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39C9A" w14:textId="77777777" w:rsidR="005D554B" w:rsidRPr="005D554B" w:rsidRDefault="005D554B" w:rsidP="005D554B">
      <w:pPr>
        <w:tabs>
          <w:tab w:val="left" w:pos="4962"/>
        </w:tabs>
        <w:rPr>
          <w:rFonts w:ascii="Courier New" w:eastAsia="SimSun" w:hAnsi="Courier New"/>
          <w:color w:val="000000"/>
        </w:rPr>
      </w:pPr>
    </w:p>
    <w:p w14:paraId="3AFBA71F" w14:textId="77777777" w:rsidR="005D554B" w:rsidRPr="005D554B" w:rsidRDefault="005D554B" w:rsidP="005D554B">
      <w:pPr>
        <w:tabs>
          <w:tab w:val="left" w:pos="-1440"/>
          <w:tab w:val="left" w:pos="-720"/>
          <w:tab w:val="left" w:pos="567"/>
        </w:tabs>
        <w:spacing w:line="260" w:lineRule="exact"/>
        <w:rPr>
          <w:b/>
          <w:snapToGrid w:val="0"/>
          <w:sz w:val="22"/>
        </w:rPr>
      </w:pPr>
    </w:p>
    <w:p w14:paraId="63472EAB" w14:textId="77777777" w:rsidR="005D554B" w:rsidRPr="005D554B" w:rsidRDefault="005D554B" w:rsidP="005D554B">
      <w:pPr>
        <w:tabs>
          <w:tab w:val="left" w:pos="-1440"/>
          <w:tab w:val="left" w:pos="-720"/>
          <w:tab w:val="left" w:pos="567"/>
        </w:tabs>
        <w:spacing w:line="260" w:lineRule="exact"/>
        <w:rPr>
          <w:b/>
          <w:snapToGrid w:val="0"/>
          <w:sz w:val="22"/>
        </w:rPr>
      </w:pPr>
    </w:p>
    <w:p w14:paraId="3CD6513B" w14:textId="77777777" w:rsidR="005D554B" w:rsidRPr="005D554B" w:rsidRDefault="005D554B" w:rsidP="005D554B">
      <w:pPr>
        <w:tabs>
          <w:tab w:val="left" w:pos="-1440"/>
          <w:tab w:val="left" w:pos="-720"/>
          <w:tab w:val="left" w:pos="567"/>
        </w:tabs>
        <w:spacing w:line="260" w:lineRule="exact"/>
        <w:rPr>
          <w:b/>
          <w:snapToGrid w:val="0"/>
          <w:sz w:val="22"/>
        </w:rPr>
      </w:pPr>
    </w:p>
    <w:p w14:paraId="04F7089F" w14:textId="77777777" w:rsidR="005D554B" w:rsidRPr="005D554B" w:rsidRDefault="005D554B" w:rsidP="005D554B">
      <w:pPr>
        <w:tabs>
          <w:tab w:val="left" w:pos="-1440"/>
          <w:tab w:val="left" w:pos="-720"/>
          <w:tab w:val="left" w:pos="567"/>
        </w:tabs>
        <w:spacing w:line="260" w:lineRule="exact"/>
        <w:rPr>
          <w:b/>
          <w:snapToGrid w:val="0"/>
          <w:sz w:val="22"/>
        </w:rPr>
      </w:pPr>
    </w:p>
    <w:p w14:paraId="14127A7B" w14:textId="77777777" w:rsidR="005D554B" w:rsidRPr="005D554B" w:rsidRDefault="005D554B" w:rsidP="005D554B">
      <w:pPr>
        <w:tabs>
          <w:tab w:val="left" w:pos="-1440"/>
          <w:tab w:val="left" w:pos="-720"/>
          <w:tab w:val="left" w:pos="567"/>
        </w:tabs>
        <w:spacing w:line="260" w:lineRule="exact"/>
        <w:rPr>
          <w:b/>
          <w:snapToGrid w:val="0"/>
          <w:sz w:val="22"/>
        </w:rPr>
      </w:pPr>
    </w:p>
    <w:p w14:paraId="23F1756F" w14:textId="77777777" w:rsidR="005D554B" w:rsidRPr="005D554B" w:rsidRDefault="005D554B" w:rsidP="005D554B">
      <w:pPr>
        <w:tabs>
          <w:tab w:val="left" w:pos="-1440"/>
          <w:tab w:val="left" w:pos="-720"/>
          <w:tab w:val="left" w:pos="567"/>
        </w:tabs>
        <w:spacing w:line="260" w:lineRule="exact"/>
        <w:rPr>
          <w:b/>
          <w:snapToGrid w:val="0"/>
          <w:sz w:val="22"/>
        </w:rPr>
      </w:pPr>
    </w:p>
    <w:p w14:paraId="0132F85F" w14:textId="77777777" w:rsidR="005D554B" w:rsidRPr="005D554B" w:rsidRDefault="005D554B" w:rsidP="005D554B">
      <w:pPr>
        <w:tabs>
          <w:tab w:val="left" w:pos="-1440"/>
          <w:tab w:val="left" w:pos="-720"/>
          <w:tab w:val="left" w:pos="567"/>
        </w:tabs>
        <w:spacing w:line="260" w:lineRule="exact"/>
        <w:rPr>
          <w:b/>
          <w:snapToGrid w:val="0"/>
          <w:sz w:val="22"/>
        </w:rPr>
      </w:pPr>
    </w:p>
    <w:p w14:paraId="1B6F0E36" w14:textId="77777777" w:rsidR="005D554B" w:rsidRPr="005D554B" w:rsidRDefault="005D554B" w:rsidP="005D554B">
      <w:pPr>
        <w:tabs>
          <w:tab w:val="left" w:pos="-1440"/>
          <w:tab w:val="left" w:pos="-720"/>
          <w:tab w:val="left" w:pos="567"/>
        </w:tabs>
        <w:spacing w:line="260" w:lineRule="exact"/>
        <w:rPr>
          <w:b/>
          <w:snapToGrid w:val="0"/>
          <w:sz w:val="22"/>
        </w:rPr>
      </w:pPr>
    </w:p>
    <w:p w14:paraId="0E80DBDA" w14:textId="77777777" w:rsidR="005D554B" w:rsidRPr="005D554B" w:rsidRDefault="005D554B" w:rsidP="005D554B">
      <w:pPr>
        <w:tabs>
          <w:tab w:val="left" w:pos="-1440"/>
          <w:tab w:val="left" w:pos="-720"/>
          <w:tab w:val="left" w:pos="567"/>
        </w:tabs>
        <w:spacing w:line="260" w:lineRule="exact"/>
        <w:rPr>
          <w:b/>
          <w:snapToGrid w:val="0"/>
          <w:sz w:val="22"/>
        </w:rPr>
      </w:pPr>
    </w:p>
    <w:p w14:paraId="007EFBF3" w14:textId="77777777" w:rsidR="005D554B" w:rsidRPr="005D554B" w:rsidRDefault="005D554B" w:rsidP="005D554B">
      <w:pPr>
        <w:tabs>
          <w:tab w:val="left" w:pos="-1440"/>
          <w:tab w:val="left" w:pos="-720"/>
          <w:tab w:val="left" w:pos="567"/>
        </w:tabs>
        <w:spacing w:line="260" w:lineRule="exact"/>
        <w:rPr>
          <w:b/>
          <w:snapToGrid w:val="0"/>
          <w:sz w:val="22"/>
        </w:rPr>
      </w:pPr>
    </w:p>
    <w:p w14:paraId="22944886" w14:textId="77777777" w:rsidR="005D554B" w:rsidRPr="005D554B" w:rsidRDefault="005D554B" w:rsidP="005D554B">
      <w:pPr>
        <w:tabs>
          <w:tab w:val="left" w:pos="-1440"/>
          <w:tab w:val="left" w:pos="-720"/>
          <w:tab w:val="left" w:pos="567"/>
        </w:tabs>
        <w:spacing w:line="260" w:lineRule="exact"/>
        <w:rPr>
          <w:b/>
          <w:snapToGrid w:val="0"/>
          <w:sz w:val="22"/>
        </w:rPr>
      </w:pPr>
    </w:p>
    <w:p w14:paraId="2DAEF118" w14:textId="77777777" w:rsidR="005D554B" w:rsidRPr="005D554B" w:rsidRDefault="005D554B" w:rsidP="005D554B">
      <w:pPr>
        <w:tabs>
          <w:tab w:val="left" w:pos="-1440"/>
          <w:tab w:val="left" w:pos="-720"/>
          <w:tab w:val="left" w:pos="567"/>
        </w:tabs>
        <w:spacing w:line="260" w:lineRule="exact"/>
        <w:rPr>
          <w:b/>
          <w:snapToGrid w:val="0"/>
          <w:sz w:val="22"/>
        </w:rPr>
      </w:pPr>
    </w:p>
    <w:p w14:paraId="2B63FA17" w14:textId="77777777" w:rsidR="005D554B" w:rsidRPr="005D554B" w:rsidRDefault="005D554B" w:rsidP="005D554B">
      <w:pPr>
        <w:tabs>
          <w:tab w:val="left" w:pos="-1440"/>
          <w:tab w:val="left" w:pos="-720"/>
          <w:tab w:val="left" w:pos="567"/>
        </w:tabs>
        <w:spacing w:line="260" w:lineRule="exact"/>
        <w:rPr>
          <w:b/>
          <w:snapToGrid w:val="0"/>
          <w:sz w:val="22"/>
        </w:rPr>
      </w:pPr>
    </w:p>
    <w:p w14:paraId="357E0C10" w14:textId="77777777" w:rsidR="005D554B" w:rsidRPr="005D554B" w:rsidRDefault="005D554B" w:rsidP="005D554B">
      <w:pPr>
        <w:tabs>
          <w:tab w:val="left" w:pos="-1440"/>
          <w:tab w:val="left" w:pos="-720"/>
          <w:tab w:val="left" w:pos="567"/>
        </w:tabs>
        <w:spacing w:line="260" w:lineRule="exact"/>
        <w:rPr>
          <w:b/>
          <w:snapToGrid w:val="0"/>
          <w:sz w:val="22"/>
        </w:rPr>
      </w:pPr>
    </w:p>
    <w:p w14:paraId="3FA19522" w14:textId="77777777" w:rsidR="005D554B" w:rsidRDefault="005D554B" w:rsidP="005D554B">
      <w:pPr>
        <w:tabs>
          <w:tab w:val="left" w:pos="-1440"/>
          <w:tab w:val="left" w:pos="-720"/>
          <w:tab w:val="left" w:pos="567"/>
        </w:tabs>
        <w:spacing w:line="260" w:lineRule="exact"/>
        <w:rPr>
          <w:b/>
          <w:snapToGrid w:val="0"/>
          <w:sz w:val="22"/>
        </w:rPr>
      </w:pPr>
    </w:p>
    <w:p w14:paraId="34E31298" w14:textId="77777777" w:rsidR="00CB4859" w:rsidRDefault="00CB4859" w:rsidP="005D554B">
      <w:pPr>
        <w:tabs>
          <w:tab w:val="left" w:pos="-1440"/>
          <w:tab w:val="left" w:pos="-720"/>
          <w:tab w:val="left" w:pos="567"/>
        </w:tabs>
        <w:spacing w:line="260" w:lineRule="exact"/>
        <w:rPr>
          <w:b/>
          <w:snapToGrid w:val="0"/>
          <w:sz w:val="22"/>
        </w:rPr>
      </w:pPr>
    </w:p>
    <w:p w14:paraId="064D1183" w14:textId="77777777" w:rsidR="00CB4859" w:rsidRDefault="00CB4859" w:rsidP="005D554B">
      <w:pPr>
        <w:tabs>
          <w:tab w:val="left" w:pos="-1440"/>
          <w:tab w:val="left" w:pos="-720"/>
          <w:tab w:val="left" w:pos="567"/>
        </w:tabs>
        <w:spacing w:line="260" w:lineRule="exact"/>
        <w:rPr>
          <w:b/>
          <w:snapToGrid w:val="0"/>
          <w:sz w:val="22"/>
        </w:rPr>
      </w:pPr>
    </w:p>
    <w:p w14:paraId="55A57C38" w14:textId="77777777" w:rsidR="00CB4859" w:rsidRDefault="00CB4859" w:rsidP="005D554B">
      <w:pPr>
        <w:tabs>
          <w:tab w:val="left" w:pos="-1440"/>
          <w:tab w:val="left" w:pos="-720"/>
          <w:tab w:val="left" w:pos="567"/>
        </w:tabs>
        <w:spacing w:line="260" w:lineRule="exact"/>
        <w:rPr>
          <w:b/>
          <w:snapToGrid w:val="0"/>
          <w:sz w:val="22"/>
        </w:rPr>
      </w:pPr>
    </w:p>
    <w:p w14:paraId="489B61EF" w14:textId="77777777" w:rsidR="00CB4859" w:rsidRDefault="00CB4859" w:rsidP="005D554B">
      <w:pPr>
        <w:tabs>
          <w:tab w:val="left" w:pos="-1440"/>
          <w:tab w:val="left" w:pos="-720"/>
          <w:tab w:val="left" w:pos="567"/>
        </w:tabs>
        <w:spacing w:line="260" w:lineRule="exact"/>
        <w:rPr>
          <w:b/>
          <w:snapToGrid w:val="0"/>
          <w:sz w:val="22"/>
        </w:rPr>
      </w:pPr>
    </w:p>
    <w:p w14:paraId="0C08F5C1" w14:textId="77777777" w:rsidR="00CB4859" w:rsidRDefault="00CB4859" w:rsidP="005D554B">
      <w:pPr>
        <w:tabs>
          <w:tab w:val="left" w:pos="-1440"/>
          <w:tab w:val="left" w:pos="-720"/>
          <w:tab w:val="left" w:pos="567"/>
        </w:tabs>
        <w:spacing w:line="260" w:lineRule="exact"/>
        <w:rPr>
          <w:b/>
          <w:snapToGrid w:val="0"/>
          <w:sz w:val="22"/>
        </w:rPr>
      </w:pPr>
    </w:p>
    <w:p w14:paraId="4EC89E1E" w14:textId="77777777" w:rsidR="00CB4859" w:rsidRDefault="00CB4859" w:rsidP="005D554B">
      <w:pPr>
        <w:tabs>
          <w:tab w:val="left" w:pos="-1440"/>
          <w:tab w:val="left" w:pos="-720"/>
          <w:tab w:val="left" w:pos="567"/>
        </w:tabs>
        <w:spacing w:line="260" w:lineRule="exact"/>
        <w:rPr>
          <w:b/>
          <w:snapToGrid w:val="0"/>
          <w:sz w:val="22"/>
        </w:rPr>
      </w:pPr>
    </w:p>
    <w:p w14:paraId="0166B6CD" w14:textId="77777777" w:rsidR="00CB4859" w:rsidRDefault="00CB4859" w:rsidP="005D554B">
      <w:pPr>
        <w:tabs>
          <w:tab w:val="left" w:pos="-1440"/>
          <w:tab w:val="left" w:pos="-720"/>
          <w:tab w:val="left" w:pos="567"/>
        </w:tabs>
        <w:spacing w:line="260" w:lineRule="exact"/>
        <w:rPr>
          <w:b/>
          <w:snapToGrid w:val="0"/>
          <w:sz w:val="22"/>
        </w:rPr>
      </w:pPr>
    </w:p>
    <w:p w14:paraId="5C7F780A" w14:textId="77777777" w:rsidR="00CB4859" w:rsidRDefault="00CB4859" w:rsidP="005D554B">
      <w:pPr>
        <w:tabs>
          <w:tab w:val="left" w:pos="-1440"/>
          <w:tab w:val="left" w:pos="-720"/>
          <w:tab w:val="left" w:pos="567"/>
        </w:tabs>
        <w:spacing w:line="260" w:lineRule="exact"/>
        <w:rPr>
          <w:b/>
          <w:snapToGrid w:val="0"/>
          <w:sz w:val="22"/>
        </w:rPr>
      </w:pPr>
    </w:p>
    <w:p w14:paraId="212CFFDD" w14:textId="77777777" w:rsidR="00CB4859" w:rsidRDefault="00CB4859" w:rsidP="005D554B">
      <w:pPr>
        <w:tabs>
          <w:tab w:val="left" w:pos="-1440"/>
          <w:tab w:val="left" w:pos="-720"/>
          <w:tab w:val="left" w:pos="567"/>
        </w:tabs>
        <w:spacing w:line="260" w:lineRule="exact"/>
        <w:rPr>
          <w:b/>
          <w:snapToGrid w:val="0"/>
          <w:sz w:val="22"/>
        </w:rPr>
      </w:pPr>
    </w:p>
    <w:p w14:paraId="56607343" w14:textId="77777777" w:rsidR="00CB4859" w:rsidRDefault="00CB4859" w:rsidP="005D554B">
      <w:pPr>
        <w:tabs>
          <w:tab w:val="left" w:pos="-1440"/>
          <w:tab w:val="left" w:pos="-720"/>
          <w:tab w:val="left" w:pos="567"/>
        </w:tabs>
        <w:spacing w:line="260" w:lineRule="exact"/>
        <w:rPr>
          <w:b/>
          <w:snapToGrid w:val="0"/>
          <w:sz w:val="22"/>
        </w:rPr>
      </w:pPr>
    </w:p>
    <w:p w14:paraId="4D32B119" w14:textId="77777777" w:rsidR="00CB4859" w:rsidRDefault="00CB4859" w:rsidP="005D554B">
      <w:pPr>
        <w:tabs>
          <w:tab w:val="left" w:pos="-1440"/>
          <w:tab w:val="left" w:pos="-720"/>
          <w:tab w:val="left" w:pos="567"/>
        </w:tabs>
        <w:spacing w:line="260" w:lineRule="exact"/>
        <w:rPr>
          <w:b/>
          <w:snapToGrid w:val="0"/>
          <w:sz w:val="22"/>
        </w:rPr>
      </w:pPr>
    </w:p>
    <w:p w14:paraId="2CC0EB2B" w14:textId="77777777" w:rsidR="00CB4859" w:rsidRDefault="00CB4859" w:rsidP="005D554B">
      <w:pPr>
        <w:tabs>
          <w:tab w:val="left" w:pos="-1440"/>
          <w:tab w:val="left" w:pos="-720"/>
          <w:tab w:val="left" w:pos="567"/>
        </w:tabs>
        <w:spacing w:line="260" w:lineRule="exact"/>
        <w:rPr>
          <w:b/>
          <w:snapToGrid w:val="0"/>
          <w:sz w:val="22"/>
        </w:rPr>
      </w:pPr>
    </w:p>
    <w:p w14:paraId="000A975C" w14:textId="77777777" w:rsidR="00CB4859" w:rsidRPr="005D554B" w:rsidRDefault="00CB4859" w:rsidP="005D554B">
      <w:pPr>
        <w:tabs>
          <w:tab w:val="left" w:pos="-1440"/>
          <w:tab w:val="left" w:pos="-720"/>
          <w:tab w:val="left" w:pos="567"/>
        </w:tabs>
        <w:spacing w:line="260" w:lineRule="exact"/>
        <w:rPr>
          <w:b/>
          <w:snapToGrid w:val="0"/>
          <w:sz w:val="22"/>
        </w:rPr>
      </w:pPr>
    </w:p>
    <w:p w14:paraId="315D4385" w14:textId="77777777" w:rsidR="005D554B" w:rsidRPr="005D554B" w:rsidRDefault="005D554B" w:rsidP="005D554B">
      <w:pPr>
        <w:keepNext/>
        <w:tabs>
          <w:tab w:val="left" w:pos="567"/>
        </w:tabs>
        <w:jc w:val="center"/>
        <w:outlineLvl w:val="1"/>
        <w:rPr>
          <w:b/>
          <w:snapToGrid w:val="0"/>
          <w:sz w:val="22"/>
          <w:szCs w:val="24"/>
        </w:rPr>
      </w:pPr>
      <w:r w:rsidRPr="005D554B">
        <w:rPr>
          <w:b/>
          <w:bCs/>
          <w:iCs/>
          <w:snapToGrid w:val="0"/>
          <w:sz w:val="22"/>
          <w:szCs w:val="28"/>
        </w:rPr>
        <w:t>I PRIEDAS</w:t>
      </w:r>
    </w:p>
    <w:p w14:paraId="61F40767" w14:textId="77777777" w:rsidR="005D554B" w:rsidRPr="005D554B" w:rsidRDefault="005D554B" w:rsidP="005D554B">
      <w:pPr>
        <w:tabs>
          <w:tab w:val="left" w:pos="567"/>
        </w:tabs>
        <w:rPr>
          <w:snapToGrid w:val="0"/>
          <w:sz w:val="22"/>
          <w:szCs w:val="24"/>
        </w:rPr>
      </w:pPr>
    </w:p>
    <w:p w14:paraId="69CCE9D6" w14:textId="77777777" w:rsidR="005D554B" w:rsidRPr="005D554B" w:rsidRDefault="005D554B" w:rsidP="005D554B">
      <w:pPr>
        <w:tabs>
          <w:tab w:val="left" w:pos="-1440"/>
          <w:tab w:val="left" w:pos="-720"/>
          <w:tab w:val="left" w:pos="567"/>
        </w:tabs>
        <w:spacing w:line="260" w:lineRule="exact"/>
        <w:jc w:val="center"/>
        <w:rPr>
          <w:b/>
          <w:snapToGrid w:val="0"/>
          <w:sz w:val="22"/>
        </w:rPr>
      </w:pPr>
      <w:r w:rsidRPr="005D554B">
        <w:rPr>
          <w:b/>
          <w:snapToGrid w:val="0"/>
          <w:sz w:val="22"/>
        </w:rPr>
        <w:t>PREPARATO CHARAKTERISTIKŲ SANTRAUKA</w:t>
      </w:r>
    </w:p>
    <w:p w14:paraId="75339466" w14:textId="77777777" w:rsidR="005D554B" w:rsidRPr="005D554B" w:rsidRDefault="005D554B" w:rsidP="005D554B">
      <w:pPr>
        <w:tabs>
          <w:tab w:val="left" w:pos="-1440"/>
          <w:tab w:val="left" w:pos="-720"/>
          <w:tab w:val="left" w:pos="567"/>
        </w:tabs>
        <w:spacing w:line="260" w:lineRule="exact"/>
        <w:jc w:val="center"/>
        <w:rPr>
          <w:snapToGrid w:val="0"/>
          <w:sz w:val="22"/>
        </w:rPr>
      </w:pPr>
      <w:r w:rsidRPr="005D554B">
        <w:rPr>
          <w:snapToGrid w:val="0"/>
          <w:sz w:val="22"/>
          <w:lang w:eastAsia="zh-CN"/>
        </w:rPr>
        <w:br w:type="page"/>
      </w:r>
    </w:p>
    <w:p w14:paraId="2D412B5D" w14:textId="77777777" w:rsidR="005D554B" w:rsidRPr="00CA2CFB" w:rsidRDefault="005D554B" w:rsidP="005D554B">
      <w:pPr>
        <w:keepNext/>
        <w:keepLines/>
        <w:tabs>
          <w:tab w:val="left" w:pos="567"/>
        </w:tabs>
        <w:outlineLvl w:val="2"/>
        <w:rPr>
          <w:b/>
          <w:bCs/>
          <w:snapToGrid w:val="0"/>
          <w:sz w:val="22"/>
          <w:szCs w:val="22"/>
        </w:rPr>
      </w:pPr>
      <w:r w:rsidRPr="005D554B">
        <w:rPr>
          <w:b/>
          <w:bCs/>
          <w:snapToGrid w:val="0"/>
          <w:sz w:val="22"/>
          <w:szCs w:val="22"/>
        </w:rPr>
        <w:lastRenderedPageBreak/>
        <w:t>1</w:t>
      </w:r>
      <w:r w:rsidRPr="00CA2CFB">
        <w:rPr>
          <w:b/>
          <w:bCs/>
          <w:snapToGrid w:val="0"/>
          <w:sz w:val="22"/>
          <w:szCs w:val="22"/>
        </w:rPr>
        <w:t>.</w:t>
      </w:r>
      <w:r w:rsidRPr="00CA2CFB">
        <w:rPr>
          <w:b/>
          <w:bCs/>
          <w:snapToGrid w:val="0"/>
          <w:sz w:val="22"/>
          <w:szCs w:val="22"/>
        </w:rPr>
        <w:tab/>
        <w:t>VAISTINIO PREPARATO PAVADINIMAS</w:t>
      </w:r>
    </w:p>
    <w:p w14:paraId="382950B9" w14:textId="77777777" w:rsidR="005D554B" w:rsidRPr="00CA2CFB" w:rsidRDefault="005D554B" w:rsidP="005D554B">
      <w:pPr>
        <w:tabs>
          <w:tab w:val="left" w:pos="567"/>
        </w:tabs>
        <w:spacing w:line="260" w:lineRule="exact"/>
        <w:rPr>
          <w:snapToGrid w:val="0"/>
          <w:sz w:val="22"/>
          <w:szCs w:val="22"/>
        </w:rPr>
      </w:pPr>
    </w:p>
    <w:p w14:paraId="240A9D0E" w14:textId="77777777" w:rsidR="005D554B" w:rsidRPr="00CA2CFB" w:rsidRDefault="001D2187" w:rsidP="005D554B">
      <w:pPr>
        <w:tabs>
          <w:tab w:val="left" w:pos="567"/>
        </w:tabs>
        <w:spacing w:line="260" w:lineRule="exact"/>
        <w:rPr>
          <w:snapToGrid w:val="0"/>
          <w:sz w:val="22"/>
          <w:szCs w:val="22"/>
        </w:rPr>
      </w:pPr>
      <w:r w:rsidRPr="00CA2CFB">
        <w:rPr>
          <w:sz w:val="22"/>
          <w:szCs w:val="22"/>
        </w:rPr>
        <w:t xml:space="preserve">KOGAVANT </w:t>
      </w:r>
      <w:r w:rsidR="00A725CB" w:rsidRPr="00CA2CFB">
        <w:rPr>
          <w:sz w:val="22"/>
          <w:szCs w:val="22"/>
        </w:rPr>
        <w:t>60</w:t>
      </w:r>
      <w:r w:rsidR="000B6BA9" w:rsidRPr="000D2E62">
        <w:rPr>
          <w:b/>
          <w:noProof/>
          <w:sz w:val="22"/>
          <w:szCs w:val="22"/>
          <w:lang w:eastAsia="lt-LT"/>
        </w:rPr>
        <w:t> </w:t>
      </w:r>
      <w:r w:rsidR="00A725CB" w:rsidRPr="00CA2CFB">
        <w:rPr>
          <w:sz w:val="22"/>
          <w:szCs w:val="22"/>
        </w:rPr>
        <w:t>mg pl</w:t>
      </w:r>
      <w:r w:rsidR="00A725CB" w:rsidRPr="00CA2CFB">
        <w:rPr>
          <w:rFonts w:hint="eastAsia"/>
          <w:sz w:val="22"/>
          <w:szCs w:val="22"/>
        </w:rPr>
        <w:t>ė</w:t>
      </w:r>
      <w:r w:rsidR="00A725CB" w:rsidRPr="00CA2CFB">
        <w:rPr>
          <w:sz w:val="22"/>
          <w:szCs w:val="22"/>
        </w:rPr>
        <w:t>vele dengtos tablet</w:t>
      </w:r>
      <w:r w:rsidR="00A725CB" w:rsidRPr="00CA2CFB">
        <w:rPr>
          <w:rFonts w:hint="eastAsia"/>
          <w:sz w:val="22"/>
          <w:szCs w:val="22"/>
        </w:rPr>
        <w:t>ė</w:t>
      </w:r>
      <w:r w:rsidR="00A725CB" w:rsidRPr="00CA2CFB">
        <w:rPr>
          <w:sz w:val="22"/>
          <w:szCs w:val="22"/>
        </w:rPr>
        <w:t>s</w:t>
      </w:r>
    </w:p>
    <w:p w14:paraId="4637DF61" w14:textId="77777777" w:rsidR="005D554B" w:rsidRPr="00CA2CFB" w:rsidRDefault="005D554B" w:rsidP="005D554B">
      <w:pPr>
        <w:tabs>
          <w:tab w:val="left" w:pos="567"/>
        </w:tabs>
        <w:spacing w:line="260" w:lineRule="exact"/>
        <w:rPr>
          <w:snapToGrid w:val="0"/>
          <w:sz w:val="22"/>
          <w:szCs w:val="22"/>
        </w:rPr>
      </w:pPr>
    </w:p>
    <w:p w14:paraId="6881560A" w14:textId="77777777" w:rsidR="005D554B" w:rsidRPr="00CA2CFB" w:rsidRDefault="005D554B" w:rsidP="005D554B">
      <w:pPr>
        <w:tabs>
          <w:tab w:val="left" w:pos="567"/>
        </w:tabs>
        <w:spacing w:line="260" w:lineRule="exact"/>
        <w:rPr>
          <w:snapToGrid w:val="0"/>
          <w:sz w:val="22"/>
          <w:szCs w:val="22"/>
        </w:rPr>
      </w:pPr>
    </w:p>
    <w:p w14:paraId="44CEBA9D" w14:textId="77777777" w:rsidR="005D554B" w:rsidRPr="00CA2CFB" w:rsidRDefault="005D554B" w:rsidP="005D554B">
      <w:pPr>
        <w:keepNext/>
        <w:keepLines/>
        <w:tabs>
          <w:tab w:val="left" w:pos="567"/>
        </w:tabs>
        <w:outlineLvl w:val="2"/>
        <w:rPr>
          <w:b/>
          <w:bCs/>
          <w:snapToGrid w:val="0"/>
          <w:sz w:val="22"/>
          <w:szCs w:val="22"/>
        </w:rPr>
      </w:pPr>
      <w:r w:rsidRPr="00CA2CFB">
        <w:rPr>
          <w:b/>
          <w:bCs/>
          <w:snapToGrid w:val="0"/>
          <w:sz w:val="22"/>
          <w:szCs w:val="22"/>
        </w:rPr>
        <w:t>2.</w:t>
      </w:r>
      <w:r w:rsidRPr="00CA2CFB">
        <w:rPr>
          <w:b/>
          <w:bCs/>
          <w:snapToGrid w:val="0"/>
          <w:sz w:val="22"/>
          <w:szCs w:val="22"/>
        </w:rPr>
        <w:tab/>
        <w:t>KOKYBINĖ IR KIEKYBINĖ SUDĖTIS</w:t>
      </w:r>
    </w:p>
    <w:p w14:paraId="49D9F1FA" w14:textId="77777777" w:rsidR="005D554B" w:rsidRPr="00CA2CFB" w:rsidRDefault="005D554B" w:rsidP="005D554B">
      <w:pPr>
        <w:tabs>
          <w:tab w:val="left" w:pos="567"/>
        </w:tabs>
        <w:spacing w:line="260" w:lineRule="exact"/>
        <w:rPr>
          <w:snapToGrid w:val="0"/>
          <w:sz w:val="22"/>
          <w:szCs w:val="22"/>
        </w:rPr>
      </w:pPr>
    </w:p>
    <w:p w14:paraId="4924CE99" w14:textId="77777777" w:rsidR="001D2187" w:rsidRPr="00CA2CFB" w:rsidRDefault="001D2187" w:rsidP="001D2187">
      <w:pPr>
        <w:tabs>
          <w:tab w:val="left" w:pos="567"/>
        </w:tabs>
        <w:spacing w:line="260" w:lineRule="exact"/>
        <w:rPr>
          <w:sz w:val="22"/>
          <w:szCs w:val="22"/>
        </w:rPr>
      </w:pPr>
      <w:r w:rsidRPr="00CA2CFB">
        <w:rPr>
          <w:sz w:val="22"/>
          <w:szCs w:val="22"/>
        </w:rPr>
        <w:t>Kiekvienoje pl</w:t>
      </w:r>
      <w:r w:rsidRPr="00CA2CFB">
        <w:rPr>
          <w:rFonts w:hint="eastAsia"/>
          <w:sz w:val="22"/>
          <w:szCs w:val="22"/>
        </w:rPr>
        <w:t>ė</w:t>
      </w:r>
      <w:r w:rsidRPr="00CA2CFB">
        <w:rPr>
          <w:sz w:val="22"/>
          <w:szCs w:val="22"/>
        </w:rPr>
        <w:t>vele dengtoje tablet</w:t>
      </w:r>
      <w:r w:rsidRPr="00CA2CFB">
        <w:rPr>
          <w:rFonts w:hint="eastAsia"/>
          <w:sz w:val="22"/>
          <w:szCs w:val="22"/>
        </w:rPr>
        <w:t>ė</w:t>
      </w:r>
      <w:r w:rsidRPr="00CA2CFB">
        <w:rPr>
          <w:sz w:val="22"/>
          <w:szCs w:val="22"/>
        </w:rPr>
        <w:t>je yra 60</w:t>
      </w:r>
      <w:r w:rsidR="000B6BA9" w:rsidRPr="000D2E62">
        <w:rPr>
          <w:b/>
          <w:noProof/>
          <w:sz w:val="22"/>
          <w:szCs w:val="22"/>
          <w:lang w:eastAsia="lt-LT"/>
        </w:rPr>
        <w:t> </w:t>
      </w:r>
      <w:r w:rsidRPr="00CA2CFB">
        <w:rPr>
          <w:sz w:val="22"/>
          <w:szCs w:val="22"/>
        </w:rPr>
        <w:t xml:space="preserve">mg </w:t>
      </w:r>
      <w:proofErr w:type="spellStart"/>
      <w:r w:rsidRPr="00CA2CFB">
        <w:rPr>
          <w:sz w:val="22"/>
          <w:szCs w:val="22"/>
        </w:rPr>
        <w:t>tikagreloro</w:t>
      </w:r>
      <w:proofErr w:type="spellEnd"/>
      <w:r w:rsidRPr="00CA2CFB">
        <w:rPr>
          <w:sz w:val="22"/>
          <w:szCs w:val="22"/>
        </w:rPr>
        <w:t>.</w:t>
      </w:r>
    </w:p>
    <w:p w14:paraId="2416A810" w14:textId="77777777" w:rsidR="007D362D" w:rsidRPr="00CA2CFB" w:rsidRDefault="007D362D" w:rsidP="001D2187">
      <w:pPr>
        <w:tabs>
          <w:tab w:val="left" w:pos="567"/>
        </w:tabs>
        <w:spacing w:line="260" w:lineRule="exact"/>
        <w:rPr>
          <w:sz w:val="22"/>
          <w:szCs w:val="22"/>
        </w:rPr>
      </w:pPr>
    </w:p>
    <w:p w14:paraId="143A378C" w14:textId="77777777" w:rsidR="005D554B" w:rsidRPr="00CA2CFB" w:rsidRDefault="005D554B" w:rsidP="001D2187">
      <w:pPr>
        <w:tabs>
          <w:tab w:val="left" w:pos="567"/>
        </w:tabs>
        <w:spacing w:line="260" w:lineRule="exact"/>
        <w:rPr>
          <w:snapToGrid w:val="0"/>
          <w:sz w:val="22"/>
          <w:szCs w:val="22"/>
        </w:rPr>
      </w:pPr>
      <w:r w:rsidRPr="00CA2CFB">
        <w:rPr>
          <w:snapToGrid w:val="0"/>
          <w:sz w:val="22"/>
          <w:szCs w:val="22"/>
          <w:u w:val="single"/>
        </w:rPr>
        <w:t xml:space="preserve">Pagalbinė medžiaga, </w:t>
      </w:r>
      <w:r w:rsidRPr="00CA2CFB">
        <w:rPr>
          <w:noProof/>
          <w:snapToGrid w:val="0"/>
          <w:sz w:val="22"/>
          <w:szCs w:val="22"/>
          <w:u w:val="single"/>
        </w:rPr>
        <w:t xml:space="preserve">kurios </w:t>
      </w:r>
      <w:r w:rsidRPr="00CA2CFB">
        <w:rPr>
          <w:snapToGrid w:val="0"/>
          <w:sz w:val="22"/>
          <w:szCs w:val="22"/>
          <w:u w:val="single"/>
        </w:rPr>
        <w:t>poveikis žinomas</w:t>
      </w:r>
    </w:p>
    <w:p w14:paraId="18719F26" w14:textId="123D8513" w:rsidR="001D2187" w:rsidRPr="000D2E62" w:rsidRDefault="007D362D" w:rsidP="001D2187">
      <w:pPr>
        <w:outlineLvl w:val="0"/>
        <w:rPr>
          <w:sz w:val="22"/>
          <w:szCs w:val="22"/>
        </w:rPr>
      </w:pPr>
      <w:r w:rsidRPr="000D2E62">
        <w:rPr>
          <w:sz w:val="22"/>
          <w:szCs w:val="22"/>
        </w:rPr>
        <w:t>Kiekvienoje š</w:t>
      </w:r>
      <w:r w:rsidR="001D2187" w:rsidRPr="000D2E62">
        <w:rPr>
          <w:sz w:val="22"/>
          <w:szCs w:val="22"/>
        </w:rPr>
        <w:t>io vaistinio preparato tabletėje yra mažiau kaip 1</w:t>
      </w:r>
      <w:r w:rsidR="001D2187" w:rsidRPr="000D2E62">
        <w:rPr>
          <w:b/>
          <w:noProof/>
          <w:sz w:val="22"/>
          <w:szCs w:val="22"/>
        </w:rPr>
        <w:t> </w:t>
      </w:r>
      <w:proofErr w:type="spellStart"/>
      <w:r w:rsidR="001D2187" w:rsidRPr="000D2E62">
        <w:rPr>
          <w:sz w:val="22"/>
          <w:szCs w:val="22"/>
        </w:rPr>
        <w:t>mmol</w:t>
      </w:r>
      <w:proofErr w:type="spellEnd"/>
      <w:r w:rsidR="001D2187" w:rsidRPr="000D2E62">
        <w:rPr>
          <w:sz w:val="22"/>
          <w:szCs w:val="22"/>
        </w:rPr>
        <w:t xml:space="preserve"> (23</w:t>
      </w:r>
      <w:r w:rsidR="001D2187" w:rsidRPr="000D2E62">
        <w:rPr>
          <w:b/>
          <w:noProof/>
          <w:sz w:val="22"/>
          <w:szCs w:val="22"/>
        </w:rPr>
        <w:t> </w:t>
      </w:r>
      <w:r w:rsidR="001D2187" w:rsidRPr="000D2E62">
        <w:rPr>
          <w:sz w:val="22"/>
          <w:szCs w:val="22"/>
        </w:rPr>
        <w:t>mg) natrio, t. y., jis beveik neturi reikšmės.</w:t>
      </w:r>
    </w:p>
    <w:p w14:paraId="59F32B80" w14:textId="77777777" w:rsidR="005D554B" w:rsidRPr="00CA2CFB" w:rsidRDefault="005D554B" w:rsidP="005D554B">
      <w:pPr>
        <w:tabs>
          <w:tab w:val="left" w:pos="567"/>
        </w:tabs>
        <w:spacing w:line="260" w:lineRule="exact"/>
        <w:rPr>
          <w:noProof/>
          <w:snapToGrid w:val="0"/>
          <w:sz w:val="22"/>
          <w:szCs w:val="22"/>
        </w:rPr>
      </w:pPr>
    </w:p>
    <w:p w14:paraId="60D8BE44" w14:textId="77777777" w:rsidR="005D554B" w:rsidRPr="00CA2CFB" w:rsidRDefault="005D554B" w:rsidP="005D554B">
      <w:pPr>
        <w:tabs>
          <w:tab w:val="left" w:pos="567"/>
        </w:tabs>
        <w:spacing w:line="260" w:lineRule="exact"/>
        <w:rPr>
          <w:snapToGrid w:val="0"/>
          <w:sz w:val="22"/>
          <w:szCs w:val="22"/>
        </w:rPr>
      </w:pPr>
      <w:r w:rsidRPr="00CA2CFB">
        <w:rPr>
          <w:noProof/>
          <w:snapToGrid w:val="0"/>
          <w:sz w:val="22"/>
          <w:szCs w:val="22"/>
        </w:rPr>
        <w:t>Visos pagalbinės medžiagos išvardytos 6.1 skyriuje.</w:t>
      </w:r>
    </w:p>
    <w:p w14:paraId="76081EB3" w14:textId="77777777" w:rsidR="005D554B" w:rsidRPr="00CA2CFB" w:rsidRDefault="005D554B" w:rsidP="005D554B">
      <w:pPr>
        <w:tabs>
          <w:tab w:val="left" w:pos="567"/>
        </w:tabs>
        <w:spacing w:line="260" w:lineRule="exact"/>
        <w:rPr>
          <w:snapToGrid w:val="0"/>
          <w:sz w:val="22"/>
          <w:szCs w:val="22"/>
        </w:rPr>
      </w:pPr>
    </w:p>
    <w:p w14:paraId="308EBDBA" w14:textId="77777777" w:rsidR="005D554B" w:rsidRPr="00CA2CFB" w:rsidRDefault="005D554B" w:rsidP="005D554B">
      <w:pPr>
        <w:tabs>
          <w:tab w:val="left" w:pos="567"/>
        </w:tabs>
        <w:spacing w:line="260" w:lineRule="exact"/>
        <w:rPr>
          <w:snapToGrid w:val="0"/>
          <w:sz w:val="22"/>
          <w:szCs w:val="22"/>
        </w:rPr>
      </w:pPr>
    </w:p>
    <w:p w14:paraId="6F11566B" w14:textId="77777777" w:rsidR="005D554B" w:rsidRPr="00CA2CFB" w:rsidRDefault="005D554B" w:rsidP="005D554B">
      <w:pPr>
        <w:keepNext/>
        <w:keepLines/>
        <w:tabs>
          <w:tab w:val="left" w:pos="567"/>
        </w:tabs>
        <w:outlineLvl w:val="2"/>
        <w:rPr>
          <w:b/>
          <w:bCs/>
          <w:snapToGrid w:val="0"/>
          <w:sz w:val="22"/>
          <w:szCs w:val="22"/>
        </w:rPr>
      </w:pPr>
      <w:r w:rsidRPr="00CA2CFB">
        <w:rPr>
          <w:b/>
          <w:bCs/>
          <w:snapToGrid w:val="0"/>
          <w:sz w:val="22"/>
          <w:szCs w:val="22"/>
        </w:rPr>
        <w:t>3.</w:t>
      </w:r>
      <w:r w:rsidRPr="00CA2CFB">
        <w:rPr>
          <w:b/>
          <w:bCs/>
          <w:snapToGrid w:val="0"/>
          <w:sz w:val="22"/>
          <w:szCs w:val="22"/>
        </w:rPr>
        <w:tab/>
        <w:t>FARMACINĖ FORMA</w:t>
      </w:r>
    </w:p>
    <w:p w14:paraId="072D3C83" w14:textId="77777777" w:rsidR="001D2187" w:rsidRPr="00CA2CFB" w:rsidRDefault="001D2187" w:rsidP="001D2187">
      <w:pPr>
        <w:tabs>
          <w:tab w:val="left" w:pos="567"/>
        </w:tabs>
        <w:spacing w:line="260" w:lineRule="exact"/>
        <w:rPr>
          <w:snapToGrid w:val="0"/>
          <w:sz w:val="22"/>
          <w:szCs w:val="22"/>
        </w:rPr>
      </w:pPr>
    </w:p>
    <w:p w14:paraId="6D7727F5" w14:textId="77777777" w:rsidR="001D2187" w:rsidRPr="00CA2CFB" w:rsidRDefault="001D2187" w:rsidP="001D2187">
      <w:pPr>
        <w:tabs>
          <w:tab w:val="left" w:pos="567"/>
        </w:tabs>
        <w:spacing w:line="260" w:lineRule="exact"/>
        <w:rPr>
          <w:snapToGrid w:val="0"/>
          <w:sz w:val="22"/>
          <w:szCs w:val="22"/>
        </w:rPr>
      </w:pPr>
      <w:r w:rsidRPr="00CA2CFB">
        <w:rPr>
          <w:snapToGrid w:val="0"/>
          <w:sz w:val="22"/>
          <w:szCs w:val="22"/>
        </w:rPr>
        <w:t>Plėvele dengta tabletė (tabletė)</w:t>
      </w:r>
    </w:p>
    <w:p w14:paraId="0F44CEF4" w14:textId="77777777" w:rsidR="000F6AC7" w:rsidRPr="00CA2CFB" w:rsidRDefault="001D2187" w:rsidP="000F6AC7">
      <w:pPr>
        <w:rPr>
          <w:sz w:val="22"/>
          <w:szCs w:val="22"/>
          <w:lang w:eastAsia="lt-LT"/>
        </w:rPr>
      </w:pPr>
      <w:r w:rsidRPr="00CA2CFB">
        <w:rPr>
          <w:snapToGrid w:val="0"/>
          <w:sz w:val="22"/>
          <w:szCs w:val="22"/>
        </w:rPr>
        <w:t>Apvali</w:t>
      </w:r>
      <w:r w:rsidR="000B6BA9" w:rsidRPr="00CA2CFB">
        <w:rPr>
          <w:snapToGrid w:val="0"/>
          <w:sz w:val="22"/>
          <w:szCs w:val="22"/>
        </w:rPr>
        <w:t>os</w:t>
      </w:r>
      <w:r w:rsidRPr="00CA2CFB">
        <w:rPr>
          <w:snapToGrid w:val="0"/>
          <w:sz w:val="22"/>
          <w:szCs w:val="22"/>
        </w:rPr>
        <w:t>, abipus išgaubt</w:t>
      </w:r>
      <w:r w:rsidR="000B6BA9" w:rsidRPr="00CA2CFB">
        <w:rPr>
          <w:snapToGrid w:val="0"/>
          <w:sz w:val="22"/>
          <w:szCs w:val="22"/>
        </w:rPr>
        <w:t>os</w:t>
      </w:r>
      <w:r w:rsidRPr="00CA2CFB">
        <w:rPr>
          <w:snapToGrid w:val="0"/>
          <w:sz w:val="22"/>
          <w:szCs w:val="22"/>
        </w:rPr>
        <w:t>, rožinė</w:t>
      </w:r>
      <w:r w:rsidR="000B6BA9" w:rsidRPr="00CA2CFB">
        <w:rPr>
          <w:snapToGrid w:val="0"/>
          <w:sz w:val="22"/>
          <w:szCs w:val="22"/>
        </w:rPr>
        <w:t>s,</w:t>
      </w:r>
      <w:r w:rsidRPr="00CA2CFB">
        <w:rPr>
          <w:snapToGrid w:val="0"/>
          <w:sz w:val="22"/>
          <w:szCs w:val="22"/>
        </w:rPr>
        <w:t xml:space="preserve"> </w:t>
      </w:r>
      <w:r w:rsidR="000F6AC7" w:rsidRPr="00CA2CFB">
        <w:rPr>
          <w:sz w:val="22"/>
          <w:szCs w:val="22"/>
          <w:lang w:eastAsia="lt-LT"/>
        </w:rPr>
        <w:t>maždaug</w:t>
      </w:r>
      <w:r w:rsidR="000B6BA9" w:rsidRPr="00CA2CFB">
        <w:rPr>
          <w:sz w:val="22"/>
          <w:szCs w:val="22"/>
          <w:lang w:eastAsia="lt-LT"/>
        </w:rPr>
        <w:t xml:space="preserve"> </w:t>
      </w:r>
      <w:r w:rsidR="000F6AC7" w:rsidRPr="00CA2CFB">
        <w:rPr>
          <w:sz w:val="22"/>
          <w:szCs w:val="22"/>
          <w:lang w:eastAsia="lt-LT"/>
        </w:rPr>
        <w:t>8</w:t>
      </w:r>
      <w:r w:rsidR="000F6AC7" w:rsidRPr="000D2E62">
        <w:rPr>
          <w:b/>
          <w:noProof/>
          <w:sz w:val="22"/>
          <w:szCs w:val="22"/>
          <w:lang w:eastAsia="lt-LT"/>
        </w:rPr>
        <w:t> </w:t>
      </w:r>
      <w:r w:rsidR="000F6AC7" w:rsidRPr="00CA2CFB">
        <w:rPr>
          <w:sz w:val="22"/>
          <w:szCs w:val="22"/>
          <w:lang w:eastAsia="lt-LT"/>
        </w:rPr>
        <w:t>mm skersmens tabletės, kurių vienoje pusėje įspausta „D4“, kita pusė - lygi .</w:t>
      </w:r>
    </w:p>
    <w:p w14:paraId="5DC41E50" w14:textId="77777777" w:rsidR="000F6AC7" w:rsidRPr="00CA2CFB" w:rsidRDefault="000F6AC7" w:rsidP="005D554B">
      <w:pPr>
        <w:tabs>
          <w:tab w:val="left" w:pos="567"/>
        </w:tabs>
        <w:spacing w:line="260" w:lineRule="exact"/>
        <w:rPr>
          <w:noProof/>
          <w:snapToGrid w:val="0"/>
          <w:sz w:val="22"/>
          <w:szCs w:val="22"/>
        </w:rPr>
      </w:pPr>
    </w:p>
    <w:p w14:paraId="47CBBB54" w14:textId="77777777" w:rsidR="000F6AC7" w:rsidRPr="00CA2CFB" w:rsidRDefault="000F6AC7" w:rsidP="005D554B">
      <w:pPr>
        <w:tabs>
          <w:tab w:val="left" w:pos="567"/>
        </w:tabs>
        <w:spacing w:line="260" w:lineRule="exact"/>
        <w:rPr>
          <w:noProof/>
          <w:snapToGrid w:val="0"/>
          <w:sz w:val="22"/>
          <w:szCs w:val="22"/>
        </w:rPr>
      </w:pPr>
    </w:p>
    <w:p w14:paraId="6DDE5E4E" w14:textId="77777777" w:rsidR="005D554B" w:rsidRPr="00CA2CFB" w:rsidRDefault="005D554B" w:rsidP="005D554B">
      <w:pPr>
        <w:keepNext/>
        <w:keepLines/>
        <w:tabs>
          <w:tab w:val="left" w:pos="567"/>
        </w:tabs>
        <w:outlineLvl w:val="2"/>
        <w:rPr>
          <w:b/>
          <w:bCs/>
          <w:snapToGrid w:val="0"/>
          <w:sz w:val="22"/>
          <w:szCs w:val="22"/>
        </w:rPr>
      </w:pPr>
      <w:r w:rsidRPr="00CA2CFB">
        <w:rPr>
          <w:b/>
          <w:bCs/>
          <w:snapToGrid w:val="0"/>
          <w:sz w:val="22"/>
          <w:szCs w:val="22"/>
        </w:rPr>
        <w:t>4.</w:t>
      </w:r>
      <w:r w:rsidRPr="00CA2CFB">
        <w:rPr>
          <w:b/>
          <w:bCs/>
          <w:snapToGrid w:val="0"/>
          <w:sz w:val="22"/>
          <w:szCs w:val="22"/>
        </w:rPr>
        <w:tab/>
        <w:t>KLINIKINĖ INFORMACIJA</w:t>
      </w:r>
    </w:p>
    <w:p w14:paraId="06D4B98B" w14:textId="77777777" w:rsidR="005D554B" w:rsidRPr="00CA2CFB" w:rsidRDefault="005D554B" w:rsidP="005D554B">
      <w:pPr>
        <w:tabs>
          <w:tab w:val="left" w:pos="567"/>
        </w:tabs>
        <w:spacing w:line="260" w:lineRule="exact"/>
        <w:rPr>
          <w:snapToGrid w:val="0"/>
          <w:sz w:val="22"/>
          <w:szCs w:val="22"/>
        </w:rPr>
      </w:pPr>
    </w:p>
    <w:p w14:paraId="29DECFDB" w14:textId="77777777" w:rsidR="005D554B" w:rsidRPr="00CA2CFB" w:rsidRDefault="005D554B" w:rsidP="005D554B">
      <w:pPr>
        <w:keepNext/>
        <w:tabs>
          <w:tab w:val="left" w:pos="567"/>
        </w:tabs>
        <w:spacing w:line="260" w:lineRule="exact"/>
        <w:jc w:val="both"/>
        <w:outlineLvl w:val="3"/>
        <w:rPr>
          <w:b/>
          <w:bCs/>
          <w:snapToGrid w:val="0"/>
          <w:sz w:val="22"/>
          <w:szCs w:val="22"/>
        </w:rPr>
      </w:pPr>
      <w:r w:rsidRPr="00CA2CFB">
        <w:rPr>
          <w:b/>
          <w:bCs/>
          <w:snapToGrid w:val="0"/>
          <w:sz w:val="22"/>
          <w:szCs w:val="22"/>
        </w:rPr>
        <w:t>4.1</w:t>
      </w:r>
      <w:r w:rsidRPr="00CA2CFB">
        <w:rPr>
          <w:b/>
          <w:bCs/>
          <w:snapToGrid w:val="0"/>
          <w:sz w:val="22"/>
          <w:szCs w:val="22"/>
        </w:rPr>
        <w:tab/>
        <w:t>Terapinės indikacijos</w:t>
      </w:r>
    </w:p>
    <w:p w14:paraId="63D8CD89" w14:textId="77777777" w:rsidR="000F6AC7" w:rsidRPr="00CA2CFB" w:rsidRDefault="000F6AC7" w:rsidP="000F6AC7">
      <w:pPr>
        <w:autoSpaceDE w:val="0"/>
        <w:autoSpaceDN w:val="0"/>
        <w:adjustRightInd w:val="0"/>
        <w:rPr>
          <w:rFonts w:eastAsia="TimesNewRoman"/>
          <w:sz w:val="22"/>
          <w:szCs w:val="22"/>
        </w:rPr>
      </w:pPr>
    </w:p>
    <w:p w14:paraId="0F51FDD4" w14:textId="5D26F0B5" w:rsidR="000F6AC7" w:rsidRPr="00CA2CFB" w:rsidRDefault="000F6AC7" w:rsidP="000F6AC7">
      <w:pPr>
        <w:autoSpaceDE w:val="0"/>
        <w:autoSpaceDN w:val="0"/>
        <w:adjustRightInd w:val="0"/>
        <w:rPr>
          <w:rFonts w:eastAsia="TimesNewRoman"/>
          <w:sz w:val="22"/>
          <w:szCs w:val="22"/>
        </w:rPr>
      </w:pPr>
      <w:r w:rsidRPr="00CA2CFB">
        <w:rPr>
          <w:rFonts w:eastAsia="TimesNewRoman"/>
          <w:sz w:val="22"/>
          <w:szCs w:val="22"/>
        </w:rPr>
        <w:t xml:space="preserve">KOGAVANT skiriama kartu su </w:t>
      </w:r>
      <w:proofErr w:type="spellStart"/>
      <w:r w:rsidRPr="00CA2CFB">
        <w:rPr>
          <w:rFonts w:eastAsia="TimesNewRoman"/>
          <w:sz w:val="22"/>
          <w:szCs w:val="22"/>
        </w:rPr>
        <w:t>acetilsalicilo</w:t>
      </w:r>
      <w:proofErr w:type="spellEnd"/>
      <w:r w:rsidRPr="00CA2CFB">
        <w:rPr>
          <w:rFonts w:eastAsia="TimesNewRoman"/>
          <w:sz w:val="22"/>
          <w:szCs w:val="22"/>
        </w:rPr>
        <w:t xml:space="preserve"> rūgštimi (ASR) </w:t>
      </w:r>
      <w:proofErr w:type="spellStart"/>
      <w:r w:rsidR="001158F7" w:rsidRPr="00CA2CFB">
        <w:rPr>
          <w:rFonts w:eastAsia="TimesNewRoman"/>
          <w:sz w:val="22"/>
          <w:szCs w:val="22"/>
        </w:rPr>
        <w:t>aterotrombozinių</w:t>
      </w:r>
      <w:proofErr w:type="spellEnd"/>
      <w:r w:rsidR="001158F7" w:rsidRPr="00CA2CFB">
        <w:rPr>
          <w:rFonts w:eastAsia="TimesNewRoman"/>
          <w:sz w:val="22"/>
          <w:szCs w:val="22"/>
        </w:rPr>
        <w:t xml:space="preserve"> </w:t>
      </w:r>
      <w:r w:rsidRPr="00CA2CFB">
        <w:rPr>
          <w:rFonts w:eastAsia="TimesNewRoman"/>
          <w:sz w:val="22"/>
          <w:szCs w:val="22"/>
        </w:rPr>
        <w:t>reiškinių profilaktikai</w:t>
      </w:r>
      <w:r w:rsidR="001158F7" w:rsidRPr="00CA2CFB">
        <w:rPr>
          <w:rFonts w:eastAsia="TimesNewRoman"/>
          <w:sz w:val="22"/>
          <w:szCs w:val="22"/>
        </w:rPr>
        <w:t xml:space="preserve"> </w:t>
      </w:r>
      <w:r w:rsidRPr="00CA2CFB">
        <w:rPr>
          <w:rFonts w:eastAsia="TimesNewRoman"/>
          <w:sz w:val="22"/>
          <w:szCs w:val="22"/>
        </w:rPr>
        <w:t>suaugusiems pacientams:</w:t>
      </w:r>
    </w:p>
    <w:p w14:paraId="5783678F" w14:textId="32CC1E92" w:rsidR="00C96FA5" w:rsidRPr="00CA2CFB" w:rsidRDefault="00C96FA5" w:rsidP="00C96FA5">
      <w:pPr>
        <w:tabs>
          <w:tab w:val="left" w:pos="567"/>
        </w:tabs>
        <w:autoSpaceDE w:val="0"/>
        <w:autoSpaceDN w:val="0"/>
        <w:adjustRightInd w:val="0"/>
        <w:rPr>
          <w:rFonts w:eastAsia="TimesNewRoman"/>
          <w:sz w:val="22"/>
          <w:szCs w:val="22"/>
        </w:rPr>
      </w:pPr>
      <w:r w:rsidRPr="00CA2CFB">
        <w:rPr>
          <w:rFonts w:eastAsia="TimesNewRoman"/>
          <w:sz w:val="22"/>
          <w:szCs w:val="22"/>
        </w:rPr>
        <w:t>-</w:t>
      </w:r>
      <w:r w:rsidRPr="00CA2CFB">
        <w:rPr>
          <w:rFonts w:eastAsia="TimesNewRoman"/>
          <w:sz w:val="22"/>
          <w:szCs w:val="22"/>
        </w:rPr>
        <w:tab/>
      </w:r>
      <w:r w:rsidR="001158F7" w:rsidRPr="00CA2CFB">
        <w:rPr>
          <w:rFonts w:eastAsia="TimesNewRoman"/>
          <w:sz w:val="22"/>
          <w:szCs w:val="22"/>
        </w:rPr>
        <w:t xml:space="preserve">sergantiems </w:t>
      </w:r>
      <w:r w:rsidRPr="00CA2CFB">
        <w:rPr>
          <w:rFonts w:eastAsia="TimesNewRoman"/>
          <w:sz w:val="22"/>
          <w:szCs w:val="22"/>
        </w:rPr>
        <w:t>ūmini</w:t>
      </w:r>
      <w:r w:rsidR="001158F7" w:rsidRPr="00CA2CFB">
        <w:rPr>
          <w:rFonts w:eastAsia="TimesNewRoman"/>
          <w:sz w:val="22"/>
          <w:szCs w:val="22"/>
        </w:rPr>
        <w:t>u</w:t>
      </w:r>
      <w:r w:rsidRPr="00CA2CFB">
        <w:rPr>
          <w:rFonts w:eastAsia="TimesNewRoman"/>
          <w:sz w:val="22"/>
          <w:szCs w:val="22"/>
        </w:rPr>
        <w:t xml:space="preserve"> koronarini</w:t>
      </w:r>
      <w:r w:rsidR="001158F7" w:rsidRPr="00CA2CFB">
        <w:rPr>
          <w:rFonts w:eastAsia="TimesNewRoman"/>
          <w:sz w:val="22"/>
          <w:szCs w:val="22"/>
        </w:rPr>
        <w:t>u</w:t>
      </w:r>
      <w:r w:rsidRPr="00CA2CFB">
        <w:rPr>
          <w:rFonts w:eastAsia="TimesNewRoman"/>
          <w:sz w:val="22"/>
          <w:szCs w:val="22"/>
        </w:rPr>
        <w:t xml:space="preserve"> sindrom</w:t>
      </w:r>
      <w:r w:rsidR="001158F7" w:rsidRPr="00CA2CFB">
        <w:rPr>
          <w:rFonts w:eastAsia="TimesNewRoman"/>
          <w:sz w:val="22"/>
          <w:szCs w:val="22"/>
        </w:rPr>
        <w:t>u</w:t>
      </w:r>
      <w:r w:rsidRPr="00CA2CFB">
        <w:rPr>
          <w:rFonts w:eastAsia="TimesNewRoman"/>
          <w:sz w:val="22"/>
          <w:szCs w:val="22"/>
        </w:rPr>
        <w:t xml:space="preserve"> (ŪKS) arba</w:t>
      </w:r>
    </w:p>
    <w:p w14:paraId="6728C5F8" w14:textId="77777777" w:rsidR="00C96FA5" w:rsidRPr="00CA2CFB" w:rsidRDefault="00C96FA5" w:rsidP="00C96FA5">
      <w:pPr>
        <w:tabs>
          <w:tab w:val="left" w:pos="567"/>
        </w:tabs>
        <w:autoSpaceDE w:val="0"/>
        <w:autoSpaceDN w:val="0"/>
        <w:adjustRightInd w:val="0"/>
        <w:ind w:left="567" w:hanging="567"/>
        <w:rPr>
          <w:rFonts w:eastAsia="TimesNewRoman"/>
          <w:sz w:val="22"/>
          <w:szCs w:val="22"/>
        </w:rPr>
      </w:pPr>
      <w:r w:rsidRPr="00CA2CFB">
        <w:rPr>
          <w:rFonts w:eastAsia="TimesNewRoman"/>
          <w:sz w:val="22"/>
          <w:szCs w:val="22"/>
        </w:rPr>
        <w:t>-</w:t>
      </w:r>
      <w:r w:rsidRPr="00CA2CFB">
        <w:rPr>
          <w:rFonts w:eastAsia="TimesNewRoman"/>
          <w:sz w:val="22"/>
          <w:szCs w:val="22"/>
        </w:rPr>
        <w:tab/>
        <w:t xml:space="preserve">anksčiau patyrusiems miokardo infarktą (MI) ir jei yra didelė </w:t>
      </w:r>
      <w:proofErr w:type="spellStart"/>
      <w:r w:rsidRPr="00CA2CFB">
        <w:rPr>
          <w:rFonts w:eastAsia="TimesNewRoman"/>
          <w:sz w:val="22"/>
          <w:szCs w:val="22"/>
        </w:rPr>
        <w:t>aterotrombozinio</w:t>
      </w:r>
      <w:proofErr w:type="spellEnd"/>
      <w:r w:rsidRPr="00CA2CFB">
        <w:rPr>
          <w:rFonts w:eastAsia="TimesNewRoman"/>
          <w:sz w:val="22"/>
          <w:szCs w:val="22"/>
        </w:rPr>
        <w:t xml:space="preserve"> reiškinio išsivystymo rizika (žr. 4.2 ir 5.1 skyrius).</w:t>
      </w:r>
    </w:p>
    <w:p w14:paraId="223F9FF3" w14:textId="77777777" w:rsidR="005D554B" w:rsidRPr="00CA2CFB" w:rsidRDefault="005D554B" w:rsidP="00C96FA5">
      <w:pPr>
        <w:tabs>
          <w:tab w:val="left" w:pos="567"/>
        </w:tabs>
        <w:spacing w:line="260" w:lineRule="exact"/>
        <w:rPr>
          <w:snapToGrid w:val="0"/>
          <w:sz w:val="22"/>
          <w:szCs w:val="22"/>
        </w:rPr>
      </w:pPr>
    </w:p>
    <w:p w14:paraId="7DE7F37B" w14:textId="77777777" w:rsidR="005D554B" w:rsidRPr="00CA2CFB" w:rsidRDefault="005D554B" w:rsidP="005D554B">
      <w:pPr>
        <w:keepNext/>
        <w:tabs>
          <w:tab w:val="left" w:pos="567"/>
        </w:tabs>
        <w:spacing w:line="260" w:lineRule="exact"/>
        <w:jc w:val="both"/>
        <w:outlineLvl w:val="3"/>
        <w:rPr>
          <w:b/>
          <w:bCs/>
          <w:snapToGrid w:val="0"/>
          <w:sz w:val="22"/>
          <w:szCs w:val="22"/>
        </w:rPr>
      </w:pPr>
      <w:r w:rsidRPr="00CA2CFB">
        <w:rPr>
          <w:b/>
          <w:bCs/>
          <w:snapToGrid w:val="0"/>
          <w:sz w:val="22"/>
          <w:szCs w:val="22"/>
        </w:rPr>
        <w:t>4.2</w:t>
      </w:r>
      <w:r w:rsidRPr="00CA2CFB">
        <w:rPr>
          <w:b/>
          <w:bCs/>
          <w:snapToGrid w:val="0"/>
          <w:sz w:val="22"/>
          <w:szCs w:val="22"/>
        </w:rPr>
        <w:tab/>
        <w:t>Dozavimas ir vartojimo metodas</w:t>
      </w:r>
    </w:p>
    <w:p w14:paraId="4674BD74" w14:textId="77777777" w:rsidR="005D554B" w:rsidRPr="00CA2CFB" w:rsidRDefault="005D554B" w:rsidP="005D554B">
      <w:pPr>
        <w:tabs>
          <w:tab w:val="left" w:pos="567"/>
        </w:tabs>
        <w:spacing w:line="260" w:lineRule="exact"/>
        <w:rPr>
          <w:snapToGrid w:val="0"/>
          <w:sz w:val="22"/>
          <w:szCs w:val="22"/>
        </w:rPr>
      </w:pPr>
    </w:p>
    <w:p w14:paraId="0794EA14" w14:textId="77777777" w:rsidR="005D554B" w:rsidRPr="00CA2CFB" w:rsidRDefault="005D554B" w:rsidP="005D554B">
      <w:pPr>
        <w:tabs>
          <w:tab w:val="left" w:pos="567"/>
        </w:tabs>
        <w:spacing w:line="260" w:lineRule="exact"/>
        <w:rPr>
          <w:snapToGrid w:val="0"/>
          <w:sz w:val="22"/>
          <w:szCs w:val="22"/>
          <w:u w:val="single"/>
        </w:rPr>
      </w:pPr>
      <w:r w:rsidRPr="00CA2CFB">
        <w:rPr>
          <w:noProof/>
          <w:snapToGrid w:val="0"/>
          <w:sz w:val="22"/>
          <w:szCs w:val="22"/>
          <w:u w:val="single"/>
        </w:rPr>
        <w:t>Dozavimas</w:t>
      </w:r>
    </w:p>
    <w:p w14:paraId="76E4BA0F" w14:textId="77777777" w:rsidR="00AF6A8B" w:rsidRPr="00CA2CFB" w:rsidRDefault="00AF6A8B" w:rsidP="00AF6A8B">
      <w:pPr>
        <w:tabs>
          <w:tab w:val="left" w:pos="567"/>
        </w:tabs>
        <w:spacing w:line="260" w:lineRule="exact"/>
        <w:rPr>
          <w:snapToGrid w:val="0"/>
          <w:sz w:val="22"/>
          <w:szCs w:val="22"/>
        </w:rPr>
      </w:pPr>
    </w:p>
    <w:p w14:paraId="3FC2C583" w14:textId="77777777" w:rsidR="00AF6A8B" w:rsidRPr="00CA2CFB" w:rsidRDefault="00AF6A8B" w:rsidP="00AF6A8B">
      <w:pPr>
        <w:tabs>
          <w:tab w:val="left" w:pos="567"/>
        </w:tabs>
        <w:spacing w:line="260" w:lineRule="exact"/>
        <w:rPr>
          <w:snapToGrid w:val="0"/>
          <w:sz w:val="22"/>
          <w:szCs w:val="22"/>
        </w:rPr>
      </w:pPr>
      <w:r w:rsidRPr="00CA2CFB">
        <w:rPr>
          <w:snapToGrid w:val="0"/>
          <w:sz w:val="22"/>
          <w:szCs w:val="22"/>
        </w:rPr>
        <w:t>Kartu su KOGAVANT reikia kasdien vartoti ma</w:t>
      </w:r>
      <w:r w:rsidRPr="00CA2CFB">
        <w:rPr>
          <w:rFonts w:hint="eastAsia"/>
          <w:snapToGrid w:val="0"/>
          <w:sz w:val="22"/>
          <w:szCs w:val="22"/>
        </w:rPr>
        <w:t>žą</w:t>
      </w:r>
      <w:r w:rsidRPr="00CA2CFB">
        <w:rPr>
          <w:snapToGrid w:val="0"/>
          <w:sz w:val="22"/>
          <w:szCs w:val="22"/>
        </w:rPr>
        <w:t xml:space="preserve"> palaikom</w:t>
      </w:r>
      <w:r w:rsidRPr="00CA2CFB">
        <w:rPr>
          <w:rFonts w:hint="eastAsia"/>
          <w:snapToGrid w:val="0"/>
          <w:sz w:val="22"/>
          <w:szCs w:val="22"/>
        </w:rPr>
        <w:t>ą</w:t>
      </w:r>
      <w:r w:rsidRPr="00CA2CFB">
        <w:rPr>
          <w:snapToGrid w:val="0"/>
          <w:sz w:val="22"/>
          <w:szCs w:val="22"/>
        </w:rPr>
        <w:t>j</w:t>
      </w:r>
      <w:r w:rsidRPr="00CA2CFB">
        <w:rPr>
          <w:rFonts w:hint="eastAsia"/>
          <w:snapToGrid w:val="0"/>
          <w:sz w:val="22"/>
          <w:szCs w:val="22"/>
        </w:rPr>
        <w:t>ą</w:t>
      </w:r>
      <w:r w:rsidRPr="00CA2CFB">
        <w:rPr>
          <w:snapToGrid w:val="0"/>
          <w:sz w:val="22"/>
          <w:szCs w:val="22"/>
        </w:rPr>
        <w:t xml:space="preserve"> ASR doz</w:t>
      </w:r>
      <w:r w:rsidRPr="00CA2CFB">
        <w:rPr>
          <w:rFonts w:hint="eastAsia"/>
          <w:snapToGrid w:val="0"/>
          <w:sz w:val="22"/>
          <w:szCs w:val="22"/>
        </w:rPr>
        <w:t>ę</w:t>
      </w:r>
      <w:r w:rsidRPr="00CA2CFB">
        <w:rPr>
          <w:snapToGrid w:val="0"/>
          <w:sz w:val="22"/>
          <w:szCs w:val="22"/>
        </w:rPr>
        <w:t xml:space="preserve"> (75-150</w:t>
      </w:r>
      <w:r w:rsidR="006A746E" w:rsidRPr="000D2E62">
        <w:rPr>
          <w:b/>
          <w:noProof/>
          <w:sz w:val="22"/>
          <w:szCs w:val="22"/>
          <w:lang w:eastAsia="lt-LT"/>
        </w:rPr>
        <w:t> </w:t>
      </w:r>
      <w:r w:rsidRPr="00CA2CFB">
        <w:rPr>
          <w:snapToGrid w:val="0"/>
          <w:sz w:val="22"/>
          <w:szCs w:val="22"/>
        </w:rPr>
        <w:t>mg), i</w:t>
      </w:r>
      <w:r w:rsidRPr="00CA2CFB">
        <w:rPr>
          <w:rFonts w:hint="eastAsia"/>
          <w:snapToGrid w:val="0"/>
          <w:sz w:val="22"/>
          <w:szCs w:val="22"/>
        </w:rPr>
        <w:t>š</w:t>
      </w:r>
      <w:r w:rsidRPr="00CA2CFB">
        <w:rPr>
          <w:snapToGrid w:val="0"/>
          <w:sz w:val="22"/>
          <w:szCs w:val="22"/>
        </w:rPr>
        <w:t>skyrus atvej</w:t>
      </w:r>
      <w:r w:rsidRPr="00CA2CFB">
        <w:rPr>
          <w:rFonts w:hint="eastAsia"/>
          <w:snapToGrid w:val="0"/>
          <w:sz w:val="22"/>
          <w:szCs w:val="22"/>
        </w:rPr>
        <w:t>į</w:t>
      </w:r>
      <w:r w:rsidRPr="00CA2CFB">
        <w:rPr>
          <w:snapToGrid w:val="0"/>
          <w:sz w:val="22"/>
          <w:szCs w:val="22"/>
        </w:rPr>
        <w:t>, kai</w:t>
      </w:r>
    </w:p>
    <w:p w14:paraId="2E201A5E" w14:textId="77777777" w:rsidR="00AF6A8B" w:rsidRPr="00CA2CFB" w:rsidRDefault="00AF6A8B" w:rsidP="00AF6A8B">
      <w:pPr>
        <w:tabs>
          <w:tab w:val="left" w:pos="567"/>
        </w:tabs>
        <w:spacing w:line="260" w:lineRule="exact"/>
        <w:rPr>
          <w:snapToGrid w:val="0"/>
          <w:sz w:val="22"/>
          <w:szCs w:val="22"/>
        </w:rPr>
      </w:pPr>
      <w:r w:rsidRPr="00CA2CFB">
        <w:rPr>
          <w:snapToGrid w:val="0"/>
          <w:sz w:val="22"/>
          <w:szCs w:val="22"/>
        </w:rPr>
        <w:t>yra kontraindikacija.</w:t>
      </w:r>
    </w:p>
    <w:p w14:paraId="20A05195" w14:textId="77777777" w:rsidR="00AF6A8B" w:rsidRPr="00CA2CFB" w:rsidRDefault="00AF6A8B" w:rsidP="00AF6A8B">
      <w:pPr>
        <w:tabs>
          <w:tab w:val="left" w:pos="567"/>
        </w:tabs>
        <w:spacing w:line="260" w:lineRule="exact"/>
        <w:rPr>
          <w:i/>
          <w:iCs/>
          <w:snapToGrid w:val="0"/>
          <w:sz w:val="22"/>
          <w:szCs w:val="22"/>
        </w:rPr>
      </w:pPr>
    </w:p>
    <w:p w14:paraId="416674E8" w14:textId="77777777" w:rsidR="00AF6A8B" w:rsidRPr="00CA2CFB" w:rsidRDefault="00AF6A8B" w:rsidP="00AF6A8B">
      <w:pPr>
        <w:tabs>
          <w:tab w:val="left" w:pos="567"/>
        </w:tabs>
        <w:spacing w:line="260" w:lineRule="exact"/>
        <w:rPr>
          <w:i/>
          <w:iCs/>
          <w:snapToGrid w:val="0"/>
          <w:sz w:val="22"/>
          <w:szCs w:val="22"/>
        </w:rPr>
      </w:pPr>
      <w:r w:rsidRPr="00CA2CFB">
        <w:rPr>
          <w:i/>
          <w:iCs/>
          <w:snapToGrid w:val="0"/>
          <w:sz w:val="22"/>
          <w:szCs w:val="22"/>
        </w:rPr>
        <w:t>Ūminiai koronariniai sindromai</w:t>
      </w:r>
    </w:p>
    <w:p w14:paraId="129FAF77" w14:textId="119E6E45" w:rsidR="00AF6A8B" w:rsidRPr="00CA2CFB" w:rsidRDefault="00AF6A8B" w:rsidP="00AF6A8B">
      <w:pPr>
        <w:tabs>
          <w:tab w:val="left" w:pos="567"/>
        </w:tabs>
        <w:spacing w:line="260" w:lineRule="exact"/>
        <w:rPr>
          <w:snapToGrid w:val="0"/>
          <w:sz w:val="22"/>
          <w:szCs w:val="22"/>
        </w:rPr>
      </w:pPr>
      <w:r w:rsidRPr="00CA2CFB">
        <w:rPr>
          <w:snapToGrid w:val="0"/>
          <w:sz w:val="22"/>
          <w:szCs w:val="22"/>
        </w:rPr>
        <w:t>KOGAVANT pradedamas vartoti nuo vienkartin</w:t>
      </w:r>
      <w:r w:rsidRPr="00CA2CFB">
        <w:rPr>
          <w:rFonts w:hint="eastAsia"/>
          <w:snapToGrid w:val="0"/>
          <w:sz w:val="22"/>
          <w:szCs w:val="22"/>
        </w:rPr>
        <w:t>ė</w:t>
      </w:r>
      <w:r w:rsidRPr="00CA2CFB">
        <w:rPr>
          <w:snapToGrid w:val="0"/>
          <w:sz w:val="22"/>
          <w:szCs w:val="22"/>
        </w:rPr>
        <w:t>s 180</w:t>
      </w:r>
      <w:r w:rsidR="006A746E" w:rsidRPr="000D2E62">
        <w:rPr>
          <w:b/>
          <w:noProof/>
          <w:sz w:val="22"/>
          <w:szCs w:val="22"/>
          <w:lang w:eastAsia="lt-LT"/>
        </w:rPr>
        <w:t> </w:t>
      </w:r>
      <w:r w:rsidRPr="00CA2CFB">
        <w:rPr>
          <w:snapToGrid w:val="0"/>
          <w:sz w:val="22"/>
          <w:szCs w:val="22"/>
        </w:rPr>
        <w:t xml:space="preserve">mg </w:t>
      </w:r>
      <w:r w:rsidRPr="00CA2CFB">
        <w:rPr>
          <w:rFonts w:hint="eastAsia"/>
          <w:snapToGrid w:val="0"/>
          <w:sz w:val="22"/>
          <w:szCs w:val="22"/>
        </w:rPr>
        <w:t>į</w:t>
      </w:r>
      <w:r w:rsidRPr="00CA2CFB">
        <w:rPr>
          <w:snapToGrid w:val="0"/>
          <w:sz w:val="22"/>
          <w:szCs w:val="22"/>
        </w:rPr>
        <w:t>sotinimo doz</w:t>
      </w:r>
      <w:r w:rsidRPr="00CA2CFB">
        <w:rPr>
          <w:rFonts w:hint="eastAsia"/>
          <w:snapToGrid w:val="0"/>
          <w:sz w:val="22"/>
          <w:szCs w:val="22"/>
        </w:rPr>
        <w:t>ė</w:t>
      </w:r>
      <w:r w:rsidRPr="00CA2CFB">
        <w:rPr>
          <w:snapToGrid w:val="0"/>
          <w:sz w:val="22"/>
          <w:szCs w:val="22"/>
        </w:rPr>
        <w:t>s (2</w:t>
      </w:r>
      <w:r w:rsidR="001158F7" w:rsidRPr="00CA2CFB">
        <w:rPr>
          <w:snapToGrid w:val="0"/>
          <w:sz w:val="22"/>
          <w:szCs w:val="22"/>
        </w:rPr>
        <w:t> </w:t>
      </w:r>
      <w:r w:rsidRPr="00CA2CFB">
        <w:rPr>
          <w:snapToGrid w:val="0"/>
          <w:sz w:val="22"/>
          <w:szCs w:val="22"/>
        </w:rPr>
        <w:t>tablet</w:t>
      </w:r>
      <w:r w:rsidRPr="00CA2CFB">
        <w:rPr>
          <w:rFonts w:hint="eastAsia"/>
          <w:snapToGrid w:val="0"/>
          <w:sz w:val="22"/>
          <w:szCs w:val="22"/>
        </w:rPr>
        <w:t>ė</w:t>
      </w:r>
      <w:r w:rsidRPr="00CA2CFB">
        <w:rPr>
          <w:snapToGrid w:val="0"/>
          <w:sz w:val="22"/>
          <w:szCs w:val="22"/>
        </w:rPr>
        <w:t>s po 90</w:t>
      </w:r>
      <w:r w:rsidR="006A746E" w:rsidRPr="000D2E62">
        <w:rPr>
          <w:b/>
          <w:noProof/>
          <w:sz w:val="22"/>
          <w:szCs w:val="22"/>
          <w:lang w:eastAsia="lt-LT"/>
        </w:rPr>
        <w:t> </w:t>
      </w:r>
      <w:r w:rsidRPr="00CA2CFB">
        <w:rPr>
          <w:snapToGrid w:val="0"/>
          <w:sz w:val="22"/>
          <w:szCs w:val="22"/>
        </w:rPr>
        <w:t>mg), v</w:t>
      </w:r>
      <w:r w:rsidRPr="00CA2CFB">
        <w:rPr>
          <w:rFonts w:hint="eastAsia"/>
          <w:snapToGrid w:val="0"/>
          <w:sz w:val="22"/>
          <w:szCs w:val="22"/>
        </w:rPr>
        <w:t>ė</w:t>
      </w:r>
      <w:r w:rsidRPr="00CA2CFB">
        <w:rPr>
          <w:snapToGrid w:val="0"/>
          <w:sz w:val="22"/>
          <w:szCs w:val="22"/>
        </w:rPr>
        <w:t>liau vartojama po 90</w:t>
      </w:r>
      <w:r w:rsidR="006A746E" w:rsidRPr="000D2E62">
        <w:rPr>
          <w:b/>
          <w:noProof/>
          <w:sz w:val="22"/>
          <w:szCs w:val="22"/>
          <w:lang w:eastAsia="lt-LT"/>
        </w:rPr>
        <w:t> </w:t>
      </w:r>
      <w:r w:rsidRPr="00CA2CFB">
        <w:rPr>
          <w:snapToGrid w:val="0"/>
          <w:sz w:val="22"/>
          <w:szCs w:val="22"/>
        </w:rPr>
        <w:t>mg 2</w:t>
      </w:r>
      <w:r w:rsidR="001158F7" w:rsidRPr="00CA2CFB">
        <w:rPr>
          <w:snapToGrid w:val="0"/>
          <w:sz w:val="22"/>
          <w:szCs w:val="22"/>
        </w:rPr>
        <w:t> </w:t>
      </w:r>
      <w:r w:rsidRPr="00CA2CFB">
        <w:rPr>
          <w:snapToGrid w:val="0"/>
          <w:sz w:val="22"/>
          <w:szCs w:val="22"/>
        </w:rPr>
        <w:t>kartus per par</w:t>
      </w:r>
      <w:r w:rsidRPr="00CA2CFB">
        <w:rPr>
          <w:rFonts w:hint="eastAsia"/>
          <w:snapToGrid w:val="0"/>
          <w:sz w:val="22"/>
          <w:szCs w:val="22"/>
        </w:rPr>
        <w:t>ą</w:t>
      </w:r>
      <w:r w:rsidRPr="00CA2CFB">
        <w:rPr>
          <w:snapToGrid w:val="0"/>
          <w:sz w:val="22"/>
          <w:szCs w:val="22"/>
        </w:rPr>
        <w:t>.</w:t>
      </w:r>
    </w:p>
    <w:p w14:paraId="131B3124" w14:textId="6E24A4F8" w:rsidR="00AF6A8B" w:rsidRPr="00CA2CFB" w:rsidRDefault="00AF6A8B" w:rsidP="00AF6A8B">
      <w:pPr>
        <w:tabs>
          <w:tab w:val="left" w:pos="567"/>
        </w:tabs>
        <w:spacing w:line="260" w:lineRule="exact"/>
        <w:rPr>
          <w:snapToGrid w:val="0"/>
          <w:sz w:val="22"/>
          <w:szCs w:val="22"/>
        </w:rPr>
      </w:pPr>
      <w:r w:rsidRPr="00CA2CFB">
        <w:rPr>
          <w:rFonts w:hint="eastAsia"/>
          <w:snapToGrid w:val="0"/>
          <w:sz w:val="22"/>
          <w:szCs w:val="22"/>
        </w:rPr>
        <w:t>Ū</w:t>
      </w:r>
      <w:r w:rsidRPr="00CA2CFB">
        <w:rPr>
          <w:snapToGrid w:val="0"/>
          <w:sz w:val="22"/>
          <w:szCs w:val="22"/>
        </w:rPr>
        <w:t xml:space="preserve">KS </w:t>
      </w:r>
      <w:r w:rsidR="001158F7" w:rsidRPr="00CA2CFB">
        <w:rPr>
          <w:snapToGrid w:val="0"/>
          <w:sz w:val="22"/>
          <w:szCs w:val="22"/>
        </w:rPr>
        <w:t xml:space="preserve">sergantiems </w:t>
      </w:r>
      <w:r w:rsidRPr="00CA2CFB">
        <w:rPr>
          <w:snapToGrid w:val="0"/>
          <w:sz w:val="22"/>
          <w:szCs w:val="22"/>
        </w:rPr>
        <w:t>pacientams rekomenduojama vartoti 90</w:t>
      </w:r>
      <w:r w:rsidR="006A746E" w:rsidRPr="000D2E62">
        <w:rPr>
          <w:b/>
          <w:noProof/>
          <w:sz w:val="22"/>
          <w:szCs w:val="22"/>
          <w:lang w:eastAsia="lt-LT"/>
        </w:rPr>
        <w:t> </w:t>
      </w:r>
      <w:r w:rsidRPr="00CA2CFB">
        <w:rPr>
          <w:snapToGrid w:val="0"/>
          <w:sz w:val="22"/>
          <w:szCs w:val="22"/>
        </w:rPr>
        <w:t>mg KOGAVANT 2</w:t>
      </w:r>
      <w:r w:rsidR="001158F7" w:rsidRPr="00CA2CFB">
        <w:rPr>
          <w:snapToGrid w:val="0"/>
          <w:sz w:val="22"/>
          <w:szCs w:val="22"/>
        </w:rPr>
        <w:t> </w:t>
      </w:r>
      <w:r w:rsidRPr="00CA2CFB">
        <w:rPr>
          <w:snapToGrid w:val="0"/>
          <w:sz w:val="22"/>
          <w:szCs w:val="22"/>
        </w:rPr>
        <w:t>kartus per par</w:t>
      </w:r>
      <w:r w:rsidRPr="00CA2CFB">
        <w:rPr>
          <w:rFonts w:hint="eastAsia"/>
          <w:snapToGrid w:val="0"/>
          <w:sz w:val="22"/>
          <w:szCs w:val="22"/>
        </w:rPr>
        <w:t>ą</w:t>
      </w:r>
      <w:r w:rsidRPr="00CA2CFB">
        <w:rPr>
          <w:snapToGrid w:val="0"/>
          <w:sz w:val="22"/>
          <w:szCs w:val="22"/>
        </w:rPr>
        <w:t xml:space="preserve"> 12</w:t>
      </w:r>
      <w:r w:rsidR="006A746E" w:rsidRPr="000D2E62">
        <w:rPr>
          <w:b/>
          <w:noProof/>
          <w:sz w:val="22"/>
          <w:szCs w:val="22"/>
          <w:lang w:eastAsia="lt-LT"/>
        </w:rPr>
        <w:t> </w:t>
      </w:r>
      <w:r w:rsidRPr="00CA2CFB">
        <w:rPr>
          <w:snapToGrid w:val="0"/>
          <w:sz w:val="22"/>
          <w:szCs w:val="22"/>
        </w:rPr>
        <w:t>m</w:t>
      </w:r>
      <w:r w:rsidRPr="00CA2CFB">
        <w:rPr>
          <w:rFonts w:hint="eastAsia"/>
          <w:snapToGrid w:val="0"/>
          <w:sz w:val="22"/>
          <w:szCs w:val="22"/>
        </w:rPr>
        <w:t>ė</w:t>
      </w:r>
      <w:r w:rsidRPr="00CA2CFB">
        <w:rPr>
          <w:snapToGrid w:val="0"/>
          <w:sz w:val="22"/>
          <w:szCs w:val="22"/>
        </w:rPr>
        <w:t>n., i</w:t>
      </w:r>
      <w:r w:rsidRPr="00CA2CFB">
        <w:rPr>
          <w:rFonts w:hint="eastAsia"/>
          <w:snapToGrid w:val="0"/>
          <w:sz w:val="22"/>
          <w:szCs w:val="22"/>
        </w:rPr>
        <w:t>š</w:t>
      </w:r>
      <w:r w:rsidRPr="00CA2CFB">
        <w:rPr>
          <w:snapToGrid w:val="0"/>
          <w:sz w:val="22"/>
          <w:szCs w:val="22"/>
        </w:rPr>
        <w:t>skyrus atvej</w:t>
      </w:r>
      <w:r w:rsidRPr="00CA2CFB">
        <w:rPr>
          <w:rFonts w:hint="eastAsia"/>
          <w:snapToGrid w:val="0"/>
          <w:sz w:val="22"/>
          <w:szCs w:val="22"/>
        </w:rPr>
        <w:t>į</w:t>
      </w:r>
      <w:r w:rsidRPr="00CA2CFB">
        <w:rPr>
          <w:snapToGrid w:val="0"/>
          <w:sz w:val="22"/>
          <w:szCs w:val="22"/>
        </w:rPr>
        <w:t>, kai gydym</w:t>
      </w:r>
      <w:r w:rsidRPr="00CA2CFB">
        <w:rPr>
          <w:rFonts w:hint="eastAsia"/>
          <w:snapToGrid w:val="0"/>
          <w:sz w:val="22"/>
          <w:szCs w:val="22"/>
        </w:rPr>
        <w:t>ą</w:t>
      </w:r>
      <w:r w:rsidRPr="00CA2CFB">
        <w:rPr>
          <w:snapToGrid w:val="0"/>
          <w:sz w:val="22"/>
          <w:szCs w:val="22"/>
        </w:rPr>
        <w:t xml:space="preserve"> juo reikia nutraukti d</w:t>
      </w:r>
      <w:r w:rsidRPr="00CA2CFB">
        <w:rPr>
          <w:rFonts w:hint="eastAsia"/>
          <w:snapToGrid w:val="0"/>
          <w:sz w:val="22"/>
          <w:szCs w:val="22"/>
        </w:rPr>
        <w:t>ė</w:t>
      </w:r>
      <w:r w:rsidRPr="00CA2CFB">
        <w:rPr>
          <w:snapToGrid w:val="0"/>
          <w:sz w:val="22"/>
          <w:szCs w:val="22"/>
        </w:rPr>
        <w:t>l klinikin</w:t>
      </w:r>
      <w:r w:rsidRPr="00CA2CFB">
        <w:rPr>
          <w:rFonts w:hint="eastAsia"/>
          <w:snapToGrid w:val="0"/>
          <w:sz w:val="22"/>
          <w:szCs w:val="22"/>
        </w:rPr>
        <w:t>ė</w:t>
      </w:r>
      <w:r w:rsidRPr="00CA2CFB">
        <w:rPr>
          <w:snapToGrid w:val="0"/>
          <w:sz w:val="22"/>
          <w:szCs w:val="22"/>
        </w:rPr>
        <w:t>s situacijos (</w:t>
      </w:r>
      <w:r w:rsidRPr="00CA2CFB">
        <w:rPr>
          <w:rFonts w:hint="eastAsia"/>
          <w:snapToGrid w:val="0"/>
          <w:sz w:val="22"/>
          <w:szCs w:val="22"/>
        </w:rPr>
        <w:t>ž</w:t>
      </w:r>
      <w:r w:rsidRPr="00CA2CFB">
        <w:rPr>
          <w:snapToGrid w:val="0"/>
          <w:sz w:val="22"/>
          <w:szCs w:val="22"/>
        </w:rPr>
        <w:t>r. 5.1 skyri</w:t>
      </w:r>
      <w:r w:rsidRPr="00CA2CFB">
        <w:rPr>
          <w:rFonts w:hint="eastAsia"/>
          <w:snapToGrid w:val="0"/>
          <w:sz w:val="22"/>
          <w:szCs w:val="22"/>
        </w:rPr>
        <w:t>ų</w:t>
      </w:r>
      <w:r w:rsidRPr="00CA2CFB">
        <w:rPr>
          <w:snapToGrid w:val="0"/>
          <w:sz w:val="22"/>
          <w:szCs w:val="22"/>
        </w:rPr>
        <w:t>).</w:t>
      </w:r>
    </w:p>
    <w:p w14:paraId="310C2ADD" w14:textId="77777777" w:rsidR="001B55BF" w:rsidRPr="00CA2CFB" w:rsidRDefault="001B55BF" w:rsidP="001B55BF">
      <w:pPr>
        <w:widowControl w:val="0"/>
        <w:rPr>
          <w:color w:val="000000"/>
          <w:sz w:val="22"/>
          <w:szCs w:val="22"/>
        </w:rPr>
      </w:pPr>
    </w:p>
    <w:p w14:paraId="6F4AADC0" w14:textId="45785EE9" w:rsidR="001B55BF" w:rsidRPr="00CA2CFB" w:rsidRDefault="001B55BF" w:rsidP="001B55BF">
      <w:pPr>
        <w:widowControl w:val="0"/>
        <w:rPr>
          <w:color w:val="000000"/>
          <w:sz w:val="22"/>
          <w:szCs w:val="22"/>
        </w:rPr>
      </w:pPr>
      <w:r w:rsidRPr="00CA2CFB">
        <w:rPr>
          <w:color w:val="000000"/>
          <w:sz w:val="22"/>
          <w:szCs w:val="22"/>
        </w:rPr>
        <w:t xml:space="preserve">Jei ŪKS </w:t>
      </w:r>
      <w:r w:rsidR="00A7190C" w:rsidRPr="00CA2CFB">
        <w:rPr>
          <w:color w:val="000000"/>
          <w:sz w:val="22"/>
          <w:szCs w:val="22"/>
        </w:rPr>
        <w:t>sergančiam</w:t>
      </w:r>
      <w:r w:rsidRPr="00CA2CFB">
        <w:rPr>
          <w:color w:val="000000"/>
          <w:sz w:val="22"/>
          <w:szCs w:val="22"/>
        </w:rPr>
        <w:t xml:space="preserve"> pacientui, kuriam atlikta </w:t>
      </w:r>
      <w:proofErr w:type="spellStart"/>
      <w:r w:rsidRPr="00CA2CFB">
        <w:rPr>
          <w:color w:val="000000"/>
          <w:sz w:val="22"/>
          <w:szCs w:val="22"/>
        </w:rPr>
        <w:t>perkutaninė</w:t>
      </w:r>
      <w:proofErr w:type="spellEnd"/>
      <w:r w:rsidRPr="00CA2CFB">
        <w:rPr>
          <w:color w:val="000000"/>
          <w:sz w:val="22"/>
          <w:szCs w:val="22"/>
        </w:rPr>
        <w:t xml:space="preserve"> koronarinė intervencija (angl. </w:t>
      </w:r>
      <w:proofErr w:type="spellStart"/>
      <w:r w:rsidR="00787036" w:rsidRPr="00CA2CFB">
        <w:rPr>
          <w:i/>
          <w:color w:val="000000"/>
          <w:sz w:val="22"/>
          <w:szCs w:val="22"/>
        </w:rPr>
        <w:t>p</w:t>
      </w:r>
      <w:r w:rsidRPr="00CA2CFB">
        <w:rPr>
          <w:i/>
          <w:color w:val="000000"/>
          <w:sz w:val="22"/>
          <w:szCs w:val="22"/>
        </w:rPr>
        <w:t>ercutaneous</w:t>
      </w:r>
      <w:proofErr w:type="spellEnd"/>
      <w:r w:rsidR="00E87DFB" w:rsidRPr="00CA2CFB">
        <w:rPr>
          <w:i/>
          <w:iCs/>
          <w:color w:val="000000"/>
          <w:sz w:val="22"/>
          <w:szCs w:val="22"/>
          <w:lang w:bidi="en-US"/>
        </w:rPr>
        <w:t xml:space="preserve"> </w:t>
      </w:r>
      <w:proofErr w:type="spellStart"/>
      <w:r w:rsidRPr="00CA2CFB">
        <w:rPr>
          <w:i/>
          <w:color w:val="000000"/>
          <w:sz w:val="22"/>
          <w:szCs w:val="22"/>
        </w:rPr>
        <w:t>coronary</w:t>
      </w:r>
      <w:proofErr w:type="spellEnd"/>
      <w:r w:rsidRPr="00CA2CFB">
        <w:rPr>
          <w:i/>
          <w:color w:val="000000"/>
          <w:sz w:val="22"/>
          <w:szCs w:val="22"/>
        </w:rPr>
        <w:t xml:space="preserve"> </w:t>
      </w:r>
      <w:proofErr w:type="spellStart"/>
      <w:r w:rsidRPr="00CA2CFB">
        <w:rPr>
          <w:i/>
          <w:color w:val="000000"/>
          <w:sz w:val="22"/>
          <w:szCs w:val="22"/>
        </w:rPr>
        <w:t>intervention</w:t>
      </w:r>
      <w:proofErr w:type="spellEnd"/>
      <w:r w:rsidRPr="00CA2CFB">
        <w:rPr>
          <w:i/>
          <w:color w:val="000000"/>
          <w:sz w:val="22"/>
          <w:szCs w:val="22"/>
        </w:rPr>
        <w:t>, PCI</w:t>
      </w:r>
      <w:r w:rsidRPr="00CA2CFB">
        <w:rPr>
          <w:color w:val="000000"/>
          <w:sz w:val="22"/>
          <w:szCs w:val="22"/>
        </w:rPr>
        <w:t xml:space="preserve">) </w:t>
      </w:r>
      <w:r w:rsidR="00E51D1B" w:rsidRPr="00CA2CFB">
        <w:rPr>
          <w:color w:val="000000"/>
          <w:sz w:val="22"/>
          <w:szCs w:val="22"/>
        </w:rPr>
        <w:t xml:space="preserve">ir yra </w:t>
      </w:r>
      <w:r w:rsidRPr="00CA2CFB">
        <w:rPr>
          <w:color w:val="000000"/>
          <w:sz w:val="22"/>
          <w:szCs w:val="22"/>
        </w:rPr>
        <w:t>padidėjusi kraujavimo rizika, tai praėjus 3 mėn. galima svarstyti</w:t>
      </w:r>
      <w:r w:rsidR="00E87DFB" w:rsidRPr="00CA2CFB">
        <w:rPr>
          <w:color w:val="000000"/>
          <w:sz w:val="22"/>
          <w:szCs w:val="22"/>
          <w:lang w:bidi="en-US"/>
        </w:rPr>
        <w:t xml:space="preserve"> </w:t>
      </w:r>
      <w:r w:rsidRPr="00CA2CFB">
        <w:rPr>
          <w:color w:val="000000"/>
          <w:sz w:val="22"/>
          <w:szCs w:val="22"/>
        </w:rPr>
        <w:t xml:space="preserve">galimybę nutraukti ASR vartojimą. Tokiu atveju 9 mėn. gydymą reikia tęsti vieninteliu </w:t>
      </w:r>
      <w:proofErr w:type="spellStart"/>
      <w:r w:rsidRPr="00CA2CFB">
        <w:rPr>
          <w:color w:val="000000"/>
          <w:sz w:val="22"/>
          <w:szCs w:val="22"/>
        </w:rPr>
        <w:t>antiagregantu</w:t>
      </w:r>
      <w:proofErr w:type="spellEnd"/>
      <w:r w:rsidR="00E87DFB" w:rsidRPr="00CA2CFB">
        <w:rPr>
          <w:color w:val="000000"/>
          <w:sz w:val="22"/>
          <w:szCs w:val="22"/>
          <w:lang w:bidi="en-US"/>
        </w:rPr>
        <w:t xml:space="preserve"> </w:t>
      </w:r>
      <w:r w:rsidRPr="00CA2CFB">
        <w:rPr>
          <w:color w:val="000000"/>
          <w:sz w:val="22"/>
          <w:szCs w:val="22"/>
        </w:rPr>
        <w:t xml:space="preserve">– </w:t>
      </w:r>
      <w:proofErr w:type="spellStart"/>
      <w:r w:rsidRPr="00CA2CFB">
        <w:rPr>
          <w:color w:val="000000"/>
          <w:sz w:val="22"/>
          <w:szCs w:val="22"/>
        </w:rPr>
        <w:t>tikagreloru</w:t>
      </w:r>
      <w:proofErr w:type="spellEnd"/>
      <w:r w:rsidRPr="00CA2CFB">
        <w:rPr>
          <w:color w:val="000000"/>
          <w:sz w:val="22"/>
          <w:szCs w:val="22"/>
        </w:rPr>
        <w:t xml:space="preserve"> (žr. 4.4 skyrių).</w:t>
      </w:r>
    </w:p>
    <w:p w14:paraId="1538DB71" w14:textId="77777777" w:rsidR="00AF6A8B" w:rsidRPr="00CA2CFB" w:rsidRDefault="00AF6A8B" w:rsidP="00AF6A8B">
      <w:pPr>
        <w:tabs>
          <w:tab w:val="left" w:pos="567"/>
        </w:tabs>
        <w:spacing w:line="260" w:lineRule="exact"/>
        <w:rPr>
          <w:i/>
          <w:iCs/>
          <w:snapToGrid w:val="0"/>
          <w:sz w:val="22"/>
          <w:szCs w:val="22"/>
        </w:rPr>
      </w:pPr>
    </w:p>
    <w:p w14:paraId="41473BB8" w14:textId="77777777" w:rsidR="00AF6A8B" w:rsidRPr="00CA2CFB" w:rsidRDefault="00AF6A8B" w:rsidP="00AF6A8B">
      <w:pPr>
        <w:tabs>
          <w:tab w:val="left" w:pos="567"/>
        </w:tabs>
        <w:spacing w:line="260" w:lineRule="exact"/>
        <w:rPr>
          <w:i/>
          <w:iCs/>
          <w:snapToGrid w:val="0"/>
          <w:sz w:val="22"/>
          <w:szCs w:val="22"/>
        </w:rPr>
      </w:pPr>
      <w:r w:rsidRPr="00CA2CFB">
        <w:rPr>
          <w:i/>
          <w:iCs/>
          <w:snapToGrid w:val="0"/>
          <w:sz w:val="22"/>
          <w:szCs w:val="22"/>
        </w:rPr>
        <w:t>Anksčiau buvęs miokardo infarktas</w:t>
      </w:r>
    </w:p>
    <w:p w14:paraId="64CAC820" w14:textId="358DC35F" w:rsidR="00AF6A8B" w:rsidRPr="00CA2CFB" w:rsidRDefault="00AF6A8B" w:rsidP="00AF6A8B">
      <w:pPr>
        <w:tabs>
          <w:tab w:val="left" w:pos="567"/>
        </w:tabs>
        <w:spacing w:line="260" w:lineRule="exact"/>
        <w:rPr>
          <w:sz w:val="22"/>
          <w:szCs w:val="22"/>
        </w:rPr>
      </w:pPr>
      <w:r w:rsidRPr="00CA2CFB">
        <w:rPr>
          <w:snapToGrid w:val="0"/>
          <w:sz w:val="22"/>
          <w:szCs w:val="22"/>
        </w:rPr>
        <w:t>Prie</w:t>
      </w:r>
      <w:r w:rsidRPr="00CA2CFB">
        <w:rPr>
          <w:rFonts w:hint="eastAsia"/>
          <w:snapToGrid w:val="0"/>
          <w:sz w:val="22"/>
          <w:szCs w:val="22"/>
        </w:rPr>
        <w:t>š</w:t>
      </w:r>
      <w:r w:rsidRPr="00CA2CFB">
        <w:rPr>
          <w:snapToGrid w:val="0"/>
          <w:sz w:val="22"/>
          <w:szCs w:val="22"/>
        </w:rPr>
        <w:t xml:space="preserve"> 1</w:t>
      </w:r>
      <w:r w:rsidR="001158F7" w:rsidRPr="00CA2CFB">
        <w:rPr>
          <w:snapToGrid w:val="0"/>
          <w:sz w:val="22"/>
          <w:szCs w:val="22"/>
        </w:rPr>
        <w:t> </w:t>
      </w:r>
      <w:r w:rsidRPr="00CA2CFB">
        <w:rPr>
          <w:snapToGrid w:val="0"/>
          <w:sz w:val="22"/>
          <w:szCs w:val="22"/>
        </w:rPr>
        <w:t>metus ar seniau MI patyrusiems pacientams, kuriems yra didel</w:t>
      </w:r>
      <w:r w:rsidRPr="00CA2CFB">
        <w:rPr>
          <w:rFonts w:hint="eastAsia"/>
          <w:snapToGrid w:val="0"/>
          <w:sz w:val="22"/>
          <w:szCs w:val="22"/>
        </w:rPr>
        <w:t>ė</w:t>
      </w:r>
      <w:r w:rsidRPr="00CA2CFB">
        <w:rPr>
          <w:snapToGrid w:val="0"/>
          <w:sz w:val="22"/>
          <w:szCs w:val="22"/>
        </w:rPr>
        <w:t xml:space="preserve"> </w:t>
      </w:r>
      <w:proofErr w:type="spellStart"/>
      <w:r w:rsidRPr="00CA2CFB">
        <w:rPr>
          <w:snapToGrid w:val="0"/>
          <w:sz w:val="22"/>
          <w:szCs w:val="22"/>
        </w:rPr>
        <w:t>aterotromboz</w:t>
      </w:r>
      <w:r w:rsidRPr="00CA2CFB">
        <w:rPr>
          <w:rFonts w:hint="eastAsia"/>
          <w:snapToGrid w:val="0"/>
          <w:sz w:val="22"/>
          <w:szCs w:val="22"/>
        </w:rPr>
        <w:t>ė</w:t>
      </w:r>
      <w:r w:rsidRPr="00CA2CFB">
        <w:rPr>
          <w:snapToGrid w:val="0"/>
          <w:sz w:val="22"/>
          <w:szCs w:val="22"/>
        </w:rPr>
        <w:t>s</w:t>
      </w:r>
      <w:proofErr w:type="spellEnd"/>
      <w:r w:rsidRPr="00CA2CFB">
        <w:rPr>
          <w:snapToGrid w:val="0"/>
          <w:sz w:val="22"/>
          <w:szCs w:val="22"/>
        </w:rPr>
        <w:t xml:space="preserve"> rizika ir reikia ilgalaikio gydymo, rekomenduojama skirti 60</w:t>
      </w:r>
      <w:r w:rsidR="006A746E" w:rsidRPr="000D2E62">
        <w:rPr>
          <w:b/>
          <w:noProof/>
          <w:sz w:val="22"/>
          <w:szCs w:val="22"/>
          <w:lang w:eastAsia="lt-LT"/>
        </w:rPr>
        <w:t> </w:t>
      </w:r>
      <w:r w:rsidRPr="00CA2CFB">
        <w:rPr>
          <w:snapToGrid w:val="0"/>
          <w:sz w:val="22"/>
          <w:szCs w:val="22"/>
        </w:rPr>
        <w:t>mg KOGAVANT 2</w:t>
      </w:r>
      <w:r w:rsidR="003B71A8" w:rsidRPr="00CA2CFB">
        <w:rPr>
          <w:snapToGrid w:val="0"/>
          <w:sz w:val="22"/>
          <w:szCs w:val="22"/>
        </w:rPr>
        <w:t> </w:t>
      </w:r>
      <w:r w:rsidRPr="00CA2CFB">
        <w:rPr>
          <w:snapToGrid w:val="0"/>
          <w:sz w:val="22"/>
          <w:szCs w:val="22"/>
        </w:rPr>
        <w:t>kartus per par</w:t>
      </w:r>
      <w:r w:rsidRPr="00CA2CFB">
        <w:rPr>
          <w:rFonts w:hint="eastAsia"/>
          <w:snapToGrid w:val="0"/>
          <w:sz w:val="22"/>
          <w:szCs w:val="22"/>
        </w:rPr>
        <w:t>ą</w:t>
      </w:r>
      <w:r w:rsidRPr="00CA2CFB">
        <w:rPr>
          <w:snapToGrid w:val="0"/>
          <w:sz w:val="22"/>
          <w:szCs w:val="22"/>
        </w:rPr>
        <w:t xml:space="preserve"> (</w:t>
      </w:r>
      <w:r w:rsidRPr="00CA2CFB">
        <w:rPr>
          <w:rFonts w:hint="eastAsia"/>
          <w:snapToGrid w:val="0"/>
          <w:sz w:val="22"/>
          <w:szCs w:val="22"/>
        </w:rPr>
        <w:t>ž</w:t>
      </w:r>
      <w:r w:rsidRPr="00CA2CFB">
        <w:rPr>
          <w:snapToGrid w:val="0"/>
          <w:sz w:val="22"/>
          <w:szCs w:val="22"/>
        </w:rPr>
        <w:t>r. 5.1 skyri</w:t>
      </w:r>
      <w:r w:rsidRPr="00CA2CFB">
        <w:rPr>
          <w:rFonts w:hint="eastAsia"/>
          <w:snapToGrid w:val="0"/>
          <w:sz w:val="22"/>
          <w:szCs w:val="22"/>
        </w:rPr>
        <w:t>ų</w:t>
      </w:r>
      <w:r w:rsidRPr="00CA2CFB">
        <w:rPr>
          <w:snapToGrid w:val="0"/>
          <w:sz w:val="22"/>
          <w:szCs w:val="22"/>
        </w:rPr>
        <w:t>). Tok</w:t>
      </w:r>
      <w:r w:rsidRPr="00CA2CFB">
        <w:rPr>
          <w:rFonts w:hint="eastAsia"/>
          <w:snapToGrid w:val="0"/>
          <w:sz w:val="22"/>
          <w:szCs w:val="22"/>
        </w:rPr>
        <w:t>į</w:t>
      </w:r>
      <w:r w:rsidRPr="00CA2CFB">
        <w:rPr>
          <w:snapToGrid w:val="0"/>
          <w:sz w:val="22"/>
          <w:szCs w:val="22"/>
        </w:rPr>
        <w:t xml:space="preserve"> </w:t>
      </w:r>
      <w:r w:rsidRPr="00CA2CFB">
        <w:rPr>
          <w:rFonts w:hint="eastAsia"/>
          <w:snapToGrid w:val="0"/>
          <w:sz w:val="22"/>
          <w:szCs w:val="22"/>
        </w:rPr>
        <w:t>Ū</w:t>
      </w:r>
      <w:r w:rsidRPr="00CA2CFB">
        <w:rPr>
          <w:snapToGrid w:val="0"/>
          <w:sz w:val="22"/>
          <w:szCs w:val="22"/>
        </w:rPr>
        <w:t>KS i</w:t>
      </w:r>
      <w:r w:rsidRPr="00CA2CFB">
        <w:rPr>
          <w:rFonts w:hint="eastAsia"/>
          <w:snapToGrid w:val="0"/>
          <w:sz w:val="22"/>
          <w:szCs w:val="22"/>
        </w:rPr>
        <w:t>š</w:t>
      </w:r>
      <w:r w:rsidRPr="00CA2CFB">
        <w:rPr>
          <w:snapToGrid w:val="0"/>
          <w:sz w:val="22"/>
          <w:szCs w:val="22"/>
        </w:rPr>
        <w:t>tikt</w:t>
      </w:r>
      <w:r w:rsidRPr="00CA2CFB">
        <w:rPr>
          <w:rFonts w:hint="eastAsia"/>
          <w:snapToGrid w:val="0"/>
          <w:sz w:val="22"/>
          <w:szCs w:val="22"/>
        </w:rPr>
        <w:t>ų</w:t>
      </w:r>
      <w:r w:rsidRPr="00CA2CFB">
        <w:rPr>
          <w:snapToGrid w:val="0"/>
          <w:sz w:val="22"/>
          <w:szCs w:val="22"/>
        </w:rPr>
        <w:t xml:space="preserve"> pacient</w:t>
      </w:r>
      <w:r w:rsidRPr="00CA2CFB">
        <w:rPr>
          <w:rFonts w:hint="eastAsia"/>
          <w:snapToGrid w:val="0"/>
          <w:sz w:val="22"/>
          <w:szCs w:val="22"/>
        </w:rPr>
        <w:t>ų</w:t>
      </w:r>
      <w:r w:rsidRPr="00CA2CFB">
        <w:rPr>
          <w:snapToGrid w:val="0"/>
          <w:sz w:val="22"/>
          <w:szCs w:val="22"/>
        </w:rPr>
        <w:t>, turin</w:t>
      </w:r>
      <w:r w:rsidRPr="00CA2CFB">
        <w:rPr>
          <w:rFonts w:hint="eastAsia"/>
          <w:snapToGrid w:val="0"/>
          <w:sz w:val="22"/>
          <w:szCs w:val="22"/>
        </w:rPr>
        <w:t>č</w:t>
      </w:r>
      <w:r w:rsidRPr="00CA2CFB">
        <w:rPr>
          <w:snapToGrid w:val="0"/>
          <w:sz w:val="22"/>
          <w:szCs w:val="22"/>
        </w:rPr>
        <w:t>i</w:t>
      </w:r>
      <w:r w:rsidRPr="00CA2CFB">
        <w:rPr>
          <w:rFonts w:hint="eastAsia"/>
          <w:snapToGrid w:val="0"/>
          <w:sz w:val="22"/>
          <w:szCs w:val="22"/>
        </w:rPr>
        <w:t>ų</w:t>
      </w:r>
      <w:r w:rsidRPr="00CA2CFB">
        <w:rPr>
          <w:snapToGrid w:val="0"/>
          <w:sz w:val="22"/>
          <w:szCs w:val="22"/>
        </w:rPr>
        <w:t xml:space="preserve"> didel</w:t>
      </w:r>
      <w:r w:rsidRPr="00CA2CFB">
        <w:rPr>
          <w:rFonts w:hint="eastAsia"/>
          <w:snapToGrid w:val="0"/>
          <w:sz w:val="22"/>
          <w:szCs w:val="22"/>
        </w:rPr>
        <w:t>ę</w:t>
      </w:r>
      <w:r w:rsidRPr="00CA2CFB">
        <w:rPr>
          <w:snapToGrid w:val="0"/>
          <w:sz w:val="22"/>
          <w:szCs w:val="22"/>
        </w:rPr>
        <w:t xml:space="preserve"> </w:t>
      </w:r>
      <w:proofErr w:type="spellStart"/>
      <w:r w:rsidRPr="00CA2CFB">
        <w:rPr>
          <w:snapToGrid w:val="0"/>
          <w:sz w:val="22"/>
          <w:szCs w:val="22"/>
        </w:rPr>
        <w:t>aterotromboz</w:t>
      </w:r>
      <w:r w:rsidRPr="00CA2CFB">
        <w:rPr>
          <w:rFonts w:hint="eastAsia"/>
          <w:snapToGrid w:val="0"/>
          <w:sz w:val="22"/>
          <w:szCs w:val="22"/>
        </w:rPr>
        <w:t>ė</w:t>
      </w:r>
      <w:r w:rsidRPr="00CA2CFB">
        <w:rPr>
          <w:snapToGrid w:val="0"/>
          <w:sz w:val="22"/>
          <w:szCs w:val="22"/>
        </w:rPr>
        <w:t>s</w:t>
      </w:r>
      <w:proofErr w:type="spellEnd"/>
      <w:r w:rsidRPr="00CA2CFB">
        <w:rPr>
          <w:snapToGrid w:val="0"/>
          <w:sz w:val="22"/>
          <w:szCs w:val="22"/>
        </w:rPr>
        <w:t xml:space="preserve"> rizik</w:t>
      </w:r>
      <w:r w:rsidRPr="00CA2CFB">
        <w:rPr>
          <w:rFonts w:hint="eastAsia"/>
          <w:snapToGrid w:val="0"/>
          <w:sz w:val="22"/>
          <w:szCs w:val="22"/>
        </w:rPr>
        <w:t>ą</w:t>
      </w:r>
      <w:r w:rsidRPr="00CA2CFB">
        <w:rPr>
          <w:snapToGrid w:val="0"/>
          <w:sz w:val="22"/>
          <w:szCs w:val="22"/>
        </w:rPr>
        <w:t>, gydym</w:t>
      </w:r>
      <w:r w:rsidRPr="00CA2CFB">
        <w:rPr>
          <w:rFonts w:hint="eastAsia"/>
          <w:snapToGrid w:val="0"/>
          <w:sz w:val="22"/>
          <w:szCs w:val="22"/>
        </w:rPr>
        <w:t>ą</w:t>
      </w:r>
      <w:r w:rsidRPr="00CA2CFB">
        <w:rPr>
          <w:snapToGrid w:val="0"/>
          <w:sz w:val="22"/>
          <w:szCs w:val="22"/>
        </w:rPr>
        <w:t xml:space="preserve"> galima prad</w:t>
      </w:r>
      <w:r w:rsidRPr="00CA2CFB">
        <w:rPr>
          <w:rFonts w:hint="eastAsia"/>
          <w:snapToGrid w:val="0"/>
          <w:sz w:val="22"/>
          <w:szCs w:val="22"/>
        </w:rPr>
        <w:t>ė</w:t>
      </w:r>
      <w:r w:rsidRPr="00CA2CFB">
        <w:rPr>
          <w:snapToGrid w:val="0"/>
          <w:sz w:val="22"/>
          <w:szCs w:val="22"/>
        </w:rPr>
        <w:t xml:space="preserve">ti be </w:t>
      </w:r>
      <w:r w:rsidRPr="00CA2CFB">
        <w:rPr>
          <w:snapToGrid w:val="0"/>
          <w:sz w:val="22"/>
          <w:szCs w:val="22"/>
        </w:rPr>
        <w:lastRenderedPageBreak/>
        <w:t>pertraukos, kaip vieneri</w:t>
      </w:r>
      <w:r w:rsidRPr="00CA2CFB">
        <w:rPr>
          <w:rFonts w:hint="eastAsia"/>
          <w:snapToGrid w:val="0"/>
          <w:sz w:val="22"/>
          <w:szCs w:val="22"/>
        </w:rPr>
        <w:t>ų</w:t>
      </w:r>
      <w:r w:rsidRPr="00CA2CFB">
        <w:rPr>
          <w:snapToGrid w:val="0"/>
          <w:sz w:val="22"/>
          <w:szCs w:val="22"/>
        </w:rPr>
        <w:t xml:space="preserve"> met</w:t>
      </w:r>
      <w:r w:rsidRPr="00CA2CFB">
        <w:rPr>
          <w:rFonts w:hint="eastAsia"/>
          <w:snapToGrid w:val="0"/>
          <w:sz w:val="22"/>
          <w:szCs w:val="22"/>
        </w:rPr>
        <w:t>ų</w:t>
      </w:r>
      <w:r w:rsidRPr="00CA2CFB">
        <w:rPr>
          <w:snapToGrid w:val="0"/>
          <w:sz w:val="22"/>
          <w:szCs w:val="22"/>
        </w:rPr>
        <w:t xml:space="preserve"> pradinio gydymo KOGAVANT 90</w:t>
      </w:r>
      <w:r w:rsidR="006A746E" w:rsidRPr="000D2E62">
        <w:rPr>
          <w:b/>
          <w:noProof/>
          <w:sz w:val="22"/>
          <w:szCs w:val="22"/>
          <w:lang w:eastAsia="lt-LT"/>
        </w:rPr>
        <w:t> </w:t>
      </w:r>
      <w:r w:rsidRPr="00CA2CFB">
        <w:rPr>
          <w:snapToGrid w:val="0"/>
          <w:sz w:val="22"/>
          <w:szCs w:val="22"/>
        </w:rPr>
        <w:t xml:space="preserve">mg doze arba kitu </w:t>
      </w:r>
      <w:proofErr w:type="spellStart"/>
      <w:r w:rsidRPr="00CA2CFB">
        <w:rPr>
          <w:snapToGrid w:val="0"/>
          <w:sz w:val="22"/>
          <w:szCs w:val="22"/>
        </w:rPr>
        <w:t>adenozino</w:t>
      </w:r>
      <w:proofErr w:type="spellEnd"/>
      <w:r w:rsidRPr="00CA2CFB">
        <w:rPr>
          <w:snapToGrid w:val="0"/>
          <w:sz w:val="22"/>
          <w:szCs w:val="22"/>
        </w:rPr>
        <w:t xml:space="preserve"> </w:t>
      </w:r>
      <w:proofErr w:type="spellStart"/>
      <w:r w:rsidRPr="00CA2CFB">
        <w:rPr>
          <w:snapToGrid w:val="0"/>
          <w:sz w:val="22"/>
          <w:szCs w:val="22"/>
        </w:rPr>
        <w:t>difosfato</w:t>
      </w:r>
      <w:proofErr w:type="spellEnd"/>
      <w:r w:rsidRPr="00CA2CFB">
        <w:rPr>
          <w:snapToGrid w:val="0"/>
          <w:sz w:val="22"/>
          <w:szCs w:val="22"/>
        </w:rPr>
        <w:t xml:space="preserve"> (ADF) receptori</w:t>
      </w:r>
      <w:r w:rsidRPr="00CA2CFB">
        <w:rPr>
          <w:rFonts w:hint="eastAsia"/>
          <w:snapToGrid w:val="0"/>
          <w:sz w:val="22"/>
          <w:szCs w:val="22"/>
        </w:rPr>
        <w:t>ų</w:t>
      </w:r>
      <w:r w:rsidRPr="00CA2CFB">
        <w:rPr>
          <w:snapToGrid w:val="0"/>
          <w:sz w:val="22"/>
          <w:szCs w:val="22"/>
        </w:rPr>
        <w:t xml:space="preserve"> inhibitoriumi prat</w:t>
      </w:r>
      <w:r w:rsidRPr="00CA2CFB">
        <w:rPr>
          <w:rFonts w:hint="eastAsia"/>
          <w:snapToGrid w:val="0"/>
          <w:sz w:val="22"/>
          <w:szCs w:val="22"/>
        </w:rPr>
        <w:t>ę</w:t>
      </w:r>
      <w:r w:rsidRPr="00CA2CFB">
        <w:rPr>
          <w:snapToGrid w:val="0"/>
          <w:sz w:val="22"/>
          <w:szCs w:val="22"/>
        </w:rPr>
        <w:t>sim</w:t>
      </w:r>
      <w:r w:rsidRPr="00CA2CFB">
        <w:rPr>
          <w:rFonts w:hint="eastAsia"/>
          <w:snapToGrid w:val="0"/>
          <w:sz w:val="22"/>
          <w:szCs w:val="22"/>
        </w:rPr>
        <w:t>ą</w:t>
      </w:r>
      <w:r w:rsidRPr="00CA2CFB">
        <w:rPr>
          <w:snapToGrid w:val="0"/>
          <w:sz w:val="22"/>
          <w:szCs w:val="22"/>
        </w:rPr>
        <w:t xml:space="preserve">. </w:t>
      </w:r>
      <w:r w:rsidRPr="00CA2CFB">
        <w:rPr>
          <w:sz w:val="22"/>
          <w:szCs w:val="22"/>
        </w:rPr>
        <w:t>Be to, tok</w:t>
      </w:r>
      <w:r w:rsidRPr="00CA2CFB">
        <w:rPr>
          <w:rFonts w:hint="eastAsia"/>
          <w:sz w:val="22"/>
          <w:szCs w:val="22"/>
        </w:rPr>
        <w:t>į</w:t>
      </w:r>
      <w:r w:rsidRPr="00CA2CFB">
        <w:rPr>
          <w:sz w:val="22"/>
          <w:szCs w:val="22"/>
        </w:rPr>
        <w:t xml:space="preserve"> gydym</w:t>
      </w:r>
      <w:r w:rsidRPr="00CA2CFB">
        <w:rPr>
          <w:rFonts w:hint="eastAsia"/>
          <w:sz w:val="22"/>
          <w:szCs w:val="22"/>
        </w:rPr>
        <w:t>ą</w:t>
      </w:r>
      <w:r w:rsidRPr="00CA2CFB">
        <w:rPr>
          <w:sz w:val="22"/>
          <w:szCs w:val="22"/>
        </w:rPr>
        <w:t xml:space="preserve"> galima prad</w:t>
      </w:r>
      <w:r w:rsidRPr="00CA2CFB">
        <w:rPr>
          <w:rFonts w:hint="eastAsia"/>
          <w:sz w:val="22"/>
          <w:szCs w:val="22"/>
        </w:rPr>
        <w:t>ė</w:t>
      </w:r>
      <w:r w:rsidRPr="00CA2CFB">
        <w:rPr>
          <w:sz w:val="22"/>
          <w:szCs w:val="22"/>
        </w:rPr>
        <w:t>ti per 2</w:t>
      </w:r>
      <w:r w:rsidR="003B71A8" w:rsidRPr="00CA2CFB">
        <w:rPr>
          <w:sz w:val="22"/>
          <w:szCs w:val="22"/>
        </w:rPr>
        <w:t> </w:t>
      </w:r>
      <w:r w:rsidRPr="00CA2CFB">
        <w:rPr>
          <w:sz w:val="22"/>
          <w:szCs w:val="22"/>
        </w:rPr>
        <w:t>metus po MI arba per 1</w:t>
      </w:r>
      <w:r w:rsidR="003B71A8" w:rsidRPr="00CA2CFB">
        <w:rPr>
          <w:sz w:val="22"/>
          <w:szCs w:val="22"/>
        </w:rPr>
        <w:t> </w:t>
      </w:r>
      <w:r w:rsidRPr="00CA2CFB">
        <w:rPr>
          <w:sz w:val="22"/>
          <w:szCs w:val="22"/>
        </w:rPr>
        <w:t>metus po ankstesnio gydymo ADF receptori</w:t>
      </w:r>
      <w:r w:rsidRPr="00CA2CFB">
        <w:rPr>
          <w:rFonts w:hint="eastAsia"/>
          <w:sz w:val="22"/>
          <w:szCs w:val="22"/>
        </w:rPr>
        <w:t>ų</w:t>
      </w:r>
      <w:r w:rsidRPr="00CA2CFB">
        <w:rPr>
          <w:sz w:val="22"/>
          <w:szCs w:val="22"/>
        </w:rPr>
        <w:t xml:space="preserve"> inhibitoriumi. Ilgesn</w:t>
      </w:r>
      <w:r w:rsidRPr="00CA2CFB">
        <w:rPr>
          <w:rFonts w:hint="eastAsia"/>
          <w:sz w:val="22"/>
          <w:szCs w:val="22"/>
        </w:rPr>
        <w:t>ė</w:t>
      </w:r>
      <w:r w:rsidRPr="00CA2CFB">
        <w:rPr>
          <w:sz w:val="22"/>
          <w:szCs w:val="22"/>
        </w:rPr>
        <w:t>s kaip 3</w:t>
      </w:r>
      <w:r w:rsidR="003B71A8" w:rsidRPr="00CA2CFB">
        <w:rPr>
          <w:sz w:val="22"/>
          <w:szCs w:val="22"/>
        </w:rPr>
        <w:t> </w:t>
      </w:r>
      <w:r w:rsidRPr="00CA2CFB">
        <w:rPr>
          <w:sz w:val="22"/>
          <w:szCs w:val="22"/>
        </w:rPr>
        <w:t>met</w:t>
      </w:r>
      <w:r w:rsidRPr="00CA2CFB">
        <w:rPr>
          <w:rFonts w:hint="eastAsia"/>
          <w:sz w:val="22"/>
          <w:szCs w:val="22"/>
        </w:rPr>
        <w:t>ų</w:t>
      </w:r>
      <w:r w:rsidRPr="00CA2CFB">
        <w:rPr>
          <w:sz w:val="22"/>
          <w:szCs w:val="22"/>
        </w:rPr>
        <w:t xml:space="preserve"> trukm</w:t>
      </w:r>
      <w:r w:rsidRPr="00CA2CFB">
        <w:rPr>
          <w:rFonts w:hint="eastAsia"/>
          <w:sz w:val="22"/>
          <w:szCs w:val="22"/>
        </w:rPr>
        <w:t>ė</w:t>
      </w:r>
      <w:r w:rsidRPr="00CA2CFB">
        <w:rPr>
          <w:sz w:val="22"/>
          <w:szCs w:val="22"/>
        </w:rPr>
        <w:t xml:space="preserve">s gydymo </w:t>
      </w:r>
      <w:proofErr w:type="spellStart"/>
      <w:r w:rsidRPr="00CA2CFB">
        <w:rPr>
          <w:sz w:val="22"/>
          <w:szCs w:val="22"/>
        </w:rPr>
        <w:t>tikagreloru</w:t>
      </w:r>
      <w:proofErr w:type="spellEnd"/>
      <w:r w:rsidRPr="00CA2CFB">
        <w:rPr>
          <w:sz w:val="22"/>
          <w:szCs w:val="22"/>
        </w:rPr>
        <w:t xml:space="preserve"> saugumo ir veiksmingumo duomen</w:t>
      </w:r>
      <w:r w:rsidRPr="00CA2CFB">
        <w:rPr>
          <w:rFonts w:hint="eastAsia"/>
          <w:sz w:val="22"/>
          <w:szCs w:val="22"/>
        </w:rPr>
        <w:t>ų</w:t>
      </w:r>
      <w:r w:rsidRPr="00CA2CFB">
        <w:rPr>
          <w:sz w:val="22"/>
          <w:szCs w:val="22"/>
        </w:rPr>
        <w:t xml:space="preserve"> yra nedaug.</w:t>
      </w:r>
    </w:p>
    <w:p w14:paraId="526C5C00" w14:textId="1A8CEF74" w:rsidR="005D554B" w:rsidRPr="00CA2CFB" w:rsidRDefault="00AF6A8B" w:rsidP="00AF6A8B">
      <w:pPr>
        <w:tabs>
          <w:tab w:val="left" w:pos="567"/>
        </w:tabs>
        <w:spacing w:line="260" w:lineRule="exact"/>
        <w:rPr>
          <w:snapToGrid w:val="0"/>
          <w:sz w:val="22"/>
          <w:szCs w:val="22"/>
        </w:rPr>
      </w:pPr>
      <w:r w:rsidRPr="00CA2CFB">
        <w:rPr>
          <w:sz w:val="22"/>
          <w:szCs w:val="22"/>
        </w:rPr>
        <w:t>Jeigu reikia pakeisti vaistin</w:t>
      </w:r>
      <w:r w:rsidRPr="00CA2CFB">
        <w:rPr>
          <w:rFonts w:hint="eastAsia"/>
          <w:sz w:val="22"/>
          <w:szCs w:val="22"/>
        </w:rPr>
        <w:t>į</w:t>
      </w:r>
      <w:r w:rsidRPr="00CA2CFB">
        <w:rPr>
          <w:sz w:val="22"/>
          <w:szCs w:val="22"/>
        </w:rPr>
        <w:t xml:space="preserve"> preparat</w:t>
      </w:r>
      <w:r w:rsidRPr="00CA2CFB">
        <w:rPr>
          <w:rFonts w:hint="eastAsia"/>
          <w:sz w:val="22"/>
          <w:szCs w:val="22"/>
        </w:rPr>
        <w:t>ą</w:t>
      </w:r>
      <w:r w:rsidRPr="00CA2CFB">
        <w:rPr>
          <w:sz w:val="22"/>
          <w:szCs w:val="22"/>
        </w:rPr>
        <w:t>, pirm</w:t>
      </w:r>
      <w:r w:rsidRPr="00CA2CFB">
        <w:rPr>
          <w:rFonts w:hint="eastAsia"/>
          <w:sz w:val="22"/>
          <w:szCs w:val="22"/>
        </w:rPr>
        <w:t>ą</w:t>
      </w:r>
      <w:r w:rsidRPr="00CA2CFB">
        <w:rPr>
          <w:sz w:val="22"/>
          <w:szCs w:val="22"/>
        </w:rPr>
        <w:t xml:space="preserve"> KOGAVANT doz</w:t>
      </w:r>
      <w:r w:rsidRPr="00CA2CFB">
        <w:rPr>
          <w:rFonts w:hint="eastAsia"/>
          <w:sz w:val="22"/>
          <w:szCs w:val="22"/>
        </w:rPr>
        <w:t>ę</w:t>
      </w:r>
      <w:r w:rsidRPr="00CA2CFB">
        <w:rPr>
          <w:sz w:val="22"/>
          <w:szCs w:val="22"/>
        </w:rPr>
        <w:t xml:space="preserve"> reikia vartoti pra</w:t>
      </w:r>
      <w:r w:rsidRPr="00CA2CFB">
        <w:rPr>
          <w:rFonts w:hint="eastAsia"/>
          <w:sz w:val="22"/>
          <w:szCs w:val="22"/>
        </w:rPr>
        <w:t>ė</w:t>
      </w:r>
      <w:r w:rsidRPr="00CA2CFB">
        <w:rPr>
          <w:sz w:val="22"/>
          <w:szCs w:val="22"/>
        </w:rPr>
        <w:t>jus 24</w:t>
      </w:r>
      <w:r w:rsidR="006A746E" w:rsidRPr="000D2E62">
        <w:rPr>
          <w:b/>
          <w:noProof/>
          <w:sz w:val="22"/>
          <w:szCs w:val="22"/>
          <w:lang w:eastAsia="lt-LT"/>
        </w:rPr>
        <w:t> </w:t>
      </w:r>
      <w:r w:rsidRPr="00CA2CFB">
        <w:rPr>
          <w:sz w:val="22"/>
          <w:szCs w:val="22"/>
        </w:rPr>
        <w:t>val. po paskutin</w:t>
      </w:r>
      <w:r w:rsidRPr="00CA2CFB">
        <w:rPr>
          <w:rFonts w:hint="eastAsia"/>
          <w:sz w:val="22"/>
          <w:szCs w:val="22"/>
        </w:rPr>
        <w:t>ė</w:t>
      </w:r>
      <w:r w:rsidRPr="00CA2CFB">
        <w:rPr>
          <w:sz w:val="22"/>
          <w:szCs w:val="22"/>
        </w:rPr>
        <w:t>s kito trombocit</w:t>
      </w:r>
      <w:r w:rsidRPr="00CA2CFB">
        <w:rPr>
          <w:rFonts w:hint="eastAsia"/>
          <w:sz w:val="22"/>
          <w:szCs w:val="22"/>
        </w:rPr>
        <w:t>ų</w:t>
      </w:r>
      <w:r w:rsidRPr="00CA2CFB">
        <w:rPr>
          <w:sz w:val="22"/>
          <w:szCs w:val="22"/>
        </w:rPr>
        <w:t xml:space="preserve"> funkcij</w:t>
      </w:r>
      <w:r w:rsidRPr="00CA2CFB">
        <w:rPr>
          <w:rFonts w:hint="eastAsia"/>
          <w:sz w:val="22"/>
          <w:szCs w:val="22"/>
        </w:rPr>
        <w:t>ą</w:t>
      </w:r>
      <w:r w:rsidRPr="00CA2CFB">
        <w:rPr>
          <w:sz w:val="22"/>
          <w:szCs w:val="22"/>
        </w:rPr>
        <w:t xml:space="preserve"> slopinan</w:t>
      </w:r>
      <w:r w:rsidRPr="00CA2CFB">
        <w:rPr>
          <w:rFonts w:hint="eastAsia"/>
          <w:sz w:val="22"/>
          <w:szCs w:val="22"/>
        </w:rPr>
        <w:t>č</w:t>
      </w:r>
      <w:r w:rsidRPr="00CA2CFB">
        <w:rPr>
          <w:sz w:val="22"/>
          <w:szCs w:val="22"/>
        </w:rPr>
        <w:t xml:space="preserve">io </w:t>
      </w:r>
      <w:r w:rsidR="003B71A8" w:rsidRPr="00CA2CFB">
        <w:rPr>
          <w:sz w:val="22"/>
          <w:szCs w:val="22"/>
        </w:rPr>
        <w:t xml:space="preserve">vaistinio preparato </w:t>
      </w:r>
      <w:r w:rsidRPr="00CA2CFB">
        <w:rPr>
          <w:sz w:val="22"/>
          <w:szCs w:val="22"/>
        </w:rPr>
        <w:t>doz</w:t>
      </w:r>
      <w:r w:rsidRPr="00CA2CFB">
        <w:rPr>
          <w:rFonts w:hint="eastAsia"/>
          <w:sz w:val="22"/>
          <w:szCs w:val="22"/>
        </w:rPr>
        <w:t>ė</w:t>
      </w:r>
      <w:r w:rsidRPr="00CA2CFB">
        <w:rPr>
          <w:sz w:val="22"/>
          <w:szCs w:val="22"/>
        </w:rPr>
        <w:t>s.</w:t>
      </w:r>
    </w:p>
    <w:p w14:paraId="221246D1" w14:textId="77777777" w:rsidR="00AF6A8B" w:rsidRPr="00CA2CFB" w:rsidRDefault="00AF6A8B" w:rsidP="005D554B">
      <w:pPr>
        <w:tabs>
          <w:tab w:val="left" w:pos="567"/>
        </w:tabs>
        <w:spacing w:line="260" w:lineRule="exact"/>
        <w:rPr>
          <w:i/>
          <w:noProof/>
          <w:snapToGrid w:val="0"/>
          <w:sz w:val="22"/>
          <w:szCs w:val="22"/>
        </w:rPr>
      </w:pPr>
    </w:p>
    <w:p w14:paraId="32337919" w14:textId="77777777" w:rsidR="00AF6A8B" w:rsidRPr="00CA2CFB" w:rsidRDefault="00AF6A8B" w:rsidP="005D554B">
      <w:pPr>
        <w:tabs>
          <w:tab w:val="left" w:pos="567"/>
        </w:tabs>
        <w:spacing w:line="260" w:lineRule="exact"/>
        <w:rPr>
          <w:i/>
          <w:noProof/>
          <w:snapToGrid w:val="0"/>
          <w:sz w:val="22"/>
          <w:szCs w:val="22"/>
        </w:rPr>
      </w:pPr>
      <w:r w:rsidRPr="000D2E62">
        <w:rPr>
          <w:i/>
          <w:sz w:val="22"/>
          <w:szCs w:val="22"/>
          <w:lang w:val="pt-PT"/>
        </w:rPr>
        <w:t>Praleista doz</w:t>
      </w:r>
      <w:r w:rsidRPr="000D2E62">
        <w:rPr>
          <w:rFonts w:hint="eastAsia"/>
          <w:i/>
          <w:sz w:val="22"/>
          <w:szCs w:val="22"/>
          <w:lang w:val="pt-PT"/>
        </w:rPr>
        <w:t>ė</w:t>
      </w:r>
    </w:p>
    <w:p w14:paraId="7BB97E42" w14:textId="77777777" w:rsidR="00AF6A8B" w:rsidRPr="00CA2CFB" w:rsidRDefault="00AF6A8B" w:rsidP="00AF6A8B">
      <w:pPr>
        <w:tabs>
          <w:tab w:val="left" w:pos="567"/>
        </w:tabs>
        <w:spacing w:line="260" w:lineRule="exact"/>
        <w:rPr>
          <w:sz w:val="22"/>
          <w:szCs w:val="22"/>
          <w:lang w:val="pt-PT"/>
        </w:rPr>
      </w:pPr>
      <w:r w:rsidRPr="00CA2CFB">
        <w:rPr>
          <w:sz w:val="22"/>
          <w:szCs w:val="22"/>
          <w:lang w:val="pt-PT"/>
        </w:rPr>
        <w:t>Praleisti vaistinio preparato dozi</w:t>
      </w:r>
      <w:r w:rsidRPr="00CA2CFB">
        <w:rPr>
          <w:rFonts w:hint="eastAsia"/>
          <w:sz w:val="22"/>
          <w:szCs w:val="22"/>
          <w:lang w:val="pt-PT"/>
        </w:rPr>
        <w:t>ų</w:t>
      </w:r>
      <w:r w:rsidRPr="00CA2CFB">
        <w:rPr>
          <w:sz w:val="22"/>
          <w:szCs w:val="22"/>
          <w:lang w:val="pt-PT"/>
        </w:rPr>
        <w:t xml:space="preserve"> taip pat negalima. Pacientas, u</w:t>
      </w:r>
      <w:r w:rsidRPr="00CA2CFB">
        <w:rPr>
          <w:rFonts w:hint="eastAsia"/>
          <w:sz w:val="22"/>
          <w:szCs w:val="22"/>
          <w:lang w:val="pt-PT"/>
        </w:rPr>
        <w:t>ž</w:t>
      </w:r>
      <w:r w:rsidRPr="00CA2CFB">
        <w:rPr>
          <w:sz w:val="22"/>
          <w:szCs w:val="22"/>
          <w:lang w:val="pt-PT"/>
        </w:rPr>
        <w:t>mir</w:t>
      </w:r>
      <w:r w:rsidRPr="00CA2CFB">
        <w:rPr>
          <w:rFonts w:hint="eastAsia"/>
          <w:sz w:val="22"/>
          <w:szCs w:val="22"/>
          <w:lang w:val="pt-PT"/>
        </w:rPr>
        <w:t>šę</w:t>
      </w:r>
      <w:r w:rsidRPr="00CA2CFB">
        <w:rPr>
          <w:sz w:val="22"/>
          <w:szCs w:val="22"/>
          <w:lang w:val="pt-PT"/>
        </w:rPr>
        <w:t>s i</w:t>
      </w:r>
      <w:r w:rsidRPr="00CA2CFB">
        <w:rPr>
          <w:rFonts w:hint="eastAsia"/>
          <w:sz w:val="22"/>
          <w:szCs w:val="22"/>
          <w:lang w:val="pt-PT"/>
        </w:rPr>
        <w:t>š</w:t>
      </w:r>
      <w:r w:rsidRPr="00CA2CFB">
        <w:rPr>
          <w:sz w:val="22"/>
          <w:szCs w:val="22"/>
          <w:lang w:val="pt-PT"/>
        </w:rPr>
        <w:t>gerti KOGAVANT doz</w:t>
      </w:r>
      <w:r w:rsidRPr="00CA2CFB">
        <w:rPr>
          <w:rFonts w:hint="eastAsia"/>
          <w:sz w:val="22"/>
          <w:szCs w:val="22"/>
          <w:lang w:val="pt-PT"/>
        </w:rPr>
        <w:t>ę</w:t>
      </w:r>
      <w:r w:rsidRPr="00CA2CFB">
        <w:rPr>
          <w:sz w:val="22"/>
          <w:szCs w:val="22"/>
          <w:lang w:val="pt-PT"/>
        </w:rPr>
        <w:t>, turi vartoti tik vien</w:t>
      </w:r>
      <w:r w:rsidRPr="00CA2CFB">
        <w:rPr>
          <w:rFonts w:hint="eastAsia"/>
          <w:sz w:val="22"/>
          <w:szCs w:val="22"/>
          <w:lang w:val="pt-PT"/>
        </w:rPr>
        <w:t>ą</w:t>
      </w:r>
      <w:r w:rsidRPr="00CA2CFB">
        <w:rPr>
          <w:sz w:val="22"/>
          <w:szCs w:val="22"/>
          <w:lang w:val="pt-PT"/>
        </w:rPr>
        <w:t xml:space="preserve"> tablet</w:t>
      </w:r>
      <w:r w:rsidRPr="00CA2CFB">
        <w:rPr>
          <w:rFonts w:hint="eastAsia"/>
          <w:sz w:val="22"/>
          <w:szCs w:val="22"/>
          <w:lang w:val="pt-PT"/>
        </w:rPr>
        <w:t>ę</w:t>
      </w:r>
      <w:r w:rsidRPr="00CA2CFB">
        <w:rPr>
          <w:sz w:val="22"/>
          <w:szCs w:val="22"/>
          <w:lang w:val="pt-PT"/>
        </w:rPr>
        <w:t xml:space="preserve"> (kit</w:t>
      </w:r>
      <w:r w:rsidRPr="00CA2CFB">
        <w:rPr>
          <w:rFonts w:hint="eastAsia"/>
          <w:sz w:val="22"/>
          <w:szCs w:val="22"/>
          <w:lang w:val="pt-PT"/>
        </w:rPr>
        <w:t>ą</w:t>
      </w:r>
      <w:r w:rsidRPr="00CA2CFB">
        <w:rPr>
          <w:sz w:val="22"/>
          <w:szCs w:val="22"/>
          <w:lang w:val="pt-PT"/>
        </w:rPr>
        <w:t xml:space="preserve"> doz</w:t>
      </w:r>
      <w:r w:rsidRPr="00CA2CFB">
        <w:rPr>
          <w:rFonts w:hint="eastAsia"/>
          <w:sz w:val="22"/>
          <w:szCs w:val="22"/>
          <w:lang w:val="pt-PT"/>
        </w:rPr>
        <w:t>ę</w:t>
      </w:r>
      <w:r w:rsidRPr="00CA2CFB">
        <w:rPr>
          <w:sz w:val="22"/>
          <w:szCs w:val="22"/>
          <w:lang w:val="pt-PT"/>
        </w:rPr>
        <w:t xml:space="preserve">) </w:t>
      </w:r>
      <w:r w:rsidRPr="00CA2CFB">
        <w:rPr>
          <w:rFonts w:hint="eastAsia"/>
          <w:sz w:val="22"/>
          <w:szCs w:val="22"/>
          <w:lang w:val="pt-PT"/>
        </w:rPr>
        <w:t>į</w:t>
      </w:r>
      <w:r w:rsidRPr="00CA2CFB">
        <w:rPr>
          <w:sz w:val="22"/>
          <w:szCs w:val="22"/>
          <w:lang w:val="pt-PT"/>
        </w:rPr>
        <w:t>prastu laiku.</w:t>
      </w:r>
    </w:p>
    <w:p w14:paraId="162DA370" w14:textId="77777777" w:rsidR="00AF6A8B" w:rsidRPr="00CA2CFB" w:rsidRDefault="00AF6A8B" w:rsidP="00AF6A8B">
      <w:pPr>
        <w:tabs>
          <w:tab w:val="left" w:pos="567"/>
        </w:tabs>
        <w:spacing w:line="260" w:lineRule="exact"/>
        <w:rPr>
          <w:i/>
          <w:sz w:val="22"/>
          <w:szCs w:val="22"/>
          <w:lang w:val="pt-PT"/>
        </w:rPr>
      </w:pPr>
    </w:p>
    <w:p w14:paraId="6FE3C418" w14:textId="77777777" w:rsidR="00AF6A8B" w:rsidRPr="00CA2CFB" w:rsidRDefault="00AF6A8B" w:rsidP="00AF6A8B">
      <w:pPr>
        <w:tabs>
          <w:tab w:val="left" w:pos="567"/>
        </w:tabs>
        <w:spacing w:line="260" w:lineRule="exact"/>
        <w:rPr>
          <w:i/>
          <w:sz w:val="22"/>
          <w:szCs w:val="22"/>
          <w:lang w:val="pt-PT"/>
        </w:rPr>
      </w:pPr>
      <w:r w:rsidRPr="00CA2CFB">
        <w:rPr>
          <w:i/>
          <w:sz w:val="22"/>
          <w:szCs w:val="22"/>
          <w:lang w:val="pt-PT"/>
        </w:rPr>
        <w:t>Ypatingos populiacijos</w:t>
      </w:r>
    </w:p>
    <w:p w14:paraId="0FE6C6B5" w14:textId="2BCAE3BF" w:rsidR="00AF6A8B" w:rsidRPr="00CA2CFB" w:rsidRDefault="003B71A8" w:rsidP="00AF6A8B">
      <w:pPr>
        <w:tabs>
          <w:tab w:val="left" w:pos="567"/>
        </w:tabs>
        <w:spacing w:line="260" w:lineRule="exact"/>
        <w:rPr>
          <w:i/>
          <w:sz w:val="22"/>
          <w:szCs w:val="22"/>
          <w:lang w:val="pt-PT"/>
        </w:rPr>
      </w:pPr>
      <w:r w:rsidRPr="00CA2CFB">
        <w:rPr>
          <w:i/>
          <w:sz w:val="22"/>
          <w:szCs w:val="22"/>
          <w:lang w:val="pt-PT"/>
        </w:rPr>
        <w:t>Senyviems pacientams</w:t>
      </w:r>
    </w:p>
    <w:p w14:paraId="2361B624" w14:textId="77777777" w:rsidR="00AF6A8B" w:rsidRPr="00CA2CFB" w:rsidRDefault="00AF6A8B" w:rsidP="00AF6A8B">
      <w:pPr>
        <w:tabs>
          <w:tab w:val="left" w:pos="567"/>
        </w:tabs>
        <w:spacing w:line="260" w:lineRule="exact"/>
        <w:rPr>
          <w:sz w:val="22"/>
          <w:szCs w:val="22"/>
          <w:lang w:val="pt-PT"/>
        </w:rPr>
      </w:pPr>
      <w:r w:rsidRPr="00CA2CFB">
        <w:rPr>
          <w:sz w:val="22"/>
          <w:szCs w:val="22"/>
          <w:lang w:val="pt-PT"/>
        </w:rPr>
        <w:t>Senyviems pacientams doz</w:t>
      </w:r>
      <w:r w:rsidRPr="00CA2CFB">
        <w:rPr>
          <w:rFonts w:hint="eastAsia"/>
          <w:sz w:val="22"/>
          <w:szCs w:val="22"/>
          <w:lang w:val="pt-PT"/>
        </w:rPr>
        <w:t>ė</w:t>
      </w:r>
      <w:r w:rsidRPr="00CA2CFB">
        <w:rPr>
          <w:sz w:val="22"/>
          <w:szCs w:val="22"/>
          <w:lang w:val="pt-PT"/>
        </w:rPr>
        <w:t>s koreguoti nereikia (</w:t>
      </w:r>
      <w:r w:rsidRPr="00CA2CFB">
        <w:rPr>
          <w:rFonts w:hint="eastAsia"/>
          <w:sz w:val="22"/>
          <w:szCs w:val="22"/>
          <w:lang w:val="pt-PT"/>
        </w:rPr>
        <w:t>ž</w:t>
      </w:r>
      <w:r w:rsidRPr="00CA2CFB">
        <w:rPr>
          <w:sz w:val="22"/>
          <w:szCs w:val="22"/>
          <w:lang w:val="pt-PT"/>
        </w:rPr>
        <w:t>r. 5.2 skyri</w:t>
      </w:r>
      <w:r w:rsidRPr="00CA2CFB">
        <w:rPr>
          <w:rFonts w:hint="eastAsia"/>
          <w:sz w:val="22"/>
          <w:szCs w:val="22"/>
          <w:lang w:val="pt-PT"/>
        </w:rPr>
        <w:t>ų</w:t>
      </w:r>
      <w:r w:rsidRPr="00CA2CFB">
        <w:rPr>
          <w:sz w:val="22"/>
          <w:szCs w:val="22"/>
          <w:lang w:val="pt-PT"/>
        </w:rPr>
        <w:t>).</w:t>
      </w:r>
    </w:p>
    <w:p w14:paraId="7695593E" w14:textId="77777777" w:rsidR="00AF6A8B" w:rsidRPr="00CA2CFB" w:rsidRDefault="00AF6A8B" w:rsidP="00AF6A8B">
      <w:pPr>
        <w:tabs>
          <w:tab w:val="left" w:pos="567"/>
        </w:tabs>
        <w:spacing w:line="260" w:lineRule="exact"/>
        <w:rPr>
          <w:i/>
          <w:sz w:val="22"/>
          <w:szCs w:val="22"/>
          <w:lang w:val="pt-PT"/>
        </w:rPr>
      </w:pPr>
    </w:p>
    <w:p w14:paraId="5A8D9B61" w14:textId="218FEF7B" w:rsidR="00AF6A8B" w:rsidRPr="00CA2CFB" w:rsidRDefault="003B71A8" w:rsidP="00AF6A8B">
      <w:pPr>
        <w:tabs>
          <w:tab w:val="left" w:pos="567"/>
        </w:tabs>
        <w:spacing w:line="260" w:lineRule="exact"/>
        <w:rPr>
          <w:i/>
          <w:sz w:val="22"/>
          <w:szCs w:val="22"/>
          <w:lang w:val="pt-PT"/>
        </w:rPr>
      </w:pPr>
      <w:r w:rsidRPr="00CA2CFB">
        <w:rPr>
          <w:i/>
          <w:sz w:val="22"/>
          <w:szCs w:val="22"/>
          <w:lang w:val="pt-PT"/>
        </w:rPr>
        <w:t>Pacientams, kurių inkstų funkcija sutrikusi</w:t>
      </w:r>
    </w:p>
    <w:p w14:paraId="058EBBD2" w14:textId="77777777" w:rsidR="00AF6A8B" w:rsidRPr="00CA2CFB" w:rsidRDefault="00AF6A8B" w:rsidP="00AF6A8B">
      <w:pPr>
        <w:tabs>
          <w:tab w:val="left" w:pos="567"/>
        </w:tabs>
        <w:spacing w:line="260" w:lineRule="exact"/>
        <w:rPr>
          <w:sz w:val="22"/>
          <w:szCs w:val="22"/>
          <w:lang w:val="pt-PT"/>
        </w:rPr>
      </w:pPr>
      <w:r w:rsidRPr="00CA2CFB">
        <w:rPr>
          <w:sz w:val="22"/>
          <w:szCs w:val="22"/>
          <w:lang w:val="pt-PT"/>
        </w:rPr>
        <w:t>Pacientams, kuri</w:t>
      </w:r>
      <w:r w:rsidRPr="00CA2CFB">
        <w:rPr>
          <w:rFonts w:hint="eastAsia"/>
          <w:sz w:val="22"/>
          <w:szCs w:val="22"/>
          <w:lang w:val="pt-PT"/>
        </w:rPr>
        <w:t>ų</w:t>
      </w:r>
      <w:r w:rsidRPr="00CA2CFB">
        <w:rPr>
          <w:sz w:val="22"/>
          <w:szCs w:val="22"/>
          <w:lang w:val="pt-PT"/>
        </w:rPr>
        <w:t xml:space="preserve"> inkst</w:t>
      </w:r>
      <w:r w:rsidRPr="00CA2CFB">
        <w:rPr>
          <w:rFonts w:hint="eastAsia"/>
          <w:sz w:val="22"/>
          <w:szCs w:val="22"/>
          <w:lang w:val="pt-PT"/>
        </w:rPr>
        <w:t>ų</w:t>
      </w:r>
      <w:r w:rsidRPr="00CA2CFB">
        <w:rPr>
          <w:sz w:val="22"/>
          <w:szCs w:val="22"/>
          <w:lang w:val="pt-PT"/>
        </w:rPr>
        <w:t xml:space="preserve"> funkcija sutrikusi, doz</w:t>
      </w:r>
      <w:r w:rsidRPr="00CA2CFB">
        <w:rPr>
          <w:rFonts w:hint="eastAsia"/>
          <w:sz w:val="22"/>
          <w:szCs w:val="22"/>
          <w:lang w:val="pt-PT"/>
        </w:rPr>
        <w:t>ė</w:t>
      </w:r>
      <w:r w:rsidRPr="00CA2CFB">
        <w:rPr>
          <w:sz w:val="22"/>
          <w:szCs w:val="22"/>
          <w:lang w:val="pt-PT"/>
        </w:rPr>
        <w:t>s koreguoti nereikia (</w:t>
      </w:r>
      <w:r w:rsidRPr="00CA2CFB">
        <w:rPr>
          <w:rFonts w:hint="eastAsia"/>
          <w:sz w:val="22"/>
          <w:szCs w:val="22"/>
          <w:lang w:val="pt-PT"/>
        </w:rPr>
        <w:t>ž</w:t>
      </w:r>
      <w:r w:rsidRPr="00CA2CFB">
        <w:rPr>
          <w:sz w:val="22"/>
          <w:szCs w:val="22"/>
          <w:lang w:val="pt-PT"/>
        </w:rPr>
        <w:t>r. 5.2 skyri</w:t>
      </w:r>
      <w:r w:rsidRPr="00CA2CFB">
        <w:rPr>
          <w:rFonts w:hint="eastAsia"/>
          <w:sz w:val="22"/>
          <w:szCs w:val="22"/>
          <w:lang w:val="pt-PT"/>
        </w:rPr>
        <w:t>ų</w:t>
      </w:r>
      <w:r w:rsidRPr="00CA2CFB">
        <w:rPr>
          <w:sz w:val="22"/>
          <w:szCs w:val="22"/>
          <w:lang w:val="pt-PT"/>
        </w:rPr>
        <w:t>).</w:t>
      </w:r>
    </w:p>
    <w:p w14:paraId="4FC82A20" w14:textId="77777777" w:rsidR="00AF6A8B" w:rsidRPr="00CA2CFB" w:rsidRDefault="00AF6A8B" w:rsidP="00AF6A8B">
      <w:pPr>
        <w:tabs>
          <w:tab w:val="left" w:pos="567"/>
        </w:tabs>
        <w:spacing w:line="260" w:lineRule="exact"/>
        <w:rPr>
          <w:i/>
          <w:sz w:val="22"/>
          <w:szCs w:val="22"/>
          <w:lang w:val="pt-PT"/>
        </w:rPr>
      </w:pPr>
    </w:p>
    <w:p w14:paraId="4D04E85D" w14:textId="29E2F409" w:rsidR="00AF6A8B" w:rsidRPr="00CA2CFB" w:rsidRDefault="003B71A8" w:rsidP="00AF6A8B">
      <w:pPr>
        <w:tabs>
          <w:tab w:val="left" w:pos="567"/>
        </w:tabs>
        <w:spacing w:line="260" w:lineRule="exact"/>
        <w:rPr>
          <w:i/>
          <w:sz w:val="22"/>
          <w:szCs w:val="22"/>
          <w:lang w:val="pt-PT"/>
        </w:rPr>
      </w:pPr>
      <w:r w:rsidRPr="00CA2CFB">
        <w:rPr>
          <w:i/>
          <w:sz w:val="22"/>
          <w:szCs w:val="22"/>
          <w:lang w:val="pt-PT"/>
        </w:rPr>
        <w:t>Pacientams, kurių kepenų funkcija sutrikusi</w:t>
      </w:r>
    </w:p>
    <w:p w14:paraId="5053105A" w14:textId="4C056A4D" w:rsidR="00AF6A8B" w:rsidRPr="00CA2CFB" w:rsidRDefault="00AF6A8B" w:rsidP="00AF6A8B">
      <w:pPr>
        <w:tabs>
          <w:tab w:val="left" w:pos="567"/>
        </w:tabs>
        <w:spacing w:line="260" w:lineRule="exact"/>
        <w:rPr>
          <w:sz w:val="22"/>
          <w:szCs w:val="22"/>
          <w:lang w:val="pt-PT"/>
        </w:rPr>
      </w:pPr>
      <w:r w:rsidRPr="00CA2CFB">
        <w:rPr>
          <w:sz w:val="22"/>
          <w:szCs w:val="22"/>
          <w:lang w:val="pt-PT"/>
        </w:rPr>
        <w:t>Tikagreloro poveikis pacientams, kuri</w:t>
      </w:r>
      <w:r w:rsidR="003B71A8" w:rsidRPr="00CA2CFB">
        <w:rPr>
          <w:sz w:val="22"/>
          <w:szCs w:val="22"/>
          <w:lang w:val="pt-PT"/>
        </w:rPr>
        <w:t>ems</w:t>
      </w:r>
      <w:r w:rsidRPr="00CA2CFB">
        <w:rPr>
          <w:sz w:val="22"/>
          <w:szCs w:val="22"/>
          <w:lang w:val="pt-PT"/>
        </w:rPr>
        <w:t xml:space="preserve"> </w:t>
      </w:r>
      <w:r w:rsidR="003B71A8" w:rsidRPr="00CA2CFB">
        <w:rPr>
          <w:sz w:val="22"/>
          <w:szCs w:val="22"/>
          <w:lang w:val="pt-PT"/>
        </w:rPr>
        <w:t xml:space="preserve">yra sunkus </w:t>
      </w:r>
      <w:r w:rsidRPr="00CA2CFB">
        <w:rPr>
          <w:sz w:val="22"/>
          <w:szCs w:val="22"/>
          <w:lang w:val="pt-PT"/>
        </w:rPr>
        <w:t>kepen</w:t>
      </w:r>
      <w:r w:rsidRPr="00CA2CFB">
        <w:rPr>
          <w:rFonts w:hint="eastAsia"/>
          <w:sz w:val="22"/>
          <w:szCs w:val="22"/>
          <w:lang w:val="pt-PT"/>
        </w:rPr>
        <w:t>ų</w:t>
      </w:r>
      <w:r w:rsidRPr="00CA2CFB">
        <w:rPr>
          <w:sz w:val="22"/>
          <w:szCs w:val="22"/>
          <w:lang w:val="pt-PT"/>
        </w:rPr>
        <w:t xml:space="preserve"> funkcij</w:t>
      </w:r>
      <w:r w:rsidR="003B71A8" w:rsidRPr="00CA2CFB">
        <w:rPr>
          <w:sz w:val="22"/>
          <w:szCs w:val="22"/>
          <w:lang w:val="pt-PT"/>
        </w:rPr>
        <w:t>os</w:t>
      </w:r>
      <w:r w:rsidRPr="00CA2CFB">
        <w:rPr>
          <w:sz w:val="22"/>
          <w:szCs w:val="22"/>
          <w:lang w:val="pt-PT"/>
        </w:rPr>
        <w:t xml:space="preserve"> sutrik</w:t>
      </w:r>
      <w:r w:rsidR="003B71A8" w:rsidRPr="00CA2CFB">
        <w:rPr>
          <w:sz w:val="22"/>
          <w:szCs w:val="22"/>
          <w:lang w:val="pt-PT"/>
        </w:rPr>
        <w:t>imas</w:t>
      </w:r>
      <w:r w:rsidRPr="00CA2CFB">
        <w:rPr>
          <w:sz w:val="22"/>
          <w:szCs w:val="22"/>
          <w:lang w:val="pt-PT"/>
        </w:rPr>
        <w:t>, netirtas, tod</w:t>
      </w:r>
      <w:r w:rsidRPr="00CA2CFB">
        <w:rPr>
          <w:rFonts w:hint="eastAsia"/>
          <w:sz w:val="22"/>
          <w:szCs w:val="22"/>
          <w:lang w:val="pt-PT"/>
        </w:rPr>
        <w:t>ė</w:t>
      </w:r>
      <w:r w:rsidRPr="00CA2CFB">
        <w:rPr>
          <w:sz w:val="22"/>
          <w:szCs w:val="22"/>
          <w:lang w:val="pt-PT"/>
        </w:rPr>
        <w:t xml:space="preserve">l jo vartoti </w:t>
      </w:r>
      <w:r w:rsidRPr="00CA2CFB">
        <w:rPr>
          <w:rFonts w:hint="eastAsia"/>
          <w:sz w:val="22"/>
          <w:szCs w:val="22"/>
          <w:lang w:val="pt-PT"/>
        </w:rPr>
        <w:t>š</w:t>
      </w:r>
      <w:r w:rsidRPr="00CA2CFB">
        <w:rPr>
          <w:sz w:val="22"/>
          <w:szCs w:val="22"/>
          <w:lang w:val="pt-PT"/>
        </w:rPr>
        <w:t xml:space="preserve">iems pacientams </w:t>
      </w:r>
      <w:r w:rsidR="003B71A8" w:rsidRPr="00CA2CFB">
        <w:rPr>
          <w:sz w:val="22"/>
          <w:szCs w:val="22"/>
          <w:lang w:val="pt-PT"/>
        </w:rPr>
        <w:t xml:space="preserve">draudžiama </w:t>
      </w:r>
      <w:r w:rsidRPr="00CA2CFB">
        <w:rPr>
          <w:sz w:val="22"/>
          <w:szCs w:val="22"/>
          <w:lang w:val="pt-PT"/>
        </w:rPr>
        <w:t>(</w:t>
      </w:r>
      <w:r w:rsidRPr="00CA2CFB">
        <w:rPr>
          <w:rFonts w:hint="eastAsia"/>
          <w:sz w:val="22"/>
          <w:szCs w:val="22"/>
          <w:lang w:val="pt-PT"/>
        </w:rPr>
        <w:t>ž</w:t>
      </w:r>
      <w:r w:rsidRPr="00CA2CFB">
        <w:rPr>
          <w:sz w:val="22"/>
          <w:szCs w:val="22"/>
          <w:lang w:val="pt-PT"/>
        </w:rPr>
        <w:t>r. 4.3 skyri</w:t>
      </w:r>
      <w:r w:rsidRPr="00CA2CFB">
        <w:rPr>
          <w:rFonts w:hint="eastAsia"/>
          <w:sz w:val="22"/>
          <w:szCs w:val="22"/>
          <w:lang w:val="pt-PT"/>
        </w:rPr>
        <w:t>ų</w:t>
      </w:r>
      <w:r w:rsidRPr="00CA2CFB">
        <w:rPr>
          <w:sz w:val="22"/>
          <w:szCs w:val="22"/>
          <w:lang w:val="pt-PT"/>
        </w:rPr>
        <w:t xml:space="preserve">). </w:t>
      </w:r>
      <w:r w:rsidR="003B71A8" w:rsidRPr="00CA2CFB">
        <w:rPr>
          <w:sz w:val="22"/>
          <w:szCs w:val="22"/>
          <w:lang w:val="pt-PT"/>
        </w:rPr>
        <w:t>Apie pacientus, kuriems yra vidutinio sunkumo kepenų funkcijos sutrikimas</w:t>
      </w:r>
      <w:r w:rsidRPr="00CA2CFB">
        <w:rPr>
          <w:sz w:val="22"/>
          <w:szCs w:val="22"/>
          <w:lang w:val="pt-PT"/>
        </w:rPr>
        <w:t>, duomen</w:t>
      </w:r>
      <w:r w:rsidRPr="00CA2CFB">
        <w:rPr>
          <w:rFonts w:hint="eastAsia"/>
          <w:sz w:val="22"/>
          <w:szCs w:val="22"/>
          <w:lang w:val="pt-PT"/>
        </w:rPr>
        <w:t>ų</w:t>
      </w:r>
      <w:r w:rsidRPr="00CA2CFB">
        <w:rPr>
          <w:sz w:val="22"/>
          <w:szCs w:val="22"/>
          <w:lang w:val="pt-PT"/>
        </w:rPr>
        <w:t xml:space="preserve"> yra nedaug. Jiems doz</w:t>
      </w:r>
      <w:r w:rsidRPr="00CA2CFB">
        <w:rPr>
          <w:rFonts w:hint="eastAsia"/>
          <w:sz w:val="22"/>
          <w:szCs w:val="22"/>
          <w:lang w:val="pt-PT"/>
        </w:rPr>
        <w:t>ė</w:t>
      </w:r>
      <w:r w:rsidRPr="00CA2CFB">
        <w:rPr>
          <w:sz w:val="22"/>
          <w:szCs w:val="22"/>
          <w:lang w:val="pt-PT"/>
        </w:rPr>
        <w:t>s koreguoti nerekomenduojama, ta</w:t>
      </w:r>
      <w:r w:rsidRPr="00CA2CFB">
        <w:rPr>
          <w:rFonts w:hint="eastAsia"/>
          <w:sz w:val="22"/>
          <w:szCs w:val="22"/>
          <w:lang w:val="pt-PT"/>
        </w:rPr>
        <w:t>č</w:t>
      </w:r>
      <w:r w:rsidRPr="00CA2CFB">
        <w:rPr>
          <w:sz w:val="22"/>
          <w:szCs w:val="22"/>
          <w:lang w:val="pt-PT"/>
        </w:rPr>
        <w:t>iau tikagrelor</w:t>
      </w:r>
      <w:r w:rsidRPr="00CA2CFB">
        <w:rPr>
          <w:rFonts w:hint="eastAsia"/>
          <w:sz w:val="22"/>
          <w:szCs w:val="22"/>
          <w:lang w:val="pt-PT"/>
        </w:rPr>
        <w:t>ą</w:t>
      </w:r>
      <w:r w:rsidRPr="00CA2CFB">
        <w:rPr>
          <w:sz w:val="22"/>
          <w:szCs w:val="22"/>
          <w:lang w:val="pt-PT"/>
        </w:rPr>
        <w:t xml:space="preserve"> reikia vartoti atsargiai (</w:t>
      </w:r>
      <w:r w:rsidRPr="00CA2CFB">
        <w:rPr>
          <w:rFonts w:hint="eastAsia"/>
          <w:sz w:val="22"/>
          <w:szCs w:val="22"/>
          <w:lang w:val="pt-PT"/>
        </w:rPr>
        <w:t>ž</w:t>
      </w:r>
      <w:r w:rsidRPr="00CA2CFB">
        <w:rPr>
          <w:sz w:val="22"/>
          <w:szCs w:val="22"/>
          <w:lang w:val="pt-PT"/>
        </w:rPr>
        <w:t xml:space="preserve">r. 4.4 ir 5.2 skyrius). Pacientams, </w:t>
      </w:r>
      <w:r w:rsidR="003B71A8" w:rsidRPr="00CA2CFB">
        <w:rPr>
          <w:sz w:val="22"/>
          <w:szCs w:val="22"/>
          <w:lang w:val="pt-PT"/>
        </w:rPr>
        <w:t>kuriems yra lengvas kepenų funkcijos sutrikimas</w:t>
      </w:r>
      <w:r w:rsidRPr="00CA2CFB">
        <w:rPr>
          <w:sz w:val="22"/>
          <w:szCs w:val="22"/>
          <w:lang w:val="pt-PT"/>
        </w:rPr>
        <w:t>, doz</w:t>
      </w:r>
      <w:r w:rsidRPr="00CA2CFB">
        <w:rPr>
          <w:rFonts w:hint="eastAsia"/>
          <w:sz w:val="22"/>
          <w:szCs w:val="22"/>
          <w:lang w:val="pt-PT"/>
        </w:rPr>
        <w:t>ė</w:t>
      </w:r>
      <w:r w:rsidRPr="00CA2CFB">
        <w:rPr>
          <w:sz w:val="22"/>
          <w:szCs w:val="22"/>
          <w:lang w:val="pt-PT"/>
        </w:rPr>
        <w:t>s koreguoti nereikia (</w:t>
      </w:r>
      <w:r w:rsidRPr="00CA2CFB">
        <w:rPr>
          <w:rFonts w:hint="eastAsia"/>
          <w:sz w:val="22"/>
          <w:szCs w:val="22"/>
          <w:lang w:val="pt-PT"/>
        </w:rPr>
        <w:t>ž</w:t>
      </w:r>
      <w:r w:rsidRPr="00CA2CFB">
        <w:rPr>
          <w:sz w:val="22"/>
          <w:szCs w:val="22"/>
          <w:lang w:val="pt-PT"/>
        </w:rPr>
        <w:t>r. 5.2 skyri</w:t>
      </w:r>
      <w:r w:rsidRPr="00CA2CFB">
        <w:rPr>
          <w:rFonts w:hint="eastAsia"/>
          <w:sz w:val="22"/>
          <w:szCs w:val="22"/>
          <w:lang w:val="pt-PT"/>
        </w:rPr>
        <w:t>ų</w:t>
      </w:r>
      <w:r w:rsidRPr="00CA2CFB">
        <w:rPr>
          <w:sz w:val="22"/>
          <w:szCs w:val="22"/>
          <w:lang w:val="pt-PT"/>
        </w:rPr>
        <w:t>).</w:t>
      </w:r>
    </w:p>
    <w:p w14:paraId="1DA71AFF" w14:textId="77777777" w:rsidR="00AF6A8B" w:rsidRPr="00CA2CFB" w:rsidRDefault="00AF6A8B" w:rsidP="00AF6A8B">
      <w:pPr>
        <w:tabs>
          <w:tab w:val="left" w:pos="567"/>
        </w:tabs>
        <w:spacing w:line="260" w:lineRule="exact"/>
        <w:rPr>
          <w:i/>
          <w:sz w:val="22"/>
          <w:szCs w:val="22"/>
          <w:lang w:val="pt-PT"/>
        </w:rPr>
      </w:pPr>
    </w:p>
    <w:p w14:paraId="2EC37B5C" w14:textId="77777777" w:rsidR="00AF6A8B" w:rsidRPr="00CA2CFB" w:rsidRDefault="00AF6A8B" w:rsidP="00AF6A8B">
      <w:pPr>
        <w:tabs>
          <w:tab w:val="left" w:pos="567"/>
        </w:tabs>
        <w:spacing w:line="260" w:lineRule="exact"/>
        <w:rPr>
          <w:i/>
          <w:sz w:val="22"/>
          <w:szCs w:val="22"/>
          <w:lang w:val="pt-PT"/>
        </w:rPr>
      </w:pPr>
      <w:r w:rsidRPr="00CA2CFB">
        <w:rPr>
          <w:i/>
          <w:sz w:val="22"/>
          <w:szCs w:val="22"/>
          <w:lang w:val="pt-PT"/>
        </w:rPr>
        <w:t>Vaikų populiacija</w:t>
      </w:r>
    </w:p>
    <w:p w14:paraId="1C604048" w14:textId="06CBE883" w:rsidR="00AF6A8B" w:rsidRPr="00CA2CFB" w:rsidRDefault="00AF6A8B" w:rsidP="00AF6A8B">
      <w:pPr>
        <w:tabs>
          <w:tab w:val="left" w:pos="567"/>
        </w:tabs>
        <w:spacing w:line="260" w:lineRule="exact"/>
        <w:rPr>
          <w:sz w:val="22"/>
          <w:szCs w:val="22"/>
          <w:lang w:val="pt-PT"/>
        </w:rPr>
      </w:pPr>
      <w:r w:rsidRPr="00CA2CFB">
        <w:rPr>
          <w:sz w:val="22"/>
          <w:szCs w:val="22"/>
          <w:lang w:val="pt-PT"/>
        </w:rPr>
        <w:t>Tikagreloro saugumas ir veiksmingumas vaikams iki 18</w:t>
      </w:r>
      <w:r w:rsidR="003B71A8" w:rsidRPr="00CA2CFB">
        <w:rPr>
          <w:sz w:val="22"/>
          <w:szCs w:val="22"/>
          <w:lang w:val="pt-PT"/>
        </w:rPr>
        <w:t> </w:t>
      </w:r>
      <w:r w:rsidRPr="00CA2CFB">
        <w:rPr>
          <w:sz w:val="22"/>
          <w:szCs w:val="22"/>
          <w:lang w:val="pt-PT"/>
        </w:rPr>
        <w:t>met</w:t>
      </w:r>
      <w:r w:rsidRPr="00CA2CFB">
        <w:rPr>
          <w:rFonts w:hint="eastAsia"/>
          <w:sz w:val="22"/>
          <w:szCs w:val="22"/>
          <w:lang w:val="pt-PT"/>
        </w:rPr>
        <w:t>ų</w:t>
      </w:r>
      <w:r w:rsidRPr="00CA2CFB">
        <w:rPr>
          <w:sz w:val="22"/>
          <w:szCs w:val="22"/>
          <w:lang w:val="pt-PT"/>
        </w:rPr>
        <w:t xml:space="preserve"> nei</w:t>
      </w:r>
      <w:r w:rsidRPr="00CA2CFB">
        <w:rPr>
          <w:rFonts w:hint="eastAsia"/>
          <w:sz w:val="22"/>
          <w:szCs w:val="22"/>
          <w:lang w:val="pt-PT"/>
        </w:rPr>
        <w:t>š</w:t>
      </w:r>
      <w:r w:rsidRPr="00CA2CFB">
        <w:rPr>
          <w:sz w:val="22"/>
          <w:szCs w:val="22"/>
          <w:lang w:val="pt-PT"/>
        </w:rPr>
        <w:t>tirti. Tikagreloras n</w:t>
      </w:r>
      <w:r w:rsidRPr="00CA2CFB">
        <w:rPr>
          <w:rFonts w:hint="eastAsia"/>
          <w:sz w:val="22"/>
          <w:szCs w:val="22"/>
          <w:lang w:val="pt-PT"/>
        </w:rPr>
        <w:t>ė</w:t>
      </w:r>
      <w:r w:rsidRPr="00CA2CFB">
        <w:rPr>
          <w:sz w:val="22"/>
          <w:szCs w:val="22"/>
          <w:lang w:val="pt-PT"/>
        </w:rPr>
        <w:t>ra skirtas vaikams, sergantiems pjautuvo pavidalo l</w:t>
      </w:r>
      <w:r w:rsidRPr="00CA2CFB">
        <w:rPr>
          <w:rFonts w:hint="eastAsia"/>
          <w:sz w:val="22"/>
          <w:szCs w:val="22"/>
          <w:lang w:val="pt-PT"/>
        </w:rPr>
        <w:t>ą</w:t>
      </w:r>
      <w:r w:rsidRPr="00CA2CFB">
        <w:rPr>
          <w:sz w:val="22"/>
          <w:szCs w:val="22"/>
          <w:lang w:val="pt-PT"/>
        </w:rPr>
        <w:t>steli</w:t>
      </w:r>
      <w:r w:rsidRPr="00CA2CFB">
        <w:rPr>
          <w:rFonts w:hint="eastAsia"/>
          <w:sz w:val="22"/>
          <w:szCs w:val="22"/>
          <w:lang w:val="pt-PT"/>
        </w:rPr>
        <w:t>ų</w:t>
      </w:r>
      <w:r w:rsidRPr="00CA2CFB">
        <w:rPr>
          <w:sz w:val="22"/>
          <w:szCs w:val="22"/>
          <w:lang w:val="pt-PT"/>
        </w:rPr>
        <w:t xml:space="preserve"> liga (</w:t>
      </w:r>
      <w:r w:rsidRPr="00CA2CFB">
        <w:rPr>
          <w:rFonts w:hint="eastAsia"/>
          <w:sz w:val="22"/>
          <w:szCs w:val="22"/>
          <w:lang w:val="pt-PT"/>
        </w:rPr>
        <w:t>ž</w:t>
      </w:r>
      <w:r w:rsidRPr="00CA2CFB">
        <w:rPr>
          <w:sz w:val="22"/>
          <w:szCs w:val="22"/>
          <w:lang w:val="pt-PT"/>
        </w:rPr>
        <w:t>r. 5.1 ir 5.2 skyrius).</w:t>
      </w:r>
    </w:p>
    <w:p w14:paraId="338EC50D" w14:textId="77777777" w:rsidR="00AF6A8B" w:rsidRPr="00CA2CFB" w:rsidRDefault="00AF6A8B" w:rsidP="00AF6A8B">
      <w:pPr>
        <w:tabs>
          <w:tab w:val="left" w:pos="567"/>
        </w:tabs>
        <w:spacing w:line="260" w:lineRule="exact"/>
        <w:rPr>
          <w:i/>
          <w:sz w:val="22"/>
          <w:szCs w:val="22"/>
          <w:lang w:val="pt-PT"/>
        </w:rPr>
      </w:pPr>
    </w:p>
    <w:p w14:paraId="072A54B9" w14:textId="77777777" w:rsidR="00AF6A8B" w:rsidRPr="00CA2CFB" w:rsidRDefault="00AF6A8B" w:rsidP="00AF6A8B">
      <w:pPr>
        <w:tabs>
          <w:tab w:val="left" w:pos="567"/>
        </w:tabs>
        <w:spacing w:line="260" w:lineRule="exact"/>
        <w:rPr>
          <w:sz w:val="22"/>
          <w:szCs w:val="22"/>
          <w:u w:val="single"/>
          <w:lang w:val="pt-PT"/>
        </w:rPr>
      </w:pPr>
      <w:r w:rsidRPr="00CA2CFB">
        <w:rPr>
          <w:sz w:val="22"/>
          <w:szCs w:val="22"/>
          <w:u w:val="single"/>
          <w:lang w:val="pt-PT"/>
        </w:rPr>
        <w:t>Vartojimo metodas</w:t>
      </w:r>
    </w:p>
    <w:p w14:paraId="7E00FE3E" w14:textId="77777777" w:rsidR="00AF6A8B" w:rsidRPr="00CA2CFB" w:rsidRDefault="00AF6A8B" w:rsidP="00AF6A8B">
      <w:pPr>
        <w:tabs>
          <w:tab w:val="left" w:pos="567"/>
        </w:tabs>
        <w:spacing w:line="260" w:lineRule="exact"/>
        <w:rPr>
          <w:i/>
          <w:sz w:val="22"/>
          <w:szCs w:val="22"/>
          <w:lang w:val="pt-PT"/>
        </w:rPr>
      </w:pPr>
    </w:p>
    <w:p w14:paraId="072683D8" w14:textId="77777777" w:rsidR="00AF6A8B" w:rsidRPr="00CA2CFB" w:rsidRDefault="00AF6A8B" w:rsidP="00AF6A8B">
      <w:pPr>
        <w:tabs>
          <w:tab w:val="left" w:pos="567"/>
        </w:tabs>
        <w:spacing w:line="260" w:lineRule="exact"/>
        <w:rPr>
          <w:sz w:val="22"/>
          <w:szCs w:val="22"/>
          <w:lang w:val="pt-PT"/>
        </w:rPr>
      </w:pPr>
      <w:r w:rsidRPr="00CA2CFB">
        <w:rPr>
          <w:sz w:val="22"/>
          <w:szCs w:val="22"/>
          <w:lang w:val="pt-PT"/>
        </w:rPr>
        <w:t>Vartoti per burn</w:t>
      </w:r>
      <w:r w:rsidRPr="00CA2CFB">
        <w:rPr>
          <w:rFonts w:hint="eastAsia"/>
          <w:sz w:val="22"/>
          <w:szCs w:val="22"/>
          <w:lang w:val="pt-PT"/>
        </w:rPr>
        <w:t>ą</w:t>
      </w:r>
      <w:r w:rsidRPr="00CA2CFB">
        <w:rPr>
          <w:sz w:val="22"/>
          <w:szCs w:val="22"/>
          <w:lang w:val="pt-PT"/>
        </w:rPr>
        <w:t>.</w:t>
      </w:r>
    </w:p>
    <w:p w14:paraId="6B9C978F" w14:textId="57A3A994" w:rsidR="00AF6A8B" w:rsidRPr="00CA2CFB" w:rsidRDefault="00AF6A8B" w:rsidP="00AF6A8B">
      <w:pPr>
        <w:tabs>
          <w:tab w:val="left" w:pos="567"/>
        </w:tabs>
        <w:spacing w:line="260" w:lineRule="exact"/>
        <w:rPr>
          <w:sz w:val="22"/>
          <w:szCs w:val="22"/>
          <w:lang w:val="pt-PT"/>
        </w:rPr>
      </w:pPr>
      <w:r w:rsidRPr="00CA2CFB">
        <w:rPr>
          <w:sz w:val="22"/>
          <w:szCs w:val="22"/>
          <w:lang w:val="pt-PT"/>
        </w:rPr>
        <w:t>KOGAVANT galima vartoti valgant ar</w:t>
      </w:r>
      <w:r w:rsidR="003B71A8" w:rsidRPr="00CA2CFB">
        <w:rPr>
          <w:sz w:val="22"/>
          <w:szCs w:val="22"/>
          <w:lang w:val="pt-PT"/>
        </w:rPr>
        <w:t>ba nevalgius</w:t>
      </w:r>
      <w:r w:rsidRPr="00CA2CFB">
        <w:rPr>
          <w:sz w:val="22"/>
          <w:szCs w:val="22"/>
          <w:lang w:val="pt-PT"/>
        </w:rPr>
        <w:t>.</w:t>
      </w:r>
    </w:p>
    <w:p w14:paraId="716F3B96" w14:textId="77777777" w:rsidR="00660718" w:rsidRPr="00CA2CFB" w:rsidRDefault="00AF6A8B" w:rsidP="005D554B">
      <w:pPr>
        <w:tabs>
          <w:tab w:val="left" w:pos="567"/>
        </w:tabs>
        <w:spacing w:line="260" w:lineRule="exact"/>
        <w:rPr>
          <w:sz w:val="22"/>
          <w:szCs w:val="22"/>
          <w:lang w:val="pt-PT"/>
        </w:rPr>
      </w:pPr>
      <w:r w:rsidRPr="00CA2CFB">
        <w:rPr>
          <w:sz w:val="22"/>
          <w:szCs w:val="22"/>
          <w:lang w:val="pt-PT"/>
        </w:rPr>
        <w:t>Pacientams, kurie negali nuryti visos tablet</w:t>
      </w:r>
      <w:r w:rsidRPr="00CA2CFB">
        <w:rPr>
          <w:rFonts w:hint="eastAsia"/>
          <w:sz w:val="22"/>
          <w:szCs w:val="22"/>
          <w:lang w:val="pt-PT"/>
        </w:rPr>
        <w:t>ė</w:t>
      </w:r>
      <w:r w:rsidRPr="00CA2CFB">
        <w:rPr>
          <w:sz w:val="22"/>
          <w:szCs w:val="22"/>
          <w:lang w:val="pt-PT"/>
        </w:rPr>
        <w:t>s (table</w:t>
      </w:r>
      <w:r w:rsidRPr="00CA2CFB">
        <w:rPr>
          <w:rFonts w:hint="eastAsia"/>
          <w:sz w:val="22"/>
          <w:szCs w:val="22"/>
          <w:lang w:val="pt-PT"/>
        </w:rPr>
        <w:t>č</w:t>
      </w:r>
      <w:r w:rsidRPr="00CA2CFB">
        <w:rPr>
          <w:sz w:val="22"/>
          <w:szCs w:val="22"/>
          <w:lang w:val="pt-PT"/>
        </w:rPr>
        <w:t>i</w:t>
      </w:r>
      <w:r w:rsidRPr="00CA2CFB">
        <w:rPr>
          <w:rFonts w:hint="eastAsia"/>
          <w:sz w:val="22"/>
          <w:szCs w:val="22"/>
          <w:lang w:val="pt-PT"/>
        </w:rPr>
        <w:t>ų</w:t>
      </w:r>
      <w:r w:rsidRPr="00CA2CFB">
        <w:rPr>
          <w:sz w:val="22"/>
          <w:szCs w:val="22"/>
          <w:lang w:val="pt-PT"/>
        </w:rPr>
        <w:t xml:space="preserve">), jas galima susmulkinti </w:t>
      </w:r>
      <w:r w:rsidRPr="00CA2CFB">
        <w:rPr>
          <w:rFonts w:hint="eastAsia"/>
          <w:sz w:val="22"/>
          <w:szCs w:val="22"/>
          <w:lang w:val="pt-PT"/>
        </w:rPr>
        <w:t>į</w:t>
      </w:r>
      <w:r w:rsidRPr="00CA2CFB">
        <w:rPr>
          <w:sz w:val="22"/>
          <w:szCs w:val="22"/>
          <w:lang w:val="pt-PT"/>
        </w:rPr>
        <w:t xml:space="preserve"> miltelius, sumai</w:t>
      </w:r>
      <w:r w:rsidRPr="00CA2CFB">
        <w:rPr>
          <w:rFonts w:hint="eastAsia"/>
          <w:sz w:val="22"/>
          <w:szCs w:val="22"/>
          <w:lang w:val="pt-PT"/>
        </w:rPr>
        <w:t>š</w:t>
      </w:r>
      <w:r w:rsidRPr="00CA2CFB">
        <w:rPr>
          <w:sz w:val="22"/>
          <w:szCs w:val="22"/>
          <w:lang w:val="pt-PT"/>
        </w:rPr>
        <w:t>yti</w:t>
      </w:r>
      <w:r w:rsidR="00660718" w:rsidRPr="00CA2CFB">
        <w:rPr>
          <w:sz w:val="22"/>
          <w:szCs w:val="22"/>
          <w:lang w:val="pt-PT"/>
        </w:rPr>
        <w:t xml:space="preserve"> </w:t>
      </w:r>
      <w:r w:rsidRPr="00CA2CFB">
        <w:rPr>
          <w:sz w:val="22"/>
          <w:szCs w:val="22"/>
          <w:lang w:val="pt-PT"/>
        </w:rPr>
        <w:t>pus</w:t>
      </w:r>
      <w:r w:rsidRPr="00CA2CFB">
        <w:rPr>
          <w:rFonts w:hint="eastAsia"/>
          <w:sz w:val="22"/>
          <w:szCs w:val="22"/>
          <w:lang w:val="pt-PT"/>
        </w:rPr>
        <w:t>ė</w:t>
      </w:r>
      <w:r w:rsidRPr="00CA2CFB">
        <w:rPr>
          <w:sz w:val="22"/>
          <w:szCs w:val="22"/>
          <w:lang w:val="pt-PT"/>
        </w:rPr>
        <w:t>je stiklin</w:t>
      </w:r>
      <w:r w:rsidRPr="00CA2CFB">
        <w:rPr>
          <w:rFonts w:hint="eastAsia"/>
          <w:sz w:val="22"/>
          <w:szCs w:val="22"/>
          <w:lang w:val="pt-PT"/>
        </w:rPr>
        <w:t>ė</w:t>
      </w:r>
      <w:r w:rsidRPr="00CA2CFB">
        <w:rPr>
          <w:sz w:val="22"/>
          <w:szCs w:val="22"/>
          <w:lang w:val="pt-PT"/>
        </w:rPr>
        <w:t>s vandens ir nedelsiant i</w:t>
      </w:r>
      <w:r w:rsidRPr="00CA2CFB">
        <w:rPr>
          <w:rFonts w:hint="eastAsia"/>
          <w:sz w:val="22"/>
          <w:szCs w:val="22"/>
          <w:lang w:val="pt-PT"/>
        </w:rPr>
        <w:t>š</w:t>
      </w:r>
      <w:r w:rsidRPr="00CA2CFB">
        <w:rPr>
          <w:sz w:val="22"/>
          <w:szCs w:val="22"/>
          <w:lang w:val="pt-PT"/>
        </w:rPr>
        <w:t>gerti. Paskui stiklin</w:t>
      </w:r>
      <w:r w:rsidRPr="00CA2CFB">
        <w:rPr>
          <w:rFonts w:hint="eastAsia"/>
          <w:sz w:val="22"/>
          <w:szCs w:val="22"/>
          <w:lang w:val="pt-PT"/>
        </w:rPr>
        <w:t>ę</w:t>
      </w:r>
      <w:r w:rsidRPr="00CA2CFB">
        <w:rPr>
          <w:sz w:val="22"/>
          <w:szCs w:val="22"/>
          <w:lang w:val="pt-PT"/>
        </w:rPr>
        <w:t xml:space="preserve"> reikia praskalauti dar puse stiklin</w:t>
      </w:r>
      <w:r w:rsidRPr="00CA2CFB">
        <w:rPr>
          <w:rFonts w:hint="eastAsia"/>
          <w:sz w:val="22"/>
          <w:szCs w:val="22"/>
          <w:lang w:val="pt-PT"/>
        </w:rPr>
        <w:t>ė</w:t>
      </w:r>
      <w:r w:rsidRPr="00CA2CFB">
        <w:rPr>
          <w:sz w:val="22"/>
          <w:szCs w:val="22"/>
          <w:lang w:val="pt-PT"/>
        </w:rPr>
        <w:t>s</w:t>
      </w:r>
      <w:r w:rsidR="00660718" w:rsidRPr="00CA2CFB">
        <w:rPr>
          <w:sz w:val="22"/>
          <w:szCs w:val="22"/>
          <w:lang w:val="pt-PT"/>
        </w:rPr>
        <w:t xml:space="preserve"> </w:t>
      </w:r>
      <w:r w:rsidRPr="00CA2CFB">
        <w:rPr>
          <w:sz w:val="22"/>
          <w:szCs w:val="22"/>
          <w:lang w:val="pt-PT"/>
        </w:rPr>
        <w:t>vandens ir v</w:t>
      </w:r>
      <w:r w:rsidRPr="00CA2CFB">
        <w:rPr>
          <w:rFonts w:hint="eastAsia"/>
          <w:sz w:val="22"/>
          <w:szCs w:val="22"/>
          <w:lang w:val="pt-PT"/>
        </w:rPr>
        <w:t>ė</w:t>
      </w:r>
      <w:r w:rsidRPr="00CA2CFB">
        <w:rPr>
          <w:sz w:val="22"/>
          <w:szCs w:val="22"/>
          <w:lang w:val="pt-PT"/>
        </w:rPr>
        <w:t>l i</w:t>
      </w:r>
      <w:r w:rsidRPr="00CA2CFB">
        <w:rPr>
          <w:rFonts w:hint="eastAsia"/>
          <w:sz w:val="22"/>
          <w:szCs w:val="22"/>
          <w:lang w:val="pt-PT"/>
        </w:rPr>
        <w:t>š</w:t>
      </w:r>
      <w:r w:rsidRPr="00CA2CFB">
        <w:rPr>
          <w:sz w:val="22"/>
          <w:szCs w:val="22"/>
          <w:lang w:val="pt-PT"/>
        </w:rPr>
        <w:t>gerti. Be to, gaut</w:t>
      </w:r>
      <w:r w:rsidRPr="00CA2CFB">
        <w:rPr>
          <w:rFonts w:hint="eastAsia"/>
          <w:sz w:val="22"/>
          <w:szCs w:val="22"/>
          <w:lang w:val="pt-PT"/>
        </w:rPr>
        <w:t>ą</w:t>
      </w:r>
      <w:r w:rsidRPr="00CA2CFB">
        <w:rPr>
          <w:sz w:val="22"/>
          <w:szCs w:val="22"/>
          <w:lang w:val="pt-PT"/>
        </w:rPr>
        <w:t xml:space="preserve"> mi</w:t>
      </w:r>
      <w:r w:rsidRPr="00CA2CFB">
        <w:rPr>
          <w:rFonts w:hint="eastAsia"/>
          <w:sz w:val="22"/>
          <w:szCs w:val="22"/>
          <w:lang w:val="pt-PT"/>
        </w:rPr>
        <w:t>š</w:t>
      </w:r>
      <w:r w:rsidRPr="00CA2CFB">
        <w:rPr>
          <w:sz w:val="22"/>
          <w:szCs w:val="22"/>
          <w:lang w:val="pt-PT"/>
        </w:rPr>
        <w:t>in</w:t>
      </w:r>
      <w:r w:rsidRPr="00CA2CFB">
        <w:rPr>
          <w:rFonts w:hint="eastAsia"/>
          <w:sz w:val="22"/>
          <w:szCs w:val="22"/>
          <w:lang w:val="pt-PT"/>
        </w:rPr>
        <w:t>į</w:t>
      </w:r>
      <w:r w:rsidRPr="00CA2CFB">
        <w:rPr>
          <w:sz w:val="22"/>
          <w:szCs w:val="22"/>
          <w:lang w:val="pt-PT"/>
        </w:rPr>
        <w:t xml:space="preserve"> galima vartoti per nosies ir skrand</w:t>
      </w:r>
      <w:r w:rsidRPr="00CA2CFB">
        <w:rPr>
          <w:rFonts w:hint="eastAsia"/>
          <w:sz w:val="22"/>
          <w:szCs w:val="22"/>
          <w:lang w:val="pt-PT"/>
        </w:rPr>
        <w:t>ž</w:t>
      </w:r>
      <w:r w:rsidRPr="00CA2CFB">
        <w:rPr>
          <w:sz w:val="22"/>
          <w:szCs w:val="22"/>
          <w:lang w:val="pt-PT"/>
        </w:rPr>
        <w:t xml:space="preserve">io </w:t>
      </w:r>
      <w:r w:rsidR="003B71A8" w:rsidRPr="00CA2CFB">
        <w:rPr>
          <w:sz w:val="22"/>
          <w:szCs w:val="22"/>
          <w:lang w:val="pt-PT"/>
        </w:rPr>
        <w:t xml:space="preserve">(nazogastrinį) </w:t>
      </w:r>
      <w:r w:rsidRPr="00CA2CFB">
        <w:rPr>
          <w:sz w:val="22"/>
          <w:szCs w:val="22"/>
          <w:lang w:val="pt-PT"/>
        </w:rPr>
        <w:t>vamzdel</w:t>
      </w:r>
      <w:r w:rsidRPr="00CA2CFB">
        <w:rPr>
          <w:rFonts w:hint="eastAsia"/>
          <w:sz w:val="22"/>
          <w:szCs w:val="22"/>
          <w:lang w:val="pt-PT"/>
        </w:rPr>
        <w:t>į</w:t>
      </w:r>
      <w:r w:rsidRPr="00CA2CFB">
        <w:rPr>
          <w:sz w:val="22"/>
          <w:szCs w:val="22"/>
          <w:lang w:val="pt-PT"/>
        </w:rPr>
        <w:t xml:space="preserve"> (CH8 ar</w:t>
      </w:r>
      <w:r w:rsidR="00660718" w:rsidRPr="00CA2CFB">
        <w:rPr>
          <w:sz w:val="22"/>
          <w:szCs w:val="22"/>
          <w:lang w:val="pt-PT"/>
        </w:rPr>
        <w:t xml:space="preserve"> </w:t>
      </w:r>
      <w:r w:rsidRPr="00CA2CFB">
        <w:rPr>
          <w:sz w:val="22"/>
          <w:szCs w:val="22"/>
          <w:lang w:val="pt-PT"/>
        </w:rPr>
        <w:t>didesn</w:t>
      </w:r>
      <w:r w:rsidRPr="00CA2CFB">
        <w:rPr>
          <w:rFonts w:hint="eastAsia"/>
          <w:sz w:val="22"/>
          <w:szCs w:val="22"/>
          <w:lang w:val="pt-PT"/>
        </w:rPr>
        <w:t>į</w:t>
      </w:r>
      <w:r w:rsidRPr="00CA2CFB">
        <w:rPr>
          <w:sz w:val="22"/>
          <w:szCs w:val="22"/>
          <w:lang w:val="pt-PT"/>
        </w:rPr>
        <w:t>). Po vartojimo nosies ir skrand</w:t>
      </w:r>
      <w:r w:rsidRPr="00CA2CFB">
        <w:rPr>
          <w:rFonts w:hint="eastAsia"/>
          <w:sz w:val="22"/>
          <w:szCs w:val="22"/>
          <w:lang w:val="pt-PT"/>
        </w:rPr>
        <w:t>ž</w:t>
      </w:r>
      <w:r w:rsidRPr="00CA2CFB">
        <w:rPr>
          <w:sz w:val="22"/>
          <w:szCs w:val="22"/>
          <w:lang w:val="pt-PT"/>
        </w:rPr>
        <w:t xml:space="preserve">io </w:t>
      </w:r>
      <w:r w:rsidR="003B71A8" w:rsidRPr="00CA2CFB">
        <w:rPr>
          <w:sz w:val="22"/>
          <w:szCs w:val="22"/>
          <w:lang w:val="pt-PT"/>
        </w:rPr>
        <w:t xml:space="preserve">(nazogastrinį) </w:t>
      </w:r>
      <w:r w:rsidRPr="00CA2CFB">
        <w:rPr>
          <w:sz w:val="22"/>
          <w:szCs w:val="22"/>
          <w:lang w:val="pt-PT"/>
        </w:rPr>
        <w:t>vamzdel</w:t>
      </w:r>
      <w:r w:rsidRPr="00CA2CFB">
        <w:rPr>
          <w:rFonts w:hint="eastAsia"/>
          <w:sz w:val="22"/>
          <w:szCs w:val="22"/>
          <w:lang w:val="pt-PT"/>
        </w:rPr>
        <w:t>į</w:t>
      </w:r>
      <w:r w:rsidRPr="00CA2CFB">
        <w:rPr>
          <w:sz w:val="22"/>
          <w:szCs w:val="22"/>
          <w:lang w:val="pt-PT"/>
        </w:rPr>
        <w:t xml:space="preserve"> svarbu praskalauti vandeniu.</w:t>
      </w:r>
    </w:p>
    <w:p w14:paraId="534DE666" w14:textId="77777777" w:rsidR="005D554B" w:rsidRPr="00CA2CFB" w:rsidRDefault="00660718" w:rsidP="005D554B">
      <w:pPr>
        <w:tabs>
          <w:tab w:val="left" w:pos="567"/>
        </w:tabs>
        <w:spacing w:line="260" w:lineRule="exact"/>
        <w:rPr>
          <w:snapToGrid w:val="0"/>
          <w:sz w:val="22"/>
          <w:szCs w:val="22"/>
        </w:rPr>
      </w:pPr>
      <w:r w:rsidRPr="00CA2CFB">
        <w:rPr>
          <w:snapToGrid w:val="0"/>
          <w:sz w:val="22"/>
          <w:szCs w:val="22"/>
        </w:rPr>
        <w:t xml:space="preserve"> </w:t>
      </w:r>
    </w:p>
    <w:p w14:paraId="6E8CA919" w14:textId="77777777" w:rsidR="005D554B" w:rsidRPr="00CA2CFB" w:rsidRDefault="005D554B" w:rsidP="005D554B">
      <w:pPr>
        <w:keepNext/>
        <w:tabs>
          <w:tab w:val="left" w:pos="567"/>
        </w:tabs>
        <w:spacing w:line="260" w:lineRule="exact"/>
        <w:jc w:val="both"/>
        <w:outlineLvl w:val="3"/>
        <w:rPr>
          <w:b/>
          <w:bCs/>
          <w:snapToGrid w:val="0"/>
          <w:sz w:val="22"/>
          <w:szCs w:val="22"/>
        </w:rPr>
      </w:pPr>
      <w:r w:rsidRPr="00CA2CFB">
        <w:rPr>
          <w:b/>
          <w:bCs/>
          <w:snapToGrid w:val="0"/>
          <w:sz w:val="22"/>
          <w:szCs w:val="22"/>
        </w:rPr>
        <w:t>4.3</w:t>
      </w:r>
      <w:r w:rsidRPr="00CA2CFB">
        <w:rPr>
          <w:b/>
          <w:bCs/>
          <w:snapToGrid w:val="0"/>
          <w:sz w:val="22"/>
          <w:szCs w:val="22"/>
        </w:rPr>
        <w:tab/>
        <w:t>Kontraindikacijos</w:t>
      </w:r>
    </w:p>
    <w:p w14:paraId="25402051" w14:textId="77777777" w:rsidR="005D554B" w:rsidRPr="00CA2CFB" w:rsidRDefault="005D554B" w:rsidP="005D554B">
      <w:pPr>
        <w:tabs>
          <w:tab w:val="left" w:pos="567"/>
        </w:tabs>
        <w:spacing w:line="260" w:lineRule="exact"/>
        <w:rPr>
          <w:snapToGrid w:val="0"/>
          <w:sz w:val="22"/>
          <w:szCs w:val="22"/>
        </w:rPr>
      </w:pPr>
    </w:p>
    <w:p w14:paraId="28247D33" w14:textId="77777777" w:rsidR="00660718" w:rsidRPr="000D2E62" w:rsidRDefault="00660718" w:rsidP="00660718">
      <w:pPr>
        <w:widowControl w:val="0"/>
        <w:numPr>
          <w:ilvl w:val="0"/>
          <w:numId w:val="7"/>
        </w:numPr>
        <w:tabs>
          <w:tab w:val="left" w:pos="567"/>
        </w:tabs>
        <w:ind w:left="580" w:hanging="580"/>
        <w:rPr>
          <w:color w:val="000000"/>
          <w:sz w:val="22"/>
          <w:szCs w:val="22"/>
          <w:lang w:bidi="en-US"/>
        </w:rPr>
      </w:pPr>
      <w:r w:rsidRPr="000D2E62">
        <w:rPr>
          <w:color w:val="000000"/>
          <w:sz w:val="22"/>
          <w:szCs w:val="22"/>
          <w:lang w:bidi="en-US"/>
        </w:rPr>
        <w:t>Padidėjęs jautrumas veikliajai arba bet kuriai 6.1 skyriuje nurodytai pagalbinei medžiagai (žr. 4.8 skyrių).</w:t>
      </w:r>
    </w:p>
    <w:p w14:paraId="1AE3C2BB" w14:textId="3CAD7140" w:rsidR="00660718" w:rsidRPr="000D2E62" w:rsidRDefault="006A3120" w:rsidP="00660718">
      <w:pPr>
        <w:widowControl w:val="0"/>
        <w:numPr>
          <w:ilvl w:val="0"/>
          <w:numId w:val="7"/>
        </w:numPr>
        <w:tabs>
          <w:tab w:val="left" w:pos="567"/>
        </w:tabs>
        <w:ind w:left="580" w:hanging="580"/>
        <w:rPr>
          <w:color w:val="000000"/>
          <w:sz w:val="22"/>
          <w:szCs w:val="22"/>
          <w:lang w:val="en-US" w:bidi="en-US"/>
        </w:rPr>
      </w:pPr>
      <w:proofErr w:type="spellStart"/>
      <w:r w:rsidRPr="000D2E62">
        <w:rPr>
          <w:color w:val="000000"/>
          <w:sz w:val="22"/>
          <w:szCs w:val="22"/>
          <w:lang w:val="en-US" w:bidi="en-US"/>
        </w:rPr>
        <w:t>Aktyvus</w:t>
      </w:r>
      <w:proofErr w:type="spellEnd"/>
      <w:r w:rsidRPr="000D2E62">
        <w:rPr>
          <w:color w:val="000000"/>
          <w:sz w:val="22"/>
          <w:szCs w:val="22"/>
          <w:lang w:val="en-US" w:bidi="en-US"/>
        </w:rPr>
        <w:t xml:space="preserve"> </w:t>
      </w:r>
      <w:proofErr w:type="spellStart"/>
      <w:r w:rsidR="00660718" w:rsidRPr="000D2E62">
        <w:rPr>
          <w:color w:val="000000"/>
          <w:sz w:val="22"/>
          <w:szCs w:val="22"/>
          <w:lang w:val="en-US" w:bidi="en-US"/>
        </w:rPr>
        <w:t>patologinis</w:t>
      </w:r>
      <w:proofErr w:type="spellEnd"/>
      <w:r w:rsidR="00660718" w:rsidRPr="000D2E62">
        <w:rPr>
          <w:color w:val="000000"/>
          <w:sz w:val="22"/>
          <w:szCs w:val="22"/>
          <w:lang w:val="en-US" w:bidi="en-US"/>
        </w:rPr>
        <w:t xml:space="preserve"> </w:t>
      </w:r>
      <w:proofErr w:type="spellStart"/>
      <w:r w:rsidR="00660718" w:rsidRPr="000D2E62">
        <w:rPr>
          <w:color w:val="000000"/>
          <w:sz w:val="22"/>
          <w:szCs w:val="22"/>
          <w:lang w:val="en-US" w:bidi="en-US"/>
        </w:rPr>
        <w:t>kraujavimas</w:t>
      </w:r>
      <w:proofErr w:type="spellEnd"/>
      <w:r w:rsidR="00660718" w:rsidRPr="000D2E62">
        <w:rPr>
          <w:color w:val="000000"/>
          <w:sz w:val="22"/>
          <w:szCs w:val="22"/>
          <w:lang w:val="en-US" w:bidi="en-US"/>
        </w:rPr>
        <w:t>.</w:t>
      </w:r>
    </w:p>
    <w:p w14:paraId="2EB23210" w14:textId="77777777" w:rsidR="00660718" w:rsidRPr="000D2E62" w:rsidRDefault="00660718" w:rsidP="00660718">
      <w:pPr>
        <w:widowControl w:val="0"/>
        <w:numPr>
          <w:ilvl w:val="0"/>
          <w:numId w:val="7"/>
        </w:numPr>
        <w:tabs>
          <w:tab w:val="left" w:pos="567"/>
        </w:tabs>
        <w:ind w:left="580" w:hanging="580"/>
        <w:rPr>
          <w:color w:val="000000"/>
          <w:sz w:val="22"/>
          <w:szCs w:val="22"/>
          <w:lang w:val="pt-PT"/>
        </w:rPr>
      </w:pPr>
      <w:r w:rsidRPr="000D2E62">
        <w:rPr>
          <w:color w:val="000000"/>
          <w:sz w:val="22"/>
          <w:szCs w:val="22"/>
          <w:lang w:val="pt-PT"/>
        </w:rPr>
        <w:t xml:space="preserve">Vidinis galvos </w:t>
      </w:r>
      <w:r w:rsidR="006A3120" w:rsidRPr="000D2E62">
        <w:rPr>
          <w:color w:val="000000"/>
          <w:sz w:val="22"/>
          <w:szCs w:val="22"/>
          <w:lang w:val="pt-PT"/>
        </w:rPr>
        <w:t xml:space="preserve">(intrakranijinis) </w:t>
      </w:r>
      <w:r w:rsidRPr="000D2E62">
        <w:rPr>
          <w:color w:val="000000"/>
          <w:sz w:val="22"/>
          <w:szCs w:val="22"/>
          <w:lang w:val="pt-PT"/>
        </w:rPr>
        <w:t>kraujavimas anamnezėje (žr. 4.8 skyrių).</w:t>
      </w:r>
    </w:p>
    <w:p w14:paraId="05375726" w14:textId="64DE7FF6" w:rsidR="00660718" w:rsidRPr="000D2E62" w:rsidRDefault="006A3120" w:rsidP="00660718">
      <w:pPr>
        <w:widowControl w:val="0"/>
        <w:numPr>
          <w:ilvl w:val="0"/>
          <w:numId w:val="7"/>
        </w:numPr>
        <w:tabs>
          <w:tab w:val="left" w:pos="567"/>
        </w:tabs>
        <w:ind w:left="580" w:hanging="580"/>
        <w:rPr>
          <w:color w:val="000000"/>
          <w:sz w:val="22"/>
          <w:szCs w:val="22"/>
          <w:lang w:val="pt-PT"/>
        </w:rPr>
      </w:pPr>
      <w:r w:rsidRPr="000D2E62">
        <w:rPr>
          <w:color w:val="000000"/>
          <w:sz w:val="22"/>
          <w:szCs w:val="22"/>
          <w:lang w:val="pt-PT"/>
        </w:rPr>
        <w:t>Sunkus kepenų funkcijos sutrikimas</w:t>
      </w:r>
      <w:r w:rsidR="00660718" w:rsidRPr="000D2E62">
        <w:rPr>
          <w:color w:val="000000"/>
          <w:sz w:val="22"/>
          <w:szCs w:val="22"/>
          <w:lang w:val="pt-PT"/>
        </w:rPr>
        <w:t xml:space="preserve"> (žr. 4.2, 4.4 ir 5.2 skyrius).</w:t>
      </w:r>
    </w:p>
    <w:p w14:paraId="3716FD49" w14:textId="46DFE6CB" w:rsidR="00660718" w:rsidRPr="000D2E62" w:rsidRDefault="006A3120" w:rsidP="00660718">
      <w:pPr>
        <w:widowControl w:val="0"/>
        <w:numPr>
          <w:ilvl w:val="0"/>
          <w:numId w:val="7"/>
        </w:numPr>
        <w:tabs>
          <w:tab w:val="left" w:pos="567"/>
        </w:tabs>
        <w:ind w:left="580" w:hanging="580"/>
        <w:rPr>
          <w:color w:val="000000"/>
          <w:sz w:val="22"/>
          <w:szCs w:val="22"/>
          <w:lang w:bidi="en-US"/>
        </w:rPr>
      </w:pPr>
      <w:r w:rsidRPr="000D2E62">
        <w:rPr>
          <w:color w:val="000000"/>
          <w:sz w:val="22"/>
          <w:szCs w:val="22"/>
          <w:lang w:val="pt-PT"/>
        </w:rPr>
        <w:t>Vartojimas k</w:t>
      </w:r>
      <w:r w:rsidR="00660718" w:rsidRPr="000D2E62">
        <w:rPr>
          <w:color w:val="000000"/>
          <w:sz w:val="22"/>
          <w:szCs w:val="22"/>
          <w:lang w:val="pt-PT"/>
        </w:rPr>
        <w:t>artu su stipriai veikiančiais CYP3A4 inhibitoriais (pvz., ketokonazolu, klaritromicinu, nefazodonu, ritonaviru, atanazaviru), kadangi gali gerokai padidėti tikagreloro ekspozicija (žr. 4.5 skyrių).</w:t>
      </w:r>
    </w:p>
    <w:p w14:paraId="07FFA101" w14:textId="77777777" w:rsidR="00660718" w:rsidRPr="00CA2CFB" w:rsidRDefault="00660718" w:rsidP="005D554B">
      <w:pPr>
        <w:tabs>
          <w:tab w:val="left" w:pos="567"/>
        </w:tabs>
        <w:spacing w:line="260" w:lineRule="exact"/>
        <w:rPr>
          <w:b/>
          <w:snapToGrid w:val="0"/>
          <w:sz w:val="22"/>
          <w:szCs w:val="22"/>
        </w:rPr>
      </w:pPr>
    </w:p>
    <w:p w14:paraId="74D061C7" w14:textId="77777777" w:rsidR="005D554B" w:rsidRPr="00CA2CFB" w:rsidRDefault="005D554B" w:rsidP="005D554B">
      <w:pPr>
        <w:tabs>
          <w:tab w:val="left" w:pos="567"/>
        </w:tabs>
        <w:spacing w:line="260" w:lineRule="exact"/>
        <w:rPr>
          <w:snapToGrid w:val="0"/>
          <w:sz w:val="22"/>
          <w:szCs w:val="22"/>
        </w:rPr>
      </w:pPr>
      <w:r w:rsidRPr="00CA2CFB">
        <w:rPr>
          <w:b/>
          <w:snapToGrid w:val="0"/>
          <w:sz w:val="22"/>
          <w:szCs w:val="22"/>
        </w:rPr>
        <w:t>4.4</w:t>
      </w:r>
      <w:r w:rsidRPr="00CA2CFB">
        <w:rPr>
          <w:b/>
          <w:snapToGrid w:val="0"/>
          <w:sz w:val="22"/>
          <w:szCs w:val="22"/>
        </w:rPr>
        <w:tab/>
        <w:t>Specialūs įspėjimai ir atsargumo priemonės</w:t>
      </w:r>
    </w:p>
    <w:p w14:paraId="7943F4E4" w14:textId="77777777" w:rsidR="005D554B" w:rsidRPr="00CA2CFB" w:rsidRDefault="005D554B" w:rsidP="005D554B">
      <w:pPr>
        <w:tabs>
          <w:tab w:val="left" w:pos="567"/>
        </w:tabs>
        <w:spacing w:line="260" w:lineRule="exact"/>
        <w:rPr>
          <w:snapToGrid w:val="0"/>
          <w:sz w:val="22"/>
          <w:szCs w:val="22"/>
        </w:rPr>
      </w:pPr>
    </w:p>
    <w:p w14:paraId="3F16DAB8" w14:textId="77777777" w:rsidR="00660718" w:rsidRPr="00CA2CFB" w:rsidRDefault="00660718" w:rsidP="00660718">
      <w:pPr>
        <w:tabs>
          <w:tab w:val="left" w:pos="567"/>
        </w:tabs>
        <w:spacing w:line="260" w:lineRule="exact"/>
        <w:rPr>
          <w:snapToGrid w:val="0"/>
          <w:sz w:val="22"/>
          <w:szCs w:val="22"/>
          <w:u w:val="single"/>
        </w:rPr>
      </w:pPr>
      <w:r w:rsidRPr="00CA2CFB">
        <w:rPr>
          <w:snapToGrid w:val="0"/>
          <w:sz w:val="22"/>
          <w:szCs w:val="22"/>
          <w:u w:val="single"/>
        </w:rPr>
        <w:t>Kraujavimo rizika</w:t>
      </w:r>
    </w:p>
    <w:p w14:paraId="6AD1A37A" w14:textId="16A5DF34" w:rsidR="00660718" w:rsidRPr="00CA2CFB" w:rsidRDefault="00660718" w:rsidP="00660718">
      <w:pPr>
        <w:tabs>
          <w:tab w:val="left" w:pos="567"/>
        </w:tabs>
        <w:spacing w:line="260" w:lineRule="exact"/>
        <w:rPr>
          <w:snapToGrid w:val="0"/>
          <w:sz w:val="22"/>
          <w:szCs w:val="22"/>
        </w:rPr>
      </w:pPr>
      <w:proofErr w:type="spellStart"/>
      <w:r w:rsidRPr="00CA2CFB">
        <w:rPr>
          <w:snapToGrid w:val="0"/>
          <w:sz w:val="22"/>
          <w:szCs w:val="22"/>
        </w:rPr>
        <w:t>Tikagreloro</w:t>
      </w:r>
      <w:proofErr w:type="spellEnd"/>
      <w:r w:rsidRPr="00CA2CFB">
        <w:rPr>
          <w:snapToGrid w:val="0"/>
          <w:sz w:val="22"/>
          <w:szCs w:val="22"/>
        </w:rPr>
        <w:t xml:space="preserve"> skiriant pacientams, kuriems nustatyta padidėjusi kraujavimo rizika, reikia įvertinti</w:t>
      </w:r>
      <w:r w:rsidR="00A8276F" w:rsidRPr="00CA2CFB">
        <w:rPr>
          <w:snapToGrid w:val="0"/>
          <w:sz w:val="22"/>
          <w:szCs w:val="22"/>
        </w:rPr>
        <w:t xml:space="preserve"> </w:t>
      </w:r>
      <w:r w:rsidRPr="00CA2CFB">
        <w:rPr>
          <w:snapToGrid w:val="0"/>
          <w:sz w:val="22"/>
          <w:szCs w:val="22"/>
        </w:rPr>
        <w:t xml:space="preserve">kraujavimo rizikos ir </w:t>
      </w:r>
      <w:proofErr w:type="spellStart"/>
      <w:r w:rsidR="006A3120" w:rsidRPr="00CA2CFB">
        <w:rPr>
          <w:snapToGrid w:val="0"/>
          <w:sz w:val="22"/>
          <w:szCs w:val="22"/>
        </w:rPr>
        <w:t>aterotrombozinių</w:t>
      </w:r>
      <w:proofErr w:type="spellEnd"/>
      <w:r w:rsidR="006A3120" w:rsidRPr="00CA2CFB">
        <w:rPr>
          <w:snapToGrid w:val="0"/>
          <w:sz w:val="22"/>
          <w:szCs w:val="22"/>
        </w:rPr>
        <w:t xml:space="preserve"> </w:t>
      </w:r>
      <w:r w:rsidRPr="00CA2CFB">
        <w:rPr>
          <w:snapToGrid w:val="0"/>
          <w:sz w:val="22"/>
          <w:szCs w:val="22"/>
        </w:rPr>
        <w:t>reiškinių profilaktikos naudos santykį (žr. 4.8 ir 5.1 skyrius).</w:t>
      </w:r>
      <w:r w:rsidR="00A8276F" w:rsidRPr="00CA2CFB">
        <w:rPr>
          <w:snapToGrid w:val="0"/>
          <w:sz w:val="22"/>
          <w:szCs w:val="22"/>
        </w:rPr>
        <w:t xml:space="preserve">  </w:t>
      </w:r>
      <w:r w:rsidRPr="00CA2CFB">
        <w:rPr>
          <w:snapToGrid w:val="0"/>
          <w:sz w:val="22"/>
          <w:szCs w:val="22"/>
        </w:rPr>
        <w:t xml:space="preserve">Esant klinikinei būtinybei, </w:t>
      </w:r>
      <w:proofErr w:type="spellStart"/>
      <w:r w:rsidRPr="00CA2CFB">
        <w:rPr>
          <w:snapToGrid w:val="0"/>
          <w:sz w:val="22"/>
          <w:szCs w:val="22"/>
        </w:rPr>
        <w:t>tikagreloro</w:t>
      </w:r>
      <w:proofErr w:type="spellEnd"/>
      <w:r w:rsidRPr="00CA2CFB">
        <w:rPr>
          <w:snapToGrid w:val="0"/>
          <w:sz w:val="22"/>
          <w:szCs w:val="22"/>
        </w:rPr>
        <w:t xml:space="preserve"> atsargiai skiriama šių grupių pacientams:</w:t>
      </w:r>
    </w:p>
    <w:p w14:paraId="077968F9" w14:textId="5821815E" w:rsidR="00660718" w:rsidRPr="000D2E62" w:rsidRDefault="00660718" w:rsidP="00011806">
      <w:pPr>
        <w:widowControl w:val="0"/>
        <w:numPr>
          <w:ilvl w:val="0"/>
          <w:numId w:val="7"/>
        </w:numPr>
        <w:tabs>
          <w:tab w:val="left" w:pos="573"/>
        </w:tabs>
        <w:ind w:left="360" w:hanging="360"/>
        <w:rPr>
          <w:color w:val="000000"/>
          <w:sz w:val="22"/>
          <w:szCs w:val="22"/>
          <w:lang w:bidi="en-US"/>
        </w:rPr>
      </w:pPr>
      <w:r w:rsidRPr="000D2E62">
        <w:rPr>
          <w:color w:val="000000"/>
          <w:sz w:val="22"/>
          <w:szCs w:val="22"/>
          <w:lang w:bidi="en-US"/>
        </w:rPr>
        <w:lastRenderedPageBreak/>
        <w:t xml:space="preserve">turintiems polinkį kraujuoti (pvz., neseniai patyrusiems traumą, neseniai operuotiems, esant ar neseniai buvus </w:t>
      </w:r>
      <w:r w:rsidR="006A3120" w:rsidRPr="000D2E62">
        <w:rPr>
          <w:color w:val="000000"/>
          <w:sz w:val="22"/>
          <w:szCs w:val="22"/>
          <w:lang w:bidi="en-US"/>
        </w:rPr>
        <w:t xml:space="preserve">kraujavimui iš </w:t>
      </w:r>
      <w:r w:rsidRPr="000D2E62">
        <w:rPr>
          <w:color w:val="000000"/>
          <w:sz w:val="22"/>
          <w:szCs w:val="22"/>
          <w:lang w:bidi="en-US"/>
        </w:rPr>
        <w:t xml:space="preserve">virškinimo trakto) arba didesnę traumos riziką. Esant </w:t>
      </w:r>
      <w:r w:rsidR="006A3120" w:rsidRPr="000D2E62">
        <w:rPr>
          <w:color w:val="000000"/>
          <w:sz w:val="22"/>
          <w:szCs w:val="22"/>
          <w:lang w:bidi="en-US"/>
        </w:rPr>
        <w:t xml:space="preserve">aktyviam </w:t>
      </w:r>
      <w:r w:rsidRPr="000D2E62">
        <w:rPr>
          <w:color w:val="000000"/>
          <w:sz w:val="22"/>
          <w:szCs w:val="22"/>
          <w:lang w:bidi="en-US"/>
        </w:rPr>
        <w:t xml:space="preserve">patologiniam kraujavimui, buvus arba esant vidiniam galvos </w:t>
      </w:r>
      <w:r w:rsidR="006A3120" w:rsidRPr="000D2E62">
        <w:rPr>
          <w:color w:val="000000"/>
          <w:sz w:val="22"/>
          <w:szCs w:val="22"/>
          <w:lang w:bidi="en-US"/>
        </w:rPr>
        <w:t>(</w:t>
      </w:r>
      <w:proofErr w:type="spellStart"/>
      <w:r w:rsidR="006A3120" w:rsidRPr="000D2E62">
        <w:rPr>
          <w:color w:val="000000"/>
          <w:sz w:val="22"/>
          <w:szCs w:val="22"/>
          <w:lang w:bidi="en-US"/>
        </w:rPr>
        <w:t>intrakranijiniam</w:t>
      </w:r>
      <w:proofErr w:type="spellEnd"/>
      <w:r w:rsidR="006A3120" w:rsidRPr="000D2E62">
        <w:rPr>
          <w:color w:val="000000"/>
          <w:sz w:val="22"/>
          <w:szCs w:val="22"/>
          <w:lang w:bidi="en-US"/>
        </w:rPr>
        <w:t xml:space="preserve">) </w:t>
      </w:r>
      <w:r w:rsidRPr="000D2E62">
        <w:rPr>
          <w:color w:val="000000"/>
          <w:sz w:val="22"/>
          <w:szCs w:val="22"/>
          <w:lang w:bidi="en-US"/>
        </w:rPr>
        <w:t xml:space="preserve">kraujavimui arba </w:t>
      </w:r>
      <w:r w:rsidR="006A3120" w:rsidRPr="000D2E62">
        <w:rPr>
          <w:color w:val="000000"/>
          <w:sz w:val="22"/>
          <w:szCs w:val="22"/>
          <w:lang w:bidi="en-US"/>
        </w:rPr>
        <w:t>pacientams, kuriems yra sunkus kepenų funkcijos sutrikimas</w:t>
      </w:r>
      <w:r w:rsidRPr="000D2E62">
        <w:rPr>
          <w:color w:val="000000"/>
          <w:sz w:val="22"/>
          <w:szCs w:val="22"/>
          <w:lang w:bidi="en-US"/>
        </w:rPr>
        <w:t xml:space="preserve">, </w:t>
      </w:r>
      <w:proofErr w:type="spellStart"/>
      <w:r w:rsidRPr="000D2E62">
        <w:rPr>
          <w:color w:val="000000"/>
          <w:sz w:val="22"/>
          <w:szCs w:val="22"/>
          <w:lang w:bidi="en-US"/>
        </w:rPr>
        <w:t>tikagreloro</w:t>
      </w:r>
      <w:proofErr w:type="spellEnd"/>
      <w:r w:rsidRPr="000D2E62">
        <w:rPr>
          <w:color w:val="000000"/>
          <w:sz w:val="22"/>
          <w:szCs w:val="22"/>
          <w:lang w:bidi="en-US"/>
        </w:rPr>
        <w:t xml:space="preserve"> vartoti </w:t>
      </w:r>
      <w:r w:rsidR="006A3120" w:rsidRPr="000D2E62">
        <w:rPr>
          <w:color w:val="000000"/>
          <w:sz w:val="22"/>
          <w:szCs w:val="22"/>
          <w:lang w:bidi="en-US"/>
        </w:rPr>
        <w:t>draudžiama</w:t>
      </w:r>
      <w:r w:rsidRPr="000D2E62">
        <w:rPr>
          <w:color w:val="000000"/>
          <w:sz w:val="22"/>
          <w:szCs w:val="22"/>
          <w:lang w:bidi="en-US"/>
        </w:rPr>
        <w:t xml:space="preserve">(žr. 4.3 skyrių); </w:t>
      </w:r>
    </w:p>
    <w:p w14:paraId="57BCD06D" w14:textId="77777777" w:rsidR="002135C7" w:rsidRPr="000D2E62" w:rsidRDefault="002135C7" w:rsidP="002135C7">
      <w:pPr>
        <w:widowControl w:val="0"/>
        <w:numPr>
          <w:ilvl w:val="0"/>
          <w:numId w:val="7"/>
        </w:numPr>
        <w:tabs>
          <w:tab w:val="left" w:pos="567"/>
        </w:tabs>
        <w:ind w:left="580" w:hanging="580"/>
        <w:rPr>
          <w:color w:val="000000"/>
          <w:sz w:val="22"/>
          <w:szCs w:val="22"/>
          <w:lang w:bidi="en-US"/>
        </w:rPr>
      </w:pPr>
      <w:r w:rsidRPr="000D2E62">
        <w:rPr>
          <w:color w:val="000000"/>
          <w:sz w:val="22"/>
          <w:szCs w:val="22"/>
          <w:lang w:bidi="en-US"/>
        </w:rPr>
        <w:t>kartu vartojantiems vaistinių preparatų, kurie gali didinti kraujavimo riziką, pvz., nesteroidinių vaistinių preparatų nuo uždegimo (NV</w:t>
      </w:r>
      <w:r w:rsidR="006A3120" w:rsidRPr="000D2E62">
        <w:rPr>
          <w:color w:val="000000"/>
          <w:sz w:val="22"/>
          <w:szCs w:val="22"/>
          <w:lang w:bidi="en-US"/>
        </w:rPr>
        <w:t>P</w:t>
      </w:r>
      <w:r w:rsidRPr="000D2E62">
        <w:rPr>
          <w:color w:val="000000"/>
          <w:sz w:val="22"/>
          <w:szCs w:val="22"/>
          <w:lang w:bidi="en-US"/>
        </w:rPr>
        <w:t xml:space="preserve">NU), geriamųjų antikoaguliantų ir (arba) </w:t>
      </w:r>
      <w:proofErr w:type="spellStart"/>
      <w:r w:rsidRPr="000D2E62">
        <w:rPr>
          <w:color w:val="000000"/>
          <w:sz w:val="22"/>
          <w:szCs w:val="22"/>
          <w:lang w:bidi="en-US"/>
        </w:rPr>
        <w:t>fibrinolizinių</w:t>
      </w:r>
      <w:proofErr w:type="spellEnd"/>
      <w:r w:rsidRPr="000D2E62">
        <w:rPr>
          <w:color w:val="000000"/>
          <w:sz w:val="22"/>
          <w:szCs w:val="22"/>
          <w:lang w:bidi="en-US"/>
        </w:rPr>
        <w:t xml:space="preserve"> </w:t>
      </w:r>
      <w:r w:rsidR="006A3120" w:rsidRPr="000D2E62">
        <w:rPr>
          <w:color w:val="000000"/>
          <w:sz w:val="22"/>
          <w:szCs w:val="22"/>
          <w:lang w:bidi="en-US"/>
        </w:rPr>
        <w:t xml:space="preserve">vaistinių </w:t>
      </w:r>
      <w:r w:rsidRPr="000D2E62">
        <w:rPr>
          <w:color w:val="000000"/>
          <w:sz w:val="22"/>
          <w:szCs w:val="22"/>
          <w:lang w:bidi="en-US"/>
        </w:rPr>
        <w:t xml:space="preserve">preparatų, jei pertrauka tarp jų ir </w:t>
      </w:r>
      <w:proofErr w:type="spellStart"/>
      <w:r w:rsidRPr="000D2E62">
        <w:rPr>
          <w:color w:val="000000"/>
          <w:sz w:val="22"/>
          <w:szCs w:val="22"/>
          <w:lang w:bidi="en-US"/>
        </w:rPr>
        <w:t>tikagreloro</w:t>
      </w:r>
      <w:proofErr w:type="spellEnd"/>
      <w:r w:rsidRPr="000D2E62">
        <w:rPr>
          <w:color w:val="000000"/>
          <w:sz w:val="22"/>
          <w:szCs w:val="22"/>
          <w:lang w:bidi="en-US"/>
        </w:rPr>
        <w:t xml:space="preserve"> vartojimo yra mažesnė kaip 24</w:t>
      </w:r>
      <w:r w:rsidR="006A746E" w:rsidRPr="000D2E62">
        <w:rPr>
          <w:b/>
          <w:noProof/>
          <w:sz w:val="22"/>
          <w:szCs w:val="22"/>
          <w:lang w:eastAsia="lt-LT"/>
        </w:rPr>
        <w:t> </w:t>
      </w:r>
      <w:r w:rsidRPr="000D2E62">
        <w:rPr>
          <w:color w:val="000000"/>
          <w:sz w:val="22"/>
          <w:szCs w:val="22"/>
          <w:lang w:bidi="en-US"/>
        </w:rPr>
        <w:t>val.</w:t>
      </w:r>
    </w:p>
    <w:p w14:paraId="38B999B3" w14:textId="77777777" w:rsidR="001B55BF" w:rsidRPr="00CA2CFB" w:rsidRDefault="001B55BF" w:rsidP="001B55BF">
      <w:pPr>
        <w:pStyle w:val="Pagrindinistekstas"/>
        <w:tabs>
          <w:tab w:val="left" w:pos="578"/>
        </w:tabs>
        <w:rPr>
          <w:color w:val="auto"/>
          <w:szCs w:val="22"/>
          <w:lang w:val="lt-LT"/>
        </w:rPr>
      </w:pPr>
    </w:p>
    <w:p w14:paraId="10F088CB" w14:textId="3CF414D4" w:rsidR="001B55BF" w:rsidRPr="00CA2CFB" w:rsidRDefault="001B55BF" w:rsidP="001B55BF">
      <w:pPr>
        <w:pStyle w:val="Pagrindinistekstas"/>
        <w:tabs>
          <w:tab w:val="left" w:pos="578"/>
        </w:tabs>
        <w:rPr>
          <w:i w:val="0"/>
          <w:color w:val="auto"/>
          <w:szCs w:val="22"/>
          <w:lang w:val="lt-LT"/>
        </w:rPr>
      </w:pPr>
      <w:r w:rsidRPr="00CA2CFB">
        <w:rPr>
          <w:i w:val="0"/>
          <w:color w:val="auto"/>
          <w:szCs w:val="22"/>
          <w:lang w:val="lt-LT"/>
        </w:rPr>
        <w:t xml:space="preserve">Dviejuose atsitiktinių imčių kontroliuojamuose tyrimuose (TICO ir TWILIGHT) dalyvavo ŪKS </w:t>
      </w:r>
      <w:r w:rsidR="006B392A" w:rsidRPr="00CA2CFB">
        <w:rPr>
          <w:i w:val="0"/>
          <w:color w:val="auto"/>
          <w:szCs w:val="22"/>
          <w:lang w:val="lt-LT"/>
        </w:rPr>
        <w:t xml:space="preserve">sergantys </w:t>
      </w:r>
      <w:r w:rsidRPr="00CA2CFB">
        <w:rPr>
          <w:i w:val="0"/>
          <w:color w:val="auto"/>
          <w:szCs w:val="22"/>
          <w:lang w:val="lt-LT"/>
        </w:rPr>
        <w:t>pacientai, kuriems buvo atlikta PCI įstatant vaistą išskirian</w:t>
      </w:r>
      <w:r w:rsidR="00F50667" w:rsidRPr="00CA2CFB">
        <w:rPr>
          <w:i w:val="0"/>
          <w:color w:val="auto"/>
          <w:szCs w:val="22"/>
          <w:lang w:val="lt-LT"/>
        </w:rPr>
        <w:t>čio</w:t>
      </w:r>
      <w:r w:rsidRPr="00CA2CFB">
        <w:rPr>
          <w:i w:val="0"/>
          <w:color w:val="auto"/>
          <w:szCs w:val="22"/>
          <w:lang w:val="lt-LT"/>
        </w:rPr>
        <w:t xml:space="preserve"> </w:t>
      </w:r>
      <w:proofErr w:type="spellStart"/>
      <w:r w:rsidRPr="00CA2CFB">
        <w:rPr>
          <w:i w:val="0"/>
          <w:color w:val="auto"/>
          <w:szCs w:val="22"/>
          <w:lang w:val="lt-LT"/>
        </w:rPr>
        <w:t>stent</w:t>
      </w:r>
      <w:r w:rsidR="00F50667" w:rsidRPr="00CA2CFB">
        <w:rPr>
          <w:i w:val="0"/>
          <w:color w:val="auto"/>
          <w:szCs w:val="22"/>
          <w:lang w:val="lt-LT"/>
        </w:rPr>
        <w:t>o</w:t>
      </w:r>
      <w:proofErr w:type="spellEnd"/>
      <w:r w:rsidR="00F50667" w:rsidRPr="00CA2CFB">
        <w:rPr>
          <w:i w:val="0"/>
          <w:color w:val="auto"/>
          <w:szCs w:val="22"/>
          <w:lang w:val="lt-LT"/>
        </w:rPr>
        <w:t xml:space="preserve"> implantavimą</w:t>
      </w:r>
      <w:r w:rsidRPr="00CA2CFB">
        <w:rPr>
          <w:i w:val="0"/>
          <w:color w:val="auto"/>
          <w:szCs w:val="22"/>
          <w:lang w:val="lt-LT"/>
        </w:rPr>
        <w:t>. Šių tyrimų metu nutraukus ASR</w:t>
      </w:r>
      <w:r w:rsidR="00F50667" w:rsidRPr="00CA2CFB">
        <w:rPr>
          <w:i w:val="0"/>
          <w:color w:val="auto"/>
          <w:szCs w:val="22"/>
          <w:lang w:val="lt-LT"/>
        </w:rPr>
        <w:t xml:space="preserve"> </w:t>
      </w:r>
      <w:r w:rsidRPr="00CA2CFB">
        <w:rPr>
          <w:i w:val="0"/>
          <w:color w:val="auto"/>
          <w:szCs w:val="22"/>
          <w:lang w:val="lt-LT"/>
        </w:rPr>
        <w:t xml:space="preserve">vartojimą po 3 mėn. gydymo dviem </w:t>
      </w:r>
      <w:proofErr w:type="spellStart"/>
      <w:r w:rsidRPr="00CA2CFB">
        <w:rPr>
          <w:i w:val="0"/>
          <w:color w:val="auto"/>
          <w:szCs w:val="22"/>
          <w:lang w:val="lt-LT"/>
        </w:rPr>
        <w:t>antiagregantais</w:t>
      </w:r>
      <w:proofErr w:type="spellEnd"/>
      <w:r w:rsidRPr="00CA2CFB">
        <w:rPr>
          <w:i w:val="0"/>
          <w:color w:val="auto"/>
          <w:szCs w:val="22"/>
          <w:lang w:val="lt-LT"/>
        </w:rPr>
        <w:t xml:space="preserve"> (</w:t>
      </w:r>
      <w:proofErr w:type="spellStart"/>
      <w:r w:rsidRPr="00CA2CFB">
        <w:rPr>
          <w:i w:val="0"/>
          <w:color w:val="auto"/>
          <w:szCs w:val="22"/>
          <w:lang w:val="lt-LT"/>
        </w:rPr>
        <w:t>tikagreloru</w:t>
      </w:r>
      <w:proofErr w:type="spellEnd"/>
      <w:r w:rsidRPr="00CA2CFB">
        <w:rPr>
          <w:i w:val="0"/>
          <w:color w:val="auto"/>
          <w:szCs w:val="22"/>
          <w:lang w:val="lt-LT"/>
        </w:rPr>
        <w:t xml:space="preserve"> ir ASR) ir toliau atitinkamai 9 ir 12</w:t>
      </w:r>
      <w:r w:rsidR="00213797" w:rsidRPr="00CA2CFB">
        <w:rPr>
          <w:i w:val="0"/>
          <w:color w:val="auto"/>
          <w:szCs w:val="22"/>
          <w:lang w:val="lt-LT"/>
        </w:rPr>
        <w:t> </w:t>
      </w:r>
      <w:r w:rsidRPr="00CA2CFB">
        <w:rPr>
          <w:i w:val="0"/>
          <w:color w:val="auto"/>
          <w:szCs w:val="22"/>
          <w:lang w:val="lt-LT"/>
        </w:rPr>
        <w:t xml:space="preserve">mėn. gydžius vienu </w:t>
      </w:r>
      <w:proofErr w:type="spellStart"/>
      <w:r w:rsidRPr="00CA2CFB">
        <w:rPr>
          <w:i w:val="0"/>
          <w:color w:val="auto"/>
          <w:szCs w:val="22"/>
          <w:lang w:val="lt-LT"/>
        </w:rPr>
        <w:t>antiagregantu</w:t>
      </w:r>
      <w:proofErr w:type="spellEnd"/>
      <w:r w:rsidRPr="00CA2CFB">
        <w:rPr>
          <w:i w:val="0"/>
          <w:color w:val="auto"/>
          <w:szCs w:val="22"/>
          <w:lang w:val="lt-LT"/>
        </w:rPr>
        <w:t xml:space="preserve"> </w:t>
      </w:r>
      <w:proofErr w:type="spellStart"/>
      <w:r w:rsidRPr="00CA2CFB">
        <w:rPr>
          <w:i w:val="0"/>
          <w:color w:val="auto"/>
          <w:szCs w:val="22"/>
          <w:lang w:val="lt-LT"/>
        </w:rPr>
        <w:t>tikagreloru</w:t>
      </w:r>
      <w:proofErr w:type="spellEnd"/>
      <w:r w:rsidRPr="00CA2CFB">
        <w:rPr>
          <w:i w:val="0"/>
          <w:color w:val="auto"/>
          <w:szCs w:val="22"/>
          <w:lang w:val="lt-LT"/>
        </w:rPr>
        <w:t xml:space="preserve"> kraujavimo rizika sumažėjo, o didžiųjų kardiovaskulinių</w:t>
      </w:r>
      <w:r w:rsidR="00E87DFB" w:rsidRPr="00CA2CFB">
        <w:rPr>
          <w:i w:val="0"/>
          <w:color w:val="auto"/>
          <w:szCs w:val="22"/>
          <w:lang w:val="lt-LT"/>
        </w:rPr>
        <w:t xml:space="preserve"> </w:t>
      </w:r>
      <w:r w:rsidRPr="00CA2CFB">
        <w:rPr>
          <w:i w:val="0"/>
          <w:color w:val="auto"/>
          <w:szCs w:val="22"/>
          <w:lang w:val="lt-LT"/>
        </w:rPr>
        <w:t xml:space="preserve">komplikacijų (angl. </w:t>
      </w:r>
      <w:proofErr w:type="spellStart"/>
      <w:r w:rsidRPr="00CA2CFB">
        <w:rPr>
          <w:i w:val="0"/>
          <w:iCs/>
          <w:color w:val="auto"/>
          <w:szCs w:val="22"/>
          <w:lang w:val="lt-LT"/>
        </w:rPr>
        <w:t>major</w:t>
      </w:r>
      <w:proofErr w:type="spellEnd"/>
      <w:r w:rsidRPr="00CA2CFB">
        <w:rPr>
          <w:i w:val="0"/>
          <w:iCs/>
          <w:color w:val="auto"/>
          <w:szCs w:val="22"/>
          <w:lang w:val="lt-LT"/>
        </w:rPr>
        <w:t xml:space="preserve"> </w:t>
      </w:r>
      <w:proofErr w:type="spellStart"/>
      <w:r w:rsidRPr="00CA2CFB">
        <w:rPr>
          <w:i w:val="0"/>
          <w:iCs/>
          <w:color w:val="auto"/>
          <w:szCs w:val="22"/>
          <w:lang w:val="lt-LT"/>
        </w:rPr>
        <w:t>adverse</w:t>
      </w:r>
      <w:proofErr w:type="spellEnd"/>
      <w:r w:rsidRPr="00CA2CFB">
        <w:rPr>
          <w:i w:val="0"/>
          <w:iCs/>
          <w:color w:val="auto"/>
          <w:szCs w:val="22"/>
          <w:lang w:val="lt-LT"/>
        </w:rPr>
        <w:t xml:space="preserve"> </w:t>
      </w:r>
      <w:proofErr w:type="spellStart"/>
      <w:r w:rsidRPr="00CA2CFB">
        <w:rPr>
          <w:i w:val="0"/>
          <w:iCs/>
          <w:color w:val="auto"/>
          <w:szCs w:val="22"/>
          <w:lang w:val="lt-LT"/>
        </w:rPr>
        <w:t>cardiovascular</w:t>
      </w:r>
      <w:proofErr w:type="spellEnd"/>
      <w:r w:rsidRPr="00CA2CFB">
        <w:rPr>
          <w:i w:val="0"/>
          <w:iCs/>
          <w:color w:val="auto"/>
          <w:szCs w:val="22"/>
          <w:lang w:val="lt-LT"/>
        </w:rPr>
        <w:t xml:space="preserve"> </w:t>
      </w:r>
      <w:proofErr w:type="spellStart"/>
      <w:r w:rsidRPr="00CA2CFB">
        <w:rPr>
          <w:i w:val="0"/>
          <w:iCs/>
          <w:color w:val="auto"/>
          <w:szCs w:val="22"/>
          <w:lang w:val="lt-LT"/>
        </w:rPr>
        <w:t>events</w:t>
      </w:r>
      <w:proofErr w:type="spellEnd"/>
      <w:r w:rsidRPr="00CA2CFB">
        <w:rPr>
          <w:i w:val="0"/>
          <w:iCs/>
          <w:color w:val="auto"/>
          <w:szCs w:val="22"/>
          <w:lang w:val="lt-LT"/>
        </w:rPr>
        <w:t>, MACE</w:t>
      </w:r>
      <w:r w:rsidRPr="00CA2CFB">
        <w:rPr>
          <w:i w:val="0"/>
          <w:color w:val="auto"/>
          <w:szCs w:val="22"/>
          <w:lang w:val="lt-LT"/>
        </w:rPr>
        <w:t>) rizika nebuvo didesnė negu tęsiant</w:t>
      </w:r>
      <w:r w:rsidR="00E87DFB" w:rsidRPr="00CA2CFB">
        <w:rPr>
          <w:i w:val="0"/>
          <w:color w:val="auto"/>
          <w:szCs w:val="22"/>
          <w:lang w:val="lt-LT"/>
        </w:rPr>
        <w:t xml:space="preserve"> </w:t>
      </w:r>
      <w:r w:rsidRPr="00CA2CFB">
        <w:rPr>
          <w:i w:val="0"/>
          <w:color w:val="auto"/>
          <w:szCs w:val="22"/>
          <w:lang w:val="lt-LT"/>
        </w:rPr>
        <w:t xml:space="preserve">gydymą dviem </w:t>
      </w:r>
      <w:proofErr w:type="spellStart"/>
      <w:r w:rsidRPr="00CA2CFB">
        <w:rPr>
          <w:i w:val="0"/>
          <w:color w:val="auto"/>
          <w:szCs w:val="22"/>
          <w:lang w:val="lt-LT"/>
        </w:rPr>
        <w:t>antiagregantais</w:t>
      </w:r>
      <w:proofErr w:type="spellEnd"/>
      <w:r w:rsidRPr="00CA2CFB">
        <w:rPr>
          <w:i w:val="0"/>
          <w:color w:val="auto"/>
          <w:szCs w:val="22"/>
          <w:lang w:val="lt-LT"/>
        </w:rPr>
        <w:t>. Esant padidėjusiai kraujavimo rizikai, sprendimas nutraukti gydymą</w:t>
      </w:r>
      <w:r w:rsidR="00213797" w:rsidRPr="00CA2CFB">
        <w:rPr>
          <w:i w:val="0"/>
          <w:color w:val="auto"/>
          <w:szCs w:val="22"/>
          <w:lang w:val="lt-LT"/>
        </w:rPr>
        <w:t xml:space="preserve"> </w:t>
      </w:r>
      <w:r w:rsidRPr="00CA2CFB">
        <w:rPr>
          <w:i w:val="0"/>
          <w:color w:val="auto"/>
          <w:szCs w:val="22"/>
          <w:lang w:val="lt-LT"/>
        </w:rPr>
        <w:t xml:space="preserve">ASR po 3 mėn. ir toliau 9 mėn. vartoti vienintelį </w:t>
      </w:r>
      <w:proofErr w:type="spellStart"/>
      <w:r w:rsidRPr="00CA2CFB">
        <w:rPr>
          <w:i w:val="0"/>
          <w:color w:val="auto"/>
          <w:szCs w:val="22"/>
          <w:lang w:val="lt-LT"/>
        </w:rPr>
        <w:t>antiagregantą</w:t>
      </w:r>
      <w:proofErr w:type="spellEnd"/>
      <w:r w:rsidRPr="00CA2CFB">
        <w:rPr>
          <w:i w:val="0"/>
          <w:color w:val="auto"/>
          <w:szCs w:val="22"/>
          <w:lang w:val="lt-LT"/>
        </w:rPr>
        <w:t xml:space="preserve"> – </w:t>
      </w:r>
      <w:proofErr w:type="spellStart"/>
      <w:r w:rsidRPr="00CA2CFB">
        <w:rPr>
          <w:i w:val="0"/>
          <w:color w:val="auto"/>
          <w:szCs w:val="22"/>
          <w:lang w:val="lt-LT"/>
        </w:rPr>
        <w:t>tikagrelorą</w:t>
      </w:r>
      <w:proofErr w:type="spellEnd"/>
      <w:r w:rsidRPr="00CA2CFB">
        <w:rPr>
          <w:i w:val="0"/>
          <w:color w:val="auto"/>
          <w:szCs w:val="22"/>
          <w:lang w:val="lt-LT"/>
        </w:rPr>
        <w:t xml:space="preserve"> turi būti pagrįstas</w:t>
      </w:r>
      <w:r w:rsidR="00E87DFB" w:rsidRPr="00CA2CFB">
        <w:rPr>
          <w:i w:val="0"/>
          <w:color w:val="auto"/>
          <w:szCs w:val="22"/>
          <w:lang w:val="lt-LT"/>
        </w:rPr>
        <w:t xml:space="preserve"> </w:t>
      </w:r>
      <w:r w:rsidRPr="00CA2CFB">
        <w:rPr>
          <w:i w:val="0"/>
          <w:color w:val="auto"/>
          <w:szCs w:val="22"/>
          <w:lang w:val="lt-LT"/>
        </w:rPr>
        <w:t xml:space="preserve">klinikiniu vertinimu, atsižvelgiant į kraujavimo ir </w:t>
      </w:r>
      <w:proofErr w:type="spellStart"/>
      <w:r w:rsidRPr="00CA2CFB">
        <w:rPr>
          <w:i w:val="0"/>
          <w:color w:val="auto"/>
          <w:szCs w:val="22"/>
          <w:lang w:val="lt-LT"/>
        </w:rPr>
        <w:t>trombozinių</w:t>
      </w:r>
      <w:proofErr w:type="spellEnd"/>
      <w:r w:rsidRPr="00CA2CFB">
        <w:rPr>
          <w:i w:val="0"/>
          <w:color w:val="auto"/>
          <w:szCs w:val="22"/>
          <w:lang w:val="lt-LT"/>
        </w:rPr>
        <w:t xml:space="preserve"> reiškinių riziką (žr. 4.2 skyrių).</w:t>
      </w:r>
    </w:p>
    <w:p w14:paraId="0194D9BE" w14:textId="77777777" w:rsidR="002135C7" w:rsidRPr="00CA2CFB" w:rsidRDefault="002135C7" w:rsidP="00660718">
      <w:pPr>
        <w:tabs>
          <w:tab w:val="left" w:pos="567"/>
        </w:tabs>
        <w:spacing w:line="260" w:lineRule="exact"/>
        <w:rPr>
          <w:snapToGrid w:val="0"/>
          <w:sz w:val="22"/>
          <w:szCs w:val="22"/>
        </w:rPr>
      </w:pPr>
    </w:p>
    <w:p w14:paraId="4671EFF7" w14:textId="255385CB" w:rsidR="002135C7" w:rsidRPr="00CA2CFB" w:rsidRDefault="006A3120" w:rsidP="002135C7">
      <w:pPr>
        <w:tabs>
          <w:tab w:val="left" w:pos="567"/>
        </w:tabs>
        <w:spacing w:line="260" w:lineRule="exact"/>
        <w:rPr>
          <w:snapToGrid w:val="0"/>
          <w:sz w:val="22"/>
          <w:szCs w:val="22"/>
        </w:rPr>
      </w:pPr>
      <w:r w:rsidRPr="00CA2CFB">
        <w:rPr>
          <w:snapToGrid w:val="0"/>
          <w:sz w:val="22"/>
          <w:szCs w:val="22"/>
        </w:rPr>
        <w:t>Trombocitų transfuzija</w:t>
      </w:r>
      <w:r w:rsidR="00660718" w:rsidRPr="00CA2CFB">
        <w:rPr>
          <w:snapToGrid w:val="0"/>
          <w:sz w:val="22"/>
          <w:szCs w:val="22"/>
        </w:rPr>
        <w:t xml:space="preserve"> nepašalino </w:t>
      </w:r>
      <w:proofErr w:type="spellStart"/>
      <w:r w:rsidRPr="00CA2CFB">
        <w:rPr>
          <w:snapToGrid w:val="0"/>
          <w:sz w:val="22"/>
          <w:szCs w:val="22"/>
        </w:rPr>
        <w:t>antitrombocitinio</w:t>
      </w:r>
      <w:proofErr w:type="spellEnd"/>
      <w:r w:rsidRPr="00CA2CFB">
        <w:rPr>
          <w:snapToGrid w:val="0"/>
          <w:sz w:val="22"/>
          <w:szCs w:val="22"/>
        </w:rPr>
        <w:t xml:space="preserve"> </w:t>
      </w:r>
      <w:proofErr w:type="spellStart"/>
      <w:r w:rsidR="00660718" w:rsidRPr="00CA2CFB">
        <w:rPr>
          <w:snapToGrid w:val="0"/>
          <w:sz w:val="22"/>
          <w:szCs w:val="22"/>
        </w:rPr>
        <w:t>tikagreloro</w:t>
      </w:r>
      <w:proofErr w:type="spellEnd"/>
      <w:r w:rsidR="00660718" w:rsidRPr="00CA2CFB">
        <w:rPr>
          <w:snapToGrid w:val="0"/>
          <w:sz w:val="22"/>
          <w:szCs w:val="22"/>
        </w:rPr>
        <w:t xml:space="preserve"> poveikio sveikiems savanoriams ir neturėtų</w:t>
      </w:r>
      <w:r w:rsidR="00A8276F" w:rsidRPr="00CA2CFB">
        <w:rPr>
          <w:snapToGrid w:val="0"/>
          <w:sz w:val="22"/>
          <w:szCs w:val="22"/>
        </w:rPr>
        <w:t xml:space="preserve"> </w:t>
      </w:r>
      <w:r w:rsidR="00660718" w:rsidRPr="00CA2CFB">
        <w:rPr>
          <w:snapToGrid w:val="0"/>
          <w:sz w:val="22"/>
          <w:szCs w:val="22"/>
        </w:rPr>
        <w:t xml:space="preserve">būti kliniškai naudingi pacientams kraujavimo metu. Kartu su </w:t>
      </w:r>
      <w:proofErr w:type="spellStart"/>
      <w:r w:rsidR="00660718" w:rsidRPr="00CA2CFB">
        <w:rPr>
          <w:snapToGrid w:val="0"/>
          <w:sz w:val="22"/>
          <w:szCs w:val="22"/>
        </w:rPr>
        <w:t>tikagreloru</w:t>
      </w:r>
      <w:proofErr w:type="spellEnd"/>
      <w:r w:rsidR="00660718" w:rsidRPr="00CA2CFB">
        <w:rPr>
          <w:snapToGrid w:val="0"/>
          <w:sz w:val="22"/>
          <w:szCs w:val="22"/>
        </w:rPr>
        <w:t xml:space="preserve"> vartojamas </w:t>
      </w:r>
      <w:proofErr w:type="spellStart"/>
      <w:r w:rsidR="00660718" w:rsidRPr="00CA2CFB">
        <w:rPr>
          <w:snapToGrid w:val="0"/>
          <w:sz w:val="22"/>
          <w:szCs w:val="22"/>
        </w:rPr>
        <w:t>desmopresinas</w:t>
      </w:r>
      <w:proofErr w:type="spellEnd"/>
      <w:r w:rsidR="00A8276F" w:rsidRPr="00CA2CFB">
        <w:rPr>
          <w:snapToGrid w:val="0"/>
          <w:sz w:val="22"/>
          <w:szCs w:val="22"/>
        </w:rPr>
        <w:t xml:space="preserve"> </w:t>
      </w:r>
      <w:r w:rsidR="002135C7" w:rsidRPr="00CA2CFB">
        <w:rPr>
          <w:snapToGrid w:val="0"/>
          <w:sz w:val="22"/>
          <w:szCs w:val="22"/>
        </w:rPr>
        <w:t>nesutrumpino modelin</w:t>
      </w:r>
      <w:r w:rsidR="002135C7" w:rsidRPr="00CA2CFB">
        <w:rPr>
          <w:rFonts w:hint="eastAsia"/>
          <w:snapToGrid w:val="0"/>
          <w:sz w:val="22"/>
          <w:szCs w:val="22"/>
        </w:rPr>
        <w:t>ė</w:t>
      </w:r>
      <w:r w:rsidR="002135C7" w:rsidRPr="00CA2CFB">
        <w:rPr>
          <w:snapToGrid w:val="0"/>
          <w:sz w:val="22"/>
          <w:szCs w:val="22"/>
        </w:rPr>
        <w:t>s kraujavimo trukm</w:t>
      </w:r>
      <w:r w:rsidR="002135C7" w:rsidRPr="00CA2CFB">
        <w:rPr>
          <w:rFonts w:hint="eastAsia"/>
          <w:snapToGrid w:val="0"/>
          <w:sz w:val="22"/>
          <w:szCs w:val="22"/>
        </w:rPr>
        <w:t>ė</w:t>
      </w:r>
      <w:r w:rsidR="002135C7" w:rsidRPr="00CA2CFB">
        <w:rPr>
          <w:snapToGrid w:val="0"/>
          <w:sz w:val="22"/>
          <w:szCs w:val="22"/>
        </w:rPr>
        <w:t>s, tod</w:t>
      </w:r>
      <w:r w:rsidR="002135C7" w:rsidRPr="00CA2CFB">
        <w:rPr>
          <w:rFonts w:hint="eastAsia"/>
          <w:snapToGrid w:val="0"/>
          <w:sz w:val="22"/>
          <w:szCs w:val="22"/>
        </w:rPr>
        <w:t>ė</w:t>
      </w:r>
      <w:r w:rsidR="002135C7" w:rsidRPr="00CA2CFB">
        <w:rPr>
          <w:snapToGrid w:val="0"/>
          <w:sz w:val="22"/>
          <w:szCs w:val="22"/>
        </w:rPr>
        <w:t>l klinikiniams kraujavimo rei</w:t>
      </w:r>
      <w:r w:rsidR="002135C7" w:rsidRPr="00CA2CFB">
        <w:rPr>
          <w:rFonts w:hint="eastAsia"/>
          <w:snapToGrid w:val="0"/>
          <w:sz w:val="22"/>
          <w:szCs w:val="22"/>
        </w:rPr>
        <w:t>š</w:t>
      </w:r>
      <w:r w:rsidR="002135C7" w:rsidRPr="00CA2CFB">
        <w:rPr>
          <w:snapToGrid w:val="0"/>
          <w:sz w:val="22"/>
          <w:szCs w:val="22"/>
        </w:rPr>
        <w:t>kiniams gydyti</w:t>
      </w:r>
      <w:r w:rsidR="00A8276F" w:rsidRPr="00CA2CFB">
        <w:rPr>
          <w:snapToGrid w:val="0"/>
          <w:sz w:val="22"/>
          <w:szCs w:val="22"/>
        </w:rPr>
        <w:t xml:space="preserve"> </w:t>
      </w:r>
      <w:r w:rsidR="002135C7" w:rsidRPr="00CA2CFB">
        <w:rPr>
          <w:snapToGrid w:val="0"/>
          <w:sz w:val="22"/>
          <w:szCs w:val="22"/>
        </w:rPr>
        <w:t>netur</w:t>
      </w:r>
      <w:r w:rsidR="002135C7" w:rsidRPr="00CA2CFB">
        <w:rPr>
          <w:rFonts w:hint="eastAsia"/>
          <w:snapToGrid w:val="0"/>
          <w:sz w:val="22"/>
          <w:szCs w:val="22"/>
        </w:rPr>
        <w:t>ė</w:t>
      </w:r>
      <w:r w:rsidR="002135C7" w:rsidRPr="00CA2CFB">
        <w:rPr>
          <w:snapToGrid w:val="0"/>
          <w:sz w:val="22"/>
          <w:szCs w:val="22"/>
        </w:rPr>
        <w:t>t</w:t>
      </w:r>
      <w:r w:rsidR="002135C7" w:rsidRPr="00CA2CFB">
        <w:rPr>
          <w:rFonts w:hint="eastAsia"/>
          <w:snapToGrid w:val="0"/>
          <w:sz w:val="22"/>
          <w:szCs w:val="22"/>
        </w:rPr>
        <w:t>ų</w:t>
      </w:r>
      <w:r w:rsidR="002135C7" w:rsidRPr="00CA2CFB">
        <w:rPr>
          <w:snapToGrid w:val="0"/>
          <w:sz w:val="22"/>
          <w:szCs w:val="22"/>
        </w:rPr>
        <w:t xml:space="preserve"> b</w:t>
      </w:r>
      <w:r w:rsidR="002135C7" w:rsidRPr="00CA2CFB">
        <w:rPr>
          <w:rFonts w:hint="eastAsia"/>
          <w:snapToGrid w:val="0"/>
          <w:sz w:val="22"/>
          <w:szCs w:val="22"/>
        </w:rPr>
        <w:t>ū</w:t>
      </w:r>
      <w:r w:rsidR="002135C7" w:rsidRPr="00CA2CFB">
        <w:rPr>
          <w:snapToGrid w:val="0"/>
          <w:sz w:val="22"/>
          <w:szCs w:val="22"/>
        </w:rPr>
        <w:t>ti veiksmingas (</w:t>
      </w:r>
      <w:r w:rsidR="002135C7" w:rsidRPr="00CA2CFB">
        <w:rPr>
          <w:rFonts w:hint="eastAsia"/>
          <w:snapToGrid w:val="0"/>
          <w:sz w:val="22"/>
          <w:szCs w:val="22"/>
        </w:rPr>
        <w:t>ž</w:t>
      </w:r>
      <w:r w:rsidR="002135C7" w:rsidRPr="00CA2CFB">
        <w:rPr>
          <w:snapToGrid w:val="0"/>
          <w:sz w:val="22"/>
          <w:szCs w:val="22"/>
        </w:rPr>
        <w:t>r. 4.5 skyri</w:t>
      </w:r>
      <w:r w:rsidR="002135C7" w:rsidRPr="00CA2CFB">
        <w:rPr>
          <w:rFonts w:hint="eastAsia"/>
          <w:snapToGrid w:val="0"/>
          <w:sz w:val="22"/>
          <w:szCs w:val="22"/>
        </w:rPr>
        <w:t>ų</w:t>
      </w:r>
      <w:r w:rsidR="002135C7" w:rsidRPr="00CA2CFB">
        <w:rPr>
          <w:snapToGrid w:val="0"/>
          <w:sz w:val="22"/>
          <w:szCs w:val="22"/>
        </w:rPr>
        <w:t>).</w:t>
      </w:r>
    </w:p>
    <w:p w14:paraId="1C0FBB70" w14:textId="77777777" w:rsidR="002135C7" w:rsidRPr="00CA2CFB" w:rsidRDefault="002135C7" w:rsidP="002135C7">
      <w:pPr>
        <w:tabs>
          <w:tab w:val="left" w:pos="567"/>
        </w:tabs>
        <w:spacing w:line="260" w:lineRule="exact"/>
        <w:rPr>
          <w:snapToGrid w:val="0"/>
          <w:sz w:val="22"/>
          <w:szCs w:val="22"/>
        </w:rPr>
      </w:pPr>
    </w:p>
    <w:p w14:paraId="22967B6D" w14:textId="77777777" w:rsidR="002135C7" w:rsidRPr="00CA2CFB" w:rsidRDefault="002135C7" w:rsidP="002135C7">
      <w:pPr>
        <w:tabs>
          <w:tab w:val="left" w:pos="567"/>
        </w:tabs>
        <w:spacing w:line="260" w:lineRule="exact"/>
        <w:rPr>
          <w:snapToGrid w:val="0"/>
          <w:sz w:val="22"/>
          <w:szCs w:val="22"/>
        </w:rPr>
      </w:pPr>
      <w:r w:rsidRPr="00CA2CFB">
        <w:rPr>
          <w:snapToGrid w:val="0"/>
          <w:sz w:val="22"/>
          <w:szCs w:val="22"/>
        </w:rPr>
        <w:t>Hemostaz</w:t>
      </w:r>
      <w:r w:rsidRPr="00CA2CFB">
        <w:rPr>
          <w:rFonts w:hint="eastAsia"/>
          <w:snapToGrid w:val="0"/>
          <w:sz w:val="22"/>
          <w:szCs w:val="22"/>
        </w:rPr>
        <w:t>ę</w:t>
      </w:r>
      <w:r w:rsidRPr="00CA2CFB">
        <w:rPr>
          <w:snapToGrid w:val="0"/>
          <w:sz w:val="22"/>
          <w:szCs w:val="22"/>
        </w:rPr>
        <w:t xml:space="preserve"> gali skatinti </w:t>
      </w:r>
      <w:proofErr w:type="spellStart"/>
      <w:r w:rsidRPr="00CA2CFB">
        <w:rPr>
          <w:snapToGrid w:val="0"/>
          <w:sz w:val="22"/>
          <w:szCs w:val="22"/>
        </w:rPr>
        <w:t>antifibrinoliziniai</w:t>
      </w:r>
      <w:proofErr w:type="spellEnd"/>
      <w:r w:rsidRPr="00CA2CFB">
        <w:rPr>
          <w:snapToGrid w:val="0"/>
          <w:sz w:val="22"/>
          <w:szCs w:val="22"/>
        </w:rPr>
        <w:t xml:space="preserve"> vaistiniai preparatai (</w:t>
      </w:r>
      <w:proofErr w:type="spellStart"/>
      <w:r w:rsidRPr="00CA2CFB">
        <w:rPr>
          <w:snapToGrid w:val="0"/>
          <w:sz w:val="22"/>
          <w:szCs w:val="22"/>
        </w:rPr>
        <w:t>aminokaprono</w:t>
      </w:r>
      <w:proofErr w:type="spellEnd"/>
      <w:r w:rsidRPr="00CA2CFB">
        <w:rPr>
          <w:snapToGrid w:val="0"/>
          <w:sz w:val="22"/>
          <w:szCs w:val="22"/>
        </w:rPr>
        <w:t xml:space="preserve"> r</w:t>
      </w:r>
      <w:r w:rsidRPr="00CA2CFB">
        <w:rPr>
          <w:rFonts w:hint="eastAsia"/>
          <w:snapToGrid w:val="0"/>
          <w:sz w:val="22"/>
          <w:szCs w:val="22"/>
        </w:rPr>
        <w:t>ū</w:t>
      </w:r>
      <w:r w:rsidRPr="00CA2CFB">
        <w:rPr>
          <w:snapToGrid w:val="0"/>
          <w:sz w:val="22"/>
          <w:szCs w:val="22"/>
        </w:rPr>
        <w:t>g</w:t>
      </w:r>
      <w:r w:rsidRPr="00CA2CFB">
        <w:rPr>
          <w:rFonts w:hint="eastAsia"/>
          <w:snapToGrid w:val="0"/>
          <w:sz w:val="22"/>
          <w:szCs w:val="22"/>
        </w:rPr>
        <w:t>š</w:t>
      </w:r>
      <w:r w:rsidRPr="00CA2CFB">
        <w:rPr>
          <w:snapToGrid w:val="0"/>
          <w:sz w:val="22"/>
          <w:szCs w:val="22"/>
        </w:rPr>
        <w:t xml:space="preserve">tis ar </w:t>
      </w:r>
      <w:proofErr w:type="spellStart"/>
      <w:r w:rsidRPr="00CA2CFB">
        <w:rPr>
          <w:snapToGrid w:val="0"/>
          <w:sz w:val="22"/>
          <w:szCs w:val="22"/>
        </w:rPr>
        <w:t>traneksamo</w:t>
      </w:r>
      <w:proofErr w:type="spellEnd"/>
      <w:r w:rsidR="00A8276F" w:rsidRPr="00CA2CFB">
        <w:rPr>
          <w:snapToGrid w:val="0"/>
          <w:sz w:val="22"/>
          <w:szCs w:val="22"/>
        </w:rPr>
        <w:t xml:space="preserve"> </w:t>
      </w:r>
      <w:r w:rsidRPr="00CA2CFB">
        <w:rPr>
          <w:snapToGrid w:val="0"/>
          <w:sz w:val="22"/>
          <w:szCs w:val="22"/>
        </w:rPr>
        <w:t>r</w:t>
      </w:r>
      <w:r w:rsidRPr="00CA2CFB">
        <w:rPr>
          <w:rFonts w:hint="eastAsia"/>
          <w:snapToGrid w:val="0"/>
          <w:sz w:val="22"/>
          <w:szCs w:val="22"/>
        </w:rPr>
        <w:t>ū</w:t>
      </w:r>
      <w:r w:rsidRPr="00CA2CFB">
        <w:rPr>
          <w:snapToGrid w:val="0"/>
          <w:sz w:val="22"/>
          <w:szCs w:val="22"/>
        </w:rPr>
        <w:t>g</w:t>
      </w:r>
      <w:r w:rsidRPr="00CA2CFB">
        <w:rPr>
          <w:rFonts w:hint="eastAsia"/>
          <w:snapToGrid w:val="0"/>
          <w:sz w:val="22"/>
          <w:szCs w:val="22"/>
        </w:rPr>
        <w:t>š</w:t>
      </w:r>
      <w:r w:rsidRPr="00CA2CFB">
        <w:rPr>
          <w:snapToGrid w:val="0"/>
          <w:sz w:val="22"/>
          <w:szCs w:val="22"/>
        </w:rPr>
        <w:t xml:space="preserve">tis) ir (arba) </w:t>
      </w:r>
      <w:proofErr w:type="spellStart"/>
      <w:r w:rsidRPr="00CA2CFB">
        <w:rPr>
          <w:snapToGrid w:val="0"/>
          <w:sz w:val="22"/>
          <w:szCs w:val="22"/>
        </w:rPr>
        <w:t>rekombinantinis</w:t>
      </w:r>
      <w:proofErr w:type="spellEnd"/>
      <w:r w:rsidRPr="00CA2CFB">
        <w:rPr>
          <w:snapToGrid w:val="0"/>
          <w:sz w:val="22"/>
          <w:szCs w:val="22"/>
        </w:rPr>
        <w:t xml:space="preserve"> </w:t>
      </w:r>
      <w:proofErr w:type="spellStart"/>
      <w:r w:rsidRPr="00CA2CFB">
        <w:rPr>
          <w:snapToGrid w:val="0"/>
          <w:sz w:val="22"/>
          <w:szCs w:val="22"/>
        </w:rPr>
        <w:t>VIIa</w:t>
      </w:r>
      <w:proofErr w:type="spellEnd"/>
      <w:r w:rsidRPr="00CA2CFB">
        <w:rPr>
          <w:snapToGrid w:val="0"/>
          <w:sz w:val="22"/>
          <w:szCs w:val="22"/>
        </w:rPr>
        <w:t xml:space="preserve"> faktorius. </w:t>
      </w:r>
      <w:proofErr w:type="spellStart"/>
      <w:r w:rsidRPr="00CA2CFB">
        <w:rPr>
          <w:snapToGrid w:val="0"/>
          <w:sz w:val="22"/>
          <w:szCs w:val="22"/>
        </w:rPr>
        <w:t>Tikagrelor</w:t>
      </w:r>
      <w:r w:rsidRPr="00CA2CFB">
        <w:rPr>
          <w:rFonts w:hint="eastAsia"/>
          <w:snapToGrid w:val="0"/>
          <w:sz w:val="22"/>
          <w:szCs w:val="22"/>
        </w:rPr>
        <w:t>ą</w:t>
      </w:r>
      <w:proofErr w:type="spellEnd"/>
      <w:r w:rsidRPr="00CA2CFB">
        <w:rPr>
          <w:snapToGrid w:val="0"/>
          <w:sz w:val="22"/>
          <w:szCs w:val="22"/>
        </w:rPr>
        <w:t xml:space="preserve"> galima v</w:t>
      </w:r>
      <w:r w:rsidRPr="00CA2CFB">
        <w:rPr>
          <w:rFonts w:hint="eastAsia"/>
          <w:snapToGrid w:val="0"/>
          <w:sz w:val="22"/>
          <w:szCs w:val="22"/>
        </w:rPr>
        <w:t>ė</w:t>
      </w:r>
      <w:r w:rsidRPr="00CA2CFB">
        <w:rPr>
          <w:snapToGrid w:val="0"/>
          <w:sz w:val="22"/>
          <w:szCs w:val="22"/>
        </w:rPr>
        <w:t>l prad</w:t>
      </w:r>
      <w:r w:rsidRPr="00CA2CFB">
        <w:rPr>
          <w:rFonts w:hint="eastAsia"/>
          <w:snapToGrid w:val="0"/>
          <w:sz w:val="22"/>
          <w:szCs w:val="22"/>
        </w:rPr>
        <w:t>ė</w:t>
      </w:r>
      <w:r w:rsidRPr="00CA2CFB">
        <w:rPr>
          <w:snapToGrid w:val="0"/>
          <w:sz w:val="22"/>
          <w:szCs w:val="22"/>
        </w:rPr>
        <w:t>ti vartoti nusta</w:t>
      </w:r>
      <w:r w:rsidRPr="00CA2CFB">
        <w:rPr>
          <w:rFonts w:hint="eastAsia"/>
          <w:snapToGrid w:val="0"/>
          <w:sz w:val="22"/>
          <w:szCs w:val="22"/>
        </w:rPr>
        <w:t>č</w:t>
      </w:r>
      <w:r w:rsidRPr="00CA2CFB">
        <w:rPr>
          <w:snapToGrid w:val="0"/>
          <w:sz w:val="22"/>
          <w:szCs w:val="22"/>
        </w:rPr>
        <w:t>ius</w:t>
      </w:r>
      <w:r w:rsidR="00A8276F" w:rsidRPr="00CA2CFB">
        <w:rPr>
          <w:snapToGrid w:val="0"/>
          <w:sz w:val="22"/>
          <w:szCs w:val="22"/>
        </w:rPr>
        <w:t xml:space="preserve"> </w:t>
      </w:r>
      <w:r w:rsidRPr="00CA2CFB">
        <w:rPr>
          <w:snapToGrid w:val="0"/>
          <w:sz w:val="22"/>
          <w:szCs w:val="22"/>
        </w:rPr>
        <w:t>kraujavimo prie</w:t>
      </w:r>
      <w:r w:rsidRPr="00CA2CFB">
        <w:rPr>
          <w:rFonts w:hint="eastAsia"/>
          <w:snapToGrid w:val="0"/>
          <w:sz w:val="22"/>
          <w:szCs w:val="22"/>
        </w:rPr>
        <w:t>ž</w:t>
      </w:r>
      <w:r w:rsidRPr="00CA2CFB">
        <w:rPr>
          <w:snapToGrid w:val="0"/>
          <w:sz w:val="22"/>
          <w:szCs w:val="22"/>
        </w:rPr>
        <w:t>ast</w:t>
      </w:r>
      <w:r w:rsidRPr="00CA2CFB">
        <w:rPr>
          <w:rFonts w:hint="eastAsia"/>
          <w:snapToGrid w:val="0"/>
          <w:sz w:val="22"/>
          <w:szCs w:val="22"/>
        </w:rPr>
        <w:t>į</w:t>
      </w:r>
      <w:r w:rsidRPr="00CA2CFB">
        <w:rPr>
          <w:snapToGrid w:val="0"/>
          <w:sz w:val="22"/>
          <w:szCs w:val="22"/>
        </w:rPr>
        <w:t xml:space="preserve"> ir j</w:t>
      </w:r>
      <w:r w:rsidRPr="00CA2CFB">
        <w:rPr>
          <w:rFonts w:hint="eastAsia"/>
          <w:snapToGrid w:val="0"/>
          <w:sz w:val="22"/>
          <w:szCs w:val="22"/>
        </w:rPr>
        <w:t>į</w:t>
      </w:r>
      <w:r w:rsidRPr="00CA2CFB">
        <w:rPr>
          <w:snapToGrid w:val="0"/>
          <w:sz w:val="22"/>
          <w:szCs w:val="22"/>
        </w:rPr>
        <w:t xml:space="preserve"> sustabd</w:t>
      </w:r>
      <w:r w:rsidRPr="00CA2CFB">
        <w:rPr>
          <w:rFonts w:hint="eastAsia"/>
          <w:snapToGrid w:val="0"/>
          <w:sz w:val="22"/>
          <w:szCs w:val="22"/>
        </w:rPr>
        <w:t>ž</w:t>
      </w:r>
      <w:r w:rsidRPr="00CA2CFB">
        <w:rPr>
          <w:snapToGrid w:val="0"/>
          <w:sz w:val="22"/>
          <w:szCs w:val="22"/>
        </w:rPr>
        <w:t>ius.</w:t>
      </w:r>
    </w:p>
    <w:p w14:paraId="0209BFDF" w14:textId="77777777" w:rsidR="002135C7" w:rsidRPr="00CA2CFB" w:rsidRDefault="002135C7" w:rsidP="002135C7">
      <w:pPr>
        <w:tabs>
          <w:tab w:val="left" w:pos="567"/>
        </w:tabs>
        <w:spacing w:line="260" w:lineRule="exact"/>
        <w:rPr>
          <w:snapToGrid w:val="0"/>
          <w:sz w:val="22"/>
          <w:szCs w:val="22"/>
        </w:rPr>
      </w:pPr>
    </w:p>
    <w:p w14:paraId="4B127520" w14:textId="77777777" w:rsidR="002135C7" w:rsidRPr="00CA2CFB" w:rsidRDefault="002135C7" w:rsidP="002135C7">
      <w:pPr>
        <w:tabs>
          <w:tab w:val="left" w:pos="567"/>
        </w:tabs>
        <w:spacing w:line="260" w:lineRule="exact"/>
        <w:rPr>
          <w:snapToGrid w:val="0"/>
          <w:sz w:val="22"/>
          <w:szCs w:val="22"/>
          <w:u w:val="single"/>
        </w:rPr>
      </w:pPr>
      <w:r w:rsidRPr="00CA2CFB">
        <w:rPr>
          <w:snapToGrid w:val="0"/>
          <w:sz w:val="22"/>
          <w:szCs w:val="22"/>
          <w:u w:val="single"/>
        </w:rPr>
        <w:t>Operacijos</w:t>
      </w:r>
    </w:p>
    <w:p w14:paraId="1E241F6D" w14:textId="77777777" w:rsidR="002135C7" w:rsidRPr="00CA2CFB" w:rsidRDefault="002135C7" w:rsidP="002135C7">
      <w:pPr>
        <w:tabs>
          <w:tab w:val="left" w:pos="567"/>
        </w:tabs>
        <w:spacing w:line="260" w:lineRule="exact"/>
        <w:rPr>
          <w:snapToGrid w:val="0"/>
          <w:sz w:val="22"/>
          <w:szCs w:val="22"/>
        </w:rPr>
      </w:pPr>
    </w:p>
    <w:p w14:paraId="6AD6580F" w14:textId="77777777" w:rsidR="002135C7" w:rsidRPr="00CA2CFB" w:rsidRDefault="002135C7" w:rsidP="002135C7">
      <w:pPr>
        <w:tabs>
          <w:tab w:val="left" w:pos="567"/>
        </w:tabs>
        <w:spacing w:line="260" w:lineRule="exact"/>
        <w:rPr>
          <w:snapToGrid w:val="0"/>
          <w:sz w:val="22"/>
          <w:szCs w:val="22"/>
        </w:rPr>
      </w:pPr>
      <w:r w:rsidRPr="00CA2CFB">
        <w:rPr>
          <w:snapToGrid w:val="0"/>
          <w:sz w:val="22"/>
          <w:szCs w:val="22"/>
        </w:rPr>
        <w:t>Pacientui reikia pasakyti, kad informuot</w:t>
      </w:r>
      <w:r w:rsidRPr="00CA2CFB">
        <w:rPr>
          <w:rFonts w:hint="eastAsia"/>
          <w:snapToGrid w:val="0"/>
          <w:sz w:val="22"/>
          <w:szCs w:val="22"/>
        </w:rPr>
        <w:t>ų</w:t>
      </w:r>
      <w:r w:rsidRPr="00CA2CFB">
        <w:rPr>
          <w:snapToGrid w:val="0"/>
          <w:sz w:val="22"/>
          <w:szCs w:val="22"/>
        </w:rPr>
        <w:t xml:space="preserve"> gydytoj</w:t>
      </w:r>
      <w:r w:rsidRPr="00CA2CFB">
        <w:rPr>
          <w:rFonts w:hint="eastAsia"/>
          <w:snapToGrid w:val="0"/>
          <w:sz w:val="22"/>
          <w:szCs w:val="22"/>
        </w:rPr>
        <w:t>ą</w:t>
      </w:r>
      <w:r w:rsidRPr="00CA2CFB">
        <w:rPr>
          <w:snapToGrid w:val="0"/>
          <w:sz w:val="22"/>
          <w:szCs w:val="22"/>
        </w:rPr>
        <w:t xml:space="preserve"> ar odontolog</w:t>
      </w:r>
      <w:r w:rsidRPr="00CA2CFB">
        <w:rPr>
          <w:rFonts w:hint="eastAsia"/>
          <w:snapToGrid w:val="0"/>
          <w:sz w:val="22"/>
          <w:szCs w:val="22"/>
        </w:rPr>
        <w:t>ą</w:t>
      </w:r>
      <w:r w:rsidRPr="00CA2CFB">
        <w:rPr>
          <w:snapToGrid w:val="0"/>
          <w:sz w:val="22"/>
          <w:szCs w:val="22"/>
        </w:rPr>
        <w:t xml:space="preserve"> apie </w:t>
      </w:r>
      <w:proofErr w:type="spellStart"/>
      <w:r w:rsidRPr="00CA2CFB">
        <w:rPr>
          <w:snapToGrid w:val="0"/>
          <w:sz w:val="22"/>
          <w:szCs w:val="22"/>
        </w:rPr>
        <w:t>tikagreloro</w:t>
      </w:r>
      <w:proofErr w:type="spellEnd"/>
      <w:r w:rsidRPr="00CA2CFB">
        <w:rPr>
          <w:snapToGrid w:val="0"/>
          <w:sz w:val="22"/>
          <w:szCs w:val="22"/>
        </w:rPr>
        <w:t xml:space="preserve"> vartojim</w:t>
      </w:r>
      <w:r w:rsidRPr="00CA2CFB">
        <w:rPr>
          <w:rFonts w:hint="eastAsia"/>
          <w:snapToGrid w:val="0"/>
          <w:sz w:val="22"/>
          <w:szCs w:val="22"/>
        </w:rPr>
        <w:t>ą</w:t>
      </w:r>
      <w:r w:rsidRPr="00CA2CFB">
        <w:rPr>
          <w:snapToGrid w:val="0"/>
          <w:sz w:val="22"/>
          <w:szCs w:val="22"/>
        </w:rPr>
        <w:t xml:space="preserve"> prie</w:t>
      </w:r>
      <w:r w:rsidRPr="00CA2CFB">
        <w:rPr>
          <w:rFonts w:hint="eastAsia"/>
          <w:snapToGrid w:val="0"/>
          <w:sz w:val="22"/>
          <w:szCs w:val="22"/>
        </w:rPr>
        <w:t>š</w:t>
      </w:r>
      <w:r w:rsidR="00A8276F" w:rsidRPr="00CA2CFB">
        <w:rPr>
          <w:snapToGrid w:val="0"/>
          <w:sz w:val="22"/>
          <w:szCs w:val="22"/>
        </w:rPr>
        <w:t xml:space="preserve"> </w:t>
      </w:r>
      <w:r w:rsidRPr="00CA2CFB">
        <w:rPr>
          <w:snapToGrid w:val="0"/>
          <w:sz w:val="22"/>
          <w:szCs w:val="22"/>
        </w:rPr>
        <w:t>atliekant bet koki</w:t>
      </w:r>
      <w:r w:rsidRPr="00CA2CFB">
        <w:rPr>
          <w:rFonts w:hint="eastAsia"/>
          <w:snapToGrid w:val="0"/>
          <w:sz w:val="22"/>
          <w:szCs w:val="22"/>
        </w:rPr>
        <w:t>ą</w:t>
      </w:r>
      <w:r w:rsidRPr="00CA2CFB">
        <w:rPr>
          <w:snapToGrid w:val="0"/>
          <w:sz w:val="22"/>
          <w:szCs w:val="22"/>
        </w:rPr>
        <w:t xml:space="preserve"> operacij</w:t>
      </w:r>
      <w:r w:rsidRPr="00CA2CFB">
        <w:rPr>
          <w:rFonts w:hint="eastAsia"/>
          <w:snapToGrid w:val="0"/>
          <w:sz w:val="22"/>
          <w:szCs w:val="22"/>
        </w:rPr>
        <w:t>ą</w:t>
      </w:r>
      <w:r w:rsidRPr="00CA2CFB">
        <w:rPr>
          <w:snapToGrid w:val="0"/>
          <w:sz w:val="22"/>
          <w:szCs w:val="22"/>
        </w:rPr>
        <w:t xml:space="preserve"> ir prie</w:t>
      </w:r>
      <w:r w:rsidRPr="00CA2CFB">
        <w:rPr>
          <w:rFonts w:hint="eastAsia"/>
          <w:snapToGrid w:val="0"/>
          <w:sz w:val="22"/>
          <w:szCs w:val="22"/>
        </w:rPr>
        <w:t>š</w:t>
      </w:r>
      <w:r w:rsidRPr="00CA2CFB">
        <w:rPr>
          <w:snapToGrid w:val="0"/>
          <w:sz w:val="22"/>
          <w:szCs w:val="22"/>
        </w:rPr>
        <w:t xml:space="preserve"> pradedant kokio nors kito vaistinio preparato vartojim</w:t>
      </w:r>
      <w:r w:rsidRPr="00CA2CFB">
        <w:rPr>
          <w:rFonts w:hint="eastAsia"/>
          <w:snapToGrid w:val="0"/>
          <w:sz w:val="22"/>
          <w:szCs w:val="22"/>
        </w:rPr>
        <w:t>ą</w:t>
      </w:r>
      <w:r w:rsidRPr="00CA2CFB">
        <w:rPr>
          <w:snapToGrid w:val="0"/>
          <w:sz w:val="22"/>
          <w:szCs w:val="22"/>
        </w:rPr>
        <w:t>.</w:t>
      </w:r>
    </w:p>
    <w:p w14:paraId="3BFD31E2" w14:textId="2D4860F9" w:rsidR="002135C7" w:rsidRPr="00CA2CFB" w:rsidRDefault="002135C7" w:rsidP="002135C7">
      <w:pPr>
        <w:tabs>
          <w:tab w:val="left" w:pos="567"/>
        </w:tabs>
        <w:spacing w:line="260" w:lineRule="exact"/>
        <w:rPr>
          <w:snapToGrid w:val="0"/>
          <w:sz w:val="22"/>
          <w:szCs w:val="22"/>
        </w:rPr>
      </w:pPr>
      <w:r w:rsidRPr="00CA2CFB">
        <w:rPr>
          <w:snapToGrid w:val="0"/>
          <w:sz w:val="22"/>
          <w:szCs w:val="22"/>
        </w:rPr>
        <w:t xml:space="preserve">PLATO tyrimo metu nutraukus </w:t>
      </w:r>
      <w:proofErr w:type="spellStart"/>
      <w:r w:rsidRPr="00CA2CFB">
        <w:rPr>
          <w:snapToGrid w:val="0"/>
          <w:sz w:val="22"/>
          <w:szCs w:val="22"/>
        </w:rPr>
        <w:t>tikagreloro</w:t>
      </w:r>
      <w:proofErr w:type="spellEnd"/>
      <w:r w:rsidRPr="00CA2CFB">
        <w:rPr>
          <w:snapToGrid w:val="0"/>
          <w:sz w:val="22"/>
          <w:szCs w:val="22"/>
        </w:rPr>
        <w:t xml:space="preserve"> vartojim</w:t>
      </w:r>
      <w:r w:rsidRPr="00CA2CFB">
        <w:rPr>
          <w:rFonts w:hint="eastAsia"/>
          <w:snapToGrid w:val="0"/>
          <w:sz w:val="22"/>
          <w:szCs w:val="22"/>
        </w:rPr>
        <w:t>ą</w:t>
      </w:r>
      <w:r w:rsidRPr="00CA2CFB">
        <w:rPr>
          <w:snapToGrid w:val="0"/>
          <w:sz w:val="22"/>
          <w:szCs w:val="22"/>
        </w:rPr>
        <w:t xml:space="preserve"> paskutin</w:t>
      </w:r>
      <w:r w:rsidRPr="00CA2CFB">
        <w:rPr>
          <w:rFonts w:hint="eastAsia"/>
          <w:snapToGrid w:val="0"/>
          <w:sz w:val="22"/>
          <w:szCs w:val="22"/>
        </w:rPr>
        <w:t>ę</w:t>
      </w:r>
      <w:r w:rsidRPr="00CA2CFB">
        <w:rPr>
          <w:snapToGrid w:val="0"/>
          <w:sz w:val="22"/>
          <w:szCs w:val="22"/>
        </w:rPr>
        <w:t xml:space="preserve"> par</w:t>
      </w:r>
      <w:r w:rsidRPr="00CA2CFB">
        <w:rPr>
          <w:rFonts w:hint="eastAsia"/>
          <w:snapToGrid w:val="0"/>
          <w:sz w:val="22"/>
          <w:szCs w:val="22"/>
        </w:rPr>
        <w:t>ą</w:t>
      </w:r>
      <w:r w:rsidRPr="00CA2CFB">
        <w:rPr>
          <w:snapToGrid w:val="0"/>
          <w:sz w:val="22"/>
          <w:szCs w:val="22"/>
        </w:rPr>
        <w:t xml:space="preserve"> prie</w:t>
      </w:r>
      <w:r w:rsidRPr="00CA2CFB">
        <w:rPr>
          <w:rFonts w:hint="eastAsia"/>
          <w:snapToGrid w:val="0"/>
          <w:sz w:val="22"/>
          <w:szCs w:val="22"/>
        </w:rPr>
        <w:t>š</w:t>
      </w:r>
      <w:r w:rsidRPr="00CA2CFB">
        <w:rPr>
          <w:snapToGrid w:val="0"/>
          <w:sz w:val="22"/>
          <w:szCs w:val="22"/>
        </w:rPr>
        <w:t xml:space="preserve"> </w:t>
      </w:r>
      <w:r w:rsidRPr="00CA2CFB">
        <w:rPr>
          <w:rFonts w:hint="eastAsia"/>
          <w:snapToGrid w:val="0"/>
          <w:sz w:val="22"/>
          <w:szCs w:val="22"/>
        </w:rPr>
        <w:t>š</w:t>
      </w:r>
      <w:r w:rsidRPr="00CA2CFB">
        <w:rPr>
          <w:snapToGrid w:val="0"/>
          <w:sz w:val="22"/>
          <w:szCs w:val="22"/>
        </w:rPr>
        <w:t>untuojant koronarines</w:t>
      </w:r>
      <w:r w:rsidR="00A8276F" w:rsidRPr="00CA2CFB">
        <w:rPr>
          <w:snapToGrid w:val="0"/>
          <w:sz w:val="22"/>
          <w:szCs w:val="22"/>
        </w:rPr>
        <w:t xml:space="preserve"> </w:t>
      </w:r>
      <w:r w:rsidRPr="00CA2CFB">
        <w:rPr>
          <w:snapToGrid w:val="0"/>
          <w:sz w:val="22"/>
          <w:szCs w:val="22"/>
        </w:rPr>
        <w:t>arterijas, kraujavimas prasid</w:t>
      </w:r>
      <w:r w:rsidRPr="00CA2CFB">
        <w:rPr>
          <w:rFonts w:hint="eastAsia"/>
          <w:snapToGrid w:val="0"/>
          <w:sz w:val="22"/>
          <w:szCs w:val="22"/>
        </w:rPr>
        <w:t>ė</w:t>
      </w:r>
      <w:r w:rsidRPr="00CA2CFB">
        <w:rPr>
          <w:snapToGrid w:val="0"/>
          <w:sz w:val="22"/>
          <w:szCs w:val="22"/>
        </w:rPr>
        <w:t>davo da</w:t>
      </w:r>
      <w:r w:rsidRPr="00CA2CFB">
        <w:rPr>
          <w:rFonts w:hint="eastAsia"/>
          <w:snapToGrid w:val="0"/>
          <w:sz w:val="22"/>
          <w:szCs w:val="22"/>
        </w:rPr>
        <w:t>ž</w:t>
      </w:r>
      <w:r w:rsidRPr="00CA2CFB">
        <w:rPr>
          <w:snapToGrid w:val="0"/>
          <w:sz w:val="22"/>
          <w:szCs w:val="22"/>
        </w:rPr>
        <w:t xml:space="preserve">niau, </w:t>
      </w:r>
      <w:r w:rsidR="001158F0" w:rsidRPr="00CA2CFB">
        <w:rPr>
          <w:snapToGrid w:val="0"/>
          <w:sz w:val="22"/>
          <w:szCs w:val="22"/>
        </w:rPr>
        <w:t xml:space="preserve">nei nutraukus </w:t>
      </w:r>
      <w:proofErr w:type="spellStart"/>
      <w:r w:rsidR="001158F0" w:rsidRPr="00CA2CFB">
        <w:rPr>
          <w:snapToGrid w:val="0"/>
          <w:sz w:val="22"/>
          <w:szCs w:val="22"/>
        </w:rPr>
        <w:t>klopidogrelį</w:t>
      </w:r>
      <w:proofErr w:type="spellEnd"/>
      <w:r w:rsidR="001158F0" w:rsidRPr="00CA2CFB">
        <w:rPr>
          <w:snapToGrid w:val="0"/>
          <w:sz w:val="22"/>
          <w:szCs w:val="22"/>
        </w:rPr>
        <w:t xml:space="preserve">, </w:t>
      </w:r>
      <w:r w:rsidRPr="00CA2CFB">
        <w:rPr>
          <w:snapToGrid w:val="0"/>
          <w:sz w:val="22"/>
          <w:szCs w:val="22"/>
        </w:rPr>
        <w:t>o nutraukus</w:t>
      </w:r>
      <w:r w:rsidR="001158F0" w:rsidRPr="00CA2CFB">
        <w:rPr>
          <w:snapToGrid w:val="0"/>
          <w:sz w:val="22"/>
          <w:szCs w:val="22"/>
        </w:rPr>
        <w:t xml:space="preserve"> </w:t>
      </w:r>
      <w:proofErr w:type="spellStart"/>
      <w:r w:rsidR="001158F0" w:rsidRPr="00CA2CFB">
        <w:rPr>
          <w:snapToGrid w:val="0"/>
          <w:sz w:val="22"/>
          <w:szCs w:val="22"/>
        </w:rPr>
        <w:t>tikagreloro</w:t>
      </w:r>
      <w:proofErr w:type="spellEnd"/>
      <w:r w:rsidR="001158F0" w:rsidRPr="00CA2CFB">
        <w:rPr>
          <w:snapToGrid w:val="0"/>
          <w:sz w:val="22"/>
          <w:szCs w:val="22"/>
        </w:rPr>
        <w:t xml:space="preserve"> vartojimą</w:t>
      </w:r>
      <w:r w:rsidRPr="00CA2CFB">
        <w:rPr>
          <w:snapToGrid w:val="0"/>
          <w:sz w:val="22"/>
          <w:szCs w:val="22"/>
        </w:rPr>
        <w:t xml:space="preserve"> likus 2</w:t>
      </w:r>
      <w:r w:rsidR="001158F0" w:rsidRPr="00CA2CFB">
        <w:rPr>
          <w:snapToGrid w:val="0"/>
          <w:sz w:val="22"/>
          <w:szCs w:val="22"/>
        </w:rPr>
        <w:t> </w:t>
      </w:r>
      <w:r w:rsidRPr="00CA2CFB">
        <w:rPr>
          <w:snapToGrid w:val="0"/>
          <w:sz w:val="22"/>
          <w:szCs w:val="22"/>
        </w:rPr>
        <w:t>paroms ar daugiau</w:t>
      </w:r>
      <w:r w:rsidR="001158F0" w:rsidRPr="00CA2CFB">
        <w:rPr>
          <w:snapToGrid w:val="0"/>
          <w:sz w:val="22"/>
          <w:szCs w:val="22"/>
        </w:rPr>
        <w:t xml:space="preserve"> didysis kraujavimas prasidėdavo </w:t>
      </w:r>
      <w:r w:rsidRPr="00CA2CFB">
        <w:rPr>
          <w:snapToGrid w:val="0"/>
          <w:sz w:val="22"/>
          <w:szCs w:val="22"/>
        </w:rPr>
        <w:t>tokiu</w:t>
      </w:r>
      <w:r w:rsidR="00A8276F" w:rsidRPr="00CA2CFB">
        <w:rPr>
          <w:snapToGrid w:val="0"/>
          <w:sz w:val="22"/>
          <w:szCs w:val="22"/>
        </w:rPr>
        <w:t xml:space="preserve"> </w:t>
      </w:r>
      <w:r w:rsidRPr="00CA2CFB">
        <w:rPr>
          <w:snapToGrid w:val="0"/>
          <w:sz w:val="22"/>
          <w:szCs w:val="22"/>
        </w:rPr>
        <w:t>pa</w:t>
      </w:r>
      <w:r w:rsidRPr="00CA2CFB">
        <w:rPr>
          <w:rFonts w:hint="eastAsia"/>
          <w:snapToGrid w:val="0"/>
          <w:sz w:val="22"/>
          <w:szCs w:val="22"/>
        </w:rPr>
        <w:t>č</w:t>
      </w:r>
      <w:r w:rsidRPr="00CA2CFB">
        <w:rPr>
          <w:snapToGrid w:val="0"/>
          <w:sz w:val="22"/>
          <w:szCs w:val="22"/>
        </w:rPr>
        <w:t>iu da</w:t>
      </w:r>
      <w:r w:rsidRPr="00CA2CFB">
        <w:rPr>
          <w:rFonts w:hint="eastAsia"/>
          <w:snapToGrid w:val="0"/>
          <w:sz w:val="22"/>
          <w:szCs w:val="22"/>
        </w:rPr>
        <w:t>ž</w:t>
      </w:r>
      <w:r w:rsidRPr="00CA2CFB">
        <w:rPr>
          <w:snapToGrid w:val="0"/>
          <w:sz w:val="22"/>
          <w:szCs w:val="22"/>
        </w:rPr>
        <w:t xml:space="preserve">numu, kaip nutraukus </w:t>
      </w:r>
      <w:proofErr w:type="spellStart"/>
      <w:r w:rsidRPr="00CA2CFB">
        <w:rPr>
          <w:snapToGrid w:val="0"/>
          <w:sz w:val="22"/>
          <w:szCs w:val="22"/>
        </w:rPr>
        <w:t>klopidogrelio</w:t>
      </w:r>
      <w:proofErr w:type="spellEnd"/>
      <w:r w:rsidRPr="00CA2CFB">
        <w:rPr>
          <w:snapToGrid w:val="0"/>
          <w:sz w:val="22"/>
          <w:szCs w:val="22"/>
        </w:rPr>
        <w:t xml:space="preserve"> vartojim</w:t>
      </w:r>
      <w:r w:rsidRPr="00CA2CFB">
        <w:rPr>
          <w:rFonts w:hint="eastAsia"/>
          <w:snapToGrid w:val="0"/>
          <w:sz w:val="22"/>
          <w:szCs w:val="22"/>
        </w:rPr>
        <w:t>ą</w:t>
      </w:r>
      <w:r w:rsidRPr="00CA2CFB">
        <w:rPr>
          <w:snapToGrid w:val="0"/>
          <w:sz w:val="22"/>
          <w:szCs w:val="22"/>
        </w:rPr>
        <w:t xml:space="preserve"> (</w:t>
      </w:r>
      <w:r w:rsidRPr="00CA2CFB">
        <w:rPr>
          <w:rFonts w:hint="eastAsia"/>
          <w:snapToGrid w:val="0"/>
          <w:sz w:val="22"/>
          <w:szCs w:val="22"/>
        </w:rPr>
        <w:t>ž</w:t>
      </w:r>
      <w:r w:rsidRPr="00CA2CFB">
        <w:rPr>
          <w:snapToGrid w:val="0"/>
          <w:sz w:val="22"/>
          <w:szCs w:val="22"/>
        </w:rPr>
        <w:t>r. 4.8 skyri</w:t>
      </w:r>
      <w:r w:rsidRPr="00CA2CFB">
        <w:rPr>
          <w:rFonts w:hint="eastAsia"/>
          <w:snapToGrid w:val="0"/>
          <w:sz w:val="22"/>
          <w:szCs w:val="22"/>
        </w:rPr>
        <w:t>ų</w:t>
      </w:r>
      <w:r w:rsidRPr="00CA2CFB">
        <w:rPr>
          <w:snapToGrid w:val="0"/>
          <w:sz w:val="22"/>
          <w:szCs w:val="22"/>
        </w:rPr>
        <w:t>). Jeigu pacientas rengiamas</w:t>
      </w:r>
      <w:r w:rsidR="00A8276F" w:rsidRPr="00CA2CFB">
        <w:rPr>
          <w:snapToGrid w:val="0"/>
          <w:sz w:val="22"/>
          <w:szCs w:val="22"/>
        </w:rPr>
        <w:t xml:space="preserve"> </w:t>
      </w:r>
      <w:r w:rsidRPr="00CA2CFB">
        <w:rPr>
          <w:snapToGrid w:val="0"/>
          <w:sz w:val="22"/>
          <w:szCs w:val="22"/>
        </w:rPr>
        <w:t xml:space="preserve">planinei operacijai ir </w:t>
      </w:r>
      <w:proofErr w:type="spellStart"/>
      <w:r w:rsidRPr="00CA2CFB">
        <w:rPr>
          <w:snapToGrid w:val="0"/>
          <w:sz w:val="22"/>
          <w:szCs w:val="22"/>
        </w:rPr>
        <w:t>antitrombocitinis</w:t>
      </w:r>
      <w:proofErr w:type="spellEnd"/>
      <w:r w:rsidRPr="00CA2CFB">
        <w:rPr>
          <w:snapToGrid w:val="0"/>
          <w:sz w:val="22"/>
          <w:szCs w:val="22"/>
        </w:rPr>
        <w:t xml:space="preserve"> poveikis yra nepageidaujamas, </w:t>
      </w:r>
      <w:proofErr w:type="spellStart"/>
      <w:r w:rsidRPr="00CA2CFB">
        <w:rPr>
          <w:snapToGrid w:val="0"/>
          <w:sz w:val="22"/>
          <w:szCs w:val="22"/>
        </w:rPr>
        <w:t>tikagreloro</w:t>
      </w:r>
      <w:proofErr w:type="spellEnd"/>
      <w:r w:rsidRPr="00CA2CFB">
        <w:rPr>
          <w:snapToGrid w:val="0"/>
          <w:sz w:val="22"/>
          <w:szCs w:val="22"/>
        </w:rPr>
        <w:t xml:space="preserve"> vartojim</w:t>
      </w:r>
      <w:r w:rsidRPr="00CA2CFB">
        <w:rPr>
          <w:rFonts w:hint="eastAsia"/>
          <w:snapToGrid w:val="0"/>
          <w:sz w:val="22"/>
          <w:szCs w:val="22"/>
        </w:rPr>
        <w:t>ą</w:t>
      </w:r>
      <w:r w:rsidRPr="00CA2CFB">
        <w:rPr>
          <w:snapToGrid w:val="0"/>
          <w:sz w:val="22"/>
          <w:szCs w:val="22"/>
        </w:rPr>
        <w:t xml:space="preserve"> reikia</w:t>
      </w:r>
      <w:r w:rsidR="00A8276F" w:rsidRPr="00CA2CFB">
        <w:rPr>
          <w:snapToGrid w:val="0"/>
          <w:sz w:val="22"/>
          <w:szCs w:val="22"/>
        </w:rPr>
        <w:t xml:space="preserve"> </w:t>
      </w:r>
      <w:r w:rsidRPr="00CA2CFB">
        <w:rPr>
          <w:snapToGrid w:val="0"/>
          <w:sz w:val="22"/>
          <w:szCs w:val="22"/>
        </w:rPr>
        <w:t>nutraukti likus 5</w:t>
      </w:r>
      <w:r w:rsidR="00D503FA" w:rsidRPr="00CA2CFB">
        <w:rPr>
          <w:snapToGrid w:val="0"/>
          <w:sz w:val="22"/>
          <w:szCs w:val="22"/>
        </w:rPr>
        <w:t> </w:t>
      </w:r>
      <w:r w:rsidRPr="00CA2CFB">
        <w:rPr>
          <w:snapToGrid w:val="0"/>
          <w:sz w:val="22"/>
          <w:szCs w:val="22"/>
        </w:rPr>
        <w:t>paroms iki jos (</w:t>
      </w:r>
      <w:r w:rsidRPr="00CA2CFB">
        <w:rPr>
          <w:rFonts w:hint="eastAsia"/>
          <w:snapToGrid w:val="0"/>
          <w:sz w:val="22"/>
          <w:szCs w:val="22"/>
        </w:rPr>
        <w:t>ž</w:t>
      </w:r>
      <w:r w:rsidRPr="00CA2CFB">
        <w:rPr>
          <w:snapToGrid w:val="0"/>
          <w:sz w:val="22"/>
          <w:szCs w:val="22"/>
        </w:rPr>
        <w:t>r. 5.1 skyri</w:t>
      </w:r>
      <w:r w:rsidRPr="00CA2CFB">
        <w:rPr>
          <w:rFonts w:hint="eastAsia"/>
          <w:snapToGrid w:val="0"/>
          <w:sz w:val="22"/>
          <w:szCs w:val="22"/>
        </w:rPr>
        <w:t>ų</w:t>
      </w:r>
      <w:r w:rsidRPr="00CA2CFB">
        <w:rPr>
          <w:snapToGrid w:val="0"/>
          <w:sz w:val="22"/>
          <w:szCs w:val="22"/>
        </w:rPr>
        <w:t>).</w:t>
      </w:r>
    </w:p>
    <w:p w14:paraId="7B6F7D72" w14:textId="77777777" w:rsidR="002135C7" w:rsidRPr="00CA2CFB" w:rsidRDefault="002135C7" w:rsidP="002135C7">
      <w:pPr>
        <w:tabs>
          <w:tab w:val="left" w:pos="567"/>
        </w:tabs>
        <w:spacing w:line="260" w:lineRule="exact"/>
        <w:rPr>
          <w:snapToGrid w:val="0"/>
          <w:sz w:val="22"/>
          <w:szCs w:val="22"/>
        </w:rPr>
      </w:pPr>
    </w:p>
    <w:p w14:paraId="7F2C7027" w14:textId="77777777" w:rsidR="002135C7" w:rsidRPr="00CA2CFB" w:rsidRDefault="002135C7" w:rsidP="002135C7">
      <w:pPr>
        <w:tabs>
          <w:tab w:val="left" w:pos="567"/>
        </w:tabs>
        <w:spacing w:line="260" w:lineRule="exact"/>
        <w:rPr>
          <w:snapToGrid w:val="0"/>
          <w:sz w:val="22"/>
          <w:szCs w:val="22"/>
          <w:u w:val="single"/>
        </w:rPr>
      </w:pPr>
      <w:r w:rsidRPr="00CA2CFB">
        <w:rPr>
          <w:snapToGrid w:val="0"/>
          <w:sz w:val="22"/>
          <w:szCs w:val="22"/>
          <w:u w:val="single"/>
        </w:rPr>
        <w:t>Pacientams, anks</w:t>
      </w:r>
      <w:r w:rsidRPr="00CA2CFB">
        <w:rPr>
          <w:rFonts w:hint="eastAsia"/>
          <w:snapToGrid w:val="0"/>
          <w:sz w:val="22"/>
          <w:szCs w:val="22"/>
          <w:u w:val="single"/>
        </w:rPr>
        <w:t>č</w:t>
      </w:r>
      <w:r w:rsidRPr="00CA2CFB">
        <w:rPr>
          <w:snapToGrid w:val="0"/>
          <w:sz w:val="22"/>
          <w:szCs w:val="22"/>
          <w:u w:val="single"/>
        </w:rPr>
        <w:t>iau patyrusiems i</w:t>
      </w:r>
      <w:r w:rsidRPr="00CA2CFB">
        <w:rPr>
          <w:rFonts w:hint="eastAsia"/>
          <w:snapToGrid w:val="0"/>
          <w:sz w:val="22"/>
          <w:szCs w:val="22"/>
          <w:u w:val="single"/>
        </w:rPr>
        <w:t>š</w:t>
      </w:r>
      <w:r w:rsidRPr="00CA2CFB">
        <w:rPr>
          <w:snapToGrid w:val="0"/>
          <w:sz w:val="22"/>
          <w:szCs w:val="22"/>
          <w:u w:val="single"/>
        </w:rPr>
        <w:t>emin</w:t>
      </w:r>
      <w:r w:rsidRPr="00CA2CFB">
        <w:rPr>
          <w:rFonts w:hint="eastAsia"/>
          <w:snapToGrid w:val="0"/>
          <w:sz w:val="22"/>
          <w:szCs w:val="22"/>
          <w:u w:val="single"/>
        </w:rPr>
        <w:t>į</w:t>
      </w:r>
      <w:r w:rsidRPr="00CA2CFB">
        <w:rPr>
          <w:snapToGrid w:val="0"/>
          <w:sz w:val="22"/>
          <w:szCs w:val="22"/>
          <w:u w:val="single"/>
        </w:rPr>
        <w:t xml:space="preserve"> insult</w:t>
      </w:r>
      <w:r w:rsidRPr="00CA2CFB">
        <w:rPr>
          <w:rFonts w:hint="eastAsia"/>
          <w:snapToGrid w:val="0"/>
          <w:sz w:val="22"/>
          <w:szCs w:val="22"/>
          <w:u w:val="single"/>
        </w:rPr>
        <w:t>ą</w:t>
      </w:r>
    </w:p>
    <w:p w14:paraId="66D77E2E" w14:textId="4CBCF611" w:rsidR="002135C7" w:rsidRPr="00CA2CFB" w:rsidRDefault="002135C7" w:rsidP="002135C7">
      <w:pPr>
        <w:tabs>
          <w:tab w:val="left" w:pos="567"/>
        </w:tabs>
        <w:spacing w:line="260" w:lineRule="exact"/>
        <w:rPr>
          <w:snapToGrid w:val="0"/>
          <w:sz w:val="22"/>
          <w:szCs w:val="22"/>
        </w:rPr>
      </w:pPr>
      <w:r w:rsidRPr="00CA2CFB">
        <w:rPr>
          <w:snapToGrid w:val="0"/>
          <w:sz w:val="22"/>
          <w:szCs w:val="22"/>
        </w:rPr>
        <w:t xml:space="preserve">PLATO tyrimo duomenimis, </w:t>
      </w:r>
      <w:r w:rsidRPr="00CA2CFB">
        <w:rPr>
          <w:rFonts w:hint="eastAsia"/>
          <w:snapToGrid w:val="0"/>
          <w:sz w:val="22"/>
          <w:szCs w:val="22"/>
        </w:rPr>
        <w:t>Ū</w:t>
      </w:r>
      <w:r w:rsidRPr="00CA2CFB">
        <w:rPr>
          <w:snapToGrid w:val="0"/>
          <w:sz w:val="22"/>
          <w:szCs w:val="22"/>
        </w:rPr>
        <w:t>KS i</w:t>
      </w:r>
      <w:r w:rsidRPr="00CA2CFB">
        <w:rPr>
          <w:rFonts w:hint="eastAsia"/>
          <w:snapToGrid w:val="0"/>
          <w:sz w:val="22"/>
          <w:szCs w:val="22"/>
        </w:rPr>
        <w:t>š</w:t>
      </w:r>
      <w:r w:rsidRPr="00CA2CFB">
        <w:rPr>
          <w:snapToGrid w:val="0"/>
          <w:sz w:val="22"/>
          <w:szCs w:val="22"/>
        </w:rPr>
        <w:t>tikti pacientai, anks</w:t>
      </w:r>
      <w:r w:rsidRPr="00CA2CFB">
        <w:rPr>
          <w:rFonts w:hint="eastAsia"/>
          <w:snapToGrid w:val="0"/>
          <w:sz w:val="22"/>
          <w:szCs w:val="22"/>
        </w:rPr>
        <w:t>č</w:t>
      </w:r>
      <w:r w:rsidRPr="00CA2CFB">
        <w:rPr>
          <w:snapToGrid w:val="0"/>
          <w:sz w:val="22"/>
          <w:szCs w:val="22"/>
        </w:rPr>
        <w:t>iau patyr</w:t>
      </w:r>
      <w:r w:rsidRPr="00CA2CFB">
        <w:rPr>
          <w:rFonts w:hint="eastAsia"/>
          <w:snapToGrid w:val="0"/>
          <w:sz w:val="22"/>
          <w:szCs w:val="22"/>
        </w:rPr>
        <w:t>ę</w:t>
      </w:r>
      <w:r w:rsidRPr="00CA2CFB">
        <w:rPr>
          <w:snapToGrid w:val="0"/>
          <w:sz w:val="22"/>
          <w:szCs w:val="22"/>
        </w:rPr>
        <w:t xml:space="preserve"> i</w:t>
      </w:r>
      <w:r w:rsidRPr="00CA2CFB">
        <w:rPr>
          <w:rFonts w:hint="eastAsia"/>
          <w:snapToGrid w:val="0"/>
          <w:sz w:val="22"/>
          <w:szCs w:val="22"/>
        </w:rPr>
        <w:t>š</w:t>
      </w:r>
      <w:r w:rsidRPr="00CA2CFB">
        <w:rPr>
          <w:snapToGrid w:val="0"/>
          <w:sz w:val="22"/>
          <w:szCs w:val="22"/>
        </w:rPr>
        <w:t>emin</w:t>
      </w:r>
      <w:r w:rsidRPr="00CA2CFB">
        <w:rPr>
          <w:rFonts w:hint="eastAsia"/>
          <w:snapToGrid w:val="0"/>
          <w:sz w:val="22"/>
          <w:szCs w:val="22"/>
        </w:rPr>
        <w:t>į</w:t>
      </w:r>
      <w:r w:rsidRPr="00CA2CFB">
        <w:rPr>
          <w:snapToGrid w:val="0"/>
          <w:sz w:val="22"/>
          <w:szCs w:val="22"/>
        </w:rPr>
        <w:t xml:space="preserve"> insult</w:t>
      </w:r>
      <w:r w:rsidRPr="00CA2CFB">
        <w:rPr>
          <w:rFonts w:hint="eastAsia"/>
          <w:snapToGrid w:val="0"/>
          <w:sz w:val="22"/>
          <w:szCs w:val="22"/>
        </w:rPr>
        <w:t>ą</w:t>
      </w:r>
      <w:r w:rsidRPr="00CA2CFB">
        <w:rPr>
          <w:snapToGrid w:val="0"/>
          <w:sz w:val="22"/>
          <w:szCs w:val="22"/>
        </w:rPr>
        <w:t xml:space="preserve">, </w:t>
      </w:r>
      <w:proofErr w:type="spellStart"/>
      <w:r w:rsidRPr="00CA2CFB">
        <w:rPr>
          <w:snapToGrid w:val="0"/>
          <w:sz w:val="22"/>
          <w:szCs w:val="22"/>
        </w:rPr>
        <w:t>tikagreloru</w:t>
      </w:r>
      <w:proofErr w:type="spellEnd"/>
      <w:r w:rsidRPr="00CA2CFB">
        <w:rPr>
          <w:snapToGrid w:val="0"/>
          <w:sz w:val="22"/>
          <w:szCs w:val="22"/>
        </w:rPr>
        <w:t xml:space="preserve"> gali</w:t>
      </w:r>
      <w:r w:rsidR="00A8276F" w:rsidRPr="00CA2CFB">
        <w:rPr>
          <w:snapToGrid w:val="0"/>
          <w:sz w:val="22"/>
          <w:szCs w:val="22"/>
        </w:rPr>
        <w:t xml:space="preserve"> </w:t>
      </w:r>
      <w:r w:rsidRPr="00CA2CFB">
        <w:rPr>
          <w:snapToGrid w:val="0"/>
          <w:sz w:val="22"/>
          <w:szCs w:val="22"/>
        </w:rPr>
        <w:t>b</w:t>
      </w:r>
      <w:r w:rsidRPr="00CA2CFB">
        <w:rPr>
          <w:rFonts w:hint="eastAsia"/>
          <w:snapToGrid w:val="0"/>
          <w:sz w:val="22"/>
          <w:szCs w:val="22"/>
        </w:rPr>
        <w:t>ū</w:t>
      </w:r>
      <w:r w:rsidRPr="00CA2CFB">
        <w:rPr>
          <w:snapToGrid w:val="0"/>
          <w:sz w:val="22"/>
          <w:szCs w:val="22"/>
        </w:rPr>
        <w:t>ti gydomi iki 12</w:t>
      </w:r>
      <w:r w:rsidR="00D503FA" w:rsidRPr="00CA2CFB">
        <w:rPr>
          <w:snapToGrid w:val="0"/>
          <w:sz w:val="22"/>
          <w:szCs w:val="22"/>
        </w:rPr>
        <w:t> </w:t>
      </w:r>
      <w:r w:rsidRPr="00CA2CFB">
        <w:rPr>
          <w:snapToGrid w:val="0"/>
          <w:sz w:val="22"/>
          <w:szCs w:val="22"/>
        </w:rPr>
        <w:t>m</w:t>
      </w:r>
      <w:r w:rsidRPr="00CA2CFB">
        <w:rPr>
          <w:rFonts w:hint="eastAsia"/>
          <w:snapToGrid w:val="0"/>
          <w:sz w:val="22"/>
          <w:szCs w:val="22"/>
        </w:rPr>
        <w:t>ė</w:t>
      </w:r>
      <w:r w:rsidRPr="00CA2CFB">
        <w:rPr>
          <w:snapToGrid w:val="0"/>
          <w:sz w:val="22"/>
          <w:szCs w:val="22"/>
        </w:rPr>
        <w:t>n</w:t>
      </w:r>
      <w:r w:rsidR="00D503FA" w:rsidRPr="00CA2CFB">
        <w:rPr>
          <w:snapToGrid w:val="0"/>
          <w:sz w:val="22"/>
          <w:szCs w:val="22"/>
        </w:rPr>
        <w:t>esių</w:t>
      </w:r>
      <w:r w:rsidRPr="00CA2CFB">
        <w:rPr>
          <w:snapToGrid w:val="0"/>
          <w:sz w:val="22"/>
          <w:szCs w:val="22"/>
        </w:rPr>
        <w:t>.</w:t>
      </w:r>
    </w:p>
    <w:p w14:paraId="741087D8" w14:textId="0838BA34" w:rsidR="002135C7" w:rsidRPr="00CA2CFB" w:rsidRDefault="002135C7" w:rsidP="002135C7">
      <w:pPr>
        <w:tabs>
          <w:tab w:val="left" w:pos="567"/>
        </w:tabs>
        <w:spacing w:line="260" w:lineRule="exact"/>
        <w:rPr>
          <w:snapToGrid w:val="0"/>
          <w:sz w:val="22"/>
          <w:szCs w:val="22"/>
        </w:rPr>
      </w:pPr>
      <w:r w:rsidRPr="00CA2CFB">
        <w:rPr>
          <w:rFonts w:hint="eastAsia"/>
          <w:snapToGrid w:val="0"/>
          <w:sz w:val="22"/>
          <w:szCs w:val="22"/>
        </w:rPr>
        <w:t>Į</w:t>
      </w:r>
      <w:r w:rsidRPr="00CA2CFB">
        <w:rPr>
          <w:snapToGrid w:val="0"/>
          <w:sz w:val="22"/>
          <w:szCs w:val="22"/>
        </w:rPr>
        <w:t xml:space="preserve"> PEGASUS tyrim</w:t>
      </w:r>
      <w:r w:rsidRPr="00CA2CFB">
        <w:rPr>
          <w:rFonts w:hint="eastAsia"/>
          <w:snapToGrid w:val="0"/>
          <w:sz w:val="22"/>
          <w:szCs w:val="22"/>
        </w:rPr>
        <w:t>ą</w:t>
      </w:r>
      <w:r w:rsidRPr="00CA2CFB">
        <w:rPr>
          <w:snapToGrid w:val="0"/>
          <w:sz w:val="22"/>
          <w:szCs w:val="22"/>
        </w:rPr>
        <w:t xml:space="preserve"> nebuvo </w:t>
      </w:r>
      <w:r w:rsidRPr="00CA2CFB">
        <w:rPr>
          <w:rFonts w:hint="eastAsia"/>
          <w:snapToGrid w:val="0"/>
          <w:sz w:val="22"/>
          <w:szCs w:val="22"/>
        </w:rPr>
        <w:t>į</w:t>
      </w:r>
      <w:r w:rsidRPr="00CA2CFB">
        <w:rPr>
          <w:snapToGrid w:val="0"/>
          <w:sz w:val="22"/>
          <w:szCs w:val="22"/>
        </w:rPr>
        <w:t>traukta pacient</w:t>
      </w:r>
      <w:r w:rsidRPr="00CA2CFB">
        <w:rPr>
          <w:rFonts w:hint="eastAsia"/>
          <w:snapToGrid w:val="0"/>
          <w:sz w:val="22"/>
          <w:szCs w:val="22"/>
        </w:rPr>
        <w:t>ų</w:t>
      </w:r>
      <w:r w:rsidRPr="00CA2CFB">
        <w:rPr>
          <w:snapToGrid w:val="0"/>
          <w:sz w:val="22"/>
          <w:szCs w:val="22"/>
        </w:rPr>
        <w:t>, anks</w:t>
      </w:r>
      <w:r w:rsidRPr="00CA2CFB">
        <w:rPr>
          <w:rFonts w:hint="eastAsia"/>
          <w:snapToGrid w:val="0"/>
          <w:sz w:val="22"/>
          <w:szCs w:val="22"/>
        </w:rPr>
        <w:t>č</w:t>
      </w:r>
      <w:r w:rsidRPr="00CA2CFB">
        <w:rPr>
          <w:snapToGrid w:val="0"/>
          <w:sz w:val="22"/>
          <w:szCs w:val="22"/>
        </w:rPr>
        <w:t>iau patyrusi</w:t>
      </w:r>
      <w:r w:rsidRPr="00CA2CFB">
        <w:rPr>
          <w:rFonts w:hint="eastAsia"/>
          <w:snapToGrid w:val="0"/>
          <w:sz w:val="22"/>
          <w:szCs w:val="22"/>
        </w:rPr>
        <w:t>ų</w:t>
      </w:r>
      <w:r w:rsidRPr="00CA2CFB">
        <w:rPr>
          <w:snapToGrid w:val="0"/>
          <w:sz w:val="22"/>
          <w:szCs w:val="22"/>
        </w:rPr>
        <w:t xml:space="preserve"> ne tik MI, bet ir i</w:t>
      </w:r>
      <w:r w:rsidRPr="00CA2CFB">
        <w:rPr>
          <w:rFonts w:hint="eastAsia"/>
          <w:snapToGrid w:val="0"/>
          <w:sz w:val="22"/>
          <w:szCs w:val="22"/>
        </w:rPr>
        <w:t>š</w:t>
      </w:r>
      <w:r w:rsidRPr="00CA2CFB">
        <w:rPr>
          <w:snapToGrid w:val="0"/>
          <w:sz w:val="22"/>
          <w:szCs w:val="22"/>
        </w:rPr>
        <w:t>emin</w:t>
      </w:r>
      <w:r w:rsidRPr="00CA2CFB">
        <w:rPr>
          <w:rFonts w:hint="eastAsia"/>
          <w:snapToGrid w:val="0"/>
          <w:sz w:val="22"/>
          <w:szCs w:val="22"/>
        </w:rPr>
        <w:t>į</w:t>
      </w:r>
      <w:r w:rsidRPr="00CA2CFB">
        <w:rPr>
          <w:snapToGrid w:val="0"/>
          <w:sz w:val="22"/>
          <w:szCs w:val="22"/>
        </w:rPr>
        <w:t xml:space="preserve"> insult</w:t>
      </w:r>
      <w:r w:rsidRPr="00CA2CFB">
        <w:rPr>
          <w:rFonts w:hint="eastAsia"/>
          <w:snapToGrid w:val="0"/>
          <w:sz w:val="22"/>
          <w:szCs w:val="22"/>
        </w:rPr>
        <w:t>ą</w:t>
      </w:r>
      <w:r w:rsidRPr="00CA2CFB">
        <w:rPr>
          <w:snapToGrid w:val="0"/>
          <w:sz w:val="22"/>
          <w:szCs w:val="22"/>
        </w:rPr>
        <w:t>, tod</w:t>
      </w:r>
      <w:r w:rsidRPr="00CA2CFB">
        <w:rPr>
          <w:rFonts w:hint="eastAsia"/>
          <w:snapToGrid w:val="0"/>
          <w:sz w:val="22"/>
          <w:szCs w:val="22"/>
        </w:rPr>
        <w:t>ė</w:t>
      </w:r>
      <w:r w:rsidRPr="00CA2CFB">
        <w:rPr>
          <w:snapToGrid w:val="0"/>
          <w:sz w:val="22"/>
          <w:szCs w:val="22"/>
        </w:rPr>
        <w:t>l</w:t>
      </w:r>
      <w:r w:rsidR="00A8276F" w:rsidRPr="00CA2CFB">
        <w:rPr>
          <w:snapToGrid w:val="0"/>
          <w:sz w:val="22"/>
          <w:szCs w:val="22"/>
        </w:rPr>
        <w:t xml:space="preserve"> </w:t>
      </w:r>
      <w:r w:rsidRPr="00CA2CFB">
        <w:rPr>
          <w:snapToGrid w:val="0"/>
          <w:sz w:val="22"/>
          <w:szCs w:val="22"/>
        </w:rPr>
        <w:t>nesant duomen</w:t>
      </w:r>
      <w:r w:rsidRPr="00CA2CFB">
        <w:rPr>
          <w:rFonts w:hint="eastAsia"/>
          <w:snapToGrid w:val="0"/>
          <w:sz w:val="22"/>
          <w:szCs w:val="22"/>
        </w:rPr>
        <w:t>ų</w:t>
      </w:r>
      <w:r w:rsidRPr="00CA2CFB">
        <w:rPr>
          <w:snapToGrid w:val="0"/>
          <w:sz w:val="22"/>
          <w:szCs w:val="22"/>
        </w:rPr>
        <w:t>, tokiems pacientams taikyti gydym</w:t>
      </w:r>
      <w:r w:rsidRPr="00CA2CFB">
        <w:rPr>
          <w:rFonts w:hint="eastAsia"/>
          <w:snapToGrid w:val="0"/>
          <w:sz w:val="22"/>
          <w:szCs w:val="22"/>
        </w:rPr>
        <w:t>ą</w:t>
      </w:r>
      <w:r w:rsidRPr="00CA2CFB">
        <w:rPr>
          <w:snapToGrid w:val="0"/>
          <w:sz w:val="22"/>
          <w:szCs w:val="22"/>
        </w:rPr>
        <w:t xml:space="preserve"> ilgiau kaip 1</w:t>
      </w:r>
      <w:r w:rsidR="00D503FA" w:rsidRPr="00CA2CFB">
        <w:rPr>
          <w:snapToGrid w:val="0"/>
          <w:sz w:val="22"/>
          <w:szCs w:val="22"/>
        </w:rPr>
        <w:t> </w:t>
      </w:r>
      <w:r w:rsidRPr="00CA2CFB">
        <w:rPr>
          <w:snapToGrid w:val="0"/>
          <w:sz w:val="22"/>
          <w:szCs w:val="22"/>
        </w:rPr>
        <w:t>metus nerekomenduojama.</w:t>
      </w:r>
    </w:p>
    <w:p w14:paraId="39386134" w14:textId="77777777" w:rsidR="002135C7" w:rsidRPr="00CA2CFB" w:rsidRDefault="002135C7" w:rsidP="002135C7">
      <w:pPr>
        <w:tabs>
          <w:tab w:val="left" w:pos="567"/>
        </w:tabs>
        <w:spacing w:line="260" w:lineRule="exact"/>
        <w:rPr>
          <w:snapToGrid w:val="0"/>
          <w:sz w:val="22"/>
          <w:szCs w:val="22"/>
        </w:rPr>
      </w:pPr>
    </w:p>
    <w:p w14:paraId="42F5EBEC" w14:textId="77777777" w:rsidR="002135C7" w:rsidRPr="00CA2CFB" w:rsidRDefault="002135C7" w:rsidP="002135C7">
      <w:pPr>
        <w:tabs>
          <w:tab w:val="left" w:pos="567"/>
        </w:tabs>
        <w:spacing w:line="260" w:lineRule="exact"/>
        <w:rPr>
          <w:snapToGrid w:val="0"/>
          <w:sz w:val="22"/>
          <w:szCs w:val="22"/>
          <w:u w:val="single"/>
        </w:rPr>
      </w:pPr>
      <w:r w:rsidRPr="00CA2CFB">
        <w:rPr>
          <w:snapToGrid w:val="0"/>
          <w:sz w:val="22"/>
          <w:szCs w:val="22"/>
          <w:u w:val="single"/>
        </w:rPr>
        <w:t>Sutrikusi kepen</w:t>
      </w:r>
      <w:r w:rsidRPr="00CA2CFB">
        <w:rPr>
          <w:rFonts w:hint="eastAsia"/>
          <w:snapToGrid w:val="0"/>
          <w:sz w:val="22"/>
          <w:szCs w:val="22"/>
          <w:u w:val="single"/>
        </w:rPr>
        <w:t>ų</w:t>
      </w:r>
      <w:r w:rsidRPr="00CA2CFB">
        <w:rPr>
          <w:snapToGrid w:val="0"/>
          <w:sz w:val="22"/>
          <w:szCs w:val="22"/>
          <w:u w:val="single"/>
        </w:rPr>
        <w:t xml:space="preserve"> funkcija</w:t>
      </w:r>
    </w:p>
    <w:p w14:paraId="6F688304" w14:textId="618814D6" w:rsidR="002135C7" w:rsidRPr="00CA2CFB" w:rsidRDefault="002135C7" w:rsidP="002135C7">
      <w:pPr>
        <w:tabs>
          <w:tab w:val="left" w:pos="567"/>
        </w:tabs>
        <w:spacing w:line="260" w:lineRule="exact"/>
        <w:rPr>
          <w:snapToGrid w:val="0"/>
          <w:sz w:val="22"/>
          <w:szCs w:val="22"/>
        </w:rPr>
      </w:pPr>
      <w:r w:rsidRPr="00CA2CFB">
        <w:rPr>
          <w:snapToGrid w:val="0"/>
          <w:sz w:val="22"/>
          <w:szCs w:val="22"/>
        </w:rPr>
        <w:t xml:space="preserve">Pacientams, </w:t>
      </w:r>
      <w:r w:rsidR="00D503FA" w:rsidRPr="00CA2CFB">
        <w:rPr>
          <w:snapToGrid w:val="0"/>
          <w:sz w:val="22"/>
          <w:szCs w:val="22"/>
        </w:rPr>
        <w:t>kuriems yra sunkus kepenų funkcijos sutrikimas</w:t>
      </w:r>
      <w:r w:rsidRPr="00CA2CFB">
        <w:rPr>
          <w:snapToGrid w:val="0"/>
          <w:sz w:val="22"/>
          <w:szCs w:val="22"/>
        </w:rPr>
        <w:t xml:space="preserve">, </w:t>
      </w:r>
      <w:proofErr w:type="spellStart"/>
      <w:r w:rsidRPr="00CA2CFB">
        <w:rPr>
          <w:snapToGrid w:val="0"/>
          <w:sz w:val="22"/>
          <w:szCs w:val="22"/>
        </w:rPr>
        <w:t>tikagreloro</w:t>
      </w:r>
      <w:proofErr w:type="spellEnd"/>
      <w:r w:rsidRPr="00CA2CFB">
        <w:rPr>
          <w:snapToGrid w:val="0"/>
          <w:sz w:val="22"/>
          <w:szCs w:val="22"/>
        </w:rPr>
        <w:t xml:space="preserve"> vartoti </w:t>
      </w:r>
      <w:r w:rsidR="00D503FA" w:rsidRPr="00CA2CFB">
        <w:rPr>
          <w:snapToGrid w:val="0"/>
          <w:sz w:val="22"/>
          <w:szCs w:val="22"/>
        </w:rPr>
        <w:t xml:space="preserve">draudžiama </w:t>
      </w:r>
      <w:r w:rsidRPr="00CA2CFB">
        <w:rPr>
          <w:snapToGrid w:val="0"/>
          <w:sz w:val="22"/>
          <w:szCs w:val="22"/>
        </w:rPr>
        <w:t>(</w:t>
      </w:r>
      <w:r w:rsidRPr="00CA2CFB">
        <w:rPr>
          <w:rFonts w:hint="eastAsia"/>
          <w:snapToGrid w:val="0"/>
          <w:sz w:val="22"/>
          <w:szCs w:val="22"/>
        </w:rPr>
        <w:t>ž</w:t>
      </w:r>
      <w:r w:rsidRPr="00CA2CFB">
        <w:rPr>
          <w:snapToGrid w:val="0"/>
          <w:sz w:val="22"/>
          <w:szCs w:val="22"/>
        </w:rPr>
        <w:t>r. 4.2 ir 4.3 skyrius).</w:t>
      </w:r>
    </w:p>
    <w:p w14:paraId="177718D5" w14:textId="13CC7CB8" w:rsidR="00660718" w:rsidRPr="00CA2CFB" w:rsidRDefault="002135C7" w:rsidP="002135C7">
      <w:pPr>
        <w:tabs>
          <w:tab w:val="left" w:pos="567"/>
        </w:tabs>
        <w:spacing w:line="260" w:lineRule="exact"/>
        <w:rPr>
          <w:snapToGrid w:val="0"/>
          <w:sz w:val="22"/>
          <w:szCs w:val="22"/>
        </w:rPr>
      </w:pPr>
      <w:proofErr w:type="spellStart"/>
      <w:r w:rsidRPr="00CA2CFB">
        <w:rPr>
          <w:snapToGrid w:val="0"/>
          <w:sz w:val="22"/>
          <w:szCs w:val="22"/>
        </w:rPr>
        <w:t>Tikagreloro</w:t>
      </w:r>
      <w:proofErr w:type="spellEnd"/>
      <w:r w:rsidRPr="00CA2CFB">
        <w:rPr>
          <w:snapToGrid w:val="0"/>
          <w:sz w:val="22"/>
          <w:szCs w:val="22"/>
        </w:rPr>
        <w:t xml:space="preserve"> vartojimo pacientams, </w:t>
      </w:r>
      <w:r w:rsidR="00D503FA" w:rsidRPr="00CA2CFB">
        <w:rPr>
          <w:snapToGrid w:val="0"/>
          <w:sz w:val="22"/>
          <w:szCs w:val="22"/>
        </w:rPr>
        <w:t>kuriems yra vidutinis kepenų funkcijos sutrikimas</w:t>
      </w:r>
      <w:r w:rsidRPr="00CA2CFB">
        <w:rPr>
          <w:snapToGrid w:val="0"/>
          <w:sz w:val="22"/>
          <w:szCs w:val="22"/>
        </w:rPr>
        <w:t>, duomen</w:t>
      </w:r>
      <w:r w:rsidRPr="00CA2CFB">
        <w:rPr>
          <w:rFonts w:hint="eastAsia"/>
          <w:snapToGrid w:val="0"/>
          <w:sz w:val="22"/>
          <w:szCs w:val="22"/>
        </w:rPr>
        <w:t>ų</w:t>
      </w:r>
      <w:r w:rsidRPr="00CA2CFB">
        <w:rPr>
          <w:snapToGrid w:val="0"/>
          <w:sz w:val="22"/>
          <w:szCs w:val="22"/>
        </w:rPr>
        <w:t xml:space="preserve"> yra nedaug,</w:t>
      </w:r>
      <w:r w:rsidR="00A8276F" w:rsidRPr="00CA2CFB">
        <w:rPr>
          <w:snapToGrid w:val="0"/>
          <w:sz w:val="22"/>
          <w:szCs w:val="22"/>
        </w:rPr>
        <w:t xml:space="preserve"> </w:t>
      </w:r>
      <w:r w:rsidRPr="00CA2CFB">
        <w:rPr>
          <w:snapToGrid w:val="0"/>
          <w:sz w:val="22"/>
          <w:szCs w:val="22"/>
        </w:rPr>
        <w:t>tod</w:t>
      </w:r>
      <w:r w:rsidRPr="00CA2CFB">
        <w:rPr>
          <w:rFonts w:hint="eastAsia"/>
          <w:snapToGrid w:val="0"/>
          <w:sz w:val="22"/>
          <w:szCs w:val="22"/>
        </w:rPr>
        <w:t>ė</w:t>
      </w:r>
      <w:r w:rsidRPr="00CA2CFB">
        <w:rPr>
          <w:snapToGrid w:val="0"/>
          <w:sz w:val="22"/>
          <w:szCs w:val="22"/>
        </w:rPr>
        <w:t>l jiems patartinos atsargumo priemon</w:t>
      </w:r>
      <w:r w:rsidRPr="00CA2CFB">
        <w:rPr>
          <w:rFonts w:hint="eastAsia"/>
          <w:snapToGrid w:val="0"/>
          <w:sz w:val="22"/>
          <w:szCs w:val="22"/>
        </w:rPr>
        <w:t>ė</w:t>
      </w:r>
      <w:r w:rsidRPr="00CA2CFB">
        <w:rPr>
          <w:snapToGrid w:val="0"/>
          <w:sz w:val="22"/>
          <w:szCs w:val="22"/>
        </w:rPr>
        <w:t>s (</w:t>
      </w:r>
      <w:r w:rsidRPr="00CA2CFB">
        <w:rPr>
          <w:rFonts w:hint="eastAsia"/>
          <w:snapToGrid w:val="0"/>
          <w:sz w:val="22"/>
          <w:szCs w:val="22"/>
        </w:rPr>
        <w:t>ž</w:t>
      </w:r>
      <w:r w:rsidRPr="00CA2CFB">
        <w:rPr>
          <w:snapToGrid w:val="0"/>
          <w:sz w:val="22"/>
          <w:szCs w:val="22"/>
        </w:rPr>
        <w:t>r. 4.2 ir 5.2 skyrius).</w:t>
      </w:r>
    </w:p>
    <w:p w14:paraId="4F0057E7" w14:textId="77777777" w:rsidR="00660718" w:rsidRPr="00CA2CFB" w:rsidRDefault="00660718" w:rsidP="005D554B">
      <w:pPr>
        <w:tabs>
          <w:tab w:val="left" w:pos="567"/>
        </w:tabs>
        <w:spacing w:line="260" w:lineRule="exact"/>
        <w:rPr>
          <w:snapToGrid w:val="0"/>
          <w:sz w:val="22"/>
          <w:szCs w:val="22"/>
        </w:rPr>
      </w:pPr>
    </w:p>
    <w:p w14:paraId="5B391F6B" w14:textId="77777777" w:rsidR="002135C7" w:rsidRPr="00CA2CFB" w:rsidRDefault="002135C7" w:rsidP="002135C7">
      <w:pPr>
        <w:tabs>
          <w:tab w:val="left" w:pos="567"/>
        </w:tabs>
        <w:spacing w:line="260" w:lineRule="exact"/>
        <w:rPr>
          <w:sz w:val="22"/>
          <w:szCs w:val="22"/>
          <w:u w:val="single"/>
          <w:lang w:val="pt-PT"/>
        </w:rPr>
      </w:pPr>
      <w:r w:rsidRPr="00CA2CFB">
        <w:rPr>
          <w:sz w:val="22"/>
          <w:szCs w:val="22"/>
          <w:u w:val="single"/>
          <w:lang w:val="pt-PT"/>
        </w:rPr>
        <w:t>Pacientai, kuriems yra bradikardijos rei</w:t>
      </w:r>
      <w:r w:rsidRPr="00CA2CFB">
        <w:rPr>
          <w:rFonts w:hint="eastAsia"/>
          <w:sz w:val="22"/>
          <w:szCs w:val="22"/>
          <w:u w:val="single"/>
          <w:lang w:val="pt-PT"/>
        </w:rPr>
        <w:t>š</w:t>
      </w:r>
      <w:r w:rsidRPr="00CA2CFB">
        <w:rPr>
          <w:sz w:val="22"/>
          <w:szCs w:val="22"/>
          <w:u w:val="single"/>
          <w:lang w:val="pt-PT"/>
        </w:rPr>
        <w:t>kini</w:t>
      </w:r>
      <w:r w:rsidRPr="00CA2CFB">
        <w:rPr>
          <w:rFonts w:hint="eastAsia"/>
          <w:sz w:val="22"/>
          <w:szCs w:val="22"/>
          <w:u w:val="single"/>
          <w:lang w:val="pt-PT"/>
        </w:rPr>
        <w:t>ų</w:t>
      </w:r>
      <w:r w:rsidRPr="00CA2CFB">
        <w:rPr>
          <w:sz w:val="22"/>
          <w:szCs w:val="22"/>
          <w:u w:val="single"/>
          <w:lang w:val="pt-PT"/>
        </w:rPr>
        <w:t xml:space="preserve"> rizika</w:t>
      </w:r>
    </w:p>
    <w:p w14:paraId="3977384B" w14:textId="77777777" w:rsidR="002135C7" w:rsidRPr="00CA2CFB" w:rsidRDefault="002135C7" w:rsidP="002135C7">
      <w:pPr>
        <w:tabs>
          <w:tab w:val="left" w:pos="567"/>
        </w:tabs>
        <w:spacing w:line="260" w:lineRule="exact"/>
        <w:rPr>
          <w:sz w:val="22"/>
          <w:szCs w:val="22"/>
          <w:lang w:val="pt-PT"/>
        </w:rPr>
      </w:pPr>
    </w:p>
    <w:p w14:paraId="2DB768B8" w14:textId="7AAAE049" w:rsidR="002135C7" w:rsidRPr="00CA2CFB" w:rsidRDefault="002135C7" w:rsidP="002135C7">
      <w:pPr>
        <w:tabs>
          <w:tab w:val="left" w:pos="567"/>
        </w:tabs>
        <w:spacing w:line="260" w:lineRule="exact"/>
        <w:rPr>
          <w:sz w:val="22"/>
          <w:szCs w:val="22"/>
          <w:lang w:val="pt-PT"/>
        </w:rPr>
      </w:pPr>
      <w:r w:rsidRPr="00CA2CFB">
        <w:rPr>
          <w:sz w:val="22"/>
          <w:szCs w:val="22"/>
          <w:lang w:val="pt-PT"/>
        </w:rPr>
        <w:t xml:space="preserve">Vartojant </w:t>
      </w:r>
      <w:r w:rsidR="00D503FA" w:rsidRPr="00CA2CFB">
        <w:rPr>
          <w:sz w:val="22"/>
          <w:szCs w:val="22"/>
          <w:lang w:val="pt-PT"/>
        </w:rPr>
        <w:t>tikagreloro</w:t>
      </w:r>
      <w:r w:rsidRPr="00CA2CFB">
        <w:rPr>
          <w:sz w:val="22"/>
          <w:szCs w:val="22"/>
          <w:lang w:val="pt-PT"/>
        </w:rPr>
        <w:t xml:space="preserve">, Holter </w:t>
      </w:r>
      <w:r w:rsidR="00D503FA" w:rsidRPr="00CA2CFB">
        <w:rPr>
          <w:sz w:val="22"/>
          <w:szCs w:val="22"/>
          <w:lang w:val="pt-PT"/>
        </w:rPr>
        <w:t xml:space="preserve">EKG stebėjimo </w:t>
      </w:r>
      <w:r w:rsidRPr="00CA2CFB">
        <w:rPr>
          <w:sz w:val="22"/>
          <w:szCs w:val="22"/>
          <w:lang w:val="pt-PT"/>
        </w:rPr>
        <w:t>prietaisu skilveli</w:t>
      </w:r>
      <w:r w:rsidRPr="00CA2CFB">
        <w:rPr>
          <w:rFonts w:hint="eastAsia"/>
          <w:sz w:val="22"/>
          <w:szCs w:val="22"/>
          <w:lang w:val="pt-PT"/>
        </w:rPr>
        <w:t>ų</w:t>
      </w:r>
      <w:r w:rsidRPr="00CA2CFB">
        <w:rPr>
          <w:sz w:val="22"/>
          <w:szCs w:val="22"/>
          <w:lang w:val="pt-PT"/>
        </w:rPr>
        <w:t xml:space="preserve"> veiklos pauzi</w:t>
      </w:r>
      <w:r w:rsidRPr="00CA2CFB">
        <w:rPr>
          <w:rFonts w:hint="eastAsia"/>
          <w:sz w:val="22"/>
          <w:szCs w:val="22"/>
          <w:lang w:val="pt-PT"/>
        </w:rPr>
        <w:t>ų</w:t>
      </w:r>
      <w:r w:rsidRPr="00CA2CFB">
        <w:rPr>
          <w:sz w:val="22"/>
          <w:szCs w:val="22"/>
          <w:lang w:val="pt-PT"/>
        </w:rPr>
        <w:t xml:space="preserve"> EKG (dauguma atvej</w:t>
      </w:r>
      <w:r w:rsidRPr="00CA2CFB">
        <w:rPr>
          <w:rFonts w:hint="eastAsia"/>
          <w:sz w:val="22"/>
          <w:szCs w:val="22"/>
          <w:lang w:val="pt-PT"/>
        </w:rPr>
        <w:t>ų</w:t>
      </w:r>
      <w:r w:rsidRPr="00CA2CFB">
        <w:rPr>
          <w:sz w:val="22"/>
          <w:szCs w:val="22"/>
          <w:lang w:val="pt-PT"/>
        </w:rPr>
        <w:t xml:space="preserve"> be simptom</w:t>
      </w:r>
      <w:r w:rsidRPr="00CA2CFB">
        <w:rPr>
          <w:rFonts w:hint="eastAsia"/>
          <w:sz w:val="22"/>
          <w:szCs w:val="22"/>
          <w:lang w:val="pt-PT"/>
        </w:rPr>
        <w:t>ų</w:t>
      </w:r>
      <w:r w:rsidRPr="00CA2CFB">
        <w:rPr>
          <w:sz w:val="22"/>
          <w:szCs w:val="22"/>
          <w:lang w:val="pt-PT"/>
        </w:rPr>
        <w:t>)</w:t>
      </w:r>
      <w:r w:rsidR="00A8276F" w:rsidRPr="00CA2CFB">
        <w:rPr>
          <w:sz w:val="22"/>
          <w:szCs w:val="22"/>
          <w:lang w:val="pt-PT"/>
        </w:rPr>
        <w:t xml:space="preserve"> </w:t>
      </w:r>
      <w:r w:rsidRPr="00CA2CFB">
        <w:rPr>
          <w:sz w:val="22"/>
          <w:szCs w:val="22"/>
          <w:lang w:val="pt-PT"/>
        </w:rPr>
        <w:t>u</w:t>
      </w:r>
      <w:r w:rsidRPr="00CA2CFB">
        <w:rPr>
          <w:rFonts w:hint="eastAsia"/>
          <w:sz w:val="22"/>
          <w:szCs w:val="22"/>
          <w:lang w:val="pt-PT"/>
        </w:rPr>
        <w:t>ž</w:t>
      </w:r>
      <w:r w:rsidRPr="00CA2CFB">
        <w:rPr>
          <w:sz w:val="22"/>
          <w:szCs w:val="22"/>
          <w:lang w:val="pt-PT"/>
        </w:rPr>
        <w:t>registruota da</w:t>
      </w:r>
      <w:r w:rsidRPr="00CA2CFB">
        <w:rPr>
          <w:rFonts w:hint="eastAsia"/>
          <w:sz w:val="22"/>
          <w:szCs w:val="22"/>
          <w:lang w:val="pt-PT"/>
        </w:rPr>
        <w:t>ž</w:t>
      </w:r>
      <w:r w:rsidRPr="00CA2CFB">
        <w:rPr>
          <w:sz w:val="22"/>
          <w:szCs w:val="22"/>
          <w:lang w:val="pt-PT"/>
        </w:rPr>
        <w:t>niau negu vartojant klopidogrel</w:t>
      </w:r>
      <w:r w:rsidRPr="00CA2CFB">
        <w:rPr>
          <w:rFonts w:hint="eastAsia"/>
          <w:sz w:val="22"/>
          <w:szCs w:val="22"/>
          <w:lang w:val="pt-PT"/>
        </w:rPr>
        <w:t>į</w:t>
      </w:r>
      <w:r w:rsidRPr="00CA2CFB">
        <w:rPr>
          <w:sz w:val="22"/>
          <w:szCs w:val="22"/>
          <w:lang w:val="pt-PT"/>
        </w:rPr>
        <w:t xml:space="preserve">. </w:t>
      </w:r>
      <w:r w:rsidRPr="00CA2CFB">
        <w:rPr>
          <w:rFonts w:hint="eastAsia"/>
          <w:sz w:val="22"/>
          <w:szCs w:val="22"/>
          <w:lang w:val="pt-PT"/>
        </w:rPr>
        <w:t>Į</w:t>
      </w:r>
      <w:r w:rsidRPr="00CA2CFB">
        <w:rPr>
          <w:sz w:val="22"/>
          <w:szCs w:val="22"/>
          <w:lang w:val="pt-PT"/>
        </w:rPr>
        <w:t xml:space="preserve"> pagrindinius tikagreloro saugumo ir</w:t>
      </w:r>
      <w:r w:rsidR="00A8276F" w:rsidRPr="00CA2CFB">
        <w:rPr>
          <w:sz w:val="22"/>
          <w:szCs w:val="22"/>
          <w:lang w:val="pt-PT"/>
        </w:rPr>
        <w:t xml:space="preserve"> </w:t>
      </w:r>
      <w:r w:rsidRPr="00CA2CFB">
        <w:rPr>
          <w:sz w:val="22"/>
          <w:szCs w:val="22"/>
          <w:lang w:val="pt-PT"/>
        </w:rPr>
        <w:lastRenderedPageBreak/>
        <w:t>veiksmingumo tyrimus ne</w:t>
      </w:r>
      <w:r w:rsidRPr="00CA2CFB">
        <w:rPr>
          <w:rFonts w:hint="eastAsia"/>
          <w:sz w:val="22"/>
          <w:szCs w:val="22"/>
          <w:lang w:val="pt-PT"/>
        </w:rPr>
        <w:t>į</w:t>
      </w:r>
      <w:r w:rsidRPr="00CA2CFB">
        <w:rPr>
          <w:sz w:val="22"/>
          <w:szCs w:val="22"/>
          <w:lang w:val="pt-PT"/>
        </w:rPr>
        <w:t>traukta pacient</w:t>
      </w:r>
      <w:r w:rsidRPr="00CA2CFB">
        <w:rPr>
          <w:rFonts w:hint="eastAsia"/>
          <w:sz w:val="22"/>
          <w:szCs w:val="22"/>
          <w:lang w:val="pt-PT"/>
        </w:rPr>
        <w:t>ų</w:t>
      </w:r>
      <w:r w:rsidRPr="00CA2CFB">
        <w:rPr>
          <w:sz w:val="22"/>
          <w:szCs w:val="22"/>
          <w:lang w:val="pt-PT"/>
        </w:rPr>
        <w:t>, kuriems bradikardini</w:t>
      </w:r>
      <w:r w:rsidRPr="00CA2CFB">
        <w:rPr>
          <w:rFonts w:hint="eastAsia"/>
          <w:sz w:val="22"/>
          <w:szCs w:val="22"/>
          <w:lang w:val="pt-PT"/>
        </w:rPr>
        <w:t>ų</w:t>
      </w:r>
      <w:r w:rsidRPr="00CA2CFB">
        <w:rPr>
          <w:sz w:val="22"/>
          <w:szCs w:val="22"/>
          <w:lang w:val="pt-PT"/>
        </w:rPr>
        <w:t xml:space="preserve"> rei</w:t>
      </w:r>
      <w:r w:rsidRPr="00CA2CFB">
        <w:rPr>
          <w:rFonts w:hint="eastAsia"/>
          <w:sz w:val="22"/>
          <w:szCs w:val="22"/>
          <w:lang w:val="pt-PT"/>
        </w:rPr>
        <w:t>š</w:t>
      </w:r>
      <w:r w:rsidRPr="00CA2CFB">
        <w:rPr>
          <w:sz w:val="22"/>
          <w:szCs w:val="22"/>
          <w:lang w:val="pt-PT"/>
        </w:rPr>
        <w:t>kini</w:t>
      </w:r>
      <w:r w:rsidRPr="00CA2CFB">
        <w:rPr>
          <w:rFonts w:hint="eastAsia"/>
          <w:sz w:val="22"/>
          <w:szCs w:val="22"/>
          <w:lang w:val="pt-PT"/>
        </w:rPr>
        <w:t>ų</w:t>
      </w:r>
      <w:r w:rsidRPr="00CA2CFB">
        <w:rPr>
          <w:sz w:val="22"/>
          <w:szCs w:val="22"/>
          <w:lang w:val="pt-PT"/>
        </w:rPr>
        <w:t xml:space="preserve"> rizika buvo didesn</w:t>
      </w:r>
      <w:r w:rsidRPr="00CA2CFB">
        <w:rPr>
          <w:rFonts w:hint="eastAsia"/>
          <w:sz w:val="22"/>
          <w:szCs w:val="22"/>
          <w:lang w:val="pt-PT"/>
        </w:rPr>
        <w:t>ė</w:t>
      </w:r>
      <w:r w:rsidRPr="00CA2CFB">
        <w:rPr>
          <w:sz w:val="22"/>
          <w:szCs w:val="22"/>
          <w:lang w:val="pt-PT"/>
        </w:rPr>
        <w:t xml:space="preserve"> (pvz.,</w:t>
      </w:r>
      <w:r w:rsidR="00A8276F" w:rsidRPr="00CA2CFB">
        <w:rPr>
          <w:sz w:val="22"/>
          <w:szCs w:val="22"/>
          <w:lang w:val="pt-PT"/>
        </w:rPr>
        <w:t xml:space="preserve"> </w:t>
      </w:r>
      <w:r w:rsidRPr="00CA2CFB">
        <w:rPr>
          <w:sz w:val="22"/>
          <w:szCs w:val="22"/>
          <w:lang w:val="pt-PT"/>
        </w:rPr>
        <w:t xml:space="preserve">pacientai be </w:t>
      </w:r>
      <w:r w:rsidRPr="00CA2CFB">
        <w:rPr>
          <w:rFonts w:hint="eastAsia"/>
          <w:sz w:val="22"/>
          <w:szCs w:val="22"/>
          <w:lang w:val="pt-PT"/>
        </w:rPr>
        <w:t>š</w:t>
      </w:r>
      <w:r w:rsidRPr="00CA2CFB">
        <w:rPr>
          <w:sz w:val="22"/>
          <w:szCs w:val="22"/>
          <w:lang w:val="pt-PT"/>
        </w:rPr>
        <w:t>irdies stimuliatoriaus, kuriems yra sinusinio mazgo silpnumo sindromas, antro ar tre</w:t>
      </w:r>
      <w:r w:rsidRPr="00CA2CFB">
        <w:rPr>
          <w:rFonts w:hint="eastAsia"/>
          <w:sz w:val="22"/>
          <w:szCs w:val="22"/>
          <w:lang w:val="pt-PT"/>
        </w:rPr>
        <w:t>č</w:t>
      </w:r>
      <w:r w:rsidRPr="00CA2CFB">
        <w:rPr>
          <w:sz w:val="22"/>
          <w:szCs w:val="22"/>
          <w:lang w:val="pt-PT"/>
        </w:rPr>
        <w:t>io</w:t>
      </w:r>
    </w:p>
    <w:p w14:paraId="70391BA7" w14:textId="77777777" w:rsidR="002135C7" w:rsidRPr="00CA2CFB" w:rsidRDefault="002135C7" w:rsidP="002135C7">
      <w:pPr>
        <w:tabs>
          <w:tab w:val="left" w:pos="567"/>
        </w:tabs>
        <w:spacing w:line="260" w:lineRule="exact"/>
        <w:rPr>
          <w:sz w:val="22"/>
          <w:szCs w:val="22"/>
          <w:lang w:val="pt-PT"/>
        </w:rPr>
      </w:pPr>
      <w:r w:rsidRPr="00CA2CFB">
        <w:rPr>
          <w:sz w:val="22"/>
          <w:szCs w:val="22"/>
          <w:lang w:val="pt-PT"/>
        </w:rPr>
        <w:t>laipsnio atrioventrikulin</w:t>
      </w:r>
      <w:r w:rsidRPr="00CA2CFB">
        <w:rPr>
          <w:rFonts w:hint="eastAsia"/>
          <w:sz w:val="22"/>
          <w:szCs w:val="22"/>
          <w:lang w:val="pt-PT"/>
        </w:rPr>
        <w:t>ė</w:t>
      </w:r>
      <w:r w:rsidRPr="00CA2CFB">
        <w:rPr>
          <w:sz w:val="22"/>
          <w:szCs w:val="22"/>
          <w:lang w:val="pt-PT"/>
        </w:rPr>
        <w:t xml:space="preserve"> blokada arba b</w:t>
      </w:r>
      <w:r w:rsidRPr="00CA2CFB">
        <w:rPr>
          <w:rFonts w:hint="eastAsia"/>
          <w:sz w:val="22"/>
          <w:szCs w:val="22"/>
          <w:lang w:val="pt-PT"/>
        </w:rPr>
        <w:t>ū</w:t>
      </w:r>
      <w:r w:rsidRPr="00CA2CFB">
        <w:rPr>
          <w:sz w:val="22"/>
          <w:szCs w:val="22"/>
          <w:lang w:val="pt-PT"/>
        </w:rPr>
        <w:t>na su bradikardija susijusi sinkop</w:t>
      </w:r>
      <w:r w:rsidRPr="00CA2CFB">
        <w:rPr>
          <w:rFonts w:hint="eastAsia"/>
          <w:sz w:val="22"/>
          <w:szCs w:val="22"/>
          <w:lang w:val="pt-PT"/>
        </w:rPr>
        <w:t>ė</w:t>
      </w:r>
      <w:r w:rsidRPr="00CA2CFB">
        <w:rPr>
          <w:sz w:val="22"/>
          <w:szCs w:val="22"/>
          <w:lang w:val="pt-PT"/>
        </w:rPr>
        <w:t>). Atsi</w:t>
      </w:r>
      <w:r w:rsidRPr="00CA2CFB">
        <w:rPr>
          <w:rFonts w:hint="eastAsia"/>
          <w:sz w:val="22"/>
          <w:szCs w:val="22"/>
          <w:lang w:val="pt-PT"/>
        </w:rPr>
        <w:t>ž</w:t>
      </w:r>
      <w:r w:rsidRPr="00CA2CFB">
        <w:rPr>
          <w:sz w:val="22"/>
          <w:szCs w:val="22"/>
          <w:lang w:val="pt-PT"/>
        </w:rPr>
        <w:t xml:space="preserve">velgiant </w:t>
      </w:r>
      <w:r w:rsidRPr="00CA2CFB">
        <w:rPr>
          <w:rFonts w:hint="eastAsia"/>
          <w:sz w:val="22"/>
          <w:szCs w:val="22"/>
          <w:lang w:val="pt-PT"/>
        </w:rPr>
        <w:t>į</w:t>
      </w:r>
      <w:r w:rsidRPr="00CA2CFB">
        <w:rPr>
          <w:sz w:val="22"/>
          <w:szCs w:val="22"/>
          <w:lang w:val="pt-PT"/>
        </w:rPr>
        <w:t xml:space="preserve"> tai, d</w:t>
      </w:r>
      <w:r w:rsidRPr="00CA2CFB">
        <w:rPr>
          <w:rFonts w:hint="eastAsia"/>
          <w:sz w:val="22"/>
          <w:szCs w:val="22"/>
          <w:lang w:val="pt-PT"/>
        </w:rPr>
        <w:t>ė</w:t>
      </w:r>
      <w:r w:rsidRPr="00CA2CFB">
        <w:rPr>
          <w:sz w:val="22"/>
          <w:szCs w:val="22"/>
          <w:lang w:val="pt-PT"/>
        </w:rPr>
        <w:t>l</w:t>
      </w:r>
      <w:r w:rsidR="00A8276F" w:rsidRPr="00CA2CFB">
        <w:rPr>
          <w:sz w:val="22"/>
          <w:szCs w:val="22"/>
          <w:lang w:val="pt-PT"/>
        </w:rPr>
        <w:t xml:space="preserve"> </w:t>
      </w:r>
      <w:r w:rsidRPr="00CA2CFB">
        <w:rPr>
          <w:sz w:val="22"/>
          <w:szCs w:val="22"/>
          <w:lang w:val="pt-PT"/>
        </w:rPr>
        <w:t>ribotos klinikin</w:t>
      </w:r>
      <w:r w:rsidRPr="00CA2CFB">
        <w:rPr>
          <w:rFonts w:hint="eastAsia"/>
          <w:sz w:val="22"/>
          <w:szCs w:val="22"/>
          <w:lang w:val="pt-PT"/>
        </w:rPr>
        <w:t>ė</w:t>
      </w:r>
      <w:r w:rsidRPr="00CA2CFB">
        <w:rPr>
          <w:sz w:val="22"/>
          <w:szCs w:val="22"/>
          <w:lang w:val="pt-PT"/>
        </w:rPr>
        <w:t>s patirties tokiems pacientams tikagreloro skiriama atsargiai (</w:t>
      </w:r>
      <w:r w:rsidRPr="00CA2CFB">
        <w:rPr>
          <w:rFonts w:hint="eastAsia"/>
          <w:sz w:val="22"/>
          <w:szCs w:val="22"/>
          <w:lang w:val="pt-PT"/>
        </w:rPr>
        <w:t>ž</w:t>
      </w:r>
      <w:r w:rsidRPr="00CA2CFB">
        <w:rPr>
          <w:sz w:val="22"/>
          <w:szCs w:val="22"/>
          <w:lang w:val="pt-PT"/>
        </w:rPr>
        <w:t>r. 5.1 skyri</w:t>
      </w:r>
      <w:r w:rsidRPr="00CA2CFB">
        <w:rPr>
          <w:rFonts w:hint="eastAsia"/>
          <w:sz w:val="22"/>
          <w:szCs w:val="22"/>
          <w:lang w:val="pt-PT"/>
        </w:rPr>
        <w:t>ų</w:t>
      </w:r>
      <w:r w:rsidRPr="00CA2CFB">
        <w:rPr>
          <w:sz w:val="22"/>
          <w:szCs w:val="22"/>
          <w:lang w:val="pt-PT"/>
        </w:rPr>
        <w:t>).</w:t>
      </w:r>
    </w:p>
    <w:p w14:paraId="59E6DA71" w14:textId="77777777" w:rsidR="002135C7" w:rsidRPr="00CA2CFB" w:rsidRDefault="002135C7" w:rsidP="002135C7">
      <w:pPr>
        <w:tabs>
          <w:tab w:val="left" w:pos="567"/>
        </w:tabs>
        <w:spacing w:line="260" w:lineRule="exact"/>
        <w:rPr>
          <w:sz w:val="22"/>
          <w:szCs w:val="22"/>
          <w:lang w:val="pt-PT"/>
        </w:rPr>
      </w:pPr>
    </w:p>
    <w:p w14:paraId="0856F5CC" w14:textId="3F21A3FB" w:rsidR="002135C7" w:rsidRPr="00CA2CFB" w:rsidRDefault="002135C7" w:rsidP="002135C7">
      <w:pPr>
        <w:tabs>
          <w:tab w:val="left" w:pos="567"/>
        </w:tabs>
        <w:spacing w:line="260" w:lineRule="exact"/>
        <w:rPr>
          <w:sz w:val="22"/>
          <w:szCs w:val="22"/>
          <w:lang w:val="pt-PT"/>
        </w:rPr>
      </w:pPr>
      <w:r w:rsidRPr="00CA2CFB">
        <w:rPr>
          <w:sz w:val="22"/>
          <w:szCs w:val="22"/>
          <w:lang w:val="pt-PT"/>
        </w:rPr>
        <w:t>Be to, tikagreloro atsargiai skiriama kartu su bradikardij</w:t>
      </w:r>
      <w:r w:rsidRPr="00CA2CFB">
        <w:rPr>
          <w:rFonts w:hint="eastAsia"/>
          <w:sz w:val="22"/>
          <w:szCs w:val="22"/>
          <w:lang w:val="pt-PT"/>
        </w:rPr>
        <w:t>ą</w:t>
      </w:r>
      <w:r w:rsidRPr="00CA2CFB">
        <w:rPr>
          <w:sz w:val="22"/>
          <w:szCs w:val="22"/>
          <w:lang w:val="pt-PT"/>
        </w:rPr>
        <w:t xml:space="preserve"> sukelian</w:t>
      </w:r>
      <w:r w:rsidRPr="00CA2CFB">
        <w:rPr>
          <w:rFonts w:hint="eastAsia"/>
          <w:sz w:val="22"/>
          <w:szCs w:val="22"/>
          <w:lang w:val="pt-PT"/>
        </w:rPr>
        <w:t>č</w:t>
      </w:r>
      <w:r w:rsidRPr="00CA2CFB">
        <w:rPr>
          <w:sz w:val="22"/>
          <w:szCs w:val="22"/>
          <w:lang w:val="pt-PT"/>
        </w:rPr>
        <w:t>iais vaistiniais preparatais. Vis</w:t>
      </w:r>
      <w:r w:rsidR="00A8276F" w:rsidRPr="00CA2CFB">
        <w:rPr>
          <w:sz w:val="22"/>
          <w:szCs w:val="22"/>
          <w:lang w:val="pt-PT"/>
        </w:rPr>
        <w:t xml:space="preserve"> </w:t>
      </w:r>
      <w:r w:rsidRPr="00CA2CFB">
        <w:rPr>
          <w:sz w:val="22"/>
          <w:szCs w:val="22"/>
          <w:lang w:val="pt-PT"/>
        </w:rPr>
        <w:t>d</w:t>
      </w:r>
      <w:r w:rsidRPr="00CA2CFB">
        <w:rPr>
          <w:rFonts w:hint="eastAsia"/>
          <w:sz w:val="22"/>
          <w:szCs w:val="22"/>
          <w:lang w:val="pt-PT"/>
        </w:rPr>
        <w:t>ė</w:t>
      </w:r>
      <w:r w:rsidRPr="00CA2CFB">
        <w:rPr>
          <w:sz w:val="22"/>
          <w:szCs w:val="22"/>
          <w:lang w:val="pt-PT"/>
        </w:rPr>
        <w:t xml:space="preserve">lto PLATO tyrimo metu kartu vartojus </w:t>
      </w:r>
      <w:r w:rsidR="00D503FA" w:rsidRPr="00CA2CFB">
        <w:rPr>
          <w:sz w:val="22"/>
          <w:szCs w:val="22"/>
          <w:lang w:val="pt-PT"/>
        </w:rPr>
        <w:t xml:space="preserve">vieno </w:t>
      </w:r>
      <w:r w:rsidRPr="00CA2CFB">
        <w:rPr>
          <w:sz w:val="22"/>
          <w:szCs w:val="22"/>
          <w:lang w:val="pt-PT"/>
        </w:rPr>
        <w:t>ar keli</w:t>
      </w:r>
      <w:r w:rsidR="00D503FA" w:rsidRPr="00CA2CFB">
        <w:rPr>
          <w:sz w:val="22"/>
          <w:szCs w:val="22"/>
          <w:lang w:val="pt-PT"/>
        </w:rPr>
        <w:t>ų</w:t>
      </w:r>
      <w:r w:rsidRPr="00CA2CFB">
        <w:rPr>
          <w:sz w:val="22"/>
          <w:szCs w:val="22"/>
          <w:lang w:val="pt-PT"/>
        </w:rPr>
        <w:t xml:space="preserve"> bradikardij</w:t>
      </w:r>
      <w:r w:rsidRPr="00CA2CFB">
        <w:rPr>
          <w:rFonts w:hint="eastAsia"/>
          <w:sz w:val="22"/>
          <w:szCs w:val="22"/>
          <w:lang w:val="pt-PT"/>
        </w:rPr>
        <w:t>ą</w:t>
      </w:r>
      <w:r w:rsidRPr="00CA2CFB">
        <w:rPr>
          <w:sz w:val="22"/>
          <w:szCs w:val="22"/>
          <w:lang w:val="pt-PT"/>
        </w:rPr>
        <w:t xml:space="preserve"> sukelian</w:t>
      </w:r>
      <w:r w:rsidRPr="00CA2CFB">
        <w:rPr>
          <w:rFonts w:hint="eastAsia"/>
          <w:sz w:val="22"/>
          <w:szCs w:val="22"/>
          <w:lang w:val="pt-PT"/>
        </w:rPr>
        <w:t>č</w:t>
      </w:r>
      <w:r w:rsidRPr="00CA2CFB">
        <w:rPr>
          <w:sz w:val="22"/>
          <w:szCs w:val="22"/>
          <w:lang w:val="pt-PT"/>
        </w:rPr>
        <w:t>i</w:t>
      </w:r>
      <w:r w:rsidR="00D503FA" w:rsidRPr="00CA2CFB">
        <w:rPr>
          <w:sz w:val="22"/>
          <w:szCs w:val="22"/>
          <w:lang w:val="pt-PT"/>
        </w:rPr>
        <w:t>ų</w:t>
      </w:r>
      <w:r w:rsidRPr="00CA2CFB">
        <w:rPr>
          <w:sz w:val="22"/>
          <w:szCs w:val="22"/>
          <w:lang w:val="pt-PT"/>
        </w:rPr>
        <w:t xml:space="preserve"> vaistini</w:t>
      </w:r>
      <w:r w:rsidR="00D503FA" w:rsidRPr="00CA2CFB">
        <w:rPr>
          <w:sz w:val="22"/>
          <w:szCs w:val="22"/>
          <w:lang w:val="pt-PT"/>
        </w:rPr>
        <w:t>ų</w:t>
      </w:r>
      <w:r w:rsidRPr="00CA2CFB">
        <w:rPr>
          <w:sz w:val="22"/>
          <w:szCs w:val="22"/>
          <w:lang w:val="pt-PT"/>
        </w:rPr>
        <w:t xml:space="preserve"> preparat</w:t>
      </w:r>
      <w:r w:rsidR="00D503FA" w:rsidRPr="00CA2CFB">
        <w:rPr>
          <w:sz w:val="22"/>
          <w:szCs w:val="22"/>
          <w:lang w:val="pt-PT"/>
        </w:rPr>
        <w:t>ų</w:t>
      </w:r>
      <w:r w:rsidR="00A8276F" w:rsidRPr="00CA2CFB">
        <w:rPr>
          <w:sz w:val="22"/>
          <w:szCs w:val="22"/>
          <w:lang w:val="pt-PT"/>
        </w:rPr>
        <w:t xml:space="preserve"> </w:t>
      </w:r>
      <w:r w:rsidRPr="00CA2CFB">
        <w:rPr>
          <w:sz w:val="22"/>
          <w:szCs w:val="22"/>
          <w:lang w:val="pt-PT"/>
        </w:rPr>
        <w:t>(pvz., 96</w:t>
      </w:r>
      <w:r w:rsidR="006A746E" w:rsidRPr="000D2E62">
        <w:rPr>
          <w:b/>
          <w:noProof/>
          <w:sz w:val="22"/>
          <w:szCs w:val="22"/>
          <w:lang w:val="pt-PT" w:eastAsia="lt-LT"/>
        </w:rPr>
        <w:t> </w:t>
      </w:r>
      <w:r w:rsidRPr="00CA2CFB">
        <w:rPr>
          <w:sz w:val="22"/>
          <w:szCs w:val="22"/>
          <w:lang w:val="pt-PT"/>
        </w:rPr>
        <w:t>% pacient</w:t>
      </w:r>
      <w:r w:rsidRPr="00CA2CFB">
        <w:rPr>
          <w:rFonts w:hint="eastAsia"/>
          <w:sz w:val="22"/>
          <w:szCs w:val="22"/>
          <w:lang w:val="pt-PT"/>
        </w:rPr>
        <w:t>ų</w:t>
      </w:r>
      <w:r w:rsidRPr="00CA2CFB">
        <w:rPr>
          <w:sz w:val="22"/>
          <w:szCs w:val="22"/>
          <w:lang w:val="pt-PT"/>
        </w:rPr>
        <w:t xml:space="preserve"> vartojo beta </w:t>
      </w:r>
      <w:r w:rsidR="00D503FA" w:rsidRPr="00CA2CFB">
        <w:rPr>
          <w:sz w:val="22"/>
          <w:szCs w:val="22"/>
          <w:lang w:val="pt-PT"/>
        </w:rPr>
        <w:t>adrena</w:t>
      </w:r>
      <w:r w:rsidRPr="00CA2CFB">
        <w:rPr>
          <w:sz w:val="22"/>
          <w:szCs w:val="22"/>
          <w:lang w:val="pt-PT"/>
        </w:rPr>
        <w:t>blokatori</w:t>
      </w:r>
      <w:r w:rsidRPr="00CA2CFB">
        <w:rPr>
          <w:rFonts w:hint="eastAsia"/>
          <w:sz w:val="22"/>
          <w:szCs w:val="22"/>
          <w:lang w:val="pt-PT"/>
        </w:rPr>
        <w:t>ų</w:t>
      </w:r>
      <w:r w:rsidRPr="00CA2CFB">
        <w:rPr>
          <w:sz w:val="22"/>
          <w:szCs w:val="22"/>
          <w:lang w:val="pt-PT"/>
        </w:rPr>
        <w:t>, 33</w:t>
      </w:r>
      <w:r w:rsidR="006A746E" w:rsidRPr="000D2E62">
        <w:rPr>
          <w:b/>
          <w:noProof/>
          <w:sz w:val="22"/>
          <w:szCs w:val="22"/>
          <w:lang w:val="pt-PT" w:eastAsia="lt-LT"/>
        </w:rPr>
        <w:t> </w:t>
      </w:r>
      <w:r w:rsidRPr="00CA2CFB">
        <w:rPr>
          <w:sz w:val="22"/>
          <w:szCs w:val="22"/>
          <w:lang w:val="pt-PT"/>
        </w:rPr>
        <w:t xml:space="preserve">% </w:t>
      </w:r>
      <w:r w:rsidRPr="00CA2CFB">
        <w:rPr>
          <w:rFonts w:hint="eastAsia"/>
          <w:sz w:val="22"/>
          <w:szCs w:val="22"/>
          <w:lang w:val="pt-PT"/>
        </w:rPr>
        <w:t>–</w:t>
      </w:r>
      <w:r w:rsidRPr="00CA2CFB">
        <w:rPr>
          <w:sz w:val="22"/>
          <w:szCs w:val="22"/>
          <w:lang w:val="pt-PT"/>
        </w:rPr>
        <w:t xml:space="preserve"> kalcio kanal</w:t>
      </w:r>
      <w:r w:rsidRPr="00CA2CFB">
        <w:rPr>
          <w:rFonts w:hint="eastAsia"/>
          <w:sz w:val="22"/>
          <w:szCs w:val="22"/>
          <w:lang w:val="pt-PT"/>
        </w:rPr>
        <w:t>ų</w:t>
      </w:r>
      <w:r w:rsidRPr="00CA2CFB">
        <w:rPr>
          <w:sz w:val="22"/>
          <w:szCs w:val="22"/>
          <w:lang w:val="pt-PT"/>
        </w:rPr>
        <w:t xml:space="preserve"> blokatori</w:t>
      </w:r>
      <w:r w:rsidRPr="00CA2CFB">
        <w:rPr>
          <w:rFonts w:hint="eastAsia"/>
          <w:sz w:val="22"/>
          <w:szCs w:val="22"/>
          <w:lang w:val="pt-PT"/>
        </w:rPr>
        <w:t>ų</w:t>
      </w:r>
      <w:r w:rsidRPr="00CA2CFB">
        <w:rPr>
          <w:sz w:val="22"/>
          <w:szCs w:val="22"/>
          <w:lang w:val="pt-PT"/>
        </w:rPr>
        <w:t xml:space="preserve"> diltiazemo ar</w:t>
      </w:r>
      <w:r w:rsidR="00A8276F" w:rsidRPr="00CA2CFB">
        <w:rPr>
          <w:sz w:val="22"/>
          <w:szCs w:val="22"/>
          <w:lang w:val="pt-PT"/>
        </w:rPr>
        <w:t xml:space="preserve"> </w:t>
      </w:r>
      <w:r w:rsidRPr="00CA2CFB">
        <w:rPr>
          <w:sz w:val="22"/>
          <w:szCs w:val="22"/>
          <w:lang w:val="pt-PT"/>
        </w:rPr>
        <w:t>verapamilio ir 4</w:t>
      </w:r>
      <w:r w:rsidR="006A746E" w:rsidRPr="000D2E62">
        <w:rPr>
          <w:b/>
          <w:noProof/>
          <w:sz w:val="22"/>
          <w:szCs w:val="22"/>
          <w:lang w:val="pt-PT" w:eastAsia="lt-LT"/>
        </w:rPr>
        <w:t> </w:t>
      </w:r>
      <w:r w:rsidRPr="00CA2CFB">
        <w:rPr>
          <w:sz w:val="22"/>
          <w:szCs w:val="22"/>
          <w:lang w:val="pt-PT"/>
        </w:rPr>
        <w:t xml:space="preserve">% </w:t>
      </w:r>
      <w:r w:rsidRPr="00CA2CFB">
        <w:rPr>
          <w:rFonts w:hint="eastAsia"/>
          <w:sz w:val="22"/>
          <w:szCs w:val="22"/>
          <w:lang w:val="pt-PT"/>
        </w:rPr>
        <w:t>–</w:t>
      </w:r>
      <w:r w:rsidRPr="00CA2CFB">
        <w:rPr>
          <w:sz w:val="22"/>
          <w:szCs w:val="22"/>
          <w:lang w:val="pt-PT"/>
        </w:rPr>
        <w:t xml:space="preserve"> digoksino) klinikai reik</w:t>
      </w:r>
      <w:r w:rsidRPr="00CA2CFB">
        <w:rPr>
          <w:rFonts w:hint="eastAsia"/>
          <w:sz w:val="22"/>
          <w:szCs w:val="22"/>
          <w:lang w:val="pt-PT"/>
        </w:rPr>
        <w:t>š</w:t>
      </w:r>
      <w:r w:rsidRPr="00CA2CFB">
        <w:rPr>
          <w:sz w:val="22"/>
          <w:szCs w:val="22"/>
          <w:lang w:val="pt-PT"/>
        </w:rPr>
        <w:t>mingas nepageidaujamas reakcijas rodan</w:t>
      </w:r>
      <w:r w:rsidRPr="00CA2CFB">
        <w:rPr>
          <w:rFonts w:hint="eastAsia"/>
          <w:sz w:val="22"/>
          <w:szCs w:val="22"/>
          <w:lang w:val="pt-PT"/>
        </w:rPr>
        <w:t>č</w:t>
      </w:r>
      <w:r w:rsidRPr="00CA2CFB">
        <w:rPr>
          <w:sz w:val="22"/>
          <w:szCs w:val="22"/>
          <w:lang w:val="pt-PT"/>
        </w:rPr>
        <w:t>i</w:t>
      </w:r>
      <w:r w:rsidRPr="00CA2CFB">
        <w:rPr>
          <w:rFonts w:hint="eastAsia"/>
          <w:sz w:val="22"/>
          <w:szCs w:val="22"/>
          <w:lang w:val="pt-PT"/>
        </w:rPr>
        <w:t>ų</w:t>
      </w:r>
      <w:r w:rsidRPr="00CA2CFB">
        <w:rPr>
          <w:sz w:val="22"/>
          <w:szCs w:val="22"/>
          <w:lang w:val="pt-PT"/>
        </w:rPr>
        <w:t xml:space="preserve"> duomen</w:t>
      </w:r>
      <w:r w:rsidRPr="00CA2CFB">
        <w:rPr>
          <w:rFonts w:hint="eastAsia"/>
          <w:sz w:val="22"/>
          <w:szCs w:val="22"/>
          <w:lang w:val="pt-PT"/>
        </w:rPr>
        <w:t>ų</w:t>
      </w:r>
      <w:r w:rsidR="00A8276F" w:rsidRPr="00CA2CFB">
        <w:rPr>
          <w:sz w:val="22"/>
          <w:szCs w:val="22"/>
          <w:lang w:val="pt-PT"/>
        </w:rPr>
        <w:t xml:space="preserve"> </w:t>
      </w:r>
      <w:r w:rsidRPr="00CA2CFB">
        <w:rPr>
          <w:sz w:val="22"/>
          <w:szCs w:val="22"/>
          <w:lang w:val="pt-PT"/>
        </w:rPr>
        <w:t>negauta (</w:t>
      </w:r>
      <w:r w:rsidRPr="00CA2CFB">
        <w:rPr>
          <w:rFonts w:hint="eastAsia"/>
          <w:sz w:val="22"/>
          <w:szCs w:val="22"/>
          <w:lang w:val="pt-PT"/>
        </w:rPr>
        <w:t>ž</w:t>
      </w:r>
      <w:r w:rsidRPr="00CA2CFB">
        <w:rPr>
          <w:sz w:val="22"/>
          <w:szCs w:val="22"/>
          <w:lang w:val="pt-PT"/>
        </w:rPr>
        <w:t>r. 4.5 skyri</w:t>
      </w:r>
      <w:r w:rsidRPr="00CA2CFB">
        <w:rPr>
          <w:rFonts w:hint="eastAsia"/>
          <w:sz w:val="22"/>
          <w:szCs w:val="22"/>
          <w:lang w:val="pt-PT"/>
        </w:rPr>
        <w:t>ų</w:t>
      </w:r>
      <w:r w:rsidRPr="00CA2CFB">
        <w:rPr>
          <w:sz w:val="22"/>
          <w:szCs w:val="22"/>
          <w:lang w:val="pt-PT"/>
        </w:rPr>
        <w:t>).</w:t>
      </w:r>
    </w:p>
    <w:p w14:paraId="0B20574C" w14:textId="77777777" w:rsidR="002135C7" w:rsidRPr="00CA2CFB" w:rsidRDefault="002135C7" w:rsidP="002135C7">
      <w:pPr>
        <w:tabs>
          <w:tab w:val="left" w:pos="567"/>
        </w:tabs>
        <w:spacing w:line="260" w:lineRule="exact"/>
        <w:rPr>
          <w:sz w:val="22"/>
          <w:szCs w:val="22"/>
          <w:lang w:val="pt-PT"/>
        </w:rPr>
      </w:pPr>
    </w:p>
    <w:p w14:paraId="72C1BD52" w14:textId="3345C8E8" w:rsidR="002135C7" w:rsidRPr="00CA2CFB" w:rsidRDefault="002135C7" w:rsidP="002135C7">
      <w:pPr>
        <w:tabs>
          <w:tab w:val="left" w:pos="567"/>
        </w:tabs>
        <w:spacing w:line="260" w:lineRule="exact"/>
        <w:rPr>
          <w:sz w:val="22"/>
          <w:szCs w:val="22"/>
          <w:lang w:val="pt-PT"/>
        </w:rPr>
      </w:pPr>
      <w:r w:rsidRPr="00CA2CFB">
        <w:rPr>
          <w:sz w:val="22"/>
          <w:szCs w:val="22"/>
          <w:lang w:val="pt-PT"/>
        </w:rPr>
        <w:t xml:space="preserve">PLATO tyrimo Holter </w:t>
      </w:r>
      <w:r w:rsidR="00D503FA" w:rsidRPr="00CA2CFB">
        <w:rPr>
          <w:sz w:val="22"/>
          <w:szCs w:val="22"/>
          <w:lang w:val="pt-PT"/>
        </w:rPr>
        <w:t xml:space="preserve">prietaisu </w:t>
      </w:r>
      <w:r w:rsidRPr="00CA2CFB">
        <w:rPr>
          <w:rFonts w:hint="eastAsia"/>
          <w:sz w:val="22"/>
          <w:szCs w:val="22"/>
          <w:lang w:val="pt-PT"/>
        </w:rPr>
        <w:t>ū</w:t>
      </w:r>
      <w:r w:rsidRPr="00CA2CFB">
        <w:rPr>
          <w:sz w:val="22"/>
          <w:szCs w:val="22"/>
          <w:lang w:val="pt-PT"/>
        </w:rPr>
        <w:t>min</w:t>
      </w:r>
      <w:r w:rsidRPr="00CA2CFB">
        <w:rPr>
          <w:rFonts w:hint="eastAsia"/>
          <w:sz w:val="22"/>
          <w:szCs w:val="22"/>
          <w:lang w:val="pt-PT"/>
        </w:rPr>
        <w:t>ė</w:t>
      </w:r>
      <w:r w:rsidRPr="00CA2CFB">
        <w:rPr>
          <w:sz w:val="22"/>
          <w:szCs w:val="22"/>
          <w:lang w:val="pt-PT"/>
        </w:rPr>
        <w:t>s koronarini</w:t>
      </w:r>
      <w:r w:rsidRPr="00CA2CFB">
        <w:rPr>
          <w:rFonts w:hint="eastAsia"/>
          <w:sz w:val="22"/>
          <w:szCs w:val="22"/>
          <w:lang w:val="pt-PT"/>
        </w:rPr>
        <w:t>ų</w:t>
      </w:r>
      <w:r w:rsidRPr="00CA2CFB">
        <w:rPr>
          <w:sz w:val="22"/>
          <w:szCs w:val="22"/>
          <w:lang w:val="pt-PT"/>
        </w:rPr>
        <w:t xml:space="preserve"> sindrom</w:t>
      </w:r>
      <w:r w:rsidRPr="00CA2CFB">
        <w:rPr>
          <w:rFonts w:hint="eastAsia"/>
          <w:sz w:val="22"/>
          <w:szCs w:val="22"/>
          <w:lang w:val="pt-PT"/>
        </w:rPr>
        <w:t>ų</w:t>
      </w:r>
      <w:r w:rsidRPr="00CA2CFB">
        <w:rPr>
          <w:sz w:val="22"/>
          <w:szCs w:val="22"/>
          <w:lang w:val="pt-PT"/>
        </w:rPr>
        <w:t xml:space="preserve"> faz</w:t>
      </w:r>
      <w:r w:rsidRPr="00CA2CFB">
        <w:rPr>
          <w:rFonts w:hint="eastAsia"/>
          <w:sz w:val="22"/>
          <w:szCs w:val="22"/>
          <w:lang w:val="pt-PT"/>
        </w:rPr>
        <w:t>ė</w:t>
      </w:r>
      <w:r w:rsidRPr="00CA2CFB">
        <w:rPr>
          <w:sz w:val="22"/>
          <w:szCs w:val="22"/>
          <w:lang w:val="pt-PT"/>
        </w:rPr>
        <w:t>s metu 3</w:t>
      </w:r>
      <w:r w:rsidR="006A746E" w:rsidRPr="000D2E62">
        <w:rPr>
          <w:b/>
          <w:noProof/>
          <w:sz w:val="22"/>
          <w:szCs w:val="22"/>
          <w:lang w:val="pt-PT" w:eastAsia="lt-LT"/>
        </w:rPr>
        <w:t> </w:t>
      </w:r>
      <w:r w:rsidRPr="00CA2CFB">
        <w:rPr>
          <w:sz w:val="22"/>
          <w:szCs w:val="22"/>
          <w:lang w:val="pt-PT"/>
        </w:rPr>
        <w:t>sek. ar ilgesn</w:t>
      </w:r>
      <w:r w:rsidRPr="00CA2CFB">
        <w:rPr>
          <w:rFonts w:hint="eastAsia"/>
          <w:sz w:val="22"/>
          <w:szCs w:val="22"/>
          <w:lang w:val="pt-PT"/>
        </w:rPr>
        <w:t>ė</w:t>
      </w:r>
      <w:r w:rsidRPr="00CA2CFB">
        <w:rPr>
          <w:sz w:val="22"/>
          <w:szCs w:val="22"/>
          <w:lang w:val="pt-PT"/>
        </w:rPr>
        <w:t>s trukm</w:t>
      </w:r>
      <w:r w:rsidRPr="00CA2CFB">
        <w:rPr>
          <w:rFonts w:hint="eastAsia"/>
          <w:sz w:val="22"/>
          <w:szCs w:val="22"/>
          <w:lang w:val="pt-PT"/>
        </w:rPr>
        <w:t>ė</w:t>
      </w:r>
      <w:r w:rsidRPr="00CA2CFB">
        <w:rPr>
          <w:sz w:val="22"/>
          <w:szCs w:val="22"/>
          <w:lang w:val="pt-PT"/>
        </w:rPr>
        <w:t>s</w:t>
      </w:r>
      <w:r w:rsidR="00A8276F" w:rsidRPr="00CA2CFB">
        <w:rPr>
          <w:sz w:val="22"/>
          <w:szCs w:val="22"/>
          <w:lang w:val="pt-PT"/>
        </w:rPr>
        <w:t xml:space="preserve"> </w:t>
      </w:r>
      <w:r w:rsidRPr="00CA2CFB">
        <w:rPr>
          <w:sz w:val="22"/>
          <w:szCs w:val="22"/>
          <w:lang w:val="pt-PT"/>
        </w:rPr>
        <w:t>skilveli</w:t>
      </w:r>
      <w:r w:rsidRPr="00CA2CFB">
        <w:rPr>
          <w:rFonts w:hint="eastAsia"/>
          <w:sz w:val="22"/>
          <w:szCs w:val="22"/>
          <w:lang w:val="pt-PT"/>
        </w:rPr>
        <w:t>ų</w:t>
      </w:r>
      <w:r w:rsidRPr="00CA2CFB">
        <w:rPr>
          <w:sz w:val="22"/>
          <w:szCs w:val="22"/>
          <w:lang w:val="pt-PT"/>
        </w:rPr>
        <w:t xml:space="preserve"> veiklos pauzi</w:t>
      </w:r>
      <w:r w:rsidRPr="00CA2CFB">
        <w:rPr>
          <w:rFonts w:hint="eastAsia"/>
          <w:sz w:val="22"/>
          <w:szCs w:val="22"/>
          <w:lang w:val="pt-PT"/>
        </w:rPr>
        <w:t>ų</w:t>
      </w:r>
      <w:r w:rsidRPr="00CA2CFB">
        <w:rPr>
          <w:sz w:val="22"/>
          <w:szCs w:val="22"/>
          <w:lang w:val="pt-PT"/>
        </w:rPr>
        <w:t xml:space="preserve"> nustatyta daugiau </w:t>
      </w:r>
      <w:r w:rsidR="00DE7246" w:rsidRPr="00CA2CFB">
        <w:rPr>
          <w:sz w:val="22"/>
          <w:szCs w:val="22"/>
          <w:lang w:val="pt-PT"/>
        </w:rPr>
        <w:t>tikagreloro</w:t>
      </w:r>
      <w:r w:rsidRPr="00CA2CFB">
        <w:rPr>
          <w:sz w:val="22"/>
          <w:szCs w:val="22"/>
          <w:lang w:val="pt-PT"/>
        </w:rPr>
        <w:t>, negu klopidogrel</w:t>
      </w:r>
      <w:r w:rsidR="00DE7246" w:rsidRPr="00CA2CFB">
        <w:rPr>
          <w:sz w:val="22"/>
          <w:szCs w:val="22"/>
          <w:lang w:val="pt-PT"/>
        </w:rPr>
        <w:t>io</w:t>
      </w:r>
      <w:r w:rsidRPr="00CA2CFB">
        <w:rPr>
          <w:sz w:val="22"/>
          <w:szCs w:val="22"/>
          <w:lang w:val="pt-PT"/>
        </w:rPr>
        <w:t>, vartojusi</w:t>
      </w:r>
      <w:r w:rsidRPr="00CA2CFB">
        <w:rPr>
          <w:rFonts w:hint="eastAsia"/>
          <w:sz w:val="22"/>
          <w:szCs w:val="22"/>
          <w:lang w:val="pt-PT"/>
        </w:rPr>
        <w:t>ų</w:t>
      </w:r>
      <w:r w:rsidRPr="00CA2CFB">
        <w:rPr>
          <w:sz w:val="22"/>
          <w:szCs w:val="22"/>
          <w:lang w:val="pt-PT"/>
        </w:rPr>
        <w:t xml:space="preserve"> pacient</w:t>
      </w:r>
      <w:r w:rsidRPr="00CA2CFB">
        <w:rPr>
          <w:rFonts w:hint="eastAsia"/>
          <w:sz w:val="22"/>
          <w:szCs w:val="22"/>
          <w:lang w:val="pt-PT"/>
        </w:rPr>
        <w:t>ų</w:t>
      </w:r>
      <w:r w:rsidRPr="00CA2CFB">
        <w:rPr>
          <w:sz w:val="22"/>
          <w:szCs w:val="22"/>
          <w:lang w:val="pt-PT"/>
        </w:rPr>
        <w:t>. Holter</w:t>
      </w:r>
      <w:r w:rsidR="00A8276F" w:rsidRPr="00CA2CFB">
        <w:rPr>
          <w:sz w:val="22"/>
          <w:szCs w:val="22"/>
          <w:lang w:val="pt-PT"/>
        </w:rPr>
        <w:t xml:space="preserve"> </w:t>
      </w:r>
      <w:r w:rsidR="00DE7246" w:rsidRPr="00CA2CFB">
        <w:rPr>
          <w:sz w:val="22"/>
          <w:szCs w:val="22"/>
          <w:lang w:val="pt-PT"/>
        </w:rPr>
        <w:t xml:space="preserve">prietaisu </w:t>
      </w:r>
      <w:r w:rsidRPr="00CA2CFB">
        <w:rPr>
          <w:sz w:val="22"/>
          <w:szCs w:val="22"/>
          <w:lang w:val="pt-PT"/>
        </w:rPr>
        <w:t>toki</w:t>
      </w:r>
      <w:r w:rsidRPr="00CA2CFB">
        <w:rPr>
          <w:rFonts w:hint="eastAsia"/>
          <w:sz w:val="22"/>
          <w:szCs w:val="22"/>
          <w:lang w:val="pt-PT"/>
        </w:rPr>
        <w:t>ų</w:t>
      </w:r>
      <w:r w:rsidRPr="00CA2CFB">
        <w:rPr>
          <w:sz w:val="22"/>
          <w:szCs w:val="22"/>
          <w:lang w:val="pt-PT"/>
        </w:rPr>
        <w:t xml:space="preserve"> skilveli</w:t>
      </w:r>
      <w:r w:rsidRPr="00CA2CFB">
        <w:rPr>
          <w:rFonts w:hint="eastAsia"/>
          <w:sz w:val="22"/>
          <w:szCs w:val="22"/>
          <w:lang w:val="pt-PT"/>
        </w:rPr>
        <w:t>ų</w:t>
      </w:r>
      <w:r w:rsidRPr="00CA2CFB">
        <w:rPr>
          <w:sz w:val="22"/>
          <w:szCs w:val="22"/>
          <w:lang w:val="pt-PT"/>
        </w:rPr>
        <w:t xml:space="preserve"> veiklos pauzi</w:t>
      </w:r>
      <w:r w:rsidRPr="00CA2CFB">
        <w:rPr>
          <w:rFonts w:hint="eastAsia"/>
          <w:sz w:val="22"/>
          <w:szCs w:val="22"/>
          <w:lang w:val="pt-PT"/>
        </w:rPr>
        <w:t>ų</w:t>
      </w:r>
      <w:r w:rsidRPr="00CA2CFB">
        <w:rPr>
          <w:sz w:val="22"/>
          <w:szCs w:val="22"/>
          <w:lang w:val="pt-PT"/>
        </w:rPr>
        <w:t xml:space="preserve"> </w:t>
      </w:r>
      <w:r w:rsidRPr="00CA2CFB">
        <w:rPr>
          <w:rFonts w:hint="eastAsia"/>
          <w:sz w:val="22"/>
          <w:szCs w:val="22"/>
          <w:lang w:val="pt-PT"/>
        </w:rPr>
        <w:t>ū</w:t>
      </w:r>
      <w:r w:rsidRPr="00CA2CFB">
        <w:rPr>
          <w:sz w:val="22"/>
          <w:szCs w:val="22"/>
          <w:lang w:val="pt-PT"/>
        </w:rPr>
        <w:t>min</w:t>
      </w:r>
      <w:r w:rsidRPr="00CA2CFB">
        <w:rPr>
          <w:rFonts w:hint="eastAsia"/>
          <w:sz w:val="22"/>
          <w:szCs w:val="22"/>
          <w:lang w:val="pt-PT"/>
        </w:rPr>
        <w:t>ė</w:t>
      </w:r>
      <w:r w:rsidRPr="00CA2CFB">
        <w:rPr>
          <w:sz w:val="22"/>
          <w:szCs w:val="22"/>
          <w:lang w:val="pt-PT"/>
        </w:rPr>
        <w:t>s koronarini</w:t>
      </w:r>
      <w:r w:rsidRPr="00CA2CFB">
        <w:rPr>
          <w:rFonts w:hint="eastAsia"/>
          <w:sz w:val="22"/>
          <w:szCs w:val="22"/>
          <w:lang w:val="pt-PT"/>
        </w:rPr>
        <w:t>ų</w:t>
      </w:r>
      <w:r w:rsidRPr="00CA2CFB">
        <w:rPr>
          <w:sz w:val="22"/>
          <w:szCs w:val="22"/>
          <w:lang w:val="pt-PT"/>
        </w:rPr>
        <w:t xml:space="preserve"> sindrom</w:t>
      </w:r>
      <w:r w:rsidRPr="00CA2CFB">
        <w:rPr>
          <w:rFonts w:hint="eastAsia"/>
          <w:sz w:val="22"/>
          <w:szCs w:val="22"/>
          <w:lang w:val="pt-PT"/>
        </w:rPr>
        <w:t>ų</w:t>
      </w:r>
      <w:r w:rsidRPr="00CA2CFB">
        <w:rPr>
          <w:sz w:val="22"/>
          <w:szCs w:val="22"/>
          <w:lang w:val="pt-PT"/>
        </w:rPr>
        <w:t xml:space="preserve"> faz</w:t>
      </w:r>
      <w:r w:rsidRPr="00CA2CFB">
        <w:rPr>
          <w:rFonts w:hint="eastAsia"/>
          <w:sz w:val="22"/>
          <w:szCs w:val="22"/>
          <w:lang w:val="pt-PT"/>
        </w:rPr>
        <w:t>ė</w:t>
      </w:r>
      <w:r w:rsidRPr="00CA2CFB">
        <w:rPr>
          <w:sz w:val="22"/>
          <w:szCs w:val="22"/>
          <w:lang w:val="pt-PT"/>
        </w:rPr>
        <w:t xml:space="preserve">s metu vartojant </w:t>
      </w:r>
      <w:r w:rsidR="00DE7246" w:rsidRPr="00CA2CFB">
        <w:rPr>
          <w:sz w:val="22"/>
          <w:szCs w:val="22"/>
          <w:lang w:val="pt-PT"/>
        </w:rPr>
        <w:t xml:space="preserve">tikagreloro </w:t>
      </w:r>
      <w:r w:rsidRPr="00CA2CFB">
        <w:rPr>
          <w:sz w:val="22"/>
          <w:szCs w:val="22"/>
          <w:lang w:val="pt-PT"/>
        </w:rPr>
        <w:t>da</w:t>
      </w:r>
      <w:r w:rsidRPr="00CA2CFB">
        <w:rPr>
          <w:rFonts w:hint="eastAsia"/>
          <w:sz w:val="22"/>
          <w:szCs w:val="22"/>
          <w:lang w:val="pt-PT"/>
        </w:rPr>
        <w:t>ž</w:t>
      </w:r>
      <w:r w:rsidRPr="00CA2CFB">
        <w:rPr>
          <w:sz w:val="22"/>
          <w:szCs w:val="22"/>
          <w:lang w:val="pt-PT"/>
        </w:rPr>
        <w:t>niau nustatyta l</w:t>
      </w:r>
      <w:r w:rsidRPr="00CA2CFB">
        <w:rPr>
          <w:rFonts w:hint="eastAsia"/>
          <w:sz w:val="22"/>
          <w:szCs w:val="22"/>
          <w:lang w:val="pt-PT"/>
        </w:rPr>
        <w:t>ė</w:t>
      </w:r>
      <w:r w:rsidRPr="00CA2CFB">
        <w:rPr>
          <w:sz w:val="22"/>
          <w:szCs w:val="22"/>
          <w:lang w:val="pt-PT"/>
        </w:rPr>
        <w:t xml:space="preserve">tiniu </w:t>
      </w:r>
      <w:r w:rsidRPr="00CA2CFB">
        <w:rPr>
          <w:rFonts w:hint="eastAsia"/>
          <w:sz w:val="22"/>
          <w:szCs w:val="22"/>
          <w:lang w:val="pt-PT"/>
        </w:rPr>
        <w:t>š</w:t>
      </w:r>
      <w:r w:rsidRPr="00CA2CFB">
        <w:rPr>
          <w:sz w:val="22"/>
          <w:szCs w:val="22"/>
          <w:lang w:val="pt-PT"/>
        </w:rPr>
        <w:t>irdies nepakankamumu sirgusiems pacientams negu visai tirtai populiacijai,</w:t>
      </w:r>
      <w:r w:rsidR="00A8276F" w:rsidRPr="00CA2CFB">
        <w:rPr>
          <w:sz w:val="22"/>
          <w:szCs w:val="22"/>
          <w:lang w:val="pt-PT"/>
        </w:rPr>
        <w:t xml:space="preserve"> </w:t>
      </w:r>
      <w:r w:rsidRPr="00CA2CFB">
        <w:rPr>
          <w:sz w:val="22"/>
          <w:szCs w:val="22"/>
          <w:lang w:val="pt-PT"/>
        </w:rPr>
        <w:t>ta</w:t>
      </w:r>
      <w:r w:rsidRPr="00CA2CFB">
        <w:rPr>
          <w:rFonts w:hint="eastAsia"/>
          <w:sz w:val="22"/>
          <w:szCs w:val="22"/>
          <w:lang w:val="pt-PT"/>
        </w:rPr>
        <w:t>č</w:t>
      </w:r>
      <w:r w:rsidRPr="00CA2CFB">
        <w:rPr>
          <w:sz w:val="22"/>
          <w:szCs w:val="22"/>
          <w:lang w:val="pt-PT"/>
        </w:rPr>
        <w:t>iau pra</w:t>
      </w:r>
      <w:r w:rsidRPr="00CA2CFB">
        <w:rPr>
          <w:rFonts w:hint="eastAsia"/>
          <w:sz w:val="22"/>
          <w:szCs w:val="22"/>
          <w:lang w:val="pt-PT"/>
        </w:rPr>
        <w:t>ė</w:t>
      </w:r>
      <w:r w:rsidRPr="00CA2CFB">
        <w:rPr>
          <w:sz w:val="22"/>
          <w:szCs w:val="22"/>
          <w:lang w:val="pt-PT"/>
        </w:rPr>
        <w:t>jus m</w:t>
      </w:r>
      <w:r w:rsidRPr="00CA2CFB">
        <w:rPr>
          <w:rFonts w:hint="eastAsia"/>
          <w:sz w:val="22"/>
          <w:szCs w:val="22"/>
          <w:lang w:val="pt-PT"/>
        </w:rPr>
        <w:t>ė</w:t>
      </w:r>
      <w:r w:rsidRPr="00CA2CFB">
        <w:rPr>
          <w:sz w:val="22"/>
          <w:szCs w:val="22"/>
          <w:lang w:val="pt-PT"/>
        </w:rPr>
        <w:t>nesiui j</w:t>
      </w:r>
      <w:r w:rsidRPr="00CA2CFB">
        <w:rPr>
          <w:rFonts w:hint="eastAsia"/>
          <w:sz w:val="22"/>
          <w:szCs w:val="22"/>
          <w:lang w:val="pt-PT"/>
        </w:rPr>
        <w:t>ų</w:t>
      </w:r>
      <w:r w:rsidRPr="00CA2CFB">
        <w:rPr>
          <w:sz w:val="22"/>
          <w:szCs w:val="22"/>
          <w:lang w:val="pt-PT"/>
        </w:rPr>
        <w:t xml:space="preserve"> pada</w:t>
      </w:r>
      <w:r w:rsidRPr="00CA2CFB">
        <w:rPr>
          <w:rFonts w:hint="eastAsia"/>
          <w:sz w:val="22"/>
          <w:szCs w:val="22"/>
          <w:lang w:val="pt-PT"/>
        </w:rPr>
        <w:t>ž</w:t>
      </w:r>
      <w:r w:rsidRPr="00CA2CFB">
        <w:rPr>
          <w:sz w:val="22"/>
          <w:szCs w:val="22"/>
          <w:lang w:val="pt-PT"/>
        </w:rPr>
        <w:t>n</w:t>
      </w:r>
      <w:r w:rsidRPr="00CA2CFB">
        <w:rPr>
          <w:rFonts w:hint="eastAsia"/>
          <w:sz w:val="22"/>
          <w:szCs w:val="22"/>
          <w:lang w:val="pt-PT"/>
        </w:rPr>
        <w:t>ė</w:t>
      </w:r>
      <w:r w:rsidRPr="00CA2CFB">
        <w:rPr>
          <w:sz w:val="22"/>
          <w:szCs w:val="22"/>
          <w:lang w:val="pt-PT"/>
        </w:rPr>
        <w:t xml:space="preserve">jimo nenustatyta nei </w:t>
      </w:r>
      <w:r w:rsidR="00DE7246" w:rsidRPr="00CA2CFB">
        <w:rPr>
          <w:sz w:val="22"/>
          <w:szCs w:val="22"/>
          <w:lang w:val="pt-PT"/>
        </w:rPr>
        <w:t xml:space="preserve">tikagreloro </w:t>
      </w:r>
      <w:r w:rsidRPr="00CA2CFB">
        <w:rPr>
          <w:sz w:val="22"/>
          <w:szCs w:val="22"/>
          <w:lang w:val="pt-PT"/>
        </w:rPr>
        <w:t>vartojusiems pacientams, nei</w:t>
      </w:r>
      <w:r w:rsidR="00A8276F" w:rsidRPr="00CA2CFB">
        <w:rPr>
          <w:sz w:val="22"/>
          <w:szCs w:val="22"/>
          <w:lang w:val="pt-PT"/>
        </w:rPr>
        <w:t xml:space="preserve"> </w:t>
      </w:r>
      <w:r w:rsidRPr="00CA2CFB">
        <w:rPr>
          <w:sz w:val="22"/>
          <w:szCs w:val="22"/>
          <w:lang w:val="pt-PT"/>
        </w:rPr>
        <w:t>lyginant tikagreloro ir klopidogrelio grupes. Neigiam</w:t>
      </w:r>
      <w:r w:rsidRPr="00CA2CFB">
        <w:rPr>
          <w:rFonts w:hint="eastAsia"/>
          <w:sz w:val="22"/>
          <w:szCs w:val="22"/>
          <w:lang w:val="pt-PT"/>
        </w:rPr>
        <w:t>ų</w:t>
      </w:r>
      <w:r w:rsidRPr="00CA2CFB">
        <w:rPr>
          <w:sz w:val="22"/>
          <w:szCs w:val="22"/>
          <w:lang w:val="pt-PT"/>
        </w:rPr>
        <w:t xml:space="preserve"> klinikini</w:t>
      </w:r>
      <w:r w:rsidRPr="00CA2CFB">
        <w:rPr>
          <w:rFonts w:hint="eastAsia"/>
          <w:sz w:val="22"/>
          <w:szCs w:val="22"/>
          <w:lang w:val="pt-PT"/>
        </w:rPr>
        <w:t>ų</w:t>
      </w:r>
      <w:r w:rsidRPr="00CA2CFB">
        <w:rPr>
          <w:sz w:val="22"/>
          <w:szCs w:val="22"/>
          <w:lang w:val="pt-PT"/>
        </w:rPr>
        <w:t xml:space="preserve"> pasekmi</w:t>
      </w:r>
      <w:r w:rsidRPr="00CA2CFB">
        <w:rPr>
          <w:rFonts w:hint="eastAsia"/>
          <w:sz w:val="22"/>
          <w:szCs w:val="22"/>
          <w:lang w:val="pt-PT"/>
        </w:rPr>
        <w:t>ų</w:t>
      </w:r>
      <w:r w:rsidRPr="00CA2CFB">
        <w:rPr>
          <w:sz w:val="22"/>
          <w:szCs w:val="22"/>
          <w:lang w:val="pt-PT"/>
        </w:rPr>
        <w:t xml:space="preserve"> (sinkop</w:t>
      </w:r>
      <w:r w:rsidRPr="00CA2CFB">
        <w:rPr>
          <w:rFonts w:hint="eastAsia"/>
          <w:sz w:val="22"/>
          <w:szCs w:val="22"/>
          <w:lang w:val="pt-PT"/>
        </w:rPr>
        <w:t>ė</w:t>
      </w:r>
      <w:r w:rsidRPr="00CA2CFB">
        <w:rPr>
          <w:sz w:val="22"/>
          <w:szCs w:val="22"/>
          <w:lang w:val="pt-PT"/>
        </w:rPr>
        <w:t>s ar b</w:t>
      </w:r>
      <w:r w:rsidRPr="00CA2CFB">
        <w:rPr>
          <w:rFonts w:hint="eastAsia"/>
          <w:sz w:val="22"/>
          <w:szCs w:val="22"/>
          <w:lang w:val="pt-PT"/>
        </w:rPr>
        <w:t>ū</w:t>
      </w:r>
      <w:r w:rsidRPr="00CA2CFB">
        <w:rPr>
          <w:sz w:val="22"/>
          <w:szCs w:val="22"/>
          <w:lang w:val="pt-PT"/>
        </w:rPr>
        <w:t>tinyb</w:t>
      </w:r>
      <w:r w:rsidRPr="00CA2CFB">
        <w:rPr>
          <w:rFonts w:hint="eastAsia"/>
          <w:sz w:val="22"/>
          <w:szCs w:val="22"/>
          <w:lang w:val="pt-PT"/>
        </w:rPr>
        <w:t>ė</w:t>
      </w:r>
      <w:r w:rsidRPr="00CA2CFB">
        <w:rPr>
          <w:sz w:val="22"/>
          <w:szCs w:val="22"/>
          <w:lang w:val="pt-PT"/>
        </w:rPr>
        <w:t>s d</w:t>
      </w:r>
      <w:r w:rsidRPr="00CA2CFB">
        <w:rPr>
          <w:rFonts w:hint="eastAsia"/>
          <w:sz w:val="22"/>
          <w:szCs w:val="22"/>
          <w:lang w:val="pt-PT"/>
        </w:rPr>
        <w:t>ė</w:t>
      </w:r>
      <w:r w:rsidRPr="00CA2CFB">
        <w:rPr>
          <w:sz w:val="22"/>
          <w:szCs w:val="22"/>
          <w:lang w:val="pt-PT"/>
        </w:rPr>
        <w:t>ti</w:t>
      </w:r>
      <w:r w:rsidR="00A8276F" w:rsidRPr="00CA2CFB">
        <w:rPr>
          <w:sz w:val="22"/>
          <w:szCs w:val="22"/>
          <w:lang w:val="pt-PT"/>
        </w:rPr>
        <w:t xml:space="preserve"> </w:t>
      </w:r>
      <w:r w:rsidRPr="00CA2CFB">
        <w:rPr>
          <w:sz w:val="22"/>
          <w:szCs w:val="22"/>
          <w:lang w:val="pt-PT"/>
        </w:rPr>
        <w:t>stimuliatori</w:t>
      </w:r>
      <w:r w:rsidRPr="00CA2CFB">
        <w:rPr>
          <w:rFonts w:hint="eastAsia"/>
          <w:sz w:val="22"/>
          <w:szCs w:val="22"/>
          <w:lang w:val="pt-PT"/>
        </w:rPr>
        <w:t>ų</w:t>
      </w:r>
      <w:r w:rsidRPr="00CA2CFB">
        <w:rPr>
          <w:sz w:val="22"/>
          <w:szCs w:val="22"/>
          <w:lang w:val="pt-PT"/>
        </w:rPr>
        <w:t>), susijusi</w:t>
      </w:r>
      <w:r w:rsidRPr="00CA2CFB">
        <w:rPr>
          <w:rFonts w:hint="eastAsia"/>
          <w:sz w:val="22"/>
          <w:szCs w:val="22"/>
          <w:lang w:val="pt-PT"/>
        </w:rPr>
        <w:t>ų</w:t>
      </w:r>
      <w:r w:rsidRPr="00CA2CFB">
        <w:rPr>
          <w:sz w:val="22"/>
          <w:szCs w:val="22"/>
          <w:lang w:val="pt-PT"/>
        </w:rPr>
        <w:t xml:space="preserve"> su </w:t>
      </w:r>
      <w:r w:rsidRPr="00CA2CFB">
        <w:rPr>
          <w:rFonts w:hint="eastAsia"/>
          <w:sz w:val="22"/>
          <w:szCs w:val="22"/>
          <w:lang w:val="pt-PT"/>
        </w:rPr>
        <w:t>š</w:t>
      </w:r>
      <w:r w:rsidRPr="00CA2CFB">
        <w:rPr>
          <w:sz w:val="22"/>
          <w:szCs w:val="22"/>
          <w:lang w:val="pt-PT"/>
        </w:rPr>
        <w:t>iuo skirtumu, nebuvo (</w:t>
      </w:r>
      <w:r w:rsidRPr="00CA2CFB">
        <w:rPr>
          <w:rFonts w:hint="eastAsia"/>
          <w:sz w:val="22"/>
          <w:szCs w:val="22"/>
          <w:lang w:val="pt-PT"/>
        </w:rPr>
        <w:t>ž</w:t>
      </w:r>
      <w:r w:rsidRPr="00CA2CFB">
        <w:rPr>
          <w:sz w:val="22"/>
          <w:szCs w:val="22"/>
          <w:lang w:val="pt-PT"/>
        </w:rPr>
        <w:t>r. 5.1 skyri</w:t>
      </w:r>
      <w:r w:rsidRPr="00CA2CFB">
        <w:rPr>
          <w:rFonts w:hint="eastAsia"/>
          <w:sz w:val="22"/>
          <w:szCs w:val="22"/>
          <w:lang w:val="pt-PT"/>
        </w:rPr>
        <w:t>ų</w:t>
      </w:r>
      <w:r w:rsidRPr="00CA2CFB">
        <w:rPr>
          <w:sz w:val="22"/>
          <w:szCs w:val="22"/>
          <w:lang w:val="pt-PT"/>
        </w:rPr>
        <w:t>).</w:t>
      </w:r>
    </w:p>
    <w:p w14:paraId="0D88F445" w14:textId="77777777" w:rsidR="002135C7" w:rsidRPr="00CA2CFB" w:rsidRDefault="002135C7" w:rsidP="002135C7">
      <w:pPr>
        <w:tabs>
          <w:tab w:val="left" w:pos="567"/>
        </w:tabs>
        <w:spacing w:line="260" w:lineRule="exact"/>
        <w:rPr>
          <w:sz w:val="22"/>
          <w:szCs w:val="22"/>
          <w:lang w:val="pt-PT"/>
        </w:rPr>
      </w:pPr>
    </w:p>
    <w:p w14:paraId="5A0FA9BF" w14:textId="1572A120" w:rsidR="00660718" w:rsidRPr="00CA2CFB" w:rsidRDefault="002135C7" w:rsidP="002135C7">
      <w:pPr>
        <w:tabs>
          <w:tab w:val="left" w:pos="567"/>
        </w:tabs>
        <w:spacing w:line="260" w:lineRule="exact"/>
        <w:rPr>
          <w:snapToGrid w:val="0"/>
          <w:sz w:val="22"/>
          <w:szCs w:val="22"/>
        </w:rPr>
      </w:pPr>
      <w:r w:rsidRPr="00CA2CFB">
        <w:rPr>
          <w:sz w:val="22"/>
          <w:szCs w:val="22"/>
          <w:lang w:val="pt-PT"/>
        </w:rPr>
        <w:t xml:space="preserve">Po vaistinio preparato pateikimo </w:t>
      </w:r>
      <w:r w:rsidRPr="00CA2CFB">
        <w:rPr>
          <w:rFonts w:hint="eastAsia"/>
          <w:sz w:val="22"/>
          <w:szCs w:val="22"/>
          <w:lang w:val="pt-PT"/>
        </w:rPr>
        <w:t>į</w:t>
      </w:r>
      <w:r w:rsidRPr="00CA2CFB">
        <w:rPr>
          <w:sz w:val="22"/>
          <w:szCs w:val="22"/>
          <w:lang w:val="pt-PT"/>
        </w:rPr>
        <w:t xml:space="preserve"> rink</w:t>
      </w:r>
      <w:r w:rsidRPr="00CA2CFB">
        <w:rPr>
          <w:rFonts w:hint="eastAsia"/>
          <w:sz w:val="22"/>
          <w:szCs w:val="22"/>
          <w:lang w:val="pt-PT"/>
        </w:rPr>
        <w:t>ą</w:t>
      </w:r>
      <w:r w:rsidRPr="00CA2CFB">
        <w:rPr>
          <w:sz w:val="22"/>
          <w:szCs w:val="22"/>
          <w:lang w:val="pt-PT"/>
        </w:rPr>
        <w:t xml:space="preserve"> gauta prane</w:t>
      </w:r>
      <w:r w:rsidRPr="00CA2CFB">
        <w:rPr>
          <w:rFonts w:hint="eastAsia"/>
          <w:sz w:val="22"/>
          <w:szCs w:val="22"/>
          <w:lang w:val="pt-PT"/>
        </w:rPr>
        <w:t>š</w:t>
      </w:r>
      <w:r w:rsidRPr="00CA2CFB">
        <w:rPr>
          <w:sz w:val="22"/>
          <w:szCs w:val="22"/>
          <w:lang w:val="pt-PT"/>
        </w:rPr>
        <w:t>im</w:t>
      </w:r>
      <w:r w:rsidRPr="00CA2CFB">
        <w:rPr>
          <w:rFonts w:hint="eastAsia"/>
          <w:sz w:val="22"/>
          <w:szCs w:val="22"/>
          <w:lang w:val="pt-PT"/>
        </w:rPr>
        <w:t>ų</w:t>
      </w:r>
      <w:r w:rsidRPr="00CA2CFB">
        <w:rPr>
          <w:sz w:val="22"/>
          <w:szCs w:val="22"/>
          <w:lang w:val="pt-PT"/>
        </w:rPr>
        <w:t xml:space="preserve"> apie </w:t>
      </w:r>
      <w:r w:rsidR="00DE7246" w:rsidRPr="00CA2CFB">
        <w:rPr>
          <w:sz w:val="22"/>
          <w:szCs w:val="22"/>
          <w:lang w:val="pt-PT"/>
        </w:rPr>
        <w:t xml:space="preserve">tikagreloro </w:t>
      </w:r>
      <w:r w:rsidRPr="00CA2CFB">
        <w:rPr>
          <w:sz w:val="22"/>
          <w:szCs w:val="22"/>
          <w:lang w:val="pt-PT"/>
        </w:rPr>
        <w:t>vartojantiems pacientams</w:t>
      </w:r>
      <w:r w:rsidR="00A8276F" w:rsidRPr="00CA2CFB">
        <w:rPr>
          <w:sz w:val="22"/>
          <w:szCs w:val="22"/>
          <w:lang w:val="pt-PT"/>
        </w:rPr>
        <w:t xml:space="preserve"> </w:t>
      </w:r>
      <w:r w:rsidRPr="00CA2CFB">
        <w:rPr>
          <w:sz w:val="22"/>
          <w:szCs w:val="22"/>
          <w:lang w:val="pt-PT"/>
        </w:rPr>
        <w:t>pasirei</w:t>
      </w:r>
      <w:r w:rsidRPr="00CA2CFB">
        <w:rPr>
          <w:rFonts w:hint="eastAsia"/>
          <w:sz w:val="22"/>
          <w:szCs w:val="22"/>
          <w:lang w:val="pt-PT"/>
        </w:rPr>
        <w:t>š</w:t>
      </w:r>
      <w:r w:rsidRPr="00CA2CFB">
        <w:rPr>
          <w:sz w:val="22"/>
          <w:szCs w:val="22"/>
          <w:lang w:val="pt-PT"/>
        </w:rPr>
        <w:t>kusius bradiaritmijos atvejus ir atrioventrikulin</w:t>
      </w:r>
      <w:r w:rsidRPr="00CA2CFB">
        <w:rPr>
          <w:rFonts w:hint="eastAsia"/>
          <w:sz w:val="22"/>
          <w:szCs w:val="22"/>
          <w:lang w:val="pt-PT"/>
        </w:rPr>
        <w:t>ę</w:t>
      </w:r>
      <w:r w:rsidRPr="00CA2CFB">
        <w:rPr>
          <w:sz w:val="22"/>
          <w:szCs w:val="22"/>
          <w:lang w:val="pt-PT"/>
        </w:rPr>
        <w:t xml:space="preserve"> (AV) blokad</w:t>
      </w:r>
      <w:r w:rsidRPr="00CA2CFB">
        <w:rPr>
          <w:rFonts w:hint="eastAsia"/>
          <w:sz w:val="22"/>
          <w:szCs w:val="22"/>
          <w:lang w:val="pt-PT"/>
        </w:rPr>
        <w:t>ą</w:t>
      </w:r>
      <w:r w:rsidRPr="00CA2CFB">
        <w:rPr>
          <w:sz w:val="22"/>
          <w:szCs w:val="22"/>
          <w:lang w:val="pt-PT"/>
        </w:rPr>
        <w:t xml:space="preserve"> (</w:t>
      </w:r>
      <w:r w:rsidRPr="00CA2CFB">
        <w:rPr>
          <w:rFonts w:hint="eastAsia"/>
          <w:sz w:val="22"/>
          <w:szCs w:val="22"/>
          <w:lang w:val="pt-PT"/>
        </w:rPr>
        <w:t>ž</w:t>
      </w:r>
      <w:r w:rsidRPr="00CA2CFB">
        <w:rPr>
          <w:sz w:val="22"/>
          <w:szCs w:val="22"/>
          <w:lang w:val="pt-PT"/>
        </w:rPr>
        <w:t>r. 4.8 skyri</w:t>
      </w:r>
      <w:r w:rsidRPr="00CA2CFB">
        <w:rPr>
          <w:rFonts w:hint="eastAsia"/>
          <w:sz w:val="22"/>
          <w:szCs w:val="22"/>
          <w:lang w:val="pt-PT"/>
        </w:rPr>
        <w:t>ų</w:t>
      </w:r>
      <w:r w:rsidRPr="00CA2CFB">
        <w:rPr>
          <w:sz w:val="22"/>
          <w:szCs w:val="22"/>
          <w:lang w:val="pt-PT"/>
        </w:rPr>
        <w:t>), vis</w:t>
      </w:r>
      <w:r w:rsidRPr="00CA2CFB">
        <w:rPr>
          <w:rFonts w:hint="eastAsia"/>
          <w:sz w:val="22"/>
          <w:szCs w:val="22"/>
          <w:lang w:val="pt-PT"/>
        </w:rPr>
        <w:t>ų</w:t>
      </w:r>
      <w:r w:rsidRPr="00CA2CFB">
        <w:rPr>
          <w:sz w:val="22"/>
          <w:szCs w:val="22"/>
          <w:lang w:val="pt-PT"/>
        </w:rPr>
        <w:t xml:space="preserve"> pirma</w:t>
      </w:r>
      <w:r w:rsidR="00A8276F" w:rsidRPr="00CA2CFB">
        <w:rPr>
          <w:sz w:val="22"/>
          <w:szCs w:val="22"/>
          <w:lang w:val="pt-PT"/>
        </w:rPr>
        <w:t xml:space="preserve"> </w:t>
      </w:r>
      <w:r w:rsidRPr="00CA2CFB">
        <w:rPr>
          <w:rFonts w:hint="eastAsia"/>
          <w:sz w:val="22"/>
          <w:szCs w:val="22"/>
          <w:lang w:val="pt-PT"/>
        </w:rPr>
        <w:t>Ū</w:t>
      </w:r>
      <w:r w:rsidRPr="00CA2CFB">
        <w:rPr>
          <w:sz w:val="22"/>
          <w:szCs w:val="22"/>
          <w:lang w:val="pt-PT"/>
        </w:rPr>
        <w:t>KS sergantiems pacientams, kuriems gali atsirasti sutrikim</w:t>
      </w:r>
      <w:r w:rsidRPr="00CA2CFB">
        <w:rPr>
          <w:rFonts w:hint="eastAsia"/>
          <w:sz w:val="22"/>
          <w:szCs w:val="22"/>
          <w:lang w:val="pt-PT"/>
        </w:rPr>
        <w:t>ų</w:t>
      </w:r>
      <w:r w:rsidRPr="00CA2CFB">
        <w:rPr>
          <w:sz w:val="22"/>
          <w:szCs w:val="22"/>
          <w:lang w:val="pt-PT"/>
        </w:rPr>
        <w:t xml:space="preserve"> d</w:t>
      </w:r>
      <w:r w:rsidRPr="00CA2CFB">
        <w:rPr>
          <w:rFonts w:hint="eastAsia"/>
          <w:sz w:val="22"/>
          <w:szCs w:val="22"/>
          <w:lang w:val="pt-PT"/>
        </w:rPr>
        <w:t>ė</w:t>
      </w:r>
      <w:r w:rsidRPr="00CA2CFB">
        <w:rPr>
          <w:sz w:val="22"/>
          <w:szCs w:val="22"/>
          <w:lang w:val="pt-PT"/>
        </w:rPr>
        <w:t xml:space="preserve">l </w:t>
      </w:r>
      <w:r w:rsidRPr="00CA2CFB">
        <w:rPr>
          <w:rFonts w:hint="eastAsia"/>
          <w:sz w:val="22"/>
          <w:szCs w:val="22"/>
          <w:lang w:val="pt-PT"/>
        </w:rPr>
        <w:t>š</w:t>
      </w:r>
      <w:r w:rsidRPr="00CA2CFB">
        <w:rPr>
          <w:sz w:val="22"/>
          <w:szCs w:val="22"/>
          <w:lang w:val="pt-PT"/>
        </w:rPr>
        <w:t>irdies i</w:t>
      </w:r>
      <w:r w:rsidRPr="00CA2CFB">
        <w:rPr>
          <w:rFonts w:hint="eastAsia"/>
          <w:sz w:val="22"/>
          <w:szCs w:val="22"/>
          <w:lang w:val="pt-PT"/>
        </w:rPr>
        <w:t>š</w:t>
      </w:r>
      <w:r w:rsidRPr="00CA2CFB">
        <w:rPr>
          <w:sz w:val="22"/>
          <w:szCs w:val="22"/>
          <w:lang w:val="pt-PT"/>
        </w:rPr>
        <w:t>emijos ir kartu vartojam</w:t>
      </w:r>
      <w:r w:rsidRPr="00CA2CFB">
        <w:rPr>
          <w:rFonts w:hint="eastAsia"/>
          <w:sz w:val="22"/>
          <w:szCs w:val="22"/>
          <w:lang w:val="pt-PT"/>
        </w:rPr>
        <w:t>ų</w:t>
      </w:r>
      <w:r w:rsidR="00A8276F" w:rsidRPr="00CA2CFB">
        <w:rPr>
          <w:sz w:val="22"/>
          <w:szCs w:val="22"/>
          <w:lang w:val="pt-PT"/>
        </w:rPr>
        <w:t xml:space="preserve"> </w:t>
      </w:r>
      <w:r w:rsidRPr="00CA2CFB">
        <w:rPr>
          <w:sz w:val="22"/>
          <w:szCs w:val="22"/>
          <w:lang w:val="pt-PT"/>
        </w:rPr>
        <w:t>vaistini</w:t>
      </w:r>
      <w:r w:rsidRPr="00CA2CFB">
        <w:rPr>
          <w:rFonts w:hint="eastAsia"/>
          <w:sz w:val="22"/>
          <w:szCs w:val="22"/>
          <w:lang w:val="pt-PT"/>
        </w:rPr>
        <w:t>ų</w:t>
      </w:r>
      <w:r w:rsidRPr="00CA2CFB">
        <w:rPr>
          <w:sz w:val="22"/>
          <w:szCs w:val="22"/>
          <w:lang w:val="pt-PT"/>
        </w:rPr>
        <w:t xml:space="preserve"> preparat</w:t>
      </w:r>
      <w:r w:rsidRPr="00CA2CFB">
        <w:rPr>
          <w:rFonts w:hint="eastAsia"/>
          <w:sz w:val="22"/>
          <w:szCs w:val="22"/>
          <w:lang w:val="pt-PT"/>
        </w:rPr>
        <w:t>ų</w:t>
      </w:r>
      <w:r w:rsidRPr="00CA2CFB">
        <w:rPr>
          <w:sz w:val="22"/>
          <w:szCs w:val="22"/>
          <w:lang w:val="pt-PT"/>
        </w:rPr>
        <w:t>, retinan</w:t>
      </w:r>
      <w:r w:rsidRPr="00CA2CFB">
        <w:rPr>
          <w:rFonts w:hint="eastAsia"/>
          <w:sz w:val="22"/>
          <w:szCs w:val="22"/>
          <w:lang w:val="pt-PT"/>
        </w:rPr>
        <w:t>č</w:t>
      </w:r>
      <w:r w:rsidRPr="00CA2CFB">
        <w:rPr>
          <w:sz w:val="22"/>
          <w:szCs w:val="22"/>
          <w:lang w:val="pt-PT"/>
        </w:rPr>
        <w:t>i</w:t>
      </w:r>
      <w:r w:rsidRPr="00CA2CFB">
        <w:rPr>
          <w:rFonts w:hint="eastAsia"/>
          <w:sz w:val="22"/>
          <w:szCs w:val="22"/>
          <w:lang w:val="pt-PT"/>
        </w:rPr>
        <w:t>ų</w:t>
      </w:r>
      <w:r w:rsidRPr="00CA2CFB">
        <w:rPr>
          <w:sz w:val="22"/>
          <w:szCs w:val="22"/>
          <w:lang w:val="pt-PT"/>
        </w:rPr>
        <w:t xml:space="preserve"> </w:t>
      </w:r>
      <w:r w:rsidRPr="00CA2CFB">
        <w:rPr>
          <w:rFonts w:hint="eastAsia"/>
          <w:sz w:val="22"/>
          <w:szCs w:val="22"/>
          <w:lang w:val="pt-PT"/>
        </w:rPr>
        <w:t>š</w:t>
      </w:r>
      <w:r w:rsidRPr="00CA2CFB">
        <w:rPr>
          <w:sz w:val="22"/>
          <w:szCs w:val="22"/>
          <w:lang w:val="pt-PT"/>
        </w:rPr>
        <w:t>irdies susitraukim</w:t>
      </w:r>
      <w:r w:rsidRPr="00CA2CFB">
        <w:rPr>
          <w:rFonts w:hint="eastAsia"/>
          <w:sz w:val="22"/>
          <w:szCs w:val="22"/>
          <w:lang w:val="pt-PT"/>
        </w:rPr>
        <w:t>ų</w:t>
      </w:r>
      <w:r w:rsidRPr="00CA2CFB">
        <w:rPr>
          <w:sz w:val="22"/>
          <w:szCs w:val="22"/>
          <w:lang w:val="pt-PT"/>
        </w:rPr>
        <w:t xml:space="preserve"> da</w:t>
      </w:r>
      <w:r w:rsidRPr="00CA2CFB">
        <w:rPr>
          <w:rFonts w:hint="eastAsia"/>
          <w:sz w:val="22"/>
          <w:szCs w:val="22"/>
          <w:lang w:val="pt-PT"/>
        </w:rPr>
        <w:t>ž</w:t>
      </w:r>
      <w:r w:rsidRPr="00CA2CFB">
        <w:rPr>
          <w:sz w:val="22"/>
          <w:szCs w:val="22"/>
          <w:lang w:val="pt-PT"/>
        </w:rPr>
        <w:t>n</w:t>
      </w:r>
      <w:r w:rsidRPr="00CA2CFB">
        <w:rPr>
          <w:rFonts w:hint="eastAsia"/>
          <w:sz w:val="22"/>
          <w:szCs w:val="22"/>
          <w:lang w:val="pt-PT"/>
        </w:rPr>
        <w:t>į</w:t>
      </w:r>
      <w:r w:rsidRPr="00CA2CFB">
        <w:rPr>
          <w:sz w:val="22"/>
          <w:szCs w:val="22"/>
          <w:lang w:val="pt-PT"/>
        </w:rPr>
        <w:t xml:space="preserve"> arba veikian</w:t>
      </w:r>
      <w:r w:rsidRPr="00CA2CFB">
        <w:rPr>
          <w:rFonts w:hint="eastAsia"/>
          <w:sz w:val="22"/>
          <w:szCs w:val="22"/>
          <w:lang w:val="pt-PT"/>
        </w:rPr>
        <w:t>č</w:t>
      </w:r>
      <w:r w:rsidRPr="00CA2CFB">
        <w:rPr>
          <w:sz w:val="22"/>
          <w:szCs w:val="22"/>
          <w:lang w:val="pt-PT"/>
        </w:rPr>
        <w:t>i</w:t>
      </w:r>
      <w:r w:rsidRPr="00CA2CFB">
        <w:rPr>
          <w:rFonts w:hint="eastAsia"/>
          <w:sz w:val="22"/>
          <w:szCs w:val="22"/>
          <w:lang w:val="pt-PT"/>
        </w:rPr>
        <w:t>ų</w:t>
      </w:r>
      <w:r w:rsidRPr="00CA2CFB">
        <w:rPr>
          <w:sz w:val="22"/>
          <w:szCs w:val="22"/>
          <w:lang w:val="pt-PT"/>
        </w:rPr>
        <w:t xml:space="preserve"> </w:t>
      </w:r>
      <w:r w:rsidRPr="00CA2CFB">
        <w:rPr>
          <w:rFonts w:hint="eastAsia"/>
          <w:sz w:val="22"/>
          <w:szCs w:val="22"/>
          <w:lang w:val="pt-PT"/>
        </w:rPr>
        <w:t>š</w:t>
      </w:r>
      <w:r w:rsidRPr="00CA2CFB">
        <w:rPr>
          <w:sz w:val="22"/>
          <w:szCs w:val="22"/>
          <w:lang w:val="pt-PT"/>
        </w:rPr>
        <w:t>irdies laidum</w:t>
      </w:r>
      <w:r w:rsidRPr="00CA2CFB">
        <w:rPr>
          <w:rFonts w:hint="eastAsia"/>
          <w:sz w:val="22"/>
          <w:szCs w:val="22"/>
          <w:lang w:val="pt-PT"/>
        </w:rPr>
        <w:t>ą</w:t>
      </w:r>
      <w:r w:rsidRPr="00CA2CFB">
        <w:rPr>
          <w:sz w:val="22"/>
          <w:szCs w:val="22"/>
          <w:lang w:val="pt-PT"/>
        </w:rPr>
        <w:t>. Prie</w:t>
      </w:r>
      <w:r w:rsidRPr="00CA2CFB">
        <w:rPr>
          <w:rFonts w:hint="eastAsia"/>
          <w:sz w:val="22"/>
          <w:szCs w:val="22"/>
          <w:lang w:val="pt-PT"/>
        </w:rPr>
        <w:t>š</w:t>
      </w:r>
      <w:r w:rsidR="00A8276F" w:rsidRPr="00CA2CFB">
        <w:rPr>
          <w:sz w:val="22"/>
          <w:szCs w:val="22"/>
          <w:lang w:val="pt-PT"/>
        </w:rPr>
        <w:t xml:space="preserve"> </w:t>
      </w:r>
      <w:r w:rsidRPr="00CA2CFB">
        <w:rPr>
          <w:sz w:val="22"/>
          <w:szCs w:val="22"/>
          <w:lang w:val="pt-PT"/>
        </w:rPr>
        <w:t>koreguojant gydym</w:t>
      </w:r>
      <w:r w:rsidRPr="00CA2CFB">
        <w:rPr>
          <w:rFonts w:hint="eastAsia"/>
          <w:sz w:val="22"/>
          <w:szCs w:val="22"/>
          <w:lang w:val="pt-PT"/>
        </w:rPr>
        <w:t>ą</w:t>
      </w:r>
      <w:r w:rsidRPr="00CA2CFB">
        <w:rPr>
          <w:sz w:val="22"/>
          <w:szCs w:val="22"/>
          <w:lang w:val="pt-PT"/>
        </w:rPr>
        <w:t>, reikia atsi</w:t>
      </w:r>
      <w:r w:rsidRPr="00CA2CFB">
        <w:rPr>
          <w:rFonts w:hint="eastAsia"/>
          <w:sz w:val="22"/>
          <w:szCs w:val="22"/>
          <w:lang w:val="pt-PT"/>
        </w:rPr>
        <w:t>ž</w:t>
      </w:r>
      <w:r w:rsidRPr="00CA2CFB">
        <w:rPr>
          <w:sz w:val="22"/>
          <w:szCs w:val="22"/>
          <w:lang w:val="pt-PT"/>
        </w:rPr>
        <w:t xml:space="preserve">velgti </w:t>
      </w:r>
      <w:r w:rsidRPr="00CA2CFB">
        <w:rPr>
          <w:rFonts w:hint="eastAsia"/>
          <w:sz w:val="22"/>
          <w:szCs w:val="22"/>
          <w:lang w:val="pt-PT"/>
        </w:rPr>
        <w:t>į</w:t>
      </w:r>
      <w:r w:rsidRPr="00CA2CFB">
        <w:rPr>
          <w:sz w:val="22"/>
          <w:szCs w:val="22"/>
          <w:lang w:val="pt-PT"/>
        </w:rPr>
        <w:t xml:space="preserve"> tai, kad sutrikim</w:t>
      </w:r>
      <w:r w:rsidRPr="00CA2CFB">
        <w:rPr>
          <w:rFonts w:hint="eastAsia"/>
          <w:sz w:val="22"/>
          <w:szCs w:val="22"/>
          <w:lang w:val="pt-PT"/>
        </w:rPr>
        <w:t>ų</w:t>
      </w:r>
      <w:r w:rsidRPr="00CA2CFB">
        <w:rPr>
          <w:sz w:val="22"/>
          <w:szCs w:val="22"/>
          <w:lang w:val="pt-PT"/>
        </w:rPr>
        <w:t xml:space="preserve"> prie</w:t>
      </w:r>
      <w:r w:rsidRPr="00CA2CFB">
        <w:rPr>
          <w:rFonts w:hint="eastAsia"/>
          <w:sz w:val="22"/>
          <w:szCs w:val="22"/>
          <w:lang w:val="pt-PT"/>
        </w:rPr>
        <w:t>ž</w:t>
      </w:r>
      <w:r w:rsidRPr="00CA2CFB">
        <w:rPr>
          <w:sz w:val="22"/>
          <w:szCs w:val="22"/>
          <w:lang w:val="pt-PT"/>
        </w:rPr>
        <w:t>astimi gal</w:t>
      </w:r>
      <w:r w:rsidRPr="00CA2CFB">
        <w:rPr>
          <w:rFonts w:hint="eastAsia"/>
          <w:sz w:val="22"/>
          <w:szCs w:val="22"/>
          <w:lang w:val="pt-PT"/>
        </w:rPr>
        <w:t>ė</w:t>
      </w:r>
      <w:r w:rsidRPr="00CA2CFB">
        <w:rPr>
          <w:sz w:val="22"/>
          <w:szCs w:val="22"/>
          <w:lang w:val="pt-PT"/>
        </w:rPr>
        <w:t>jo b</w:t>
      </w:r>
      <w:r w:rsidRPr="00CA2CFB">
        <w:rPr>
          <w:rFonts w:hint="eastAsia"/>
          <w:sz w:val="22"/>
          <w:szCs w:val="22"/>
          <w:lang w:val="pt-PT"/>
        </w:rPr>
        <w:t>ū</w:t>
      </w:r>
      <w:r w:rsidRPr="00CA2CFB">
        <w:rPr>
          <w:sz w:val="22"/>
          <w:szCs w:val="22"/>
          <w:lang w:val="pt-PT"/>
        </w:rPr>
        <w:t>ti paciento klinikin</w:t>
      </w:r>
      <w:r w:rsidRPr="00CA2CFB">
        <w:rPr>
          <w:rFonts w:hint="eastAsia"/>
          <w:sz w:val="22"/>
          <w:szCs w:val="22"/>
          <w:lang w:val="pt-PT"/>
        </w:rPr>
        <w:t>ė</w:t>
      </w:r>
      <w:r w:rsidR="00A8276F" w:rsidRPr="00CA2CFB">
        <w:rPr>
          <w:sz w:val="22"/>
          <w:szCs w:val="22"/>
          <w:lang w:val="pt-PT"/>
        </w:rPr>
        <w:t xml:space="preserve"> </w:t>
      </w:r>
      <w:r w:rsidRPr="00CA2CFB">
        <w:rPr>
          <w:sz w:val="22"/>
          <w:szCs w:val="22"/>
          <w:lang w:val="pt-PT"/>
        </w:rPr>
        <w:t>b</w:t>
      </w:r>
      <w:r w:rsidRPr="00CA2CFB">
        <w:rPr>
          <w:rFonts w:hint="eastAsia"/>
          <w:sz w:val="22"/>
          <w:szCs w:val="22"/>
          <w:lang w:val="pt-PT"/>
        </w:rPr>
        <w:t>ū</w:t>
      </w:r>
      <w:r w:rsidRPr="00CA2CFB">
        <w:rPr>
          <w:sz w:val="22"/>
          <w:szCs w:val="22"/>
          <w:lang w:val="pt-PT"/>
        </w:rPr>
        <w:t>kl</w:t>
      </w:r>
      <w:r w:rsidRPr="00CA2CFB">
        <w:rPr>
          <w:rFonts w:hint="eastAsia"/>
          <w:sz w:val="22"/>
          <w:szCs w:val="22"/>
          <w:lang w:val="pt-PT"/>
        </w:rPr>
        <w:t>ė</w:t>
      </w:r>
      <w:r w:rsidRPr="00CA2CFB">
        <w:rPr>
          <w:sz w:val="22"/>
          <w:szCs w:val="22"/>
          <w:lang w:val="pt-PT"/>
        </w:rPr>
        <w:t xml:space="preserve"> ir kartu vartojami vaistiniai preparatai.</w:t>
      </w:r>
    </w:p>
    <w:p w14:paraId="25EFE472" w14:textId="77777777" w:rsidR="002135C7" w:rsidRPr="00CA2CFB" w:rsidRDefault="002135C7" w:rsidP="005D554B">
      <w:pPr>
        <w:tabs>
          <w:tab w:val="left" w:pos="567"/>
        </w:tabs>
        <w:spacing w:line="260" w:lineRule="exact"/>
        <w:rPr>
          <w:snapToGrid w:val="0"/>
          <w:sz w:val="22"/>
          <w:szCs w:val="22"/>
        </w:rPr>
      </w:pPr>
    </w:p>
    <w:p w14:paraId="7F1BBE01" w14:textId="77777777" w:rsidR="002135C7" w:rsidRPr="00CA2CFB" w:rsidRDefault="002135C7" w:rsidP="002135C7">
      <w:pPr>
        <w:tabs>
          <w:tab w:val="left" w:pos="567"/>
        </w:tabs>
        <w:spacing w:line="260" w:lineRule="exact"/>
        <w:rPr>
          <w:snapToGrid w:val="0"/>
          <w:sz w:val="22"/>
          <w:szCs w:val="22"/>
          <w:u w:val="single"/>
        </w:rPr>
      </w:pPr>
      <w:r w:rsidRPr="00CA2CFB">
        <w:rPr>
          <w:snapToGrid w:val="0"/>
          <w:sz w:val="22"/>
          <w:szCs w:val="22"/>
          <w:u w:val="single"/>
        </w:rPr>
        <w:t>Dusulys</w:t>
      </w:r>
    </w:p>
    <w:p w14:paraId="66552F56" w14:textId="77777777" w:rsidR="002135C7" w:rsidRPr="00CA2CFB" w:rsidRDefault="002135C7" w:rsidP="002135C7">
      <w:pPr>
        <w:tabs>
          <w:tab w:val="left" w:pos="567"/>
        </w:tabs>
        <w:spacing w:line="260" w:lineRule="exact"/>
        <w:rPr>
          <w:snapToGrid w:val="0"/>
          <w:sz w:val="22"/>
          <w:szCs w:val="22"/>
        </w:rPr>
      </w:pPr>
    </w:p>
    <w:p w14:paraId="6D05E38F" w14:textId="48F140C5" w:rsidR="002135C7" w:rsidRPr="00CA2CFB" w:rsidRDefault="002135C7" w:rsidP="002135C7">
      <w:pPr>
        <w:tabs>
          <w:tab w:val="left" w:pos="567"/>
        </w:tabs>
        <w:spacing w:line="260" w:lineRule="exact"/>
        <w:rPr>
          <w:snapToGrid w:val="0"/>
          <w:sz w:val="22"/>
          <w:szCs w:val="22"/>
        </w:rPr>
      </w:pPr>
      <w:r w:rsidRPr="00CA2CFB">
        <w:rPr>
          <w:snapToGrid w:val="0"/>
          <w:sz w:val="22"/>
          <w:szCs w:val="22"/>
        </w:rPr>
        <w:t xml:space="preserve">Pranešta apie </w:t>
      </w:r>
      <w:proofErr w:type="spellStart"/>
      <w:r w:rsidR="00DE7246" w:rsidRPr="00CA2CFB">
        <w:rPr>
          <w:snapToGrid w:val="0"/>
          <w:sz w:val="22"/>
          <w:szCs w:val="22"/>
        </w:rPr>
        <w:t>tikagreloro</w:t>
      </w:r>
      <w:proofErr w:type="spellEnd"/>
      <w:r w:rsidR="00DE7246" w:rsidRPr="00CA2CFB">
        <w:rPr>
          <w:snapToGrid w:val="0"/>
          <w:sz w:val="22"/>
          <w:szCs w:val="22"/>
        </w:rPr>
        <w:t xml:space="preserve"> </w:t>
      </w:r>
      <w:r w:rsidRPr="00CA2CFB">
        <w:rPr>
          <w:snapToGrid w:val="0"/>
          <w:sz w:val="22"/>
          <w:szCs w:val="22"/>
        </w:rPr>
        <w:t>vartojantiems pacientams pasireiškusį dusulį. Dusulys paprastai būna lengvo</w:t>
      </w:r>
      <w:r w:rsidR="00A8276F" w:rsidRPr="00CA2CFB">
        <w:rPr>
          <w:snapToGrid w:val="0"/>
          <w:sz w:val="22"/>
          <w:szCs w:val="22"/>
        </w:rPr>
        <w:t xml:space="preserve"> </w:t>
      </w:r>
      <w:r w:rsidRPr="00CA2CFB">
        <w:rPr>
          <w:snapToGrid w:val="0"/>
          <w:sz w:val="22"/>
          <w:szCs w:val="22"/>
        </w:rPr>
        <w:t>arba vidutinio intensyvumo ir dažnai praeina, nesukeldamas būtinybės nutraukti šio vaistinio preparato</w:t>
      </w:r>
      <w:r w:rsidR="00A8276F" w:rsidRPr="00CA2CFB">
        <w:rPr>
          <w:snapToGrid w:val="0"/>
          <w:sz w:val="22"/>
          <w:szCs w:val="22"/>
        </w:rPr>
        <w:t xml:space="preserve"> </w:t>
      </w:r>
      <w:r w:rsidRPr="00CA2CFB">
        <w:rPr>
          <w:snapToGrid w:val="0"/>
          <w:sz w:val="22"/>
          <w:szCs w:val="22"/>
        </w:rPr>
        <w:t>vartojimą. Astma ar lėtine obstrukcine plaučių liga (LOPL) sergantiems pacientams dusulio</w:t>
      </w:r>
      <w:r w:rsidR="00A8276F" w:rsidRPr="00CA2CFB">
        <w:rPr>
          <w:snapToGrid w:val="0"/>
          <w:sz w:val="22"/>
          <w:szCs w:val="22"/>
        </w:rPr>
        <w:t xml:space="preserve"> </w:t>
      </w:r>
      <w:r w:rsidRPr="00CA2CFB">
        <w:rPr>
          <w:snapToGrid w:val="0"/>
          <w:sz w:val="22"/>
          <w:szCs w:val="22"/>
        </w:rPr>
        <w:t xml:space="preserve">pasireiškimo absoliuti rizika vartojant </w:t>
      </w:r>
      <w:proofErr w:type="spellStart"/>
      <w:r w:rsidR="00DE7246" w:rsidRPr="00CA2CFB">
        <w:rPr>
          <w:snapToGrid w:val="0"/>
          <w:sz w:val="22"/>
          <w:szCs w:val="22"/>
        </w:rPr>
        <w:t>tikagreloro</w:t>
      </w:r>
      <w:proofErr w:type="spellEnd"/>
      <w:r w:rsidR="00DE7246" w:rsidRPr="00CA2CFB">
        <w:rPr>
          <w:snapToGrid w:val="0"/>
          <w:sz w:val="22"/>
          <w:szCs w:val="22"/>
        </w:rPr>
        <w:t xml:space="preserve"> </w:t>
      </w:r>
      <w:r w:rsidRPr="00CA2CFB">
        <w:rPr>
          <w:snapToGrid w:val="0"/>
          <w:sz w:val="22"/>
          <w:szCs w:val="22"/>
        </w:rPr>
        <w:t xml:space="preserve">gali būti didesnė, todėl jiems </w:t>
      </w:r>
      <w:proofErr w:type="spellStart"/>
      <w:r w:rsidRPr="00CA2CFB">
        <w:rPr>
          <w:snapToGrid w:val="0"/>
          <w:sz w:val="22"/>
          <w:szCs w:val="22"/>
        </w:rPr>
        <w:t>tikagreloro</w:t>
      </w:r>
      <w:proofErr w:type="spellEnd"/>
      <w:r w:rsidRPr="00CA2CFB">
        <w:rPr>
          <w:snapToGrid w:val="0"/>
          <w:sz w:val="22"/>
          <w:szCs w:val="22"/>
        </w:rPr>
        <w:t xml:space="preserve"> skiriama</w:t>
      </w:r>
      <w:r w:rsidR="00A8276F" w:rsidRPr="00CA2CFB">
        <w:rPr>
          <w:snapToGrid w:val="0"/>
          <w:sz w:val="22"/>
          <w:szCs w:val="22"/>
        </w:rPr>
        <w:t xml:space="preserve"> </w:t>
      </w:r>
      <w:r w:rsidRPr="00CA2CFB">
        <w:rPr>
          <w:snapToGrid w:val="0"/>
          <w:sz w:val="22"/>
          <w:szCs w:val="22"/>
        </w:rPr>
        <w:t xml:space="preserve">atsargiai. Dusulio mechanizmas neištirtas. Jeigu </w:t>
      </w:r>
      <w:proofErr w:type="spellStart"/>
      <w:r w:rsidR="00DE7246" w:rsidRPr="00CA2CFB">
        <w:rPr>
          <w:snapToGrid w:val="0"/>
          <w:sz w:val="22"/>
          <w:szCs w:val="22"/>
        </w:rPr>
        <w:t>tikagreloro</w:t>
      </w:r>
      <w:proofErr w:type="spellEnd"/>
      <w:r w:rsidR="00DE7246" w:rsidRPr="00CA2CFB">
        <w:rPr>
          <w:snapToGrid w:val="0"/>
          <w:sz w:val="22"/>
          <w:szCs w:val="22"/>
        </w:rPr>
        <w:t xml:space="preserve"> </w:t>
      </w:r>
      <w:r w:rsidRPr="00CA2CFB">
        <w:rPr>
          <w:snapToGrid w:val="0"/>
          <w:sz w:val="22"/>
          <w:szCs w:val="22"/>
        </w:rPr>
        <w:t>vartojančiam pacientui dusulys pasireiškia</w:t>
      </w:r>
      <w:r w:rsidR="00A8276F" w:rsidRPr="00CA2CFB">
        <w:rPr>
          <w:snapToGrid w:val="0"/>
          <w:sz w:val="22"/>
          <w:szCs w:val="22"/>
        </w:rPr>
        <w:t xml:space="preserve"> </w:t>
      </w:r>
      <w:r w:rsidRPr="00CA2CFB">
        <w:rPr>
          <w:snapToGrid w:val="0"/>
          <w:sz w:val="22"/>
          <w:szCs w:val="22"/>
        </w:rPr>
        <w:t xml:space="preserve">naujai, trunka ilgai arba sunkėja, tai reikia jį </w:t>
      </w:r>
      <w:proofErr w:type="spellStart"/>
      <w:r w:rsidRPr="00CA2CFB">
        <w:rPr>
          <w:snapToGrid w:val="0"/>
          <w:sz w:val="22"/>
          <w:szCs w:val="22"/>
        </w:rPr>
        <w:t>pilnutinai</w:t>
      </w:r>
      <w:proofErr w:type="spellEnd"/>
      <w:r w:rsidRPr="00CA2CFB">
        <w:rPr>
          <w:snapToGrid w:val="0"/>
          <w:sz w:val="22"/>
          <w:szCs w:val="22"/>
        </w:rPr>
        <w:t xml:space="preserve"> ištirti, o jeigu dusulio pacientas netoleruoja –</w:t>
      </w:r>
      <w:r w:rsidR="00A8276F" w:rsidRPr="00CA2CFB">
        <w:rPr>
          <w:snapToGrid w:val="0"/>
          <w:sz w:val="22"/>
          <w:szCs w:val="22"/>
        </w:rPr>
        <w:t xml:space="preserve"> </w:t>
      </w:r>
      <w:r w:rsidRPr="00CA2CFB">
        <w:rPr>
          <w:snapToGrid w:val="0"/>
          <w:sz w:val="22"/>
          <w:szCs w:val="22"/>
        </w:rPr>
        <w:t xml:space="preserve">nutraukti </w:t>
      </w:r>
      <w:proofErr w:type="spellStart"/>
      <w:r w:rsidRPr="00CA2CFB">
        <w:rPr>
          <w:snapToGrid w:val="0"/>
          <w:sz w:val="22"/>
          <w:szCs w:val="22"/>
        </w:rPr>
        <w:t>tikagreloro</w:t>
      </w:r>
      <w:proofErr w:type="spellEnd"/>
      <w:r w:rsidRPr="00CA2CFB">
        <w:rPr>
          <w:snapToGrid w:val="0"/>
          <w:sz w:val="22"/>
          <w:szCs w:val="22"/>
        </w:rPr>
        <w:t xml:space="preserve"> vartojimą. Išsamesnė informacija pateikiama 4.8 skyriuje.</w:t>
      </w:r>
    </w:p>
    <w:p w14:paraId="15F7E5AE" w14:textId="77777777" w:rsidR="002135C7" w:rsidRPr="00CA2CFB" w:rsidRDefault="002135C7" w:rsidP="002135C7">
      <w:pPr>
        <w:tabs>
          <w:tab w:val="left" w:pos="567"/>
        </w:tabs>
        <w:spacing w:line="260" w:lineRule="exact"/>
        <w:rPr>
          <w:snapToGrid w:val="0"/>
          <w:sz w:val="22"/>
          <w:szCs w:val="22"/>
        </w:rPr>
      </w:pPr>
    </w:p>
    <w:p w14:paraId="6232FA15" w14:textId="77777777" w:rsidR="002135C7" w:rsidRPr="00CA2CFB" w:rsidRDefault="002135C7" w:rsidP="002135C7">
      <w:pPr>
        <w:tabs>
          <w:tab w:val="left" w:pos="567"/>
        </w:tabs>
        <w:spacing w:line="260" w:lineRule="exact"/>
        <w:rPr>
          <w:snapToGrid w:val="0"/>
          <w:sz w:val="22"/>
          <w:szCs w:val="22"/>
          <w:u w:val="single"/>
        </w:rPr>
      </w:pPr>
      <w:r w:rsidRPr="00CA2CFB">
        <w:rPr>
          <w:snapToGrid w:val="0"/>
          <w:sz w:val="22"/>
          <w:szCs w:val="22"/>
          <w:u w:val="single"/>
        </w:rPr>
        <w:t xml:space="preserve">Centrinė miego </w:t>
      </w:r>
      <w:proofErr w:type="spellStart"/>
      <w:r w:rsidRPr="00CA2CFB">
        <w:rPr>
          <w:snapToGrid w:val="0"/>
          <w:sz w:val="22"/>
          <w:szCs w:val="22"/>
          <w:u w:val="single"/>
        </w:rPr>
        <w:t>apnėja</w:t>
      </w:r>
      <w:proofErr w:type="spellEnd"/>
    </w:p>
    <w:p w14:paraId="58B0E878" w14:textId="77777777" w:rsidR="002135C7" w:rsidRPr="00CA2CFB" w:rsidRDefault="002135C7" w:rsidP="002135C7">
      <w:pPr>
        <w:tabs>
          <w:tab w:val="left" w:pos="567"/>
        </w:tabs>
        <w:spacing w:line="260" w:lineRule="exact"/>
        <w:rPr>
          <w:snapToGrid w:val="0"/>
          <w:sz w:val="22"/>
          <w:szCs w:val="22"/>
        </w:rPr>
      </w:pPr>
    </w:p>
    <w:p w14:paraId="15D33291" w14:textId="6363402E" w:rsidR="002135C7" w:rsidRPr="00CA2CFB" w:rsidRDefault="002135C7" w:rsidP="002135C7">
      <w:pPr>
        <w:tabs>
          <w:tab w:val="left" w:pos="567"/>
        </w:tabs>
        <w:spacing w:line="260" w:lineRule="exact"/>
        <w:rPr>
          <w:snapToGrid w:val="0"/>
          <w:sz w:val="22"/>
          <w:szCs w:val="22"/>
        </w:rPr>
      </w:pPr>
      <w:r w:rsidRPr="00CA2CFB">
        <w:rPr>
          <w:snapToGrid w:val="0"/>
          <w:sz w:val="22"/>
          <w:szCs w:val="22"/>
        </w:rPr>
        <w:t xml:space="preserve">Vartojant į rinką </w:t>
      </w:r>
      <w:r w:rsidR="00DE7246" w:rsidRPr="00CA2CFB">
        <w:rPr>
          <w:snapToGrid w:val="0"/>
          <w:sz w:val="22"/>
          <w:szCs w:val="22"/>
        </w:rPr>
        <w:t xml:space="preserve">pateikto </w:t>
      </w:r>
      <w:proofErr w:type="spellStart"/>
      <w:r w:rsidR="00DE7246" w:rsidRPr="00CA2CFB">
        <w:rPr>
          <w:snapToGrid w:val="0"/>
          <w:sz w:val="22"/>
          <w:szCs w:val="22"/>
        </w:rPr>
        <w:t>tikagreloro</w:t>
      </w:r>
      <w:proofErr w:type="spellEnd"/>
      <w:r w:rsidRPr="00CA2CFB">
        <w:rPr>
          <w:snapToGrid w:val="0"/>
          <w:sz w:val="22"/>
          <w:szCs w:val="22"/>
        </w:rPr>
        <w:t xml:space="preserve">, užfiksuota centrinės miego </w:t>
      </w:r>
      <w:proofErr w:type="spellStart"/>
      <w:r w:rsidRPr="00CA2CFB">
        <w:rPr>
          <w:snapToGrid w:val="0"/>
          <w:sz w:val="22"/>
          <w:szCs w:val="22"/>
        </w:rPr>
        <w:t>apnėjos</w:t>
      </w:r>
      <w:proofErr w:type="spellEnd"/>
      <w:r w:rsidRPr="00CA2CFB">
        <w:rPr>
          <w:snapToGrid w:val="0"/>
          <w:sz w:val="22"/>
          <w:szCs w:val="22"/>
        </w:rPr>
        <w:t xml:space="preserve">, įskaitant </w:t>
      </w:r>
      <w:proofErr w:type="spellStart"/>
      <w:r w:rsidRPr="00CA2CFB">
        <w:rPr>
          <w:i/>
          <w:snapToGrid w:val="0"/>
          <w:sz w:val="22"/>
          <w:szCs w:val="22"/>
        </w:rPr>
        <w:t>Cheyne-Stokes</w:t>
      </w:r>
      <w:proofErr w:type="spellEnd"/>
      <w:r w:rsidR="00A8276F" w:rsidRPr="00CA2CFB">
        <w:rPr>
          <w:snapToGrid w:val="0"/>
          <w:sz w:val="22"/>
          <w:szCs w:val="22"/>
        </w:rPr>
        <w:t xml:space="preserve"> </w:t>
      </w:r>
      <w:r w:rsidRPr="00CA2CFB">
        <w:rPr>
          <w:snapToGrid w:val="0"/>
          <w:sz w:val="22"/>
          <w:szCs w:val="22"/>
        </w:rPr>
        <w:t xml:space="preserve">kvėpavimą, atvejų. Įtarus centrinę miego </w:t>
      </w:r>
      <w:proofErr w:type="spellStart"/>
      <w:r w:rsidRPr="00CA2CFB">
        <w:rPr>
          <w:snapToGrid w:val="0"/>
          <w:sz w:val="22"/>
          <w:szCs w:val="22"/>
        </w:rPr>
        <w:t>apnėją</w:t>
      </w:r>
      <w:proofErr w:type="spellEnd"/>
      <w:r w:rsidRPr="00CA2CFB">
        <w:rPr>
          <w:snapToGrid w:val="0"/>
          <w:sz w:val="22"/>
          <w:szCs w:val="22"/>
        </w:rPr>
        <w:t>, reikia įvertinti tolesnio klinikinio ištyrimo poreikį.</w:t>
      </w:r>
    </w:p>
    <w:p w14:paraId="62479886" w14:textId="77777777" w:rsidR="002135C7" w:rsidRPr="00CA2CFB" w:rsidRDefault="002135C7" w:rsidP="002135C7">
      <w:pPr>
        <w:tabs>
          <w:tab w:val="left" w:pos="567"/>
        </w:tabs>
        <w:spacing w:line="260" w:lineRule="exact"/>
        <w:rPr>
          <w:snapToGrid w:val="0"/>
          <w:sz w:val="22"/>
          <w:szCs w:val="22"/>
        </w:rPr>
      </w:pPr>
    </w:p>
    <w:p w14:paraId="6FB34131" w14:textId="77777777" w:rsidR="002135C7" w:rsidRPr="00CA2CFB" w:rsidRDefault="002135C7" w:rsidP="002135C7">
      <w:pPr>
        <w:tabs>
          <w:tab w:val="left" w:pos="567"/>
        </w:tabs>
        <w:spacing w:line="260" w:lineRule="exact"/>
        <w:rPr>
          <w:snapToGrid w:val="0"/>
          <w:sz w:val="22"/>
          <w:szCs w:val="22"/>
          <w:u w:val="single"/>
        </w:rPr>
      </w:pPr>
      <w:r w:rsidRPr="00CA2CFB">
        <w:rPr>
          <w:snapToGrid w:val="0"/>
          <w:sz w:val="22"/>
          <w:szCs w:val="22"/>
          <w:u w:val="single"/>
        </w:rPr>
        <w:t>Padidėjusi kreatinino koncentracija</w:t>
      </w:r>
    </w:p>
    <w:p w14:paraId="4AD8DFF3" w14:textId="77777777" w:rsidR="002135C7" w:rsidRPr="00CA2CFB" w:rsidRDefault="002135C7" w:rsidP="002135C7">
      <w:pPr>
        <w:tabs>
          <w:tab w:val="left" w:pos="567"/>
        </w:tabs>
        <w:spacing w:line="260" w:lineRule="exact"/>
        <w:rPr>
          <w:snapToGrid w:val="0"/>
          <w:sz w:val="22"/>
          <w:szCs w:val="22"/>
        </w:rPr>
      </w:pPr>
    </w:p>
    <w:p w14:paraId="7D143D86" w14:textId="5D9147BF" w:rsidR="002135C7" w:rsidRPr="00CA2CFB" w:rsidRDefault="002135C7" w:rsidP="002135C7">
      <w:pPr>
        <w:tabs>
          <w:tab w:val="left" w:pos="567"/>
        </w:tabs>
        <w:spacing w:line="260" w:lineRule="exact"/>
        <w:rPr>
          <w:snapToGrid w:val="0"/>
          <w:sz w:val="22"/>
          <w:szCs w:val="22"/>
        </w:rPr>
      </w:pPr>
      <w:r w:rsidRPr="00CA2CFB">
        <w:rPr>
          <w:snapToGrid w:val="0"/>
          <w:sz w:val="22"/>
          <w:szCs w:val="22"/>
        </w:rPr>
        <w:t xml:space="preserve">Vartojant </w:t>
      </w:r>
      <w:proofErr w:type="spellStart"/>
      <w:r w:rsidR="00DE7246" w:rsidRPr="00CA2CFB">
        <w:rPr>
          <w:snapToGrid w:val="0"/>
          <w:sz w:val="22"/>
          <w:szCs w:val="22"/>
        </w:rPr>
        <w:t>tikagreloro</w:t>
      </w:r>
      <w:proofErr w:type="spellEnd"/>
      <w:r w:rsidR="00DE7246" w:rsidRPr="00CA2CFB">
        <w:rPr>
          <w:snapToGrid w:val="0"/>
          <w:sz w:val="22"/>
          <w:szCs w:val="22"/>
        </w:rPr>
        <w:t xml:space="preserve"> </w:t>
      </w:r>
      <w:r w:rsidRPr="00CA2CFB">
        <w:rPr>
          <w:snapToGrid w:val="0"/>
          <w:sz w:val="22"/>
          <w:szCs w:val="22"/>
        </w:rPr>
        <w:t>gali padidėti kreatinino koncentracija. Šio padidėjimo mechanizmas neištirtas.</w:t>
      </w:r>
      <w:r w:rsidR="00A8276F" w:rsidRPr="00CA2CFB">
        <w:rPr>
          <w:snapToGrid w:val="0"/>
          <w:sz w:val="22"/>
          <w:szCs w:val="22"/>
        </w:rPr>
        <w:t xml:space="preserve"> </w:t>
      </w:r>
      <w:r w:rsidRPr="00CA2CFB">
        <w:rPr>
          <w:snapToGrid w:val="0"/>
          <w:sz w:val="22"/>
          <w:szCs w:val="22"/>
        </w:rPr>
        <w:t>Būtina tirti inkstų funkciją kaip numato įprasta medicininė praktika. ŪKS ištiktų pacientų inkstų</w:t>
      </w:r>
      <w:r w:rsidR="00A8276F" w:rsidRPr="00CA2CFB">
        <w:rPr>
          <w:snapToGrid w:val="0"/>
          <w:sz w:val="22"/>
          <w:szCs w:val="22"/>
        </w:rPr>
        <w:t xml:space="preserve"> </w:t>
      </w:r>
      <w:r w:rsidRPr="00CA2CFB">
        <w:rPr>
          <w:snapToGrid w:val="0"/>
          <w:sz w:val="22"/>
          <w:szCs w:val="22"/>
        </w:rPr>
        <w:t xml:space="preserve">funkciją taip pat rekomenduojama ištirti praėjus vienam </w:t>
      </w:r>
      <w:proofErr w:type="spellStart"/>
      <w:r w:rsidRPr="00CA2CFB">
        <w:rPr>
          <w:snapToGrid w:val="0"/>
          <w:sz w:val="22"/>
          <w:szCs w:val="22"/>
        </w:rPr>
        <w:t>tikagreloro</w:t>
      </w:r>
      <w:proofErr w:type="spellEnd"/>
      <w:r w:rsidRPr="00CA2CFB">
        <w:rPr>
          <w:snapToGrid w:val="0"/>
          <w:sz w:val="22"/>
          <w:szCs w:val="22"/>
        </w:rPr>
        <w:t xml:space="preserve"> vartojimo mėnesiui, ypatingą</w:t>
      </w:r>
      <w:r w:rsidR="00A8276F" w:rsidRPr="00CA2CFB">
        <w:rPr>
          <w:snapToGrid w:val="0"/>
          <w:sz w:val="22"/>
          <w:szCs w:val="22"/>
        </w:rPr>
        <w:t xml:space="preserve"> </w:t>
      </w:r>
      <w:r w:rsidRPr="00CA2CFB">
        <w:rPr>
          <w:snapToGrid w:val="0"/>
          <w:sz w:val="22"/>
          <w:szCs w:val="22"/>
        </w:rPr>
        <w:t xml:space="preserve">dėmesį skiriant </w:t>
      </w:r>
      <w:r w:rsidR="00DE7246" w:rsidRPr="00CA2CFB">
        <w:rPr>
          <w:snapToGrid w:val="0"/>
          <w:sz w:val="22"/>
          <w:szCs w:val="22"/>
        </w:rPr>
        <w:t>vyresniems nei 75 metų pacientams</w:t>
      </w:r>
      <w:r w:rsidRPr="00CA2CFB">
        <w:rPr>
          <w:snapToGrid w:val="0"/>
          <w:sz w:val="22"/>
          <w:szCs w:val="22"/>
        </w:rPr>
        <w:t xml:space="preserve">, kuriems </w:t>
      </w:r>
      <w:r w:rsidR="00DE7246" w:rsidRPr="00CA2CFB">
        <w:rPr>
          <w:snapToGrid w:val="0"/>
          <w:sz w:val="22"/>
          <w:szCs w:val="22"/>
        </w:rPr>
        <w:t>yra vidutinio sunkumo ar sunkus inkstų funkcijos sutrikimas</w:t>
      </w:r>
      <w:r w:rsidRPr="00CA2CFB">
        <w:rPr>
          <w:snapToGrid w:val="0"/>
          <w:sz w:val="22"/>
          <w:szCs w:val="22"/>
        </w:rPr>
        <w:t xml:space="preserve"> arba kurie kartu vartoja </w:t>
      </w:r>
      <w:proofErr w:type="spellStart"/>
      <w:r w:rsidRPr="00CA2CFB">
        <w:rPr>
          <w:snapToGrid w:val="0"/>
          <w:sz w:val="22"/>
          <w:szCs w:val="22"/>
        </w:rPr>
        <w:t>angiotenzino</w:t>
      </w:r>
      <w:proofErr w:type="spellEnd"/>
      <w:r w:rsidRPr="00CA2CFB">
        <w:rPr>
          <w:snapToGrid w:val="0"/>
          <w:sz w:val="22"/>
          <w:szCs w:val="22"/>
        </w:rPr>
        <w:t xml:space="preserve"> receptorių blokatorių (ARB).</w:t>
      </w:r>
    </w:p>
    <w:p w14:paraId="0C892C21" w14:textId="77777777" w:rsidR="002135C7" w:rsidRPr="00CA2CFB" w:rsidRDefault="002135C7" w:rsidP="002135C7">
      <w:pPr>
        <w:tabs>
          <w:tab w:val="left" w:pos="567"/>
        </w:tabs>
        <w:spacing w:line="260" w:lineRule="exact"/>
        <w:rPr>
          <w:snapToGrid w:val="0"/>
          <w:sz w:val="22"/>
          <w:szCs w:val="22"/>
        </w:rPr>
      </w:pPr>
    </w:p>
    <w:p w14:paraId="056E9794" w14:textId="77777777" w:rsidR="002135C7" w:rsidRPr="00CA2CFB" w:rsidRDefault="002135C7" w:rsidP="002135C7">
      <w:pPr>
        <w:tabs>
          <w:tab w:val="left" w:pos="567"/>
        </w:tabs>
        <w:spacing w:line="260" w:lineRule="exact"/>
        <w:rPr>
          <w:snapToGrid w:val="0"/>
          <w:sz w:val="22"/>
          <w:szCs w:val="22"/>
          <w:u w:val="single"/>
        </w:rPr>
      </w:pPr>
      <w:r w:rsidRPr="00CA2CFB">
        <w:rPr>
          <w:snapToGrid w:val="0"/>
          <w:sz w:val="22"/>
          <w:szCs w:val="22"/>
          <w:u w:val="single"/>
        </w:rPr>
        <w:t>Padidėjusi šlapimo rūgšties koncentracija</w:t>
      </w:r>
    </w:p>
    <w:p w14:paraId="7EB9B4F8" w14:textId="297A4700" w:rsidR="002135C7" w:rsidRPr="00CA2CFB" w:rsidRDefault="002135C7" w:rsidP="002135C7">
      <w:pPr>
        <w:tabs>
          <w:tab w:val="left" w:pos="567"/>
        </w:tabs>
        <w:spacing w:line="260" w:lineRule="exact"/>
        <w:rPr>
          <w:snapToGrid w:val="0"/>
          <w:sz w:val="22"/>
          <w:szCs w:val="22"/>
        </w:rPr>
      </w:pPr>
      <w:r w:rsidRPr="00CA2CFB">
        <w:rPr>
          <w:snapToGrid w:val="0"/>
          <w:sz w:val="22"/>
          <w:szCs w:val="22"/>
        </w:rPr>
        <w:t xml:space="preserve">Vartojant </w:t>
      </w:r>
      <w:proofErr w:type="spellStart"/>
      <w:r w:rsidR="00DE7246" w:rsidRPr="00CA2CFB">
        <w:rPr>
          <w:snapToGrid w:val="0"/>
          <w:sz w:val="22"/>
          <w:szCs w:val="22"/>
        </w:rPr>
        <w:t>tikagreloro</w:t>
      </w:r>
      <w:proofErr w:type="spellEnd"/>
      <w:r w:rsidRPr="00CA2CFB">
        <w:rPr>
          <w:snapToGrid w:val="0"/>
          <w:sz w:val="22"/>
          <w:szCs w:val="22"/>
        </w:rPr>
        <w:t xml:space="preserve">, gali pasireikšti </w:t>
      </w:r>
      <w:proofErr w:type="spellStart"/>
      <w:r w:rsidRPr="00CA2CFB">
        <w:rPr>
          <w:snapToGrid w:val="0"/>
          <w:sz w:val="22"/>
          <w:szCs w:val="22"/>
        </w:rPr>
        <w:t>hiperurikemija</w:t>
      </w:r>
      <w:proofErr w:type="spellEnd"/>
      <w:r w:rsidRPr="00CA2CFB">
        <w:rPr>
          <w:snapToGrid w:val="0"/>
          <w:sz w:val="22"/>
          <w:szCs w:val="22"/>
        </w:rPr>
        <w:t xml:space="preserve"> (žr. 4.8 skyrių). Pacientams, kuriems anksčiau</w:t>
      </w:r>
      <w:r w:rsidR="00A8276F" w:rsidRPr="00CA2CFB">
        <w:rPr>
          <w:snapToGrid w:val="0"/>
          <w:sz w:val="22"/>
          <w:szCs w:val="22"/>
        </w:rPr>
        <w:t xml:space="preserve"> </w:t>
      </w:r>
      <w:r w:rsidRPr="00CA2CFB">
        <w:rPr>
          <w:snapToGrid w:val="0"/>
          <w:sz w:val="22"/>
          <w:szCs w:val="22"/>
        </w:rPr>
        <w:t xml:space="preserve">buvo pasireiškusi </w:t>
      </w:r>
      <w:proofErr w:type="spellStart"/>
      <w:r w:rsidRPr="00CA2CFB">
        <w:rPr>
          <w:snapToGrid w:val="0"/>
          <w:sz w:val="22"/>
          <w:szCs w:val="22"/>
        </w:rPr>
        <w:t>hiperurikemija</w:t>
      </w:r>
      <w:proofErr w:type="spellEnd"/>
      <w:r w:rsidRPr="00CA2CFB">
        <w:rPr>
          <w:snapToGrid w:val="0"/>
          <w:sz w:val="22"/>
          <w:szCs w:val="22"/>
        </w:rPr>
        <w:t xml:space="preserve"> arba podagrinis artritas, rekomenduojamos atsargumo priemonės.</w:t>
      </w:r>
    </w:p>
    <w:p w14:paraId="356094BE" w14:textId="530291F5" w:rsidR="002135C7" w:rsidRPr="00CA2CFB" w:rsidRDefault="002135C7" w:rsidP="002135C7">
      <w:pPr>
        <w:tabs>
          <w:tab w:val="left" w:pos="567"/>
        </w:tabs>
        <w:spacing w:line="260" w:lineRule="exact"/>
        <w:rPr>
          <w:snapToGrid w:val="0"/>
          <w:sz w:val="22"/>
          <w:szCs w:val="22"/>
        </w:rPr>
      </w:pPr>
      <w:r w:rsidRPr="00CA2CFB">
        <w:rPr>
          <w:snapToGrid w:val="0"/>
          <w:sz w:val="22"/>
          <w:szCs w:val="22"/>
        </w:rPr>
        <w:t xml:space="preserve">Kaip atsargumo priemonė, pacientams, kuriems yra šlapimo rūgšties sukelta neuropatija, </w:t>
      </w:r>
      <w:proofErr w:type="spellStart"/>
      <w:r w:rsidRPr="00CA2CFB">
        <w:rPr>
          <w:snapToGrid w:val="0"/>
          <w:sz w:val="22"/>
          <w:szCs w:val="22"/>
        </w:rPr>
        <w:t>tikagreloro</w:t>
      </w:r>
      <w:proofErr w:type="spellEnd"/>
      <w:r w:rsidR="00A8276F" w:rsidRPr="00CA2CFB">
        <w:rPr>
          <w:snapToGrid w:val="0"/>
          <w:sz w:val="22"/>
          <w:szCs w:val="22"/>
        </w:rPr>
        <w:t xml:space="preserve"> </w:t>
      </w:r>
      <w:r w:rsidRPr="00CA2CFB">
        <w:rPr>
          <w:snapToGrid w:val="0"/>
          <w:sz w:val="22"/>
          <w:szCs w:val="22"/>
        </w:rPr>
        <w:t xml:space="preserve">vartojimas turi būti </w:t>
      </w:r>
      <w:r w:rsidR="00DE7246" w:rsidRPr="00CA2CFB">
        <w:rPr>
          <w:snapToGrid w:val="0"/>
          <w:sz w:val="22"/>
          <w:szCs w:val="22"/>
        </w:rPr>
        <w:t>ribojamas</w:t>
      </w:r>
      <w:r w:rsidRPr="00CA2CFB">
        <w:rPr>
          <w:snapToGrid w:val="0"/>
          <w:sz w:val="22"/>
          <w:szCs w:val="22"/>
        </w:rPr>
        <w:t>.</w:t>
      </w:r>
    </w:p>
    <w:p w14:paraId="5537003C" w14:textId="77777777" w:rsidR="002135C7" w:rsidRPr="00CA2CFB" w:rsidRDefault="002135C7" w:rsidP="002135C7">
      <w:pPr>
        <w:tabs>
          <w:tab w:val="left" w:pos="567"/>
        </w:tabs>
        <w:spacing w:line="260" w:lineRule="exact"/>
        <w:rPr>
          <w:snapToGrid w:val="0"/>
          <w:sz w:val="22"/>
          <w:szCs w:val="22"/>
        </w:rPr>
      </w:pPr>
    </w:p>
    <w:p w14:paraId="3A10D504" w14:textId="77777777" w:rsidR="002135C7" w:rsidRPr="00CA2CFB" w:rsidRDefault="002135C7" w:rsidP="002135C7">
      <w:pPr>
        <w:tabs>
          <w:tab w:val="left" w:pos="567"/>
        </w:tabs>
        <w:spacing w:line="260" w:lineRule="exact"/>
        <w:rPr>
          <w:snapToGrid w:val="0"/>
          <w:sz w:val="22"/>
          <w:szCs w:val="22"/>
          <w:u w:val="single"/>
        </w:rPr>
      </w:pPr>
      <w:r w:rsidRPr="00CA2CFB">
        <w:rPr>
          <w:snapToGrid w:val="0"/>
          <w:sz w:val="22"/>
          <w:szCs w:val="22"/>
          <w:u w:val="single"/>
        </w:rPr>
        <w:t xml:space="preserve">Trombinė </w:t>
      </w:r>
      <w:proofErr w:type="spellStart"/>
      <w:r w:rsidRPr="00CA2CFB">
        <w:rPr>
          <w:snapToGrid w:val="0"/>
          <w:sz w:val="22"/>
          <w:szCs w:val="22"/>
          <w:u w:val="single"/>
        </w:rPr>
        <w:t>trombocitopeninė</w:t>
      </w:r>
      <w:proofErr w:type="spellEnd"/>
      <w:r w:rsidRPr="00CA2CFB">
        <w:rPr>
          <w:snapToGrid w:val="0"/>
          <w:sz w:val="22"/>
          <w:szCs w:val="22"/>
          <w:u w:val="single"/>
        </w:rPr>
        <w:t xml:space="preserve"> purpura (TTP)</w:t>
      </w:r>
    </w:p>
    <w:p w14:paraId="32C8BE6A" w14:textId="24A63E5F" w:rsidR="002135C7" w:rsidRPr="00CA2CFB" w:rsidRDefault="002135C7" w:rsidP="002135C7">
      <w:pPr>
        <w:tabs>
          <w:tab w:val="left" w:pos="567"/>
        </w:tabs>
        <w:spacing w:line="260" w:lineRule="exact"/>
        <w:rPr>
          <w:snapToGrid w:val="0"/>
          <w:sz w:val="22"/>
          <w:szCs w:val="22"/>
        </w:rPr>
      </w:pPr>
      <w:r w:rsidRPr="00CA2CFB">
        <w:rPr>
          <w:snapToGrid w:val="0"/>
          <w:sz w:val="22"/>
          <w:szCs w:val="22"/>
        </w:rPr>
        <w:lastRenderedPageBreak/>
        <w:t xml:space="preserve">Vartojant </w:t>
      </w:r>
      <w:proofErr w:type="spellStart"/>
      <w:r w:rsidRPr="00CA2CFB">
        <w:rPr>
          <w:snapToGrid w:val="0"/>
          <w:sz w:val="22"/>
          <w:szCs w:val="22"/>
        </w:rPr>
        <w:t>tikagrelor</w:t>
      </w:r>
      <w:r w:rsidR="00B32322" w:rsidRPr="00CA2CFB">
        <w:rPr>
          <w:snapToGrid w:val="0"/>
          <w:sz w:val="22"/>
          <w:szCs w:val="22"/>
        </w:rPr>
        <w:t>o</w:t>
      </w:r>
      <w:proofErr w:type="spellEnd"/>
      <w:r w:rsidRPr="00CA2CFB">
        <w:rPr>
          <w:snapToGrid w:val="0"/>
          <w:sz w:val="22"/>
          <w:szCs w:val="22"/>
        </w:rPr>
        <w:t xml:space="preserve">, labai retai gauta pranešimų apie trombinės </w:t>
      </w:r>
      <w:proofErr w:type="spellStart"/>
      <w:r w:rsidRPr="00CA2CFB">
        <w:rPr>
          <w:snapToGrid w:val="0"/>
          <w:sz w:val="22"/>
          <w:szCs w:val="22"/>
        </w:rPr>
        <w:t>trombocitopeninės</w:t>
      </w:r>
      <w:proofErr w:type="spellEnd"/>
      <w:r w:rsidRPr="00CA2CFB">
        <w:rPr>
          <w:snapToGrid w:val="0"/>
          <w:sz w:val="22"/>
          <w:szCs w:val="22"/>
        </w:rPr>
        <w:t xml:space="preserve"> purpuros (TTP)</w:t>
      </w:r>
      <w:r w:rsidR="00A8276F" w:rsidRPr="00CA2CFB">
        <w:rPr>
          <w:snapToGrid w:val="0"/>
          <w:sz w:val="22"/>
          <w:szCs w:val="22"/>
        </w:rPr>
        <w:t xml:space="preserve"> </w:t>
      </w:r>
      <w:r w:rsidRPr="00CA2CFB">
        <w:rPr>
          <w:snapToGrid w:val="0"/>
          <w:sz w:val="22"/>
          <w:szCs w:val="22"/>
        </w:rPr>
        <w:t xml:space="preserve">atvejus. Jai būdinga </w:t>
      </w:r>
      <w:proofErr w:type="spellStart"/>
      <w:r w:rsidRPr="00CA2CFB">
        <w:rPr>
          <w:snapToGrid w:val="0"/>
          <w:sz w:val="22"/>
          <w:szCs w:val="22"/>
        </w:rPr>
        <w:t>trombocitopenija</w:t>
      </w:r>
      <w:proofErr w:type="spellEnd"/>
      <w:r w:rsidRPr="00CA2CFB">
        <w:rPr>
          <w:snapToGrid w:val="0"/>
          <w:sz w:val="22"/>
          <w:szCs w:val="22"/>
        </w:rPr>
        <w:t xml:space="preserve"> ir </w:t>
      </w:r>
      <w:proofErr w:type="spellStart"/>
      <w:r w:rsidRPr="00CA2CFB">
        <w:rPr>
          <w:snapToGrid w:val="0"/>
          <w:sz w:val="22"/>
          <w:szCs w:val="22"/>
        </w:rPr>
        <w:t>mikroangiopatinė</w:t>
      </w:r>
      <w:proofErr w:type="spellEnd"/>
      <w:r w:rsidRPr="00CA2CFB">
        <w:rPr>
          <w:snapToGrid w:val="0"/>
          <w:sz w:val="22"/>
          <w:szCs w:val="22"/>
        </w:rPr>
        <w:t xml:space="preserve"> hemolizinė anemija, su jomis susiję</w:t>
      </w:r>
      <w:r w:rsidR="00A8276F" w:rsidRPr="00CA2CFB">
        <w:rPr>
          <w:snapToGrid w:val="0"/>
          <w:sz w:val="22"/>
          <w:szCs w:val="22"/>
        </w:rPr>
        <w:t xml:space="preserve"> </w:t>
      </w:r>
      <w:r w:rsidRPr="00CA2CFB">
        <w:rPr>
          <w:snapToGrid w:val="0"/>
          <w:sz w:val="22"/>
          <w:szCs w:val="22"/>
        </w:rPr>
        <w:t>neurologiniai pokyčiai, sutrikusi inkstų funkcija arba karščiavimas. TTP yra potencialiai mirtina liga,</w:t>
      </w:r>
      <w:r w:rsidR="00A8276F" w:rsidRPr="00CA2CFB">
        <w:rPr>
          <w:snapToGrid w:val="0"/>
          <w:sz w:val="22"/>
          <w:szCs w:val="22"/>
        </w:rPr>
        <w:t xml:space="preserve"> </w:t>
      </w:r>
      <w:r w:rsidRPr="00CA2CFB">
        <w:rPr>
          <w:snapToGrid w:val="0"/>
          <w:sz w:val="22"/>
          <w:szCs w:val="22"/>
        </w:rPr>
        <w:t xml:space="preserve">kurią reikia skubiai gydyti, įskaitant </w:t>
      </w:r>
      <w:proofErr w:type="spellStart"/>
      <w:r w:rsidRPr="00CA2CFB">
        <w:rPr>
          <w:snapToGrid w:val="0"/>
          <w:sz w:val="22"/>
          <w:szCs w:val="22"/>
        </w:rPr>
        <w:t>plazmaferezės</w:t>
      </w:r>
      <w:proofErr w:type="spellEnd"/>
      <w:r w:rsidRPr="00CA2CFB">
        <w:rPr>
          <w:snapToGrid w:val="0"/>
          <w:sz w:val="22"/>
          <w:szCs w:val="22"/>
        </w:rPr>
        <w:t xml:space="preserve"> atlikimą.</w:t>
      </w:r>
    </w:p>
    <w:p w14:paraId="5A3DB8AE" w14:textId="77777777" w:rsidR="002135C7" w:rsidRPr="00CA2CFB" w:rsidRDefault="002135C7" w:rsidP="005D554B">
      <w:pPr>
        <w:tabs>
          <w:tab w:val="left" w:pos="567"/>
        </w:tabs>
        <w:spacing w:line="260" w:lineRule="exact"/>
        <w:rPr>
          <w:snapToGrid w:val="0"/>
          <w:sz w:val="22"/>
          <w:szCs w:val="22"/>
        </w:rPr>
      </w:pPr>
    </w:p>
    <w:p w14:paraId="0CE2D2B1" w14:textId="77777777" w:rsidR="00A8276F" w:rsidRPr="00CA2CFB" w:rsidRDefault="00A8276F" w:rsidP="00A8276F">
      <w:pPr>
        <w:tabs>
          <w:tab w:val="left" w:pos="567"/>
        </w:tabs>
        <w:spacing w:line="260" w:lineRule="exact"/>
        <w:rPr>
          <w:sz w:val="22"/>
          <w:szCs w:val="22"/>
          <w:u w:val="single"/>
        </w:rPr>
      </w:pPr>
      <w:r w:rsidRPr="00CA2CFB">
        <w:rPr>
          <w:rFonts w:hint="eastAsia"/>
          <w:sz w:val="22"/>
          <w:szCs w:val="22"/>
          <w:u w:val="single"/>
        </w:rPr>
        <w:t>Į</w:t>
      </w:r>
      <w:r w:rsidRPr="00CA2CFB">
        <w:rPr>
          <w:sz w:val="22"/>
          <w:szCs w:val="22"/>
          <w:u w:val="single"/>
        </w:rPr>
        <w:t>taka trombocit</w:t>
      </w:r>
      <w:r w:rsidRPr="00CA2CFB">
        <w:rPr>
          <w:rFonts w:hint="eastAsia"/>
          <w:sz w:val="22"/>
          <w:szCs w:val="22"/>
          <w:u w:val="single"/>
        </w:rPr>
        <w:t>ų</w:t>
      </w:r>
      <w:r w:rsidRPr="00CA2CFB">
        <w:rPr>
          <w:sz w:val="22"/>
          <w:szCs w:val="22"/>
          <w:u w:val="single"/>
        </w:rPr>
        <w:t xml:space="preserve"> funkcijos m</w:t>
      </w:r>
      <w:r w:rsidRPr="00CA2CFB">
        <w:rPr>
          <w:rFonts w:hint="eastAsia"/>
          <w:sz w:val="22"/>
          <w:szCs w:val="22"/>
          <w:u w:val="single"/>
        </w:rPr>
        <w:t>ė</w:t>
      </w:r>
      <w:r w:rsidRPr="00CA2CFB">
        <w:rPr>
          <w:sz w:val="22"/>
          <w:szCs w:val="22"/>
          <w:u w:val="single"/>
        </w:rPr>
        <w:t>giniams, skirtiems diagnozuoti heparino sukelt</w:t>
      </w:r>
      <w:r w:rsidRPr="00CA2CFB">
        <w:rPr>
          <w:rFonts w:hint="eastAsia"/>
          <w:sz w:val="22"/>
          <w:szCs w:val="22"/>
          <w:u w:val="single"/>
        </w:rPr>
        <w:t>ą</w:t>
      </w:r>
      <w:r w:rsidRPr="00CA2CFB">
        <w:rPr>
          <w:sz w:val="22"/>
          <w:szCs w:val="22"/>
          <w:u w:val="single"/>
        </w:rPr>
        <w:t xml:space="preserve"> </w:t>
      </w:r>
      <w:proofErr w:type="spellStart"/>
      <w:r w:rsidRPr="00CA2CFB">
        <w:rPr>
          <w:sz w:val="22"/>
          <w:szCs w:val="22"/>
          <w:u w:val="single"/>
        </w:rPr>
        <w:t>trombocitopenij</w:t>
      </w:r>
      <w:r w:rsidRPr="00CA2CFB">
        <w:rPr>
          <w:rFonts w:hint="eastAsia"/>
          <w:sz w:val="22"/>
          <w:szCs w:val="22"/>
          <w:u w:val="single"/>
        </w:rPr>
        <w:t>ą</w:t>
      </w:r>
      <w:proofErr w:type="spellEnd"/>
      <w:r w:rsidRPr="00CA2CFB">
        <w:rPr>
          <w:sz w:val="22"/>
          <w:szCs w:val="22"/>
          <w:u w:val="single"/>
        </w:rPr>
        <w:t xml:space="preserve"> (angl.</w:t>
      </w:r>
      <w:r w:rsidRPr="00CA2CFB">
        <w:rPr>
          <w:i/>
          <w:sz w:val="22"/>
          <w:szCs w:val="22"/>
          <w:u w:val="single"/>
        </w:rPr>
        <w:t xml:space="preserve"> </w:t>
      </w:r>
      <w:proofErr w:type="spellStart"/>
      <w:r w:rsidRPr="00CA2CFB">
        <w:rPr>
          <w:i/>
          <w:sz w:val="22"/>
          <w:szCs w:val="22"/>
          <w:u w:val="single"/>
        </w:rPr>
        <w:t>heparin-induced</w:t>
      </w:r>
      <w:proofErr w:type="spellEnd"/>
      <w:r w:rsidRPr="00CA2CFB">
        <w:rPr>
          <w:i/>
          <w:sz w:val="22"/>
          <w:szCs w:val="22"/>
          <w:u w:val="single"/>
        </w:rPr>
        <w:t xml:space="preserve"> </w:t>
      </w:r>
      <w:proofErr w:type="spellStart"/>
      <w:r w:rsidRPr="00CA2CFB">
        <w:rPr>
          <w:i/>
          <w:sz w:val="22"/>
          <w:szCs w:val="22"/>
          <w:u w:val="single"/>
        </w:rPr>
        <w:t>thrombocytopenia</w:t>
      </w:r>
      <w:proofErr w:type="spellEnd"/>
      <w:r w:rsidRPr="00CA2CFB">
        <w:rPr>
          <w:i/>
          <w:sz w:val="22"/>
          <w:szCs w:val="22"/>
          <w:u w:val="single"/>
        </w:rPr>
        <w:t>, HIT</w:t>
      </w:r>
      <w:r w:rsidRPr="00CA2CFB">
        <w:rPr>
          <w:sz w:val="22"/>
          <w:szCs w:val="22"/>
          <w:u w:val="single"/>
        </w:rPr>
        <w:t>)</w:t>
      </w:r>
    </w:p>
    <w:p w14:paraId="74B97DDB" w14:textId="77777777" w:rsidR="00A8276F" w:rsidRPr="00CA2CFB" w:rsidRDefault="00A8276F" w:rsidP="00A8276F">
      <w:pPr>
        <w:tabs>
          <w:tab w:val="left" w:pos="567"/>
        </w:tabs>
        <w:spacing w:line="260" w:lineRule="exact"/>
        <w:rPr>
          <w:sz w:val="22"/>
          <w:szCs w:val="22"/>
        </w:rPr>
      </w:pPr>
    </w:p>
    <w:p w14:paraId="0B1E252F" w14:textId="18B3783D" w:rsidR="00A8276F" w:rsidRPr="00CA2CFB" w:rsidRDefault="00A8276F" w:rsidP="00A8276F">
      <w:pPr>
        <w:tabs>
          <w:tab w:val="left" w:pos="567"/>
        </w:tabs>
        <w:spacing w:line="260" w:lineRule="exact"/>
        <w:rPr>
          <w:sz w:val="22"/>
          <w:szCs w:val="22"/>
        </w:rPr>
      </w:pPr>
      <w:r w:rsidRPr="00CA2CFB">
        <w:rPr>
          <w:sz w:val="22"/>
          <w:szCs w:val="22"/>
        </w:rPr>
        <w:t>Atliekant heparino sukeliamo trombocit</w:t>
      </w:r>
      <w:r w:rsidRPr="00CA2CFB">
        <w:rPr>
          <w:rFonts w:hint="eastAsia"/>
          <w:sz w:val="22"/>
          <w:szCs w:val="22"/>
        </w:rPr>
        <w:t>ų</w:t>
      </w:r>
      <w:r w:rsidRPr="00CA2CFB">
        <w:rPr>
          <w:sz w:val="22"/>
          <w:szCs w:val="22"/>
        </w:rPr>
        <w:t xml:space="preserve"> aktyvinimo (angl. </w:t>
      </w:r>
      <w:proofErr w:type="spellStart"/>
      <w:r w:rsidRPr="00CA2CFB">
        <w:rPr>
          <w:i/>
          <w:sz w:val="22"/>
          <w:szCs w:val="22"/>
        </w:rPr>
        <w:t>heparin</w:t>
      </w:r>
      <w:proofErr w:type="spellEnd"/>
      <w:r w:rsidRPr="00CA2CFB">
        <w:rPr>
          <w:i/>
          <w:sz w:val="22"/>
          <w:szCs w:val="22"/>
        </w:rPr>
        <w:t xml:space="preserve"> </w:t>
      </w:r>
      <w:proofErr w:type="spellStart"/>
      <w:r w:rsidRPr="00CA2CFB">
        <w:rPr>
          <w:i/>
          <w:sz w:val="22"/>
          <w:szCs w:val="22"/>
        </w:rPr>
        <w:t>induced</w:t>
      </w:r>
      <w:proofErr w:type="spellEnd"/>
      <w:r w:rsidRPr="00CA2CFB">
        <w:rPr>
          <w:i/>
          <w:sz w:val="22"/>
          <w:szCs w:val="22"/>
        </w:rPr>
        <w:t xml:space="preserve"> </w:t>
      </w:r>
      <w:proofErr w:type="spellStart"/>
      <w:r w:rsidRPr="00CA2CFB">
        <w:rPr>
          <w:i/>
          <w:sz w:val="22"/>
          <w:szCs w:val="22"/>
        </w:rPr>
        <w:t>platelet</w:t>
      </w:r>
      <w:proofErr w:type="spellEnd"/>
      <w:r w:rsidRPr="00CA2CFB">
        <w:rPr>
          <w:i/>
          <w:sz w:val="22"/>
          <w:szCs w:val="22"/>
        </w:rPr>
        <w:t xml:space="preserve"> </w:t>
      </w:r>
      <w:proofErr w:type="spellStart"/>
      <w:r w:rsidRPr="00CA2CFB">
        <w:rPr>
          <w:i/>
          <w:sz w:val="22"/>
          <w:szCs w:val="22"/>
        </w:rPr>
        <w:t>activation</w:t>
      </w:r>
      <w:proofErr w:type="spellEnd"/>
      <w:r w:rsidRPr="00CA2CFB">
        <w:rPr>
          <w:i/>
          <w:sz w:val="22"/>
          <w:szCs w:val="22"/>
        </w:rPr>
        <w:t>, HIPA</w:t>
      </w:r>
      <w:r w:rsidRPr="00CA2CFB">
        <w:rPr>
          <w:sz w:val="22"/>
          <w:szCs w:val="22"/>
        </w:rPr>
        <w:t>) m</w:t>
      </w:r>
      <w:r w:rsidRPr="00CA2CFB">
        <w:rPr>
          <w:rFonts w:hint="eastAsia"/>
          <w:sz w:val="22"/>
          <w:szCs w:val="22"/>
        </w:rPr>
        <w:t>ė</w:t>
      </w:r>
      <w:r w:rsidRPr="00CA2CFB">
        <w:rPr>
          <w:sz w:val="22"/>
          <w:szCs w:val="22"/>
        </w:rPr>
        <w:t>gin</w:t>
      </w:r>
      <w:r w:rsidRPr="00CA2CFB">
        <w:rPr>
          <w:rFonts w:hint="eastAsia"/>
          <w:sz w:val="22"/>
          <w:szCs w:val="22"/>
        </w:rPr>
        <w:t>į</w:t>
      </w:r>
      <w:r w:rsidRPr="00CA2CFB">
        <w:rPr>
          <w:sz w:val="22"/>
          <w:szCs w:val="22"/>
        </w:rPr>
        <w:t>, naudojam</w:t>
      </w:r>
      <w:r w:rsidRPr="00CA2CFB">
        <w:rPr>
          <w:rFonts w:hint="eastAsia"/>
          <w:sz w:val="22"/>
          <w:szCs w:val="22"/>
        </w:rPr>
        <w:t>ą</w:t>
      </w:r>
      <w:r w:rsidRPr="00CA2CFB">
        <w:rPr>
          <w:sz w:val="22"/>
          <w:szCs w:val="22"/>
        </w:rPr>
        <w:t xml:space="preserve"> diagnozuoti </w:t>
      </w:r>
      <w:r w:rsidRPr="00CA2CFB">
        <w:rPr>
          <w:i/>
          <w:sz w:val="22"/>
          <w:szCs w:val="22"/>
        </w:rPr>
        <w:t>HIT</w:t>
      </w:r>
      <w:r w:rsidRPr="00CA2CFB">
        <w:rPr>
          <w:sz w:val="22"/>
          <w:szCs w:val="22"/>
        </w:rPr>
        <w:t>, paciento serume esantys antik</w:t>
      </w:r>
      <w:r w:rsidRPr="00CA2CFB">
        <w:rPr>
          <w:rFonts w:hint="eastAsia"/>
          <w:sz w:val="22"/>
          <w:szCs w:val="22"/>
        </w:rPr>
        <w:t>ū</w:t>
      </w:r>
      <w:r w:rsidRPr="00CA2CFB">
        <w:rPr>
          <w:sz w:val="22"/>
          <w:szCs w:val="22"/>
        </w:rPr>
        <w:t>nai prie</w:t>
      </w:r>
      <w:r w:rsidRPr="00CA2CFB">
        <w:rPr>
          <w:rFonts w:hint="eastAsia"/>
          <w:sz w:val="22"/>
          <w:szCs w:val="22"/>
        </w:rPr>
        <w:t>š</w:t>
      </w:r>
      <w:r w:rsidRPr="00CA2CFB">
        <w:rPr>
          <w:sz w:val="22"/>
          <w:szCs w:val="22"/>
        </w:rPr>
        <w:t xml:space="preserve"> trombocit</w:t>
      </w:r>
      <w:r w:rsidRPr="00CA2CFB">
        <w:rPr>
          <w:rFonts w:hint="eastAsia"/>
          <w:sz w:val="22"/>
          <w:szCs w:val="22"/>
        </w:rPr>
        <w:t>ų</w:t>
      </w:r>
      <w:r w:rsidRPr="00CA2CFB">
        <w:rPr>
          <w:sz w:val="22"/>
          <w:szCs w:val="22"/>
        </w:rPr>
        <w:t xml:space="preserve"> faktoriaus </w:t>
      </w:r>
      <w:r w:rsidR="00B32322" w:rsidRPr="00CA2CFB">
        <w:rPr>
          <w:sz w:val="22"/>
          <w:szCs w:val="22"/>
        </w:rPr>
        <w:t>IV</w:t>
      </w:r>
      <w:r w:rsidRPr="00CA2CFB">
        <w:rPr>
          <w:sz w:val="22"/>
          <w:szCs w:val="22"/>
        </w:rPr>
        <w:t xml:space="preserve"> ir heparino kompleks</w:t>
      </w:r>
      <w:r w:rsidRPr="00CA2CFB">
        <w:rPr>
          <w:rFonts w:hint="eastAsia"/>
          <w:sz w:val="22"/>
          <w:szCs w:val="22"/>
        </w:rPr>
        <w:t>ą</w:t>
      </w:r>
      <w:r w:rsidRPr="00CA2CFB">
        <w:rPr>
          <w:sz w:val="22"/>
          <w:szCs w:val="22"/>
        </w:rPr>
        <w:t xml:space="preserve"> aktyvina sveik</w:t>
      </w:r>
      <w:r w:rsidRPr="00CA2CFB">
        <w:rPr>
          <w:rFonts w:hint="eastAsia"/>
          <w:sz w:val="22"/>
          <w:szCs w:val="22"/>
        </w:rPr>
        <w:t>ų</w:t>
      </w:r>
      <w:r w:rsidRPr="00CA2CFB">
        <w:rPr>
          <w:sz w:val="22"/>
          <w:szCs w:val="22"/>
        </w:rPr>
        <w:t xml:space="preserve"> donor</w:t>
      </w:r>
      <w:r w:rsidRPr="00CA2CFB">
        <w:rPr>
          <w:rFonts w:hint="eastAsia"/>
          <w:sz w:val="22"/>
          <w:szCs w:val="22"/>
        </w:rPr>
        <w:t>ų</w:t>
      </w:r>
      <w:r w:rsidRPr="00CA2CFB">
        <w:rPr>
          <w:sz w:val="22"/>
          <w:szCs w:val="22"/>
        </w:rPr>
        <w:t xml:space="preserve"> trombocitus, kai aplinkoje yra heparino.</w:t>
      </w:r>
    </w:p>
    <w:p w14:paraId="1E8541D6" w14:textId="045497A1" w:rsidR="00A8276F" w:rsidRPr="00CA2CFB" w:rsidRDefault="00A8276F" w:rsidP="00A8276F">
      <w:pPr>
        <w:tabs>
          <w:tab w:val="left" w:pos="567"/>
        </w:tabs>
        <w:spacing w:line="260" w:lineRule="exact"/>
        <w:rPr>
          <w:sz w:val="22"/>
          <w:szCs w:val="22"/>
        </w:rPr>
      </w:pPr>
      <w:r w:rsidRPr="00CA2CFB">
        <w:rPr>
          <w:sz w:val="22"/>
          <w:szCs w:val="22"/>
        </w:rPr>
        <w:t>Gauta prane</w:t>
      </w:r>
      <w:r w:rsidRPr="00CA2CFB">
        <w:rPr>
          <w:rFonts w:hint="eastAsia"/>
          <w:sz w:val="22"/>
          <w:szCs w:val="22"/>
        </w:rPr>
        <w:t>š</w:t>
      </w:r>
      <w:r w:rsidRPr="00CA2CFB">
        <w:rPr>
          <w:sz w:val="22"/>
          <w:szCs w:val="22"/>
        </w:rPr>
        <w:t>im</w:t>
      </w:r>
      <w:r w:rsidRPr="00CA2CFB">
        <w:rPr>
          <w:rFonts w:hint="eastAsia"/>
          <w:sz w:val="22"/>
          <w:szCs w:val="22"/>
        </w:rPr>
        <w:t>ų</w:t>
      </w:r>
      <w:r w:rsidRPr="00CA2CFB">
        <w:rPr>
          <w:sz w:val="22"/>
          <w:szCs w:val="22"/>
        </w:rPr>
        <w:t xml:space="preserve"> apie </w:t>
      </w:r>
      <w:proofErr w:type="spellStart"/>
      <w:r w:rsidR="00B32322" w:rsidRPr="00CA2CFB">
        <w:rPr>
          <w:sz w:val="22"/>
          <w:szCs w:val="22"/>
        </w:rPr>
        <w:t>tikagreloro</w:t>
      </w:r>
      <w:proofErr w:type="spellEnd"/>
      <w:r w:rsidR="00B32322" w:rsidRPr="00CA2CFB">
        <w:rPr>
          <w:sz w:val="22"/>
          <w:szCs w:val="22"/>
        </w:rPr>
        <w:t xml:space="preserve"> </w:t>
      </w:r>
      <w:r w:rsidRPr="00CA2CFB">
        <w:rPr>
          <w:sz w:val="22"/>
          <w:szCs w:val="22"/>
        </w:rPr>
        <w:t>vartojantiems pacientams nustatytus klaidingai neigiamus trombocit</w:t>
      </w:r>
      <w:r w:rsidRPr="00CA2CFB">
        <w:rPr>
          <w:rFonts w:hint="eastAsia"/>
          <w:sz w:val="22"/>
          <w:szCs w:val="22"/>
        </w:rPr>
        <w:t>ų</w:t>
      </w:r>
      <w:r w:rsidRPr="00CA2CFB">
        <w:rPr>
          <w:sz w:val="22"/>
          <w:szCs w:val="22"/>
        </w:rPr>
        <w:t xml:space="preserve"> funkcijos aktyvinimo m</w:t>
      </w:r>
      <w:r w:rsidRPr="00CA2CFB">
        <w:rPr>
          <w:rFonts w:hint="eastAsia"/>
          <w:sz w:val="22"/>
          <w:szCs w:val="22"/>
        </w:rPr>
        <w:t>ė</w:t>
      </w:r>
      <w:r w:rsidRPr="00CA2CFB">
        <w:rPr>
          <w:sz w:val="22"/>
          <w:szCs w:val="22"/>
        </w:rPr>
        <w:t>gini</w:t>
      </w:r>
      <w:r w:rsidRPr="00CA2CFB">
        <w:rPr>
          <w:rFonts w:hint="eastAsia"/>
          <w:sz w:val="22"/>
          <w:szCs w:val="22"/>
        </w:rPr>
        <w:t>ų</w:t>
      </w:r>
      <w:r w:rsidRPr="00CA2CFB">
        <w:rPr>
          <w:sz w:val="22"/>
          <w:szCs w:val="22"/>
        </w:rPr>
        <w:t>, skirt</w:t>
      </w:r>
      <w:r w:rsidRPr="00CA2CFB">
        <w:rPr>
          <w:rFonts w:hint="eastAsia"/>
          <w:sz w:val="22"/>
          <w:szCs w:val="22"/>
        </w:rPr>
        <w:t>ų</w:t>
      </w:r>
      <w:r w:rsidRPr="00CA2CFB">
        <w:rPr>
          <w:sz w:val="22"/>
          <w:szCs w:val="22"/>
        </w:rPr>
        <w:t xml:space="preserve"> diagnozuoti </w:t>
      </w:r>
      <w:r w:rsidRPr="00CA2CFB">
        <w:rPr>
          <w:i/>
          <w:sz w:val="22"/>
          <w:szCs w:val="22"/>
        </w:rPr>
        <w:t xml:space="preserve">HIT </w:t>
      </w:r>
      <w:r w:rsidRPr="00CA2CFB">
        <w:rPr>
          <w:sz w:val="22"/>
          <w:szCs w:val="22"/>
        </w:rPr>
        <w:t>(</w:t>
      </w:r>
      <w:r w:rsidRPr="00CA2CFB">
        <w:rPr>
          <w:i/>
          <w:sz w:val="22"/>
          <w:szCs w:val="22"/>
        </w:rPr>
        <w:t xml:space="preserve">HIPA </w:t>
      </w:r>
      <w:r w:rsidRPr="00CA2CFB">
        <w:rPr>
          <w:sz w:val="22"/>
          <w:szCs w:val="22"/>
        </w:rPr>
        <w:t>ir galimai kit</w:t>
      </w:r>
      <w:r w:rsidRPr="00CA2CFB">
        <w:rPr>
          <w:rFonts w:hint="eastAsia"/>
          <w:sz w:val="22"/>
          <w:szCs w:val="22"/>
        </w:rPr>
        <w:t>ų</w:t>
      </w:r>
      <w:r w:rsidRPr="00CA2CFB">
        <w:rPr>
          <w:sz w:val="22"/>
          <w:szCs w:val="22"/>
        </w:rPr>
        <w:t>), rezultatus.</w:t>
      </w:r>
    </w:p>
    <w:p w14:paraId="793B6656" w14:textId="77777777" w:rsidR="00A8276F" w:rsidRPr="00CA2CFB" w:rsidRDefault="00A8276F" w:rsidP="00A8276F">
      <w:pPr>
        <w:tabs>
          <w:tab w:val="left" w:pos="567"/>
        </w:tabs>
        <w:spacing w:line="260" w:lineRule="exact"/>
        <w:rPr>
          <w:sz w:val="22"/>
          <w:szCs w:val="22"/>
        </w:rPr>
      </w:pPr>
      <w:r w:rsidRPr="00CA2CFB">
        <w:rPr>
          <w:sz w:val="22"/>
          <w:szCs w:val="22"/>
        </w:rPr>
        <w:t>Tai susij</w:t>
      </w:r>
      <w:r w:rsidRPr="00CA2CFB">
        <w:rPr>
          <w:rFonts w:hint="eastAsia"/>
          <w:sz w:val="22"/>
          <w:szCs w:val="22"/>
        </w:rPr>
        <w:t>ę</w:t>
      </w:r>
      <w:r w:rsidRPr="00CA2CFB">
        <w:rPr>
          <w:sz w:val="22"/>
          <w:szCs w:val="22"/>
        </w:rPr>
        <w:t xml:space="preserve"> su </w:t>
      </w:r>
      <w:proofErr w:type="spellStart"/>
      <w:r w:rsidRPr="00CA2CFB">
        <w:rPr>
          <w:sz w:val="22"/>
          <w:szCs w:val="22"/>
        </w:rPr>
        <w:t>tikagreloro</w:t>
      </w:r>
      <w:proofErr w:type="spellEnd"/>
      <w:r w:rsidRPr="00CA2CFB">
        <w:rPr>
          <w:sz w:val="22"/>
          <w:szCs w:val="22"/>
        </w:rPr>
        <w:t xml:space="preserve"> sukeliamu sveik</w:t>
      </w:r>
      <w:r w:rsidRPr="00CA2CFB">
        <w:rPr>
          <w:rFonts w:hint="eastAsia"/>
          <w:sz w:val="22"/>
          <w:szCs w:val="22"/>
        </w:rPr>
        <w:t>ų</w:t>
      </w:r>
      <w:r w:rsidRPr="00CA2CFB">
        <w:rPr>
          <w:sz w:val="22"/>
          <w:szCs w:val="22"/>
        </w:rPr>
        <w:t xml:space="preserve"> donor</w:t>
      </w:r>
      <w:r w:rsidRPr="00CA2CFB">
        <w:rPr>
          <w:rFonts w:hint="eastAsia"/>
          <w:sz w:val="22"/>
          <w:szCs w:val="22"/>
        </w:rPr>
        <w:t>ų</w:t>
      </w:r>
      <w:r w:rsidRPr="00CA2CFB">
        <w:rPr>
          <w:sz w:val="22"/>
          <w:szCs w:val="22"/>
        </w:rPr>
        <w:t xml:space="preserve"> trombocit</w:t>
      </w:r>
      <w:r w:rsidRPr="00CA2CFB">
        <w:rPr>
          <w:rFonts w:hint="eastAsia"/>
          <w:sz w:val="22"/>
          <w:szCs w:val="22"/>
        </w:rPr>
        <w:t>ų</w:t>
      </w:r>
      <w:r w:rsidRPr="00CA2CFB">
        <w:rPr>
          <w:sz w:val="22"/>
          <w:szCs w:val="22"/>
        </w:rPr>
        <w:t xml:space="preserve"> P2Y12 receptori</w:t>
      </w:r>
      <w:r w:rsidRPr="00CA2CFB">
        <w:rPr>
          <w:rFonts w:hint="eastAsia"/>
          <w:sz w:val="22"/>
          <w:szCs w:val="22"/>
        </w:rPr>
        <w:t>ų</w:t>
      </w:r>
      <w:r w:rsidRPr="00CA2CFB">
        <w:rPr>
          <w:sz w:val="22"/>
          <w:szCs w:val="22"/>
        </w:rPr>
        <w:t xml:space="preserve"> slopinimu pacient</w:t>
      </w:r>
      <w:r w:rsidRPr="00CA2CFB">
        <w:rPr>
          <w:rFonts w:hint="eastAsia"/>
          <w:sz w:val="22"/>
          <w:szCs w:val="22"/>
        </w:rPr>
        <w:t>ų</w:t>
      </w:r>
      <w:r w:rsidRPr="00CA2CFB">
        <w:rPr>
          <w:sz w:val="22"/>
          <w:szCs w:val="22"/>
        </w:rPr>
        <w:t xml:space="preserve"> serume ar plazmoje atliekant </w:t>
      </w:r>
      <w:r w:rsidRPr="00CA2CFB">
        <w:rPr>
          <w:rFonts w:hint="eastAsia"/>
          <w:sz w:val="22"/>
          <w:szCs w:val="22"/>
        </w:rPr>
        <w:t>šį</w:t>
      </w:r>
      <w:r w:rsidRPr="00CA2CFB">
        <w:rPr>
          <w:sz w:val="22"/>
          <w:szCs w:val="22"/>
        </w:rPr>
        <w:t xml:space="preserve"> m</w:t>
      </w:r>
      <w:r w:rsidRPr="00CA2CFB">
        <w:rPr>
          <w:rFonts w:hint="eastAsia"/>
          <w:sz w:val="22"/>
          <w:szCs w:val="22"/>
        </w:rPr>
        <w:t>ė</w:t>
      </w:r>
      <w:r w:rsidRPr="00CA2CFB">
        <w:rPr>
          <w:sz w:val="22"/>
          <w:szCs w:val="22"/>
        </w:rPr>
        <w:t>gin</w:t>
      </w:r>
      <w:r w:rsidRPr="00CA2CFB">
        <w:rPr>
          <w:rFonts w:hint="eastAsia"/>
          <w:sz w:val="22"/>
          <w:szCs w:val="22"/>
        </w:rPr>
        <w:t>į</w:t>
      </w:r>
      <w:r w:rsidRPr="00CA2CFB">
        <w:rPr>
          <w:sz w:val="22"/>
          <w:szCs w:val="22"/>
        </w:rPr>
        <w:t xml:space="preserve">. Norint tinkamai </w:t>
      </w:r>
      <w:r w:rsidRPr="00CA2CFB">
        <w:rPr>
          <w:rFonts w:hint="eastAsia"/>
          <w:sz w:val="22"/>
          <w:szCs w:val="22"/>
        </w:rPr>
        <w:t>į</w:t>
      </w:r>
      <w:r w:rsidRPr="00CA2CFB">
        <w:rPr>
          <w:sz w:val="22"/>
          <w:szCs w:val="22"/>
        </w:rPr>
        <w:t xml:space="preserve">vertinti </w:t>
      </w:r>
      <w:r w:rsidRPr="00CA2CFB">
        <w:rPr>
          <w:i/>
          <w:sz w:val="22"/>
          <w:szCs w:val="22"/>
        </w:rPr>
        <w:t xml:space="preserve">HIT </w:t>
      </w:r>
      <w:r w:rsidRPr="00CA2CFB">
        <w:rPr>
          <w:sz w:val="22"/>
          <w:szCs w:val="22"/>
        </w:rPr>
        <w:t>trombocit</w:t>
      </w:r>
      <w:r w:rsidRPr="00CA2CFB">
        <w:rPr>
          <w:rFonts w:hint="eastAsia"/>
          <w:sz w:val="22"/>
          <w:szCs w:val="22"/>
        </w:rPr>
        <w:t>ų</w:t>
      </w:r>
      <w:r w:rsidRPr="00CA2CFB">
        <w:rPr>
          <w:sz w:val="22"/>
          <w:szCs w:val="22"/>
        </w:rPr>
        <w:t xml:space="preserve"> funkcijos m</w:t>
      </w:r>
      <w:r w:rsidRPr="00CA2CFB">
        <w:rPr>
          <w:rFonts w:hint="eastAsia"/>
          <w:sz w:val="22"/>
          <w:szCs w:val="22"/>
        </w:rPr>
        <w:t>ė</w:t>
      </w:r>
      <w:r w:rsidRPr="00CA2CFB">
        <w:rPr>
          <w:sz w:val="22"/>
          <w:szCs w:val="22"/>
        </w:rPr>
        <w:t>gini</w:t>
      </w:r>
      <w:r w:rsidRPr="00CA2CFB">
        <w:rPr>
          <w:rFonts w:hint="eastAsia"/>
          <w:sz w:val="22"/>
          <w:szCs w:val="22"/>
        </w:rPr>
        <w:t>ų</w:t>
      </w:r>
      <w:r w:rsidRPr="00CA2CFB">
        <w:rPr>
          <w:sz w:val="22"/>
          <w:szCs w:val="22"/>
        </w:rPr>
        <w:t xml:space="preserve"> duomenis, b</w:t>
      </w:r>
      <w:r w:rsidRPr="00CA2CFB">
        <w:rPr>
          <w:rFonts w:hint="eastAsia"/>
          <w:sz w:val="22"/>
          <w:szCs w:val="22"/>
        </w:rPr>
        <w:t>ū</w:t>
      </w:r>
      <w:r w:rsidRPr="00CA2CFB">
        <w:rPr>
          <w:sz w:val="22"/>
          <w:szCs w:val="22"/>
        </w:rPr>
        <w:t xml:space="preserve">tina </w:t>
      </w:r>
      <w:r w:rsidRPr="00CA2CFB">
        <w:rPr>
          <w:rFonts w:hint="eastAsia"/>
          <w:sz w:val="22"/>
          <w:szCs w:val="22"/>
        </w:rPr>
        <w:t>ž</w:t>
      </w:r>
      <w:r w:rsidRPr="00CA2CFB">
        <w:rPr>
          <w:sz w:val="22"/>
          <w:szCs w:val="22"/>
        </w:rPr>
        <w:t xml:space="preserve">inoti, kad kartu vartojamas </w:t>
      </w:r>
      <w:proofErr w:type="spellStart"/>
      <w:r w:rsidRPr="00CA2CFB">
        <w:rPr>
          <w:sz w:val="22"/>
          <w:szCs w:val="22"/>
        </w:rPr>
        <w:t>tikagreloras</w:t>
      </w:r>
      <w:proofErr w:type="spellEnd"/>
      <w:r w:rsidRPr="00CA2CFB">
        <w:rPr>
          <w:sz w:val="22"/>
          <w:szCs w:val="22"/>
        </w:rPr>
        <w:t>.</w:t>
      </w:r>
    </w:p>
    <w:p w14:paraId="76D1E8E6" w14:textId="3C49AA52" w:rsidR="00A8276F" w:rsidRPr="00CA2CFB" w:rsidRDefault="00A8276F" w:rsidP="00A8276F">
      <w:pPr>
        <w:tabs>
          <w:tab w:val="left" w:pos="567"/>
        </w:tabs>
        <w:spacing w:line="260" w:lineRule="exact"/>
        <w:rPr>
          <w:sz w:val="22"/>
          <w:szCs w:val="22"/>
        </w:rPr>
      </w:pPr>
      <w:r w:rsidRPr="00CA2CFB">
        <w:rPr>
          <w:sz w:val="22"/>
          <w:szCs w:val="22"/>
        </w:rPr>
        <w:t>Pasirei</w:t>
      </w:r>
      <w:r w:rsidRPr="00CA2CFB">
        <w:rPr>
          <w:rFonts w:hint="eastAsia"/>
          <w:sz w:val="22"/>
          <w:szCs w:val="22"/>
        </w:rPr>
        <w:t>š</w:t>
      </w:r>
      <w:r w:rsidRPr="00CA2CFB">
        <w:rPr>
          <w:sz w:val="22"/>
          <w:szCs w:val="22"/>
        </w:rPr>
        <w:t xml:space="preserve">kus </w:t>
      </w:r>
      <w:r w:rsidRPr="00CA2CFB">
        <w:rPr>
          <w:i/>
          <w:sz w:val="22"/>
          <w:szCs w:val="22"/>
        </w:rPr>
        <w:t>HIT</w:t>
      </w:r>
      <w:r w:rsidRPr="00CA2CFB">
        <w:rPr>
          <w:sz w:val="22"/>
          <w:szCs w:val="22"/>
        </w:rPr>
        <w:t xml:space="preserve">, reikia </w:t>
      </w:r>
      <w:r w:rsidRPr="00CA2CFB">
        <w:rPr>
          <w:rFonts w:hint="eastAsia"/>
          <w:sz w:val="22"/>
          <w:szCs w:val="22"/>
        </w:rPr>
        <w:t>į</w:t>
      </w:r>
      <w:r w:rsidRPr="00CA2CFB">
        <w:rPr>
          <w:sz w:val="22"/>
          <w:szCs w:val="22"/>
        </w:rPr>
        <w:t xml:space="preserve">vertinti tolesnio </w:t>
      </w:r>
      <w:proofErr w:type="spellStart"/>
      <w:r w:rsidRPr="00CA2CFB">
        <w:rPr>
          <w:sz w:val="22"/>
          <w:szCs w:val="22"/>
        </w:rPr>
        <w:t>tikagreloro</w:t>
      </w:r>
      <w:proofErr w:type="spellEnd"/>
      <w:r w:rsidRPr="00CA2CFB">
        <w:rPr>
          <w:sz w:val="22"/>
          <w:szCs w:val="22"/>
        </w:rPr>
        <w:t xml:space="preserve"> vartojimo naudos ir rizikos santyk</w:t>
      </w:r>
      <w:r w:rsidRPr="00CA2CFB">
        <w:rPr>
          <w:rFonts w:hint="eastAsia"/>
          <w:sz w:val="22"/>
          <w:szCs w:val="22"/>
        </w:rPr>
        <w:t>į</w:t>
      </w:r>
      <w:r w:rsidRPr="00CA2CFB">
        <w:rPr>
          <w:sz w:val="22"/>
          <w:szCs w:val="22"/>
        </w:rPr>
        <w:t xml:space="preserve"> atsi</w:t>
      </w:r>
      <w:r w:rsidRPr="00CA2CFB">
        <w:rPr>
          <w:rFonts w:hint="eastAsia"/>
          <w:sz w:val="22"/>
          <w:szCs w:val="22"/>
        </w:rPr>
        <w:t>ž</w:t>
      </w:r>
      <w:r w:rsidRPr="00CA2CFB">
        <w:rPr>
          <w:sz w:val="22"/>
          <w:szCs w:val="22"/>
        </w:rPr>
        <w:t xml:space="preserve">velgiant </w:t>
      </w:r>
      <w:r w:rsidRPr="00CA2CFB">
        <w:rPr>
          <w:rFonts w:hint="eastAsia"/>
          <w:sz w:val="22"/>
          <w:szCs w:val="22"/>
        </w:rPr>
        <w:t>į</w:t>
      </w:r>
      <w:r w:rsidRPr="00CA2CFB">
        <w:rPr>
          <w:sz w:val="22"/>
          <w:szCs w:val="22"/>
        </w:rPr>
        <w:t xml:space="preserve"> </w:t>
      </w:r>
      <w:r w:rsidRPr="00CA2CFB">
        <w:rPr>
          <w:i/>
          <w:sz w:val="22"/>
          <w:szCs w:val="22"/>
        </w:rPr>
        <w:t xml:space="preserve">HIT </w:t>
      </w:r>
      <w:r w:rsidRPr="00CA2CFB">
        <w:rPr>
          <w:sz w:val="22"/>
          <w:szCs w:val="22"/>
        </w:rPr>
        <w:t>sukeliam</w:t>
      </w:r>
      <w:r w:rsidRPr="00CA2CFB">
        <w:rPr>
          <w:rFonts w:hint="eastAsia"/>
          <w:sz w:val="22"/>
          <w:szCs w:val="22"/>
        </w:rPr>
        <w:t>ą</w:t>
      </w:r>
      <w:r w:rsidRPr="00CA2CFB">
        <w:rPr>
          <w:sz w:val="22"/>
          <w:szCs w:val="22"/>
        </w:rPr>
        <w:t xml:space="preserve"> tromboz</w:t>
      </w:r>
      <w:r w:rsidRPr="00CA2CFB">
        <w:rPr>
          <w:rFonts w:hint="eastAsia"/>
          <w:sz w:val="22"/>
          <w:szCs w:val="22"/>
        </w:rPr>
        <w:t>ę</w:t>
      </w:r>
      <w:r w:rsidRPr="00CA2CFB">
        <w:rPr>
          <w:sz w:val="22"/>
          <w:szCs w:val="22"/>
        </w:rPr>
        <w:t xml:space="preserve"> skatinan</w:t>
      </w:r>
      <w:r w:rsidRPr="00CA2CFB">
        <w:rPr>
          <w:rFonts w:hint="eastAsia"/>
          <w:sz w:val="22"/>
          <w:szCs w:val="22"/>
        </w:rPr>
        <w:t>č</w:t>
      </w:r>
      <w:r w:rsidRPr="00CA2CFB">
        <w:rPr>
          <w:sz w:val="22"/>
          <w:szCs w:val="22"/>
        </w:rPr>
        <w:t>i</w:t>
      </w:r>
      <w:r w:rsidRPr="00CA2CFB">
        <w:rPr>
          <w:rFonts w:hint="eastAsia"/>
          <w:sz w:val="22"/>
          <w:szCs w:val="22"/>
        </w:rPr>
        <w:t>ą</w:t>
      </w:r>
      <w:r w:rsidRPr="00CA2CFB">
        <w:rPr>
          <w:sz w:val="22"/>
          <w:szCs w:val="22"/>
        </w:rPr>
        <w:t xml:space="preserve"> b</w:t>
      </w:r>
      <w:r w:rsidRPr="00CA2CFB">
        <w:rPr>
          <w:rFonts w:hint="eastAsia"/>
          <w:sz w:val="22"/>
          <w:szCs w:val="22"/>
        </w:rPr>
        <w:t>ū</w:t>
      </w:r>
      <w:r w:rsidRPr="00CA2CFB">
        <w:rPr>
          <w:sz w:val="22"/>
          <w:szCs w:val="22"/>
        </w:rPr>
        <w:t>kl</w:t>
      </w:r>
      <w:r w:rsidRPr="00CA2CFB">
        <w:rPr>
          <w:rFonts w:hint="eastAsia"/>
          <w:sz w:val="22"/>
          <w:szCs w:val="22"/>
        </w:rPr>
        <w:t>ę</w:t>
      </w:r>
      <w:r w:rsidRPr="00CA2CFB">
        <w:rPr>
          <w:sz w:val="22"/>
          <w:szCs w:val="22"/>
        </w:rPr>
        <w:t xml:space="preserve"> ir padid</w:t>
      </w:r>
      <w:r w:rsidRPr="00CA2CFB">
        <w:rPr>
          <w:rFonts w:hint="eastAsia"/>
          <w:sz w:val="22"/>
          <w:szCs w:val="22"/>
        </w:rPr>
        <w:t>ė</w:t>
      </w:r>
      <w:r w:rsidRPr="00CA2CFB">
        <w:rPr>
          <w:sz w:val="22"/>
          <w:szCs w:val="22"/>
        </w:rPr>
        <w:t>jusi</w:t>
      </w:r>
      <w:r w:rsidRPr="00CA2CFB">
        <w:rPr>
          <w:rFonts w:hint="eastAsia"/>
          <w:sz w:val="22"/>
          <w:szCs w:val="22"/>
        </w:rPr>
        <w:t>ą</w:t>
      </w:r>
      <w:r w:rsidRPr="00CA2CFB">
        <w:rPr>
          <w:sz w:val="22"/>
          <w:szCs w:val="22"/>
        </w:rPr>
        <w:t xml:space="preserve"> kraujavimo rizik</w:t>
      </w:r>
      <w:r w:rsidRPr="00CA2CFB">
        <w:rPr>
          <w:rFonts w:hint="eastAsia"/>
          <w:sz w:val="22"/>
          <w:szCs w:val="22"/>
        </w:rPr>
        <w:t>ą</w:t>
      </w:r>
      <w:r w:rsidRPr="00CA2CFB">
        <w:rPr>
          <w:sz w:val="22"/>
          <w:szCs w:val="22"/>
        </w:rPr>
        <w:t xml:space="preserve"> kartu vartojant antikoaguliant</w:t>
      </w:r>
      <w:r w:rsidRPr="00CA2CFB">
        <w:rPr>
          <w:rFonts w:hint="eastAsia"/>
          <w:sz w:val="22"/>
          <w:szCs w:val="22"/>
        </w:rPr>
        <w:t>ų</w:t>
      </w:r>
      <w:r w:rsidRPr="00CA2CFB">
        <w:rPr>
          <w:sz w:val="22"/>
          <w:szCs w:val="22"/>
        </w:rPr>
        <w:t xml:space="preserve"> ir </w:t>
      </w:r>
      <w:proofErr w:type="spellStart"/>
      <w:r w:rsidRPr="00CA2CFB">
        <w:rPr>
          <w:sz w:val="22"/>
          <w:szCs w:val="22"/>
        </w:rPr>
        <w:t>tikagrelor</w:t>
      </w:r>
      <w:r w:rsidR="00B32322" w:rsidRPr="00CA2CFB">
        <w:rPr>
          <w:sz w:val="22"/>
          <w:szCs w:val="22"/>
        </w:rPr>
        <w:t>o</w:t>
      </w:r>
      <w:proofErr w:type="spellEnd"/>
      <w:r w:rsidRPr="00CA2CFB">
        <w:rPr>
          <w:sz w:val="22"/>
          <w:szCs w:val="22"/>
        </w:rPr>
        <w:t>.</w:t>
      </w:r>
    </w:p>
    <w:p w14:paraId="6DE0C2E7" w14:textId="77777777" w:rsidR="00A8276F" w:rsidRPr="00CA2CFB" w:rsidRDefault="00A8276F" w:rsidP="00A8276F">
      <w:pPr>
        <w:tabs>
          <w:tab w:val="left" w:pos="567"/>
        </w:tabs>
        <w:spacing w:line="260" w:lineRule="exact"/>
        <w:rPr>
          <w:sz w:val="22"/>
          <w:szCs w:val="22"/>
        </w:rPr>
      </w:pPr>
    </w:p>
    <w:p w14:paraId="62A201CA" w14:textId="77777777" w:rsidR="00A8276F" w:rsidRPr="00CA2CFB" w:rsidRDefault="00A8276F" w:rsidP="00A8276F">
      <w:pPr>
        <w:tabs>
          <w:tab w:val="left" w:pos="567"/>
        </w:tabs>
        <w:spacing w:line="260" w:lineRule="exact"/>
        <w:rPr>
          <w:sz w:val="22"/>
          <w:szCs w:val="22"/>
          <w:u w:val="single"/>
        </w:rPr>
      </w:pPr>
      <w:r w:rsidRPr="00CA2CFB">
        <w:rPr>
          <w:sz w:val="22"/>
          <w:szCs w:val="22"/>
          <w:u w:val="single"/>
        </w:rPr>
        <w:t>Kiti</w:t>
      </w:r>
    </w:p>
    <w:p w14:paraId="7C2B958B" w14:textId="77777777" w:rsidR="00A8276F" w:rsidRPr="00CA2CFB" w:rsidRDefault="00A8276F" w:rsidP="00A8276F">
      <w:pPr>
        <w:tabs>
          <w:tab w:val="left" w:pos="567"/>
        </w:tabs>
        <w:spacing w:line="260" w:lineRule="exact"/>
        <w:rPr>
          <w:sz w:val="22"/>
          <w:szCs w:val="22"/>
        </w:rPr>
      </w:pPr>
      <w:r w:rsidRPr="00CA2CFB">
        <w:rPr>
          <w:sz w:val="22"/>
          <w:szCs w:val="22"/>
        </w:rPr>
        <w:t>Atsi</w:t>
      </w:r>
      <w:r w:rsidRPr="00CA2CFB">
        <w:rPr>
          <w:rFonts w:hint="eastAsia"/>
          <w:sz w:val="22"/>
          <w:szCs w:val="22"/>
        </w:rPr>
        <w:t>ž</w:t>
      </w:r>
      <w:r w:rsidRPr="00CA2CFB">
        <w:rPr>
          <w:sz w:val="22"/>
          <w:szCs w:val="22"/>
        </w:rPr>
        <w:t xml:space="preserve">velgiant </w:t>
      </w:r>
      <w:r w:rsidRPr="00CA2CFB">
        <w:rPr>
          <w:rFonts w:hint="eastAsia"/>
          <w:sz w:val="22"/>
          <w:szCs w:val="22"/>
        </w:rPr>
        <w:t>į</w:t>
      </w:r>
      <w:r w:rsidRPr="00CA2CFB">
        <w:rPr>
          <w:sz w:val="22"/>
          <w:szCs w:val="22"/>
        </w:rPr>
        <w:t xml:space="preserve"> PLATO tyrimo metu nustatyt</w:t>
      </w:r>
      <w:r w:rsidRPr="00CA2CFB">
        <w:rPr>
          <w:rFonts w:hint="eastAsia"/>
          <w:sz w:val="22"/>
          <w:szCs w:val="22"/>
        </w:rPr>
        <w:t>ą</w:t>
      </w:r>
      <w:r w:rsidRPr="00CA2CFB">
        <w:rPr>
          <w:sz w:val="22"/>
          <w:szCs w:val="22"/>
        </w:rPr>
        <w:t xml:space="preserve"> ry</w:t>
      </w:r>
      <w:r w:rsidRPr="00CA2CFB">
        <w:rPr>
          <w:rFonts w:hint="eastAsia"/>
          <w:sz w:val="22"/>
          <w:szCs w:val="22"/>
        </w:rPr>
        <w:t>šį</w:t>
      </w:r>
      <w:r w:rsidRPr="00CA2CFB">
        <w:rPr>
          <w:sz w:val="22"/>
          <w:szCs w:val="22"/>
        </w:rPr>
        <w:t xml:space="preserve"> tarp ASR palaikomosios doz</w:t>
      </w:r>
      <w:r w:rsidRPr="00CA2CFB">
        <w:rPr>
          <w:rFonts w:hint="eastAsia"/>
          <w:sz w:val="22"/>
          <w:szCs w:val="22"/>
        </w:rPr>
        <w:t>ė</w:t>
      </w:r>
      <w:r w:rsidRPr="00CA2CFB">
        <w:rPr>
          <w:sz w:val="22"/>
          <w:szCs w:val="22"/>
        </w:rPr>
        <w:t xml:space="preserve">s ir </w:t>
      </w:r>
      <w:proofErr w:type="spellStart"/>
      <w:r w:rsidRPr="00CA2CFB">
        <w:rPr>
          <w:sz w:val="22"/>
          <w:szCs w:val="22"/>
        </w:rPr>
        <w:t>tikagreloro</w:t>
      </w:r>
      <w:proofErr w:type="spellEnd"/>
      <w:r w:rsidRPr="00CA2CFB">
        <w:rPr>
          <w:sz w:val="22"/>
          <w:szCs w:val="22"/>
        </w:rPr>
        <w:t xml:space="preserve"> santykinio veiksmingumo, lyginant su </w:t>
      </w:r>
      <w:proofErr w:type="spellStart"/>
      <w:r w:rsidRPr="00CA2CFB">
        <w:rPr>
          <w:sz w:val="22"/>
          <w:szCs w:val="22"/>
        </w:rPr>
        <w:t>klopidogreliu</w:t>
      </w:r>
      <w:proofErr w:type="spellEnd"/>
      <w:r w:rsidRPr="00CA2CFB">
        <w:rPr>
          <w:sz w:val="22"/>
          <w:szCs w:val="22"/>
        </w:rPr>
        <w:t>, dideli</w:t>
      </w:r>
      <w:r w:rsidRPr="00CA2CFB">
        <w:rPr>
          <w:rFonts w:hint="eastAsia"/>
          <w:sz w:val="22"/>
          <w:szCs w:val="22"/>
        </w:rPr>
        <w:t>ų</w:t>
      </w:r>
      <w:r w:rsidRPr="00CA2CFB">
        <w:rPr>
          <w:sz w:val="22"/>
          <w:szCs w:val="22"/>
        </w:rPr>
        <w:t xml:space="preserve"> (&gt; 300</w:t>
      </w:r>
      <w:r w:rsidR="006A746E" w:rsidRPr="000D2E62">
        <w:rPr>
          <w:b/>
          <w:noProof/>
          <w:sz w:val="22"/>
          <w:szCs w:val="22"/>
          <w:lang w:eastAsia="lt-LT"/>
        </w:rPr>
        <w:t> </w:t>
      </w:r>
      <w:r w:rsidRPr="00CA2CFB">
        <w:rPr>
          <w:sz w:val="22"/>
          <w:szCs w:val="22"/>
        </w:rPr>
        <w:t>mg) ASR palaikom</w:t>
      </w:r>
      <w:r w:rsidRPr="00CA2CFB">
        <w:rPr>
          <w:rFonts w:hint="eastAsia"/>
          <w:sz w:val="22"/>
          <w:szCs w:val="22"/>
        </w:rPr>
        <w:t>ų</w:t>
      </w:r>
      <w:r w:rsidRPr="00CA2CFB">
        <w:rPr>
          <w:sz w:val="22"/>
          <w:szCs w:val="22"/>
        </w:rPr>
        <w:t>j</w:t>
      </w:r>
      <w:r w:rsidRPr="00CA2CFB">
        <w:rPr>
          <w:rFonts w:hint="eastAsia"/>
          <w:sz w:val="22"/>
          <w:szCs w:val="22"/>
        </w:rPr>
        <w:t>ų</w:t>
      </w:r>
      <w:r w:rsidRPr="00CA2CFB">
        <w:rPr>
          <w:sz w:val="22"/>
          <w:szCs w:val="22"/>
        </w:rPr>
        <w:t xml:space="preserve"> dozi</w:t>
      </w:r>
      <w:r w:rsidRPr="00CA2CFB">
        <w:rPr>
          <w:rFonts w:hint="eastAsia"/>
          <w:sz w:val="22"/>
          <w:szCs w:val="22"/>
        </w:rPr>
        <w:t>ų</w:t>
      </w:r>
      <w:r w:rsidRPr="00CA2CFB">
        <w:rPr>
          <w:sz w:val="22"/>
          <w:szCs w:val="22"/>
        </w:rPr>
        <w:t xml:space="preserve"> kartu su </w:t>
      </w:r>
      <w:proofErr w:type="spellStart"/>
      <w:r w:rsidRPr="00CA2CFB">
        <w:rPr>
          <w:sz w:val="22"/>
          <w:szCs w:val="22"/>
        </w:rPr>
        <w:t>tikagreloru</w:t>
      </w:r>
      <w:proofErr w:type="spellEnd"/>
      <w:r w:rsidRPr="00CA2CFB">
        <w:rPr>
          <w:sz w:val="22"/>
          <w:szCs w:val="22"/>
        </w:rPr>
        <w:t xml:space="preserve"> vartoti nerekomenduojama (</w:t>
      </w:r>
      <w:r w:rsidRPr="00CA2CFB">
        <w:rPr>
          <w:rFonts w:hint="eastAsia"/>
          <w:sz w:val="22"/>
          <w:szCs w:val="22"/>
        </w:rPr>
        <w:t>ž</w:t>
      </w:r>
      <w:r w:rsidRPr="00CA2CFB">
        <w:rPr>
          <w:sz w:val="22"/>
          <w:szCs w:val="22"/>
        </w:rPr>
        <w:t>r. 5.1 skyri</w:t>
      </w:r>
      <w:r w:rsidRPr="00CA2CFB">
        <w:rPr>
          <w:rFonts w:hint="eastAsia"/>
          <w:sz w:val="22"/>
          <w:szCs w:val="22"/>
        </w:rPr>
        <w:t>ų</w:t>
      </w:r>
      <w:r w:rsidRPr="00CA2CFB">
        <w:rPr>
          <w:sz w:val="22"/>
          <w:szCs w:val="22"/>
        </w:rPr>
        <w:t>).</w:t>
      </w:r>
    </w:p>
    <w:p w14:paraId="2F14FCAB" w14:textId="77777777" w:rsidR="00A8276F" w:rsidRPr="00CA2CFB" w:rsidRDefault="00A8276F" w:rsidP="00A8276F">
      <w:pPr>
        <w:tabs>
          <w:tab w:val="left" w:pos="567"/>
        </w:tabs>
        <w:spacing w:line="260" w:lineRule="exact"/>
        <w:rPr>
          <w:i/>
          <w:sz w:val="22"/>
          <w:szCs w:val="22"/>
        </w:rPr>
      </w:pPr>
    </w:p>
    <w:p w14:paraId="532DF9AC" w14:textId="77777777" w:rsidR="00A8276F" w:rsidRPr="00CA2CFB" w:rsidRDefault="00A8276F" w:rsidP="00A8276F">
      <w:pPr>
        <w:tabs>
          <w:tab w:val="left" w:pos="567"/>
        </w:tabs>
        <w:spacing w:line="260" w:lineRule="exact"/>
        <w:rPr>
          <w:sz w:val="22"/>
          <w:szCs w:val="22"/>
          <w:u w:val="single"/>
        </w:rPr>
      </w:pPr>
      <w:r w:rsidRPr="00CA2CFB">
        <w:rPr>
          <w:sz w:val="22"/>
          <w:szCs w:val="22"/>
          <w:u w:val="single"/>
        </w:rPr>
        <w:t>Ankstyvas gydymo nutraukimas</w:t>
      </w:r>
    </w:p>
    <w:p w14:paraId="25D01540" w14:textId="77777777" w:rsidR="00A8276F" w:rsidRPr="00CA2CFB" w:rsidRDefault="00A8276F" w:rsidP="00A8276F">
      <w:pPr>
        <w:tabs>
          <w:tab w:val="left" w:pos="567"/>
        </w:tabs>
        <w:spacing w:line="260" w:lineRule="exact"/>
        <w:rPr>
          <w:snapToGrid w:val="0"/>
          <w:sz w:val="22"/>
          <w:szCs w:val="22"/>
        </w:rPr>
      </w:pPr>
      <w:r w:rsidRPr="00CA2CFB">
        <w:rPr>
          <w:sz w:val="22"/>
          <w:szCs w:val="22"/>
        </w:rPr>
        <w:t>Per anksti nutraukus bet kurio trombocit</w:t>
      </w:r>
      <w:r w:rsidRPr="00CA2CFB">
        <w:rPr>
          <w:rFonts w:hint="eastAsia"/>
          <w:sz w:val="22"/>
          <w:szCs w:val="22"/>
        </w:rPr>
        <w:t>ų</w:t>
      </w:r>
      <w:r w:rsidRPr="00CA2CFB">
        <w:rPr>
          <w:sz w:val="22"/>
          <w:szCs w:val="22"/>
        </w:rPr>
        <w:t xml:space="preserve"> </w:t>
      </w:r>
      <w:proofErr w:type="spellStart"/>
      <w:r w:rsidRPr="00CA2CFB">
        <w:rPr>
          <w:sz w:val="22"/>
          <w:szCs w:val="22"/>
        </w:rPr>
        <w:t>agregacijos</w:t>
      </w:r>
      <w:proofErr w:type="spellEnd"/>
      <w:r w:rsidRPr="00CA2CFB">
        <w:rPr>
          <w:sz w:val="22"/>
          <w:szCs w:val="22"/>
        </w:rPr>
        <w:t xml:space="preserve"> inhibitoriaus, </w:t>
      </w:r>
      <w:r w:rsidRPr="00CA2CFB">
        <w:rPr>
          <w:rFonts w:hint="eastAsia"/>
          <w:sz w:val="22"/>
          <w:szCs w:val="22"/>
        </w:rPr>
        <w:t>į</w:t>
      </w:r>
      <w:r w:rsidRPr="00CA2CFB">
        <w:rPr>
          <w:sz w:val="22"/>
          <w:szCs w:val="22"/>
        </w:rPr>
        <w:t>skaitant KOGAVANT, vartojim</w:t>
      </w:r>
      <w:r w:rsidRPr="00CA2CFB">
        <w:rPr>
          <w:rFonts w:hint="eastAsia"/>
          <w:sz w:val="22"/>
          <w:szCs w:val="22"/>
        </w:rPr>
        <w:t>ą</w:t>
      </w:r>
      <w:r w:rsidRPr="00CA2CFB">
        <w:rPr>
          <w:sz w:val="22"/>
          <w:szCs w:val="22"/>
        </w:rPr>
        <w:t>, gali padid</w:t>
      </w:r>
      <w:r w:rsidRPr="00CA2CFB">
        <w:rPr>
          <w:rFonts w:hint="eastAsia"/>
          <w:sz w:val="22"/>
          <w:szCs w:val="22"/>
        </w:rPr>
        <w:t>ė</w:t>
      </w:r>
      <w:r w:rsidRPr="00CA2CFB">
        <w:rPr>
          <w:sz w:val="22"/>
          <w:szCs w:val="22"/>
        </w:rPr>
        <w:t>ti kardiovaskulin</w:t>
      </w:r>
      <w:r w:rsidRPr="00CA2CFB">
        <w:rPr>
          <w:rFonts w:hint="eastAsia"/>
          <w:sz w:val="22"/>
          <w:szCs w:val="22"/>
        </w:rPr>
        <w:t>ė</w:t>
      </w:r>
      <w:r w:rsidRPr="00CA2CFB">
        <w:rPr>
          <w:sz w:val="22"/>
          <w:szCs w:val="22"/>
        </w:rPr>
        <w:t>s (KV) mirties, MI ar insulto d</w:t>
      </w:r>
      <w:r w:rsidRPr="00CA2CFB">
        <w:rPr>
          <w:rFonts w:hint="eastAsia"/>
          <w:sz w:val="22"/>
          <w:szCs w:val="22"/>
        </w:rPr>
        <w:t>ė</w:t>
      </w:r>
      <w:r w:rsidRPr="00CA2CFB">
        <w:rPr>
          <w:sz w:val="22"/>
          <w:szCs w:val="22"/>
        </w:rPr>
        <w:t>l pagrindin</w:t>
      </w:r>
      <w:r w:rsidRPr="00CA2CFB">
        <w:rPr>
          <w:rFonts w:hint="eastAsia"/>
          <w:sz w:val="22"/>
          <w:szCs w:val="22"/>
        </w:rPr>
        <w:t>ė</w:t>
      </w:r>
      <w:r w:rsidRPr="00CA2CFB">
        <w:rPr>
          <w:sz w:val="22"/>
          <w:szCs w:val="22"/>
        </w:rPr>
        <w:t xml:space="preserve">s ligos rizika. </w:t>
      </w:r>
      <w:r w:rsidRPr="00CA2CFB">
        <w:rPr>
          <w:sz w:val="22"/>
          <w:szCs w:val="22"/>
          <w:lang w:val="pt-PT"/>
        </w:rPr>
        <w:t>D</w:t>
      </w:r>
      <w:r w:rsidRPr="00CA2CFB">
        <w:rPr>
          <w:rFonts w:hint="eastAsia"/>
          <w:sz w:val="22"/>
          <w:szCs w:val="22"/>
          <w:lang w:val="pt-PT"/>
        </w:rPr>
        <w:t>ė</w:t>
      </w:r>
      <w:r w:rsidRPr="00CA2CFB">
        <w:rPr>
          <w:sz w:val="22"/>
          <w:szCs w:val="22"/>
          <w:lang w:val="pt-PT"/>
        </w:rPr>
        <w:t>l to per anksti nutraukti gydym</w:t>
      </w:r>
      <w:r w:rsidRPr="00CA2CFB">
        <w:rPr>
          <w:rFonts w:hint="eastAsia"/>
          <w:sz w:val="22"/>
          <w:szCs w:val="22"/>
          <w:lang w:val="pt-PT"/>
        </w:rPr>
        <w:t>ą</w:t>
      </w:r>
      <w:r w:rsidRPr="00CA2CFB">
        <w:rPr>
          <w:sz w:val="22"/>
          <w:szCs w:val="22"/>
          <w:lang w:val="pt-PT"/>
        </w:rPr>
        <w:t xml:space="preserve"> </w:t>
      </w:r>
      <w:r w:rsidRPr="00CA2CFB">
        <w:rPr>
          <w:rFonts w:hint="eastAsia"/>
          <w:sz w:val="22"/>
          <w:szCs w:val="22"/>
          <w:lang w:val="pt-PT"/>
        </w:rPr>
        <w:t>š</w:t>
      </w:r>
      <w:r w:rsidRPr="00CA2CFB">
        <w:rPr>
          <w:sz w:val="22"/>
          <w:szCs w:val="22"/>
          <w:lang w:val="pt-PT"/>
        </w:rPr>
        <w:t>iuo vaistiniu preparatu turi b</w:t>
      </w:r>
      <w:r w:rsidRPr="00CA2CFB">
        <w:rPr>
          <w:rFonts w:hint="eastAsia"/>
          <w:sz w:val="22"/>
          <w:szCs w:val="22"/>
          <w:lang w:val="pt-PT"/>
        </w:rPr>
        <w:t>ū</w:t>
      </w:r>
      <w:r w:rsidRPr="00CA2CFB">
        <w:rPr>
          <w:sz w:val="22"/>
          <w:szCs w:val="22"/>
          <w:lang w:val="pt-PT"/>
        </w:rPr>
        <w:t>ti vengiama.</w:t>
      </w:r>
    </w:p>
    <w:p w14:paraId="3ACC02F4" w14:textId="77777777" w:rsidR="00A8276F" w:rsidRPr="00CA2CFB" w:rsidRDefault="00A8276F" w:rsidP="005D554B">
      <w:pPr>
        <w:tabs>
          <w:tab w:val="left" w:pos="567"/>
        </w:tabs>
        <w:spacing w:line="260" w:lineRule="exact"/>
        <w:rPr>
          <w:snapToGrid w:val="0"/>
          <w:sz w:val="22"/>
          <w:szCs w:val="22"/>
        </w:rPr>
      </w:pPr>
    </w:p>
    <w:p w14:paraId="3F9A2827" w14:textId="77777777" w:rsidR="00A8276F" w:rsidRPr="00CA2CFB" w:rsidRDefault="00A8276F" w:rsidP="00A8276F">
      <w:pPr>
        <w:pStyle w:val="Default"/>
        <w:rPr>
          <w:color w:val="auto"/>
          <w:sz w:val="22"/>
          <w:szCs w:val="22"/>
          <w:u w:val="single"/>
          <w:lang w:val="lt-LT"/>
        </w:rPr>
      </w:pPr>
      <w:r w:rsidRPr="00CA2CFB">
        <w:rPr>
          <w:color w:val="auto"/>
          <w:sz w:val="22"/>
          <w:szCs w:val="22"/>
          <w:u w:val="single"/>
          <w:lang w:val="lt-LT"/>
        </w:rPr>
        <w:t>Pagalbinės medžiagos</w:t>
      </w:r>
    </w:p>
    <w:p w14:paraId="18032E05" w14:textId="3A16A296" w:rsidR="00A8276F" w:rsidRPr="00CA2CFB" w:rsidRDefault="00F603DA" w:rsidP="00A8276F">
      <w:pPr>
        <w:pStyle w:val="Default"/>
        <w:rPr>
          <w:color w:val="auto"/>
          <w:sz w:val="22"/>
          <w:szCs w:val="22"/>
          <w:lang w:val="lt-LT"/>
        </w:rPr>
      </w:pPr>
      <w:r w:rsidRPr="00CA2CFB">
        <w:rPr>
          <w:color w:val="auto"/>
          <w:sz w:val="22"/>
          <w:szCs w:val="22"/>
          <w:lang w:val="lt-LT"/>
        </w:rPr>
        <w:t>Kiekvienoje š</w:t>
      </w:r>
      <w:r w:rsidR="00A8276F" w:rsidRPr="00CA2CFB">
        <w:rPr>
          <w:color w:val="auto"/>
          <w:sz w:val="22"/>
          <w:szCs w:val="22"/>
          <w:lang w:val="lt-LT"/>
        </w:rPr>
        <w:t>io vaistinio preparato tabletėje yra mažiau kaip 1 </w:t>
      </w:r>
      <w:proofErr w:type="spellStart"/>
      <w:r w:rsidR="00A8276F" w:rsidRPr="00CA2CFB">
        <w:rPr>
          <w:color w:val="auto"/>
          <w:sz w:val="22"/>
          <w:szCs w:val="22"/>
          <w:lang w:val="lt-LT"/>
        </w:rPr>
        <w:t>mmol</w:t>
      </w:r>
      <w:proofErr w:type="spellEnd"/>
      <w:r w:rsidR="00A8276F" w:rsidRPr="00CA2CFB">
        <w:rPr>
          <w:color w:val="auto"/>
          <w:sz w:val="22"/>
          <w:szCs w:val="22"/>
          <w:lang w:val="lt-LT"/>
        </w:rPr>
        <w:t xml:space="preserve"> (23</w:t>
      </w:r>
      <w:r w:rsidR="00A8276F" w:rsidRPr="000D2E62">
        <w:rPr>
          <w:b/>
          <w:noProof/>
          <w:sz w:val="22"/>
          <w:szCs w:val="22"/>
          <w:lang w:val="lt-LT"/>
        </w:rPr>
        <w:t> </w:t>
      </w:r>
      <w:r w:rsidR="00A8276F" w:rsidRPr="00CA2CFB">
        <w:rPr>
          <w:color w:val="auto"/>
          <w:sz w:val="22"/>
          <w:szCs w:val="22"/>
          <w:lang w:val="lt-LT"/>
        </w:rPr>
        <w:t>mg) natrio, t. y., jis beveik neturi reikšmės.</w:t>
      </w:r>
    </w:p>
    <w:p w14:paraId="4D094517" w14:textId="77777777" w:rsidR="00A8276F" w:rsidRPr="00CA2CFB" w:rsidRDefault="00A8276F" w:rsidP="005D554B">
      <w:pPr>
        <w:tabs>
          <w:tab w:val="left" w:pos="567"/>
        </w:tabs>
        <w:spacing w:line="260" w:lineRule="exact"/>
        <w:rPr>
          <w:snapToGrid w:val="0"/>
          <w:sz w:val="22"/>
          <w:szCs w:val="22"/>
        </w:rPr>
      </w:pPr>
    </w:p>
    <w:p w14:paraId="77AC63EF" w14:textId="77777777" w:rsidR="005D554B" w:rsidRPr="00CA2CFB" w:rsidRDefault="005D554B" w:rsidP="005D554B">
      <w:pPr>
        <w:keepNext/>
        <w:tabs>
          <w:tab w:val="left" w:pos="567"/>
        </w:tabs>
        <w:spacing w:line="260" w:lineRule="exact"/>
        <w:jc w:val="both"/>
        <w:outlineLvl w:val="3"/>
        <w:rPr>
          <w:b/>
          <w:bCs/>
          <w:snapToGrid w:val="0"/>
          <w:sz w:val="22"/>
          <w:szCs w:val="22"/>
        </w:rPr>
      </w:pPr>
      <w:r w:rsidRPr="00CA2CFB">
        <w:rPr>
          <w:b/>
          <w:bCs/>
          <w:snapToGrid w:val="0"/>
          <w:sz w:val="22"/>
          <w:szCs w:val="22"/>
        </w:rPr>
        <w:t>4.5</w:t>
      </w:r>
      <w:r w:rsidRPr="00CA2CFB">
        <w:rPr>
          <w:b/>
          <w:bCs/>
          <w:snapToGrid w:val="0"/>
          <w:sz w:val="22"/>
          <w:szCs w:val="22"/>
        </w:rPr>
        <w:tab/>
        <w:t>Sąveika su kitais vaistiniais preparatais ir kitokia sąveika</w:t>
      </w:r>
    </w:p>
    <w:p w14:paraId="2B82CD33" w14:textId="77777777" w:rsidR="005D554B" w:rsidRPr="00CA2CFB" w:rsidRDefault="005D554B" w:rsidP="005D554B">
      <w:pPr>
        <w:tabs>
          <w:tab w:val="left" w:pos="567"/>
        </w:tabs>
        <w:spacing w:line="260" w:lineRule="exact"/>
        <w:rPr>
          <w:snapToGrid w:val="0"/>
          <w:sz w:val="22"/>
          <w:szCs w:val="22"/>
        </w:rPr>
      </w:pPr>
    </w:p>
    <w:p w14:paraId="1FE3E5D4" w14:textId="66C42335" w:rsidR="00526BFA" w:rsidRPr="000763AA" w:rsidRDefault="00A8276F" w:rsidP="00526BFA">
      <w:pPr>
        <w:autoSpaceDE w:val="0"/>
        <w:autoSpaceDN w:val="0"/>
        <w:adjustRightInd w:val="0"/>
        <w:rPr>
          <w:color w:val="000000"/>
          <w:sz w:val="22"/>
          <w:szCs w:val="22"/>
          <w:lang w:val="en-GB" w:bidi="en-US"/>
        </w:rPr>
      </w:pPr>
      <w:proofErr w:type="spellStart"/>
      <w:r w:rsidRPr="00CA2CFB">
        <w:rPr>
          <w:snapToGrid w:val="0"/>
          <w:sz w:val="22"/>
          <w:szCs w:val="22"/>
        </w:rPr>
        <w:t>Tikagreloras</w:t>
      </w:r>
      <w:proofErr w:type="spellEnd"/>
      <w:r w:rsidRPr="00CA2CFB">
        <w:rPr>
          <w:snapToGrid w:val="0"/>
          <w:sz w:val="22"/>
          <w:szCs w:val="22"/>
        </w:rPr>
        <w:t xml:space="preserve"> visų pirma yra CYP3A4 substratas ir taip pat silpnai slopina CYP3A4. Be to, </w:t>
      </w:r>
      <w:proofErr w:type="spellStart"/>
      <w:r w:rsidRPr="00CA2CFB">
        <w:rPr>
          <w:snapToGrid w:val="0"/>
          <w:sz w:val="22"/>
          <w:szCs w:val="22"/>
        </w:rPr>
        <w:t>tikagreloras</w:t>
      </w:r>
      <w:proofErr w:type="spellEnd"/>
      <w:r w:rsidR="001F027F" w:rsidRPr="00CA2CFB">
        <w:rPr>
          <w:snapToGrid w:val="0"/>
          <w:sz w:val="22"/>
          <w:szCs w:val="22"/>
        </w:rPr>
        <w:t xml:space="preserve"> </w:t>
      </w:r>
      <w:r w:rsidRPr="00CA2CFB">
        <w:rPr>
          <w:snapToGrid w:val="0"/>
          <w:sz w:val="22"/>
          <w:szCs w:val="22"/>
        </w:rPr>
        <w:t>yra P-</w:t>
      </w:r>
      <w:proofErr w:type="spellStart"/>
      <w:r w:rsidRPr="00CA2CFB">
        <w:rPr>
          <w:snapToGrid w:val="0"/>
          <w:sz w:val="22"/>
          <w:szCs w:val="22"/>
        </w:rPr>
        <w:t>glikoproteino</w:t>
      </w:r>
      <w:proofErr w:type="spellEnd"/>
      <w:r w:rsidRPr="00CA2CFB">
        <w:rPr>
          <w:snapToGrid w:val="0"/>
          <w:sz w:val="22"/>
          <w:szCs w:val="22"/>
        </w:rPr>
        <w:t xml:space="preserve"> (P-</w:t>
      </w:r>
      <w:proofErr w:type="spellStart"/>
      <w:r w:rsidRPr="00CA2CFB">
        <w:rPr>
          <w:snapToGrid w:val="0"/>
          <w:sz w:val="22"/>
          <w:szCs w:val="22"/>
        </w:rPr>
        <w:t>gP</w:t>
      </w:r>
      <w:proofErr w:type="spellEnd"/>
      <w:r w:rsidRPr="00CA2CFB">
        <w:rPr>
          <w:snapToGrid w:val="0"/>
          <w:sz w:val="22"/>
          <w:szCs w:val="22"/>
        </w:rPr>
        <w:t>) substratas ir silpnas jo inhibitorius, todėl gali didinti P-</w:t>
      </w:r>
      <w:proofErr w:type="spellStart"/>
      <w:r w:rsidRPr="00CA2CFB">
        <w:rPr>
          <w:snapToGrid w:val="0"/>
          <w:sz w:val="22"/>
          <w:szCs w:val="22"/>
        </w:rPr>
        <w:t>gP</w:t>
      </w:r>
      <w:proofErr w:type="spellEnd"/>
      <w:r w:rsidRPr="00CA2CFB">
        <w:rPr>
          <w:snapToGrid w:val="0"/>
          <w:sz w:val="22"/>
          <w:szCs w:val="22"/>
        </w:rPr>
        <w:t xml:space="preserve"> substratų</w:t>
      </w:r>
      <w:r w:rsidR="001F027F" w:rsidRPr="00CA2CFB">
        <w:rPr>
          <w:snapToGrid w:val="0"/>
          <w:sz w:val="22"/>
          <w:szCs w:val="22"/>
        </w:rPr>
        <w:t xml:space="preserve"> </w:t>
      </w:r>
      <w:r w:rsidRPr="00CA2CFB">
        <w:rPr>
          <w:snapToGrid w:val="0"/>
          <w:sz w:val="22"/>
          <w:szCs w:val="22"/>
        </w:rPr>
        <w:t>ekspoziciją.</w:t>
      </w:r>
      <w:r w:rsidR="00526BFA" w:rsidRPr="000D2E62">
        <w:rPr>
          <w:rFonts w:eastAsia="TimesNewRomanPSMT"/>
          <w:sz w:val="22"/>
          <w:szCs w:val="22"/>
          <w14:ligatures w14:val="standardContextual"/>
        </w:rPr>
        <w:t xml:space="preserve"> </w:t>
      </w:r>
      <w:proofErr w:type="spellStart"/>
      <w:r w:rsidR="00526BFA" w:rsidRPr="00CA2CFB">
        <w:rPr>
          <w:rFonts w:eastAsia="TimesNewRomanPSMT"/>
          <w:sz w:val="22"/>
          <w:szCs w:val="22"/>
          <w:lang w:val="en-US"/>
          <w14:ligatures w14:val="standardContextual"/>
        </w:rPr>
        <w:t>Tikagreloras</w:t>
      </w:r>
      <w:proofErr w:type="spellEnd"/>
      <w:r w:rsidR="00526BFA" w:rsidRPr="00CA2CFB">
        <w:rPr>
          <w:rFonts w:eastAsia="TimesNewRomanPSMT"/>
          <w:sz w:val="22"/>
          <w:szCs w:val="22"/>
          <w:lang w:val="en-US"/>
          <w14:ligatures w14:val="standardContextual"/>
        </w:rPr>
        <w:t xml:space="preserve"> </w:t>
      </w:r>
      <w:proofErr w:type="spellStart"/>
      <w:r w:rsidR="00526BFA" w:rsidRPr="00CA2CFB">
        <w:rPr>
          <w:rFonts w:eastAsia="TimesNewRomanPSMT"/>
          <w:sz w:val="22"/>
          <w:szCs w:val="22"/>
          <w:lang w:val="en-US"/>
          <w14:ligatures w14:val="standardContextual"/>
        </w:rPr>
        <w:t>yra</w:t>
      </w:r>
      <w:proofErr w:type="spellEnd"/>
      <w:r w:rsidR="00526BFA" w:rsidRPr="00CA2CFB">
        <w:rPr>
          <w:rFonts w:eastAsia="TimesNewRomanPSMT"/>
          <w:sz w:val="22"/>
          <w:szCs w:val="22"/>
          <w:lang w:val="en-US"/>
          <w14:ligatures w14:val="standardContextual"/>
        </w:rPr>
        <w:t xml:space="preserve"> </w:t>
      </w:r>
      <w:proofErr w:type="spellStart"/>
      <w:r w:rsidR="00526BFA" w:rsidRPr="00CA2CFB">
        <w:rPr>
          <w:rFonts w:eastAsia="TimesNewRomanPSMT"/>
          <w:sz w:val="22"/>
          <w:szCs w:val="22"/>
          <w:lang w:val="en-US"/>
          <w14:ligatures w14:val="standardContextual"/>
        </w:rPr>
        <w:t>krūties</w:t>
      </w:r>
      <w:proofErr w:type="spellEnd"/>
      <w:r w:rsidR="00526BFA" w:rsidRPr="00CA2CFB">
        <w:rPr>
          <w:rFonts w:eastAsia="TimesNewRomanPSMT"/>
          <w:sz w:val="22"/>
          <w:szCs w:val="22"/>
          <w:lang w:val="en-US"/>
          <w14:ligatures w14:val="standardContextual"/>
        </w:rPr>
        <w:t xml:space="preserve"> </w:t>
      </w:r>
      <w:proofErr w:type="spellStart"/>
      <w:r w:rsidR="00526BFA" w:rsidRPr="00CA2CFB">
        <w:rPr>
          <w:rFonts w:eastAsia="TimesNewRomanPSMT"/>
          <w:sz w:val="22"/>
          <w:szCs w:val="22"/>
          <w:lang w:val="en-US"/>
          <w14:ligatures w14:val="standardContextual"/>
        </w:rPr>
        <w:t>vėžio</w:t>
      </w:r>
      <w:proofErr w:type="spellEnd"/>
      <w:r w:rsidR="00526BFA" w:rsidRPr="00CA2CFB">
        <w:rPr>
          <w:rFonts w:eastAsia="TimesNewRomanPSMT"/>
          <w:sz w:val="22"/>
          <w:szCs w:val="22"/>
          <w:lang w:val="en-US"/>
          <w14:ligatures w14:val="standardContextual"/>
        </w:rPr>
        <w:t xml:space="preserve"> </w:t>
      </w:r>
      <w:proofErr w:type="spellStart"/>
      <w:r w:rsidR="00526BFA" w:rsidRPr="00CA2CFB">
        <w:rPr>
          <w:rFonts w:eastAsia="TimesNewRomanPSMT"/>
          <w:sz w:val="22"/>
          <w:szCs w:val="22"/>
          <w:lang w:val="en-US"/>
          <w14:ligatures w14:val="standardContextual"/>
        </w:rPr>
        <w:t>atsparumo</w:t>
      </w:r>
      <w:proofErr w:type="spellEnd"/>
      <w:r w:rsidR="00526BFA" w:rsidRPr="00CA2CFB">
        <w:rPr>
          <w:rFonts w:eastAsia="TimesNewRomanPSMT"/>
          <w:sz w:val="22"/>
          <w:szCs w:val="22"/>
          <w:lang w:val="en-US"/>
          <w14:ligatures w14:val="standardContextual"/>
        </w:rPr>
        <w:t xml:space="preserve"> </w:t>
      </w:r>
      <w:proofErr w:type="spellStart"/>
      <w:r w:rsidR="00526BFA" w:rsidRPr="00CA2CFB">
        <w:rPr>
          <w:rFonts w:eastAsia="TimesNewRomanPSMT"/>
          <w:sz w:val="22"/>
          <w:szCs w:val="22"/>
          <w:lang w:val="en-US"/>
          <w14:ligatures w14:val="standardContextual"/>
        </w:rPr>
        <w:t>baltymo</w:t>
      </w:r>
      <w:proofErr w:type="spellEnd"/>
      <w:r w:rsidR="00526BFA" w:rsidRPr="00CA2CFB">
        <w:rPr>
          <w:rFonts w:eastAsia="TimesNewRomanPSMT"/>
          <w:sz w:val="22"/>
          <w:szCs w:val="22"/>
          <w:lang w:val="en-US"/>
          <w14:ligatures w14:val="standardContextual"/>
        </w:rPr>
        <w:t xml:space="preserve"> (</w:t>
      </w:r>
      <w:proofErr w:type="spellStart"/>
      <w:r w:rsidR="00526BFA" w:rsidRPr="00CA2CFB">
        <w:rPr>
          <w:rFonts w:eastAsia="TimesNewRomanPSMT"/>
          <w:sz w:val="22"/>
          <w:szCs w:val="22"/>
          <w:lang w:val="en-US"/>
          <w14:ligatures w14:val="standardContextual"/>
        </w:rPr>
        <w:t>angl.</w:t>
      </w:r>
      <w:proofErr w:type="spellEnd"/>
      <w:r w:rsidR="00526BFA" w:rsidRPr="00CA2CFB">
        <w:rPr>
          <w:rFonts w:eastAsia="TimesNewRomanPSMT"/>
          <w:sz w:val="22"/>
          <w:szCs w:val="22"/>
          <w:lang w:val="en-US"/>
          <w14:ligatures w14:val="standardContextual"/>
        </w:rPr>
        <w:t xml:space="preserve"> </w:t>
      </w:r>
      <w:r w:rsidR="00526BFA" w:rsidRPr="000763AA">
        <w:rPr>
          <w:rFonts w:eastAsia="TimesNewRomanPSMT"/>
          <w:i/>
          <w:iCs/>
          <w:sz w:val="22"/>
          <w:szCs w:val="22"/>
          <w:lang w:val="en-US"/>
          <w14:ligatures w14:val="standardContextual"/>
        </w:rPr>
        <w:t>the breast cancer resistance protein</w:t>
      </w:r>
      <w:r w:rsidR="00526BFA" w:rsidRPr="000763AA">
        <w:rPr>
          <w:rFonts w:eastAsia="TimesNewRomanPSMT"/>
          <w:sz w:val="22"/>
          <w:szCs w:val="22"/>
          <w:lang w:val="en-US"/>
          <w14:ligatures w14:val="standardContextual"/>
        </w:rPr>
        <w:t xml:space="preserve">, </w:t>
      </w:r>
      <w:r w:rsidR="00526BFA" w:rsidRPr="000763AA">
        <w:rPr>
          <w:rFonts w:eastAsia="TimesNewRomanPSMT"/>
          <w:i/>
          <w:iCs/>
          <w:sz w:val="22"/>
          <w:szCs w:val="22"/>
          <w:lang w:val="en-US"/>
          <w14:ligatures w14:val="standardContextual"/>
        </w:rPr>
        <w:t>BCRP</w:t>
      </w:r>
      <w:r w:rsidR="00526BFA" w:rsidRPr="000763AA">
        <w:rPr>
          <w:rFonts w:eastAsia="TimesNewRomanPSMT"/>
          <w:sz w:val="22"/>
          <w:szCs w:val="22"/>
          <w:lang w:val="en-US"/>
          <w14:ligatures w14:val="standardContextual"/>
        </w:rPr>
        <w:t xml:space="preserve">) </w:t>
      </w:r>
      <w:proofErr w:type="spellStart"/>
      <w:r w:rsidR="00526BFA" w:rsidRPr="000763AA">
        <w:rPr>
          <w:rFonts w:eastAsia="TimesNewRomanPSMT"/>
          <w:sz w:val="22"/>
          <w:szCs w:val="22"/>
          <w:lang w:val="en-US"/>
          <w14:ligatures w14:val="standardContextual"/>
        </w:rPr>
        <w:t>inhibitorius</w:t>
      </w:r>
      <w:proofErr w:type="spellEnd"/>
      <w:r w:rsidR="00526BFA" w:rsidRPr="000763AA">
        <w:rPr>
          <w:rFonts w:eastAsia="TimesNewRomanPSMT"/>
          <w:sz w:val="22"/>
          <w:szCs w:val="22"/>
          <w:lang w:val="en-US"/>
          <w14:ligatures w14:val="standardContextual"/>
        </w:rPr>
        <w:t>.</w:t>
      </w:r>
    </w:p>
    <w:p w14:paraId="26644FD4" w14:textId="77777777" w:rsidR="00A8276F" w:rsidRPr="00CA2CFB" w:rsidRDefault="00A8276F" w:rsidP="00A8276F">
      <w:pPr>
        <w:tabs>
          <w:tab w:val="left" w:pos="567"/>
        </w:tabs>
        <w:spacing w:line="260" w:lineRule="exact"/>
        <w:rPr>
          <w:snapToGrid w:val="0"/>
          <w:sz w:val="22"/>
          <w:szCs w:val="22"/>
        </w:rPr>
      </w:pPr>
    </w:p>
    <w:p w14:paraId="715739BA" w14:textId="77777777" w:rsidR="00A8276F" w:rsidRPr="00CA2CFB" w:rsidRDefault="00A8276F" w:rsidP="00A8276F">
      <w:pPr>
        <w:tabs>
          <w:tab w:val="left" w:pos="567"/>
        </w:tabs>
        <w:spacing w:line="260" w:lineRule="exact"/>
        <w:rPr>
          <w:i/>
          <w:snapToGrid w:val="0"/>
          <w:sz w:val="22"/>
          <w:szCs w:val="22"/>
          <w:u w:val="single"/>
        </w:rPr>
      </w:pPr>
      <w:r w:rsidRPr="00CA2CFB">
        <w:rPr>
          <w:i/>
          <w:snapToGrid w:val="0"/>
          <w:sz w:val="22"/>
          <w:szCs w:val="22"/>
          <w:u w:val="single"/>
        </w:rPr>
        <w:t xml:space="preserve">Kitų vaistinių preparatų ir kitokių medžiagų įtaka </w:t>
      </w:r>
      <w:proofErr w:type="spellStart"/>
      <w:r w:rsidRPr="00CA2CFB">
        <w:rPr>
          <w:i/>
          <w:snapToGrid w:val="0"/>
          <w:sz w:val="22"/>
          <w:szCs w:val="22"/>
          <w:u w:val="single"/>
        </w:rPr>
        <w:t>tikagreloro</w:t>
      </w:r>
      <w:proofErr w:type="spellEnd"/>
      <w:r w:rsidRPr="00CA2CFB">
        <w:rPr>
          <w:i/>
          <w:snapToGrid w:val="0"/>
          <w:sz w:val="22"/>
          <w:szCs w:val="22"/>
          <w:u w:val="single"/>
        </w:rPr>
        <w:t xml:space="preserve"> poveikiui</w:t>
      </w:r>
    </w:p>
    <w:p w14:paraId="3A4E79E0" w14:textId="77777777" w:rsidR="00A8276F" w:rsidRPr="00CA2CFB" w:rsidRDefault="00A8276F" w:rsidP="00A8276F">
      <w:pPr>
        <w:tabs>
          <w:tab w:val="left" w:pos="567"/>
        </w:tabs>
        <w:spacing w:line="260" w:lineRule="exact"/>
        <w:rPr>
          <w:snapToGrid w:val="0"/>
          <w:sz w:val="22"/>
          <w:szCs w:val="22"/>
        </w:rPr>
      </w:pPr>
    </w:p>
    <w:p w14:paraId="5A590B96" w14:textId="116831EE" w:rsidR="00A8276F" w:rsidRPr="00CA2CFB" w:rsidRDefault="00A8276F" w:rsidP="00A8276F">
      <w:pPr>
        <w:tabs>
          <w:tab w:val="left" w:pos="567"/>
        </w:tabs>
        <w:spacing w:line="260" w:lineRule="exact"/>
        <w:rPr>
          <w:snapToGrid w:val="0"/>
          <w:sz w:val="22"/>
          <w:szCs w:val="22"/>
        </w:rPr>
      </w:pPr>
      <w:r w:rsidRPr="00CA2CFB">
        <w:rPr>
          <w:i/>
          <w:snapToGrid w:val="0"/>
          <w:sz w:val="22"/>
          <w:szCs w:val="22"/>
        </w:rPr>
        <w:t>CYP3A4 inhibitoriai</w:t>
      </w:r>
    </w:p>
    <w:p w14:paraId="251E5AD3" w14:textId="22C7D135" w:rsidR="008B40D7" w:rsidRPr="000D2E62" w:rsidRDefault="008B40D7" w:rsidP="00011806">
      <w:pPr>
        <w:widowControl w:val="0"/>
        <w:numPr>
          <w:ilvl w:val="0"/>
          <w:numId w:val="7"/>
        </w:numPr>
        <w:tabs>
          <w:tab w:val="left" w:pos="567"/>
        </w:tabs>
        <w:ind w:left="580" w:hanging="580"/>
        <w:rPr>
          <w:color w:val="000000"/>
          <w:sz w:val="22"/>
          <w:szCs w:val="22"/>
          <w:lang w:bidi="en-US"/>
        </w:rPr>
      </w:pPr>
      <w:r w:rsidRPr="000D2E62">
        <w:rPr>
          <w:i/>
          <w:color w:val="000000"/>
          <w:sz w:val="22"/>
          <w:szCs w:val="22"/>
          <w:lang w:bidi="en-US"/>
        </w:rPr>
        <w:t>Stipriai veikiantys CYP3A4 inhibitoriai</w:t>
      </w:r>
      <w:r w:rsidRPr="000D2E62">
        <w:rPr>
          <w:color w:val="000000"/>
          <w:sz w:val="22"/>
          <w:szCs w:val="22"/>
          <w:lang w:bidi="en-US"/>
        </w:rPr>
        <w:t xml:space="preserve">. Kartu vartojant </w:t>
      </w:r>
      <w:proofErr w:type="spellStart"/>
      <w:r w:rsidR="00B32322" w:rsidRPr="000D2E62">
        <w:rPr>
          <w:color w:val="000000"/>
          <w:sz w:val="22"/>
          <w:szCs w:val="22"/>
          <w:lang w:bidi="en-US"/>
        </w:rPr>
        <w:t>ketokonazolo</w:t>
      </w:r>
      <w:proofErr w:type="spellEnd"/>
      <w:r w:rsidRPr="000D2E62">
        <w:rPr>
          <w:color w:val="000000"/>
          <w:sz w:val="22"/>
          <w:szCs w:val="22"/>
          <w:lang w:bidi="en-US"/>
        </w:rPr>
        <w:t xml:space="preserve">, </w:t>
      </w:r>
      <w:proofErr w:type="spellStart"/>
      <w:r w:rsidRPr="000D2E62">
        <w:rPr>
          <w:color w:val="000000"/>
          <w:sz w:val="22"/>
          <w:szCs w:val="22"/>
          <w:lang w:bidi="en-US"/>
        </w:rPr>
        <w:t>tikagreloro</w:t>
      </w:r>
      <w:proofErr w:type="spellEnd"/>
      <w:r w:rsidRPr="000D2E62">
        <w:rPr>
          <w:color w:val="000000"/>
          <w:sz w:val="22"/>
          <w:szCs w:val="22"/>
          <w:lang w:bidi="en-US"/>
        </w:rPr>
        <w:t xml:space="preserve"> </w:t>
      </w:r>
      <w:proofErr w:type="spellStart"/>
      <w:r w:rsidRPr="000D2E62">
        <w:rPr>
          <w:color w:val="000000"/>
          <w:sz w:val="22"/>
          <w:szCs w:val="22"/>
          <w:lang w:bidi="en-US"/>
        </w:rPr>
        <w:t>Cmax</w:t>
      </w:r>
      <w:proofErr w:type="spellEnd"/>
      <w:r w:rsidRPr="000D2E62">
        <w:rPr>
          <w:color w:val="000000"/>
          <w:sz w:val="22"/>
          <w:szCs w:val="22"/>
          <w:lang w:bidi="en-US"/>
        </w:rPr>
        <w:t xml:space="preserve"> padidėjo 2,4</w:t>
      </w:r>
      <w:r w:rsidR="00B32322" w:rsidRPr="000D2E62">
        <w:rPr>
          <w:color w:val="000000"/>
          <w:sz w:val="22"/>
          <w:szCs w:val="22"/>
          <w:lang w:bidi="en-US"/>
        </w:rPr>
        <w:t> </w:t>
      </w:r>
      <w:r w:rsidRPr="000D2E62">
        <w:rPr>
          <w:color w:val="000000"/>
          <w:sz w:val="22"/>
          <w:szCs w:val="22"/>
          <w:lang w:bidi="en-US"/>
        </w:rPr>
        <w:t>karto ir AUC – 7,3</w:t>
      </w:r>
      <w:r w:rsidR="00B32322" w:rsidRPr="000D2E62">
        <w:rPr>
          <w:color w:val="000000"/>
          <w:sz w:val="22"/>
          <w:szCs w:val="22"/>
          <w:lang w:bidi="en-US"/>
        </w:rPr>
        <w:t> </w:t>
      </w:r>
      <w:r w:rsidRPr="000D2E62">
        <w:rPr>
          <w:color w:val="000000"/>
          <w:sz w:val="22"/>
          <w:szCs w:val="22"/>
          <w:lang w:bidi="en-US"/>
        </w:rPr>
        <w:t xml:space="preserve">karto, jo aktyvaus metabolito </w:t>
      </w:r>
      <w:proofErr w:type="spellStart"/>
      <w:r w:rsidRPr="000D2E62">
        <w:rPr>
          <w:color w:val="000000"/>
          <w:sz w:val="22"/>
          <w:szCs w:val="22"/>
          <w:lang w:bidi="en-US"/>
        </w:rPr>
        <w:t>C</w:t>
      </w:r>
      <w:r w:rsidRPr="000D2E62">
        <w:rPr>
          <w:color w:val="000000"/>
          <w:sz w:val="22"/>
          <w:szCs w:val="22"/>
          <w:vertAlign w:val="subscript"/>
          <w:lang w:bidi="en-US"/>
        </w:rPr>
        <w:t>max</w:t>
      </w:r>
      <w:proofErr w:type="spellEnd"/>
      <w:r w:rsidRPr="000D2E62">
        <w:rPr>
          <w:color w:val="000000"/>
          <w:sz w:val="22"/>
          <w:szCs w:val="22"/>
          <w:lang w:bidi="en-US"/>
        </w:rPr>
        <w:t xml:space="preserve"> sumažėjo 89</w:t>
      </w:r>
      <w:r w:rsidR="00B32322" w:rsidRPr="000D2E62">
        <w:rPr>
          <w:color w:val="000000"/>
          <w:sz w:val="22"/>
          <w:szCs w:val="22"/>
          <w:lang w:bidi="en-US"/>
        </w:rPr>
        <w:t> </w:t>
      </w:r>
      <w:r w:rsidRPr="000D2E62">
        <w:rPr>
          <w:color w:val="000000"/>
          <w:sz w:val="22"/>
          <w:szCs w:val="22"/>
          <w:lang w:bidi="en-US"/>
        </w:rPr>
        <w:t>%, AUC – 56</w:t>
      </w:r>
      <w:r w:rsidR="00B32322" w:rsidRPr="000D2E62">
        <w:rPr>
          <w:color w:val="000000"/>
          <w:sz w:val="22"/>
          <w:szCs w:val="22"/>
          <w:lang w:bidi="en-US"/>
        </w:rPr>
        <w:t> </w:t>
      </w:r>
      <w:r w:rsidRPr="000D2E62">
        <w:rPr>
          <w:color w:val="000000"/>
          <w:sz w:val="22"/>
          <w:szCs w:val="22"/>
          <w:lang w:bidi="en-US"/>
        </w:rPr>
        <w:t>%. Tikėtina, kad panašiai turėtų veikti ir kiti stipriai veikiantys CYP3A4 inhibitoriai (</w:t>
      </w:r>
      <w:proofErr w:type="spellStart"/>
      <w:r w:rsidRPr="000D2E62">
        <w:rPr>
          <w:color w:val="000000"/>
          <w:sz w:val="22"/>
          <w:szCs w:val="22"/>
          <w:lang w:bidi="en-US"/>
        </w:rPr>
        <w:t>klaritromicinas</w:t>
      </w:r>
      <w:proofErr w:type="spellEnd"/>
      <w:r w:rsidRPr="000D2E62">
        <w:rPr>
          <w:color w:val="000000"/>
          <w:sz w:val="22"/>
          <w:szCs w:val="22"/>
          <w:lang w:bidi="en-US"/>
        </w:rPr>
        <w:t xml:space="preserve">, </w:t>
      </w:r>
      <w:proofErr w:type="spellStart"/>
      <w:r w:rsidRPr="000D2E62">
        <w:rPr>
          <w:color w:val="000000"/>
          <w:sz w:val="22"/>
          <w:szCs w:val="22"/>
          <w:lang w:bidi="en-US"/>
        </w:rPr>
        <w:t>nefazodonas</w:t>
      </w:r>
      <w:proofErr w:type="spellEnd"/>
      <w:r w:rsidRPr="000D2E62">
        <w:rPr>
          <w:color w:val="000000"/>
          <w:sz w:val="22"/>
          <w:szCs w:val="22"/>
          <w:lang w:bidi="en-US"/>
        </w:rPr>
        <w:t xml:space="preserve">, ritonaviras ir </w:t>
      </w:r>
      <w:proofErr w:type="spellStart"/>
      <w:r w:rsidRPr="000D2E62">
        <w:rPr>
          <w:color w:val="000000"/>
          <w:sz w:val="22"/>
          <w:szCs w:val="22"/>
          <w:lang w:bidi="en-US"/>
        </w:rPr>
        <w:t>atanazaviras</w:t>
      </w:r>
      <w:proofErr w:type="spellEnd"/>
      <w:r w:rsidRPr="000D2E62">
        <w:rPr>
          <w:color w:val="000000"/>
          <w:sz w:val="22"/>
          <w:szCs w:val="22"/>
          <w:lang w:bidi="en-US"/>
        </w:rPr>
        <w:t xml:space="preserve">), todėl stipriai veikiančių CYP3A4 inhibitorių kartu su </w:t>
      </w:r>
      <w:proofErr w:type="spellStart"/>
      <w:r w:rsidRPr="000D2E62">
        <w:rPr>
          <w:color w:val="000000"/>
          <w:sz w:val="22"/>
          <w:szCs w:val="22"/>
          <w:lang w:bidi="en-US"/>
        </w:rPr>
        <w:t>tikagreloru</w:t>
      </w:r>
      <w:proofErr w:type="spellEnd"/>
      <w:r w:rsidRPr="000D2E62">
        <w:rPr>
          <w:color w:val="000000"/>
          <w:sz w:val="22"/>
          <w:szCs w:val="22"/>
          <w:lang w:bidi="en-US"/>
        </w:rPr>
        <w:t xml:space="preserve"> vartoti draudžiama (žr. 4.3 skyrių).</w:t>
      </w:r>
    </w:p>
    <w:p w14:paraId="188F289F" w14:textId="73B56367" w:rsidR="00A8276F" w:rsidRPr="000D2E62" w:rsidRDefault="008B40D7" w:rsidP="008B40D7">
      <w:pPr>
        <w:widowControl w:val="0"/>
        <w:numPr>
          <w:ilvl w:val="0"/>
          <w:numId w:val="7"/>
        </w:numPr>
        <w:tabs>
          <w:tab w:val="left" w:pos="573"/>
        </w:tabs>
        <w:ind w:left="567" w:hanging="567"/>
        <w:rPr>
          <w:color w:val="000000"/>
          <w:sz w:val="22"/>
          <w:szCs w:val="22"/>
          <w:lang w:val="pt-PT"/>
        </w:rPr>
      </w:pPr>
      <w:r w:rsidRPr="000D2E62">
        <w:rPr>
          <w:i/>
          <w:color w:val="000000"/>
          <w:sz w:val="22"/>
          <w:szCs w:val="22"/>
          <w:lang w:val="pt-PT"/>
        </w:rPr>
        <w:t>Vidutinio stiprumo veikimo CYP3A4 inhibitoriai</w:t>
      </w:r>
      <w:r w:rsidRPr="000D2E62">
        <w:rPr>
          <w:color w:val="000000"/>
          <w:sz w:val="22"/>
          <w:szCs w:val="22"/>
          <w:lang w:val="pt-PT"/>
        </w:rPr>
        <w:t>. Kartu vartojant diltiazemą, tikagreloro C</w:t>
      </w:r>
      <w:r w:rsidRPr="000D2E62">
        <w:rPr>
          <w:color w:val="000000"/>
          <w:sz w:val="22"/>
          <w:szCs w:val="22"/>
          <w:vertAlign w:val="subscript"/>
          <w:lang w:val="pt-PT"/>
        </w:rPr>
        <w:t>max</w:t>
      </w:r>
      <w:r w:rsidRPr="000D2E62">
        <w:rPr>
          <w:color w:val="000000"/>
          <w:sz w:val="22"/>
          <w:szCs w:val="22"/>
          <w:lang w:val="pt-PT"/>
        </w:rPr>
        <w:t xml:space="preserve"> padidėjo 69</w:t>
      </w:r>
      <w:r w:rsidR="00B32322" w:rsidRPr="000D2E62">
        <w:rPr>
          <w:color w:val="000000"/>
          <w:sz w:val="22"/>
          <w:szCs w:val="22"/>
          <w:lang w:val="pt-PT"/>
        </w:rPr>
        <w:t> </w:t>
      </w:r>
      <w:r w:rsidRPr="000D2E62">
        <w:rPr>
          <w:color w:val="000000"/>
          <w:sz w:val="22"/>
          <w:szCs w:val="22"/>
          <w:lang w:val="pt-PT"/>
        </w:rPr>
        <w:t>% ir AUC – 2,7</w:t>
      </w:r>
      <w:r w:rsidR="00B32322" w:rsidRPr="000D2E62">
        <w:rPr>
          <w:color w:val="000000"/>
          <w:sz w:val="22"/>
          <w:szCs w:val="22"/>
          <w:lang w:val="pt-PT"/>
        </w:rPr>
        <w:t> </w:t>
      </w:r>
      <w:r w:rsidRPr="000D2E62">
        <w:rPr>
          <w:color w:val="000000"/>
          <w:sz w:val="22"/>
          <w:szCs w:val="22"/>
          <w:lang w:val="pt-PT"/>
        </w:rPr>
        <w:t>karto, jo aktyvaus metabolito C</w:t>
      </w:r>
      <w:r w:rsidRPr="000D2E62">
        <w:rPr>
          <w:color w:val="000000"/>
          <w:sz w:val="22"/>
          <w:szCs w:val="22"/>
          <w:vertAlign w:val="subscript"/>
          <w:lang w:val="pt-PT"/>
        </w:rPr>
        <w:t>max</w:t>
      </w:r>
      <w:r w:rsidRPr="000D2E62">
        <w:rPr>
          <w:color w:val="000000"/>
          <w:sz w:val="22"/>
          <w:szCs w:val="22"/>
          <w:lang w:val="pt-PT"/>
        </w:rPr>
        <w:t xml:space="preserve"> sumažėjo 38</w:t>
      </w:r>
      <w:r w:rsidR="00B32322" w:rsidRPr="000D2E62">
        <w:rPr>
          <w:color w:val="000000"/>
          <w:sz w:val="22"/>
          <w:szCs w:val="22"/>
          <w:lang w:val="pt-PT"/>
        </w:rPr>
        <w:t> </w:t>
      </w:r>
      <w:r w:rsidRPr="000D2E62">
        <w:rPr>
          <w:color w:val="000000"/>
          <w:sz w:val="22"/>
          <w:szCs w:val="22"/>
          <w:lang w:val="pt-PT"/>
        </w:rPr>
        <w:t>%, o AUC nepakito. Tikagreloras diltiazemo koncentracijos plazmoje neveikė. Kitų vidutinio stiprumo CYP3A4 inhibitorių (pvz., amprenaviro, aprepitanto, eritromicino, flukonazolo) poveikis turėtų būti panašus, juos galima vartoti kartu su tikagreloru.</w:t>
      </w:r>
    </w:p>
    <w:p w14:paraId="471618AE" w14:textId="4B8649C1" w:rsidR="008B40D7" w:rsidRPr="000D2E62" w:rsidRDefault="008B40D7" w:rsidP="008B40D7">
      <w:pPr>
        <w:widowControl w:val="0"/>
        <w:numPr>
          <w:ilvl w:val="0"/>
          <w:numId w:val="7"/>
        </w:numPr>
        <w:tabs>
          <w:tab w:val="left" w:pos="573"/>
        </w:tabs>
        <w:ind w:left="567" w:hanging="567"/>
        <w:rPr>
          <w:color w:val="000000"/>
          <w:sz w:val="22"/>
          <w:szCs w:val="22"/>
          <w:lang w:val="pt-PT"/>
        </w:rPr>
      </w:pPr>
      <w:r w:rsidRPr="000D2E62">
        <w:rPr>
          <w:color w:val="000000"/>
          <w:sz w:val="22"/>
          <w:szCs w:val="22"/>
          <w:lang w:val="pt-PT"/>
        </w:rPr>
        <w:t>Kasdien geriant daug</w:t>
      </w:r>
      <w:r w:rsidRPr="000D2E62">
        <w:rPr>
          <w:i/>
          <w:color w:val="000000"/>
          <w:sz w:val="22"/>
          <w:szCs w:val="22"/>
          <w:lang w:val="pt-PT"/>
        </w:rPr>
        <w:t xml:space="preserve"> </w:t>
      </w:r>
      <w:r w:rsidRPr="000D2E62">
        <w:rPr>
          <w:color w:val="000000"/>
          <w:sz w:val="22"/>
          <w:szCs w:val="22"/>
          <w:lang w:val="pt-PT"/>
        </w:rPr>
        <w:t>(3</w:t>
      </w:r>
      <w:r w:rsidR="007D5A73" w:rsidRPr="000D2E62">
        <w:rPr>
          <w:color w:val="000000"/>
          <w:sz w:val="22"/>
          <w:szCs w:val="22"/>
          <w:lang w:val="pt-PT"/>
        </w:rPr>
        <w:t> </w:t>
      </w:r>
      <w:r w:rsidRPr="000D2E62">
        <w:rPr>
          <w:color w:val="000000"/>
          <w:sz w:val="22"/>
          <w:szCs w:val="22"/>
          <w:lang w:val="pt-PT"/>
        </w:rPr>
        <w:t>kartus po 200</w:t>
      </w:r>
      <w:r w:rsidR="006A746E" w:rsidRPr="000D2E62">
        <w:rPr>
          <w:b/>
          <w:noProof/>
          <w:sz w:val="22"/>
          <w:szCs w:val="22"/>
          <w:lang w:val="pt-PT" w:eastAsia="lt-LT"/>
        </w:rPr>
        <w:t> </w:t>
      </w:r>
      <w:r w:rsidRPr="000D2E62">
        <w:rPr>
          <w:color w:val="000000"/>
          <w:sz w:val="22"/>
          <w:szCs w:val="22"/>
          <w:lang w:val="pt-PT"/>
        </w:rPr>
        <w:t>ml) greipfrutų sulčių, nustatyta 2</w:t>
      </w:r>
      <w:r w:rsidR="007D5A73" w:rsidRPr="000D2E62">
        <w:rPr>
          <w:color w:val="000000"/>
          <w:sz w:val="22"/>
          <w:szCs w:val="22"/>
          <w:lang w:val="pt-PT"/>
        </w:rPr>
        <w:t> </w:t>
      </w:r>
      <w:r w:rsidRPr="000D2E62">
        <w:rPr>
          <w:color w:val="000000"/>
          <w:sz w:val="22"/>
          <w:szCs w:val="22"/>
          <w:lang w:val="pt-PT"/>
        </w:rPr>
        <w:t xml:space="preserve">kartus padidėjusi tikagreloro ekspozicija. Vis dėlto daugumai pacientų toks padidėjimas neturėtų būti kliniškai </w:t>
      </w:r>
      <w:r w:rsidRPr="000D2E62">
        <w:rPr>
          <w:color w:val="000000"/>
          <w:sz w:val="22"/>
          <w:szCs w:val="22"/>
          <w:lang w:val="pt-PT"/>
        </w:rPr>
        <w:lastRenderedPageBreak/>
        <w:t>reikšmingas.</w:t>
      </w:r>
    </w:p>
    <w:p w14:paraId="35BD988A" w14:textId="77777777" w:rsidR="00A8276F" w:rsidRPr="00CA2CFB" w:rsidRDefault="00A8276F" w:rsidP="008B40D7">
      <w:pPr>
        <w:tabs>
          <w:tab w:val="left" w:pos="567"/>
        </w:tabs>
        <w:spacing w:line="260" w:lineRule="exact"/>
        <w:ind w:left="426" w:hanging="360"/>
        <w:rPr>
          <w:snapToGrid w:val="0"/>
          <w:sz w:val="22"/>
          <w:szCs w:val="22"/>
        </w:rPr>
      </w:pPr>
    </w:p>
    <w:p w14:paraId="4591AAFE" w14:textId="77777777" w:rsidR="00A8276F" w:rsidRPr="00CA2CFB" w:rsidRDefault="00A8276F" w:rsidP="00A8276F">
      <w:pPr>
        <w:tabs>
          <w:tab w:val="left" w:pos="567"/>
        </w:tabs>
        <w:spacing w:line="260" w:lineRule="exact"/>
        <w:rPr>
          <w:i/>
          <w:snapToGrid w:val="0"/>
          <w:sz w:val="22"/>
          <w:szCs w:val="22"/>
        </w:rPr>
      </w:pPr>
      <w:r w:rsidRPr="00CA2CFB">
        <w:rPr>
          <w:i/>
          <w:snapToGrid w:val="0"/>
          <w:sz w:val="22"/>
          <w:szCs w:val="22"/>
        </w:rPr>
        <w:t xml:space="preserve">CYP3A4 </w:t>
      </w:r>
      <w:proofErr w:type="spellStart"/>
      <w:r w:rsidRPr="00CA2CFB">
        <w:rPr>
          <w:i/>
          <w:snapToGrid w:val="0"/>
          <w:sz w:val="22"/>
          <w:szCs w:val="22"/>
        </w:rPr>
        <w:t>induktoriai</w:t>
      </w:r>
      <w:proofErr w:type="spellEnd"/>
    </w:p>
    <w:p w14:paraId="0059A958" w14:textId="79C83D63" w:rsidR="00A8276F" w:rsidRPr="00CA2CFB" w:rsidRDefault="00A8276F" w:rsidP="00A8276F">
      <w:pPr>
        <w:tabs>
          <w:tab w:val="left" w:pos="567"/>
        </w:tabs>
        <w:spacing w:line="260" w:lineRule="exact"/>
        <w:rPr>
          <w:snapToGrid w:val="0"/>
          <w:sz w:val="22"/>
          <w:szCs w:val="22"/>
        </w:rPr>
      </w:pPr>
      <w:r w:rsidRPr="00CA2CFB">
        <w:rPr>
          <w:snapToGrid w:val="0"/>
          <w:sz w:val="22"/>
          <w:szCs w:val="22"/>
        </w:rPr>
        <w:t xml:space="preserve">Kartu vartojant </w:t>
      </w:r>
      <w:proofErr w:type="spellStart"/>
      <w:r w:rsidR="007D5A73" w:rsidRPr="00CA2CFB">
        <w:rPr>
          <w:snapToGrid w:val="0"/>
          <w:sz w:val="22"/>
          <w:szCs w:val="22"/>
        </w:rPr>
        <w:t>rifampicino</w:t>
      </w:r>
      <w:proofErr w:type="spellEnd"/>
      <w:r w:rsidRPr="00CA2CFB">
        <w:rPr>
          <w:snapToGrid w:val="0"/>
          <w:sz w:val="22"/>
          <w:szCs w:val="22"/>
        </w:rPr>
        <w:t xml:space="preserve">, </w:t>
      </w:r>
      <w:proofErr w:type="spellStart"/>
      <w:r w:rsidRPr="00CA2CFB">
        <w:rPr>
          <w:snapToGrid w:val="0"/>
          <w:sz w:val="22"/>
          <w:szCs w:val="22"/>
        </w:rPr>
        <w:t>tikagreloro</w:t>
      </w:r>
      <w:proofErr w:type="spellEnd"/>
      <w:r w:rsidRPr="00CA2CFB">
        <w:rPr>
          <w:snapToGrid w:val="0"/>
          <w:sz w:val="22"/>
          <w:szCs w:val="22"/>
        </w:rPr>
        <w:t xml:space="preserve"> </w:t>
      </w:r>
      <w:proofErr w:type="spellStart"/>
      <w:r w:rsidRPr="00CA2CFB">
        <w:rPr>
          <w:snapToGrid w:val="0"/>
          <w:sz w:val="22"/>
          <w:szCs w:val="22"/>
        </w:rPr>
        <w:t>C</w:t>
      </w:r>
      <w:r w:rsidRPr="00CA2CFB">
        <w:rPr>
          <w:snapToGrid w:val="0"/>
          <w:sz w:val="22"/>
          <w:szCs w:val="22"/>
          <w:vertAlign w:val="subscript"/>
        </w:rPr>
        <w:t>max</w:t>
      </w:r>
      <w:proofErr w:type="spellEnd"/>
      <w:r w:rsidRPr="00CA2CFB">
        <w:rPr>
          <w:snapToGrid w:val="0"/>
          <w:sz w:val="22"/>
          <w:szCs w:val="22"/>
        </w:rPr>
        <w:t xml:space="preserve"> sumažėjo 73</w:t>
      </w:r>
      <w:r w:rsidR="006A746E" w:rsidRPr="000D2E62">
        <w:rPr>
          <w:b/>
          <w:noProof/>
          <w:sz w:val="22"/>
          <w:szCs w:val="22"/>
          <w:lang w:eastAsia="lt-LT"/>
        </w:rPr>
        <w:t> </w:t>
      </w:r>
      <w:r w:rsidRPr="00CA2CFB">
        <w:rPr>
          <w:snapToGrid w:val="0"/>
          <w:sz w:val="22"/>
          <w:szCs w:val="22"/>
        </w:rPr>
        <w:t>% ir AUC – 86</w:t>
      </w:r>
      <w:r w:rsidR="006A746E" w:rsidRPr="000D2E62">
        <w:rPr>
          <w:b/>
          <w:noProof/>
          <w:sz w:val="22"/>
          <w:szCs w:val="22"/>
          <w:lang w:eastAsia="lt-LT"/>
        </w:rPr>
        <w:t> </w:t>
      </w:r>
      <w:r w:rsidRPr="00CA2CFB">
        <w:rPr>
          <w:snapToGrid w:val="0"/>
          <w:sz w:val="22"/>
          <w:szCs w:val="22"/>
        </w:rPr>
        <w:t>%, jo aktyvaus metabolito</w:t>
      </w:r>
      <w:r w:rsidR="001F027F" w:rsidRPr="00CA2CFB">
        <w:rPr>
          <w:snapToGrid w:val="0"/>
          <w:sz w:val="22"/>
          <w:szCs w:val="22"/>
        </w:rPr>
        <w:t xml:space="preserve"> </w:t>
      </w:r>
      <w:proofErr w:type="spellStart"/>
      <w:r w:rsidRPr="00CA2CFB">
        <w:rPr>
          <w:snapToGrid w:val="0"/>
          <w:sz w:val="22"/>
          <w:szCs w:val="22"/>
        </w:rPr>
        <w:t>C</w:t>
      </w:r>
      <w:r w:rsidRPr="00CA2CFB">
        <w:rPr>
          <w:snapToGrid w:val="0"/>
          <w:sz w:val="22"/>
          <w:szCs w:val="22"/>
          <w:vertAlign w:val="subscript"/>
        </w:rPr>
        <w:t>max</w:t>
      </w:r>
      <w:proofErr w:type="spellEnd"/>
      <w:r w:rsidRPr="00CA2CFB">
        <w:rPr>
          <w:snapToGrid w:val="0"/>
          <w:sz w:val="22"/>
          <w:szCs w:val="22"/>
          <w:vertAlign w:val="subscript"/>
        </w:rPr>
        <w:t xml:space="preserve"> </w:t>
      </w:r>
      <w:r w:rsidRPr="00CA2CFB">
        <w:rPr>
          <w:snapToGrid w:val="0"/>
          <w:sz w:val="22"/>
          <w:szCs w:val="22"/>
        </w:rPr>
        <w:t>nepakito, o AUC sumažėjo 46</w:t>
      </w:r>
      <w:r w:rsidR="006A746E" w:rsidRPr="000D2E62">
        <w:rPr>
          <w:b/>
          <w:noProof/>
          <w:sz w:val="22"/>
          <w:szCs w:val="22"/>
          <w:lang w:eastAsia="lt-LT"/>
        </w:rPr>
        <w:t> </w:t>
      </w:r>
      <w:r w:rsidRPr="00CA2CFB">
        <w:rPr>
          <w:snapToGrid w:val="0"/>
          <w:sz w:val="22"/>
          <w:szCs w:val="22"/>
        </w:rPr>
        <w:t xml:space="preserve">%. Manoma, kad kiti CYP3A </w:t>
      </w:r>
      <w:proofErr w:type="spellStart"/>
      <w:r w:rsidRPr="00CA2CFB">
        <w:rPr>
          <w:snapToGrid w:val="0"/>
          <w:sz w:val="22"/>
          <w:szCs w:val="22"/>
        </w:rPr>
        <w:t>induktoriai</w:t>
      </w:r>
      <w:proofErr w:type="spellEnd"/>
      <w:r w:rsidRPr="00CA2CFB">
        <w:rPr>
          <w:snapToGrid w:val="0"/>
          <w:sz w:val="22"/>
          <w:szCs w:val="22"/>
        </w:rPr>
        <w:t xml:space="preserve"> (pvz., </w:t>
      </w:r>
      <w:proofErr w:type="spellStart"/>
      <w:r w:rsidRPr="00CA2CFB">
        <w:rPr>
          <w:snapToGrid w:val="0"/>
          <w:sz w:val="22"/>
          <w:szCs w:val="22"/>
        </w:rPr>
        <w:t>fenitoinas</w:t>
      </w:r>
      <w:proofErr w:type="spellEnd"/>
      <w:r w:rsidRPr="00CA2CFB">
        <w:rPr>
          <w:snapToGrid w:val="0"/>
          <w:sz w:val="22"/>
          <w:szCs w:val="22"/>
        </w:rPr>
        <w:t>,</w:t>
      </w:r>
      <w:r w:rsidR="001F027F" w:rsidRPr="00CA2CFB">
        <w:rPr>
          <w:snapToGrid w:val="0"/>
          <w:sz w:val="22"/>
          <w:szCs w:val="22"/>
        </w:rPr>
        <w:t xml:space="preserve"> </w:t>
      </w:r>
      <w:proofErr w:type="spellStart"/>
      <w:r w:rsidRPr="00CA2CFB">
        <w:rPr>
          <w:snapToGrid w:val="0"/>
          <w:sz w:val="22"/>
          <w:szCs w:val="22"/>
        </w:rPr>
        <w:t>karbamazepinas</w:t>
      </w:r>
      <w:proofErr w:type="spellEnd"/>
      <w:r w:rsidRPr="00CA2CFB">
        <w:rPr>
          <w:snapToGrid w:val="0"/>
          <w:sz w:val="22"/>
          <w:szCs w:val="22"/>
        </w:rPr>
        <w:t xml:space="preserve"> ir </w:t>
      </w:r>
      <w:proofErr w:type="spellStart"/>
      <w:r w:rsidRPr="00CA2CFB">
        <w:rPr>
          <w:snapToGrid w:val="0"/>
          <w:sz w:val="22"/>
          <w:szCs w:val="22"/>
        </w:rPr>
        <w:t>fenobarbitalis</w:t>
      </w:r>
      <w:proofErr w:type="spellEnd"/>
      <w:r w:rsidRPr="00CA2CFB">
        <w:rPr>
          <w:snapToGrid w:val="0"/>
          <w:sz w:val="22"/>
          <w:szCs w:val="22"/>
        </w:rPr>
        <w:t xml:space="preserve">) taip pat turėtų mažinti </w:t>
      </w:r>
      <w:proofErr w:type="spellStart"/>
      <w:r w:rsidRPr="00CA2CFB">
        <w:rPr>
          <w:snapToGrid w:val="0"/>
          <w:sz w:val="22"/>
          <w:szCs w:val="22"/>
        </w:rPr>
        <w:t>tikagreloro</w:t>
      </w:r>
      <w:proofErr w:type="spellEnd"/>
      <w:r w:rsidRPr="00CA2CFB">
        <w:rPr>
          <w:snapToGrid w:val="0"/>
          <w:sz w:val="22"/>
          <w:szCs w:val="22"/>
        </w:rPr>
        <w:t xml:space="preserve"> ekspoziciją. Kartu vartojant</w:t>
      </w:r>
      <w:r w:rsidR="001F027F" w:rsidRPr="00CA2CFB">
        <w:rPr>
          <w:snapToGrid w:val="0"/>
          <w:sz w:val="22"/>
          <w:szCs w:val="22"/>
        </w:rPr>
        <w:t xml:space="preserve"> </w:t>
      </w:r>
      <w:r w:rsidRPr="00CA2CFB">
        <w:rPr>
          <w:snapToGrid w:val="0"/>
          <w:sz w:val="22"/>
          <w:szCs w:val="22"/>
        </w:rPr>
        <w:t xml:space="preserve">vaistinių preparatų, kurie stipriai indukuoja CYP3A, gali sumažėti </w:t>
      </w:r>
      <w:proofErr w:type="spellStart"/>
      <w:r w:rsidRPr="00CA2CFB">
        <w:rPr>
          <w:snapToGrid w:val="0"/>
          <w:sz w:val="22"/>
          <w:szCs w:val="22"/>
        </w:rPr>
        <w:t>tikagreloro</w:t>
      </w:r>
      <w:proofErr w:type="spellEnd"/>
      <w:r w:rsidRPr="00CA2CFB">
        <w:rPr>
          <w:snapToGrid w:val="0"/>
          <w:sz w:val="22"/>
          <w:szCs w:val="22"/>
        </w:rPr>
        <w:t xml:space="preserve"> ekspozicija ir</w:t>
      </w:r>
      <w:r w:rsidR="001F027F" w:rsidRPr="00CA2CFB">
        <w:rPr>
          <w:snapToGrid w:val="0"/>
          <w:sz w:val="22"/>
          <w:szCs w:val="22"/>
        </w:rPr>
        <w:t xml:space="preserve"> </w:t>
      </w:r>
      <w:r w:rsidRPr="00CA2CFB">
        <w:rPr>
          <w:snapToGrid w:val="0"/>
          <w:sz w:val="22"/>
          <w:szCs w:val="22"/>
        </w:rPr>
        <w:t xml:space="preserve">veiksmingumas, todėl kartu su </w:t>
      </w:r>
      <w:proofErr w:type="spellStart"/>
      <w:r w:rsidRPr="00CA2CFB">
        <w:rPr>
          <w:snapToGrid w:val="0"/>
          <w:sz w:val="22"/>
          <w:szCs w:val="22"/>
        </w:rPr>
        <w:t>tikagreloru</w:t>
      </w:r>
      <w:proofErr w:type="spellEnd"/>
      <w:r w:rsidRPr="00CA2CFB">
        <w:rPr>
          <w:snapToGrid w:val="0"/>
          <w:sz w:val="22"/>
          <w:szCs w:val="22"/>
        </w:rPr>
        <w:t xml:space="preserve"> jų vartoti nepatartina.</w:t>
      </w:r>
    </w:p>
    <w:p w14:paraId="0AC24AFF" w14:textId="77777777" w:rsidR="008B40D7" w:rsidRPr="00CA2CFB" w:rsidRDefault="008B40D7" w:rsidP="00A8276F">
      <w:pPr>
        <w:tabs>
          <w:tab w:val="left" w:pos="567"/>
        </w:tabs>
        <w:spacing w:line="260" w:lineRule="exact"/>
        <w:rPr>
          <w:snapToGrid w:val="0"/>
          <w:sz w:val="22"/>
          <w:szCs w:val="22"/>
        </w:rPr>
      </w:pPr>
    </w:p>
    <w:p w14:paraId="5AC3CAB0" w14:textId="77777777" w:rsidR="00A8276F" w:rsidRPr="00CA2CFB" w:rsidRDefault="00A8276F" w:rsidP="00A8276F">
      <w:pPr>
        <w:tabs>
          <w:tab w:val="left" w:pos="567"/>
        </w:tabs>
        <w:spacing w:line="260" w:lineRule="exact"/>
        <w:rPr>
          <w:i/>
          <w:snapToGrid w:val="0"/>
          <w:sz w:val="22"/>
          <w:szCs w:val="22"/>
        </w:rPr>
      </w:pPr>
      <w:proofErr w:type="spellStart"/>
      <w:r w:rsidRPr="00CA2CFB">
        <w:rPr>
          <w:i/>
          <w:snapToGrid w:val="0"/>
          <w:sz w:val="22"/>
          <w:szCs w:val="22"/>
        </w:rPr>
        <w:t>Ciklosporinas</w:t>
      </w:r>
      <w:proofErr w:type="spellEnd"/>
      <w:r w:rsidRPr="00CA2CFB">
        <w:rPr>
          <w:i/>
          <w:snapToGrid w:val="0"/>
          <w:sz w:val="22"/>
          <w:szCs w:val="22"/>
        </w:rPr>
        <w:t xml:space="preserve"> (P-</w:t>
      </w:r>
      <w:proofErr w:type="spellStart"/>
      <w:r w:rsidRPr="00CA2CFB">
        <w:rPr>
          <w:i/>
          <w:snapToGrid w:val="0"/>
          <w:sz w:val="22"/>
          <w:szCs w:val="22"/>
        </w:rPr>
        <w:t>gp</w:t>
      </w:r>
      <w:proofErr w:type="spellEnd"/>
      <w:r w:rsidRPr="00CA2CFB">
        <w:rPr>
          <w:i/>
          <w:snapToGrid w:val="0"/>
          <w:sz w:val="22"/>
          <w:szCs w:val="22"/>
        </w:rPr>
        <w:t xml:space="preserve"> ir CYP3A inhibitorius)</w:t>
      </w:r>
    </w:p>
    <w:p w14:paraId="2443B70B" w14:textId="11E7FBB9" w:rsidR="00A8276F" w:rsidRPr="00CA2CFB" w:rsidRDefault="00A8276F" w:rsidP="00A8276F">
      <w:pPr>
        <w:tabs>
          <w:tab w:val="left" w:pos="567"/>
        </w:tabs>
        <w:spacing w:line="260" w:lineRule="exact"/>
        <w:rPr>
          <w:snapToGrid w:val="0"/>
          <w:sz w:val="22"/>
          <w:szCs w:val="22"/>
        </w:rPr>
      </w:pPr>
      <w:r w:rsidRPr="00CA2CFB">
        <w:rPr>
          <w:snapToGrid w:val="0"/>
          <w:sz w:val="22"/>
          <w:szCs w:val="22"/>
        </w:rPr>
        <w:t>Kartu vartojant 600</w:t>
      </w:r>
      <w:r w:rsidR="006A746E" w:rsidRPr="000D2E62">
        <w:rPr>
          <w:b/>
          <w:noProof/>
          <w:sz w:val="22"/>
          <w:szCs w:val="22"/>
          <w:lang w:eastAsia="lt-LT"/>
        </w:rPr>
        <w:t> </w:t>
      </w:r>
      <w:r w:rsidRPr="00CA2CFB">
        <w:rPr>
          <w:snapToGrid w:val="0"/>
          <w:sz w:val="22"/>
          <w:szCs w:val="22"/>
        </w:rPr>
        <w:t xml:space="preserve">mg </w:t>
      </w:r>
      <w:proofErr w:type="spellStart"/>
      <w:r w:rsidRPr="00CA2CFB">
        <w:rPr>
          <w:snapToGrid w:val="0"/>
          <w:sz w:val="22"/>
          <w:szCs w:val="22"/>
        </w:rPr>
        <w:t>ciklosporino</w:t>
      </w:r>
      <w:proofErr w:type="spellEnd"/>
      <w:r w:rsidRPr="00CA2CFB">
        <w:rPr>
          <w:snapToGrid w:val="0"/>
          <w:sz w:val="22"/>
          <w:szCs w:val="22"/>
        </w:rPr>
        <w:t xml:space="preserve">, </w:t>
      </w:r>
      <w:proofErr w:type="spellStart"/>
      <w:r w:rsidRPr="00CA2CFB">
        <w:rPr>
          <w:snapToGrid w:val="0"/>
          <w:sz w:val="22"/>
          <w:szCs w:val="22"/>
        </w:rPr>
        <w:t>tikagreloro</w:t>
      </w:r>
      <w:proofErr w:type="spellEnd"/>
      <w:r w:rsidRPr="00CA2CFB">
        <w:rPr>
          <w:snapToGrid w:val="0"/>
          <w:sz w:val="22"/>
          <w:szCs w:val="22"/>
        </w:rPr>
        <w:t xml:space="preserve"> </w:t>
      </w:r>
      <w:proofErr w:type="spellStart"/>
      <w:r w:rsidRPr="00CA2CFB">
        <w:rPr>
          <w:snapToGrid w:val="0"/>
          <w:sz w:val="22"/>
          <w:szCs w:val="22"/>
        </w:rPr>
        <w:t>C</w:t>
      </w:r>
      <w:r w:rsidRPr="00CA2CFB">
        <w:rPr>
          <w:snapToGrid w:val="0"/>
          <w:sz w:val="22"/>
          <w:szCs w:val="22"/>
          <w:vertAlign w:val="subscript"/>
        </w:rPr>
        <w:t>max</w:t>
      </w:r>
      <w:proofErr w:type="spellEnd"/>
      <w:r w:rsidRPr="00CA2CFB">
        <w:rPr>
          <w:snapToGrid w:val="0"/>
          <w:sz w:val="22"/>
          <w:szCs w:val="22"/>
        </w:rPr>
        <w:t xml:space="preserve"> padidėjo 2,3, o AUC – 2,8</w:t>
      </w:r>
      <w:r w:rsidR="007D5A73" w:rsidRPr="00CA2CFB">
        <w:rPr>
          <w:snapToGrid w:val="0"/>
          <w:sz w:val="22"/>
          <w:szCs w:val="22"/>
        </w:rPr>
        <w:t> </w:t>
      </w:r>
      <w:r w:rsidRPr="00CA2CFB">
        <w:rPr>
          <w:snapToGrid w:val="0"/>
          <w:sz w:val="22"/>
          <w:szCs w:val="22"/>
        </w:rPr>
        <w:t>karto. Organizme</w:t>
      </w:r>
      <w:r w:rsidR="001F027F" w:rsidRPr="00CA2CFB">
        <w:rPr>
          <w:snapToGrid w:val="0"/>
          <w:sz w:val="22"/>
          <w:szCs w:val="22"/>
        </w:rPr>
        <w:t xml:space="preserve"> </w:t>
      </w:r>
      <w:r w:rsidRPr="00CA2CFB">
        <w:rPr>
          <w:snapToGrid w:val="0"/>
          <w:sz w:val="22"/>
          <w:szCs w:val="22"/>
        </w:rPr>
        <w:t xml:space="preserve">esant </w:t>
      </w:r>
      <w:proofErr w:type="spellStart"/>
      <w:r w:rsidRPr="00CA2CFB">
        <w:rPr>
          <w:snapToGrid w:val="0"/>
          <w:sz w:val="22"/>
          <w:szCs w:val="22"/>
        </w:rPr>
        <w:t>ciklosporino</w:t>
      </w:r>
      <w:proofErr w:type="spellEnd"/>
      <w:r w:rsidRPr="00CA2CFB">
        <w:rPr>
          <w:snapToGrid w:val="0"/>
          <w:sz w:val="22"/>
          <w:szCs w:val="22"/>
        </w:rPr>
        <w:t xml:space="preserve">, </w:t>
      </w:r>
      <w:proofErr w:type="spellStart"/>
      <w:r w:rsidRPr="00CA2CFB">
        <w:rPr>
          <w:snapToGrid w:val="0"/>
          <w:sz w:val="22"/>
          <w:szCs w:val="22"/>
        </w:rPr>
        <w:t>tikagreloro</w:t>
      </w:r>
      <w:proofErr w:type="spellEnd"/>
      <w:r w:rsidRPr="00CA2CFB">
        <w:rPr>
          <w:snapToGrid w:val="0"/>
          <w:sz w:val="22"/>
          <w:szCs w:val="22"/>
        </w:rPr>
        <w:t xml:space="preserve"> aktyvaus metabolito AUC padidėjo 32</w:t>
      </w:r>
      <w:r w:rsidR="006A746E" w:rsidRPr="000D2E62">
        <w:rPr>
          <w:b/>
          <w:noProof/>
          <w:sz w:val="22"/>
          <w:szCs w:val="22"/>
          <w:lang w:eastAsia="lt-LT"/>
        </w:rPr>
        <w:t> </w:t>
      </w:r>
      <w:r w:rsidRPr="00CA2CFB">
        <w:rPr>
          <w:snapToGrid w:val="0"/>
          <w:sz w:val="22"/>
          <w:szCs w:val="22"/>
        </w:rPr>
        <w:t xml:space="preserve">%, o </w:t>
      </w:r>
      <w:proofErr w:type="spellStart"/>
      <w:r w:rsidRPr="00CA2CFB">
        <w:rPr>
          <w:snapToGrid w:val="0"/>
          <w:sz w:val="22"/>
          <w:szCs w:val="22"/>
        </w:rPr>
        <w:t>C</w:t>
      </w:r>
      <w:r w:rsidRPr="00CA2CFB">
        <w:rPr>
          <w:snapToGrid w:val="0"/>
          <w:sz w:val="22"/>
          <w:szCs w:val="22"/>
          <w:vertAlign w:val="subscript"/>
        </w:rPr>
        <w:t>max</w:t>
      </w:r>
      <w:proofErr w:type="spellEnd"/>
      <w:r w:rsidRPr="00CA2CFB">
        <w:rPr>
          <w:snapToGrid w:val="0"/>
          <w:sz w:val="22"/>
          <w:szCs w:val="22"/>
        </w:rPr>
        <w:t xml:space="preserve"> sumažėjo 15</w:t>
      </w:r>
      <w:r w:rsidR="006A746E" w:rsidRPr="000D2E62">
        <w:rPr>
          <w:b/>
          <w:noProof/>
          <w:sz w:val="22"/>
          <w:szCs w:val="22"/>
          <w:lang w:eastAsia="lt-LT"/>
        </w:rPr>
        <w:t> </w:t>
      </w:r>
      <w:r w:rsidRPr="00CA2CFB">
        <w:rPr>
          <w:snapToGrid w:val="0"/>
          <w:sz w:val="22"/>
          <w:szCs w:val="22"/>
        </w:rPr>
        <w:t>%.</w:t>
      </w:r>
    </w:p>
    <w:p w14:paraId="54D1E7E1" w14:textId="77777777" w:rsidR="008B40D7" w:rsidRPr="00CA2CFB" w:rsidRDefault="008B40D7" w:rsidP="00A8276F">
      <w:pPr>
        <w:tabs>
          <w:tab w:val="left" w:pos="567"/>
        </w:tabs>
        <w:spacing w:line="260" w:lineRule="exact"/>
        <w:rPr>
          <w:snapToGrid w:val="0"/>
          <w:sz w:val="22"/>
          <w:szCs w:val="22"/>
        </w:rPr>
      </w:pPr>
    </w:p>
    <w:p w14:paraId="13B97623" w14:textId="77777777" w:rsidR="00A8276F" w:rsidRPr="00CA2CFB" w:rsidRDefault="00A8276F" w:rsidP="00A8276F">
      <w:pPr>
        <w:tabs>
          <w:tab w:val="left" w:pos="567"/>
        </w:tabs>
        <w:spacing w:line="260" w:lineRule="exact"/>
        <w:rPr>
          <w:snapToGrid w:val="0"/>
          <w:sz w:val="22"/>
          <w:szCs w:val="22"/>
        </w:rPr>
      </w:pPr>
      <w:r w:rsidRPr="00CA2CFB">
        <w:rPr>
          <w:snapToGrid w:val="0"/>
          <w:sz w:val="22"/>
          <w:szCs w:val="22"/>
        </w:rPr>
        <w:t xml:space="preserve">Nėra duomenų apie </w:t>
      </w:r>
      <w:proofErr w:type="spellStart"/>
      <w:r w:rsidRPr="00CA2CFB">
        <w:rPr>
          <w:snapToGrid w:val="0"/>
          <w:sz w:val="22"/>
          <w:szCs w:val="22"/>
        </w:rPr>
        <w:t>tikagreloro</w:t>
      </w:r>
      <w:proofErr w:type="spellEnd"/>
      <w:r w:rsidRPr="00CA2CFB">
        <w:rPr>
          <w:snapToGrid w:val="0"/>
          <w:sz w:val="22"/>
          <w:szCs w:val="22"/>
        </w:rPr>
        <w:t xml:space="preserve"> vartojimą kartu su kitomis veikliosiomis medžiagomis, kurios gali</w:t>
      </w:r>
      <w:r w:rsidR="001F027F" w:rsidRPr="00CA2CFB">
        <w:rPr>
          <w:snapToGrid w:val="0"/>
          <w:sz w:val="22"/>
          <w:szCs w:val="22"/>
        </w:rPr>
        <w:t xml:space="preserve"> </w:t>
      </w:r>
      <w:r w:rsidRPr="00CA2CFB">
        <w:rPr>
          <w:snapToGrid w:val="0"/>
          <w:sz w:val="22"/>
          <w:szCs w:val="22"/>
        </w:rPr>
        <w:t xml:space="preserve">padidinti </w:t>
      </w:r>
      <w:proofErr w:type="spellStart"/>
      <w:r w:rsidRPr="00CA2CFB">
        <w:rPr>
          <w:snapToGrid w:val="0"/>
          <w:sz w:val="22"/>
          <w:szCs w:val="22"/>
        </w:rPr>
        <w:t>tikagreloro</w:t>
      </w:r>
      <w:proofErr w:type="spellEnd"/>
      <w:r w:rsidRPr="00CA2CFB">
        <w:rPr>
          <w:snapToGrid w:val="0"/>
          <w:sz w:val="22"/>
          <w:szCs w:val="22"/>
        </w:rPr>
        <w:t xml:space="preserve"> ekspoziciją, stipriai slopindamos P-</w:t>
      </w:r>
      <w:proofErr w:type="spellStart"/>
      <w:r w:rsidRPr="00CA2CFB">
        <w:rPr>
          <w:snapToGrid w:val="0"/>
          <w:sz w:val="22"/>
          <w:szCs w:val="22"/>
        </w:rPr>
        <w:t>gp</w:t>
      </w:r>
      <w:proofErr w:type="spellEnd"/>
      <w:r w:rsidRPr="00CA2CFB">
        <w:rPr>
          <w:snapToGrid w:val="0"/>
          <w:sz w:val="22"/>
          <w:szCs w:val="22"/>
        </w:rPr>
        <w:t xml:space="preserve"> ir vidutiniškai – CYP3A4 (pvz.,</w:t>
      </w:r>
      <w:r w:rsidR="001F027F" w:rsidRPr="00CA2CFB">
        <w:rPr>
          <w:snapToGrid w:val="0"/>
          <w:sz w:val="22"/>
          <w:szCs w:val="22"/>
        </w:rPr>
        <w:t xml:space="preserve"> </w:t>
      </w:r>
      <w:proofErr w:type="spellStart"/>
      <w:r w:rsidRPr="00CA2CFB">
        <w:rPr>
          <w:snapToGrid w:val="0"/>
          <w:sz w:val="22"/>
          <w:szCs w:val="22"/>
        </w:rPr>
        <w:t>verapamilu</w:t>
      </w:r>
      <w:proofErr w:type="spellEnd"/>
      <w:r w:rsidRPr="00CA2CFB">
        <w:rPr>
          <w:snapToGrid w:val="0"/>
          <w:sz w:val="22"/>
          <w:szCs w:val="22"/>
        </w:rPr>
        <w:t xml:space="preserve">, </w:t>
      </w:r>
      <w:proofErr w:type="spellStart"/>
      <w:r w:rsidRPr="00CA2CFB">
        <w:rPr>
          <w:snapToGrid w:val="0"/>
          <w:sz w:val="22"/>
          <w:szCs w:val="22"/>
        </w:rPr>
        <w:t>chinidinu</w:t>
      </w:r>
      <w:proofErr w:type="spellEnd"/>
      <w:r w:rsidRPr="00CA2CFB">
        <w:rPr>
          <w:snapToGrid w:val="0"/>
          <w:sz w:val="22"/>
          <w:szCs w:val="22"/>
        </w:rPr>
        <w:t>). Jeigu jų vartojimas kartu neišvengiamas, rekomenduojama imtis atsargumo</w:t>
      </w:r>
      <w:r w:rsidR="001F027F" w:rsidRPr="00CA2CFB">
        <w:rPr>
          <w:snapToGrid w:val="0"/>
          <w:sz w:val="22"/>
          <w:szCs w:val="22"/>
        </w:rPr>
        <w:t xml:space="preserve"> </w:t>
      </w:r>
      <w:r w:rsidRPr="00CA2CFB">
        <w:rPr>
          <w:snapToGrid w:val="0"/>
          <w:sz w:val="22"/>
          <w:szCs w:val="22"/>
        </w:rPr>
        <w:t>priemonių.</w:t>
      </w:r>
    </w:p>
    <w:p w14:paraId="4CF5D68F" w14:textId="77777777" w:rsidR="008B40D7" w:rsidRPr="00CA2CFB" w:rsidRDefault="008B40D7" w:rsidP="00A8276F">
      <w:pPr>
        <w:tabs>
          <w:tab w:val="left" w:pos="567"/>
        </w:tabs>
        <w:spacing w:line="260" w:lineRule="exact"/>
        <w:rPr>
          <w:snapToGrid w:val="0"/>
          <w:sz w:val="22"/>
          <w:szCs w:val="22"/>
        </w:rPr>
      </w:pPr>
    </w:p>
    <w:p w14:paraId="0E350E7C" w14:textId="77777777" w:rsidR="00A8276F" w:rsidRPr="00CA2CFB" w:rsidRDefault="00A8276F" w:rsidP="00A8276F">
      <w:pPr>
        <w:tabs>
          <w:tab w:val="left" w:pos="567"/>
        </w:tabs>
        <w:spacing w:line="260" w:lineRule="exact"/>
        <w:rPr>
          <w:i/>
          <w:snapToGrid w:val="0"/>
          <w:sz w:val="22"/>
          <w:szCs w:val="22"/>
        </w:rPr>
      </w:pPr>
      <w:r w:rsidRPr="00CA2CFB">
        <w:rPr>
          <w:i/>
          <w:snapToGrid w:val="0"/>
          <w:sz w:val="22"/>
          <w:szCs w:val="22"/>
        </w:rPr>
        <w:t>Kiti</w:t>
      </w:r>
    </w:p>
    <w:p w14:paraId="2479590E" w14:textId="13CF7D8A" w:rsidR="008B40D7" w:rsidRPr="00CA2CFB" w:rsidRDefault="00A8276F" w:rsidP="008B40D7">
      <w:pPr>
        <w:tabs>
          <w:tab w:val="left" w:pos="567"/>
        </w:tabs>
        <w:spacing w:line="260" w:lineRule="exact"/>
        <w:rPr>
          <w:snapToGrid w:val="0"/>
          <w:sz w:val="22"/>
          <w:szCs w:val="22"/>
        </w:rPr>
      </w:pPr>
      <w:r w:rsidRPr="00CA2CFB">
        <w:rPr>
          <w:snapToGrid w:val="0"/>
          <w:sz w:val="22"/>
          <w:szCs w:val="22"/>
        </w:rPr>
        <w:t>Klinikiniai farmakologiniai sąveikos tyrimai parodė, kad kartu vartojami heparinas</w:t>
      </w:r>
      <w:r w:rsidR="007D5A73" w:rsidRPr="00CA2CFB">
        <w:rPr>
          <w:snapToGrid w:val="0"/>
          <w:sz w:val="22"/>
          <w:szCs w:val="22"/>
        </w:rPr>
        <w:t>,</w:t>
      </w:r>
      <w:r w:rsidR="008B40D7" w:rsidRPr="00CA2CFB">
        <w:rPr>
          <w:snapToGrid w:val="0"/>
          <w:sz w:val="22"/>
          <w:szCs w:val="22"/>
        </w:rPr>
        <w:t xml:space="preserve"> </w:t>
      </w:r>
      <w:proofErr w:type="spellStart"/>
      <w:r w:rsidR="008B40D7" w:rsidRPr="00CA2CFB">
        <w:rPr>
          <w:snapToGrid w:val="0"/>
          <w:sz w:val="22"/>
          <w:szCs w:val="22"/>
        </w:rPr>
        <w:t>enoksaparinas</w:t>
      </w:r>
      <w:proofErr w:type="spellEnd"/>
      <w:r w:rsidR="008B40D7" w:rsidRPr="00CA2CFB">
        <w:rPr>
          <w:snapToGrid w:val="0"/>
          <w:sz w:val="22"/>
          <w:szCs w:val="22"/>
        </w:rPr>
        <w:t>,</w:t>
      </w:r>
      <w:r w:rsidR="001F027F" w:rsidRPr="00CA2CFB">
        <w:rPr>
          <w:snapToGrid w:val="0"/>
          <w:sz w:val="22"/>
          <w:szCs w:val="22"/>
        </w:rPr>
        <w:t xml:space="preserve"> </w:t>
      </w:r>
      <w:r w:rsidR="008B40D7" w:rsidRPr="00CA2CFB">
        <w:rPr>
          <w:snapToGrid w:val="0"/>
          <w:sz w:val="22"/>
          <w:szCs w:val="22"/>
        </w:rPr>
        <w:t xml:space="preserve">ASR </w:t>
      </w:r>
      <w:r w:rsidR="007D5A73" w:rsidRPr="00CA2CFB">
        <w:rPr>
          <w:snapToGrid w:val="0"/>
          <w:sz w:val="22"/>
          <w:szCs w:val="22"/>
        </w:rPr>
        <w:t>a</w:t>
      </w:r>
      <w:r w:rsidR="008B40D7" w:rsidRPr="00CA2CFB">
        <w:rPr>
          <w:snapToGrid w:val="0"/>
          <w:sz w:val="22"/>
          <w:szCs w:val="22"/>
        </w:rPr>
        <w:t xml:space="preserve">r </w:t>
      </w:r>
      <w:proofErr w:type="spellStart"/>
      <w:r w:rsidR="008B40D7" w:rsidRPr="00CA2CFB">
        <w:rPr>
          <w:snapToGrid w:val="0"/>
          <w:sz w:val="22"/>
          <w:szCs w:val="22"/>
        </w:rPr>
        <w:t>desmopresinas</w:t>
      </w:r>
      <w:proofErr w:type="spellEnd"/>
      <w:r w:rsidR="008B40D7" w:rsidRPr="00CA2CFB">
        <w:rPr>
          <w:snapToGrid w:val="0"/>
          <w:sz w:val="22"/>
          <w:szCs w:val="22"/>
        </w:rPr>
        <w:t xml:space="preserve"> neturi </w:t>
      </w:r>
      <w:r w:rsidR="008B40D7" w:rsidRPr="00CA2CFB">
        <w:rPr>
          <w:rFonts w:hint="eastAsia"/>
          <w:snapToGrid w:val="0"/>
          <w:sz w:val="22"/>
          <w:szCs w:val="22"/>
        </w:rPr>
        <w:t>į</w:t>
      </w:r>
      <w:r w:rsidR="008B40D7" w:rsidRPr="00CA2CFB">
        <w:rPr>
          <w:snapToGrid w:val="0"/>
          <w:sz w:val="22"/>
          <w:szCs w:val="22"/>
        </w:rPr>
        <w:t xml:space="preserve">takos </w:t>
      </w:r>
      <w:proofErr w:type="spellStart"/>
      <w:r w:rsidR="008B40D7" w:rsidRPr="00CA2CFB">
        <w:rPr>
          <w:snapToGrid w:val="0"/>
          <w:sz w:val="22"/>
          <w:szCs w:val="22"/>
        </w:rPr>
        <w:t>tikagreloro</w:t>
      </w:r>
      <w:proofErr w:type="spellEnd"/>
      <w:r w:rsidR="008B40D7" w:rsidRPr="00CA2CFB">
        <w:rPr>
          <w:snapToGrid w:val="0"/>
          <w:sz w:val="22"/>
          <w:szCs w:val="22"/>
        </w:rPr>
        <w:t xml:space="preserve"> ir jo aktyvaus metabolito farmakokinetikai bei ADF</w:t>
      </w:r>
      <w:r w:rsidR="001F027F" w:rsidRPr="00CA2CFB">
        <w:rPr>
          <w:snapToGrid w:val="0"/>
          <w:sz w:val="22"/>
          <w:szCs w:val="22"/>
        </w:rPr>
        <w:t xml:space="preserve"> </w:t>
      </w:r>
      <w:r w:rsidR="008B40D7" w:rsidRPr="00CA2CFB">
        <w:rPr>
          <w:snapToGrid w:val="0"/>
          <w:sz w:val="22"/>
          <w:szCs w:val="22"/>
        </w:rPr>
        <w:t>sukeltai trombocit</w:t>
      </w:r>
      <w:r w:rsidR="008B40D7" w:rsidRPr="00CA2CFB">
        <w:rPr>
          <w:rFonts w:hint="eastAsia"/>
          <w:snapToGrid w:val="0"/>
          <w:sz w:val="22"/>
          <w:szCs w:val="22"/>
        </w:rPr>
        <w:t>ų</w:t>
      </w:r>
      <w:r w:rsidR="008B40D7" w:rsidRPr="00CA2CFB">
        <w:rPr>
          <w:snapToGrid w:val="0"/>
          <w:sz w:val="22"/>
          <w:szCs w:val="22"/>
        </w:rPr>
        <w:t xml:space="preserve"> </w:t>
      </w:r>
      <w:proofErr w:type="spellStart"/>
      <w:r w:rsidR="008B40D7" w:rsidRPr="00CA2CFB">
        <w:rPr>
          <w:snapToGrid w:val="0"/>
          <w:sz w:val="22"/>
          <w:szCs w:val="22"/>
        </w:rPr>
        <w:t>agregacijai</w:t>
      </w:r>
      <w:proofErr w:type="spellEnd"/>
      <w:r w:rsidR="008B40D7" w:rsidRPr="00CA2CFB">
        <w:rPr>
          <w:snapToGrid w:val="0"/>
          <w:sz w:val="22"/>
          <w:szCs w:val="22"/>
        </w:rPr>
        <w:t xml:space="preserve">, palyginus su atskirai vartojamu </w:t>
      </w:r>
      <w:proofErr w:type="spellStart"/>
      <w:r w:rsidR="008B40D7" w:rsidRPr="00CA2CFB">
        <w:rPr>
          <w:snapToGrid w:val="0"/>
          <w:sz w:val="22"/>
          <w:szCs w:val="22"/>
        </w:rPr>
        <w:t>tikagreloru</w:t>
      </w:r>
      <w:proofErr w:type="spellEnd"/>
      <w:r w:rsidR="008B40D7" w:rsidRPr="00CA2CFB">
        <w:rPr>
          <w:snapToGrid w:val="0"/>
          <w:sz w:val="22"/>
          <w:szCs w:val="22"/>
        </w:rPr>
        <w:t>. Esant terapinei</w:t>
      </w:r>
      <w:r w:rsidR="001F027F" w:rsidRPr="00CA2CFB">
        <w:rPr>
          <w:snapToGrid w:val="0"/>
          <w:sz w:val="22"/>
          <w:szCs w:val="22"/>
        </w:rPr>
        <w:t xml:space="preserve"> </w:t>
      </w:r>
      <w:r w:rsidR="008B40D7" w:rsidRPr="00CA2CFB">
        <w:rPr>
          <w:snapToGrid w:val="0"/>
          <w:sz w:val="22"/>
          <w:szCs w:val="22"/>
        </w:rPr>
        <w:t>indikacijai, hemostaz</w:t>
      </w:r>
      <w:r w:rsidR="008B40D7" w:rsidRPr="00CA2CFB">
        <w:rPr>
          <w:rFonts w:hint="eastAsia"/>
          <w:snapToGrid w:val="0"/>
          <w:sz w:val="22"/>
          <w:szCs w:val="22"/>
        </w:rPr>
        <w:t>ę</w:t>
      </w:r>
      <w:r w:rsidR="008B40D7" w:rsidRPr="00CA2CFB">
        <w:rPr>
          <w:snapToGrid w:val="0"/>
          <w:sz w:val="22"/>
          <w:szCs w:val="22"/>
        </w:rPr>
        <w:t xml:space="preserve"> veikian</w:t>
      </w:r>
      <w:r w:rsidR="008B40D7" w:rsidRPr="00CA2CFB">
        <w:rPr>
          <w:rFonts w:hint="eastAsia"/>
          <w:snapToGrid w:val="0"/>
          <w:sz w:val="22"/>
          <w:szCs w:val="22"/>
        </w:rPr>
        <w:t>č</w:t>
      </w:r>
      <w:r w:rsidR="008B40D7" w:rsidRPr="00CA2CFB">
        <w:rPr>
          <w:snapToGrid w:val="0"/>
          <w:sz w:val="22"/>
          <w:szCs w:val="22"/>
        </w:rPr>
        <w:t>i</w:t>
      </w:r>
      <w:r w:rsidR="008B40D7" w:rsidRPr="00CA2CFB">
        <w:rPr>
          <w:rFonts w:hint="eastAsia"/>
          <w:snapToGrid w:val="0"/>
          <w:sz w:val="22"/>
          <w:szCs w:val="22"/>
        </w:rPr>
        <w:t>ų</w:t>
      </w:r>
      <w:r w:rsidR="008B40D7" w:rsidRPr="00CA2CFB">
        <w:rPr>
          <w:snapToGrid w:val="0"/>
          <w:sz w:val="22"/>
          <w:szCs w:val="22"/>
        </w:rPr>
        <w:t xml:space="preserve"> vaistini</w:t>
      </w:r>
      <w:r w:rsidR="008B40D7" w:rsidRPr="00CA2CFB">
        <w:rPr>
          <w:rFonts w:hint="eastAsia"/>
          <w:snapToGrid w:val="0"/>
          <w:sz w:val="22"/>
          <w:szCs w:val="22"/>
        </w:rPr>
        <w:t>ų</w:t>
      </w:r>
      <w:r w:rsidR="008B40D7" w:rsidRPr="00CA2CFB">
        <w:rPr>
          <w:snapToGrid w:val="0"/>
          <w:sz w:val="22"/>
          <w:szCs w:val="22"/>
        </w:rPr>
        <w:t xml:space="preserve"> preparat</w:t>
      </w:r>
      <w:r w:rsidR="008B40D7" w:rsidRPr="00CA2CFB">
        <w:rPr>
          <w:rFonts w:hint="eastAsia"/>
          <w:snapToGrid w:val="0"/>
          <w:sz w:val="22"/>
          <w:szCs w:val="22"/>
        </w:rPr>
        <w:t>ų</w:t>
      </w:r>
      <w:r w:rsidR="008B40D7" w:rsidRPr="00CA2CFB">
        <w:rPr>
          <w:snapToGrid w:val="0"/>
          <w:sz w:val="22"/>
          <w:szCs w:val="22"/>
        </w:rPr>
        <w:t xml:space="preserve"> kartu su </w:t>
      </w:r>
      <w:proofErr w:type="spellStart"/>
      <w:r w:rsidR="008B40D7" w:rsidRPr="00CA2CFB">
        <w:rPr>
          <w:snapToGrid w:val="0"/>
          <w:sz w:val="22"/>
          <w:szCs w:val="22"/>
        </w:rPr>
        <w:t>tikagreloru</w:t>
      </w:r>
      <w:proofErr w:type="spellEnd"/>
      <w:r w:rsidR="008B40D7" w:rsidRPr="00CA2CFB">
        <w:rPr>
          <w:snapToGrid w:val="0"/>
          <w:sz w:val="22"/>
          <w:szCs w:val="22"/>
        </w:rPr>
        <w:t xml:space="preserve"> skiriama atsargiai.</w:t>
      </w:r>
    </w:p>
    <w:p w14:paraId="5E5A35CA" w14:textId="33D65295" w:rsidR="008B40D7" w:rsidRPr="00CA2CFB" w:rsidRDefault="008B40D7" w:rsidP="008B40D7">
      <w:pPr>
        <w:tabs>
          <w:tab w:val="left" w:pos="567"/>
        </w:tabs>
        <w:spacing w:line="260" w:lineRule="exact"/>
        <w:rPr>
          <w:snapToGrid w:val="0"/>
          <w:sz w:val="22"/>
          <w:szCs w:val="22"/>
        </w:rPr>
      </w:pPr>
      <w:r w:rsidRPr="00CA2CFB">
        <w:rPr>
          <w:rFonts w:hint="eastAsia"/>
          <w:snapToGrid w:val="0"/>
          <w:sz w:val="22"/>
          <w:szCs w:val="22"/>
        </w:rPr>
        <w:t>Ū</w:t>
      </w:r>
      <w:r w:rsidRPr="00CA2CFB">
        <w:rPr>
          <w:snapToGrid w:val="0"/>
          <w:sz w:val="22"/>
          <w:szCs w:val="22"/>
        </w:rPr>
        <w:t xml:space="preserve">KS </w:t>
      </w:r>
      <w:r w:rsidR="007D5A73" w:rsidRPr="00CA2CFB">
        <w:rPr>
          <w:snapToGrid w:val="0"/>
          <w:sz w:val="22"/>
          <w:szCs w:val="22"/>
        </w:rPr>
        <w:t xml:space="preserve">sergančius </w:t>
      </w:r>
      <w:r w:rsidRPr="00CA2CFB">
        <w:rPr>
          <w:snapToGrid w:val="0"/>
          <w:sz w:val="22"/>
          <w:szCs w:val="22"/>
        </w:rPr>
        <w:t>pacientus gydant morfinu, geriam</w:t>
      </w:r>
      <w:r w:rsidRPr="00CA2CFB">
        <w:rPr>
          <w:rFonts w:hint="eastAsia"/>
          <w:snapToGrid w:val="0"/>
          <w:sz w:val="22"/>
          <w:szCs w:val="22"/>
        </w:rPr>
        <w:t>ų</w:t>
      </w:r>
      <w:r w:rsidRPr="00CA2CFB">
        <w:rPr>
          <w:snapToGrid w:val="0"/>
          <w:sz w:val="22"/>
          <w:szCs w:val="22"/>
        </w:rPr>
        <w:t>j</w:t>
      </w:r>
      <w:r w:rsidRPr="00CA2CFB">
        <w:rPr>
          <w:rFonts w:hint="eastAsia"/>
          <w:snapToGrid w:val="0"/>
          <w:sz w:val="22"/>
          <w:szCs w:val="22"/>
        </w:rPr>
        <w:t>ų</w:t>
      </w:r>
      <w:r w:rsidRPr="00CA2CFB">
        <w:rPr>
          <w:snapToGrid w:val="0"/>
          <w:sz w:val="22"/>
          <w:szCs w:val="22"/>
        </w:rPr>
        <w:t xml:space="preserve"> P2Y</w:t>
      </w:r>
      <w:r w:rsidRPr="00CA2CFB">
        <w:rPr>
          <w:snapToGrid w:val="0"/>
          <w:sz w:val="22"/>
          <w:szCs w:val="22"/>
          <w:vertAlign w:val="subscript"/>
        </w:rPr>
        <w:t>12</w:t>
      </w:r>
      <w:r w:rsidRPr="00CA2CFB">
        <w:rPr>
          <w:snapToGrid w:val="0"/>
          <w:sz w:val="22"/>
          <w:szCs w:val="22"/>
        </w:rPr>
        <w:t xml:space="preserve"> inhibitori</w:t>
      </w:r>
      <w:r w:rsidRPr="00CA2CFB">
        <w:rPr>
          <w:rFonts w:hint="eastAsia"/>
          <w:snapToGrid w:val="0"/>
          <w:sz w:val="22"/>
          <w:szCs w:val="22"/>
        </w:rPr>
        <w:t>ų</w:t>
      </w:r>
      <w:r w:rsidRPr="00CA2CFB">
        <w:rPr>
          <w:snapToGrid w:val="0"/>
          <w:sz w:val="22"/>
          <w:szCs w:val="22"/>
        </w:rPr>
        <w:t xml:space="preserve">, </w:t>
      </w:r>
      <w:r w:rsidRPr="00CA2CFB">
        <w:rPr>
          <w:rFonts w:hint="eastAsia"/>
          <w:snapToGrid w:val="0"/>
          <w:sz w:val="22"/>
          <w:szCs w:val="22"/>
        </w:rPr>
        <w:t>į</w:t>
      </w:r>
      <w:r w:rsidRPr="00CA2CFB">
        <w:rPr>
          <w:snapToGrid w:val="0"/>
          <w:sz w:val="22"/>
          <w:szCs w:val="22"/>
        </w:rPr>
        <w:t xml:space="preserve">skaitant </w:t>
      </w:r>
      <w:proofErr w:type="spellStart"/>
      <w:r w:rsidRPr="00CA2CFB">
        <w:rPr>
          <w:snapToGrid w:val="0"/>
          <w:sz w:val="22"/>
          <w:szCs w:val="22"/>
        </w:rPr>
        <w:t>tikagrelor</w:t>
      </w:r>
      <w:r w:rsidRPr="00CA2CFB">
        <w:rPr>
          <w:rFonts w:hint="eastAsia"/>
          <w:snapToGrid w:val="0"/>
          <w:sz w:val="22"/>
          <w:szCs w:val="22"/>
        </w:rPr>
        <w:t>ą</w:t>
      </w:r>
      <w:proofErr w:type="spellEnd"/>
      <w:r w:rsidRPr="00CA2CFB">
        <w:rPr>
          <w:snapToGrid w:val="0"/>
          <w:sz w:val="22"/>
          <w:szCs w:val="22"/>
        </w:rPr>
        <w:t xml:space="preserve"> ir jo aktyv</w:t>
      </w:r>
      <w:r w:rsidRPr="00CA2CFB">
        <w:rPr>
          <w:rFonts w:hint="eastAsia"/>
          <w:snapToGrid w:val="0"/>
          <w:sz w:val="22"/>
          <w:szCs w:val="22"/>
        </w:rPr>
        <w:t>ų</w:t>
      </w:r>
      <w:r w:rsidR="001F027F" w:rsidRPr="00CA2CFB">
        <w:rPr>
          <w:snapToGrid w:val="0"/>
          <w:sz w:val="22"/>
          <w:szCs w:val="22"/>
        </w:rPr>
        <w:t xml:space="preserve"> </w:t>
      </w:r>
      <w:r w:rsidRPr="00CA2CFB">
        <w:rPr>
          <w:snapToGrid w:val="0"/>
          <w:sz w:val="22"/>
          <w:szCs w:val="22"/>
        </w:rPr>
        <w:t>metabolit</w:t>
      </w:r>
      <w:r w:rsidRPr="00CA2CFB">
        <w:rPr>
          <w:rFonts w:hint="eastAsia"/>
          <w:snapToGrid w:val="0"/>
          <w:sz w:val="22"/>
          <w:szCs w:val="22"/>
        </w:rPr>
        <w:t>ą</w:t>
      </w:r>
      <w:r w:rsidRPr="00CA2CFB">
        <w:rPr>
          <w:snapToGrid w:val="0"/>
          <w:sz w:val="22"/>
          <w:szCs w:val="22"/>
        </w:rPr>
        <w:t>, ekspozicija susidar</w:t>
      </w:r>
      <w:r w:rsidRPr="00CA2CFB">
        <w:rPr>
          <w:rFonts w:hint="eastAsia"/>
          <w:snapToGrid w:val="0"/>
          <w:sz w:val="22"/>
          <w:szCs w:val="22"/>
        </w:rPr>
        <w:t>ė</w:t>
      </w:r>
      <w:r w:rsidRPr="00CA2CFB">
        <w:rPr>
          <w:snapToGrid w:val="0"/>
          <w:sz w:val="22"/>
          <w:szCs w:val="22"/>
        </w:rPr>
        <w:t xml:space="preserve"> v</w:t>
      </w:r>
      <w:r w:rsidRPr="00CA2CFB">
        <w:rPr>
          <w:rFonts w:hint="eastAsia"/>
          <w:snapToGrid w:val="0"/>
          <w:sz w:val="22"/>
          <w:szCs w:val="22"/>
        </w:rPr>
        <w:t>ė</w:t>
      </w:r>
      <w:r w:rsidRPr="00CA2CFB">
        <w:rPr>
          <w:snapToGrid w:val="0"/>
          <w:sz w:val="22"/>
          <w:szCs w:val="22"/>
        </w:rPr>
        <w:t>liau ir buvo ma</w:t>
      </w:r>
      <w:r w:rsidRPr="00CA2CFB">
        <w:rPr>
          <w:rFonts w:hint="eastAsia"/>
          <w:snapToGrid w:val="0"/>
          <w:sz w:val="22"/>
          <w:szCs w:val="22"/>
        </w:rPr>
        <w:t>ž</w:t>
      </w:r>
      <w:r w:rsidRPr="00CA2CFB">
        <w:rPr>
          <w:snapToGrid w:val="0"/>
          <w:sz w:val="22"/>
          <w:szCs w:val="22"/>
        </w:rPr>
        <w:t>esn</w:t>
      </w:r>
      <w:r w:rsidRPr="00CA2CFB">
        <w:rPr>
          <w:rFonts w:hint="eastAsia"/>
          <w:snapToGrid w:val="0"/>
          <w:sz w:val="22"/>
          <w:szCs w:val="22"/>
        </w:rPr>
        <w:t>ė</w:t>
      </w:r>
      <w:r w:rsidRPr="00CA2CFB">
        <w:rPr>
          <w:snapToGrid w:val="0"/>
          <w:sz w:val="22"/>
          <w:szCs w:val="22"/>
        </w:rPr>
        <w:t xml:space="preserve"> (</w:t>
      </w:r>
      <w:proofErr w:type="spellStart"/>
      <w:r w:rsidRPr="00CA2CFB">
        <w:rPr>
          <w:snapToGrid w:val="0"/>
          <w:sz w:val="22"/>
          <w:szCs w:val="22"/>
        </w:rPr>
        <w:t>tikagreloro</w:t>
      </w:r>
      <w:proofErr w:type="spellEnd"/>
      <w:r w:rsidRPr="00CA2CFB">
        <w:rPr>
          <w:snapToGrid w:val="0"/>
          <w:sz w:val="22"/>
          <w:szCs w:val="22"/>
        </w:rPr>
        <w:t xml:space="preserve"> ekspozicija </w:t>
      </w:r>
      <w:r w:rsidRPr="00CA2CFB">
        <w:rPr>
          <w:rFonts w:hint="eastAsia"/>
          <w:snapToGrid w:val="0"/>
          <w:sz w:val="22"/>
          <w:szCs w:val="22"/>
        </w:rPr>
        <w:t>–</w:t>
      </w:r>
      <w:r w:rsidRPr="00CA2CFB">
        <w:rPr>
          <w:snapToGrid w:val="0"/>
          <w:sz w:val="22"/>
          <w:szCs w:val="22"/>
        </w:rPr>
        <w:t xml:space="preserve"> 35</w:t>
      </w:r>
      <w:r w:rsidR="006A746E" w:rsidRPr="000D2E62">
        <w:rPr>
          <w:b/>
          <w:noProof/>
          <w:sz w:val="22"/>
          <w:szCs w:val="22"/>
          <w:lang w:eastAsia="lt-LT"/>
        </w:rPr>
        <w:t> </w:t>
      </w:r>
      <w:r w:rsidRPr="00CA2CFB">
        <w:rPr>
          <w:snapToGrid w:val="0"/>
          <w:sz w:val="22"/>
          <w:szCs w:val="22"/>
        </w:rPr>
        <w:t>% ma</w:t>
      </w:r>
      <w:r w:rsidRPr="00CA2CFB">
        <w:rPr>
          <w:rFonts w:hint="eastAsia"/>
          <w:snapToGrid w:val="0"/>
          <w:sz w:val="22"/>
          <w:szCs w:val="22"/>
        </w:rPr>
        <w:t>ž</w:t>
      </w:r>
      <w:r w:rsidRPr="00CA2CFB">
        <w:rPr>
          <w:snapToGrid w:val="0"/>
          <w:sz w:val="22"/>
          <w:szCs w:val="22"/>
        </w:rPr>
        <w:t>esn</w:t>
      </w:r>
      <w:r w:rsidRPr="00CA2CFB">
        <w:rPr>
          <w:rFonts w:hint="eastAsia"/>
          <w:snapToGrid w:val="0"/>
          <w:sz w:val="22"/>
          <w:szCs w:val="22"/>
        </w:rPr>
        <w:t>ė</w:t>
      </w:r>
      <w:r w:rsidRPr="00CA2CFB">
        <w:rPr>
          <w:snapToGrid w:val="0"/>
          <w:sz w:val="22"/>
          <w:szCs w:val="22"/>
        </w:rPr>
        <w:t xml:space="preserve">). </w:t>
      </w:r>
      <w:r w:rsidRPr="00CA2CFB">
        <w:rPr>
          <w:rFonts w:hint="eastAsia"/>
          <w:snapToGrid w:val="0"/>
          <w:sz w:val="22"/>
          <w:szCs w:val="22"/>
        </w:rPr>
        <w:t>Š</w:t>
      </w:r>
      <w:r w:rsidRPr="00CA2CFB">
        <w:rPr>
          <w:snapToGrid w:val="0"/>
          <w:sz w:val="22"/>
          <w:szCs w:val="22"/>
        </w:rPr>
        <w:t>i</w:t>
      </w:r>
      <w:r w:rsidR="001F027F" w:rsidRPr="00CA2CFB">
        <w:rPr>
          <w:snapToGrid w:val="0"/>
          <w:sz w:val="22"/>
          <w:szCs w:val="22"/>
        </w:rPr>
        <w:t xml:space="preserve"> </w:t>
      </w:r>
      <w:r w:rsidRPr="00CA2CFB">
        <w:rPr>
          <w:snapToGrid w:val="0"/>
          <w:sz w:val="22"/>
          <w:szCs w:val="22"/>
        </w:rPr>
        <w:t>s</w:t>
      </w:r>
      <w:r w:rsidRPr="00CA2CFB">
        <w:rPr>
          <w:rFonts w:hint="eastAsia"/>
          <w:snapToGrid w:val="0"/>
          <w:sz w:val="22"/>
          <w:szCs w:val="22"/>
        </w:rPr>
        <w:t>ą</w:t>
      </w:r>
      <w:r w:rsidRPr="00CA2CFB">
        <w:rPr>
          <w:snapToGrid w:val="0"/>
          <w:sz w:val="22"/>
          <w:szCs w:val="22"/>
        </w:rPr>
        <w:t>veika gali b</w:t>
      </w:r>
      <w:r w:rsidRPr="00CA2CFB">
        <w:rPr>
          <w:rFonts w:hint="eastAsia"/>
          <w:snapToGrid w:val="0"/>
          <w:sz w:val="22"/>
          <w:szCs w:val="22"/>
        </w:rPr>
        <w:t>ū</w:t>
      </w:r>
      <w:r w:rsidRPr="00CA2CFB">
        <w:rPr>
          <w:snapToGrid w:val="0"/>
          <w:sz w:val="22"/>
          <w:szCs w:val="22"/>
        </w:rPr>
        <w:t>ti susijusi su sul</w:t>
      </w:r>
      <w:r w:rsidRPr="00CA2CFB">
        <w:rPr>
          <w:rFonts w:hint="eastAsia"/>
          <w:snapToGrid w:val="0"/>
          <w:sz w:val="22"/>
          <w:szCs w:val="22"/>
        </w:rPr>
        <w:t>ė</w:t>
      </w:r>
      <w:r w:rsidRPr="00CA2CFB">
        <w:rPr>
          <w:snapToGrid w:val="0"/>
          <w:sz w:val="22"/>
          <w:szCs w:val="22"/>
        </w:rPr>
        <w:t>t</w:t>
      </w:r>
      <w:r w:rsidRPr="00CA2CFB">
        <w:rPr>
          <w:rFonts w:hint="eastAsia"/>
          <w:snapToGrid w:val="0"/>
          <w:sz w:val="22"/>
          <w:szCs w:val="22"/>
        </w:rPr>
        <w:t>ė</w:t>
      </w:r>
      <w:r w:rsidRPr="00CA2CFB">
        <w:rPr>
          <w:snapToGrid w:val="0"/>
          <w:sz w:val="22"/>
          <w:szCs w:val="22"/>
        </w:rPr>
        <w:t>jusia vir</w:t>
      </w:r>
      <w:r w:rsidRPr="00CA2CFB">
        <w:rPr>
          <w:rFonts w:hint="eastAsia"/>
          <w:snapToGrid w:val="0"/>
          <w:sz w:val="22"/>
          <w:szCs w:val="22"/>
        </w:rPr>
        <w:t>š</w:t>
      </w:r>
      <w:r w:rsidRPr="00CA2CFB">
        <w:rPr>
          <w:snapToGrid w:val="0"/>
          <w:sz w:val="22"/>
          <w:szCs w:val="22"/>
        </w:rPr>
        <w:t>kinimo trakto peristaltika ir taip pat pasireik</w:t>
      </w:r>
      <w:r w:rsidRPr="00CA2CFB">
        <w:rPr>
          <w:rFonts w:hint="eastAsia"/>
          <w:snapToGrid w:val="0"/>
          <w:sz w:val="22"/>
          <w:szCs w:val="22"/>
        </w:rPr>
        <w:t>š</w:t>
      </w:r>
      <w:r w:rsidRPr="00CA2CFB">
        <w:rPr>
          <w:snapToGrid w:val="0"/>
          <w:sz w:val="22"/>
          <w:szCs w:val="22"/>
        </w:rPr>
        <w:t>ti vartojant</w:t>
      </w:r>
      <w:r w:rsidR="001F027F" w:rsidRPr="00CA2CFB">
        <w:rPr>
          <w:snapToGrid w:val="0"/>
          <w:sz w:val="22"/>
          <w:szCs w:val="22"/>
        </w:rPr>
        <w:t xml:space="preserve"> </w:t>
      </w:r>
      <w:r w:rsidRPr="00CA2CFB">
        <w:rPr>
          <w:snapToGrid w:val="0"/>
          <w:sz w:val="22"/>
          <w:szCs w:val="22"/>
        </w:rPr>
        <w:t>kit</w:t>
      </w:r>
      <w:r w:rsidRPr="00CA2CFB">
        <w:rPr>
          <w:rFonts w:hint="eastAsia"/>
          <w:snapToGrid w:val="0"/>
          <w:sz w:val="22"/>
          <w:szCs w:val="22"/>
        </w:rPr>
        <w:t>ų</w:t>
      </w:r>
      <w:r w:rsidRPr="00CA2CFB">
        <w:rPr>
          <w:snapToGrid w:val="0"/>
          <w:sz w:val="22"/>
          <w:szCs w:val="22"/>
        </w:rPr>
        <w:t xml:space="preserve"> </w:t>
      </w:r>
      <w:proofErr w:type="spellStart"/>
      <w:r w:rsidRPr="00CA2CFB">
        <w:rPr>
          <w:snapToGrid w:val="0"/>
          <w:sz w:val="22"/>
          <w:szCs w:val="22"/>
        </w:rPr>
        <w:t>opioid</w:t>
      </w:r>
      <w:r w:rsidRPr="00CA2CFB">
        <w:rPr>
          <w:rFonts w:hint="eastAsia"/>
          <w:snapToGrid w:val="0"/>
          <w:sz w:val="22"/>
          <w:szCs w:val="22"/>
        </w:rPr>
        <w:t>ų</w:t>
      </w:r>
      <w:proofErr w:type="spellEnd"/>
      <w:r w:rsidRPr="00CA2CFB">
        <w:rPr>
          <w:snapToGrid w:val="0"/>
          <w:sz w:val="22"/>
          <w:szCs w:val="22"/>
        </w:rPr>
        <w:t>. Klinikin</w:t>
      </w:r>
      <w:r w:rsidRPr="00CA2CFB">
        <w:rPr>
          <w:rFonts w:hint="eastAsia"/>
          <w:snapToGrid w:val="0"/>
          <w:sz w:val="22"/>
          <w:szCs w:val="22"/>
        </w:rPr>
        <w:t>ė</w:t>
      </w:r>
      <w:r w:rsidRPr="00CA2CFB">
        <w:rPr>
          <w:snapToGrid w:val="0"/>
          <w:sz w:val="22"/>
          <w:szCs w:val="22"/>
        </w:rPr>
        <w:t xml:space="preserve"> reik</w:t>
      </w:r>
      <w:r w:rsidRPr="00CA2CFB">
        <w:rPr>
          <w:rFonts w:hint="eastAsia"/>
          <w:snapToGrid w:val="0"/>
          <w:sz w:val="22"/>
          <w:szCs w:val="22"/>
        </w:rPr>
        <w:t>š</w:t>
      </w:r>
      <w:r w:rsidRPr="00CA2CFB">
        <w:rPr>
          <w:snapToGrid w:val="0"/>
          <w:sz w:val="22"/>
          <w:szCs w:val="22"/>
        </w:rPr>
        <w:t>m</w:t>
      </w:r>
      <w:r w:rsidRPr="00CA2CFB">
        <w:rPr>
          <w:rFonts w:hint="eastAsia"/>
          <w:snapToGrid w:val="0"/>
          <w:sz w:val="22"/>
          <w:szCs w:val="22"/>
        </w:rPr>
        <w:t>ė</w:t>
      </w:r>
      <w:r w:rsidRPr="00CA2CFB">
        <w:rPr>
          <w:snapToGrid w:val="0"/>
          <w:sz w:val="22"/>
          <w:szCs w:val="22"/>
        </w:rPr>
        <w:t xml:space="preserve"> neai</w:t>
      </w:r>
      <w:r w:rsidRPr="00CA2CFB">
        <w:rPr>
          <w:rFonts w:hint="eastAsia"/>
          <w:snapToGrid w:val="0"/>
          <w:sz w:val="22"/>
          <w:szCs w:val="22"/>
        </w:rPr>
        <w:t>š</w:t>
      </w:r>
      <w:r w:rsidRPr="00CA2CFB">
        <w:rPr>
          <w:snapToGrid w:val="0"/>
          <w:sz w:val="22"/>
          <w:szCs w:val="22"/>
        </w:rPr>
        <w:t>ki, bet turimi duomenys rodo ma</w:t>
      </w:r>
      <w:r w:rsidRPr="00CA2CFB">
        <w:rPr>
          <w:rFonts w:hint="eastAsia"/>
          <w:snapToGrid w:val="0"/>
          <w:sz w:val="22"/>
          <w:szCs w:val="22"/>
        </w:rPr>
        <w:t>ž</w:t>
      </w:r>
      <w:r w:rsidRPr="00CA2CFB">
        <w:rPr>
          <w:snapToGrid w:val="0"/>
          <w:sz w:val="22"/>
          <w:szCs w:val="22"/>
        </w:rPr>
        <w:t xml:space="preserve">esnio </w:t>
      </w:r>
      <w:proofErr w:type="spellStart"/>
      <w:r w:rsidRPr="00CA2CFB">
        <w:rPr>
          <w:snapToGrid w:val="0"/>
          <w:sz w:val="22"/>
          <w:szCs w:val="22"/>
        </w:rPr>
        <w:t>tikagreloro</w:t>
      </w:r>
      <w:proofErr w:type="spellEnd"/>
      <w:r w:rsidR="001F027F" w:rsidRPr="00CA2CFB">
        <w:rPr>
          <w:snapToGrid w:val="0"/>
          <w:sz w:val="22"/>
          <w:szCs w:val="22"/>
        </w:rPr>
        <w:t xml:space="preserve"> </w:t>
      </w:r>
      <w:r w:rsidRPr="00CA2CFB">
        <w:rPr>
          <w:snapToGrid w:val="0"/>
          <w:sz w:val="22"/>
          <w:szCs w:val="22"/>
        </w:rPr>
        <w:t>veiksmingumo galimyb</w:t>
      </w:r>
      <w:r w:rsidRPr="00CA2CFB">
        <w:rPr>
          <w:rFonts w:hint="eastAsia"/>
          <w:snapToGrid w:val="0"/>
          <w:sz w:val="22"/>
          <w:szCs w:val="22"/>
        </w:rPr>
        <w:t>ę</w:t>
      </w:r>
      <w:r w:rsidRPr="00CA2CFB">
        <w:rPr>
          <w:snapToGrid w:val="0"/>
          <w:sz w:val="22"/>
          <w:szCs w:val="22"/>
        </w:rPr>
        <w:t xml:space="preserve"> j</w:t>
      </w:r>
      <w:r w:rsidRPr="00CA2CFB">
        <w:rPr>
          <w:rFonts w:hint="eastAsia"/>
          <w:snapToGrid w:val="0"/>
          <w:sz w:val="22"/>
          <w:szCs w:val="22"/>
        </w:rPr>
        <w:t>į</w:t>
      </w:r>
      <w:r w:rsidRPr="00CA2CFB">
        <w:rPr>
          <w:snapToGrid w:val="0"/>
          <w:sz w:val="22"/>
          <w:szCs w:val="22"/>
        </w:rPr>
        <w:t xml:space="preserve"> vartojant kartu su morfinu. Jei </w:t>
      </w:r>
      <w:r w:rsidRPr="00CA2CFB">
        <w:rPr>
          <w:rFonts w:hint="eastAsia"/>
          <w:snapToGrid w:val="0"/>
          <w:sz w:val="22"/>
          <w:szCs w:val="22"/>
        </w:rPr>
        <w:t>Ū</w:t>
      </w:r>
      <w:r w:rsidRPr="00CA2CFB">
        <w:rPr>
          <w:snapToGrid w:val="0"/>
          <w:sz w:val="22"/>
          <w:szCs w:val="22"/>
        </w:rPr>
        <w:t xml:space="preserve">KS </w:t>
      </w:r>
      <w:r w:rsidR="007D5A73" w:rsidRPr="00CA2CFB">
        <w:rPr>
          <w:snapToGrid w:val="0"/>
          <w:sz w:val="22"/>
          <w:szCs w:val="22"/>
        </w:rPr>
        <w:t xml:space="preserve">sergančiam </w:t>
      </w:r>
      <w:r w:rsidRPr="00CA2CFB">
        <w:rPr>
          <w:snapToGrid w:val="0"/>
          <w:sz w:val="22"/>
          <w:szCs w:val="22"/>
        </w:rPr>
        <w:t>pacientui morfino vartojimo</w:t>
      </w:r>
      <w:r w:rsidR="001F027F" w:rsidRPr="00CA2CFB">
        <w:rPr>
          <w:snapToGrid w:val="0"/>
          <w:sz w:val="22"/>
          <w:szCs w:val="22"/>
        </w:rPr>
        <w:t xml:space="preserve"> </w:t>
      </w:r>
      <w:r w:rsidRPr="00CA2CFB">
        <w:rPr>
          <w:snapToGrid w:val="0"/>
          <w:sz w:val="22"/>
          <w:szCs w:val="22"/>
        </w:rPr>
        <w:t>atid</w:t>
      </w:r>
      <w:r w:rsidRPr="00CA2CFB">
        <w:rPr>
          <w:rFonts w:hint="eastAsia"/>
          <w:snapToGrid w:val="0"/>
          <w:sz w:val="22"/>
          <w:szCs w:val="22"/>
        </w:rPr>
        <w:t>ė</w:t>
      </w:r>
      <w:r w:rsidRPr="00CA2CFB">
        <w:rPr>
          <w:snapToGrid w:val="0"/>
          <w:sz w:val="22"/>
          <w:szCs w:val="22"/>
        </w:rPr>
        <w:t>ti negalima, o skubiai slopinti P2Y</w:t>
      </w:r>
      <w:r w:rsidRPr="00CA2CFB">
        <w:rPr>
          <w:snapToGrid w:val="0"/>
          <w:sz w:val="22"/>
          <w:szCs w:val="22"/>
          <w:vertAlign w:val="subscript"/>
        </w:rPr>
        <w:t>12</w:t>
      </w:r>
      <w:r w:rsidRPr="00CA2CFB">
        <w:rPr>
          <w:snapToGrid w:val="0"/>
          <w:sz w:val="22"/>
          <w:szCs w:val="22"/>
        </w:rPr>
        <w:t xml:space="preserve"> yra gyvybi</w:t>
      </w:r>
      <w:r w:rsidRPr="00CA2CFB">
        <w:rPr>
          <w:rFonts w:hint="eastAsia"/>
          <w:snapToGrid w:val="0"/>
          <w:sz w:val="22"/>
          <w:szCs w:val="22"/>
        </w:rPr>
        <w:t>š</w:t>
      </w:r>
      <w:r w:rsidRPr="00CA2CFB">
        <w:rPr>
          <w:snapToGrid w:val="0"/>
          <w:sz w:val="22"/>
          <w:szCs w:val="22"/>
        </w:rPr>
        <w:t>kai svarbu, galima svarstyti galimyb</w:t>
      </w:r>
      <w:r w:rsidRPr="00CA2CFB">
        <w:rPr>
          <w:rFonts w:hint="eastAsia"/>
          <w:snapToGrid w:val="0"/>
          <w:sz w:val="22"/>
          <w:szCs w:val="22"/>
        </w:rPr>
        <w:t>ę</w:t>
      </w:r>
      <w:r w:rsidRPr="00CA2CFB">
        <w:rPr>
          <w:snapToGrid w:val="0"/>
          <w:sz w:val="22"/>
          <w:szCs w:val="22"/>
        </w:rPr>
        <w:t xml:space="preserve"> skirti</w:t>
      </w:r>
      <w:r w:rsidR="001F027F" w:rsidRPr="00CA2CFB">
        <w:rPr>
          <w:snapToGrid w:val="0"/>
          <w:sz w:val="22"/>
          <w:szCs w:val="22"/>
        </w:rPr>
        <w:t xml:space="preserve"> </w:t>
      </w:r>
      <w:r w:rsidRPr="00CA2CFB">
        <w:rPr>
          <w:snapToGrid w:val="0"/>
          <w:sz w:val="22"/>
          <w:szCs w:val="22"/>
        </w:rPr>
        <w:t>P2Y</w:t>
      </w:r>
      <w:r w:rsidRPr="00CA2CFB">
        <w:rPr>
          <w:snapToGrid w:val="0"/>
          <w:sz w:val="22"/>
          <w:szCs w:val="22"/>
          <w:vertAlign w:val="subscript"/>
        </w:rPr>
        <w:t>12</w:t>
      </w:r>
      <w:r w:rsidRPr="00CA2CFB">
        <w:rPr>
          <w:snapToGrid w:val="0"/>
          <w:sz w:val="22"/>
          <w:szCs w:val="22"/>
        </w:rPr>
        <w:t xml:space="preserve"> inhibitori</w:t>
      </w:r>
      <w:r w:rsidRPr="00CA2CFB">
        <w:rPr>
          <w:rFonts w:hint="eastAsia"/>
          <w:snapToGrid w:val="0"/>
          <w:sz w:val="22"/>
          <w:szCs w:val="22"/>
        </w:rPr>
        <w:t>ų</w:t>
      </w:r>
      <w:r w:rsidRPr="00CA2CFB">
        <w:rPr>
          <w:snapToGrid w:val="0"/>
          <w:sz w:val="22"/>
          <w:szCs w:val="22"/>
        </w:rPr>
        <w:t xml:space="preserve"> </w:t>
      </w:r>
      <w:proofErr w:type="spellStart"/>
      <w:r w:rsidRPr="00CA2CFB">
        <w:rPr>
          <w:snapToGrid w:val="0"/>
          <w:sz w:val="22"/>
          <w:szCs w:val="22"/>
        </w:rPr>
        <w:t>parenteraliai</w:t>
      </w:r>
      <w:proofErr w:type="spellEnd"/>
      <w:r w:rsidRPr="00CA2CFB">
        <w:rPr>
          <w:snapToGrid w:val="0"/>
          <w:sz w:val="22"/>
          <w:szCs w:val="22"/>
        </w:rPr>
        <w:t>.</w:t>
      </w:r>
    </w:p>
    <w:p w14:paraId="45CE8011" w14:textId="77777777" w:rsidR="001F027F" w:rsidRPr="00CA2CFB" w:rsidRDefault="001F027F" w:rsidP="008B40D7">
      <w:pPr>
        <w:tabs>
          <w:tab w:val="left" w:pos="567"/>
        </w:tabs>
        <w:spacing w:line="260" w:lineRule="exact"/>
        <w:rPr>
          <w:snapToGrid w:val="0"/>
          <w:sz w:val="22"/>
          <w:szCs w:val="22"/>
        </w:rPr>
      </w:pPr>
    </w:p>
    <w:p w14:paraId="1E13E56B" w14:textId="77777777" w:rsidR="00A8276F" w:rsidRPr="00CA2CFB" w:rsidRDefault="008B40D7" w:rsidP="008B40D7">
      <w:pPr>
        <w:tabs>
          <w:tab w:val="left" w:pos="567"/>
        </w:tabs>
        <w:spacing w:line="260" w:lineRule="exact"/>
        <w:rPr>
          <w:i/>
          <w:snapToGrid w:val="0"/>
          <w:sz w:val="22"/>
          <w:szCs w:val="22"/>
          <w:u w:val="single"/>
        </w:rPr>
      </w:pPr>
      <w:proofErr w:type="spellStart"/>
      <w:r w:rsidRPr="00CA2CFB">
        <w:rPr>
          <w:i/>
          <w:sz w:val="22"/>
          <w:szCs w:val="22"/>
          <w:u w:val="single"/>
        </w:rPr>
        <w:t>Tikagreloro</w:t>
      </w:r>
      <w:proofErr w:type="spellEnd"/>
      <w:r w:rsidRPr="00CA2CFB">
        <w:rPr>
          <w:i/>
          <w:sz w:val="22"/>
          <w:szCs w:val="22"/>
          <w:u w:val="single"/>
        </w:rPr>
        <w:t xml:space="preserve"> </w:t>
      </w:r>
      <w:r w:rsidRPr="00CA2CFB">
        <w:rPr>
          <w:rFonts w:hint="eastAsia"/>
          <w:i/>
          <w:sz w:val="22"/>
          <w:szCs w:val="22"/>
          <w:u w:val="single"/>
        </w:rPr>
        <w:t>į</w:t>
      </w:r>
      <w:r w:rsidRPr="00CA2CFB">
        <w:rPr>
          <w:i/>
          <w:sz w:val="22"/>
          <w:szCs w:val="22"/>
          <w:u w:val="single"/>
        </w:rPr>
        <w:t>taka kit</w:t>
      </w:r>
      <w:r w:rsidRPr="00CA2CFB">
        <w:rPr>
          <w:rFonts w:hint="eastAsia"/>
          <w:i/>
          <w:sz w:val="22"/>
          <w:szCs w:val="22"/>
          <w:u w:val="single"/>
        </w:rPr>
        <w:t>ų</w:t>
      </w:r>
      <w:r w:rsidRPr="00CA2CFB">
        <w:rPr>
          <w:i/>
          <w:sz w:val="22"/>
          <w:szCs w:val="22"/>
          <w:u w:val="single"/>
        </w:rPr>
        <w:t xml:space="preserve"> vaistini</w:t>
      </w:r>
      <w:r w:rsidRPr="00CA2CFB">
        <w:rPr>
          <w:rFonts w:hint="eastAsia"/>
          <w:i/>
          <w:sz w:val="22"/>
          <w:szCs w:val="22"/>
          <w:u w:val="single"/>
        </w:rPr>
        <w:t>ų</w:t>
      </w:r>
      <w:r w:rsidRPr="00CA2CFB">
        <w:rPr>
          <w:i/>
          <w:sz w:val="22"/>
          <w:szCs w:val="22"/>
          <w:u w:val="single"/>
        </w:rPr>
        <w:t xml:space="preserve"> preparat</w:t>
      </w:r>
      <w:r w:rsidRPr="00CA2CFB">
        <w:rPr>
          <w:rFonts w:hint="eastAsia"/>
          <w:i/>
          <w:sz w:val="22"/>
          <w:szCs w:val="22"/>
          <w:u w:val="single"/>
        </w:rPr>
        <w:t>ų</w:t>
      </w:r>
      <w:r w:rsidRPr="00CA2CFB">
        <w:rPr>
          <w:i/>
          <w:sz w:val="22"/>
          <w:szCs w:val="22"/>
          <w:u w:val="single"/>
        </w:rPr>
        <w:t xml:space="preserve"> poveikiui</w:t>
      </w:r>
    </w:p>
    <w:p w14:paraId="7C54FA28" w14:textId="77777777" w:rsidR="008B40D7" w:rsidRPr="00CA2CFB" w:rsidRDefault="008B40D7" w:rsidP="005D554B">
      <w:pPr>
        <w:tabs>
          <w:tab w:val="left" w:pos="567"/>
        </w:tabs>
        <w:spacing w:line="260" w:lineRule="exact"/>
        <w:rPr>
          <w:i/>
          <w:noProof/>
          <w:snapToGrid w:val="0"/>
          <w:sz w:val="22"/>
          <w:szCs w:val="22"/>
          <w:u w:val="single"/>
        </w:rPr>
      </w:pPr>
    </w:p>
    <w:p w14:paraId="630DCAE3" w14:textId="77777777" w:rsidR="008B40D7" w:rsidRPr="00CA2CFB" w:rsidRDefault="008B40D7" w:rsidP="008B40D7">
      <w:pPr>
        <w:tabs>
          <w:tab w:val="left" w:pos="567"/>
        </w:tabs>
        <w:spacing w:line="260" w:lineRule="exact"/>
        <w:rPr>
          <w:i/>
          <w:iCs/>
          <w:noProof/>
          <w:snapToGrid w:val="0"/>
          <w:sz w:val="22"/>
          <w:szCs w:val="22"/>
          <w:lang w:val="en-US"/>
        </w:rPr>
      </w:pPr>
      <w:r w:rsidRPr="00CA2CFB">
        <w:rPr>
          <w:i/>
          <w:iCs/>
          <w:noProof/>
          <w:snapToGrid w:val="0"/>
          <w:sz w:val="22"/>
          <w:szCs w:val="22"/>
          <w:lang w:val="en-US"/>
        </w:rPr>
        <w:t>Vaistiniai preparatai, kuriuos metabolizuoja CYP3A4</w:t>
      </w:r>
    </w:p>
    <w:p w14:paraId="232D5822" w14:textId="2C902E30" w:rsidR="001F027F" w:rsidRPr="000D2E62" w:rsidRDefault="001F027F" w:rsidP="00011806">
      <w:pPr>
        <w:widowControl w:val="0"/>
        <w:numPr>
          <w:ilvl w:val="0"/>
          <w:numId w:val="7"/>
        </w:numPr>
        <w:tabs>
          <w:tab w:val="left" w:pos="594"/>
        </w:tabs>
        <w:ind w:left="600" w:hanging="600"/>
        <w:rPr>
          <w:color w:val="000000"/>
          <w:sz w:val="22"/>
          <w:szCs w:val="22"/>
          <w:lang w:val="pt-PT"/>
        </w:rPr>
      </w:pPr>
      <w:proofErr w:type="spellStart"/>
      <w:r w:rsidRPr="000D2E62">
        <w:rPr>
          <w:i/>
          <w:iCs/>
          <w:color w:val="000000"/>
          <w:sz w:val="22"/>
          <w:szCs w:val="22"/>
          <w:lang w:val="en-US" w:bidi="en-US"/>
        </w:rPr>
        <w:t>Simvastatinas</w:t>
      </w:r>
      <w:proofErr w:type="spellEnd"/>
      <w:r w:rsidRPr="000D2E62">
        <w:rPr>
          <w:i/>
          <w:iCs/>
          <w:color w:val="000000"/>
          <w:sz w:val="22"/>
          <w:szCs w:val="22"/>
          <w:lang w:val="en-US" w:bidi="en-US"/>
        </w:rPr>
        <w:t xml:space="preserve">. </w:t>
      </w:r>
      <w:r w:rsidRPr="000D2E62">
        <w:rPr>
          <w:color w:val="000000"/>
          <w:sz w:val="22"/>
          <w:szCs w:val="22"/>
          <w:lang w:val="en-US" w:bidi="en-US"/>
        </w:rPr>
        <w:t xml:space="preserve">Kartu </w:t>
      </w:r>
      <w:proofErr w:type="spellStart"/>
      <w:r w:rsidRPr="000D2E62">
        <w:rPr>
          <w:color w:val="000000"/>
          <w:sz w:val="22"/>
          <w:szCs w:val="22"/>
          <w:lang w:val="en-US" w:bidi="en-US"/>
        </w:rPr>
        <w:t>vartojant</w:t>
      </w:r>
      <w:proofErr w:type="spellEnd"/>
      <w:r w:rsidRPr="000D2E62">
        <w:rPr>
          <w:color w:val="000000"/>
          <w:sz w:val="22"/>
          <w:szCs w:val="22"/>
          <w:lang w:val="en-US" w:bidi="en-US"/>
        </w:rPr>
        <w:t xml:space="preserve"> </w:t>
      </w:r>
      <w:proofErr w:type="spellStart"/>
      <w:r w:rsidR="007D5A73" w:rsidRPr="000D2E62">
        <w:rPr>
          <w:color w:val="000000"/>
          <w:sz w:val="22"/>
          <w:szCs w:val="22"/>
          <w:lang w:val="en-US" w:bidi="en-US"/>
        </w:rPr>
        <w:t>tikagreloro</w:t>
      </w:r>
      <w:proofErr w:type="spellEnd"/>
      <w:r w:rsidRPr="000D2E62">
        <w:rPr>
          <w:color w:val="000000"/>
          <w:sz w:val="22"/>
          <w:szCs w:val="22"/>
          <w:lang w:val="en-US" w:bidi="en-US"/>
        </w:rPr>
        <w:t xml:space="preserve">, </w:t>
      </w:r>
      <w:proofErr w:type="spellStart"/>
      <w:r w:rsidRPr="000D2E62">
        <w:rPr>
          <w:color w:val="000000"/>
          <w:sz w:val="22"/>
          <w:szCs w:val="22"/>
          <w:lang w:val="en-US" w:bidi="en-US"/>
        </w:rPr>
        <w:t>simvastatino</w:t>
      </w:r>
      <w:proofErr w:type="spellEnd"/>
      <w:r w:rsidRPr="000D2E62">
        <w:rPr>
          <w:color w:val="000000"/>
          <w:sz w:val="22"/>
          <w:szCs w:val="22"/>
          <w:lang w:val="en-US" w:bidi="en-US"/>
        </w:rPr>
        <w:t xml:space="preserve"> </w:t>
      </w:r>
      <w:proofErr w:type="spellStart"/>
      <w:r w:rsidRPr="000D2E62">
        <w:rPr>
          <w:color w:val="000000"/>
          <w:sz w:val="22"/>
          <w:szCs w:val="22"/>
          <w:lang w:val="en-US" w:bidi="en-US"/>
        </w:rPr>
        <w:t>C</w:t>
      </w:r>
      <w:r w:rsidRPr="000D2E62">
        <w:rPr>
          <w:color w:val="000000"/>
          <w:sz w:val="22"/>
          <w:szCs w:val="22"/>
          <w:vertAlign w:val="subscript"/>
          <w:lang w:val="en-US" w:bidi="en-US"/>
        </w:rPr>
        <w:t>max</w:t>
      </w:r>
      <w:proofErr w:type="spellEnd"/>
      <w:r w:rsidRPr="000D2E62">
        <w:rPr>
          <w:color w:val="000000"/>
          <w:sz w:val="22"/>
          <w:szCs w:val="22"/>
          <w:lang w:val="en-US" w:bidi="en-US"/>
        </w:rPr>
        <w:t xml:space="preserve"> </w:t>
      </w:r>
      <w:proofErr w:type="spellStart"/>
      <w:r w:rsidRPr="000D2E62">
        <w:rPr>
          <w:color w:val="000000"/>
          <w:sz w:val="22"/>
          <w:szCs w:val="22"/>
          <w:lang w:val="en-US" w:bidi="en-US"/>
        </w:rPr>
        <w:t>padid</w:t>
      </w:r>
      <w:r w:rsidRPr="000D2E62">
        <w:rPr>
          <w:rFonts w:hint="eastAsia"/>
          <w:color w:val="000000"/>
          <w:sz w:val="22"/>
          <w:szCs w:val="22"/>
          <w:lang w:val="en-US" w:bidi="en-US"/>
        </w:rPr>
        <w:t>ė</w:t>
      </w:r>
      <w:r w:rsidRPr="000D2E62">
        <w:rPr>
          <w:color w:val="000000"/>
          <w:sz w:val="22"/>
          <w:szCs w:val="22"/>
          <w:lang w:val="en-US" w:bidi="en-US"/>
        </w:rPr>
        <w:t>jo</w:t>
      </w:r>
      <w:proofErr w:type="spellEnd"/>
      <w:r w:rsidRPr="000D2E62">
        <w:rPr>
          <w:color w:val="000000"/>
          <w:sz w:val="22"/>
          <w:szCs w:val="22"/>
          <w:lang w:val="en-US" w:bidi="en-US"/>
        </w:rPr>
        <w:t xml:space="preserve"> 81</w:t>
      </w:r>
      <w:r w:rsidR="006A746E" w:rsidRPr="000D2E62">
        <w:rPr>
          <w:b/>
          <w:noProof/>
          <w:sz w:val="22"/>
          <w:szCs w:val="22"/>
          <w:lang w:val="en-US" w:eastAsia="lt-LT"/>
        </w:rPr>
        <w:t> </w:t>
      </w:r>
      <w:r w:rsidRPr="000D2E62">
        <w:rPr>
          <w:color w:val="000000"/>
          <w:sz w:val="22"/>
          <w:szCs w:val="22"/>
          <w:lang w:val="en-US" w:bidi="en-US"/>
        </w:rPr>
        <w:t xml:space="preserve">% </w:t>
      </w:r>
      <w:proofErr w:type="spellStart"/>
      <w:r w:rsidRPr="000D2E62">
        <w:rPr>
          <w:color w:val="000000"/>
          <w:sz w:val="22"/>
          <w:szCs w:val="22"/>
          <w:lang w:val="en-US" w:bidi="en-US"/>
        </w:rPr>
        <w:t>ir</w:t>
      </w:r>
      <w:proofErr w:type="spellEnd"/>
      <w:r w:rsidRPr="000D2E62">
        <w:rPr>
          <w:color w:val="000000"/>
          <w:sz w:val="22"/>
          <w:szCs w:val="22"/>
          <w:lang w:val="en-US" w:bidi="en-US"/>
        </w:rPr>
        <w:t xml:space="preserve"> AUC </w:t>
      </w:r>
      <w:r w:rsidRPr="000D2E62">
        <w:rPr>
          <w:rFonts w:hint="eastAsia"/>
          <w:color w:val="000000"/>
          <w:sz w:val="22"/>
          <w:szCs w:val="22"/>
          <w:lang w:val="en-US" w:bidi="en-US"/>
        </w:rPr>
        <w:t>–</w:t>
      </w:r>
      <w:r w:rsidRPr="000D2E62">
        <w:rPr>
          <w:color w:val="000000"/>
          <w:sz w:val="22"/>
          <w:szCs w:val="22"/>
          <w:lang w:val="en-US" w:bidi="en-US"/>
        </w:rPr>
        <w:t xml:space="preserve"> 56</w:t>
      </w:r>
      <w:r w:rsidR="006A746E" w:rsidRPr="000D2E62">
        <w:rPr>
          <w:b/>
          <w:noProof/>
          <w:sz w:val="22"/>
          <w:szCs w:val="22"/>
          <w:lang w:val="en-US" w:eastAsia="lt-LT"/>
        </w:rPr>
        <w:t> </w:t>
      </w:r>
      <w:r w:rsidRPr="000D2E62">
        <w:rPr>
          <w:color w:val="000000"/>
          <w:sz w:val="22"/>
          <w:szCs w:val="22"/>
          <w:lang w:val="en-US" w:bidi="en-US"/>
        </w:rPr>
        <w:t xml:space="preserve">%, </w:t>
      </w:r>
      <w:proofErr w:type="spellStart"/>
      <w:r w:rsidRPr="000D2E62">
        <w:rPr>
          <w:color w:val="000000"/>
          <w:sz w:val="22"/>
          <w:szCs w:val="22"/>
          <w:lang w:val="en-US" w:bidi="en-US"/>
        </w:rPr>
        <w:t>simvastatino</w:t>
      </w:r>
      <w:proofErr w:type="spellEnd"/>
      <w:r w:rsidRPr="000D2E62">
        <w:rPr>
          <w:color w:val="000000"/>
          <w:sz w:val="22"/>
          <w:szCs w:val="22"/>
          <w:lang w:val="en-US" w:bidi="en-US"/>
        </w:rPr>
        <w:t xml:space="preserve"> </w:t>
      </w:r>
      <w:proofErr w:type="spellStart"/>
      <w:r w:rsidRPr="000D2E62">
        <w:rPr>
          <w:color w:val="000000"/>
          <w:sz w:val="22"/>
          <w:szCs w:val="22"/>
          <w:lang w:val="en-US" w:bidi="en-US"/>
        </w:rPr>
        <w:t>r</w:t>
      </w:r>
      <w:r w:rsidRPr="000D2E62">
        <w:rPr>
          <w:rFonts w:hint="eastAsia"/>
          <w:color w:val="000000"/>
          <w:sz w:val="22"/>
          <w:szCs w:val="22"/>
          <w:lang w:val="en-US" w:bidi="en-US"/>
        </w:rPr>
        <w:t>ū</w:t>
      </w:r>
      <w:r w:rsidRPr="000D2E62">
        <w:rPr>
          <w:color w:val="000000"/>
          <w:sz w:val="22"/>
          <w:szCs w:val="22"/>
          <w:lang w:val="en-US" w:bidi="en-US"/>
        </w:rPr>
        <w:t>g</w:t>
      </w:r>
      <w:r w:rsidRPr="000D2E62">
        <w:rPr>
          <w:rFonts w:hint="eastAsia"/>
          <w:color w:val="000000"/>
          <w:sz w:val="22"/>
          <w:szCs w:val="22"/>
          <w:lang w:val="en-US" w:bidi="en-US"/>
        </w:rPr>
        <w:t>š</w:t>
      </w:r>
      <w:r w:rsidRPr="000D2E62">
        <w:rPr>
          <w:color w:val="000000"/>
          <w:sz w:val="22"/>
          <w:szCs w:val="22"/>
          <w:lang w:val="en-US" w:bidi="en-US"/>
        </w:rPr>
        <w:t>ties</w:t>
      </w:r>
      <w:proofErr w:type="spellEnd"/>
      <w:r w:rsidRPr="000D2E62">
        <w:rPr>
          <w:color w:val="000000"/>
          <w:sz w:val="22"/>
          <w:szCs w:val="22"/>
          <w:lang w:val="en-US" w:bidi="en-US"/>
        </w:rPr>
        <w:t xml:space="preserve"> </w:t>
      </w:r>
      <w:proofErr w:type="spellStart"/>
      <w:r w:rsidRPr="000D2E62">
        <w:rPr>
          <w:color w:val="000000"/>
          <w:sz w:val="22"/>
          <w:szCs w:val="22"/>
          <w:lang w:val="en-US" w:bidi="en-US"/>
        </w:rPr>
        <w:t>C</w:t>
      </w:r>
      <w:r w:rsidRPr="000D2E62">
        <w:rPr>
          <w:color w:val="000000"/>
          <w:sz w:val="22"/>
          <w:szCs w:val="22"/>
          <w:vertAlign w:val="subscript"/>
          <w:lang w:val="en-US" w:bidi="en-US"/>
        </w:rPr>
        <w:t>max</w:t>
      </w:r>
      <w:proofErr w:type="spellEnd"/>
      <w:r w:rsidRPr="000D2E62">
        <w:rPr>
          <w:color w:val="000000"/>
          <w:sz w:val="22"/>
          <w:szCs w:val="22"/>
          <w:lang w:val="en-US" w:bidi="en-US"/>
        </w:rPr>
        <w:t xml:space="preserve"> </w:t>
      </w:r>
      <w:proofErr w:type="spellStart"/>
      <w:r w:rsidRPr="000D2E62">
        <w:rPr>
          <w:color w:val="000000"/>
          <w:sz w:val="22"/>
          <w:szCs w:val="22"/>
          <w:lang w:val="en-US" w:bidi="en-US"/>
        </w:rPr>
        <w:t>padid</w:t>
      </w:r>
      <w:r w:rsidRPr="000D2E62">
        <w:rPr>
          <w:rFonts w:hint="eastAsia"/>
          <w:color w:val="000000"/>
          <w:sz w:val="22"/>
          <w:szCs w:val="22"/>
          <w:lang w:val="en-US" w:bidi="en-US"/>
        </w:rPr>
        <w:t>ė</w:t>
      </w:r>
      <w:r w:rsidRPr="000D2E62">
        <w:rPr>
          <w:color w:val="000000"/>
          <w:sz w:val="22"/>
          <w:szCs w:val="22"/>
          <w:lang w:val="en-US" w:bidi="en-US"/>
        </w:rPr>
        <w:t>jo</w:t>
      </w:r>
      <w:proofErr w:type="spellEnd"/>
      <w:r w:rsidRPr="000D2E62">
        <w:rPr>
          <w:color w:val="000000"/>
          <w:sz w:val="22"/>
          <w:szCs w:val="22"/>
          <w:lang w:val="en-US" w:bidi="en-US"/>
        </w:rPr>
        <w:t xml:space="preserve"> 64</w:t>
      </w:r>
      <w:r w:rsidR="006A746E" w:rsidRPr="000D2E62">
        <w:rPr>
          <w:b/>
          <w:noProof/>
          <w:sz w:val="22"/>
          <w:szCs w:val="22"/>
          <w:lang w:val="en-US" w:eastAsia="lt-LT"/>
        </w:rPr>
        <w:t> </w:t>
      </w:r>
      <w:r w:rsidRPr="000D2E62">
        <w:rPr>
          <w:color w:val="000000"/>
          <w:sz w:val="22"/>
          <w:szCs w:val="22"/>
          <w:lang w:val="en-US" w:bidi="en-US"/>
        </w:rPr>
        <w:t xml:space="preserve">% ir AUC </w:t>
      </w:r>
      <w:r w:rsidRPr="000D2E62">
        <w:rPr>
          <w:rFonts w:hint="eastAsia"/>
          <w:color w:val="000000"/>
          <w:sz w:val="22"/>
          <w:szCs w:val="22"/>
          <w:lang w:val="en-US" w:bidi="en-US"/>
        </w:rPr>
        <w:t>–</w:t>
      </w:r>
      <w:r w:rsidRPr="000D2E62">
        <w:rPr>
          <w:color w:val="000000"/>
          <w:sz w:val="22"/>
          <w:szCs w:val="22"/>
          <w:lang w:val="en-US" w:bidi="en-US"/>
        </w:rPr>
        <w:t xml:space="preserve"> 52</w:t>
      </w:r>
      <w:r w:rsidR="006A746E" w:rsidRPr="000D2E62">
        <w:rPr>
          <w:b/>
          <w:noProof/>
          <w:sz w:val="22"/>
          <w:szCs w:val="22"/>
          <w:lang w:val="en-US" w:eastAsia="lt-LT"/>
        </w:rPr>
        <w:t> </w:t>
      </w:r>
      <w:r w:rsidRPr="000D2E62">
        <w:rPr>
          <w:color w:val="000000"/>
          <w:sz w:val="22"/>
          <w:szCs w:val="22"/>
          <w:lang w:val="en-US" w:bidi="en-US"/>
        </w:rPr>
        <w:t xml:space="preserve">%, </w:t>
      </w:r>
      <w:proofErr w:type="spellStart"/>
      <w:r w:rsidRPr="000D2E62">
        <w:rPr>
          <w:color w:val="000000"/>
          <w:sz w:val="22"/>
          <w:szCs w:val="22"/>
          <w:lang w:val="en-US" w:bidi="en-US"/>
        </w:rPr>
        <w:t>ta</w:t>
      </w:r>
      <w:r w:rsidRPr="000D2E62">
        <w:rPr>
          <w:rFonts w:hint="eastAsia"/>
          <w:color w:val="000000"/>
          <w:sz w:val="22"/>
          <w:szCs w:val="22"/>
          <w:lang w:val="en-US" w:bidi="en-US"/>
        </w:rPr>
        <w:t>č</w:t>
      </w:r>
      <w:r w:rsidRPr="000D2E62">
        <w:rPr>
          <w:color w:val="000000"/>
          <w:sz w:val="22"/>
          <w:szCs w:val="22"/>
          <w:lang w:val="en-US" w:bidi="en-US"/>
        </w:rPr>
        <w:t>iau</w:t>
      </w:r>
      <w:proofErr w:type="spellEnd"/>
      <w:r w:rsidRPr="000D2E62">
        <w:rPr>
          <w:color w:val="000000"/>
          <w:sz w:val="22"/>
          <w:szCs w:val="22"/>
          <w:lang w:val="en-US" w:bidi="en-US"/>
        </w:rPr>
        <w:t xml:space="preserve"> </w:t>
      </w:r>
      <w:proofErr w:type="spellStart"/>
      <w:r w:rsidRPr="000D2E62">
        <w:rPr>
          <w:color w:val="000000"/>
          <w:sz w:val="22"/>
          <w:szCs w:val="22"/>
          <w:lang w:val="en-US" w:bidi="en-US"/>
        </w:rPr>
        <w:t>atskiriems</w:t>
      </w:r>
      <w:proofErr w:type="spellEnd"/>
      <w:r w:rsidRPr="000D2E62">
        <w:rPr>
          <w:color w:val="000000"/>
          <w:sz w:val="22"/>
          <w:szCs w:val="22"/>
          <w:lang w:val="en-US" w:bidi="en-US"/>
        </w:rPr>
        <w:t xml:space="preserve"> </w:t>
      </w:r>
      <w:proofErr w:type="spellStart"/>
      <w:r w:rsidRPr="000D2E62">
        <w:rPr>
          <w:color w:val="000000"/>
          <w:sz w:val="22"/>
          <w:szCs w:val="22"/>
          <w:lang w:val="en-US" w:bidi="en-US"/>
        </w:rPr>
        <w:t>individams</w:t>
      </w:r>
      <w:proofErr w:type="spellEnd"/>
      <w:r w:rsidRPr="000D2E62">
        <w:rPr>
          <w:color w:val="000000"/>
          <w:sz w:val="22"/>
          <w:szCs w:val="22"/>
          <w:lang w:val="en-US" w:bidi="en-US"/>
        </w:rPr>
        <w:t xml:space="preserve"> </w:t>
      </w:r>
      <w:proofErr w:type="spellStart"/>
      <w:r w:rsidRPr="000D2E62">
        <w:rPr>
          <w:color w:val="000000"/>
          <w:sz w:val="22"/>
          <w:szCs w:val="22"/>
          <w:lang w:val="en-US" w:bidi="en-US"/>
        </w:rPr>
        <w:t>u</w:t>
      </w:r>
      <w:r w:rsidRPr="000D2E62">
        <w:rPr>
          <w:rFonts w:hint="eastAsia"/>
          <w:color w:val="000000"/>
          <w:sz w:val="22"/>
          <w:szCs w:val="22"/>
          <w:lang w:val="en-US" w:bidi="en-US"/>
        </w:rPr>
        <w:t>ž</w:t>
      </w:r>
      <w:r w:rsidRPr="000D2E62">
        <w:rPr>
          <w:color w:val="000000"/>
          <w:sz w:val="22"/>
          <w:szCs w:val="22"/>
          <w:lang w:val="en-US" w:bidi="en-US"/>
        </w:rPr>
        <w:t>fiksuota</w:t>
      </w:r>
      <w:proofErr w:type="spellEnd"/>
      <w:r w:rsidRPr="000D2E62">
        <w:rPr>
          <w:color w:val="000000"/>
          <w:sz w:val="22"/>
          <w:szCs w:val="22"/>
          <w:lang w:val="en-US" w:bidi="en-US"/>
        </w:rPr>
        <w:t xml:space="preserve"> </w:t>
      </w:r>
      <w:proofErr w:type="spellStart"/>
      <w:r w:rsidRPr="000D2E62">
        <w:rPr>
          <w:color w:val="000000"/>
          <w:sz w:val="22"/>
          <w:szCs w:val="22"/>
          <w:lang w:val="en-US" w:bidi="en-US"/>
        </w:rPr>
        <w:t>padid</w:t>
      </w:r>
      <w:r w:rsidRPr="000D2E62">
        <w:rPr>
          <w:rFonts w:hint="eastAsia"/>
          <w:color w:val="000000"/>
          <w:sz w:val="22"/>
          <w:szCs w:val="22"/>
          <w:lang w:val="en-US" w:bidi="en-US"/>
        </w:rPr>
        <w:t>ė</w:t>
      </w:r>
      <w:r w:rsidRPr="000D2E62">
        <w:rPr>
          <w:color w:val="000000"/>
          <w:sz w:val="22"/>
          <w:szCs w:val="22"/>
          <w:lang w:val="en-US" w:bidi="en-US"/>
        </w:rPr>
        <w:t>jimo</w:t>
      </w:r>
      <w:proofErr w:type="spellEnd"/>
      <w:r w:rsidRPr="000D2E62">
        <w:rPr>
          <w:color w:val="000000"/>
          <w:sz w:val="22"/>
          <w:szCs w:val="22"/>
          <w:lang w:val="en-US" w:bidi="en-US"/>
        </w:rPr>
        <w:t xml:space="preserve"> 2-3</w:t>
      </w:r>
      <w:r w:rsidR="007D5A73" w:rsidRPr="000D2E62">
        <w:rPr>
          <w:color w:val="000000"/>
          <w:sz w:val="22"/>
          <w:szCs w:val="22"/>
          <w:lang w:val="en-US" w:bidi="en-US"/>
        </w:rPr>
        <w:t> </w:t>
      </w:r>
      <w:proofErr w:type="spellStart"/>
      <w:r w:rsidRPr="000D2E62">
        <w:rPr>
          <w:color w:val="000000"/>
          <w:sz w:val="22"/>
          <w:szCs w:val="22"/>
          <w:lang w:val="en-US" w:bidi="en-US"/>
        </w:rPr>
        <w:t>kartus</w:t>
      </w:r>
      <w:proofErr w:type="spellEnd"/>
      <w:r w:rsidRPr="000D2E62">
        <w:rPr>
          <w:color w:val="000000"/>
          <w:sz w:val="22"/>
          <w:szCs w:val="22"/>
          <w:lang w:val="en-US" w:bidi="en-US"/>
        </w:rPr>
        <w:t xml:space="preserve"> </w:t>
      </w:r>
      <w:proofErr w:type="spellStart"/>
      <w:r w:rsidRPr="000D2E62">
        <w:rPr>
          <w:color w:val="000000"/>
          <w:sz w:val="22"/>
          <w:szCs w:val="22"/>
          <w:lang w:val="en-US" w:bidi="en-US"/>
        </w:rPr>
        <w:t>atvej</w:t>
      </w:r>
      <w:r w:rsidRPr="000D2E62">
        <w:rPr>
          <w:rFonts w:hint="eastAsia"/>
          <w:color w:val="000000"/>
          <w:sz w:val="22"/>
          <w:szCs w:val="22"/>
          <w:lang w:val="en-US" w:bidi="en-US"/>
        </w:rPr>
        <w:t>ų</w:t>
      </w:r>
      <w:proofErr w:type="spellEnd"/>
      <w:r w:rsidRPr="000D2E62">
        <w:rPr>
          <w:color w:val="000000"/>
          <w:sz w:val="22"/>
          <w:szCs w:val="22"/>
          <w:lang w:val="en-US" w:bidi="en-US"/>
        </w:rPr>
        <w:t xml:space="preserve">. Kartu </w:t>
      </w:r>
      <w:proofErr w:type="spellStart"/>
      <w:r w:rsidRPr="000D2E62">
        <w:rPr>
          <w:color w:val="000000"/>
          <w:sz w:val="22"/>
          <w:szCs w:val="22"/>
          <w:lang w:val="en-US" w:bidi="en-US"/>
        </w:rPr>
        <w:t>su</w:t>
      </w:r>
      <w:proofErr w:type="spellEnd"/>
      <w:r w:rsidRPr="000D2E62">
        <w:rPr>
          <w:color w:val="000000"/>
          <w:sz w:val="22"/>
          <w:szCs w:val="22"/>
          <w:lang w:val="en-US" w:bidi="en-US"/>
        </w:rPr>
        <w:t xml:space="preserve"> </w:t>
      </w:r>
      <w:proofErr w:type="spellStart"/>
      <w:r w:rsidRPr="000D2E62">
        <w:rPr>
          <w:color w:val="000000"/>
          <w:sz w:val="22"/>
          <w:szCs w:val="22"/>
          <w:lang w:val="en-US" w:bidi="en-US"/>
        </w:rPr>
        <w:t>didesn</w:t>
      </w:r>
      <w:r w:rsidRPr="000D2E62">
        <w:rPr>
          <w:rFonts w:hint="eastAsia"/>
          <w:color w:val="000000"/>
          <w:sz w:val="22"/>
          <w:szCs w:val="22"/>
          <w:lang w:val="en-US" w:bidi="en-US"/>
        </w:rPr>
        <w:t>ė</w:t>
      </w:r>
      <w:r w:rsidRPr="000D2E62">
        <w:rPr>
          <w:color w:val="000000"/>
          <w:sz w:val="22"/>
          <w:szCs w:val="22"/>
          <w:lang w:val="en-US" w:bidi="en-US"/>
        </w:rPr>
        <w:t>mis</w:t>
      </w:r>
      <w:proofErr w:type="spellEnd"/>
      <w:r w:rsidRPr="000D2E62">
        <w:rPr>
          <w:color w:val="000000"/>
          <w:sz w:val="22"/>
          <w:szCs w:val="22"/>
          <w:lang w:val="en-US" w:bidi="en-US"/>
        </w:rPr>
        <w:t xml:space="preserve"> </w:t>
      </w:r>
      <w:proofErr w:type="spellStart"/>
      <w:r w:rsidRPr="000D2E62">
        <w:rPr>
          <w:color w:val="000000"/>
          <w:sz w:val="22"/>
          <w:szCs w:val="22"/>
          <w:lang w:val="en-US" w:bidi="en-US"/>
        </w:rPr>
        <w:t>kaip</w:t>
      </w:r>
      <w:proofErr w:type="spellEnd"/>
      <w:r w:rsidRPr="000D2E62">
        <w:rPr>
          <w:color w:val="000000"/>
          <w:sz w:val="22"/>
          <w:szCs w:val="22"/>
          <w:lang w:val="en-US" w:bidi="en-US"/>
        </w:rPr>
        <w:t xml:space="preserve"> 40</w:t>
      </w:r>
      <w:r w:rsidR="006A746E" w:rsidRPr="000D2E62">
        <w:rPr>
          <w:b/>
          <w:noProof/>
          <w:sz w:val="22"/>
          <w:szCs w:val="22"/>
          <w:lang w:val="en-US" w:eastAsia="lt-LT"/>
        </w:rPr>
        <w:t> </w:t>
      </w:r>
      <w:r w:rsidRPr="000D2E62">
        <w:rPr>
          <w:color w:val="000000"/>
          <w:sz w:val="22"/>
          <w:szCs w:val="22"/>
          <w:lang w:val="en-US" w:bidi="en-US"/>
        </w:rPr>
        <w:t xml:space="preserve">mg </w:t>
      </w:r>
      <w:proofErr w:type="spellStart"/>
      <w:r w:rsidRPr="000D2E62">
        <w:rPr>
          <w:color w:val="000000"/>
          <w:sz w:val="22"/>
          <w:szCs w:val="22"/>
          <w:lang w:val="en-US" w:bidi="en-US"/>
        </w:rPr>
        <w:t>simvastatino</w:t>
      </w:r>
      <w:proofErr w:type="spellEnd"/>
      <w:r w:rsidRPr="000D2E62">
        <w:rPr>
          <w:color w:val="000000"/>
          <w:sz w:val="22"/>
          <w:szCs w:val="22"/>
          <w:lang w:val="en-US" w:bidi="en-US"/>
        </w:rPr>
        <w:t xml:space="preserve"> </w:t>
      </w:r>
      <w:proofErr w:type="spellStart"/>
      <w:r w:rsidRPr="000D2E62">
        <w:rPr>
          <w:color w:val="000000"/>
          <w:sz w:val="22"/>
          <w:szCs w:val="22"/>
          <w:lang w:val="en-US" w:bidi="en-US"/>
        </w:rPr>
        <w:t>paros</w:t>
      </w:r>
      <w:proofErr w:type="spellEnd"/>
      <w:r w:rsidRPr="000D2E62">
        <w:rPr>
          <w:color w:val="000000"/>
          <w:sz w:val="22"/>
          <w:szCs w:val="22"/>
          <w:lang w:val="en-US" w:bidi="en-US"/>
        </w:rPr>
        <w:t xml:space="preserve"> </w:t>
      </w:r>
      <w:proofErr w:type="spellStart"/>
      <w:r w:rsidRPr="000D2E62">
        <w:rPr>
          <w:color w:val="000000"/>
          <w:sz w:val="22"/>
          <w:szCs w:val="22"/>
          <w:lang w:val="en-US" w:bidi="en-US"/>
        </w:rPr>
        <w:t>doz</w:t>
      </w:r>
      <w:r w:rsidRPr="000D2E62">
        <w:rPr>
          <w:rFonts w:hint="eastAsia"/>
          <w:color w:val="000000"/>
          <w:sz w:val="22"/>
          <w:szCs w:val="22"/>
          <w:lang w:val="en-US" w:bidi="en-US"/>
        </w:rPr>
        <w:t>ė</w:t>
      </w:r>
      <w:r w:rsidRPr="000D2E62">
        <w:rPr>
          <w:color w:val="000000"/>
          <w:sz w:val="22"/>
          <w:szCs w:val="22"/>
          <w:lang w:val="en-US" w:bidi="en-US"/>
        </w:rPr>
        <w:t>mis</w:t>
      </w:r>
      <w:proofErr w:type="spellEnd"/>
      <w:r w:rsidRPr="000D2E62">
        <w:rPr>
          <w:color w:val="000000"/>
          <w:sz w:val="22"/>
          <w:szCs w:val="22"/>
          <w:lang w:val="en-US" w:bidi="en-US"/>
        </w:rPr>
        <w:t xml:space="preserve"> </w:t>
      </w:r>
      <w:proofErr w:type="spellStart"/>
      <w:r w:rsidRPr="000D2E62">
        <w:rPr>
          <w:color w:val="000000"/>
          <w:sz w:val="22"/>
          <w:szCs w:val="22"/>
          <w:lang w:val="en-US" w:bidi="en-US"/>
        </w:rPr>
        <w:t>vartojant</w:t>
      </w:r>
      <w:proofErr w:type="spellEnd"/>
      <w:r w:rsidRPr="000D2E62">
        <w:rPr>
          <w:color w:val="000000"/>
          <w:sz w:val="22"/>
          <w:szCs w:val="22"/>
          <w:lang w:val="en-US" w:bidi="en-US"/>
        </w:rPr>
        <w:t xml:space="preserve"> </w:t>
      </w:r>
      <w:proofErr w:type="spellStart"/>
      <w:r w:rsidR="007D5A73" w:rsidRPr="000D2E62">
        <w:rPr>
          <w:color w:val="000000"/>
          <w:sz w:val="22"/>
          <w:szCs w:val="22"/>
          <w:lang w:val="en-US" w:bidi="en-US"/>
        </w:rPr>
        <w:t>tikagreloro</w:t>
      </w:r>
      <w:proofErr w:type="spellEnd"/>
      <w:r w:rsidRPr="000D2E62">
        <w:rPr>
          <w:color w:val="000000"/>
          <w:sz w:val="22"/>
          <w:szCs w:val="22"/>
          <w:lang w:val="en-US" w:bidi="en-US"/>
        </w:rPr>
        <w:t xml:space="preserve">, </w:t>
      </w:r>
      <w:proofErr w:type="spellStart"/>
      <w:r w:rsidRPr="000D2E62">
        <w:rPr>
          <w:color w:val="000000"/>
          <w:sz w:val="22"/>
          <w:szCs w:val="22"/>
          <w:lang w:val="en-US" w:bidi="en-US"/>
        </w:rPr>
        <w:t>gali</w:t>
      </w:r>
      <w:proofErr w:type="spellEnd"/>
      <w:r w:rsidRPr="000D2E62">
        <w:rPr>
          <w:color w:val="000000"/>
          <w:sz w:val="22"/>
          <w:szCs w:val="22"/>
          <w:lang w:val="en-US" w:bidi="en-US"/>
        </w:rPr>
        <w:t xml:space="preserve"> </w:t>
      </w:r>
      <w:proofErr w:type="spellStart"/>
      <w:r w:rsidRPr="000D2E62">
        <w:rPr>
          <w:color w:val="000000"/>
          <w:sz w:val="22"/>
          <w:szCs w:val="22"/>
          <w:lang w:val="en-US" w:bidi="en-US"/>
        </w:rPr>
        <w:t>pasireik</w:t>
      </w:r>
      <w:r w:rsidRPr="000D2E62">
        <w:rPr>
          <w:rFonts w:hint="eastAsia"/>
          <w:color w:val="000000"/>
          <w:sz w:val="22"/>
          <w:szCs w:val="22"/>
          <w:lang w:val="en-US" w:bidi="en-US"/>
        </w:rPr>
        <w:t>š</w:t>
      </w:r>
      <w:r w:rsidRPr="000D2E62">
        <w:rPr>
          <w:color w:val="000000"/>
          <w:sz w:val="22"/>
          <w:szCs w:val="22"/>
          <w:lang w:val="en-US" w:bidi="en-US"/>
        </w:rPr>
        <w:t>ti</w:t>
      </w:r>
      <w:proofErr w:type="spellEnd"/>
      <w:r w:rsidRPr="000D2E62">
        <w:rPr>
          <w:color w:val="000000"/>
          <w:sz w:val="22"/>
          <w:szCs w:val="22"/>
          <w:lang w:val="en-US" w:bidi="en-US"/>
        </w:rPr>
        <w:t xml:space="preserve"> </w:t>
      </w:r>
      <w:proofErr w:type="spellStart"/>
      <w:r w:rsidRPr="000D2E62">
        <w:rPr>
          <w:color w:val="000000"/>
          <w:sz w:val="22"/>
          <w:szCs w:val="22"/>
          <w:lang w:val="en-US" w:bidi="en-US"/>
        </w:rPr>
        <w:t>simvastatino</w:t>
      </w:r>
      <w:proofErr w:type="spellEnd"/>
      <w:r w:rsidRPr="000D2E62">
        <w:rPr>
          <w:color w:val="000000"/>
          <w:sz w:val="22"/>
          <w:szCs w:val="22"/>
          <w:lang w:val="en-US" w:bidi="en-US"/>
        </w:rPr>
        <w:t xml:space="preserve"> </w:t>
      </w:r>
      <w:proofErr w:type="spellStart"/>
      <w:r w:rsidRPr="000D2E62">
        <w:rPr>
          <w:color w:val="000000"/>
          <w:sz w:val="22"/>
          <w:szCs w:val="22"/>
          <w:lang w:val="en-US" w:bidi="en-US"/>
        </w:rPr>
        <w:t>nepageidaujam</w:t>
      </w:r>
      <w:r w:rsidRPr="000D2E62">
        <w:rPr>
          <w:rFonts w:hint="eastAsia"/>
          <w:color w:val="000000"/>
          <w:sz w:val="22"/>
          <w:szCs w:val="22"/>
          <w:lang w:val="en-US" w:bidi="en-US"/>
        </w:rPr>
        <w:t>ų</w:t>
      </w:r>
      <w:proofErr w:type="spellEnd"/>
      <w:r w:rsidRPr="000D2E62">
        <w:rPr>
          <w:color w:val="000000"/>
          <w:sz w:val="22"/>
          <w:szCs w:val="22"/>
          <w:lang w:val="en-US" w:bidi="en-US"/>
        </w:rPr>
        <w:t xml:space="preserve"> </w:t>
      </w:r>
      <w:proofErr w:type="spellStart"/>
      <w:r w:rsidRPr="000D2E62">
        <w:rPr>
          <w:color w:val="000000"/>
          <w:sz w:val="22"/>
          <w:szCs w:val="22"/>
          <w:lang w:val="en-US" w:bidi="en-US"/>
        </w:rPr>
        <w:t>reakcij</w:t>
      </w:r>
      <w:r w:rsidRPr="000D2E62">
        <w:rPr>
          <w:rFonts w:hint="eastAsia"/>
          <w:color w:val="000000"/>
          <w:sz w:val="22"/>
          <w:szCs w:val="22"/>
          <w:lang w:val="en-US" w:bidi="en-US"/>
        </w:rPr>
        <w:t>ų</w:t>
      </w:r>
      <w:proofErr w:type="spellEnd"/>
      <w:r w:rsidRPr="000D2E62">
        <w:rPr>
          <w:color w:val="000000"/>
          <w:sz w:val="22"/>
          <w:szCs w:val="22"/>
          <w:lang w:val="en-US" w:bidi="en-US"/>
        </w:rPr>
        <w:t xml:space="preserve">, </w:t>
      </w:r>
      <w:proofErr w:type="spellStart"/>
      <w:r w:rsidRPr="000D2E62">
        <w:rPr>
          <w:color w:val="000000"/>
          <w:sz w:val="22"/>
          <w:szCs w:val="22"/>
          <w:lang w:val="en-US" w:bidi="en-US"/>
        </w:rPr>
        <w:t>kuri</w:t>
      </w:r>
      <w:r w:rsidRPr="000D2E62">
        <w:rPr>
          <w:rFonts w:hint="eastAsia"/>
          <w:color w:val="000000"/>
          <w:sz w:val="22"/>
          <w:szCs w:val="22"/>
          <w:lang w:val="en-US" w:bidi="en-US"/>
        </w:rPr>
        <w:t>ų</w:t>
      </w:r>
      <w:proofErr w:type="spellEnd"/>
      <w:r w:rsidRPr="000D2E62">
        <w:rPr>
          <w:color w:val="000000"/>
          <w:sz w:val="22"/>
          <w:szCs w:val="22"/>
          <w:lang w:val="en-US" w:bidi="en-US"/>
        </w:rPr>
        <w:t xml:space="preserve"> </w:t>
      </w:r>
      <w:proofErr w:type="spellStart"/>
      <w:r w:rsidRPr="000D2E62">
        <w:rPr>
          <w:color w:val="000000"/>
          <w:sz w:val="22"/>
          <w:szCs w:val="22"/>
          <w:lang w:val="en-US" w:bidi="en-US"/>
        </w:rPr>
        <w:t>rizik</w:t>
      </w:r>
      <w:r w:rsidRPr="000D2E62">
        <w:rPr>
          <w:rFonts w:hint="eastAsia"/>
          <w:color w:val="000000"/>
          <w:sz w:val="22"/>
          <w:szCs w:val="22"/>
          <w:lang w:val="en-US" w:bidi="en-US"/>
        </w:rPr>
        <w:t>ą</w:t>
      </w:r>
      <w:proofErr w:type="spellEnd"/>
      <w:r w:rsidRPr="000D2E62">
        <w:rPr>
          <w:color w:val="000000"/>
          <w:sz w:val="22"/>
          <w:szCs w:val="22"/>
          <w:lang w:val="en-US" w:bidi="en-US"/>
        </w:rPr>
        <w:t xml:space="preserve"> </w:t>
      </w:r>
      <w:proofErr w:type="spellStart"/>
      <w:r w:rsidRPr="000D2E62">
        <w:rPr>
          <w:color w:val="000000"/>
          <w:sz w:val="22"/>
          <w:szCs w:val="22"/>
          <w:lang w:val="en-US" w:bidi="en-US"/>
        </w:rPr>
        <w:t>reikia</w:t>
      </w:r>
      <w:proofErr w:type="spellEnd"/>
      <w:r w:rsidRPr="000D2E62">
        <w:rPr>
          <w:color w:val="000000"/>
          <w:sz w:val="22"/>
          <w:szCs w:val="22"/>
          <w:lang w:val="en-US" w:bidi="en-US"/>
        </w:rPr>
        <w:t xml:space="preserve"> </w:t>
      </w:r>
      <w:proofErr w:type="spellStart"/>
      <w:r w:rsidRPr="000D2E62">
        <w:rPr>
          <w:color w:val="000000"/>
          <w:sz w:val="22"/>
          <w:szCs w:val="22"/>
          <w:lang w:val="en-US" w:bidi="en-US"/>
        </w:rPr>
        <w:t>palyginti</w:t>
      </w:r>
      <w:proofErr w:type="spellEnd"/>
      <w:r w:rsidRPr="000D2E62">
        <w:rPr>
          <w:color w:val="000000"/>
          <w:sz w:val="22"/>
          <w:szCs w:val="22"/>
          <w:lang w:val="en-US" w:bidi="en-US"/>
        </w:rPr>
        <w:t xml:space="preserve"> </w:t>
      </w:r>
      <w:proofErr w:type="spellStart"/>
      <w:r w:rsidRPr="000D2E62">
        <w:rPr>
          <w:color w:val="000000"/>
          <w:sz w:val="22"/>
          <w:szCs w:val="22"/>
          <w:lang w:val="en-US" w:bidi="en-US"/>
        </w:rPr>
        <w:t>su</w:t>
      </w:r>
      <w:proofErr w:type="spellEnd"/>
      <w:r w:rsidRPr="000D2E62">
        <w:rPr>
          <w:color w:val="000000"/>
          <w:sz w:val="22"/>
          <w:szCs w:val="22"/>
          <w:lang w:val="en-US" w:bidi="en-US"/>
        </w:rPr>
        <w:t xml:space="preserve"> </w:t>
      </w:r>
      <w:proofErr w:type="spellStart"/>
      <w:r w:rsidRPr="000D2E62">
        <w:rPr>
          <w:color w:val="000000"/>
          <w:sz w:val="22"/>
          <w:szCs w:val="22"/>
          <w:lang w:val="en-US" w:bidi="en-US"/>
        </w:rPr>
        <w:t>galima</w:t>
      </w:r>
      <w:proofErr w:type="spellEnd"/>
      <w:r w:rsidRPr="000D2E62">
        <w:rPr>
          <w:color w:val="000000"/>
          <w:sz w:val="22"/>
          <w:szCs w:val="22"/>
          <w:lang w:val="en-US" w:bidi="en-US"/>
        </w:rPr>
        <w:t xml:space="preserve"> </w:t>
      </w:r>
      <w:proofErr w:type="spellStart"/>
      <w:r w:rsidRPr="000D2E62">
        <w:rPr>
          <w:rFonts w:hint="eastAsia"/>
          <w:color w:val="000000"/>
          <w:sz w:val="22"/>
          <w:szCs w:val="22"/>
          <w:lang w:val="en-US" w:bidi="en-US"/>
        </w:rPr>
        <w:t>š</w:t>
      </w:r>
      <w:r w:rsidRPr="000D2E62">
        <w:rPr>
          <w:color w:val="000000"/>
          <w:sz w:val="22"/>
          <w:szCs w:val="22"/>
          <w:lang w:val="en-US" w:bidi="en-US"/>
        </w:rPr>
        <w:t>io</w:t>
      </w:r>
      <w:proofErr w:type="spellEnd"/>
      <w:r w:rsidRPr="000D2E62">
        <w:rPr>
          <w:color w:val="000000"/>
          <w:sz w:val="22"/>
          <w:szCs w:val="22"/>
          <w:lang w:val="en-US" w:bidi="en-US"/>
        </w:rPr>
        <w:t xml:space="preserve"> </w:t>
      </w:r>
      <w:proofErr w:type="spellStart"/>
      <w:r w:rsidRPr="000D2E62">
        <w:rPr>
          <w:color w:val="000000"/>
          <w:sz w:val="22"/>
          <w:szCs w:val="22"/>
          <w:lang w:val="en-US" w:bidi="en-US"/>
        </w:rPr>
        <w:t>derinio</w:t>
      </w:r>
      <w:proofErr w:type="spellEnd"/>
      <w:r w:rsidRPr="000D2E62">
        <w:rPr>
          <w:color w:val="000000"/>
          <w:sz w:val="22"/>
          <w:szCs w:val="22"/>
          <w:lang w:val="en-US" w:bidi="en-US"/>
        </w:rPr>
        <w:t xml:space="preserve"> </w:t>
      </w:r>
      <w:proofErr w:type="spellStart"/>
      <w:r w:rsidRPr="000D2E62">
        <w:rPr>
          <w:color w:val="000000"/>
          <w:sz w:val="22"/>
          <w:szCs w:val="22"/>
          <w:lang w:val="en-US" w:bidi="en-US"/>
        </w:rPr>
        <w:t>nauda</w:t>
      </w:r>
      <w:proofErr w:type="spellEnd"/>
      <w:r w:rsidRPr="000D2E62">
        <w:rPr>
          <w:color w:val="000000"/>
          <w:sz w:val="22"/>
          <w:szCs w:val="22"/>
          <w:lang w:val="en-US" w:bidi="en-US"/>
        </w:rPr>
        <w:t xml:space="preserve">. </w:t>
      </w:r>
      <w:r w:rsidRPr="000D2E62">
        <w:rPr>
          <w:color w:val="000000"/>
          <w:sz w:val="22"/>
          <w:szCs w:val="22"/>
          <w:lang w:val="pt-PT"/>
        </w:rPr>
        <w:t>Simvastatinas tikagreloro koncentracijos plazmoje neveik</w:t>
      </w:r>
      <w:r w:rsidRPr="000D2E62">
        <w:rPr>
          <w:rFonts w:hint="eastAsia"/>
          <w:color w:val="000000"/>
          <w:sz w:val="22"/>
          <w:szCs w:val="22"/>
          <w:lang w:val="pt-PT"/>
        </w:rPr>
        <w:t>ė</w:t>
      </w:r>
      <w:r w:rsidRPr="000D2E62">
        <w:rPr>
          <w:color w:val="000000"/>
          <w:sz w:val="22"/>
          <w:szCs w:val="22"/>
          <w:lang w:val="pt-PT"/>
        </w:rPr>
        <w:t>. Tikagreloras gali tur</w:t>
      </w:r>
      <w:r w:rsidRPr="000D2E62">
        <w:rPr>
          <w:rFonts w:hint="eastAsia"/>
          <w:color w:val="000000"/>
          <w:sz w:val="22"/>
          <w:szCs w:val="22"/>
          <w:lang w:val="pt-PT"/>
        </w:rPr>
        <w:t>ė</w:t>
      </w:r>
      <w:r w:rsidRPr="000D2E62">
        <w:rPr>
          <w:color w:val="000000"/>
          <w:sz w:val="22"/>
          <w:szCs w:val="22"/>
          <w:lang w:val="pt-PT"/>
        </w:rPr>
        <w:t>ti pana</w:t>
      </w:r>
      <w:r w:rsidRPr="000D2E62">
        <w:rPr>
          <w:rFonts w:hint="eastAsia"/>
          <w:color w:val="000000"/>
          <w:sz w:val="22"/>
          <w:szCs w:val="22"/>
          <w:lang w:val="pt-PT"/>
        </w:rPr>
        <w:t>š</w:t>
      </w:r>
      <w:r w:rsidRPr="000D2E62">
        <w:rPr>
          <w:color w:val="000000"/>
          <w:sz w:val="22"/>
          <w:szCs w:val="22"/>
          <w:lang w:val="pt-PT"/>
        </w:rPr>
        <w:t xml:space="preserve">ios </w:t>
      </w:r>
      <w:r w:rsidRPr="000D2E62">
        <w:rPr>
          <w:rFonts w:hint="eastAsia"/>
          <w:color w:val="000000"/>
          <w:sz w:val="22"/>
          <w:szCs w:val="22"/>
          <w:lang w:val="pt-PT"/>
        </w:rPr>
        <w:t>į</w:t>
      </w:r>
      <w:r w:rsidRPr="000D2E62">
        <w:rPr>
          <w:color w:val="000000"/>
          <w:sz w:val="22"/>
          <w:szCs w:val="22"/>
          <w:lang w:val="pt-PT"/>
        </w:rPr>
        <w:t>takos ir lovastatino koncentracijai. Kartu su tikagreloru nerekomenduojama vartoti didesni</w:t>
      </w:r>
      <w:r w:rsidRPr="000D2E62">
        <w:rPr>
          <w:rFonts w:hint="eastAsia"/>
          <w:color w:val="000000"/>
          <w:sz w:val="22"/>
          <w:szCs w:val="22"/>
          <w:lang w:val="pt-PT"/>
        </w:rPr>
        <w:t>ų</w:t>
      </w:r>
      <w:r w:rsidRPr="000D2E62">
        <w:rPr>
          <w:color w:val="000000"/>
          <w:sz w:val="22"/>
          <w:szCs w:val="22"/>
          <w:lang w:val="pt-PT"/>
        </w:rPr>
        <w:t xml:space="preserve"> kaip 40</w:t>
      </w:r>
      <w:r w:rsidR="006A746E" w:rsidRPr="000D2E62">
        <w:rPr>
          <w:b/>
          <w:noProof/>
          <w:sz w:val="22"/>
          <w:szCs w:val="22"/>
          <w:lang w:val="pt-PT" w:eastAsia="lt-LT"/>
        </w:rPr>
        <w:t> </w:t>
      </w:r>
      <w:r w:rsidRPr="000D2E62">
        <w:rPr>
          <w:color w:val="000000"/>
          <w:sz w:val="22"/>
          <w:szCs w:val="22"/>
          <w:lang w:val="pt-PT"/>
        </w:rPr>
        <w:t>mg simvastatino ir lovastatino dozi</w:t>
      </w:r>
      <w:r w:rsidRPr="000D2E62">
        <w:rPr>
          <w:rFonts w:hint="eastAsia"/>
          <w:color w:val="000000"/>
          <w:sz w:val="22"/>
          <w:szCs w:val="22"/>
          <w:lang w:val="pt-PT"/>
        </w:rPr>
        <w:t>ų</w:t>
      </w:r>
      <w:r w:rsidRPr="000D2E62">
        <w:rPr>
          <w:color w:val="000000"/>
          <w:sz w:val="22"/>
          <w:szCs w:val="22"/>
          <w:lang w:val="pt-PT"/>
        </w:rPr>
        <w:t>.</w:t>
      </w:r>
    </w:p>
    <w:p w14:paraId="1D9AD8E2" w14:textId="2A42E874" w:rsidR="001F027F" w:rsidRPr="000D2E62" w:rsidRDefault="001F027F" w:rsidP="00011806">
      <w:pPr>
        <w:widowControl w:val="0"/>
        <w:numPr>
          <w:ilvl w:val="0"/>
          <w:numId w:val="7"/>
        </w:numPr>
        <w:tabs>
          <w:tab w:val="left" w:pos="594"/>
        </w:tabs>
        <w:ind w:left="600" w:hanging="600"/>
        <w:rPr>
          <w:color w:val="000000"/>
          <w:sz w:val="22"/>
          <w:szCs w:val="22"/>
          <w:lang w:val="en-US" w:bidi="en-US"/>
        </w:rPr>
      </w:pPr>
      <w:r w:rsidRPr="000D2E62">
        <w:rPr>
          <w:i/>
          <w:color w:val="000000"/>
          <w:sz w:val="22"/>
          <w:szCs w:val="22"/>
          <w:lang w:val="pt-PT"/>
        </w:rPr>
        <w:t xml:space="preserve">Atorvastatinas. </w:t>
      </w:r>
      <w:r w:rsidRPr="000D2E62">
        <w:rPr>
          <w:color w:val="000000"/>
          <w:sz w:val="22"/>
          <w:szCs w:val="22"/>
          <w:lang w:val="pt-PT"/>
        </w:rPr>
        <w:t xml:space="preserve">Kartu vartojant </w:t>
      </w:r>
      <w:r w:rsidR="00E44CCA" w:rsidRPr="000D2E62">
        <w:rPr>
          <w:color w:val="000000"/>
          <w:sz w:val="22"/>
          <w:szCs w:val="22"/>
          <w:lang w:val="pt-PT"/>
        </w:rPr>
        <w:t>tikagreloro</w:t>
      </w:r>
      <w:r w:rsidRPr="000D2E62">
        <w:rPr>
          <w:color w:val="000000"/>
          <w:sz w:val="22"/>
          <w:szCs w:val="22"/>
          <w:lang w:val="pt-PT"/>
        </w:rPr>
        <w:t>, atorvastatino r</w:t>
      </w:r>
      <w:r w:rsidRPr="000D2E62">
        <w:rPr>
          <w:rFonts w:hint="eastAsia"/>
          <w:color w:val="000000"/>
          <w:sz w:val="22"/>
          <w:szCs w:val="22"/>
          <w:lang w:val="pt-PT"/>
        </w:rPr>
        <w:t>ū</w:t>
      </w:r>
      <w:r w:rsidRPr="000D2E62">
        <w:rPr>
          <w:color w:val="000000"/>
          <w:sz w:val="22"/>
          <w:szCs w:val="22"/>
          <w:lang w:val="pt-PT"/>
        </w:rPr>
        <w:t>g</w:t>
      </w:r>
      <w:r w:rsidRPr="000D2E62">
        <w:rPr>
          <w:rFonts w:hint="eastAsia"/>
          <w:color w:val="000000"/>
          <w:sz w:val="22"/>
          <w:szCs w:val="22"/>
          <w:lang w:val="pt-PT"/>
        </w:rPr>
        <w:t>š</w:t>
      </w:r>
      <w:r w:rsidRPr="000D2E62">
        <w:rPr>
          <w:color w:val="000000"/>
          <w:sz w:val="22"/>
          <w:szCs w:val="22"/>
          <w:lang w:val="pt-PT"/>
        </w:rPr>
        <w:t>ties C</w:t>
      </w:r>
      <w:r w:rsidRPr="000D2E62">
        <w:rPr>
          <w:color w:val="000000"/>
          <w:sz w:val="22"/>
          <w:szCs w:val="22"/>
          <w:vertAlign w:val="subscript"/>
          <w:lang w:val="pt-PT"/>
        </w:rPr>
        <w:t>max</w:t>
      </w:r>
      <w:r w:rsidRPr="000D2E62">
        <w:rPr>
          <w:color w:val="000000"/>
          <w:sz w:val="22"/>
          <w:szCs w:val="22"/>
          <w:lang w:val="pt-PT"/>
        </w:rPr>
        <w:t xml:space="preserve"> padid</w:t>
      </w:r>
      <w:r w:rsidRPr="000D2E62">
        <w:rPr>
          <w:rFonts w:hint="eastAsia"/>
          <w:color w:val="000000"/>
          <w:sz w:val="22"/>
          <w:szCs w:val="22"/>
          <w:lang w:val="pt-PT"/>
        </w:rPr>
        <w:t>ė</w:t>
      </w:r>
      <w:r w:rsidRPr="000D2E62">
        <w:rPr>
          <w:color w:val="000000"/>
          <w:sz w:val="22"/>
          <w:szCs w:val="22"/>
          <w:lang w:val="pt-PT"/>
        </w:rPr>
        <w:t>jo 23</w:t>
      </w:r>
      <w:r w:rsidR="006A746E" w:rsidRPr="000D2E62">
        <w:rPr>
          <w:b/>
          <w:noProof/>
          <w:sz w:val="22"/>
          <w:szCs w:val="22"/>
          <w:lang w:val="pt-PT" w:eastAsia="lt-LT"/>
        </w:rPr>
        <w:t> </w:t>
      </w:r>
      <w:r w:rsidRPr="000D2E62">
        <w:rPr>
          <w:color w:val="000000"/>
          <w:sz w:val="22"/>
          <w:szCs w:val="22"/>
          <w:lang w:val="pt-PT"/>
        </w:rPr>
        <w:t xml:space="preserve">% ir AUC </w:t>
      </w:r>
      <w:r w:rsidRPr="000D2E62">
        <w:rPr>
          <w:rFonts w:hint="eastAsia"/>
          <w:color w:val="000000"/>
          <w:sz w:val="22"/>
          <w:szCs w:val="22"/>
          <w:lang w:val="pt-PT"/>
        </w:rPr>
        <w:t>–</w:t>
      </w:r>
      <w:r w:rsidRPr="000D2E62">
        <w:rPr>
          <w:color w:val="000000"/>
          <w:sz w:val="22"/>
          <w:szCs w:val="22"/>
          <w:lang w:val="pt-PT"/>
        </w:rPr>
        <w:t>36</w:t>
      </w:r>
      <w:r w:rsidR="006A746E" w:rsidRPr="000D2E62">
        <w:rPr>
          <w:b/>
          <w:noProof/>
          <w:sz w:val="22"/>
          <w:szCs w:val="22"/>
          <w:lang w:val="pt-PT" w:eastAsia="lt-LT"/>
        </w:rPr>
        <w:t> </w:t>
      </w:r>
      <w:r w:rsidRPr="000D2E62">
        <w:rPr>
          <w:color w:val="000000"/>
          <w:sz w:val="22"/>
          <w:szCs w:val="22"/>
          <w:lang w:val="pt-PT"/>
        </w:rPr>
        <w:t>%. Taip pat nustatytas pana</w:t>
      </w:r>
      <w:r w:rsidRPr="000D2E62">
        <w:rPr>
          <w:rFonts w:hint="eastAsia"/>
          <w:color w:val="000000"/>
          <w:sz w:val="22"/>
          <w:szCs w:val="22"/>
          <w:lang w:val="pt-PT"/>
        </w:rPr>
        <w:t>š</w:t>
      </w:r>
      <w:r w:rsidRPr="000D2E62">
        <w:rPr>
          <w:color w:val="000000"/>
          <w:sz w:val="22"/>
          <w:szCs w:val="22"/>
          <w:lang w:val="pt-PT"/>
        </w:rPr>
        <w:t>us vis</w:t>
      </w:r>
      <w:r w:rsidRPr="000D2E62">
        <w:rPr>
          <w:rFonts w:hint="eastAsia"/>
          <w:color w:val="000000"/>
          <w:sz w:val="22"/>
          <w:szCs w:val="22"/>
          <w:lang w:val="pt-PT"/>
        </w:rPr>
        <w:t>ų</w:t>
      </w:r>
      <w:r w:rsidRPr="000D2E62">
        <w:rPr>
          <w:color w:val="000000"/>
          <w:sz w:val="22"/>
          <w:szCs w:val="22"/>
          <w:lang w:val="pt-PT"/>
        </w:rPr>
        <w:t xml:space="preserve"> atorvastatino r</w:t>
      </w:r>
      <w:r w:rsidRPr="000D2E62">
        <w:rPr>
          <w:rFonts w:hint="eastAsia"/>
          <w:color w:val="000000"/>
          <w:sz w:val="22"/>
          <w:szCs w:val="22"/>
          <w:lang w:val="pt-PT"/>
        </w:rPr>
        <w:t>ū</w:t>
      </w:r>
      <w:r w:rsidRPr="000D2E62">
        <w:rPr>
          <w:color w:val="000000"/>
          <w:sz w:val="22"/>
          <w:szCs w:val="22"/>
          <w:lang w:val="pt-PT"/>
        </w:rPr>
        <w:t>g</w:t>
      </w:r>
      <w:r w:rsidRPr="000D2E62">
        <w:rPr>
          <w:rFonts w:hint="eastAsia"/>
          <w:color w:val="000000"/>
          <w:sz w:val="22"/>
          <w:szCs w:val="22"/>
          <w:lang w:val="pt-PT"/>
        </w:rPr>
        <w:t>š</w:t>
      </w:r>
      <w:r w:rsidRPr="000D2E62">
        <w:rPr>
          <w:color w:val="000000"/>
          <w:sz w:val="22"/>
          <w:szCs w:val="22"/>
          <w:lang w:val="pt-PT"/>
        </w:rPr>
        <w:t>ties metabolit</w:t>
      </w:r>
      <w:r w:rsidRPr="000D2E62">
        <w:rPr>
          <w:rFonts w:hint="eastAsia"/>
          <w:color w:val="000000"/>
          <w:sz w:val="22"/>
          <w:szCs w:val="22"/>
          <w:lang w:val="pt-PT"/>
        </w:rPr>
        <w:t>ų</w:t>
      </w:r>
      <w:r w:rsidRPr="000D2E62">
        <w:rPr>
          <w:color w:val="000000"/>
          <w:sz w:val="22"/>
          <w:szCs w:val="22"/>
          <w:lang w:val="pt-PT"/>
        </w:rPr>
        <w:t xml:space="preserve"> AUC ir C</w:t>
      </w:r>
      <w:r w:rsidRPr="000D2E62">
        <w:rPr>
          <w:color w:val="000000"/>
          <w:sz w:val="22"/>
          <w:szCs w:val="22"/>
          <w:vertAlign w:val="subscript"/>
          <w:lang w:val="pt-PT"/>
        </w:rPr>
        <w:t>max</w:t>
      </w:r>
      <w:r w:rsidRPr="000D2E62">
        <w:rPr>
          <w:color w:val="000000"/>
          <w:sz w:val="22"/>
          <w:szCs w:val="22"/>
          <w:lang w:val="pt-PT"/>
        </w:rPr>
        <w:t xml:space="preserve"> padid</w:t>
      </w:r>
      <w:r w:rsidRPr="000D2E62">
        <w:rPr>
          <w:rFonts w:hint="eastAsia"/>
          <w:color w:val="000000"/>
          <w:sz w:val="22"/>
          <w:szCs w:val="22"/>
          <w:lang w:val="pt-PT"/>
        </w:rPr>
        <w:t>ė</w:t>
      </w:r>
      <w:r w:rsidRPr="000D2E62">
        <w:rPr>
          <w:color w:val="000000"/>
          <w:sz w:val="22"/>
          <w:szCs w:val="22"/>
          <w:lang w:val="pt-PT"/>
        </w:rPr>
        <w:t xml:space="preserve">jimas. </w:t>
      </w:r>
      <w:proofErr w:type="spellStart"/>
      <w:r w:rsidRPr="000D2E62">
        <w:rPr>
          <w:rFonts w:hint="eastAsia"/>
          <w:color w:val="000000"/>
          <w:sz w:val="22"/>
          <w:szCs w:val="22"/>
          <w:lang w:val="en-US" w:bidi="en-US"/>
        </w:rPr>
        <w:t>Š</w:t>
      </w:r>
      <w:r w:rsidRPr="000D2E62">
        <w:rPr>
          <w:color w:val="000000"/>
          <w:sz w:val="22"/>
          <w:szCs w:val="22"/>
          <w:lang w:val="en-US" w:bidi="en-US"/>
        </w:rPr>
        <w:t>ie</w:t>
      </w:r>
      <w:proofErr w:type="spellEnd"/>
      <w:r w:rsidRPr="000D2E62">
        <w:rPr>
          <w:color w:val="000000"/>
          <w:sz w:val="22"/>
          <w:szCs w:val="22"/>
          <w:lang w:val="en-US" w:bidi="en-US"/>
        </w:rPr>
        <w:t xml:space="preserve"> </w:t>
      </w:r>
      <w:proofErr w:type="spellStart"/>
      <w:r w:rsidRPr="000D2E62">
        <w:rPr>
          <w:color w:val="000000"/>
          <w:sz w:val="22"/>
          <w:szCs w:val="22"/>
          <w:lang w:val="en-US" w:bidi="en-US"/>
        </w:rPr>
        <w:t>padid</w:t>
      </w:r>
      <w:r w:rsidRPr="000D2E62">
        <w:rPr>
          <w:rFonts w:hint="eastAsia"/>
          <w:color w:val="000000"/>
          <w:sz w:val="22"/>
          <w:szCs w:val="22"/>
          <w:lang w:val="en-US" w:bidi="en-US"/>
        </w:rPr>
        <w:t>ė</w:t>
      </w:r>
      <w:r w:rsidRPr="000D2E62">
        <w:rPr>
          <w:color w:val="000000"/>
          <w:sz w:val="22"/>
          <w:szCs w:val="22"/>
          <w:lang w:val="en-US" w:bidi="en-US"/>
        </w:rPr>
        <w:t>jimai</w:t>
      </w:r>
      <w:proofErr w:type="spellEnd"/>
      <w:r w:rsidRPr="000D2E62">
        <w:rPr>
          <w:color w:val="000000"/>
          <w:sz w:val="22"/>
          <w:szCs w:val="22"/>
          <w:lang w:val="en-US" w:bidi="en-US"/>
        </w:rPr>
        <w:t xml:space="preserve"> </w:t>
      </w:r>
      <w:proofErr w:type="spellStart"/>
      <w:r w:rsidRPr="000D2E62">
        <w:rPr>
          <w:color w:val="000000"/>
          <w:sz w:val="22"/>
          <w:szCs w:val="22"/>
          <w:lang w:val="en-US" w:bidi="en-US"/>
        </w:rPr>
        <w:t>klinikai</w:t>
      </w:r>
      <w:proofErr w:type="spellEnd"/>
      <w:r w:rsidRPr="000D2E62">
        <w:rPr>
          <w:color w:val="000000"/>
          <w:sz w:val="22"/>
          <w:szCs w:val="22"/>
          <w:lang w:val="en-US" w:bidi="en-US"/>
        </w:rPr>
        <w:t xml:space="preserve"> </w:t>
      </w:r>
      <w:proofErr w:type="spellStart"/>
      <w:r w:rsidRPr="000D2E62">
        <w:rPr>
          <w:color w:val="000000"/>
          <w:sz w:val="22"/>
          <w:szCs w:val="22"/>
          <w:lang w:val="en-US" w:bidi="en-US"/>
        </w:rPr>
        <w:t>reik</w:t>
      </w:r>
      <w:r w:rsidRPr="000D2E62">
        <w:rPr>
          <w:rFonts w:hint="eastAsia"/>
          <w:color w:val="000000"/>
          <w:sz w:val="22"/>
          <w:szCs w:val="22"/>
          <w:lang w:val="en-US" w:bidi="en-US"/>
        </w:rPr>
        <w:t>š</w:t>
      </w:r>
      <w:r w:rsidRPr="000D2E62">
        <w:rPr>
          <w:color w:val="000000"/>
          <w:sz w:val="22"/>
          <w:szCs w:val="22"/>
          <w:lang w:val="en-US" w:bidi="en-US"/>
        </w:rPr>
        <w:t>mingais</w:t>
      </w:r>
      <w:proofErr w:type="spellEnd"/>
      <w:r w:rsidRPr="000D2E62">
        <w:rPr>
          <w:color w:val="000000"/>
          <w:sz w:val="22"/>
          <w:szCs w:val="22"/>
          <w:lang w:val="en-US" w:bidi="en-US"/>
        </w:rPr>
        <w:t xml:space="preserve"> </w:t>
      </w:r>
      <w:proofErr w:type="spellStart"/>
      <w:r w:rsidRPr="000D2E62">
        <w:rPr>
          <w:color w:val="000000"/>
          <w:sz w:val="22"/>
          <w:szCs w:val="22"/>
          <w:lang w:val="en-US" w:bidi="en-US"/>
        </w:rPr>
        <w:t>nelaikomi</w:t>
      </w:r>
      <w:proofErr w:type="spellEnd"/>
      <w:r w:rsidRPr="000D2E62">
        <w:rPr>
          <w:color w:val="000000"/>
          <w:sz w:val="22"/>
          <w:szCs w:val="22"/>
          <w:lang w:val="en-US" w:bidi="en-US"/>
        </w:rPr>
        <w:t>.</w:t>
      </w:r>
    </w:p>
    <w:p w14:paraId="587F2959" w14:textId="77777777" w:rsidR="001F027F" w:rsidRPr="000D2E62" w:rsidRDefault="001F027F" w:rsidP="001F027F">
      <w:pPr>
        <w:widowControl w:val="0"/>
        <w:numPr>
          <w:ilvl w:val="0"/>
          <w:numId w:val="7"/>
        </w:numPr>
        <w:tabs>
          <w:tab w:val="left" w:pos="594"/>
        </w:tabs>
        <w:ind w:left="600" w:hanging="600"/>
        <w:rPr>
          <w:color w:val="000000"/>
          <w:sz w:val="22"/>
          <w:szCs w:val="22"/>
          <w:lang w:val="pt-PT"/>
        </w:rPr>
      </w:pPr>
      <w:r w:rsidRPr="000D2E62">
        <w:rPr>
          <w:color w:val="000000"/>
          <w:sz w:val="22"/>
          <w:szCs w:val="22"/>
          <w:lang w:val="pt-PT"/>
        </w:rPr>
        <w:t>Negalima atmesti pana</w:t>
      </w:r>
      <w:r w:rsidRPr="000D2E62">
        <w:rPr>
          <w:rFonts w:hint="eastAsia"/>
          <w:color w:val="000000"/>
          <w:sz w:val="22"/>
          <w:szCs w:val="22"/>
          <w:lang w:val="pt-PT"/>
        </w:rPr>
        <w:t>š</w:t>
      </w:r>
      <w:r w:rsidRPr="000D2E62">
        <w:rPr>
          <w:color w:val="000000"/>
          <w:sz w:val="22"/>
          <w:szCs w:val="22"/>
          <w:lang w:val="pt-PT"/>
        </w:rPr>
        <w:t>aus poveikio kitiems statinams, kuriuos metabolizuoja CYP3A4, galimyb</w:t>
      </w:r>
      <w:r w:rsidRPr="000D2E62">
        <w:rPr>
          <w:rFonts w:hint="eastAsia"/>
          <w:color w:val="000000"/>
          <w:sz w:val="22"/>
          <w:szCs w:val="22"/>
          <w:lang w:val="pt-PT"/>
        </w:rPr>
        <w:t>ė</w:t>
      </w:r>
      <w:r w:rsidRPr="000D2E62">
        <w:rPr>
          <w:color w:val="000000"/>
          <w:sz w:val="22"/>
          <w:szCs w:val="22"/>
          <w:lang w:val="pt-PT"/>
        </w:rPr>
        <w:t xml:space="preserve">s. PLATO tyrimo metu pacientams kartu su tikagreloru vartojus </w:t>
      </w:r>
      <w:r w:rsidRPr="000D2E62">
        <w:rPr>
          <w:rFonts w:hint="eastAsia"/>
          <w:color w:val="000000"/>
          <w:sz w:val="22"/>
          <w:szCs w:val="22"/>
          <w:lang w:val="pt-PT"/>
        </w:rPr>
        <w:t>į</w:t>
      </w:r>
      <w:r w:rsidRPr="000D2E62">
        <w:rPr>
          <w:color w:val="000000"/>
          <w:sz w:val="22"/>
          <w:szCs w:val="22"/>
          <w:lang w:val="pt-PT"/>
        </w:rPr>
        <w:t>vairi</w:t>
      </w:r>
      <w:r w:rsidRPr="000D2E62">
        <w:rPr>
          <w:rFonts w:hint="eastAsia"/>
          <w:color w:val="000000"/>
          <w:sz w:val="22"/>
          <w:szCs w:val="22"/>
          <w:lang w:val="pt-PT"/>
        </w:rPr>
        <w:t>ų</w:t>
      </w:r>
      <w:r w:rsidRPr="000D2E62">
        <w:rPr>
          <w:color w:val="000000"/>
          <w:sz w:val="22"/>
          <w:szCs w:val="22"/>
          <w:lang w:val="pt-PT"/>
        </w:rPr>
        <w:t xml:space="preserve"> kit</w:t>
      </w:r>
      <w:r w:rsidRPr="000D2E62">
        <w:rPr>
          <w:rFonts w:hint="eastAsia"/>
          <w:color w:val="000000"/>
          <w:sz w:val="22"/>
          <w:szCs w:val="22"/>
          <w:lang w:val="pt-PT"/>
        </w:rPr>
        <w:t>ų</w:t>
      </w:r>
      <w:r w:rsidRPr="000D2E62">
        <w:rPr>
          <w:color w:val="000000"/>
          <w:sz w:val="22"/>
          <w:szCs w:val="22"/>
          <w:lang w:val="pt-PT"/>
        </w:rPr>
        <w:t xml:space="preserve"> statin</w:t>
      </w:r>
      <w:r w:rsidRPr="000D2E62">
        <w:rPr>
          <w:rFonts w:hint="eastAsia"/>
          <w:color w:val="000000"/>
          <w:sz w:val="22"/>
          <w:szCs w:val="22"/>
          <w:lang w:val="pt-PT"/>
        </w:rPr>
        <w:t>ų</w:t>
      </w:r>
      <w:r w:rsidRPr="000D2E62">
        <w:rPr>
          <w:color w:val="000000"/>
          <w:sz w:val="22"/>
          <w:szCs w:val="22"/>
          <w:lang w:val="pt-PT"/>
        </w:rPr>
        <w:t xml:space="preserve"> (statin</w:t>
      </w:r>
      <w:r w:rsidRPr="000D2E62">
        <w:rPr>
          <w:rFonts w:hint="eastAsia"/>
          <w:color w:val="000000"/>
          <w:sz w:val="22"/>
          <w:szCs w:val="22"/>
          <w:lang w:val="pt-PT"/>
        </w:rPr>
        <w:t>ų</w:t>
      </w:r>
      <w:r w:rsidRPr="000D2E62">
        <w:rPr>
          <w:color w:val="000000"/>
          <w:sz w:val="22"/>
          <w:szCs w:val="22"/>
          <w:lang w:val="pt-PT"/>
        </w:rPr>
        <w:t xml:space="preserve"> vartojusi</w:t>
      </w:r>
      <w:r w:rsidRPr="000D2E62">
        <w:rPr>
          <w:rFonts w:hint="eastAsia"/>
          <w:color w:val="000000"/>
          <w:sz w:val="22"/>
          <w:szCs w:val="22"/>
          <w:lang w:val="pt-PT"/>
        </w:rPr>
        <w:t>ų</w:t>
      </w:r>
      <w:r w:rsidRPr="000D2E62">
        <w:rPr>
          <w:color w:val="000000"/>
          <w:sz w:val="22"/>
          <w:szCs w:val="22"/>
          <w:lang w:val="pt-PT"/>
        </w:rPr>
        <w:t xml:space="preserve"> pacient</w:t>
      </w:r>
      <w:r w:rsidRPr="000D2E62">
        <w:rPr>
          <w:rFonts w:hint="eastAsia"/>
          <w:color w:val="000000"/>
          <w:sz w:val="22"/>
          <w:szCs w:val="22"/>
          <w:lang w:val="pt-PT"/>
        </w:rPr>
        <w:t>ų</w:t>
      </w:r>
      <w:r w:rsidRPr="000D2E62">
        <w:rPr>
          <w:color w:val="000000"/>
          <w:sz w:val="22"/>
          <w:szCs w:val="22"/>
          <w:lang w:val="pt-PT"/>
        </w:rPr>
        <w:t xml:space="preserve"> kohorta sudar</w:t>
      </w:r>
      <w:r w:rsidRPr="000D2E62">
        <w:rPr>
          <w:rFonts w:hint="eastAsia"/>
          <w:color w:val="000000"/>
          <w:sz w:val="22"/>
          <w:szCs w:val="22"/>
          <w:lang w:val="pt-PT"/>
        </w:rPr>
        <w:t>ė</w:t>
      </w:r>
      <w:r w:rsidRPr="000D2E62">
        <w:rPr>
          <w:color w:val="000000"/>
          <w:sz w:val="22"/>
          <w:szCs w:val="22"/>
          <w:lang w:val="pt-PT"/>
        </w:rPr>
        <w:t xml:space="preserve"> 93</w:t>
      </w:r>
      <w:r w:rsidR="006A746E" w:rsidRPr="000D2E62">
        <w:rPr>
          <w:b/>
          <w:noProof/>
          <w:sz w:val="22"/>
          <w:szCs w:val="22"/>
          <w:lang w:val="pt-PT" w:eastAsia="lt-LT"/>
        </w:rPr>
        <w:t> </w:t>
      </w:r>
      <w:r w:rsidRPr="000D2E62">
        <w:rPr>
          <w:color w:val="000000"/>
          <w:sz w:val="22"/>
          <w:szCs w:val="22"/>
          <w:lang w:val="pt-PT"/>
        </w:rPr>
        <w:t>%), abejoni</w:t>
      </w:r>
      <w:r w:rsidRPr="000D2E62">
        <w:rPr>
          <w:rFonts w:hint="eastAsia"/>
          <w:color w:val="000000"/>
          <w:sz w:val="22"/>
          <w:szCs w:val="22"/>
          <w:lang w:val="pt-PT"/>
        </w:rPr>
        <w:t>ų</w:t>
      </w:r>
      <w:r w:rsidRPr="000D2E62">
        <w:rPr>
          <w:color w:val="000000"/>
          <w:sz w:val="22"/>
          <w:szCs w:val="22"/>
          <w:lang w:val="pt-PT"/>
        </w:rPr>
        <w:t xml:space="preserve"> d</w:t>
      </w:r>
      <w:r w:rsidRPr="000D2E62">
        <w:rPr>
          <w:rFonts w:hint="eastAsia"/>
          <w:color w:val="000000"/>
          <w:sz w:val="22"/>
          <w:szCs w:val="22"/>
          <w:lang w:val="pt-PT"/>
        </w:rPr>
        <w:t>ė</w:t>
      </w:r>
      <w:r w:rsidRPr="000D2E62">
        <w:rPr>
          <w:color w:val="000000"/>
          <w:sz w:val="22"/>
          <w:szCs w:val="22"/>
          <w:lang w:val="pt-PT"/>
        </w:rPr>
        <w:t>l statin</w:t>
      </w:r>
      <w:r w:rsidRPr="000D2E62">
        <w:rPr>
          <w:rFonts w:hint="eastAsia"/>
          <w:color w:val="000000"/>
          <w:sz w:val="22"/>
          <w:szCs w:val="22"/>
          <w:lang w:val="pt-PT"/>
        </w:rPr>
        <w:t>ų</w:t>
      </w:r>
      <w:r w:rsidRPr="000D2E62">
        <w:rPr>
          <w:color w:val="000000"/>
          <w:sz w:val="22"/>
          <w:szCs w:val="22"/>
          <w:lang w:val="pt-PT"/>
        </w:rPr>
        <w:t xml:space="preserve"> saugumo nekilo.</w:t>
      </w:r>
    </w:p>
    <w:p w14:paraId="21620D9B" w14:textId="77777777" w:rsidR="001F027F" w:rsidRPr="00CA2CFB" w:rsidRDefault="001F027F" w:rsidP="008B40D7">
      <w:pPr>
        <w:tabs>
          <w:tab w:val="left" w:pos="567"/>
        </w:tabs>
        <w:spacing w:line="260" w:lineRule="exact"/>
        <w:rPr>
          <w:sz w:val="22"/>
          <w:szCs w:val="22"/>
          <w:lang w:val="pt-PT"/>
        </w:rPr>
      </w:pPr>
    </w:p>
    <w:p w14:paraId="49B0B7B8" w14:textId="77777777" w:rsidR="008B40D7" w:rsidRPr="00CA2CFB" w:rsidRDefault="008B40D7" w:rsidP="008B40D7">
      <w:pPr>
        <w:tabs>
          <w:tab w:val="left" w:pos="567"/>
        </w:tabs>
        <w:spacing w:line="260" w:lineRule="exact"/>
        <w:rPr>
          <w:sz w:val="22"/>
          <w:szCs w:val="22"/>
          <w:lang w:val="pt-PT"/>
        </w:rPr>
      </w:pPr>
      <w:r w:rsidRPr="00CA2CFB">
        <w:rPr>
          <w:sz w:val="22"/>
          <w:szCs w:val="22"/>
          <w:lang w:val="pt-PT"/>
        </w:rPr>
        <w:t>Tikagreloras silpnai slopina CYP3A4. Tikagreloro nerekomenduojama vartoti kartu su CYP3A4</w:t>
      </w:r>
      <w:r w:rsidR="001F027F" w:rsidRPr="00CA2CFB">
        <w:rPr>
          <w:sz w:val="22"/>
          <w:szCs w:val="22"/>
          <w:lang w:val="pt-PT"/>
        </w:rPr>
        <w:t xml:space="preserve"> </w:t>
      </w:r>
      <w:r w:rsidRPr="00CA2CFB">
        <w:rPr>
          <w:sz w:val="22"/>
          <w:szCs w:val="22"/>
          <w:lang w:val="pt-PT"/>
        </w:rPr>
        <w:t>substratais, kuri</w:t>
      </w:r>
      <w:r w:rsidRPr="00CA2CFB">
        <w:rPr>
          <w:rFonts w:hint="eastAsia"/>
          <w:sz w:val="22"/>
          <w:szCs w:val="22"/>
          <w:lang w:val="pt-PT"/>
        </w:rPr>
        <w:t>ų</w:t>
      </w:r>
      <w:r w:rsidRPr="00CA2CFB">
        <w:rPr>
          <w:sz w:val="22"/>
          <w:szCs w:val="22"/>
          <w:lang w:val="pt-PT"/>
        </w:rPr>
        <w:t xml:space="preserve"> terapinis indeksas ma</w:t>
      </w:r>
      <w:r w:rsidRPr="00CA2CFB">
        <w:rPr>
          <w:rFonts w:hint="eastAsia"/>
          <w:sz w:val="22"/>
          <w:szCs w:val="22"/>
          <w:lang w:val="pt-PT"/>
        </w:rPr>
        <w:t>ž</w:t>
      </w:r>
      <w:r w:rsidRPr="00CA2CFB">
        <w:rPr>
          <w:sz w:val="22"/>
          <w:szCs w:val="22"/>
          <w:lang w:val="pt-PT"/>
        </w:rPr>
        <w:t>as (pvz. cizapridu ir skalsi</w:t>
      </w:r>
      <w:r w:rsidRPr="00CA2CFB">
        <w:rPr>
          <w:rFonts w:hint="eastAsia"/>
          <w:sz w:val="22"/>
          <w:szCs w:val="22"/>
          <w:lang w:val="pt-PT"/>
        </w:rPr>
        <w:t>ų</w:t>
      </w:r>
      <w:r w:rsidRPr="00CA2CFB">
        <w:rPr>
          <w:sz w:val="22"/>
          <w:szCs w:val="22"/>
          <w:lang w:val="pt-PT"/>
        </w:rPr>
        <w:t xml:space="preserve"> alkaloidais), kadangi d</w:t>
      </w:r>
      <w:r w:rsidRPr="00CA2CFB">
        <w:rPr>
          <w:rFonts w:hint="eastAsia"/>
          <w:sz w:val="22"/>
          <w:szCs w:val="22"/>
          <w:lang w:val="pt-PT"/>
        </w:rPr>
        <w:t>ė</w:t>
      </w:r>
      <w:r w:rsidRPr="00CA2CFB">
        <w:rPr>
          <w:sz w:val="22"/>
          <w:szCs w:val="22"/>
          <w:lang w:val="pt-PT"/>
        </w:rPr>
        <w:t>l</w:t>
      </w:r>
      <w:r w:rsidR="001F027F" w:rsidRPr="00CA2CFB">
        <w:rPr>
          <w:sz w:val="22"/>
          <w:szCs w:val="22"/>
          <w:lang w:val="pt-PT"/>
        </w:rPr>
        <w:t xml:space="preserve"> </w:t>
      </w:r>
      <w:r w:rsidRPr="00CA2CFB">
        <w:rPr>
          <w:sz w:val="22"/>
          <w:szCs w:val="22"/>
          <w:lang w:val="pt-PT"/>
        </w:rPr>
        <w:t>tikagreloro poveikio gali padid</w:t>
      </w:r>
      <w:r w:rsidRPr="00CA2CFB">
        <w:rPr>
          <w:rFonts w:hint="eastAsia"/>
          <w:sz w:val="22"/>
          <w:szCs w:val="22"/>
          <w:lang w:val="pt-PT"/>
        </w:rPr>
        <w:t>ė</w:t>
      </w:r>
      <w:r w:rsidRPr="00CA2CFB">
        <w:rPr>
          <w:sz w:val="22"/>
          <w:szCs w:val="22"/>
          <w:lang w:val="pt-PT"/>
        </w:rPr>
        <w:t xml:space="preserve">ti </w:t>
      </w:r>
      <w:r w:rsidRPr="00CA2CFB">
        <w:rPr>
          <w:rFonts w:hint="eastAsia"/>
          <w:sz w:val="22"/>
          <w:szCs w:val="22"/>
          <w:lang w:val="pt-PT"/>
        </w:rPr>
        <w:t>š</w:t>
      </w:r>
      <w:r w:rsidRPr="00CA2CFB">
        <w:rPr>
          <w:sz w:val="22"/>
          <w:szCs w:val="22"/>
          <w:lang w:val="pt-PT"/>
        </w:rPr>
        <w:t>i</w:t>
      </w:r>
      <w:r w:rsidRPr="00CA2CFB">
        <w:rPr>
          <w:rFonts w:hint="eastAsia"/>
          <w:sz w:val="22"/>
          <w:szCs w:val="22"/>
          <w:lang w:val="pt-PT"/>
        </w:rPr>
        <w:t>ų</w:t>
      </w:r>
      <w:r w:rsidRPr="00CA2CFB">
        <w:rPr>
          <w:sz w:val="22"/>
          <w:szCs w:val="22"/>
          <w:lang w:val="pt-PT"/>
        </w:rPr>
        <w:t xml:space="preserve"> vaistini</w:t>
      </w:r>
      <w:r w:rsidRPr="00CA2CFB">
        <w:rPr>
          <w:rFonts w:hint="eastAsia"/>
          <w:sz w:val="22"/>
          <w:szCs w:val="22"/>
          <w:lang w:val="pt-PT"/>
        </w:rPr>
        <w:t>ų</w:t>
      </w:r>
      <w:r w:rsidRPr="00CA2CFB">
        <w:rPr>
          <w:sz w:val="22"/>
          <w:szCs w:val="22"/>
          <w:lang w:val="pt-PT"/>
        </w:rPr>
        <w:t xml:space="preserve"> preparat</w:t>
      </w:r>
      <w:r w:rsidRPr="00CA2CFB">
        <w:rPr>
          <w:rFonts w:hint="eastAsia"/>
          <w:sz w:val="22"/>
          <w:szCs w:val="22"/>
          <w:lang w:val="pt-PT"/>
        </w:rPr>
        <w:t>ų</w:t>
      </w:r>
      <w:r w:rsidRPr="00CA2CFB">
        <w:rPr>
          <w:sz w:val="22"/>
          <w:szCs w:val="22"/>
          <w:lang w:val="pt-PT"/>
        </w:rPr>
        <w:t xml:space="preserve"> ekspozicija.</w:t>
      </w:r>
    </w:p>
    <w:p w14:paraId="1B84E177" w14:textId="77777777" w:rsidR="001F027F" w:rsidRPr="00CA2CFB" w:rsidRDefault="001F027F" w:rsidP="008B40D7">
      <w:pPr>
        <w:tabs>
          <w:tab w:val="left" w:pos="567"/>
        </w:tabs>
        <w:spacing w:line="260" w:lineRule="exact"/>
        <w:rPr>
          <w:i/>
          <w:sz w:val="22"/>
          <w:szCs w:val="22"/>
          <w:lang w:val="pt-PT"/>
        </w:rPr>
      </w:pPr>
    </w:p>
    <w:p w14:paraId="53CA60FB" w14:textId="77777777" w:rsidR="008B40D7" w:rsidRPr="00CA2CFB" w:rsidRDefault="008B40D7" w:rsidP="008B40D7">
      <w:pPr>
        <w:tabs>
          <w:tab w:val="left" w:pos="567"/>
        </w:tabs>
        <w:spacing w:line="260" w:lineRule="exact"/>
        <w:rPr>
          <w:i/>
          <w:sz w:val="22"/>
          <w:szCs w:val="22"/>
          <w:lang w:val="pt-PT"/>
        </w:rPr>
      </w:pPr>
      <w:r w:rsidRPr="00CA2CFB">
        <w:rPr>
          <w:i/>
          <w:sz w:val="22"/>
          <w:szCs w:val="22"/>
          <w:lang w:val="pt-PT"/>
        </w:rPr>
        <w:t>PgP substratai, įskaitant digoksiną ir ciklosporiną</w:t>
      </w:r>
    </w:p>
    <w:p w14:paraId="15F7535B" w14:textId="7412FDEB" w:rsidR="008B40D7" w:rsidRPr="00CA2CFB" w:rsidRDefault="008B40D7" w:rsidP="008B40D7">
      <w:pPr>
        <w:tabs>
          <w:tab w:val="left" w:pos="567"/>
        </w:tabs>
        <w:spacing w:line="260" w:lineRule="exact"/>
        <w:rPr>
          <w:sz w:val="22"/>
          <w:szCs w:val="22"/>
          <w:lang w:val="pt-PT"/>
        </w:rPr>
      </w:pPr>
      <w:r w:rsidRPr="00CA2CFB">
        <w:rPr>
          <w:sz w:val="22"/>
          <w:szCs w:val="22"/>
          <w:lang w:val="pt-PT"/>
        </w:rPr>
        <w:t xml:space="preserve">Kartu vartojant </w:t>
      </w:r>
      <w:r w:rsidR="00E44CCA" w:rsidRPr="00CA2CFB">
        <w:rPr>
          <w:sz w:val="22"/>
          <w:szCs w:val="22"/>
          <w:lang w:val="pt-PT"/>
        </w:rPr>
        <w:t>tikagreloro</w:t>
      </w:r>
      <w:r w:rsidRPr="00CA2CFB">
        <w:rPr>
          <w:sz w:val="22"/>
          <w:szCs w:val="22"/>
          <w:lang w:val="pt-PT"/>
        </w:rPr>
        <w:t>, digoksino C</w:t>
      </w:r>
      <w:r w:rsidRPr="00CA2CFB">
        <w:rPr>
          <w:sz w:val="22"/>
          <w:szCs w:val="22"/>
          <w:vertAlign w:val="subscript"/>
          <w:lang w:val="pt-PT"/>
        </w:rPr>
        <w:t>max</w:t>
      </w:r>
      <w:r w:rsidRPr="00CA2CFB">
        <w:rPr>
          <w:sz w:val="22"/>
          <w:szCs w:val="22"/>
          <w:lang w:val="pt-PT"/>
        </w:rPr>
        <w:t xml:space="preserve"> padid</w:t>
      </w:r>
      <w:r w:rsidRPr="00CA2CFB">
        <w:rPr>
          <w:rFonts w:hint="eastAsia"/>
          <w:sz w:val="22"/>
          <w:szCs w:val="22"/>
          <w:lang w:val="pt-PT"/>
        </w:rPr>
        <w:t>ė</w:t>
      </w:r>
      <w:r w:rsidRPr="00CA2CFB">
        <w:rPr>
          <w:sz w:val="22"/>
          <w:szCs w:val="22"/>
          <w:lang w:val="pt-PT"/>
        </w:rPr>
        <w:t>jo 75</w:t>
      </w:r>
      <w:r w:rsidR="006A746E" w:rsidRPr="000D2E62">
        <w:rPr>
          <w:b/>
          <w:noProof/>
          <w:sz w:val="22"/>
          <w:szCs w:val="22"/>
          <w:lang w:val="pt-PT" w:eastAsia="lt-LT"/>
        </w:rPr>
        <w:t> </w:t>
      </w:r>
      <w:r w:rsidRPr="00CA2CFB">
        <w:rPr>
          <w:sz w:val="22"/>
          <w:szCs w:val="22"/>
          <w:lang w:val="pt-PT"/>
        </w:rPr>
        <w:t xml:space="preserve">%, o AUC </w:t>
      </w:r>
      <w:r w:rsidRPr="00CA2CFB">
        <w:rPr>
          <w:rFonts w:hint="eastAsia"/>
          <w:sz w:val="22"/>
          <w:szCs w:val="22"/>
          <w:lang w:val="pt-PT"/>
        </w:rPr>
        <w:t>–</w:t>
      </w:r>
      <w:r w:rsidRPr="00CA2CFB">
        <w:rPr>
          <w:sz w:val="22"/>
          <w:szCs w:val="22"/>
          <w:lang w:val="pt-PT"/>
        </w:rPr>
        <w:t xml:space="preserve"> 28</w:t>
      </w:r>
      <w:r w:rsidR="006A746E" w:rsidRPr="000D2E62">
        <w:rPr>
          <w:b/>
          <w:noProof/>
          <w:sz w:val="22"/>
          <w:szCs w:val="22"/>
          <w:lang w:val="pt-PT" w:eastAsia="lt-LT"/>
        </w:rPr>
        <w:t> </w:t>
      </w:r>
      <w:r w:rsidRPr="00CA2CFB">
        <w:rPr>
          <w:sz w:val="22"/>
          <w:szCs w:val="22"/>
          <w:lang w:val="pt-PT"/>
        </w:rPr>
        <w:t>%. Vidutin</w:t>
      </w:r>
      <w:r w:rsidRPr="00CA2CFB">
        <w:rPr>
          <w:rFonts w:hint="eastAsia"/>
          <w:sz w:val="22"/>
          <w:szCs w:val="22"/>
          <w:lang w:val="pt-PT"/>
        </w:rPr>
        <w:t>ė</w:t>
      </w:r>
      <w:r w:rsidRPr="00CA2CFB">
        <w:rPr>
          <w:sz w:val="22"/>
          <w:szCs w:val="22"/>
          <w:lang w:val="pt-PT"/>
        </w:rPr>
        <w:t xml:space="preserve"> minimali</w:t>
      </w:r>
      <w:r w:rsidR="001F027F" w:rsidRPr="00CA2CFB">
        <w:rPr>
          <w:sz w:val="22"/>
          <w:szCs w:val="22"/>
          <w:lang w:val="pt-PT"/>
        </w:rPr>
        <w:t xml:space="preserve"> </w:t>
      </w:r>
      <w:r w:rsidRPr="00CA2CFB">
        <w:rPr>
          <w:sz w:val="22"/>
          <w:szCs w:val="22"/>
          <w:lang w:val="pt-PT"/>
        </w:rPr>
        <w:t xml:space="preserve">digoksino koncentracija kartu vartojant </w:t>
      </w:r>
      <w:r w:rsidR="00E44CCA" w:rsidRPr="00CA2CFB">
        <w:rPr>
          <w:sz w:val="22"/>
          <w:szCs w:val="22"/>
          <w:lang w:val="pt-PT"/>
        </w:rPr>
        <w:t>tikagreloro</w:t>
      </w:r>
      <w:r w:rsidRPr="00CA2CFB">
        <w:rPr>
          <w:sz w:val="22"/>
          <w:szCs w:val="22"/>
          <w:lang w:val="pt-PT"/>
        </w:rPr>
        <w:t>padid</w:t>
      </w:r>
      <w:r w:rsidRPr="00CA2CFB">
        <w:rPr>
          <w:rFonts w:hint="eastAsia"/>
          <w:sz w:val="22"/>
          <w:szCs w:val="22"/>
          <w:lang w:val="pt-PT"/>
        </w:rPr>
        <w:t>ė</w:t>
      </w:r>
      <w:r w:rsidRPr="00CA2CFB">
        <w:rPr>
          <w:sz w:val="22"/>
          <w:szCs w:val="22"/>
          <w:lang w:val="pt-PT"/>
        </w:rPr>
        <w:t>jo ma</w:t>
      </w:r>
      <w:r w:rsidRPr="00CA2CFB">
        <w:rPr>
          <w:rFonts w:hint="eastAsia"/>
          <w:sz w:val="22"/>
          <w:szCs w:val="22"/>
          <w:lang w:val="pt-PT"/>
        </w:rPr>
        <w:t>ž</w:t>
      </w:r>
      <w:r w:rsidRPr="00CA2CFB">
        <w:rPr>
          <w:sz w:val="22"/>
          <w:szCs w:val="22"/>
          <w:lang w:val="pt-PT"/>
        </w:rPr>
        <w:t>daug 30</w:t>
      </w:r>
      <w:r w:rsidR="001631E2" w:rsidRPr="000D2E62">
        <w:rPr>
          <w:b/>
          <w:noProof/>
          <w:sz w:val="22"/>
          <w:szCs w:val="22"/>
          <w:lang w:val="pt-PT" w:eastAsia="lt-LT"/>
        </w:rPr>
        <w:t> </w:t>
      </w:r>
      <w:r w:rsidRPr="00CA2CFB">
        <w:rPr>
          <w:sz w:val="22"/>
          <w:szCs w:val="22"/>
          <w:lang w:val="pt-PT"/>
        </w:rPr>
        <w:t>%, o kai kuriems asmenims</w:t>
      </w:r>
      <w:r w:rsidR="001F027F" w:rsidRPr="00CA2CFB">
        <w:rPr>
          <w:sz w:val="22"/>
          <w:szCs w:val="22"/>
          <w:lang w:val="pt-PT"/>
        </w:rPr>
        <w:t xml:space="preserve"> </w:t>
      </w:r>
      <w:r w:rsidRPr="00CA2CFB">
        <w:rPr>
          <w:sz w:val="22"/>
          <w:szCs w:val="22"/>
          <w:lang w:val="pt-PT"/>
        </w:rPr>
        <w:t>did</w:t>
      </w:r>
      <w:r w:rsidRPr="00CA2CFB">
        <w:rPr>
          <w:rFonts w:hint="eastAsia"/>
          <w:sz w:val="22"/>
          <w:szCs w:val="22"/>
          <w:lang w:val="pt-PT"/>
        </w:rPr>
        <w:t>ž</w:t>
      </w:r>
      <w:r w:rsidRPr="00CA2CFB">
        <w:rPr>
          <w:sz w:val="22"/>
          <w:szCs w:val="22"/>
          <w:lang w:val="pt-PT"/>
        </w:rPr>
        <w:t>iausias jos padid</w:t>
      </w:r>
      <w:r w:rsidRPr="00CA2CFB">
        <w:rPr>
          <w:rFonts w:hint="eastAsia"/>
          <w:sz w:val="22"/>
          <w:szCs w:val="22"/>
          <w:lang w:val="pt-PT"/>
        </w:rPr>
        <w:t>ė</w:t>
      </w:r>
      <w:r w:rsidRPr="00CA2CFB">
        <w:rPr>
          <w:sz w:val="22"/>
          <w:szCs w:val="22"/>
          <w:lang w:val="pt-PT"/>
        </w:rPr>
        <w:t xml:space="preserve">jimas buvo dvigubas. Digoksinas </w:t>
      </w:r>
      <w:r w:rsidRPr="00CA2CFB">
        <w:rPr>
          <w:rFonts w:hint="eastAsia"/>
          <w:sz w:val="22"/>
          <w:szCs w:val="22"/>
          <w:lang w:val="pt-PT"/>
        </w:rPr>
        <w:t>į</w:t>
      </w:r>
      <w:r w:rsidRPr="00CA2CFB">
        <w:rPr>
          <w:sz w:val="22"/>
          <w:szCs w:val="22"/>
          <w:lang w:val="pt-PT"/>
        </w:rPr>
        <w:t>takos tikagreloro ir jo aktyvaus metabolito</w:t>
      </w:r>
      <w:r w:rsidR="001F027F" w:rsidRPr="00CA2CFB">
        <w:rPr>
          <w:sz w:val="22"/>
          <w:szCs w:val="22"/>
          <w:lang w:val="pt-PT"/>
        </w:rPr>
        <w:t xml:space="preserve"> </w:t>
      </w:r>
      <w:r w:rsidRPr="00CA2CFB">
        <w:rPr>
          <w:sz w:val="22"/>
          <w:szCs w:val="22"/>
          <w:lang w:val="pt-PT"/>
        </w:rPr>
        <w:lastRenderedPageBreak/>
        <w:t>C</w:t>
      </w:r>
      <w:r w:rsidRPr="00CA2CFB">
        <w:rPr>
          <w:sz w:val="22"/>
          <w:szCs w:val="22"/>
          <w:vertAlign w:val="subscript"/>
          <w:lang w:val="pt-PT"/>
        </w:rPr>
        <w:t>max</w:t>
      </w:r>
      <w:r w:rsidRPr="00CA2CFB">
        <w:rPr>
          <w:sz w:val="22"/>
          <w:szCs w:val="22"/>
          <w:lang w:val="pt-PT"/>
        </w:rPr>
        <w:t xml:space="preserve"> bei AUC netur</w:t>
      </w:r>
      <w:r w:rsidRPr="00CA2CFB">
        <w:rPr>
          <w:rFonts w:hint="eastAsia"/>
          <w:sz w:val="22"/>
          <w:szCs w:val="22"/>
          <w:lang w:val="pt-PT"/>
        </w:rPr>
        <w:t>ė</w:t>
      </w:r>
      <w:r w:rsidRPr="00CA2CFB">
        <w:rPr>
          <w:sz w:val="22"/>
          <w:szCs w:val="22"/>
          <w:lang w:val="pt-PT"/>
        </w:rPr>
        <w:t>jo. D</w:t>
      </w:r>
      <w:r w:rsidRPr="00CA2CFB">
        <w:rPr>
          <w:rFonts w:hint="eastAsia"/>
          <w:sz w:val="22"/>
          <w:szCs w:val="22"/>
          <w:lang w:val="pt-PT"/>
        </w:rPr>
        <w:t>ė</w:t>
      </w:r>
      <w:r w:rsidRPr="00CA2CFB">
        <w:rPr>
          <w:sz w:val="22"/>
          <w:szCs w:val="22"/>
          <w:lang w:val="pt-PT"/>
        </w:rPr>
        <w:t>l to kartu su tikagreloru vartojant siauro terapinio indekso vaistini</w:t>
      </w:r>
      <w:r w:rsidRPr="00CA2CFB">
        <w:rPr>
          <w:rFonts w:hint="eastAsia"/>
          <w:sz w:val="22"/>
          <w:szCs w:val="22"/>
          <w:lang w:val="pt-PT"/>
        </w:rPr>
        <w:t>ų</w:t>
      </w:r>
      <w:r w:rsidR="001F027F" w:rsidRPr="00CA2CFB">
        <w:rPr>
          <w:sz w:val="22"/>
          <w:szCs w:val="22"/>
          <w:lang w:val="pt-PT"/>
        </w:rPr>
        <w:t xml:space="preserve"> </w:t>
      </w:r>
      <w:r w:rsidRPr="00CA2CFB">
        <w:rPr>
          <w:sz w:val="22"/>
          <w:szCs w:val="22"/>
          <w:lang w:val="pt-PT"/>
        </w:rPr>
        <w:t>preparat</w:t>
      </w:r>
      <w:r w:rsidRPr="00CA2CFB">
        <w:rPr>
          <w:rFonts w:hint="eastAsia"/>
          <w:sz w:val="22"/>
          <w:szCs w:val="22"/>
          <w:lang w:val="pt-PT"/>
        </w:rPr>
        <w:t>ų</w:t>
      </w:r>
      <w:r w:rsidRPr="00CA2CFB">
        <w:rPr>
          <w:sz w:val="22"/>
          <w:szCs w:val="22"/>
          <w:lang w:val="pt-PT"/>
        </w:rPr>
        <w:t>, kuri</w:t>
      </w:r>
      <w:r w:rsidRPr="00CA2CFB">
        <w:rPr>
          <w:rFonts w:hint="eastAsia"/>
          <w:sz w:val="22"/>
          <w:szCs w:val="22"/>
          <w:lang w:val="pt-PT"/>
        </w:rPr>
        <w:t>ų</w:t>
      </w:r>
      <w:r w:rsidRPr="00CA2CFB">
        <w:rPr>
          <w:sz w:val="22"/>
          <w:szCs w:val="22"/>
          <w:lang w:val="pt-PT"/>
        </w:rPr>
        <w:t xml:space="preserve"> koncentracija priklauso nuo P-gP (pvz., digoksino), rekomenduojamas atitinkamas</w:t>
      </w:r>
      <w:r w:rsidR="001F027F" w:rsidRPr="00CA2CFB">
        <w:rPr>
          <w:sz w:val="22"/>
          <w:szCs w:val="22"/>
          <w:lang w:val="pt-PT"/>
        </w:rPr>
        <w:t xml:space="preserve"> </w:t>
      </w:r>
      <w:r w:rsidRPr="00CA2CFB">
        <w:rPr>
          <w:sz w:val="22"/>
          <w:szCs w:val="22"/>
          <w:lang w:val="pt-PT"/>
        </w:rPr>
        <w:t>klinikinis ir (arba) laboratorinis steb</w:t>
      </w:r>
      <w:r w:rsidRPr="00CA2CFB">
        <w:rPr>
          <w:rFonts w:hint="eastAsia"/>
          <w:sz w:val="22"/>
          <w:szCs w:val="22"/>
          <w:lang w:val="pt-PT"/>
        </w:rPr>
        <w:t>ė</w:t>
      </w:r>
      <w:r w:rsidRPr="00CA2CFB">
        <w:rPr>
          <w:sz w:val="22"/>
          <w:szCs w:val="22"/>
          <w:lang w:val="pt-PT"/>
        </w:rPr>
        <w:t>jimas (</w:t>
      </w:r>
      <w:r w:rsidRPr="00CA2CFB">
        <w:rPr>
          <w:rFonts w:hint="eastAsia"/>
          <w:sz w:val="22"/>
          <w:szCs w:val="22"/>
          <w:lang w:val="pt-PT"/>
        </w:rPr>
        <w:t>ž</w:t>
      </w:r>
      <w:r w:rsidRPr="00CA2CFB">
        <w:rPr>
          <w:sz w:val="22"/>
          <w:szCs w:val="22"/>
          <w:lang w:val="pt-PT"/>
        </w:rPr>
        <w:t>r. 4.4 skyri</w:t>
      </w:r>
      <w:r w:rsidRPr="00CA2CFB">
        <w:rPr>
          <w:rFonts w:hint="eastAsia"/>
          <w:sz w:val="22"/>
          <w:szCs w:val="22"/>
          <w:lang w:val="pt-PT"/>
        </w:rPr>
        <w:t>ų</w:t>
      </w:r>
      <w:r w:rsidRPr="00CA2CFB">
        <w:rPr>
          <w:sz w:val="22"/>
          <w:szCs w:val="22"/>
          <w:lang w:val="pt-PT"/>
        </w:rPr>
        <w:t>).</w:t>
      </w:r>
    </w:p>
    <w:p w14:paraId="4C457930" w14:textId="77777777" w:rsidR="008B40D7" w:rsidRPr="00CA2CFB" w:rsidRDefault="008B40D7" w:rsidP="008B40D7">
      <w:pPr>
        <w:tabs>
          <w:tab w:val="left" w:pos="567"/>
        </w:tabs>
        <w:spacing w:line="260" w:lineRule="exact"/>
        <w:rPr>
          <w:sz w:val="22"/>
          <w:szCs w:val="22"/>
          <w:lang w:val="pt-PT"/>
        </w:rPr>
      </w:pPr>
      <w:r w:rsidRPr="00CA2CFB">
        <w:rPr>
          <w:rFonts w:hint="eastAsia"/>
          <w:sz w:val="22"/>
          <w:szCs w:val="22"/>
          <w:lang w:val="pt-PT"/>
        </w:rPr>
        <w:t>Į</w:t>
      </w:r>
      <w:r w:rsidRPr="00CA2CFB">
        <w:rPr>
          <w:sz w:val="22"/>
          <w:szCs w:val="22"/>
          <w:lang w:val="pt-PT"/>
        </w:rPr>
        <w:t>takos ciklosporino koncentracijai kraujyje tikagreloras neturi. Tikagreloro poveikis kit</w:t>
      </w:r>
      <w:r w:rsidRPr="00CA2CFB">
        <w:rPr>
          <w:rFonts w:hint="eastAsia"/>
          <w:sz w:val="22"/>
          <w:szCs w:val="22"/>
          <w:lang w:val="pt-PT"/>
        </w:rPr>
        <w:t>ų</w:t>
      </w:r>
      <w:r w:rsidRPr="00CA2CFB">
        <w:rPr>
          <w:sz w:val="22"/>
          <w:szCs w:val="22"/>
          <w:lang w:val="pt-PT"/>
        </w:rPr>
        <w:t xml:space="preserve"> P-gp</w:t>
      </w:r>
      <w:r w:rsidR="001F027F" w:rsidRPr="00CA2CFB">
        <w:rPr>
          <w:sz w:val="22"/>
          <w:szCs w:val="22"/>
          <w:lang w:val="pt-PT"/>
        </w:rPr>
        <w:t xml:space="preserve"> </w:t>
      </w:r>
      <w:r w:rsidRPr="00CA2CFB">
        <w:rPr>
          <w:sz w:val="22"/>
          <w:szCs w:val="22"/>
          <w:lang w:val="pt-PT"/>
        </w:rPr>
        <w:t>substrat</w:t>
      </w:r>
      <w:r w:rsidRPr="00CA2CFB">
        <w:rPr>
          <w:rFonts w:hint="eastAsia"/>
          <w:sz w:val="22"/>
          <w:szCs w:val="22"/>
          <w:lang w:val="pt-PT"/>
        </w:rPr>
        <w:t>ų</w:t>
      </w:r>
      <w:r w:rsidRPr="00CA2CFB">
        <w:rPr>
          <w:sz w:val="22"/>
          <w:szCs w:val="22"/>
          <w:lang w:val="pt-PT"/>
        </w:rPr>
        <w:t xml:space="preserve"> koncentracijai netirtas.</w:t>
      </w:r>
    </w:p>
    <w:p w14:paraId="204709F2" w14:textId="77777777" w:rsidR="001F027F" w:rsidRPr="00CA2CFB" w:rsidRDefault="001F027F" w:rsidP="008B40D7">
      <w:pPr>
        <w:tabs>
          <w:tab w:val="left" w:pos="567"/>
        </w:tabs>
        <w:spacing w:line="260" w:lineRule="exact"/>
        <w:rPr>
          <w:i/>
          <w:sz w:val="22"/>
          <w:szCs w:val="22"/>
          <w:lang w:val="pt-PT"/>
        </w:rPr>
      </w:pPr>
    </w:p>
    <w:p w14:paraId="605544C8" w14:textId="77777777" w:rsidR="008B40D7" w:rsidRPr="00CA2CFB" w:rsidRDefault="008B40D7" w:rsidP="008B40D7">
      <w:pPr>
        <w:tabs>
          <w:tab w:val="left" w:pos="567"/>
        </w:tabs>
        <w:spacing w:line="260" w:lineRule="exact"/>
        <w:rPr>
          <w:i/>
          <w:sz w:val="22"/>
          <w:szCs w:val="22"/>
          <w:lang w:val="pt-PT"/>
        </w:rPr>
      </w:pPr>
      <w:r w:rsidRPr="00CA2CFB">
        <w:rPr>
          <w:i/>
          <w:sz w:val="22"/>
          <w:szCs w:val="22"/>
          <w:lang w:val="pt-PT"/>
        </w:rPr>
        <w:t>Vaistiniai preparatai, kuriuos metabolizuoja CYP2C9</w:t>
      </w:r>
    </w:p>
    <w:p w14:paraId="423C8B84" w14:textId="5B9562EB" w:rsidR="008B40D7" w:rsidRPr="00CA2CFB" w:rsidRDefault="008B40D7" w:rsidP="008B40D7">
      <w:pPr>
        <w:tabs>
          <w:tab w:val="left" w:pos="567"/>
        </w:tabs>
        <w:spacing w:line="260" w:lineRule="exact"/>
        <w:rPr>
          <w:noProof/>
          <w:snapToGrid w:val="0"/>
          <w:sz w:val="22"/>
          <w:szCs w:val="22"/>
        </w:rPr>
      </w:pPr>
      <w:r w:rsidRPr="00CA2CFB">
        <w:rPr>
          <w:sz w:val="22"/>
          <w:szCs w:val="22"/>
          <w:lang w:val="pt-PT"/>
        </w:rPr>
        <w:t xml:space="preserve">Kartu vartojant </w:t>
      </w:r>
      <w:r w:rsidR="00E44CCA" w:rsidRPr="00CA2CFB">
        <w:rPr>
          <w:sz w:val="22"/>
          <w:szCs w:val="22"/>
          <w:lang w:val="pt-PT"/>
        </w:rPr>
        <w:t xml:space="preserve">tikagreloro </w:t>
      </w:r>
      <w:r w:rsidRPr="00CA2CFB">
        <w:rPr>
          <w:sz w:val="22"/>
          <w:szCs w:val="22"/>
          <w:lang w:val="pt-PT"/>
        </w:rPr>
        <w:t xml:space="preserve">ir </w:t>
      </w:r>
      <w:r w:rsidR="00E44CCA" w:rsidRPr="00CA2CFB">
        <w:rPr>
          <w:sz w:val="22"/>
          <w:szCs w:val="22"/>
          <w:lang w:val="pt-PT"/>
        </w:rPr>
        <w:t>tolbutamido</w:t>
      </w:r>
      <w:r w:rsidRPr="00CA2CFB">
        <w:rPr>
          <w:sz w:val="22"/>
          <w:szCs w:val="22"/>
          <w:lang w:val="pt-PT"/>
        </w:rPr>
        <w:t>, n</w:t>
      </w:r>
      <w:r w:rsidRPr="00CA2CFB">
        <w:rPr>
          <w:rFonts w:hint="eastAsia"/>
          <w:sz w:val="22"/>
          <w:szCs w:val="22"/>
          <w:lang w:val="pt-PT"/>
        </w:rPr>
        <w:t>ė</w:t>
      </w:r>
      <w:r w:rsidRPr="00CA2CFB">
        <w:rPr>
          <w:sz w:val="22"/>
          <w:szCs w:val="22"/>
          <w:lang w:val="pt-PT"/>
        </w:rPr>
        <w:t xml:space="preserve"> vieno i</w:t>
      </w:r>
      <w:r w:rsidRPr="00CA2CFB">
        <w:rPr>
          <w:rFonts w:hint="eastAsia"/>
          <w:sz w:val="22"/>
          <w:szCs w:val="22"/>
          <w:lang w:val="pt-PT"/>
        </w:rPr>
        <w:t>š</w:t>
      </w:r>
      <w:r w:rsidRPr="00CA2CFB">
        <w:rPr>
          <w:sz w:val="22"/>
          <w:szCs w:val="22"/>
          <w:lang w:val="pt-PT"/>
        </w:rPr>
        <w:t xml:space="preserve"> j</w:t>
      </w:r>
      <w:r w:rsidRPr="00CA2CFB">
        <w:rPr>
          <w:rFonts w:hint="eastAsia"/>
          <w:sz w:val="22"/>
          <w:szCs w:val="22"/>
          <w:lang w:val="pt-PT"/>
        </w:rPr>
        <w:t>ų</w:t>
      </w:r>
      <w:r w:rsidRPr="00CA2CFB">
        <w:rPr>
          <w:sz w:val="22"/>
          <w:szCs w:val="22"/>
          <w:lang w:val="pt-PT"/>
        </w:rPr>
        <w:t xml:space="preserve"> koncentracija plazmoje nepakito. D</w:t>
      </w:r>
      <w:r w:rsidRPr="00CA2CFB">
        <w:rPr>
          <w:rFonts w:hint="eastAsia"/>
          <w:sz w:val="22"/>
          <w:szCs w:val="22"/>
          <w:lang w:val="pt-PT"/>
        </w:rPr>
        <w:t>ė</w:t>
      </w:r>
      <w:r w:rsidRPr="00CA2CFB">
        <w:rPr>
          <w:sz w:val="22"/>
          <w:szCs w:val="22"/>
          <w:lang w:val="pt-PT"/>
        </w:rPr>
        <w:t>l to</w:t>
      </w:r>
      <w:r w:rsidR="001F027F" w:rsidRPr="00CA2CFB">
        <w:rPr>
          <w:sz w:val="22"/>
          <w:szCs w:val="22"/>
          <w:lang w:val="pt-PT"/>
        </w:rPr>
        <w:t xml:space="preserve"> </w:t>
      </w:r>
      <w:r w:rsidRPr="00CA2CFB">
        <w:rPr>
          <w:sz w:val="22"/>
          <w:szCs w:val="22"/>
          <w:lang w:val="pt-PT"/>
        </w:rPr>
        <w:t>reik</w:t>
      </w:r>
      <w:r w:rsidRPr="00CA2CFB">
        <w:rPr>
          <w:rFonts w:hint="eastAsia"/>
          <w:sz w:val="22"/>
          <w:szCs w:val="22"/>
          <w:lang w:val="pt-PT"/>
        </w:rPr>
        <w:t>ė</w:t>
      </w:r>
      <w:r w:rsidRPr="00CA2CFB">
        <w:rPr>
          <w:sz w:val="22"/>
          <w:szCs w:val="22"/>
          <w:lang w:val="pt-PT"/>
        </w:rPr>
        <w:t>t</w:t>
      </w:r>
      <w:r w:rsidRPr="00CA2CFB">
        <w:rPr>
          <w:rFonts w:hint="eastAsia"/>
          <w:sz w:val="22"/>
          <w:szCs w:val="22"/>
          <w:lang w:val="pt-PT"/>
        </w:rPr>
        <w:t>ų</w:t>
      </w:r>
      <w:r w:rsidRPr="00CA2CFB">
        <w:rPr>
          <w:sz w:val="22"/>
          <w:szCs w:val="22"/>
          <w:lang w:val="pt-PT"/>
        </w:rPr>
        <w:t xml:space="preserve"> manyti, kad tikagreloras neslopina CYP2C9 ir netur</w:t>
      </w:r>
      <w:r w:rsidRPr="00CA2CFB">
        <w:rPr>
          <w:rFonts w:hint="eastAsia"/>
          <w:sz w:val="22"/>
          <w:szCs w:val="22"/>
          <w:lang w:val="pt-PT"/>
        </w:rPr>
        <w:t>ė</w:t>
      </w:r>
      <w:r w:rsidRPr="00CA2CFB">
        <w:rPr>
          <w:sz w:val="22"/>
          <w:szCs w:val="22"/>
          <w:lang w:val="pt-PT"/>
        </w:rPr>
        <w:t>t</w:t>
      </w:r>
      <w:r w:rsidRPr="00CA2CFB">
        <w:rPr>
          <w:rFonts w:hint="eastAsia"/>
          <w:sz w:val="22"/>
          <w:szCs w:val="22"/>
          <w:lang w:val="pt-PT"/>
        </w:rPr>
        <w:t>ų</w:t>
      </w:r>
      <w:r w:rsidRPr="00CA2CFB">
        <w:rPr>
          <w:sz w:val="22"/>
          <w:szCs w:val="22"/>
          <w:lang w:val="pt-PT"/>
        </w:rPr>
        <w:t xml:space="preserve"> veikti nuo CYP2C9 priklausomo</w:t>
      </w:r>
      <w:r w:rsidR="001F027F" w:rsidRPr="00CA2CFB">
        <w:rPr>
          <w:sz w:val="22"/>
          <w:szCs w:val="22"/>
          <w:lang w:val="pt-PT"/>
        </w:rPr>
        <w:t xml:space="preserve"> </w:t>
      </w:r>
      <w:r w:rsidRPr="00CA2CFB">
        <w:rPr>
          <w:sz w:val="22"/>
          <w:szCs w:val="22"/>
          <w:lang w:val="pt-PT"/>
        </w:rPr>
        <w:t>vaistini</w:t>
      </w:r>
      <w:r w:rsidRPr="00CA2CFB">
        <w:rPr>
          <w:rFonts w:hint="eastAsia"/>
          <w:sz w:val="22"/>
          <w:szCs w:val="22"/>
          <w:lang w:val="pt-PT"/>
        </w:rPr>
        <w:t>ų</w:t>
      </w:r>
      <w:r w:rsidRPr="00CA2CFB">
        <w:rPr>
          <w:sz w:val="22"/>
          <w:szCs w:val="22"/>
          <w:lang w:val="pt-PT"/>
        </w:rPr>
        <w:t xml:space="preserve"> preparat</w:t>
      </w:r>
      <w:r w:rsidRPr="00CA2CFB">
        <w:rPr>
          <w:rFonts w:hint="eastAsia"/>
          <w:sz w:val="22"/>
          <w:szCs w:val="22"/>
          <w:lang w:val="pt-PT"/>
        </w:rPr>
        <w:t>ų</w:t>
      </w:r>
      <w:r w:rsidRPr="00CA2CFB">
        <w:rPr>
          <w:sz w:val="22"/>
          <w:szCs w:val="22"/>
          <w:lang w:val="pt-PT"/>
        </w:rPr>
        <w:t xml:space="preserve"> (pvz., varfarino ir tolbutamido) metabolizmo.</w:t>
      </w:r>
    </w:p>
    <w:p w14:paraId="27C11F25" w14:textId="77777777" w:rsidR="008B40D7" w:rsidRPr="00CA2CFB" w:rsidRDefault="008B40D7" w:rsidP="005D554B">
      <w:pPr>
        <w:tabs>
          <w:tab w:val="left" w:pos="567"/>
        </w:tabs>
        <w:spacing w:line="260" w:lineRule="exact"/>
        <w:rPr>
          <w:noProof/>
          <w:snapToGrid w:val="0"/>
          <w:sz w:val="22"/>
          <w:szCs w:val="22"/>
        </w:rPr>
      </w:pPr>
    </w:p>
    <w:p w14:paraId="36D4A044" w14:textId="78129FCB" w:rsidR="001F027F" w:rsidRPr="000D2E62" w:rsidRDefault="001F027F" w:rsidP="000D2E62">
      <w:pPr>
        <w:widowControl w:val="0"/>
        <w:rPr>
          <w:i/>
          <w:iCs/>
          <w:color w:val="000000"/>
          <w:sz w:val="22"/>
          <w:szCs w:val="22"/>
          <w:u w:val="single"/>
          <w:lang w:bidi="en-US"/>
        </w:rPr>
      </w:pPr>
      <w:r w:rsidRPr="00CA2CFB">
        <w:rPr>
          <w:i/>
          <w:iCs/>
          <w:noProof/>
          <w:snapToGrid w:val="0"/>
          <w:sz w:val="22"/>
          <w:szCs w:val="22"/>
        </w:rPr>
        <w:t>Rozuvastatinas</w:t>
      </w:r>
      <w:bookmarkStart w:id="0" w:name="_Hlk210049569"/>
      <w:r w:rsidR="005D0E1B" w:rsidRPr="000D2E62">
        <w:rPr>
          <w:i/>
          <w:iCs/>
          <w:color w:val="000000"/>
          <w:sz w:val="22"/>
          <w:szCs w:val="22"/>
          <w:u w:val="single"/>
          <w:lang w:bidi="en-US"/>
        </w:rPr>
        <w:t>(BCRP substratas)</w:t>
      </w:r>
      <w:bookmarkEnd w:id="0"/>
    </w:p>
    <w:p w14:paraId="27D74F5E" w14:textId="2953CD92" w:rsidR="00363805" w:rsidRPr="00CA2CFB" w:rsidRDefault="00363805" w:rsidP="00363805">
      <w:pPr>
        <w:autoSpaceDE w:val="0"/>
        <w:autoSpaceDN w:val="0"/>
        <w:adjustRightInd w:val="0"/>
        <w:rPr>
          <w:i/>
          <w:iCs/>
          <w:noProof/>
          <w:snapToGrid w:val="0"/>
          <w:sz w:val="22"/>
          <w:szCs w:val="22"/>
        </w:rPr>
      </w:pPr>
      <w:r w:rsidRPr="000D2E62">
        <w:rPr>
          <w:rFonts w:eastAsiaTheme="minorHAnsi"/>
          <w:sz w:val="22"/>
          <w:szCs w:val="22"/>
          <w14:ligatures w14:val="standardContextual"/>
        </w:rPr>
        <w:t xml:space="preserve">Nustatyta, kad </w:t>
      </w:r>
      <w:proofErr w:type="spellStart"/>
      <w:r w:rsidRPr="000D2E62">
        <w:rPr>
          <w:rFonts w:eastAsiaTheme="minorHAnsi"/>
          <w:sz w:val="22"/>
          <w:szCs w:val="22"/>
          <w14:ligatures w14:val="standardContextual"/>
        </w:rPr>
        <w:t>tikagreloras</w:t>
      </w:r>
      <w:proofErr w:type="spellEnd"/>
      <w:r w:rsidRPr="000D2E62">
        <w:rPr>
          <w:rFonts w:eastAsiaTheme="minorHAnsi"/>
          <w:sz w:val="22"/>
          <w:szCs w:val="22"/>
          <w14:ligatures w14:val="standardContextual"/>
        </w:rPr>
        <w:t xml:space="preserve"> didina </w:t>
      </w:r>
      <w:proofErr w:type="spellStart"/>
      <w:r w:rsidRPr="000D2E62">
        <w:rPr>
          <w:rFonts w:eastAsiaTheme="minorHAnsi"/>
          <w:sz w:val="22"/>
          <w:szCs w:val="22"/>
          <w14:ligatures w14:val="standardContextual"/>
        </w:rPr>
        <w:t>rozuvastatino</w:t>
      </w:r>
      <w:proofErr w:type="spellEnd"/>
      <w:r w:rsidRPr="000D2E62">
        <w:rPr>
          <w:rFonts w:eastAsiaTheme="minorHAnsi"/>
          <w:sz w:val="22"/>
          <w:szCs w:val="22"/>
          <w14:ligatures w14:val="standardContextual"/>
        </w:rPr>
        <w:t xml:space="preserve"> </w:t>
      </w:r>
      <w:r w:rsidRPr="000D2E62">
        <w:rPr>
          <w:rFonts w:eastAsia="TimesNewRomanPSMT"/>
          <w:sz w:val="22"/>
          <w:szCs w:val="22"/>
          <w14:ligatures w14:val="standardContextual"/>
        </w:rPr>
        <w:t xml:space="preserve">koncentraciją ir dėl to gali padidėti miopatijos, įskaitant rabdomiolizę, rizika. </w:t>
      </w:r>
      <w:r w:rsidRPr="000D2E62">
        <w:rPr>
          <w:rFonts w:eastAsiaTheme="minorHAnsi"/>
          <w:sz w:val="22"/>
          <w:szCs w:val="22"/>
          <w14:ligatures w14:val="standardContextual"/>
        </w:rPr>
        <w:t>Reikia apsvarstyti did</w:t>
      </w:r>
      <w:r w:rsidRPr="000D2E62">
        <w:rPr>
          <w:rFonts w:eastAsia="TimesNewRomanPSMT"/>
          <w:sz w:val="22"/>
          <w:szCs w:val="22"/>
          <w14:ligatures w14:val="standardContextual"/>
        </w:rPr>
        <w:t>žiųjų n</w:t>
      </w:r>
      <w:r w:rsidRPr="000D2E62">
        <w:rPr>
          <w:rFonts w:eastAsiaTheme="minorHAnsi"/>
          <w:sz w:val="22"/>
          <w:szCs w:val="22"/>
          <w14:ligatures w14:val="standardContextual"/>
        </w:rPr>
        <w:t>epa</w:t>
      </w:r>
      <w:r w:rsidRPr="000D2E62">
        <w:rPr>
          <w:rFonts w:eastAsia="TimesNewRomanPSMT"/>
          <w:sz w:val="22"/>
          <w:szCs w:val="22"/>
          <w14:ligatures w14:val="standardContextual"/>
        </w:rPr>
        <w:t>geidaujamų širdies ir kraujagyslių</w:t>
      </w:r>
      <w:r w:rsidR="00A93E0F" w:rsidRPr="00CA2CFB">
        <w:rPr>
          <w:rFonts w:eastAsia="TimesNewRomanPSMT"/>
          <w:sz w:val="22"/>
          <w:szCs w:val="22"/>
          <w14:ligatures w14:val="standardContextual"/>
        </w:rPr>
        <w:t xml:space="preserve"> </w:t>
      </w:r>
      <w:r w:rsidRPr="000D2E62">
        <w:rPr>
          <w:rFonts w:eastAsia="TimesNewRomanPSMT"/>
          <w:sz w:val="22"/>
          <w:szCs w:val="22"/>
          <w14:ligatures w14:val="standardContextual"/>
        </w:rPr>
        <w:t xml:space="preserve">reiškinių prevencijos vartojant </w:t>
      </w:r>
      <w:proofErr w:type="spellStart"/>
      <w:r w:rsidRPr="000D2E62">
        <w:rPr>
          <w:rFonts w:eastAsia="TimesNewRomanPSMT"/>
          <w:sz w:val="22"/>
          <w:szCs w:val="22"/>
          <w14:ligatures w14:val="standardContextual"/>
        </w:rPr>
        <w:t>rozuvastatiną</w:t>
      </w:r>
      <w:proofErr w:type="spellEnd"/>
      <w:r w:rsidRPr="000D2E62">
        <w:rPr>
          <w:rFonts w:eastAsia="TimesNewRomanPSMT"/>
          <w:sz w:val="22"/>
          <w:szCs w:val="22"/>
          <w14:ligatures w14:val="standardContextual"/>
        </w:rPr>
        <w:t xml:space="preserve"> naudą, palyginti su padidėjusios rozuvastatino koncentracijos plazmoje keliama rizika.</w:t>
      </w:r>
    </w:p>
    <w:p w14:paraId="4153931B" w14:textId="77777777" w:rsidR="001F027F" w:rsidRPr="00CA2CFB" w:rsidRDefault="001F027F" w:rsidP="001F027F">
      <w:pPr>
        <w:tabs>
          <w:tab w:val="left" w:pos="567"/>
        </w:tabs>
        <w:spacing w:line="260" w:lineRule="exact"/>
        <w:rPr>
          <w:i/>
          <w:iCs/>
          <w:noProof/>
          <w:snapToGrid w:val="0"/>
          <w:sz w:val="22"/>
          <w:szCs w:val="22"/>
        </w:rPr>
      </w:pPr>
    </w:p>
    <w:p w14:paraId="3E3F3F50" w14:textId="77777777" w:rsidR="001F027F" w:rsidRPr="00CA2CFB" w:rsidRDefault="001F027F" w:rsidP="001F027F">
      <w:pPr>
        <w:tabs>
          <w:tab w:val="left" w:pos="567"/>
        </w:tabs>
        <w:spacing w:line="260" w:lineRule="exact"/>
        <w:rPr>
          <w:i/>
          <w:iCs/>
          <w:noProof/>
          <w:snapToGrid w:val="0"/>
          <w:sz w:val="22"/>
          <w:szCs w:val="22"/>
        </w:rPr>
      </w:pPr>
      <w:r w:rsidRPr="00CA2CFB">
        <w:rPr>
          <w:i/>
          <w:iCs/>
          <w:noProof/>
          <w:snapToGrid w:val="0"/>
          <w:sz w:val="22"/>
          <w:szCs w:val="22"/>
        </w:rPr>
        <w:t>Geriamieji kontraceptikai</w:t>
      </w:r>
    </w:p>
    <w:p w14:paraId="1B6CA500" w14:textId="33E3553B" w:rsidR="001F027F" w:rsidRPr="00CA2CFB" w:rsidRDefault="001F027F" w:rsidP="001F027F">
      <w:pPr>
        <w:tabs>
          <w:tab w:val="left" w:pos="567"/>
        </w:tabs>
        <w:spacing w:line="260" w:lineRule="exact"/>
        <w:rPr>
          <w:noProof/>
          <w:snapToGrid w:val="0"/>
          <w:sz w:val="22"/>
          <w:szCs w:val="22"/>
        </w:rPr>
      </w:pPr>
      <w:r w:rsidRPr="00CA2CFB">
        <w:rPr>
          <w:noProof/>
          <w:snapToGrid w:val="0"/>
          <w:sz w:val="22"/>
          <w:szCs w:val="22"/>
        </w:rPr>
        <w:t xml:space="preserve">Kartu vartojant </w:t>
      </w:r>
      <w:r w:rsidR="00E44CCA" w:rsidRPr="00CA2CFB">
        <w:rPr>
          <w:noProof/>
          <w:snapToGrid w:val="0"/>
          <w:sz w:val="22"/>
          <w:szCs w:val="22"/>
        </w:rPr>
        <w:t>tikagreloro</w:t>
      </w:r>
      <w:r w:rsidRPr="00CA2CFB">
        <w:rPr>
          <w:noProof/>
          <w:snapToGrid w:val="0"/>
          <w:sz w:val="22"/>
          <w:szCs w:val="22"/>
        </w:rPr>
        <w:t xml:space="preserve">, </w:t>
      </w:r>
      <w:r w:rsidR="00E44CCA" w:rsidRPr="00CA2CFB">
        <w:rPr>
          <w:noProof/>
          <w:snapToGrid w:val="0"/>
          <w:sz w:val="22"/>
          <w:szCs w:val="22"/>
        </w:rPr>
        <w:t xml:space="preserve">levonorgestrelio </w:t>
      </w:r>
      <w:r w:rsidRPr="00CA2CFB">
        <w:rPr>
          <w:noProof/>
          <w:snapToGrid w:val="0"/>
          <w:sz w:val="22"/>
          <w:szCs w:val="22"/>
        </w:rPr>
        <w:t xml:space="preserve">ir </w:t>
      </w:r>
      <w:r w:rsidR="00E44CCA" w:rsidRPr="00CA2CFB">
        <w:rPr>
          <w:noProof/>
          <w:snapToGrid w:val="0"/>
          <w:sz w:val="22"/>
          <w:szCs w:val="22"/>
        </w:rPr>
        <w:t>etinilestradiolio</w:t>
      </w:r>
      <w:r w:rsidRPr="00CA2CFB">
        <w:rPr>
          <w:noProof/>
          <w:snapToGrid w:val="0"/>
          <w:sz w:val="22"/>
          <w:szCs w:val="22"/>
        </w:rPr>
        <w:t>, ma</w:t>
      </w:r>
      <w:r w:rsidRPr="00CA2CFB">
        <w:rPr>
          <w:rFonts w:hint="eastAsia"/>
          <w:noProof/>
          <w:snapToGrid w:val="0"/>
          <w:sz w:val="22"/>
          <w:szCs w:val="22"/>
        </w:rPr>
        <w:t>ž</w:t>
      </w:r>
      <w:r w:rsidRPr="00CA2CFB">
        <w:rPr>
          <w:noProof/>
          <w:snapToGrid w:val="0"/>
          <w:sz w:val="22"/>
          <w:szCs w:val="22"/>
        </w:rPr>
        <w:t>daug 20</w:t>
      </w:r>
      <w:r w:rsidR="006A746E" w:rsidRPr="000D2E62">
        <w:rPr>
          <w:b/>
          <w:noProof/>
          <w:sz w:val="22"/>
          <w:szCs w:val="22"/>
          <w:lang w:eastAsia="lt-LT"/>
        </w:rPr>
        <w:t> </w:t>
      </w:r>
      <w:r w:rsidRPr="00CA2CFB">
        <w:rPr>
          <w:noProof/>
          <w:snapToGrid w:val="0"/>
          <w:sz w:val="22"/>
          <w:szCs w:val="22"/>
        </w:rPr>
        <w:t>% padid</w:t>
      </w:r>
      <w:r w:rsidRPr="00CA2CFB">
        <w:rPr>
          <w:rFonts w:hint="eastAsia"/>
          <w:noProof/>
          <w:snapToGrid w:val="0"/>
          <w:sz w:val="22"/>
          <w:szCs w:val="22"/>
        </w:rPr>
        <w:t>ė</w:t>
      </w:r>
      <w:r w:rsidRPr="00CA2CFB">
        <w:rPr>
          <w:noProof/>
          <w:snapToGrid w:val="0"/>
          <w:sz w:val="22"/>
          <w:szCs w:val="22"/>
        </w:rPr>
        <w:t xml:space="preserve">jo etinilestradiolio ekspozicija, bet levonorgestrelio farmakokinetika nepakito. Kartu su levonorgestreliu ir etinilestradioliu vartojant </w:t>
      </w:r>
      <w:r w:rsidR="00E44CCA" w:rsidRPr="00CA2CFB">
        <w:rPr>
          <w:noProof/>
          <w:snapToGrid w:val="0"/>
          <w:sz w:val="22"/>
          <w:szCs w:val="22"/>
        </w:rPr>
        <w:t>tikagreloro</w:t>
      </w:r>
      <w:r w:rsidRPr="00CA2CFB">
        <w:rPr>
          <w:noProof/>
          <w:snapToGrid w:val="0"/>
          <w:sz w:val="22"/>
          <w:szCs w:val="22"/>
        </w:rPr>
        <w:t>, klini</w:t>
      </w:r>
      <w:r w:rsidRPr="00CA2CFB">
        <w:rPr>
          <w:rFonts w:hint="eastAsia"/>
          <w:noProof/>
          <w:snapToGrid w:val="0"/>
          <w:sz w:val="22"/>
          <w:szCs w:val="22"/>
        </w:rPr>
        <w:t>š</w:t>
      </w:r>
      <w:r w:rsidRPr="00CA2CFB">
        <w:rPr>
          <w:noProof/>
          <w:snapToGrid w:val="0"/>
          <w:sz w:val="22"/>
          <w:szCs w:val="22"/>
        </w:rPr>
        <w:t>kai reik</w:t>
      </w:r>
      <w:r w:rsidRPr="00CA2CFB">
        <w:rPr>
          <w:rFonts w:hint="eastAsia"/>
          <w:noProof/>
          <w:snapToGrid w:val="0"/>
          <w:sz w:val="22"/>
          <w:szCs w:val="22"/>
        </w:rPr>
        <w:t>š</w:t>
      </w:r>
      <w:r w:rsidRPr="00CA2CFB">
        <w:rPr>
          <w:noProof/>
          <w:snapToGrid w:val="0"/>
          <w:sz w:val="22"/>
          <w:szCs w:val="22"/>
        </w:rPr>
        <w:t>mingo poveikio geriamojo kontraceptiko veiksmingumui nereik</w:t>
      </w:r>
      <w:r w:rsidRPr="00CA2CFB">
        <w:rPr>
          <w:rFonts w:hint="eastAsia"/>
          <w:noProof/>
          <w:snapToGrid w:val="0"/>
          <w:sz w:val="22"/>
          <w:szCs w:val="22"/>
        </w:rPr>
        <w:t>ė</w:t>
      </w:r>
      <w:r w:rsidRPr="00CA2CFB">
        <w:rPr>
          <w:noProof/>
          <w:snapToGrid w:val="0"/>
          <w:sz w:val="22"/>
          <w:szCs w:val="22"/>
        </w:rPr>
        <w:t>t</w:t>
      </w:r>
      <w:r w:rsidRPr="00CA2CFB">
        <w:rPr>
          <w:rFonts w:hint="eastAsia"/>
          <w:noProof/>
          <w:snapToGrid w:val="0"/>
          <w:sz w:val="22"/>
          <w:szCs w:val="22"/>
        </w:rPr>
        <w:t>ų</w:t>
      </w:r>
      <w:r w:rsidRPr="00CA2CFB">
        <w:rPr>
          <w:noProof/>
          <w:snapToGrid w:val="0"/>
          <w:sz w:val="22"/>
          <w:szCs w:val="22"/>
        </w:rPr>
        <w:t xml:space="preserve"> tik</w:t>
      </w:r>
      <w:r w:rsidRPr="00CA2CFB">
        <w:rPr>
          <w:rFonts w:hint="eastAsia"/>
          <w:noProof/>
          <w:snapToGrid w:val="0"/>
          <w:sz w:val="22"/>
          <w:szCs w:val="22"/>
        </w:rPr>
        <w:t>ė</w:t>
      </w:r>
      <w:r w:rsidRPr="00CA2CFB">
        <w:rPr>
          <w:noProof/>
          <w:snapToGrid w:val="0"/>
          <w:sz w:val="22"/>
          <w:szCs w:val="22"/>
        </w:rPr>
        <w:t>tis.</w:t>
      </w:r>
    </w:p>
    <w:p w14:paraId="3202A8AC" w14:textId="77777777" w:rsidR="001F027F" w:rsidRPr="00CA2CFB" w:rsidRDefault="001F027F" w:rsidP="001F027F">
      <w:pPr>
        <w:tabs>
          <w:tab w:val="left" w:pos="567"/>
        </w:tabs>
        <w:spacing w:line="260" w:lineRule="exact"/>
        <w:rPr>
          <w:i/>
          <w:iCs/>
          <w:noProof/>
          <w:snapToGrid w:val="0"/>
          <w:sz w:val="22"/>
          <w:szCs w:val="22"/>
        </w:rPr>
      </w:pPr>
    </w:p>
    <w:p w14:paraId="2B0DA6C0" w14:textId="77777777" w:rsidR="001F027F" w:rsidRPr="00CA2CFB" w:rsidRDefault="001F027F" w:rsidP="001F027F">
      <w:pPr>
        <w:tabs>
          <w:tab w:val="left" w:pos="567"/>
        </w:tabs>
        <w:spacing w:line="260" w:lineRule="exact"/>
        <w:rPr>
          <w:i/>
          <w:iCs/>
          <w:noProof/>
          <w:snapToGrid w:val="0"/>
          <w:sz w:val="22"/>
          <w:szCs w:val="22"/>
        </w:rPr>
      </w:pPr>
      <w:r w:rsidRPr="00CA2CFB">
        <w:rPr>
          <w:i/>
          <w:iCs/>
          <w:noProof/>
          <w:snapToGrid w:val="0"/>
          <w:sz w:val="22"/>
          <w:szCs w:val="22"/>
        </w:rPr>
        <w:t>Bradikardiją sukeliantys vaistiniai preparatai</w:t>
      </w:r>
    </w:p>
    <w:p w14:paraId="45C2EC8A" w14:textId="0EA1666D" w:rsidR="001F027F" w:rsidRPr="00CA2CFB" w:rsidRDefault="001F027F" w:rsidP="001F027F">
      <w:pPr>
        <w:tabs>
          <w:tab w:val="left" w:pos="567"/>
        </w:tabs>
        <w:spacing w:line="260" w:lineRule="exact"/>
        <w:rPr>
          <w:noProof/>
          <w:snapToGrid w:val="0"/>
          <w:sz w:val="22"/>
          <w:szCs w:val="22"/>
        </w:rPr>
      </w:pPr>
      <w:r w:rsidRPr="00CA2CFB">
        <w:rPr>
          <w:noProof/>
          <w:snapToGrid w:val="0"/>
          <w:sz w:val="22"/>
          <w:szCs w:val="22"/>
        </w:rPr>
        <w:t>U</w:t>
      </w:r>
      <w:r w:rsidRPr="00CA2CFB">
        <w:rPr>
          <w:rFonts w:hint="eastAsia"/>
          <w:noProof/>
          <w:snapToGrid w:val="0"/>
          <w:sz w:val="22"/>
          <w:szCs w:val="22"/>
        </w:rPr>
        <w:t>ž</w:t>
      </w:r>
      <w:r w:rsidRPr="00CA2CFB">
        <w:rPr>
          <w:noProof/>
          <w:snapToGrid w:val="0"/>
          <w:sz w:val="22"/>
          <w:szCs w:val="22"/>
        </w:rPr>
        <w:t>fiksuota skilveli</w:t>
      </w:r>
      <w:r w:rsidRPr="00CA2CFB">
        <w:rPr>
          <w:rFonts w:hint="eastAsia"/>
          <w:noProof/>
          <w:snapToGrid w:val="0"/>
          <w:sz w:val="22"/>
          <w:szCs w:val="22"/>
        </w:rPr>
        <w:t>ų</w:t>
      </w:r>
      <w:r w:rsidRPr="00CA2CFB">
        <w:rPr>
          <w:noProof/>
          <w:snapToGrid w:val="0"/>
          <w:sz w:val="22"/>
          <w:szCs w:val="22"/>
        </w:rPr>
        <w:t xml:space="preserve"> veiklos pauzi</w:t>
      </w:r>
      <w:r w:rsidRPr="00CA2CFB">
        <w:rPr>
          <w:rFonts w:hint="eastAsia"/>
          <w:noProof/>
          <w:snapToGrid w:val="0"/>
          <w:sz w:val="22"/>
          <w:szCs w:val="22"/>
        </w:rPr>
        <w:t>ų</w:t>
      </w:r>
      <w:r w:rsidRPr="00CA2CFB">
        <w:rPr>
          <w:noProof/>
          <w:snapToGrid w:val="0"/>
          <w:sz w:val="22"/>
          <w:szCs w:val="22"/>
        </w:rPr>
        <w:t xml:space="preserve"> ir bradikardijos atvej</w:t>
      </w:r>
      <w:r w:rsidRPr="00CA2CFB">
        <w:rPr>
          <w:rFonts w:hint="eastAsia"/>
          <w:noProof/>
          <w:snapToGrid w:val="0"/>
          <w:sz w:val="22"/>
          <w:szCs w:val="22"/>
        </w:rPr>
        <w:t>ų</w:t>
      </w:r>
      <w:r w:rsidRPr="00CA2CFB">
        <w:rPr>
          <w:noProof/>
          <w:snapToGrid w:val="0"/>
          <w:sz w:val="22"/>
          <w:szCs w:val="22"/>
        </w:rPr>
        <w:t xml:space="preserve"> (dauguma atvej</w:t>
      </w:r>
      <w:r w:rsidRPr="00CA2CFB">
        <w:rPr>
          <w:rFonts w:hint="eastAsia"/>
          <w:noProof/>
          <w:snapToGrid w:val="0"/>
          <w:sz w:val="22"/>
          <w:szCs w:val="22"/>
        </w:rPr>
        <w:t>ų</w:t>
      </w:r>
      <w:r w:rsidRPr="00CA2CFB">
        <w:rPr>
          <w:noProof/>
          <w:snapToGrid w:val="0"/>
          <w:sz w:val="22"/>
          <w:szCs w:val="22"/>
        </w:rPr>
        <w:t xml:space="preserve"> simptom</w:t>
      </w:r>
      <w:r w:rsidRPr="00CA2CFB">
        <w:rPr>
          <w:rFonts w:hint="eastAsia"/>
          <w:noProof/>
          <w:snapToGrid w:val="0"/>
          <w:sz w:val="22"/>
          <w:szCs w:val="22"/>
        </w:rPr>
        <w:t>ų</w:t>
      </w:r>
      <w:r w:rsidRPr="00CA2CFB">
        <w:rPr>
          <w:noProof/>
          <w:snapToGrid w:val="0"/>
          <w:sz w:val="22"/>
          <w:szCs w:val="22"/>
        </w:rPr>
        <w:t xml:space="preserve"> nepasirei</w:t>
      </w:r>
      <w:r w:rsidRPr="00CA2CFB">
        <w:rPr>
          <w:rFonts w:hint="eastAsia"/>
          <w:noProof/>
          <w:snapToGrid w:val="0"/>
          <w:sz w:val="22"/>
          <w:szCs w:val="22"/>
        </w:rPr>
        <w:t>š</w:t>
      </w:r>
      <w:r w:rsidRPr="00CA2CFB">
        <w:rPr>
          <w:noProof/>
          <w:snapToGrid w:val="0"/>
          <w:sz w:val="22"/>
          <w:szCs w:val="22"/>
        </w:rPr>
        <w:t>k</w:t>
      </w:r>
      <w:r w:rsidRPr="00CA2CFB">
        <w:rPr>
          <w:rFonts w:hint="eastAsia"/>
          <w:noProof/>
          <w:snapToGrid w:val="0"/>
          <w:sz w:val="22"/>
          <w:szCs w:val="22"/>
        </w:rPr>
        <w:t>ė</w:t>
      </w:r>
      <w:r w:rsidRPr="00CA2CFB">
        <w:rPr>
          <w:noProof/>
          <w:snapToGrid w:val="0"/>
          <w:sz w:val="22"/>
          <w:szCs w:val="22"/>
        </w:rPr>
        <w:t>),</w:t>
      </w:r>
      <w:r w:rsidR="00AC70E5" w:rsidRPr="00CA2CFB">
        <w:rPr>
          <w:noProof/>
          <w:snapToGrid w:val="0"/>
          <w:sz w:val="22"/>
          <w:szCs w:val="22"/>
        </w:rPr>
        <w:t xml:space="preserve"> </w:t>
      </w:r>
      <w:r w:rsidRPr="00CA2CFB">
        <w:rPr>
          <w:noProof/>
          <w:snapToGrid w:val="0"/>
          <w:sz w:val="22"/>
          <w:szCs w:val="22"/>
        </w:rPr>
        <w:t>tod</w:t>
      </w:r>
      <w:r w:rsidRPr="00CA2CFB">
        <w:rPr>
          <w:rFonts w:hint="eastAsia"/>
          <w:noProof/>
          <w:snapToGrid w:val="0"/>
          <w:sz w:val="22"/>
          <w:szCs w:val="22"/>
        </w:rPr>
        <w:t>ė</w:t>
      </w:r>
      <w:r w:rsidRPr="00CA2CFB">
        <w:rPr>
          <w:noProof/>
          <w:snapToGrid w:val="0"/>
          <w:sz w:val="22"/>
          <w:szCs w:val="22"/>
        </w:rPr>
        <w:t>l kartu su bradikardij</w:t>
      </w:r>
      <w:r w:rsidRPr="00CA2CFB">
        <w:rPr>
          <w:rFonts w:hint="eastAsia"/>
          <w:noProof/>
          <w:snapToGrid w:val="0"/>
          <w:sz w:val="22"/>
          <w:szCs w:val="22"/>
        </w:rPr>
        <w:t>ą</w:t>
      </w:r>
      <w:r w:rsidRPr="00CA2CFB">
        <w:rPr>
          <w:noProof/>
          <w:snapToGrid w:val="0"/>
          <w:sz w:val="22"/>
          <w:szCs w:val="22"/>
        </w:rPr>
        <w:t xml:space="preserve"> sukelian</w:t>
      </w:r>
      <w:r w:rsidRPr="00CA2CFB">
        <w:rPr>
          <w:rFonts w:hint="eastAsia"/>
          <w:noProof/>
          <w:snapToGrid w:val="0"/>
          <w:sz w:val="22"/>
          <w:szCs w:val="22"/>
        </w:rPr>
        <w:t>č</w:t>
      </w:r>
      <w:r w:rsidRPr="00CA2CFB">
        <w:rPr>
          <w:noProof/>
          <w:snapToGrid w:val="0"/>
          <w:sz w:val="22"/>
          <w:szCs w:val="22"/>
        </w:rPr>
        <w:t>iais vaistiniais preparatais tikagreloro skiriama atsargiai</w:t>
      </w:r>
      <w:r w:rsidR="00AC70E5" w:rsidRPr="00CA2CFB">
        <w:rPr>
          <w:noProof/>
          <w:snapToGrid w:val="0"/>
          <w:sz w:val="22"/>
          <w:szCs w:val="22"/>
        </w:rPr>
        <w:t xml:space="preserve">  </w:t>
      </w:r>
      <w:r w:rsidRPr="00CA2CFB">
        <w:rPr>
          <w:noProof/>
          <w:snapToGrid w:val="0"/>
          <w:sz w:val="22"/>
          <w:szCs w:val="22"/>
        </w:rPr>
        <w:t>(</w:t>
      </w:r>
      <w:r w:rsidRPr="00CA2CFB">
        <w:rPr>
          <w:rFonts w:hint="eastAsia"/>
          <w:noProof/>
          <w:snapToGrid w:val="0"/>
          <w:sz w:val="22"/>
          <w:szCs w:val="22"/>
        </w:rPr>
        <w:t>ž</w:t>
      </w:r>
      <w:r w:rsidRPr="00CA2CFB">
        <w:rPr>
          <w:noProof/>
          <w:snapToGrid w:val="0"/>
          <w:sz w:val="22"/>
          <w:szCs w:val="22"/>
        </w:rPr>
        <w:t>r. 4.4 skyri</w:t>
      </w:r>
      <w:r w:rsidRPr="00CA2CFB">
        <w:rPr>
          <w:rFonts w:hint="eastAsia"/>
          <w:noProof/>
          <w:snapToGrid w:val="0"/>
          <w:sz w:val="22"/>
          <w:szCs w:val="22"/>
        </w:rPr>
        <w:t>ų</w:t>
      </w:r>
      <w:r w:rsidRPr="00CA2CFB">
        <w:rPr>
          <w:noProof/>
          <w:snapToGrid w:val="0"/>
          <w:sz w:val="22"/>
          <w:szCs w:val="22"/>
        </w:rPr>
        <w:t>). Vis d</w:t>
      </w:r>
      <w:r w:rsidRPr="00CA2CFB">
        <w:rPr>
          <w:rFonts w:hint="eastAsia"/>
          <w:noProof/>
          <w:snapToGrid w:val="0"/>
          <w:sz w:val="22"/>
          <w:szCs w:val="22"/>
        </w:rPr>
        <w:t>ė</w:t>
      </w:r>
      <w:r w:rsidRPr="00CA2CFB">
        <w:rPr>
          <w:noProof/>
          <w:snapToGrid w:val="0"/>
          <w:sz w:val="22"/>
          <w:szCs w:val="22"/>
        </w:rPr>
        <w:t xml:space="preserve">lto PLATO tyrimo metu kartu vartojus </w:t>
      </w:r>
      <w:r w:rsidR="00E44CCA" w:rsidRPr="00CA2CFB">
        <w:rPr>
          <w:noProof/>
          <w:snapToGrid w:val="0"/>
          <w:sz w:val="22"/>
          <w:szCs w:val="22"/>
        </w:rPr>
        <w:t xml:space="preserve">vieno </w:t>
      </w:r>
      <w:r w:rsidRPr="00CA2CFB">
        <w:rPr>
          <w:noProof/>
          <w:snapToGrid w:val="0"/>
          <w:sz w:val="22"/>
          <w:szCs w:val="22"/>
        </w:rPr>
        <w:t>ar keli</w:t>
      </w:r>
      <w:r w:rsidR="00E44CCA" w:rsidRPr="00CA2CFB">
        <w:rPr>
          <w:noProof/>
          <w:snapToGrid w:val="0"/>
          <w:sz w:val="22"/>
          <w:szCs w:val="22"/>
        </w:rPr>
        <w:t>ų</w:t>
      </w:r>
      <w:r w:rsidRPr="00CA2CFB">
        <w:rPr>
          <w:noProof/>
          <w:snapToGrid w:val="0"/>
          <w:sz w:val="22"/>
          <w:szCs w:val="22"/>
        </w:rPr>
        <w:t xml:space="preserve"> bradikardij</w:t>
      </w:r>
      <w:r w:rsidRPr="00CA2CFB">
        <w:rPr>
          <w:rFonts w:hint="eastAsia"/>
          <w:noProof/>
          <w:snapToGrid w:val="0"/>
          <w:sz w:val="22"/>
          <w:szCs w:val="22"/>
        </w:rPr>
        <w:t>ą</w:t>
      </w:r>
      <w:r w:rsidRPr="00CA2CFB">
        <w:rPr>
          <w:noProof/>
          <w:snapToGrid w:val="0"/>
          <w:sz w:val="22"/>
          <w:szCs w:val="22"/>
        </w:rPr>
        <w:t xml:space="preserve"> sukelian</w:t>
      </w:r>
      <w:r w:rsidRPr="00CA2CFB">
        <w:rPr>
          <w:rFonts w:hint="eastAsia"/>
          <w:noProof/>
          <w:snapToGrid w:val="0"/>
          <w:sz w:val="22"/>
          <w:szCs w:val="22"/>
        </w:rPr>
        <w:t>č</w:t>
      </w:r>
      <w:r w:rsidRPr="00CA2CFB">
        <w:rPr>
          <w:noProof/>
          <w:snapToGrid w:val="0"/>
          <w:sz w:val="22"/>
          <w:szCs w:val="22"/>
        </w:rPr>
        <w:t>i</w:t>
      </w:r>
      <w:r w:rsidR="00E44CCA" w:rsidRPr="00CA2CFB">
        <w:rPr>
          <w:noProof/>
          <w:snapToGrid w:val="0"/>
          <w:sz w:val="22"/>
          <w:szCs w:val="22"/>
        </w:rPr>
        <w:t>ų</w:t>
      </w:r>
      <w:r w:rsidR="00AC70E5" w:rsidRPr="00CA2CFB">
        <w:rPr>
          <w:noProof/>
          <w:snapToGrid w:val="0"/>
          <w:sz w:val="22"/>
          <w:szCs w:val="22"/>
        </w:rPr>
        <w:t xml:space="preserve"> </w:t>
      </w:r>
      <w:r w:rsidRPr="00CA2CFB">
        <w:rPr>
          <w:noProof/>
          <w:snapToGrid w:val="0"/>
          <w:sz w:val="22"/>
          <w:szCs w:val="22"/>
        </w:rPr>
        <w:t>vaistini</w:t>
      </w:r>
      <w:r w:rsidR="00E44CCA" w:rsidRPr="00CA2CFB">
        <w:rPr>
          <w:noProof/>
          <w:snapToGrid w:val="0"/>
          <w:sz w:val="22"/>
          <w:szCs w:val="22"/>
        </w:rPr>
        <w:t>ų</w:t>
      </w:r>
      <w:r w:rsidRPr="00CA2CFB">
        <w:rPr>
          <w:noProof/>
          <w:snapToGrid w:val="0"/>
          <w:sz w:val="22"/>
          <w:szCs w:val="22"/>
        </w:rPr>
        <w:t xml:space="preserve"> preparat</w:t>
      </w:r>
      <w:r w:rsidR="00E44CCA" w:rsidRPr="00CA2CFB">
        <w:rPr>
          <w:noProof/>
          <w:snapToGrid w:val="0"/>
          <w:sz w:val="22"/>
          <w:szCs w:val="22"/>
        </w:rPr>
        <w:t>ų</w:t>
      </w:r>
      <w:r w:rsidRPr="00CA2CFB">
        <w:rPr>
          <w:noProof/>
          <w:snapToGrid w:val="0"/>
          <w:sz w:val="22"/>
          <w:szCs w:val="22"/>
        </w:rPr>
        <w:t xml:space="preserve"> (pvz., 96</w:t>
      </w:r>
      <w:r w:rsidR="006A746E" w:rsidRPr="000D2E62">
        <w:rPr>
          <w:b/>
          <w:noProof/>
          <w:sz w:val="22"/>
          <w:szCs w:val="22"/>
          <w:lang w:eastAsia="lt-LT"/>
        </w:rPr>
        <w:t> </w:t>
      </w:r>
      <w:r w:rsidRPr="00CA2CFB">
        <w:rPr>
          <w:noProof/>
          <w:snapToGrid w:val="0"/>
          <w:sz w:val="22"/>
          <w:szCs w:val="22"/>
        </w:rPr>
        <w:t>%</w:t>
      </w:r>
      <w:r w:rsidR="00E44CCA" w:rsidRPr="00CA2CFB">
        <w:rPr>
          <w:noProof/>
          <w:snapToGrid w:val="0"/>
          <w:sz w:val="22"/>
          <w:szCs w:val="22"/>
        </w:rPr>
        <w:t xml:space="preserve"> </w:t>
      </w:r>
      <w:r w:rsidRPr="00CA2CFB">
        <w:rPr>
          <w:noProof/>
          <w:snapToGrid w:val="0"/>
          <w:sz w:val="22"/>
          <w:szCs w:val="22"/>
        </w:rPr>
        <w:t>pacient</w:t>
      </w:r>
      <w:r w:rsidRPr="00CA2CFB">
        <w:rPr>
          <w:rFonts w:hint="eastAsia"/>
          <w:noProof/>
          <w:snapToGrid w:val="0"/>
          <w:sz w:val="22"/>
          <w:szCs w:val="22"/>
        </w:rPr>
        <w:t>ų</w:t>
      </w:r>
      <w:r w:rsidRPr="00CA2CFB">
        <w:rPr>
          <w:noProof/>
          <w:snapToGrid w:val="0"/>
          <w:sz w:val="22"/>
          <w:szCs w:val="22"/>
        </w:rPr>
        <w:t xml:space="preserve"> vartojo beta </w:t>
      </w:r>
      <w:r w:rsidR="00E44CCA" w:rsidRPr="00CA2CFB">
        <w:rPr>
          <w:noProof/>
          <w:snapToGrid w:val="0"/>
          <w:sz w:val="22"/>
          <w:szCs w:val="22"/>
        </w:rPr>
        <w:t>adrena</w:t>
      </w:r>
      <w:r w:rsidRPr="00CA2CFB">
        <w:rPr>
          <w:noProof/>
          <w:snapToGrid w:val="0"/>
          <w:sz w:val="22"/>
          <w:szCs w:val="22"/>
        </w:rPr>
        <w:t>blokatori</w:t>
      </w:r>
      <w:r w:rsidRPr="00CA2CFB">
        <w:rPr>
          <w:rFonts w:hint="eastAsia"/>
          <w:noProof/>
          <w:snapToGrid w:val="0"/>
          <w:sz w:val="22"/>
          <w:szCs w:val="22"/>
        </w:rPr>
        <w:t>ų</w:t>
      </w:r>
      <w:r w:rsidRPr="00CA2CFB">
        <w:rPr>
          <w:noProof/>
          <w:snapToGrid w:val="0"/>
          <w:sz w:val="22"/>
          <w:szCs w:val="22"/>
        </w:rPr>
        <w:t>, 33</w:t>
      </w:r>
      <w:r w:rsidR="006A746E" w:rsidRPr="000D2E62">
        <w:rPr>
          <w:b/>
          <w:noProof/>
          <w:sz w:val="22"/>
          <w:szCs w:val="22"/>
          <w:lang w:eastAsia="lt-LT"/>
        </w:rPr>
        <w:t> </w:t>
      </w:r>
      <w:r w:rsidRPr="00CA2CFB">
        <w:rPr>
          <w:noProof/>
          <w:snapToGrid w:val="0"/>
          <w:sz w:val="22"/>
          <w:szCs w:val="22"/>
        </w:rPr>
        <w:t xml:space="preserve">% </w:t>
      </w:r>
      <w:r w:rsidRPr="00CA2CFB">
        <w:rPr>
          <w:rFonts w:hint="eastAsia"/>
          <w:noProof/>
          <w:snapToGrid w:val="0"/>
          <w:sz w:val="22"/>
          <w:szCs w:val="22"/>
        </w:rPr>
        <w:t>–</w:t>
      </w:r>
      <w:r w:rsidRPr="00CA2CFB">
        <w:rPr>
          <w:noProof/>
          <w:snapToGrid w:val="0"/>
          <w:sz w:val="22"/>
          <w:szCs w:val="22"/>
        </w:rPr>
        <w:t xml:space="preserve"> kalcio kanal</w:t>
      </w:r>
      <w:r w:rsidRPr="00CA2CFB">
        <w:rPr>
          <w:rFonts w:hint="eastAsia"/>
          <w:noProof/>
          <w:snapToGrid w:val="0"/>
          <w:sz w:val="22"/>
          <w:szCs w:val="22"/>
        </w:rPr>
        <w:t>ų</w:t>
      </w:r>
      <w:r w:rsidRPr="00CA2CFB">
        <w:rPr>
          <w:noProof/>
          <w:snapToGrid w:val="0"/>
          <w:sz w:val="22"/>
          <w:szCs w:val="22"/>
        </w:rPr>
        <w:t xml:space="preserve"> blokatori</w:t>
      </w:r>
      <w:r w:rsidRPr="00CA2CFB">
        <w:rPr>
          <w:rFonts w:hint="eastAsia"/>
          <w:noProof/>
          <w:snapToGrid w:val="0"/>
          <w:sz w:val="22"/>
          <w:szCs w:val="22"/>
        </w:rPr>
        <w:t>ų</w:t>
      </w:r>
      <w:r w:rsidR="00AC70E5" w:rsidRPr="00CA2CFB">
        <w:rPr>
          <w:noProof/>
          <w:snapToGrid w:val="0"/>
          <w:sz w:val="22"/>
          <w:szCs w:val="22"/>
        </w:rPr>
        <w:t xml:space="preserve"> </w:t>
      </w:r>
      <w:r w:rsidRPr="00CA2CFB">
        <w:rPr>
          <w:noProof/>
          <w:snapToGrid w:val="0"/>
          <w:sz w:val="22"/>
          <w:szCs w:val="22"/>
        </w:rPr>
        <w:t>diltiazemo ar verapamilo ir 4</w:t>
      </w:r>
      <w:r w:rsidR="006A746E" w:rsidRPr="000D2E62">
        <w:rPr>
          <w:b/>
          <w:noProof/>
          <w:sz w:val="22"/>
          <w:szCs w:val="22"/>
          <w:lang w:eastAsia="lt-LT"/>
        </w:rPr>
        <w:t> </w:t>
      </w:r>
      <w:r w:rsidRPr="00CA2CFB">
        <w:rPr>
          <w:noProof/>
          <w:snapToGrid w:val="0"/>
          <w:sz w:val="22"/>
          <w:szCs w:val="22"/>
        </w:rPr>
        <w:t xml:space="preserve">% </w:t>
      </w:r>
      <w:r w:rsidRPr="00CA2CFB">
        <w:rPr>
          <w:rFonts w:hint="eastAsia"/>
          <w:noProof/>
          <w:snapToGrid w:val="0"/>
          <w:sz w:val="22"/>
          <w:szCs w:val="22"/>
        </w:rPr>
        <w:t>–</w:t>
      </w:r>
      <w:r w:rsidRPr="00CA2CFB">
        <w:rPr>
          <w:noProof/>
          <w:snapToGrid w:val="0"/>
          <w:sz w:val="22"/>
          <w:szCs w:val="22"/>
        </w:rPr>
        <w:t xml:space="preserve"> digoksino) klinikai reik</w:t>
      </w:r>
      <w:r w:rsidRPr="00CA2CFB">
        <w:rPr>
          <w:rFonts w:hint="eastAsia"/>
          <w:noProof/>
          <w:snapToGrid w:val="0"/>
          <w:sz w:val="22"/>
          <w:szCs w:val="22"/>
        </w:rPr>
        <w:t>š</w:t>
      </w:r>
      <w:r w:rsidRPr="00CA2CFB">
        <w:rPr>
          <w:noProof/>
          <w:snapToGrid w:val="0"/>
          <w:sz w:val="22"/>
          <w:szCs w:val="22"/>
        </w:rPr>
        <w:t>mingas nepageidaujamas reakcijas rodan</w:t>
      </w:r>
      <w:r w:rsidRPr="00CA2CFB">
        <w:rPr>
          <w:rFonts w:hint="eastAsia"/>
          <w:noProof/>
          <w:snapToGrid w:val="0"/>
          <w:sz w:val="22"/>
          <w:szCs w:val="22"/>
        </w:rPr>
        <w:t>č</w:t>
      </w:r>
      <w:r w:rsidRPr="00CA2CFB">
        <w:rPr>
          <w:noProof/>
          <w:snapToGrid w:val="0"/>
          <w:sz w:val="22"/>
          <w:szCs w:val="22"/>
        </w:rPr>
        <w:t>i</w:t>
      </w:r>
      <w:r w:rsidRPr="00CA2CFB">
        <w:rPr>
          <w:rFonts w:hint="eastAsia"/>
          <w:noProof/>
          <w:snapToGrid w:val="0"/>
          <w:sz w:val="22"/>
          <w:szCs w:val="22"/>
        </w:rPr>
        <w:t>ų</w:t>
      </w:r>
      <w:r w:rsidR="00AC70E5" w:rsidRPr="00CA2CFB">
        <w:rPr>
          <w:noProof/>
          <w:snapToGrid w:val="0"/>
          <w:sz w:val="22"/>
          <w:szCs w:val="22"/>
        </w:rPr>
        <w:t xml:space="preserve"> </w:t>
      </w:r>
      <w:r w:rsidRPr="00CA2CFB">
        <w:rPr>
          <w:noProof/>
          <w:snapToGrid w:val="0"/>
          <w:sz w:val="22"/>
          <w:szCs w:val="22"/>
        </w:rPr>
        <w:t>duomen</w:t>
      </w:r>
      <w:r w:rsidRPr="00CA2CFB">
        <w:rPr>
          <w:rFonts w:hint="eastAsia"/>
          <w:noProof/>
          <w:snapToGrid w:val="0"/>
          <w:sz w:val="22"/>
          <w:szCs w:val="22"/>
        </w:rPr>
        <w:t>ų</w:t>
      </w:r>
      <w:r w:rsidRPr="00CA2CFB">
        <w:rPr>
          <w:noProof/>
          <w:snapToGrid w:val="0"/>
          <w:sz w:val="22"/>
          <w:szCs w:val="22"/>
        </w:rPr>
        <w:t xml:space="preserve"> negauta.</w:t>
      </w:r>
    </w:p>
    <w:p w14:paraId="61F94D56" w14:textId="77777777" w:rsidR="001F027F" w:rsidRPr="00CA2CFB" w:rsidRDefault="001F027F" w:rsidP="001F027F">
      <w:pPr>
        <w:tabs>
          <w:tab w:val="left" w:pos="567"/>
        </w:tabs>
        <w:spacing w:line="260" w:lineRule="exact"/>
        <w:rPr>
          <w:i/>
          <w:iCs/>
          <w:noProof/>
          <w:snapToGrid w:val="0"/>
          <w:sz w:val="22"/>
          <w:szCs w:val="22"/>
        </w:rPr>
      </w:pPr>
    </w:p>
    <w:p w14:paraId="3418C8F7" w14:textId="77777777" w:rsidR="008B40D7" w:rsidRPr="00CA2CFB" w:rsidRDefault="001F027F" w:rsidP="001F027F">
      <w:pPr>
        <w:tabs>
          <w:tab w:val="left" w:pos="567"/>
        </w:tabs>
        <w:spacing w:line="260" w:lineRule="exact"/>
        <w:rPr>
          <w:noProof/>
          <w:snapToGrid w:val="0"/>
          <w:sz w:val="22"/>
          <w:szCs w:val="22"/>
        </w:rPr>
      </w:pPr>
      <w:r w:rsidRPr="00CA2CFB">
        <w:rPr>
          <w:i/>
          <w:iCs/>
          <w:noProof/>
          <w:snapToGrid w:val="0"/>
          <w:sz w:val="22"/>
          <w:szCs w:val="22"/>
        </w:rPr>
        <w:t>Kiti kartu vartojami vaistiniai preparatai</w:t>
      </w:r>
    </w:p>
    <w:p w14:paraId="35E274B6" w14:textId="77777777" w:rsidR="001F027F" w:rsidRPr="00CA2CFB" w:rsidRDefault="001F027F" w:rsidP="001F027F">
      <w:pPr>
        <w:tabs>
          <w:tab w:val="left" w:pos="567"/>
        </w:tabs>
        <w:spacing w:line="260" w:lineRule="exact"/>
        <w:rPr>
          <w:noProof/>
          <w:snapToGrid w:val="0"/>
          <w:sz w:val="22"/>
          <w:szCs w:val="22"/>
        </w:rPr>
      </w:pPr>
      <w:r w:rsidRPr="00CA2CFB">
        <w:rPr>
          <w:noProof/>
          <w:snapToGrid w:val="0"/>
          <w:sz w:val="22"/>
          <w:szCs w:val="22"/>
        </w:rPr>
        <w:t>Klinikinių tyrimų metu tikagreloras pagal poreikį (atsižvelgiant į pacientų ligas) dažnai būdavo ilgai</w:t>
      </w:r>
      <w:r w:rsidR="00AC70E5" w:rsidRPr="00CA2CFB">
        <w:rPr>
          <w:noProof/>
          <w:snapToGrid w:val="0"/>
          <w:sz w:val="22"/>
          <w:szCs w:val="22"/>
        </w:rPr>
        <w:t xml:space="preserve"> </w:t>
      </w:r>
      <w:r w:rsidRPr="00CA2CFB">
        <w:rPr>
          <w:noProof/>
          <w:snapToGrid w:val="0"/>
          <w:sz w:val="22"/>
          <w:szCs w:val="22"/>
        </w:rPr>
        <w:t xml:space="preserve">vartojamas kartu su ASR, protonų siurblio inhibitoriais, statinais, beta </w:t>
      </w:r>
      <w:r w:rsidR="00E44CCA" w:rsidRPr="00CA2CFB">
        <w:rPr>
          <w:noProof/>
          <w:snapToGrid w:val="0"/>
          <w:sz w:val="22"/>
          <w:szCs w:val="22"/>
        </w:rPr>
        <w:t>adrena</w:t>
      </w:r>
      <w:r w:rsidRPr="00CA2CFB">
        <w:rPr>
          <w:noProof/>
          <w:snapToGrid w:val="0"/>
          <w:sz w:val="22"/>
          <w:szCs w:val="22"/>
        </w:rPr>
        <w:t>blokatoriais, angiotenziną</w:t>
      </w:r>
      <w:r w:rsidR="00AC70E5" w:rsidRPr="00CA2CFB">
        <w:rPr>
          <w:noProof/>
          <w:snapToGrid w:val="0"/>
          <w:sz w:val="22"/>
          <w:szCs w:val="22"/>
        </w:rPr>
        <w:t xml:space="preserve"> </w:t>
      </w:r>
      <w:r w:rsidRPr="00CA2CFB">
        <w:rPr>
          <w:noProof/>
          <w:snapToGrid w:val="0"/>
          <w:sz w:val="22"/>
          <w:szCs w:val="22"/>
        </w:rPr>
        <w:t>konvertuojančio fermento inhibitoriais (AKF) ir angiotenzino receptorių blokatoriais bei trumpai –</w:t>
      </w:r>
      <w:r w:rsidR="00AC70E5" w:rsidRPr="00CA2CFB">
        <w:rPr>
          <w:noProof/>
          <w:snapToGrid w:val="0"/>
          <w:sz w:val="22"/>
          <w:szCs w:val="22"/>
        </w:rPr>
        <w:t xml:space="preserve"> </w:t>
      </w:r>
      <w:r w:rsidRPr="00CA2CFB">
        <w:rPr>
          <w:noProof/>
          <w:snapToGrid w:val="0"/>
          <w:sz w:val="22"/>
          <w:szCs w:val="22"/>
        </w:rPr>
        <w:t>kartu su heparinu, mažo molekulinio svorio heparinu ir intraveniniais GpIIb/IIIa inhibitoriais</w:t>
      </w:r>
      <w:r w:rsidR="00AC70E5" w:rsidRPr="00CA2CFB">
        <w:rPr>
          <w:noProof/>
          <w:snapToGrid w:val="0"/>
          <w:sz w:val="22"/>
          <w:szCs w:val="22"/>
        </w:rPr>
        <w:t xml:space="preserve">  </w:t>
      </w:r>
      <w:r w:rsidRPr="00CA2CFB">
        <w:rPr>
          <w:noProof/>
          <w:snapToGrid w:val="0"/>
          <w:sz w:val="22"/>
          <w:szCs w:val="22"/>
        </w:rPr>
        <w:t>(žr. 5.1 skyrių). Duomenų apie kliniškai reikšmingą nepageidaujamą sąveiką su šiais vaistiniais</w:t>
      </w:r>
      <w:r w:rsidR="00AC70E5" w:rsidRPr="00CA2CFB">
        <w:rPr>
          <w:noProof/>
          <w:snapToGrid w:val="0"/>
          <w:sz w:val="22"/>
          <w:szCs w:val="22"/>
        </w:rPr>
        <w:t xml:space="preserve"> </w:t>
      </w:r>
      <w:r w:rsidRPr="00CA2CFB">
        <w:rPr>
          <w:noProof/>
          <w:snapToGrid w:val="0"/>
          <w:sz w:val="22"/>
          <w:szCs w:val="22"/>
        </w:rPr>
        <w:t>preparatais negauta.</w:t>
      </w:r>
    </w:p>
    <w:p w14:paraId="4BA440CF" w14:textId="77777777" w:rsidR="001F027F" w:rsidRPr="00CA2CFB" w:rsidRDefault="001F027F" w:rsidP="001F027F">
      <w:pPr>
        <w:tabs>
          <w:tab w:val="left" w:pos="567"/>
        </w:tabs>
        <w:spacing w:line="260" w:lineRule="exact"/>
        <w:rPr>
          <w:noProof/>
          <w:snapToGrid w:val="0"/>
          <w:sz w:val="22"/>
          <w:szCs w:val="22"/>
        </w:rPr>
      </w:pPr>
    </w:p>
    <w:p w14:paraId="7757251B" w14:textId="77777777" w:rsidR="001F027F" w:rsidRPr="00CA2CFB" w:rsidRDefault="001F027F" w:rsidP="001F027F">
      <w:pPr>
        <w:tabs>
          <w:tab w:val="left" w:pos="567"/>
        </w:tabs>
        <w:spacing w:line="260" w:lineRule="exact"/>
        <w:rPr>
          <w:noProof/>
          <w:snapToGrid w:val="0"/>
          <w:sz w:val="22"/>
          <w:szCs w:val="22"/>
        </w:rPr>
      </w:pPr>
      <w:r w:rsidRPr="00CA2CFB">
        <w:rPr>
          <w:noProof/>
          <w:snapToGrid w:val="0"/>
          <w:sz w:val="22"/>
          <w:szCs w:val="22"/>
        </w:rPr>
        <w:t>Kartu su heparinu, enoksaparinu ar desmopresinu vartotas tikagreloras neturėjo įtakos dalinio</w:t>
      </w:r>
      <w:r w:rsidR="00AC70E5" w:rsidRPr="00CA2CFB">
        <w:rPr>
          <w:noProof/>
          <w:snapToGrid w:val="0"/>
          <w:sz w:val="22"/>
          <w:szCs w:val="22"/>
        </w:rPr>
        <w:t xml:space="preserve"> </w:t>
      </w:r>
      <w:r w:rsidRPr="00CA2CFB">
        <w:rPr>
          <w:noProof/>
          <w:snapToGrid w:val="0"/>
          <w:sz w:val="22"/>
          <w:szCs w:val="22"/>
        </w:rPr>
        <w:t>aktyvinto tromboplastino laiko (DATL), aktyvintos koaguliacijos laiko (AKL) ir Xa faktoriaus tyrimų</w:t>
      </w:r>
      <w:r w:rsidR="00AC70E5" w:rsidRPr="00CA2CFB">
        <w:rPr>
          <w:noProof/>
          <w:snapToGrid w:val="0"/>
          <w:sz w:val="22"/>
          <w:szCs w:val="22"/>
        </w:rPr>
        <w:t xml:space="preserve"> </w:t>
      </w:r>
      <w:r w:rsidRPr="00CA2CFB">
        <w:rPr>
          <w:noProof/>
          <w:snapToGrid w:val="0"/>
          <w:sz w:val="22"/>
          <w:szCs w:val="22"/>
        </w:rPr>
        <w:t>duomenims. Vis dėlto, dėl galimos farmakodinaminės sąveikos kartu su hemostazę veikiančiais</w:t>
      </w:r>
      <w:r w:rsidR="00AC70E5" w:rsidRPr="00CA2CFB">
        <w:rPr>
          <w:noProof/>
          <w:snapToGrid w:val="0"/>
          <w:sz w:val="22"/>
          <w:szCs w:val="22"/>
        </w:rPr>
        <w:t xml:space="preserve"> </w:t>
      </w:r>
      <w:r w:rsidRPr="00CA2CFB">
        <w:rPr>
          <w:noProof/>
          <w:snapToGrid w:val="0"/>
          <w:sz w:val="22"/>
          <w:szCs w:val="22"/>
        </w:rPr>
        <w:t>vaistiniais preparatais tikagreloro skiriama atsargiai.</w:t>
      </w:r>
    </w:p>
    <w:p w14:paraId="653769D4" w14:textId="77777777" w:rsidR="001F027F" w:rsidRPr="00CA2CFB" w:rsidRDefault="001F027F" w:rsidP="001F027F">
      <w:pPr>
        <w:tabs>
          <w:tab w:val="left" w:pos="567"/>
        </w:tabs>
        <w:spacing w:line="260" w:lineRule="exact"/>
        <w:rPr>
          <w:noProof/>
          <w:snapToGrid w:val="0"/>
          <w:sz w:val="22"/>
          <w:szCs w:val="22"/>
        </w:rPr>
      </w:pPr>
    </w:p>
    <w:p w14:paraId="19E3CEF2" w14:textId="77777777" w:rsidR="008B40D7" w:rsidRPr="00CA2CFB" w:rsidRDefault="001F027F" w:rsidP="001F027F">
      <w:pPr>
        <w:tabs>
          <w:tab w:val="left" w:pos="567"/>
        </w:tabs>
        <w:spacing w:line="260" w:lineRule="exact"/>
        <w:rPr>
          <w:noProof/>
          <w:snapToGrid w:val="0"/>
          <w:sz w:val="22"/>
          <w:szCs w:val="22"/>
        </w:rPr>
      </w:pPr>
      <w:r w:rsidRPr="00CA2CFB">
        <w:rPr>
          <w:noProof/>
          <w:snapToGrid w:val="0"/>
          <w:sz w:val="22"/>
          <w:szCs w:val="22"/>
        </w:rPr>
        <w:t>Gauta pranešimų apie kraujavimą odoje kartu vartojant SSRI (pvz., paroksetino, sertralino ir</w:t>
      </w:r>
      <w:r w:rsidR="00AC70E5" w:rsidRPr="00CA2CFB">
        <w:rPr>
          <w:noProof/>
          <w:snapToGrid w:val="0"/>
          <w:sz w:val="22"/>
          <w:szCs w:val="22"/>
        </w:rPr>
        <w:t xml:space="preserve"> </w:t>
      </w:r>
      <w:r w:rsidRPr="00CA2CFB">
        <w:rPr>
          <w:noProof/>
          <w:snapToGrid w:val="0"/>
          <w:sz w:val="22"/>
          <w:szCs w:val="22"/>
        </w:rPr>
        <w:t>citalopramo), todėl SSRI kartu su tikagreloru skiriama atsargiai (gali padidėti kraujavimo pavojus).</w:t>
      </w:r>
    </w:p>
    <w:p w14:paraId="5386E717" w14:textId="77777777" w:rsidR="008B40D7" w:rsidRPr="00CA2CFB" w:rsidRDefault="008B40D7" w:rsidP="005D554B">
      <w:pPr>
        <w:tabs>
          <w:tab w:val="left" w:pos="567"/>
        </w:tabs>
        <w:spacing w:line="260" w:lineRule="exact"/>
        <w:rPr>
          <w:noProof/>
          <w:snapToGrid w:val="0"/>
          <w:sz w:val="22"/>
          <w:szCs w:val="22"/>
        </w:rPr>
      </w:pPr>
    </w:p>
    <w:p w14:paraId="795C3AA3" w14:textId="77777777" w:rsidR="005D554B" w:rsidRPr="00CA2CFB" w:rsidRDefault="005D554B" w:rsidP="005D554B">
      <w:pPr>
        <w:keepNext/>
        <w:tabs>
          <w:tab w:val="left" w:pos="567"/>
        </w:tabs>
        <w:spacing w:line="260" w:lineRule="exact"/>
        <w:jc w:val="both"/>
        <w:outlineLvl w:val="3"/>
        <w:rPr>
          <w:b/>
          <w:bCs/>
          <w:snapToGrid w:val="0"/>
          <w:sz w:val="22"/>
          <w:szCs w:val="22"/>
        </w:rPr>
      </w:pPr>
      <w:r w:rsidRPr="00CA2CFB">
        <w:rPr>
          <w:b/>
          <w:bCs/>
          <w:snapToGrid w:val="0"/>
          <w:sz w:val="22"/>
          <w:szCs w:val="22"/>
        </w:rPr>
        <w:t>4.6</w:t>
      </w:r>
      <w:r w:rsidRPr="00CA2CFB">
        <w:rPr>
          <w:b/>
          <w:bCs/>
          <w:snapToGrid w:val="0"/>
          <w:sz w:val="22"/>
          <w:szCs w:val="22"/>
        </w:rPr>
        <w:tab/>
        <w:t>Vaisingumas, nėštumo ir žindymo laikotarpis</w:t>
      </w:r>
    </w:p>
    <w:p w14:paraId="624284E3" w14:textId="77777777" w:rsidR="007358FA" w:rsidRPr="00CA2CFB" w:rsidRDefault="007358FA" w:rsidP="007358FA">
      <w:pPr>
        <w:tabs>
          <w:tab w:val="left" w:pos="567"/>
        </w:tabs>
        <w:spacing w:line="260" w:lineRule="exact"/>
        <w:rPr>
          <w:sz w:val="22"/>
          <w:szCs w:val="22"/>
          <w:lang w:val="pt-PT"/>
        </w:rPr>
      </w:pPr>
    </w:p>
    <w:p w14:paraId="2CF0D41B" w14:textId="77777777" w:rsidR="007358FA" w:rsidRPr="00CA2CFB" w:rsidRDefault="007358FA" w:rsidP="007358FA">
      <w:pPr>
        <w:tabs>
          <w:tab w:val="left" w:pos="567"/>
        </w:tabs>
        <w:spacing w:line="260" w:lineRule="exact"/>
        <w:rPr>
          <w:snapToGrid w:val="0"/>
          <w:sz w:val="22"/>
          <w:szCs w:val="22"/>
          <w:u w:val="single"/>
        </w:rPr>
      </w:pPr>
      <w:r w:rsidRPr="00CA2CFB">
        <w:rPr>
          <w:sz w:val="22"/>
          <w:szCs w:val="22"/>
          <w:u w:val="single"/>
          <w:lang w:val="pt-PT"/>
        </w:rPr>
        <w:t>Vaisingos moterys</w:t>
      </w:r>
    </w:p>
    <w:p w14:paraId="2E05C8E8" w14:textId="60E32B74" w:rsidR="007358FA" w:rsidRPr="00CA2CFB" w:rsidRDefault="00E44CCA" w:rsidP="007358FA">
      <w:pPr>
        <w:tabs>
          <w:tab w:val="left" w:pos="567"/>
        </w:tabs>
        <w:spacing w:line="260" w:lineRule="exact"/>
        <w:rPr>
          <w:snapToGrid w:val="0"/>
          <w:sz w:val="22"/>
          <w:szCs w:val="22"/>
        </w:rPr>
      </w:pPr>
      <w:proofErr w:type="spellStart"/>
      <w:r w:rsidRPr="00CA2CFB">
        <w:rPr>
          <w:snapToGrid w:val="0"/>
          <w:sz w:val="22"/>
          <w:szCs w:val="22"/>
        </w:rPr>
        <w:t>Tikagreloro</w:t>
      </w:r>
      <w:proofErr w:type="spellEnd"/>
      <w:r w:rsidRPr="00CA2CFB">
        <w:rPr>
          <w:snapToGrid w:val="0"/>
          <w:sz w:val="22"/>
          <w:szCs w:val="22"/>
        </w:rPr>
        <w:t xml:space="preserve"> </w:t>
      </w:r>
      <w:r w:rsidR="007358FA" w:rsidRPr="00CA2CFB">
        <w:rPr>
          <w:snapToGrid w:val="0"/>
          <w:sz w:val="22"/>
          <w:szCs w:val="22"/>
        </w:rPr>
        <w:t>vartojančios vaisingos moterys turi naudoti veiksmingą kontracepcijos metodą, kad</w:t>
      </w:r>
      <w:r w:rsidR="006A746E" w:rsidRPr="00CA2CFB">
        <w:rPr>
          <w:snapToGrid w:val="0"/>
          <w:sz w:val="22"/>
          <w:szCs w:val="22"/>
        </w:rPr>
        <w:t xml:space="preserve"> </w:t>
      </w:r>
      <w:r w:rsidR="007358FA" w:rsidRPr="00CA2CFB">
        <w:rPr>
          <w:snapToGrid w:val="0"/>
          <w:sz w:val="22"/>
          <w:szCs w:val="22"/>
        </w:rPr>
        <w:t>nepastotų.</w:t>
      </w:r>
    </w:p>
    <w:p w14:paraId="2EF92F7E" w14:textId="77777777" w:rsidR="007358FA" w:rsidRPr="00CA2CFB" w:rsidRDefault="007358FA" w:rsidP="007358FA">
      <w:pPr>
        <w:tabs>
          <w:tab w:val="left" w:pos="567"/>
        </w:tabs>
        <w:spacing w:line="260" w:lineRule="exact"/>
        <w:rPr>
          <w:snapToGrid w:val="0"/>
          <w:sz w:val="22"/>
          <w:szCs w:val="22"/>
        </w:rPr>
      </w:pPr>
    </w:p>
    <w:p w14:paraId="289FCBFE" w14:textId="77777777" w:rsidR="007358FA" w:rsidRPr="00CA2CFB" w:rsidRDefault="007358FA" w:rsidP="007358FA">
      <w:pPr>
        <w:tabs>
          <w:tab w:val="left" w:pos="567"/>
        </w:tabs>
        <w:spacing w:line="260" w:lineRule="exact"/>
        <w:rPr>
          <w:snapToGrid w:val="0"/>
          <w:sz w:val="22"/>
          <w:szCs w:val="22"/>
          <w:u w:val="single"/>
        </w:rPr>
      </w:pPr>
      <w:r w:rsidRPr="00CA2CFB">
        <w:rPr>
          <w:snapToGrid w:val="0"/>
          <w:sz w:val="22"/>
          <w:szCs w:val="22"/>
          <w:u w:val="single"/>
        </w:rPr>
        <w:t>Nėštumas</w:t>
      </w:r>
    </w:p>
    <w:p w14:paraId="1561933C" w14:textId="77777777" w:rsidR="007358FA" w:rsidRPr="00CA2CFB" w:rsidRDefault="007358FA" w:rsidP="007358FA">
      <w:pPr>
        <w:tabs>
          <w:tab w:val="left" w:pos="567"/>
        </w:tabs>
        <w:spacing w:line="260" w:lineRule="exact"/>
        <w:rPr>
          <w:snapToGrid w:val="0"/>
          <w:sz w:val="22"/>
          <w:szCs w:val="22"/>
        </w:rPr>
      </w:pPr>
      <w:proofErr w:type="spellStart"/>
      <w:r w:rsidRPr="00CA2CFB">
        <w:rPr>
          <w:snapToGrid w:val="0"/>
          <w:sz w:val="22"/>
          <w:szCs w:val="22"/>
        </w:rPr>
        <w:t>Tikagreloro</w:t>
      </w:r>
      <w:proofErr w:type="spellEnd"/>
      <w:r w:rsidRPr="00CA2CFB">
        <w:rPr>
          <w:snapToGrid w:val="0"/>
          <w:sz w:val="22"/>
          <w:szCs w:val="22"/>
        </w:rPr>
        <w:t xml:space="preserve"> vartojimo nėščioms moterims duomenų nėra arba yra nedaug.</w:t>
      </w:r>
    </w:p>
    <w:p w14:paraId="5B5A34F8" w14:textId="77777777" w:rsidR="007358FA" w:rsidRPr="00CA2CFB" w:rsidRDefault="007358FA" w:rsidP="007358FA">
      <w:pPr>
        <w:tabs>
          <w:tab w:val="left" w:pos="567"/>
        </w:tabs>
        <w:spacing w:line="260" w:lineRule="exact"/>
        <w:rPr>
          <w:snapToGrid w:val="0"/>
          <w:sz w:val="22"/>
          <w:szCs w:val="22"/>
        </w:rPr>
      </w:pPr>
      <w:r w:rsidRPr="00CA2CFB">
        <w:rPr>
          <w:snapToGrid w:val="0"/>
          <w:sz w:val="22"/>
          <w:szCs w:val="22"/>
        </w:rPr>
        <w:lastRenderedPageBreak/>
        <w:t>Su gyvūnais atlikti tyrimai parodė toksinį poveikį reprodukcijai (žr. 5.3 skyrių). Nėštumo laikotarpiu</w:t>
      </w:r>
      <w:r w:rsidR="006A746E" w:rsidRPr="00CA2CFB">
        <w:rPr>
          <w:snapToGrid w:val="0"/>
          <w:sz w:val="22"/>
          <w:szCs w:val="22"/>
        </w:rPr>
        <w:t xml:space="preserve"> </w:t>
      </w:r>
      <w:proofErr w:type="spellStart"/>
      <w:r w:rsidRPr="00CA2CFB">
        <w:rPr>
          <w:snapToGrid w:val="0"/>
          <w:sz w:val="22"/>
          <w:szCs w:val="22"/>
        </w:rPr>
        <w:t>tikagreloro</w:t>
      </w:r>
      <w:proofErr w:type="spellEnd"/>
      <w:r w:rsidRPr="00CA2CFB">
        <w:rPr>
          <w:snapToGrid w:val="0"/>
          <w:sz w:val="22"/>
          <w:szCs w:val="22"/>
        </w:rPr>
        <w:t xml:space="preserve"> vartoti nerekomenduojama.</w:t>
      </w:r>
    </w:p>
    <w:p w14:paraId="2EAEF592" w14:textId="77777777" w:rsidR="007358FA" w:rsidRPr="00CA2CFB" w:rsidRDefault="007358FA" w:rsidP="007358FA">
      <w:pPr>
        <w:tabs>
          <w:tab w:val="left" w:pos="567"/>
        </w:tabs>
        <w:spacing w:line="260" w:lineRule="exact"/>
        <w:rPr>
          <w:snapToGrid w:val="0"/>
          <w:sz w:val="22"/>
          <w:szCs w:val="22"/>
        </w:rPr>
      </w:pPr>
    </w:p>
    <w:p w14:paraId="090FB5F6" w14:textId="77777777" w:rsidR="007358FA" w:rsidRPr="00CA2CFB" w:rsidRDefault="007358FA" w:rsidP="007358FA">
      <w:pPr>
        <w:tabs>
          <w:tab w:val="left" w:pos="567"/>
        </w:tabs>
        <w:spacing w:line="260" w:lineRule="exact"/>
        <w:rPr>
          <w:snapToGrid w:val="0"/>
          <w:sz w:val="22"/>
          <w:szCs w:val="22"/>
          <w:u w:val="single"/>
        </w:rPr>
      </w:pPr>
      <w:r w:rsidRPr="00CA2CFB">
        <w:rPr>
          <w:snapToGrid w:val="0"/>
          <w:sz w:val="22"/>
          <w:szCs w:val="22"/>
          <w:u w:val="single"/>
        </w:rPr>
        <w:t>Žindymas</w:t>
      </w:r>
    </w:p>
    <w:p w14:paraId="3AC462A1" w14:textId="77777777" w:rsidR="007358FA" w:rsidRPr="00CA2CFB" w:rsidRDefault="007358FA" w:rsidP="007358FA">
      <w:pPr>
        <w:tabs>
          <w:tab w:val="left" w:pos="567"/>
        </w:tabs>
        <w:spacing w:line="260" w:lineRule="exact"/>
        <w:rPr>
          <w:snapToGrid w:val="0"/>
          <w:sz w:val="22"/>
          <w:szCs w:val="22"/>
        </w:rPr>
      </w:pPr>
      <w:r w:rsidRPr="00CA2CFB">
        <w:rPr>
          <w:snapToGrid w:val="0"/>
          <w:sz w:val="22"/>
          <w:szCs w:val="22"/>
        </w:rPr>
        <w:t xml:space="preserve">Turimi su gyvūnais atliktų farmakodinamikos ir toksikologijos tyrimų duomenys rodo, kad </w:t>
      </w:r>
      <w:proofErr w:type="spellStart"/>
      <w:r w:rsidRPr="00CA2CFB">
        <w:rPr>
          <w:snapToGrid w:val="0"/>
          <w:sz w:val="22"/>
          <w:szCs w:val="22"/>
        </w:rPr>
        <w:t>tikagreloro</w:t>
      </w:r>
      <w:proofErr w:type="spellEnd"/>
      <w:r w:rsidR="006A746E" w:rsidRPr="00CA2CFB">
        <w:rPr>
          <w:snapToGrid w:val="0"/>
          <w:sz w:val="22"/>
          <w:szCs w:val="22"/>
        </w:rPr>
        <w:t xml:space="preserve"> </w:t>
      </w:r>
      <w:r w:rsidRPr="00CA2CFB">
        <w:rPr>
          <w:snapToGrid w:val="0"/>
          <w:sz w:val="22"/>
          <w:szCs w:val="22"/>
        </w:rPr>
        <w:t>ir jo aktyvių metabolitų išskiriama į pieną (žr. 5.3 skyrių). Rizikos naujagimiui ar kūdikiui galimybės</w:t>
      </w:r>
      <w:r w:rsidR="006A746E" w:rsidRPr="00CA2CFB">
        <w:rPr>
          <w:snapToGrid w:val="0"/>
          <w:sz w:val="22"/>
          <w:szCs w:val="22"/>
        </w:rPr>
        <w:t xml:space="preserve"> </w:t>
      </w:r>
      <w:r w:rsidRPr="00CA2CFB">
        <w:rPr>
          <w:snapToGrid w:val="0"/>
          <w:sz w:val="22"/>
          <w:szCs w:val="22"/>
        </w:rPr>
        <w:t xml:space="preserve">paneigti negalima. Atsižvelgiant į žindymo naudą kūdikiui ir </w:t>
      </w:r>
      <w:proofErr w:type="spellStart"/>
      <w:r w:rsidRPr="00CA2CFB">
        <w:rPr>
          <w:snapToGrid w:val="0"/>
          <w:sz w:val="22"/>
          <w:szCs w:val="22"/>
        </w:rPr>
        <w:t>tikagreloro</w:t>
      </w:r>
      <w:proofErr w:type="spellEnd"/>
      <w:r w:rsidRPr="00CA2CFB">
        <w:rPr>
          <w:snapToGrid w:val="0"/>
          <w:sz w:val="22"/>
          <w:szCs w:val="22"/>
        </w:rPr>
        <w:t xml:space="preserve"> vartojimo naudą moteriai</w:t>
      </w:r>
      <w:r w:rsidR="006A746E" w:rsidRPr="00CA2CFB">
        <w:rPr>
          <w:snapToGrid w:val="0"/>
          <w:sz w:val="22"/>
          <w:szCs w:val="22"/>
        </w:rPr>
        <w:t xml:space="preserve"> </w:t>
      </w:r>
      <w:r w:rsidRPr="00CA2CFB">
        <w:rPr>
          <w:snapToGrid w:val="0"/>
          <w:sz w:val="22"/>
          <w:szCs w:val="22"/>
        </w:rPr>
        <w:t xml:space="preserve">reikia nuspręsti, ar atsisakyti žindymo (nutraukti žindymą), ar nevartoti </w:t>
      </w:r>
      <w:proofErr w:type="spellStart"/>
      <w:r w:rsidRPr="00CA2CFB">
        <w:rPr>
          <w:snapToGrid w:val="0"/>
          <w:sz w:val="22"/>
          <w:szCs w:val="22"/>
        </w:rPr>
        <w:t>tikagreloro</w:t>
      </w:r>
      <w:proofErr w:type="spellEnd"/>
      <w:r w:rsidRPr="00CA2CFB">
        <w:rPr>
          <w:snapToGrid w:val="0"/>
          <w:sz w:val="22"/>
          <w:szCs w:val="22"/>
        </w:rPr>
        <w:t>.</w:t>
      </w:r>
    </w:p>
    <w:p w14:paraId="1B08802D" w14:textId="77777777" w:rsidR="007358FA" w:rsidRPr="00CA2CFB" w:rsidRDefault="007358FA" w:rsidP="007358FA">
      <w:pPr>
        <w:tabs>
          <w:tab w:val="left" w:pos="567"/>
        </w:tabs>
        <w:spacing w:line="260" w:lineRule="exact"/>
        <w:rPr>
          <w:snapToGrid w:val="0"/>
          <w:sz w:val="22"/>
          <w:szCs w:val="22"/>
        </w:rPr>
      </w:pPr>
    </w:p>
    <w:p w14:paraId="3029EEFA" w14:textId="77777777" w:rsidR="007358FA" w:rsidRPr="00CA2CFB" w:rsidRDefault="007358FA" w:rsidP="007358FA">
      <w:pPr>
        <w:tabs>
          <w:tab w:val="left" w:pos="567"/>
        </w:tabs>
        <w:spacing w:line="260" w:lineRule="exact"/>
        <w:rPr>
          <w:snapToGrid w:val="0"/>
          <w:sz w:val="22"/>
          <w:szCs w:val="22"/>
          <w:u w:val="single"/>
        </w:rPr>
      </w:pPr>
      <w:r w:rsidRPr="00CA2CFB">
        <w:rPr>
          <w:snapToGrid w:val="0"/>
          <w:sz w:val="22"/>
          <w:szCs w:val="22"/>
          <w:u w:val="single"/>
        </w:rPr>
        <w:t>Vaisingumas</w:t>
      </w:r>
    </w:p>
    <w:p w14:paraId="53C1C23D" w14:textId="77777777" w:rsidR="005D554B" w:rsidRPr="00CA2CFB" w:rsidRDefault="007358FA" w:rsidP="007358FA">
      <w:pPr>
        <w:tabs>
          <w:tab w:val="left" w:pos="567"/>
        </w:tabs>
        <w:spacing w:line="260" w:lineRule="exact"/>
        <w:rPr>
          <w:snapToGrid w:val="0"/>
          <w:sz w:val="22"/>
          <w:szCs w:val="22"/>
        </w:rPr>
      </w:pPr>
      <w:proofErr w:type="spellStart"/>
      <w:r w:rsidRPr="00CA2CFB">
        <w:rPr>
          <w:snapToGrid w:val="0"/>
          <w:sz w:val="22"/>
          <w:szCs w:val="22"/>
        </w:rPr>
        <w:t>Tikagreloras</w:t>
      </w:r>
      <w:proofErr w:type="spellEnd"/>
      <w:r w:rsidRPr="00CA2CFB">
        <w:rPr>
          <w:snapToGrid w:val="0"/>
          <w:sz w:val="22"/>
          <w:szCs w:val="22"/>
        </w:rPr>
        <w:t xml:space="preserve"> gyvūnų patinų ir patelių vaisingumo neveikia (žr. 5.3 skyrių).</w:t>
      </w:r>
    </w:p>
    <w:p w14:paraId="4B457AB2" w14:textId="77777777" w:rsidR="005D554B" w:rsidRPr="00CA2CFB" w:rsidRDefault="005D554B" w:rsidP="005D554B">
      <w:pPr>
        <w:tabs>
          <w:tab w:val="left" w:pos="567"/>
        </w:tabs>
        <w:spacing w:line="260" w:lineRule="exact"/>
        <w:rPr>
          <w:snapToGrid w:val="0"/>
          <w:sz w:val="22"/>
          <w:szCs w:val="22"/>
        </w:rPr>
      </w:pPr>
    </w:p>
    <w:p w14:paraId="4380E504" w14:textId="77777777" w:rsidR="005D554B" w:rsidRPr="00CA2CFB" w:rsidRDefault="005D554B" w:rsidP="005D554B">
      <w:pPr>
        <w:keepNext/>
        <w:tabs>
          <w:tab w:val="left" w:pos="567"/>
        </w:tabs>
        <w:spacing w:line="260" w:lineRule="exact"/>
        <w:jc w:val="both"/>
        <w:outlineLvl w:val="3"/>
        <w:rPr>
          <w:b/>
          <w:bCs/>
          <w:snapToGrid w:val="0"/>
          <w:sz w:val="22"/>
          <w:szCs w:val="22"/>
        </w:rPr>
      </w:pPr>
      <w:r w:rsidRPr="00CA2CFB">
        <w:rPr>
          <w:b/>
          <w:bCs/>
          <w:snapToGrid w:val="0"/>
          <w:sz w:val="22"/>
          <w:szCs w:val="22"/>
        </w:rPr>
        <w:t>4.7</w:t>
      </w:r>
      <w:r w:rsidRPr="00CA2CFB">
        <w:rPr>
          <w:b/>
          <w:bCs/>
          <w:snapToGrid w:val="0"/>
          <w:sz w:val="22"/>
          <w:szCs w:val="22"/>
        </w:rPr>
        <w:tab/>
        <w:t>Poveikis gebėjimui vairuoti ir valdyti mechanizmus</w:t>
      </w:r>
    </w:p>
    <w:p w14:paraId="42DEA8F0" w14:textId="77777777" w:rsidR="005D554B" w:rsidRPr="00CA2CFB" w:rsidRDefault="005D554B" w:rsidP="005D554B">
      <w:pPr>
        <w:tabs>
          <w:tab w:val="left" w:pos="567"/>
        </w:tabs>
        <w:spacing w:line="260" w:lineRule="exact"/>
        <w:rPr>
          <w:snapToGrid w:val="0"/>
          <w:sz w:val="22"/>
          <w:szCs w:val="22"/>
        </w:rPr>
      </w:pPr>
    </w:p>
    <w:p w14:paraId="7303DAE6" w14:textId="77777777" w:rsidR="005D554B" w:rsidRPr="00CA2CFB" w:rsidRDefault="007358FA" w:rsidP="007358FA">
      <w:pPr>
        <w:tabs>
          <w:tab w:val="left" w:pos="567"/>
        </w:tabs>
        <w:spacing w:line="260" w:lineRule="exact"/>
        <w:rPr>
          <w:snapToGrid w:val="0"/>
          <w:sz w:val="22"/>
          <w:szCs w:val="22"/>
        </w:rPr>
      </w:pPr>
      <w:r w:rsidRPr="00CA2CFB">
        <w:rPr>
          <w:sz w:val="22"/>
          <w:szCs w:val="22"/>
          <w:lang w:val="pt-PT"/>
        </w:rPr>
        <w:t>Tikagreloras geb</w:t>
      </w:r>
      <w:r w:rsidRPr="00CA2CFB">
        <w:rPr>
          <w:rFonts w:hint="eastAsia"/>
          <w:sz w:val="22"/>
          <w:szCs w:val="22"/>
          <w:lang w:val="pt-PT"/>
        </w:rPr>
        <w:t>ė</w:t>
      </w:r>
      <w:r w:rsidRPr="00CA2CFB">
        <w:rPr>
          <w:sz w:val="22"/>
          <w:szCs w:val="22"/>
          <w:lang w:val="pt-PT"/>
        </w:rPr>
        <w:t>jimo vairuoti ir valdyti mechanizmus neveikia arba veikia nereik</w:t>
      </w:r>
      <w:r w:rsidRPr="00CA2CFB">
        <w:rPr>
          <w:rFonts w:hint="eastAsia"/>
          <w:sz w:val="22"/>
          <w:szCs w:val="22"/>
          <w:lang w:val="pt-PT"/>
        </w:rPr>
        <w:t>š</w:t>
      </w:r>
      <w:r w:rsidRPr="00CA2CFB">
        <w:rPr>
          <w:sz w:val="22"/>
          <w:szCs w:val="22"/>
          <w:lang w:val="pt-PT"/>
        </w:rPr>
        <w:t>mingai. Vis d</w:t>
      </w:r>
      <w:r w:rsidRPr="00CA2CFB">
        <w:rPr>
          <w:rFonts w:hint="eastAsia"/>
          <w:sz w:val="22"/>
          <w:szCs w:val="22"/>
          <w:lang w:val="pt-PT"/>
        </w:rPr>
        <w:t>ė</w:t>
      </w:r>
      <w:r w:rsidRPr="00CA2CFB">
        <w:rPr>
          <w:sz w:val="22"/>
          <w:szCs w:val="22"/>
          <w:lang w:val="pt-PT"/>
        </w:rPr>
        <w:t>lto</w:t>
      </w:r>
      <w:r w:rsidR="006A746E" w:rsidRPr="00CA2CFB">
        <w:rPr>
          <w:sz w:val="22"/>
          <w:szCs w:val="22"/>
          <w:lang w:val="pt-PT"/>
        </w:rPr>
        <w:t xml:space="preserve"> </w:t>
      </w:r>
      <w:r w:rsidRPr="00CA2CFB">
        <w:rPr>
          <w:sz w:val="22"/>
          <w:szCs w:val="22"/>
          <w:lang w:val="pt-PT"/>
        </w:rPr>
        <w:t>u</w:t>
      </w:r>
      <w:r w:rsidRPr="00CA2CFB">
        <w:rPr>
          <w:rFonts w:hint="eastAsia"/>
          <w:sz w:val="22"/>
          <w:szCs w:val="22"/>
          <w:lang w:val="pt-PT"/>
        </w:rPr>
        <w:t>ž</w:t>
      </w:r>
      <w:r w:rsidRPr="00CA2CFB">
        <w:rPr>
          <w:sz w:val="22"/>
          <w:szCs w:val="22"/>
          <w:lang w:val="pt-PT"/>
        </w:rPr>
        <w:t>fiksuota galvos svaigimo ir sumi</w:t>
      </w:r>
      <w:r w:rsidRPr="00CA2CFB">
        <w:rPr>
          <w:rFonts w:hint="eastAsia"/>
          <w:sz w:val="22"/>
          <w:szCs w:val="22"/>
          <w:lang w:val="pt-PT"/>
        </w:rPr>
        <w:t>š</w:t>
      </w:r>
      <w:r w:rsidRPr="00CA2CFB">
        <w:rPr>
          <w:sz w:val="22"/>
          <w:szCs w:val="22"/>
          <w:lang w:val="pt-PT"/>
        </w:rPr>
        <w:t>imo atvej</w:t>
      </w:r>
      <w:r w:rsidRPr="00CA2CFB">
        <w:rPr>
          <w:rFonts w:hint="eastAsia"/>
          <w:sz w:val="22"/>
          <w:szCs w:val="22"/>
          <w:lang w:val="pt-PT"/>
        </w:rPr>
        <w:t>ų</w:t>
      </w:r>
      <w:r w:rsidRPr="00CA2CFB">
        <w:rPr>
          <w:sz w:val="22"/>
          <w:szCs w:val="22"/>
          <w:lang w:val="pt-PT"/>
        </w:rPr>
        <w:t xml:space="preserve"> vartojant tikagrelor</w:t>
      </w:r>
      <w:r w:rsidRPr="00CA2CFB">
        <w:rPr>
          <w:rFonts w:hint="eastAsia"/>
          <w:sz w:val="22"/>
          <w:szCs w:val="22"/>
          <w:lang w:val="pt-PT"/>
        </w:rPr>
        <w:t>ą</w:t>
      </w:r>
      <w:r w:rsidRPr="00CA2CFB">
        <w:rPr>
          <w:sz w:val="22"/>
          <w:szCs w:val="22"/>
          <w:lang w:val="pt-PT"/>
        </w:rPr>
        <w:t>. Jeigu pasireik</w:t>
      </w:r>
      <w:r w:rsidRPr="00CA2CFB">
        <w:rPr>
          <w:rFonts w:hint="eastAsia"/>
          <w:sz w:val="22"/>
          <w:szCs w:val="22"/>
          <w:lang w:val="pt-PT"/>
        </w:rPr>
        <w:t>š</w:t>
      </w:r>
      <w:r w:rsidRPr="00CA2CFB">
        <w:rPr>
          <w:sz w:val="22"/>
          <w:szCs w:val="22"/>
          <w:lang w:val="pt-PT"/>
        </w:rPr>
        <w:t>t</w:t>
      </w:r>
      <w:r w:rsidRPr="00CA2CFB">
        <w:rPr>
          <w:rFonts w:hint="eastAsia"/>
          <w:sz w:val="22"/>
          <w:szCs w:val="22"/>
          <w:lang w:val="pt-PT"/>
        </w:rPr>
        <w:t>ų</w:t>
      </w:r>
      <w:r w:rsidRPr="00CA2CFB">
        <w:rPr>
          <w:sz w:val="22"/>
          <w:szCs w:val="22"/>
          <w:lang w:val="pt-PT"/>
        </w:rPr>
        <w:t xml:space="preserve"> toki</w:t>
      </w:r>
      <w:r w:rsidRPr="00CA2CFB">
        <w:rPr>
          <w:rFonts w:hint="eastAsia"/>
          <w:sz w:val="22"/>
          <w:szCs w:val="22"/>
          <w:lang w:val="pt-PT"/>
        </w:rPr>
        <w:t>ų</w:t>
      </w:r>
      <w:r w:rsidRPr="00CA2CFB">
        <w:rPr>
          <w:sz w:val="22"/>
          <w:szCs w:val="22"/>
          <w:lang w:val="pt-PT"/>
        </w:rPr>
        <w:t xml:space="preserve"> simptom</w:t>
      </w:r>
      <w:r w:rsidRPr="00CA2CFB">
        <w:rPr>
          <w:rFonts w:hint="eastAsia"/>
          <w:sz w:val="22"/>
          <w:szCs w:val="22"/>
          <w:lang w:val="pt-PT"/>
        </w:rPr>
        <w:t>ų</w:t>
      </w:r>
      <w:r w:rsidRPr="00CA2CFB">
        <w:rPr>
          <w:sz w:val="22"/>
          <w:szCs w:val="22"/>
          <w:lang w:val="pt-PT"/>
        </w:rPr>
        <w:t>,</w:t>
      </w:r>
      <w:r w:rsidR="006A746E" w:rsidRPr="00CA2CFB">
        <w:rPr>
          <w:sz w:val="22"/>
          <w:szCs w:val="22"/>
          <w:lang w:val="pt-PT"/>
        </w:rPr>
        <w:t xml:space="preserve"> </w:t>
      </w:r>
      <w:r w:rsidRPr="00CA2CFB">
        <w:rPr>
          <w:sz w:val="22"/>
          <w:szCs w:val="22"/>
          <w:lang w:val="pt-PT"/>
        </w:rPr>
        <w:t>vairuoti ir valdyti mechanizmus reikia atsargiai</w:t>
      </w:r>
      <w:r w:rsidR="005D554B" w:rsidRPr="00CA2CFB">
        <w:rPr>
          <w:snapToGrid w:val="0"/>
          <w:sz w:val="22"/>
          <w:szCs w:val="22"/>
        </w:rPr>
        <w:t xml:space="preserve"> </w:t>
      </w:r>
    </w:p>
    <w:p w14:paraId="75F18FFB" w14:textId="77777777" w:rsidR="005D554B" w:rsidRPr="00CA2CFB" w:rsidRDefault="005D554B" w:rsidP="005D554B">
      <w:pPr>
        <w:tabs>
          <w:tab w:val="left" w:pos="567"/>
        </w:tabs>
        <w:spacing w:line="260" w:lineRule="exact"/>
        <w:rPr>
          <w:snapToGrid w:val="0"/>
          <w:sz w:val="22"/>
          <w:szCs w:val="22"/>
        </w:rPr>
      </w:pPr>
    </w:p>
    <w:p w14:paraId="4F2D75B6" w14:textId="77777777" w:rsidR="005D554B" w:rsidRPr="00CA2CFB" w:rsidRDefault="005D554B" w:rsidP="005D554B">
      <w:pPr>
        <w:tabs>
          <w:tab w:val="left" w:pos="567"/>
        </w:tabs>
        <w:outlineLvl w:val="0"/>
        <w:rPr>
          <w:snapToGrid w:val="0"/>
          <w:sz w:val="22"/>
          <w:szCs w:val="22"/>
          <w:u w:val="single"/>
        </w:rPr>
      </w:pPr>
      <w:r w:rsidRPr="00CA2CFB">
        <w:rPr>
          <w:b/>
          <w:snapToGrid w:val="0"/>
          <w:sz w:val="22"/>
          <w:szCs w:val="22"/>
        </w:rPr>
        <w:t>4.8</w:t>
      </w:r>
      <w:r w:rsidRPr="00CA2CFB">
        <w:rPr>
          <w:b/>
          <w:snapToGrid w:val="0"/>
          <w:sz w:val="22"/>
          <w:szCs w:val="22"/>
        </w:rPr>
        <w:tab/>
        <w:t>Nepageidaujamas poveikis</w:t>
      </w:r>
    </w:p>
    <w:p w14:paraId="1E09A5C1" w14:textId="77777777" w:rsidR="007358FA" w:rsidRPr="00CA2CFB" w:rsidRDefault="007358FA" w:rsidP="005D554B">
      <w:pPr>
        <w:tabs>
          <w:tab w:val="left" w:pos="567"/>
        </w:tabs>
        <w:contextualSpacing/>
        <w:outlineLvl w:val="0"/>
        <w:rPr>
          <w:snapToGrid w:val="0"/>
          <w:sz w:val="22"/>
          <w:szCs w:val="22"/>
        </w:rPr>
      </w:pPr>
    </w:p>
    <w:p w14:paraId="7328A065" w14:textId="77777777" w:rsidR="007358FA" w:rsidRPr="00CA2CFB" w:rsidRDefault="007358FA" w:rsidP="007358FA">
      <w:pPr>
        <w:tabs>
          <w:tab w:val="left" w:pos="567"/>
        </w:tabs>
        <w:contextualSpacing/>
        <w:outlineLvl w:val="0"/>
        <w:rPr>
          <w:snapToGrid w:val="0"/>
          <w:sz w:val="22"/>
          <w:szCs w:val="22"/>
          <w:u w:val="single"/>
        </w:rPr>
      </w:pPr>
      <w:r w:rsidRPr="00CA2CFB">
        <w:rPr>
          <w:snapToGrid w:val="0"/>
          <w:sz w:val="22"/>
          <w:szCs w:val="22"/>
          <w:u w:val="single"/>
        </w:rPr>
        <w:t>Saugumo duomen</w:t>
      </w:r>
      <w:r w:rsidRPr="00CA2CFB">
        <w:rPr>
          <w:rFonts w:hint="eastAsia"/>
          <w:snapToGrid w:val="0"/>
          <w:sz w:val="22"/>
          <w:szCs w:val="22"/>
          <w:u w:val="single"/>
        </w:rPr>
        <w:t>ų</w:t>
      </w:r>
      <w:r w:rsidRPr="00CA2CFB">
        <w:rPr>
          <w:snapToGrid w:val="0"/>
          <w:sz w:val="22"/>
          <w:szCs w:val="22"/>
          <w:u w:val="single"/>
        </w:rPr>
        <w:t xml:space="preserve"> santrauka</w:t>
      </w:r>
    </w:p>
    <w:p w14:paraId="789E473D" w14:textId="77777777" w:rsidR="007358FA" w:rsidRPr="00CA2CFB" w:rsidRDefault="007358FA" w:rsidP="007358FA">
      <w:pPr>
        <w:tabs>
          <w:tab w:val="left" w:pos="567"/>
        </w:tabs>
        <w:contextualSpacing/>
        <w:outlineLvl w:val="0"/>
        <w:rPr>
          <w:snapToGrid w:val="0"/>
          <w:sz w:val="22"/>
          <w:szCs w:val="22"/>
        </w:rPr>
      </w:pPr>
    </w:p>
    <w:p w14:paraId="6B1FD56F" w14:textId="5128340D" w:rsidR="007358FA" w:rsidRPr="00CA2CFB" w:rsidRDefault="007358FA" w:rsidP="007358FA">
      <w:pPr>
        <w:tabs>
          <w:tab w:val="left" w:pos="567"/>
        </w:tabs>
        <w:contextualSpacing/>
        <w:outlineLvl w:val="0"/>
        <w:rPr>
          <w:snapToGrid w:val="0"/>
          <w:sz w:val="22"/>
          <w:szCs w:val="22"/>
        </w:rPr>
      </w:pPr>
      <w:proofErr w:type="spellStart"/>
      <w:r w:rsidRPr="00CA2CFB">
        <w:rPr>
          <w:snapToGrid w:val="0"/>
          <w:sz w:val="22"/>
          <w:szCs w:val="22"/>
        </w:rPr>
        <w:t>Tikagreloro</w:t>
      </w:r>
      <w:proofErr w:type="spellEnd"/>
      <w:r w:rsidRPr="00CA2CFB">
        <w:rPr>
          <w:snapToGrid w:val="0"/>
          <w:sz w:val="22"/>
          <w:szCs w:val="22"/>
        </w:rPr>
        <w:t xml:space="preserve"> saugumas vertintas atliekant 2 didelius 3 faz</w:t>
      </w:r>
      <w:r w:rsidRPr="00CA2CFB">
        <w:rPr>
          <w:rFonts w:hint="eastAsia"/>
          <w:snapToGrid w:val="0"/>
          <w:sz w:val="22"/>
          <w:szCs w:val="22"/>
        </w:rPr>
        <w:t>ė</w:t>
      </w:r>
      <w:r w:rsidRPr="00CA2CFB">
        <w:rPr>
          <w:snapToGrid w:val="0"/>
          <w:sz w:val="22"/>
          <w:szCs w:val="22"/>
        </w:rPr>
        <w:t>s vertinam</w:t>
      </w:r>
      <w:r w:rsidRPr="00CA2CFB">
        <w:rPr>
          <w:rFonts w:hint="eastAsia"/>
          <w:snapToGrid w:val="0"/>
          <w:sz w:val="22"/>
          <w:szCs w:val="22"/>
        </w:rPr>
        <w:t>ų</w:t>
      </w:r>
      <w:r w:rsidRPr="00CA2CFB">
        <w:rPr>
          <w:snapToGrid w:val="0"/>
          <w:sz w:val="22"/>
          <w:szCs w:val="22"/>
        </w:rPr>
        <w:t>j</w:t>
      </w:r>
      <w:r w:rsidRPr="00CA2CFB">
        <w:rPr>
          <w:rFonts w:hint="eastAsia"/>
          <w:snapToGrid w:val="0"/>
          <w:sz w:val="22"/>
          <w:szCs w:val="22"/>
        </w:rPr>
        <w:t>ų</w:t>
      </w:r>
      <w:r w:rsidRPr="00CA2CFB">
        <w:rPr>
          <w:snapToGrid w:val="0"/>
          <w:sz w:val="22"/>
          <w:szCs w:val="22"/>
        </w:rPr>
        <w:t xml:space="preserve"> baig</w:t>
      </w:r>
      <w:r w:rsidRPr="00CA2CFB">
        <w:rPr>
          <w:rFonts w:hint="eastAsia"/>
          <w:snapToGrid w:val="0"/>
          <w:sz w:val="22"/>
          <w:szCs w:val="22"/>
        </w:rPr>
        <w:t>č</w:t>
      </w:r>
      <w:r w:rsidRPr="00CA2CFB">
        <w:rPr>
          <w:snapToGrid w:val="0"/>
          <w:sz w:val="22"/>
          <w:szCs w:val="22"/>
        </w:rPr>
        <w:t>i</w:t>
      </w:r>
      <w:r w:rsidRPr="00CA2CFB">
        <w:rPr>
          <w:rFonts w:hint="eastAsia"/>
          <w:snapToGrid w:val="0"/>
          <w:sz w:val="22"/>
          <w:szCs w:val="22"/>
        </w:rPr>
        <w:t>ų</w:t>
      </w:r>
      <w:r w:rsidRPr="00CA2CFB">
        <w:rPr>
          <w:snapToGrid w:val="0"/>
          <w:sz w:val="22"/>
          <w:szCs w:val="22"/>
        </w:rPr>
        <w:t xml:space="preserve"> (PLATO ir PEGASUS) tyrimus, kuriuose dalyvavo daugiau kaip 39</w:t>
      </w:r>
      <w:r w:rsidR="00F15FF7" w:rsidRPr="00CA2CFB">
        <w:rPr>
          <w:snapToGrid w:val="0"/>
          <w:sz w:val="22"/>
          <w:szCs w:val="22"/>
        </w:rPr>
        <w:t> </w:t>
      </w:r>
      <w:r w:rsidRPr="00CA2CFB">
        <w:rPr>
          <w:snapToGrid w:val="0"/>
          <w:sz w:val="22"/>
          <w:szCs w:val="22"/>
        </w:rPr>
        <w:t>000 pacient</w:t>
      </w:r>
      <w:r w:rsidRPr="00CA2CFB">
        <w:rPr>
          <w:rFonts w:hint="eastAsia"/>
          <w:snapToGrid w:val="0"/>
          <w:sz w:val="22"/>
          <w:szCs w:val="22"/>
        </w:rPr>
        <w:t>ų</w:t>
      </w:r>
      <w:r w:rsidRPr="00CA2CFB">
        <w:rPr>
          <w:snapToGrid w:val="0"/>
          <w:sz w:val="22"/>
          <w:szCs w:val="22"/>
        </w:rPr>
        <w:t xml:space="preserve"> (</w:t>
      </w:r>
      <w:r w:rsidRPr="00CA2CFB">
        <w:rPr>
          <w:rFonts w:hint="eastAsia"/>
          <w:snapToGrid w:val="0"/>
          <w:sz w:val="22"/>
          <w:szCs w:val="22"/>
        </w:rPr>
        <w:t>ž</w:t>
      </w:r>
      <w:r w:rsidRPr="00CA2CFB">
        <w:rPr>
          <w:snapToGrid w:val="0"/>
          <w:sz w:val="22"/>
          <w:szCs w:val="22"/>
        </w:rPr>
        <w:t>r. 5.1 skyri</w:t>
      </w:r>
      <w:r w:rsidRPr="00CA2CFB">
        <w:rPr>
          <w:rFonts w:hint="eastAsia"/>
          <w:snapToGrid w:val="0"/>
          <w:sz w:val="22"/>
          <w:szCs w:val="22"/>
        </w:rPr>
        <w:t>ų</w:t>
      </w:r>
      <w:r w:rsidRPr="00CA2CFB">
        <w:rPr>
          <w:snapToGrid w:val="0"/>
          <w:sz w:val="22"/>
          <w:szCs w:val="22"/>
        </w:rPr>
        <w:t>).</w:t>
      </w:r>
    </w:p>
    <w:p w14:paraId="3F4C0147" w14:textId="77777777" w:rsidR="007358FA" w:rsidRPr="00CA2CFB" w:rsidRDefault="007358FA" w:rsidP="007358FA">
      <w:pPr>
        <w:tabs>
          <w:tab w:val="left" w:pos="567"/>
        </w:tabs>
        <w:contextualSpacing/>
        <w:outlineLvl w:val="0"/>
        <w:rPr>
          <w:snapToGrid w:val="0"/>
          <w:sz w:val="22"/>
          <w:szCs w:val="22"/>
        </w:rPr>
      </w:pPr>
    </w:p>
    <w:p w14:paraId="61D9E7AB" w14:textId="77777777" w:rsidR="007358FA" w:rsidRPr="00CA2CFB" w:rsidRDefault="007358FA" w:rsidP="007358FA">
      <w:pPr>
        <w:tabs>
          <w:tab w:val="left" w:pos="567"/>
        </w:tabs>
        <w:contextualSpacing/>
        <w:outlineLvl w:val="0"/>
        <w:rPr>
          <w:snapToGrid w:val="0"/>
          <w:sz w:val="22"/>
          <w:szCs w:val="22"/>
        </w:rPr>
      </w:pPr>
      <w:r w:rsidRPr="00CA2CFB">
        <w:rPr>
          <w:snapToGrid w:val="0"/>
          <w:sz w:val="22"/>
          <w:szCs w:val="22"/>
        </w:rPr>
        <w:t xml:space="preserve">PLATO tyrimo metu </w:t>
      </w:r>
      <w:proofErr w:type="spellStart"/>
      <w:r w:rsidRPr="00CA2CFB">
        <w:rPr>
          <w:snapToGrid w:val="0"/>
          <w:sz w:val="22"/>
          <w:szCs w:val="22"/>
        </w:rPr>
        <w:t>tikagreloro</w:t>
      </w:r>
      <w:proofErr w:type="spellEnd"/>
      <w:r w:rsidRPr="00CA2CFB">
        <w:rPr>
          <w:snapToGrid w:val="0"/>
          <w:sz w:val="22"/>
          <w:szCs w:val="22"/>
        </w:rPr>
        <w:t xml:space="preserve"> vartojim</w:t>
      </w:r>
      <w:r w:rsidRPr="00CA2CFB">
        <w:rPr>
          <w:rFonts w:hint="eastAsia"/>
          <w:snapToGrid w:val="0"/>
          <w:sz w:val="22"/>
          <w:szCs w:val="22"/>
        </w:rPr>
        <w:t>ą</w:t>
      </w:r>
      <w:r w:rsidRPr="00CA2CFB">
        <w:rPr>
          <w:snapToGrid w:val="0"/>
          <w:sz w:val="22"/>
          <w:szCs w:val="22"/>
        </w:rPr>
        <w:t xml:space="preserve"> d</w:t>
      </w:r>
      <w:r w:rsidRPr="00CA2CFB">
        <w:rPr>
          <w:rFonts w:hint="eastAsia"/>
          <w:snapToGrid w:val="0"/>
          <w:sz w:val="22"/>
          <w:szCs w:val="22"/>
        </w:rPr>
        <w:t>ė</w:t>
      </w:r>
      <w:r w:rsidRPr="00CA2CFB">
        <w:rPr>
          <w:snapToGrid w:val="0"/>
          <w:sz w:val="22"/>
          <w:szCs w:val="22"/>
        </w:rPr>
        <w:t>l nepageidaujam</w:t>
      </w:r>
      <w:r w:rsidRPr="00CA2CFB">
        <w:rPr>
          <w:rFonts w:hint="eastAsia"/>
          <w:snapToGrid w:val="0"/>
          <w:sz w:val="22"/>
          <w:szCs w:val="22"/>
        </w:rPr>
        <w:t>ų</w:t>
      </w:r>
      <w:r w:rsidRPr="00CA2CFB">
        <w:rPr>
          <w:snapToGrid w:val="0"/>
          <w:sz w:val="22"/>
          <w:szCs w:val="22"/>
        </w:rPr>
        <w:t xml:space="preserve"> rei</w:t>
      </w:r>
      <w:r w:rsidRPr="00CA2CFB">
        <w:rPr>
          <w:rFonts w:hint="eastAsia"/>
          <w:snapToGrid w:val="0"/>
          <w:sz w:val="22"/>
          <w:szCs w:val="22"/>
        </w:rPr>
        <w:t>š</w:t>
      </w:r>
      <w:r w:rsidRPr="00CA2CFB">
        <w:rPr>
          <w:snapToGrid w:val="0"/>
          <w:sz w:val="22"/>
          <w:szCs w:val="22"/>
        </w:rPr>
        <w:t>kini</w:t>
      </w:r>
      <w:r w:rsidRPr="00CA2CFB">
        <w:rPr>
          <w:rFonts w:hint="eastAsia"/>
          <w:snapToGrid w:val="0"/>
          <w:sz w:val="22"/>
          <w:szCs w:val="22"/>
        </w:rPr>
        <w:t>ų</w:t>
      </w:r>
      <w:r w:rsidRPr="00CA2CFB">
        <w:rPr>
          <w:snapToGrid w:val="0"/>
          <w:sz w:val="22"/>
          <w:szCs w:val="22"/>
        </w:rPr>
        <w:t xml:space="preserve"> nutrauk</w:t>
      </w:r>
      <w:r w:rsidRPr="00CA2CFB">
        <w:rPr>
          <w:rFonts w:hint="eastAsia"/>
          <w:snapToGrid w:val="0"/>
          <w:sz w:val="22"/>
          <w:szCs w:val="22"/>
        </w:rPr>
        <w:t>ė</w:t>
      </w:r>
      <w:r w:rsidRPr="00CA2CFB">
        <w:rPr>
          <w:snapToGrid w:val="0"/>
          <w:sz w:val="22"/>
          <w:szCs w:val="22"/>
        </w:rPr>
        <w:t xml:space="preserve"> daugiau pacient</w:t>
      </w:r>
      <w:r w:rsidRPr="00CA2CFB">
        <w:rPr>
          <w:rFonts w:hint="eastAsia"/>
          <w:snapToGrid w:val="0"/>
          <w:sz w:val="22"/>
          <w:szCs w:val="22"/>
        </w:rPr>
        <w:t>ų</w:t>
      </w:r>
      <w:r w:rsidRPr="00CA2CFB">
        <w:rPr>
          <w:snapToGrid w:val="0"/>
          <w:sz w:val="22"/>
          <w:szCs w:val="22"/>
        </w:rPr>
        <w:t xml:space="preserve">, negu </w:t>
      </w:r>
      <w:proofErr w:type="spellStart"/>
      <w:r w:rsidRPr="00CA2CFB">
        <w:rPr>
          <w:snapToGrid w:val="0"/>
          <w:sz w:val="22"/>
          <w:szCs w:val="22"/>
        </w:rPr>
        <w:t>klopidogrelio</w:t>
      </w:r>
      <w:proofErr w:type="spellEnd"/>
      <w:r w:rsidRPr="00CA2CFB">
        <w:rPr>
          <w:snapToGrid w:val="0"/>
          <w:sz w:val="22"/>
          <w:szCs w:val="22"/>
        </w:rPr>
        <w:t xml:space="preserve"> (7,4</w:t>
      </w:r>
      <w:r w:rsidR="006A746E" w:rsidRPr="000D2E62">
        <w:rPr>
          <w:b/>
          <w:noProof/>
          <w:sz w:val="22"/>
          <w:szCs w:val="22"/>
          <w:lang w:eastAsia="lt-LT"/>
        </w:rPr>
        <w:t> </w:t>
      </w:r>
      <w:r w:rsidRPr="00CA2CFB">
        <w:rPr>
          <w:snapToGrid w:val="0"/>
          <w:sz w:val="22"/>
          <w:szCs w:val="22"/>
        </w:rPr>
        <w:t>%, palyginti su 5,4</w:t>
      </w:r>
      <w:r w:rsidR="006A746E" w:rsidRPr="000D2E62">
        <w:rPr>
          <w:b/>
          <w:noProof/>
          <w:sz w:val="22"/>
          <w:szCs w:val="22"/>
          <w:lang w:eastAsia="lt-LT"/>
        </w:rPr>
        <w:t> </w:t>
      </w:r>
      <w:r w:rsidRPr="00CA2CFB">
        <w:rPr>
          <w:snapToGrid w:val="0"/>
          <w:sz w:val="22"/>
          <w:szCs w:val="22"/>
        </w:rPr>
        <w:t xml:space="preserve">%). PEGASUS tyrimo metu </w:t>
      </w:r>
      <w:proofErr w:type="spellStart"/>
      <w:r w:rsidRPr="00CA2CFB">
        <w:rPr>
          <w:snapToGrid w:val="0"/>
          <w:sz w:val="22"/>
          <w:szCs w:val="22"/>
        </w:rPr>
        <w:t>tikagreloro</w:t>
      </w:r>
      <w:proofErr w:type="spellEnd"/>
      <w:r w:rsidRPr="00CA2CFB">
        <w:rPr>
          <w:snapToGrid w:val="0"/>
          <w:sz w:val="22"/>
          <w:szCs w:val="22"/>
        </w:rPr>
        <w:t xml:space="preserve"> vartojim</w:t>
      </w:r>
      <w:r w:rsidRPr="00CA2CFB">
        <w:rPr>
          <w:rFonts w:hint="eastAsia"/>
          <w:snapToGrid w:val="0"/>
          <w:sz w:val="22"/>
          <w:szCs w:val="22"/>
        </w:rPr>
        <w:t>ą</w:t>
      </w:r>
      <w:r w:rsidRPr="00CA2CFB">
        <w:rPr>
          <w:snapToGrid w:val="0"/>
          <w:sz w:val="22"/>
          <w:szCs w:val="22"/>
        </w:rPr>
        <w:t xml:space="preserve"> d</w:t>
      </w:r>
      <w:r w:rsidRPr="00CA2CFB">
        <w:rPr>
          <w:rFonts w:hint="eastAsia"/>
          <w:snapToGrid w:val="0"/>
          <w:sz w:val="22"/>
          <w:szCs w:val="22"/>
        </w:rPr>
        <w:t>ė</w:t>
      </w:r>
      <w:r w:rsidRPr="00CA2CFB">
        <w:rPr>
          <w:snapToGrid w:val="0"/>
          <w:sz w:val="22"/>
          <w:szCs w:val="22"/>
        </w:rPr>
        <w:t>l nepageidaujam</w:t>
      </w:r>
      <w:r w:rsidRPr="00CA2CFB">
        <w:rPr>
          <w:rFonts w:hint="eastAsia"/>
          <w:snapToGrid w:val="0"/>
          <w:sz w:val="22"/>
          <w:szCs w:val="22"/>
        </w:rPr>
        <w:t>ų</w:t>
      </w:r>
      <w:r w:rsidRPr="00CA2CFB">
        <w:rPr>
          <w:snapToGrid w:val="0"/>
          <w:sz w:val="22"/>
          <w:szCs w:val="22"/>
        </w:rPr>
        <w:t xml:space="preserve"> rei</w:t>
      </w:r>
      <w:r w:rsidRPr="00CA2CFB">
        <w:rPr>
          <w:rFonts w:hint="eastAsia"/>
          <w:snapToGrid w:val="0"/>
          <w:sz w:val="22"/>
          <w:szCs w:val="22"/>
        </w:rPr>
        <w:t>š</w:t>
      </w:r>
      <w:r w:rsidRPr="00CA2CFB">
        <w:rPr>
          <w:snapToGrid w:val="0"/>
          <w:sz w:val="22"/>
          <w:szCs w:val="22"/>
        </w:rPr>
        <w:t>kini</w:t>
      </w:r>
      <w:r w:rsidRPr="00CA2CFB">
        <w:rPr>
          <w:rFonts w:hint="eastAsia"/>
          <w:snapToGrid w:val="0"/>
          <w:sz w:val="22"/>
          <w:szCs w:val="22"/>
        </w:rPr>
        <w:t>ų</w:t>
      </w:r>
      <w:r w:rsidRPr="00CA2CFB">
        <w:rPr>
          <w:snapToGrid w:val="0"/>
          <w:sz w:val="22"/>
          <w:szCs w:val="22"/>
        </w:rPr>
        <w:t xml:space="preserve"> nutrauk</w:t>
      </w:r>
      <w:r w:rsidRPr="00CA2CFB">
        <w:rPr>
          <w:rFonts w:hint="eastAsia"/>
          <w:snapToGrid w:val="0"/>
          <w:sz w:val="22"/>
          <w:szCs w:val="22"/>
        </w:rPr>
        <w:t>ė</w:t>
      </w:r>
      <w:r w:rsidRPr="00CA2CFB">
        <w:rPr>
          <w:snapToGrid w:val="0"/>
          <w:sz w:val="22"/>
          <w:szCs w:val="22"/>
        </w:rPr>
        <w:t xml:space="preserve"> daugiau pacient</w:t>
      </w:r>
      <w:r w:rsidRPr="00CA2CFB">
        <w:rPr>
          <w:rFonts w:hint="eastAsia"/>
          <w:snapToGrid w:val="0"/>
          <w:sz w:val="22"/>
          <w:szCs w:val="22"/>
        </w:rPr>
        <w:t>ų</w:t>
      </w:r>
      <w:r w:rsidRPr="00CA2CFB">
        <w:rPr>
          <w:snapToGrid w:val="0"/>
          <w:sz w:val="22"/>
          <w:szCs w:val="22"/>
        </w:rPr>
        <w:t xml:space="preserve"> negu vien ASR (16,1</w:t>
      </w:r>
      <w:r w:rsidR="006A746E" w:rsidRPr="000D2E62">
        <w:rPr>
          <w:b/>
          <w:noProof/>
          <w:sz w:val="22"/>
          <w:szCs w:val="22"/>
          <w:lang w:eastAsia="lt-LT"/>
        </w:rPr>
        <w:t> </w:t>
      </w:r>
      <w:r w:rsidRPr="00CA2CFB">
        <w:rPr>
          <w:snapToGrid w:val="0"/>
          <w:sz w:val="22"/>
          <w:szCs w:val="22"/>
        </w:rPr>
        <w:t>% vartojusi</w:t>
      </w:r>
      <w:r w:rsidRPr="00CA2CFB">
        <w:rPr>
          <w:rFonts w:hint="eastAsia"/>
          <w:snapToGrid w:val="0"/>
          <w:sz w:val="22"/>
          <w:szCs w:val="22"/>
        </w:rPr>
        <w:t>ų</w:t>
      </w:r>
      <w:r w:rsidRPr="00CA2CFB">
        <w:rPr>
          <w:snapToGrid w:val="0"/>
          <w:sz w:val="22"/>
          <w:szCs w:val="22"/>
        </w:rPr>
        <w:t xml:space="preserve"> 60</w:t>
      </w:r>
      <w:r w:rsidR="006A746E" w:rsidRPr="000D2E62">
        <w:rPr>
          <w:b/>
          <w:noProof/>
          <w:sz w:val="22"/>
          <w:szCs w:val="22"/>
          <w:lang w:eastAsia="lt-LT"/>
        </w:rPr>
        <w:t> </w:t>
      </w:r>
      <w:r w:rsidRPr="00CA2CFB">
        <w:rPr>
          <w:snapToGrid w:val="0"/>
          <w:sz w:val="22"/>
          <w:szCs w:val="22"/>
        </w:rPr>
        <w:t xml:space="preserve">mg </w:t>
      </w:r>
      <w:proofErr w:type="spellStart"/>
      <w:r w:rsidRPr="00CA2CFB">
        <w:rPr>
          <w:snapToGrid w:val="0"/>
          <w:sz w:val="22"/>
          <w:szCs w:val="22"/>
        </w:rPr>
        <w:t>tikagreloro</w:t>
      </w:r>
      <w:proofErr w:type="spellEnd"/>
      <w:r w:rsidRPr="00CA2CFB">
        <w:rPr>
          <w:snapToGrid w:val="0"/>
          <w:sz w:val="22"/>
          <w:szCs w:val="22"/>
        </w:rPr>
        <w:t xml:space="preserve"> kartu su ASR, palyginti su 8,5</w:t>
      </w:r>
      <w:r w:rsidR="006A746E" w:rsidRPr="000D2E62">
        <w:rPr>
          <w:b/>
          <w:noProof/>
          <w:sz w:val="22"/>
          <w:szCs w:val="22"/>
          <w:lang w:eastAsia="lt-LT"/>
        </w:rPr>
        <w:t> </w:t>
      </w:r>
      <w:r w:rsidRPr="00CA2CFB">
        <w:rPr>
          <w:snapToGrid w:val="0"/>
          <w:sz w:val="22"/>
          <w:szCs w:val="22"/>
        </w:rPr>
        <w:t>% vartojusi</w:t>
      </w:r>
      <w:r w:rsidRPr="00CA2CFB">
        <w:rPr>
          <w:rFonts w:hint="eastAsia"/>
          <w:snapToGrid w:val="0"/>
          <w:sz w:val="22"/>
          <w:szCs w:val="22"/>
        </w:rPr>
        <w:t>ų</w:t>
      </w:r>
      <w:r w:rsidRPr="00CA2CFB">
        <w:rPr>
          <w:snapToGrid w:val="0"/>
          <w:sz w:val="22"/>
          <w:szCs w:val="22"/>
        </w:rPr>
        <w:t xml:space="preserve"> vien ASR). </w:t>
      </w:r>
      <w:proofErr w:type="spellStart"/>
      <w:r w:rsidRPr="00CA2CFB">
        <w:rPr>
          <w:snapToGrid w:val="0"/>
          <w:sz w:val="22"/>
          <w:szCs w:val="22"/>
        </w:rPr>
        <w:t>Tikagrelor</w:t>
      </w:r>
      <w:r w:rsidRPr="00CA2CFB">
        <w:rPr>
          <w:rFonts w:hint="eastAsia"/>
          <w:snapToGrid w:val="0"/>
          <w:sz w:val="22"/>
          <w:szCs w:val="22"/>
        </w:rPr>
        <w:t>ą</w:t>
      </w:r>
      <w:proofErr w:type="spellEnd"/>
      <w:r w:rsidRPr="00CA2CFB">
        <w:rPr>
          <w:snapToGrid w:val="0"/>
          <w:sz w:val="22"/>
          <w:szCs w:val="22"/>
        </w:rPr>
        <w:t xml:space="preserve"> vartojusiems pacientams da</w:t>
      </w:r>
      <w:r w:rsidRPr="00CA2CFB">
        <w:rPr>
          <w:rFonts w:hint="eastAsia"/>
          <w:snapToGrid w:val="0"/>
          <w:sz w:val="22"/>
          <w:szCs w:val="22"/>
        </w:rPr>
        <w:t>ž</w:t>
      </w:r>
      <w:r w:rsidRPr="00CA2CFB">
        <w:rPr>
          <w:snapToGrid w:val="0"/>
          <w:sz w:val="22"/>
          <w:szCs w:val="22"/>
        </w:rPr>
        <w:t>niausiai u</w:t>
      </w:r>
      <w:r w:rsidRPr="00CA2CFB">
        <w:rPr>
          <w:rFonts w:hint="eastAsia"/>
          <w:snapToGrid w:val="0"/>
          <w:sz w:val="22"/>
          <w:szCs w:val="22"/>
        </w:rPr>
        <w:t>ž</w:t>
      </w:r>
      <w:r w:rsidRPr="00CA2CFB">
        <w:rPr>
          <w:snapToGrid w:val="0"/>
          <w:sz w:val="22"/>
          <w:szCs w:val="22"/>
        </w:rPr>
        <w:t>fiksuotos nepageidaujamos reakcijos buvo kraujavimas ir dusulys (</w:t>
      </w:r>
      <w:r w:rsidRPr="00CA2CFB">
        <w:rPr>
          <w:rFonts w:hint="eastAsia"/>
          <w:snapToGrid w:val="0"/>
          <w:sz w:val="22"/>
          <w:szCs w:val="22"/>
        </w:rPr>
        <w:t>ž</w:t>
      </w:r>
      <w:r w:rsidRPr="00CA2CFB">
        <w:rPr>
          <w:snapToGrid w:val="0"/>
          <w:sz w:val="22"/>
          <w:szCs w:val="22"/>
        </w:rPr>
        <w:t>r. 4.4 skyri</w:t>
      </w:r>
      <w:r w:rsidRPr="00CA2CFB">
        <w:rPr>
          <w:rFonts w:hint="eastAsia"/>
          <w:snapToGrid w:val="0"/>
          <w:sz w:val="22"/>
          <w:szCs w:val="22"/>
        </w:rPr>
        <w:t>ų</w:t>
      </w:r>
      <w:r w:rsidRPr="00CA2CFB">
        <w:rPr>
          <w:snapToGrid w:val="0"/>
          <w:sz w:val="22"/>
          <w:szCs w:val="22"/>
        </w:rPr>
        <w:t>).</w:t>
      </w:r>
    </w:p>
    <w:p w14:paraId="7F997404" w14:textId="77777777" w:rsidR="007358FA" w:rsidRPr="00CA2CFB" w:rsidRDefault="007358FA" w:rsidP="007358FA">
      <w:pPr>
        <w:tabs>
          <w:tab w:val="left" w:pos="567"/>
        </w:tabs>
        <w:contextualSpacing/>
        <w:outlineLvl w:val="0"/>
        <w:rPr>
          <w:snapToGrid w:val="0"/>
          <w:sz w:val="22"/>
          <w:szCs w:val="22"/>
        </w:rPr>
      </w:pPr>
    </w:p>
    <w:p w14:paraId="3D04C90C" w14:textId="77777777" w:rsidR="007358FA" w:rsidRPr="00CA2CFB" w:rsidRDefault="007358FA" w:rsidP="007358FA">
      <w:pPr>
        <w:tabs>
          <w:tab w:val="left" w:pos="567"/>
        </w:tabs>
        <w:contextualSpacing/>
        <w:outlineLvl w:val="0"/>
        <w:rPr>
          <w:snapToGrid w:val="0"/>
          <w:sz w:val="22"/>
          <w:szCs w:val="22"/>
          <w:u w:val="single"/>
        </w:rPr>
      </w:pPr>
      <w:r w:rsidRPr="00CA2CFB">
        <w:rPr>
          <w:snapToGrid w:val="0"/>
          <w:sz w:val="22"/>
          <w:szCs w:val="22"/>
          <w:u w:val="single"/>
        </w:rPr>
        <w:t>Nepageidaujam</w:t>
      </w:r>
      <w:r w:rsidRPr="00CA2CFB">
        <w:rPr>
          <w:rFonts w:hint="eastAsia"/>
          <w:snapToGrid w:val="0"/>
          <w:sz w:val="22"/>
          <w:szCs w:val="22"/>
          <w:u w:val="single"/>
        </w:rPr>
        <w:t>ų</w:t>
      </w:r>
      <w:r w:rsidRPr="00CA2CFB">
        <w:rPr>
          <w:snapToGrid w:val="0"/>
          <w:sz w:val="22"/>
          <w:szCs w:val="22"/>
          <w:u w:val="single"/>
        </w:rPr>
        <w:t xml:space="preserve"> reakcij</w:t>
      </w:r>
      <w:r w:rsidRPr="00CA2CFB">
        <w:rPr>
          <w:rFonts w:hint="eastAsia"/>
          <w:snapToGrid w:val="0"/>
          <w:sz w:val="22"/>
          <w:szCs w:val="22"/>
          <w:u w:val="single"/>
        </w:rPr>
        <w:t>ų</w:t>
      </w:r>
      <w:r w:rsidRPr="00CA2CFB">
        <w:rPr>
          <w:snapToGrid w:val="0"/>
          <w:sz w:val="22"/>
          <w:szCs w:val="22"/>
          <w:u w:val="single"/>
        </w:rPr>
        <w:t xml:space="preserve"> santrauka lentel</w:t>
      </w:r>
      <w:r w:rsidRPr="00CA2CFB">
        <w:rPr>
          <w:rFonts w:hint="eastAsia"/>
          <w:snapToGrid w:val="0"/>
          <w:sz w:val="22"/>
          <w:szCs w:val="22"/>
          <w:u w:val="single"/>
        </w:rPr>
        <w:t>ė</w:t>
      </w:r>
      <w:r w:rsidRPr="00CA2CFB">
        <w:rPr>
          <w:snapToGrid w:val="0"/>
          <w:sz w:val="22"/>
          <w:szCs w:val="22"/>
          <w:u w:val="single"/>
        </w:rPr>
        <w:t>je</w:t>
      </w:r>
    </w:p>
    <w:p w14:paraId="7BA1941E" w14:textId="56C79E93" w:rsidR="007358FA" w:rsidRPr="00CA2CFB" w:rsidRDefault="00F15FF7" w:rsidP="007358FA">
      <w:pPr>
        <w:tabs>
          <w:tab w:val="left" w:pos="567"/>
        </w:tabs>
        <w:contextualSpacing/>
        <w:outlineLvl w:val="0"/>
        <w:rPr>
          <w:snapToGrid w:val="0"/>
          <w:sz w:val="22"/>
          <w:szCs w:val="22"/>
        </w:rPr>
      </w:pPr>
      <w:r w:rsidRPr="00CA2CFB">
        <w:rPr>
          <w:snapToGrid w:val="0"/>
          <w:sz w:val="22"/>
          <w:szCs w:val="22"/>
        </w:rPr>
        <w:t>Toliau</w:t>
      </w:r>
      <w:r w:rsidR="007358FA" w:rsidRPr="00CA2CFB">
        <w:rPr>
          <w:snapToGrid w:val="0"/>
          <w:sz w:val="22"/>
          <w:szCs w:val="22"/>
        </w:rPr>
        <w:t xml:space="preserve"> (1 lentel</w:t>
      </w:r>
      <w:r w:rsidR="007358FA" w:rsidRPr="00CA2CFB">
        <w:rPr>
          <w:rFonts w:hint="eastAsia"/>
          <w:snapToGrid w:val="0"/>
          <w:sz w:val="22"/>
          <w:szCs w:val="22"/>
        </w:rPr>
        <w:t>ė</w:t>
      </w:r>
      <w:r w:rsidR="007358FA" w:rsidRPr="00CA2CFB">
        <w:rPr>
          <w:snapToGrid w:val="0"/>
          <w:sz w:val="22"/>
          <w:szCs w:val="22"/>
        </w:rPr>
        <w:t>je) i</w:t>
      </w:r>
      <w:r w:rsidR="007358FA" w:rsidRPr="00CA2CFB">
        <w:rPr>
          <w:rFonts w:hint="eastAsia"/>
          <w:snapToGrid w:val="0"/>
          <w:sz w:val="22"/>
          <w:szCs w:val="22"/>
        </w:rPr>
        <w:t>š</w:t>
      </w:r>
      <w:r w:rsidR="007358FA" w:rsidRPr="00CA2CFB">
        <w:rPr>
          <w:snapToGrid w:val="0"/>
          <w:sz w:val="22"/>
          <w:szCs w:val="22"/>
        </w:rPr>
        <w:t xml:space="preserve">vardytos nepageidaujamos reakcijos, nustatytos </w:t>
      </w:r>
      <w:proofErr w:type="spellStart"/>
      <w:r w:rsidR="007358FA" w:rsidRPr="00CA2CFB">
        <w:rPr>
          <w:snapToGrid w:val="0"/>
          <w:sz w:val="22"/>
          <w:szCs w:val="22"/>
        </w:rPr>
        <w:t>tikagreloro</w:t>
      </w:r>
      <w:proofErr w:type="spellEnd"/>
      <w:r w:rsidR="007358FA" w:rsidRPr="00CA2CFB">
        <w:rPr>
          <w:snapToGrid w:val="0"/>
          <w:sz w:val="22"/>
          <w:szCs w:val="22"/>
        </w:rPr>
        <w:t xml:space="preserve"> tyrim</w:t>
      </w:r>
      <w:r w:rsidR="007358FA" w:rsidRPr="00CA2CFB">
        <w:rPr>
          <w:rFonts w:hint="eastAsia"/>
          <w:snapToGrid w:val="0"/>
          <w:sz w:val="22"/>
          <w:szCs w:val="22"/>
        </w:rPr>
        <w:t>ų</w:t>
      </w:r>
      <w:r w:rsidR="007358FA" w:rsidRPr="00CA2CFB">
        <w:rPr>
          <w:snapToGrid w:val="0"/>
          <w:sz w:val="22"/>
          <w:szCs w:val="22"/>
        </w:rPr>
        <w:t xml:space="preserve"> metu arba i</w:t>
      </w:r>
      <w:r w:rsidR="007358FA" w:rsidRPr="00CA2CFB">
        <w:rPr>
          <w:rFonts w:hint="eastAsia"/>
          <w:snapToGrid w:val="0"/>
          <w:sz w:val="22"/>
          <w:szCs w:val="22"/>
        </w:rPr>
        <w:t>š</w:t>
      </w:r>
      <w:r w:rsidR="007358FA" w:rsidRPr="00CA2CFB">
        <w:rPr>
          <w:snapToGrid w:val="0"/>
          <w:sz w:val="22"/>
          <w:szCs w:val="22"/>
        </w:rPr>
        <w:t xml:space="preserve"> prane</w:t>
      </w:r>
      <w:r w:rsidR="007358FA" w:rsidRPr="00CA2CFB">
        <w:rPr>
          <w:rFonts w:hint="eastAsia"/>
          <w:snapToGrid w:val="0"/>
          <w:sz w:val="22"/>
          <w:szCs w:val="22"/>
        </w:rPr>
        <w:t>š</w:t>
      </w:r>
      <w:r w:rsidR="007358FA" w:rsidRPr="00CA2CFB">
        <w:rPr>
          <w:snapToGrid w:val="0"/>
          <w:sz w:val="22"/>
          <w:szCs w:val="22"/>
        </w:rPr>
        <w:t>im</w:t>
      </w:r>
      <w:r w:rsidR="007358FA" w:rsidRPr="00CA2CFB">
        <w:rPr>
          <w:rFonts w:hint="eastAsia"/>
          <w:snapToGrid w:val="0"/>
          <w:sz w:val="22"/>
          <w:szCs w:val="22"/>
        </w:rPr>
        <w:t>ų</w:t>
      </w:r>
      <w:r w:rsidR="007358FA" w:rsidRPr="00CA2CFB">
        <w:rPr>
          <w:snapToGrid w:val="0"/>
          <w:sz w:val="22"/>
          <w:szCs w:val="22"/>
        </w:rPr>
        <w:t>, gaut</w:t>
      </w:r>
      <w:r w:rsidR="007358FA" w:rsidRPr="00CA2CFB">
        <w:rPr>
          <w:rFonts w:hint="eastAsia"/>
          <w:snapToGrid w:val="0"/>
          <w:sz w:val="22"/>
          <w:szCs w:val="22"/>
        </w:rPr>
        <w:t>ų</w:t>
      </w:r>
      <w:r w:rsidR="007358FA" w:rsidRPr="00CA2CFB">
        <w:rPr>
          <w:snapToGrid w:val="0"/>
          <w:sz w:val="22"/>
          <w:szCs w:val="22"/>
        </w:rPr>
        <w:t xml:space="preserve"> </w:t>
      </w:r>
      <w:proofErr w:type="spellStart"/>
      <w:r w:rsidR="007358FA" w:rsidRPr="00CA2CFB">
        <w:rPr>
          <w:snapToGrid w:val="0"/>
          <w:sz w:val="22"/>
          <w:szCs w:val="22"/>
        </w:rPr>
        <w:t>tikagrelor</w:t>
      </w:r>
      <w:r w:rsidR="007358FA" w:rsidRPr="00CA2CFB">
        <w:rPr>
          <w:rFonts w:hint="eastAsia"/>
          <w:snapToGrid w:val="0"/>
          <w:sz w:val="22"/>
          <w:szCs w:val="22"/>
        </w:rPr>
        <w:t>ą</w:t>
      </w:r>
      <w:proofErr w:type="spellEnd"/>
      <w:r w:rsidR="007358FA" w:rsidRPr="00CA2CFB">
        <w:rPr>
          <w:snapToGrid w:val="0"/>
          <w:sz w:val="22"/>
          <w:szCs w:val="22"/>
        </w:rPr>
        <w:t xml:space="preserve"> pateikus </w:t>
      </w:r>
      <w:r w:rsidR="007358FA" w:rsidRPr="00CA2CFB">
        <w:rPr>
          <w:rFonts w:hint="eastAsia"/>
          <w:snapToGrid w:val="0"/>
          <w:sz w:val="22"/>
          <w:szCs w:val="22"/>
        </w:rPr>
        <w:t>į</w:t>
      </w:r>
      <w:r w:rsidR="007358FA" w:rsidRPr="00CA2CFB">
        <w:rPr>
          <w:snapToGrid w:val="0"/>
          <w:sz w:val="22"/>
          <w:szCs w:val="22"/>
        </w:rPr>
        <w:t xml:space="preserve"> rink</w:t>
      </w:r>
      <w:r w:rsidR="007358FA" w:rsidRPr="00CA2CFB">
        <w:rPr>
          <w:rFonts w:hint="eastAsia"/>
          <w:snapToGrid w:val="0"/>
          <w:sz w:val="22"/>
          <w:szCs w:val="22"/>
        </w:rPr>
        <w:t>ą</w:t>
      </w:r>
      <w:r w:rsidR="007358FA" w:rsidRPr="00CA2CFB">
        <w:rPr>
          <w:snapToGrid w:val="0"/>
          <w:sz w:val="22"/>
          <w:szCs w:val="22"/>
        </w:rPr>
        <w:t>.</w:t>
      </w:r>
    </w:p>
    <w:p w14:paraId="00BC3D09" w14:textId="77777777" w:rsidR="007358FA" w:rsidRPr="00CA2CFB" w:rsidRDefault="007358FA" w:rsidP="007358FA">
      <w:pPr>
        <w:tabs>
          <w:tab w:val="left" w:pos="567"/>
        </w:tabs>
        <w:contextualSpacing/>
        <w:outlineLvl w:val="0"/>
        <w:rPr>
          <w:snapToGrid w:val="0"/>
          <w:sz w:val="22"/>
          <w:szCs w:val="22"/>
        </w:rPr>
      </w:pPr>
    </w:p>
    <w:p w14:paraId="507E38BE" w14:textId="77777777" w:rsidR="007358FA" w:rsidRPr="00CA2CFB" w:rsidRDefault="007358FA" w:rsidP="007358FA">
      <w:pPr>
        <w:tabs>
          <w:tab w:val="left" w:pos="567"/>
        </w:tabs>
        <w:contextualSpacing/>
        <w:outlineLvl w:val="0"/>
        <w:rPr>
          <w:snapToGrid w:val="0"/>
          <w:sz w:val="22"/>
          <w:szCs w:val="22"/>
        </w:rPr>
      </w:pPr>
      <w:r w:rsidRPr="00CA2CFB">
        <w:rPr>
          <w:sz w:val="22"/>
          <w:szCs w:val="22"/>
          <w:lang w:val="pt-PT"/>
        </w:rPr>
        <w:t>Nepageidaujamos reakcijos yra i</w:t>
      </w:r>
      <w:r w:rsidRPr="00CA2CFB">
        <w:rPr>
          <w:rFonts w:hint="eastAsia"/>
          <w:sz w:val="22"/>
          <w:szCs w:val="22"/>
          <w:lang w:val="pt-PT"/>
        </w:rPr>
        <w:t>š</w:t>
      </w:r>
      <w:r w:rsidRPr="00CA2CFB">
        <w:rPr>
          <w:sz w:val="22"/>
          <w:szCs w:val="22"/>
          <w:lang w:val="pt-PT"/>
        </w:rPr>
        <w:t>vardytos pagal MedDRA organ</w:t>
      </w:r>
      <w:r w:rsidRPr="00CA2CFB">
        <w:rPr>
          <w:rFonts w:hint="eastAsia"/>
          <w:sz w:val="22"/>
          <w:szCs w:val="22"/>
          <w:lang w:val="pt-PT"/>
        </w:rPr>
        <w:t>ų</w:t>
      </w:r>
      <w:r w:rsidRPr="00CA2CFB">
        <w:rPr>
          <w:sz w:val="22"/>
          <w:szCs w:val="22"/>
          <w:lang w:val="pt-PT"/>
        </w:rPr>
        <w:t xml:space="preserve"> sistem</w:t>
      </w:r>
      <w:r w:rsidRPr="00CA2CFB">
        <w:rPr>
          <w:rFonts w:hint="eastAsia"/>
          <w:sz w:val="22"/>
          <w:szCs w:val="22"/>
          <w:lang w:val="pt-PT"/>
        </w:rPr>
        <w:t>ų</w:t>
      </w:r>
      <w:r w:rsidRPr="00CA2CFB">
        <w:rPr>
          <w:sz w:val="22"/>
          <w:szCs w:val="22"/>
          <w:lang w:val="pt-PT"/>
        </w:rPr>
        <w:t xml:space="preserve"> klases. Kiekvienos organ</w:t>
      </w:r>
      <w:r w:rsidRPr="00CA2CFB">
        <w:rPr>
          <w:rFonts w:hint="eastAsia"/>
          <w:sz w:val="22"/>
          <w:szCs w:val="22"/>
          <w:lang w:val="pt-PT"/>
        </w:rPr>
        <w:t>ų</w:t>
      </w:r>
      <w:r w:rsidRPr="00CA2CFB">
        <w:rPr>
          <w:sz w:val="22"/>
          <w:szCs w:val="22"/>
          <w:lang w:val="pt-PT"/>
        </w:rPr>
        <w:t xml:space="preserve"> sistem</w:t>
      </w:r>
      <w:r w:rsidRPr="00CA2CFB">
        <w:rPr>
          <w:rFonts w:hint="eastAsia"/>
          <w:sz w:val="22"/>
          <w:szCs w:val="22"/>
          <w:lang w:val="pt-PT"/>
        </w:rPr>
        <w:t>ų</w:t>
      </w:r>
      <w:r w:rsidRPr="00CA2CFB">
        <w:rPr>
          <w:sz w:val="22"/>
          <w:szCs w:val="22"/>
          <w:lang w:val="pt-PT"/>
        </w:rPr>
        <w:t xml:space="preserve"> klas</w:t>
      </w:r>
      <w:r w:rsidRPr="00CA2CFB">
        <w:rPr>
          <w:rFonts w:hint="eastAsia"/>
          <w:sz w:val="22"/>
          <w:szCs w:val="22"/>
          <w:lang w:val="pt-PT"/>
        </w:rPr>
        <w:t>ė</w:t>
      </w:r>
      <w:r w:rsidRPr="00CA2CFB">
        <w:rPr>
          <w:sz w:val="22"/>
          <w:szCs w:val="22"/>
          <w:lang w:val="pt-PT"/>
        </w:rPr>
        <w:t>s nepageidaujam</w:t>
      </w:r>
      <w:r w:rsidRPr="00CA2CFB">
        <w:rPr>
          <w:rFonts w:hint="eastAsia"/>
          <w:sz w:val="22"/>
          <w:szCs w:val="22"/>
          <w:lang w:val="pt-PT"/>
        </w:rPr>
        <w:t>ų</w:t>
      </w:r>
      <w:r w:rsidRPr="00CA2CFB">
        <w:rPr>
          <w:sz w:val="22"/>
          <w:szCs w:val="22"/>
          <w:lang w:val="pt-PT"/>
        </w:rPr>
        <w:t xml:space="preserve"> reakcij</w:t>
      </w:r>
      <w:r w:rsidRPr="00CA2CFB">
        <w:rPr>
          <w:rFonts w:hint="eastAsia"/>
          <w:sz w:val="22"/>
          <w:szCs w:val="22"/>
          <w:lang w:val="pt-PT"/>
        </w:rPr>
        <w:t>ų</w:t>
      </w:r>
      <w:r w:rsidRPr="00CA2CFB">
        <w:rPr>
          <w:sz w:val="22"/>
          <w:szCs w:val="22"/>
          <w:lang w:val="pt-PT"/>
        </w:rPr>
        <w:t xml:space="preserve"> atvejai suklasifikuoti </w:t>
      </w:r>
      <w:r w:rsidRPr="00CA2CFB">
        <w:rPr>
          <w:rFonts w:hint="eastAsia"/>
          <w:sz w:val="22"/>
          <w:szCs w:val="22"/>
          <w:lang w:val="pt-PT"/>
        </w:rPr>
        <w:t>į</w:t>
      </w:r>
      <w:r w:rsidRPr="00CA2CFB">
        <w:rPr>
          <w:sz w:val="22"/>
          <w:szCs w:val="22"/>
          <w:lang w:val="pt-PT"/>
        </w:rPr>
        <w:t xml:space="preserve"> da</w:t>
      </w:r>
      <w:r w:rsidRPr="00CA2CFB">
        <w:rPr>
          <w:rFonts w:hint="eastAsia"/>
          <w:sz w:val="22"/>
          <w:szCs w:val="22"/>
          <w:lang w:val="pt-PT"/>
        </w:rPr>
        <w:t>ž</w:t>
      </w:r>
      <w:r w:rsidRPr="00CA2CFB">
        <w:rPr>
          <w:sz w:val="22"/>
          <w:szCs w:val="22"/>
          <w:lang w:val="pt-PT"/>
        </w:rPr>
        <w:t>nio kategorijas.</w:t>
      </w:r>
    </w:p>
    <w:p w14:paraId="1553ACE4" w14:textId="77777777" w:rsidR="005D554B" w:rsidRPr="00CA2CFB" w:rsidRDefault="005D554B" w:rsidP="005D554B">
      <w:pPr>
        <w:autoSpaceDE w:val="0"/>
        <w:contextualSpacing/>
        <w:rPr>
          <w:snapToGrid w:val="0"/>
          <w:sz w:val="22"/>
          <w:szCs w:val="22"/>
        </w:rPr>
      </w:pPr>
      <w:r w:rsidRPr="00CA2CFB">
        <w:rPr>
          <w:snapToGrid w:val="0"/>
          <w:sz w:val="22"/>
          <w:szCs w:val="22"/>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461C59EE" w14:textId="77777777" w:rsidR="007358FA" w:rsidRPr="000D2E62" w:rsidRDefault="007358FA" w:rsidP="007358FA">
      <w:pPr>
        <w:keepNext/>
        <w:widowControl w:val="0"/>
        <w:rPr>
          <w:b/>
          <w:bCs/>
          <w:color w:val="000000"/>
          <w:sz w:val="22"/>
          <w:szCs w:val="22"/>
          <w:lang w:bidi="en-US"/>
        </w:rPr>
      </w:pPr>
    </w:p>
    <w:p w14:paraId="48B2D4A7" w14:textId="77777777" w:rsidR="007358FA" w:rsidRPr="000D2E62" w:rsidRDefault="007358FA" w:rsidP="007358FA">
      <w:pPr>
        <w:keepNext/>
        <w:widowControl w:val="0"/>
        <w:rPr>
          <w:color w:val="000000"/>
          <w:sz w:val="22"/>
          <w:szCs w:val="22"/>
          <w:lang w:val="pt-PT"/>
        </w:rPr>
      </w:pPr>
      <w:r w:rsidRPr="000D2E62">
        <w:rPr>
          <w:b/>
          <w:color w:val="000000"/>
          <w:sz w:val="22"/>
          <w:szCs w:val="22"/>
          <w:lang w:val="pt-PT"/>
        </w:rPr>
        <w:t>1 lentel</w:t>
      </w:r>
      <w:r w:rsidRPr="000D2E62">
        <w:rPr>
          <w:rFonts w:hint="eastAsia"/>
          <w:b/>
          <w:color w:val="000000"/>
          <w:sz w:val="22"/>
          <w:szCs w:val="22"/>
          <w:lang w:val="pt-PT"/>
        </w:rPr>
        <w:t>ė</w:t>
      </w:r>
      <w:r w:rsidRPr="000D2E62">
        <w:rPr>
          <w:b/>
          <w:color w:val="000000"/>
          <w:sz w:val="22"/>
          <w:szCs w:val="22"/>
          <w:lang w:val="pt-PT"/>
        </w:rPr>
        <w:t>. Nepageidaujamos reakcijos pagal da</w:t>
      </w:r>
      <w:r w:rsidRPr="000D2E62">
        <w:rPr>
          <w:rFonts w:hint="eastAsia"/>
          <w:b/>
          <w:color w:val="000000"/>
          <w:sz w:val="22"/>
          <w:szCs w:val="22"/>
          <w:lang w:val="pt-PT"/>
        </w:rPr>
        <w:t>ž</w:t>
      </w:r>
      <w:r w:rsidRPr="000D2E62">
        <w:rPr>
          <w:b/>
          <w:color w:val="000000"/>
          <w:sz w:val="22"/>
          <w:szCs w:val="22"/>
          <w:lang w:val="pt-PT"/>
        </w:rPr>
        <w:t>n</w:t>
      </w:r>
      <w:r w:rsidRPr="000D2E62">
        <w:rPr>
          <w:rFonts w:hint="eastAsia"/>
          <w:b/>
          <w:color w:val="000000"/>
          <w:sz w:val="22"/>
          <w:szCs w:val="22"/>
          <w:lang w:val="pt-PT"/>
        </w:rPr>
        <w:t>į</w:t>
      </w:r>
      <w:r w:rsidRPr="000D2E62">
        <w:rPr>
          <w:b/>
          <w:color w:val="000000"/>
          <w:sz w:val="22"/>
          <w:szCs w:val="22"/>
          <w:lang w:val="pt-PT"/>
        </w:rPr>
        <w:t xml:space="preserve"> ir organ</w:t>
      </w:r>
      <w:r w:rsidRPr="000D2E62">
        <w:rPr>
          <w:rFonts w:hint="eastAsia"/>
          <w:b/>
          <w:color w:val="000000"/>
          <w:sz w:val="22"/>
          <w:szCs w:val="22"/>
          <w:lang w:val="pt-PT"/>
        </w:rPr>
        <w:t>ų</w:t>
      </w:r>
      <w:r w:rsidRPr="000D2E62">
        <w:rPr>
          <w:b/>
          <w:color w:val="000000"/>
          <w:sz w:val="22"/>
          <w:szCs w:val="22"/>
          <w:lang w:val="pt-PT"/>
        </w:rPr>
        <w:t xml:space="preserve"> sistem</w:t>
      </w:r>
      <w:r w:rsidRPr="000D2E62">
        <w:rPr>
          <w:rFonts w:hint="eastAsia"/>
          <w:b/>
          <w:color w:val="000000"/>
          <w:sz w:val="22"/>
          <w:szCs w:val="22"/>
          <w:lang w:val="pt-PT"/>
        </w:rPr>
        <w:t>ų</w:t>
      </w:r>
      <w:r w:rsidRPr="000D2E62">
        <w:rPr>
          <w:b/>
          <w:color w:val="000000"/>
          <w:sz w:val="22"/>
          <w:szCs w:val="22"/>
          <w:lang w:val="pt-PT"/>
        </w:rPr>
        <w:t xml:space="preserve"> klases</w:t>
      </w:r>
    </w:p>
    <w:tbl>
      <w:tblPr>
        <w:tblOverlap w:val="never"/>
        <w:tblW w:w="0" w:type="auto"/>
        <w:tblLayout w:type="fixed"/>
        <w:tblCellMar>
          <w:left w:w="10" w:type="dxa"/>
          <w:right w:w="10" w:type="dxa"/>
        </w:tblCellMar>
        <w:tblLook w:val="0000" w:firstRow="0" w:lastRow="0" w:firstColumn="0" w:lastColumn="0" w:noHBand="0" w:noVBand="0"/>
      </w:tblPr>
      <w:tblGrid>
        <w:gridCol w:w="2122"/>
        <w:gridCol w:w="1310"/>
        <w:gridCol w:w="1823"/>
        <w:gridCol w:w="1609"/>
        <w:gridCol w:w="1896"/>
      </w:tblGrid>
      <w:tr w:rsidR="006E59D1" w:rsidRPr="00CA2CFB" w14:paraId="07D34731" w14:textId="77777777" w:rsidTr="006E59D1">
        <w:trPr>
          <w:trHeight w:val="523"/>
        </w:trPr>
        <w:tc>
          <w:tcPr>
            <w:tcW w:w="2122" w:type="dxa"/>
            <w:tcBorders>
              <w:top w:val="single" w:sz="4" w:space="0" w:color="auto"/>
              <w:left w:val="single" w:sz="4" w:space="0" w:color="auto"/>
            </w:tcBorders>
          </w:tcPr>
          <w:p w14:paraId="0F94F8AA" w14:textId="77777777" w:rsidR="007358FA" w:rsidRPr="000D2E62" w:rsidRDefault="00B70F2C" w:rsidP="00B70F2C">
            <w:pPr>
              <w:widowControl w:val="0"/>
              <w:jc w:val="center"/>
              <w:rPr>
                <w:color w:val="000000"/>
                <w:sz w:val="22"/>
                <w:szCs w:val="22"/>
                <w:lang w:val="en-GB" w:bidi="en-US"/>
              </w:rPr>
            </w:pPr>
            <w:proofErr w:type="spellStart"/>
            <w:r w:rsidRPr="000D2E62">
              <w:rPr>
                <w:b/>
                <w:bCs/>
                <w:color w:val="000000"/>
                <w:sz w:val="22"/>
                <w:szCs w:val="22"/>
                <w:lang w:val="en-US" w:bidi="en-US"/>
              </w:rPr>
              <w:t>Organ</w:t>
            </w:r>
            <w:r w:rsidRPr="000D2E62">
              <w:rPr>
                <w:rFonts w:hint="eastAsia"/>
                <w:b/>
                <w:bCs/>
                <w:color w:val="000000"/>
                <w:sz w:val="22"/>
                <w:szCs w:val="22"/>
                <w:lang w:val="en-US" w:bidi="en-US"/>
              </w:rPr>
              <w:t>ų</w:t>
            </w:r>
            <w:proofErr w:type="spellEnd"/>
            <w:r w:rsidRPr="000D2E62">
              <w:rPr>
                <w:b/>
                <w:bCs/>
                <w:color w:val="000000"/>
                <w:sz w:val="22"/>
                <w:szCs w:val="22"/>
                <w:lang w:val="en-US" w:bidi="en-US"/>
              </w:rPr>
              <w:t xml:space="preserve"> </w:t>
            </w:r>
            <w:proofErr w:type="spellStart"/>
            <w:r w:rsidRPr="000D2E62">
              <w:rPr>
                <w:b/>
                <w:bCs/>
                <w:color w:val="000000"/>
                <w:sz w:val="22"/>
                <w:szCs w:val="22"/>
                <w:lang w:val="en-US" w:bidi="en-US"/>
              </w:rPr>
              <w:t>sistem</w:t>
            </w:r>
            <w:r w:rsidRPr="000D2E62">
              <w:rPr>
                <w:rFonts w:hint="eastAsia"/>
                <w:b/>
                <w:bCs/>
                <w:color w:val="000000"/>
                <w:sz w:val="22"/>
                <w:szCs w:val="22"/>
                <w:lang w:val="en-US" w:bidi="en-US"/>
              </w:rPr>
              <w:t>ų</w:t>
            </w:r>
            <w:proofErr w:type="spellEnd"/>
            <w:r w:rsidRPr="000D2E62">
              <w:rPr>
                <w:b/>
                <w:bCs/>
                <w:color w:val="000000"/>
                <w:sz w:val="22"/>
                <w:szCs w:val="22"/>
                <w:lang w:val="en-US" w:bidi="en-US"/>
              </w:rPr>
              <w:t xml:space="preserve"> </w:t>
            </w:r>
            <w:proofErr w:type="spellStart"/>
            <w:r w:rsidRPr="000D2E62">
              <w:rPr>
                <w:b/>
                <w:bCs/>
                <w:color w:val="000000"/>
                <w:sz w:val="22"/>
                <w:szCs w:val="22"/>
                <w:lang w:val="en-US" w:bidi="en-US"/>
              </w:rPr>
              <w:t>klas</w:t>
            </w:r>
            <w:r w:rsidRPr="000D2E62">
              <w:rPr>
                <w:rFonts w:hint="eastAsia"/>
                <w:b/>
                <w:bCs/>
                <w:color w:val="000000"/>
                <w:sz w:val="22"/>
                <w:szCs w:val="22"/>
                <w:lang w:val="en-US" w:bidi="en-US"/>
              </w:rPr>
              <w:t>ė</w:t>
            </w:r>
            <w:proofErr w:type="spellEnd"/>
            <w:r w:rsidRPr="000D2E62">
              <w:rPr>
                <w:b/>
                <w:bCs/>
                <w:color w:val="000000"/>
                <w:sz w:val="22"/>
                <w:szCs w:val="22"/>
                <w:lang w:val="en-US" w:bidi="en-US"/>
              </w:rPr>
              <w:t xml:space="preserve"> </w:t>
            </w:r>
          </w:p>
        </w:tc>
        <w:tc>
          <w:tcPr>
            <w:tcW w:w="1310" w:type="dxa"/>
            <w:tcBorders>
              <w:top w:val="single" w:sz="4" w:space="0" w:color="auto"/>
              <w:left w:val="single" w:sz="4" w:space="0" w:color="auto"/>
            </w:tcBorders>
          </w:tcPr>
          <w:p w14:paraId="61145E1C" w14:textId="77777777" w:rsidR="007358FA" w:rsidRPr="000D2E62" w:rsidRDefault="00B70F2C" w:rsidP="00B70F2C">
            <w:pPr>
              <w:widowControl w:val="0"/>
              <w:ind w:firstLine="200"/>
              <w:rPr>
                <w:b/>
                <w:color w:val="000000"/>
                <w:sz w:val="22"/>
                <w:szCs w:val="22"/>
                <w:lang w:val="en-GB" w:bidi="en-US"/>
              </w:rPr>
            </w:pPr>
            <w:proofErr w:type="spellStart"/>
            <w:r w:rsidRPr="000D2E62">
              <w:rPr>
                <w:b/>
                <w:color w:val="000000"/>
                <w:sz w:val="22"/>
                <w:szCs w:val="22"/>
                <w:lang w:val="en-GB" w:bidi="en-US"/>
              </w:rPr>
              <w:t>Labai</w:t>
            </w:r>
            <w:proofErr w:type="spellEnd"/>
            <w:r w:rsidRPr="000D2E62">
              <w:rPr>
                <w:b/>
                <w:color w:val="000000"/>
                <w:sz w:val="22"/>
                <w:szCs w:val="22"/>
                <w:lang w:val="en-GB" w:bidi="en-US"/>
              </w:rPr>
              <w:t xml:space="preserve"> </w:t>
            </w:r>
            <w:proofErr w:type="spellStart"/>
            <w:r w:rsidRPr="000D2E62">
              <w:rPr>
                <w:b/>
                <w:color w:val="000000"/>
                <w:sz w:val="22"/>
                <w:szCs w:val="22"/>
                <w:lang w:val="en-GB" w:bidi="en-US"/>
              </w:rPr>
              <w:t>dažni</w:t>
            </w:r>
            <w:proofErr w:type="spellEnd"/>
          </w:p>
        </w:tc>
        <w:tc>
          <w:tcPr>
            <w:tcW w:w="1823" w:type="dxa"/>
            <w:tcBorders>
              <w:top w:val="single" w:sz="4" w:space="0" w:color="auto"/>
              <w:left w:val="single" w:sz="4" w:space="0" w:color="auto"/>
            </w:tcBorders>
          </w:tcPr>
          <w:p w14:paraId="656B3588" w14:textId="77777777" w:rsidR="007358FA" w:rsidRPr="000D2E62" w:rsidRDefault="00B70F2C" w:rsidP="00011806">
            <w:pPr>
              <w:widowControl w:val="0"/>
              <w:jc w:val="center"/>
              <w:rPr>
                <w:b/>
                <w:color w:val="000000"/>
                <w:sz w:val="22"/>
                <w:szCs w:val="22"/>
                <w:lang w:val="en-GB" w:bidi="en-US"/>
              </w:rPr>
            </w:pPr>
            <w:proofErr w:type="spellStart"/>
            <w:r w:rsidRPr="000D2E62">
              <w:rPr>
                <w:b/>
                <w:color w:val="000000"/>
                <w:sz w:val="22"/>
                <w:szCs w:val="22"/>
                <w:lang w:val="en-GB" w:bidi="en-US"/>
              </w:rPr>
              <w:t>Dažni</w:t>
            </w:r>
            <w:proofErr w:type="spellEnd"/>
          </w:p>
        </w:tc>
        <w:tc>
          <w:tcPr>
            <w:tcW w:w="1609" w:type="dxa"/>
            <w:tcBorders>
              <w:top w:val="single" w:sz="4" w:space="0" w:color="auto"/>
              <w:left w:val="single" w:sz="4" w:space="0" w:color="auto"/>
            </w:tcBorders>
          </w:tcPr>
          <w:p w14:paraId="5CF188AF" w14:textId="77777777" w:rsidR="007358FA" w:rsidRPr="000D2E62" w:rsidRDefault="00B70F2C" w:rsidP="00011806">
            <w:pPr>
              <w:widowControl w:val="0"/>
              <w:jc w:val="center"/>
              <w:rPr>
                <w:b/>
                <w:color w:val="000000"/>
                <w:sz w:val="22"/>
                <w:szCs w:val="22"/>
                <w:lang w:val="en-GB" w:bidi="en-US"/>
              </w:rPr>
            </w:pPr>
            <w:proofErr w:type="spellStart"/>
            <w:r w:rsidRPr="000D2E62">
              <w:rPr>
                <w:b/>
                <w:color w:val="000000"/>
                <w:sz w:val="22"/>
                <w:szCs w:val="22"/>
                <w:lang w:val="en-GB" w:bidi="en-US"/>
              </w:rPr>
              <w:t>Nedažni</w:t>
            </w:r>
            <w:proofErr w:type="spellEnd"/>
          </w:p>
        </w:tc>
        <w:tc>
          <w:tcPr>
            <w:tcW w:w="1896" w:type="dxa"/>
            <w:tcBorders>
              <w:top w:val="single" w:sz="4" w:space="0" w:color="auto"/>
              <w:left w:val="single" w:sz="4" w:space="0" w:color="auto"/>
              <w:right w:val="single" w:sz="4" w:space="0" w:color="auto"/>
            </w:tcBorders>
          </w:tcPr>
          <w:p w14:paraId="39157917" w14:textId="77777777" w:rsidR="007358FA" w:rsidRPr="000D2E62" w:rsidRDefault="00B70F2C" w:rsidP="00011806">
            <w:pPr>
              <w:widowControl w:val="0"/>
              <w:jc w:val="center"/>
              <w:rPr>
                <w:color w:val="000000"/>
                <w:sz w:val="22"/>
                <w:szCs w:val="22"/>
                <w:lang w:val="en-GB" w:bidi="en-US"/>
              </w:rPr>
            </w:pPr>
            <w:proofErr w:type="spellStart"/>
            <w:r w:rsidRPr="000D2E62">
              <w:rPr>
                <w:b/>
                <w:bCs/>
                <w:color w:val="000000"/>
                <w:sz w:val="22"/>
                <w:szCs w:val="22"/>
                <w:lang w:val="en-US" w:bidi="en-US"/>
              </w:rPr>
              <w:t>Da</w:t>
            </w:r>
            <w:r w:rsidRPr="000D2E62">
              <w:rPr>
                <w:rFonts w:hint="eastAsia"/>
                <w:b/>
                <w:bCs/>
                <w:color w:val="000000"/>
                <w:sz w:val="22"/>
                <w:szCs w:val="22"/>
                <w:lang w:val="en-US" w:bidi="en-US"/>
              </w:rPr>
              <w:t>ž</w:t>
            </w:r>
            <w:r w:rsidRPr="000D2E62">
              <w:rPr>
                <w:b/>
                <w:bCs/>
                <w:color w:val="000000"/>
                <w:sz w:val="22"/>
                <w:szCs w:val="22"/>
                <w:lang w:val="en-US" w:bidi="en-US"/>
              </w:rPr>
              <w:t>nis</w:t>
            </w:r>
            <w:proofErr w:type="spellEnd"/>
            <w:r w:rsidRPr="000D2E62">
              <w:rPr>
                <w:b/>
                <w:bCs/>
                <w:color w:val="000000"/>
                <w:sz w:val="22"/>
                <w:szCs w:val="22"/>
                <w:lang w:val="en-US" w:bidi="en-US"/>
              </w:rPr>
              <w:t xml:space="preserve"> </w:t>
            </w:r>
            <w:proofErr w:type="spellStart"/>
            <w:r w:rsidRPr="000D2E62">
              <w:rPr>
                <w:b/>
                <w:bCs/>
                <w:color w:val="000000"/>
                <w:sz w:val="22"/>
                <w:szCs w:val="22"/>
                <w:lang w:val="en-US" w:bidi="en-US"/>
              </w:rPr>
              <w:t>ne</w:t>
            </w:r>
            <w:r w:rsidRPr="000D2E62">
              <w:rPr>
                <w:rFonts w:hint="eastAsia"/>
                <w:b/>
                <w:bCs/>
                <w:color w:val="000000"/>
                <w:sz w:val="22"/>
                <w:szCs w:val="22"/>
                <w:lang w:val="en-US" w:bidi="en-US"/>
              </w:rPr>
              <w:t>ž</w:t>
            </w:r>
            <w:r w:rsidRPr="000D2E62">
              <w:rPr>
                <w:b/>
                <w:bCs/>
                <w:color w:val="000000"/>
                <w:sz w:val="22"/>
                <w:szCs w:val="22"/>
                <w:lang w:val="en-US" w:bidi="en-US"/>
              </w:rPr>
              <w:t>inomas</w:t>
            </w:r>
            <w:proofErr w:type="spellEnd"/>
          </w:p>
        </w:tc>
      </w:tr>
      <w:tr w:rsidR="006E59D1" w:rsidRPr="00CA2CFB" w14:paraId="41E3127C" w14:textId="77777777" w:rsidTr="006E59D1">
        <w:trPr>
          <w:trHeight w:hRule="exact" w:val="1570"/>
        </w:trPr>
        <w:tc>
          <w:tcPr>
            <w:tcW w:w="2122" w:type="dxa"/>
            <w:tcBorders>
              <w:top w:val="single" w:sz="4" w:space="0" w:color="auto"/>
              <w:left w:val="single" w:sz="4" w:space="0" w:color="auto"/>
            </w:tcBorders>
          </w:tcPr>
          <w:p w14:paraId="4F5EE27D" w14:textId="431B5C26" w:rsidR="007358FA" w:rsidRPr="000D2E62" w:rsidRDefault="00B70F2C" w:rsidP="007A56F3">
            <w:pPr>
              <w:autoSpaceDE w:val="0"/>
              <w:autoSpaceDN w:val="0"/>
              <w:adjustRightInd w:val="0"/>
              <w:rPr>
                <w:color w:val="000000"/>
                <w:sz w:val="22"/>
                <w:szCs w:val="22"/>
                <w:lang w:val="pt-PT"/>
              </w:rPr>
            </w:pPr>
            <w:r w:rsidRPr="000D2E62">
              <w:rPr>
                <w:i/>
                <w:sz w:val="22"/>
                <w:szCs w:val="22"/>
                <w:lang w:val="pt-PT"/>
              </w:rPr>
              <w:t>Gerybiniai,</w:t>
            </w:r>
            <w:r w:rsidR="007A56F3" w:rsidRPr="000D2E62">
              <w:rPr>
                <w:i/>
                <w:sz w:val="22"/>
                <w:szCs w:val="22"/>
                <w:lang w:val="pt-PT"/>
              </w:rPr>
              <w:t xml:space="preserve"> </w:t>
            </w:r>
            <w:r w:rsidRPr="000D2E62">
              <w:rPr>
                <w:i/>
                <w:sz w:val="22"/>
                <w:szCs w:val="22"/>
                <w:lang w:val="pt-PT"/>
              </w:rPr>
              <w:t>piktybiniai ir</w:t>
            </w:r>
            <w:r w:rsidR="007A56F3" w:rsidRPr="000D2E62">
              <w:rPr>
                <w:i/>
                <w:sz w:val="22"/>
                <w:szCs w:val="22"/>
                <w:lang w:val="pt-PT"/>
              </w:rPr>
              <w:t xml:space="preserve"> </w:t>
            </w:r>
            <w:r w:rsidRPr="000D2E62">
              <w:rPr>
                <w:i/>
                <w:sz w:val="22"/>
                <w:szCs w:val="22"/>
                <w:lang w:val="pt-PT"/>
              </w:rPr>
              <w:t>nepatikslinti navikai</w:t>
            </w:r>
            <w:r w:rsidR="007A56F3" w:rsidRPr="000D2E62">
              <w:rPr>
                <w:i/>
                <w:sz w:val="22"/>
                <w:szCs w:val="22"/>
                <w:lang w:val="pt-PT"/>
              </w:rPr>
              <w:t xml:space="preserve">  </w:t>
            </w:r>
            <w:r w:rsidRPr="000D2E62">
              <w:rPr>
                <w:i/>
                <w:sz w:val="22"/>
                <w:szCs w:val="22"/>
                <w:lang w:val="pt-PT"/>
              </w:rPr>
              <w:t>(tarp j</w:t>
            </w:r>
            <w:r w:rsidRPr="000D2E62">
              <w:rPr>
                <w:rFonts w:hint="eastAsia"/>
                <w:i/>
                <w:sz w:val="22"/>
                <w:szCs w:val="22"/>
                <w:lang w:val="pt-PT"/>
              </w:rPr>
              <w:t>ų</w:t>
            </w:r>
            <w:r w:rsidRPr="000D2E62">
              <w:rPr>
                <w:i/>
                <w:sz w:val="22"/>
                <w:szCs w:val="22"/>
                <w:lang w:val="pt-PT"/>
              </w:rPr>
              <w:t xml:space="preserve"> cistos ir</w:t>
            </w:r>
            <w:r w:rsidR="007A56F3" w:rsidRPr="000D2E62">
              <w:rPr>
                <w:i/>
                <w:sz w:val="22"/>
                <w:szCs w:val="22"/>
                <w:lang w:val="pt-PT"/>
              </w:rPr>
              <w:t xml:space="preserve"> </w:t>
            </w:r>
            <w:r w:rsidRPr="000D2E62">
              <w:rPr>
                <w:i/>
                <w:sz w:val="22"/>
                <w:szCs w:val="22"/>
                <w:lang w:val="pt-PT"/>
              </w:rPr>
              <w:t>polipai)</w:t>
            </w:r>
          </w:p>
        </w:tc>
        <w:tc>
          <w:tcPr>
            <w:tcW w:w="1310" w:type="dxa"/>
            <w:tcBorders>
              <w:top w:val="single" w:sz="4" w:space="0" w:color="auto"/>
              <w:left w:val="single" w:sz="4" w:space="0" w:color="auto"/>
            </w:tcBorders>
          </w:tcPr>
          <w:p w14:paraId="0623BE63" w14:textId="77777777" w:rsidR="007358FA" w:rsidRPr="000D2E62" w:rsidRDefault="007358FA" w:rsidP="00011806">
            <w:pPr>
              <w:widowControl w:val="0"/>
              <w:rPr>
                <w:rFonts w:eastAsia="Courier New"/>
                <w:color w:val="000000"/>
                <w:sz w:val="22"/>
                <w:szCs w:val="22"/>
                <w:lang w:val="pt-PT"/>
              </w:rPr>
            </w:pPr>
          </w:p>
        </w:tc>
        <w:tc>
          <w:tcPr>
            <w:tcW w:w="1823" w:type="dxa"/>
            <w:tcBorders>
              <w:top w:val="single" w:sz="4" w:space="0" w:color="auto"/>
              <w:left w:val="single" w:sz="4" w:space="0" w:color="auto"/>
            </w:tcBorders>
          </w:tcPr>
          <w:p w14:paraId="244BA1CD" w14:textId="77777777" w:rsidR="007358FA" w:rsidRPr="000D2E62" w:rsidRDefault="007358FA" w:rsidP="00011806">
            <w:pPr>
              <w:widowControl w:val="0"/>
              <w:rPr>
                <w:rFonts w:eastAsia="Courier New"/>
                <w:color w:val="000000"/>
                <w:sz w:val="22"/>
                <w:szCs w:val="22"/>
                <w:lang w:val="pt-PT"/>
              </w:rPr>
            </w:pPr>
          </w:p>
        </w:tc>
        <w:tc>
          <w:tcPr>
            <w:tcW w:w="1609" w:type="dxa"/>
            <w:tcBorders>
              <w:top w:val="single" w:sz="4" w:space="0" w:color="auto"/>
              <w:left w:val="single" w:sz="4" w:space="0" w:color="auto"/>
            </w:tcBorders>
          </w:tcPr>
          <w:p w14:paraId="048AF40B" w14:textId="77777777" w:rsidR="007358FA" w:rsidRPr="000D2E62" w:rsidRDefault="00B70F2C" w:rsidP="00B70F2C">
            <w:pPr>
              <w:widowControl w:val="0"/>
              <w:rPr>
                <w:color w:val="000000"/>
                <w:sz w:val="22"/>
                <w:szCs w:val="22"/>
                <w:lang w:val="en-GB" w:bidi="en-US"/>
              </w:rPr>
            </w:pPr>
            <w:proofErr w:type="spellStart"/>
            <w:r w:rsidRPr="000D2E62">
              <w:rPr>
                <w:color w:val="000000"/>
                <w:sz w:val="22"/>
                <w:szCs w:val="22"/>
                <w:lang w:val="en-US" w:bidi="en-US"/>
              </w:rPr>
              <w:t>Kraujavimai</w:t>
            </w:r>
            <w:proofErr w:type="spellEnd"/>
            <w:r w:rsidRPr="000D2E62">
              <w:rPr>
                <w:color w:val="000000"/>
                <w:sz w:val="22"/>
                <w:szCs w:val="22"/>
                <w:lang w:val="en-US" w:bidi="en-US"/>
              </w:rPr>
              <w:t xml:space="preserve"> </w:t>
            </w:r>
            <w:proofErr w:type="spellStart"/>
            <w:r w:rsidRPr="000D2E62">
              <w:rPr>
                <w:color w:val="000000"/>
                <w:sz w:val="22"/>
                <w:szCs w:val="22"/>
                <w:lang w:val="en-US" w:bidi="en-US"/>
              </w:rPr>
              <w:t>i</w:t>
            </w:r>
            <w:r w:rsidRPr="000D2E62">
              <w:rPr>
                <w:rFonts w:hint="eastAsia"/>
                <w:color w:val="000000"/>
                <w:sz w:val="22"/>
                <w:szCs w:val="22"/>
                <w:lang w:val="en-US" w:bidi="en-US"/>
              </w:rPr>
              <w:t>š</w:t>
            </w:r>
            <w:proofErr w:type="spellEnd"/>
            <w:r w:rsidRPr="000D2E62">
              <w:rPr>
                <w:color w:val="000000"/>
                <w:sz w:val="22"/>
                <w:szCs w:val="22"/>
                <w:lang w:val="en-US" w:bidi="en-US"/>
              </w:rPr>
              <w:t xml:space="preserve"> </w:t>
            </w:r>
            <w:proofErr w:type="spellStart"/>
            <w:r w:rsidRPr="000D2E62">
              <w:rPr>
                <w:color w:val="000000"/>
                <w:sz w:val="22"/>
                <w:szCs w:val="22"/>
                <w:lang w:val="en-US" w:bidi="en-US"/>
              </w:rPr>
              <w:t>naviko</w:t>
            </w:r>
            <w:proofErr w:type="spellEnd"/>
            <w:r w:rsidRPr="000D2E62">
              <w:rPr>
                <w:color w:val="000000"/>
                <w:sz w:val="22"/>
                <w:szCs w:val="22"/>
                <w:lang w:val="en-US" w:bidi="en-US"/>
              </w:rPr>
              <w:t xml:space="preserve"> </w:t>
            </w:r>
            <w:r w:rsidR="007358FA" w:rsidRPr="000D2E62">
              <w:rPr>
                <w:color w:val="000000"/>
                <w:sz w:val="22"/>
                <w:szCs w:val="22"/>
                <w:vertAlign w:val="superscript"/>
                <w:lang w:val="en-GB" w:bidi="en-US"/>
              </w:rPr>
              <w:t>a</w:t>
            </w:r>
          </w:p>
        </w:tc>
        <w:tc>
          <w:tcPr>
            <w:tcW w:w="1896" w:type="dxa"/>
            <w:tcBorders>
              <w:top w:val="single" w:sz="4" w:space="0" w:color="auto"/>
              <w:left w:val="single" w:sz="4" w:space="0" w:color="auto"/>
              <w:right w:val="single" w:sz="4" w:space="0" w:color="auto"/>
            </w:tcBorders>
          </w:tcPr>
          <w:p w14:paraId="61C0F0CF" w14:textId="77777777" w:rsidR="007358FA" w:rsidRPr="000D2E62" w:rsidRDefault="007358FA" w:rsidP="00011806">
            <w:pPr>
              <w:widowControl w:val="0"/>
              <w:rPr>
                <w:rFonts w:eastAsia="Courier New"/>
                <w:color w:val="000000"/>
                <w:sz w:val="22"/>
                <w:szCs w:val="22"/>
                <w:lang w:val="en-GB" w:bidi="en-US"/>
              </w:rPr>
            </w:pPr>
          </w:p>
        </w:tc>
      </w:tr>
      <w:tr w:rsidR="006E59D1" w:rsidRPr="00CA2CFB" w14:paraId="59B3DAFA" w14:textId="77777777" w:rsidTr="006E59D1">
        <w:trPr>
          <w:trHeight w:hRule="exact" w:val="863"/>
        </w:trPr>
        <w:tc>
          <w:tcPr>
            <w:tcW w:w="2122" w:type="dxa"/>
            <w:tcBorders>
              <w:top w:val="single" w:sz="4" w:space="0" w:color="auto"/>
              <w:left w:val="single" w:sz="4" w:space="0" w:color="auto"/>
            </w:tcBorders>
          </w:tcPr>
          <w:p w14:paraId="3F48FE5B" w14:textId="77777777" w:rsidR="007358FA" w:rsidRPr="000D2E62" w:rsidRDefault="00B70F2C" w:rsidP="007A56F3">
            <w:pPr>
              <w:autoSpaceDE w:val="0"/>
              <w:autoSpaceDN w:val="0"/>
              <w:adjustRightInd w:val="0"/>
              <w:rPr>
                <w:color w:val="000000"/>
                <w:sz w:val="22"/>
                <w:szCs w:val="22"/>
                <w:lang w:val="pt-PT"/>
              </w:rPr>
            </w:pPr>
            <w:r w:rsidRPr="000D2E62">
              <w:rPr>
                <w:i/>
                <w:sz w:val="22"/>
                <w:szCs w:val="22"/>
                <w:lang w:val="pt-PT"/>
              </w:rPr>
              <w:t>Kraujo ir limfin</w:t>
            </w:r>
            <w:r w:rsidRPr="000D2E62">
              <w:rPr>
                <w:rFonts w:hint="eastAsia"/>
                <w:i/>
                <w:sz w:val="22"/>
                <w:szCs w:val="22"/>
                <w:lang w:val="pt-PT"/>
              </w:rPr>
              <w:t>ė</w:t>
            </w:r>
            <w:r w:rsidRPr="000D2E62">
              <w:rPr>
                <w:i/>
                <w:sz w:val="22"/>
                <w:szCs w:val="22"/>
                <w:lang w:val="pt-PT"/>
              </w:rPr>
              <w:t>s</w:t>
            </w:r>
            <w:r w:rsidR="007A56F3" w:rsidRPr="000D2E62">
              <w:rPr>
                <w:i/>
                <w:sz w:val="22"/>
                <w:szCs w:val="22"/>
                <w:lang w:val="pt-PT"/>
              </w:rPr>
              <w:t xml:space="preserve"> </w:t>
            </w:r>
            <w:r w:rsidRPr="000D2E62">
              <w:rPr>
                <w:i/>
                <w:sz w:val="22"/>
                <w:szCs w:val="22"/>
                <w:lang w:val="pt-PT"/>
              </w:rPr>
              <w:t>sistemos sutrikimai</w:t>
            </w:r>
          </w:p>
        </w:tc>
        <w:tc>
          <w:tcPr>
            <w:tcW w:w="1310" w:type="dxa"/>
            <w:tcBorders>
              <w:top w:val="single" w:sz="4" w:space="0" w:color="auto"/>
              <w:left w:val="single" w:sz="4" w:space="0" w:color="auto"/>
            </w:tcBorders>
          </w:tcPr>
          <w:p w14:paraId="6E52C4B2" w14:textId="0BAAE31E" w:rsidR="007358FA" w:rsidRPr="000D2E62" w:rsidRDefault="00B70F2C" w:rsidP="00B70F2C">
            <w:pPr>
              <w:widowControl w:val="0"/>
              <w:rPr>
                <w:color w:val="000000"/>
                <w:sz w:val="22"/>
                <w:szCs w:val="22"/>
                <w:lang w:val="en-GB" w:bidi="en-US"/>
              </w:rPr>
            </w:pPr>
            <w:proofErr w:type="spellStart"/>
            <w:r w:rsidRPr="000D2E62">
              <w:rPr>
                <w:color w:val="000000"/>
                <w:sz w:val="22"/>
                <w:szCs w:val="22"/>
                <w:lang w:val="en-US" w:bidi="en-US"/>
              </w:rPr>
              <w:t>Kraujo</w:t>
            </w:r>
            <w:proofErr w:type="spellEnd"/>
            <w:r w:rsidRPr="000D2E62">
              <w:rPr>
                <w:color w:val="000000"/>
                <w:sz w:val="22"/>
                <w:szCs w:val="22"/>
                <w:lang w:val="en-US" w:bidi="en-US"/>
              </w:rPr>
              <w:t xml:space="preserve"> </w:t>
            </w:r>
            <w:proofErr w:type="spellStart"/>
            <w:r w:rsidRPr="000D2E62">
              <w:rPr>
                <w:color w:val="000000"/>
                <w:sz w:val="22"/>
                <w:szCs w:val="22"/>
                <w:lang w:val="en-US" w:bidi="en-US"/>
              </w:rPr>
              <w:t>sutrikimai</w:t>
            </w:r>
            <w:proofErr w:type="spellEnd"/>
            <w:r w:rsidRPr="000D2E62">
              <w:rPr>
                <w:color w:val="000000"/>
                <w:sz w:val="22"/>
                <w:szCs w:val="22"/>
                <w:lang w:val="en-US" w:bidi="en-US"/>
              </w:rPr>
              <w:t xml:space="preserve">, </w:t>
            </w:r>
            <w:proofErr w:type="spellStart"/>
            <w:r w:rsidRPr="000D2E62">
              <w:rPr>
                <w:color w:val="000000"/>
                <w:sz w:val="22"/>
                <w:szCs w:val="22"/>
                <w:lang w:val="en-US" w:bidi="en-US"/>
              </w:rPr>
              <w:t>kraujavimas</w:t>
            </w:r>
            <w:proofErr w:type="spellEnd"/>
            <w:r w:rsidR="007358FA" w:rsidRPr="000D2E62">
              <w:rPr>
                <w:color w:val="000000"/>
                <w:sz w:val="22"/>
                <w:szCs w:val="22"/>
                <w:lang w:val="en-GB" w:bidi="en-US"/>
              </w:rPr>
              <w:t xml:space="preserve"> </w:t>
            </w:r>
            <w:r w:rsidR="007358FA" w:rsidRPr="000D2E62">
              <w:rPr>
                <w:color w:val="000000"/>
                <w:sz w:val="22"/>
                <w:szCs w:val="22"/>
                <w:vertAlign w:val="superscript"/>
                <w:lang w:val="en-GB" w:bidi="en-US"/>
              </w:rPr>
              <w:t>b</w:t>
            </w:r>
          </w:p>
        </w:tc>
        <w:tc>
          <w:tcPr>
            <w:tcW w:w="1823" w:type="dxa"/>
            <w:tcBorders>
              <w:top w:val="single" w:sz="4" w:space="0" w:color="auto"/>
              <w:left w:val="single" w:sz="4" w:space="0" w:color="auto"/>
            </w:tcBorders>
          </w:tcPr>
          <w:p w14:paraId="7850C01F" w14:textId="77777777" w:rsidR="007358FA" w:rsidRPr="000D2E62" w:rsidRDefault="007358FA" w:rsidP="00011806">
            <w:pPr>
              <w:widowControl w:val="0"/>
              <w:rPr>
                <w:rFonts w:eastAsia="Courier New"/>
                <w:color w:val="000000"/>
                <w:sz w:val="22"/>
                <w:szCs w:val="22"/>
                <w:lang w:val="en-GB" w:bidi="en-US"/>
              </w:rPr>
            </w:pPr>
          </w:p>
        </w:tc>
        <w:tc>
          <w:tcPr>
            <w:tcW w:w="1609" w:type="dxa"/>
            <w:tcBorders>
              <w:top w:val="single" w:sz="4" w:space="0" w:color="auto"/>
              <w:left w:val="single" w:sz="4" w:space="0" w:color="auto"/>
            </w:tcBorders>
          </w:tcPr>
          <w:p w14:paraId="4CE74EFC" w14:textId="77777777" w:rsidR="007358FA" w:rsidRPr="000D2E62" w:rsidRDefault="007358FA" w:rsidP="00011806">
            <w:pPr>
              <w:widowControl w:val="0"/>
              <w:rPr>
                <w:rFonts w:eastAsia="Courier New"/>
                <w:color w:val="000000"/>
                <w:sz w:val="22"/>
                <w:szCs w:val="22"/>
                <w:lang w:val="en-GB" w:bidi="en-US"/>
              </w:rPr>
            </w:pPr>
          </w:p>
        </w:tc>
        <w:tc>
          <w:tcPr>
            <w:tcW w:w="1896" w:type="dxa"/>
            <w:tcBorders>
              <w:top w:val="single" w:sz="4" w:space="0" w:color="auto"/>
              <w:left w:val="single" w:sz="4" w:space="0" w:color="auto"/>
              <w:right w:val="single" w:sz="4" w:space="0" w:color="auto"/>
            </w:tcBorders>
          </w:tcPr>
          <w:p w14:paraId="60CDFEC6" w14:textId="77777777" w:rsidR="007358FA" w:rsidRPr="000D2E62" w:rsidRDefault="00B70F2C" w:rsidP="00B70F2C">
            <w:pPr>
              <w:widowControl w:val="0"/>
              <w:rPr>
                <w:color w:val="000000"/>
                <w:sz w:val="22"/>
                <w:szCs w:val="22"/>
                <w:lang w:val="en-GB" w:bidi="en-US"/>
              </w:rPr>
            </w:pPr>
            <w:proofErr w:type="spellStart"/>
            <w:r w:rsidRPr="000D2E62">
              <w:rPr>
                <w:color w:val="000000"/>
                <w:sz w:val="22"/>
                <w:szCs w:val="22"/>
                <w:lang w:val="en-US" w:bidi="en-US"/>
              </w:rPr>
              <w:t>Trombin</w:t>
            </w:r>
            <w:r w:rsidRPr="000D2E62">
              <w:rPr>
                <w:rFonts w:hint="eastAsia"/>
                <w:color w:val="000000"/>
                <w:sz w:val="22"/>
                <w:szCs w:val="22"/>
                <w:lang w:val="en-US" w:bidi="en-US"/>
              </w:rPr>
              <w:t>ė</w:t>
            </w:r>
            <w:proofErr w:type="spellEnd"/>
            <w:r w:rsidRPr="000D2E62">
              <w:rPr>
                <w:color w:val="000000"/>
                <w:sz w:val="22"/>
                <w:szCs w:val="22"/>
                <w:lang w:val="en-US" w:bidi="en-US"/>
              </w:rPr>
              <w:t xml:space="preserve"> </w:t>
            </w:r>
            <w:proofErr w:type="spellStart"/>
            <w:r w:rsidRPr="000D2E62">
              <w:rPr>
                <w:color w:val="000000"/>
                <w:sz w:val="22"/>
                <w:szCs w:val="22"/>
                <w:lang w:val="en-US" w:bidi="en-US"/>
              </w:rPr>
              <w:t>trombocitopenin</w:t>
            </w:r>
            <w:r w:rsidRPr="000D2E62">
              <w:rPr>
                <w:rFonts w:hint="eastAsia"/>
                <w:color w:val="000000"/>
                <w:sz w:val="22"/>
                <w:szCs w:val="22"/>
                <w:lang w:val="en-US" w:bidi="en-US"/>
              </w:rPr>
              <w:t>ė</w:t>
            </w:r>
            <w:proofErr w:type="spellEnd"/>
            <w:r w:rsidRPr="000D2E62">
              <w:rPr>
                <w:color w:val="000000"/>
                <w:sz w:val="22"/>
                <w:szCs w:val="22"/>
                <w:lang w:val="en-US" w:bidi="en-US"/>
              </w:rPr>
              <w:t xml:space="preserve"> purpura </w:t>
            </w:r>
            <w:r w:rsidR="007358FA" w:rsidRPr="000D2E62">
              <w:rPr>
                <w:color w:val="000000"/>
                <w:sz w:val="22"/>
                <w:szCs w:val="22"/>
                <w:vertAlign w:val="superscript"/>
                <w:lang w:val="en-GB" w:bidi="en-US"/>
              </w:rPr>
              <w:t>c</w:t>
            </w:r>
          </w:p>
        </w:tc>
      </w:tr>
      <w:tr w:rsidR="006E59D1" w:rsidRPr="00CA2CFB" w14:paraId="76BF5DD6" w14:textId="77777777" w:rsidTr="006E59D1">
        <w:trPr>
          <w:trHeight w:hRule="exact" w:val="1450"/>
        </w:trPr>
        <w:tc>
          <w:tcPr>
            <w:tcW w:w="2122" w:type="dxa"/>
            <w:tcBorders>
              <w:top w:val="single" w:sz="4" w:space="0" w:color="auto"/>
              <w:left w:val="single" w:sz="4" w:space="0" w:color="auto"/>
            </w:tcBorders>
          </w:tcPr>
          <w:p w14:paraId="63E49BFC" w14:textId="77777777" w:rsidR="007358FA" w:rsidRPr="000D2E62" w:rsidRDefault="00B70F2C" w:rsidP="007A56F3">
            <w:pPr>
              <w:widowControl w:val="0"/>
              <w:rPr>
                <w:color w:val="000000"/>
                <w:sz w:val="22"/>
                <w:szCs w:val="22"/>
                <w:lang w:val="en-GB" w:bidi="en-US"/>
              </w:rPr>
            </w:pPr>
            <w:proofErr w:type="spellStart"/>
            <w:r w:rsidRPr="000D2E62">
              <w:rPr>
                <w:i/>
                <w:iCs/>
                <w:color w:val="000000"/>
                <w:sz w:val="22"/>
                <w:szCs w:val="22"/>
                <w:lang w:val="en-US" w:bidi="en-US"/>
              </w:rPr>
              <w:lastRenderedPageBreak/>
              <w:t>Imuninės</w:t>
            </w:r>
            <w:proofErr w:type="spellEnd"/>
            <w:r w:rsidRPr="000D2E62">
              <w:rPr>
                <w:i/>
                <w:iCs/>
                <w:color w:val="000000"/>
                <w:sz w:val="22"/>
                <w:szCs w:val="22"/>
                <w:lang w:val="en-US" w:bidi="en-US"/>
              </w:rPr>
              <w:t xml:space="preserve"> </w:t>
            </w:r>
            <w:proofErr w:type="spellStart"/>
            <w:r w:rsidRPr="000D2E62">
              <w:rPr>
                <w:i/>
                <w:iCs/>
                <w:color w:val="000000"/>
                <w:sz w:val="22"/>
                <w:szCs w:val="22"/>
                <w:lang w:val="en-US" w:bidi="en-US"/>
              </w:rPr>
              <w:t>sistemos</w:t>
            </w:r>
            <w:proofErr w:type="spellEnd"/>
            <w:r w:rsidR="007A56F3" w:rsidRPr="000D2E62">
              <w:rPr>
                <w:i/>
                <w:iCs/>
                <w:color w:val="000000"/>
                <w:sz w:val="22"/>
                <w:szCs w:val="22"/>
                <w:lang w:val="en-US" w:bidi="en-US"/>
              </w:rPr>
              <w:t xml:space="preserve"> </w:t>
            </w:r>
            <w:proofErr w:type="spellStart"/>
            <w:r w:rsidRPr="000D2E62">
              <w:rPr>
                <w:i/>
                <w:iCs/>
                <w:color w:val="000000"/>
                <w:sz w:val="22"/>
                <w:szCs w:val="22"/>
                <w:lang w:val="en-US" w:bidi="en-US"/>
              </w:rPr>
              <w:t>sutrikimai</w:t>
            </w:r>
            <w:proofErr w:type="spellEnd"/>
          </w:p>
        </w:tc>
        <w:tc>
          <w:tcPr>
            <w:tcW w:w="1310" w:type="dxa"/>
            <w:tcBorders>
              <w:top w:val="single" w:sz="4" w:space="0" w:color="auto"/>
              <w:left w:val="single" w:sz="4" w:space="0" w:color="auto"/>
            </w:tcBorders>
          </w:tcPr>
          <w:p w14:paraId="5440F35A" w14:textId="77777777" w:rsidR="007358FA" w:rsidRPr="000D2E62" w:rsidRDefault="007358FA" w:rsidP="00011806">
            <w:pPr>
              <w:widowControl w:val="0"/>
              <w:rPr>
                <w:rFonts w:eastAsia="Courier New"/>
                <w:color w:val="000000"/>
                <w:sz w:val="22"/>
                <w:szCs w:val="22"/>
                <w:lang w:val="en-GB" w:bidi="en-US"/>
              </w:rPr>
            </w:pPr>
          </w:p>
        </w:tc>
        <w:tc>
          <w:tcPr>
            <w:tcW w:w="1823" w:type="dxa"/>
            <w:tcBorders>
              <w:top w:val="single" w:sz="4" w:space="0" w:color="auto"/>
              <w:left w:val="single" w:sz="4" w:space="0" w:color="auto"/>
            </w:tcBorders>
          </w:tcPr>
          <w:p w14:paraId="5AC4B79C" w14:textId="77777777" w:rsidR="007358FA" w:rsidRPr="000D2E62" w:rsidRDefault="007358FA" w:rsidP="00011806">
            <w:pPr>
              <w:widowControl w:val="0"/>
              <w:rPr>
                <w:rFonts w:eastAsia="Courier New"/>
                <w:color w:val="000000"/>
                <w:sz w:val="22"/>
                <w:szCs w:val="22"/>
                <w:lang w:val="en-GB" w:bidi="en-US"/>
              </w:rPr>
            </w:pPr>
          </w:p>
        </w:tc>
        <w:tc>
          <w:tcPr>
            <w:tcW w:w="1609" w:type="dxa"/>
            <w:tcBorders>
              <w:top w:val="single" w:sz="4" w:space="0" w:color="auto"/>
              <w:left w:val="single" w:sz="4" w:space="0" w:color="auto"/>
            </w:tcBorders>
          </w:tcPr>
          <w:p w14:paraId="47C4B570" w14:textId="35D7AA0D" w:rsidR="007358FA" w:rsidRPr="000D2E62" w:rsidRDefault="00B70F2C" w:rsidP="00B70F2C">
            <w:pPr>
              <w:widowControl w:val="0"/>
              <w:rPr>
                <w:color w:val="000000"/>
                <w:sz w:val="22"/>
                <w:szCs w:val="22"/>
                <w:lang w:val="en-GB" w:bidi="en-US"/>
              </w:rPr>
            </w:pPr>
            <w:proofErr w:type="spellStart"/>
            <w:r w:rsidRPr="000D2E62">
              <w:rPr>
                <w:color w:val="000000"/>
                <w:sz w:val="22"/>
                <w:szCs w:val="22"/>
                <w:lang w:val="en-US" w:bidi="en-US"/>
              </w:rPr>
              <w:t>Padid</w:t>
            </w:r>
            <w:r w:rsidRPr="000D2E62">
              <w:rPr>
                <w:rFonts w:hint="eastAsia"/>
                <w:color w:val="000000"/>
                <w:sz w:val="22"/>
                <w:szCs w:val="22"/>
                <w:lang w:val="en-US" w:bidi="en-US"/>
              </w:rPr>
              <w:t>ė</w:t>
            </w:r>
            <w:r w:rsidRPr="000D2E62">
              <w:rPr>
                <w:color w:val="000000"/>
                <w:sz w:val="22"/>
                <w:szCs w:val="22"/>
                <w:lang w:val="en-US" w:bidi="en-US"/>
              </w:rPr>
              <w:t>j</w:t>
            </w:r>
            <w:r w:rsidRPr="000D2E62">
              <w:rPr>
                <w:rFonts w:hint="eastAsia"/>
                <w:color w:val="000000"/>
                <w:sz w:val="22"/>
                <w:szCs w:val="22"/>
                <w:lang w:val="en-US" w:bidi="en-US"/>
              </w:rPr>
              <w:t>ę</w:t>
            </w:r>
            <w:r w:rsidRPr="000D2E62">
              <w:rPr>
                <w:color w:val="000000"/>
                <w:sz w:val="22"/>
                <w:szCs w:val="22"/>
                <w:lang w:val="en-US" w:bidi="en-US"/>
              </w:rPr>
              <w:t>s</w:t>
            </w:r>
            <w:proofErr w:type="spellEnd"/>
            <w:r w:rsidRPr="000D2E62">
              <w:rPr>
                <w:color w:val="000000"/>
                <w:sz w:val="22"/>
                <w:szCs w:val="22"/>
                <w:lang w:val="en-US" w:bidi="en-US"/>
              </w:rPr>
              <w:t xml:space="preserve"> </w:t>
            </w:r>
            <w:proofErr w:type="spellStart"/>
            <w:r w:rsidRPr="000D2E62">
              <w:rPr>
                <w:color w:val="000000"/>
                <w:sz w:val="22"/>
                <w:szCs w:val="22"/>
                <w:lang w:val="en-US" w:bidi="en-US"/>
              </w:rPr>
              <w:t>jautrumas</w:t>
            </w:r>
            <w:proofErr w:type="spellEnd"/>
            <w:r w:rsidRPr="000D2E62">
              <w:rPr>
                <w:color w:val="000000"/>
                <w:sz w:val="22"/>
                <w:szCs w:val="22"/>
                <w:lang w:val="en-US" w:bidi="en-US"/>
              </w:rPr>
              <w:t xml:space="preserve">, </w:t>
            </w:r>
            <w:proofErr w:type="spellStart"/>
            <w:r w:rsidRPr="000D2E62">
              <w:rPr>
                <w:rFonts w:hint="eastAsia"/>
                <w:color w:val="000000"/>
                <w:sz w:val="22"/>
                <w:szCs w:val="22"/>
                <w:lang w:val="en-US" w:bidi="en-US"/>
              </w:rPr>
              <w:t>į</w:t>
            </w:r>
            <w:r w:rsidRPr="000D2E62">
              <w:rPr>
                <w:color w:val="000000"/>
                <w:sz w:val="22"/>
                <w:szCs w:val="22"/>
                <w:lang w:val="en-US" w:bidi="en-US"/>
              </w:rPr>
              <w:t>skaitant</w:t>
            </w:r>
            <w:proofErr w:type="spellEnd"/>
            <w:r w:rsidRPr="000D2E62">
              <w:rPr>
                <w:color w:val="000000"/>
                <w:sz w:val="22"/>
                <w:szCs w:val="22"/>
                <w:lang w:val="en-US" w:bidi="en-US"/>
              </w:rPr>
              <w:t xml:space="preserve"> </w:t>
            </w:r>
            <w:proofErr w:type="spellStart"/>
            <w:r w:rsidRPr="000D2E62">
              <w:rPr>
                <w:color w:val="000000"/>
                <w:sz w:val="22"/>
                <w:szCs w:val="22"/>
                <w:lang w:val="en-US" w:bidi="en-US"/>
              </w:rPr>
              <w:t>angio</w:t>
            </w:r>
            <w:r w:rsidR="00F15FF7" w:rsidRPr="000D2E62">
              <w:rPr>
                <w:color w:val="000000"/>
                <w:sz w:val="22"/>
                <w:szCs w:val="22"/>
                <w:lang w:val="en-US" w:bidi="en-US"/>
              </w:rPr>
              <w:t>neurozinę</w:t>
            </w:r>
            <w:proofErr w:type="spellEnd"/>
            <w:r w:rsidR="00F15FF7" w:rsidRPr="000D2E62">
              <w:rPr>
                <w:color w:val="000000"/>
                <w:sz w:val="22"/>
                <w:szCs w:val="22"/>
                <w:lang w:val="en-US" w:bidi="en-US"/>
              </w:rPr>
              <w:t xml:space="preserve"> </w:t>
            </w:r>
            <w:proofErr w:type="spellStart"/>
            <w:r w:rsidRPr="000D2E62">
              <w:rPr>
                <w:color w:val="000000"/>
                <w:sz w:val="22"/>
                <w:szCs w:val="22"/>
                <w:lang w:val="en-US" w:bidi="en-US"/>
              </w:rPr>
              <w:t>edem</w:t>
            </w:r>
            <w:r w:rsidR="00F15FF7" w:rsidRPr="000D2E62">
              <w:rPr>
                <w:color w:val="000000"/>
                <w:sz w:val="22"/>
                <w:szCs w:val="22"/>
                <w:lang w:val="en-US" w:bidi="en-US"/>
              </w:rPr>
              <w:t>ą</w:t>
            </w:r>
            <w:proofErr w:type="spellEnd"/>
            <w:r w:rsidRPr="000D2E62">
              <w:rPr>
                <w:color w:val="000000"/>
                <w:sz w:val="22"/>
                <w:szCs w:val="22"/>
                <w:lang w:val="en-US" w:bidi="en-US"/>
              </w:rPr>
              <w:t xml:space="preserve"> </w:t>
            </w:r>
            <w:r w:rsidR="007358FA" w:rsidRPr="000D2E62">
              <w:rPr>
                <w:color w:val="000000"/>
                <w:sz w:val="22"/>
                <w:szCs w:val="22"/>
                <w:vertAlign w:val="superscript"/>
                <w:lang w:val="en-GB" w:bidi="en-US"/>
              </w:rPr>
              <w:t>c</w:t>
            </w:r>
          </w:p>
        </w:tc>
        <w:tc>
          <w:tcPr>
            <w:tcW w:w="1896" w:type="dxa"/>
            <w:tcBorders>
              <w:top w:val="single" w:sz="4" w:space="0" w:color="auto"/>
              <w:left w:val="single" w:sz="4" w:space="0" w:color="auto"/>
              <w:right w:val="single" w:sz="4" w:space="0" w:color="auto"/>
            </w:tcBorders>
          </w:tcPr>
          <w:p w14:paraId="60715464" w14:textId="77777777" w:rsidR="007358FA" w:rsidRPr="000D2E62" w:rsidRDefault="007358FA" w:rsidP="00011806">
            <w:pPr>
              <w:widowControl w:val="0"/>
              <w:rPr>
                <w:rFonts w:eastAsia="Courier New"/>
                <w:color w:val="000000"/>
                <w:sz w:val="22"/>
                <w:szCs w:val="22"/>
                <w:lang w:val="en-GB" w:bidi="en-US"/>
              </w:rPr>
            </w:pPr>
          </w:p>
        </w:tc>
      </w:tr>
      <w:tr w:rsidR="006E59D1" w:rsidRPr="00CA2CFB" w14:paraId="6FB66561" w14:textId="77777777" w:rsidTr="006E59D1">
        <w:trPr>
          <w:trHeight w:hRule="exact" w:val="811"/>
        </w:trPr>
        <w:tc>
          <w:tcPr>
            <w:tcW w:w="2122" w:type="dxa"/>
            <w:tcBorders>
              <w:top w:val="single" w:sz="4" w:space="0" w:color="auto"/>
              <w:left w:val="single" w:sz="4" w:space="0" w:color="auto"/>
            </w:tcBorders>
          </w:tcPr>
          <w:p w14:paraId="267FCEF5" w14:textId="77777777" w:rsidR="007358FA" w:rsidRPr="000D2E62" w:rsidRDefault="00B70F2C" w:rsidP="007A56F3">
            <w:pPr>
              <w:autoSpaceDE w:val="0"/>
              <w:autoSpaceDN w:val="0"/>
              <w:adjustRightInd w:val="0"/>
              <w:rPr>
                <w:color w:val="000000"/>
                <w:sz w:val="22"/>
                <w:szCs w:val="22"/>
                <w:lang w:val="en-GB" w:bidi="en-US"/>
              </w:rPr>
            </w:pPr>
            <w:proofErr w:type="spellStart"/>
            <w:r w:rsidRPr="000D2E62">
              <w:rPr>
                <w:i/>
                <w:iCs/>
                <w:sz w:val="22"/>
                <w:szCs w:val="22"/>
                <w:lang w:val="en-US"/>
              </w:rPr>
              <w:t>Metabolizmo</w:t>
            </w:r>
            <w:proofErr w:type="spellEnd"/>
            <w:r w:rsidRPr="000D2E62">
              <w:rPr>
                <w:i/>
                <w:iCs/>
                <w:sz w:val="22"/>
                <w:szCs w:val="22"/>
                <w:lang w:val="en-US"/>
              </w:rPr>
              <w:t xml:space="preserve"> </w:t>
            </w:r>
            <w:proofErr w:type="spellStart"/>
            <w:r w:rsidRPr="000D2E62">
              <w:rPr>
                <w:i/>
                <w:iCs/>
                <w:sz w:val="22"/>
                <w:szCs w:val="22"/>
                <w:lang w:val="en-US"/>
              </w:rPr>
              <w:t>ir</w:t>
            </w:r>
            <w:proofErr w:type="spellEnd"/>
            <w:r w:rsidR="007A56F3" w:rsidRPr="000D2E62">
              <w:rPr>
                <w:i/>
                <w:iCs/>
                <w:sz w:val="22"/>
                <w:szCs w:val="22"/>
                <w:lang w:val="en-US"/>
              </w:rPr>
              <w:t xml:space="preserve"> </w:t>
            </w:r>
            <w:proofErr w:type="spellStart"/>
            <w:r w:rsidRPr="000D2E62">
              <w:rPr>
                <w:i/>
                <w:iCs/>
                <w:sz w:val="22"/>
                <w:szCs w:val="22"/>
                <w:lang w:val="en-US"/>
              </w:rPr>
              <w:t>mitybos</w:t>
            </w:r>
            <w:proofErr w:type="spellEnd"/>
            <w:r w:rsidRPr="000D2E62">
              <w:rPr>
                <w:i/>
                <w:iCs/>
                <w:sz w:val="22"/>
                <w:szCs w:val="22"/>
                <w:lang w:val="en-US"/>
              </w:rPr>
              <w:t xml:space="preserve"> </w:t>
            </w:r>
            <w:proofErr w:type="spellStart"/>
            <w:r w:rsidRPr="000D2E62">
              <w:rPr>
                <w:i/>
                <w:iCs/>
                <w:sz w:val="22"/>
                <w:szCs w:val="22"/>
                <w:lang w:val="en-US"/>
              </w:rPr>
              <w:t>sutrikimai</w:t>
            </w:r>
            <w:proofErr w:type="spellEnd"/>
          </w:p>
        </w:tc>
        <w:tc>
          <w:tcPr>
            <w:tcW w:w="1310" w:type="dxa"/>
            <w:tcBorders>
              <w:top w:val="single" w:sz="4" w:space="0" w:color="auto"/>
              <w:left w:val="single" w:sz="4" w:space="0" w:color="auto"/>
            </w:tcBorders>
          </w:tcPr>
          <w:p w14:paraId="10335C5B" w14:textId="77777777" w:rsidR="007358FA" w:rsidRPr="000D2E62" w:rsidRDefault="007358FA" w:rsidP="00B70F2C">
            <w:pPr>
              <w:widowControl w:val="0"/>
              <w:rPr>
                <w:color w:val="000000"/>
                <w:sz w:val="22"/>
                <w:szCs w:val="22"/>
                <w:lang w:val="en-GB" w:bidi="en-US"/>
              </w:rPr>
            </w:pPr>
            <w:proofErr w:type="spellStart"/>
            <w:r w:rsidRPr="000D2E62">
              <w:rPr>
                <w:color w:val="000000"/>
                <w:sz w:val="22"/>
                <w:szCs w:val="22"/>
                <w:lang w:val="en-GB" w:bidi="en-US"/>
              </w:rPr>
              <w:t>H</w:t>
            </w:r>
            <w:r w:rsidR="00B70F2C" w:rsidRPr="000D2E62">
              <w:rPr>
                <w:color w:val="000000"/>
                <w:sz w:val="22"/>
                <w:szCs w:val="22"/>
                <w:lang w:val="en-GB" w:bidi="en-US"/>
              </w:rPr>
              <w:t>i</w:t>
            </w:r>
            <w:r w:rsidRPr="000D2E62">
              <w:rPr>
                <w:color w:val="000000"/>
                <w:sz w:val="22"/>
                <w:szCs w:val="22"/>
                <w:lang w:val="en-GB" w:bidi="en-US"/>
              </w:rPr>
              <w:t>peruri</w:t>
            </w:r>
            <w:r w:rsidR="00B70F2C" w:rsidRPr="000D2E62">
              <w:rPr>
                <w:color w:val="000000"/>
                <w:sz w:val="22"/>
                <w:szCs w:val="22"/>
                <w:lang w:val="en-GB" w:bidi="en-US"/>
              </w:rPr>
              <w:t>k</w:t>
            </w:r>
            <w:r w:rsidRPr="000D2E62">
              <w:rPr>
                <w:color w:val="000000"/>
                <w:sz w:val="22"/>
                <w:szCs w:val="22"/>
                <w:lang w:val="en-GB" w:bidi="en-US"/>
              </w:rPr>
              <w:t>emi</w:t>
            </w:r>
            <w:r w:rsidR="00B70F2C" w:rsidRPr="000D2E62">
              <w:rPr>
                <w:color w:val="000000"/>
                <w:sz w:val="22"/>
                <w:szCs w:val="22"/>
                <w:lang w:val="en-GB" w:bidi="en-US"/>
              </w:rPr>
              <w:t>j</w:t>
            </w:r>
            <w:r w:rsidRPr="000D2E62">
              <w:rPr>
                <w:color w:val="000000"/>
                <w:sz w:val="22"/>
                <w:szCs w:val="22"/>
                <w:lang w:val="en-GB" w:bidi="en-US"/>
              </w:rPr>
              <w:t>a</w:t>
            </w:r>
            <w:r w:rsidRPr="000D2E62">
              <w:rPr>
                <w:color w:val="000000"/>
                <w:sz w:val="22"/>
                <w:szCs w:val="22"/>
                <w:vertAlign w:val="superscript"/>
                <w:lang w:val="en-GB" w:bidi="en-US"/>
              </w:rPr>
              <w:t>d</w:t>
            </w:r>
            <w:proofErr w:type="spellEnd"/>
          </w:p>
        </w:tc>
        <w:tc>
          <w:tcPr>
            <w:tcW w:w="1823" w:type="dxa"/>
            <w:tcBorders>
              <w:top w:val="single" w:sz="4" w:space="0" w:color="auto"/>
              <w:left w:val="single" w:sz="4" w:space="0" w:color="auto"/>
            </w:tcBorders>
          </w:tcPr>
          <w:p w14:paraId="1D6AD040" w14:textId="77777777" w:rsidR="007358FA" w:rsidRPr="000D2E62" w:rsidRDefault="00B70F2C" w:rsidP="00B70F2C">
            <w:pPr>
              <w:widowControl w:val="0"/>
              <w:rPr>
                <w:color w:val="000000"/>
                <w:sz w:val="22"/>
                <w:szCs w:val="22"/>
                <w:lang w:val="en-GB" w:bidi="en-US"/>
              </w:rPr>
            </w:pPr>
            <w:r w:rsidRPr="000D2E62">
              <w:rPr>
                <w:color w:val="000000"/>
                <w:sz w:val="22"/>
                <w:szCs w:val="22"/>
                <w:lang w:val="en-US" w:bidi="en-US"/>
              </w:rPr>
              <w:t xml:space="preserve">Podagra </w:t>
            </w:r>
            <w:proofErr w:type="spellStart"/>
            <w:r w:rsidRPr="000D2E62">
              <w:rPr>
                <w:color w:val="000000"/>
                <w:sz w:val="22"/>
                <w:szCs w:val="22"/>
                <w:lang w:val="en-US" w:bidi="en-US"/>
              </w:rPr>
              <w:t>ar</w:t>
            </w:r>
            <w:proofErr w:type="spellEnd"/>
            <w:r w:rsidRPr="000D2E62">
              <w:rPr>
                <w:color w:val="000000"/>
                <w:sz w:val="22"/>
                <w:szCs w:val="22"/>
                <w:lang w:val="en-US" w:bidi="en-US"/>
              </w:rPr>
              <w:t xml:space="preserve"> </w:t>
            </w:r>
            <w:proofErr w:type="spellStart"/>
            <w:r w:rsidRPr="000D2E62">
              <w:rPr>
                <w:color w:val="000000"/>
                <w:sz w:val="22"/>
                <w:szCs w:val="22"/>
                <w:lang w:val="en-US" w:bidi="en-US"/>
              </w:rPr>
              <w:t>podagrinis</w:t>
            </w:r>
            <w:proofErr w:type="spellEnd"/>
            <w:r w:rsidRPr="000D2E62">
              <w:rPr>
                <w:color w:val="000000"/>
                <w:sz w:val="22"/>
                <w:szCs w:val="22"/>
                <w:lang w:val="en-US" w:bidi="en-US"/>
              </w:rPr>
              <w:t xml:space="preserve"> </w:t>
            </w:r>
            <w:proofErr w:type="spellStart"/>
            <w:r w:rsidRPr="000D2E62">
              <w:rPr>
                <w:color w:val="000000"/>
                <w:sz w:val="22"/>
                <w:szCs w:val="22"/>
                <w:lang w:val="en-US" w:bidi="en-US"/>
              </w:rPr>
              <w:t>artritas</w:t>
            </w:r>
            <w:proofErr w:type="spellEnd"/>
          </w:p>
        </w:tc>
        <w:tc>
          <w:tcPr>
            <w:tcW w:w="1609" w:type="dxa"/>
            <w:tcBorders>
              <w:top w:val="single" w:sz="4" w:space="0" w:color="auto"/>
              <w:left w:val="single" w:sz="4" w:space="0" w:color="auto"/>
            </w:tcBorders>
          </w:tcPr>
          <w:p w14:paraId="25C3DBC7" w14:textId="77777777" w:rsidR="007358FA" w:rsidRPr="000D2E62" w:rsidRDefault="007358FA" w:rsidP="00011806">
            <w:pPr>
              <w:widowControl w:val="0"/>
              <w:rPr>
                <w:rFonts w:eastAsia="Courier New"/>
                <w:color w:val="000000"/>
                <w:sz w:val="22"/>
                <w:szCs w:val="22"/>
                <w:lang w:val="en-GB" w:bidi="en-US"/>
              </w:rPr>
            </w:pPr>
          </w:p>
        </w:tc>
        <w:tc>
          <w:tcPr>
            <w:tcW w:w="1896" w:type="dxa"/>
            <w:tcBorders>
              <w:top w:val="single" w:sz="4" w:space="0" w:color="auto"/>
              <w:left w:val="single" w:sz="4" w:space="0" w:color="auto"/>
              <w:right w:val="single" w:sz="4" w:space="0" w:color="auto"/>
            </w:tcBorders>
          </w:tcPr>
          <w:p w14:paraId="65D3216E" w14:textId="77777777" w:rsidR="007358FA" w:rsidRPr="000D2E62" w:rsidRDefault="007358FA" w:rsidP="00011806">
            <w:pPr>
              <w:widowControl w:val="0"/>
              <w:rPr>
                <w:rFonts w:eastAsia="Courier New"/>
                <w:color w:val="000000"/>
                <w:sz w:val="22"/>
                <w:szCs w:val="22"/>
                <w:lang w:val="en-GB" w:bidi="en-US"/>
              </w:rPr>
            </w:pPr>
          </w:p>
        </w:tc>
      </w:tr>
      <w:tr w:rsidR="006E59D1" w:rsidRPr="00CA2CFB" w14:paraId="61C49A62" w14:textId="77777777" w:rsidTr="006E59D1">
        <w:trPr>
          <w:trHeight w:hRule="exact" w:val="458"/>
        </w:trPr>
        <w:tc>
          <w:tcPr>
            <w:tcW w:w="2122" w:type="dxa"/>
            <w:tcBorders>
              <w:top w:val="single" w:sz="4" w:space="0" w:color="auto"/>
              <w:left w:val="single" w:sz="4" w:space="0" w:color="auto"/>
            </w:tcBorders>
          </w:tcPr>
          <w:p w14:paraId="435C3412" w14:textId="77777777" w:rsidR="007358FA" w:rsidRPr="000D2E62" w:rsidRDefault="00B70F2C" w:rsidP="00011806">
            <w:pPr>
              <w:widowControl w:val="0"/>
              <w:rPr>
                <w:color w:val="000000"/>
                <w:sz w:val="22"/>
                <w:szCs w:val="22"/>
                <w:lang w:val="en-GB" w:bidi="en-US"/>
              </w:rPr>
            </w:pPr>
            <w:proofErr w:type="spellStart"/>
            <w:r w:rsidRPr="000D2E62">
              <w:rPr>
                <w:i/>
                <w:iCs/>
                <w:sz w:val="22"/>
                <w:szCs w:val="22"/>
                <w:lang w:val="en-US"/>
              </w:rPr>
              <w:t>Psichikos</w:t>
            </w:r>
            <w:proofErr w:type="spellEnd"/>
            <w:r w:rsidRPr="000D2E62">
              <w:rPr>
                <w:i/>
                <w:iCs/>
                <w:sz w:val="22"/>
                <w:szCs w:val="22"/>
                <w:lang w:val="en-US"/>
              </w:rPr>
              <w:t xml:space="preserve"> </w:t>
            </w:r>
            <w:proofErr w:type="spellStart"/>
            <w:r w:rsidRPr="000D2E62">
              <w:rPr>
                <w:i/>
                <w:iCs/>
                <w:sz w:val="22"/>
                <w:szCs w:val="22"/>
                <w:lang w:val="en-US"/>
              </w:rPr>
              <w:t>sutrikimai</w:t>
            </w:r>
            <w:proofErr w:type="spellEnd"/>
          </w:p>
        </w:tc>
        <w:tc>
          <w:tcPr>
            <w:tcW w:w="1310" w:type="dxa"/>
            <w:tcBorders>
              <w:top w:val="single" w:sz="4" w:space="0" w:color="auto"/>
              <w:left w:val="single" w:sz="4" w:space="0" w:color="auto"/>
            </w:tcBorders>
          </w:tcPr>
          <w:p w14:paraId="43467DDE" w14:textId="77777777" w:rsidR="007358FA" w:rsidRPr="000D2E62" w:rsidRDefault="007358FA" w:rsidP="00011806">
            <w:pPr>
              <w:widowControl w:val="0"/>
              <w:rPr>
                <w:rFonts w:eastAsia="Courier New"/>
                <w:color w:val="000000"/>
                <w:sz w:val="22"/>
                <w:szCs w:val="22"/>
                <w:lang w:val="en-GB" w:bidi="en-US"/>
              </w:rPr>
            </w:pPr>
          </w:p>
        </w:tc>
        <w:tc>
          <w:tcPr>
            <w:tcW w:w="1823" w:type="dxa"/>
            <w:tcBorders>
              <w:top w:val="single" w:sz="4" w:space="0" w:color="auto"/>
              <w:left w:val="single" w:sz="4" w:space="0" w:color="auto"/>
            </w:tcBorders>
          </w:tcPr>
          <w:p w14:paraId="025773A3" w14:textId="77777777" w:rsidR="007358FA" w:rsidRPr="000D2E62" w:rsidRDefault="007358FA" w:rsidP="00011806">
            <w:pPr>
              <w:widowControl w:val="0"/>
              <w:rPr>
                <w:rFonts w:eastAsia="Courier New"/>
                <w:color w:val="000000"/>
                <w:sz w:val="22"/>
                <w:szCs w:val="22"/>
                <w:lang w:val="en-GB" w:bidi="en-US"/>
              </w:rPr>
            </w:pPr>
          </w:p>
        </w:tc>
        <w:tc>
          <w:tcPr>
            <w:tcW w:w="1609" w:type="dxa"/>
            <w:tcBorders>
              <w:top w:val="single" w:sz="4" w:space="0" w:color="auto"/>
              <w:left w:val="single" w:sz="4" w:space="0" w:color="auto"/>
            </w:tcBorders>
          </w:tcPr>
          <w:p w14:paraId="6FFBDA5A" w14:textId="77777777" w:rsidR="007358FA" w:rsidRPr="000D2E62" w:rsidRDefault="00B70F2C" w:rsidP="00B70F2C">
            <w:pPr>
              <w:widowControl w:val="0"/>
              <w:rPr>
                <w:color w:val="000000"/>
                <w:sz w:val="22"/>
                <w:szCs w:val="22"/>
                <w:lang w:val="en-GB" w:bidi="en-US"/>
              </w:rPr>
            </w:pPr>
            <w:proofErr w:type="spellStart"/>
            <w:r w:rsidRPr="000D2E62">
              <w:rPr>
                <w:color w:val="000000"/>
                <w:sz w:val="22"/>
                <w:szCs w:val="22"/>
                <w:lang w:val="en-US" w:bidi="en-US"/>
              </w:rPr>
              <w:t>Sumi</w:t>
            </w:r>
            <w:r w:rsidRPr="000D2E62">
              <w:rPr>
                <w:rFonts w:hint="eastAsia"/>
                <w:color w:val="000000"/>
                <w:sz w:val="22"/>
                <w:szCs w:val="22"/>
                <w:lang w:val="en-US" w:bidi="en-US"/>
              </w:rPr>
              <w:t>š</w:t>
            </w:r>
            <w:r w:rsidRPr="000D2E62">
              <w:rPr>
                <w:color w:val="000000"/>
                <w:sz w:val="22"/>
                <w:szCs w:val="22"/>
                <w:lang w:val="en-US" w:bidi="en-US"/>
              </w:rPr>
              <w:t>imas</w:t>
            </w:r>
            <w:proofErr w:type="spellEnd"/>
            <w:r w:rsidRPr="000D2E62">
              <w:rPr>
                <w:color w:val="000000"/>
                <w:sz w:val="22"/>
                <w:szCs w:val="22"/>
                <w:lang w:val="en-US" w:bidi="en-US"/>
              </w:rPr>
              <w:t xml:space="preserve"> </w:t>
            </w:r>
          </w:p>
        </w:tc>
        <w:tc>
          <w:tcPr>
            <w:tcW w:w="1896" w:type="dxa"/>
            <w:tcBorders>
              <w:top w:val="single" w:sz="4" w:space="0" w:color="auto"/>
              <w:left w:val="single" w:sz="4" w:space="0" w:color="auto"/>
              <w:right w:val="single" w:sz="4" w:space="0" w:color="auto"/>
            </w:tcBorders>
          </w:tcPr>
          <w:p w14:paraId="2BF499FF" w14:textId="77777777" w:rsidR="007358FA" w:rsidRPr="000D2E62" w:rsidRDefault="007358FA" w:rsidP="00011806">
            <w:pPr>
              <w:widowControl w:val="0"/>
              <w:rPr>
                <w:rFonts w:eastAsia="Courier New"/>
                <w:color w:val="000000"/>
                <w:sz w:val="22"/>
                <w:szCs w:val="22"/>
                <w:lang w:val="en-GB" w:bidi="en-US"/>
              </w:rPr>
            </w:pPr>
          </w:p>
        </w:tc>
      </w:tr>
      <w:tr w:rsidR="006E59D1" w:rsidRPr="00CA2CFB" w14:paraId="06DD3A4E" w14:textId="77777777" w:rsidTr="006E59D1">
        <w:trPr>
          <w:trHeight w:hRule="exact" w:val="1105"/>
        </w:trPr>
        <w:tc>
          <w:tcPr>
            <w:tcW w:w="2122" w:type="dxa"/>
            <w:tcBorders>
              <w:top w:val="single" w:sz="4" w:space="0" w:color="auto"/>
              <w:left w:val="single" w:sz="4" w:space="0" w:color="auto"/>
              <w:bottom w:val="single" w:sz="4" w:space="0" w:color="auto"/>
            </w:tcBorders>
          </w:tcPr>
          <w:p w14:paraId="4E639E22" w14:textId="77777777" w:rsidR="007358FA" w:rsidRPr="000D2E62" w:rsidRDefault="00B70F2C" w:rsidP="007A56F3">
            <w:pPr>
              <w:widowControl w:val="0"/>
              <w:rPr>
                <w:color w:val="000000"/>
                <w:sz w:val="22"/>
                <w:szCs w:val="22"/>
                <w:lang w:val="en-GB" w:bidi="en-US"/>
              </w:rPr>
            </w:pPr>
            <w:proofErr w:type="spellStart"/>
            <w:r w:rsidRPr="000D2E62">
              <w:rPr>
                <w:i/>
                <w:iCs/>
                <w:color w:val="000000"/>
                <w:sz w:val="22"/>
                <w:szCs w:val="22"/>
                <w:lang w:val="en-US" w:bidi="en-US"/>
              </w:rPr>
              <w:t>Nervų</w:t>
            </w:r>
            <w:proofErr w:type="spellEnd"/>
            <w:r w:rsidRPr="000D2E62">
              <w:rPr>
                <w:i/>
                <w:iCs/>
                <w:color w:val="000000"/>
                <w:sz w:val="22"/>
                <w:szCs w:val="22"/>
                <w:lang w:val="en-US" w:bidi="en-US"/>
              </w:rPr>
              <w:t xml:space="preserve"> </w:t>
            </w:r>
            <w:proofErr w:type="spellStart"/>
            <w:r w:rsidRPr="000D2E62">
              <w:rPr>
                <w:i/>
                <w:iCs/>
                <w:color w:val="000000"/>
                <w:sz w:val="22"/>
                <w:szCs w:val="22"/>
                <w:lang w:val="en-US" w:bidi="en-US"/>
              </w:rPr>
              <w:t>sistemos</w:t>
            </w:r>
            <w:proofErr w:type="spellEnd"/>
            <w:r w:rsidR="007A56F3" w:rsidRPr="000D2E62">
              <w:rPr>
                <w:i/>
                <w:iCs/>
                <w:color w:val="000000"/>
                <w:sz w:val="22"/>
                <w:szCs w:val="22"/>
                <w:lang w:val="en-US" w:bidi="en-US"/>
              </w:rPr>
              <w:t xml:space="preserve"> </w:t>
            </w:r>
            <w:proofErr w:type="spellStart"/>
            <w:r w:rsidRPr="000D2E62">
              <w:rPr>
                <w:i/>
                <w:iCs/>
                <w:color w:val="000000"/>
                <w:sz w:val="22"/>
                <w:szCs w:val="22"/>
                <w:lang w:val="en-US" w:bidi="en-US"/>
              </w:rPr>
              <w:t>sutrikimai</w:t>
            </w:r>
            <w:proofErr w:type="spellEnd"/>
          </w:p>
        </w:tc>
        <w:tc>
          <w:tcPr>
            <w:tcW w:w="1310" w:type="dxa"/>
            <w:tcBorders>
              <w:top w:val="single" w:sz="4" w:space="0" w:color="auto"/>
              <w:left w:val="single" w:sz="4" w:space="0" w:color="auto"/>
              <w:bottom w:val="single" w:sz="4" w:space="0" w:color="auto"/>
            </w:tcBorders>
          </w:tcPr>
          <w:p w14:paraId="5EB653D8" w14:textId="77777777" w:rsidR="007358FA" w:rsidRPr="000D2E62" w:rsidRDefault="007358FA" w:rsidP="00011806">
            <w:pPr>
              <w:widowControl w:val="0"/>
              <w:rPr>
                <w:rFonts w:eastAsia="Courier New"/>
                <w:color w:val="000000"/>
                <w:sz w:val="22"/>
                <w:szCs w:val="22"/>
                <w:lang w:val="en-GB" w:bidi="en-US"/>
              </w:rPr>
            </w:pPr>
          </w:p>
        </w:tc>
        <w:tc>
          <w:tcPr>
            <w:tcW w:w="1823" w:type="dxa"/>
            <w:tcBorders>
              <w:top w:val="single" w:sz="4" w:space="0" w:color="auto"/>
              <w:left w:val="single" w:sz="4" w:space="0" w:color="auto"/>
              <w:bottom w:val="single" w:sz="4" w:space="0" w:color="auto"/>
            </w:tcBorders>
          </w:tcPr>
          <w:p w14:paraId="13BB68FA" w14:textId="2DA37862" w:rsidR="007358FA" w:rsidRPr="000D2E62" w:rsidRDefault="00F15FF7" w:rsidP="00011806">
            <w:pPr>
              <w:widowControl w:val="0"/>
              <w:rPr>
                <w:color w:val="000000"/>
                <w:sz w:val="22"/>
                <w:szCs w:val="22"/>
                <w:lang w:val="en-GB" w:bidi="en-US"/>
              </w:rPr>
            </w:pPr>
            <w:proofErr w:type="spellStart"/>
            <w:r w:rsidRPr="000D2E62">
              <w:rPr>
                <w:color w:val="000000"/>
                <w:sz w:val="22"/>
                <w:szCs w:val="22"/>
                <w:lang w:val="en-US" w:bidi="en-US"/>
              </w:rPr>
              <w:t>Svaigulys</w:t>
            </w:r>
            <w:proofErr w:type="spellEnd"/>
            <w:r w:rsidR="00011806" w:rsidRPr="000D2E62">
              <w:rPr>
                <w:color w:val="000000"/>
                <w:sz w:val="22"/>
                <w:szCs w:val="22"/>
                <w:lang w:val="en-US" w:bidi="en-US"/>
              </w:rPr>
              <w:t xml:space="preserve">, </w:t>
            </w:r>
            <w:proofErr w:type="spellStart"/>
            <w:r w:rsidR="00011806" w:rsidRPr="000D2E62">
              <w:rPr>
                <w:color w:val="000000"/>
                <w:sz w:val="22"/>
                <w:szCs w:val="22"/>
                <w:lang w:val="en-US" w:bidi="en-US"/>
              </w:rPr>
              <w:t>sinkop</w:t>
            </w:r>
            <w:r w:rsidR="00011806" w:rsidRPr="000D2E62">
              <w:rPr>
                <w:rFonts w:hint="eastAsia"/>
                <w:color w:val="000000"/>
                <w:sz w:val="22"/>
                <w:szCs w:val="22"/>
                <w:lang w:val="en-US" w:bidi="en-US"/>
              </w:rPr>
              <w:t>ė</w:t>
            </w:r>
            <w:proofErr w:type="spellEnd"/>
            <w:r w:rsidR="00011806" w:rsidRPr="000D2E62">
              <w:rPr>
                <w:color w:val="000000"/>
                <w:sz w:val="22"/>
                <w:szCs w:val="22"/>
                <w:lang w:val="en-US" w:bidi="en-US"/>
              </w:rPr>
              <w:t xml:space="preserve">, galvos </w:t>
            </w:r>
            <w:proofErr w:type="spellStart"/>
            <w:r w:rsidR="00011806" w:rsidRPr="000D2E62">
              <w:rPr>
                <w:color w:val="000000"/>
                <w:sz w:val="22"/>
                <w:szCs w:val="22"/>
                <w:lang w:val="en-US" w:bidi="en-US"/>
              </w:rPr>
              <w:t>skausmas</w:t>
            </w:r>
            <w:proofErr w:type="spellEnd"/>
          </w:p>
        </w:tc>
        <w:tc>
          <w:tcPr>
            <w:tcW w:w="1609" w:type="dxa"/>
            <w:tcBorders>
              <w:top w:val="single" w:sz="4" w:space="0" w:color="auto"/>
              <w:left w:val="single" w:sz="4" w:space="0" w:color="auto"/>
              <w:bottom w:val="single" w:sz="4" w:space="0" w:color="auto"/>
            </w:tcBorders>
          </w:tcPr>
          <w:p w14:paraId="17B6FAB1" w14:textId="77777777" w:rsidR="007358FA" w:rsidRPr="000D2E62" w:rsidRDefault="00E74E98" w:rsidP="00E74E98">
            <w:pPr>
              <w:widowControl w:val="0"/>
              <w:rPr>
                <w:color w:val="000000"/>
                <w:sz w:val="22"/>
                <w:szCs w:val="22"/>
                <w:lang w:val="en-GB" w:bidi="en-US"/>
              </w:rPr>
            </w:pPr>
            <w:proofErr w:type="spellStart"/>
            <w:r w:rsidRPr="000D2E62">
              <w:rPr>
                <w:color w:val="000000"/>
                <w:sz w:val="22"/>
                <w:szCs w:val="22"/>
                <w:lang w:val="en-US" w:bidi="en-US"/>
              </w:rPr>
              <w:t>Intrakranijinis</w:t>
            </w:r>
            <w:proofErr w:type="spellEnd"/>
            <w:r w:rsidRPr="000D2E62">
              <w:rPr>
                <w:color w:val="000000"/>
                <w:sz w:val="22"/>
                <w:szCs w:val="22"/>
                <w:lang w:val="en-US" w:bidi="en-US"/>
              </w:rPr>
              <w:t xml:space="preserve"> </w:t>
            </w:r>
            <w:proofErr w:type="spellStart"/>
            <w:r w:rsidR="00011806" w:rsidRPr="000D2E62">
              <w:rPr>
                <w:color w:val="000000"/>
                <w:sz w:val="22"/>
                <w:szCs w:val="22"/>
                <w:lang w:val="en-US" w:bidi="en-US"/>
              </w:rPr>
              <w:t>kraujavimas</w:t>
            </w:r>
            <w:proofErr w:type="spellEnd"/>
            <w:r w:rsidR="00011806" w:rsidRPr="000D2E62">
              <w:rPr>
                <w:color w:val="000000"/>
                <w:sz w:val="22"/>
                <w:szCs w:val="22"/>
                <w:lang w:val="en-US" w:bidi="en-US"/>
              </w:rPr>
              <w:t xml:space="preserve"> </w:t>
            </w:r>
            <w:r w:rsidR="007358FA" w:rsidRPr="000D2E62">
              <w:rPr>
                <w:color w:val="000000"/>
                <w:sz w:val="22"/>
                <w:szCs w:val="22"/>
                <w:vertAlign w:val="superscript"/>
                <w:lang w:val="en-GB" w:bidi="en-US"/>
              </w:rPr>
              <w:t>m</w:t>
            </w:r>
          </w:p>
        </w:tc>
        <w:tc>
          <w:tcPr>
            <w:tcW w:w="1896" w:type="dxa"/>
            <w:tcBorders>
              <w:top w:val="single" w:sz="4" w:space="0" w:color="auto"/>
              <w:left w:val="single" w:sz="4" w:space="0" w:color="auto"/>
              <w:bottom w:val="single" w:sz="4" w:space="0" w:color="auto"/>
              <w:right w:val="single" w:sz="4" w:space="0" w:color="auto"/>
            </w:tcBorders>
          </w:tcPr>
          <w:p w14:paraId="61BC10CC" w14:textId="77777777" w:rsidR="007358FA" w:rsidRPr="000D2E62" w:rsidRDefault="007358FA" w:rsidP="00011806">
            <w:pPr>
              <w:widowControl w:val="0"/>
              <w:rPr>
                <w:rFonts w:eastAsia="Courier New"/>
                <w:color w:val="000000"/>
                <w:sz w:val="22"/>
                <w:szCs w:val="22"/>
                <w:lang w:val="en-GB" w:bidi="en-US"/>
              </w:rPr>
            </w:pPr>
          </w:p>
        </w:tc>
      </w:tr>
      <w:tr w:rsidR="006E59D1" w:rsidRPr="00CA2CFB" w14:paraId="50E61FDB" w14:textId="77777777" w:rsidTr="006E59D1">
        <w:trPr>
          <w:trHeight w:hRule="exact" w:val="710"/>
        </w:trPr>
        <w:tc>
          <w:tcPr>
            <w:tcW w:w="2122" w:type="dxa"/>
            <w:tcBorders>
              <w:top w:val="single" w:sz="4" w:space="0" w:color="auto"/>
              <w:left w:val="single" w:sz="4" w:space="0" w:color="auto"/>
            </w:tcBorders>
          </w:tcPr>
          <w:p w14:paraId="70126DCB" w14:textId="77777777" w:rsidR="007358FA" w:rsidRPr="000D2E62" w:rsidRDefault="00011806" w:rsidP="00011806">
            <w:pPr>
              <w:widowControl w:val="0"/>
              <w:rPr>
                <w:color w:val="000000"/>
                <w:sz w:val="22"/>
                <w:szCs w:val="22"/>
                <w:lang w:val="en-GB" w:bidi="en-US"/>
              </w:rPr>
            </w:pPr>
            <w:proofErr w:type="spellStart"/>
            <w:r w:rsidRPr="000D2E62">
              <w:rPr>
                <w:i/>
                <w:iCs/>
                <w:color w:val="000000"/>
                <w:sz w:val="22"/>
                <w:szCs w:val="22"/>
                <w:lang w:val="en-US" w:bidi="en-US"/>
              </w:rPr>
              <w:t>Akių</w:t>
            </w:r>
            <w:proofErr w:type="spellEnd"/>
            <w:r w:rsidRPr="000D2E62">
              <w:rPr>
                <w:i/>
                <w:iCs/>
                <w:color w:val="000000"/>
                <w:sz w:val="22"/>
                <w:szCs w:val="22"/>
                <w:lang w:val="en-US" w:bidi="en-US"/>
              </w:rPr>
              <w:t xml:space="preserve"> </w:t>
            </w:r>
            <w:proofErr w:type="spellStart"/>
            <w:r w:rsidRPr="000D2E62">
              <w:rPr>
                <w:i/>
                <w:iCs/>
                <w:color w:val="000000"/>
                <w:sz w:val="22"/>
                <w:szCs w:val="22"/>
                <w:lang w:val="en-US" w:bidi="en-US"/>
              </w:rPr>
              <w:t>sutrikimai</w:t>
            </w:r>
            <w:proofErr w:type="spellEnd"/>
            <w:r w:rsidRPr="000D2E62">
              <w:rPr>
                <w:i/>
                <w:iCs/>
                <w:color w:val="000000"/>
                <w:sz w:val="22"/>
                <w:szCs w:val="22"/>
                <w:lang w:val="en-US" w:bidi="en-US"/>
              </w:rPr>
              <w:t xml:space="preserve"> </w:t>
            </w:r>
          </w:p>
        </w:tc>
        <w:tc>
          <w:tcPr>
            <w:tcW w:w="1310" w:type="dxa"/>
            <w:tcBorders>
              <w:top w:val="single" w:sz="4" w:space="0" w:color="auto"/>
              <w:left w:val="single" w:sz="4" w:space="0" w:color="auto"/>
            </w:tcBorders>
          </w:tcPr>
          <w:p w14:paraId="0E0AEC13" w14:textId="77777777" w:rsidR="007358FA" w:rsidRPr="000D2E62" w:rsidRDefault="007358FA" w:rsidP="00011806">
            <w:pPr>
              <w:widowControl w:val="0"/>
              <w:rPr>
                <w:rFonts w:eastAsia="Courier New"/>
                <w:color w:val="000000"/>
                <w:sz w:val="22"/>
                <w:szCs w:val="22"/>
                <w:lang w:val="en-GB" w:bidi="en-US"/>
              </w:rPr>
            </w:pPr>
          </w:p>
        </w:tc>
        <w:tc>
          <w:tcPr>
            <w:tcW w:w="1823" w:type="dxa"/>
            <w:tcBorders>
              <w:top w:val="single" w:sz="4" w:space="0" w:color="auto"/>
              <w:left w:val="single" w:sz="4" w:space="0" w:color="auto"/>
            </w:tcBorders>
          </w:tcPr>
          <w:p w14:paraId="540F5AF6" w14:textId="77777777" w:rsidR="007358FA" w:rsidRPr="000D2E62" w:rsidRDefault="007358FA" w:rsidP="00011806">
            <w:pPr>
              <w:widowControl w:val="0"/>
              <w:rPr>
                <w:rFonts w:eastAsia="Courier New"/>
                <w:color w:val="000000"/>
                <w:sz w:val="22"/>
                <w:szCs w:val="22"/>
                <w:lang w:val="en-GB" w:bidi="en-US"/>
              </w:rPr>
            </w:pPr>
          </w:p>
        </w:tc>
        <w:tc>
          <w:tcPr>
            <w:tcW w:w="1609" w:type="dxa"/>
            <w:tcBorders>
              <w:top w:val="single" w:sz="4" w:space="0" w:color="auto"/>
              <w:left w:val="single" w:sz="4" w:space="0" w:color="auto"/>
            </w:tcBorders>
          </w:tcPr>
          <w:p w14:paraId="6C2162D6" w14:textId="77777777" w:rsidR="007358FA" w:rsidRPr="000D2E62" w:rsidRDefault="00011806" w:rsidP="00E74E98">
            <w:pPr>
              <w:widowControl w:val="0"/>
              <w:rPr>
                <w:color w:val="000000"/>
                <w:sz w:val="22"/>
                <w:szCs w:val="22"/>
                <w:lang w:val="en-GB" w:bidi="en-US"/>
              </w:rPr>
            </w:pPr>
            <w:proofErr w:type="spellStart"/>
            <w:r w:rsidRPr="000D2E62">
              <w:rPr>
                <w:color w:val="000000"/>
                <w:sz w:val="22"/>
                <w:szCs w:val="22"/>
                <w:lang w:val="en-US" w:bidi="en-US"/>
              </w:rPr>
              <w:t>Krauj</w:t>
            </w:r>
            <w:r w:rsidR="00E74E98" w:rsidRPr="000D2E62">
              <w:rPr>
                <w:color w:val="000000"/>
                <w:sz w:val="22"/>
                <w:szCs w:val="22"/>
                <w:lang w:val="en-US" w:bidi="en-US"/>
              </w:rPr>
              <w:t>osruva</w:t>
            </w:r>
            <w:proofErr w:type="spellEnd"/>
            <w:r w:rsidRPr="000D2E62">
              <w:rPr>
                <w:color w:val="000000"/>
                <w:sz w:val="22"/>
                <w:szCs w:val="22"/>
                <w:lang w:val="en-US" w:bidi="en-US"/>
              </w:rPr>
              <w:t xml:space="preserve"> </w:t>
            </w:r>
            <w:proofErr w:type="spellStart"/>
            <w:r w:rsidRPr="000D2E62">
              <w:rPr>
                <w:color w:val="000000"/>
                <w:sz w:val="22"/>
                <w:szCs w:val="22"/>
                <w:lang w:val="en-US" w:bidi="en-US"/>
              </w:rPr>
              <w:t>akyje</w:t>
            </w:r>
            <w:proofErr w:type="spellEnd"/>
            <w:r w:rsidRPr="000D2E62">
              <w:rPr>
                <w:color w:val="000000"/>
                <w:sz w:val="22"/>
                <w:szCs w:val="22"/>
                <w:lang w:val="en-US" w:bidi="en-US"/>
              </w:rPr>
              <w:t xml:space="preserve"> </w:t>
            </w:r>
            <w:r w:rsidR="007358FA" w:rsidRPr="000D2E62">
              <w:rPr>
                <w:color w:val="000000"/>
                <w:sz w:val="22"/>
                <w:szCs w:val="22"/>
                <w:vertAlign w:val="superscript"/>
                <w:lang w:val="en-GB" w:bidi="en-US"/>
              </w:rPr>
              <w:t>e</w:t>
            </w:r>
          </w:p>
        </w:tc>
        <w:tc>
          <w:tcPr>
            <w:tcW w:w="1896" w:type="dxa"/>
            <w:tcBorders>
              <w:top w:val="single" w:sz="4" w:space="0" w:color="auto"/>
              <w:left w:val="single" w:sz="4" w:space="0" w:color="auto"/>
              <w:right w:val="single" w:sz="4" w:space="0" w:color="auto"/>
            </w:tcBorders>
          </w:tcPr>
          <w:p w14:paraId="57D992EB" w14:textId="77777777" w:rsidR="007358FA" w:rsidRPr="000D2E62" w:rsidRDefault="007358FA" w:rsidP="00011806">
            <w:pPr>
              <w:widowControl w:val="0"/>
              <w:rPr>
                <w:rFonts w:eastAsia="Courier New"/>
                <w:color w:val="000000"/>
                <w:sz w:val="22"/>
                <w:szCs w:val="22"/>
                <w:lang w:val="en-GB" w:bidi="en-US"/>
              </w:rPr>
            </w:pPr>
          </w:p>
        </w:tc>
      </w:tr>
      <w:tr w:rsidR="006E59D1" w:rsidRPr="00CA2CFB" w14:paraId="027EFA0C" w14:textId="77777777" w:rsidTr="006E59D1">
        <w:trPr>
          <w:trHeight w:hRule="exact" w:val="792"/>
        </w:trPr>
        <w:tc>
          <w:tcPr>
            <w:tcW w:w="2122" w:type="dxa"/>
            <w:tcBorders>
              <w:top w:val="single" w:sz="4" w:space="0" w:color="auto"/>
              <w:left w:val="single" w:sz="4" w:space="0" w:color="auto"/>
            </w:tcBorders>
          </w:tcPr>
          <w:p w14:paraId="2760F046" w14:textId="77777777" w:rsidR="007358FA" w:rsidRPr="000D2E62" w:rsidRDefault="00011806" w:rsidP="007A56F3">
            <w:pPr>
              <w:widowControl w:val="0"/>
              <w:rPr>
                <w:color w:val="000000"/>
                <w:sz w:val="22"/>
                <w:szCs w:val="22"/>
                <w:lang w:val="en-GB" w:bidi="en-US"/>
              </w:rPr>
            </w:pPr>
            <w:proofErr w:type="spellStart"/>
            <w:r w:rsidRPr="000D2E62">
              <w:rPr>
                <w:i/>
                <w:iCs/>
                <w:color w:val="000000"/>
                <w:sz w:val="22"/>
                <w:szCs w:val="22"/>
                <w:lang w:val="en-US" w:bidi="en-US"/>
              </w:rPr>
              <w:t>Ausų</w:t>
            </w:r>
            <w:proofErr w:type="spellEnd"/>
            <w:r w:rsidRPr="000D2E62">
              <w:rPr>
                <w:i/>
                <w:iCs/>
                <w:color w:val="000000"/>
                <w:sz w:val="22"/>
                <w:szCs w:val="22"/>
                <w:lang w:val="en-US" w:bidi="en-US"/>
              </w:rPr>
              <w:t xml:space="preserve"> </w:t>
            </w:r>
            <w:proofErr w:type="spellStart"/>
            <w:r w:rsidRPr="000D2E62">
              <w:rPr>
                <w:i/>
                <w:iCs/>
                <w:color w:val="000000"/>
                <w:sz w:val="22"/>
                <w:szCs w:val="22"/>
                <w:lang w:val="en-US" w:bidi="en-US"/>
              </w:rPr>
              <w:t>ir</w:t>
            </w:r>
            <w:proofErr w:type="spellEnd"/>
            <w:r w:rsidRPr="000D2E62">
              <w:rPr>
                <w:i/>
                <w:iCs/>
                <w:color w:val="000000"/>
                <w:sz w:val="22"/>
                <w:szCs w:val="22"/>
                <w:lang w:val="en-US" w:bidi="en-US"/>
              </w:rPr>
              <w:t xml:space="preserve"> </w:t>
            </w:r>
            <w:proofErr w:type="spellStart"/>
            <w:r w:rsidRPr="000D2E62">
              <w:rPr>
                <w:i/>
                <w:iCs/>
                <w:color w:val="000000"/>
                <w:sz w:val="22"/>
                <w:szCs w:val="22"/>
                <w:lang w:val="en-US" w:bidi="en-US"/>
              </w:rPr>
              <w:t>labirintų</w:t>
            </w:r>
            <w:proofErr w:type="spellEnd"/>
            <w:r w:rsidR="007A56F3" w:rsidRPr="000D2E62">
              <w:rPr>
                <w:i/>
                <w:iCs/>
                <w:color w:val="000000"/>
                <w:sz w:val="22"/>
                <w:szCs w:val="22"/>
                <w:lang w:val="en-US" w:bidi="en-US"/>
              </w:rPr>
              <w:t xml:space="preserve"> </w:t>
            </w:r>
            <w:proofErr w:type="spellStart"/>
            <w:r w:rsidRPr="000D2E62">
              <w:rPr>
                <w:i/>
                <w:iCs/>
                <w:color w:val="000000"/>
                <w:sz w:val="22"/>
                <w:szCs w:val="22"/>
                <w:lang w:val="en-US" w:bidi="en-US"/>
              </w:rPr>
              <w:t>sutrikimai</w:t>
            </w:r>
            <w:proofErr w:type="spellEnd"/>
          </w:p>
        </w:tc>
        <w:tc>
          <w:tcPr>
            <w:tcW w:w="1310" w:type="dxa"/>
            <w:tcBorders>
              <w:top w:val="single" w:sz="4" w:space="0" w:color="auto"/>
              <w:left w:val="single" w:sz="4" w:space="0" w:color="auto"/>
            </w:tcBorders>
          </w:tcPr>
          <w:p w14:paraId="4CEE6D7E" w14:textId="77777777" w:rsidR="007358FA" w:rsidRPr="000D2E62" w:rsidRDefault="007358FA" w:rsidP="00011806">
            <w:pPr>
              <w:widowControl w:val="0"/>
              <w:rPr>
                <w:rFonts w:eastAsia="Courier New"/>
                <w:color w:val="000000"/>
                <w:sz w:val="22"/>
                <w:szCs w:val="22"/>
                <w:lang w:val="en-GB" w:bidi="en-US"/>
              </w:rPr>
            </w:pPr>
          </w:p>
        </w:tc>
        <w:tc>
          <w:tcPr>
            <w:tcW w:w="1823" w:type="dxa"/>
            <w:tcBorders>
              <w:top w:val="single" w:sz="4" w:space="0" w:color="auto"/>
              <w:left w:val="single" w:sz="4" w:space="0" w:color="auto"/>
            </w:tcBorders>
          </w:tcPr>
          <w:p w14:paraId="71EB6039" w14:textId="6861BDE6" w:rsidR="007358FA" w:rsidRPr="000D2E62" w:rsidRDefault="00011806" w:rsidP="00F15FF7">
            <w:pPr>
              <w:widowControl w:val="0"/>
              <w:rPr>
                <w:color w:val="000000"/>
                <w:sz w:val="22"/>
                <w:szCs w:val="22"/>
                <w:lang w:val="en-GB" w:bidi="en-US"/>
              </w:rPr>
            </w:pPr>
            <w:r w:rsidRPr="000D2E62">
              <w:rPr>
                <w:color w:val="000000"/>
                <w:sz w:val="22"/>
                <w:szCs w:val="22"/>
                <w:lang w:val="en-US" w:bidi="en-US"/>
              </w:rPr>
              <w:t xml:space="preserve">Galvos </w:t>
            </w:r>
            <w:proofErr w:type="spellStart"/>
            <w:r w:rsidR="00F15FF7" w:rsidRPr="000D2E62">
              <w:rPr>
                <w:color w:val="000000"/>
                <w:sz w:val="22"/>
                <w:szCs w:val="22"/>
                <w:lang w:val="en-US" w:bidi="en-US"/>
              </w:rPr>
              <w:t>svaigimas</w:t>
            </w:r>
            <w:proofErr w:type="spellEnd"/>
            <w:r w:rsidR="00F15FF7" w:rsidRPr="000D2E62">
              <w:rPr>
                <w:color w:val="000000"/>
                <w:sz w:val="22"/>
                <w:szCs w:val="22"/>
                <w:lang w:val="en-US" w:bidi="en-US"/>
              </w:rPr>
              <w:t xml:space="preserve"> (vertigo)</w:t>
            </w:r>
          </w:p>
        </w:tc>
        <w:tc>
          <w:tcPr>
            <w:tcW w:w="1609" w:type="dxa"/>
            <w:tcBorders>
              <w:top w:val="single" w:sz="4" w:space="0" w:color="auto"/>
              <w:left w:val="single" w:sz="4" w:space="0" w:color="auto"/>
            </w:tcBorders>
          </w:tcPr>
          <w:p w14:paraId="6DD768A9" w14:textId="3F3D7BBC" w:rsidR="007358FA" w:rsidRPr="000D2E62" w:rsidRDefault="00F15FF7" w:rsidP="00E74E98">
            <w:pPr>
              <w:widowControl w:val="0"/>
              <w:rPr>
                <w:color w:val="000000"/>
                <w:sz w:val="22"/>
                <w:szCs w:val="22"/>
                <w:lang w:val="en-GB" w:bidi="en-US"/>
              </w:rPr>
            </w:pPr>
            <w:proofErr w:type="spellStart"/>
            <w:r w:rsidRPr="000D2E62">
              <w:rPr>
                <w:color w:val="000000"/>
                <w:sz w:val="22"/>
                <w:szCs w:val="22"/>
                <w:lang w:val="en-US" w:bidi="en-US"/>
              </w:rPr>
              <w:t>Kraujavimas</w:t>
            </w:r>
            <w:proofErr w:type="spellEnd"/>
            <w:r w:rsidRPr="000D2E62">
              <w:rPr>
                <w:color w:val="000000"/>
                <w:sz w:val="22"/>
                <w:szCs w:val="22"/>
                <w:lang w:val="en-US" w:bidi="en-US"/>
              </w:rPr>
              <w:t xml:space="preserve"> </w:t>
            </w:r>
            <w:proofErr w:type="spellStart"/>
            <w:r w:rsidRPr="000D2E62">
              <w:rPr>
                <w:color w:val="000000"/>
                <w:sz w:val="22"/>
                <w:szCs w:val="22"/>
                <w:lang w:val="en-US" w:bidi="en-US"/>
              </w:rPr>
              <w:t>iš</w:t>
            </w:r>
            <w:proofErr w:type="spellEnd"/>
            <w:r w:rsidRPr="000D2E62">
              <w:rPr>
                <w:color w:val="000000"/>
                <w:sz w:val="22"/>
                <w:szCs w:val="22"/>
                <w:lang w:val="en-US" w:bidi="en-US"/>
              </w:rPr>
              <w:t xml:space="preserve"> </w:t>
            </w:r>
            <w:proofErr w:type="spellStart"/>
            <w:r w:rsidRPr="000D2E62">
              <w:rPr>
                <w:color w:val="000000"/>
                <w:sz w:val="22"/>
                <w:szCs w:val="22"/>
                <w:lang w:val="en-US" w:bidi="en-US"/>
              </w:rPr>
              <w:t>ausies</w:t>
            </w:r>
            <w:proofErr w:type="spellEnd"/>
          </w:p>
        </w:tc>
        <w:tc>
          <w:tcPr>
            <w:tcW w:w="1896" w:type="dxa"/>
            <w:tcBorders>
              <w:top w:val="single" w:sz="4" w:space="0" w:color="auto"/>
              <w:left w:val="single" w:sz="4" w:space="0" w:color="auto"/>
              <w:right w:val="single" w:sz="4" w:space="0" w:color="auto"/>
            </w:tcBorders>
          </w:tcPr>
          <w:p w14:paraId="7BD70245" w14:textId="77777777" w:rsidR="007358FA" w:rsidRPr="000D2E62" w:rsidRDefault="007358FA" w:rsidP="00011806">
            <w:pPr>
              <w:widowControl w:val="0"/>
              <w:rPr>
                <w:rFonts w:eastAsia="Courier New"/>
                <w:color w:val="000000"/>
                <w:sz w:val="22"/>
                <w:szCs w:val="22"/>
                <w:lang w:val="en-GB" w:bidi="en-US"/>
              </w:rPr>
            </w:pPr>
          </w:p>
        </w:tc>
      </w:tr>
      <w:tr w:rsidR="006E59D1" w:rsidRPr="00CA2CFB" w14:paraId="4EE68942" w14:textId="77777777" w:rsidTr="006E59D1">
        <w:trPr>
          <w:trHeight w:hRule="exact" w:val="651"/>
        </w:trPr>
        <w:tc>
          <w:tcPr>
            <w:tcW w:w="2122" w:type="dxa"/>
            <w:tcBorders>
              <w:top w:val="single" w:sz="4" w:space="0" w:color="auto"/>
              <w:left w:val="single" w:sz="4" w:space="0" w:color="auto"/>
            </w:tcBorders>
          </w:tcPr>
          <w:p w14:paraId="5C4B3DE7" w14:textId="77777777" w:rsidR="007358FA" w:rsidRPr="000D2E62" w:rsidRDefault="00011806" w:rsidP="00011806">
            <w:pPr>
              <w:widowControl w:val="0"/>
              <w:rPr>
                <w:i/>
                <w:iCs/>
                <w:color w:val="000000"/>
                <w:sz w:val="22"/>
                <w:szCs w:val="22"/>
                <w:lang w:val="en-GB" w:bidi="en-US"/>
              </w:rPr>
            </w:pPr>
            <w:proofErr w:type="spellStart"/>
            <w:r w:rsidRPr="000D2E62">
              <w:rPr>
                <w:i/>
                <w:iCs/>
                <w:color w:val="000000"/>
                <w:sz w:val="22"/>
                <w:szCs w:val="22"/>
                <w:lang w:val="en-US" w:bidi="en-US"/>
              </w:rPr>
              <w:t>Širdies</w:t>
            </w:r>
            <w:proofErr w:type="spellEnd"/>
            <w:r w:rsidRPr="000D2E62">
              <w:rPr>
                <w:i/>
                <w:iCs/>
                <w:color w:val="000000"/>
                <w:sz w:val="22"/>
                <w:szCs w:val="22"/>
                <w:lang w:val="en-US" w:bidi="en-US"/>
              </w:rPr>
              <w:t xml:space="preserve"> </w:t>
            </w:r>
            <w:proofErr w:type="spellStart"/>
            <w:r w:rsidRPr="000D2E62">
              <w:rPr>
                <w:i/>
                <w:iCs/>
                <w:color w:val="000000"/>
                <w:sz w:val="22"/>
                <w:szCs w:val="22"/>
                <w:lang w:val="en-US" w:bidi="en-US"/>
              </w:rPr>
              <w:t>sutrikimai</w:t>
            </w:r>
            <w:proofErr w:type="spellEnd"/>
          </w:p>
        </w:tc>
        <w:tc>
          <w:tcPr>
            <w:tcW w:w="1310" w:type="dxa"/>
            <w:tcBorders>
              <w:top w:val="single" w:sz="4" w:space="0" w:color="auto"/>
              <w:left w:val="single" w:sz="4" w:space="0" w:color="auto"/>
            </w:tcBorders>
          </w:tcPr>
          <w:p w14:paraId="4D92B2D1" w14:textId="77777777" w:rsidR="007358FA" w:rsidRPr="000D2E62" w:rsidRDefault="007358FA" w:rsidP="00011806">
            <w:pPr>
              <w:widowControl w:val="0"/>
              <w:rPr>
                <w:rFonts w:eastAsia="Courier New"/>
                <w:color w:val="000000"/>
                <w:sz w:val="22"/>
                <w:szCs w:val="22"/>
                <w:lang w:val="en-GB" w:bidi="en-US"/>
              </w:rPr>
            </w:pPr>
          </w:p>
        </w:tc>
        <w:tc>
          <w:tcPr>
            <w:tcW w:w="1823" w:type="dxa"/>
            <w:tcBorders>
              <w:top w:val="single" w:sz="4" w:space="0" w:color="auto"/>
              <w:left w:val="single" w:sz="4" w:space="0" w:color="auto"/>
            </w:tcBorders>
          </w:tcPr>
          <w:p w14:paraId="0FE2DBFD" w14:textId="77777777" w:rsidR="007358FA" w:rsidRPr="000D2E62" w:rsidRDefault="007358FA" w:rsidP="00011806">
            <w:pPr>
              <w:widowControl w:val="0"/>
              <w:rPr>
                <w:color w:val="000000"/>
                <w:sz w:val="22"/>
                <w:szCs w:val="22"/>
                <w:lang w:val="en-GB" w:bidi="en-US"/>
              </w:rPr>
            </w:pPr>
          </w:p>
        </w:tc>
        <w:tc>
          <w:tcPr>
            <w:tcW w:w="1609" w:type="dxa"/>
            <w:tcBorders>
              <w:top w:val="single" w:sz="4" w:space="0" w:color="auto"/>
              <w:left w:val="single" w:sz="4" w:space="0" w:color="auto"/>
            </w:tcBorders>
          </w:tcPr>
          <w:p w14:paraId="0D1E2725" w14:textId="77777777" w:rsidR="007358FA" w:rsidRPr="000D2E62" w:rsidRDefault="007358FA" w:rsidP="00011806">
            <w:pPr>
              <w:widowControl w:val="0"/>
              <w:rPr>
                <w:color w:val="000000"/>
                <w:sz w:val="22"/>
                <w:szCs w:val="22"/>
                <w:lang w:val="en-GB" w:bidi="en-US"/>
              </w:rPr>
            </w:pPr>
          </w:p>
        </w:tc>
        <w:tc>
          <w:tcPr>
            <w:tcW w:w="1896" w:type="dxa"/>
            <w:tcBorders>
              <w:top w:val="single" w:sz="4" w:space="0" w:color="auto"/>
              <w:left w:val="single" w:sz="4" w:space="0" w:color="auto"/>
              <w:right w:val="single" w:sz="4" w:space="0" w:color="auto"/>
            </w:tcBorders>
          </w:tcPr>
          <w:p w14:paraId="58D06CB0" w14:textId="77777777" w:rsidR="007358FA" w:rsidRPr="000D2E62" w:rsidRDefault="007358FA" w:rsidP="00011806">
            <w:pPr>
              <w:widowControl w:val="0"/>
              <w:rPr>
                <w:rFonts w:eastAsia="Courier New"/>
                <w:color w:val="000000"/>
                <w:sz w:val="22"/>
                <w:szCs w:val="22"/>
                <w:lang w:val="en-GB" w:bidi="en-US"/>
              </w:rPr>
            </w:pPr>
            <w:proofErr w:type="spellStart"/>
            <w:r w:rsidRPr="000D2E62">
              <w:rPr>
                <w:rFonts w:eastAsia="Courier New"/>
                <w:color w:val="000000"/>
                <w:sz w:val="22"/>
                <w:szCs w:val="22"/>
                <w:lang w:val="en-GB" w:bidi="en-US"/>
              </w:rPr>
              <w:t>Brad</w:t>
            </w:r>
            <w:r w:rsidR="00011806" w:rsidRPr="000D2E62">
              <w:rPr>
                <w:rFonts w:eastAsia="Courier New"/>
                <w:color w:val="000000"/>
                <w:sz w:val="22"/>
                <w:szCs w:val="22"/>
                <w:lang w:val="en-GB" w:bidi="en-US"/>
              </w:rPr>
              <w:t>i</w:t>
            </w:r>
            <w:r w:rsidRPr="000D2E62">
              <w:rPr>
                <w:rFonts w:eastAsia="Courier New"/>
                <w:color w:val="000000"/>
                <w:sz w:val="22"/>
                <w:szCs w:val="22"/>
                <w:lang w:val="en-GB" w:bidi="en-US"/>
              </w:rPr>
              <w:t>ar</w:t>
            </w:r>
            <w:r w:rsidR="00011806" w:rsidRPr="000D2E62">
              <w:rPr>
                <w:rFonts w:eastAsia="Courier New"/>
                <w:color w:val="000000"/>
                <w:sz w:val="22"/>
                <w:szCs w:val="22"/>
                <w:lang w:val="en-GB" w:bidi="en-US"/>
              </w:rPr>
              <w:t>i</w:t>
            </w:r>
            <w:r w:rsidRPr="000D2E62">
              <w:rPr>
                <w:rFonts w:eastAsia="Courier New"/>
                <w:color w:val="000000"/>
                <w:sz w:val="22"/>
                <w:szCs w:val="22"/>
                <w:lang w:val="en-GB" w:bidi="en-US"/>
              </w:rPr>
              <w:t>tmi</w:t>
            </w:r>
            <w:r w:rsidR="00011806" w:rsidRPr="000D2E62">
              <w:rPr>
                <w:rFonts w:eastAsia="Courier New"/>
                <w:color w:val="000000"/>
                <w:sz w:val="22"/>
                <w:szCs w:val="22"/>
                <w:lang w:val="en-GB" w:bidi="en-US"/>
              </w:rPr>
              <w:t>j</w:t>
            </w:r>
            <w:r w:rsidRPr="000D2E62">
              <w:rPr>
                <w:rFonts w:eastAsia="Courier New"/>
                <w:color w:val="000000"/>
                <w:sz w:val="22"/>
                <w:szCs w:val="22"/>
                <w:lang w:val="en-GB" w:bidi="en-US"/>
              </w:rPr>
              <w:t>a</w:t>
            </w:r>
            <w:proofErr w:type="spellEnd"/>
            <w:r w:rsidRPr="000D2E62">
              <w:rPr>
                <w:rFonts w:eastAsia="Courier New"/>
                <w:color w:val="000000"/>
                <w:sz w:val="22"/>
                <w:szCs w:val="22"/>
                <w:lang w:val="en-GB" w:bidi="en-US"/>
              </w:rPr>
              <w:t xml:space="preserve">, AV </w:t>
            </w:r>
            <w:proofErr w:type="spellStart"/>
            <w:r w:rsidRPr="000D2E62">
              <w:rPr>
                <w:rFonts w:eastAsia="Courier New"/>
                <w:color w:val="000000"/>
                <w:sz w:val="22"/>
                <w:szCs w:val="22"/>
                <w:lang w:val="en-GB" w:bidi="en-US"/>
              </w:rPr>
              <w:t>blo</w:t>
            </w:r>
            <w:r w:rsidR="00011806" w:rsidRPr="000D2E62">
              <w:rPr>
                <w:rFonts w:eastAsia="Courier New"/>
                <w:color w:val="000000"/>
                <w:sz w:val="22"/>
                <w:szCs w:val="22"/>
                <w:lang w:val="en-GB" w:bidi="en-US"/>
              </w:rPr>
              <w:t>kada</w:t>
            </w:r>
            <w:r w:rsidRPr="000D2E62">
              <w:rPr>
                <w:rFonts w:eastAsia="Courier New"/>
                <w:color w:val="000000"/>
                <w:sz w:val="22"/>
                <w:szCs w:val="22"/>
                <w:vertAlign w:val="superscript"/>
                <w:lang w:val="en-GB" w:bidi="en-US"/>
              </w:rPr>
              <w:t>c</w:t>
            </w:r>
            <w:proofErr w:type="spellEnd"/>
          </w:p>
        </w:tc>
      </w:tr>
      <w:tr w:rsidR="006E59D1" w:rsidRPr="00CA2CFB" w14:paraId="68C8B10A" w14:textId="77777777" w:rsidTr="006E59D1">
        <w:trPr>
          <w:trHeight w:hRule="exact" w:val="634"/>
        </w:trPr>
        <w:tc>
          <w:tcPr>
            <w:tcW w:w="2122" w:type="dxa"/>
            <w:tcBorders>
              <w:top w:val="single" w:sz="4" w:space="0" w:color="auto"/>
              <w:left w:val="single" w:sz="4" w:space="0" w:color="auto"/>
            </w:tcBorders>
          </w:tcPr>
          <w:p w14:paraId="7D2C8356" w14:textId="77777777" w:rsidR="007358FA" w:rsidRPr="000D2E62" w:rsidRDefault="00011806" w:rsidP="007A56F3">
            <w:pPr>
              <w:widowControl w:val="0"/>
              <w:rPr>
                <w:color w:val="000000"/>
                <w:sz w:val="22"/>
                <w:szCs w:val="22"/>
                <w:lang w:val="en-GB" w:bidi="en-US"/>
              </w:rPr>
            </w:pPr>
            <w:proofErr w:type="spellStart"/>
            <w:r w:rsidRPr="000D2E62">
              <w:rPr>
                <w:i/>
                <w:iCs/>
                <w:color w:val="000000"/>
                <w:sz w:val="22"/>
                <w:szCs w:val="22"/>
                <w:lang w:val="en-US" w:bidi="en-US"/>
              </w:rPr>
              <w:t>Kraujagyslių</w:t>
            </w:r>
            <w:proofErr w:type="spellEnd"/>
            <w:r w:rsidR="007A56F3" w:rsidRPr="000D2E62">
              <w:rPr>
                <w:i/>
                <w:iCs/>
                <w:color w:val="000000"/>
                <w:sz w:val="22"/>
                <w:szCs w:val="22"/>
                <w:lang w:val="en-US" w:bidi="en-US"/>
              </w:rPr>
              <w:t xml:space="preserve"> </w:t>
            </w:r>
            <w:proofErr w:type="spellStart"/>
            <w:r w:rsidRPr="000D2E62">
              <w:rPr>
                <w:i/>
                <w:iCs/>
                <w:color w:val="000000"/>
                <w:sz w:val="22"/>
                <w:szCs w:val="22"/>
                <w:lang w:val="en-US" w:bidi="en-US"/>
              </w:rPr>
              <w:t>sutrikimai</w:t>
            </w:r>
            <w:proofErr w:type="spellEnd"/>
          </w:p>
        </w:tc>
        <w:tc>
          <w:tcPr>
            <w:tcW w:w="1310" w:type="dxa"/>
            <w:tcBorders>
              <w:top w:val="single" w:sz="4" w:space="0" w:color="auto"/>
              <w:left w:val="single" w:sz="4" w:space="0" w:color="auto"/>
            </w:tcBorders>
          </w:tcPr>
          <w:p w14:paraId="2FB77CB2" w14:textId="77777777" w:rsidR="007358FA" w:rsidRPr="000D2E62" w:rsidRDefault="007358FA" w:rsidP="00011806">
            <w:pPr>
              <w:widowControl w:val="0"/>
              <w:rPr>
                <w:rFonts w:eastAsia="Courier New"/>
                <w:color w:val="000000"/>
                <w:sz w:val="22"/>
                <w:szCs w:val="22"/>
                <w:lang w:val="en-GB" w:bidi="en-US"/>
              </w:rPr>
            </w:pPr>
          </w:p>
        </w:tc>
        <w:tc>
          <w:tcPr>
            <w:tcW w:w="1823" w:type="dxa"/>
            <w:tcBorders>
              <w:top w:val="single" w:sz="4" w:space="0" w:color="auto"/>
              <w:left w:val="single" w:sz="4" w:space="0" w:color="auto"/>
            </w:tcBorders>
          </w:tcPr>
          <w:p w14:paraId="2D377548" w14:textId="77777777" w:rsidR="007358FA" w:rsidRPr="000D2E62" w:rsidRDefault="007358FA" w:rsidP="00011806">
            <w:pPr>
              <w:widowControl w:val="0"/>
              <w:rPr>
                <w:color w:val="000000"/>
                <w:sz w:val="22"/>
                <w:szCs w:val="22"/>
                <w:lang w:val="en-GB" w:bidi="en-US"/>
              </w:rPr>
            </w:pPr>
            <w:proofErr w:type="spellStart"/>
            <w:r w:rsidRPr="000D2E62">
              <w:rPr>
                <w:color w:val="000000"/>
                <w:sz w:val="22"/>
                <w:szCs w:val="22"/>
                <w:lang w:val="en-GB" w:bidi="en-US"/>
              </w:rPr>
              <w:t>H</w:t>
            </w:r>
            <w:r w:rsidR="00011806" w:rsidRPr="000D2E62">
              <w:rPr>
                <w:color w:val="000000"/>
                <w:sz w:val="22"/>
                <w:szCs w:val="22"/>
                <w:lang w:val="en-GB" w:bidi="en-US"/>
              </w:rPr>
              <w:t>i</w:t>
            </w:r>
            <w:r w:rsidRPr="000D2E62">
              <w:rPr>
                <w:color w:val="000000"/>
                <w:sz w:val="22"/>
                <w:szCs w:val="22"/>
                <w:lang w:val="en-GB" w:bidi="en-US"/>
              </w:rPr>
              <w:t>poten</w:t>
            </w:r>
            <w:r w:rsidR="00011806" w:rsidRPr="000D2E62">
              <w:rPr>
                <w:color w:val="000000"/>
                <w:sz w:val="22"/>
                <w:szCs w:val="22"/>
                <w:lang w:val="en-GB" w:bidi="en-US"/>
              </w:rPr>
              <w:t>zija</w:t>
            </w:r>
            <w:proofErr w:type="spellEnd"/>
          </w:p>
        </w:tc>
        <w:tc>
          <w:tcPr>
            <w:tcW w:w="1609" w:type="dxa"/>
            <w:tcBorders>
              <w:top w:val="single" w:sz="4" w:space="0" w:color="auto"/>
              <w:left w:val="single" w:sz="4" w:space="0" w:color="auto"/>
            </w:tcBorders>
          </w:tcPr>
          <w:p w14:paraId="439B22F9" w14:textId="77777777" w:rsidR="007358FA" w:rsidRPr="000D2E62" w:rsidRDefault="007358FA" w:rsidP="00011806">
            <w:pPr>
              <w:widowControl w:val="0"/>
              <w:rPr>
                <w:rFonts w:eastAsia="Courier New"/>
                <w:color w:val="000000"/>
                <w:sz w:val="22"/>
                <w:szCs w:val="22"/>
                <w:lang w:val="en-GB" w:bidi="en-US"/>
              </w:rPr>
            </w:pPr>
          </w:p>
        </w:tc>
        <w:tc>
          <w:tcPr>
            <w:tcW w:w="1896" w:type="dxa"/>
            <w:tcBorders>
              <w:top w:val="single" w:sz="4" w:space="0" w:color="auto"/>
              <w:left w:val="single" w:sz="4" w:space="0" w:color="auto"/>
              <w:right w:val="single" w:sz="4" w:space="0" w:color="auto"/>
            </w:tcBorders>
          </w:tcPr>
          <w:p w14:paraId="31997FCD" w14:textId="77777777" w:rsidR="007358FA" w:rsidRPr="000D2E62" w:rsidRDefault="007358FA" w:rsidP="00011806">
            <w:pPr>
              <w:widowControl w:val="0"/>
              <w:rPr>
                <w:rFonts w:eastAsia="Courier New"/>
                <w:color w:val="000000"/>
                <w:sz w:val="22"/>
                <w:szCs w:val="22"/>
                <w:lang w:val="en-GB" w:bidi="en-US"/>
              </w:rPr>
            </w:pPr>
          </w:p>
        </w:tc>
      </w:tr>
      <w:tr w:rsidR="006E59D1" w:rsidRPr="00CA2CFB" w14:paraId="05AEF442" w14:textId="77777777" w:rsidTr="006E59D1">
        <w:trPr>
          <w:trHeight w:hRule="exact" w:val="1046"/>
        </w:trPr>
        <w:tc>
          <w:tcPr>
            <w:tcW w:w="2122" w:type="dxa"/>
            <w:tcBorders>
              <w:top w:val="single" w:sz="4" w:space="0" w:color="auto"/>
              <w:left w:val="single" w:sz="4" w:space="0" w:color="auto"/>
            </w:tcBorders>
          </w:tcPr>
          <w:p w14:paraId="763CB71A" w14:textId="77777777" w:rsidR="007358FA" w:rsidRPr="000D2E62" w:rsidRDefault="00011806" w:rsidP="007A56F3">
            <w:pPr>
              <w:autoSpaceDE w:val="0"/>
              <w:autoSpaceDN w:val="0"/>
              <w:adjustRightInd w:val="0"/>
              <w:rPr>
                <w:color w:val="000000"/>
                <w:sz w:val="22"/>
                <w:szCs w:val="22"/>
                <w:lang w:val="pt-PT"/>
              </w:rPr>
            </w:pPr>
            <w:r w:rsidRPr="000D2E62">
              <w:rPr>
                <w:i/>
                <w:sz w:val="22"/>
                <w:szCs w:val="22"/>
                <w:lang w:val="pt-PT"/>
              </w:rPr>
              <w:t>Kv</w:t>
            </w:r>
            <w:r w:rsidRPr="000D2E62">
              <w:rPr>
                <w:rFonts w:hint="eastAsia"/>
                <w:i/>
                <w:sz w:val="22"/>
                <w:szCs w:val="22"/>
                <w:lang w:val="pt-PT"/>
              </w:rPr>
              <w:t>ė</w:t>
            </w:r>
            <w:r w:rsidRPr="000D2E62">
              <w:rPr>
                <w:i/>
                <w:sz w:val="22"/>
                <w:szCs w:val="22"/>
                <w:lang w:val="pt-PT"/>
              </w:rPr>
              <w:t>pavimo</w:t>
            </w:r>
            <w:r w:rsidR="007A56F3" w:rsidRPr="000D2E62">
              <w:rPr>
                <w:i/>
                <w:sz w:val="22"/>
                <w:szCs w:val="22"/>
                <w:lang w:val="pt-PT"/>
              </w:rPr>
              <w:t xml:space="preserve"> </w:t>
            </w:r>
            <w:r w:rsidRPr="000D2E62">
              <w:rPr>
                <w:i/>
                <w:sz w:val="22"/>
                <w:szCs w:val="22"/>
                <w:lang w:val="pt-PT"/>
              </w:rPr>
              <w:t>sistemos, kr</w:t>
            </w:r>
            <w:r w:rsidRPr="000D2E62">
              <w:rPr>
                <w:rFonts w:hint="eastAsia"/>
                <w:i/>
                <w:sz w:val="22"/>
                <w:szCs w:val="22"/>
                <w:lang w:val="pt-PT"/>
              </w:rPr>
              <w:t>ū</w:t>
            </w:r>
            <w:r w:rsidRPr="000D2E62">
              <w:rPr>
                <w:i/>
                <w:sz w:val="22"/>
                <w:szCs w:val="22"/>
                <w:lang w:val="pt-PT"/>
              </w:rPr>
              <w:t>tin</w:t>
            </w:r>
            <w:r w:rsidRPr="000D2E62">
              <w:rPr>
                <w:rFonts w:hint="eastAsia"/>
                <w:i/>
                <w:sz w:val="22"/>
                <w:szCs w:val="22"/>
                <w:lang w:val="pt-PT"/>
              </w:rPr>
              <w:t>ė</w:t>
            </w:r>
            <w:r w:rsidRPr="000D2E62">
              <w:rPr>
                <w:i/>
                <w:sz w:val="22"/>
                <w:szCs w:val="22"/>
                <w:lang w:val="pt-PT"/>
              </w:rPr>
              <w:t>s</w:t>
            </w:r>
            <w:r w:rsidR="007A56F3" w:rsidRPr="000D2E62">
              <w:rPr>
                <w:i/>
                <w:sz w:val="22"/>
                <w:szCs w:val="22"/>
                <w:lang w:val="pt-PT"/>
              </w:rPr>
              <w:t xml:space="preserve"> </w:t>
            </w:r>
            <w:r w:rsidRPr="000D2E62">
              <w:rPr>
                <w:i/>
                <w:sz w:val="22"/>
                <w:szCs w:val="22"/>
                <w:lang w:val="pt-PT"/>
              </w:rPr>
              <w:t>ląstos ir</w:t>
            </w:r>
            <w:r w:rsidR="007A56F3" w:rsidRPr="000D2E62">
              <w:rPr>
                <w:i/>
                <w:sz w:val="22"/>
                <w:szCs w:val="22"/>
                <w:lang w:val="pt-PT"/>
              </w:rPr>
              <w:t xml:space="preserve"> </w:t>
            </w:r>
            <w:r w:rsidRPr="000D2E62">
              <w:rPr>
                <w:i/>
                <w:sz w:val="22"/>
                <w:szCs w:val="22"/>
                <w:lang w:val="pt-PT"/>
              </w:rPr>
              <w:t>tarpuplaučio</w:t>
            </w:r>
            <w:r w:rsidR="007A56F3" w:rsidRPr="000D2E62">
              <w:rPr>
                <w:i/>
                <w:sz w:val="22"/>
                <w:szCs w:val="22"/>
                <w:lang w:val="pt-PT"/>
              </w:rPr>
              <w:t xml:space="preserve"> </w:t>
            </w:r>
            <w:r w:rsidRPr="000D2E62">
              <w:rPr>
                <w:i/>
                <w:sz w:val="22"/>
                <w:szCs w:val="22"/>
                <w:lang w:val="pt-PT"/>
              </w:rPr>
              <w:t>sutrikimai</w:t>
            </w:r>
          </w:p>
        </w:tc>
        <w:tc>
          <w:tcPr>
            <w:tcW w:w="1310" w:type="dxa"/>
            <w:tcBorders>
              <w:top w:val="single" w:sz="4" w:space="0" w:color="auto"/>
              <w:left w:val="single" w:sz="4" w:space="0" w:color="auto"/>
            </w:tcBorders>
          </w:tcPr>
          <w:p w14:paraId="124964EC" w14:textId="34C0C46C" w:rsidR="007358FA" w:rsidRPr="000D2E62" w:rsidRDefault="007358FA" w:rsidP="00011806">
            <w:pPr>
              <w:widowControl w:val="0"/>
              <w:rPr>
                <w:color w:val="000000"/>
                <w:sz w:val="22"/>
                <w:szCs w:val="22"/>
                <w:lang w:val="en-GB" w:bidi="en-US"/>
              </w:rPr>
            </w:pPr>
            <w:proofErr w:type="spellStart"/>
            <w:r w:rsidRPr="000D2E62">
              <w:rPr>
                <w:color w:val="000000"/>
                <w:sz w:val="22"/>
                <w:szCs w:val="22"/>
                <w:lang w:val="en-GB" w:bidi="en-US"/>
              </w:rPr>
              <w:t>D</w:t>
            </w:r>
            <w:r w:rsidR="00011806" w:rsidRPr="000D2E62">
              <w:rPr>
                <w:color w:val="000000"/>
                <w:sz w:val="22"/>
                <w:szCs w:val="22"/>
                <w:lang w:val="en-GB" w:bidi="en-US"/>
              </w:rPr>
              <w:t>usulys</w:t>
            </w:r>
            <w:proofErr w:type="spellEnd"/>
          </w:p>
        </w:tc>
        <w:tc>
          <w:tcPr>
            <w:tcW w:w="1823" w:type="dxa"/>
            <w:tcBorders>
              <w:top w:val="single" w:sz="4" w:space="0" w:color="auto"/>
              <w:left w:val="single" w:sz="4" w:space="0" w:color="auto"/>
            </w:tcBorders>
          </w:tcPr>
          <w:p w14:paraId="24B16A9B" w14:textId="77777777" w:rsidR="007358FA" w:rsidRPr="000D2E62" w:rsidRDefault="00011806" w:rsidP="00011806">
            <w:pPr>
              <w:widowControl w:val="0"/>
              <w:rPr>
                <w:color w:val="000000"/>
                <w:sz w:val="22"/>
                <w:szCs w:val="22"/>
                <w:lang w:val="en-GB" w:bidi="en-US"/>
              </w:rPr>
            </w:pPr>
            <w:proofErr w:type="spellStart"/>
            <w:r w:rsidRPr="000D2E62">
              <w:rPr>
                <w:color w:val="000000"/>
                <w:sz w:val="22"/>
                <w:szCs w:val="22"/>
                <w:lang w:val="en-US" w:bidi="en-US"/>
              </w:rPr>
              <w:t>Kraujavimai</w:t>
            </w:r>
            <w:proofErr w:type="spellEnd"/>
            <w:r w:rsidRPr="000D2E62">
              <w:rPr>
                <w:color w:val="000000"/>
                <w:sz w:val="22"/>
                <w:szCs w:val="22"/>
                <w:lang w:val="en-US" w:bidi="en-US"/>
              </w:rPr>
              <w:t xml:space="preserve"> </w:t>
            </w:r>
            <w:proofErr w:type="spellStart"/>
            <w:r w:rsidRPr="000D2E62">
              <w:rPr>
                <w:color w:val="000000"/>
                <w:sz w:val="22"/>
                <w:szCs w:val="22"/>
                <w:lang w:val="en-US" w:bidi="en-US"/>
              </w:rPr>
              <w:t>kv</w:t>
            </w:r>
            <w:r w:rsidRPr="000D2E62">
              <w:rPr>
                <w:rFonts w:hint="eastAsia"/>
                <w:color w:val="000000"/>
                <w:sz w:val="22"/>
                <w:szCs w:val="22"/>
                <w:lang w:val="en-US" w:bidi="en-US"/>
              </w:rPr>
              <w:t>ė</w:t>
            </w:r>
            <w:r w:rsidRPr="000D2E62">
              <w:rPr>
                <w:color w:val="000000"/>
                <w:sz w:val="22"/>
                <w:szCs w:val="22"/>
                <w:lang w:val="en-US" w:bidi="en-US"/>
              </w:rPr>
              <w:t>pavimo</w:t>
            </w:r>
            <w:proofErr w:type="spellEnd"/>
            <w:r w:rsidRPr="000D2E62">
              <w:rPr>
                <w:color w:val="000000"/>
                <w:sz w:val="22"/>
                <w:szCs w:val="22"/>
                <w:lang w:val="en-US" w:bidi="en-US"/>
              </w:rPr>
              <w:t xml:space="preserve"> </w:t>
            </w:r>
            <w:proofErr w:type="spellStart"/>
            <w:r w:rsidRPr="000D2E62">
              <w:rPr>
                <w:color w:val="000000"/>
                <w:sz w:val="22"/>
                <w:szCs w:val="22"/>
                <w:lang w:val="en-US" w:bidi="en-US"/>
              </w:rPr>
              <w:t>sistemoje</w:t>
            </w:r>
            <w:proofErr w:type="spellEnd"/>
            <w:r w:rsidRPr="000D2E62">
              <w:rPr>
                <w:color w:val="000000"/>
                <w:sz w:val="22"/>
                <w:szCs w:val="22"/>
                <w:lang w:val="en-US" w:bidi="en-US"/>
              </w:rPr>
              <w:t xml:space="preserve"> </w:t>
            </w:r>
            <w:r w:rsidRPr="000D2E62">
              <w:rPr>
                <w:color w:val="000000"/>
                <w:sz w:val="22"/>
                <w:szCs w:val="22"/>
                <w:vertAlign w:val="superscript"/>
                <w:lang w:val="en-US" w:bidi="en-US"/>
              </w:rPr>
              <w:t>f</w:t>
            </w:r>
          </w:p>
        </w:tc>
        <w:tc>
          <w:tcPr>
            <w:tcW w:w="1609" w:type="dxa"/>
            <w:tcBorders>
              <w:top w:val="single" w:sz="4" w:space="0" w:color="auto"/>
              <w:left w:val="single" w:sz="4" w:space="0" w:color="auto"/>
            </w:tcBorders>
          </w:tcPr>
          <w:p w14:paraId="455390FA" w14:textId="77777777" w:rsidR="007358FA" w:rsidRPr="000D2E62" w:rsidRDefault="007358FA" w:rsidP="00011806">
            <w:pPr>
              <w:widowControl w:val="0"/>
              <w:rPr>
                <w:rFonts w:eastAsia="Courier New"/>
                <w:color w:val="000000"/>
                <w:sz w:val="22"/>
                <w:szCs w:val="22"/>
                <w:lang w:val="en-GB" w:bidi="en-US"/>
              </w:rPr>
            </w:pPr>
          </w:p>
        </w:tc>
        <w:tc>
          <w:tcPr>
            <w:tcW w:w="1896" w:type="dxa"/>
            <w:tcBorders>
              <w:top w:val="single" w:sz="4" w:space="0" w:color="auto"/>
              <w:left w:val="single" w:sz="4" w:space="0" w:color="auto"/>
              <w:right w:val="single" w:sz="4" w:space="0" w:color="auto"/>
            </w:tcBorders>
          </w:tcPr>
          <w:p w14:paraId="31EDAA67" w14:textId="77777777" w:rsidR="007358FA" w:rsidRPr="000D2E62" w:rsidRDefault="007358FA" w:rsidP="00011806">
            <w:pPr>
              <w:widowControl w:val="0"/>
              <w:rPr>
                <w:rFonts w:eastAsia="Courier New"/>
                <w:color w:val="000000"/>
                <w:sz w:val="22"/>
                <w:szCs w:val="22"/>
                <w:lang w:val="en-GB" w:bidi="en-US"/>
              </w:rPr>
            </w:pPr>
          </w:p>
        </w:tc>
      </w:tr>
      <w:tr w:rsidR="006E59D1" w:rsidRPr="00CA2CFB" w14:paraId="38BEBC2A" w14:textId="77777777" w:rsidTr="006E59D1">
        <w:trPr>
          <w:trHeight w:hRule="exact" w:val="2144"/>
        </w:trPr>
        <w:tc>
          <w:tcPr>
            <w:tcW w:w="2122" w:type="dxa"/>
            <w:tcBorders>
              <w:top w:val="single" w:sz="4" w:space="0" w:color="auto"/>
              <w:left w:val="single" w:sz="4" w:space="0" w:color="auto"/>
              <w:bottom w:val="single" w:sz="4" w:space="0" w:color="auto"/>
            </w:tcBorders>
          </w:tcPr>
          <w:p w14:paraId="23DD3C5A" w14:textId="77777777" w:rsidR="007358FA" w:rsidRPr="000D2E62" w:rsidRDefault="00011806" w:rsidP="007A56F3">
            <w:pPr>
              <w:autoSpaceDE w:val="0"/>
              <w:autoSpaceDN w:val="0"/>
              <w:adjustRightInd w:val="0"/>
              <w:rPr>
                <w:color w:val="000000"/>
                <w:sz w:val="22"/>
                <w:szCs w:val="22"/>
                <w:lang w:val="en-GB" w:bidi="en-US"/>
              </w:rPr>
            </w:pPr>
            <w:proofErr w:type="spellStart"/>
            <w:r w:rsidRPr="000D2E62">
              <w:rPr>
                <w:i/>
                <w:iCs/>
                <w:sz w:val="22"/>
                <w:szCs w:val="22"/>
                <w:lang w:val="en-US"/>
              </w:rPr>
              <w:t>Virškinimo</w:t>
            </w:r>
            <w:proofErr w:type="spellEnd"/>
            <w:r w:rsidRPr="000D2E62">
              <w:rPr>
                <w:i/>
                <w:iCs/>
                <w:sz w:val="22"/>
                <w:szCs w:val="22"/>
                <w:lang w:val="en-US"/>
              </w:rPr>
              <w:t xml:space="preserve"> </w:t>
            </w:r>
            <w:proofErr w:type="spellStart"/>
            <w:r w:rsidRPr="000D2E62">
              <w:rPr>
                <w:i/>
                <w:iCs/>
                <w:sz w:val="22"/>
                <w:szCs w:val="22"/>
                <w:lang w:val="en-US"/>
              </w:rPr>
              <w:t>trakto</w:t>
            </w:r>
            <w:proofErr w:type="spellEnd"/>
            <w:r w:rsidR="007A56F3" w:rsidRPr="000D2E62">
              <w:rPr>
                <w:i/>
                <w:iCs/>
                <w:sz w:val="22"/>
                <w:szCs w:val="22"/>
                <w:lang w:val="en-US"/>
              </w:rPr>
              <w:t xml:space="preserve"> </w:t>
            </w:r>
            <w:proofErr w:type="spellStart"/>
            <w:r w:rsidRPr="000D2E62">
              <w:rPr>
                <w:i/>
                <w:iCs/>
                <w:sz w:val="22"/>
                <w:szCs w:val="22"/>
                <w:lang w:val="en-US"/>
              </w:rPr>
              <w:t>sutrikimai</w:t>
            </w:r>
            <w:proofErr w:type="spellEnd"/>
          </w:p>
        </w:tc>
        <w:tc>
          <w:tcPr>
            <w:tcW w:w="1310" w:type="dxa"/>
            <w:tcBorders>
              <w:top w:val="single" w:sz="4" w:space="0" w:color="auto"/>
              <w:left w:val="single" w:sz="4" w:space="0" w:color="auto"/>
              <w:bottom w:val="single" w:sz="4" w:space="0" w:color="auto"/>
            </w:tcBorders>
          </w:tcPr>
          <w:p w14:paraId="79612142" w14:textId="77777777" w:rsidR="007358FA" w:rsidRPr="000D2E62" w:rsidRDefault="007358FA" w:rsidP="00011806">
            <w:pPr>
              <w:widowControl w:val="0"/>
              <w:rPr>
                <w:rFonts w:eastAsia="Courier New"/>
                <w:color w:val="000000"/>
                <w:sz w:val="22"/>
                <w:szCs w:val="22"/>
                <w:lang w:val="en-GB" w:bidi="en-US"/>
              </w:rPr>
            </w:pPr>
          </w:p>
        </w:tc>
        <w:tc>
          <w:tcPr>
            <w:tcW w:w="1823" w:type="dxa"/>
            <w:tcBorders>
              <w:top w:val="single" w:sz="4" w:space="0" w:color="auto"/>
              <w:left w:val="single" w:sz="4" w:space="0" w:color="auto"/>
              <w:bottom w:val="single" w:sz="4" w:space="0" w:color="auto"/>
            </w:tcBorders>
          </w:tcPr>
          <w:p w14:paraId="1E45D5A4" w14:textId="623C3701" w:rsidR="007358FA" w:rsidRPr="000D2E62" w:rsidRDefault="00011806" w:rsidP="00011806">
            <w:pPr>
              <w:widowControl w:val="0"/>
              <w:rPr>
                <w:color w:val="000000"/>
                <w:sz w:val="22"/>
                <w:szCs w:val="22"/>
                <w:lang w:val="en-GB" w:bidi="en-US"/>
              </w:rPr>
            </w:pPr>
            <w:proofErr w:type="spellStart"/>
            <w:r w:rsidRPr="000D2E62">
              <w:rPr>
                <w:color w:val="000000"/>
                <w:sz w:val="22"/>
                <w:szCs w:val="22"/>
                <w:lang w:val="en-US" w:bidi="en-US"/>
              </w:rPr>
              <w:t>Kraujavimas</w:t>
            </w:r>
            <w:proofErr w:type="spellEnd"/>
            <w:r w:rsidRPr="000D2E62">
              <w:rPr>
                <w:color w:val="000000"/>
                <w:sz w:val="22"/>
                <w:szCs w:val="22"/>
                <w:lang w:val="en-US" w:bidi="en-US"/>
              </w:rPr>
              <w:t xml:space="preserve"> </w:t>
            </w:r>
            <w:proofErr w:type="spellStart"/>
            <w:r w:rsidR="00F15FF7" w:rsidRPr="000D2E62">
              <w:rPr>
                <w:color w:val="000000"/>
                <w:sz w:val="22"/>
                <w:szCs w:val="22"/>
                <w:lang w:val="en-US" w:bidi="en-US"/>
              </w:rPr>
              <w:t>iš</w:t>
            </w:r>
            <w:proofErr w:type="spellEnd"/>
            <w:r w:rsidR="00F15FF7" w:rsidRPr="000D2E62">
              <w:rPr>
                <w:color w:val="000000"/>
                <w:sz w:val="22"/>
                <w:szCs w:val="22"/>
                <w:lang w:val="en-US" w:bidi="en-US"/>
              </w:rPr>
              <w:t xml:space="preserve"> </w:t>
            </w:r>
            <w:proofErr w:type="spellStart"/>
            <w:r w:rsidRPr="000D2E62">
              <w:rPr>
                <w:color w:val="000000"/>
                <w:sz w:val="22"/>
                <w:szCs w:val="22"/>
                <w:lang w:val="en-US" w:bidi="en-US"/>
              </w:rPr>
              <w:t>vir</w:t>
            </w:r>
            <w:r w:rsidRPr="000D2E62">
              <w:rPr>
                <w:rFonts w:hint="eastAsia"/>
                <w:color w:val="000000"/>
                <w:sz w:val="22"/>
                <w:szCs w:val="22"/>
                <w:lang w:val="en-US" w:bidi="en-US"/>
              </w:rPr>
              <w:t>š</w:t>
            </w:r>
            <w:r w:rsidRPr="000D2E62">
              <w:rPr>
                <w:color w:val="000000"/>
                <w:sz w:val="22"/>
                <w:szCs w:val="22"/>
                <w:lang w:val="en-US" w:bidi="en-US"/>
              </w:rPr>
              <w:t>kinimo</w:t>
            </w:r>
            <w:proofErr w:type="spellEnd"/>
            <w:r w:rsidRPr="000D2E62">
              <w:rPr>
                <w:color w:val="000000"/>
                <w:sz w:val="22"/>
                <w:szCs w:val="22"/>
                <w:lang w:val="en-US" w:bidi="en-US"/>
              </w:rPr>
              <w:t xml:space="preserve"> </w:t>
            </w:r>
            <w:proofErr w:type="spellStart"/>
            <w:r w:rsidRPr="000D2E62">
              <w:rPr>
                <w:color w:val="000000"/>
                <w:sz w:val="22"/>
                <w:szCs w:val="22"/>
                <w:lang w:val="en-US" w:bidi="en-US"/>
              </w:rPr>
              <w:t>trakt</w:t>
            </w:r>
            <w:r w:rsidR="00F15FF7" w:rsidRPr="000D2E62">
              <w:rPr>
                <w:color w:val="000000"/>
                <w:sz w:val="22"/>
                <w:szCs w:val="22"/>
                <w:lang w:val="en-US" w:bidi="en-US"/>
              </w:rPr>
              <w:t>o</w:t>
            </w:r>
            <w:proofErr w:type="spellEnd"/>
            <w:r w:rsidRPr="000D2E62">
              <w:rPr>
                <w:color w:val="000000"/>
                <w:sz w:val="22"/>
                <w:szCs w:val="22"/>
                <w:lang w:val="en-US" w:bidi="en-US"/>
              </w:rPr>
              <w:t xml:space="preserve"> </w:t>
            </w:r>
            <w:r w:rsidRPr="000D2E62">
              <w:rPr>
                <w:color w:val="000000"/>
                <w:sz w:val="22"/>
                <w:szCs w:val="22"/>
                <w:vertAlign w:val="superscript"/>
                <w:lang w:val="en-US" w:bidi="en-US"/>
              </w:rPr>
              <w:t>g</w:t>
            </w:r>
            <w:r w:rsidRPr="000D2E62">
              <w:rPr>
                <w:color w:val="000000"/>
                <w:sz w:val="22"/>
                <w:szCs w:val="22"/>
                <w:lang w:val="en-US" w:bidi="en-US"/>
              </w:rPr>
              <w:t xml:space="preserve">, </w:t>
            </w:r>
            <w:proofErr w:type="spellStart"/>
            <w:r w:rsidRPr="000D2E62">
              <w:rPr>
                <w:color w:val="000000"/>
                <w:sz w:val="22"/>
                <w:szCs w:val="22"/>
                <w:lang w:val="en-US" w:bidi="en-US"/>
              </w:rPr>
              <w:t>viduriavimas</w:t>
            </w:r>
            <w:proofErr w:type="spellEnd"/>
            <w:r w:rsidRPr="000D2E62">
              <w:rPr>
                <w:color w:val="000000"/>
                <w:sz w:val="22"/>
                <w:szCs w:val="22"/>
                <w:lang w:val="en-US" w:bidi="en-US"/>
              </w:rPr>
              <w:t xml:space="preserve">, </w:t>
            </w:r>
            <w:proofErr w:type="spellStart"/>
            <w:r w:rsidRPr="000D2E62">
              <w:rPr>
                <w:color w:val="000000"/>
                <w:sz w:val="22"/>
                <w:szCs w:val="22"/>
                <w:lang w:val="en-US" w:bidi="en-US"/>
              </w:rPr>
              <w:t>pykinimas</w:t>
            </w:r>
            <w:proofErr w:type="spellEnd"/>
            <w:r w:rsidRPr="000D2E62">
              <w:rPr>
                <w:color w:val="000000"/>
                <w:sz w:val="22"/>
                <w:szCs w:val="22"/>
                <w:lang w:val="en-US" w:bidi="en-US"/>
              </w:rPr>
              <w:t xml:space="preserve">, </w:t>
            </w:r>
            <w:proofErr w:type="spellStart"/>
            <w:r w:rsidRPr="000D2E62">
              <w:rPr>
                <w:color w:val="000000"/>
                <w:sz w:val="22"/>
                <w:szCs w:val="22"/>
                <w:lang w:val="en-US" w:bidi="en-US"/>
              </w:rPr>
              <w:t>nevir</w:t>
            </w:r>
            <w:r w:rsidRPr="000D2E62">
              <w:rPr>
                <w:rFonts w:hint="eastAsia"/>
                <w:color w:val="000000"/>
                <w:sz w:val="22"/>
                <w:szCs w:val="22"/>
                <w:lang w:val="en-US" w:bidi="en-US"/>
              </w:rPr>
              <w:t>š</w:t>
            </w:r>
            <w:r w:rsidRPr="000D2E62">
              <w:rPr>
                <w:color w:val="000000"/>
                <w:sz w:val="22"/>
                <w:szCs w:val="22"/>
                <w:lang w:val="en-US" w:bidi="en-US"/>
              </w:rPr>
              <w:t>kinimas</w:t>
            </w:r>
            <w:proofErr w:type="spellEnd"/>
            <w:r w:rsidR="00911453" w:rsidRPr="000D2E62">
              <w:rPr>
                <w:color w:val="000000"/>
                <w:sz w:val="22"/>
                <w:szCs w:val="22"/>
                <w:lang w:val="en-US" w:bidi="en-US"/>
              </w:rPr>
              <w:t xml:space="preserve"> (</w:t>
            </w:r>
            <w:proofErr w:type="spellStart"/>
            <w:r w:rsidR="00911453" w:rsidRPr="000D2E62">
              <w:rPr>
                <w:color w:val="000000"/>
                <w:sz w:val="22"/>
                <w:szCs w:val="22"/>
                <w:lang w:val="en-US" w:bidi="en-US"/>
              </w:rPr>
              <w:t>dispepsija</w:t>
            </w:r>
            <w:proofErr w:type="spellEnd"/>
            <w:r w:rsidR="00911453" w:rsidRPr="000D2E62">
              <w:rPr>
                <w:color w:val="000000"/>
                <w:sz w:val="22"/>
                <w:szCs w:val="22"/>
                <w:lang w:val="en-US" w:bidi="en-US"/>
              </w:rPr>
              <w:t>)</w:t>
            </w:r>
            <w:r w:rsidRPr="000D2E62">
              <w:rPr>
                <w:color w:val="000000"/>
                <w:sz w:val="22"/>
                <w:szCs w:val="22"/>
                <w:lang w:val="en-US" w:bidi="en-US"/>
              </w:rPr>
              <w:t xml:space="preserve">, </w:t>
            </w:r>
            <w:proofErr w:type="spellStart"/>
            <w:r w:rsidRPr="000D2E62">
              <w:rPr>
                <w:color w:val="000000"/>
                <w:sz w:val="22"/>
                <w:szCs w:val="22"/>
                <w:lang w:val="en-US" w:bidi="en-US"/>
              </w:rPr>
              <w:t>viduri</w:t>
            </w:r>
            <w:r w:rsidRPr="000D2E62">
              <w:rPr>
                <w:rFonts w:hint="eastAsia"/>
                <w:color w:val="000000"/>
                <w:sz w:val="22"/>
                <w:szCs w:val="22"/>
                <w:lang w:val="en-US" w:bidi="en-US"/>
              </w:rPr>
              <w:t>ų</w:t>
            </w:r>
            <w:proofErr w:type="spellEnd"/>
            <w:r w:rsidRPr="000D2E62">
              <w:rPr>
                <w:color w:val="000000"/>
                <w:sz w:val="22"/>
                <w:szCs w:val="22"/>
                <w:lang w:val="en-US" w:bidi="en-US"/>
              </w:rPr>
              <w:t xml:space="preserve"> </w:t>
            </w:r>
            <w:proofErr w:type="spellStart"/>
            <w:r w:rsidRPr="000D2E62">
              <w:rPr>
                <w:color w:val="000000"/>
                <w:sz w:val="22"/>
                <w:szCs w:val="22"/>
                <w:lang w:val="en-US" w:bidi="en-US"/>
              </w:rPr>
              <w:t>u</w:t>
            </w:r>
            <w:r w:rsidRPr="000D2E62">
              <w:rPr>
                <w:rFonts w:hint="eastAsia"/>
                <w:color w:val="000000"/>
                <w:sz w:val="22"/>
                <w:szCs w:val="22"/>
                <w:lang w:val="en-US" w:bidi="en-US"/>
              </w:rPr>
              <w:t>ž</w:t>
            </w:r>
            <w:r w:rsidRPr="000D2E62">
              <w:rPr>
                <w:color w:val="000000"/>
                <w:sz w:val="22"/>
                <w:szCs w:val="22"/>
                <w:lang w:val="en-US" w:bidi="en-US"/>
              </w:rPr>
              <w:t>kiet</w:t>
            </w:r>
            <w:r w:rsidRPr="000D2E62">
              <w:rPr>
                <w:rFonts w:hint="eastAsia"/>
                <w:color w:val="000000"/>
                <w:sz w:val="22"/>
                <w:szCs w:val="22"/>
                <w:lang w:val="en-US" w:bidi="en-US"/>
              </w:rPr>
              <w:t>ė</w:t>
            </w:r>
            <w:r w:rsidRPr="000D2E62">
              <w:rPr>
                <w:color w:val="000000"/>
                <w:sz w:val="22"/>
                <w:szCs w:val="22"/>
                <w:lang w:val="en-US" w:bidi="en-US"/>
              </w:rPr>
              <w:t>jimas</w:t>
            </w:r>
            <w:proofErr w:type="spellEnd"/>
          </w:p>
        </w:tc>
        <w:tc>
          <w:tcPr>
            <w:tcW w:w="1609" w:type="dxa"/>
            <w:tcBorders>
              <w:top w:val="single" w:sz="4" w:space="0" w:color="auto"/>
              <w:left w:val="single" w:sz="4" w:space="0" w:color="auto"/>
              <w:bottom w:val="single" w:sz="4" w:space="0" w:color="auto"/>
            </w:tcBorders>
          </w:tcPr>
          <w:p w14:paraId="7821C75F" w14:textId="77777777" w:rsidR="007358FA" w:rsidRPr="000D2E62" w:rsidRDefault="00011806" w:rsidP="007A56F3">
            <w:pPr>
              <w:widowControl w:val="0"/>
              <w:rPr>
                <w:color w:val="000000"/>
                <w:sz w:val="22"/>
                <w:szCs w:val="22"/>
                <w:lang w:val="en-GB" w:bidi="en-US"/>
              </w:rPr>
            </w:pPr>
            <w:proofErr w:type="spellStart"/>
            <w:r w:rsidRPr="000D2E62">
              <w:rPr>
                <w:color w:val="000000"/>
                <w:sz w:val="22"/>
                <w:szCs w:val="22"/>
                <w:lang w:val="en-US" w:bidi="en-US"/>
              </w:rPr>
              <w:t>Retroperitoninis</w:t>
            </w:r>
            <w:proofErr w:type="spellEnd"/>
            <w:r w:rsidR="007A56F3" w:rsidRPr="000D2E62">
              <w:rPr>
                <w:color w:val="000000"/>
                <w:sz w:val="22"/>
                <w:szCs w:val="22"/>
                <w:lang w:val="en-US" w:bidi="en-US"/>
              </w:rPr>
              <w:t xml:space="preserve"> </w:t>
            </w:r>
            <w:proofErr w:type="spellStart"/>
            <w:r w:rsidRPr="000D2E62">
              <w:rPr>
                <w:color w:val="000000"/>
                <w:sz w:val="22"/>
                <w:szCs w:val="22"/>
                <w:lang w:val="en-US" w:bidi="en-US"/>
              </w:rPr>
              <w:t>kraujavimas</w:t>
            </w:r>
            <w:proofErr w:type="spellEnd"/>
          </w:p>
        </w:tc>
        <w:tc>
          <w:tcPr>
            <w:tcW w:w="1896" w:type="dxa"/>
            <w:tcBorders>
              <w:top w:val="single" w:sz="4" w:space="0" w:color="auto"/>
              <w:left w:val="single" w:sz="4" w:space="0" w:color="auto"/>
              <w:bottom w:val="single" w:sz="4" w:space="0" w:color="auto"/>
              <w:right w:val="single" w:sz="4" w:space="0" w:color="auto"/>
            </w:tcBorders>
          </w:tcPr>
          <w:p w14:paraId="42EA7CB3" w14:textId="77777777" w:rsidR="007358FA" w:rsidRPr="000D2E62" w:rsidRDefault="007358FA" w:rsidP="00011806">
            <w:pPr>
              <w:widowControl w:val="0"/>
              <w:rPr>
                <w:rFonts w:eastAsia="Courier New"/>
                <w:color w:val="000000"/>
                <w:sz w:val="22"/>
                <w:szCs w:val="22"/>
                <w:lang w:val="en-GB" w:bidi="en-US"/>
              </w:rPr>
            </w:pPr>
          </w:p>
        </w:tc>
      </w:tr>
      <w:tr w:rsidR="006E59D1" w:rsidRPr="00CA2CFB" w14:paraId="478E7CB9" w14:textId="77777777" w:rsidTr="006E59D1">
        <w:trPr>
          <w:trHeight w:hRule="exact" w:val="1550"/>
        </w:trPr>
        <w:tc>
          <w:tcPr>
            <w:tcW w:w="2122" w:type="dxa"/>
            <w:tcBorders>
              <w:top w:val="single" w:sz="4" w:space="0" w:color="auto"/>
              <w:left w:val="single" w:sz="4" w:space="0" w:color="auto"/>
              <w:bottom w:val="single" w:sz="4" w:space="0" w:color="auto"/>
            </w:tcBorders>
          </w:tcPr>
          <w:p w14:paraId="084568A2" w14:textId="77777777" w:rsidR="007358FA" w:rsidRPr="000D2E62" w:rsidRDefault="00011806" w:rsidP="007A56F3">
            <w:pPr>
              <w:autoSpaceDE w:val="0"/>
              <w:autoSpaceDN w:val="0"/>
              <w:adjustRightInd w:val="0"/>
              <w:rPr>
                <w:color w:val="000000"/>
                <w:sz w:val="22"/>
                <w:szCs w:val="22"/>
                <w:lang w:val="pt-PT"/>
              </w:rPr>
            </w:pPr>
            <w:r w:rsidRPr="000D2E62">
              <w:rPr>
                <w:i/>
                <w:sz w:val="22"/>
                <w:szCs w:val="22"/>
                <w:lang w:val="pt-PT"/>
              </w:rPr>
              <w:t>Odos ir poodinio</w:t>
            </w:r>
            <w:r w:rsidR="007A56F3" w:rsidRPr="000D2E62">
              <w:rPr>
                <w:i/>
                <w:sz w:val="22"/>
                <w:szCs w:val="22"/>
                <w:lang w:val="pt-PT"/>
              </w:rPr>
              <w:t xml:space="preserve"> </w:t>
            </w:r>
            <w:r w:rsidRPr="000D2E62">
              <w:rPr>
                <w:i/>
                <w:sz w:val="22"/>
                <w:szCs w:val="22"/>
                <w:lang w:val="pt-PT"/>
              </w:rPr>
              <w:t>audinio sutrikimai</w:t>
            </w:r>
          </w:p>
        </w:tc>
        <w:tc>
          <w:tcPr>
            <w:tcW w:w="1310" w:type="dxa"/>
            <w:tcBorders>
              <w:top w:val="single" w:sz="4" w:space="0" w:color="auto"/>
              <w:left w:val="single" w:sz="4" w:space="0" w:color="auto"/>
              <w:bottom w:val="single" w:sz="4" w:space="0" w:color="auto"/>
            </w:tcBorders>
          </w:tcPr>
          <w:p w14:paraId="69CBCC5E" w14:textId="77777777" w:rsidR="007358FA" w:rsidRPr="000D2E62" w:rsidRDefault="007358FA" w:rsidP="00011806">
            <w:pPr>
              <w:widowControl w:val="0"/>
              <w:rPr>
                <w:rFonts w:eastAsia="Courier New"/>
                <w:color w:val="000000"/>
                <w:sz w:val="22"/>
                <w:szCs w:val="22"/>
                <w:lang w:val="pt-PT"/>
              </w:rPr>
            </w:pPr>
          </w:p>
        </w:tc>
        <w:tc>
          <w:tcPr>
            <w:tcW w:w="1823" w:type="dxa"/>
            <w:tcBorders>
              <w:top w:val="single" w:sz="4" w:space="0" w:color="auto"/>
              <w:left w:val="single" w:sz="4" w:space="0" w:color="auto"/>
              <w:bottom w:val="single" w:sz="4" w:space="0" w:color="auto"/>
            </w:tcBorders>
          </w:tcPr>
          <w:p w14:paraId="4A6C10DC" w14:textId="3B16FE0D" w:rsidR="007358FA" w:rsidRPr="000D2E62" w:rsidRDefault="00011806" w:rsidP="007A56F3">
            <w:pPr>
              <w:widowControl w:val="0"/>
              <w:rPr>
                <w:color w:val="000000"/>
                <w:sz w:val="22"/>
                <w:szCs w:val="22"/>
                <w:lang w:val="pt-PT"/>
              </w:rPr>
            </w:pPr>
            <w:r w:rsidRPr="00CA2CFB">
              <w:rPr>
                <w:color w:val="000000"/>
                <w:sz w:val="22"/>
                <w:szCs w:val="22"/>
                <w:lang w:val="pt-PT"/>
              </w:rPr>
              <w:t>Poodinis arba</w:t>
            </w:r>
            <w:r w:rsidR="007A56F3" w:rsidRPr="00CA2CFB">
              <w:rPr>
                <w:color w:val="000000"/>
                <w:sz w:val="22"/>
                <w:szCs w:val="22"/>
                <w:lang w:val="pt-PT"/>
              </w:rPr>
              <w:t xml:space="preserve"> </w:t>
            </w:r>
            <w:r w:rsidRPr="00CA2CFB">
              <w:rPr>
                <w:color w:val="000000"/>
                <w:sz w:val="22"/>
                <w:szCs w:val="22"/>
                <w:lang w:val="pt-PT"/>
              </w:rPr>
              <w:t>dermos</w:t>
            </w:r>
            <w:r w:rsidR="007A56F3" w:rsidRPr="00CA2CFB">
              <w:rPr>
                <w:color w:val="000000"/>
                <w:sz w:val="22"/>
                <w:szCs w:val="22"/>
                <w:lang w:val="pt-PT"/>
              </w:rPr>
              <w:t xml:space="preserve"> </w:t>
            </w:r>
            <w:r w:rsidRPr="00CA2CFB">
              <w:rPr>
                <w:color w:val="000000"/>
                <w:sz w:val="22"/>
                <w:szCs w:val="22"/>
                <w:lang w:val="pt-PT"/>
              </w:rPr>
              <w:t>kraujavimas</w:t>
            </w:r>
            <w:r w:rsidRPr="000D2E62">
              <w:rPr>
                <w:color w:val="000000"/>
                <w:sz w:val="22"/>
                <w:szCs w:val="22"/>
                <w:vertAlign w:val="superscript"/>
                <w:lang w:val="pt-PT"/>
              </w:rPr>
              <w:t xml:space="preserve"> </w:t>
            </w:r>
            <w:r w:rsidR="007358FA" w:rsidRPr="000D2E62">
              <w:rPr>
                <w:color w:val="000000"/>
                <w:sz w:val="22"/>
                <w:szCs w:val="22"/>
                <w:vertAlign w:val="superscript"/>
                <w:lang w:val="pt-PT"/>
              </w:rPr>
              <w:t>h</w:t>
            </w:r>
            <w:r w:rsidR="007358FA" w:rsidRPr="000D2E62">
              <w:rPr>
                <w:color w:val="000000"/>
                <w:sz w:val="22"/>
                <w:szCs w:val="22"/>
                <w:lang w:val="pt-PT"/>
              </w:rPr>
              <w:t xml:space="preserve">, </w:t>
            </w:r>
            <w:r w:rsidR="007A56F3" w:rsidRPr="000D2E62">
              <w:rPr>
                <w:color w:val="000000"/>
                <w:sz w:val="22"/>
                <w:szCs w:val="22"/>
                <w:lang w:val="pt-PT"/>
              </w:rPr>
              <w:t>i</w:t>
            </w:r>
            <w:r w:rsidR="007A56F3" w:rsidRPr="000D2E62">
              <w:rPr>
                <w:rFonts w:hint="eastAsia"/>
                <w:color w:val="000000"/>
                <w:sz w:val="22"/>
                <w:szCs w:val="22"/>
                <w:lang w:val="pt-PT"/>
              </w:rPr>
              <w:t>š</w:t>
            </w:r>
            <w:r w:rsidR="007A56F3" w:rsidRPr="000D2E62">
              <w:rPr>
                <w:color w:val="000000"/>
                <w:sz w:val="22"/>
                <w:szCs w:val="22"/>
                <w:lang w:val="pt-PT"/>
              </w:rPr>
              <w:t>b</w:t>
            </w:r>
            <w:r w:rsidR="007A56F3" w:rsidRPr="000D2E62">
              <w:rPr>
                <w:rFonts w:hint="eastAsia"/>
                <w:color w:val="000000"/>
                <w:sz w:val="22"/>
                <w:szCs w:val="22"/>
                <w:lang w:val="pt-PT"/>
              </w:rPr>
              <w:t>ė</w:t>
            </w:r>
            <w:r w:rsidR="007A56F3" w:rsidRPr="000D2E62">
              <w:rPr>
                <w:color w:val="000000"/>
                <w:sz w:val="22"/>
                <w:szCs w:val="22"/>
                <w:lang w:val="pt-PT"/>
              </w:rPr>
              <w:t>rimas, nie</w:t>
            </w:r>
            <w:r w:rsidR="007A56F3" w:rsidRPr="000D2E62">
              <w:rPr>
                <w:rFonts w:hint="eastAsia"/>
                <w:color w:val="000000"/>
                <w:sz w:val="22"/>
                <w:szCs w:val="22"/>
                <w:lang w:val="pt-PT"/>
              </w:rPr>
              <w:t>ž</w:t>
            </w:r>
            <w:r w:rsidR="00911453" w:rsidRPr="000D2E62">
              <w:rPr>
                <w:color w:val="000000"/>
                <w:sz w:val="22"/>
                <w:szCs w:val="22"/>
                <w:lang w:val="pt-PT"/>
              </w:rPr>
              <w:t>ėjimas</w:t>
            </w:r>
            <w:r w:rsidR="007A56F3" w:rsidRPr="000D2E62">
              <w:rPr>
                <w:color w:val="000000"/>
                <w:sz w:val="22"/>
                <w:szCs w:val="22"/>
                <w:lang w:val="pt-PT"/>
              </w:rPr>
              <w:t xml:space="preserve"> </w:t>
            </w:r>
          </w:p>
        </w:tc>
        <w:tc>
          <w:tcPr>
            <w:tcW w:w="1609" w:type="dxa"/>
            <w:tcBorders>
              <w:top w:val="single" w:sz="4" w:space="0" w:color="auto"/>
              <w:left w:val="single" w:sz="4" w:space="0" w:color="auto"/>
              <w:bottom w:val="single" w:sz="4" w:space="0" w:color="auto"/>
            </w:tcBorders>
          </w:tcPr>
          <w:p w14:paraId="2ECF922D" w14:textId="77777777" w:rsidR="007358FA" w:rsidRPr="000D2E62" w:rsidRDefault="007358FA" w:rsidP="00011806">
            <w:pPr>
              <w:widowControl w:val="0"/>
              <w:rPr>
                <w:rFonts w:eastAsia="Courier New"/>
                <w:color w:val="000000"/>
                <w:sz w:val="22"/>
                <w:szCs w:val="22"/>
                <w:lang w:val="pt-PT"/>
              </w:rPr>
            </w:pPr>
          </w:p>
        </w:tc>
        <w:tc>
          <w:tcPr>
            <w:tcW w:w="1896" w:type="dxa"/>
            <w:tcBorders>
              <w:top w:val="single" w:sz="4" w:space="0" w:color="auto"/>
              <w:left w:val="single" w:sz="4" w:space="0" w:color="auto"/>
              <w:bottom w:val="single" w:sz="4" w:space="0" w:color="auto"/>
              <w:right w:val="single" w:sz="4" w:space="0" w:color="auto"/>
            </w:tcBorders>
          </w:tcPr>
          <w:p w14:paraId="6C27A269" w14:textId="77777777" w:rsidR="007358FA" w:rsidRPr="000D2E62" w:rsidRDefault="007358FA" w:rsidP="00011806">
            <w:pPr>
              <w:widowControl w:val="0"/>
              <w:rPr>
                <w:rFonts w:eastAsia="Courier New"/>
                <w:color w:val="000000"/>
                <w:sz w:val="22"/>
                <w:szCs w:val="22"/>
                <w:lang w:val="pt-PT"/>
              </w:rPr>
            </w:pPr>
          </w:p>
        </w:tc>
      </w:tr>
      <w:tr w:rsidR="006E59D1" w:rsidRPr="00CA2CFB" w14:paraId="65D29504" w14:textId="77777777" w:rsidTr="006E59D1">
        <w:trPr>
          <w:trHeight w:hRule="exact" w:val="792"/>
        </w:trPr>
        <w:tc>
          <w:tcPr>
            <w:tcW w:w="2122" w:type="dxa"/>
            <w:tcBorders>
              <w:top w:val="single" w:sz="4" w:space="0" w:color="auto"/>
              <w:left w:val="single" w:sz="4" w:space="0" w:color="auto"/>
            </w:tcBorders>
          </w:tcPr>
          <w:p w14:paraId="4053924F" w14:textId="77777777" w:rsidR="007358FA" w:rsidRPr="000D2E62" w:rsidRDefault="007A56F3" w:rsidP="007A56F3">
            <w:pPr>
              <w:autoSpaceDE w:val="0"/>
              <w:autoSpaceDN w:val="0"/>
              <w:adjustRightInd w:val="0"/>
              <w:rPr>
                <w:color w:val="000000"/>
                <w:sz w:val="22"/>
                <w:szCs w:val="22"/>
                <w:lang w:val="pt-PT"/>
              </w:rPr>
            </w:pPr>
            <w:r w:rsidRPr="000D2E62">
              <w:rPr>
                <w:i/>
                <w:sz w:val="22"/>
                <w:szCs w:val="22"/>
                <w:lang w:val="pt-PT"/>
              </w:rPr>
              <w:t>Skeleto, raumen</w:t>
            </w:r>
            <w:r w:rsidRPr="000D2E62">
              <w:rPr>
                <w:rFonts w:hint="eastAsia"/>
                <w:i/>
                <w:sz w:val="22"/>
                <w:szCs w:val="22"/>
                <w:lang w:val="pt-PT"/>
              </w:rPr>
              <w:t>ų</w:t>
            </w:r>
            <w:r w:rsidRPr="000D2E62">
              <w:rPr>
                <w:i/>
                <w:sz w:val="22"/>
                <w:szCs w:val="22"/>
                <w:lang w:val="pt-PT"/>
              </w:rPr>
              <w:t xml:space="preserve"> ir jungiamojo audinio sutrikimai</w:t>
            </w:r>
          </w:p>
        </w:tc>
        <w:tc>
          <w:tcPr>
            <w:tcW w:w="1310" w:type="dxa"/>
            <w:tcBorders>
              <w:top w:val="single" w:sz="4" w:space="0" w:color="auto"/>
              <w:left w:val="single" w:sz="4" w:space="0" w:color="auto"/>
            </w:tcBorders>
          </w:tcPr>
          <w:p w14:paraId="6120B704" w14:textId="77777777" w:rsidR="007358FA" w:rsidRPr="000D2E62" w:rsidRDefault="007358FA" w:rsidP="00011806">
            <w:pPr>
              <w:widowControl w:val="0"/>
              <w:rPr>
                <w:rFonts w:eastAsia="Courier New"/>
                <w:color w:val="000000"/>
                <w:sz w:val="22"/>
                <w:szCs w:val="22"/>
                <w:lang w:val="pt-PT"/>
              </w:rPr>
            </w:pPr>
          </w:p>
        </w:tc>
        <w:tc>
          <w:tcPr>
            <w:tcW w:w="1823" w:type="dxa"/>
            <w:tcBorders>
              <w:top w:val="single" w:sz="4" w:space="0" w:color="auto"/>
              <w:left w:val="single" w:sz="4" w:space="0" w:color="auto"/>
            </w:tcBorders>
          </w:tcPr>
          <w:p w14:paraId="3F19F7E2" w14:textId="77777777" w:rsidR="007358FA" w:rsidRPr="000D2E62" w:rsidRDefault="007358FA" w:rsidP="00011806">
            <w:pPr>
              <w:widowControl w:val="0"/>
              <w:rPr>
                <w:rFonts w:eastAsia="Courier New"/>
                <w:color w:val="000000"/>
                <w:sz w:val="22"/>
                <w:szCs w:val="22"/>
                <w:lang w:val="pt-PT"/>
              </w:rPr>
            </w:pPr>
          </w:p>
        </w:tc>
        <w:tc>
          <w:tcPr>
            <w:tcW w:w="1609" w:type="dxa"/>
            <w:tcBorders>
              <w:top w:val="single" w:sz="4" w:space="0" w:color="auto"/>
              <w:left w:val="single" w:sz="4" w:space="0" w:color="auto"/>
            </w:tcBorders>
          </w:tcPr>
          <w:p w14:paraId="6247745D" w14:textId="77777777" w:rsidR="007358FA" w:rsidRPr="000D2E62" w:rsidRDefault="007A56F3" w:rsidP="007A56F3">
            <w:pPr>
              <w:widowControl w:val="0"/>
              <w:rPr>
                <w:color w:val="000000"/>
                <w:sz w:val="22"/>
                <w:szCs w:val="22"/>
                <w:lang w:val="en-GB" w:bidi="en-US"/>
              </w:rPr>
            </w:pPr>
            <w:proofErr w:type="spellStart"/>
            <w:r w:rsidRPr="000D2E62">
              <w:rPr>
                <w:color w:val="000000"/>
                <w:sz w:val="22"/>
                <w:szCs w:val="22"/>
                <w:lang w:val="en-US" w:bidi="en-US"/>
              </w:rPr>
              <w:t>Kraujavimai</w:t>
            </w:r>
            <w:proofErr w:type="spellEnd"/>
            <w:r w:rsidRPr="000D2E62">
              <w:rPr>
                <w:color w:val="000000"/>
                <w:sz w:val="22"/>
                <w:szCs w:val="22"/>
                <w:lang w:val="en-US" w:bidi="en-US"/>
              </w:rPr>
              <w:t xml:space="preserve"> </w:t>
            </w:r>
            <w:r w:rsidRPr="000D2E62">
              <w:rPr>
                <w:rFonts w:hint="eastAsia"/>
                <w:color w:val="000000"/>
                <w:sz w:val="22"/>
                <w:szCs w:val="22"/>
                <w:lang w:val="en-US" w:bidi="en-US"/>
              </w:rPr>
              <w:t>į</w:t>
            </w:r>
            <w:r w:rsidRPr="000D2E62">
              <w:rPr>
                <w:color w:val="000000"/>
                <w:sz w:val="22"/>
                <w:szCs w:val="22"/>
                <w:lang w:val="en-US" w:bidi="en-US"/>
              </w:rPr>
              <w:t xml:space="preserve"> </w:t>
            </w:r>
            <w:proofErr w:type="spellStart"/>
            <w:r w:rsidRPr="000D2E62">
              <w:rPr>
                <w:color w:val="000000"/>
                <w:sz w:val="22"/>
                <w:szCs w:val="22"/>
                <w:lang w:val="en-US" w:bidi="en-US"/>
              </w:rPr>
              <w:t>raumenis</w:t>
            </w:r>
            <w:proofErr w:type="spellEnd"/>
            <w:r w:rsidRPr="000D2E62">
              <w:rPr>
                <w:color w:val="000000"/>
                <w:sz w:val="22"/>
                <w:szCs w:val="22"/>
                <w:lang w:val="en-US" w:bidi="en-US"/>
              </w:rPr>
              <w:t xml:space="preserve"> </w:t>
            </w:r>
            <w:proofErr w:type="spellStart"/>
            <w:r w:rsidRPr="000D2E62">
              <w:rPr>
                <w:color w:val="000000"/>
                <w:sz w:val="22"/>
                <w:szCs w:val="22"/>
                <w:vertAlign w:val="superscript"/>
                <w:lang w:val="en-US" w:bidi="en-US"/>
              </w:rPr>
              <w:t>i</w:t>
            </w:r>
            <w:proofErr w:type="spellEnd"/>
          </w:p>
        </w:tc>
        <w:tc>
          <w:tcPr>
            <w:tcW w:w="1896" w:type="dxa"/>
            <w:tcBorders>
              <w:top w:val="single" w:sz="4" w:space="0" w:color="auto"/>
              <w:left w:val="single" w:sz="4" w:space="0" w:color="auto"/>
              <w:right w:val="single" w:sz="4" w:space="0" w:color="auto"/>
            </w:tcBorders>
          </w:tcPr>
          <w:p w14:paraId="6A47F6C3" w14:textId="77777777" w:rsidR="007358FA" w:rsidRPr="000D2E62" w:rsidRDefault="007358FA" w:rsidP="00011806">
            <w:pPr>
              <w:widowControl w:val="0"/>
              <w:rPr>
                <w:rFonts w:eastAsia="Courier New"/>
                <w:color w:val="000000"/>
                <w:sz w:val="22"/>
                <w:szCs w:val="22"/>
                <w:lang w:val="en-GB" w:bidi="en-US"/>
              </w:rPr>
            </w:pPr>
          </w:p>
        </w:tc>
      </w:tr>
      <w:tr w:rsidR="006E59D1" w:rsidRPr="00CA2CFB" w14:paraId="79A38B26" w14:textId="77777777" w:rsidTr="006E59D1">
        <w:trPr>
          <w:trHeight w:hRule="exact" w:val="787"/>
        </w:trPr>
        <w:tc>
          <w:tcPr>
            <w:tcW w:w="2122" w:type="dxa"/>
            <w:tcBorders>
              <w:top w:val="single" w:sz="4" w:space="0" w:color="auto"/>
              <w:left w:val="single" w:sz="4" w:space="0" w:color="auto"/>
            </w:tcBorders>
          </w:tcPr>
          <w:p w14:paraId="5AABB629" w14:textId="77777777" w:rsidR="007358FA" w:rsidRPr="000D2E62" w:rsidRDefault="007A56F3" w:rsidP="007A56F3">
            <w:pPr>
              <w:widowControl w:val="0"/>
              <w:rPr>
                <w:color w:val="000000"/>
                <w:sz w:val="22"/>
                <w:szCs w:val="22"/>
                <w:lang w:val="pt-PT"/>
              </w:rPr>
            </w:pPr>
            <w:r w:rsidRPr="000D2E62">
              <w:rPr>
                <w:i/>
                <w:color w:val="000000"/>
                <w:sz w:val="22"/>
                <w:szCs w:val="22"/>
                <w:lang w:val="pt-PT"/>
              </w:rPr>
              <w:t>Inkstų ir šlapimo takų sutrikimai</w:t>
            </w:r>
          </w:p>
        </w:tc>
        <w:tc>
          <w:tcPr>
            <w:tcW w:w="1310" w:type="dxa"/>
            <w:tcBorders>
              <w:top w:val="single" w:sz="4" w:space="0" w:color="auto"/>
              <w:left w:val="single" w:sz="4" w:space="0" w:color="auto"/>
            </w:tcBorders>
          </w:tcPr>
          <w:p w14:paraId="08781877" w14:textId="77777777" w:rsidR="007358FA" w:rsidRPr="000D2E62" w:rsidRDefault="007358FA" w:rsidP="00011806">
            <w:pPr>
              <w:widowControl w:val="0"/>
              <w:rPr>
                <w:rFonts w:eastAsia="Courier New"/>
                <w:color w:val="000000"/>
                <w:sz w:val="22"/>
                <w:szCs w:val="22"/>
                <w:lang w:val="pt-PT"/>
              </w:rPr>
            </w:pPr>
          </w:p>
        </w:tc>
        <w:tc>
          <w:tcPr>
            <w:tcW w:w="1823" w:type="dxa"/>
            <w:tcBorders>
              <w:top w:val="single" w:sz="4" w:space="0" w:color="auto"/>
              <w:left w:val="single" w:sz="4" w:space="0" w:color="auto"/>
            </w:tcBorders>
          </w:tcPr>
          <w:p w14:paraId="024F5158" w14:textId="77777777" w:rsidR="007358FA" w:rsidRPr="000D2E62" w:rsidRDefault="007A56F3" w:rsidP="007A56F3">
            <w:pPr>
              <w:widowControl w:val="0"/>
              <w:rPr>
                <w:color w:val="000000"/>
                <w:sz w:val="22"/>
                <w:szCs w:val="22"/>
                <w:lang w:val="pt-PT"/>
              </w:rPr>
            </w:pPr>
            <w:r w:rsidRPr="000D2E62">
              <w:rPr>
                <w:color w:val="000000"/>
                <w:sz w:val="22"/>
                <w:szCs w:val="22"/>
                <w:lang w:val="pt-PT"/>
              </w:rPr>
              <w:t>Kraujavimas i</w:t>
            </w:r>
            <w:r w:rsidRPr="000D2E62">
              <w:rPr>
                <w:rFonts w:hint="eastAsia"/>
                <w:color w:val="000000"/>
                <w:sz w:val="22"/>
                <w:szCs w:val="22"/>
                <w:lang w:val="pt-PT"/>
              </w:rPr>
              <w:t>š</w:t>
            </w:r>
            <w:r w:rsidRPr="000D2E62">
              <w:rPr>
                <w:color w:val="000000"/>
                <w:sz w:val="22"/>
                <w:szCs w:val="22"/>
                <w:lang w:val="pt-PT"/>
              </w:rPr>
              <w:t xml:space="preserve"> </w:t>
            </w:r>
            <w:r w:rsidRPr="000D2E62">
              <w:rPr>
                <w:rFonts w:hint="eastAsia"/>
                <w:color w:val="000000"/>
                <w:sz w:val="22"/>
                <w:szCs w:val="22"/>
                <w:lang w:val="pt-PT"/>
              </w:rPr>
              <w:t>š</w:t>
            </w:r>
            <w:r w:rsidRPr="000D2E62">
              <w:rPr>
                <w:color w:val="000000"/>
                <w:sz w:val="22"/>
                <w:szCs w:val="22"/>
                <w:lang w:val="pt-PT"/>
              </w:rPr>
              <w:t>lapimo tak</w:t>
            </w:r>
            <w:r w:rsidRPr="000D2E62">
              <w:rPr>
                <w:rFonts w:hint="eastAsia"/>
                <w:color w:val="000000"/>
                <w:sz w:val="22"/>
                <w:szCs w:val="22"/>
                <w:lang w:val="pt-PT"/>
              </w:rPr>
              <w:t>ų</w:t>
            </w:r>
            <w:r w:rsidRPr="000D2E62">
              <w:rPr>
                <w:color w:val="000000"/>
                <w:sz w:val="22"/>
                <w:szCs w:val="22"/>
                <w:lang w:val="pt-PT"/>
              </w:rPr>
              <w:t xml:space="preserve"> </w:t>
            </w:r>
            <w:r w:rsidR="007358FA" w:rsidRPr="000D2E62">
              <w:rPr>
                <w:color w:val="000000"/>
                <w:sz w:val="22"/>
                <w:szCs w:val="22"/>
                <w:vertAlign w:val="superscript"/>
                <w:lang w:val="pt-PT"/>
              </w:rPr>
              <w:t>j</w:t>
            </w:r>
          </w:p>
        </w:tc>
        <w:tc>
          <w:tcPr>
            <w:tcW w:w="1609" w:type="dxa"/>
            <w:tcBorders>
              <w:top w:val="single" w:sz="4" w:space="0" w:color="auto"/>
              <w:left w:val="single" w:sz="4" w:space="0" w:color="auto"/>
            </w:tcBorders>
          </w:tcPr>
          <w:p w14:paraId="37F054B7" w14:textId="77777777" w:rsidR="007358FA" w:rsidRPr="000D2E62" w:rsidRDefault="007358FA" w:rsidP="00011806">
            <w:pPr>
              <w:widowControl w:val="0"/>
              <w:rPr>
                <w:rFonts w:eastAsia="Courier New"/>
                <w:color w:val="000000"/>
                <w:sz w:val="22"/>
                <w:szCs w:val="22"/>
                <w:lang w:val="pt-PT"/>
              </w:rPr>
            </w:pPr>
          </w:p>
        </w:tc>
        <w:tc>
          <w:tcPr>
            <w:tcW w:w="1896" w:type="dxa"/>
            <w:tcBorders>
              <w:top w:val="single" w:sz="4" w:space="0" w:color="auto"/>
              <w:left w:val="single" w:sz="4" w:space="0" w:color="auto"/>
              <w:right w:val="single" w:sz="4" w:space="0" w:color="auto"/>
            </w:tcBorders>
          </w:tcPr>
          <w:p w14:paraId="19EECFB8" w14:textId="77777777" w:rsidR="007358FA" w:rsidRPr="000D2E62" w:rsidRDefault="007358FA" w:rsidP="00011806">
            <w:pPr>
              <w:widowControl w:val="0"/>
              <w:rPr>
                <w:rFonts w:eastAsia="Courier New"/>
                <w:color w:val="000000"/>
                <w:sz w:val="22"/>
                <w:szCs w:val="22"/>
                <w:lang w:val="pt-PT"/>
              </w:rPr>
            </w:pPr>
          </w:p>
        </w:tc>
      </w:tr>
      <w:tr w:rsidR="006E59D1" w:rsidRPr="00CA2CFB" w14:paraId="2C412604" w14:textId="77777777" w:rsidTr="006E59D1">
        <w:trPr>
          <w:trHeight w:hRule="exact" w:val="830"/>
        </w:trPr>
        <w:tc>
          <w:tcPr>
            <w:tcW w:w="2122" w:type="dxa"/>
            <w:tcBorders>
              <w:top w:val="single" w:sz="4" w:space="0" w:color="auto"/>
              <w:left w:val="single" w:sz="4" w:space="0" w:color="auto"/>
            </w:tcBorders>
          </w:tcPr>
          <w:p w14:paraId="121E31AF" w14:textId="77777777" w:rsidR="007358FA" w:rsidRPr="000D2E62" w:rsidRDefault="007A56F3" w:rsidP="007A56F3">
            <w:pPr>
              <w:widowControl w:val="0"/>
              <w:rPr>
                <w:color w:val="000000"/>
                <w:sz w:val="22"/>
                <w:szCs w:val="22"/>
                <w:lang w:val="pt-PT"/>
              </w:rPr>
            </w:pPr>
            <w:r w:rsidRPr="000D2E62">
              <w:rPr>
                <w:i/>
                <w:color w:val="000000"/>
                <w:sz w:val="22"/>
                <w:szCs w:val="22"/>
                <w:lang w:val="pt-PT"/>
              </w:rPr>
              <w:t>Lytinės sistemos ir krūties sutrikimai</w:t>
            </w:r>
          </w:p>
        </w:tc>
        <w:tc>
          <w:tcPr>
            <w:tcW w:w="1310" w:type="dxa"/>
            <w:tcBorders>
              <w:top w:val="single" w:sz="4" w:space="0" w:color="auto"/>
              <w:left w:val="single" w:sz="4" w:space="0" w:color="auto"/>
            </w:tcBorders>
          </w:tcPr>
          <w:p w14:paraId="2B64CA3C" w14:textId="77777777" w:rsidR="007358FA" w:rsidRPr="000D2E62" w:rsidRDefault="007358FA" w:rsidP="00011806">
            <w:pPr>
              <w:widowControl w:val="0"/>
              <w:rPr>
                <w:rFonts w:eastAsia="Courier New"/>
                <w:color w:val="000000"/>
                <w:sz w:val="22"/>
                <w:szCs w:val="22"/>
                <w:lang w:val="pt-PT"/>
              </w:rPr>
            </w:pPr>
          </w:p>
        </w:tc>
        <w:tc>
          <w:tcPr>
            <w:tcW w:w="1823" w:type="dxa"/>
            <w:tcBorders>
              <w:top w:val="single" w:sz="4" w:space="0" w:color="auto"/>
              <w:left w:val="single" w:sz="4" w:space="0" w:color="auto"/>
            </w:tcBorders>
          </w:tcPr>
          <w:p w14:paraId="54AF3A76" w14:textId="77777777" w:rsidR="007358FA" w:rsidRPr="000D2E62" w:rsidRDefault="007358FA" w:rsidP="00011806">
            <w:pPr>
              <w:widowControl w:val="0"/>
              <w:rPr>
                <w:rFonts w:eastAsia="Courier New"/>
                <w:color w:val="000000"/>
                <w:sz w:val="22"/>
                <w:szCs w:val="22"/>
                <w:lang w:val="pt-PT"/>
              </w:rPr>
            </w:pPr>
          </w:p>
        </w:tc>
        <w:tc>
          <w:tcPr>
            <w:tcW w:w="1609" w:type="dxa"/>
            <w:tcBorders>
              <w:top w:val="single" w:sz="4" w:space="0" w:color="auto"/>
              <w:left w:val="single" w:sz="4" w:space="0" w:color="auto"/>
            </w:tcBorders>
          </w:tcPr>
          <w:p w14:paraId="61629276" w14:textId="77777777" w:rsidR="007358FA" w:rsidRPr="000D2E62" w:rsidRDefault="007A56F3" w:rsidP="007A56F3">
            <w:pPr>
              <w:widowControl w:val="0"/>
              <w:rPr>
                <w:color w:val="000000"/>
                <w:sz w:val="22"/>
                <w:szCs w:val="22"/>
                <w:lang w:val="pt-PT"/>
              </w:rPr>
            </w:pPr>
            <w:r w:rsidRPr="000D2E62">
              <w:rPr>
                <w:color w:val="000000"/>
                <w:sz w:val="22"/>
                <w:szCs w:val="22"/>
                <w:lang w:val="pt-PT"/>
              </w:rPr>
              <w:t>Kraujavimai i</w:t>
            </w:r>
            <w:r w:rsidRPr="000D2E62">
              <w:rPr>
                <w:rFonts w:hint="eastAsia"/>
                <w:color w:val="000000"/>
                <w:sz w:val="22"/>
                <w:szCs w:val="22"/>
                <w:lang w:val="pt-PT"/>
              </w:rPr>
              <w:t>š</w:t>
            </w:r>
            <w:r w:rsidRPr="000D2E62">
              <w:rPr>
                <w:color w:val="000000"/>
                <w:sz w:val="22"/>
                <w:szCs w:val="22"/>
                <w:lang w:val="pt-PT"/>
              </w:rPr>
              <w:t xml:space="preserve"> lytini</w:t>
            </w:r>
            <w:r w:rsidRPr="000D2E62">
              <w:rPr>
                <w:rFonts w:hint="eastAsia"/>
                <w:color w:val="000000"/>
                <w:sz w:val="22"/>
                <w:szCs w:val="22"/>
                <w:lang w:val="pt-PT"/>
              </w:rPr>
              <w:t>ų</w:t>
            </w:r>
            <w:r w:rsidRPr="000D2E62">
              <w:rPr>
                <w:color w:val="000000"/>
                <w:sz w:val="22"/>
                <w:szCs w:val="22"/>
                <w:lang w:val="pt-PT"/>
              </w:rPr>
              <w:t xml:space="preserve"> organ</w:t>
            </w:r>
            <w:r w:rsidRPr="000D2E62">
              <w:rPr>
                <w:rFonts w:hint="eastAsia"/>
                <w:color w:val="000000"/>
                <w:sz w:val="22"/>
                <w:szCs w:val="22"/>
                <w:lang w:val="pt-PT"/>
              </w:rPr>
              <w:t>ų</w:t>
            </w:r>
            <w:r w:rsidRPr="000D2E62">
              <w:rPr>
                <w:color w:val="000000"/>
                <w:sz w:val="22"/>
                <w:szCs w:val="22"/>
                <w:lang w:val="pt-PT"/>
              </w:rPr>
              <w:t xml:space="preserve"> </w:t>
            </w:r>
            <w:r w:rsidR="007358FA" w:rsidRPr="000D2E62">
              <w:rPr>
                <w:color w:val="000000"/>
                <w:sz w:val="22"/>
                <w:szCs w:val="22"/>
                <w:vertAlign w:val="superscript"/>
                <w:lang w:val="pt-PT"/>
              </w:rPr>
              <w:t>k</w:t>
            </w:r>
          </w:p>
        </w:tc>
        <w:tc>
          <w:tcPr>
            <w:tcW w:w="1896" w:type="dxa"/>
            <w:tcBorders>
              <w:top w:val="single" w:sz="4" w:space="0" w:color="auto"/>
              <w:left w:val="single" w:sz="4" w:space="0" w:color="auto"/>
              <w:right w:val="single" w:sz="4" w:space="0" w:color="auto"/>
            </w:tcBorders>
          </w:tcPr>
          <w:p w14:paraId="1D99B1A7" w14:textId="77777777" w:rsidR="007358FA" w:rsidRPr="000D2E62" w:rsidRDefault="007358FA" w:rsidP="00011806">
            <w:pPr>
              <w:widowControl w:val="0"/>
              <w:rPr>
                <w:rFonts w:eastAsia="Courier New"/>
                <w:color w:val="000000"/>
                <w:sz w:val="22"/>
                <w:szCs w:val="22"/>
                <w:lang w:val="pt-PT"/>
              </w:rPr>
            </w:pPr>
          </w:p>
        </w:tc>
      </w:tr>
      <w:tr w:rsidR="006E59D1" w:rsidRPr="00CA2CFB" w14:paraId="1B9BEA5E" w14:textId="77777777" w:rsidTr="006E59D1">
        <w:trPr>
          <w:trHeight w:hRule="exact" w:val="1129"/>
        </w:trPr>
        <w:tc>
          <w:tcPr>
            <w:tcW w:w="2122" w:type="dxa"/>
            <w:tcBorders>
              <w:top w:val="single" w:sz="4" w:space="0" w:color="auto"/>
              <w:left w:val="single" w:sz="4" w:space="0" w:color="auto"/>
            </w:tcBorders>
          </w:tcPr>
          <w:p w14:paraId="5A5C32D4" w14:textId="77777777" w:rsidR="007358FA" w:rsidRPr="000D2E62" w:rsidRDefault="007A56F3" w:rsidP="00011806">
            <w:pPr>
              <w:widowControl w:val="0"/>
              <w:rPr>
                <w:color w:val="000000"/>
                <w:sz w:val="22"/>
                <w:szCs w:val="22"/>
                <w:lang w:val="en-GB" w:bidi="en-US"/>
              </w:rPr>
            </w:pPr>
            <w:proofErr w:type="spellStart"/>
            <w:r w:rsidRPr="000D2E62">
              <w:rPr>
                <w:i/>
                <w:iCs/>
                <w:color w:val="000000"/>
                <w:sz w:val="22"/>
                <w:szCs w:val="22"/>
                <w:lang w:val="en-US" w:bidi="en-US"/>
              </w:rPr>
              <w:lastRenderedPageBreak/>
              <w:t>Tyrimai</w:t>
            </w:r>
            <w:proofErr w:type="spellEnd"/>
          </w:p>
        </w:tc>
        <w:tc>
          <w:tcPr>
            <w:tcW w:w="1310" w:type="dxa"/>
            <w:tcBorders>
              <w:top w:val="single" w:sz="4" w:space="0" w:color="auto"/>
              <w:left w:val="single" w:sz="4" w:space="0" w:color="auto"/>
            </w:tcBorders>
          </w:tcPr>
          <w:p w14:paraId="1E16E4E1" w14:textId="77777777" w:rsidR="007358FA" w:rsidRPr="000D2E62" w:rsidRDefault="007358FA" w:rsidP="00011806">
            <w:pPr>
              <w:widowControl w:val="0"/>
              <w:rPr>
                <w:rFonts w:eastAsia="Courier New"/>
                <w:color w:val="000000"/>
                <w:sz w:val="22"/>
                <w:szCs w:val="22"/>
                <w:lang w:val="en-GB" w:bidi="en-US"/>
              </w:rPr>
            </w:pPr>
          </w:p>
        </w:tc>
        <w:tc>
          <w:tcPr>
            <w:tcW w:w="1823" w:type="dxa"/>
            <w:tcBorders>
              <w:top w:val="single" w:sz="4" w:space="0" w:color="auto"/>
              <w:left w:val="single" w:sz="4" w:space="0" w:color="auto"/>
            </w:tcBorders>
          </w:tcPr>
          <w:p w14:paraId="6F575ADC" w14:textId="77777777" w:rsidR="007358FA" w:rsidRPr="000D2E62" w:rsidRDefault="007A56F3" w:rsidP="007A56F3">
            <w:pPr>
              <w:widowControl w:val="0"/>
              <w:rPr>
                <w:color w:val="000000"/>
                <w:sz w:val="22"/>
                <w:szCs w:val="22"/>
                <w:lang w:val="pt-PT"/>
              </w:rPr>
            </w:pPr>
            <w:r w:rsidRPr="000D2E62">
              <w:rPr>
                <w:color w:val="000000"/>
                <w:sz w:val="22"/>
                <w:szCs w:val="22"/>
                <w:lang w:val="pt-PT"/>
              </w:rPr>
              <w:t>Padid</w:t>
            </w:r>
            <w:r w:rsidRPr="000D2E62">
              <w:rPr>
                <w:rFonts w:hint="eastAsia"/>
                <w:color w:val="000000"/>
                <w:sz w:val="22"/>
                <w:szCs w:val="22"/>
                <w:lang w:val="pt-PT"/>
              </w:rPr>
              <w:t>ė</w:t>
            </w:r>
            <w:r w:rsidRPr="000D2E62">
              <w:rPr>
                <w:color w:val="000000"/>
                <w:sz w:val="22"/>
                <w:szCs w:val="22"/>
                <w:lang w:val="pt-PT"/>
              </w:rPr>
              <w:t xml:space="preserve">jusi kreatinino koncentracija kraujyje </w:t>
            </w:r>
            <w:r w:rsidR="007358FA" w:rsidRPr="000D2E62">
              <w:rPr>
                <w:sz w:val="22"/>
                <w:szCs w:val="22"/>
                <w:vertAlign w:val="superscript"/>
                <w:lang w:val="pt-PT"/>
              </w:rPr>
              <w:t>d</w:t>
            </w:r>
          </w:p>
        </w:tc>
        <w:tc>
          <w:tcPr>
            <w:tcW w:w="1609" w:type="dxa"/>
            <w:tcBorders>
              <w:top w:val="single" w:sz="4" w:space="0" w:color="auto"/>
              <w:left w:val="single" w:sz="4" w:space="0" w:color="auto"/>
            </w:tcBorders>
          </w:tcPr>
          <w:p w14:paraId="0545A2EF" w14:textId="77777777" w:rsidR="007358FA" w:rsidRPr="000D2E62" w:rsidRDefault="007358FA" w:rsidP="00011806">
            <w:pPr>
              <w:widowControl w:val="0"/>
              <w:rPr>
                <w:rFonts w:eastAsia="Courier New"/>
                <w:color w:val="000000"/>
                <w:sz w:val="22"/>
                <w:szCs w:val="22"/>
                <w:lang w:val="pt-PT"/>
              </w:rPr>
            </w:pPr>
          </w:p>
        </w:tc>
        <w:tc>
          <w:tcPr>
            <w:tcW w:w="1896" w:type="dxa"/>
            <w:tcBorders>
              <w:top w:val="single" w:sz="4" w:space="0" w:color="auto"/>
              <w:left w:val="single" w:sz="4" w:space="0" w:color="auto"/>
              <w:right w:val="single" w:sz="4" w:space="0" w:color="auto"/>
            </w:tcBorders>
          </w:tcPr>
          <w:p w14:paraId="5B886BC9" w14:textId="77777777" w:rsidR="007358FA" w:rsidRPr="000D2E62" w:rsidRDefault="007358FA" w:rsidP="00011806">
            <w:pPr>
              <w:widowControl w:val="0"/>
              <w:rPr>
                <w:rFonts w:eastAsia="Courier New"/>
                <w:color w:val="000000"/>
                <w:sz w:val="22"/>
                <w:szCs w:val="22"/>
                <w:lang w:val="pt-PT"/>
              </w:rPr>
            </w:pPr>
          </w:p>
        </w:tc>
      </w:tr>
      <w:tr w:rsidR="006E59D1" w:rsidRPr="00CA2CFB" w14:paraId="33BF42E2" w14:textId="77777777" w:rsidTr="006E59D1">
        <w:trPr>
          <w:trHeight w:hRule="exact" w:val="1166"/>
        </w:trPr>
        <w:tc>
          <w:tcPr>
            <w:tcW w:w="2122" w:type="dxa"/>
            <w:tcBorders>
              <w:top w:val="single" w:sz="4" w:space="0" w:color="auto"/>
              <w:left w:val="single" w:sz="4" w:space="0" w:color="auto"/>
              <w:bottom w:val="single" w:sz="4" w:space="0" w:color="auto"/>
            </w:tcBorders>
          </w:tcPr>
          <w:p w14:paraId="477AE4A6" w14:textId="77777777" w:rsidR="007358FA" w:rsidRPr="000D2E62" w:rsidRDefault="007A56F3" w:rsidP="007A56F3">
            <w:pPr>
              <w:widowControl w:val="0"/>
              <w:rPr>
                <w:color w:val="000000"/>
                <w:sz w:val="22"/>
                <w:szCs w:val="22"/>
                <w:lang w:val="pt-PT"/>
              </w:rPr>
            </w:pPr>
            <w:r w:rsidRPr="000D2E62">
              <w:rPr>
                <w:i/>
                <w:color w:val="000000"/>
                <w:sz w:val="22"/>
                <w:szCs w:val="22"/>
                <w:lang w:val="pt-PT"/>
              </w:rPr>
              <w:t>Sužalojimai, apsinuodijimai ir procedūrų komplikacijos</w:t>
            </w:r>
          </w:p>
        </w:tc>
        <w:tc>
          <w:tcPr>
            <w:tcW w:w="1310" w:type="dxa"/>
            <w:tcBorders>
              <w:top w:val="single" w:sz="4" w:space="0" w:color="auto"/>
              <w:left w:val="single" w:sz="4" w:space="0" w:color="auto"/>
              <w:bottom w:val="single" w:sz="4" w:space="0" w:color="auto"/>
            </w:tcBorders>
          </w:tcPr>
          <w:p w14:paraId="50A29F9A" w14:textId="77777777" w:rsidR="007358FA" w:rsidRPr="000D2E62" w:rsidRDefault="007358FA" w:rsidP="00011806">
            <w:pPr>
              <w:widowControl w:val="0"/>
              <w:rPr>
                <w:rFonts w:eastAsia="Courier New"/>
                <w:color w:val="000000"/>
                <w:sz w:val="22"/>
                <w:szCs w:val="22"/>
                <w:lang w:val="pt-PT"/>
              </w:rPr>
            </w:pPr>
          </w:p>
        </w:tc>
        <w:tc>
          <w:tcPr>
            <w:tcW w:w="1823" w:type="dxa"/>
            <w:tcBorders>
              <w:top w:val="single" w:sz="4" w:space="0" w:color="auto"/>
              <w:left w:val="single" w:sz="4" w:space="0" w:color="auto"/>
              <w:bottom w:val="single" w:sz="4" w:space="0" w:color="auto"/>
            </w:tcBorders>
          </w:tcPr>
          <w:p w14:paraId="09D1B4FC" w14:textId="77777777" w:rsidR="007358FA" w:rsidRPr="000D2E62" w:rsidRDefault="007A56F3" w:rsidP="00E74E98">
            <w:pPr>
              <w:widowControl w:val="0"/>
              <w:rPr>
                <w:color w:val="000000"/>
                <w:sz w:val="22"/>
                <w:szCs w:val="22"/>
                <w:lang w:val="pt-PT"/>
              </w:rPr>
            </w:pPr>
            <w:r w:rsidRPr="000D2E62">
              <w:rPr>
                <w:color w:val="000000"/>
                <w:sz w:val="22"/>
                <w:szCs w:val="22"/>
                <w:lang w:val="pt-PT"/>
              </w:rPr>
              <w:t>Krauj</w:t>
            </w:r>
            <w:r w:rsidR="00E74E98" w:rsidRPr="000D2E62">
              <w:rPr>
                <w:color w:val="000000"/>
                <w:sz w:val="22"/>
                <w:szCs w:val="22"/>
                <w:lang w:val="pt-PT"/>
              </w:rPr>
              <w:t>osruva</w:t>
            </w:r>
            <w:r w:rsidRPr="000D2E62">
              <w:rPr>
                <w:color w:val="000000"/>
                <w:sz w:val="22"/>
                <w:szCs w:val="22"/>
                <w:lang w:val="pt-PT"/>
              </w:rPr>
              <w:t xml:space="preserve"> po proced</w:t>
            </w:r>
            <w:r w:rsidRPr="000D2E62">
              <w:rPr>
                <w:rFonts w:hint="eastAsia"/>
                <w:color w:val="000000"/>
                <w:sz w:val="22"/>
                <w:szCs w:val="22"/>
                <w:lang w:val="pt-PT"/>
              </w:rPr>
              <w:t>ū</w:t>
            </w:r>
            <w:r w:rsidRPr="000D2E62">
              <w:rPr>
                <w:color w:val="000000"/>
                <w:sz w:val="22"/>
                <w:szCs w:val="22"/>
                <w:lang w:val="pt-PT"/>
              </w:rPr>
              <w:t>ros, kraujavimas po traumos</w:t>
            </w:r>
            <w:r w:rsidR="007358FA" w:rsidRPr="000D2E62">
              <w:rPr>
                <w:color w:val="000000"/>
                <w:sz w:val="22"/>
                <w:szCs w:val="22"/>
                <w:vertAlign w:val="superscript"/>
                <w:lang w:val="pt-PT"/>
              </w:rPr>
              <w:t>l</w:t>
            </w:r>
          </w:p>
        </w:tc>
        <w:tc>
          <w:tcPr>
            <w:tcW w:w="1609" w:type="dxa"/>
            <w:tcBorders>
              <w:top w:val="single" w:sz="4" w:space="0" w:color="auto"/>
              <w:left w:val="single" w:sz="4" w:space="0" w:color="auto"/>
              <w:bottom w:val="single" w:sz="4" w:space="0" w:color="auto"/>
            </w:tcBorders>
          </w:tcPr>
          <w:p w14:paraId="4D18D973" w14:textId="77777777" w:rsidR="007358FA" w:rsidRPr="000D2E62" w:rsidRDefault="007358FA" w:rsidP="00011806">
            <w:pPr>
              <w:widowControl w:val="0"/>
              <w:rPr>
                <w:rFonts w:eastAsia="Courier New"/>
                <w:color w:val="000000"/>
                <w:sz w:val="22"/>
                <w:szCs w:val="22"/>
                <w:lang w:val="pt-PT"/>
              </w:rPr>
            </w:pPr>
          </w:p>
        </w:tc>
        <w:tc>
          <w:tcPr>
            <w:tcW w:w="1896" w:type="dxa"/>
            <w:tcBorders>
              <w:top w:val="single" w:sz="4" w:space="0" w:color="auto"/>
              <w:left w:val="single" w:sz="4" w:space="0" w:color="auto"/>
              <w:bottom w:val="single" w:sz="4" w:space="0" w:color="auto"/>
              <w:right w:val="single" w:sz="4" w:space="0" w:color="auto"/>
            </w:tcBorders>
          </w:tcPr>
          <w:p w14:paraId="4D5AE991" w14:textId="77777777" w:rsidR="007358FA" w:rsidRPr="000D2E62" w:rsidRDefault="007358FA" w:rsidP="00011806">
            <w:pPr>
              <w:widowControl w:val="0"/>
              <w:rPr>
                <w:rFonts w:eastAsia="Courier New"/>
                <w:color w:val="000000"/>
                <w:sz w:val="22"/>
                <w:szCs w:val="22"/>
                <w:lang w:val="pt-PT"/>
              </w:rPr>
            </w:pPr>
          </w:p>
        </w:tc>
      </w:tr>
    </w:tbl>
    <w:p w14:paraId="4B759E75" w14:textId="77777777" w:rsidR="007A56F3" w:rsidRPr="00CA2CFB" w:rsidRDefault="007A56F3" w:rsidP="007A56F3">
      <w:pPr>
        <w:tabs>
          <w:tab w:val="left" w:pos="567"/>
        </w:tabs>
        <w:autoSpaceDE w:val="0"/>
        <w:autoSpaceDN w:val="0"/>
        <w:adjustRightInd w:val="0"/>
        <w:spacing w:line="260" w:lineRule="exact"/>
        <w:jc w:val="both"/>
        <w:rPr>
          <w:iCs/>
          <w:snapToGrid w:val="0"/>
          <w:sz w:val="22"/>
          <w:szCs w:val="22"/>
          <w:lang w:eastAsia="lt-LT"/>
        </w:rPr>
      </w:pPr>
      <w:r w:rsidRPr="00CA2CFB">
        <w:rPr>
          <w:iCs/>
          <w:snapToGrid w:val="0"/>
          <w:sz w:val="22"/>
          <w:szCs w:val="22"/>
          <w:lang w:eastAsia="lt-LT"/>
        </w:rPr>
        <w:t>a Pvz., kraujavimas i</w:t>
      </w:r>
      <w:r w:rsidRPr="00CA2CFB">
        <w:rPr>
          <w:rFonts w:hint="eastAsia"/>
          <w:iCs/>
          <w:snapToGrid w:val="0"/>
          <w:sz w:val="22"/>
          <w:szCs w:val="22"/>
          <w:lang w:eastAsia="lt-LT"/>
        </w:rPr>
        <w:t>š</w:t>
      </w:r>
      <w:r w:rsidRPr="00CA2CFB">
        <w:rPr>
          <w:iCs/>
          <w:snapToGrid w:val="0"/>
          <w:sz w:val="22"/>
          <w:szCs w:val="22"/>
          <w:lang w:eastAsia="lt-LT"/>
        </w:rPr>
        <w:t xml:space="preserve"> </w:t>
      </w:r>
      <w:r w:rsidR="00911453" w:rsidRPr="00CA2CFB">
        <w:rPr>
          <w:iCs/>
          <w:snapToGrid w:val="0"/>
          <w:sz w:val="22"/>
          <w:szCs w:val="22"/>
          <w:lang w:eastAsia="lt-LT"/>
        </w:rPr>
        <w:t xml:space="preserve">šlapimo </w:t>
      </w:r>
      <w:r w:rsidRPr="00CA2CFB">
        <w:rPr>
          <w:iCs/>
          <w:snapToGrid w:val="0"/>
          <w:sz w:val="22"/>
          <w:szCs w:val="22"/>
          <w:lang w:eastAsia="lt-LT"/>
        </w:rPr>
        <w:t>p</w:t>
      </w:r>
      <w:r w:rsidRPr="00CA2CFB">
        <w:rPr>
          <w:rFonts w:hint="eastAsia"/>
          <w:iCs/>
          <w:snapToGrid w:val="0"/>
          <w:sz w:val="22"/>
          <w:szCs w:val="22"/>
          <w:lang w:eastAsia="lt-LT"/>
        </w:rPr>
        <w:t>ū</w:t>
      </w:r>
      <w:r w:rsidRPr="00CA2CFB">
        <w:rPr>
          <w:iCs/>
          <w:snapToGrid w:val="0"/>
          <w:sz w:val="22"/>
          <w:szCs w:val="22"/>
          <w:lang w:eastAsia="lt-LT"/>
        </w:rPr>
        <w:t>sl</w:t>
      </w:r>
      <w:r w:rsidRPr="00CA2CFB">
        <w:rPr>
          <w:rFonts w:hint="eastAsia"/>
          <w:iCs/>
          <w:snapToGrid w:val="0"/>
          <w:sz w:val="22"/>
          <w:szCs w:val="22"/>
          <w:lang w:eastAsia="lt-LT"/>
        </w:rPr>
        <w:t>ė</w:t>
      </w:r>
      <w:r w:rsidRPr="00CA2CFB">
        <w:rPr>
          <w:iCs/>
          <w:snapToGrid w:val="0"/>
          <w:sz w:val="22"/>
          <w:szCs w:val="22"/>
          <w:lang w:eastAsia="lt-LT"/>
        </w:rPr>
        <w:t>s v</w:t>
      </w:r>
      <w:r w:rsidRPr="00CA2CFB">
        <w:rPr>
          <w:rFonts w:hint="eastAsia"/>
          <w:iCs/>
          <w:snapToGrid w:val="0"/>
          <w:sz w:val="22"/>
          <w:szCs w:val="22"/>
          <w:lang w:eastAsia="lt-LT"/>
        </w:rPr>
        <w:t>ėž</w:t>
      </w:r>
      <w:r w:rsidRPr="00CA2CFB">
        <w:rPr>
          <w:iCs/>
          <w:snapToGrid w:val="0"/>
          <w:sz w:val="22"/>
          <w:szCs w:val="22"/>
          <w:lang w:eastAsia="lt-LT"/>
        </w:rPr>
        <w:t>io, skrand</w:t>
      </w:r>
      <w:r w:rsidRPr="00CA2CFB">
        <w:rPr>
          <w:rFonts w:hint="eastAsia"/>
          <w:iCs/>
          <w:snapToGrid w:val="0"/>
          <w:sz w:val="22"/>
          <w:szCs w:val="22"/>
          <w:lang w:eastAsia="lt-LT"/>
        </w:rPr>
        <w:t>ž</w:t>
      </w:r>
      <w:r w:rsidRPr="00CA2CFB">
        <w:rPr>
          <w:iCs/>
          <w:snapToGrid w:val="0"/>
          <w:sz w:val="22"/>
          <w:szCs w:val="22"/>
          <w:lang w:eastAsia="lt-LT"/>
        </w:rPr>
        <w:t>io v</w:t>
      </w:r>
      <w:r w:rsidRPr="00CA2CFB">
        <w:rPr>
          <w:rFonts w:hint="eastAsia"/>
          <w:iCs/>
          <w:snapToGrid w:val="0"/>
          <w:sz w:val="22"/>
          <w:szCs w:val="22"/>
          <w:lang w:eastAsia="lt-LT"/>
        </w:rPr>
        <w:t>ėž</w:t>
      </w:r>
      <w:r w:rsidRPr="00CA2CFB">
        <w:rPr>
          <w:iCs/>
          <w:snapToGrid w:val="0"/>
          <w:sz w:val="22"/>
          <w:szCs w:val="22"/>
          <w:lang w:eastAsia="lt-LT"/>
        </w:rPr>
        <w:t xml:space="preserve">io, storosios </w:t>
      </w:r>
      <w:r w:rsidRPr="00CA2CFB">
        <w:rPr>
          <w:rFonts w:hint="eastAsia"/>
          <w:iCs/>
          <w:snapToGrid w:val="0"/>
          <w:sz w:val="22"/>
          <w:szCs w:val="22"/>
          <w:lang w:eastAsia="lt-LT"/>
        </w:rPr>
        <w:t>ž</w:t>
      </w:r>
      <w:r w:rsidRPr="00CA2CFB">
        <w:rPr>
          <w:iCs/>
          <w:snapToGrid w:val="0"/>
          <w:sz w:val="22"/>
          <w:szCs w:val="22"/>
          <w:lang w:eastAsia="lt-LT"/>
        </w:rPr>
        <w:t>arnos v</w:t>
      </w:r>
      <w:r w:rsidRPr="00CA2CFB">
        <w:rPr>
          <w:rFonts w:hint="eastAsia"/>
          <w:iCs/>
          <w:snapToGrid w:val="0"/>
          <w:sz w:val="22"/>
          <w:szCs w:val="22"/>
          <w:lang w:eastAsia="lt-LT"/>
        </w:rPr>
        <w:t>ėž</w:t>
      </w:r>
      <w:r w:rsidRPr="00CA2CFB">
        <w:rPr>
          <w:iCs/>
          <w:snapToGrid w:val="0"/>
          <w:sz w:val="22"/>
          <w:szCs w:val="22"/>
          <w:lang w:eastAsia="lt-LT"/>
        </w:rPr>
        <w:t>io.</w:t>
      </w:r>
    </w:p>
    <w:p w14:paraId="7A4CDDD8" w14:textId="77777777" w:rsidR="007A56F3" w:rsidRPr="00CA2CFB" w:rsidRDefault="007A56F3" w:rsidP="007A56F3">
      <w:pPr>
        <w:tabs>
          <w:tab w:val="left" w:pos="567"/>
        </w:tabs>
        <w:autoSpaceDE w:val="0"/>
        <w:autoSpaceDN w:val="0"/>
        <w:adjustRightInd w:val="0"/>
        <w:spacing w:line="260" w:lineRule="exact"/>
        <w:jc w:val="both"/>
        <w:rPr>
          <w:iCs/>
          <w:snapToGrid w:val="0"/>
          <w:sz w:val="22"/>
          <w:szCs w:val="22"/>
          <w:lang w:eastAsia="lt-LT"/>
        </w:rPr>
      </w:pPr>
      <w:r w:rsidRPr="00CA2CFB">
        <w:rPr>
          <w:iCs/>
          <w:snapToGrid w:val="0"/>
          <w:sz w:val="22"/>
          <w:szCs w:val="22"/>
          <w:lang w:eastAsia="lt-LT"/>
        </w:rPr>
        <w:t>b Pvz., padid</w:t>
      </w:r>
      <w:r w:rsidRPr="00CA2CFB">
        <w:rPr>
          <w:rFonts w:hint="eastAsia"/>
          <w:iCs/>
          <w:snapToGrid w:val="0"/>
          <w:sz w:val="22"/>
          <w:szCs w:val="22"/>
          <w:lang w:eastAsia="lt-LT"/>
        </w:rPr>
        <w:t>ė</w:t>
      </w:r>
      <w:r w:rsidRPr="00CA2CFB">
        <w:rPr>
          <w:iCs/>
          <w:snapToGrid w:val="0"/>
          <w:sz w:val="22"/>
          <w:szCs w:val="22"/>
          <w:lang w:eastAsia="lt-LT"/>
        </w:rPr>
        <w:t>j</w:t>
      </w:r>
      <w:r w:rsidRPr="00CA2CFB">
        <w:rPr>
          <w:rFonts w:hint="eastAsia"/>
          <w:iCs/>
          <w:snapToGrid w:val="0"/>
          <w:sz w:val="22"/>
          <w:szCs w:val="22"/>
          <w:lang w:eastAsia="lt-LT"/>
        </w:rPr>
        <w:t>ę</w:t>
      </w:r>
      <w:r w:rsidRPr="00CA2CFB">
        <w:rPr>
          <w:iCs/>
          <w:snapToGrid w:val="0"/>
          <w:sz w:val="22"/>
          <w:szCs w:val="22"/>
          <w:lang w:eastAsia="lt-LT"/>
        </w:rPr>
        <w:t>s polinkis kraujosruvoms, savaimin</w:t>
      </w:r>
      <w:r w:rsidRPr="00CA2CFB">
        <w:rPr>
          <w:rFonts w:hint="eastAsia"/>
          <w:iCs/>
          <w:snapToGrid w:val="0"/>
          <w:sz w:val="22"/>
          <w:szCs w:val="22"/>
          <w:lang w:eastAsia="lt-LT"/>
        </w:rPr>
        <w:t>ė</w:t>
      </w:r>
      <w:r w:rsidRPr="00CA2CFB">
        <w:rPr>
          <w:iCs/>
          <w:snapToGrid w:val="0"/>
          <w:sz w:val="22"/>
          <w:szCs w:val="22"/>
          <w:lang w:eastAsia="lt-LT"/>
        </w:rPr>
        <w:t>s kraujosruvos, hemoragin</w:t>
      </w:r>
      <w:r w:rsidRPr="00CA2CFB">
        <w:rPr>
          <w:rFonts w:hint="eastAsia"/>
          <w:iCs/>
          <w:snapToGrid w:val="0"/>
          <w:sz w:val="22"/>
          <w:szCs w:val="22"/>
          <w:lang w:eastAsia="lt-LT"/>
        </w:rPr>
        <w:t>ė</w:t>
      </w:r>
      <w:r w:rsidRPr="00CA2CFB">
        <w:rPr>
          <w:iCs/>
          <w:snapToGrid w:val="0"/>
          <w:sz w:val="22"/>
          <w:szCs w:val="22"/>
          <w:lang w:eastAsia="lt-LT"/>
        </w:rPr>
        <w:t xml:space="preserve"> diatez</w:t>
      </w:r>
      <w:r w:rsidRPr="00CA2CFB">
        <w:rPr>
          <w:rFonts w:hint="eastAsia"/>
          <w:iCs/>
          <w:snapToGrid w:val="0"/>
          <w:sz w:val="22"/>
          <w:szCs w:val="22"/>
          <w:lang w:eastAsia="lt-LT"/>
        </w:rPr>
        <w:t>ė</w:t>
      </w:r>
      <w:r w:rsidRPr="00CA2CFB">
        <w:rPr>
          <w:iCs/>
          <w:snapToGrid w:val="0"/>
          <w:sz w:val="22"/>
          <w:szCs w:val="22"/>
          <w:lang w:eastAsia="lt-LT"/>
        </w:rPr>
        <w:t>.</w:t>
      </w:r>
    </w:p>
    <w:p w14:paraId="71E7A485" w14:textId="77777777" w:rsidR="007A56F3" w:rsidRPr="00CA2CFB" w:rsidRDefault="007A56F3" w:rsidP="007A56F3">
      <w:pPr>
        <w:tabs>
          <w:tab w:val="left" w:pos="567"/>
        </w:tabs>
        <w:autoSpaceDE w:val="0"/>
        <w:autoSpaceDN w:val="0"/>
        <w:adjustRightInd w:val="0"/>
        <w:spacing w:line="260" w:lineRule="exact"/>
        <w:jc w:val="both"/>
        <w:rPr>
          <w:sz w:val="22"/>
          <w:szCs w:val="22"/>
          <w:lang w:val="pt-PT"/>
        </w:rPr>
      </w:pPr>
      <w:r w:rsidRPr="00CA2CFB">
        <w:rPr>
          <w:sz w:val="22"/>
          <w:szCs w:val="22"/>
          <w:lang w:val="pt-PT"/>
        </w:rPr>
        <w:t>c Nustatyta pateikus vaistin</w:t>
      </w:r>
      <w:r w:rsidRPr="00CA2CFB">
        <w:rPr>
          <w:rFonts w:hint="eastAsia"/>
          <w:sz w:val="22"/>
          <w:szCs w:val="22"/>
          <w:lang w:val="pt-PT"/>
        </w:rPr>
        <w:t>į</w:t>
      </w:r>
      <w:r w:rsidRPr="00CA2CFB">
        <w:rPr>
          <w:sz w:val="22"/>
          <w:szCs w:val="22"/>
          <w:lang w:val="pt-PT"/>
        </w:rPr>
        <w:t xml:space="preserve"> preparat</w:t>
      </w:r>
      <w:r w:rsidRPr="00CA2CFB">
        <w:rPr>
          <w:rFonts w:hint="eastAsia"/>
          <w:sz w:val="22"/>
          <w:szCs w:val="22"/>
          <w:lang w:val="pt-PT"/>
        </w:rPr>
        <w:t>ą</w:t>
      </w:r>
      <w:r w:rsidRPr="00CA2CFB">
        <w:rPr>
          <w:sz w:val="22"/>
          <w:szCs w:val="22"/>
          <w:lang w:val="pt-PT"/>
        </w:rPr>
        <w:t xml:space="preserve"> </w:t>
      </w:r>
      <w:r w:rsidRPr="00CA2CFB">
        <w:rPr>
          <w:rFonts w:hint="eastAsia"/>
          <w:sz w:val="22"/>
          <w:szCs w:val="22"/>
          <w:lang w:val="pt-PT"/>
        </w:rPr>
        <w:t>į</w:t>
      </w:r>
      <w:r w:rsidRPr="00CA2CFB">
        <w:rPr>
          <w:sz w:val="22"/>
          <w:szCs w:val="22"/>
          <w:lang w:val="pt-PT"/>
        </w:rPr>
        <w:t xml:space="preserve"> rink</w:t>
      </w:r>
      <w:r w:rsidRPr="00CA2CFB">
        <w:rPr>
          <w:rFonts w:hint="eastAsia"/>
          <w:sz w:val="22"/>
          <w:szCs w:val="22"/>
          <w:lang w:val="pt-PT"/>
        </w:rPr>
        <w:t>ą</w:t>
      </w:r>
      <w:r w:rsidRPr="00CA2CFB">
        <w:rPr>
          <w:sz w:val="22"/>
          <w:szCs w:val="22"/>
          <w:lang w:val="pt-PT"/>
        </w:rPr>
        <w:t>.</w:t>
      </w:r>
    </w:p>
    <w:p w14:paraId="5E9F88A9" w14:textId="0F0232D5" w:rsidR="007A56F3" w:rsidRPr="00CA2CFB" w:rsidRDefault="007A56F3" w:rsidP="007A56F3">
      <w:pPr>
        <w:tabs>
          <w:tab w:val="left" w:pos="567"/>
        </w:tabs>
        <w:autoSpaceDE w:val="0"/>
        <w:autoSpaceDN w:val="0"/>
        <w:adjustRightInd w:val="0"/>
        <w:spacing w:line="260" w:lineRule="exact"/>
        <w:jc w:val="both"/>
        <w:rPr>
          <w:sz w:val="22"/>
          <w:szCs w:val="22"/>
          <w:lang w:val="pt-PT"/>
        </w:rPr>
      </w:pPr>
      <w:r w:rsidRPr="00CA2CFB">
        <w:rPr>
          <w:sz w:val="22"/>
          <w:szCs w:val="22"/>
          <w:lang w:val="pt-PT"/>
        </w:rPr>
        <w:t>d Da</w:t>
      </w:r>
      <w:r w:rsidRPr="00CA2CFB">
        <w:rPr>
          <w:rFonts w:hint="eastAsia"/>
          <w:sz w:val="22"/>
          <w:szCs w:val="22"/>
          <w:lang w:val="pt-PT"/>
        </w:rPr>
        <w:t>ž</w:t>
      </w:r>
      <w:r w:rsidRPr="00CA2CFB">
        <w:rPr>
          <w:sz w:val="22"/>
          <w:szCs w:val="22"/>
          <w:lang w:val="pt-PT"/>
        </w:rPr>
        <w:t>nis nustatytas remiantis laboratorini</w:t>
      </w:r>
      <w:r w:rsidRPr="00CA2CFB">
        <w:rPr>
          <w:rFonts w:hint="eastAsia"/>
          <w:sz w:val="22"/>
          <w:szCs w:val="22"/>
          <w:lang w:val="pt-PT"/>
        </w:rPr>
        <w:t>ų</w:t>
      </w:r>
      <w:r w:rsidRPr="00CA2CFB">
        <w:rPr>
          <w:sz w:val="22"/>
          <w:szCs w:val="22"/>
          <w:lang w:val="pt-PT"/>
        </w:rPr>
        <w:t xml:space="preserve"> tyrim</w:t>
      </w:r>
      <w:r w:rsidRPr="00CA2CFB">
        <w:rPr>
          <w:rFonts w:hint="eastAsia"/>
          <w:sz w:val="22"/>
          <w:szCs w:val="22"/>
          <w:lang w:val="pt-PT"/>
        </w:rPr>
        <w:t>ų</w:t>
      </w:r>
      <w:r w:rsidRPr="00CA2CFB">
        <w:rPr>
          <w:sz w:val="22"/>
          <w:szCs w:val="22"/>
          <w:lang w:val="pt-PT"/>
        </w:rPr>
        <w:t xml:space="preserve"> duomenimis (</w:t>
      </w:r>
      <w:r w:rsidRPr="00CA2CFB">
        <w:rPr>
          <w:rFonts w:hint="eastAsia"/>
          <w:sz w:val="22"/>
          <w:szCs w:val="22"/>
          <w:lang w:val="pt-PT"/>
        </w:rPr>
        <w:t>š</w:t>
      </w:r>
      <w:r w:rsidRPr="00CA2CFB">
        <w:rPr>
          <w:sz w:val="22"/>
          <w:szCs w:val="22"/>
          <w:lang w:val="pt-PT"/>
        </w:rPr>
        <w:t>lapimo r</w:t>
      </w:r>
      <w:r w:rsidRPr="00CA2CFB">
        <w:rPr>
          <w:rFonts w:hint="eastAsia"/>
          <w:sz w:val="22"/>
          <w:szCs w:val="22"/>
          <w:lang w:val="pt-PT"/>
        </w:rPr>
        <w:t>ū</w:t>
      </w:r>
      <w:r w:rsidRPr="00CA2CFB">
        <w:rPr>
          <w:sz w:val="22"/>
          <w:szCs w:val="22"/>
          <w:lang w:val="pt-PT"/>
        </w:rPr>
        <w:t>g</w:t>
      </w:r>
      <w:r w:rsidRPr="00CA2CFB">
        <w:rPr>
          <w:rFonts w:hint="eastAsia"/>
          <w:sz w:val="22"/>
          <w:szCs w:val="22"/>
          <w:lang w:val="pt-PT"/>
        </w:rPr>
        <w:t>š</w:t>
      </w:r>
      <w:r w:rsidRPr="00CA2CFB">
        <w:rPr>
          <w:sz w:val="22"/>
          <w:szCs w:val="22"/>
          <w:lang w:val="pt-PT"/>
        </w:rPr>
        <w:t>ties koncentracijos</w:t>
      </w:r>
      <w:r w:rsidR="006A746E" w:rsidRPr="00CA2CFB">
        <w:rPr>
          <w:sz w:val="22"/>
          <w:szCs w:val="22"/>
          <w:lang w:val="pt-PT"/>
        </w:rPr>
        <w:t xml:space="preserve"> </w:t>
      </w:r>
      <w:r w:rsidRPr="00CA2CFB">
        <w:rPr>
          <w:sz w:val="22"/>
          <w:szCs w:val="22"/>
          <w:lang w:val="pt-PT"/>
        </w:rPr>
        <w:t>padid</w:t>
      </w:r>
      <w:r w:rsidRPr="00CA2CFB">
        <w:rPr>
          <w:rFonts w:hint="eastAsia"/>
          <w:sz w:val="22"/>
          <w:szCs w:val="22"/>
          <w:lang w:val="pt-PT"/>
        </w:rPr>
        <w:t>ė</w:t>
      </w:r>
      <w:r w:rsidRPr="00CA2CFB">
        <w:rPr>
          <w:sz w:val="22"/>
          <w:szCs w:val="22"/>
          <w:lang w:val="pt-PT"/>
        </w:rPr>
        <w:t>jimas iki vir</w:t>
      </w:r>
      <w:r w:rsidRPr="00CA2CFB">
        <w:rPr>
          <w:rFonts w:hint="eastAsia"/>
          <w:sz w:val="22"/>
          <w:szCs w:val="22"/>
          <w:lang w:val="pt-PT"/>
        </w:rPr>
        <w:t>š</w:t>
      </w:r>
      <w:r w:rsidRPr="00CA2CFB">
        <w:rPr>
          <w:sz w:val="22"/>
          <w:szCs w:val="22"/>
          <w:lang w:val="pt-PT"/>
        </w:rPr>
        <w:t>ijan</w:t>
      </w:r>
      <w:r w:rsidRPr="00CA2CFB">
        <w:rPr>
          <w:rFonts w:hint="eastAsia"/>
          <w:sz w:val="22"/>
          <w:szCs w:val="22"/>
          <w:lang w:val="pt-PT"/>
        </w:rPr>
        <w:t>č</w:t>
      </w:r>
      <w:r w:rsidRPr="00CA2CFB">
        <w:rPr>
          <w:sz w:val="22"/>
          <w:szCs w:val="22"/>
          <w:lang w:val="pt-PT"/>
        </w:rPr>
        <w:t>ios vir</w:t>
      </w:r>
      <w:r w:rsidRPr="00CA2CFB">
        <w:rPr>
          <w:rFonts w:hint="eastAsia"/>
          <w:sz w:val="22"/>
          <w:szCs w:val="22"/>
          <w:lang w:val="pt-PT"/>
        </w:rPr>
        <w:t>š</w:t>
      </w:r>
      <w:r w:rsidRPr="00CA2CFB">
        <w:rPr>
          <w:sz w:val="22"/>
          <w:szCs w:val="22"/>
          <w:lang w:val="pt-PT"/>
        </w:rPr>
        <w:t>utin</w:t>
      </w:r>
      <w:r w:rsidRPr="00CA2CFB">
        <w:rPr>
          <w:rFonts w:hint="eastAsia"/>
          <w:sz w:val="22"/>
          <w:szCs w:val="22"/>
          <w:lang w:val="pt-PT"/>
        </w:rPr>
        <w:t>ę</w:t>
      </w:r>
      <w:r w:rsidRPr="00CA2CFB">
        <w:rPr>
          <w:sz w:val="22"/>
          <w:szCs w:val="22"/>
          <w:lang w:val="pt-PT"/>
        </w:rPr>
        <w:t xml:space="preserve"> normos rib</w:t>
      </w:r>
      <w:r w:rsidRPr="00CA2CFB">
        <w:rPr>
          <w:rFonts w:hint="eastAsia"/>
          <w:sz w:val="22"/>
          <w:szCs w:val="22"/>
          <w:lang w:val="pt-PT"/>
        </w:rPr>
        <w:t>ą</w:t>
      </w:r>
      <w:r w:rsidRPr="00CA2CFB">
        <w:rPr>
          <w:sz w:val="22"/>
          <w:szCs w:val="22"/>
          <w:lang w:val="pt-PT"/>
        </w:rPr>
        <w:t>, kai pradin</w:t>
      </w:r>
      <w:r w:rsidRPr="00CA2CFB">
        <w:rPr>
          <w:rFonts w:hint="eastAsia"/>
          <w:sz w:val="22"/>
          <w:szCs w:val="22"/>
          <w:lang w:val="pt-PT"/>
        </w:rPr>
        <w:t>ė</w:t>
      </w:r>
      <w:r w:rsidRPr="00CA2CFB">
        <w:rPr>
          <w:sz w:val="22"/>
          <w:szCs w:val="22"/>
          <w:lang w:val="pt-PT"/>
        </w:rPr>
        <w:t xml:space="preserve"> jos koncentracija buvo normos ribose</w:t>
      </w:r>
      <w:r w:rsidR="006A746E" w:rsidRPr="00CA2CFB">
        <w:rPr>
          <w:sz w:val="22"/>
          <w:szCs w:val="22"/>
          <w:lang w:val="pt-PT"/>
        </w:rPr>
        <w:t xml:space="preserve"> </w:t>
      </w:r>
      <w:r w:rsidRPr="00CA2CFB">
        <w:rPr>
          <w:sz w:val="22"/>
          <w:szCs w:val="22"/>
          <w:lang w:val="pt-PT"/>
        </w:rPr>
        <w:t>arba ma</w:t>
      </w:r>
      <w:r w:rsidRPr="00CA2CFB">
        <w:rPr>
          <w:rFonts w:hint="eastAsia"/>
          <w:sz w:val="22"/>
          <w:szCs w:val="22"/>
          <w:lang w:val="pt-PT"/>
        </w:rPr>
        <w:t>ž</w:t>
      </w:r>
      <w:r w:rsidRPr="00CA2CFB">
        <w:rPr>
          <w:sz w:val="22"/>
          <w:szCs w:val="22"/>
          <w:lang w:val="pt-PT"/>
        </w:rPr>
        <w:t>esn</w:t>
      </w:r>
      <w:r w:rsidRPr="00CA2CFB">
        <w:rPr>
          <w:rFonts w:hint="eastAsia"/>
          <w:sz w:val="22"/>
          <w:szCs w:val="22"/>
          <w:lang w:val="pt-PT"/>
        </w:rPr>
        <w:t>ė</w:t>
      </w:r>
      <w:r w:rsidRPr="00CA2CFB">
        <w:rPr>
          <w:sz w:val="22"/>
          <w:szCs w:val="22"/>
          <w:lang w:val="pt-PT"/>
        </w:rPr>
        <w:t>; kreatinino koncentracijos padid</w:t>
      </w:r>
      <w:r w:rsidRPr="00CA2CFB">
        <w:rPr>
          <w:rFonts w:hint="eastAsia"/>
          <w:sz w:val="22"/>
          <w:szCs w:val="22"/>
          <w:lang w:val="pt-PT"/>
        </w:rPr>
        <w:t>ė</w:t>
      </w:r>
      <w:r w:rsidRPr="00CA2CFB">
        <w:rPr>
          <w:sz w:val="22"/>
          <w:szCs w:val="22"/>
          <w:lang w:val="pt-PT"/>
        </w:rPr>
        <w:t>jimas &gt;</w:t>
      </w:r>
      <w:r w:rsidR="000763AA">
        <w:rPr>
          <w:sz w:val="22"/>
          <w:szCs w:val="22"/>
          <w:lang w:val="pt-PT"/>
        </w:rPr>
        <w:t> </w:t>
      </w:r>
      <w:r w:rsidRPr="00CA2CFB">
        <w:rPr>
          <w:sz w:val="22"/>
          <w:szCs w:val="22"/>
          <w:lang w:val="pt-PT"/>
        </w:rPr>
        <w:t>50</w:t>
      </w:r>
      <w:r w:rsidR="001631E2" w:rsidRPr="000D2E62">
        <w:rPr>
          <w:b/>
          <w:noProof/>
          <w:sz w:val="22"/>
          <w:szCs w:val="22"/>
          <w:lang w:val="pt-PT" w:eastAsia="lt-LT"/>
        </w:rPr>
        <w:t> </w:t>
      </w:r>
      <w:r w:rsidRPr="00CA2CFB">
        <w:rPr>
          <w:sz w:val="22"/>
          <w:szCs w:val="22"/>
          <w:lang w:val="pt-PT"/>
        </w:rPr>
        <w:t>% palyginus su pradine) ir n</w:t>
      </w:r>
      <w:r w:rsidRPr="00CA2CFB">
        <w:rPr>
          <w:rFonts w:hint="eastAsia"/>
          <w:sz w:val="22"/>
          <w:szCs w:val="22"/>
          <w:lang w:val="pt-PT"/>
        </w:rPr>
        <w:t>ė</w:t>
      </w:r>
      <w:r w:rsidRPr="00CA2CFB">
        <w:rPr>
          <w:sz w:val="22"/>
          <w:szCs w:val="22"/>
          <w:lang w:val="pt-PT"/>
        </w:rPr>
        <w:t>ra apytikris</w:t>
      </w:r>
      <w:r w:rsidR="006A746E" w:rsidRPr="00CA2CFB">
        <w:rPr>
          <w:sz w:val="22"/>
          <w:szCs w:val="22"/>
          <w:lang w:val="pt-PT"/>
        </w:rPr>
        <w:t xml:space="preserve"> </w:t>
      </w:r>
      <w:r w:rsidRPr="00CA2CFB">
        <w:rPr>
          <w:sz w:val="22"/>
          <w:szCs w:val="22"/>
          <w:lang w:val="pt-PT"/>
        </w:rPr>
        <w:t>prane</w:t>
      </w:r>
      <w:r w:rsidRPr="00CA2CFB">
        <w:rPr>
          <w:rFonts w:hint="eastAsia"/>
          <w:sz w:val="22"/>
          <w:szCs w:val="22"/>
          <w:lang w:val="pt-PT"/>
        </w:rPr>
        <w:t>š</w:t>
      </w:r>
      <w:r w:rsidRPr="00CA2CFB">
        <w:rPr>
          <w:sz w:val="22"/>
          <w:szCs w:val="22"/>
          <w:lang w:val="pt-PT"/>
        </w:rPr>
        <w:t>to nepageidaujamo rei</w:t>
      </w:r>
      <w:r w:rsidRPr="00CA2CFB">
        <w:rPr>
          <w:rFonts w:hint="eastAsia"/>
          <w:sz w:val="22"/>
          <w:szCs w:val="22"/>
          <w:lang w:val="pt-PT"/>
        </w:rPr>
        <w:t>š</w:t>
      </w:r>
      <w:r w:rsidRPr="00CA2CFB">
        <w:rPr>
          <w:sz w:val="22"/>
          <w:szCs w:val="22"/>
          <w:lang w:val="pt-PT"/>
        </w:rPr>
        <w:t>kinio da</w:t>
      </w:r>
      <w:r w:rsidRPr="00CA2CFB">
        <w:rPr>
          <w:rFonts w:hint="eastAsia"/>
          <w:sz w:val="22"/>
          <w:szCs w:val="22"/>
          <w:lang w:val="pt-PT"/>
        </w:rPr>
        <w:t>ž</w:t>
      </w:r>
      <w:r w:rsidRPr="00CA2CFB">
        <w:rPr>
          <w:sz w:val="22"/>
          <w:szCs w:val="22"/>
          <w:lang w:val="pt-PT"/>
        </w:rPr>
        <w:t>nis.</w:t>
      </w:r>
    </w:p>
    <w:p w14:paraId="294AAF76" w14:textId="77777777" w:rsidR="007A56F3" w:rsidRPr="00CA2CFB" w:rsidRDefault="007A56F3" w:rsidP="007A56F3">
      <w:pPr>
        <w:tabs>
          <w:tab w:val="left" w:pos="567"/>
        </w:tabs>
        <w:autoSpaceDE w:val="0"/>
        <w:autoSpaceDN w:val="0"/>
        <w:adjustRightInd w:val="0"/>
        <w:spacing w:line="260" w:lineRule="exact"/>
        <w:jc w:val="both"/>
        <w:rPr>
          <w:sz w:val="22"/>
          <w:szCs w:val="22"/>
          <w:lang w:val="pt-PT"/>
        </w:rPr>
      </w:pPr>
      <w:r w:rsidRPr="00CA2CFB">
        <w:rPr>
          <w:sz w:val="22"/>
          <w:szCs w:val="22"/>
          <w:lang w:val="pt-PT"/>
        </w:rPr>
        <w:t>e Pvz., jungin</w:t>
      </w:r>
      <w:r w:rsidRPr="00CA2CFB">
        <w:rPr>
          <w:rFonts w:hint="eastAsia"/>
          <w:sz w:val="22"/>
          <w:szCs w:val="22"/>
          <w:lang w:val="pt-PT"/>
        </w:rPr>
        <w:t>ė</w:t>
      </w:r>
      <w:r w:rsidRPr="00CA2CFB">
        <w:rPr>
          <w:sz w:val="22"/>
          <w:szCs w:val="22"/>
          <w:lang w:val="pt-PT"/>
        </w:rPr>
        <w:t>s, tinklain</w:t>
      </w:r>
      <w:r w:rsidRPr="00CA2CFB">
        <w:rPr>
          <w:rFonts w:hint="eastAsia"/>
          <w:sz w:val="22"/>
          <w:szCs w:val="22"/>
          <w:lang w:val="pt-PT"/>
        </w:rPr>
        <w:t>ė</w:t>
      </w:r>
      <w:r w:rsidRPr="00CA2CFB">
        <w:rPr>
          <w:sz w:val="22"/>
          <w:szCs w:val="22"/>
          <w:lang w:val="pt-PT"/>
        </w:rPr>
        <w:t>s arba vidinis akies kraujavimas.</w:t>
      </w:r>
    </w:p>
    <w:p w14:paraId="313A0335" w14:textId="77777777" w:rsidR="007A56F3" w:rsidRPr="00CA2CFB" w:rsidRDefault="007A56F3" w:rsidP="007A56F3">
      <w:pPr>
        <w:tabs>
          <w:tab w:val="left" w:pos="567"/>
        </w:tabs>
        <w:autoSpaceDE w:val="0"/>
        <w:autoSpaceDN w:val="0"/>
        <w:adjustRightInd w:val="0"/>
        <w:spacing w:line="260" w:lineRule="exact"/>
        <w:jc w:val="both"/>
        <w:rPr>
          <w:sz w:val="22"/>
          <w:szCs w:val="22"/>
          <w:lang w:val="pt-PT"/>
        </w:rPr>
      </w:pPr>
      <w:r w:rsidRPr="00CA2CFB">
        <w:rPr>
          <w:sz w:val="22"/>
          <w:szCs w:val="22"/>
          <w:lang w:val="pt-PT"/>
        </w:rPr>
        <w:t xml:space="preserve">f Pvz., </w:t>
      </w:r>
      <w:r w:rsidR="00911453" w:rsidRPr="00CA2CFB">
        <w:rPr>
          <w:sz w:val="22"/>
          <w:szCs w:val="22"/>
          <w:lang w:val="pt-PT"/>
        </w:rPr>
        <w:t>kraujavimas iš nosies (</w:t>
      </w:r>
      <w:r w:rsidRPr="00CA2CFB">
        <w:rPr>
          <w:sz w:val="22"/>
          <w:szCs w:val="22"/>
          <w:lang w:val="pt-PT"/>
        </w:rPr>
        <w:t>epistaks</w:t>
      </w:r>
      <w:r w:rsidRPr="00CA2CFB">
        <w:rPr>
          <w:rFonts w:hint="eastAsia"/>
          <w:sz w:val="22"/>
          <w:szCs w:val="22"/>
          <w:lang w:val="pt-PT"/>
        </w:rPr>
        <w:t>ė</w:t>
      </w:r>
      <w:r w:rsidR="00911453" w:rsidRPr="00CA2CFB">
        <w:rPr>
          <w:sz w:val="22"/>
          <w:szCs w:val="22"/>
          <w:lang w:val="pt-PT"/>
        </w:rPr>
        <w:t>)</w:t>
      </w:r>
      <w:r w:rsidRPr="00CA2CFB">
        <w:rPr>
          <w:sz w:val="22"/>
          <w:szCs w:val="22"/>
          <w:lang w:val="pt-PT"/>
        </w:rPr>
        <w:t xml:space="preserve">, </w:t>
      </w:r>
      <w:r w:rsidR="00911453" w:rsidRPr="00CA2CFB">
        <w:rPr>
          <w:sz w:val="22"/>
          <w:szCs w:val="22"/>
          <w:lang w:val="pt-PT"/>
        </w:rPr>
        <w:t>atsikosėjimas krauju (</w:t>
      </w:r>
      <w:r w:rsidRPr="00CA2CFB">
        <w:rPr>
          <w:sz w:val="22"/>
          <w:szCs w:val="22"/>
          <w:lang w:val="pt-PT"/>
        </w:rPr>
        <w:t>hemoptiz</w:t>
      </w:r>
      <w:r w:rsidRPr="00CA2CFB">
        <w:rPr>
          <w:rFonts w:hint="eastAsia"/>
          <w:sz w:val="22"/>
          <w:szCs w:val="22"/>
          <w:lang w:val="pt-PT"/>
        </w:rPr>
        <w:t>ė</w:t>
      </w:r>
      <w:r w:rsidR="00911453" w:rsidRPr="00CA2CFB">
        <w:rPr>
          <w:sz w:val="22"/>
          <w:szCs w:val="22"/>
          <w:lang w:val="pt-PT"/>
        </w:rPr>
        <w:t>)</w:t>
      </w:r>
      <w:r w:rsidRPr="00CA2CFB">
        <w:rPr>
          <w:sz w:val="22"/>
          <w:szCs w:val="22"/>
          <w:lang w:val="pt-PT"/>
        </w:rPr>
        <w:t>.</w:t>
      </w:r>
    </w:p>
    <w:p w14:paraId="1999CAB8" w14:textId="594B528E" w:rsidR="007A56F3" w:rsidRPr="00CA2CFB" w:rsidRDefault="007A56F3" w:rsidP="007A56F3">
      <w:pPr>
        <w:tabs>
          <w:tab w:val="left" w:pos="567"/>
        </w:tabs>
        <w:autoSpaceDE w:val="0"/>
        <w:autoSpaceDN w:val="0"/>
        <w:adjustRightInd w:val="0"/>
        <w:spacing w:line="260" w:lineRule="exact"/>
        <w:jc w:val="both"/>
        <w:rPr>
          <w:sz w:val="22"/>
          <w:szCs w:val="22"/>
          <w:lang w:val="pt-PT"/>
        </w:rPr>
      </w:pPr>
      <w:r w:rsidRPr="00CA2CFB">
        <w:rPr>
          <w:sz w:val="22"/>
          <w:szCs w:val="22"/>
          <w:lang w:val="pt-PT"/>
        </w:rPr>
        <w:t>g Pvz., kraujavimas</w:t>
      </w:r>
      <w:r w:rsidR="00911453" w:rsidRPr="00CA2CFB">
        <w:rPr>
          <w:sz w:val="22"/>
          <w:szCs w:val="22"/>
          <w:lang w:val="pt-PT"/>
        </w:rPr>
        <w:t xml:space="preserve"> iš danten</w:t>
      </w:r>
      <w:r w:rsidR="00911453" w:rsidRPr="00CA2CFB">
        <w:rPr>
          <w:rFonts w:hint="eastAsia"/>
          <w:sz w:val="22"/>
          <w:szCs w:val="22"/>
          <w:lang w:val="pt-PT"/>
        </w:rPr>
        <w:t>ų</w:t>
      </w:r>
      <w:r w:rsidRPr="00CA2CFB">
        <w:rPr>
          <w:sz w:val="22"/>
          <w:szCs w:val="22"/>
          <w:lang w:val="pt-PT"/>
        </w:rPr>
        <w:t>, kraujavimas</w:t>
      </w:r>
      <w:r w:rsidR="00911453" w:rsidRPr="00CA2CFB">
        <w:rPr>
          <w:sz w:val="22"/>
          <w:szCs w:val="22"/>
          <w:lang w:val="pt-PT"/>
        </w:rPr>
        <w:t xml:space="preserve"> iš tiesiosios </w:t>
      </w:r>
      <w:r w:rsidR="00911453" w:rsidRPr="00CA2CFB">
        <w:rPr>
          <w:rFonts w:hint="eastAsia"/>
          <w:sz w:val="22"/>
          <w:szCs w:val="22"/>
          <w:lang w:val="pt-PT"/>
        </w:rPr>
        <w:t>ž</w:t>
      </w:r>
      <w:r w:rsidR="00911453" w:rsidRPr="00CA2CFB">
        <w:rPr>
          <w:sz w:val="22"/>
          <w:szCs w:val="22"/>
          <w:lang w:val="pt-PT"/>
        </w:rPr>
        <w:t>arnos</w:t>
      </w:r>
      <w:r w:rsidRPr="00CA2CFB">
        <w:rPr>
          <w:sz w:val="22"/>
          <w:szCs w:val="22"/>
          <w:lang w:val="pt-PT"/>
        </w:rPr>
        <w:t>, kraujavimas i</w:t>
      </w:r>
      <w:r w:rsidRPr="00CA2CFB">
        <w:rPr>
          <w:rFonts w:hint="eastAsia"/>
          <w:sz w:val="22"/>
          <w:szCs w:val="22"/>
          <w:lang w:val="pt-PT"/>
        </w:rPr>
        <w:t>š</w:t>
      </w:r>
      <w:r w:rsidRPr="00CA2CFB">
        <w:rPr>
          <w:sz w:val="22"/>
          <w:szCs w:val="22"/>
          <w:lang w:val="pt-PT"/>
        </w:rPr>
        <w:t xml:space="preserve"> skrand</w:t>
      </w:r>
      <w:r w:rsidRPr="00CA2CFB">
        <w:rPr>
          <w:rFonts w:hint="eastAsia"/>
          <w:sz w:val="22"/>
          <w:szCs w:val="22"/>
          <w:lang w:val="pt-PT"/>
        </w:rPr>
        <w:t>ž</w:t>
      </w:r>
      <w:r w:rsidRPr="00CA2CFB">
        <w:rPr>
          <w:sz w:val="22"/>
          <w:szCs w:val="22"/>
          <w:lang w:val="pt-PT"/>
        </w:rPr>
        <w:t>io opos.</w:t>
      </w:r>
    </w:p>
    <w:p w14:paraId="3C02ACBE" w14:textId="77777777" w:rsidR="007A56F3" w:rsidRPr="00CA2CFB" w:rsidRDefault="007A56F3" w:rsidP="007A56F3">
      <w:pPr>
        <w:tabs>
          <w:tab w:val="left" w:pos="567"/>
        </w:tabs>
        <w:autoSpaceDE w:val="0"/>
        <w:autoSpaceDN w:val="0"/>
        <w:adjustRightInd w:val="0"/>
        <w:spacing w:line="260" w:lineRule="exact"/>
        <w:jc w:val="both"/>
        <w:rPr>
          <w:sz w:val="22"/>
          <w:szCs w:val="22"/>
          <w:lang w:val="pt-PT"/>
        </w:rPr>
      </w:pPr>
      <w:r w:rsidRPr="00CA2CFB">
        <w:rPr>
          <w:sz w:val="22"/>
          <w:szCs w:val="22"/>
          <w:lang w:val="pt-PT"/>
        </w:rPr>
        <w:t>h Pvz., ekchimoz</w:t>
      </w:r>
      <w:r w:rsidRPr="00CA2CFB">
        <w:rPr>
          <w:rFonts w:hint="eastAsia"/>
          <w:sz w:val="22"/>
          <w:szCs w:val="22"/>
          <w:lang w:val="pt-PT"/>
        </w:rPr>
        <w:t>ė</w:t>
      </w:r>
      <w:r w:rsidRPr="00CA2CFB">
        <w:rPr>
          <w:sz w:val="22"/>
          <w:szCs w:val="22"/>
          <w:lang w:val="pt-PT"/>
        </w:rPr>
        <w:t>s, kraujavimas i</w:t>
      </w:r>
      <w:r w:rsidRPr="00CA2CFB">
        <w:rPr>
          <w:rFonts w:hint="eastAsia"/>
          <w:sz w:val="22"/>
          <w:szCs w:val="22"/>
          <w:lang w:val="pt-PT"/>
        </w:rPr>
        <w:t>š</w:t>
      </w:r>
      <w:r w:rsidRPr="00CA2CFB">
        <w:rPr>
          <w:sz w:val="22"/>
          <w:szCs w:val="22"/>
          <w:lang w:val="pt-PT"/>
        </w:rPr>
        <w:t xml:space="preserve"> odos, petechijos.</w:t>
      </w:r>
    </w:p>
    <w:p w14:paraId="4DA9BBD5" w14:textId="77777777" w:rsidR="007A56F3" w:rsidRPr="00CA2CFB" w:rsidRDefault="007A56F3" w:rsidP="007A56F3">
      <w:pPr>
        <w:tabs>
          <w:tab w:val="left" w:pos="567"/>
        </w:tabs>
        <w:autoSpaceDE w:val="0"/>
        <w:autoSpaceDN w:val="0"/>
        <w:adjustRightInd w:val="0"/>
        <w:spacing w:line="260" w:lineRule="exact"/>
        <w:jc w:val="both"/>
        <w:rPr>
          <w:sz w:val="22"/>
          <w:szCs w:val="22"/>
          <w:lang w:val="pt-PT"/>
        </w:rPr>
      </w:pPr>
      <w:r w:rsidRPr="00CA2CFB">
        <w:rPr>
          <w:sz w:val="22"/>
          <w:szCs w:val="22"/>
          <w:lang w:val="pt-PT"/>
        </w:rPr>
        <w:t>i Pvz., hemartroz</w:t>
      </w:r>
      <w:r w:rsidRPr="00CA2CFB">
        <w:rPr>
          <w:rFonts w:hint="eastAsia"/>
          <w:sz w:val="22"/>
          <w:szCs w:val="22"/>
          <w:lang w:val="pt-PT"/>
        </w:rPr>
        <w:t>ė</w:t>
      </w:r>
      <w:r w:rsidRPr="00CA2CFB">
        <w:rPr>
          <w:sz w:val="22"/>
          <w:szCs w:val="22"/>
          <w:lang w:val="pt-PT"/>
        </w:rPr>
        <w:t xml:space="preserve">s, kraujavimas </w:t>
      </w:r>
      <w:r w:rsidRPr="00CA2CFB">
        <w:rPr>
          <w:rFonts w:hint="eastAsia"/>
          <w:sz w:val="22"/>
          <w:szCs w:val="22"/>
          <w:lang w:val="pt-PT"/>
        </w:rPr>
        <w:t>į</w:t>
      </w:r>
      <w:r w:rsidRPr="00CA2CFB">
        <w:rPr>
          <w:sz w:val="22"/>
          <w:szCs w:val="22"/>
          <w:lang w:val="pt-PT"/>
        </w:rPr>
        <w:t xml:space="preserve"> raumenis.</w:t>
      </w:r>
    </w:p>
    <w:p w14:paraId="0397A6CF" w14:textId="77777777" w:rsidR="007A56F3" w:rsidRPr="00CA2CFB" w:rsidRDefault="007A56F3" w:rsidP="007A56F3">
      <w:pPr>
        <w:tabs>
          <w:tab w:val="left" w:pos="567"/>
        </w:tabs>
        <w:autoSpaceDE w:val="0"/>
        <w:autoSpaceDN w:val="0"/>
        <w:adjustRightInd w:val="0"/>
        <w:spacing w:line="260" w:lineRule="exact"/>
        <w:jc w:val="both"/>
        <w:rPr>
          <w:sz w:val="22"/>
          <w:szCs w:val="22"/>
          <w:lang w:val="pt-PT"/>
        </w:rPr>
      </w:pPr>
      <w:r w:rsidRPr="00CA2CFB">
        <w:rPr>
          <w:sz w:val="22"/>
          <w:szCs w:val="22"/>
          <w:lang w:val="pt-PT"/>
        </w:rPr>
        <w:t>j Pvz., hematurija, hemoraginis cistitas.</w:t>
      </w:r>
    </w:p>
    <w:p w14:paraId="6BE7112A" w14:textId="77777777" w:rsidR="007A56F3" w:rsidRPr="00CA2CFB" w:rsidRDefault="007A56F3" w:rsidP="007A56F3">
      <w:pPr>
        <w:tabs>
          <w:tab w:val="left" w:pos="567"/>
        </w:tabs>
        <w:autoSpaceDE w:val="0"/>
        <w:autoSpaceDN w:val="0"/>
        <w:adjustRightInd w:val="0"/>
        <w:spacing w:line="260" w:lineRule="exact"/>
        <w:jc w:val="both"/>
        <w:rPr>
          <w:sz w:val="22"/>
          <w:szCs w:val="22"/>
          <w:lang w:val="pt-PT"/>
        </w:rPr>
      </w:pPr>
      <w:r w:rsidRPr="00CA2CFB">
        <w:rPr>
          <w:sz w:val="22"/>
          <w:szCs w:val="22"/>
          <w:lang w:val="pt-PT"/>
        </w:rPr>
        <w:t>k Pvz., kraujavimas i</w:t>
      </w:r>
      <w:r w:rsidRPr="00CA2CFB">
        <w:rPr>
          <w:rFonts w:hint="eastAsia"/>
          <w:sz w:val="22"/>
          <w:szCs w:val="22"/>
          <w:lang w:val="pt-PT"/>
        </w:rPr>
        <w:t>š</w:t>
      </w:r>
      <w:r w:rsidRPr="00CA2CFB">
        <w:rPr>
          <w:sz w:val="22"/>
          <w:szCs w:val="22"/>
          <w:lang w:val="pt-PT"/>
        </w:rPr>
        <w:t xml:space="preserve"> mak</w:t>
      </w:r>
      <w:r w:rsidRPr="00CA2CFB">
        <w:rPr>
          <w:rFonts w:hint="eastAsia"/>
          <w:sz w:val="22"/>
          <w:szCs w:val="22"/>
          <w:lang w:val="pt-PT"/>
        </w:rPr>
        <w:t>š</w:t>
      </w:r>
      <w:r w:rsidRPr="00CA2CFB">
        <w:rPr>
          <w:sz w:val="22"/>
          <w:szCs w:val="22"/>
          <w:lang w:val="pt-PT"/>
        </w:rPr>
        <w:t>ties, hematospermija, kraujavimas po menopauz</w:t>
      </w:r>
      <w:r w:rsidRPr="00CA2CFB">
        <w:rPr>
          <w:rFonts w:hint="eastAsia"/>
          <w:sz w:val="22"/>
          <w:szCs w:val="22"/>
          <w:lang w:val="pt-PT"/>
        </w:rPr>
        <w:t>ė</w:t>
      </w:r>
      <w:r w:rsidRPr="00CA2CFB">
        <w:rPr>
          <w:sz w:val="22"/>
          <w:szCs w:val="22"/>
          <w:lang w:val="pt-PT"/>
        </w:rPr>
        <w:t>s.</w:t>
      </w:r>
    </w:p>
    <w:p w14:paraId="1A8A5A6B" w14:textId="77777777" w:rsidR="007A56F3" w:rsidRPr="00CA2CFB" w:rsidRDefault="007A56F3" w:rsidP="007A56F3">
      <w:pPr>
        <w:tabs>
          <w:tab w:val="left" w:pos="567"/>
        </w:tabs>
        <w:autoSpaceDE w:val="0"/>
        <w:autoSpaceDN w:val="0"/>
        <w:adjustRightInd w:val="0"/>
        <w:spacing w:line="260" w:lineRule="exact"/>
        <w:jc w:val="both"/>
        <w:rPr>
          <w:sz w:val="22"/>
          <w:szCs w:val="22"/>
          <w:lang w:val="pt-PT"/>
        </w:rPr>
      </w:pPr>
      <w:r w:rsidRPr="00CA2CFB">
        <w:rPr>
          <w:sz w:val="22"/>
          <w:szCs w:val="22"/>
          <w:lang w:val="pt-PT"/>
        </w:rPr>
        <w:t>l Pvz., sumu</w:t>
      </w:r>
      <w:r w:rsidRPr="00CA2CFB">
        <w:rPr>
          <w:rFonts w:hint="eastAsia"/>
          <w:sz w:val="22"/>
          <w:szCs w:val="22"/>
          <w:lang w:val="pt-PT"/>
        </w:rPr>
        <w:t>š</w:t>
      </w:r>
      <w:r w:rsidRPr="00CA2CFB">
        <w:rPr>
          <w:sz w:val="22"/>
          <w:szCs w:val="22"/>
          <w:lang w:val="pt-PT"/>
        </w:rPr>
        <w:t>imas, traumin</w:t>
      </w:r>
      <w:r w:rsidRPr="00CA2CFB">
        <w:rPr>
          <w:rFonts w:hint="eastAsia"/>
          <w:sz w:val="22"/>
          <w:szCs w:val="22"/>
          <w:lang w:val="pt-PT"/>
        </w:rPr>
        <w:t>ė</w:t>
      </w:r>
      <w:r w:rsidRPr="00CA2CFB">
        <w:rPr>
          <w:sz w:val="22"/>
          <w:szCs w:val="22"/>
          <w:lang w:val="pt-PT"/>
        </w:rPr>
        <w:t xml:space="preserve"> kraujosruva, trauminis kraujavimas.</w:t>
      </w:r>
    </w:p>
    <w:p w14:paraId="48BB6C8C" w14:textId="77777777" w:rsidR="007A56F3" w:rsidRPr="00CA2CFB" w:rsidRDefault="007A56F3" w:rsidP="007A56F3">
      <w:pPr>
        <w:tabs>
          <w:tab w:val="left" w:pos="567"/>
        </w:tabs>
        <w:autoSpaceDE w:val="0"/>
        <w:autoSpaceDN w:val="0"/>
        <w:adjustRightInd w:val="0"/>
        <w:spacing w:line="260" w:lineRule="exact"/>
        <w:jc w:val="both"/>
        <w:rPr>
          <w:sz w:val="22"/>
          <w:szCs w:val="22"/>
          <w:lang w:val="pt-PT"/>
        </w:rPr>
      </w:pPr>
      <w:r w:rsidRPr="00CA2CFB">
        <w:rPr>
          <w:sz w:val="22"/>
          <w:szCs w:val="22"/>
          <w:lang w:val="pt-PT"/>
        </w:rPr>
        <w:t>m Pvz., spontaninis, susij</w:t>
      </w:r>
      <w:r w:rsidRPr="00CA2CFB">
        <w:rPr>
          <w:rFonts w:hint="eastAsia"/>
          <w:sz w:val="22"/>
          <w:szCs w:val="22"/>
          <w:lang w:val="pt-PT"/>
        </w:rPr>
        <w:t>ę</w:t>
      </w:r>
      <w:r w:rsidRPr="00CA2CFB">
        <w:rPr>
          <w:sz w:val="22"/>
          <w:szCs w:val="22"/>
          <w:lang w:val="pt-PT"/>
        </w:rPr>
        <w:t>s su proced</w:t>
      </w:r>
      <w:r w:rsidRPr="00CA2CFB">
        <w:rPr>
          <w:rFonts w:hint="eastAsia"/>
          <w:sz w:val="22"/>
          <w:szCs w:val="22"/>
          <w:lang w:val="pt-PT"/>
        </w:rPr>
        <w:t>ū</w:t>
      </w:r>
      <w:r w:rsidRPr="00CA2CFB">
        <w:rPr>
          <w:sz w:val="22"/>
          <w:szCs w:val="22"/>
          <w:lang w:val="pt-PT"/>
        </w:rPr>
        <w:t>ra arba vidinis galvos kraujavimas po traumos.</w:t>
      </w:r>
    </w:p>
    <w:p w14:paraId="5940211B" w14:textId="77777777" w:rsidR="007A56F3" w:rsidRPr="00CA2CFB" w:rsidRDefault="007A56F3" w:rsidP="007A56F3">
      <w:pPr>
        <w:tabs>
          <w:tab w:val="left" w:pos="567"/>
        </w:tabs>
        <w:autoSpaceDE w:val="0"/>
        <w:autoSpaceDN w:val="0"/>
        <w:adjustRightInd w:val="0"/>
        <w:spacing w:line="260" w:lineRule="exact"/>
        <w:jc w:val="both"/>
        <w:rPr>
          <w:sz w:val="22"/>
          <w:szCs w:val="22"/>
          <w:lang w:val="pt-PT"/>
        </w:rPr>
      </w:pPr>
    </w:p>
    <w:p w14:paraId="0C42F861" w14:textId="77777777" w:rsidR="007A56F3" w:rsidRPr="00CA2CFB" w:rsidRDefault="007A56F3" w:rsidP="007A56F3">
      <w:pPr>
        <w:tabs>
          <w:tab w:val="left" w:pos="567"/>
        </w:tabs>
        <w:autoSpaceDE w:val="0"/>
        <w:autoSpaceDN w:val="0"/>
        <w:adjustRightInd w:val="0"/>
        <w:spacing w:line="260" w:lineRule="exact"/>
        <w:jc w:val="both"/>
        <w:rPr>
          <w:sz w:val="22"/>
          <w:szCs w:val="22"/>
          <w:u w:val="single"/>
          <w:lang w:val="pt-PT"/>
        </w:rPr>
      </w:pPr>
      <w:r w:rsidRPr="00CA2CFB">
        <w:rPr>
          <w:sz w:val="22"/>
          <w:szCs w:val="22"/>
          <w:u w:val="single"/>
          <w:lang w:val="pt-PT"/>
        </w:rPr>
        <w:t>Atrinkt</w:t>
      </w:r>
      <w:r w:rsidRPr="00CA2CFB">
        <w:rPr>
          <w:rFonts w:hint="eastAsia"/>
          <w:sz w:val="22"/>
          <w:szCs w:val="22"/>
          <w:u w:val="single"/>
          <w:lang w:val="pt-PT"/>
        </w:rPr>
        <w:t>ų</w:t>
      </w:r>
      <w:r w:rsidRPr="00CA2CFB">
        <w:rPr>
          <w:sz w:val="22"/>
          <w:szCs w:val="22"/>
          <w:u w:val="single"/>
          <w:lang w:val="pt-PT"/>
        </w:rPr>
        <w:t xml:space="preserve"> nepageidaujam</w:t>
      </w:r>
      <w:r w:rsidRPr="00CA2CFB">
        <w:rPr>
          <w:rFonts w:hint="eastAsia"/>
          <w:sz w:val="22"/>
          <w:szCs w:val="22"/>
          <w:u w:val="single"/>
          <w:lang w:val="pt-PT"/>
        </w:rPr>
        <w:t>ų</w:t>
      </w:r>
      <w:r w:rsidRPr="00CA2CFB">
        <w:rPr>
          <w:sz w:val="22"/>
          <w:szCs w:val="22"/>
          <w:u w:val="single"/>
          <w:lang w:val="pt-PT"/>
        </w:rPr>
        <w:t xml:space="preserve"> reakcij</w:t>
      </w:r>
      <w:r w:rsidRPr="00CA2CFB">
        <w:rPr>
          <w:rFonts w:hint="eastAsia"/>
          <w:sz w:val="22"/>
          <w:szCs w:val="22"/>
          <w:u w:val="single"/>
          <w:lang w:val="pt-PT"/>
        </w:rPr>
        <w:t>ų</w:t>
      </w:r>
      <w:r w:rsidRPr="00CA2CFB">
        <w:rPr>
          <w:sz w:val="22"/>
          <w:szCs w:val="22"/>
          <w:u w:val="single"/>
          <w:lang w:val="pt-PT"/>
        </w:rPr>
        <w:t xml:space="preserve"> apib</w:t>
      </w:r>
      <w:r w:rsidRPr="00CA2CFB">
        <w:rPr>
          <w:rFonts w:hint="eastAsia"/>
          <w:sz w:val="22"/>
          <w:szCs w:val="22"/>
          <w:u w:val="single"/>
          <w:lang w:val="pt-PT"/>
        </w:rPr>
        <w:t>ū</w:t>
      </w:r>
      <w:r w:rsidRPr="00CA2CFB">
        <w:rPr>
          <w:sz w:val="22"/>
          <w:szCs w:val="22"/>
          <w:u w:val="single"/>
          <w:lang w:val="pt-PT"/>
        </w:rPr>
        <w:t>dinimas</w:t>
      </w:r>
    </w:p>
    <w:p w14:paraId="003F667A" w14:textId="77777777" w:rsidR="00CB39B3" w:rsidRPr="00CA2CFB" w:rsidRDefault="00CB39B3" w:rsidP="007A56F3">
      <w:pPr>
        <w:tabs>
          <w:tab w:val="left" w:pos="567"/>
        </w:tabs>
        <w:autoSpaceDE w:val="0"/>
        <w:autoSpaceDN w:val="0"/>
        <w:adjustRightInd w:val="0"/>
        <w:spacing w:line="260" w:lineRule="exact"/>
        <w:jc w:val="both"/>
        <w:rPr>
          <w:i/>
          <w:sz w:val="22"/>
          <w:szCs w:val="22"/>
          <w:u w:val="single"/>
          <w:lang w:val="pt-PT"/>
        </w:rPr>
      </w:pPr>
    </w:p>
    <w:p w14:paraId="1B4B0381" w14:textId="77777777" w:rsidR="007A56F3" w:rsidRPr="00CA2CFB" w:rsidRDefault="007A56F3" w:rsidP="007A56F3">
      <w:pPr>
        <w:tabs>
          <w:tab w:val="left" w:pos="567"/>
        </w:tabs>
        <w:autoSpaceDE w:val="0"/>
        <w:autoSpaceDN w:val="0"/>
        <w:adjustRightInd w:val="0"/>
        <w:spacing w:line="260" w:lineRule="exact"/>
        <w:jc w:val="both"/>
        <w:rPr>
          <w:i/>
          <w:sz w:val="22"/>
          <w:szCs w:val="22"/>
          <w:u w:val="single"/>
          <w:lang w:val="pt-PT"/>
        </w:rPr>
      </w:pPr>
      <w:r w:rsidRPr="00CA2CFB">
        <w:rPr>
          <w:i/>
          <w:sz w:val="22"/>
          <w:szCs w:val="22"/>
          <w:u w:val="single"/>
          <w:lang w:val="pt-PT"/>
        </w:rPr>
        <w:t>Kraujavimas</w:t>
      </w:r>
    </w:p>
    <w:p w14:paraId="27D233A6" w14:textId="77777777" w:rsidR="007A56F3" w:rsidRPr="00CA2CFB" w:rsidRDefault="007A56F3" w:rsidP="007A56F3">
      <w:pPr>
        <w:tabs>
          <w:tab w:val="left" w:pos="567"/>
        </w:tabs>
        <w:autoSpaceDE w:val="0"/>
        <w:autoSpaceDN w:val="0"/>
        <w:adjustRightInd w:val="0"/>
        <w:spacing w:line="260" w:lineRule="exact"/>
        <w:jc w:val="both"/>
        <w:rPr>
          <w:i/>
          <w:sz w:val="22"/>
          <w:szCs w:val="22"/>
          <w:lang w:val="pt-PT"/>
        </w:rPr>
      </w:pPr>
      <w:r w:rsidRPr="00CA2CFB">
        <w:rPr>
          <w:i/>
          <w:sz w:val="22"/>
          <w:szCs w:val="22"/>
          <w:lang w:val="pt-PT"/>
        </w:rPr>
        <w:t>Kraujavimas PLATO tyrimo metu</w:t>
      </w:r>
    </w:p>
    <w:p w14:paraId="4614299E" w14:textId="77777777" w:rsidR="007A56F3" w:rsidRPr="00CA2CFB" w:rsidRDefault="007A56F3" w:rsidP="007A56F3">
      <w:pPr>
        <w:tabs>
          <w:tab w:val="left" w:pos="567"/>
        </w:tabs>
        <w:autoSpaceDE w:val="0"/>
        <w:autoSpaceDN w:val="0"/>
        <w:adjustRightInd w:val="0"/>
        <w:spacing w:line="260" w:lineRule="exact"/>
        <w:jc w:val="both"/>
        <w:rPr>
          <w:sz w:val="22"/>
          <w:szCs w:val="22"/>
          <w:lang w:val="pt-PT"/>
        </w:rPr>
      </w:pPr>
      <w:r w:rsidRPr="00CA2CFB">
        <w:rPr>
          <w:sz w:val="22"/>
          <w:szCs w:val="22"/>
          <w:lang w:val="pt-PT"/>
        </w:rPr>
        <w:t>Bendri kraujavimo da</w:t>
      </w:r>
      <w:r w:rsidRPr="00CA2CFB">
        <w:rPr>
          <w:rFonts w:hint="eastAsia"/>
          <w:sz w:val="22"/>
          <w:szCs w:val="22"/>
          <w:lang w:val="pt-PT"/>
        </w:rPr>
        <w:t>ž</w:t>
      </w:r>
      <w:r w:rsidRPr="00CA2CFB">
        <w:rPr>
          <w:sz w:val="22"/>
          <w:szCs w:val="22"/>
          <w:lang w:val="pt-PT"/>
        </w:rPr>
        <w:t>ni</w:t>
      </w:r>
      <w:r w:rsidRPr="00CA2CFB">
        <w:rPr>
          <w:rFonts w:hint="eastAsia"/>
          <w:sz w:val="22"/>
          <w:szCs w:val="22"/>
          <w:lang w:val="pt-PT"/>
        </w:rPr>
        <w:t>ų</w:t>
      </w:r>
      <w:r w:rsidRPr="00CA2CFB">
        <w:rPr>
          <w:sz w:val="22"/>
          <w:szCs w:val="22"/>
          <w:lang w:val="pt-PT"/>
        </w:rPr>
        <w:t xml:space="preserve"> duomenys, gauti PLATO tyrimo metu, pateikiami 2 lentel</w:t>
      </w:r>
      <w:r w:rsidRPr="00CA2CFB">
        <w:rPr>
          <w:rFonts w:hint="eastAsia"/>
          <w:sz w:val="22"/>
          <w:szCs w:val="22"/>
          <w:lang w:val="pt-PT"/>
        </w:rPr>
        <w:t>ė</w:t>
      </w:r>
      <w:r w:rsidRPr="00CA2CFB">
        <w:rPr>
          <w:sz w:val="22"/>
          <w:szCs w:val="22"/>
          <w:lang w:val="pt-PT"/>
        </w:rPr>
        <w:t>je.</w:t>
      </w:r>
    </w:p>
    <w:p w14:paraId="0E8D62BA" w14:textId="77777777" w:rsidR="007A56F3" w:rsidRPr="00CA2CFB" w:rsidRDefault="007A56F3" w:rsidP="007A56F3">
      <w:pPr>
        <w:tabs>
          <w:tab w:val="left" w:pos="567"/>
        </w:tabs>
        <w:autoSpaceDE w:val="0"/>
        <w:autoSpaceDN w:val="0"/>
        <w:adjustRightInd w:val="0"/>
        <w:spacing w:line="260" w:lineRule="exact"/>
        <w:jc w:val="both"/>
        <w:rPr>
          <w:b/>
          <w:sz w:val="22"/>
          <w:szCs w:val="22"/>
          <w:lang w:val="pt-PT"/>
        </w:rPr>
      </w:pPr>
    </w:p>
    <w:p w14:paraId="61112241" w14:textId="77777777" w:rsidR="00CB39B3" w:rsidRPr="00CA2CFB" w:rsidRDefault="00CB39B3" w:rsidP="007A56F3">
      <w:pPr>
        <w:tabs>
          <w:tab w:val="left" w:pos="567"/>
        </w:tabs>
        <w:autoSpaceDE w:val="0"/>
        <w:autoSpaceDN w:val="0"/>
        <w:adjustRightInd w:val="0"/>
        <w:spacing w:line="260" w:lineRule="exact"/>
        <w:jc w:val="both"/>
        <w:rPr>
          <w:b/>
          <w:sz w:val="22"/>
          <w:szCs w:val="22"/>
          <w:lang w:val="pt-PT"/>
        </w:rPr>
      </w:pPr>
    </w:p>
    <w:p w14:paraId="695C09A7" w14:textId="77777777" w:rsidR="007A56F3" w:rsidRPr="00CA2CFB" w:rsidRDefault="007A56F3" w:rsidP="007A56F3">
      <w:pPr>
        <w:tabs>
          <w:tab w:val="left" w:pos="567"/>
        </w:tabs>
        <w:autoSpaceDE w:val="0"/>
        <w:autoSpaceDN w:val="0"/>
        <w:adjustRightInd w:val="0"/>
        <w:spacing w:line="260" w:lineRule="exact"/>
        <w:jc w:val="both"/>
        <w:rPr>
          <w:b/>
          <w:bCs/>
          <w:iCs/>
          <w:snapToGrid w:val="0"/>
          <w:sz w:val="22"/>
          <w:szCs w:val="22"/>
          <w:lang w:val="en-US" w:eastAsia="lt-LT"/>
        </w:rPr>
      </w:pPr>
      <w:r w:rsidRPr="00CA2CFB">
        <w:rPr>
          <w:b/>
          <w:sz w:val="22"/>
          <w:szCs w:val="22"/>
          <w:lang w:val="pt-PT"/>
        </w:rPr>
        <w:t>2 lentel</w:t>
      </w:r>
      <w:r w:rsidRPr="00CA2CFB">
        <w:rPr>
          <w:rFonts w:hint="eastAsia"/>
          <w:b/>
          <w:sz w:val="22"/>
          <w:szCs w:val="22"/>
          <w:lang w:val="pt-PT"/>
        </w:rPr>
        <w:t>ė</w:t>
      </w:r>
      <w:r w:rsidRPr="00CA2CFB">
        <w:rPr>
          <w:b/>
          <w:sz w:val="22"/>
          <w:szCs w:val="22"/>
          <w:lang w:val="pt-PT"/>
        </w:rPr>
        <w:t>. Bendra kraujavimo rei</w:t>
      </w:r>
      <w:r w:rsidRPr="00CA2CFB">
        <w:rPr>
          <w:rFonts w:hint="eastAsia"/>
          <w:b/>
          <w:sz w:val="22"/>
          <w:szCs w:val="22"/>
          <w:lang w:val="pt-PT"/>
        </w:rPr>
        <w:t>š</w:t>
      </w:r>
      <w:r w:rsidRPr="00CA2CFB">
        <w:rPr>
          <w:b/>
          <w:sz w:val="22"/>
          <w:szCs w:val="22"/>
          <w:lang w:val="pt-PT"/>
        </w:rPr>
        <w:t>kini</w:t>
      </w:r>
      <w:r w:rsidRPr="00CA2CFB">
        <w:rPr>
          <w:rFonts w:hint="eastAsia"/>
          <w:b/>
          <w:sz w:val="22"/>
          <w:szCs w:val="22"/>
          <w:lang w:val="pt-PT"/>
        </w:rPr>
        <w:t>ų</w:t>
      </w:r>
      <w:r w:rsidRPr="00CA2CFB">
        <w:rPr>
          <w:b/>
          <w:sz w:val="22"/>
          <w:szCs w:val="22"/>
          <w:lang w:val="pt-PT"/>
        </w:rPr>
        <w:t xml:space="preserve"> analiz</w:t>
      </w:r>
      <w:r w:rsidRPr="00CA2CFB">
        <w:rPr>
          <w:rFonts w:hint="eastAsia"/>
          <w:b/>
          <w:sz w:val="22"/>
          <w:szCs w:val="22"/>
          <w:lang w:val="pt-PT"/>
        </w:rPr>
        <w:t>ė</w:t>
      </w:r>
      <w:r w:rsidRPr="00CA2CFB">
        <w:rPr>
          <w:b/>
          <w:sz w:val="22"/>
          <w:szCs w:val="22"/>
          <w:lang w:val="pt-PT"/>
        </w:rPr>
        <w:t xml:space="preserve"> Kaplan-Meier metodu po 12</w:t>
      </w:r>
      <w:r w:rsidR="006A746E" w:rsidRPr="000D2E62">
        <w:rPr>
          <w:b/>
          <w:noProof/>
          <w:sz w:val="22"/>
          <w:szCs w:val="22"/>
          <w:lang w:val="pt-PT" w:eastAsia="lt-LT"/>
        </w:rPr>
        <w:t> </w:t>
      </w:r>
      <w:r w:rsidRPr="00CA2CFB">
        <w:rPr>
          <w:b/>
          <w:sz w:val="22"/>
          <w:szCs w:val="22"/>
          <w:lang w:val="pt-PT"/>
        </w:rPr>
        <w:t>m</w:t>
      </w:r>
      <w:r w:rsidRPr="00CA2CFB">
        <w:rPr>
          <w:rFonts w:hint="eastAsia"/>
          <w:b/>
          <w:sz w:val="22"/>
          <w:szCs w:val="22"/>
          <w:lang w:val="pt-PT"/>
        </w:rPr>
        <w:t>ė</w:t>
      </w:r>
      <w:r w:rsidRPr="00CA2CFB">
        <w:rPr>
          <w:b/>
          <w:sz w:val="22"/>
          <w:szCs w:val="22"/>
          <w:lang w:val="pt-PT"/>
        </w:rPr>
        <w:t xml:space="preserve">n. </w:t>
      </w:r>
      <w:r w:rsidRPr="00CA2CFB">
        <w:rPr>
          <w:b/>
          <w:bCs/>
          <w:iCs/>
          <w:snapToGrid w:val="0"/>
          <w:sz w:val="22"/>
          <w:szCs w:val="22"/>
          <w:lang w:val="en-US" w:eastAsia="lt-LT"/>
        </w:rPr>
        <w:t>(PLATO</w:t>
      </w:r>
    </w:p>
    <w:p w14:paraId="0AEB370B" w14:textId="77777777" w:rsidR="007A56F3" w:rsidRPr="00CA2CFB" w:rsidRDefault="007A56F3" w:rsidP="007A56F3">
      <w:pPr>
        <w:tabs>
          <w:tab w:val="left" w:pos="567"/>
        </w:tabs>
        <w:autoSpaceDE w:val="0"/>
        <w:autoSpaceDN w:val="0"/>
        <w:adjustRightInd w:val="0"/>
        <w:spacing w:line="260" w:lineRule="exact"/>
        <w:jc w:val="both"/>
        <w:rPr>
          <w:iCs/>
          <w:snapToGrid w:val="0"/>
          <w:sz w:val="22"/>
          <w:szCs w:val="22"/>
          <w:lang w:eastAsia="lt-LT"/>
        </w:rPr>
      </w:pPr>
      <w:proofErr w:type="spellStart"/>
      <w:r w:rsidRPr="00CA2CFB">
        <w:rPr>
          <w:b/>
          <w:bCs/>
          <w:iCs/>
          <w:snapToGrid w:val="0"/>
          <w:sz w:val="22"/>
          <w:szCs w:val="22"/>
          <w:lang w:val="en-US" w:eastAsia="lt-LT"/>
        </w:rPr>
        <w:t>tyrimas</w:t>
      </w:r>
      <w:proofErr w:type="spellEnd"/>
      <w:r w:rsidRPr="00CA2CFB">
        <w:rPr>
          <w:b/>
          <w:bCs/>
          <w:iCs/>
          <w:snapToGrid w:val="0"/>
          <w:sz w:val="22"/>
          <w:szCs w:val="22"/>
          <w:lang w:val="en-US" w:eastAsia="lt-LT"/>
        </w:rPr>
        <w:t>)</w:t>
      </w:r>
    </w:p>
    <w:tbl>
      <w:tblPr>
        <w:tblOverlap w:val="never"/>
        <w:tblW w:w="0" w:type="auto"/>
        <w:tblLayout w:type="fixed"/>
        <w:tblCellMar>
          <w:left w:w="10" w:type="dxa"/>
          <w:right w:w="10" w:type="dxa"/>
        </w:tblCellMar>
        <w:tblLook w:val="0000" w:firstRow="0" w:lastRow="0" w:firstColumn="0" w:lastColumn="0" w:noHBand="0" w:noVBand="0"/>
      </w:tblPr>
      <w:tblGrid>
        <w:gridCol w:w="4531"/>
        <w:gridCol w:w="1827"/>
        <w:gridCol w:w="1387"/>
        <w:gridCol w:w="1322"/>
      </w:tblGrid>
      <w:tr w:rsidR="00CB39B3" w:rsidRPr="00CA2CFB" w14:paraId="05C24673" w14:textId="77777777" w:rsidTr="007D22C0">
        <w:trPr>
          <w:trHeight w:hRule="exact" w:val="883"/>
        </w:trPr>
        <w:tc>
          <w:tcPr>
            <w:tcW w:w="4531" w:type="dxa"/>
            <w:tcBorders>
              <w:top w:val="single" w:sz="4" w:space="0" w:color="auto"/>
              <w:left w:val="single" w:sz="4" w:space="0" w:color="auto"/>
            </w:tcBorders>
          </w:tcPr>
          <w:p w14:paraId="7CAB5FA2" w14:textId="77777777" w:rsidR="00CB39B3" w:rsidRPr="00CA2CFB" w:rsidRDefault="00CB39B3" w:rsidP="00CB39B3">
            <w:pPr>
              <w:widowControl w:val="0"/>
              <w:rPr>
                <w:rFonts w:eastAsia="Courier New"/>
                <w:color w:val="000000"/>
                <w:sz w:val="22"/>
                <w:szCs w:val="22"/>
                <w:lang w:val="en-GB" w:bidi="en-US"/>
              </w:rPr>
            </w:pPr>
          </w:p>
        </w:tc>
        <w:tc>
          <w:tcPr>
            <w:tcW w:w="1827" w:type="dxa"/>
            <w:tcBorders>
              <w:top w:val="single" w:sz="4" w:space="0" w:color="auto"/>
              <w:left w:val="single" w:sz="4" w:space="0" w:color="auto"/>
            </w:tcBorders>
          </w:tcPr>
          <w:p w14:paraId="5580C45C" w14:textId="77777777" w:rsidR="00CB39B3" w:rsidRPr="00CA2CFB" w:rsidRDefault="00CB39B3" w:rsidP="00CB39B3">
            <w:pPr>
              <w:widowControl w:val="0"/>
              <w:jc w:val="center"/>
              <w:rPr>
                <w:b/>
                <w:color w:val="000000"/>
                <w:sz w:val="22"/>
                <w:szCs w:val="22"/>
                <w:lang w:val="pt-PT"/>
              </w:rPr>
            </w:pPr>
            <w:r w:rsidRPr="00CA2CFB">
              <w:rPr>
                <w:b/>
                <w:color w:val="000000"/>
                <w:sz w:val="22"/>
                <w:szCs w:val="22"/>
                <w:lang w:val="pt-PT"/>
              </w:rPr>
              <w:t xml:space="preserve">Tikagreloras </w:t>
            </w:r>
          </w:p>
          <w:p w14:paraId="47F9D6A9" w14:textId="77777777" w:rsidR="00CB39B3" w:rsidRPr="00CA2CFB" w:rsidRDefault="00CB39B3" w:rsidP="00CB39B3">
            <w:pPr>
              <w:widowControl w:val="0"/>
              <w:jc w:val="center"/>
              <w:rPr>
                <w:color w:val="000000"/>
                <w:sz w:val="22"/>
                <w:szCs w:val="22"/>
                <w:lang w:val="pt-PT"/>
              </w:rPr>
            </w:pPr>
            <w:r w:rsidRPr="00CA2CFB">
              <w:rPr>
                <w:b/>
                <w:color w:val="000000"/>
                <w:sz w:val="22"/>
                <w:szCs w:val="22"/>
                <w:lang w:val="pt-PT"/>
              </w:rPr>
              <w:t>90 mg 2 kartus per parą N = 9235</w:t>
            </w:r>
          </w:p>
        </w:tc>
        <w:tc>
          <w:tcPr>
            <w:tcW w:w="1387" w:type="dxa"/>
            <w:tcBorders>
              <w:top w:val="single" w:sz="4" w:space="0" w:color="auto"/>
              <w:left w:val="single" w:sz="4" w:space="0" w:color="auto"/>
            </w:tcBorders>
          </w:tcPr>
          <w:p w14:paraId="56ACF80C" w14:textId="77777777" w:rsidR="00CB39B3" w:rsidRPr="00CA2CFB" w:rsidRDefault="00CB39B3" w:rsidP="00CB39B3">
            <w:pPr>
              <w:widowControl w:val="0"/>
              <w:jc w:val="center"/>
              <w:rPr>
                <w:color w:val="000000"/>
                <w:sz w:val="22"/>
                <w:szCs w:val="22"/>
                <w:lang w:val="en-GB" w:bidi="en-US"/>
              </w:rPr>
            </w:pPr>
            <w:proofErr w:type="spellStart"/>
            <w:r w:rsidRPr="00CA2CFB">
              <w:rPr>
                <w:b/>
                <w:bCs/>
                <w:color w:val="000000"/>
                <w:sz w:val="22"/>
                <w:szCs w:val="22"/>
                <w:lang w:val="en-GB" w:bidi="en-US"/>
              </w:rPr>
              <w:t>Klopidogrelis</w:t>
            </w:r>
            <w:proofErr w:type="spellEnd"/>
          </w:p>
          <w:p w14:paraId="44B4B85B" w14:textId="77777777" w:rsidR="00CB39B3" w:rsidRPr="00CA2CFB" w:rsidRDefault="00CB39B3" w:rsidP="00CB39B3">
            <w:pPr>
              <w:widowControl w:val="0"/>
              <w:jc w:val="center"/>
              <w:rPr>
                <w:color w:val="000000"/>
                <w:sz w:val="22"/>
                <w:szCs w:val="22"/>
                <w:lang w:val="en-GB" w:bidi="en-US"/>
              </w:rPr>
            </w:pPr>
            <w:r w:rsidRPr="00CA2CFB">
              <w:rPr>
                <w:b/>
                <w:bCs/>
                <w:color w:val="000000"/>
                <w:sz w:val="22"/>
                <w:szCs w:val="22"/>
                <w:lang w:val="en-GB" w:bidi="en-US"/>
              </w:rPr>
              <w:t>N = 9186</w:t>
            </w:r>
          </w:p>
        </w:tc>
        <w:tc>
          <w:tcPr>
            <w:tcW w:w="1322" w:type="dxa"/>
            <w:tcBorders>
              <w:top w:val="single" w:sz="4" w:space="0" w:color="auto"/>
              <w:left w:val="single" w:sz="4" w:space="0" w:color="auto"/>
              <w:right w:val="single" w:sz="4" w:space="0" w:color="auto"/>
            </w:tcBorders>
          </w:tcPr>
          <w:p w14:paraId="64114649" w14:textId="77777777" w:rsidR="00CB39B3" w:rsidRPr="00CA2CFB" w:rsidRDefault="00CB39B3" w:rsidP="00CB39B3">
            <w:pPr>
              <w:widowControl w:val="0"/>
              <w:jc w:val="center"/>
              <w:rPr>
                <w:color w:val="000000"/>
                <w:sz w:val="22"/>
                <w:szCs w:val="22"/>
                <w:lang w:val="en-GB" w:bidi="en-US"/>
              </w:rPr>
            </w:pPr>
            <w:r w:rsidRPr="00CA2CFB">
              <w:rPr>
                <w:b/>
                <w:bCs/>
                <w:i/>
                <w:iCs/>
                <w:color w:val="000000"/>
                <w:sz w:val="22"/>
                <w:szCs w:val="22"/>
                <w:lang w:val="en-GB" w:bidi="en-US"/>
              </w:rPr>
              <w:t>p -</w:t>
            </w:r>
            <w:r w:rsidRPr="00CA2CFB">
              <w:rPr>
                <w:b/>
                <w:bCs/>
                <w:color w:val="000000"/>
                <w:sz w:val="22"/>
                <w:szCs w:val="22"/>
                <w:lang w:val="en-GB" w:bidi="en-US"/>
              </w:rPr>
              <w:t xml:space="preserve"> </w:t>
            </w:r>
            <w:proofErr w:type="spellStart"/>
            <w:r w:rsidRPr="00CA2CFB">
              <w:rPr>
                <w:b/>
                <w:bCs/>
                <w:color w:val="000000"/>
                <w:sz w:val="22"/>
                <w:szCs w:val="22"/>
                <w:lang w:val="en-GB" w:bidi="en-US"/>
              </w:rPr>
              <w:t>reikšmė</w:t>
            </w:r>
            <w:proofErr w:type="spellEnd"/>
            <w:r w:rsidRPr="00CA2CFB">
              <w:rPr>
                <w:b/>
                <w:bCs/>
                <w:color w:val="000000"/>
                <w:sz w:val="22"/>
                <w:szCs w:val="22"/>
                <w:lang w:val="en-GB" w:bidi="en-US"/>
              </w:rPr>
              <w:t>*</w:t>
            </w:r>
          </w:p>
        </w:tc>
      </w:tr>
      <w:tr w:rsidR="00CB39B3" w:rsidRPr="00CA2CFB" w14:paraId="292ED497" w14:textId="77777777" w:rsidTr="007D22C0">
        <w:trPr>
          <w:trHeight w:hRule="exact" w:val="264"/>
        </w:trPr>
        <w:tc>
          <w:tcPr>
            <w:tcW w:w="4531" w:type="dxa"/>
            <w:tcBorders>
              <w:top w:val="single" w:sz="4" w:space="0" w:color="auto"/>
              <w:left w:val="single" w:sz="4" w:space="0" w:color="auto"/>
              <w:bottom w:val="single" w:sz="4" w:space="0" w:color="auto"/>
            </w:tcBorders>
            <w:vAlign w:val="bottom"/>
          </w:tcPr>
          <w:p w14:paraId="09155AC9" w14:textId="77777777" w:rsidR="00CB39B3" w:rsidRPr="00CA2CFB" w:rsidRDefault="00CB39B3" w:rsidP="00CB39B3">
            <w:pPr>
              <w:widowControl w:val="0"/>
              <w:rPr>
                <w:color w:val="000000"/>
                <w:sz w:val="22"/>
                <w:szCs w:val="22"/>
                <w:lang w:val="en-GB" w:bidi="en-US"/>
              </w:rPr>
            </w:pPr>
            <w:r w:rsidRPr="00CA2CFB">
              <w:rPr>
                <w:color w:val="000000"/>
                <w:sz w:val="22"/>
                <w:szCs w:val="22"/>
                <w:lang w:val="en-GB" w:bidi="en-US"/>
              </w:rPr>
              <w:t xml:space="preserve">PLATO </w:t>
            </w:r>
            <w:proofErr w:type="spellStart"/>
            <w:r w:rsidRPr="00CA2CFB">
              <w:rPr>
                <w:color w:val="000000"/>
                <w:sz w:val="22"/>
                <w:szCs w:val="22"/>
                <w:lang w:val="en-GB" w:bidi="en-US"/>
              </w:rPr>
              <w:t>didesnieji</w:t>
            </w:r>
            <w:proofErr w:type="spellEnd"/>
            <w:r w:rsidRPr="00CA2CFB">
              <w:rPr>
                <w:color w:val="000000"/>
                <w:sz w:val="22"/>
                <w:szCs w:val="22"/>
                <w:lang w:val="en-GB" w:bidi="en-US"/>
              </w:rPr>
              <w:t xml:space="preserve">, </w:t>
            </w:r>
            <w:proofErr w:type="spellStart"/>
            <w:r w:rsidRPr="00CA2CFB">
              <w:rPr>
                <w:color w:val="000000"/>
                <w:sz w:val="22"/>
                <w:szCs w:val="22"/>
                <w:lang w:val="en-GB" w:bidi="en-US"/>
              </w:rPr>
              <w:t>iš</w:t>
            </w:r>
            <w:proofErr w:type="spellEnd"/>
            <w:r w:rsidRPr="00CA2CFB">
              <w:rPr>
                <w:color w:val="000000"/>
                <w:sz w:val="22"/>
                <w:szCs w:val="22"/>
                <w:lang w:val="en-GB" w:bidi="en-US"/>
              </w:rPr>
              <w:t xml:space="preserve"> </w:t>
            </w:r>
            <w:proofErr w:type="spellStart"/>
            <w:r w:rsidRPr="00CA2CFB">
              <w:rPr>
                <w:color w:val="000000"/>
                <w:sz w:val="22"/>
                <w:szCs w:val="22"/>
                <w:lang w:val="en-GB" w:bidi="en-US"/>
              </w:rPr>
              <w:t>viso</w:t>
            </w:r>
            <w:proofErr w:type="spellEnd"/>
          </w:p>
        </w:tc>
        <w:tc>
          <w:tcPr>
            <w:tcW w:w="1827" w:type="dxa"/>
            <w:tcBorders>
              <w:top w:val="single" w:sz="4" w:space="0" w:color="auto"/>
              <w:left w:val="single" w:sz="4" w:space="0" w:color="auto"/>
              <w:bottom w:val="single" w:sz="4" w:space="0" w:color="auto"/>
            </w:tcBorders>
            <w:vAlign w:val="bottom"/>
          </w:tcPr>
          <w:p w14:paraId="13487C8E" w14:textId="39AAEA27" w:rsidR="00CB39B3" w:rsidRPr="00CA2CFB" w:rsidRDefault="00CB39B3" w:rsidP="00CB39B3">
            <w:pPr>
              <w:widowControl w:val="0"/>
              <w:jc w:val="center"/>
              <w:rPr>
                <w:color w:val="000000"/>
                <w:sz w:val="22"/>
                <w:szCs w:val="22"/>
                <w:lang w:val="en-GB" w:bidi="en-US"/>
              </w:rPr>
            </w:pPr>
            <w:r w:rsidRPr="00CA2CFB">
              <w:rPr>
                <w:color w:val="000000"/>
                <w:sz w:val="22"/>
                <w:szCs w:val="22"/>
                <w:lang w:val="en-GB" w:bidi="en-US"/>
              </w:rPr>
              <w:t>11</w:t>
            </w:r>
            <w:r w:rsidR="005D643E" w:rsidRPr="00CA2CFB">
              <w:rPr>
                <w:color w:val="000000"/>
                <w:sz w:val="22"/>
                <w:szCs w:val="22"/>
                <w:lang w:val="en-GB" w:bidi="en-US"/>
              </w:rPr>
              <w:t>,</w:t>
            </w:r>
            <w:r w:rsidRPr="00CA2CFB">
              <w:rPr>
                <w:color w:val="000000"/>
                <w:sz w:val="22"/>
                <w:szCs w:val="22"/>
                <w:lang w:val="en-GB" w:bidi="en-US"/>
              </w:rPr>
              <w:t>6</w:t>
            </w:r>
          </w:p>
        </w:tc>
        <w:tc>
          <w:tcPr>
            <w:tcW w:w="1387" w:type="dxa"/>
            <w:tcBorders>
              <w:top w:val="single" w:sz="4" w:space="0" w:color="auto"/>
              <w:left w:val="single" w:sz="4" w:space="0" w:color="auto"/>
              <w:bottom w:val="single" w:sz="4" w:space="0" w:color="auto"/>
            </w:tcBorders>
            <w:vAlign w:val="bottom"/>
          </w:tcPr>
          <w:p w14:paraId="5EDF1B84" w14:textId="6CE5A877" w:rsidR="00CB39B3" w:rsidRPr="00CA2CFB" w:rsidRDefault="00CB39B3" w:rsidP="00CB39B3">
            <w:pPr>
              <w:widowControl w:val="0"/>
              <w:jc w:val="center"/>
              <w:rPr>
                <w:color w:val="000000"/>
                <w:sz w:val="22"/>
                <w:szCs w:val="22"/>
                <w:lang w:val="en-GB" w:bidi="en-US"/>
              </w:rPr>
            </w:pPr>
            <w:r w:rsidRPr="00CA2CFB">
              <w:rPr>
                <w:color w:val="000000"/>
                <w:sz w:val="22"/>
                <w:szCs w:val="22"/>
                <w:lang w:val="en-GB" w:bidi="en-US"/>
              </w:rPr>
              <w:t>11</w:t>
            </w:r>
            <w:r w:rsidR="005D643E" w:rsidRPr="00CA2CFB">
              <w:rPr>
                <w:color w:val="000000"/>
                <w:sz w:val="22"/>
                <w:szCs w:val="22"/>
                <w:lang w:val="en-GB" w:bidi="en-US"/>
              </w:rPr>
              <w:t>,</w:t>
            </w:r>
            <w:r w:rsidRPr="00CA2CFB">
              <w:rPr>
                <w:color w:val="000000"/>
                <w:sz w:val="22"/>
                <w:szCs w:val="22"/>
                <w:lang w:val="en-GB" w:bidi="en-US"/>
              </w:rPr>
              <w:t>2</w:t>
            </w:r>
          </w:p>
        </w:tc>
        <w:tc>
          <w:tcPr>
            <w:tcW w:w="1322" w:type="dxa"/>
            <w:tcBorders>
              <w:top w:val="single" w:sz="4" w:space="0" w:color="auto"/>
              <w:left w:val="single" w:sz="4" w:space="0" w:color="auto"/>
              <w:bottom w:val="single" w:sz="4" w:space="0" w:color="auto"/>
              <w:right w:val="single" w:sz="4" w:space="0" w:color="auto"/>
            </w:tcBorders>
            <w:vAlign w:val="bottom"/>
          </w:tcPr>
          <w:p w14:paraId="302F7F2E" w14:textId="417CD651" w:rsidR="00CB39B3" w:rsidRPr="00CA2CFB" w:rsidRDefault="00CB39B3" w:rsidP="00CB39B3">
            <w:pPr>
              <w:widowControl w:val="0"/>
              <w:ind w:firstLine="180"/>
              <w:rPr>
                <w:color w:val="000000"/>
                <w:sz w:val="22"/>
                <w:szCs w:val="22"/>
                <w:lang w:val="en-GB" w:bidi="en-US"/>
              </w:rPr>
            </w:pPr>
            <w:r w:rsidRPr="00CA2CFB">
              <w:rPr>
                <w:color w:val="000000"/>
                <w:sz w:val="22"/>
                <w:szCs w:val="22"/>
                <w:lang w:val="en-GB" w:bidi="en-US"/>
              </w:rPr>
              <w:t>0</w:t>
            </w:r>
            <w:r w:rsidR="005D643E" w:rsidRPr="00CA2CFB">
              <w:rPr>
                <w:color w:val="000000"/>
                <w:sz w:val="22"/>
                <w:szCs w:val="22"/>
                <w:lang w:val="en-GB" w:bidi="en-US"/>
              </w:rPr>
              <w:t>,</w:t>
            </w:r>
            <w:r w:rsidRPr="00CA2CFB">
              <w:rPr>
                <w:color w:val="000000"/>
                <w:sz w:val="22"/>
                <w:szCs w:val="22"/>
                <w:lang w:val="en-GB" w:bidi="en-US"/>
              </w:rPr>
              <w:t>4336</w:t>
            </w:r>
          </w:p>
        </w:tc>
      </w:tr>
      <w:tr w:rsidR="00CB39B3" w:rsidRPr="00CA2CFB" w14:paraId="192119BA" w14:textId="77777777" w:rsidTr="007D22C0">
        <w:trPr>
          <w:trHeight w:hRule="exact" w:val="446"/>
        </w:trPr>
        <w:tc>
          <w:tcPr>
            <w:tcW w:w="4531" w:type="dxa"/>
            <w:tcBorders>
              <w:top w:val="single" w:sz="4" w:space="0" w:color="auto"/>
              <w:left w:val="single" w:sz="4" w:space="0" w:color="auto"/>
              <w:bottom w:val="single" w:sz="4" w:space="0" w:color="auto"/>
            </w:tcBorders>
            <w:vAlign w:val="bottom"/>
          </w:tcPr>
          <w:p w14:paraId="049E6646" w14:textId="77777777" w:rsidR="00CB39B3" w:rsidRPr="00CA2CFB" w:rsidRDefault="00CB39B3" w:rsidP="00CB39B3">
            <w:pPr>
              <w:widowControl w:val="0"/>
              <w:rPr>
                <w:color w:val="000000"/>
                <w:sz w:val="22"/>
                <w:szCs w:val="22"/>
                <w:lang w:val="pt-PT"/>
              </w:rPr>
            </w:pPr>
            <w:r w:rsidRPr="00CA2CFB">
              <w:rPr>
                <w:color w:val="000000"/>
                <w:sz w:val="22"/>
                <w:szCs w:val="22"/>
                <w:lang w:val="pt-PT"/>
              </w:rPr>
              <w:t xml:space="preserve">PLATO didesnieji, mirtini arba pavojingi gyvybei </w:t>
            </w:r>
          </w:p>
        </w:tc>
        <w:tc>
          <w:tcPr>
            <w:tcW w:w="1827" w:type="dxa"/>
            <w:tcBorders>
              <w:top w:val="single" w:sz="4" w:space="0" w:color="auto"/>
              <w:left w:val="single" w:sz="4" w:space="0" w:color="auto"/>
              <w:bottom w:val="single" w:sz="4" w:space="0" w:color="auto"/>
            </w:tcBorders>
            <w:vAlign w:val="center"/>
          </w:tcPr>
          <w:p w14:paraId="4BC62E7F" w14:textId="6D36A948" w:rsidR="00CB39B3" w:rsidRPr="00CA2CFB" w:rsidRDefault="00CB39B3" w:rsidP="00CB39B3">
            <w:pPr>
              <w:widowControl w:val="0"/>
              <w:jc w:val="center"/>
              <w:rPr>
                <w:color w:val="000000"/>
                <w:sz w:val="22"/>
                <w:szCs w:val="22"/>
                <w:lang w:val="en-GB" w:bidi="en-US"/>
              </w:rPr>
            </w:pPr>
            <w:r w:rsidRPr="00CA2CFB">
              <w:rPr>
                <w:color w:val="000000"/>
                <w:sz w:val="22"/>
                <w:szCs w:val="22"/>
                <w:lang w:val="en-GB" w:bidi="en-US"/>
              </w:rPr>
              <w:t>5</w:t>
            </w:r>
            <w:r w:rsidR="005D643E" w:rsidRPr="00CA2CFB">
              <w:rPr>
                <w:color w:val="000000"/>
                <w:sz w:val="22"/>
                <w:szCs w:val="22"/>
                <w:lang w:val="en-GB" w:bidi="en-US"/>
              </w:rPr>
              <w:t>,</w:t>
            </w:r>
            <w:r w:rsidRPr="00CA2CFB">
              <w:rPr>
                <w:color w:val="000000"/>
                <w:sz w:val="22"/>
                <w:szCs w:val="22"/>
                <w:lang w:val="en-GB" w:bidi="en-US"/>
              </w:rPr>
              <w:t>8</w:t>
            </w:r>
          </w:p>
        </w:tc>
        <w:tc>
          <w:tcPr>
            <w:tcW w:w="1387" w:type="dxa"/>
            <w:tcBorders>
              <w:top w:val="single" w:sz="4" w:space="0" w:color="auto"/>
              <w:left w:val="single" w:sz="4" w:space="0" w:color="auto"/>
              <w:bottom w:val="single" w:sz="4" w:space="0" w:color="auto"/>
            </w:tcBorders>
            <w:vAlign w:val="center"/>
          </w:tcPr>
          <w:p w14:paraId="0CF29847" w14:textId="65091069" w:rsidR="00CB39B3" w:rsidRPr="00CA2CFB" w:rsidRDefault="00CB39B3" w:rsidP="00CB39B3">
            <w:pPr>
              <w:widowControl w:val="0"/>
              <w:jc w:val="center"/>
              <w:rPr>
                <w:color w:val="000000"/>
                <w:sz w:val="22"/>
                <w:szCs w:val="22"/>
                <w:lang w:val="en-GB" w:bidi="en-US"/>
              </w:rPr>
            </w:pPr>
            <w:r w:rsidRPr="00CA2CFB">
              <w:rPr>
                <w:color w:val="000000"/>
                <w:sz w:val="22"/>
                <w:szCs w:val="22"/>
                <w:lang w:val="en-GB" w:bidi="en-US"/>
              </w:rPr>
              <w:t>5</w:t>
            </w:r>
            <w:r w:rsidR="005D643E" w:rsidRPr="00CA2CFB">
              <w:rPr>
                <w:color w:val="000000"/>
                <w:sz w:val="22"/>
                <w:szCs w:val="22"/>
                <w:lang w:val="en-GB" w:bidi="en-US"/>
              </w:rPr>
              <w:t>,</w:t>
            </w:r>
            <w:r w:rsidRPr="00CA2CFB">
              <w:rPr>
                <w:color w:val="000000"/>
                <w:sz w:val="22"/>
                <w:szCs w:val="22"/>
                <w:lang w:val="en-GB" w:bidi="en-US"/>
              </w:rPr>
              <w:t>8</w:t>
            </w:r>
          </w:p>
        </w:tc>
        <w:tc>
          <w:tcPr>
            <w:tcW w:w="1322" w:type="dxa"/>
            <w:tcBorders>
              <w:top w:val="single" w:sz="4" w:space="0" w:color="auto"/>
              <w:left w:val="single" w:sz="4" w:space="0" w:color="auto"/>
              <w:bottom w:val="single" w:sz="4" w:space="0" w:color="auto"/>
              <w:right w:val="single" w:sz="4" w:space="0" w:color="auto"/>
            </w:tcBorders>
            <w:vAlign w:val="center"/>
          </w:tcPr>
          <w:p w14:paraId="51C8A2F9" w14:textId="27C783A8" w:rsidR="00CB39B3" w:rsidRPr="00CA2CFB" w:rsidRDefault="00CB39B3" w:rsidP="00CB39B3">
            <w:pPr>
              <w:widowControl w:val="0"/>
              <w:ind w:firstLine="180"/>
              <w:rPr>
                <w:color w:val="000000"/>
                <w:sz w:val="22"/>
                <w:szCs w:val="22"/>
                <w:lang w:val="en-GB" w:bidi="en-US"/>
              </w:rPr>
            </w:pPr>
            <w:r w:rsidRPr="00CA2CFB">
              <w:rPr>
                <w:color w:val="000000"/>
                <w:sz w:val="22"/>
                <w:szCs w:val="22"/>
                <w:lang w:val="en-GB" w:bidi="en-US"/>
              </w:rPr>
              <w:t>0</w:t>
            </w:r>
            <w:r w:rsidR="005D643E" w:rsidRPr="00CA2CFB">
              <w:rPr>
                <w:color w:val="000000"/>
                <w:sz w:val="22"/>
                <w:szCs w:val="22"/>
                <w:lang w:val="en-GB" w:bidi="en-US"/>
              </w:rPr>
              <w:t>,</w:t>
            </w:r>
            <w:r w:rsidRPr="00CA2CFB">
              <w:rPr>
                <w:color w:val="000000"/>
                <w:sz w:val="22"/>
                <w:szCs w:val="22"/>
                <w:lang w:val="en-GB" w:bidi="en-US"/>
              </w:rPr>
              <w:t>6988</w:t>
            </w:r>
          </w:p>
        </w:tc>
      </w:tr>
      <w:tr w:rsidR="00CB39B3" w:rsidRPr="00CA2CFB" w14:paraId="79FB7E9A" w14:textId="77777777" w:rsidTr="007D22C0">
        <w:trPr>
          <w:trHeight w:hRule="exact" w:val="708"/>
        </w:trPr>
        <w:tc>
          <w:tcPr>
            <w:tcW w:w="4531" w:type="dxa"/>
            <w:tcBorders>
              <w:top w:val="single" w:sz="4" w:space="0" w:color="auto"/>
              <w:left w:val="single" w:sz="4" w:space="0" w:color="auto"/>
            </w:tcBorders>
            <w:vAlign w:val="bottom"/>
          </w:tcPr>
          <w:p w14:paraId="25E4C44C" w14:textId="77777777" w:rsidR="00CB39B3" w:rsidRPr="000D2E62" w:rsidRDefault="00CB39B3" w:rsidP="00CB39B3">
            <w:pPr>
              <w:widowControl w:val="0"/>
              <w:rPr>
                <w:color w:val="000000"/>
                <w:sz w:val="22"/>
                <w:szCs w:val="22"/>
                <w:lang w:val="it-CH" w:bidi="en-US"/>
              </w:rPr>
            </w:pPr>
            <w:r w:rsidRPr="000D2E62">
              <w:rPr>
                <w:color w:val="000000"/>
                <w:sz w:val="22"/>
                <w:szCs w:val="22"/>
                <w:lang w:val="it-CH" w:bidi="en-US"/>
              </w:rPr>
              <w:t>PLATO didesnieji, nesusij</w:t>
            </w:r>
            <w:r w:rsidRPr="000D2E62">
              <w:rPr>
                <w:rFonts w:hint="eastAsia"/>
                <w:color w:val="000000"/>
                <w:sz w:val="22"/>
                <w:szCs w:val="22"/>
                <w:lang w:val="it-CH" w:bidi="en-US"/>
              </w:rPr>
              <w:t>ę</w:t>
            </w:r>
            <w:r w:rsidRPr="000D2E62">
              <w:rPr>
                <w:color w:val="000000"/>
                <w:sz w:val="22"/>
                <w:szCs w:val="22"/>
                <w:lang w:val="it-CH" w:bidi="en-US"/>
              </w:rPr>
              <w:t xml:space="preserve"> su koronarini</w:t>
            </w:r>
            <w:r w:rsidRPr="000D2E62">
              <w:rPr>
                <w:rFonts w:hint="eastAsia"/>
                <w:color w:val="000000"/>
                <w:sz w:val="22"/>
                <w:szCs w:val="22"/>
                <w:lang w:val="it-CH" w:bidi="en-US"/>
              </w:rPr>
              <w:t>ų</w:t>
            </w:r>
            <w:r w:rsidRPr="000D2E62">
              <w:rPr>
                <w:color w:val="000000"/>
                <w:sz w:val="22"/>
                <w:szCs w:val="22"/>
                <w:lang w:val="it-CH" w:bidi="en-US"/>
              </w:rPr>
              <w:t xml:space="preserve"> arterij</w:t>
            </w:r>
            <w:r w:rsidRPr="000D2E62">
              <w:rPr>
                <w:rFonts w:hint="eastAsia"/>
                <w:color w:val="000000"/>
                <w:sz w:val="22"/>
                <w:szCs w:val="22"/>
                <w:lang w:val="it-CH" w:bidi="en-US"/>
              </w:rPr>
              <w:t>ų</w:t>
            </w:r>
            <w:r w:rsidRPr="000D2E62">
              <w:rPr>
                <w:color w:val="000000"/>
                <w:sz w:val="22"/>
                <w:szCs w:val="22"/>
                <w:lang w:val="it-CH" w:bidi="en-US"/>
              </w:rPr>
              <w:t xml:space="preserve"> </w:t>
            </w:r>
            <w:r w:rsidRPr="000D2E62">
              <w:rPr>
                <w:rFonts w:hint="eastAsia"/>
                <w:color w:val="000000"/>
                <w:sz w:val="22"/>
                <w:szCs w:val="22"/>
                <w:lang w:val="it-CH" w:bidi="en-US"/>
              </w:rPr>
              <w:t>š</w:t>
            </w:r>
            <w:r w:rsidRPr="000D2E62">
              <w:rPr>
                <w:color w:val="000000"/>
                <w:sz w:val="22"/>
                <w:szCs w:val="22"/>
                <w:lang w:val="it-CH" w:bidi="en-US"/>
              </w:rPr>
              <w:t>untavimu</w:t>
            </w:r>
          </w:p>
        </w:tc>
        <w:tc>
          <w:tcPr>
            <w:tcW w:w="1827" w:type="dxa"/>
            <w:tcBorders>
              <w:top w:val="single" w:sz="4" w:space="0" w:color="auto"/>
              <w:left w:val="single" w:sz="4" w:space="0" w:color="auto"/>
            </w:tcBorders>
            <w:vAlign w:val="bottom"/>
          </w:tcPr>
          <w:p w14:paraId="544B5546" w14:textId="2C129302" w:rsidR="00CB39B3" w:rsidRPr="00CA2CFB" w:rsidRDefault="00CB39B3" w:rsidP="00CB39B3">
            <w:pPr>
              <w:widowControl w:val="0"/>
              <w:jc w:val="center"/>
              <w:rPr>
                <w:color w:val="000000"/>
                <w:sz w:val="22"/>
                <w:szCs w:val="22"/>
                <w:lang w:val="en-GB" w:bidi="en-US"/>
              </w:rPr>
            </w:pPr>
            <w:r w:rsidRPr="00CA2CFB">
              <w:rPr>
                <w:color w:val="000000"/>
                <w:sz w:val="22"/>
                <w:szCs w:val="22"/>
                <w:lang w:val="en-GB" w:bidi="en-US"/>
              </w:rPr>
              <w:t>4</w:t>
            </w:r>
            <w:r w:rsidR="005D643E" w:rsidRPr="00CA2CFB">
              <w:rPr>
                <w:color w:val="000000"/>
                <w:sz w:val="22"/>
                <w:szCs w:val="22"/>
                <w:lang w:val="en-GB" w:bidi="en-US"/>
              </w:rPr>
              <w:t>,</w:t>
            </w:r>
            <w:r w:rsidRPr="00CA2CFB">
              <w:rPr>
                <w:color w:val="000000"/>
                <w:sz w:val="22"/>
                <w:szCs w:val="22"/>
                <w:lang w:val="en-GB" w:bidi="en-US"/>
              </w:rPr>
              <w:t>5</w:t>
            </w:r>
          </w:p>
        </w:tc>
        <w:tc>
          <w:tcPr>
            <w:tcW w:w="1387" w:type="dxa"/>
            <w:tcBorders>
              <w:top w:val="single" w:sz="4" w:space="0" w:color="auto"/>
              <w:left w:val="single" w:sz="4" w:space="0" w:color="auto"/>
            </w:tcBorders>
            <w:vAlign w:val="bottom"/>
          </w:tcPr>
          <w:p w14:paraId="69134B13" w14:textId="5F9E786F" w:rsidR="00CB39B3" w:rsidRPr="00CA2CFB" w:rsidRDefault="00CB39B3" w:rsidP="00CB39B3">
            <w:pPr>
              <w:widowControl w:val="0"/>
              <w:jc w:val="center"/>
              <w:rPr>
                <w:color w:val="000000"/>
                <w:sz w:val="22"/>
                <w:szCs w:val="22"/>
                <w:lang w:val="en-GB" w:bidi="en-US"/>
              </w:rPr>
            </w:pPr>
            <w:r w:rsidRPr="00CA2CFB">
              <w:rPr>
                <w:color w:val="000000"/>
                <w:sz w:val="22"/>
                <w:szCs w:val="22"/>
                <w:lang w:val="en-GB" w:bidi="en-US"/>
              </w:rPr>
              <w:t>3</w:t>
            </w:r>
            <w:r w:rsidR="005D643E" w:rsidRPr="00CA2CFB">
              <w:rPr>
                <w:color w:val="000000"/>
                <w:sz w:val="22"/>
                <w:szCs w:val="22"/>
                <w:lang w:val="en-GB" w:bidi="en-US"/>
              </w:rPr>
              <w:t>,</w:t>
            </w:r>
            <w:r w:rsidRPr="00CA2CFB">
              <w:rPr>
                <w:color w:val="000000"/>
                <w:sz w:val="22"/>
                <w:szCs w:val="22"/>
                <w:lang w:val="en-GB" w:bidi="en-US"/>
              </w:rPr>
              <w:t>8</w:t>
            </w:r>
          </w:p>
        </w:tc>
        <w:tc>
          <w:tcPr>
            <w:tcW w:w="1322" w:type="dxa"/>
            <w:tcBorders>
              <w:top w:val="single" w:sz="4" w:space="0" w:color="auto"/>
              <w:left w:val="single" w:sz="4" w:space="0" w:color="auto"/>
              <w:right w:val="single" w:sz="4" w:space="0" w:color="auto"/>
            </w:tcBorders>
            <w:vAlign w:val="bottom"/>
          </w:tcPr>
          <w:p w14:paraId="24340048" w14:textId="5D7F29D1" w:rsidR="00CB39B3" w:rsidRPr="00CA2CFB" w:rsidRDefault="00CB39B3" w:rsidP="00CB39B3">
            <w:pPr>
              <w:widowControl w:val="0"/>
              <w:ind w:firstLine="180"/>
              <w:rPr>
                <w:color w:val="000000"/>
                <w:sz w:val="22"/>
                <w:szCs w:val="22"/>
                <w:lang w:val="en-GB" w:bidi="en-US"/>
              </w:rPr>
            </w:pPr>
            <w:r w:rsidRPr="00CA2CFB">
              <w:rPr>
                <w:color w:val="000000"/>
                <w:sz w:val="22"/>
                <w:szCs w:val="22"/>
                <w:lang w:val="en-GB" w:bidi="en-US"/>
              </w:rPr>
              <w:t>0</w:t>
            </w:r>
            <w:r w:rsidR="005D643E" w:rsidRPr="00CA2CFB">
              <w:rPr>
                <w:color w:val="000000"/>
                <w:sz w:val="22"/>
                <w:szCs w:val="22"/>
                <w:lang w:val="en-GB" w:bidi="en-US"/>
              </w:rPr>
              <w:t>,</w:t>
            </w:r>
            <w:r w:rsidRPr="00CA2CFB">
              <w:rPr>
                <w:color w:val="000000"/>
                <w:sz w:val="22"/>
                <w:szCs w:val="22"/>
                <w:lang w:val="en-GB" w:bidi="en-US"/>
              </w:rPr>
              <w:t>0264</w:t>
            </w:r>
          </w:p>
        </w:tc>
      </w:tr>
      <w:tr w:rsidR="00CB39B3" w:rsidRPr="00CA2CFB" w14:paraId="320BF1F8" w14:textId="77777777" w:rsidTr="007D22C0">
        <w:trPr>
          <w:trHeight w:hRule="exact" w:val="259"/>
        </w:trPr>
        <w:tc>
          <w:tcPr>
            <w:tcW w:w="4531" w:type="dxa"/>
            <w:tcBorders>
              <w:top w:val="single" w:sz="4" w:space="0" w:color="auto"/>
              <w:left w:val="single" w:sz="4" w:space="0" w:color="auto"/>
              <w:bottom w:val="single" w:sz="4" w:space="0" w:color="auto"/>
            </w:tcBorders>
            <w:vAlign w:val="bottom"/>
          </w:tcPr>
          <w:p w14:paraId="4034DFD8" w14:textId="77777777" w:rsidR="00CB39B3" w:rsidRPr="00CA2CFB" w:rsidRDefault="00CB39B3" w:rsidP="00CB39B3">
            <w:pPr>
              <w:widowControl w:val="0"/>
              <w:rPr>
                <w:color w:val="000000"/>
                <w:sz w:val="22"/>
                <w:szCs w:val="22"/>
                <w:lang w:val="pt-PT"/>
              </w:rPr>
            </w:pPr>
            <w:r w:rsidRPr="00CA2CFB">
              <w:rPr>
                <w:color w:val="000000"/>
                <w:sz w:val="22"/>
                <w:szCs w:val="22"/>
                <w:lang w:val="pt-PT"/>
              </w:rPr>
              <w:t>PLATO didesnieji, nesusij</w:t>
            </w:r>
            <w:r w:rsidRPr="00CA2CFB">
              <w:rPr>
                <w:rFonts w:hint="eastAsia"/>
                <w:color w:val="000000"/>
                <w:sz w:val="22"/>
                <w:szCs w:val="22"/>
                <w:lang w:val="pt-PT"/>
              </w:rPr>
              <w:t>ę</w:t>
            </w:r>
            <w:r w:rsidRPr="00CA2CFB">
              <w:rPr>
                <w:color w:val="000000"/>
                <w:sz w:val="22"/>
                <w:szCs w:val="22"/>
                <w:lang w:val="pt-PT"/>
              </w:rPr>
              <w:t xml:space="preserve"> su proced</w:t>
            </w:r>
            <w:r w:rsidRPr="00CA2CFB">
              <w:rPr>
                <w:rFonts w:hint="eastAsia"/>
                <w:color w:val="000000"/>
                <w:sz w:val="22"/>
                <w:szCs w:val="22"/>
                <w:lang w:val="pt-PT"/>
              </w:rPr>
              <w:t>ū</w:t>
            </w:r>
            <w:r w:rsidRPr="00CA2CFB">
              <w:rPr>
                <w:color w:val="000000"/>
                <w:sz w:val="22"/>
                <w:szCs w:val="22"/>
                <w:lang w:val="pt-PT"/>
              </w:rPr>
              <w:t xml:space="preserve">ra </w:t>
            </w:r>
          </w:p>
        </w:tc>
        <w:tc>
          <w:tcPr>
            <w:tcW w:w="1827" w:type="dxa"/>
            <w:tcBorders>
              <w:top w:val="single" w:sz="4" w:space="0" w:color="auto"/>
              <w:left w:val="single" w:sz="4" w:space="0" w:color="auto"/>
              <w:bottom w:val="single" w:sz="4" w:space="0" w:color="auto"/>
            </w:tcBorders>
            <w:vAlign w:val="bottom"/>
          </w:tcPr>
          <w:p w14:paraId="477C2BB9" w14:textId="72741B8D" w:rsidR="00CB39B3" w:rsidRPr="00CA2CFB" w:rsidRDefault="00CB39B3" w:rsidP="00CB39B3">
            <w:pPr>
              <w:widowControl w:val="0"/>
              <w:jc w:val="center"/>
              <w:rPr>
                <w:color w:val="000000"/>
                <w:sz w:val="22"/>
                <w:szCs w:val="22"/>
                <w:lang w:val="en-GB" w:bidi="en-US"/>
              </w:rPr>
            </w:pPr>
            <w:r w:rsidRPr="00CA2CFB">
              <w:rPr>
                <w:color w:val="000000"/>
                <w:sz w:val="22"/>
                <w:szCs w:val="22"/>
                <w:lang w:val="en-GB" w:bidi="en-US"/>
              </w:rPr>
              <w:t>3</w:t>
            </w:r>
            <w:r w:rsidR="005D643E" w:rsidRPr="00CA2CFB">
              <w:rPr>
                <w:color w:val="000000"/>
                <w:sz w:val="22"/>
                <w:szCs w:val="22"/>
                <w:lang w:val="en-GB" w:bidi="en-US"/>
              </w:rPr>
              <w:t>,</w:t>
            </w:r>
            <w:r w:rsidRPr="00CA2CFB">
              <w:rPr>
                <w:color w:val="000000"/>
                <w:sz w:val="22"/>
                <w:szCs w:val="22"/>
                <w:lang w:val="en-GB" w:bidi="en-US"/>
              </w:rPr>
              <w:t>1</w:t>
            </w:r>
          </w:p>
        </w:tc>
        <w:tc>
          <w:tcPr>
            <w:tcW w:w="1387" w:type="dxa"/>
            <w:tcBorders>
              <w:top w:val="single" w:sz="4" w:space="0" w:color="auto"/>
              <w:left w:val="single" w:sz="4" w:space="0" w:color="auto"/>
              <w:bottom w:val="single" w:sz="4" w:space="0" w:color="auto"/>
            </w:tcBorders>
            <w:vAlign w:val="bottom"/>
          </w:tcPr>
          <w:p w14:paraId="01A63246" w14:textId="6B51EE40" w:rsidR="00CB39B3" w:rsidRPr="00CA2CFB" w:rsidRDefault="00CB39B3" w:rsidP="00CB39B3">
            <w:pPr>
              <w:widowControl w:val="0"/>
              <w:jc w:val="center"/>
              <w:rPr>
                <w:color w:val="000000"/>
                <w:sz w:val="22"/>
                <w:szCs w:val="22"/>
                <w:lang w:val="en-GB" w:bidi="en-US"/>
              </w:rPr>
            </w:pPr>
            <w:r w:rsidRPr="00CA2CFB">
              <w:rPr>
                <w:color w:val="000000"/>
                <w:sz w:val="22"/>
                <w:szCs w:val="22"/>
                <w:lang w:val="en-GB" w:bidi="en-US"/>
              </w:rPr>
              <w:t>2</w:t>
            </w:r>
            <w:r w:rsidR="005D643E" w:rsidRPr="00CA2CFB">
              <w:rPr>
                <w:color w:val="000000"/>
                <w:sz w:val="22"/>
                <w:szCs w:val="22"/>
                <w:lang w:val="en-GB" w:bidi="en-US"/>
              </w:rPr>
              <w:t>,</w:t>
            </w:r>
            <w:r w:rsidRPr="00CA2CFB">
              <w:rPr>
                <w:color w:val="000000"/>
                <w:sz w:val="22"/>
                <w:szCs w:val="22"/>
                <w:lang w:val="en-GB" w:bidi="en-US"/>
              </w:rPr>
              <w:t>3</w:t>
            </w:r>
          </w:p>
        </w:tc>
        <w:tc>
          <w:tcPr>
            <w:tcW w:w="1322" w:type="dxa"/>
            <w:tcBorders>
              <w:top w:val="single" w:sz="4" w:space="0" w:color="auto"/>
              <w:left w:val="single" w:sz="4" w:space="0" w:color="auto"/>
              <w:bottom w:val="single" w:sz="4" w:space="0" w:color="auto"/>
              <w:right w:val="single" w:sz="4" w:space="0" w:color="auto"/>
            </w:tcBorders>
            <w:vAlign w:val="bottom"/>
          </w:tcPr>
          <w:p w14:paraId="5FE367A4" w14:textId="412DFB2C" w:rsidR="00CB39B3" w:rsidRPr="00CA2CFB" w:rsidRDefault="00CB39B3" w:rsidP="00CB39B3">
            <w:pPr>
              <w:widowControl w:val="0"/>
              <w:ind w:firstLine="180"/>
              <w:rPr>
                <w:color w:val="000000"/>
                <w:sz w:val="22"/>
                <w:szCs w:val="22"/>
                <w:lang w:val="en-GB" w:bidi="en-US"/>
              </w:rPr>
            </w:pPr>
            <w:r w:rsidRPr="00CA2CFB">
              <w:rPr>
                <w:color w:val="000000"/>
                <w:sz w:val="22"/>
                <w:szCs w:val="22"/>
                <w:lang w:val="en-GB" w:bidi="en-US"/>
              </w:rPr>
              <w:t>0</w:t>
            </w:r>
            <w:r w:rsidR="005D643E" w:rsidRPr="00CA2CFB">
              <w:rPr>
                <w:color w:val="000000"/>
                <w:sz w:val="22"/>
                <w:szCs w:val="22"/>
                <w:lang w:val="en-GB" w:bidi="en-US"/>
              </w:rPr>
              <w:t>,</w:t>
            </w:r>
            <w:r w:rsidRPr="00CA2CFB">
              <w:rPr>
                <w:color w:val="000000"/>
                <w:sz w:val="22"/>
                <w:szCs w:val="22"/>
                <w:lang w:val="en-GB" w:bidi="en-US"/>
              </w:rPr>
              <w:t>0058</w:t>
            </w:r>
          </w:p>
        </w:tc>
      </w:tr>
      <w:tr w:rsidR="00CB39B3" w:rsidRPr="00CA2CFB" w14:paraId="0F53BA9F" w14:textId="77777777" w:rsidTr="007D22C0">
        <w:trPr>
          <w:trHeight w:hRule="exact" w:val="328"/>
        </w:trPr>
        <w:tc>
          <w:tcPr>
            <w:tcW w:w="4531" w:type="dxa"/>
            <w:tcBorders>
              <w:top w:val="single" w:sz="4" w:space="0" w:color="auto"/>
              <w:left w:val="single" w:sz="4" w:space="0" w:color="auto"/>
              <w:bottom w:val="single" w:sz="4" w:space="0" w:color="auto"/>
            </w:tcBorders>
            <w:vAlign w:val="bottom"/>
          </w:tcPr>
          <w:p w14:paraId="0F4E91E9" w14:textId="77777777" w:rsidR="00CB39B3" w:rsidRPr="00CA2CFB" w:rsidRDefault="00CB39B3" w:rsidP="00CB39B3">
            <w:pPr>
              <w:widowControl w:val="0"/>
              <w:rPr>
                <w:color w:val="000000"/>
                <w:sz w:val="22"/>
                <w:szCs w:val="22"/>
                <w:lang w:val="pt-PT"/>
              </w:rPr>
            </w:pPr>
            <w:r w:rsidRPr="00CA2CFB">
              <w:rPr>
                <w:color w:val="000000"/>
                <w:sz w:val="22"/>
                <w:szCs w:val="22"/>
                <w:lang w:val="pt-PT"/>
              </w:rPr>
              <w:t>PLATO didesnieji ir nedideli, i</w:t>
            </w:r>
            <w:r w:rsidRPr="00CA2CFB">
              <w:rPr>
                <w:rFonts w:hint="eastAsia"/>
                <w:color w:val="000000"/>
                <w:sz w:val="22"/>
                <w:szCs w:val="22"/>
                <w:lang w:val="pt-PT"/>
              </w:rPr>
              <w:t>š</w:t>
            </w:r>
            <w:r w:rsidRPr="00CA2CFB">
              <w:rPr>
                <w:color w:val="000000"/>
                <w:sz w:val="22"/>
                <w:szCs w:val="22"/>
                <w:lang w:val="pt-PT"/>
              </w:rPr>
              <w:t xml:space="preserve"> viso </w:t>
            </w:r>
          </w:p>
        </w:tc>
        <w:tc>
          <w:tcPr>
            <w:tcW w:w="1827" w:type="dxa"/>
            <w:tcBorders>
              <w:top w:val="single" w:sz="4" w:space="0" w:color="auto"/>
              <w:left w:val="single" w:sz="4" w:space="0" w:color="auto"/>
              <w:bottom w:val="single" w:sz="4" w:space="0" w:color="auto"/>
            </w:tcBorders>
            <w:vAlign w:val="center"/>
          </w:tcPr>
          <w:p w14:paraId="544050D0" w14:textId="1C098C72" w:rsidR="00CB39B3" w:rsidRPr="00CA2CFB" w:rsidRDefault="00CB39B3" w:rsidP="00CB39B3">
            <w:pPr>
              <w:widowControl w:val="0"/>
              <w:jc w:val="center"/>
              <w:rPr>
                <w:color w:val="000000"/>
                <w:sz w:val="22"/>
                <w:szCs w:val="22"/>
                <w:lang w:val="en-GB" w:bidi="en-US"/>
              </w:rPr>
            </w:pPr>
            <w:r w:rsidRPr="00CA2CFB">
              <w:rPr>
                <w:color w:val="000000"/>
                <w:sz w:val="22"/>
                <w:szCs w:val="22"/>
                <w:lang w:val="en-GB" w:bidi="en-US"/>
              </w:rPr>
              <w:t>16</w:t>
            </w:r>
            <w:r w:rsidR="005D643E" w:rsidRPr="00CA2CFB">
              <w:rPr>
                <w:color w:val="000000"/>
                <w:sz w:val="22"/>
                <w:szCs w:val="22"/>
                <w:lang w:val="en-GB" w:bidi="en-US"/>
              </w:rPr>
              <w:t>,</w:t>
            </w:r>
            <w:r w:rsidRPr="00CA2CFB">
              <w:rPr>
                <w:color w:val="000000"/>
                <w:sz w:val="22"/>
                <w:szCs w:val="22"/>
                <w:lang w:val="en-GB" w:bidi="en-US"/>
              </w:rPr>
              <w:t>1</w:t>
            </w:r>
          </w:p>
        </w:tc>
        <w:tc>
          <w:tcPr>
            <w:tcW w:w="1387" w:type="dxa"/>
            <w:tcBorders>
              <w:top w:val="single" w:sz="4" w:space="0" w:color="auto"/>
              <w:left w:val="single" w:sz="4" w:space="0" w:color="auto"/>
              <w:bottom w:val="single" w:sz="4" w:space="0" w:color="auto"/>
            </w:tcBorders>
            <w:vAlign w:val="center"/>
          </w:tcPr>
          <w:p w14:paraId="42692C1B" w14:textId="355DB380" w:rsidR="00CB39B3" w:rsidRPr="00CA2CFB" w:rsidRDefault="00CB39B3" w:rsidP="00CB39B3">
            <w:pPr>
              <w:widowControl w:val="0"/>
              <w:jc w:val="center"/>
              <w:rPr>
                <w:color w:val="000000"/>
                <w:sz w:val="22"/>
                <w:szCs w:val="22"/>
                <w:lang w:val="en-GB" w:bidi="en-US"/>
              </w:rPr>
            </w:pPr>
            <w:r w:rsidRPr="00CA2CFB">
              <w:rPr>
                <w:color w:val="000000"/>
                <w:sz w:val="22"/>
                <w:szCs w:val="22"/>
                <w:lang w:val="en-GB" w:bidi="en-US"/>
              </w:rPr>
              <w:t>14</w:t>
            </w:r>
            <w:r w:rsidR="005D643E" w:rsidRPr="00CA2CFB">
              <w:rPr>
                <w:color w:val="000000"/>
                <w:sz w:val="22"/>
                <w:szCs w:val="22"/>
                <w:lang w:val="en-GB" w:bidi="en-US"/>
              </w:rPr>
              <w:t>,</w:t>
            </w:r>
            <w:r w:rsidRPr="00CA2CFB">
              <w:rPr>
                <w:color w:val="000000"/>
                <w:sz w:val="22"/>
                <w:szCs w:val="22"/>
                <w:lang w:val="en-GB" w:bidi="en-US"/>
              </w:rPr>
              <w:t>6</w:t>
            </w:r>
          </w:p>
        </w:tc>
        <w:tc>
          <w:tcPr>
            <w:tcW w:w="1322" w:type="dxa"/>
            <w:tcBorders>
              <w:top w:val="single" w:sz="4" w:space="0" w:color="auto"/>
              <w:left w:val="single" w:sz="4" w:space="0" w:color="auto"/>
              <w:bottom w:val="single" w:sz="4" w:space="0" w:color="auto"/>
              <w:right w:val="single" w:sz="4" w:space="0" w:color="auto"/>
            </w:tcBorders>
            <w:vAlign w:val="center"/>
          </w:tcPr>
          <w:p w14:paraId="57CDDAE7" w14:textId="66BC1748" w:rsidR="00CB39B3" w:rsidRPr="00CA2CFB" w:rsidRDefault="00CB39B3" w:rsidP="00CB39B3">
            <w:pPr>
              <w:widowControl w:val="0"/>
              <w:ind w:firstLine="180"/>
              <w:rPr>
                <w:color w:val="000000"/>
                <w:sz w:val="22"/>
                <w:szCs w:val="22"/>
                <w:lang w:val="en-GB" w:bidi="en-US"/>
              </w:rPr>
            </w:pPr>
            <w:r w:rsidRPr="00CA2CFB">
              <w:rPr>
                <w:color w:val="000000"/>
                <w:sz w:val="22"/>
                <w:szCs w:val="22"/>
                <w:lang w:val="en-GB" w:bidi="en-US"/>
              </w:rPr>
              <w:t>0</w:t>
            </w:r>
            <w:r w:rsidR="005D643E" w:rsidRPr="00CA2CFB">
              <w:rPr>
                <w:color w:val="000000"/>
                <w:sz w:val="22"/>
                <w:szCs w:val="22"/>
                <w:lang w:val="en-GB" w:bidi="en-US"/>
              </w:rPr>
              <w:t>,</w:t>
            </w:r>
            <w:r w:rsidRPr="00CA2CFB">
              <w:rPr>
                <w:color w:val="000000"/>
                <w:sz w:val="22"/>
                <w:szCs w:val="22"/>
                <w:lang w:val="en-GB" w:bidi="en-US"/>
              </w:rPr>
              <w:t>0084</w:t>
            </w:r>
          </w:p>
        </w:tc>
      </w:tr>
      <w:tr w:rsidR="00CB39B3" w:rsidRPr="00CA2CFB" w14:paraId="44376F05" w14:textId="77777777" w:rsidTr="007D22C0">
        <w:trPr>
          <w:trHeight w:hRule="exact" w:val="560"/>
        </w:trPr>
        <w:tc>
          <w:tcPr>
            <w:tcW w:w="4531" w:type="dxa"/>
            <w:tcBorders>
              <w:top w:val="single" w:sz="4" w:space="0" w:color="auto"/>
              <w:left w:val="single" w:sz="4" w:space="0" w:color="auto"/>
            </w:tcBorders>
            <w:vAlign w:val="bottom"/>
          </w:tcPr>
          <w:p w14:paraId="1A2B0C0D" w14:textId="77777777" w:rsidR="00CB39B3" w:rsidRPr="00CA2CFB" w:rsidRDefault="00CB39B3" w:rsidP="00CB39B3">
            <w:pPr>
              <w:widowControl w:val="0"/>
              <w:rPr>
                <w:color w:val="000000"/>
                <w:sz w:val="22"/>
                <w:szCs w:val="22"/>
                <w:lang w:val="pt-PT"/>
              </w:rPr>
            </w:pPr>
            <w:r w:rsidRPr="00CA2CFB">
              <w:rPr>
                <w:color w:val="000000"/>
                <w:sz w:val="22"/>
                <w:szCs w:val="22"/>
                <w:lang w:val="pt-PT"/>
              </w:rPr>
              <w:t>PLATO didesnieji ir nedideli, nesusij</w:t>
            </w:r>
            <w:r w:rsidRPr="00CA2CFB">
              <w:rPr>
                <w:rFonts w:hint="eastAsia"/>
                <w:color w:val="000000"/>
                <w:sz w:val="22"/>
                <w:szCs w:val="22"/>
                <w:lang w:val="pt-PT"/>
              </w:rPr>
              <w:t>ę</w:t>
            </w:r>
            <w:r w:rsidRPr="00CA2CFB">
              <w:rPr>
                <w:color w:val="000000"/>
                <w:sz w:val="22"/>
                <w:szCs w:val="22"/>
                <w:lang w:val="pt-PT"/>
              </w:rPr>
              <w:t xml:space="preserve"> su proced</w:t>
            </w:r>
            <w:r w:rsidRPr="00CA2CFB">
              <w:rPr>
                <w:rFonts w:hint="eastAsia"/>
                <w:color w:val="000000"/>
                <w:sz w:val="22"/>
                <w:szCs w:val="22"/>
                <w:lang w:val="pt-PT"/>
              </w:rPr>
              <w:t>ū</w:t>
            </w:r>
            <w:r w:rsidRPr="00CA2CFB">
              <w:rPr>
                <w:color w:val="000000"/>
                <w:sz w:val="22"/>
                <w:szCs w:val="22"/>
                <w:lang w:val="pt-PT"/>
              </w:rPr>
              <w:t>ra</w:t>
            </w:r>
          </w:p>
        </w:tc>
        <w:tc>
          <w:tcPr>
            <w:tcW w:w="1827" w:type="dxa"/>
            <w:tcBorders>
              <w:top w:val="single" w:sz="4" w:space="0" w:color="auto"/>
              <w:left w:val="single" w:sz="4" w:space="0" w:color="auto"/>
            </w:tcBorders>
            <w:vAlign w:val="center"/>
          </w:tcPr>
          <w:p w14:paraId="007A2199" w14:textId="58D60091" w:rsidR="00CB39B3" w:rsidRPr="00CA2CFB" w:rsidRDefault="00CB39B3" w:rsidP="00CB39B3">
            <w:pPr>
              <w:widowControl w:val="0"/>
              <w:jc w:val="center"/>
              <w:rPr>
                <w:color w:val="000000"/>
                <w:sz w:val="22"/>
                <w:szCs w:val="22"/>
                <w:lang w:val="en-GB" w:bidi="en-US"/>
              </w:rPr>
            </w:pPr>
            <w:r w:rsidRPr="00CA2CFB">
              <w:rPr>
                <w:color w:val="000000"/>
                <w:sz w:val="22"/>
                <w:szCs w:val="22"/>
                <w:lang w:val="en-GB" w:bidi="en-US"/>
              </w:rPr>
              <w:t>5</w:t>
            </w:r>
            <w:r w:rsidR="005D643E" w:rsidRPr="00CA2CFB">
              <w:rPr>
                <w:color w:val="000000"/>
                <w:sz w:val="22"/>
                <w:szCs w:val="22"/>
                <w:lang w:val="en-GB" w:bidi="en-US"/>
              </w:rPr>
              <w:t>,</w:t>
            </w:r>
            <w:r w:rsidRPr="00CA2CFB">
              <w:rPr>
                <w:color w:val="000000"/>
                <w:sz w:val="22"/>
                <w:szCs w:val="22"/>
                <w:lang w:val="en-GB" w:bidi="en-US"/>
              </w:rPr>
              <w:t>9</w:t>
            </w:r>
          </w:p>
        </w:tc>
        <w:tc>
          <w:tcPr>
            <w:tcW w:w="1387" w:type="dxa"/>
            <w:tcBorders>
              <w:top w:val="single" w:sz="4" w:space="0" w:color="auto"/>
              <w:left w:val="single" w:sz="4" w:space="0" w:color="auto"/>
            </w:tcBorders>
            <w:vAlign w:val="center"/>
          </w:tcPr>
          <w:p w14:paraId="68679A02" w14:textId="24E0AB98" w:rsidR="00CB39B3" w:rsidRPr="00CA2CFB" w:rsidRDefault="00CB39B3" w:rsidP="00CB39B3">
            <w:pPr>
              <w:widowControl w:val="0"/>
              <w:jc w:val="center"/>
              <w:rPr>
                <w:color w:val="000000"/>
                <w:sz w:val="22"/>
                <w:szCs w:val="22"/>
                <w:lang w:val="en-GB" w:bidi="en-US"/>
              </w:rPr>
            </w:pPr>
            <w:r w:rsidRPr="00CA2CFB">
              <w:rPr>
                <w:color w:val="000000"/>
                <w:sz w:val="22"/>
                <w:szCs w:val="22"/>
                <w:lang w:val="en-GB" w:bidi="en-US"/>
              </w:rPr>
              <w:t>4</w:t>
            </w:r>
            <w:r w:rsidR="005D643E" w:rsidRPr="00CA2CFB">
              <w:rPr>
                <w:color w:val="000000"/>
                <w:sz w:val="22"/>
                <w:szCs w:val="22"/>
                <w:lang w:val="en-GB" w:bidi="en-US"/>
              </w:rPr>
              <w:t>,</w:t>
            </w:r>
            <w:r w:rsidRPr="00CA2CFB">
              <w:rPr>
                <w:color w:val="000000"/>
                <w:sz w:val="22"/>
                <w:szCs w:val="22"/>
                <w:lang w:val="en-GB" w:bidi="en-US"/>
              </w:rPr>
              <w:t>3</w:t>
            </w:r>
          </w:p>
        </w:tc>
        <w:tc>
          <w:tcPr>
            <w:tcW w:w="1322" w:type="dxa"/>
            <w:tcBorders>
              <w:top w:val="single" w:sz="4" w:space="0" w:color="auto"/>
              <w:left w:val="single" w:sz="4" w:space="0" w:color="auto"/>
              <w:right w:val="single" w:sz="4" w:space="0" w:color="auto"/>
            </w:tcBorders>
            <w:vAlign w:val="center"/>
          </w:tcPr>
          <w:p w14:paraId="698C3E1B" w14:textId="5A23B5CB" w:rsidR="00CB39B3" w:rsidRPr="00CA2CFB" w:rsidRDefault="00CB39B3" w:rsidP="00CB39B3">
            <w:pPr>
              <w:widowControl w:val="0"/>
              <w:jc w:val="center"/>
              <w:rPr>
                <w:color w:val="000000"/>
                <w:sz w:val="22"/>
                <w:szCs w:val="22"/>
                <w:lang w:val="en-GB" w:bidi="en-US"/>
              </w:rPr>
            </w:pPr>
            <w:r w:rsidRPr="00CA2CFB">
              <w:rPr>
                <w:rFonts w:eastAsia="Arial"/>
                <w:color w:val="000000"/>
                <w:sz w:val="22"/>
                <w:szCs w:val="22"/>
                <w:lang w:val="en-GB" w:bidi="en-US"/>
              </w:rPr>
              <w:t>&lt;</w:t>
            </w:r>
            <w:r w:rsidR="005D643E" w:rsidRPr="00CA2CFB">
              <w:rPr>
                <w:rFonts w:eastAsia="Arial"/>
                <w:color w:val="000000"/>
                <w:sz w:val="22"/>
                <w:szCs w:val="22"/>
                <w:lang w:val="en-GB" w:bidi="en-US"/>
              </w:rPr>
              <w:t> </w:t>
            </w:r>
            <w:r w:rsidRPr="00CA2CFB">
              <w:rPr>
                <w:color w:val="000000"/>
                <w:sz w:val="22"/>
                <w:szCs w:val="22"/>
                <w:lang w:val="en-GB" w:bidi="en-US"/>
              </w:rPr>
              <w:t>0</w:t>
            </w:r>
            <w:r w:rsidR="005D643E" w:rsidRPr="00CA2CFB">
              <w:rPr>
                <w:color w:val="000000"/>
                <w:sz w:val="22"/>
                <w:szCs w:val="22"/>
                <w:lang w:val="en-GB" w:bidi="en-US"/>
              </w:rPr>
              <w:t>,</w:t>
            </w:r>
            <w:r w:rsidRPr="00CA2CFB">
              <w:rPr>
                <w:color w:val="000000"/>
                <w:sz w:val="22"/>
                <w:szCs w:val="22"/>
                <w:lang w:val="en-GB" w:bidi="en-US"/>
              </w:rPr>
              <w:t>0001</w:t>
            </w:r>
          </w:p>
        </w:tc>
      </w:tr>
      <w:tr w:rsidR="00CB39B3" w:rsidRPr="00CA2CFB" w14:paraId="42864879" w14:textId="77777777" w:rsidTr="007D22C0">
        <w:trPr>
          <w:trHeight w:hRule="exact" w:val="360"/>
        </w:trPr>
        <w:tc>
          <w:tcPr>
            <w:tcW w:w="4531" w:type="dxa"/>
            <w:tcBorders>
              <w:top w:val="single" w:sz="4" w:space="0" w:color="auto"/>
              <w:left w:val="single" w:sz="4" w:space="0" w:color="auto"/>
            </w:tcBorders>
            <w:vAlign w:val="bottom"/>
          </w:tcPr>
          <w:p w14:paraId="1DAAEB29" w14:textId="77777777" w:rsidR="00CB39B3" w:rsidRPr="00CA2CFB" w:rsidRDefault="00CB39B3" w:rsidP="00CB39B3">
            <w:pPr>
              <w:widowControl w:val="0"/>
              <w:rPr>
                <w:color w:val="000000"/>
                <w:sz w:val="22"/>
                <w:szCs w:val="22"/>
                <w:lang w:val="en-GB" w:bidi="en-US"/>
              </w:rPr>
            </w:pPr>
            <w:proofErr w:type="spellStart"/>
            <w:r w:rsidRPr="00CA2CFB">
              <w:rPr>
                <w:color w:val="000000"/>
                <w:sz w:val="22"/>
                <w:szCs w:val="22"/>
                <w:lang w:val="en-US" w:bidi="en-US"/>
              </w:rPr>
              <w:t>Didesnieji</w:t>
            </w:r>
            <w:proofErr w:type="spellEnd"/>
            <w:r w:rsidRPr="00CA2CFB">
              <w:rPr>
                <w:color w:val="000000"/>
                <w:sz w:val="22"/>
                <w:szCs w:val="22"/>
                <w:lang w:val="en-US" w:bidi="en-US"/>
              </w:rPr>
              <w:t xml:space="preserve"> </w:t>
            </w:r>
            <w:proofErr w:type="spellStart"/>
            <w:r w:rsidRPr="00CA2CFB">
              <w:rPr>
                <w:color w:val="000000"/>
                <w:sz w:val="22"/>
                <w:szCs w:val="22"/>
                <w:lang w:val="en-US" w:bidi="en-US"/>
              </w:rPr>
              <w:t>pagal</w:t>
            </w:r>
            <w:proofErr w:type="spellEnd"/>
            <w:r w:rsidRPr="00CA2CFB">
              <w:rPr>
                <w:color w:val="000000"/>
                <w:sz w:val="22"/>
                <w:szCs w:val="22"/>
                <w:lang w:val="en-US" w:bidi="en-US"/>
              </w:rPr>
              <w:t xml:space="preserve"> TIMI </w:t>
            </w:r>
            <w:proofErr w:type="spellStart"/>
            <w:r w:rsidRPr="00CA2CFB">
              <w:rPr>
                <w:color w:val="000000"/>
                <w:sz w:val="22"/>
                <w:szCs w:val="22"/>
                <w:lang w:val="en-US" w:bidi="en-US"/>
              </w:rPr>
              <w:t>kriterijus</w:t>
            </w:r>
            <w:proofErr w:type="spellEnd"/>
          </w:p>
        </w:tc>
        <w:tc>
          <w:tcPr>
            <w:tcW w:w="1827" w:type="dxa"/>
            <w:tcBorders>
              <w:top w:val="single" w:sz="4" w:space="0" w:color="auto"/>
              <w:left w:val="single" w:sz="4" w:space="0" w:color="auto"/>
            </w:tcBorders>
            <w:vAlign w:val="center"/>
          </w:tcPr>
          <w:p w14:paraId="410C3D4A" w14:textId="270202D7" w:rsidR="00CB39B3" w:rsidRPr="00CA2CFB" w:rsidRDefault="00CB39B3" w:rsidP="00CB39B3">
            <w:pPr>
              <w:widowControl w:val="0"/>
              <w:jc w:val="center"/>
              <w:rPr>
                <w:color w:val="000000"/>
                <w:sz w:val="22"/>
                <w:szCs w:val="22"/>
                <w:lang w:val="en-GB" w:bidi="en-US"/>
              </w:rPr>
            </w:pPr>
            <w:r w:rsidRPr="00CA2CFB">
              <w:rPr>
                <w:color w:val="000000"/>
                <w:sz w:val="22"/>
                <w:szCs w:val="22"/>
                <w:lang w:val="en-GB" w:bidi="en-US"/>
              </w:rPr>
              <w:t>7</w:t>
            </w:r>
            <w:r w:rsidR="005D643E" w:rsidRPr="00CA2CFB">
              <w:rPr>
                <w:color w:val="000000"/>
                <w:sz w:val="22"/>
                <w:szCs w:val="22"/>
                <w:lang w:val="en-GB" w:bidi="en-US"/>
              </w:rPr>
              <w:t>,</w:t>
            </w:r>
            <w:r w:rsidRPr="00CA2CFB">
              <w:rPr>
                <w:color w:val="000000"/>
                <w:sz w:val="22"/>
                <w:szCs w:val="22"/>
                <w:lang w:val="en-GB" w:bidi="en-US"/>
              </w:rPr>
              <w:t>9</w:t>
            </w:r>
          </w:p>
        </w:tc>
        <w:tc>
          <w:tcPr>
            <w:tcW w:w="1387" w:type="dxa"/>
            <w:tcBorders>
              <w:top w:val="single" w:sz="4" w:space="0" w:color="auto"/>
              <w:left w:val="single" w:sz="4" w:space="0" w:color="auto"/>
            </w:tcBorders>
            <w:vAlign w:val="center"/>
          </w:tcPr>
          <w:p w14:paraId="0D981EF8" w14:textId="1333C0A2" w:rsidR="00CB39B3" w:rsidRPr="00CA2CFB" w:rsidRDefault="00CB39B3" w:rsidP="00CB39B3">
            <w:pPr>
              <w:widowControl w:val="0"/>
              <w:jc w:val="center"/>
              <w:rPr>
                <w:color w:val="000000"/>
                <w:sz w:val="22"/>
                <w:szCs w:val="22"/>
                <w:lang w:val="en-GB" w:bidi="en-US"/>
              </w:rPr>
            </w:pPr>
            <w:r w:rsidRPr="00CA2CFB">
              <w:rPr>
                <w:color w:val="000000"/>
                <w:sz w:val="22"/>
                <w:szCs w:val="22"/>
                <w:lang w:val="en-GB" w:bidi="en-US"/>
              </w:rPr>
              <w:t>7</w:t>
            </w:r>
            <w:r w:rsidR="005D643E" w:rsidRPr="00CA2CFB">
              <w:rPr>
                <w:color w:val="000000"/>
                <w:sz w:val="22"/>
                <w:szCs w:val="22"/>
                <w:lang w:val="en-GB" w:bidi="en-US"/>
              </w:rPr>
              <w:t>,</w:t>
            </w:r>
            <w:r w:rsidRPr="00CA2CFB">
              <w:rPr>
                <w:color w:val="000000"/>
                <w:sz w:val="22"/>
                <w:szCs w:val="22"/>
                <w:lang w:val="en-GB" w:bidi="en-US"/>
              </w:rPr>
              <w:t>7</w:t>
            </w:r>
          </w:p>
        </w:tc>
        <w:tc>
          <w:tcPr>
            <w:tcW w:w="1322" w:type="dxa"/>
            <w:tcBorders>
              <w:top w:val="single" w:sz="4" w:space="0" w:color="auto"/>
              <w:left w:val="single" w:sz="4" w:space="0" w:color="auto"/>
              <w:right w:val="single" w:sz="4" w:space="0" w:color="auto"/>
            </w:tcBorders>
            <w:vAlign w:val="center"/>
          </w:tcPr>
          <w:p w14:paraId="1FE8D6D4" w14:textId="4371C81D" w:rsidR="00CB39B3" w:rsidRPr="00CA2CFB" w:rsidRDefault="00CB39B3" w:rsidP="00CB39B3">
            <w:pPr>
              <w:widowControl w:val="0"/>
              <w:ind w:firstLine="180"/>
              <w:rPr>
                <w:color w:val="000000"/>
                <w:sz w:val="22"/>
                <w:szCs w:val="22"/>
                <w:lang w:val="en-GB" w:bidi="en-US"/>
              </w:rPr>
            </w:pPr>
            <w:r w:rsidRPr="00CA2CFB">
              <w:rPr>
                <w:color w:val="000000"/>
                <w:sz w:val="22"/>
                <w:szCs w:val="22"/>
                <w:lang w:val="en-GB" w:bidi="en-US"/>
              </w:rPr>
              <w:t>0</w:t>
            </w:r>
            <w:r w:rsidR="005D643E" w:rsidRPr="00CA2CFB">
              <w:rPr>
                <w:color w:val="000000"/>
                <w:sz w:val="22"/>
                <w:szCs w:val="22"/>
                <w:lang w:val="en-GB" w:bidi="en-US"/>
              </w:rPr>
              <w:t>,</w:t>
            </w:r>
            <w:r w:rsidRPr="00CA2CFB">
              <w:rPr>
                <w:color w:val="000000"/>
                <w:sz w:val="22"/>
                <w:szCs w:val="22"/>
                <w:lang w:val="en-GB" w:bidi="en-US"/>
              </w:rPr>
              <w:t>5669</w:t>
            </w:r>
          </w:p>
        </w:tc>
      </w:tr>
      <w:tr w:rsidR="00CB39B3" w:rsidRPr="00CA2CFB" w14:paraId="6B23A932" w14:textId="77777777" w:rsidTr="007D22C0">
        <w:trPr>
          <w:trHeight w:hRule="exact" w:val="355"/>
        </w:trPr>
        <w:tc>
          <w:tcPr>
            <w:tcW w:w="4531" w:type="dxa"/>
            <w:tcBorders>
              <w:top w:val="single" w:sz="4" w:space="0" w:color="auto"/>
              <w:left w:val="single" w:sz="4" w:space="0" w:color="auto"/>
              <w:bottom w:val="single" w:sz="4" w:space="0" w:color="auto"/>
            </w:tcBorders>
            <w:vAlign w:val="center"/>
          </w:tcPr>
          <w:p w14:paraId="34973268" w14:textId="77777777" w:rsidR="00CB39B3" w:rsidRPr="00CA2CFB" w:rsidRDefault="00CB39B3" w:rsidP="00CB39B3">
            <w:pPr>
              <w:widowControl w:val="0"/>
              <w:rPr>
                <w:color w:val="000000"/>
                <w:sz w:val="22"/>
                <w:szCs w:val="22"/>
                <w:lang w:val="pt-PT"/>
              </w:rPr>
            </w:pPr>
            <w:r w:rsidRPr="00CA2CFB">
              <w:rPr>
                <w:color w:val="000000"/>
                <w:sz w:val="22"/>
                <w:szCs w:val="22"/>
                <w:lang w:val="pt-PT"/>
              </w:rPr>
              <w:t>Didesnieji ir nedideli pagal TIMI kriterijus</w:t>
            </w:r>
          </w:p>
        </w:tc>
        <w:tc>
          <w:tcPr>
            <w:tcW w:w="1827" w:type="dxa"/>
            <w:tcBorders>
              <w:top w:val="single" w:sz="4" w:space="0" w:color="auto"/>
              <w:left w:val="single" w:sz="4" w:space="0" w:color="auto"/>
              <w:bottom w:val="single" w:sz="4" w:space="0" w:color="auto"/>
            </w:tcBorders>
            <w:vAlign w:val="center"/>
          </w:tcPr>
          <w:p w14:paraId="2775A191" w14:textId="7F16E263" w:rsidR="00CB39B3" w:rsidRPr="00CA2CFB" w:rsidRDefault="00CB39B3" w:rsidP="00CB39B3">
            <w:pPr>
              <w:widowControl w:val="0"/>
              <w:jc w:val="center"/>
              <w:rPr>
                <w:color w:val="000000"/>
                <w:sz w:val="22"/>
                <w:szCs w:val="22"/>
                <w:lang w:val="en-GB" w:bidi="en-US"/>
              </w:rPr>
            </w:pPr>
            <w:r w:rsidRPr="00CA2CFB">
              <w:rPr>
                <w:color w:val="000000"/>
                <w:sz w:val="22"/>
                <w:szCs w:val="22"/>
                <w:lang w:val="en-GB" w:bidi="en-US"/>
              </w:rPr>
              <w:t>11</w:t>
            </w:r>
            <w:r w:rsidR="005D643E" w:rsidRPr="00CA2CFB">
              <w:rPr>
                <w:color w:val="000000"/>
                <w:sz w:val="22"/>
                <w:szCs w:val="22"/>
                <w:lang w:val="en-GB" w:bidi="en-US"/>
              </w:rPr>
              <w:t>,</w:t>
            </w:r>
            <w:r w:rsidRPr="00CA2CFB">
              <w:rPr>
                <w:color w:val="000000"/>
                <w:sz w:val="22"/>
                <w:szCs w:val="22"/>
                <w:lang w:val="en-GB" w:bidi="en-US"/>
              </w:rPr>
              <w:t>4</w:t>
            </w:r>
          </w:p>
        </w:tc>
        <w:tc>
          <w:tcPr>
            <w:tcW w:w="1387" w:type="dxa"/>
            <w:tcBorders>
              <w:top w:val="single" w:sz="4" w:space="0" w:color="auto"/>
              <w:left w:val="single" w:sz="4" w:space="0" w:color="auto"/>
              <w:bottom w:val="single" w:sz="4" w:space="0" w:color="auto"/>
            </w:tcBorders>
            <w:vAlign w:val="center"/>
          </w:tcPr>
          <w:p w14:paraId="66C3ECB9" w14:textId="2BF7F8B6" w:rsidR="00CB39B3" w:rsidRPr="00CA2CFB" w:rsidRDefault="00CB39B3" w:rsidP="00CB39B3">
            <w:pPr>
              <w:widowControl w:val="0"/>
              <w:jc w:val="center"/>
              <w:rPr>
                <w:color w:val="000000"/>
                <w:sz w:val="22"/>
                <w:szCs w:val="22"/>
                <w:lang w:val="en-GB" w:bidi="en-US"/>
              </w:rPr>
            </w:pPr>
            <w:r w:rsidRPr="00CA2CFB">
              <w:rPr>
                <w:color w:val="000000"/>
                <w:sz w:val="22"/>
                <w:szCs w:val="22"/>
                <w:lang w:val="en-GB" w:bidi="en-US"/>
              </w:rPr>
              <w:t>10</w:t>
            </w:r>
            <w:r w:rsidR="005D643E" w:rsidRPr="00CA2CFB">
              <w:rPr>
                <w:color w:val="000000"/>
                <w:sz w:val="22"/>
                <w:szCs w:val="22"/>
                <w:lang w:val="en-GB" w:bidi="en-US"/>
              </w:rPr>
              <w:t>,</w:t>
            </w:r>
            <w:r w:rsidRPr="00CA2CFB">
              <w:rPr>
                <w:color w:val="000000"/>
                <w:sz w:val="22"/>
                <w:szCs w:val="22"/>
                <w:lang w:val="en-GB" w:bidi="en-US"/>
              </w:rPr>
              <w:t>9</w:t>
            </w:r>
          </w:p>
        </w:tc>
        <w:tc>
          <w:tcPr>
            <w:tcW w:w="1322" w:type="dxa"/>
            <w:tcBorders>
              <w:top w:val="single" w:sz="4" w:space="0" w:color="auto"/>
              <w:left w:val="single" w:sz="4" w:space="0" w:color="auto"/>
              <w:bottom w:val="single" w:sz="4" w:space="0" w:color="auto"/>
              <w:right w:val="single" w:sz="4" w:space="0" w:color="auto"/>
            </w:tcBorders>
            <w:vAlign w:val="center"/>
          </w:tcPr>
          <w:p w14:paraId="055D6621" w14:textId="630D249F" w:rsidR="00CB39B3" w:rsidRPr="00CA2CFB" w:rsidRDefault="00CB39B3" w:rsidP="00CB39B3">
            <w:pPr>
              <w:widowControl w:val="0"/>
              <w:ind w:firstLine="180"/>
              <w:rPr>
                <w:color w:val="000000"/>
                <w:sz w:val="22"/>
                <w:szCs w:val="22"/>
                <w:lang w:val="en-GB" w:bidi="en-US"/>
              </w:rPr>
            </w:pPr>
            <w:r w:rsidRPr="00CA2CFB">
              <w:rPr>
                <w:color w:val="000000"/>
                <w:sz w:val="22"/>
                <w:szCs w:val="22"/>
                <w:lang w:val="en-GB" w:bidi="en-US"/>
              </w:rPr>
              <w:t>0</w:t>
            </w:r>
            <w:r w:rsidR="005D643E" w:rsidRPr="00CA2CFB">
              <w:rPr>
                <w:color w:val="000000"/>
                <w:sz w:val="22"/>
                <w:szCs w:val="22"/>
                <w:lang w:val="en-GB" w:bidi="en-US"/>
              </w:rPr>
              <w:t>,</w:t>
            </w:r>
            <w:r w:rsidRPr="00CA2CFB">
              <w:rPr>
                <w:color w:val="000000"/>
                <w:sz w:val="22"/>
                <w:szCs w:val="22"/>
                <w:lang w:val="en-GB" w:bidi="en-US"/>
              </w:rPr>
              <w:t>3272</w:t>
            </w:r>
          </w:p>
        </w:tc>
      </w:tr>
    </w:tbl>
    <w:p w14:paraId="521EDF9F" w14:textId="77777777" w:rsidR="009D36B9" w:rsidRPr="00CA2CFB" w:rsidRDefault="009D36B9" w:rsidP="009D36B9">
      <w:pPr>
        <w:tabs>
          <w:tab w:val="left" w:pos="567"/>
        </w:tabs>
        <w:autoSpaceDE w:val="0"/>
        <w:autoSpaceDN w:val="0"/>
        <w:adjustRightInd w:val="0"/>
        <w:spacing w:line="260" w:lineRule="exact"/>
        <w:jc w:val="both"/>
        <w:rPr>
          <w:b/>
          <w:bCs/>
          <w:iCs/>
          <w:snapToGrid w:val="0"/>
          <w:sz w:val="22"/>
          <w:szCs w:val="22"/>
          <w:lang w:val="en-US" w:eastAsia="lt-LT"/>
        </w:rPr>
      </w:pPr>
      <w:proofErr w:type="spellStart"/>
      <w:r w:rsidRPr="00CA2CFB">
        <w:rPr>
          <w:b/>
          <w:bCs/>
          <w:iCs/>
          <w:snapToGrid w:val="0"/>
          <w:sz w:val="22"/>
          <w:szCs w:val="22"/>
          <w:lang w:val="en-US" w:eastAsia="lt-LT"/>
        </w:rPr>
        <w:t>Kraujavimo</w:t>
      </w:r>
      <w:proofErr w:type="spellEnd"/>
      <w:r w:rsidRPr="00CA2CFB">
        <w:rPr>
          <w:b/>
          <w:bCs/>
          <w:iCs/>
          <w:snapToGrid w:val="0"/>
          <w:sz w:val="22"/>
          <w:szCs w:val="22"/>
          <w:lang w:val="en-US" w:eastAsia="lt-LT"/>
        </w:rPr>
        <w:t xml:space="preserve"> </w:t>
      </w:r>
      <w:proofErr w:type="spellStart"/>
      <w:r w:rsidRPr="00CA2CFB">
        <w:rPr>
          <w:b/>
          <w:bCs/>
          <w:iCs/>
          <w:snapToGrid w:val="0"/>
          <w:sz w:val="22"/>
          <w:szCs w:val="22"/>
          <w:lang w:val="en-US" w:eastAsia="lt-LT"/>
        </w:rPr>
        <w:t>kategorij</w:t>
      </w:r>
      <w:r w:rsidRPr="00CA2CFB">
        <w:rPr>
          <w:rFonts w:hint="eastAsia"/>
          <w:b/>
          <w:bCs/>
          <w:iCs/>
          <w:snapToGrid w:val="0"/>
          <w:sz w:val="22"/>
          <w:szCs w:val="22"/>
          <w:lang w:val="en-US" w:eastAsia="lt-LT"/>
        </w:rPr>
        <w:t>ų</w:t>
      </w:r>
      <w:proofErr w:type="spellEnd"/>
      <w:r w:rsidRPr="00CA2CFB">
        <w:rPr>
          <w:b/>
          <w:bCs/>
          <w:iCs/>
          <w:snapToGrid w:val="0"/>
          <w:sz w:val="22"/>
          <w:szCs w:val="22"/>
          <w:lang w:val="en-US" w:eastAsia="lt-LT"/>
        </w:rPr>
        <w:t xml:space="preserve"> </w:t>
      </w:r>
      <w:proofErr w:type="spellStart"/>
      <w:r w:rsidRPr="00CA2CFB">
        <w:rPr>
          <w:b/>
          <w:bCs/>
          <w:iCs/>
          <w:snapToGrid w:val="0"/>
          <w:sz w:val="22"/>
          <w:szCs w:val="22"/>
          <w:lang w:val="en-US" w:eastAsia="lt-LT"/>
        </w:rPr>
        <w:t>s</w:t>
      </w:r>
      <w:r w:rsidRPr="00CA2CFB">
        <w:rPr>
          <w:rFonts w:hint="eastAsia"/>
          <w:b/>
          <w:bCs/>
          <w:iCs/>
          <w:snapToGrid w:val="0"/>
          <w:sz w:val="22"/>
          <w:szCs w:val="22"/>
          <w:lang w:val="en-US" w:eastAsia="lt-LT"/>
        </w:rPr>
        <w:t>ą</w:t>
      </w:r>
      <w:r w:rsidRPr="00CA2CFB">
        <w:rPr>
          <w:b/>
          <w:bCs/>
          <w:iCs/>
          <w:snapToGrid w:val="0"/>
          <w:sz w:val="22"/>
          <w:szCs w:val="22"/>
          <w:lang w:val="en-US" w:eastAsia="lt-LT"/>
        </w:rPr>
        <w:t>vokos</w:t>
      </w:r>
      <w:proofErr w:type="spellEnd"/>
      <w:r w:rsidRPr="00CA2CFB">
        <w:rPr>
          <w:b/>
          <w:bCs/>
          <w:iCs/>
          <w:snapToGrid w:val="0"/>
          <w:sz w:val="22"/>
          <w:szCs w:val="22"/>
          <w:lang w:val="en-US" w:eastAsia="lt-LT"/>
        </w:rPr>
        <w:t>:</w:t>
      </w:r>
    </w:p>
    <w:p w14:paraId="0575A55E" w14:textId="612CE712" w:rsidR="009D36B9" w:rsidRPr="00CA2CFB" w:rsidRDefault="009D36B9" w:rsidP="009D36B9">
      <w:pPr>
        <w:tabs>
          <w:tab w:val="left" w:pos="567"/>
        </w:tabs>
        <w:autoSpaceDE w:val="0"/>
        <w:autoSpaceDN w:val="0"/>
        <w:adjustRightInd w:val="0"/>
        <w:spacing w:line="260" w:lineRule="exact"/>
        <w:jc w:val="both"/>
        <w:rPr>
          <w:iCs/>
          <w:snapToGrid w:val="0"/>
          <w:sz w:val="22"/>
          <w:szCs w:val="22"/>
          <w:lang w:val="en-US" w:eastAsia="lt-LT"/>
        </w:rPr>
      </w:pPr>
      <w:proofErr w:type="spellStart"/>
      <w:r w:rsidRPr="00CA2CFB">
        <w:rPr>
          <w:b/>
          <w:bCs/>
          <w:iCs/>
          <w:snapToGrid w:val="0"/>
          <w:sz w:val="22"/>
          <w:szCs w:val="22"/>
          <w:lang w:val="en-US" w:eastAsia="lt-LT"/>
        </w:rPr>
        <w:t>Didesnysis</w:t>
      </w:r>
      <w:proofErr w:type="spellEnd"/>
      <w:r w:rsidRPr="00CA2CFB">
        <w:rPr>
          <w:b/>
          <w:bCs/>
          <w:iCs/>
          <w:snapToGrid w:val="0"/>
          <w:sz w:val="22"/>
          <w:szCs w:val="22"/>
          <w:lang w:val="en-US" w:eastAsia="lt-LT"/>
        </w:rPr>
        <w:t xml:space="preserve"> </w:t>
      </w:r>
      <w:proofErr w:type="spellStart"/>
      <w:r w:rsidRPr="00CA2CFB">
        <w:rPr>
          <w:b/>
          <w:bCs/>
          <w:iCs/>
          <w:snapToGrid w:val="0"/>
          <w:sz w:val="22"/>
          <w:szCs w:val="22"/>
          <w:lang w:val="en-US" w:eastAsia="lt-LT"/>
        </w:rPr>
        <w:t>mirtinas</w:t>
      </w:r>
      <w:proofErr w:type="spellEnd"/>
      <w:r w:rsidRPr="00CA2CFB">
        <w:rPr>
          <w:b/>
          <w:bCs/>
          <w:iCs/>
          <w:snapToGrid w:val="0"/>
          <w:sz w:val="22"/>
          <w:szCs w:val="22"/>
          <w:lang w:val="en-US" w:eastAsia="lt-LT"/>
        </w:rPr>
        <w:t xml:space="preserve"> </w:t>
      </w:r>
      <w:proofErr w:type="spellStart"/>
      <w:r w:rsidRPr="00CA2CFB">
        <w:rPr>
          <w:b/>
          <w:bCs/>
          <w:iCs/>
          <w:snapToGrid w:val="0"/>
          <w:sz w:val="22"/>
          <w:szCs w:val="22"/>
          <w:lang w:val="en-US" w:eastAsia="lt-LT"/>
        </w:rPr>
        <w:t>ar</w:t>
      </w:r>
      <w:proofErr w:type="spellEnd"/>
      <w:r w:rsidRPr="00CA2CFB">
        <w:rPr>
          <w:b/>
          <w:bCs/>
          <w:iCs/>
          <w:snapToGrid w:val="0"/>
          <w:sz w:val="22"/>
          <w:szCs w:val="22"/>
          <w:lang w:val="en-US" w:eastAsia="lt-LT"/>
        </w:rPr>
        <w:t xml:space="preserve"> </w:t>
      </w:r>
      <w:proofErr w:type="spellStart"/>
      <w:r w:rsidRPr="00CA2CFB">
        <w:rPr>
          <w:b/>
          <w:bCs/>
          <w:iCs/>
          <w:snapToGrid w:val="0"/>
          <w:sz w:val="22"/>
          <w:szCs w:val="22"/>
          <w:lang w:val="en-US" w:eastAsia="lt-LT"/>
        </w:rPr>
        <w:t>pavojingas</w:t>
      </w:r>
      <w:proofErr w:type="spellEnd"/>
      <w:r w:rsidRPr="00CA2CFB">
        <w:rPr>
          <w:b/>
          <w:bCs/>
          <w:iCs/>
          <w:snapToGrid w:val="0"/>
          <w:sz w:val="22"/>
          <w:szCs w:val="22"/>
          <w:lang w:val="en-US" w:eastAsia="lt-LT"/>
        </w:rPr>
        <w:t xml:space="preserve"> </w:t>
      </w:r>
      <w:proofErr w:type="spellStart"/>
      <w:r w:rsidRPr="00CA2CFB">
        <w:rPr>
          <w:b/>
          <w:bCs/>
          <w:iCs/>
          <w:snapToGrid w:val="0"/>
          <w:sz w:val="22"/>
          <w:szCs w:val="22"/>
          <w:lang w:val="en-US" w:eastAsia="lt-LT"/>
        </w:rPr>
        <w:t>gyvybei</w:t>
      </w:r>
      <w:proofErr w:type="spellEnd"/>
      <w:r w:rsidR="005D643E" w:rsidRPr="00CA2CFB">
        <w:rPr>
          <w:b/>
          <w:bCs/>
          <w:iCs/>
          <w:snapToGrid w:val="0"/>
          <w:sz w:val="22"/>
          <w:szCs w:val="22"/>
          <w:lang w:val="en-US" w:eastAsia="lt-LT"/>
        </w:rPr>
        <w:t xml:space="preserve"> </w:t>
      </w:r>
      <w:proofErr w:type="spellStart"/>
      <w:r w:rsidR="005D643E" w:rsidRPr="00CA2CFB">
        <w:rPr>
          <w:b/>
          <w:bCs/>
          <w:iCs/>
          <w:snapToGrid w:val="0"/>
          <w:sz w:val="22"/>
          <w:szCs w:val="22"/>
          <w:lang w:val="en-US" w:eastAsia="lt-LT"/>
        </w:rPr>
        <w:t>kraujavimas</w:t>
      </w:r>
      <w:proofErr w:type="spellEnd"/>
      <w:r w:rsidRPr="00CA2CFB">
        <w:rPr>
          <w:b/>
          <w:bCs/>
          <w:iCs/>
          <w:snapToGrid w:val="0"/>
          <w:sz w:val="22"/>
          <w:szCs w:val="22"/>
          <w:lang w:val="en-US" w:eastAsia="lt-LT"/>
        </w:rPr>
        <w:t xml:space="preserve">: </w:t>
      </w:r>
      <w:proofErr w:type="spellStart"/>
      <w:r w:rsidRPr="00CA2CFB">
        <w:rPr>
          <w:iCs/>
          <w:snapToGrid w:val="0"/>
          <w:sz w:val="22"/>
          <w:szCs w:val="22"/>
          <w:lang w:val="en-US" w:eastAsia="lt-LT"/>
        </w:rPr>
        <w:t>klini</w:t>
      </w:r>
      <w:r w:rsidRPr="00CA2CFB">
        <w:rPr>
          <w:rFonts w:hint="eastAsia"/>
          <w:iCs/>
          <w:snapToGrid w:val="0"/>
          <w:sz w:val="22"/>
          <w:szCs w:val="22"/>
          <w:lang w:val="en-US" w:eastAsia="lt-LT"/>
        </w:rPr>
        <w:t>š</w:t>
      </w:r>
      <w:r w:rsidRPr="00CA2CFB">
        <w:rPr>
          <w:iCs/>
          <w:snapToGrid w:val="0"/>
          <w:sz w:val="22"/>
          <w:szCs w:val="22"/>
          <w:lang w:val="en-US" w:eastAsia="lt-LT"/>
        </w:rPr>
        <w:t>kai</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pastebimas</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kraujavimas</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d</w:t>
      </w:r>
      <w:r w:rsidRPr="00CA2CFB">
        <w:rPr>
          <w:rFonts w:hint="eastAsia"/>
          <w:iCs/>
          <w:snapToGrid w:val="0"/>
          <w:sz w:val="22"/>
          <w:szCs w:val="22"/>
          <w:lang w:val="en-US" w:eastAsia="lt-LT"/>
        </w:rPr>
        <w:t>ė</w:t>
      </w:r>
      <w:r w:rsidRPr="00CA2CFB">
        <w:rPr>
          <w:iCs/>
          <w:snapToGrid w:val="0"/>
          <w:sz w:val="22"/>
          <w:szCs w:val="22"/>
          <w:lang w:val="en-US" w:eastAsia="lt-LT"/>
        </w:rPr>
        <w:t>l</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kurio</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hemoglobin</w:t>
      </w:r>
      <w:r w:rsidR="005D643E" w:rsidRPr="00CA2CFB">
        <w:rPr>
          <w:iCs/>
          <w:snapToGrid w:val="0"/>
          <w:sz w:val="22"/>
          <w:szCs w:val="22"/>
          <w:lang w:val="en-US" w:eastAsia="lt-LT"/>
        </w:rPr>
        <w:t>o</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koncentracija</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suma</w:t>
      </w:r>
      <w:r w:rsidRPr="00CA2CFB">
        <w:rPr>
          <w:rFonts w:hint="eastAsia"/>
          <w:iCs/>
          <w:snapToGrid w:val="0"/>
          <w:sz w:val="22"/>
          <w:szCs w:val="22"/>
          <w:lang w:val="en-US" w:eastAsia="lt-LT"/>
        </w:rPr>
        <w:t>žė</w:t>
      </w:r>
      <w:r w:rsidRPr="00CA2CFB">
        <w:rPr>
          <w:iCs/>
          <w:snapToGrid w:val="0"/>
          <w:sz w:val="22"/>
          <w:szCs w:val="22"/>
          <w:lang w:val="en-US" w:eastAsia="lt-LT"/>
        </w:rPr>
        <w:t>jo</w:t>
      </w:r>
      <w:proofErr w:type="spellEnd"/>
      <w:r w:rsidRPr="00CA2CFB">
        <w:rPr>
          <w:iCs/>
          <w:snapToGrid w:val="0"/>
          <w:sz w:val="22"/>
          <w:szCs w:val="22"/>
          <w:lang w:val="en-US" w:eastAsia="lt-LT"/>
        </w:rPr>
        <w:t xml:space="preserve"> &gt;</w:t>
      </w:r>
      <w:r w:rsidR="005D643E" w:rsidRPr="00CA2CFB">
        <w:rPr>
          <w:iCs/>
          <w:snapToGrid w:val="0"/>
          <w:sz w:val="22"/>
          <w:szCs w:val="22"/>
          <w:lang w:val="en-US" w:eastAsia="lt-LT"/>
        </w:rPr>
        <w:t> </w:t>
      </w:r>
      <w:r w:rsidRPr="00CA2CFB">
        <w:rPr>
          <w:iCs/>
          <w:snapToGrid w:val="0"/>
          <w:sz w:val="22"/>
          <w:szCs w:val="22"/>
          <w:lang w:val="en-US" w:eastAsia="lt-LT"/>
        </w:rPr>
        <w:t>50</w:t>
      </w:r>
      <w:r w:rsidR="006A746E" w:rsidRPr="000D2E62">
        <w:rPr>
          <w:b/>
          <w:noProof/>
          <w:sz w:val="22"/>
          <w:szCs w:val="22"/>
          <w:lang w:val="en-US" w:eastAsia="lt-LT"/>
        </w:rPr>
        <w:t> </w:t>
      </w:r>
      <w:r w:rsidRPr="00CA2CFB">
        <w:rPr>
          <w:iCs/>
          <w:snapToGrid w:val="0"/>
          <w:sz w:val="22"/>
          <w:szCs w:val="22"/>
          <w:lang w:val="en-US" w:eastAsia="lt-LT"/>
        </w:rPr>
        <w:t xml:space="preserve">g/l </w:t>
      </w:r>
      <w:proofErr w:type="spellStart"/>
      <w:r w:rsidRPr="00CA2CFB">
        <w:rPr>
          <w:iCs/>
          <w:snapToGrid w:val="0"/>
          <w:sz w:val="22"/>
          <w:szCs w:val="22"/>
          <w:lang w:val="en-US" w:eastAsia="lt-LT"/>
        </w:rPr>
        <w:t>ar</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buvo</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perpilti</w:t>
      </w:r>
      <w:proofErr w:type="spellEnd"/>
      <w:r w:rsidRPr="00CA2CFB">
        <w:rPr>
          <w:iCs/>
          <w:snapToGrid w:val="0"/>
          <w:sz w:val="22"/>
          <w:szCs w:val="22"/>
          <w:lang w:val="en-US" w:eastAsia="lt-LT"/>
        </w:rPr>
        <w:t xml:space="preserve"> ≥</w:t>
      </w:r>
      <w:r w:rsidR="005D643E" w:rsidRPr="00CA2CFB">
        <w:rPr>
          <w:iCs/>
          <w:snapToGrid w:val="0"/>
          <w:sz w:val="22"/>
          <w:szCs w:val="22"/>
          <w:lang w:val="en-US" w:eastAsia="lt-LT"/>
        </w:rPr>
        <w:t> </w:t>
      </w:r>
      <w:r w:rsidRPr="00CA2CFB">
        <w:rPr>
          <w:iCs/>
          <w:snapToGrid w:val="0"/>
          <w:sz w:val="22"/>
          <w:szCs w:val="22"/>
          <w:lang w:val="en-US" w:eastAsia="lt-LT"/>
        </w:rPr>
        <w:t>4</w:t>
      </w:r>
      <w:r w:rsidR="00DD5064" w:rsidRPr="00CA2CFB">
        <w:rPr>
          <w:iCs/>
          <w:snapToGrid w:val="0"/>
          <w:sz w:val="22"/>
          <w:szCs w:val="22"/>
          <w:lang w:val="en-US" w:eastAsia="lt-LT"/>
        </w:rPr>
        <w:t> </w:t>
      </w:r>
      <w:proofErr w:type="spellStart"/>
      <w:r w:rsidRPr="00CA2CFB">
        <w:rPr>
          <w:iCs/>
          <w:snapToGrid w:val="0"/>
          <w:sz w:val="22"/>
          <w:szCs w:val="22"/>
          <w:lang w:val="en-US" w:eastAsia="lt-LT"/>
        </w:rPr>
        <w:t>eritrocit</w:t>
      </w:r>
      <w:r w:rsidRPr="00CA2CFB">
        <w:rPr>
          <w:rFonts w:hint="eastAsia"/>
          <w:iCs/>
          <w:snapToGrid w:val="0"/>
          <w:sz w:val="22"/>
          <w:szCs w:val="22"/>
          <w:lang w:val="en-US" w:eastAsia="lt-LT"/>
        </w:rPr>
        <w:t>ų</w:t>
      </w:r>
      <w:proofErr w:type="spellEnd"/>
      <w:r w:rsidRPr="00CA2CFB">
        <w:rPr>
          <w:iCs/>
          <w:snapToGrid w:val="0"/>
          <w:sz w:val="22"/>
          <w:szCs w:val="22"/>
          <w:lang w:val="en-US" w:eastAsia="lt-LT"/>
        </w:rPr>
        <w:t xml:space="preserve"> </w:t>
      </w:r>
      <w:proofErr w:type="spellStart"/>
      <w:r w:rsidR="00DD5064" w:rsidRPr="00CA2CFB">
        <w:rPr>
          <w:iCs/>
          <w:snapToGrid w:val="0"/>
          <w:sz w:val="22"/>
          <w:szCs w:val="22"/>
          <w:lang w:val="en-US" w:eastAsia="lt-LT"/>
        </w:rPr>
        <w:t>masės</w:t>
      </w:r>
      <w:proofErr w:type="spellEnd"/>
      <w:r w:rsidR="00DD5064" w:rsidRPr="00CA2CFB">
        <w:rPr>
          <w:iCs/>
          <w:snapToGrid w:val="0"/>
          <w:sz w:val="22"/>
          <w:szCs w:val="22"/>
          <w:lang w:val="en-US" w:eastAsia="lt-LT"/>
        </w:rPr>
        <w:t xml:space="preserve"> </w:t>
      </w:r>
      <w:proofErr w:type="spellStart"/>
      <w:r w:rsidRPr="00CA2CFB">
        <w:rPr>
          <w:iCs/>
          <w:snapToGrid w:val="0"/>
          <w:sz w:val="22"/>
          <w:szCs w:val="22"/>
          <w:lang w:val="en-US" w:eastAsia="lt-LT"/>
        </w:rPr>
        <w:t>vienetai</w:t>
      </w:r>
      <w:proofErr w:type="spellEnd"/>
      <w:r w:rsidRPr="00CA2CFB">
        <w:rPr>
          <w:iCs/>
          <w:snapToGrid w:val="0"/>
          <w:sz w:val="22"/>
          <w:szCs w:val="22"/>
          <w:lang w:val="en-US" w:eastAsia="lt-LT"/>
        </w:rPr>
        <w:t xml:space="preserve"> </w:t>
      </w:r>
      <w:proofErr w:type="spellStart"/>
      <w:r w:rsidRPr="00CA2CFB">
        <w:rPr>
          <w:i/>
          <w:iCs/>
          <w:snapToGrid w:val="0"/>
          <w:sz w:val="22"/>
          <w:szCs w:val="22"/>
          <w:lang w:val="en-US" w:eastAsia="lt-LT"/>
        </w:rPr>
        <w:t>arba</w:t>
      </w:r>
      <w:proofErr w:type="spellEnd"/>
      <w:r w:rsidRPr="00CA2CFB">
        <w:rPr>
          <w:i/>
          <w:iCs/>
          <w:snapToGrid w:val="0"/>
          <w:sz w:val="22"/>
          <w:szCs w:val="22"/>
          <w:lang w:val="en-US" w:eastAsia="lt-LT"/>
        </w:rPr>
        <w:t xml:space="preserve"> </w:t>
      </w:r>
      <w:proofErr w:type="spellStart"/>
      <w:r w:rsidRPr="00CA2CFB">
        <w:rPr>
          <w:iCs/>
          <w:snapToGrid w:val="0"/>
          <w:sz w:val="22"/>
          <w:szCs w:val="22"/>
          <w:lang w:val="en-US" w:eastAsia="lt-LT"/>
        </w:rPr>
        <w:t>mirtinas</w:t>
      </w:r>
      <w:proofErr w:type="spellEnd"/>
      <w:r w:rsidRPr="00CA2CFB">
        <w:rPr>
          <w:iCs/>
          <w:snapToGrid w:val="0"/>
          <w:sz w:val="22"/>
          <w:szCs w:val="22"/>
          <w:lang w:val="en-US" w:eastAsia="lt-LT"/>
        </w:rPr>
        <w:t xml:space="preserve"> </w:t>
      </w:r>
      <w:proofErr w:type="spellStart"/>
      <w:r w:rsidRPr="00CA2CFB">
        <w:rPr>
          <w:i/>
          <w:iCs/>
          <w:snapToGrid w:val="0"/>
          <w:sz w:val="22"/>
          <w:szCs w:val="22"/>
          <w:lang w:val="en-US" w:eastAsia="lt-LT"/>
        </w:rPr>
        <w:t>arba</w:t>
      </w:r>
      <w:proofErr w:type="spellEnd"/>
      <w:r w:rsidRPr="00CA2CFB">
        <w:rPr>
          <w:i/>
          <w:iCs/>
          <w:snapToGrid w:val="0"/>
          <w:sz w:val="22"/>
          <w:szCs w:val="22"/>
          <w:lang w:val="en-US" w:eastAsia="lt-LT"/>
        </w:rPr>
        <w:t xml:space="preserve"> </w:t>
      </w:r>
      <w:proofErr w:type="spellStart"/>
      <w:r w:rsidRPr="00CA2CFB">
        <w:rPr>
          <w:iCs/>
          <w:snapToGrid w:val="0"/>
          <w:sz w:val="22"/>
          <w:szCs w:val="22"/>
          <w:lang w:val="en-US" w:eastAsia="lt-LT"/>
        </w:rPr>
        <w:t>vidinis</w:t>
      </w:r>
      <w:proofErr w:type="spellEnd"/>
      <w:r w:rsidRPr="00CA2CFB">
        <w:rPr>
          <w:iCs/>
          <w:snapToGrid w:val="0"/>
          <w:sz w:val="22"/>
          <w:szCs w:val="22"/>
          <w:lang w:val="en-US" w:eastAsia="lt-LT"/>
        </w:rPr>
        <w:t xml:space="preserve"> galvos</w:t>
      </w:r>
      <w:r w:rsidR="0023385C" w:rsidRPr="00CA2CFB">
        <w:rPr>
          <w:iCs/>
          <w:snapToGrid w:val="0"/>
          <w:sz w:val="22"/>
          <w:szCs w:val="22"/>
          <w:lang w:val="en-US" w:eastAsia="lt-LT"/>
        </w:rPr>
        <w:t xml:space="preserve"> (</w:t>
      </w:r>
      <w:proofErr w:type="spellStart"/>
      <w:r w:rsidR="0023385C" w:rsidRPr="00CA2CFB">
        <w:rPr>
          <w:iCs/>
          <w:snapToGrid w:val="0"/>
          <w:sz w:val="22"/>
          <w:szCs w:val="22"/>
          <w:lang w:val="en-US" w:eastAsia="lt-LT"/>
        </w:rPr>
        <w:t>intrakranijinis</w:t>
      </w:r>
      <w:proofErr w:type="spellEnd"/>
      <w:r w:rsidR="0023385C" w:rsidRPr="00CA2CFB">
        <w:rPr>
          <w:iCs/>
          <w:snapToGrid w:val="0"/>
          <w:sz w:val="22"/>
          <w:szCs w:val="22"/>
          <w:lang w:val="en-US" w:eastAsia="lt-LT"/>
        </w:rPr>
        <w:t>)</w:t>
      </w:r>
      <w:r w:rsidRPr="00CA2CFB">
        <w:rPr>
          <w:iCs/>
          <w:snapToGrid w:val="0"/>
          <w:sz w:val="22"/>
          <w:szCs w:val="22"/>
          <w:lang w:val="en-US" w:eastAsia="lt-LT"/>
        </w:rPr>
        <w:t xml:space="preserve"> </w:t>
      </w:r>
      <w:proofErr w:type="spellStart"/>
      <w:r w:rsidRPr="00CA2CFB">
        <w:rPr>
          <w:i/>
          <w:iCs/>
          <w:snapToGrid w:val="0"/>
          <w:sz w:val="22"/>
          <w:szCs w:val="22"/>
          <w:lang w:val="en-US" w:eastAsia="lt-LT"/>
        </w:rPr>
        <w:t>arba</w:t>
      </w:r>
      <w:proofErr w:type="spellEnd"/>
      <w:r w:rsidRPr="00CA2CFB">
        <w:rPr>
          <w:i/>
          <w:iCs/>
          <w:snapToGrid w:val="0"/>
          <w:sz w:val="22"/>
          <w:szCs w:val="22"/>
          <w:lang w:val="en-US" w:eastAsia="lt-LT"/>
        </w:rPr>
        <w:t xml:space="preserve"> </w:t>
      </w:r>
      <w:proofErr w:type="spellStart"/>
      <w:r w:rsidRPr="00CA2CFB">
        <w:rPr>
          <w:iCs/>
          <w:snapToGrid w:val="0"/>
          <w:sz w:val="22"/>
          <w:szCs w:val="22"/>
          <w:lang w:val="en-US" w:eastAsia="lt-LT"/>
        </w:rPr>
        <w:t>vidinis</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perikardo</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su</w:t>
      </w:r>
      <w:proofErr w:type="spellEnd"/>
      <w:r w:rsidRPr="00CA2CFB">
        <w:rPr>
          <w:iCs/>
          <w:snapToGrid w:val="0"/>
          <w:sz w:val="22"/>
          <w:szCs w:val="22"/>
          <w:lang w:val="en-US" w:eastAsia="lt-LT"/>
        </w:rPr>
        <w:t xml:space="preserve"> </w:t>
      </w:r>
      <w:proofErr w:type="spellStart"/>
      <w:r w:rsidRPr="00CA2CFB">
        <w:rPr>
          <w:rFonts w:hint="eastAsia"/>
          <w:iCs/>
          <w:snapToGrid w:val="0"/>
          <w:sz w:val="22"/>
          <w:szCs w:val="22"/>
          <w:lang w:val="en-US" w:eastAsia="lt-LT"/>
        </w:rPr>
        <w:t>š</w:t>
      </w:r>
      <w:r w:rsidRPr="00CA2CFB">
        <w:rPr>
          <w:iCs/>
          <w:snapToGrid w:val="0"/>
          <w:sz w:val="22"/>
          <w:szCs w:val="22"/>
          <w:lang w:val="en-US" w:eastAsia="lt-LT"/>
        </w:rPr>
        <w:t>irdies</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tamponada</w:t>
      </w:r>
      <w:proofErr w:type="spellEnd"/>
      <w:r w:rsidRPr="00CA2CFB">
        <w:rPr>
          <w:iCs/>
          <w:snapToGrid w:val="0"/>
          <w:sz w:val="22"/>
          <w:szCs w:val="22"/>
          <w:lang w:val="en-US" w:eastAsia="lt-LT"/>
        </w:rPr>
        <w:t xml:space="preserve"> </w:t>
      </w:r>
      <w:proofErr w:type="spellStart"/>
      <w:r w:rsidRPr="00CA2CFB">
        <w:rPr>
          <w:i/>
          <w:iCs/>
          <w:snapToGrid w:val="0"/>
          <w:sz w:val="22"/>
          <w:szCs w:val="22"/>
          <w:lang w:val="en-US" w:eastAsia="lt-LT"/>
        </w:rPr>
        <w:t>arba</w:t>
      </w:r>
      <w:proofErr w:type="spellEnd"/>
      <w:r w:rsidRPr="00CA2CFB">
        <w:rPr>
          <w:i/>
          <w:iCs/>
          <w:snapToGrid w:val="0"/>
          <w:sz w:val="22"/>
          <w:szCs w:val="22"/>
          <w:lang w:val="en-US" w:eastAsia="lt-LT"/>
        </w:rPr>
        <w:t xml:space="preserve"> </w:t>
      </w:r>
      <w:proofErr w:type="spellStart"/>
      <w:r w:rsidRPr="00CA2CFB">
        <w:rPr>
          <w:iCs/>
          <w:snapToGrid w:val="0"/>
          <w:sz w:val="22"/>
          <w:szCs w:val="22"/>
          <w:lang w:val="en-US" w:eastAsia="lt-LT"/>
        </w:rPr>
        <w:t>su</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lastRenderedPageBreak/>
        <w:t>hipovoleminiu</w:t>
      </w:r>
      <w:proofErr w:type="spellEnd"/>
      <w:r w:rsidRPr="00CA2CFB">
        <w:rPr>
          <w:iCs/>
          <w:snapToGrid w:val="0"/>
          <w:sz w:val="22"/>
          <w:szCs w:val="22"/>
          <w:lang w:val="en-US" w:eastAsia="lt-LT"/>
        </w:rPr>
        <w:t xml:space="preserve"> </w:t>
      </w:r>
      <w:proofErr w:type="spellStart"/>
      <w:r w:rsidRPr="00CA2CFB">
        <w:rPr>
          <w:rFonts w:hint="eastAsia"/>
          <w:iCs/>
          <w:snapToGrid w:val="0"/>
          <w:sz w:val="22"/>
          <w:szCs w:val="22"/>
          <w:lang w:val="en-US" w:eastAsia="lt-LT"/>
        </w:rPr>
        <w:t>š</w:t>
      </w:r>
      <w:r w:rsidRPr="00CA2CFB">
        <w:rPr>
          <w:iCs/>
          <w:snapToGrid w:val="0"/>
          <w:sz w:val="22"/>
          <w:szCs w:val="22"/>
          <w:lang w:val="en-US" w:eastAsia="lt-LT"/>
        </w:rPr>
        <w:t>oku</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ar</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sunkia</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hipotenzija</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kuriems</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gydyti</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reik</w:t>
      </w:r>
      <w:r w:rsidRPr="00CA2CFB">
        <w:rPr>
          <w:rFonts w:hint="eastAsia"/>
          <w:iCs/>
          <w:snapToGrid w:val="0"/>
          <w:sz w:val="22"/>
          <w:szCs w:val="22"/>
          <w:lang w:val="en-US" w:eastAsia="lt-LT"/>
        </w:rPr>
        <w:t>ė</w:t>
      </w:r>
      <w:r w:rsidRPr="00CA2CFB">
        <w:rPr>
          <w:iCs/>
          <w:snapToGrid w:val="0"/>
          <w:sz w:val="22"/>
          <w:szCs w:val="22"/>
          <w:lang w:val="en-US" w:eastAsia="lt-LT"/>
        </w:rPr>
        <w:t>jo</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kraujagysles</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siaurinan</w:t>
      </w:r>
      <w:r w:rsidRPr="00CA2CFB">
        <w:rPr>
          <w:rFonts w:hint="eastAsia"/>
          <w:iCs/>
          <w:snapToGrid w:val="0"/>
          <w:sz w:val="22"/>
          <w:szCs w:val="22"/>
          <w:lang w:val="en-US" w:eastAsia="lt-LT"/>
        </w:rPr>
        <w:t>č</w:t>
      </w:r>
      <w:r w:rsidRPr="00CA2CFB">
        <w:rPr>
          <w:iCs/>
          <w:snapToGrid w:val="0"/>
          <w:sz w:val="22"/>
          <w:szCs w:val="22"/>
          <w:lang w:val="en-US" w:eastAsia="lt-LT"/>
        </w:rPr>
        <w:t>i</w:t>
      </w:r>
      <w:r w:rsidRPr="00CA2CFB">
        <w:rPr>
          <w:rFonts w:hint="eastAsia"/>
          <w:iCs/>
          <w:snapToGrid w:val="0"/>
          <w:sz w:val="22"/>
          <w:szCs w:val="22"/>
          <w:lang w:val="en-US" w:eastAsia="lt-LT"/>
        </w:rPr>
        <w:t>ų</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vaistini</w:t>
      </w:r>
      <w:r w:rsidRPr="00CA2CFB">
        <w:rPr>
          <w:rFonts w:hint="eastAsia"/>
          <w:iCs/>
          <w:snapToGrid w:val="0"/>
          <w:sz w:val="22"/>
          <w:szCs w:val="22"/>
          <w:lang w:val="en-US" w:eastAsia="lt-LT"/>
        </w:rPr>
        <w:t>ų</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preparat</w:t>
      </w:r>
      <w:r w:rsidRPr="00CA2CFB">
        <w:rPr>
          <w:rFonts w:hint="eastAsia"/>
          <w:iCs/>
          <w:snapToGrid w:val="0"/>
          <w:sz w:val="22"/>
          <w:szCs w:val="22"/>
          <w:lang w:val="en-US" w:eastAsia="lt-LT"/>
        </w:rPr>
        <w:t>ų</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arba</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operacijos</w:t>
      </w:r>
      <w:proofErr w:type="spellEnd"/>
      <w:r w:rsidRPr="00CA2CFB">
        <w:rPr>
          <w:iCs/>
          <w:snapToGrid w:val="0"/>
          <w:sz w:val="22"/>
          <w:szCs w:val="22"/>
          <w:lang w:val="en-US" w:eastAsia="lt-LT"/>
        </w:rPr>
        <w:t>.</w:t>
      </w:r>
    </w:p>
    <w:p w14:paraId="0D55A905" w14:textId="12A98385" w:rsidR="009D36B9" w:rsidRPr="00CA2CFB" w:rsidRDefault="009D36B9" w:rsidP="009D36B9">
      <w:pPr>
        <w:tabs>
          <w:tab w:val="left" w:pos="567"/>
        </w:tabs>
        <w:autoSpaceDE w:val="0"/>
        <w:autoSpaceDN w:val="0"/>
        <w:adjustRightInd w:val="0"/>
        <w:spacing w:line="260" w:lineRule="exact"/>
        <w:jc w:val="both"/>
        <w:rPr>
          <w:iCs/>
          <w:snapToGrid w:val="0"/>
          <w:sz w:val="22"/>
          <w:szCs w:val="22"/>
          <w:lang w:val="en-US" w:eastAsia="lt-LT"/>
        </w:rPr>
      </w:pPr>
      <w:proofErr w:type="spellStart"/>
      <w:r w:rsidRPr="00CA2CFB">
        <w:rPr>
          <w:b/>
          <w:bCs/>
          <w:iCs/>
          <w:snapToGrid w:val="0"/>
          <w:sz w:val="22"/>
          <w:szCs w:val="22"/>
          <w:lang w:val="en-US" w:eastAsia="lt-LT"/>
        </w:rPr>
        <w:t>Didesnysis</w:t>
      </w:r>
      <w:proofErr w:type="spellEnd"/>
      <w:r w:rsidRPr="00CA2CFB">
        <w:rPr>
          <w:b/>
          <w:bCs/>
          <w:iCs/>
          <w:snapToGrid w:val="0"/>
          <w:sz w:val="22"/>
          <w:szCs w:val="22"/>
          <w:lang w:val="en-US" w:eastAsia="lt-LT"/>
        </w:rPr>
        <w:t xml:space="preserve"> </w:t>
      </w:r>
      <w:proofErr w:type="spellStart"/>
      <w:r w:rsidRPr="00CA2CFB">
        <w:rPr>
          <w:b/>
          <w:bCs/>
          <w:iCs/>
          <w:snapToGrid w:val="0"/>
          <w:sz w:val="22"/>
          <w:szCs w:val="22"/>
          <w:lang w:val="en-US" w:eastAsia="lt-LT"/>
        </w:rPr>
        <w:t>kitas</w:t>
      </w:r>
      <w:proofErr w:type="spellEnd"/>
      <w:r w:rsidRPr="00CA2CFB">
        <w:rPr>
          <w:b/>
          <w:bCs/>
          <w:iCs/>
          <w:snapToGrid w:val="0"/>
          <w:sz w:val="22"/>
          <w:szCs w:val="22"/>
          <w:lang w:val="en-US" w:eastAsia="lt-LT"/>
        </w:rPr>
        <w:t xml:space="preserve">: </w:t>
      </w:r>
      <w:proofErr w:type="spellStart"/>
      <w:r w:rsidRPr="00CA2CFB">
        <w:rPr>
          <w:iCs/>
          <w:snapToGrid w:val="0"/>
          <w:sz w:val="22"/>
          <w:szCs w:val="22"/>
          <w:lang w:val="en-US" w:eastAsia="lt-LT"/>
        </w:rPr>
        <w:t>klini</w:t>
      </w:r>
      <w:r w:rsidRPr="00CA2CFB">
        <w:rPr>
          <w:rFonts w:hint="eastAsia"/>
          <w:iCs/>
          <w:snapToGrid w:val="0"/>
          <w:sz w:val="22"/>
          <w:szCs w:val="22"/>
          <w:lang w:val="en-US" w:eastAsia="lt-LT"/>
        </w:rPr>
        <w:t>š</w:t>
      </w:r>
      <w:r w:rsidRPr="00CA2CFB">
        <w:rPr>
          <w:iCs/>
          <w:snapToGrid w:val="0"/>
          <w:sz w:val="22"/>
          <w:szCs w:val="22"/>
          <w:lang w:val="en-US" w:eastAsia="lt-LT"/>
        </w:rPr>
        <w:t>kai</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pastebimas</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kraujavimas</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d</w:t>
      </w:r>
      <w:r w:rsidRPr="00CA2CFB">
        <w:rPr>
          <w:rFonts w:hint="eastAsia"/>
          <w:iCs/>
          <w:snapToGrid w:val="0"/>
          <w:sz w:val="22"/>
          <w:szCs w:val="22"/>
          <w:lang w:val="en-US" w:eastAsia="lt-LT"/>
        </w:rPr>
        <w:t>ė</w:t>
      </w:r>
      <w:r w:rsidRPr="00CA2CFB">
        <w:rPr>
          <w:iCs/>
          <w:snapToGrid w:val="0"/>
          <w:sz w:val="22"/>
          <w:szCs w:val="22"/>
          <w:lang w:val="en-US" w:eastAsia="lt-LT"/>
        </w:rPr>
        <w:t>l</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kurio</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hemoglobino</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koncentracija</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suma</w:t>
      </w:r>
      <w:r w:rsidRPr="00CA2CFB">
        <w:rPr>
          <w:rFonts w:hint="eastAsia"/>
          <w:iCs/>
          <w:snapToGrid w:val="0"/>
          <w:sz w:val="22"/>
          <w:szCs w:val="22"/>
          <w:lang w:val="en-US" w:eastAsia="lt-LT"/>
        </w:rPr>
        <w:t>žė</w:t>
      </w:r>
      <w:r w:rsidRPr="00CA2CFB">
        <w:rPr>
          <w:iCs/>
          <w:snapToGrid w:val="0"/>
          <w:sz w:val="22"/>
          <w:szCs w:val="22"/>
          <w:lang w:val="en-US" w:eastAsia="lt-LT"/>
        </w:rPr>
        <w:t>jo</w:t>
      </w:r>
      <w:proofErr w:type="spellEnd"/>
      <w:r w:rsidRPr="00CA2CFB">
        <w:rPr>
          <w:iCs/>
          <w:snapToGrid w:val="0"/>
          <w:sz w:val="22"/>
          <w:szCs w:val="22"/>
          <w:lang w:val="en-US" w:eastAsia="lt-LT"/>
        </w:rPr>
        <w:t xml:space="preserve"> 30-50</w:t>
      </w:r>
      <w:r w:rsidR="006A746E" w:rsidRPr="000D2E62">
        <w:rPr>
          <w:b/>
          <w:noProof/>
          <w:sz w:val="22"/>
          <w:szCs w:val="22"/>
          <w:lang w:val="en-US" w:eastAsia="lt-LT"/>
        </w:rPr>
        <w:t> </w:t>
      </w:r>
      <w:r w:rsidRPr="00CA2CFB">
        <w:rPr>
          <w:iCs/>
          <w:snapToGrid w:val="0"/>
          <w:sz w:val="22"/>
          <w:szCs w:val="22"/>
          <w:lang w:val="en-US" w:eastAsia="lt-LT"/>
        </w:rPr>
        <w:t xml:space="preserve">g/l </w:t>
      </w:r>
      <w:proofErr w:type="spellStart"/>
      <w:r w:rsidRPr="00CA2CFB">
        <w:rPr>
          <w:iCs/>
          <w:snapToGrid w:val="0"/>
          <w:sz w:val="22"/>
          <w:szCs w:val="22"/>
          <w:lang w:val="en-US" w:eastAsia="lt-LT"/>
        </w:rPr>
        <w:t>ar</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buvo</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perpilti</w:t>
      </w:r>
      <w:proofErr w:type="spellEnd"/>
      <w:r w:rsidRPr="00CA2CFB">
        <w:rPr>
          <w:iCs/>
          <w:snapToGrid w:val="0"/>
          <w:sz w:val="22"/>
          <w:szCs w:val="22"/>
          <w:lang w:val="en-US" w:eastAsia="lt-LT"/>
        </w:rPr>
        <w:t xml:space="preserve"> 2-3</w:t>
      </w:r>
      <w:r w:rsidR="00DD5064" w:rsidRPr="00CA2CFB">
        <w:rPr>
          <w:iCs/>
          <w:snapToGrid w:val="0"/>
          <w:sz w:val="22"/>
          <w:szCs w:val="22"/>
          <w:lang w:val="en-US" w:eastAsia="lt-LT"/>
        </w:rPr>
        <w:t> </w:t>
      </w:r>
      <w:proofErr w:type="spellStart"/>
      <w:r w:rsidRPr="00CA2CFB">
        <w:rPr>
          <w:iCs/>
          <w:snapToGrid w:val="0"/>
          <w:sz w:val="22"/>
          <w:szCs w:val="22"/>
          <w:lang w:val="en-US" w:eastAsia="lt-LT"/>
        </w:rPr>
        <w:t>eritrocit</w:t>
      </w:r>
      <w:r w:rsidRPr="00CA2CFB">
        <w:rPr>
          <w:rFonts w:hint="eastAsia"/>
          <w:iCs/>
          <w:snapToGrid w:val="0"/>
          <w:sz w:val="22"/>
          <w:szCs w:val="22"/>
          <w:lang w:val="en-US" w:eastAsia="lt-LT"/>
        </w:rPr>
        <w:t>ų</w:t>
      </w:r>
      <w:proofErr w:type="spellEnd"/>
      <w:r w:rsidRPr="00CA2CFB">
        <w:rPr>
          <w:iCs/>
          <w:snapToGrid w:val="0"/>
          <w:sz w:val="22"/>
          <w:szCs w:val="22"/>
          <w:lang w:val="en-US" w:eastAsia="lt-LT"/>
        </w:rPr>
        <w:t xml:space="preserve"> </w:t>
      </w:r>
      <w:proofErr w:type="spellStart"/>
      <w:r w:rsidR="005D643E" w:rsidRPr="00CA2CFB">
        <w:rPr>
          <w:iCs/>
          <w:snapToGrid w:val="0"/>
          <w:sz w:val="22"/>
          <w:szCs w:val="22"/>
          <w:lang w:val="en-US" w:eastAsia="lt-LT"/>
        </w:rPr>
        <w:t>masės</w:t>
      </w:r>
      <w:proofErr w:type="spellEnd"/>
      <w:r w:rsidR="005D643E" w:rsidRPr="00CA2CFB">
        <w:rPr>
          <w:iCs/>
          <w:snapToGrid w:val="0"/>
          <w:sz w:val="22"/>
          <w:szCs w:val="22"/>
          <w:lang w:val="en-US" w:eastAsia="lt-LT"/>
        </w:rPr>
        <w:t xml:space="preserve"> </w:t>
      </w:r>
      <w:proofErr w:type="spellStart"/>
      <w:r w:rsidRPr="00CA2CFB">
        <w:rPr>
          <w:iCs/>
          <w:snapToGrid w:val="0"/>
          <w:sz w:val="22"/>
          <w:szCs w:val="22"/>
          <w:lang w:val="en-US" w:eastAsia="lt-LT"/>
        </w:rPr>
        <w:t>vienetai</w:t>
      </w:r>
      <w:proofErr w:type="spellEnd"/>
      <w:r w:rsidRPr="00CA2CFB">
        <w:rPr>
          <w:iCs/>
          <w:snapToGrid w:val="0"/>
          <w:sz w:val="22"/>
          <w:szCs w:val="22"/>
          <w:lang w:val="en-US" w:eastAsia="lt-LT"/>
        </w:rPr>
        <w:t xml:space="preserve"> </w:t>
      </w:r>
      <w:proofErr w:type="spellStart"/>
      <w:r w:rsidRPr="00CA2CFB">
        <w:rPr>
          <w:i/>
          <w:iCs/>
          <w:snapToGrid w:val="0"/>
          <w:sz w:val="22"/>
          <w:szCs w:val="22"/>
          <w:lang w:val="en-US" w:eastAsia="lt-LT"/>
        </w:rPr>
        <w:t>arba</w:t>
      </w:r>
      <w:proofErr w:type="spellEnd"/>
      <w:r w:rsidRPr="00CA2CFB">
        <w:rPr>
          <w:i/>
          <w:iCs/>
          <w:snapToGrid w:val="0"/>
          <w:sz w:val="22"/>
          <w:szCs w:val="22"/>
          <w:lang w:val="en-US" w:eastAsia="lt-LT"/>
        </w:rPr>
        <w:t xml:space="preserve"> </w:t>
      </w:r>
      <w:proofErr w:type="spellStart"/>
      <w:r w:rsidRPr="00CA2CFB">
        <w:rPr>
          <w:iCs/>
          <w:snapToGrid w:val="0"/>
          <w:sz w:val="22"/>
          <w:szCs w:val="22"/>
          <w:lang w:val="en-US" w:eastAsia="lt-LT"/>
        </w:rPr>
        <w:t>suk</w:t>
      </w:r>
      <w:r w:rsidRPr="00CA2CFB">
        <w:rPr>
          <w:rFonts w:hint="eastAsia"/>
          <w:iCs/>
          <w:snapToGrid w:val="0"/>
          <w:sz w:val="22"/>
          <w:szCs w:val="22"/>
          <w:lang w:val="en-US" w:eastAsia="lt-LT"/>
        </w:rPr>
        <w:t>ė</w:t>
      </w:r>
      <w:r w:rsidRPr="00CA2CFB">
        <w:rPr>
          <w:iCs/>
          <w:snapToGrid w:val="0"/>
          <w:sz w:val="22"/>
          <w:szCs w:val="22"/>
          <w:lang w:val="en-US" w:eastAsia="lt-LT"/>
        </w:rPr>
        <w:t>l</w:t>
      </w:r>
      <w:r w:rsidRPr="00CA2CFB">
        <w:rPr>
          <w:rFonts w:hint="eastAsia"/>
          <w:iCs/>
          <w:snapToGrid w:val="0"/>
          <w:sz w:val="22"/>
          <w:szCs w:val="22"/>
          <w:lang w:val="en-US" w:eastAsia="lt-LT"/>
        </w:rPr>
        <w:t>ę</w:t>
      </w:r>
      <w:r w:rsidRPr="00CA2CFB">
        <w:rPr>
          <w:iCs/>
          <w:snapToGrid w:val="0"/>
          <w:sz w:val="22"/>
          <w:szCs w:val="22"/>
          <w:lang w:val="en-US" w:eastAsia="lt-LT"/>
        </w:rPr>
        <w:t>s</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reik</w:t>
      </w:r>
      <w:r w:rsidRPr="00CA2CFB">
        <w:rPr>
          <w:rFonts w:hint="eastAsia"/>
          <w:iCs/>
          <w:snapToGrid w:val="0"/>
          <w:sz w:val="22"/>
          <w:szCs w:val="22"/>
          <w:lang w:val="en-US" w:eastAsia="lt-LT"/>
        </w:rPr>
        <w:t>š</w:t>
      </w:r>
      <w:r w:rsidRPr="00CA2CFB">
        <w:rPr>
          <w:iCs/>
          <w:snapToGrid w:val="0"/>
          <w:sz w:val="22"/>
          <w:szCs w:val="22"/>
          <w:lang w:val="en-US" w:eastAsia="lt-LT"/>
        </w:rPr>
        <w:t>ming</w:t>
      </w:r>
      <w:r w:rsidRPr="00CA2CFB">
        <w:rPr>
          <w:rFonts w:hint="eastAsia"/>
          <w:iCs/>
          <w:snapToGrid w:val="0"/>
          <w:sz w:val="22"/>
          <w:szCs w:val="22"/>
          <w:lang w:val="en-US" w:eastAsia="lt-LT"/>
        </w:rPr>
        <w:t>ą</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negali</w:t>
      </w:r>
      <w:r w:rsidRPr="00CA2CFB">
        <w:rPr>
          <w:rFonts w:hint="eastAsia"/>
          <w:iCs/>
          <w:snapToGrid w:val="0"/>
          <w:sz w:val="22"/>
          <w:szCs w:val="22"/>
          <w:lang w:val="en-US" w:eastAsia="lt-LT"/>
        </w:rPr>
        <w:t>ą</w:t>
      </w:r>
      <w:proofErr w:type="spellEnd"/>
      <w:r w:rsidRPr="00CA2CFB">
        <w:rPr>
          <w:iCs/>
          <w:snapToGrid w:val="0"/>
          <w:sz w:val="22"/>
          <w:szCs w:val="22"/>
          <w:lang w:val="en-US" w:eastAsia="lt-LT"/>
        </w:rPr>
        <w:t>.</w:t>
      </w:r>
    </w:p>
    <w:p w14:paraId="2A41DC31" w14:textId="77777777" w:rsidR="009D36B9" w:rsidRPr="00CA2CFB" w:rsidRDefault="009D36B9" w:rsidP="009D36B9">
      <w:pPr>
        <w:tabs>
          <w:tab w:val="left" w:pos="567"/>
        </w:tabs>
        <w:autoSpaceDE w:val="0"/>
        <w:autoSpaceDN w:val="0"/>
        <w:adjustRightInd w:val="0"/>
        <w:spacing w:line="260" w:lineRule="exact"/>
        <w:jc w:val="both"/>
        <w:rPr>
          <w:sz w:val="22"/>
          <w:szCs w:val="22"/>
          <w:lang w:val="pt-PT"/>
        </w:rPr>
      </w:pPr>
      <w:r w:rsidRPr="00CA2CFB">
        <w:rPr>
          <w:b/>
          <w:sz w:val="22"/>
          <w:szCs w:val="22"/>
          <w:lang w:val="pt-PT"/>
        </w:rPr>
        <w:t>Ma</w:t>
      </w:r>
      <w:r w:rsidRPr="00CA2CFB">
        <w:rPr>
          <w:rFonts w:hint="eastAsia"/>
          <w:b/>
          <w:sz w:val="22"/>
          <w:szCs w:val="22"/>
          <w:lang w:val="pt-PT"/>
        </w:rPr>
        <w:t>ž</w:t>
      </w:r>
      <w:r w:rsidRPr="00CA2CFB">
        <w:rPr>
          <w:b/>
          <w:sz w:val="22"/>
          <w:szCs w:val="22"/>
          <w:lang w:val="pt-PT"/>
        </w:rPr>
        <w:t>asis</w:t>
      </w:r>
      <w:r w:rsidR="005D643E" w:rsidRPr="00CA2CFB">
        <w:rPr>
          <w:b/>
          <w:sz w:val="22"/>
          <w:szCs w:val="22"/>
          <w:lang w:val="pt-PT"/>
        </w:rPr>
        <w:t xml:space="preserve"> kraujavimas</w:t>
      </w:r>
      <w:r w:rsidRPr="00CA2CFB">
        <w:rPr>
          <w:b/>
          <w:sz w:val="22"/>
          <w:szCs w:val="22"/>
          <w:lang w:val="pt-PT"/>
        </w:rPr>
        <w:t xml:space="preserve">: </w:t>
      </w:r>
      <w:r w:rsidRPr="00CA2CFB">
        <w:rPr>
          <w:sz w:val="22"/>
          <w:szCs w:val="22"/>
          <w:lang w:val="pt-PT"/>
        </w:rPr>
        <w:t>kraujavimas, kuriam stabdyti ar gydyti reik</w:t>
      </w:r>
      <w:r w:rsidRPr="00CA2CFB">
        <w:rPr>
          <w:rFonts w:hint="eastAsia"/>
          <w:sz w:val="22"/>
          <w:szCs w:val="22"/>
          <w:lang w:val="pt-PT"/>
        </w:rPr>
        <w:t>ė</w:t>
      </w:r>
      <w:r w:rsidRPr="00CA2CFB">
        <w:rPr>
          <w:sz w:val="22"/>
          <w:szCs w:val="22"/>
          <w:lang w:val="pt-PT"/>
        </w:rPr>
        <w:t>jo medicinin</w:t>
      </w:r>
      <w:r w:rsidRPr="00CA2CFB">
        <w:rPr>
          <w:rFonts w:hint="eastAsia"/>
          <w:sz w:val="22"/>
          <w:szCs w:val="22"/>
          <w:lang w:val="pt-PT"/>
        </w:rPr>
        <w:t>ė</w:t>
      </w:r>
      <w:r w:rsidRPr="00CA2CFB">
        <w:rPr>
          <w:sz w:val="22"/>
          <w:szCs w:val="22"/>
          <w:lang w:val="pt-PT"/>
        </w:rPr>
        <w:t>s intervencijos.</w:t>
      </w:r>
    </w:p>
    <w:p w14:paraId="3BA90032" w14:textId="77777777" w:rsidR="009D36B9" w:rsidRPr="00CA2CFB" w:rsidRDefault="009D36B9" w:rsidP="009D36B9">
      <w:pPr>
        <w:tabs>
          <w:tab w:val="left" w:pos="567"/>
        </w:tabs>
        <w:autoSpaceDE w:val="0"/>
        <w:autoSpaceDN w:val="0"/>
        <w:adjustRightInd w:val="0"/>
        <w:spacing w:line="260" w:lineRule="exact"/>
        <w:jc w:val="both"/>
        <w:rPr>
          <w:sz w:val="22"/>
          <w:szCs w:val="22"/>
          <w:lang w:val="pt-PT"/>
        </w:rPr>
      </w:pPr>
      <w:r w:rsidRPr="00CA2CFB">
        <w:rPr>
          <w:b/>
          <w:sz w:val="22"/>
          <w:szCs w:val="22"/>
          <w:lang w:val="pt-PT"/>
        </w:rPr>
        <w:t>TIMI didesnysis</w:t>
      </w:r>
      <w:r w:rsidR="005D643E" w:rsidRPr="00CA2CFB">
        <w:rPr>
          <w:b/>
          <w:sz w:val="22"/>
          <w:szCs w:val="22"/>
          <w:lang w:val="pt-PT"/>
        </w:rPr>
        <w:t xml:space="preserve"> kraujavimas</w:t>
      </w:r>
      <w:r w:rsidRPr="00CA2CFB">
        <w:rPr>
          <w:b/>
          <w:sz w:val="22"/>
          <w:szCs w:val="22"/>
          <w:lang w:val="pt-PT"/>
        </w:rPr>
        <w:t xml:space="preserve">: </w:t>
      </w:r>
      <w:r w:rsidRPr="00CA2CFB">
        <w:rPr>
          <w:sz w:val="22"/>
          <w:szCs w:val="22"/>
          <w:lang w:val="pt-PT"/>
        </w:rPr>
        <w:t>klini</w:t>
      </w:r>
      <w:r w:rsidRPr="00CA2CFB">
        <w:rPr>
          <w:rFonts w:hint="eastAsia"/>
          <w:sz w:val="22"/>
          <w:szCs w:val="22"/>
          <w:lang w:val="pt-PT"/>
        </w:rPr>
        <w:t>š</w:t>
      </w:r>
      <w:r w:rsidRPr="00CA2CFB">
        <w:rPr>
          <w:sz w:val="22"/>
          <w:szCs w:val="22"/>
          <w:lang w:val="pt-PT"/>
        </w:rPr>
        <w:t>kai pastebimas kraujavimas, d</w:t>
      </w:r>
      <w:r w:rsidRPr="00CA2CFB">
        <w:rPr>
          <w:rFonts w:hint="eastAsia"/>
          <w:sz w:val="22"/>
          <w:szCs w:val="22"/>
          <w:lang w:val="pt-PT"/>
        </w:rPr>
        <w:t>ė</w:t>
      </w:r>
      <w:r w:rsidRPr="00CA2CFB">
        <w:rPr>
          <w:sz w:val="22"/>
          <w:szCs w:val="22"/>
          <w:lang w:val="pt-PT"/>
        </w:rPr>
        <w:t>l kurio hemoglobino koncentracija suma</w:t>
      </w:r>
      <w:r w:rsidRPr="00CA2CFB">
        <w:rPr>
          <w:rFonts w:hint="eastAsia"/>
          <w:sz w:val="22"/>
          <w:szCs w:val="22"/>
          <w:lang w:val="pt-PT"/>
        </w:rPr>
        <w:t>žė</w:t>
      </w:r>
      <w:r w:rsidRPr="00CA2CFB">
        <w:rPr>
          <w:sz w:val="22"/>
          <w:szCs w:val="22"/>
          <w:lang w:val="pt-PT"/>
        </w:rPr>
        <w:t xml:space="preserve">jo </w:t>
      </w:r>
      <w:r w:rsidR="000D4450" w:rsidRPr="00CA2CFB">
        <w:rPr>
          <w:sz w:val="22"/>
          <w:szCs w:val="22"/>
          <w:lang w:val="pt-PT"/>
        </w:rPr>
        <w:t>&gt;</w:t>
      </w:r>
      <w:r w:rsidRPr="00CA2CFB">
        <w:rPr>
          <w:sz w:val="22"/>
          <w:szCs w:val="22"/>
          <w:lang w:val="pt-PT"/>
        </w:rPr>
        <w:t xml:space="preserve"> 50</w:t>
      </w:r>
      <w:r w:rsidR="006A746E" w:rsidRPr="000D2E62">
        <w:rPr>
          <w:b/>
          <w:noProof/>
          <w:sz w:val="22"/>
          <w:szCs w:val="22"/>
          <w:lang w:val="pt-PT" w:eastAsia="lt-LT"/>
        </w:rPr>
        <w:t> </w:t>
      </w:r>
      <w:r w:rsidRPr="00CA2CFB">
        <w:rPr>
          <w:sz w:val="22"/>
          <w:szCs w:val="22"/>
          <w:lang w:val="pt-PT"/>
        </w:rPr>
        <w:t>g/l,</w:t>
      </w:r>
      <w:r w:rsidRPr="00CA2CFB">
        <w:rPr>
          <w:i/>
          <w:sz w:val="22"/>
          <w:szCs w:val="22"/>
          <w:lang w:val="pt-PT"/>
        </w:rPr>
        <w:t xml:space="preserve"> arba </w:t>
      </w:r>
      <w:r w:rsidRPr="00CA2CFB">
        <w:rPr>
          <w:sz w:val="22"/>
          <w:szCs w:val="22"/>
          <w:lang w:val="pt-PT"/>
        </w:rPr>
        <w:t>vidinis galvos.</w:t>
      </w:r>
    </w:p>
    <w:p w14:paraId="5D794113" w14:textId="0C2740F6" w:rsidR="009D36B9" w:rsidRPr="00CA2CFB" w:rsidRDefault="009D36B9" w:rsidP="009D36B9">
      <w:pPr>
        <w:tabs>
          <w:tab w:val="left" w:pos="567"/>
        </w:tabs>
        <w:autoSpaceDE w:val="0"/>
        <w:autoSpaceDN w:val="0"/>
        <w:adjustRightInd w:val="0"/>
        <w:spacing w:line="260" w:lineRule="exact"/>
        <w:jc w:val="both"/>
        <w:rPr>
          <w:sz w:val="22"/>
          <w:szCs w:val="22"/>
          <w:lang w:val="pt-PT"/>
        </w:rPr>
      </w:pPr>
      <w:r w:rsidRPr="00CA2CFB">
        <w:rPr>
          <w:b/>
          <w:sz w:val="22"/>
          <w:szCs w:val="22"/>
          <w:lang w:val="pt-PT"/>
        </w:rPr>
        <w:t>TIMI nedidelis</w:t>
      </w:r>
      <w:r w:rsidR="005D643E" w:rsidRPr="00CA2CFB">
        <w:rPr>
          <w:b/>
          <w:sz w:val="22"/>
          <w:szCs w:val="22"/>
          <w:lang w:val="pt-PT"/>
        </w:rPr>
        <w:t xml:space="preserve"> kraujavimas</w:t>
      </w:r>
      <w:r w:rsidRPr="00CA2CFB">
        <w:rPr>
          <w:b/>
          <w:sz w:val="22"/>
          <w:szCs w:val="22"/>
          <w:lang w:val="pt-PT"/>
        </w:rPr>
        <w:t xml:space="preserve">: </w:t>
      </w:r>
      <w:r w:rsidRPr="00CA2CFB">
        <w:rPr>
          <w:sz w:val="22"/>
          <w:szCs w:val="22"/>
          <w:lang w:val="pt-PT"/>
        </w:rPr>
        <w:t>klini</w:t>
      </w:r>
      <w:r w:rsidRPr="00CA2CFB">
        <w:rPr>
          <w:rFonts w:hint="eastAsia"/>
          <w:sz w:val="22"/>
          <w:szCs w:val="22"/>
          <w:lang w:val="pt-PT"/>
        </w:rPr>
        <w:t>š</w:t>
      </w:r>
      <w:r w:rsidRPr="00CA2CFB">
        <w:rPr>
          <w:sz w:val="22"/>
          <w:szCs w:val="22"/>
          <w:lang w:val="pt-PT"/>
        </w:rPr>
        <w:t>kai pastebimas kraujavimas, d</w:t>
      </w:r>
      <w:r w:rsidRPr="00CA2CFB">
        <w:rPr>
          <w:rFonts w:hint="eastAsia"/>
          <w:sz w:val="22"/>
          <w:szCs w:val="22"/>
          <w:lang w:val="pt-PT"/>
        </w:rPr>
        <w:t>ė</w:t>
      </w:r>
      <w:r w:rsidRPr="00CA2CFB">
        <w:rPr>
          <w:sz w:val="22"/>
          <w:szCs w:val="22"/>
          <w:lang w:val="pt-PT"/>
        </w:rPr>
        <w:t>l kurio hemoglobino koncentracija suma</w:t>
      </w:r>
      <w:r w:rsidRPr="00CA2CFB">
        <w:rPr>
          <w:rFonts w:hint="eastAsia"/>
          <w:sz w:val="22"/>
          <w:szCs w:val="22"/>
          <w:lang w:val="pt-PT"/>
        </w:rPr>
        <w:t>žė</w:t>
      </w:r>
      <w:r w:rsidRPr="00CA2CFB">
        <w:rPr>
          <w:sz w:val="22"/>
          <w:szCs w:val="22"/>
          <w:lang w:val="pt-PT"/>
        </w:rPr>
        <w:t>jo 30-50</w:t>
      </w:r>
      <w:r w:rsidR="005D643E" w:rsidRPr="00CA2CFB">
        <w:rPr>
          <w:sz w:val="22"/>
          <w:szCs w:val="22"/>
          <w:lang w:val="pt-PT"/>
        </w:rPr>
        <w:t> </w:t>
      </w:r>
      <w:r w:rsidRPr="00CA2CFB">
        <w:rPr>
          <w:sz w:val="22"/>
          <w:szCs w:val="22"/>
          <w:lang w:val="pt-PT"/>
        </w:rPr>
        <w:t>g/l.</w:t>
      </w:r>
    </w:p>
    <w:p w14:paraId="0FC2579D" w14:textId="77777777" w:rsidR="009D36B9" w:rsidRPr="00CA2CFB" w:rsidRDefault="009D36B9" w:rsidP="009D36B9">
      <w:pPr>
        <w:tabs>
          <w:tab w:val="left" w:pos="567"/>
        </w:tabs>
        <w:autoSpaceDE w:val="0"/>
        <w:autoSpaceDN w:val="0"/>
        <w:adjustRightInd w:val="0"/>
        <w:spacing w:line="260" w:lineRule="exact"/>
        <w:jc w:val="both"/>
        <w:rPr>
          <w:sz w:val="22"/>
          <w:szCs w:val="22"/>
          <w:lang w:val="pt-PT"/>
        </w:rPr>
      </w:pPr>
      <w:r w:rsidRPr="00CA2CFB">
        <w:rPr>
          <w:sz w:val="22"/>
          <w:szCs w:val="22"/>
          <w:lang w:val="pt-PT"/>
        </w:rPr>
        <w:t>*</w:t>
      </w:r>
      <w:r w:rsidRPr="00CA2CFB">
        <w:rPr>
          <w:i/>
          <w:sz w:val="22"/>
          <w:szCs w:val="22"/>
          <w:lang w:val="pt-PT"/>
        </w:rPr>
        <w:t xml:space="preserve">p </w:t>
      </w:r>
      <w:r w:rsidRPr="00CA2CFB">
        <w:rPr>
          <w:sz w:val="22"/>
          <w:szCs w:val="22"/>
          <w:lang w:val="pt-PT"/>
        </w:rPr>
        <w:t>reik</w:t>
      </w:r>
      <w:r w:rsidRPr="00CA2CFB">
        <w:rPr>
          <w:rFonts w:hint="eastAsia"/>
          <w:sz w:val="22"/>
          <w:szCs w:val="22"/>
          <w:lang w:val="pt-PT"/>
        </w:rPr>
        <w:t>š</w:t>
      </w:r>
      <w:r w:rsidRPr="00CA2CFB">
        <w:rPr>
          <w:sz w:val="22"/>
          <w:szCs w:val="22"/>
          <w:lang w:val="pt-PT"/>
        </w:rPr>
        <w:t>m</w:t>
      </w:r>
      <w:r w:rsidRPr="00CA2CFB">
        <w:rPr>
          <w:rFonts w:hint="eastAsia"/>
          <w:sz w:val="22"/>
          <w:szCs w:val="22"/>
          <w:lang w:val="pt-PT"/>
        </w:rPr>
        <w:t>ė</w:t>
      </w:r>
      <w:r w:rsidRPr="00CA2CFB">
        <w:rPr>
          <w:sz w:val="22"/>
          <w:szCs w:val="22"/>
          <w:lang w:val="pt-PT"/>
        </w:rPr>
        <w:t xml:space="preserve"> apskai</w:t>
      </w:r>
      <w:r w:rsidRPr="00CA2CFB">
        <w:rPr>
          <w:rFonts w:hint="eastAsia"/>
          <w:sz w:val="22"/>
          <w:szCs w:val="22"/>
          <w:lang w:val="pt-PT"/>
        </w:rPr>
        <w:t>č</w:t>
      </w:r>
      <w:r w:rsidRPr="00CA2CFB">
        <w:rPr>
          <w:sz w:val="22"/>
          <w:szCs w:val="22"/>
          <w:lang w:val="pt-PT"/>
        </w:rPr>
        <w:t>iuota naudojant Cox proporcin</w:t>
      </w:r>
      <w:r w:rsidRPr="00CA2CFB">
        <w:rPr>
          <w:rFonts w:hint="eastAsia"/>
          <w:sz w:val="22"/>
          <w:szCs w:val="22"/>
          <w:lang w:val="pt-PT"/>
        </w:rPr>
        <w:t>ė</w:t>
      </w:r>
      <w:r w:rsidRPr="00CA2CFB">
        <w:rPr>
          <w:sz w:val="22"/>
          <w:szCs w:val="22"/>
          <w:lang w:val="pt-PT"/>
        </w:rPr>
        <w:t>s rizikos model</w:t>
      </w:r>
      <w:r w:rsidRPr="00CA2CFB">
        <w:rPr>
          <w:rFonts w:hint="eastAsia"/>
          <w:sz w:val="22"/>
          <w:szCs w:val="22"/>
          <w:lang w:val="pt-PT"/>
        </w:rPr>
        <w:t>į</w:t>
      </w:r>
      <w:r w:rsidRPr="00CA2CFB">
        <w:rPr>
          <w:sz w:val="22"/>
          <w:szCs w:val="22"/>
          <w:lang w:val="pt-PT"/>
        </w:rPr>
        <w:t xml:space="preserve"> (vienintelis ai</w:t>
      </w:r>
      <w:r w:rsidRPr="00CA2CFB">
        <w:rPr>
          <w:rFonts w:hint="eastAsia"/>
          <w:sz w:val="22"/>
          <w:szCs w:val="22"/>
          <w:lang w:val="pt-PT"/>
        </w:rPr>
        <w:t>š</w:t>
      </w:r>
      <w:r w:rsidRPr="00CA2CFB">
        <w:rPr>
          <w:sz w:val="22"/>
          <w:szCs w:val="22"/>
          <w:lang w:val="pt-PT"/>
        </w:rPr>
        <w:t>kinamasis kintamasis buvo gydymo grup</w:t>
      </w:r>
      <w:r w:rsidRPr="00CA2CFB">
        <w:rPr>
          <w:rFonts w:hint="eastAsia"/>
          <w:sz w:val="22"/>
          <w:szCs w:val="22"/>
          <w:lang w:val="pt-PT"/>
        </w:rPr>
        <w:t>ė</w:t>
      </w:r>
      <w:r w:rsidRPr="00CA2CFB">
        <w:rPr>
          <w:sz w:val="22"/>
          <w:szCs w:val="22"/>
          <w:lang w:val="pt-PT"/>
        </w:rPr>
        <w:t>).</w:t>
      </w:r>
    </w:p>
    <w:p w14:paraId="2DA7D01E" w14:textId="77777777" w:rsidR="009D36B9" w:rsidRPr="00CA2CFB" w:rsidRDefault="009D36B9" w:rsidP="009D36B9">
      <w:pPr>
        <w:tabs>
          <w:tab w:val="left" w:pos="567"/>
        </w:tabs>
        <w:autoSpaceDE w:val="0"/>
        <w:autoSpaceDN w:val="0"/>
        <w:adjustRightInd w:val="0"/>
        <w:spacing w:line="260" w:lineRule="exact"/>
        <w:jc w:val="both"/>
        <w:rPr>
          <w:sz w:val="22"/>
          <w:szCs w:val="22"/>
          <w:lang w:val="pt-PT"/>
        </w:rPr>
      </w:pPr>
    </w:p>
    <w:p w14:paraId="19E7DD93" w14:textId="77777777" w:rsidR="009D36B9" w:rsidRPr="00CA2CFB" w:rsidRDefault="009D36B9" w:rsidP="009D36B9">
      <w:pPr>
        <w:tabs>
          <w:tab w:val="left" w:pos="567"/>
        </w:tabs>
        <w:autoSpaceDE w:val="0"/>
        <w:autoSpaceDN w:val="0"/>
        <w:adjustRightInd w:val="0"/>
        <w:spacing w:line="260" w:lineRule="exact"/>
        <w:jc w:val="both"/>
        <w:rPr>
          <w:sz w:val="22"/>
          <w:szCs w:val="22"/>
          <w:lang w:val="pt-PT"/>
        </w:rPr>
      </w:pPr>
      <w:r w:rsidRPr="00CA2CFB">
        <w:rPr>
          <w:sz w:val="22"/>
          <w:szCs w:val="22"/>
          <w:lang w:val="pt-PT"/>
        </w:rPr>
        <w:t>Didesni</w:t>
      </w:r>
      <w:r w:rsidRPr="00CA2CFB">
        <w:rPr>
          <w:rFonts w:hint="eastAsia"/>
          <w:sz w:val="22"/>
          <w:szCs w:val="22"/>
          <w:lang w:val="pt-PT"/>
        </w:rPr>
        <w:t>ų</w:t>
      </w:r>
      <w:r w:rsidRPr="00CA2CFB">
        <w:rPr>
          <w:sz w:val="22"/>
          <w:szCs w:val="22"/>
          <w:lang w:val="pt-PT"/>
        </w:rPr>
        <w:t>j</w:t>
      </w:r>
      <w:r w:rsidRPr="00CA2CFB">
        <w:rPr>
          <w:rFonts w:hint="eastAsia"/>
          <w:sz w:val="22"/>
          <w:szCs w:val="22"/>
          <w:lang w:val="pt-PT"/>
        </w:rPr>
        <w:t>ų</w:t>
      </w:r>
      <w:r w:rsidRPr="00CA2CFB">
        <w:rPr>
          <w:sz w:val="22"/>
          <w:szCs w:val="22"/>
          <w:lang w:val="pt-PT"/>
        </w:rPr>
        <w:t xml:space="preserve"> mirtin</w:t>
      </w:r>
      <w:r w:rsidRPr="00CA2CFB">
        <w:rPr>
          <w:rFonts w:hint="eastAsia"/>
          <w:sz w:val="22"/>
          <w:szCs w:val="22"/>
          <w:lang w:val="pt-PT"/>
        </w:rPr>
        <w:t>ų</w:t>
      </w:r>
      <w:r w:rsidRPr="00CA2CFB">
        <w:rPr>
          <w:sz w:val="22"/>
          <w:szCs w:val="22"/>
          <w:lang w:val="pt-PT"/>
        </w:rPr>
        <w:t xml:space="preserve"> ar pavojing</w:t>
      </w:r>
      <w:r w:rsidRPr="00CA2CFB">
        <w:rPr>
          <w:rFonts w:hint="eastAsia"/>
          <w:sz w:val="22"/>
          <w:szCs w:val="22"/>
          <w:lang w:val="pt-PT"/>
        </w:rPr>
        <w:t>ų</w:t>
      </w:r>
      <w:r w:rsidRPr="00CA2CFB">
        <w:rPr>
          <w:sz w:val="22"/>
          <w:szCs w:val="22"/>
          <w:lang w:val="pt-PT"/>
        </w:rPr>
        <w:t xml:space="preserve"> gyvybei kraujavim</w:t>
      </w:r>
      <w:r w:rsidRPr="00CA2CFB">
        <w:rPr>
          <w:rFonts w:hint="eastAsia"/>
          <w:sz w:val="22"/>
          <w:szCs w:val="22"/>
          <w:lang w:val="pt-PT"/>
        </w:rPr>
        <w:t>ų</w:t>
      </w:r>
      <w:r w:rsidRPr="00CA2CFB">
        <w:rPr>
          <w:sz w:val="22"/>
          <w:szCs w:val="22"/>
          <w:lang w:val="pt-PT"/>
        </w:rPr>
        <w:t xml:space="preserve"> pagal PLATO kriterijus da</w:t>
      </w:r>
      <w:r w:rsidRPr="00CA2CFB">
        <w:rPr>
          <w:rFonts w:hint="eastAsia"/>
          <w:sz w:val="22"/>
          <w:szCs w:val="22"/>
          <w:lang w:val="pt-PT"/>
        </w:rPr>
        <w:t>ž</w:t>
      </w:r>
      <w:r w:rsidRPr="00CA2CFB">
        <w:rPr>
          <w:sz w:val="22"/>
          <w:szCs w:val="22"/>
          <w:lang w:val="pt-PT"/>
        </w:rPr>
        <w:t>nis, bendras didesni</w:t>
      </w:r>
      <w:r w:rsidRPr="00CA2CFB">
        <w:rPr>
          <w:rFonts w:hint="eastAsia"/>
          <w:sz w:val="22"/>
          <w:szCs w:val="22"/>
          <w:lang w:val="pt-PT"/>
        </w:rPr>
        <w:t>ų</w:t>
      </w:r>
      <w:r w:rsidRPr="00CA2CFB">
        <w:rPr>
          <w:sz w:val="22"/>
          <w:szCs w:val="22"/>
          <w:lang w:val="pt-PT"/>
        </w:rPr>
        <w:t>j</w:t>
      </w:r>
      <w:r w:rsidRPr="00CA2CFB">
        <w:rPr>
          <w:rFonts w:hint="eastAsia"/>
          <w:sz w:val="22"/>
          <w:szCs w:val="22"/>
          <w:lang w:val="pt-PT"/>
        </w:rPr>
        <w:t>ų</w:t>
      </w:r>
      <w:r w:rsidRPr="00CA2CFB">
        <w:rPr>
          <w:sz w:val="22"/>
          <w:szCs w:val="22"/>
          <w:lang w:val="pt-PT"/>
        </w:rPr>
        <w:t xml:space="preserve"> kraujavim</w:t>
      </w:r>
      <w:r w:rsidRPr="00CA2CFB">
        <w:rPr>
          <w:rFonts w:hint="eastAsia"/>
          <w:sz w:val="22"/>
          <w:szCs w:val="22"/>
          <w:lang w:val="pt-PT"/>
        </w:rPr>
        <w:t>ų</w:t>
      </w:r>
      <w:r w:rsidRPr="00CA2CFB">
        <w:rPr>
          <w:sz w:val="22"/>
          <w:szCs w:val="22"/>
          <w:lang w:val="pt-PT"/>
        </w:rPr>
        <w:t xml:space="preserve"> pagal PLATO kriterijus da</w:t>
      </w:r>
      <w:r w:rsidRPr="00CA2CFB">
        <w:rPr>
          <w:rFonts w:hint="eastAsia"/>
          <w:sz w:val="22"/>
          <w:szCs w:val="22"/>
          <w:lang w:val="pt-PT"/>
        </w:rPr>
        <w:t>ž</w:t>
      </w:r>
      <w:r w:rsidRPr="00CA2CFB">
        <w:rPr>
          <w:sz w:val="22"/>
          <w:szCs w:val="22"/>
          <w:lang w:val="pt-PT"/>
        </w:rPr>
        <w:t>nis, didesni</w:t>
      </w:r>
      <w:r w:rsidRPr="00CA2CFB">
        <w:rPr>
          <w:rFonts w:hint="eastAsia"/>
          <w:sz w:val="22"/>
          <w:szCs w:val="22"/>
          <w:lang w:val="pt-PT"/>
        </w:rPr>
        <w:t>ų</w:t>
      </w:r>
      <w:r w:rsidRPr="00CA2CFB">
        <w:rPr>
          <w:sz w:val="22"/>
          <w:szCs w:val="22"/>
          <w:lang w:val="pt-PT"/>
        </w:rPr>
        <w:t>j</w:t>
      </w:r>
      <w:r w:rsidRPr="00CA2CFB">
        <w:rPr>
          <w:rFonts w:hint="eastAsia"/>
          <w:sz w:val="22"/>
          <w:szCs w:val="22"/>
          <w:lang w:val="pt-PT"/>
        </w:rPr>
        <w:t>ų</w:t>
      </w:r>
      <w:r w:rsidRPr="00CA2CFB">
        <w:rPr>
          <w:sz w:val="22"/>
          <w:szCs w:val="22"/>
          <w:lang w:val="pt-PT"/>
        </w:rPr>
        <w:t xml:space="preserve"> kraujavim</w:t>
      </w:r>
      <w:r w:rsidRPr="00CA2CFB">
        <w:rPr>
          <w:rFonts w:hint="eastAsia"/>
          <w:sz w:val="22"/>
          <w:szCs w:val="22"/>
          <w:lang w:val="pt-PT"/>
        </w:rPr>
        <w:t>ų</w:t>
      </w:r>
      <w:r w:rsidRPr="00CA2CFB">
        <w:rPr>
          <w:sz w:val="22"/>
          <w:szCs w:val="22"/>
          <w:lang w:val="pt-PT"/>
        </w:rPr>
        <w:t xml:space="preserve"> pagal TIMI kriterijus da</w:t>
      </w:r>
      <w:r w:rsidRPr="00CA2CFB">
        <w:rPr>
          <w:rFonts w:hint="eastAsia"/>
          <w:sz w:val="22"/>
          <w:szCs w:val="22"/>
          <w:lang w:val="pt-PT"/>
        </w:rPr>
        <w:t>ž</w:t>
      </w:r>
      <w:r w:rsidRPr="00CA2CFB">
        <w:rPr>
          <w:sz w:val="22"/>
          <w:szCs w:val="22"/>
          <w:lang w:val="pt-PT"/>
        </w:rPr>
        <w:t>nis ir nedideli</w:t>
      </w:r>
      <w:r w:rsidRPr="00CA2CFB">
        <w:rPr>
          <w:rFonts w:hint="eastAsia"/>
          <w:sz w:val="22"/>
          <w:szCs w:val="22"/>
          <w:lang w:val="pt-PT"/>
        </w:rPr>
        <w:t>ų</w:t>
      </w:r>
      <w:r w:rsidRPr="00CA2CFB">
        <w:rPr>
          <w:sz w:val="22"/>
          <w:szCs w:val="22"/>
          <w:lang w:val="pt-PT"/>
        </w:rPr>
        <w:t xml:space="preserve"> kraujavim</w:t>
      </w:r>
      <w:r w:rsidRPr="00CA2CFB">
        <w:rPr>
          <w:rFonts w:hint="eastAsia"/>
          <w:sz w:val="22"/>
          <w:szCs w:val="22"/>
          <w:lang w:val="pt-PT"/>
        </w:rPr>
        <w:t>ų</w:t>
      </w:r>
      <w:r w:rsidRPr="00CA2CFB">
        <w:rPr>
          <w:sz w:val="22"/>
          <w:szCs w:val="22"/>
          <w:lang w:val="pt-PT"/>
        </w:rPr>
        <w:t xml:space="preserve"> pagal TIMI kriterijus da</w:t>
      </w:r>
      <w:r w:rsidRPr="00CA2CFB">
        <w:rPr>
          <w:rFonts w:hint="eastAsia"/>
          <w:sz w:val="22"/>
          <w:szCs w:val="22"/>
          <w:lang w:val="pt-PT"/>
        </w:rPr>
        <w:t>ž</w:t>
      </w:r>
      <w:r w:rsidRPr="00CA2CFB">
        <w:rPr>
          <w:sz w:val="22"/>
          <w:szCs w:val="22"/>
          <w:lang w:val="pt-PT"/>
        </w:rPr>
        <w:t>nis vartojant tikagrelor</w:t>
      </w:r>
      <w:r w:rsidRPr="00CA2CFB">
        <w:rPr>
          <w:rFonts w:hint="eastAsia"/>
          <w:sz w:val="22"/>
          <w:szCs w:val="22"/>
          <w:lang w:val="pt-PT"/>
        </w:rPr>
        <w:t>ą</w:t>
      </w:r>
      <w:r w:rsidRPr="00CA2CFB">
        <w:rPr>
          <w:sz w:val="22"/>
          <w:szCs w:val="22"/>
          <w:lang w:val="pt-PT"/>
        </w:rPr>
        <w:t xml:space="preserve"> ir klopidogrel</w:t>
      </w:r>
      <w:r w:rsidRPr="00CA2CFB">
        <w:rPr>
          <w:rFonts w:hint="eastAsia"/>
          <w:sz w:val="22"/>
          <w:szCs w:val="22"/>
          <w:lang w:val="pt-PT"/>
        </w:rPr>
        <w:t>į</w:t>
      </w:r>
      <w:r w:rsidRPr="00CA2CFB">
        <w:rPr>
          <w:sz w:val="22"/>
          <w:szCs w:val="22"/>
          <w:lang w:val="pt-PT"/>
        </w:rPr>
        <w:t xml:space="preserve"> nesiskyr</w:t>
      </w:r>
      <w:r w:rsidRPr="00CA2CFB">
        <w:rPr>
          <w:rFonts w:hint="eastAsia"/>
          <w:sz w:val="22"/>
          <w:szCs w:val="22"/>
          <w:lang w:val="pt-PT"/>
        </w:rPr>
        <w:t>ė</w:t>
      </w:r>
      <w:r w:rsidRPr="00CA2CFB">
        <w:rPr>
          <w:sz w:val="22"/>
          <w:szCs w:val="22"/>
          <w:lang w:val="pt-PT"/>
        </w:rPr>
        <w:t xml:space="preserve"> (2 lentel</w:t>
      </w:r>
      <w:r w:rsidRPr="00CA2CFB">
        <w:rPr>
          <w:rFonts w:hint="eastAsia"/>
          <w:sz w:val="22"/>
          <w:szCs w:val="22"/>
          <w:lang w:val="pt-PT"/>
        </w:rPr>
        <w:t>ė</w:t>
      </w:r>
      <w:r w:rsidRPr="00CA2CFB">
        <w:rPr>
          <w:sz w:val="22"/>
          <w:szCs w:val="22"/>
          <w:lang w:val="pt-PT"/>
        </w:rPr>
        <w:t>). Vis d</w:t>
      </w:r>
      <w:r w:rsidRPr="00CA2CFB">
        <w:rPr>
          <w:rFonts w:hint="eastAsia"/>
          <w:sz w:val="22"/>
          <w:szCs w:val="22"/>
          <w:lang w:val="pt-PT"/>
        </w:rPr>
        <w:t>ė</w:t>
      </w:r>
      <w:r w:rsidRPr="00CA2CFB">
        <w:rPr>
          <w:sz w:val="22"/>
          <w:szCs w:val="22"/>
          <w:lang w:val="pt-PT"/>
        </w:rPr>
        <w:t>lto, bendras didesni</w:t>
      </w:r>
      <w:r w:rsidRPr="00CA2CFB">
        <w:rPr>
          <w:rFonts w:hint="eastAsia"/>
          <w:sz w:val="22"/>
          <w:szCs w:val="22"/>
          <w:lang w:val="pt-PT"/>
        </w:rPr>
        <w:t>ų</w:t>
      </w:r>
      <w:r w:rsidRPr="00CA2CFB">
        <w:rPr>
          <w:sz w:val="22"/>
          <w:szCs w:val="22"/>
          <w:lang w:val="pt-PT"/>
        </w:rPr>
        <w:t>j</w:t>
      </w:r>
      <w:r w:rsidRPr="00CA2CFB">
        <w:rPr>
          <w:rFonts w:hint="eastAsia"/>
          <w:sz w:val="22"/>
          <w:szCs w:val="22"/>
          <w:lang w:val="pt-PT"/>
        </w:rPr>
        <w:t>ų</w:t>
      </w:r>
      <w:r w:rsidRPr="00CA2CFB">
        <w:rPr>
          <w:sz w:val="22"/>
          <w:szCs w:val="22"/>
          <w:lang w:val="pt-PT"/>
        </w:rPr>
        <w:t xml:space="preserve"> ir nedideli</w:t>
      </w:r>
      <w:r w:rsidRPr="00CA2CFB">
        <w:rPr>
          <w:rFonts w:hint="eastAsia"/>
          <w:sz w:val="22"/>
          <w:szCs w:val="22"/>
          <w:lang w:val="pt-PT"/>
        </w:rPr>
        <w:t>ų</w:t>
      </w:r>
      <w:r w:rsidRPr="00CA2CFB">
        <w:rPr>
          <w:sz w:val="22"/>
          <w:szCs w:val="22"/>
          <w:lang w:val="pt-PT"/>
        </w:rPr>
        <w:t xml:space="preserve"> kraujavim</w:t>
      </w:r>
      <w:r w:rsidRPr="00CA2CFB">
        <w:rPr>
          <w:rFonts w:hint="eastAsia"/>
          <w:sz w:val="22"/>
          <w:szCs w:val="22"/>
          <w:lang w:val="pt-PT"/>
        </w:rPr>
        <w:t>ų</w:t>
      </w:r>
      <w:r w:rsidRPr="00CA2CFB">
        <w:rPr>
          <w:sz w:val="22"/>
          <w:szCs w:val="22"/>
          <w:lang w:val="pt-PT"/>
        </w:rPr>
        <w:t xml:space="preserve"> pagal PLATO kriterijus skai</w:t>
      </w:r>
      <w:r w:rsidRPr="00CA2CFB">
        <w:rPr>
          <w:rFonts w:hint="eastAsia"/>
          <w:sz w:val="22"/>
          <w:szCs w:val="22"/>
          <w:lang w:val="pt-PT"/>
        </w:rPr>
        <w:t>č</w:t>
      </w:r>
      <w:r w:rsidRPr="00CA2CFB">
        <w:rPr>
          <w:sz w:val="22"/>
          <w:szCs w:val="22"/>
          <w:lang w:val="pt-PT"/>
        </w:rPr>
        <w:t>ius tikagrelor</w:t>
      </w:r>
      <w:r w:rsidRPr="00CA2CFB">
        <w:rPr>
          <w:rFonts w:hint="eastAsia"/>
          <w:sz w:val="22"/>
          <w:szCs w:val="22"/>
          <w:lang w:val="pt-PT"/>
        </w:rPr>
        <w:t>ą</w:t>
      </w:r>
      <w:r w:rsidRPr="00CA2CFB">
        <w:rPr>
          <w:sz w:val="22"/>
          <w:szCs w:val="22"/>
          <w:lang w:val="pt-PT"/>
        </w:rPr>
        <w:t xml:space="preserve"> vartojusiems pacientams buvo didesnis, negu vartojusiems klopidogrel</w:t>
      </w:r>
      <w:r w:rsidRPr="00CA2CFB">
        <w:rPr>
          <w:rFonts w:hint="eastAsia"/>
          <w:sz w:val="22"/>
          <w:szCs w:val="22"/>
          <w:lang w:val="pt-PT"/>
        </w:rPr>
        <w:t>į</w:t>
      </w:r>
      <w:r w:rsidRPr="00CA2CFB">
        <w:rPr>
          <w:sz w:val="22"/>
          <w:szCs w:val="22"/>
          <w:lang w:val="pt-PT"/>
        </w:rPr>
        <w:t>. PLATO tyrimo metu nuo kraujavimo mir</w:t>
      </w:r>
      <w:r w:rsidRPr="00CA2CFB">
        <w:rPr>
          <w:rFonts w:hint="eastAsia"/>
          <w:sz w:val="22"/>
          <w:szCs w:val="22"/>
          <w:lang w:val="pt-PT"/>
        </w:rPr>
        <w:t>ė</w:t>
      </w:r>
      <w:r w:rsidRPr="00CA2CFB">
        <w:rPr>
          <w:sz w:val="22"/>
          <w:szCs w:val="22"/>
          <w:lang w:val="pt-PT"/>
        </w:rPr>
        <w:t xml:space="preserve"> nedaug pacient</w:t>
      </w:r>
      <w:r w:rsidRPr="00CA2CFB">
        <w:rPr>
          <w:rFonts w:hint="eastAsia"/>
          <w:sz w:val="22"/>
          <w:szCs w:val="22"/>
          <w:lang w:val="pt-PT"/>
        </w:rPr>
        <w:t>ų</w:t>
      </w:r>
      <w:r w:rsidRPr="00CA2CFB">
        <w:rPr>
          <w:sz w:val="22"/>
          <w:szCs w:val="22"/>
          <w:lang w:val="pt-PT"/>
        </w:rPr>
        <w:t>: 20 (0,2</w:t>
      </w:r>
      <w:r w:rsidR="000D4450" w:rsidRPr="000D2E62">
        <w:rPr>
          <w:b/>
          <w:noProof/>
          <w:sz w:val="22"/>
          <w:szCs w:val="22"/>
          <w:lang w:val="pt-PT" w:eastAsia="lt-LT"/>
        </w:rPr>
        <w:t> </w:t>
      </w:r>
      <w:r w:rsidRPr="00CA2CFB">
        <w:rPr>
          <w:sz w:val="22"/>
          <w:szCs w:val="22"/>
          <w:lang w:val="pt-PT"/>
        </w:rPr>
        <w:t>%) vartojusi</w:t>
      </w:r>
      <w:r w:rsidRPr="00CA2CFB">
        <w:rPr>
          <w:rFonts w:hint="eastAsia"/>
          <w:sz w:val="22"/>
          <w:szCs w:val="22"/>
          <w:lang w:val="pt-PT"/>
        </w:rPr>
        <w:t>ų</w:t>
      </w:r>
      <w:r w:rsidRPr="00CA2CFB">
        <w:rPr>
          <w:sz w:val="22"/>
          <w:szCs w:val="22"/>
          <w:lang w:val="pt-PT"/>
        </w:rPr>
        <w:t xml:space="preserve"> tikagrelor</w:t>
      </w:r>
      <w:r w:rsidRPr="00CA2CFB">
        <w:rPr>
          <w:rFonts w:hint="eastAsia"/>
          <w:sz w:val="22"/>
          <w:szCs w:val="22"/>
          <w:lang w:val="pt-PT"/>
        </w:rPr>
        <w:t>ą</w:t>
      </w:r>
      <w:r w:rsidRPr="00CA2CFB">
        <w:rPr>
          <w:sz w:val="22"/>
          <w:szCs w:val="22"/>
          <w:lang w:val="pt-PT"/>
        </w:rPr>
        <w:t xml:space="preserve"> ir 23 (0,3</w:t>
      </w:r>
      <w:r w:rsidR="000D4450" w:rsidRPr="000D2E62">
        <w:rPr>
          <w:b/>
          <w:noProof/>
          <w:sz w:val="22"/>
          <w:szCs w:val="22"/>
          <w:lang w:val="pt-PT" w:eastAsia="lt-LT"/>
        </w:rPr>
        <w:t> </w:t>
      </w:r>
      <w:r w:rsidRPr="00CA2CFB">
        <w:rPr>
          <w:sz w:val="22"/>
          <w:szCs w:val="22"/>
          <w:lang w:val="pt-PT"/>
        </w:rPr>
        <w:t>%) vartoj</w:t>
      </w:r>
      <w:r w:rsidRPr="00CA2CFB">
        <w:rPr>
          <w:rFonts w:hint="eastAsia"/>
          <w:sz w:val="22"/>
          <w:szCs w:val="22"/>
          <w:lang w:val="pt-PT"/>
        </w:rPr>
        <w:t>ę</w:t>
      </w:r>
      <w:r w:rsidRPr="00CA2CFB">
        <w:rPr>
          <w:sz w:val="22"/>
          <w:szCs w:val="22"/>
          <w:lang w:val="pt-PT"/>
        </w:rPr>
        <w:t xml:space="preserve"> klopidogrel</w:t>
      </w:r>
      <w:r w:rsidRPr="00CA2CFB">
        <w:rPr>
          <w:rFonts w:hint="eastAsia"/>
          <w:sz w:val="22"/>
          <w:szCs w:val="22"/>
          <w:lang w:val="pt-PT"/>
        </w:rPr>
        <w:t>į</w:t>
      </w:r>
      <w:r w:rsidRPr="00CA2CFB">
        <w:rPr>
          <w:sz w:val="22"/>
          <w:szCs w:val="22"/>
          <w:lang w:val="pt-PT"/>
        </w:rPr>
        <w:t xml:space="preserve"> (</w:t>
      </w:r>
      <w:r w:rsidRPr="00CA2CFB">
        <w:rPr>
          <w:rFonts w:hint="eastAsia"/>
          <w:sz w:val="22"/>
          <w:szCs w:val="22"/>
          <w:lang w:val="pt-PT"/>
        </w:rPr>
        <w:t>ž</w:t>
      </w:r>
      <w:r w:rsidRPr="00CA2CFB">
        <w:rPr>
          <w:sz w:val="22"/>
          <w:szCs w:val="22"/>
          <w:lang w:val="pt-PT"/>
        </w:rPr>
        <w:t>r. 4.4 skyri</w:t>
      </w:r>
      <w:r w:rsidRPr="00CA2CFB">
        <w:rPr>
          <w:rFonts w:hint="eastAsia"/>
          <w:sz w:val="22"/>
          <w:szCs w:val="22"/>
          <w:lang w:val="pt-PT"/>
        </w:rPr>
        <w:t>ų</w:t>
      </w:r>
      <w:r w:rsidRPr="00CA2CFB">
        <w:rPr>
          <w:sz w:val="22"/>
          <w:szCs w:val="22"/>
          <w:lang w:val="pt-PT"/>
        </w:rPr>
        <w:t>).</w:t>
      </w:r>
    </w:p>
    <w:p w14:paraId="6F2C1F99" w14:textId="77777777" w:rsidR="009D36B9" w:rsidRPr="00CA2CFB" w:rsidRDefault="009D36B9" w:rsidP="009D36B9">
      <w:pPr>
        <w:tabs>
          <w:tab w:val="left" w:pos="567"/>
        </w:tabs>
        <w:autoSpaceDE w:val="0"/>
        <w:autoSpaceDN w:val="0"/>
        <w:adjustRightInd w:val="0"/>
        <w:spacing w:line="260" w:lineRule="exact"/>
        <w:jc w:val="both"/>
        <w:rPr>
          <w:sz w:val="22"/>
          <w:szCs w:val="22"/>
          <w:lang w:val="pt-PT"/>
        </w:rPr>
      </w:pPr>
    </w:p>
    <w:p w14:paraId="0AC53090" w14:textId="58F3E752" w:rsidR="009D36B9" w:rsidRPr="00CA2CFB" w:rsidRDefault="009D36B9" w:rsidP="009D36B9">
      <w:pPr>
        <w:tabs>
          <w:tab w:val="left" w:pos="567"/>
        </w:tabs>
        <w:autoSpaceDE w:val="0"/>
        <w:autoSpaceDN w:val="0"/>
        <w:adjustRightInd w:val="0"/>
        <w:spacing w:line="260" w:lineRule="exact"/>
        <w:jc w:val="both"/>
        <w:rPr>
          <w:sz w:val="22"/>
          <w:szCs w:val="22"/>
          <w:lang w:val="pt-PT"/>
        </w:rPr>
      </w:pPr>
      <w:r w:rsidRPr="00CA2CFB">
        <w:rPr>
          <w:sz w:val="22"/>
          <w:szCs w:val="22"/>
          <w:lang w:val="pt-PT"/>
        </w:rPr>
        <w:t>Pagal am</w:t>
      </w:r>
      <w:r w:rsidRPr="00CA2CFB">
        <w:rPr>
          <w:rFonts w:hint="eastAsia"/>
          <w:sz w:val="22"/>
          <w:szCs w:val="22"/>
          <w:lang w:val="pt-PT"/>
        </w:rPr>
        <w:t>ž</w:t>
      </w:r>
      <w:r w:rsidRPr="00CA2CFB">
        <w:rPr>
          <w:sz w:val="22"/>
          <w:szCs w:val="22"/>
          <w:lang w:val="pt-PT"/>
        </w:rPr>
        <w:t>i</w:t>
      </w:r>
      <w:r w:rsidRPr="00CA2CFB">
        <w:rPr>
          <w:rFonts w:hint="eastAsia"/>
          <w:sz w:val="22"/>
          <w:szCs w:val="22"/>
          <w:lang w:val="pt-PT"/>
        </w:rPr>
        <w:t>ų</w:t>
      </w:r>
      <w:r w:rsidRPr="00CA2CFB">
        <w:rPr>
          <w:sz w:val="22"/>
          <w:szCs w:val="22"/>
          <w:lang w:val="pt-PT"/>
        </w:rPr>
        <w:t>, lyt</w:t>
      </w:r>
      <w:r w:rsidRPr="00CA2CFB">
        <w:rPr>
          <w:rFonts w:hint="eastAsia"/>
          <w:sz w:val="22"/>
          <w:szCs w:val="22"/>
          <w:lang w:val="pt-PT"/>
        </w:rPr>
        <w:t>į</w:t>
      </w:r>
      <w:r w:rsidRPr="00CA2CFB">
        <w:rPr>
          <w:sz w:val="22"/>
          <w:szCs w:val="22"/>
          <w:lang w:val="pt-PT"/>
        </w:rPr>
        <w:t>, svor</w:t>
      </w:r>
      <w:r w:rsidRPr="00CA2CFB">
        <w:rPr>
          <w:rFonts w:hint="eastAsia"/>
          <w:sz w:val="22"/>
          <w:szCs w:val="22"/>
          <w:lang w:val="pt-PT"/>
        </w:rPr>
        <w:t>į</w:t>
      </w:r>
      <w:r w:rsidRPr="00CA2CFB">
        <w:rPr>
          <w:sz w:val="22"/>
          <w:szCs w:val="22"/>
          <w:lang w:val="pt-PT"/>
        </w:rPr>
        <w:t>, ras</w:t>
      </w:r>
      <w:r w:rsidRPr="00CA2CFB">
        <w:rPr>
          <w:rFonts w:hint="eastAsia"/>
          <w:sz w:val="22"/>
          <w:szCs w:val="22"/>
          <w:lang w:val="pt-PT"/>
        </w:rPr>
        <w:t>ę</w:t>
      </w:r>
      <w:r w:rsidRPr="00CA2CFB">
        <w:rPr>
          <w:sz w:val="22"/>
          <w:szCs w:val="22"/>
          <w:lang w:val="pt-PT"/>
        </w:rPr>
        <w:t>, geografin</w:t>
      </w:r>
      <w:r w:rsidRPr="00CA2CFB">
        <w:rPr>
          <w:rFonts w:hint="eastAsia"/>
          <w:sz w:val="22"/>
          <w:szCs w:val="22"/>
          <w:lang w:val="pt-PT"/>
        </w:rPr>
        <w:t>į</w:t>
      </w:r>
      <w:r w:rsidRPr="00CA2CFB">
        <w:rPr>
          <w:sz w:val="22"/>
          <w:szCs w:val="22"/>
          <w:lang w:val="pt-PT"/>
        </w:rPr>
        <w:t xml:space="preserve"> region</w:t>
      </w:r>
      <w:r w:rsidRPr="00CA2CFB">
        <w:rPr>
          <w:rFonts w:hint="eastAsia"/>
          <w:sz w:val="22"/>
          <w:szCs w:val="22"/>
          <w:lang w:val="pt-PT"/>
        </w:rPr>
        <w:t>ą</w:t>
      </w:r>
      <w:r w:rsidRPr="00CA2CFB">
        <w:rPr>
          <w:sz w:val="22"/>
          <w:szCs w:val="22"/>
          <w:lang w:val="pt-PT"/>
        </w:rPr>
        <w:t>, gretutines ligas, kartu vartojamus vaistinius preparatus ir anamnez</w:t>
      </w:r>
      <w:r w:rsidRPr="00CA2CFB">
        <w:rPr>
          <w:rFonts w:hint="eastAsia"/>
          <w:sz w:val="22"/>
          <w:szCs w:val="22"/>
          <w:lang w:val="pt-PT"/>
        </w:rPr>
        <w:t>ę</w:t>
      </w:r>
      <w:r w:rsidRPr="00CA2CFB">
        <w:rPr>
          <w:sz w:val="22"/>
          <w:szCs w:val="22"/>
          <w:lang w:val="pt-PT"/>
        </w:rPr>
        <w:t xml:space="preserve"> (</w:t>
      </w:r>
      <w:r w:rsidRPr="00CA2CFB">
        <w:rPr>
          <w:rFonts w:hint="eastAsia"/>
          <w:sz w:val="22"/>
          <w:szCs w:val="22"/>
          <w:lang w:val="pt-PT"/>
        </w:rPr>
        <w:t>į</w:t>
      </w:r>
      <w:r w:rsidRPr="00CA2CFB">
        <w:rPr>
          <w:sz w:val="22"/>
          <w:szCs w:val="22"/>
          <w:lang w:val="pt-PT"/>
        </w:rPr>
        <w:t>skaitant anks</w:t>
      </w:r>
      <w:r w:rsidRPr="00CA2CFB">
        <w:rPr>
          <w:rFonts w:hint="eastAsia"/>
          <w:sz w:val="22"/>
          <w:szCs w:val="22"/>
          <w:lang w:val="pt-PT"/>
        </w:rPr>
        <w:t>č</w:t>
      </w:r>
      <w:r w:rsidRPr="00CA2CFB">
        <w:rPr>
          <w:sz w:val="22"/>
          <w:szCs w:val="22"/>
          <w:lang w:val="pt-PT"/>
        </w:rPr>
        <w:t xml:space="preserve">iau buvusius insultus ir </w:t>
      </w:r>
      <w:r w:rsidR="00C3213A" w:rsidRPr="00CA2CFB">
        <w:rPr>
          <w:sz w:val="22"/>
          <w:szCs w:val="22"/>
          <w:lang w:val="pt-PT"/>
        </w:rPr>
        <w:t xml:space="preserve">praeinančius smegenų </w:t>
      </w:r>
      <w:r w:rsidRPr="00CA2CFB">
        <w:rPr>
          <w:sz w:val="22"/>
          <w:szCs w:val="22"/>
          <w:lang w:val="pt-PT"/>
        </w:rPr>
        <w:t>i</w:t>
      </w:r>
      <w:r w:rsidRPr="00CA2CFB">
        <w:rPr>
          <w:rFonts w:hint="eastAsia"/>
          <w:sz w:val="22"/>
          <w:szCs w:val="22"/>
          <w:lang w:val="pt-PT"/>
        </w:rPr>
        <w:t>š</w:t>
      </w:r>
      <w:r w:rsidRPr="00CA2CFB">
        <w:rPr>
          <w:sz w:val="22"/>
          <w:szCs w:val="22"/>
          <w:lang w:val="pt-PT"/>
        </w:rPr>
        <w:t>emijos priepuolius) bendros ar su proced</w:t>
      </w:r>
      <w:r w:rsidRPr="00CA2CFB">
        <w:rPr>
          <w:rFonts w:hint="eastAsia"/>
          <w:sz w:val="22"/>
          <w:szCs w:val="22"/>
          <w:lang w:val="pt-PT"/>
        </w:rPr>
        <w:t>ū</w:t>
      </w:r>
      <w:r w:rsidRPr="00CA2CFB">
        <w:rPr>
          <w:sz w:val="22"/>
          <w:szCs w:val="22"/>
          <w:lang w:val="pt-PT"/>
        </w:rPr>
        <w:t>romis nesusijusio didesnio kraujavimo pagal PLATO kriterijus rizikos numatyti negalima. Ypatingos rizikos grupi</w:t>
      </w:r>
      <w:r w:rsidRPr="00CA2CFB">
        <w:rPr>
          <w:rFonts w:hint="eastAsia"/>
          <w:sz w:val="22"/>
          <w:szCs w:val="22"/>
          <w:lang w:val="pt-PT"/>
        </w:rPr>
        <w:t>ų</w:t>
      </w:r>
      <w:r w:rsidRPr="00CA2CFB">
        <w:rPr>
          <w:sz w:val="22"/>
          <w:szCs w:val="22"/>
          <w:lang w:val="pt-PT"/>
        </w:rPr>
        <w:t xml:space="preserve"> nei vienai kraujavimo r</w:t>
      </w:r>
      <w:r w:rsidRPr="00CA2CFB">
        <w:rPr>
          <w:rFonts w:hint="eastAsia"/>
          <w:sz w:val="22"/>
          <w:szCs w:val="22"/>
          <w:lang w:val="pt-PT"/>
        </w:rPr>
        <w:t>ūš</w:t>
      </w:r>
      <w:r w:rsidRPr="00CA2CFB">
        <w:rPr>
          <w:sz w:val="22"/>
          <w:szCs w:val="22"/>
          <w:lang w:val="pt-PT"/>
        </w:rPr>
        <w:t>iai nenustatyta.</w:t>
      </w:r>
    </w:p>
    <w:p w14:paraId="49E4C114" w14:textId="77777777" w:rsidR="009D36B9" w:rsidRPr="00CA2CFB" w:rsidRDefault="009D36B9" w:rsidP="009D36B9">
      <w:pPr>
        <w:tabs>
          <w:tab w:val="left" w:pos="567"/>
        </w:tabs>
        <w:autoSpaceDE w:val="0"/>
        <w:autoSpaceDN w:val="0"/>
        <w:adjustRightInd w:val="0"/>
        <w:spacing w:line="260" w:lineRule="exact"/>
        <w:jc w:val="both"/>
        <w:rPr>
          <w:sz w:val="22"/>
          <w:szCs w:val="22"/>
          <w:lang w:val="pt-PT"/>
        </w:rPr>
      </w:pPr>
    </w:p>
    <w:p w14:paraId="67D00204" w14:textId="77777777" w:rsidR="009D36B9" w:rsidRPr="00CA2CFB" w:rsidRDefault="009D36B9" w:rsidP="009D36B9">
      <w:pPr>
        <w:tabs>
          <w:tab w:val="left" w:pos="567"/>
        </w:tabs>
        <w:autoSpaceDE w:val="0"/>
        <w:autoSpaceDN w:val="0"/>
        <w:adjustRightInd w:val="0"/>
        <w:spacing w:line="260" w:lineRule="exact"/>
        <w:jc w:val="both"/>
        <w:rPr>
          <w:sz w:val="22"/>
          <w:szCs w:val="22"/>
          <w:lang w:val="pt-PT"/>
        </w:rPr>
      </w:pPr>
      <w:r w:rsidRPr="00CA2CFB">
        <w:rPr>
          <w:sz w:val="22"/>
          <w:szCs w:val="22"/>
          <w:lang w:val="pt-PT"/>
        </w:rPr>
        <w:t>Su koronarini</w:t>
      </w:r>
      <w:r w:rsidRPr="00CA2CFB">
        <w:rPr>
          <w:rFonts w:hint="eastAsia"/>
          <w:sz w:val="22"/>
          <w:szCs w:val="22"/>
          <w:lang w:val="pt-PT"/>
        </w:rPr>
        <w:t>ų</w:t>
      </w:r>
      <w:r w:rsidRPr="00CA2CFB">
        <w:rPr>
          <w:sz w:val="22"/>
          <w:szCs w:val="22"/>
          <w:lang w:val="pt-PT"/>
        </w:rPr>
        <w:t xml:space="preserve"> arterij</w:t>
      </w:r>
      <w:r w:rsidRPr="00CA2CFB">
        <w:rPr>
          <w:rFonts w:hint="eastAsia"/>
          <w:sz w:val="22"/>
          <w:szCs w:val="22"/>
          <w:lang w:val="pt-PT"/>
        </w:rPr>
        <w:t>ų</w:t>
      </w:r>
      <w:r w:rsidRPr="00CA2CFB">
        <w:rPr>
          <w:sz w:val="22"/>
          <w:szCs w:val="22"/>
          <w:lang w:val="pt-PT"/>
        </w:rPr>
        <w:t xml:space="preserve"> </w:t>
      </w:r>
      <w:r w:rsidRPr="00CA2CFB">
        <w:rPr>
          <w:rFonts w:hint="eastAsia"/>
          <w:sz w:val="22"/>
          <w:szCs w:val="22"/>
          <w:lang w:val="pt-PT"/>
        </w:rPr>
        <w:t>š</w:t>
      </w:r>
      <w:r w:rsidRPr="00CA2CFB">
        <w:rPr>
          <w:sz w:val="22"/>
          <w:szCs w:val="22"/>
          <w:lang w:val="pt-PT"/>
        </w:rPr>
        <w:t>untavimu susij</w:t>
      </w:r>
      <w:r w:rsidRPr="00CA2CFB">
        <w:rPr>
          <w:rFonts w:hint="eastAsia"/>
          <w:sz w:val="22"/>
          <w:szCs w:val="22"/>
          <w:lang w:val="pt-PT"/>
        </w:rPr>
        <w:t>ę</w:t>
      </w:r>
      <w:r w:rsidRPr="00CA2CFB">
        <w:rPr>
          <w:sz w:val="22"/>
          <w:szCs w:val="22"/>
          <w:lang w:val="pt-PT"/>
        </w:rPr>
        <w:t>s kraujavimas</w:t>
      </w:r>
    </w:p>
    <w:p w14:paraId="31EA46EB" w14:textId="77777777" w:rsidR="009D36B9" w:rsidRPr="00CA2CFB" w:rsidRDefault="009D36B9" w:rsidP="009D36B9">
      <w:pPr>
        <w:tabs>
          <w:tab w:val="left" w:pos="567"/>
        </w:tabs>
        <w:autoSpaceDE w:val="0"/>
        <w:autoSpaceDN w:val="0"/>
        <w:adjustRightInd w:val="0"/>
        <w:spacing w:line="260" w:lineRule="exact"/>
        <w:jc w:val="both"/>
        <w:rPr>
          <w:sz w:val="22"/>
          <w:szCs w:val="22"/>
          <w:lang w:val="pt-PT"/>
        </w:rPr>
      </w:pPr>
      <w:r w:rsidRPr="00CA2CFB">
        <w:rPr>
          <w:sz w:val="22"/>
          <w:szCs w:val="22"/>
          <w:lang w:val="pt-PT"/>
        </w:rPr>
        <w:t>PLATO tyrimo metu 42</w:t>
      </w:r>
      <w:r w:rsidR="000D4450" w:rsidRPr="000D2E62">
        <w:rPr>
          <w:b/>
          <w:noProof/>
          <w:sz w:val="22"/>
          <w:szCs w:val="22"/>
          <w:lang w:val="pt-PT" w:eastAsia="lt-LT"/>
        </w:rPr>
        <w:t> </w:t>
      </w:r>
      <w:r w:rsidRPr="00CA2CFB">
        <w:rPr>
          <w:sz w:val="22"/>
          <w:szCs w:val="22"/>
          <w:lang w:val="pt-PT"/>
        </w:rPr>
        <w:t>% i</w:t>
      </w:r>
      <w:r w:rsidRPr="00CA2CFB">
        <w:rPr>
          <w:rFonts w:hint="eastAsia"/>
          <w:sz w:val="22"/>
          <w:szCs w:val="22"/>
          <w:lang w:val="pt-PT"/>
        </w:rPr>
        <w:t>š</w:t>
      </w:r>
      <w:r w:rsidRPr="00CA2CFB">
        <w:rPr>
          <w:sz w:val="22"/>
          <w:szCs w:val="22"/>
          <w:lang w:val="pt-PT"/>
        </w:rPr>
        <w:t xml:space="preserve"> 1</w:t>
      </w:r>
      <w:r w:rsidR="00C3213A" w:rsidRPr="00CA2CFB">
        <w:rPr>
          <w:sz w:val="22"/>
          <w:szCs w:val="22"/>
          <w:lang w:val="pt-PT"/>
        </w:rPr>
        <w:t> </w:t>
      </w:r>
      <w:r w:rsidRPr="00CA2CFB">
        <w:rPr>
          <w:sz w:val="22"/>
          <w:szCs w:val="22"/>
          <w:lang w:val="pt-PT"/>
        </w:rPr>
        <w:t>584 pacient</w:t>
      </w:r>
      <w:r w:rsidRPr="00CA2CFB">
        <w:rPr>
          <w:rFonts w:hint="eastAsia"/>
          <w:sz w:val="22"/>
          <w:szCs w:val="22"/>
          <w:lang w:val="pt-PT"/>
        </w:rPr>
        <w:t>ų</w:t>
      </w:r>
      <w:r w:rsidRPr="00CA2CFB">
        <w:rPr>
          <w:sz w:val="22"/>
          <w:szCs w:val="22"/>
          <w:lang w:val="pt-PT"/>
        </w:rPr>
        <w:t xml:space="preserve"> (12</w:t>
      </w:r>
      <w:r w:rsidR="000D4450" w:rsidRPr="000D2E62">
        <w:rPr>
          <w:b/>
          <w:noProof/>
          <w:sz w:val="22"/>
          <w:szCs w:val="22"/>
          <w:lang w:val="pt-PT" w:eastAsia="lt-LT"/>
        </w:rPr>
        <w:t> </w:t>
      </w:r>
      <w:r w:rsidRPr="00CA2CFB">
        <w:rPr>
          <w:sz w:val="22"/>
          <w:szCs w:val="22"/>
          <w:lang w:val="pt-PT"/>
        </w:rPr>
        <w:t>% kohortos), kuriems buvo atlikta koronarini</w:t>
      </w:r>
      <w:r w:rsidRPr="00CA2CFB">
        <w:rPr>
          <w:rFonts w:hint="eastAsia"/>
          <w:sz w:val="22"/>
          <w:szCs w:val="22"/>
          <w:lang w:val="pt-PT"/>
        </w:rPr>
        <w:t>ų</w:t>
      </w:r>
      <w:r w:rsidRPr="00CA2CFB">
        <w:rPr>
          <w:sz w:val="22"/>
          <w:szCs w:val="22"/>
          <w:lang w:val="pt-PT"/>
        </w:rPr>
        <w:t xml:space="preserve"> arterij</w:t>
      </w:r>
      <w:r w:rsidRPr="00CA2CFB">
        <w:rPr>
          <w:rFonts w:hint="eastAsia"/>
          <w:sz w:val="22"/>
          <w:szCs w:val="22"/>
          <w:lang w:val="pt-PT"/>
        </w:rPr>
        <w:t>ų</w:t>
      </w:r>
      <w:r w:rsidRPr="00CA2CFB">
        <w:rPr>
          <w:sz w:val="22"/>
          <w:szCs w:val="22"/>
          <w:lang w:val="pt-PT"/>
        </w:rPr>
        <w:t xml:space="preserve"> </w:t>
      </w:r>
      <w:r w:rsidRPr="00CA2CFB">
        <w:rPr>
          <w:rFonts w:hint="eastAsia"/>
          <w:sz w:val="22"/>
          <w:szCs w:val="22"/>
          <w:lang w:val="pt-PT"/>
        </w:rPr>
        <w:t>š</w:t>
      </w:r>
      <w:r w:rsidRPr="00CA2CFB">
        <w:rPr>
          <w:sz w:val="22"/>
          <w:szCs w:val="22"/>
          <w:lang w:val="pt-PT"/>
        </w:rPr>
        <w:t>untavimo operacija, pasirei</w:t>
      </w:r>
      <w:r w:rsidRPr="00CA2CFB">
        <w:rPr>
          <w:rFonts w:hint="eastAsia"/>
          <w:sz w:val="22"/>
          <w:szCs w:val="22"/>
          <w:lang w:val="pt-PT"/>
        </w:rPr>
        <w:t>š</w:t>
      </w:r>
      <w:r w:rsidRPr="00CA2CFB">
        <w:rPr>
          <w:sz w:val="22"/>
          <w:szCs w:val="22"/>
          <w:lang w:val="pt-PT"/>
        </w:rPr>
        <w:t>k</w:t>
      </w:r>
      <w:r w:rsidRPr="00CA2CFB">
        <w:rPr>
          <w:rFonts w:hint="eastAsia"/>
          <w:sz w:val="22"/>
          <w:szCs w:val="22"/>
          <w:lang w:val="pt-PT"/>
        </w:rPr>
        <w:t>ė</w:t>
      </w:r>
      <w:r w:rsidRPr="00CA2CFB">
        <w:rPr>
          <w:sz w:val="22"/>
          <w:szCs w:val="22"/>
          <w:lang w:val="pt-PT"/>
        </w:rPr>
        <w:t xml:space="preserve"> didesnysis mirtinas ar pavojingas gyvybei kraujavimas pagal PLATO kriterijus (skirtumo tarp gydymo grupi</w:t>
      </w:r>
      <w:r w:rsidRPr="00CA2CFB">
        <w:rPr>
          <w:rFonts w:hint="eastAsia"/>
          <w:sz w:val="22"/>
          <w:szCs w:val="22"/>
          <w:lang w:val="pt-PT"/>
        </w:rPr>
        <w:t>ų</w:t>
      </w:r>
      <w:r w:rsidRPr="00CA2CFB">
        <w:rPr>
          <w:sz w:val="22"/>
          <w:szCs w:val="22"/>
          <w:lang w:val="pt-PT"/>
        </w:rPr>
        <w:t xml:space="preserve"> nebuvo). Nuo su koronarini</w:t>
      </w:r>
      <w:r w:rsidRPr="00CA2CFB">
        <w:rPr>
          <w:rFonts w:hint="eastAsia"/>
          <w:sz w:val="22"/>
          <w:szCs w:val="22"/>
          <w:lang w:val="pt-PT"/>
        </w:rPr>
        <w:t>ų</w:t>
      </w:r>
      <w:r w:rsidRPr="00CA2CFB">
        <w:rPr>
          <w:sz w:val="22"/>
          <w:szCs w:val="22"/>
          <w:lang w:val="pt-PT"/>
        </w:rPr>
        <w:t xml:space="preserve"> arterij</w:t>
      </w:r>
      <w:r w:rsidRPr="00CA2CFB">
        <w:rPr>
          <w:rFonts w:hint="eastAsia"/>
          <w:sz w:val="22"/>
          <w:szCs w:val="22"/>
          <w:lang w:val="pt-PT"/>
        </w:rPr>
        <w:t>ų</w:t>
      </w:r>
      <w:r w:rsidRPr="00CA2CFB">
        <w:rPr>
          <w:sz w:val="22"/>
          <w:szCs w:val="22"/>
          <w:lang w:val="pt-PT"/>
        </w:rPr>
        <w:t xml:space="preserve"> </w:t>
      </w:r>
      <w:r w:rsidRPr="00CA2CFB">
        <w:rPr>
          <w:rFonts w:hint="eastAsia"/>
          <w:sz w:val="22"/>
          <w:szCs w:val="22"/>
          <w:lang w:val="pt-PT"/>
        </w:rPr>
        <w:t>š</w:t>
      </w:r>
      <w:r w:rsidRPr="00CA2CFB">
        <w:rPr>
          <w:sz w:val="22"/>
          <w:szCs w:val="22"/>
          <w:lang w:val="pt-PT"/>
        </w:rPr>
        <w:t>untavimu susijusio kraujavimo mir</w:t>
      </w:r>
      <w:r w:rsidRPr="00CA2CFB">
        <w:rPr>
          <w:rFonts w:hint="eastAsia"/>
          <w:sz w:val="22"/>
          <w:szCs w:val="22"/>
          <w:lang w:val="pt-PT"/>
        </w:rPr>
        <w:t>ė</w:t>
      </w:r>
      <w:r w:rsidRPr="00CA2CFB">
        <w:rPr>
          <w:sz w:val="22"/>
          <w:szCs w:val="22"/>
          <w:lang w:val="pt-PT"/>
        </w:rPr>
        <w:t xml:space="preserve"> po 6 abiej</w:t>
      </w:r>
      <w:r w:rsidRPr="00CA2CFB">
        <w:rPr>
          <w:rFonts w:hint="eastAsia"/>
          <w:sz w:val="22"/>
          <w:szCs w:val="22"/>
          <w:lang w:val="pt-PT"/>
        </w:rPr>
        <w:t>ų</w:t>
      </w:r>
      <w:r w:rsidRPr="00CA2CFB">
        <w:rPr>
          <w:sz w:val="22"/>
          <w:szCs w:val="22"/>
          <w:lang w:val="pt-PT"/>
        </w:rPr>
        <w:t xml:space="preserve"> gydymo grupi</w:t>
      </w:r>
      <w:r w:rsidRPr="00CA2CFB">
        <w:rPr>
          <w:rFonts w:hint="eastAsia"/>
          <w:sz w:val="22"/>
          <w:szCs w:val="22"/>
          <w:lang w:val="pt-PT"/>
        </w:rPr>
        <w:t>ų</w:t>
      </w:r>
      <w:r w:rsidRPr="00CA2CFB">
        <w:rPr>
          <w:sz w:val="22"/>
          <w:szCs w:val="22"/>
          <w:lang w:val="pt-PT"/>
        </w:rPr>
        <w:t xml:space="preserve"> pacientus (</w:t>
      </w:r>
      <w:r w:rsidRPr="00CA2CFB">
        <w:rPr>
          <w:rFonts w:hint="eastAsia"/>
          <w:sz w:val="22"/>
          <w:szCs w:val="22"/>
          <w:lang w:val="pt-PT"/>
        </w:rPr>
        <w:t>ž</w:t>
      </w:r>
      <w:r w:rsidRPr="00CA2CFB">
        <w:rPr>
          <w:sz w:val="22"/>
          <w:szCs w:val="22"/>
          <w:lang w:val="pt-PT"/>
        </w:rPr>
        <w:t>r. 4.4 skyri</w:t>
      </w:r>
      <w:r w:rsidRPr="00CA2CFB">
        <w:rPr>
          <w:rFonts w:hint="eastAsia"/>
          <w:sz w:val="22"/>
          <w:szCs w:val="22"/>
          <w:lang w:val="pt-PT"/>
        </w:rPr>
        <w:t>ų</w:t>
      </w:r>
      <w:r w:rsidRPr="00CA2CFB">
        <w:rPr>
          <w:sz w:val="22"/>
          <w:szCs w:val="22"/>
          <w:lang w:val="pt-PT"/>
        </w:rPr>
        <w:t>).</w:t>
      </w:r>
    </w:p>
    <w:p w14:paraId="03AF7BB1" w14:textId="77777777" w:rsidR="009D36B9" w:rsidRPr="00CA2CFB" w:rsidRDefault="009D36B9" w:rsidP="009D36B9">
      <w:pPr>
        <w:tabs>
          <w:tab w:val="left" w:pos="567"/>
        </w:tabs>
        <w:autoSpaceDE w:val="0"/>
        <w:autoSpaceDN w:val="0"/>
        <w:adjustRightInd w:val="0"/>
        <w:spacing w:line="260" w:lineRule="exact"/>
        <w:jc w:val="both"/>
        <w:rPr>
          <w:sz w:val="22"/>
          <w:szCs w:val="22"/>
          <w:lang w:val="pt-PT"/>
        </w:rPr>
      </w:pPr>
    </w:p>
    <w:p w14:paraId="7E28F25D" w14:textId="77777777" w:rsidR="009D36B9" w:rsidRPr="00CA2CFB" w:rsidRDefault="009D36B9" w:rsidP="009D36B9">
      <w:pPr>
        <w:tabs>
          <w:tab w:val="left" w:pos="567"/>
        </w:tabs>
        <w:autoSpaceDE w:val="0"/>
        <w:autoSpaceDN w:val="0"/>
        <w:adjustRightInd w:val="0"/>
        <w:spacing w:line="260" w:lineRule="exact"/>
        <w:jc w:val="both"/>
        <w:rPr>
          <w:sz w:val="22"/>
          <w:szCs w:val="22"/>
          <w:lang w:val="pt-PT"/>
        </w:rPr>
      </w:pPr>
      <w:r w:rsidRPr="00CA2CFB">
        <w:rPr>
          <w:sz w:val="22"/>
          <w:szCs w:val="22"/>
          <w:lang w:val="pt-PT"/>
        </w:rPr>
        <w:t>Su koronarini</w:t>
      </w:r>
      <w:r w:rsidRPr="00CA2CFB">
        <w:rPr>
          <w:rFonts w:hint="eastAsia"/>
          <w:sz w:val="22"/>
          <w:szCs w:val="22"/>
          <w:lang w:val="pt-PT"/>
        </w:rPr>
        <w:t>ų</w:t>
      </w:r>
      <w:r w:rsidRPr="00CA2CFB">
        <w:rPr>
          <w:sz w:val="22"/>
          <w:szCs w:val="22"/>
          <w:lang w:val="pt-PT"/>
        </w:rPr>
        <w:t xml:space="preserve"> arterij</w:t>
      </w:r>
      <w:r w:rsidRPr="00CA2CFB">
        <w:rPr>
          <w:rFonts w:hint="eastAsia"/>
          <w:sz w:val="22"/>
          <w:szCs w:val="22"/>
          <w:lang w:val="pt-PT"/>
        </w:rPr>
        <w:t>ų</w:t>
      </w:r>
      <w:r w:rsidRPr="00CA2CFB">
        <w:rPr>
          <w:sz w:val="22"/>
          <w:szCs w:val="22"/>
          <w:lang w:val="pt-PT"/>
        </w:rPr>
        <w:t xml:space="preserve"> </w:t>
      </w:r>
      <w:r w:rsidRPr="00CA2CFB">
        <w:rPr>
          <w:rFonts w:hint="eastAsia"/>
          <w:sz w:val="22"/>
          <w:szCs w:val="22"/>
          <w:lang w:val="pt-PT"/>
        </w:rPr>
        <w:t>š</w:t>
      </w:r>
      <w:r w:rsidRPr="00CA2CFB">
        <w:rPr>
          <w:sz w:val="22"/>
          <w:szCs w:val="22"/>
          <w:lang w:val="pt-PT"/>
        </w:rPr>
        <w:t>untavimu nesusij</w:t>
      </w:r>
      <w:r w:rsidRPr="00CA2CFB">
        <w:rPr>
          <w:rFonts w:hint="eastAsia"/>
          <w:sz w:val="22"/>
          <w:szCs w:val="22"/>
          <w:lang w:val="pt-PT"/>
        </w:rPr>
        <w:t>ę</w:t>
      </w:r>
      <w:r w:rsidRPr="00CA2CFB">
        <w:rPr>
          <w:sz w:val="22"/>
          <w:szCs w:val="22"/>
          <w:lang w:val="pt-PT"/>
        </w:rPr>
        <w:t>s kraujavimas ir su proced</w:t>
      </w:r>
      <w:r w:rsidRPr="00CA2CFB">
        <w:rPr>
          <w:rFonts w:hint="eastAsia"/>
          <w:sz w:val="22"/>
          <w:szCs w:val="22"/>
          <w:lang w:val="pt-PT"/>
        </w:rPr>
        <w:t>ū</w:t>
      </w:r>
      <w:r w:rsidRPr="00CA2CFB">
        <w:rPr>
          <w:sz w:val="22"/>
          <w:szCs w:val="22"/>
          <w:lang w:val="pt-PT"/>
        </w:rPr>
        <w:t>romis nesusij</w:t>
      </w:r>
      <w:r w:rsidRPr="00CA2CFB">
        <w:rPr>
          <w:rFonts w:hint="eastAsia"/>
          <w:sz w:val="22"/>
          <w:szCs w:val="22"/>
          <w:lang w:val="pt-PT"/>
        </w:rPr>
        <w:t>ę</w:t>
      </w:r>
      <w:r w:rsidRPr="00CA2CFB">
        <w:rPr>
          <w:sz w:val="22"/>
          <w:szCs w:val="22"/>
          <w:lang w:val="pt-PT"/>
        </w:rPr>
        <w:t>s kraujavimas</w:t>
      </w:r>
    </w:p>
    <w:p w14:paraId="03E6DB6A" w14:textId="77777777" w:rsidR="009D36B9" w:rsidRPr="00CA2CFB" w:rsidRDefault="009D36B9" w:rsidP="009D36B9">
      <w:pPr>
        <w:tabs>
          <w:tab w:val="left" w:pos="567"/>
        </w:tabs>
        <w:autoSpaceDE w:val="0"/>
        <w:autoSpaceDN w:val="0"/>
        <w:adjustRightInd w:val="0"/>
        <w:spacing w:line="260" w:lineRule="exact"/>
        <w:jc w:val="both"/>
        <w:rPr>
          <w:sz w:val="22"/>
          <w:szCs w:val="22"/>
          <w:lang w:val="pt-PT"/>
        </w:rPr>
      </w:pPr>
      <w:r w:rsidRPr="00CA2CFB">
        <w:rPr>
          <w:sz w:val="22"/>
          <w:szCs w:val="22"/>
          <w:lang w:val="pt-PT"/>
        </w:rPr>
        <w:t>Su koronarini</w:t>
      </w:r>
      <w:r w:rsidRPr="00CA2CFB">
        <w:rPr>
          <w:rFonts w:hint="eastAsia"/>
          <w:sz w:val="22"/>
          <w:szCs w:val="22"/>
          <w:lang w:val="pt-PT"/>
        </w:rPr>
        <w:t>ų</w:t>
      </w:r>
      <w:r w:rsidRPr="00CA2CFB">
        <w:rPr>
          <w:sz w:val="22"/>
          <w:szCs w:val="22"/>
          <w:lang w:val="pt-PT"/>
        </w:rPr>
        <w:t xml:space="preserve"> arterij</w:t>
      </w:r>
      <w:r w:rsidRPr="00CA2CFB">
        <w:rPr>
          <w:rFonts w:hint="eastAsia"/>
          <w:sz w:val="22"/>
          <w:szCs w:val="22"/>
          <w:lang w:val="pt-PT"/>
        </w:rPr>
        <w:t>ų</w:t>
      </w:r>
      <w:r w:rsidRPr="00CA2CFB">
        <w:rPr>
          <w:sz w:val="22"/>
          <w:szCs w:val="22"/>
          <w:lang w:val="pt-PT"/>
        </w:rPr>
        <w:t xml:space="preserve"> </w:t>
      </w:r>
      <w:r w:rsidRPr="00CA2CFB">
        <w:rPr>
          <w:rFonts w:hint="eastAsia"/>
          <w:sz w:val="22"/>
          <w:szCs w:val="22"/>
          <w:lang w:val="pt-PT"/>
        </w:rPr>
        <w:t>š</w:t>
      </w:r>
      <w:r w:rsidRPr="00CA2CFB">
        <w:rPr>
          <w:sz w:val="22"/>
          <w:szCs w:val="22"/>
          <w:lang w:val="pt-PT"/>
        </w:rPr>
        <w:t>untavimu nesusijusi</w:t>
      </w:r>
      <w:r w:rsidRPr="00CA2CFB">
        <w:rPr>
          <w:rFonts w:hint="eastAsia"/>
          <w:sz w:val="22"/>
          <w:szCs w:val="22"/>
          <w:lang w:val="pt-PT"/>
        </w:rPr>
        <w:t>ų</w:t>
      </w:r>
      <w:r w:rsidRPr="00CA2CFB">
        <w:rPr>
          <w:sz w:val="22"/>
          <w:szCs w:val="22"/>
          <w:lang w:val="pt-PT"/>
        </w:rPr>
        <w:t xml:space="preserve"> mirtin</w:t>
      </w:r>
      <w:r w:rsidRPr="00CA2CFB">
        <w:rPr>
          <w:rFonts w:hint="eastAsia"/>
          <w:sz w:val="22"/>
          <w:szCs w:val="22"/>
          <w:lang w:val="pt-PT"/>
        </w:rPr>
        <w:t>ų</w:t>
      </w:r>
      <w:r w:rsidRPr="00CA2CFB">
        <w:rPr>
          <w:sz w:val="22"/>
          <w:szCs w:val="22"/>
          <w:lang w:val="pt-PT"/>
        </w:rPr>
        <w:t xml:space="preserve"> ar pavojing</w:t>
      </w:r>
      <w:r w:rsidRPr="00CA2CFB">
        <w:rPr>
          <w:rFonts w:hint="eastAsia"/>
          <w:sz w:val="22"/>
          <w:szCs w:val="22"/>
          <w:lang w:val="pt-PT"/>
        </w:rPr>
        <w:t>ų</w:t>
      </w:r>
      <w:r w:rsidRPr="00CA2CFB">
        <w:rPr>
          <w:sz w:val="22"/>
          <w:szCs w:val="22"/>
          <w:lang w:val="pt-PT"/>
        </w:rPr>
        <w:t xml:space="preserve"> gyvybei kraujavim</w:t>
      </w:r>
      <w:r w:rsidRPr="00CA2CFB">
        <w:rPr>
          <w:rFonts w:hint="eastAsia"/>
          <w:sz w:val="22"/>
          <w:szCs w:val="22"/>
          <w:lang w:val="pt-PT"/>
        </w:rPr>
        <w:t>ų</w:t>
      </w:r>
      <w:r w:rsidRPr="00CA2CFB">
        <w:rPr>
          <w:sz w:val="22"/>
          <w:szCs w:val="22"/>
          <w:lang w:val="pt-PT"/>
        </w:rPr>
        <w:t xml:space="preserve"> pagal PLATO kriterijus da</w:t>
      </w:r>
      <w:r w:rsidRPr="00CA2CFB">
        <w:rPr>
          <w:rFonts w:hint="eastAsia"/>
          <w:sz w:val="22"/>
          <w:szCs w:val="22"/>
          <w:lang w:val="pt-PT"/>
        </w:rPr>
        <w:t>ž</w:t>
      </w:r>
      <w:r w:rsidRPr="00CA2CFB">
        <w:rPr>
          <w:sz w:val="22"/>
          <w:szCs w:val="22"/>
          <w:lang w:val="pt-PT"/>
        </w:rPr>
        <w:t>nis tikagreloro ir klopidogrelio grupi</w:t>
      </w:r>
      <w:r w:rsidRPr="00CA2CFB">
        <w:rPr>
          <w:rFonts w:hint="eastAsia"/>
          <w:sz w:val="22"/>
          <w:szCs w:val="22"/>
          <w:lang w:val="pt-PT"/>
        </w:rPr>
        <w:t>ų</w:t>
      </w:r>
      <w:r w:rsidRPr="00CA2CFB">
        <w:rPr>
          <w:sz w:val="22"/>
          <w:szCs w:val="22"/>
          <w:lang w:val="pt-PT"/>
        </w:rPr>
        <w:t xml:space="preserve"> pacientams nesiskyr</w:t>
      </w:r>
      <w:r w:rsidRPr="00CA2CFB">
        <w:rPr>
          <w:rFonts w:hint="eastAsia"/>
          <w:sz w:val="22"/>
          <w:szCs w:val="22"/>
          <w:lang w:val="pt-PT"/>
        </w:rPr>
        <w:t>ė</w:t>
      </w:r>
      <w:r w:rsidRPr="00CA2CFB">
        <w:rPr>
          <w:sz w:val="22"/>
          <w:szCs w:val="22"/>
          <w:lang w:val="pt-PT"/>
        </w:rPr>
        <w:t>, ta</w:t>
      </w:r>
      <w:r w:rsidRPr="00CA2CFB">
        <w:rPr>
          <w:rFonts w:hint="eastAsia"/>
          <w:sz w:val="22"/>
          <w:szCs w:val="22"/>
          <w:lang w:val="pt-PT"/>
        </w:rPr>
        <w:t>č</w:t>
      </w:r>
      <w:r w:rsidRPr="00CA2CFB">
        <w:rPr>
          <w:sz w:val="22"/>
          <w:szCs w:val="22"/>
          <w:lang w:val="pt-PT"/>
        </w:rPr>
        <w:t>iau bendras didesni</w:t>
      </w:r>
      <w:r w:rsidRPr="00CA2CFB">
        <w:rPr>
          <w:rFonts w:hint="eastAsia"/>
          <w:sz w:val="22"/>
          <w:szCs w:val="22"/>
          <w:lang w:val="pt-PT"/>
        </w:rPr>
        <w:t>ų</w:t>
      </w:r>
      <w:r w:rsidRPr="00CA2CFB">
        <w:rPr>
          <w:sz w:val="22"/>
          <w:szCs w:val="22"/>
          <w:lang w:val="pt-PT"/>
        </w:rPr>
        <w:t>j</w:t>
      </w:r>
      <w:r w:rsidRPr="00CA2CFB">
        <w:rPr>
          <w:rFonts w:hint="eastAsia"/>
          <w:sz w:val="22"/>
          <w:szCs w:val="22"/>
          <w:lang w:val="pt-PT"/>
        </w:rPr>
        <w:t>ų</w:t>
      </w:r>
      <w:r w:rsidRPr="00CA2CFB">
        <w:rPr>
          <w:sz w:val="22"/>
          <w:szCs w:val="22"/>
          <w:lang w:val="pt-PT"/>
        </w:rPr>
        <w:t xml:space="preserve"> kraujavim</w:t>
      </w:r>
      <w:r w:rsidRPr="00CA2CFB">
        <w:rPr>
          <w:rFonts w:hint="eastAsia"/>
          <w:sz w:val="22"/>
          <w:szCs w:val="22"/>
          <w:lang w:val="pt-PT"/>
        </w:rPr>
        <w:t>ų</w:t>
      </w:r>
      <w:r w:rsidRPr="00CA2CFB">
        <w:rPr>
          <w:sz w:val="22"/>
          <w:szCs w:val="22"/>
          <w:lang w:val="pt-PT"/>
        </w:rPr>
        <w:t xml:space="preserve"> pagal PLATO kriterijus da</w:t>
      </w:r>
      <w:r w:rsidRPr="00CA2CFB">
        <w:rPr>
          <w:rFonts w:hint="eastAsia"/>
          <w:sz w:val="22"/>
          <w:szCs w:val="22"/>
          <w:lang w:val="pt-PT"/>
        </w:rPr>
        <w:t>ž</w:t>
      </w:r>
      <w:r w:rsidRPr="00CA2CFB">
        <w:rPr>
          <w:sz w:val="22"/>
          <w:szCs w:val="22"/>
          <w:lang w:val="pt-PT"/>
        </w:rPr>
        <w:t>nis, didesni</w:t>
      </w:r>
      <w:r w:rsidRPr="00CA2CFB">
        <w:rPr>
          <w:rFonts w:hint="eastAsia"/>
          <w:sz w:val="22"/>
          <w:szCs w:val="22"/>
          <w:lang w:val="pt-PT"/>
        </w:rPr>
        <w:t>ų</w:t>
      </w:r>
      <w:r w:rsidRPr="00CA2CFB">
        <w:rPr>
          <w:sz w:val="22"/>
          <w:szCs w:val="22"/>
          <w:lang w:val="pt-PT"/>
        </w:rPr>
        <w:t>j</w:t>
      </w:r>
      <w:r w:rsidRPr="00CA2CFB">
        <w:rPr>
          <w:rFonts w:hint="eastAsia"/>
          <w:sz w:val="22"/>
          <w:szCs w:val="22"/>
          <w:lang w:val="pt-PT"/>
        </w:rPr>
        <w:t>ų</w:t>
      </w:r>
      <w:r w:rsidRPr="00CA2CFB">
        <w:rPr>
          <w:sz w:val="22"/>
          <w:szCs w:val="22"/>
          <w:lang w:val="pt-PT"/>
        </w:rPr>
        <w:t xml:space="preserve"> kraujavim</w:t>
      </w:r>
      <w:r w:rsidRPr="00CA2CFB">
        <w:rPr>
          <w:rFonts w:hint="eastAsia"/>
          <w:sz w:val="22"/>
          <w:szCs w:val="22"/>
          <w:lang w:val="pt-PT"/>
        </w:rPr>
        <w:t>ų</w:t>
      </w:r>
      <w:r w:rsidRPr="00CA2CFB">
        <w:rPr>
          <w:sz w:val="22"/>
          <w:szCs w:val="22"/>
          <w:lang w:val="pt-PT"/>
        </w:rPr>
        <w:t xml:space="preserve"> pagal TIMI kriterijus da</w:t>
      </w:r>
      <w:r w:rsidRPr="00CA2CFB">
        <w:rPr>
          <w:rFonts w:hint="eastAsia"/>
          <w:sz w:val="22"/>
          <w:szCs w:val="22"/>
          <w:lang w:val="pt-PT"/>
        </w:rPr>
        <w:t>ž</w:t>
      </w:r>
      <w:r w:rsidRPr="00CA2CFB">
        <w:rPr>
          <w:sz w:val="22"/>
          <w:szCs w:val="22"/>
          <w:lang w:val="pt-PT"/>
        </w:rPr>
        <w:t>nis bei suminis didesni</w:t>
      </w:r>
      <w:r w:rsidRPr="00CA2CFB">
        <w:rPr>
          <w:rFonts w:hint="eastAsia"/>
          <w:sz w:val="22"/>
          <w:szCs w:val="22"/>
          <w:lang w:val="pt-PT"/>
        </w:rPr>
        <w:t>ų</w:t>
      </w:r>
      <w:r w:rsidRPr="00CA2CFB">
        <w:rPr>
          <w:sz w:val="22"/>
          <w:szCs w:val="22"/>
          <w:lang w:val="pt-PT"/>
        </w:rPr>
        <w:t>j</w:t>
      </w:r>
      <w:r w:rsidRPr="00CA2CFB">
        <w:rPr>
          <w:rFonts w:hint="eastAsia"/>
          <w:sz w:val="22"/>
          <w:szCs w:val="22"/>
          <w:lang w:val="pt-PT"/>
        </w:rPr>
        <w:t>ų</w:t>
      </w:r>
      <w:r w:rsidRPr="00CA2CFB">
        <w:rPr>
          <w:sz w:val="22"/>
          <w:szCs w:val="22"/>
          <w:lang w:val="pt-PT"/>
        </w:rPr>
        <w:t xml:space="preserve"> ir nedideli</w:t>
      </w:r>
      <w:r w:rsidRPr="00CA2CFB">
        <w:rPr>
          <w:rFonts w:hint="eastAsia"/>
          <w:sz w:val="22"/>
          <w:szCs w:val="22"/>
          <w:lang w:val="pt-PT"/>
        </w:rPr>
        <w:t>ų</w:t>
      </w:r>
      <w:r w:rsidRPr="00CA2CFB">
        <w:rPr>
          <w:sz w:val="22"/>
          <w:szCs w:val="22"/>
          <w:lang w:val="pt-PT"/>
        </w:rPr>
        <w:t xml:space="preserve"> kraujavim</w:t>
      </w:r>
      <w:r w:rsidRPr="00CA2CFB">
        <w:rPr>
          <w:rFonts w:hint="eastAsia"/>
          <w:sz w:val="22"/>
          <w:szCs w:val="22"/>
          <w:lang w:val="pt-PT"/>
        </w:rPr>
        <w:t>ų</w:t>
      </w:r>
      <w:r w:rsidRPr="00CA2CFB">
        <w:rPr>
          <w:sz w:val="22"/>
          <w:szCs w:val="22"/>
          <w:lang w:val="pt-PT"/>
        </w:rPr>
        <w:t xml:space="preserve"> pagal TIMI kriterijus skai</w:t>
      </w:r>
      <w:r w:rsidRPr="00CA2CFB">
        <w:rPr>
          <w:rFonts w:hint="eastAsia"/>
          <w:sz w:val="22"/>
          <w:szCs w:val="22"/>
          <w:lang w:val="pt-PT"/>
        </w:rPr>
        <w:t>č</w:t>
      </w:r>
      <w:r w:rsidRPr="00CA2CFB">
        <w:rPr>
          <w:sz w:val="22"/>
          <w:szCs w:val="22"/>
          <w:lang w:val="pt-PT"/>
        </w:rPr>
        <w:t>ius vartojant tikagrelor</w:t>
      </w:r>
      <w:r w:rsidRPr="00CA2CFB">
        <w:rPr>
          <w:rFonts w:hint="eastAsia"/>
          <w:sz w:val="22"/>
          <w:szCs w:val="22"/>
          <w:lang w:val="pt-PT"/>
        </w:rPr>
        <w:t>ą</w:t>
      </w:r>
      <w:r w:rsidRPr="00CA2CFB">
        <w:rPr>
          <w:sz w:val="22"/>
          <w:szCs w:val="22"/>
          <w:lang w:val="pt-PT"/>
        </w:rPr>
        <w:t xml:space="preserve"> buvo didesni. Atmetus visus su proced</w:t>
      </w:r>
      <w:r w:rsidRPr="00CA2CFB">
        <w:rPr>
          <w:rFonts w:hint="eastAsia"/>
          <w:sz w:val="22"/>
          <w:szCs w:val="22"/>
          <w:lang w:val="pt-PT"/>
        </w:rPr>
        <w:t>ū</w:t>
      </w:r>
      <w:r w:rsidRPr="00CA2CFB">
        <w:rPr>
          <w:sz w:val="22"/>
          <w:szCs w:val="22"/>
          <w:lang w:val="pt-PT"/>
        </w:rPr>
        <w:t>romis susijusius kraujavimus, gauti pana</w:t>
      </w:r>
      <w:r w:rsidRPr="00CA2CFB">
        <w:rPr>
          <w:rFonts w:hint="eastAsia"/>
          <w:sz w:val="22"/>
          <w:szCs w:val="22"/>
          <w:lang w:val="pt-PT"/>
        </w:rPr>
        <w:t>šū</w:t>
      </w:r>
      <w:r w:rsidRPr="00CA2CFB">
        <w:rPr>
          <w:sz w:val="22"/>
          <w:szCs w:val="22"/>
          <w:lang w:val="pt-PT"/>
        </w:rPr>
        <w:t>s duomenys: vartojant tikagrelor</w:t>
      </w:r>
      <w:r w:rsidRPr="00CA2CFB">
        <w:rPr>
          <w:rFonts w:hint="eastAsia"/>
          <w:sz w:val="22"/>
          <w:szCs w:val="22"/>
          <w:lang w:val="pt-PT"/>
        </w:rPr>
        <w:t>ą</w:t>
      </w:r>
      <w:r w:rsidRPr="00CA2CFB">
        <w:rPr>
          <w:sz w:val="22"/>
          <w:szCs w:val="22"/>
          <w:lang w:val="pt-PT"/>
        </w:rPr>
        <w:t xml:space="preserve"> kraujavimas prasid</w:t>
      </w:r>
      <w:r w:rsidRPr="00CA2CFB">
        <w:rPr>
          <w:rFonts w:hint="eastAsia"/>
          <w:sz w:val="22"/>
          <w:szCs w:val="22"/>
          <w:lang w:val="pt-PT"/>
        </w:rPr>
        <w:t>ė</w:t>
      </w:r>
      <w:r w:rsidRPr="00CA2CFB">
        <w:rPr>
          <w:sz w:val="22"/>
          <w:szCs w:val="22"/>
          <w:lang w:val="pt-PT"/>
        </w:rPr>
        <w:t>jo da</w:t>
      </w:r>
      <w:r w:rsidRPr="00CA2CFB">
        <w:rPr>
          <w:rFonts w:hint="eastAsia"/>
          <w:sz w:val="22"/>
          <w:szCs w:val="22"/>
          <w:lang w:val="pt-PT"/>
        </w:rPr>
        <w:t>ž</w:t>
      </w:r>
      <w:r w:rsidRPr="00CA2CFB">
        <w:rPr>
          <w:sz w:val="22"/>
          <w:szCs w:val="22"/>
          <w:lang w:val="pt-PT"/>
        </w:rPr>
        <w:t>niau, negu vartojant klopidogrel</w:t>
      </w:r>
      <w:r w:rsidRPr="00CA2CFB">
        <w:rPr>
          <w:rFonts w:hint="eastAsia"/>
          <w:sz w:val="22"/>
          <w:szCs w:val="22"/>
          <w:lang w:val="pt-PT"/>
        </w:rPr>
        <w:t>į</w:t>
      </w:r>
      <w:r w:rsidRPr="00CA2CFB">
        <w:rPr>
          <w:sz w:val="22"/>
          <w:szCs w:val="22"/>
          <w:lang w:val="pt-PT"/>
        </w:rPr>
        <w:t xml:space="preserve"> (2 lentel</w:t>
      </w:r>
      <w:r w:rsidRPr="00CA2CFB">
        <w:rPr>
          <w:rFonts w:hint="eastAsia"/>
          <w:sz w:val="22"/>
          <w:szCs w:val="22"/>
          <w:lang w:val="pt-PT"/>
        </w:rPr>
        <w:t>ė</w:t>
      </w:r>
      <w:r w:rsidRPr="00CA2CFB">
        <w:rPr>
          <w:sz w:val="22"/>
          <w:szCs w:val="22"/>
          <w:lang w:val="pt-PT"/>
        </w:rPr>
        <w:t>). D</w:t>
      </w:r>
      <w:r w:rsidRPr="00CA2CFB">
        <w:rPr>
          <w:rFonts w:hint="eastAsia"/>
          <w:sz w:val="22"/>
          <w:szCs w:val="22"/>
          <w:lang w:val="pt-PT"/>
        </w:rPr>
        <w:t>ė</w:t>
      </w:r>
      <w:r w:rsidRPr="00CA2CFB">
        <w:rPr>
          <w:sz w:val="22"/>
          <w:szCs w:val="22"/>
          <w:lang w:val="pt-PT"/>
        </w:rPr>
        <w:t>l su proced</w:t>
      </w:r>
      <w:r w:rsidRPr="00CA2CFB">
        <w:rPr>
          <w:rFonts w:hint="eastAsia"/>
          <w:sz w:val="22"/>
          <w:szCs w:val="22"/>
          <w:lang w:val="pt-PT"/>
        </w:rPr>
        <w:t>ū</w:t>
      </w:r>
      <w:r w:rsidRPr="00CA2CFB">
        <w:rPr>
          <w:sz w:val="22"/>
          <w:szCs w:val="22"/>
          <w:lang w:val="pt-PT"/>
        </w:rPr>
        <w:t>ra nesusijusi</w:t>
      </w:r>
      <w:r w:rsidRPr="00CA2CFB">
        <w:rPr>
          <w:rFonts w:hint="eastAsia"/>
          <w:sz w:val="22"/>
          <w:szCs w:val="22"/>
          <w:lang w:val="pt-PT"/>
        </w:rPr>
        <w:t>ų</w:t>
      </w:r>
      <w:r w:rsidRPr="00CA2CFB">
        <w:rPr>
          <w:sz w:val="22"/>
          <w:szCs w:val="22"/>
          <w:lang w:val="pt-PT"/>
        </w:rPr>
        <w:t xml:space="preserve"> kraujavim</w:t>
      </w:r>
      <w:r w:rsidRPr="00CA2CFB">
        <w:rPr>
          <w:rFonts w:hint="eastAsia"/>
          <w:sz w:val="22"/>
          <w:szCs w:val="22"/>
          <w:lang w:val="pt-PT"/>
        </w:rPr>
        <w:t>ų</w:t>
      </w:r>
      <w:r w:rsidRPr="00CA2CFB">
        <w:rPr>
          <w:sz w:val="22"/>
          <w:szCs w:val="22"/>
          <w:lang w:val="pt-PT"/>
        </w:rPr>
        <w:t xml:space="preserve"> tikagreloro vartojim</w:t>
      </w:r>
      <w:r w:rsidRPr="00CA2CFB">
        <w:rPr>
          <w:rFonts w:hint="eastAsia"/>
          <w:sz w:val="22"/>
          <w:szCs w:val="22"/>
          <w:lang w:val="pt-PT"/>
        </w:rPr>
        <w:t>ą</w:t>
      </w:r>
      <w:r w:rsidRPr="00CA2CFB">
        <w:rPr>
          <w:sz w:val="22"/>
          <w:szCs w:val="22"/>
          <w:lang w:val="pt-PT"/>
        </w:rPr>
        <w:t xml:space="preserve"> tekdavo nutraukti da</w:t>
      </w:r>
      <w:r w:rsidRPr="00CA2CFB">
        <w:rPr>
          <w:rFonts w:hint="eastAsia"/>
          <w:sz w:val="22"/>
          <w:szCs w:val="22"/>
          <w:lang w:val="pt-PT"/>
        </w:rPr>
        <w:t>ž</w:t>
      </w:r>
      <w:r w:rsidRPr="00CA2CFB">
        <w:rPr>
          <w:sz w:val="22"/>
          <w:szCs w:val="22"/>
          <w:lang w:val="pt-PT"/>
        </w:rPr>
        <w:t>niau (2,9</w:t>
      </w:r>
      <w:r w:rsidR="000D4450" w:rsidRPr="000D2E62">
        <w:rPr>
          <w:b/>
          <w:noProof/>
          <w:sz w:val="22"/>
          <w:szCs w:val="22"/>
          <w:lang w:val="pt-PT" w:eastAsia="lt-LT"/>
        </w:rPr>
        <w:t> </w:t>
      </w:r>
      <w:r w:rsidRPr="00CA2CFB">
        <w:rPr>
          <w:sz w:val="22"/>
          <w:szCs w:val="22"/>
          <w:lang w:val="pt-PT"/>
        </w:rPr>
        <w:t>% pacient</w:t>
      </w:r>
      <w:r w:rsidRPr="00CA2CFB">
        <w:rPr>
          <w:rFonts w:hint="eastAsia"/>
          <w:sz w:val="22"/>
          <w:szCs w:val="22"/>
          <w:lang w:val="pt-PT"/>
        </w:rPr>
        <w:t>ų</w:t>
      </w:r>
      <w:r w:rsidRPr="00CA2CFB">
        <w:rPr>
          <w:sz w:val="22"/>
          <w:szCs w:val="22"/>
          <w:lang w:val="pt-PT"/>
        </w:rPr>
        <w:t>), negu klopidogrelio (1,2</w:t>
      </w:r>
      <w:r w:rsidR="000D4450" w:rsidRPr="000D2E62">
        <w:rPr>
          <w:b/>
          <w:noProof/>
          <w:sz w:val="22"/>
          <w:szCs w:val="22"/>
          <w:lang w:val="pt-PT" w:eastAsia="lt-LT"/>
        </w:rPr>
        <w:t> </w:t>
      </w:r>
      <w:r w:rsidRPr="00CA2CFB">
        <w:rPr>
          <w:sz w:val="22"/>
          <w:szCs w:val="22"/>
          <w:lang w:val="pt-PT"/>
        </w:rPr>
        <w:t>% pacient</w:t>
      </w:r>
      <w:r w:rsidRPr="00CA2CFB">
        <w:rPr>
          <w:rFonts w:hint="eastAsia"/>
          <w:sz w:val="22"/>
          <w:szCs w:val="22"/>
          <w:lang w:val="pt-PT"/>
        </w:rPr>
        <w:t>ų</w:t>
      </w:r>
      <w:r w:rsidRPr="00CA2CFB">
        <w:rPr>
          <w:sz w:val="22"/>
          <w:szCs w:val="22"/>
          <w:lang w:val="pt-PT"/>
        </w:rPr>
        <w:t>) (p &lt; 0,001).</w:t>
      </w:r>
    </w:p>
    <w:p w14:paraId="4A7C2E46" w14:textId="77777777" w:rsidR="009D36B9" w:rsidRPr="00CA2CFB" w:rsidRDefault="009D36B9" w:rsidP="009D36B9">
      <w:pPr>
        <w:tabs>
          <w:tab w:val="left" w:pos="567"/>
        </w:tabs>
        <w:autoSpaceDE w:val="0"/>
        <w:autoSpaceDN w:val="0"/>
        <w:adjustRightInd w:val="0"/>
        <w:spacing w:line="260" w:lineRule="exact"/>
        <w:jc w:val="both"/>
        <w:rPr>
          <w:sz w:val="22"/>
          <w:szCs w:val="22"/>
          <w:lang w:val="pt-PT"/>
        </w:rPr>
      </w:pPr>
    </w:p>
    <w:p w14:paraId="1908192F" w14:textId="77777777" w:rsidR="009D36B9" w:rsidRPr="00CA2CFB" w:rsidRDefault="000B6BA9" w:rsidP="009D36B9">
      <w:pPr>
        <w:tabs>
          <w:tab w:val="left" w:pos="567"/>
        </w:tabs>
        <w:autoSpaceDE w:val="0"/>
        <w:autoSpaceDN w:val="0"/>
        <w:adjustRightInd w:val="0"/>
        <w:spacing w:line="260" w:lineRule="exact"/>
        <w:jc w:val="both"/>
        <w:rPr>
          <w:sz w:val="22"/>
          <w:szCs w:val="22"/>
          <w:lang w:val="pt-PT"/>
        </w:rPr>
      </w:pPr>
      <w:r w:rsidRPr="00CA2CFB">
        <w:rPr>
          <w:sz w:val="22"/>
          <w:szCs w:val="22"/>
          <w:lang w:val="pt-PT"/>
        </w:rPr>
        <w:t xml:space="preserve">Intrakranijinis </w:t>
      </w:r>
      <w:r w:rsidR="009D36B9" w:rsidRPr="00CA2CFB">
        <w:rPr>
          <w:sz w:val="22"/>
          <w:szCs w:val="22"/>
          <w:lang w:val="pt-PT"/>
        </w:rPr>
        <w:t>kraujavimas</w:t>
      </w:r>
    </w:p>
    <w:p w14:paraId="66BAED2C" w14:textId="51DB1BAD" w:rsidR="009D36B9" w:rsidRPr="00CA2CFB" w:rsidRDefault="00C3213A" w:rsidP="009D36B9">
      <w:pPr>
        <w:tabs>
          <w:tab w:val="left" w:pos="567"/>
        </w:tabs>
        <w:autoSpaceDE w:val="0"/>
        <w:autoSpaceDN w:val="0"/>
        <w:adjustRightInd w:val="0"/>
        <w:spacing w:line="260" w:lineRule="exact"/>
        <w:jc w:val="both"/>
        <w:rPr>
          <w:sz w:val="22"/>
          <w:szCs w:val="22"/>
          <w:lang w:val="pt-PT"/>
        </w:rPr>
      </w:pPr>
      <w:r w:rsidRPr="00CA2CFB">
        <w:rPr>
          <w:sz w:val="22"/>
          <w:szCs w:val="22"/>
          <w:lang w:val="pt-PT"/>
        </w:rPr>
        <w:t>Intrakranijinių</w:t>
      </w:r>
      <w:r w:rsidR="009D36B9" w:rsidRPr="00CA2CFB">
        <w:rPr>
          <w:sz w:val="22"/>
          <w:szCs w:val="22"/>
          <w:lang w:val="pt-PT"/>
        </w:rPr>
        <w:t xml:space="preserve"> kraujavim</w:t>
      </w:r>
      <w:r w:rsidR="009D36B9" w:rsidRPr="00CA2CFB">
        <w:rPr>
          <w:rFonts w:hint="eastAsia"/>
          <w:sz w:val="22"/>
          <w:szCs w:val="22"/>
          <w:lang w:val="pt-PT"/>
        </w:rPr>
        <w:t>ų</w:t>
      </w:r>
      <w:r w:rsidR="009D36B9" w:rsidRPr="00CA2CFB">
        <w:rPr>
          <w:sz w:val="22"/>
          <w:szCs w:val="22"/>
          <w:lang w:val="pt-PT"/>
        </w:rPr>
        <w:t>, nesusijusi</w:t>
      </w:r>
      <w:r w:rsidR="009D36B9" w:rsidRPr="00CA2CFB">
        <w:rPr>
          <w:rFonts w:hint="eastAsia"/>
          <w:sz w:val="22"/>
          <w:szCs w:val="22"/>
          <w:lang w:val="pt-PT"/>
        </w:rPr>
        <w:t>ų</w:t>
      </w:r>
      <w:r w:rsidR="009D36B9" w:rsidRPr="00CA2CFB">
        <w:rPr>
          <w:sz w:val="22"/>
          <w:szCs w:val="22"/>
          <w:lang w:val="pt-PT"/>
        </w:rPr>
        <w:t xml:space="preserve"> su proced</w:t>
      </w:r>
      <w:r w:rsidR="009D36B9" w:rsidRPr="00CA2CFB">
        <w:rPr>
          <w:rFonts w:hint="eastAsia"/>
          <w:sz w:val="22"/>
          <w:szCs w:val="22"/>
          <w:lang w:val="pt-PT"/>
        </w:rPr>
        <w:t>ū</w:t>
      </w:r>
      <w:r w:rsidR="009D36B9" w:rsidRPr="00CA2CFB">
        <w:rPr>
          <w:sz w:val="22"/>
          <w:szCs w:val="22"/>
          <w:lang w:val="pt-PT"/>
        </w:rPr>
        <w:t>romis, tikagrelor</w:t>
      </w:r>
      <w:r w:rsidR="009D36B9" w:rsidRPr="00CA2CFB">
        <w:rPr>
          <w:rFonts w:hint="eastAsia"/>
          <w:sz w:val="22"/>
          <w:szCs w:val="22"/>
          <w:lang w:val="pt-PT"/>
        </w:rPr>
        <w:t>ą</w:t>
      </w:r>
      <w:r w:rsidR="009D36B9" w:rsidRPr="00CA2CFB">
        <w:rPr>
          <w:sz w:val="22"/>
          <w:szCs w:val="22"/>
          <w:lang w:val="pt-PT"/>
        </w:rPr>
        <w:t xml:space="preserve"> vartojusiems pacientams u</w:t>
      </w:r>
      <w:r w:rsidR="009D36B9" w:rsidRPr="00CA2CFB">
        <w:rPr>
          <w:rFonts w:hint="eastAsia"/>
          <w:sz w:val="22"/>
          <w:szCs w:val="22"/>
          <w:lang w:val="pt-PT"/>
        </w:rPr>
        <w:t>ž</w:t>
      </w:r>
      <w:r w:rsidR="009D36B9" w:rsidRPr="00CA2CFB">
        <w:rPr>
          <w:sz w:val="22"/>
          <w:szCs w:val="22"/>
          <w:lang w:val="pt-PT"/>
        </w:rPr>
        <w:t>fiksuota daugiau (27</w:t>
      </w:r>
      <w:r w:rsidRPr="00CA2CFB">
        <w:rPr>
          <w:sz w:val="22"/>
          <w:szCs w:val="22"/>
          <w:lang w:val="pt-PT"/>
        </w:rPr>
        <w:t> </w:t>
      </w:r>
      <w:r w:rsidR="009D36B9" w:rsidRPr="00CA2CFB">
        <w:rPr>
          <w:sz w:val="22"/>
          <w:szCs w:val="22"/>
          <w:lang w:val="pt-PT"/>
        </w:rPr>
        <w:t>kraujavimai 26</w:t>
      </w:r>
      <w:r w:rsidRPr="00CA2CFB">
        <w:rPr>
          <w:sz w:val="22"/>
          <w:szCs w:val="22"/>
          <w:lang w:val="pt-PT"/>
        </w:rPr>
        <w:t> </w:t>
      </w:r>
      <w:r w:rsidR="009D36B9" w:rsidRPr="00CA2CFB">
        <w:rPr>
          <w:sz w:val="22"/>
          <w:szCs w:val="22"/>
          <w:lang w:val="pt-PT"/>
        </w:rPr>
        <w:t>pacientams, 0,3</w:t>
      </w:r>
      <w:r w:rsidR="000D4450" w:rsidRPr="000D2E62">
        <w:rPr>
          <w:b/>
          <w:noProof/>
          <w:sz w:val="22"/>
          <w:szCs w:val="22"/>
          <w:lang w:val="pt-PT" w:eastAsia="lt-LT"/>
        </w:rPr>
        <w:t> </w:t>
      </w:r>
      <w:r w:rsidR="009D36B9" w:rsidRPr="00CA2CFB">
        <w:rPr>
          <w:sz w:val="22"/>
          <w:szCs w:val="22"/>
          <w:lang w:val="pt-PT"/>
        </w:rPr>
        <w:t>%), negu vartojusiems klopidogrel</w:t>
      </w:r>
      <w:r w:rsidR="009D36B9" w:rsidRPr="00CA2CFB">
        <w:rPr>
          <w:rFonts w:hint="eastAsia"/>
          <w:sz w:val="22"/>
          <w:szCs w:val="22"/>
          <w:lang w:val="pt-PT"/>
        </w:rPr>
        <w:t>į</w:t>
      </w:r>
      <w:r w:rsidR="009D36B9" w:rsidRPr="00CA2CFB">
        <w:rPr>
          <w:sz w:val="22"/>
          <w:szCs w:val="22"/>
          <w:lang w:val="pt-PT"/>
        </w:rPr>
        <w:t xml:space="preserve">  (14</w:t>
      </w:r>
      <w:r w:rsidRPr="00CA2CFB">
        <w:rPr>
          <w:sz w:val="22"/>
          <w:szCs w:val="22"/>
          <w:lang w:val="pt-PT"/>
        </w:rPr>
        <w:t> </w:t>
      </w:r>
      <w:r w:rsidR="009D36B9" w:rsidRPr="00CA2CFB">
        <w:rPr>
          <w:sz w:val="22"/>
          <w:szCs w:val="22"/>
          <w:lang w:val="pt-PT"/>
        </w:rPr>
        <w:t>kraujavim</w:t>
      </w:r>
      <w:r w:rsidR="009D36B9" w:rsidRPr="00CA2CFB">
        <w:rPr>
          <w:rFonts w:hint="eastAsia"/>
          <w:sz w:val="22"/>
          <w:szCs w:val="22"/>
          <w:lang w:val="pt-PT"/>
        </w:rPr>
        <w:t>ų</w:t>
      </w:r>
      <w:r w:rsidR="009D36B9" w:rsidRPr="00CA2CFB">
        <w:rPr>
          <w:sz w:val="22"/>
          <w:szCs w:val="22"/>
          <w:lang w:val="pt-PT"/>
        </w:rPr>
        <w:t>, 0,2</w:t>
      </w:r>
      <w:r w:rsidR="000D4450" w:rsidRPr="000D2E62">
        <w:rPr>
          <w:b/>
          <w:noProof/>
          <w:sz w:val="22"/>
          <w:szCs w:val="22"/>
          <w:lang w:val="pt-PT" w:eastAsia="lt-LT"/>
        </w:rPr>
        <w:t> </w:t>
      </w:r>
      <w:r w:rsidR="009D36B9" w:rsidRPr="00CA2CFB">
        <w:rPr>
          <w:sz w:val="22"/>
          <w:szCs w:val="22"/>
          <w:lang w:val="pt-PT"/>
        </w:rPr>
        <w:t>%). Mir</w:t>
      </w:r>
      <w:r w:rsidR="009D36B9" w:rsidRPr="00CA2CFB">
        <w:rPr>
          <w:rFonts w:hint="eastAsia"/>
          <w:sz w:val="22"/>
          <w:szCs w:val="22"/>
          <w:lang w:val="pt-PT"/>
        </w:rPr>
        <w:t>ė</w:t>
      </w:r>
      <w:r w:rsidR="009D36B9" w:rsidRPr="00CA2CFB">
        <w:rPr>
          <w:sz w:val="22"/>
          <w:szCs w:val="22"/>
          <w:lang w:val="pt-PT"/>
        </w:rPr>
        <w:t xml:space="preserve"> 11 tok</w:t>
      </w:r>
      <w:r w:rsidR="009D36B9" w:rsidRPr="00CA2CFB">
        <w:rPr>
          <w:rFonts w:hint="eastAsia"/>
          <w:sz w:val="22"/>
          <w:szCs w:val="22"/>
          <w:lang w:val="pt-PT"/>
        </w:rPr>
        <w:t>į</w:t>
      </w:r>
      <w:r w:rsidR="009D36B9" w:rsidRPr="00CA2CFB">
        <w:rPr>
          <w:sz w:val="22"/>
          <w:szCs w:val="22"/>
          <w:lang w:val="pt-PT"/>
        </w:rPr>
        <w:t xml:space="preserve"> kraujavim</w:t>
      </w:r>
      <w:r w:rsidR="009D36B9" w:rsidRPr="00CA2CFB">
        <w:rPr>
          <w:rFonts w:hint="eastAsia"/>
          <w:sz w:val="22"/>
          <w:szCs w:val="22"/>
          <w:lang w:val="pt-PT"/>
        </w:rPr>
        <w:t>ą</w:t>
      </w:r>
      <w:r w:rsidR="009D36B9" w:rsidRPr="00CA2CFB">
        <w:rPr>
          <w:sz w:val="22"/>
          <w:szCs w:val="22"/>
          <w:lang w:val="pt-PT"/>
        </w:rPr>
        <w:t xml:space="preserve"> patyrusi</w:t>
      </w:r>
      <w:r w:rsidR="009D36B9" w:rsidRPr="00CA2CFB">
        <w:rPr>
          <w:rFonts w:hint="eastAsia"/>
          <w:sz w:val="22"/>
          <w:szCs w:val="22"/>
          <w:lang w:val="pt-PT"/>
        </w:rPr>
        <w:t>ų</w:t>
      </w:r>
      <w:r w:rsidR="009D36B9" w:rsidRPr="00CA2CFB">
        <w:rPr>
          <w:sz w:val="22"/>
          <w:szCs w:val="22"/>
          <w:lang w:val="pt-PT"/>
        </w:rPr>
        <w:t xml:space="preserve"> tikagrelor</w:t>
      </w:r>
      <w:r w:rsidR="009D36B9" w:rsidRPr="00CA2CFB">
        <w:rPr>
          <w:rFonts w:hint="eastAsia"/>
          <w:sz w:val="22"/>
          <w:szCs w:val="22"/>
          <w:lang w:val="pt-PT"/>
        </w:rPr>
        <w:t>ą</w:t>
      </w:r>
      <w:r w:rsidR="009D36B9" w:rsidRPr="00CA2CFB">
        <w:rPr>
          <w:sz w:val="22"/>
          <w:szCs w:val="22"/>
          <w:lang w:val="pt-PT"/>
        </w:rPr>
        <w:t xml:space="preserve"> vartojusi</w:t>
      </w:r>
      <w:r w:rsidR="009D36B9" w:rsidRPr="00CA2CFB">
        <w:rPr>
          <w:rFonts w:hint="eastAsia"/>
          <w:sz w:val="22"/>
          <w:szCs w:val="22"/>
          <w:lang w:val="pt-PT"/>
        </w:rPr>
        <w:t>ų</w:t>
      </w:r>
      <w:r w:rsidR="009D36B9" w:rsidRPr="00CA2CFB">
        <w:rPr>
          <w:sz w:val="22"/>
          <w:szCs w:val="22"/>
          <w:lang w:val="pt-PT"/>
        </w:rPr>
        <w:t xml:space="preserve"> ir 1 klopidogrel</w:t>
      </w:r>
      <w:r w:rsidR="009D36B9" w:rsidRPr="00CA2CFB">
        <w:rPr>
          <w:rFonts w:hint="eastAsia"/>
          <w:sz w:val="22"/>
          <w:szCs w:val="22"/>
          <w:lang w:val="pt-PT"/>
        </w:rPr>
        <w:t>į</w:t>
      </w:r>
      <w:r w:rsidR="009D36B9" w:rsidRPr="00CA2CFB">
        <w:rPr>
          <w:sz w:val="22"/>
          <w:szCs w:val="22"/>
          <w:lang w:val="pt-PT"/>
        </w:rPr>
        <w:t xml:space="preserve"> vartoj</w:t>
      </w:r>
      <w:r w:rsidR="009D36B9" w:rsidRPr="00CA2CFB">
        <w:rPr>
          <w:rFonts w:hint="eastAsia"/>
          <w:sz w:val="22"/>
          <w:szCs w:val="22"/>
          <w:lang w:val="pt-PT"/>
        </w:rPr>
        <w:t>ę</w:t>
      </w:r>
      <w:r w:rsidR="009D36B9" w:rsidRPr="00CA2CFB">
        <w:rPr>
          <w:sz w:val="22"/>
          <w:szCs w:val="22"/>
          <w:lang w:val="pt-PT"/>
        </w:rPr>
        <w:t>s pacientas. Bendras mirtino kraujavimo pasirei</w:t>
      </w:r>
      <w:r w:rsidR="009D36B9" w:rsidRPr="00CA2CFB">
        <w:rPr>
          <w:rFonts w:hint="eastAsia"/>
          <w:sz w:val="22"/>
          <w:szCs w:val="22"/>
          <w:lang w:val="pt-PT"/>
        </w:rPr>
        <w:t>š</w:t>
      </w:r>
      <w:r w:rsidR="009D36B9" w:rsidRPr="00CA2CFB">
        <w:rPr>
          <w:sz w:val="22"/>
          <w:szCs w:val="22"/>
          <w:lang w:val="pt-PT"/>
        </w:rPr>
        <w:t>kimo da</w:t>
      </w:r>
      <w:r w:rsidR="009D36B9" w:rsidRPr="00CA2CFB">
        <w:rPr>
          <w:rFonts w:hint="eastAsia"/>
          <w:sz w:val="22"/>
          <w:szCs w:val="22"/>
          <w:lang w:val="pt-PT"/>
        </w:rPr>
        <w:t>ž</w:t>
      </w:r>
      <w:r w:rsidR="009D36B9" w:rsidRPr="00CA2CFB">
        <w:rPr>
          <w:sz w:val="22"/>
          <w:szCs w:val="22"/>
          <w:lang w:val="pt-PT"/>
        </w:rPr>
        <w:t>nis nesiskyr</w:t>
      </w:r>
      <w:r w:rsidR="009D36B9" w:rsidRPr="00CA2CFB">
        <w:rPr>
          <w:rFonts w:hint="eastAsia"/>
          <w:sz w:val="22"/>
          <w:szCs w:val="22"/>
          <w:lang w:val="pt-PT"/>
        </w:rPr>
        <w:t>ė</w:t>
      </w:r>
      <w:r w:rsidR="009D36B9" w:rsidRPr="00CA2CFB">
        <w:rPr>
          <w:sz w:val="22"/>
          <w:szCs w:val="22"/>
          <w:lang w:val="pt-PT"/>
        </w:rPr>
        <w:t>.</w:t>
      </w:r>
    </w:p>
    <w:p w14:paraId="2C29ADAB" w14:textId="77777777" w:rsidR="009D36B9" w:rsidRPr="00CA2CFB" w:rsidRDefault="009D36B9" w:rsidP="009D36B9">
      <w:pPr>
        <w:tabs>
          <w:tab w:val="left" w:pos="567"/>
        </w:tabs>
        <w:autoSpaceDE w:val="0"/>
        <w:autoSpaceDN w:val="0"/>
        <w:adjustRightInd w:val="0"/>
        <w:spacing w:line="260" w:lineRule="exact"/>
        <w:jc w:val="both"/>
        <w:rPr>
          <w:i/>
          <w:sz w:val="22"/>
          <w:szCs w:val="22"/>
          <w:lang w:val="pt-PT"/>
        </w:rPr>
      </w:pPr>
    </w:p>
    <w:p w14:paraId="55F83630" w14:textId="77777777" w:rsidR="007A56F3" w:rsidRPr="00CA2CFB" w:rsidRDefault="009D36B9" w:rsidP="009D36B9">
      <w:pPr>
        <w:tabs>
          <w:tab w:val="left" w:pos="567"/>
        </w:tabs>
        <w:autoSpaceDE w:val="0"/>
        <w:autoSpaceDN w:val="0"/>
        <w:adjustRightInd w:val="0"/>
        <w:spacing w:line="260" w:lineRule="exact"/>
        <w:jc w:val="both"/>
        <w:rPr>
          <w:iCs/>
          <w:snapToGrid w:val="0"/>
          <w:sz w:val="22"/>
          <w:szCs w:val="22"/>
          <w:lang w:eastAsia="lt-LT"/>
        </w:rPr>
      </w:pPr>
      <w:r w:rsidRPr="00CA2CFB">
        <w:rPr>
          <w:i/>
          <w:sz w:val="22"/>
          <w:szCs w:val="22"/>
          <w:lang w:val="pt-PT"/>
        </w:rPr>
        <w:t>Kraujavimas PEGASUS tyrimo metu</w:t>
      </w:r>
    </w:p>
    <w:p w14:paraId="2E43AAB4" w14:textId="77777777" w:rsidR="009D36B9" w:rsidRPr="00CA2CFB" w:rsidRDefault="009D36B9" w:rsidP="009D36B9">
      <w:pPr>
        <w:tabs>
          <w:tab w:val="left" w:pos="567"/>
        </w:tabs>
        <w:autoSpaceDE w:val="0"/>
        <w:autoSpaceDN w:val="0"/>
        <w:adjustRightInd w:val="0"/>
        <w:spacing w:line="260" w:lineRule="exact"/>
        <w:jc w:val="both"/>
        <w:rPr>
          <w:sz w:val="22"/>
          <w:szCs w:val="22"/>
          <w:lang w:val="pt-PT"/>
        </w:rPr>
      </w:pPr>
      <w:r w:rsidRPr="00CA2CFB">
        <w:rPr>
          <w:sz w:val="22"/>
          <w:szCs w:val="22"/>
          <w:lang w:val="pt-PT"/>
        </w:rPr>
        <w:t>Bendri kraujavimo duomenys, gauti PEGASUS tyrimo metu, pateikiami 3 lentel</w:t>
      </w:r>
      <w:r w:rsidRPr="00CA2CFB">
        <w:rPr>
          <w:rFonts w:hint="eastAsia"/>
          <w:sz w:val="22"/>
          <w:szCs w:val="22"/>
          <w:lang w:val="pt-PT"/>
        </w:rPr>
        <w:t>ė</w:t>
      </w:r>
      <w:r w:rsidRPr="00CA2CFB">
        <w:rPr>
          <w:sz w:val="22"/>
          <w:szCs w:val="22"/>
          <w:lang w:val="pt-PT"/>
        </w:rPr>
        <w:t>je.</w:t>
      </w:r>
    </w:p>
    <w:p w14:paraId="74F87801" w14:textId="77777777" w:rsidR="009D36B9" w:rsidRPr="00CA2CFB" w:rsidRDefault="009D36B9" w:rsidP="009D36B9">
      <w:pPr>
        <w:tabs>
          <w:tab w:val="left" w:pos="567"/>
        </w:tabs>
        <w:autoSpaceDE w:val="0"/>
        <w:autoSpaceDN w:val="0"/>
        <w:adjustRightInd w:val="0"/>
        <w:spacing w:line="260" w:lineRule="exact"/>
        <w:jc w:val="both"/>
        <w:rPr>
          <w:b/>
          <w:sz w:val="22"/>
          <w:szCs w:val="22"/>
          <w:lang w:val="pt-PT"/>
        </w:rPr>
      </w:pPr>
    </w:p>
    <w:p w14:paraId="7B20BC8A" w14:textId="77777777" w:rsidR="009D36B9" w:rsidRPr="00CA2CFB" w:rsidRDefault="009D36B9" w:rsidP="009D36B9">
      <w:pPr>
        <w:tabs>
          <w:tab w:val="left" w:pos="567"/>
        </w:tabs>
        <w:autoSpaceDE w:val="0"/>
        <w:autoSpaceDN w:val="0"/>
        <w:adjustRightInd w:val="0"/>
        <w:spacing w:line="260" w:lineRule="exact"/>
        <w:jc w:val="both"/>
        <w:rPr>
          <w:b/>
          <w:bCs/>
          <w:iCs/>
          <w:snapToGrid w:val="0"/>
          <w:sz w:val="22"/>
          <w:szCs w:val="22"/>
          <w:lang w:val="en-US" w:eastAsia="lt-LT"/>
        </w:rPr>
      </w:pPr>
      <w:r w:rsidRPr="00CA2CFB">
        <w:rPr>
          <w:b/>
          <w:sz w:val="22"/>
          <w:szCs w:val="22"/>
          <w:lang w:val="pt-PT"/>
        </w:rPr>
        <w:t>3 lentel</w:t>
      </w:r>
      <w:r w:rsidRPr="00CA2CFB">
        <w:rPr>
          <w:rFonts w:hint="eastAsia"/>
          <w:b/>
          <w:sz w:val="22"/>
          <w:szCs w:val="22"/>
          <w:lang w:val="pt-PT"/>
        </w:rPr>
        <w:t>ė</w:t>
      </w:r>
      <w:r w:rsidRPr="00CA2CFB">
        <w:rPr>
          <w:b/>
          <w:sz w:val="22"/>
          <w:szCs w:val="22"/>
          <w:lang w:val="pt-PT"/>
        </w:rPr>
        <w:t>. Bendra kraujavimo rei</w:t>
      </w:r>
      <w:r w:rsidRPr="00CA2CFB">
        <w:rPr>
          <w:rFonts w:hint="eastAsia"/>
          <w:b/>
          <w:sz w:val="22"/>
          <w:szCs w:val="22"/>
          <w:lang w:val="pt-PT"/>
        </w:rPr>
        <w:t>š</w:t>
      </w:r>
      <w:r w:rsidRPr="00CA2CFB">
        <w:rPr>
          <w:b/>
          <w:sz w:val="22"/>
          <w:szCs w:val="22"/>
          <w:lang w:val="pt-PT"/>
        </w:rPr>
        <w:t>kini</w:t>
      </w:r>
      <w:r w:rsidRPr="00CA2CFB">
        <w:rPr>
          <w:rFonts w:hint="eastAsia"/>
          <w:b/>
          <w:sz w:val="22"/>
          <w:szCs w:val="22"/>
          <w:lang w:val="pt-PT"/>
        </w:rPr>
        <w:t>ų</w:t>
      </w:r>
      <w:r w:rsidRPr="00CA2CFB">
        <w:rPr>
          <w:b/>
          <w:sz w:val="22"/>
          <w:szCs w:val="22"/>
          <w:lang w:val="pt-PT"/>
        </w:rPr>
        <w:t xml:space="preserve"> analiz</w:t>
      </w:r>
      <w:r w:rsidRPr="00CA2CFB">
        <w:rPr>
          <w:rFonts w:hint="eastAsia"/>
          <w:b/>
          <w:sz w:val="22"/>
          <w:szCs w:val="22"/>
          <w:lang w:val="pt-PT"/>
        </w:rPr>
        <w:t>ė</w:t>
      </w:r>
      <w:r w:rsidRPr="00CA2CFB">
        <w:rPr>
          <w:b/>
          <w:sz w:val="22"/>
          <w:szCs w:val="22"/>
          <w:lang w:val="pt-PT"/>
        </w:rPr>
        <w:t xml:space="preserve"> Kaplan-Meier metodu po 36</w:t>
      </w:r>
      <w:r w:rsidR="000D4450" w:rsidRPr="000D2E62">
        <w:rPr>
          <w:b/>
          <w:noProof/>
          <w:sz w:val="22"/>
          <w:szCs w:val="22"/>
          <w:lang w:val="pt-PT" w:eastAsia="lt-LT"/>
        </w:rPr>
        <w:t> </w:t>
      </w:r>
      <w:r w:rsidRPr="00CA2CFB">
        <w:rPr>
          <w:b/>
          <w:sz w:val="22"/>
          <w:szCs w:val="22"/>
          <w:lang w:val="pt-PT"/>
        </w:rPr>
        <w:t>m</w:t>
      </w:r>
      <w:r w:rsidRPr="00CA2CFB">
        <w:rPr>
          <w:rFonts w:hint="eastAsia"/>
          <w:b/>
          <w:sz w:val="22"/>
          <w:szCs w:val="22"/>
          <w:lang w:val="pt-PT"/>
        </w:rPr>
        <w:t>ė</w:t>
      </w:r>
      <w:r w:rsidRPr="00CA2CFB">
        <w:rPr>
          <w:b/>
          <w:sz w:val="22"/>
          <w:szCs w:val="22"/>
          <w:lang w:val="pt-PT"/>
        </w:rPr>
        <w:t xml:space="preserve">n. </w:t>
      </w:r>
      <w:r w:rsidRPr="00CA2CFB">
        <w:rPr>
          <w:b/>
          <w:bCs/>
          <w:iCs/>
          <w:snapToGrid w:val="0"/>
          <w:sz w:val="22"/>
          <w:szCs w:val="22"/>
          <w:lang w:val="en-US" w:eastAsia="lt-LT"/>
        </w:rPr>
        <w:t>(PEGASUS</w:t>
      </w:r>
    </w:p>
    <w:p w14:paraId="31EDF5D7" w14:textId="77777777" w:rsidR="007A56F3" w:rsidRPr="00CA2CFB" w:rsidRDefault="009D36B9" w:rsidP="009D36B9">
      <w:pPr>
        <w:tabs>
          <w:tab w:val="left" w:pos="567"/>
        </w:tabs>
        <w:autoSpaceDE w:val="0"/>
        <w:autoSpaceDN w:val="0"/>
        <w:adjustRightInd w:val="0"/>
        <w:spacing w:line="260" w:lineRule="exact"/>
        <w:jc w:val="both"/>
        <w:rPr>
          <w:iCs/>
          <w:snapToGrid w:val="0"/>
          <w:sz w:val="22"/>
          <w:szCs w:val="22"/>
          <w:lang w:eastAsia="lt-LT"/>
        </w:rPr>
      </w:pPr>
      <w:proofErr w:type="spellStart"/>
      <w:r w:rsidRPr="00CA2CFB">
        <w:rPr>
          <w:b/>
          <w:bCs/>
          <w:iCs/>
          <w:snapToGrid w:val="0"/>
          <w:sz w:val="22"/>
          <w:szCs w:val="22"/>
          <w:lang w:val="en-US" w:eastAsia="lt-LT"/>
        </w:rPr>
        <w:t>tyrimas</w:t>
      </w:r>
      <w:proofErr w:type="spellEnd"/>
      <w:r w:rsidRPr="00CA2CFB">
        <w:rPr>
          <w:b/>
          <w:bCs/>
          <w:iCs/>
          <w:snapToGrid w:val="0"/>
          <w:sz w:val="22"/>
          <w:szCs w:val="22"/>
          <w:lang w:val="en-US" w:eastAsia="lt-LT"/>
        </w:rPr>
        <w:t>)</w:t>
      </w:r>
    </w:p>
    <w:tbl>
      <w:tblPr>
        <w:tblOverlap w:val="never"/>
        <w:tblW w:w="0" w:type="auto"/>
        <w:tblLayout w:type="fixed"/>
        <w:tblCellMar>
          <w:left w:w="10" w:type="dxa"/>
          <w:right w:w="10" w:type="dxa"/>
        </w:tblCellMar>
        <w:tblLook w:val="0000" w:firstRow="0" w:lastRow="0" w:firstColumn="0" w:lastColumn="0" w:noHBand="0" w:noVBand="0"/>
      </w:tblPr>
      <w:tblGrid>
        <w:gridCol w:w="3346"/>
        <w:gridCol w:w="1224"/>
        <w:gridCol w:w="1454"/>
        <w:gridCol w:w="1421"/>
        <w:gridCol w:w="1481"/>
      </w:tblGrid>
      <w:tr w:rsidR="009D36B9" w:rsidRPr="00CA2CFB" w14:paraId="6DAD9448" w14:textId="77777777" w:rsidTr="007D22C0">
        <w:trPr>
          <w:trHeight w:hRule="exact" w:val="1255"/>
        </w:trPr>
        <w:tc>
          <w:tcPr>
            <w:tcW w:w="3346" w:type="dxa"/>
            <w:tcBorders>
              <w:top w:val="single" w:sz="4" w:space="0" w:color="auto"/>
              <w:left w:val="single" w:sz="4" w:space="0" w:color="auto"/>
            </w:tcBorders>
          </w:tcPr>
          <w:p w14:paraId="10FD0EC0" w14:textId="77777777" w:rsidR="009D36B9" w:rsidRPr="00CA2CFB" w:rsidRDefault="009D36B9" w:rsidP="009D36B9">
            <w:pPr>
              <w:widowControl w:val="0"/>
              <w:rPr>
                <w:rFonts w:eastAsia="Courier New"/>
                <w:color w:val="000000"/>
                <w:sz w:val="22"/>
                <w:szCs w:val="22"/>
                <w:lang w:val="en-GB" w:bidi="en-US"/>
              </w:rPr>
            </w:pPr>
          </w:p>
        </w:tc>
        <w:tc>
          <w:tcPr>
            <w:tcW w:w="2678" w:type="dxa"/>
            <w:gridSpan w:val="2"/>
            <w:tcBorders>
              <w:top w:val="single" w:sz="4" w:space="0" w:color="auto"/>
              <w:left w:val="single" w:sz="4" w:space="0" w:color="auto"/>
            </w:tcBorders>
          </w:tcPr>
          <w:p w14:paraId="572BA6D4" w14:textId="5DC19C0E" w:rsidR="009D36B9" w:rsidRPr="00CA2CFB" w:rsidRDefault="009D36B9" w:rsidP="000D4450">
            <w:pPr>
              <w:widowControl w:val="0"/>
              <w:jc w:val="center"/>
              <w:rPr>
                <w:color w:val="000000"/>
                <w:sz w:val="22"/>
                <w:szCs w:val="22"/>
                <w:lang w:val="pt-PT"/>
              </w:rPr>
            </w:pPr>
            <w:r w:rsidRPr="00CA2CFB">
              <w:rPr>
                <w:b/>
                <w:color w:val="000000"/>
                <w:sz w:val="22"/>
                <w:szCs w:val="22"/>
                <w:lang w:val="pt-PT"/>
              </w:rPr>
              <w:t>Tikagreloras po 60</w:t>
            </w:r>
            <w:r w:rsidR="000D4450" w:rsidRPr="000D2E62">
              <w:rPr>
                <w:b/>
                <w:noProof/>
                <w:sz w:val="22"/>
                <w:szCs w:val="22"/>
                <w:lang w:val="pl-PL" w:eastAsia="lt-LT"/>
              </w:rPr>
              <w:t> </w:t>
            </w:r>
            <w:r w:rsidRPr="00CA2CFB">
              <w:rPr>
                <w:b/>
                <w:color w:val="000000"/>
                <w:sz w:val="22"/>
                <w:szCs w:val="22"/>
                <w:lang w:val="pt-PT"/>
              </w:rPr>
              <w:t>mg 2</w:t>
            </w:r>
            <w:r w:rsidR="00C3213A" w:rsidRPr="00CA2CFB">
              <w:rPr>
                <w:b/>
                <w:color w:val="000000"/>
                <w:sz w:val="22"/>
                <w:szCs w:val="22"/>
                <w:lang w:val="pt-PT"/>
              </w:rPr>
              <w:t> </w:t>
            </w:r>
            <w:r w:rsidRPr="00CA2CFB">
              <w:rPr>
                <w:b/>
                <w:color w:val="000000"/>
                <w:sz w:val="22"/>
                <w:szCs w:val="22"/>
                <w:lang w:val="pt-PT"/>
              </w:rPr>
              <w:t>kartus per par</w:t>
            </w:r>
            <w:r w:rsidRPr="00CA2CFB">
              <w:rPr>
                <w:rFonts w:hint="eastAsia"/>
                <w:b/>
                <w:color w:val="000000"/>
                <w:sz w:val="22"/>
                <w:szCs w:val="22"/>
                <w:lang w:val="pt-PT"/>
              </w:rPr>
              <w:t>ą</w:t>
            </w:r>
            <w:r w:rsidRPr="00CA2CFB">
              <w:rPr>
                <w:b/>
                <w:color w:val="000000"/>
                <w:sz w:val="22"/>
                <w:szCs w:val="22"/>
                <w:lang w:val="pt-PT"/>
              </w:rPr>
              <w:t xml:space="preserve"> kartu su ASR N = 6958</w:t>
            </w:r>
          </w:p>
        </w:tc>
        <w:tc>
          <w:tcPr>
            <w:tcW w:w="1421" w:type="dxa"/>
            <w:tcBorders>
              <w:top w:val="single" w:sz="4" w:space="0" w:color="auto"/>
              <w:left w:val="single" w:sz="4" w:space="0" w:color="auto"/>
            </w:tcBorders>
          </w:tcPr>
          <w:p w14:paraId="40ABED01" w14:textId="77777777" w:rsidR="009D36B9" w:rsidRPr="00CA2CFB" w:rsidRDefault="009D36B9" w:rsidP="009D36B9">
            <w:pPr>
              <w:widowControl w:val="0"/>
              <w:jc w:val="center"/>
              <w:rPr>
                <w:b/>
                <w:bCs/>
                <w:color w:val="000000"/>
                <w:sz w:val="22"/>
                <w:szCs w:val="22"/>
                <w:lang w:val="en-US" w:bidi="en-US"/>
              </w:rPr>
            </w:pPr>
            <w:r w:rsidRPr="00CA2CFB">
              <w:rPr>
                <w:b/>
                <w:bCs/>
                <w:color w:val="000000"/>
                <w:sz w:val="22"/>
                <w:szCs w:val="22"/>
                <w:lang w:val="en-US" w:bidi="en-US"/>
              </w:rPr>
              <w:t>Vien ASR</w:t>
            </w:r>
          </w:p>
          <w:p w14:paraId="1EB01EF9" w14:textId="77777777" w:rsidR="009D36B9" w:rsidRPr="00CA2CFB" w:rsidRDefault="009D36B9" w:rsidP="009D36B9">
            <w:pPr>
              <w:widowControl w:val="0"/>
              <w:jc w:val="center"/>
              <w:rPr>
                <w:color w:val="000000"/>
                <w:sz w:val="22"/>
                <w:szCs w:val="22"/>
                <w:lang w:val="en-GB" w:bidi="en-US"/>
              </w:rPr>
            </w:pPr>
            <w:r w:rsidRPr="00CA2CFB">
              <w:rPr>
                <w:b/>
                <w:bCs/>
                <w:color w:val="000000"/>
                <w:sz w:val="22"/>
                <w:szCs w:val="22"/>
                <w:lang w:val="en-US" w:bidi="en-US"/>
              </w:rPr>
              <w:t xml:space="preserve">N = 6996 </w:t>
            </w:r>
          </w:p>
        </w:tc>
        <w:tc>
          <w:tcPr>
            <w:tcW w:w="1481" w:type="dxa"/>
            <w:tcBorders>
              <w:top w:val="single" w:sz="4" w:space="0" w:color="auto"/>
              <w:left w:val="single" w:sz="4" w:space="0" w:color="auto"/>
              <w:right w:val="single" w:sz="4" w:space="0" w:color="auto"/>
            </w:tcBorders>
          </w:tcPr>
          <w:p w14:paraId="65A1079A" w14:textId="77777777" w:rsidR="009D36B9" w:rsidRPr="00CA2CFB" w:rsidRDefault="009D36B9" w:rsidP="009D36B9">
            <w:pPr>
              <w:widowControl w:val="0"/>
              <w:rPr>
                <w:rFonts w:eastAsia="Courier New"/>
                <w:color w:val="000000"/>
                <w:sz w:val="22"/>
                <w:szCs w:val="22"/>
                <w:lang w:val="en-GB" w:bidi="en-US"/>
              </w:rPr>
            </w:pPr>
          </w:p>
        </w:tc>
      </w:tr>
      <w:tr w:rsidR="009D36B9" w:rsidRPr="00CA2CFB" w14:paraId="39B473EE" w14:textId="77777777" w:rsidTr="007D22C0">
        <w:trPr>
          <w:trHeight w:hRule="exact" w:val="917"/>
        </w:trPr>
        <w:tc>
          <w:tcPr>
            <w:tcW w:w="3346" w:type="dxa"/>
            <w:tcBorders>
              <w:top w:val="single" w:sz="4" w:space="0" w:color="auto"/>
              <w:left w:val="single" w:sz="4" w:space="0" w:color="auto"/>
            </w:tcBorders>
            <w:vAlign w:val="center"/>
          </w:tcPr>
          <w:p w14:paraId="371E793B" w14:textId="77777777" w:rsidR="009D36B9" w:rsidRPr="00CA2CFB" w:rsidRDefault="009D36B9" w:rsidP="009D36B9">
            <w:pPr>
              <w:widowControl w:val="0"/>
              <w:rPr>
                <w:color w:val="000000"/>
                <w:sz w:val="22"/>
                <w:szCs w:val="22"/>
                <w:lang w:val="en-GB" w:bidi="en-US"/>
              </w:rPr>
            </w:pPr>
            <w:proofErr w:type="spellStart"/>
            <w:r w:rsidRPr="00CA2CFB">
              <w:rPr>
                <w:b/>
                <w:bCs/>
                <w:color w:val="000000"/>
                <w:sz w:val="22"/>
                <w:szCs w:val="22"/>
                <w:lang w:val="en-US" w:bidi="en-US"/>
              </w:rPr>
              <w:t>Saugumo</w:t>
            </w:r>
            <w:proofErr w:type="spellEnd"/>
            <w:r w:rsidRPr="00CA2CFB">
              <w:rPr>
                <w:b/>
                <w:bCs/>
                <w:color w:val="000000"/>
                <w:sz w:val="22"/>
                <w:szCs w:val="22"/>
                <w:lang w:val="en-US" w:bidi="en-US"/>
              </w:rPr>
              <w:t xml:space="preserve"> </w:t>
            </w:r>
            <w:proofErr w:type="spellStart"/>
            <w:r w:rsidRPr="00CA2CFB">
              <w:rPr>
                <w:b/>
                <w:bCs/>
                <w:color w:val="000000"/>
                <w:sz w:val="22"/>
                <w:szCs w:val="22"/>
                <w:lang w:val="en-US" w:bidi="en-US"/>
              </w:rPr>
              <w:t>vertinamosios</w:t>
            </w:r>
            <w:proofErr w:type="spellEnd"/>
            <w:r w:rsidRPr="00CA2CFB">
              <w:rPr>
                <w:b/>
                <w:bCs/>
                <w:color w:val="000000"/>
                <w:sz w:val="22"/>
                <w:szCs w:val="22"/>
                <w:lang w:val="en-US" w:bidi="en-US"/>
              </w:rPr>
              <w:t xml:space="preserve"> </w:t>
            </w:r>
            <w:proofErr w:type="spellStart"/>
            <w:r w:rsidRPr="00CA2CFB">
              <w:rPr>
                <w:b/>
                <w:bCs/>
                <w:color w:val="000000"/>
                <w:sz w:val="22"/>
                <w:szCs w:val="22"/>
                <w:lang w:val="en-US" w:bidi="en-US"/>
              </w:rPr>
              <w:t>baigtys</w:t>
            </w:r>
            <w:proofErr w:type="spellEnd"/>
          </w:p>
        </w:tc>
        <w:tc>
          <w:tcPr>
            <w:tcW w:w="1224" w:type="dxa"/>
            <w:tcBorders>
              <w:top w:val="single" w:sz="4" w:space="0" w:color="auto"/>
              <w:left w:val="single" w:sz="4" w:space="0" w:color="auto"/>
            </w:tcBorders>
            <w:vAlign w:val="center"/>
          </w:tcPr>
          <w:p w14:paraId="271D95A4" w14:textId="77777777" w:rsidR="009D36B9" w:rsidRPr="00CA2CFB" w:rsidRDefault="009D36B9" w:rsidP="009D36B9">
            <w:pPr>
              <w:widowControl w:val="0"/>
              <w:jc w:val="center"/>
              <w:rPr>
                <w:color w:val="000000"/>
                <w:sz w:val="22"/>
                <w:szCs w:val="22"/>
                <w:lang w:val="en-GB" w:bidi="en-US"/>
              </w:rPr>
            </w:pPr>
            <w:r w:rsidRPr="00CA2CFB">
              <w:rPr>
                <w:b/>
                <w:bCs/>
                <w:color w:val="000000"/>
                <w:sz w:val="22"/>
                <w:szCs w:val="22"/>
                <w:lang w:val="en-GB" w:bidi="en-US"/>
              </w:rPr>
              <w:t>KM%</w:t>
            </w:r>
          </w:p>
        </w:tc>
        <w:tc>
          <w:tcPr>
            <w:tcW w:w="1454" w:type="dxa"/>
            <w:tcBorders>
              <w:top w:val="single" w:sz="4" w:space="0" w:color="auto"/>
              <w:left w:val="single" w:sz="4" w:space="0" w:color="auto"/>
            </w:tcBorders>
            <w:vAlign w:val="center"/>
          </w:tcPr>
          <w:p w14:paraId="350279D0" w14:textId="77777777" w:rsidR="009D36B9" w:rsidRPr="00CA2CFB" w:rsidRDefault="009D36B9" w:rsidP="009D36B9">
            <w:pPr>
              <w:widowControl w:val="0"/>
              <w:jc w:val="center"/>
              <w:rPr>
                <w:color w:val="000000"/>
                <w:sz w:val="22"/>
                <w:szCs w:val="22"/>
                <w:lang w:val="en-GB" w:bidi="en-US"/>
              </w:rPr>
            </w:pPr>
            <w:proofErr w:type="spellStart"/>
            <w:r w:rsidRPr="00CA2CFB">
              <w:rPr>
                <w:b/>
                <w:bCs/>
                <w:color w:val="000000"/>
                <w:sz w:val="22"/>
                <w:szCs w:val="22"/>
                <w:lang w:val="en-US" w:bidi="en-US"/>
              </w:rPr>
              <w:t>Rizikos</w:t>
            </w:r>
            <w:proofErr w:type="spellEnd"/>
            <w:r w:rsidRPr="00CA2CFB">
              <w:rPr>
                <w:b/>
                <w:bCs/>
                <w:color w:val="000000"/>
                <w:sz w:val="22"/>
                <w:szCs w:val="22"/>
                <w:lang w:val="en-US" w:bidi="en-US"/>
              </w:rPr>
              <w:t xml:space="preserve"> </w:t>
            </w:r>
            <w:proofErr w:type="spellStart"/>
            <w:r w:rsidRPr="00CA2CFB">
              <w:rPr>
                <w:b/>
                <w:bCs/>
                <w:color w:val="000000"/>
                <w:sz w:val="22"/>
                <w:szCs w:val="22"/>
                <w:lang w:val="en-US" w:bidi="en-US"/>
              </w:rPr>
              <w:t>santykis</w:t>
            </w:r>
            <w:proofErr w:type="spellEnd"/>
            <w:r w:rsidRPr="00CA2CFB">
              <w:rPr>
                <w:b/>
                <w:bCs/>
                <w:color w:val="000000"/>
                <w:sz w:val="22"/>
                <w:szCs w:val="22"/>
                <w:lang w:val="en-US" w:bidi="en-US"/>
              </w:rPr>
              <w:t xml:space="preserve"> </w:t>
            </w:r>
            <w:r w:rsidRPr="00CA2CFB">
              <w:rPr>
                <w:b/>
                <w:bCs/>
                <w:color w:val="000000"/>
                <w:sz w:val="22"/>
                <w:szCs w:val="22"/>
                <w:lang w:val="en-GB" w:bidi="en-US"/>
              </w:rPr>
              <w:t>(95</w:t>
            </w:r>
            <w:r w:rsidR="000D4450" w:rsidRPr="00CA2CFB">
              <w:rPr>
                <w:b/>
                <w:noProof/>
                <w:sz w:val="22"/>
                <w:szCs w:val="22"/>
                <w:lang w:val="it-IT" w:eastAsia="lt-LT"/>
              </w:rPr>
              <w:t> </w:t>
            </w:r>
            <w:r w:rsidRPr="00CA2CFB">
              <w:rPr>
                <w:b/>
                <w:bCs/>
                <w:color w:val="000000"/>
                <w:sz w:val="22"/>
                <w:szCs w:val="22"/>
                <w:lang w:val="en-GB" w:bidi="en-US"/>
              </w:rPr>
              <w:t>% CI)</w:t>
            </w:r>
          </w:p>
        </w:tc>
        <w:tc>
          <w:tcPr>
            <w:tcW w:w="1421" w:type="dxa"/>
            <w:tcBorders>
              <w:top w:val="single" w:sz="4" w:space="0" w:color="auto"/>
              <w:left w:val="single" w:sz="4" w:space="0" w:color="auto"/>
            </w:tcBorders>
            <w:vAlign w:val="center"/>
          </w:tcPr>
          <w:p w14:paraId="3B07F41C" w14:textId="77777777" w:rsidR="009D36B9" w:rsidRPr="00CA2CFB" w:rsidRDefault="009D36B9" w:rsidP="009D36B9">
            <w:pPr>
              <w:widowControl w:val="0"/>
              <w:jc w:val="center"/>
              <w:rPr>
                <w:color w:val="000000"/>
                <w:sz w:val="22"/>
                <w:szCs w:val="22"/>
                <w:lang w:val="en-GB" w:bidi="en-US"/>
              </w:rPr>
            </w:pPr>
            <w:r w:rsidRPr="00CA2CFB">
              <w:rPr>
                <w:b/>
                <w:bCs/>
                <w:color w:val="000000"/>
                <w:sz w:val="22"/>
                <w:szCs w:val="22"/>
                <w:lang w:val="en-GB" w:bidi="en-US"/>
              </w:rPr>
              <w:t>KM%</w:t>
            </w:r>
          </w:p>
        </w:tc>
        <w:tc>
          <w:tcPr>
            <w:tcW w:w="1481" w:type="dxa"/>
            <w:tcBorders>
              <w:top w:val="single" w:sz="4" w:space="0" w:color="auto"/>
              <w:left w:val="single" w:sz="4" w:space="0" w:color="auto"/>
              <w:right w:val="single" w:sz="4" w:space="0" w:color="auto"/>
            </w:tcBorders>
            <w:vAlign w:val="center"/>
          </w:tcPr>
          <w:p w14:paraId="3B2C9DF4" w14:textId="77777777" w:rsidR="009D36B9" w:rsidRPr="00CA2CFB" w:rsidRDefault="009D36B9" w:rsidP="009D36B9">
            <w:pPr>
              <w:widowControl w:val="0"/>
              <w:ind w:firstLine="240"/>
              <w:rPr>
                <w:color w:val="000000"/>
                <w:sz w:val="22"/>
                <w:szCs w:val="22"/>
                <w:lang w:val="en-GB" w:bidi="en-US"/>
              </w:rPr>
            </w:pPr>
            <w:r w:rsidRPr="00CA2CFB">
              <w:rPr>
                <w:b/>
                <w:bCs/>
                <w:i/>
                <w:iCs/>
                <w:color w:val="000000"/>
                <w:sz w:val="22"/>
                <w:szCs w:val="22"/>
                <w:lang w:val="en-GB" w:bidi="en-US"/>
              </w:rPr>
              <w:t>p</w:t>
            </w:r>
            <w:r w:rsidRPr="00CA2CFB">
              <w:rPr>
                <w:b/>
                <w:bCs/>
                <w:color w:val="000000"/>
                <w:sz w:val="22"/>
                <w:szCs w:val="22"/>
                <w:lang w:val="en-GB" w:bidi="en-US"/>
              </w:rPr>
              <w:t>-</w:t>
            </w:r>
            <w:proofErr w:type="spellStart"/>
            <w:r w:rsidRPr="00CA2CFB">
              <w:rPr>
                <w:b/>
                <w:bCs/>
                <w:color w:val="000000"/>
                <w:sz w:val="22"/>
                <w:szCs w:val="22"/>
                <w:lang w:val="en-GB" w:bidi="en-US"/>
              </w:rPr>
              <w:t>reikšmė</w:t>
            </w:r>
            <w:proofErr w:type="spellEnd"/>
          </w:p>
        </w:tc>
      </w:tr>
      <w:tr w:rsidR="009D36B9" w:rsidRPr="00CA2CFB" w14:paraId="033082CC" w14:textId="77777777" w:rsidTr="007D22C0">
        <w:trPr>
          <w:trHeight w:hRule="exact" w:val="288"/>
        </w:trPr>
        <w:tc>
          <w:tcPr>
            <w:tcW w:w="8926" w:type="dxa"/>
            <w:gridSpan w:val="5"/>
            <w:tcBorders>
              <w:top w:val="single" w:sz="4" w:space="0" w:color="auto"/>
              <w:left w:val="single" w:sz="4" w:space="0" w:color="auto"/>
              <w:right w:val="single" w:sz="4" w:space="0" w:color="auto"/>
            </w:tcBorders>
            <w:vAlign w:val="bottom"/>
          </w:tcPr>
          <w:p w14:paraId="5AD04694" w14:textId="77777777" w:rsidR="009D36B9" w:rsidRPr="00CA2CFB" w:rsidRDefault="009D36B9" w:rsidP="009D36B9">
            <w:pPr>
              <w:widowControl w:val="0"/>
              <w:rPr>
                <w:color w:val="000000"/>
                <w:sz w:val="22"/>
                <w:szCs w:val="22"/>
                <w:lang w:val="pt-PT"/>
              </w:rPr>
            </w:pPr>
            <w:r w:rsidRPr="00CA2CFB">
              <w:rPr>
                <w:b/>
                <w:color w:val="000000"/>
                <w:sz w:val="22"/>
                <w:szCs w:val="22"/>
                <w:lang w:val="pt-PT"/>
              </w:rPr>
              <w:t>Kraujavimo kategorijos pagal TIMI kriterijus</w:t>
            </w:r>
          </w:p>
        </w:tc>
      </w:tr>
      <w:tr w:rsidR="009D36B9" w:rsidRPr="00CA2CFB" w14:paraId="3F5DD0DE" w14:textId="77777777" w:rsidTr="007D22C0">
        <w:trPr>
          <w:trHeight w:hRule="exact" w:val="571"/>
        </w:trPr>
        <w:tc>
          <w:tcPr>
            <w:tcW w:w="3346" w:type="dxa"/>
            <w:tcBorders>
              <w:top w:val="single" w:sz="4" w:space="0" w:color="auto"/>
              <w:left w:val="single" w:sz="4" w:space="0" w:color="auto"/>
            </w:tcBorders>
            <w:vAlign w:val="center"/>
          </w:tcPr>
          <w:p w14:paraId="77167637" w14:textId="77777777" w:rsidR="009D36B9" w:rsidRPr="00CA2CFB" w:rsidRDefault="009D36B9" w:rsidP="009D36B9">
            <w:pPr>
              <w:widowControl w:val="0"/>
              <w:rPr>
                <w:color w:val="000000"/>
                <w:sz w:val="22"/>
                <w:szCs w:val="22"/>
                <w:lang w:val="en-GB" w:bidi="en-US"/>
              </w:rPr>
            </w:pPr>
            <w:r w:rsidRPr="00CA2CFB">
              <w:rPr>
                <w:color w:val="000000"/>
                <w:sz w:val="22"/>
                <w:szCs w:val="22"/>
                <w:lang w:val="en-GB" w:bidi="en-US"/>
              </w:rPr>
              <w:t xml:space="preserve">TIMI </w:t>
            </w:r>
            <w:proofErr w:type="spellStart"/>
            <w:r w:rsidRPr="00CA2CFB">
              <w:rPr>
                <w:color w:val="000000"/>
                <w:sz w:val="22"/>
                <w:szCs w:val="22"/>
                <w:lang w:val="en-GB" w:bidi="en-US"/>
              </w:rPr>
              <w:t>didesnieji</w:t>
            </w:r>
            <w:proofErr w:type="spellEnd"/>
          </w:p>
        </w:tc>
        <w:tc>
          <w:tcPr>
            <w:tcW w:w="1224" w:type="dxa"/>
            <w:tcBorders>
              <w:top w:val="single" w:sz="4" w:space="0" w:color="auto"/>
              <w:left w:val="single" w:sz="4" w:space="0" w:color="auto"/>
            </w:tcBorders>
          </w:tcPr>
          <w:p w14:paraId="33C21F55" w14:textId="678CA79D" w:rsidR="009D36B9" w:rsidRPr="00CA2CFB" w:rsidRDefault="009D36B9" w:rsidP="009D36B9">
            <w:pPr>
              <w:widowControl w:val="0"/>
              <w:ind w:firstLine="440"/>
              <w:rPr>
                <w:color w:val="000000"/>
                <w:sz w:val="22"/>
                <w:szCs w:val="22"/>
                <w:lang w:val="en-GB" w:bidi="en-US"/>
              </w:rPr>
            </w:pPr>
            <w:r w:rsidRPr="00CA2CFB">
              <w:rPr>
                <w:color w:val="000000"/>
                <w:sz w:val="22"/>
                <w:szCs w:val="22"/>
                <w:lang w:val="en-GB" w:bidi="en-US"/>
              </w:rPr>
              <w:t>2</w:t>
            </w:r>
            <w:r w:rsidR="0023385C" w:rsidRPr="00CA2CFB">
              <w:rPr>
                <w:color w:val="000000"/>
                <w:sz w:val="22"/>
                <w:szCs w:val="22"/>
                <w:lang w:val="en-GB" w:bidi="en-US"/>
              </w:rPr>
              <w:t>,</w:t>
            </w:r>
            <w:r w:rsidRPr="00CA2CFB">
              <w:rPr>
                <w:color w:val="000000"/>
                <w:sz w:val="22"/>
                <w:szCs w:val="22"/>
                <w:lang w:val="en-GB" w:bidi="en-US"/>
              </w:rPr>
              <w:t>3</w:t>
            </w:r>
          </w:p>
        </w:tc>
        <w:tc>
          <w:tcPr>
            <w:tcW w:w="1454" w:type="dxa"/>
            <w:tcBorders>
              <w:top w:val="single" w:sz="4" w:space="0" w:color="auto"/>
              <w:left w:val="single" w:sz="4" w:space="0" w:color="auto"/>
            </w:tcBorders>
          </w:tcPr>
          <w:p w14:paraId="3938DA51" w14:textId="1A072CC5" w:rsidR="009D36B9" w:rsidRPr="00CA2CFB" w:rsidRDefault="009D36B9" w:rsidP="009D36B9">
            <w:pPr>
              <w:widowControl w:val="0"/>
              <w:jc w:val="center"/>
              <w:rPr>
                <w:color w:val="000000"/>
                <w:sz w:val="22"/>
                <w:szCs w:val="22"/>
                <w:lang w:val="en-GB" w:bidi="en-US"/>
              </w:rPr>
            </w:pPr>
            <w:r w:rsidRPr="00CA2CFB">
              <w:rPr>
                <w:color w:val="000000"/>
                <w:sz w:val="22"/>
                <w:szCs w:val="22"/>
                <w:lang w:val="en-GB" w:bidi="en-US"/>
              </w:rPr>
              <w:t>2</w:t>
            </w:r>
            <w:r w:rsidR="0023385C" w:rsidRPr="00CA2CFB">
              <w:rPr>
                <w:color w:val="000000"/>
                <w:sz w:val="22"/>
                <w:szCs w:val="22"/>
                <w:lang w:val="en-GB" w:bidi="en-US"/>
              </w:rPr>
              <w:t>,</w:t>
            </w:r>
            <w:r w:rsidRPr="00CA2CFB">
              <w:rPr>
                <w:color w:val="000000"/>
                <w:sz w:val="22"/>
                <w:szCs w:val="22"/>
                <w:lang w:val="en-GB" w:bidi="en-US"/>
              </w:rPr>
              <w:t>32</w:t>
            </w:r>
          </w:p>
          <w:p w14:paraId="551C387B" w14:textId="5000D5C0" w:rsidR="009D36B9" w:rsidRPr="00CA2CFB" w:rsidRDefault="009D36B9" w:rsidP="009D36B9">
            <w:pPr>
              <w:widowControl w:val="0"/>
              <w:jc w:val="center"/>
              <w:rPr>
                <w:color w:val="000000"/>
                <w:sz w:val="22"/>
                <w:szCs w:val="22"/>
                <w:lang w:val="en-GB" w:bidi="en-US"/>
              </w:rPr>
            </w:pPr>
            <w:r w:rsidRPr="00CA2CFB">
              <w:rPr>
                <w:color w:val="000000"/>
                <w:sz w:val="22"/>
                <w:szCs w:val="22"/>
                <w:lang w:val="en-GB" w:bidi="en-US"/>
              </w:rPr>
              <w:t>(1</w:t>
            </w:r>
            <w:r w:rsidR="0023385C" w:rsidRPr="00CA2CFB">
              <w:rPr>
                <w:color w:val="000000"/>
                <w:sz w:val="22"/>
                <w:szCs w:val="22"/>
                <w:lang w:val="en-GB" w:bidi="en-US"/>
              </w:rPr>
              <w:t>,</w:t>
            </w:r>
            <w:r w:rsidRPr="00CA2CFB">
              <w:rPr>
                <w:color w:val="000000"/>
                <w:sz w:val="22"/>
                <w:szCs w:val="22"/>
                <w:lang w:val="en-GB" w:bidi="en-US"/>
              </w:rPr>
              <w:t>68, 3</w:t>
            </w:r>
            <w:r w:rsidR="0023385C" w:rsidRPr="00CA2CFB">
              <w:rPr>
                <w:color w:val="000000"/>
                <w:sz w:val="22"/>
                <w:szCs w:val="22"/>
                <w:lang w:val="en-GB" w:bidi="en-US"/>
              </w:rPr>
              <w:t>,</w:t>
            </w:r>
            <w:r w:rsidRPr="00CA2CFB">
              <w:rPr>
                <w:color w:val="000000"/>
                <w:sz w:val="22"/>
                <w:szCs w:val="22"/>
                <w:lang w:val="en-GB" w:bidi="en-US"/>
              </w:rPr>
              <w:t>21)</w:t>
            </w:r>
          </w:p>
        </w:tc>
        <w:tc>
          <w:tcPr>
            <w:tcW w:w="1421" w:type="dxa"/>
            <w:tcBorders>
              <w:top w:val="single" w:sz="4" w:space="0" w:color="auto"/>
              <w:left w:val="single" w:sz="4" w:space="0" w:color="auto"/>
            </w:tcBorders>
          </w:tcPr>
          <w:p w14:paraId="36AFA578" w14:textId="4B14FFFD" w:rsidR="009D36B9" w:rsidRPr="00CA2CFB" w:rsidRDefault="009D36B9" w:rsidP="009D36B9">
            <w:pPr>
              <w:widowControl w:val="0"/>
              <w:jc w:val="center"/>
              <w:rPr>
                <w:color w:val="000000"/>
                <w:sz w:val="22"/>
                <w:szCs w:val="22"/>
                <w:lang w:val="en-GB" w:bidi="en-US"/>
              </w:rPr>
            </w:pPr>
            <w:r w:rsidRPr="00CA2CFB">
              <w:rPr>
                <w:color w:val="000000"/>
                <w:sz w:val="22"/>
                <w:szCs w:val="22"/>
                <w:lang w:val="en-GB" w:bidi="en-US"/>
              </w:rPr>
              <w:t>1</w:t>
            </w:r>
            <w:r w:rsidR="0023385C" w:rsidRPr="00CA2CFB">
              <w:rPr>
                <w:color w:val="000000"/>
                <w:sz w:val="22"/>
                <w:szCs w:val="22"/>
                <w:lang w:val="en-GB" w:bidi="en-US"/>
              </w:rPr>
              <w:t>,</w:t>
            </w:r>
            <w:r w:rsidRPr="00CA2CFB">
              <w:rPr>
                <w:color w:val="000000"/>
                <w:sz w:val="22"/>
                <w:szCs w:val="22"/>
                <w:lang w:val="en-GB" w:bidi="en-US"/>
              </w:rPr>
              <w:t>1</w:t>
            </w:r>
          </w:p>
        </w:tc>
        <w:tc>
          <w:tcPr>
            <w:tcW w:w="1481" w:type="dxa"/>
            <w:tcBorders>
              <w:top w:val="single" w:sz="4" w:space="0" w:color="auto"/>
              <w:left w:val="single" w:sz="4" w:space="0" w:color="auto"/>
              <w:right w:val="single" w:sz="4" w:space="0" w:color="auto"/>
            </w:tcBorders>
          </w:tcPr>
          <w:p w14:paraId="0B6BBDD2" w14:textId="7FAD738F" w:rsidR="009D36B9" w:rsidRPr="00CA2CFB" w:rsidRDefault="009D36B9" w:rsidP="009D36B9">
            <w:pPr>
              <w:widowControl w:val="0"/>
              <w:ind w:firstLine="240"/>
              <w:rPr>
                <w:color w:val="000000"/>
                <w:sz w:val="22"/>
                <w:szCs w:val="22"/>
                <w:lang w:val="en-GB" w:bidi="en-US"/>
              </w:rPr>
            </w:pPr>
            <w:r w:rsidRPr="00CA2CFB">
              <w:rPr>
                <w:color w:val="000000"/>
                <w:sz w:val="22"/>
                <w:szCs w:val="22"/>
                <w:lang w:val="en-GB" w:bidi="en-US"/>
              </w:rPr>
              <w:t>&lt;</w:t>
            </w:r>
            <w:r w:rsidR="0023385C" w:rsidRPr="00CA2CFB">
              <w:rPr>
                <w:color w:val="000000"/>
                <w:sz w:val="22"/>
                <w:szCs w:val="22"/>
                <w:lang w:val="en-GB" w:bidi="en-US"/>
              </w:rPr>
              <w:t> </w:t>
            </w:r>
            <w:r w:rsidRPr="00CA2CFB">
              <w:rPr>
                <w:color w:val="000000"/>
                <w:sz w:val="22"/>
                <w:szCs w:val="22"/>
                <w:lang w:val="en-GB" w:bidi="en-US"/>
              </w:rPr>
              <w:t>0</w:t>
            </w:r>
            <w:r w:rsidR="0023385C" w:rsidRPr="00CA2CFB">
              <w:rPr>
                <w:color w:val="000000"/>
                <w:sz w:val="22"/>
                <w:szCs w:val="22"/>
                <w:lang w:val="en-GB" w:bidi="en-US"/>
              </w:rPr>
              <w:t>,</w:t>
            </w:r>
            <w:r w:rsidRPr="00CA2CFB">
              <w:rPr>
                <w:color w:val="000000"/>
                <w:sz w:val="22"/>
                <w:szCs w:val="22"/>
                <w:lang w:val="en-GB" w:bidi="en-US"/>
              </w:rPr>
              <w:t>0001</w:t>
            </w:r>
          </w:p>
        </w:tc>
      </w:tr>
      <w:tr w:rsidR="009D36B9" w:rsidRPr="00CA2CFB" w14:paraId="081BFD7C" w14:textId="77777777" w:rsidTr="007D22C0">
        <w:trPr>
          <w:trHeight w:hRule="exact" w:val="571"/>
        </w:trPr>
        <w:tc>
          <w:tcPr>
            <w:tcW w:w="3346" w:type="dxa"/>
            <w:tcBorders>
              <w:top w:val="single" w:sz="4" w:space="0" w:color="auto"/>
              <w:left w:val="single" w:sz="4" w:space="0" w:color="auto"/>
            </w:tcBorders>
            <w:vAlign w:val="center"/>
          </w:tcPr>
          <w:p w14:paraId="0D22BB9A" w14:textId="77777777" w:rsidR="009D36B9" w:rsidRPr="00CA2CFB" w:rsidRDefault="009D36B9" w:rsidP="009D36B9">
            <w:pPr>
              <w:widowControl w:val="0"/>
              <w:ind w:firstLine="820"/>
              <w:rPr>
                <w:color w:val="000000"/>
                <w:sz w:val="22"/>
                <w:szCs w:val="22"/>
                <w:lang w:val="en-GB" w:bidi="en-US"/>
              </w:rPr>
            </w:pPr>
            <w:proofErr w:type="spellStart"/>
            <w:r w:rsidRPr="00CA2CFB">
              <w:rPr>
                <w:color w:val="000000"/>
                <w:sz w:val="22"/>
                <w:szCs w:val="22"/>
                <w:lang w:val="en-GB" w:bidi="en-US"/>
              </w:rPr>
              <w:t>Mirtini</w:t>
            </w:r>
            <w:proofErr w:type="spellEnd"/>
          </w:p>
        </w:tc>
        <w:tc>
          <w:tcPr>
            <w:tcW w:w="1224" w:type="dxa"/>
            <w:tcBorders>
              <w:top w:val="single" w:sz="4" w:space="0" w:color="auto"/>
              <w:left w:val="single" w:sz="4" w:space="0" w:color="auto"/>
            </w:tcBorders>
          </w:tcPr>
          <w:p w14:paraId="0883CC74" w14:textId="3C372F4F" w:rsidR="009D36B9" w:rsidRPr="00CA2CFB" w:rsidRDefault="009D36B9" w:rsidP="009D36B9">
            <w:pPr>
              <w:widowControl w:val="0"/>
              <w:ind w:firstLine="440"/>
              <w:rPr>
                <w:color w:val="000000"/>
                <w:sz w:val="22"/>
                <w:szCs w:val="22"/>
                <w:lang w:val="en-GB" w:bidi="en-US"/>
              </w:rPr>
            </w:pPr>
            <w:r w:rsidRPr="00CA2CFB">
              <w:rPr>
                <w:color w:val="000000"/>
                <w:sz w:val="22"/>
                <w:szCs w:val="22"/>
                <w:lang w:val="en-GB" w:bidi="en-US"/>
              </w:rPr>
              <w:t>0</w:t>
            </w:r>
            <w:r w:rsidR="0023385C" w:rsidRPr="00CA2CFB">
              <w:rPr>
                <w:color w:val="000000"/>
                <w:sz w:val="22"/>
                <w:szCs w:val="22"/>
                <w:lang w:val="en-GB" w:bidi="en-US"/>
              </w:rPr>
              <w:t>,</w:t>
            </w:r>
            <w:r w:rsidRPr="00CA2CFB">
              <w:rPr>
                <w:color w:val="000000"/>
                <w:sz w:val="22"/>
                <w:szCs w:val="22"/>
                <w:lang w:val="en-GB" w:bidi="en-US"/>
              </w:rPr>
              <w:t>3</w:t>
            </w:r>
          </w:p>
        </w:tc>
        <w:tc>
          <w:tcPr>
            <w:tcW w:w="1454" w:type="dxa"/>
            <w:tcBorders>
              <w:top w:val="single" w:sz="4" w:space="0" w:color="auto"/>
              <w:left w:val="single" w:sz="4" w:space="0" w:color="auto"/>
            </w:tcBorders>
          </w:tcPr>
          <w:p w14:paraId="434738E2" w14:textId="2C1EB501" w:rsidR="009D36B9" w:rsidRPr="00CA2CFB" w:rsidRDefault="009D36B9" w:rsidP="009D36B9">
            <w:pPr>
              <w:widowControl w:val="0"/>
              <w:jc w:val="center"/>
              <w:rPr>
                <w:color w:val="000000"/>
                <w:sz w:val="22"/>
                <w:szCs w:val="22"/>
                <w:lang w:val="en-GB" w:bidi="en-US"/>
              </w:rPr>
            </w:pPr>
            <w:r w:rsidRPr="00CA2CFB">
              <w:rPr>
                <w:color w:val="000000"/>
                <w:sz w:val="22"/>
                <w:szCs w:val="22"/>
                <w:lang w:val="en-GB" w:bidi="en-US"/>
              </w:rPr>
              <w:t>1</w:t>
            </w:r>
            <w:r w:rsidR="0023385C" w:rsidRPr="00CA2CFB">
              <w:rPr>
                <w:color w:val="000000"/>
                <w:sz w:val="22"/>
                <w:szCs w:val="22"/>
                <w:lang w:val="en-GB" w:bidi="en-US"/>
              </w:rPr>
              <w:t>,</w:t>
            </w:r>
            <w:r w:rsidRPr="00CA2CFB">
              <w:rPr>
                <w:color w:val="000000"/>
                <w:sz w:val="22"/>
                <w:szCs w:val="22"/>
                <w:lang w:val="en-GB" w:bidi="en-US"/>
              </w:rPr>
              <w:t>00</w:t>
            </w:r>
          </w:p>
          <w:p w14:paraId="1E5E1F87" w14:textId="34F2B770" w:rsidR="009D36B9" w:rsidRPr="00CA2CFB" w:rsidRDefault="009D36B9" w:rsidP="009D36B9">
            <w:pPr>
              <w:widowControl w:val="0"/>
              <w:jc w:val="center"/>
              <w:rPr>
                <w:color w:val="000000"/>
                <w:sz w:val="22"/>
                <w:szCs w:val="22"/>
                <w:lang w:val="en-GB" w:bidi="en-US"/>
              </w:rPr>
            </w:pPr>
            <w:r w:rsidRPr="00CA2CFB">
              <w:rPr>
                <w:color w:val="000000"/>
                <w:sz w:val="22"/>
                <w:szCs w:val="22"/>
                <w:lang w:val="en-GB" w:bidi="en-US"/>
              </w:rPr>
              <w:t>(0</w:t>
            </w:r>
            <w:r w:rsidR="0023385C" w:rsidRPr="00CA2CFB">
              <w:rPr>
                <w:color w:val="000000"/>
                <w:sz w:val="22"/>
                <w:szCs w:val="22"/>
                <w:lang w:val="en-GB" w:bidi="en-US"/>
              </w:rPr>
              <w:t>,</w:t>
            </w:r>
            <w:r w:rsidRPr="00CA2CFB">
              <w:rPr>
                <w:color w:val="000000"/>
                <w:sz w:val="22"/>
                <w:szCs w:val="22"/>
                <w:lang w:val="en-GB" w:bidi="en-US"/>
              </w:rPr>
              <w:t>44, 2</w:t>
            </w:r>
            <w:r w:rsidR="0023385C" w:rsidRPr="00CA2CFB">
              <w:rPr>
                <w:color w:val="000000"/>
                <w:sz w:val="22"/>
                <w:szCs w:val="22"/>
                <w:lang w:val="en-GB" w:bidi="en-US"/>
              </w:rPr>
              <w:t>,</w:t>
            </w:r>
            <w:r w:rsidRPr="00CA2CFB">
              <w:rPr>
                <w:color w:val="000000"/>
                <w:sz w:val="22"/>
                <w:szCs w:val="22"/>
                <w:lang w:val="en-GB" w:bidi="en-US"/>
              </w:rPr>
              <w:t>27)</w:t>
            </w:r>
          </w:p>
        </w:tc>
        <w:tc>
          <w:tcPr>
            <w:tcW w:w="1421" w:type="dxa"/>
            <w:tcBorders>
              <w:top w:val="single" w:sz="4" w:space="0" w:color="auto"/>
              <w:left w:val="single" w:sz="4" w:space="0" w:color="auto"/>
            </w:tcBorders>
          </w:tcPr>
          <w:p w14:paraId="1BEC4753" w14:textId="5E7415F5" w:rsidR="009D36B9" w:rsidRPr="00CA2CFB" w:rsidRDefault="009D36B9" w:rsidP="009D36B9">
            <w:pPr>
              <w:widowControl w:val="0"/>
              <w:jc w:val="center"/>
              <w:rPr>
                <w:color w:val="000000"/>
                <w:sz w:val="22"/>
                <w:szCs w:val="22"/>
                <w:lang w:val="en-GB" w:bidi="en-US"/>
              </w:rPr>
            </w:pPr>
            <w:r w:rsidRPr="00CA2CFB">
              <w:rPr>
                <w:color w:val="000000"/>
                <w:sz w:val="22"/>
                <w:szCs w:val="22"/>
                <w:lang w:val="en-GB" w:bidi="en-US"/>
              </w:rPr>
              <w:t>0</w:t>
            </w:r>
            <w:r w:rsidR="0023385C" w:rsidRPr="00CA2CFB">
              <w:rPr>
                <w:color w:val="000000"/>
                <w:sz w:val="22"/>
                <w:szCs w:val="22"/>
                <w:lang w:val="en-GB" w:bidi="en-US"/>
              </w:rPr>
              <w:t>,</w:t>
            </w:r>
            <w:r w:rsidRPr="00CA2CFB">
              <w:rPr>
                <w:color w:val="000000"/>
                <w:sz w:val="22"/>
                <w:szCs w:val="22"/>
                <w:lang w:val="en-GB" w:bidi="en-US"/>
              </w:rPr>
              <w:t>3</w:t>
            </w:r>
          </w:p>
        </w:tc>
        <w:tc>
          <w:tcPr>
            <w:tcW w:w="1481" w:type="dxa"/>
            <w:tcBorders>
              <w:top w:val="single" w:sz="4" w:space="0" w:color="auto"/>
              <w:left w:val="single" w:sz="4" w:space="0" w:color="auto"/>
              <w:right w:val="single" w:sz="4" w:space="0" w:color="auto"/>
            </w:tcBorders>
          </w:tcPr>
          <w:p w14:paraId="5279075B" w14:textId="267B42C7" w:rsidR="009D36B9" w:rsidRPr="00CA2CFB" w:rsidRDefault="009D36B9" w:rsidP="009D36B9">
            <w:pPr>
              <w:widowControl w:val="0"/>
              <w:jc w:val="center"/>
              <w:rPr>
                <w:color w:val="000000"/>
                <w:sz w:val="22"/>
                <w:szCs w:val="22"/>
                <w:lang w:val="en-GB" w:bidi="en-US"/>
              </w:rPr>
            </w:pPr>
            <w:r w:rsidRPr="00CA2CFB">
              <w:rPr>
                <w:color w:val="000000"/>
                <w:sz w:val="22"/>
                <w:szCs w:val="22"/>
                <w:lang w:val="en-GB" w:bidi="en-US"/>
              </w:rPr>
              <w:t>1</w:t>
            </w:r>
            <w:r w:rsidR="0023385C" w:rsidRPr="00CA2CFB">
              <w:rPr>
                <w:color w:val="000000"/>
                <w:sz w:val="22"/>
                <w:szCs w:val="22"/>
                <w:lang w:val="en-GB" w:bidi="en-US"/>
              </w:rPr>
              <w:t>,</w:t>
            </w:r>
            <w:r w:rsidRPr="00CA2CFB">
              <w:rPr>
                <w:color w:val="000000"/>
                <w:sz w:val="22"/>
                <w:szCs w:val="22"/>
                <w:lang w:val="en-GB" w:bidi="en-US"/>
              </w:rPr>
              <w:t>0000</w:t>
            </w:r>
          </w:p>
        </w:tc>
      </w:tr>
      <w:tr w:rsidR="009D36B9" w:rsidRPr="00CA2CFB" w14:paraId="322CC8D5" w14:textId="77777777" w:rsidTr="007D22C0">
        <w:trPr>
          <w:trHeight w:hRule="exact" w:val="566"/>
        </w:trPr>
        <w:tc>
          <w:tcPr>
            <w:tcW w:w="3346" w:type="dxa"/>
            <w:tcBorders>
              <w:top w:val="single" w:sz="4" w:space="0" w:color="auto"/>
              <w:left w:val="single" w:sz="4" w:space="0" w:color="auto"/>
            </w:tcBorders>
            <w:vAlign w:val="center"/>
          </w:tcPr>
          <w:p w14:paraId="34D84634" w14:textId="61BD9FE9" w:rsidR="009D36B9" w:rsidRPr="00CA2CFB" w:rsidRDefault="00C3213A" w:rsidP="009D36B9">
            <w:pPr>
              <w:widowControl w:val="0"/>
              <w:ind w:firstLine="820"/>
              <w:rPr>
                <w:color w:val="000000"/>
                <w:sz w:val="22"/>
                <w:szCs w:val="22"/>
                <w:lang w:val="en-GB" w:bidi="en-US"/>
              </w:rPr>
            </w:pPr>
            <w:r w:rsidRPr="00CA2CFB">
              <w:rPr>
                <w:color w:val="000000"/>
                <w:sz w:val="22"/>
                <w:szCs w:val="22"/>
                <w:lang w:val="en-GB" w:bidi="en-US"/>
              </w:rPr>
              <w:t>IKK</w:t>
            </w:r>
          </w:p>
        </w:tc>
        <w:tc>
          <w:tcPr>
            <w:tcW w:w="1224" w:type="dxa"/>
            <w:tcBorders>
              <w:top w:val="single" w:sz="4" w:space="0" w:color="auto"/>
              <w:left w:val="single" w:sz="4" w:space="0" w:color="auto"/>
            </w:tcBorders>
          </w:tcPr>
          <w:p w14:paraId="680A0FA8" w14:textId="42ACA2C2" w:rsidR="009D36B9" w:rsidRPr="00CA2CFB" w:rsidRDefault="009D36B9" w:rsidP="009D36B9">
            <w:pPr>
              <w:widowControl w:val="0"/>
              <w:ind w:firstLine="440"/>
              <w:rPr>
                <w:color w:val="000000"/>
                <w:sz w:val="22"/>
                <w:szCs w:val="22"/>
                <w:lang w:val="en-GB" w:bidi="en-US"/>
              </w:rPr>
            </w:pPr>
            <w:r w:rsidRPr="00CA2CFB">
              <w:rPr>
                <w:color w:val="000000"/>
                <w:sz w:val="22"/>
                <w:szCs w:val="22"/>
                <w:lang w:val="en-GB" w:bidi="en-US"/>
              </w:rPr>
              <w:t>0</w:t>
            </w:r>
            <w:r w:rsidR="0023385C" w:rsidRPr="00CA2CFB">
              <w:rPr>
                <w:color w:val="000000"/>
                <w:sz w:val="22"/>
                <w:szCs w:val="22"/>
                <w:lang w:val="en-GB" w:bidi="en-US"/>
              </w:rPr>
              <w:t>,</w:t>
            </w:r>
            <w:r w:rsidRPr="00CA2CFB">
              <w:rPr>
                <w:color w:val="000000"/>
                <w:sz w:val="22"/>
                <w:szCs w:val="22"/>
                <w:lang w:val="en-GB" w:bidi="en-US"/>
              </w:rPr>
              <w:t>6</w:t>
            </w:r>
          </w:p>
        </w:tc>
        <w:tc>
          <w:tcPr>
            <w:tcW w:w="1454" w:type="dxa"/>
            <w:tcBorders>
              <w:top w:val="single" w:sz="4" w:space="0" w:color="auto"/>
              <w:left w:val="single" w:sz="4" w:space="0" w:color="auto"/>
            </w:tcBorders>
          </w:tcPr>
          <w:p w14:paraId="650786E8" w14:textId="73ECC2A4" w:rsidR="009D36B9" w:rsidRPr="00CA2CFB" w:rsidRDefault="009D36B9" w:rsidP="009D36B9">
            <w:pPr>
              <w:widowControl w:val="0"/>
              <w:jc w:val="center"/>
              <w:rPr>
                <w:color w:val="000000"/>
                <w:sz w:val="22"/>
                <w:szCs w:val="22"/>
                <w:lang w:val="en-GB" w:bidi="en-US"/>
              </w:rPr>
            </w:pPr>
            <w:r w:rsidRPr="00CA2CFB">
              <w:rPr>
                <w:color w:val="000000"/>
                <w:sz w:val="22"/>
                <w:szCs w:val="22"/>
                <w:lang w:val="en-GB" w:bidi="en-US"/>
              </w:rPr>
              <w:t>1</w:t>
            </w:r>
            <w:r w:rsidR="0023385C" w:rsidRPr="00CA2CFB">
              <w:rPr>
                <w:color w:val="000000"/>
                <w:sz w:val="22"/>
                <w:szCs w:val="22"/>
                <w:lang w:val="en-GB" w:bidi="en-US"/>
              </w:rPr>
              <w:t>,</w:t>
            </w:r>
            <w:r w:rsidRPr="00CA2CFB">
              <w:rPr>
                <w:color w:val="000000"/>
                <w:sz w:val="22"/>
                <w:szCs w:val="22"/>
                <w:lang w:val="en-GB" w:bidi="en-US"/>
              </w:rPr>
              <w:t>33</w:t>
            </w:r>
          </w:p>
          <w:p w14:paraId="6CCF5B2E" w14:textId="191ACAE8" w:rsidR="009D36B9" w:rsidRPr="00CA2CFB" w:rsidRDefault="009D36B9" w:rsidP="009D36B9">
            <w:pPr>
              <w:widowControl w:val="0"/>
              <w:jc w:val="center"/>
              <w:rPr>
                <w:color w:val="000000"/>
                <w:sz w:val="22"/>
                <w:szCs w:val="22"/>
                <w:lang w:val="en-GB" w:bidi="en-US"/>
              </w:rPr>
            </w:pPr>
            <w:r w:rsidRPr="00CA2CFB">
              <w:rPr>
                <w:color w:val="000000"/>
                <w:sz w:val="22"/>
                <w:szCs w:val="22"/>
                <w:lang w:val="en-GB" w:bidi="en-US"/>
              </w:rPr>
              <w:t>(0</w:t>
            </w:r>
            <w:r w:rsidR="0023385C" w:rsidRPr="00CA2CFB">
              <w:rPr>
                <w:color w:val="000000"/>
                <w:sz w:val="22"/>
                <w:szCs w:val="22"/>
                <w:lang w:val="en-GB" w:bidi="en-US"/>
              </w:rPr>
              <w:t>,</w:t>
            </w:r>
            <w:r w:rsidRPr="00CA2CFB">
              <w:rPr>
                <w:color w:val="000000"/>
                <w:sz w:val="22"/>
                <w:szCs w:val="22"/>
                <w:lang w:val="en-GB" w:bidi="en-US"/>
              </w:rPr>
              <w:t>77, 2</w:t>
            </w:r>
            <w:r w:rsidR="0023385C" w:rsidRPr="00CA2CFB">
              <w:rPr>
                <w:color w:val="000000"/>
                <w:sz w:val="22"/>
                <w:szCs w:val="22"/>
                <w:lang w:val="en-GB" w:bidi="en-US"/>
              </w:rPr>
              <w:t>,</w:t>
            </w:r>
            <w:r w:rsidRPr="00CA2CFB">
              <w:rPr>
                <w:color w:val="000000"/>
                <w:sz w:val="22"/>
                <w:szCs w:val="22"/>
                <w:lang w:val="en-GB" w:bidi="en-US"/>
              </w:rPr>
              <w:t>31)</w:t>
            </w:r>
          </w:p>
        </w:tc>
        <w:tc>
          <w:tcPr>
            <w:tcW w:w="1421" w:type="dxa"/>
            <w:tcBorders>
              <w:top w:val="single" w:sz="4" w:space="0" w:color="auto"/>
              <w:left w:val="single" w:sz="4" w:space="0" w:color="auto"/>
            </w:tcBorders>
          </w:tcPr>
          <w:p w14:paraId="69E9D8F0" w14:textId="33E6E91E" w:rsidR="009D36B9" w:rsidRPr="00CA2CFB" w:rsidRDefault="009D36B9" w:rsidP="009D36B9">
            <w:pPr>
              <w:widowControl w:val="0"/>
              <w:jc w:val="center"/>
              <w:rPr>
                <w:color w:val="000000"/>
                <w:sz w:val="22"/>
                <w:szCs w:val="22"/>
                <w:lang w:val="en-GB" w:bidi="en-US"/>
              </w:rPr>
            </w:pPr>
            <w:r w:rsidRPr="00CA2CFB">
              <w:rPr>
                <w:color w:val="000000"/>
                <w:sz w:val="22"/>
                <w:szCs w:val="22"/>
                <w:lang w:val="en-GB" w:bidi="en-US"/>
              </w:rPr>
              <w:t>0</w:t>
            </w:r>
            <w:r w:rsidR="0023385C" w:rsidRPr="00CA2CFB">
              <w:rPr>
                <w:color w:val="000000"/>
                <w:sz w:val="22"/>
                <w:szCs w:val="22"/>
                <w:lang w:val="en-GB" w:bidi="en-US"/>
              </w:rPr>
              <w:t>,</w:t>
            </w:r>
            <w:r w:rsidRPr="00CA2CFB">
              <w:rPr>
                <w:color w:val="000000"/>
                <w:sz w:val="22"/>
                <w:szCs w:val="22"/>
                <w:lang w:val="en-GB" w:bidi="en-US"/>
              </w:rPr>
              <w:t>5</w:t>
            </w:r>
          </w:p>
        </w:tc>
        <w:tc>
          <w:tcPr>
            <w:tcW w:w="1481" w:type="dxa"/>
            <w:tcBorders>
              <w:top w:val="single" w:sz="4" w:space="0" w:color="auto"/>
              <w:left w:val="single" w:sz="4" w:space="0" w:color="auto"/>
              <w:right w:val="single" w:sz="4" w:space="0" w:color="auto"/>
            </w:tcBorders>
          </w:tcPr>
          <w:p w14:paraId="4B345850" w14:textId="3C89FEA3" w:rsidR="009D36B9" w:rsidRPr="00CA2CFB" w:rsidRDefault="009D36B9" w:rsidP="009D36B9">
            <w:pPr>
              <w:widowControl w:val="0"/>
              <w:jc w:val="center"/>
              <w:rPr>
                <w:color w:val="000000"/>
                <w:sz w:val="22"/>
                <w:szCs w:val="22"/>
                <w:lang w:val="en-GB" w:bidi="en-US"/>
              </w:rPr>
            </w:pPr>
            <w:r w:rsidRPr="00CA2CFB">
              <w:rPr>
                <w:color w:val="000000"/>
                <w:sz w:val="22"/>
                <w:szCs w:val="22"/>
                <w:lang w:val="en-GB" w:bidi="en-US"/>
              </w:rPr>
              <w:t>0</w:t>
            </w:r>
            <w:r w:rsidR="0023385C" w:rsidRPr="00CA2CFB">
              <w:rPr>
                <w:color w:val="000000"/>
                <w:sz w:val="22"/>
                <w:szCs w:val="22"/>
                <w:lang w:val="en-GB" w:bidi="en-US"/>
              </w:rPr>
              <w:t>,</w:t>
            </w:r>
            <w:r w:rsidRPr="00CA2CFB">
              <w:rPr>
                <w:color w:val="000000"/>
                <w:sz w:val="22"/>
                <w:szCs w:val="22"/>
                <w:lang w:val="en-GB" w:bidi="en-US"/>
              </w:rPr>
              <w:t>3130</w:t>
            </w:r>
          </w:p>
        </w:tc>
      </w:tr>
      <w:tr w:rsidR="009D36B9" w:rsidRPr="00CA2CFB" w14:paraId="7E039873" w14:textId="77777777" w:rsidTr="007D22C0">
        <w:trPr>
          <w:trHeight w:hRule="exact" w:val="571"/>
        </w:trPr>
        <w:tc>
          <w:tcPr>
            <w:tcW w:w="3346" w:type="dxa"/>
            <w:tcBorders>
              <w:top w:val="single" w:sz="4" w:space="0" w:color="auto"/>
              <w:left w:val="single" w:sz="4" w:space="0" w:color="auto"/>
            </w:tcBorders>
            <w:vAlign w:val="center"/>
          </w:tcPr>
          <w:p w14:paraId="7B217010" w14:textId="77777777" w:rsidR="009D36B9" w:rsidRPr="00CA2CFB" w:rsidRDefault="009D36B9" w:rsidP="009D36B9">
            <w:pPr>
              <w:widowControl w:val="0"/>
              <w:ind w:firstLine="820"/>
              <w:rPr>
                <w:color w:val="000000"/>
                <w:sz w:val="22"/>
                <w:szCs w:val="22"/>
                <w:lang w:val="en-GB" w:bidi="en-US"/>
              </w:rPr>
            </w:pPr>
            <w:r w:rsidRPr="00CA2CFB">
              <w:rPr>
                <w:color w:val="000000"/>
                <w:sz w:val="22"/>
                <w:szCs w:val="22"/>
                <w:lang w:val="en-US" w:bidi="en-US"/>
              </w:rPr>
              <w:t xml:space="preserve">Kiti TIMI </w:t>
            </w:r>
            <w:proofErr w:type="spellStart"/>
            <w:r w:rsidRPr="00CA2CFB">
              <w:rPr>
                <w:color w:val="000000"/>
                <w:sz w:val="22"/>
                <w:szCs w:val="22"/>
                <w:lang w:val="en-US" w:bidi="en-US"/>
              </w:rPr>
              <w:t>didesnieji</w:t>
            </w:r>
            <w:proofErr w:type="spellEnd"/>
          </w:p>
        </w:tc>
        <w:tc>
          <w:tcPr>
            <w:tcW w:w="1224" w:type="dxa"/>
            <w:tcBorders>
              <w:top w:val="single" w:sz="4" w:space="0" w:color="auto"/>
              <w:left w:val="single" w:sz="4" w:space="0" w:color="auto"/>
            </w:tcBorders>
          </w:tcPr>
          <w:p w14:paraId="4CD50A1A" w14:textId="14FA8BC8" w:rsidR="009D36B9" w:rsidRPr="00CA2CFB" w:rsidRDefault="009D36B9" w:rsidP="009D36B9">
            <w:pPr>
              <w:widowControl w:val="0"/>
              <w:ind w:firstLine="440"/>
              <w:rPr>
                <w:color w:val="000000"/>
                <w:sz w:val="22"/>
                <w:szCs w:val="22"/>
                <w:lang w:val="en-GB" w:bidi="en-US"/>
              </w:rPr>
            </w:pPr>
            <w:r w:rsidRPr="00CA2CFB">
              <w:rPr>
                <w:color w:val="000000"/>
                <w:sz w:val="22"/>
                <w:szCs w:val="22"/>
                <w:lang w:val="en-GB" w:bidi="en-US"/>
              </w:rPr>
              <w:t>1</w:t>
            </w:r>
            <w:r w:rsidR="0023385C" w:rsidRPr="00CA2CFB">
              <w:rPr>
                <w:color w:val="000000"/>
                <w:sz w:val="22"/>
                <w:szCs w:val="22"/>
                <w:lang w:val="en-GB" w:bidi="en-US"/>
              </w:rPr>
              <w:t>,</w:t>
            </w:r>
            <w:r w:rsidRPr="00CA2CFB">
              <w:rPr>
                <w:color w:val="000000"/>
                <w:sz w:val="22"/>
                <w:szCs w:val="22"/>
                <w:lang w:val="en-GB" w:bidi="en-US"/>
              </w:rPr>
              <w:t>6</w:t>
            </w:r>
          </w:p>
        </w:tc>
        <w:tc>
          <w:tcPr>
            <w:tcW w:w="1454" w:type="dxa"/>
            <w:tcBorders>
              <w:top w:val="single" w:sz="4" w:space="0" w:color="auto"/>
              <w:left w:val="single" w:sz="4" w:space="0" w:color="auto"/>
            </w:tcBorders>
          </w:tcPr>
          <w:p w14:paraId="23F15DB1" w14:textId="6AD145F4" w:rsidR="009D36B9" w:rsidRPr="00CA2CFB" w:rsidRDefault="009D36B9" w:rsidP="009D36B9">
            <w:pPr>
              <w:widowControl w:val="0"/>
              <w:jc w:val="center"/>
              <w:rPr>
                <w:color w:val="000000"/>
                <w:sz w:val="22"/>
                <w:szCs w:val="22"/>
                <w:lang w:val="en-GB" w:bidi="en-US"/>
              </w:rPr>
            </w:pPr>
            <w:r w:rsidRPr="00CA2CFB">
              <w:rPr>
                <w:color w:val="000000"/>
                <w:sz w:val="22"/>
                <w:szCs w:val="22"/>
                <w:lang w:val="en-GB" w:bidi="en-US"/>
              </w:rPr>
              <w:t>3</w:t>
            </w:r>
            <w:r w:rsidR="0023385C" w:rsidRPr="00CA2CFB">
              <w:rPr>
                <w:color w:val="000000"/>
                <w:sz w:val="22"/>
                <w:szCs w:val="22"/>
                <w:lang w:val="en-GB" w:bidi="en-US"/>
              </w:rPr>
              <w:t>,</w:t>
            </w:r>
            <w:r w:rsidRPr="00CA2CFB">
              <w:rPr>
                <w:color w:val="000000"/>
                <w:sz w:val="22"/>
                <w:szCs w:val="22"/>
                <w:lang w:val="en-GB" w:bidi="en-US"/>
              </w:rPr>
              <w:t>61</w:t>
            </w:r>
          </w:p>
          <w:p w14:paraId="7DA40565" w14:textId="2FBD996E" w:rsidR="009D36B9" w:rsidRPr="00CA2CFB" w:rsidRDefault="009D36B9" w:rsidP="009D36B9">
            <w:pPr>
              <w:widowControl w:val="0"/>
              <w:jc w:val="center"/>
              <w:rPr>
                <w:color w:val="000000"/>
                <w:sz w:val="22"/>
                <w:szCs w:val="22"/>
                <w:lang w:val="en-GB" w:bidi="en-US"/>
              </w:rPr>
            </w:pPr>
            <w:r w:rsidRPr="00CA2CFB">
              <w:rPr>
                <w:color w:val="000000"/>
                <w:sz w:val="22"/>
                <w:szCs w:val="22"/>
                <w:lang w:val="en-GB" w:bidi="en-US"/>
              </w:rPr>
              <w:t>(2</w:t>
            </w:r>
            <w:r w:rsidR="0023385C" w:rsidRPr="00CA2CFB">
              <w:rPr>
                <w:color w:val="000000"/>
                <w:sz w:val="22"/>
                <w:szCs w:val="22"/>
                <w:lang w:val="en-GB" w:bidi="en-US"/>
              </w:rPr>
              <w:t>,</w:t>
            </w:r>
            <w:r w:rsidRPr="00CA2CFB">
              <w:rPr>
                <w:color w:val="000000"/>
                <w:sz w:val="22"/>
                <w:szCs w:val="22"/>
                <w:lang w:val="en-GB" w:bidi="en-US"/>
              </w:rPr>
              <w:t>31, 5</w:t>
            </w:r>
            <w:r w:rsidR="0023385C" w:rsidRPr="00CA2CFB">
              <w:rPr>
                <w:color w:val="000000"/>
                <w:sz w:val="22"/>
                <w:szCs w:val="22"/>
                <w:lang w:val="en-GB" w:bidi="en-US"/>
              </w:rPr>
              <w:t>,</w:t>
            </w:r>
            <w:r w:rsidRPr="00CA2CFB">
              <w:rPr>
                <w:color w:val="000000"/>
                <w:sz w:val="22"/>
                <w:szCs w:val="22"/>
                <w:lang w:val="en-GB" w:bidi="en-US"/>
              </w:rPr>
              <w:t>65)</w:t>
            </w:r>
          </w:p>
        </w:tc>
        <w:tc>
          <w:tcPr>
            <w:tcW w:w="1421" w:type="dxa"/>
            <w:tcBorders>
              <w:top w:val="single" w:sz="4" w:space="0" w:color="auto"/>
              <w:left w:val="single" w:sz="4" w:space="0" w:color="auto"/>
            </w:tcBorders>
          </w:tcPr>
          <w:p w14:paraId="186FF971" w14:textId="17B3CBEF" w:rsidR="009D36B9" w:rsidRPr="00CA2CFB" w:rsidRDefault="009D36B9" w:rsidP="009D36B9">
            <w:pPr>
              <w:widowControl w:val="0"/>
              <w:jc w:val="center"/>
              <w:rPr>
                <w:color w:val="000000"/>
                <w:sz w:val="22"/>
                <w:szCs w:val="22"/>
                <w:lang w:val="en-GB" w:bidi="en-US"/>
              </w:rPr>
            </w:pPr>
            <w:r w:rsidRPr="00CA2CFB">
              <w:rPr>
                <w:color w:val="000000"/>
                <w:sz w:val="22"/>
                <w:szCs w:val="22"/>
                <w:lang w:val="en-GB" w:bidi="en-US"/>
              </w:rPr>
              <w:t>0</w:t>
            </w:r>
            <w:r w:rsidR="0023385C" w:rsidRPr="00CA2CFB">
              <w:rPr>
                <w:color w:val="000000"/>
                <w:sz w:val="22"/>
                <w:szCs w:val="22"/>
                <w:lang w:val="en-GB" w:bidi="en-US"/>
              </w:rPr>
              <w:t>,</w:t>
            </w:r>
            <w:r w:rsidRPr="00CA2CFB">
              <w:rPr>
                <w:color w:val="000000"/>
                <w:sz w:val="22"/>
                <w:szCs w:val="22"/>
                <w:lang w:val="en-GB" w:bidi="en-US"/>
              </w:rPr>
              <w:t>5</w:t>
            </w:r>
          </w:p>
        </w:tc>
        <w:tc>
          <w:tcPr>
            <w:tcW w:w="1481" w:type="dxa"/>
            <w:tcBorders>
              <w:top w:val="single" w:sz="4" w:space="0" w:color="auto"/>
              <w:left w:val="single" w:sz="4" w:space="0" w:color="auto"/>
              <w:right w:val="single" w:sz="4" w:space="0" w:color="auto"/>
            </w:tcBorders>
          </w:tcPr>
          <w:p w14:paraId="1AC1205F" w14:textId="67A3416D" w:rsidR="009D36B9" w:rsidRPr="00CA2CFB" w:rsidRDefault="009D36B9" w:rsidP="009D36B9">
            <w:pPr>
              <w:widowControl w:val="0"/>
              <w:ind w:firstLine="240"/>
              <w:rPr>
                <w:color w:val="000000"/>
                <w:sz w:val="22"/>
                <w:szCs w:val="22"/>
                <w:lang w:val="en-GB" w:bidi="en-US"/>
              </w:rPr>
            </w:pPr>
            <w:r w:rsidRPr="00CA2CFB">
              <w:rPr>
                <w:color w:val="000000"/>
                <w:sz w:val="22"/>
                <w:szCs w:val="22"/>
                <w:lang w:val="en-GB" w:bidi="en-US"/>
              </w:rPr>
              <w:t>&lt;</w:t>
            </w:r>
            <w:r w:rsidR="0023385C" w:rsidRPr="00CA2CFB">
              <w:rPr>
                <w:color w:val="000000"/>
                <w:sz w:val="22"/>
                <w:szCs w:val="22"/>
                <w:lang w:val="en-GB" w:bidi="en-US"/>
              </w:rPr>
              <w:t> </w:t>
            </w:r>
            <w:r w:rsidRPr="00CA2CFB">
              <w:rPr>
                <w:color w:val="000000"/>
                <w:sz w:val="22"/>
                <w:szCs w:val="22"/>
                <w:lang w:val="en-GB" w:bidi="en-US"/>
              </w:rPr>
              <w:t>0</w:t>
            </w:r>
            <w:r w:rsidR="0023385C" w:rsidRPr="00CA2CFB">
              <w:rPr>
                <w:color w:val="000000"/>
                <w:sz w:val="22"/>
                <w:szCs w:val="22"/>
                <w:lang w:val="en-GB" w:bidi="en-US"/>
              </w:rPr>
              <w:t>,</w:t>
            </w:r>
            <w:r w:rsidRPr="00CA2CFB">
              <w:rPr>
                <w:color w:val="000000"/>
                <w:sz w:val="22"/>
                <w:szCs w:val="22"/>
                <w:lang w:val="en-GB" w:bidi="en-US"/>
              </w:rPr>
              <w:t>0001</w:t>
            </w:r>
          </w:p>
        </w:tc>
      </w:tr>
      <w:tr w:rsidR="009D36B9" w:rsidRPr="00CA2CFB" w14:paraId="4168DA73" w14:textId="77777777" w:rsidTr="007D22C0">
        <w:trPr>
          <w:trHeight w:hRule="exact" w:val="571"/>
        </w:trPr>
        <w:tc>
          <w:tcPr>
            <w:tcW w:w="3346" w:type="dxa"/>
            <w:tcBorders>
              <w:top w:val="single" w:sz="4" w:space="0" w:color="auto"/>
              <w:left w:val="single" w:sz="4" w:space="0" w:color="auto"/>
            </w:tcBorders>
            <w:vAlign w:val="center"/>
          </w:tcPr>
          <w:p w14:paraId="6AFC7FF7" w14:textId="77777777" w:rsidR="009D36B9" w:rsidRPr="00CA2CFB" w:rsidRDefault="009D36B9" w:rsidP="00B50D31">
            <w:pPr>
              <w:widowControl w:val="0"/>
              <w:rPr>
                <w:color w:val="000000"/>
                <w:sz w:val="22"/>
                <w:szCs w:val="22"/>
                <w:lang w:val="en-GB" w:bidi="en-US"/>
              </w:rPr>
            </w:pPr>
            <w:r w:rsidRPr="00CA2CFB">
              <w:rPr>
                <w:color w:val="000000"/>
                <w:sz w:val="22"/>
                <w:szCs w:val="22"/>
                <w:lang w:val="en-GB" w:bidi="en-US"/>
              </w:rPr>
              <w:t xml:space="preserve">TIMI </w:t>
            </w:r>
            <w:proofErr w:type="spellStart"/>
            <w:r w:rsidR="00B50D31" w:rsidRPr="00CA2CFB">
              <w:rPr>
                <w:color w:val="000000"/>
                <w:sz w:val="22"/>
                <w:szCs w:val="22"/>
                <w:lang w:val="en-US" w:bidi="en-US"/>
              </w:rPr>
              <w:t>didesnieji</w:t>
            </w:r>
            <w:proofErr w:type="spellEnd"/>
            <w:r w:rsidR="00B50D31" w:rsidRPr="00CA2CFB">
              <w:rPr>
                <w:color w:val="000000"/>
                <w:sz w:val="22"/>
                <w:szCs w:val="22"/>
                <w:lang w:val="en-US" w:bidi="en-US"/>
              </w:rPr>
              <w:t xml:space="preserve"> </w:t>
            </w:r>
            <w:proofErr w:type="spellStart"/>
            <w:r w:rsidR="00B50D31" w:rsidRPr="00CA2CFB">
              <w:rPr>
                <w:color w:val="000000"/>
                <w:sz w:val="22"/>
                <w:szCs w:val="22"/>
                <w:lang w:val="en-US" w:bidi="en-US"/>
              </w:rPr>
              <w:t>ir</w:t>
            </w:r>
            <w:proofErr w:type="spellEnd"/>
            <w:r w:rsidR="00B50D31" w:rsidRPr="00CA2CFB">
              <w:rPr>
                <w:color w:val="000000"/>
                <w:sz w:val="22"/>
                <w:szCs w:val="22"/>
                <w:lang w:val="en-US" w:bidi="en-US"/>
              </w:rPr>
              <w:t xml:space="preserve"> </w:t>
            </w:r>
            <w:proofErr w:type="spellStart"/>
            <w:r w:rsidR="00B50D31" w:rsidRPr="00CA2CFB">
              <w:rPr>
                <w:color w:val="000000"/>
                <w:sz w:val="22"/>
                <w:szCs w:val="22"/>
                <w:lang w:val="en-US" w:bidi="en-US"/>
              </w:rPr>
              <w:t>nedideli</w:t>
            </w:r>
            <w:proofErr w:type="spellEnd"/>
          </w:p>
        </w:tc>
        <w:tc>
          <w:tcPr>
            <w:tcW w:w="1224" w:type="dxa"/>
            <w:tcBorders>
              <w:top w:val="single" w:sz="4" w:space="0" w:color="auto"/>
              <w:left w:val="single" w:sz="4" w:space="0" w:color="auto"/>
            </w:tcBorders>
          </w:tcPr>
          <w:p w14:paraId="73C6213C" w14:textId="7D11D5E0" w:rsidR="009D36B9" w:rsidRPr="00CA2CFB" w:rsidRDefault="009D36B9" w:rsidP="009D36B9">
            <w:pPr>
              <w:widowControl w:val="0"/>
              <w:ind w:firstLine="440"/>
              <w:rPr>
                <w:color w:val="000000"/>
                <w:sz w:val="22"/>
                <w:szCs w:val="22"/>
                <w:lang w:val="en-GB" w:bidi="en-US"/>
              </w:rPr>
            </w:pPr>
            <w:r w:rsidRPr="00CA2CFB">
              <w:rPr>
                <w:color w:val="000000"/>
                <w:sz w:val="22"/>
                <w:szCs w:val="22"/>
                <w:lang w:val="en-GB" w:bidi="en-US"/>
              </w:rPr>
              <w:t>3</w:t>
            </w:r>
            <w:r w:rsidR="0023385C" w:rsidRPr="00CA2CFB">
              <w:rPr>
                <w:color w:val="000000"/>
                <w:sz w:val="22"/>
                <w:szCs w:val="22"/>
                <w:lang w:val="en-GB" w:bidi="en-US"/>
              </w:rPr>
              <w:t>,</w:t>
            </w:r>
            <w:r w:rsidRPr="00CA2CFB">
              <w:rPr>
                <w:color w:val="000000"/>
                <w:sz w:val="22"/>
                <w:szCs w:val="22"/>
                <w:lang w:val="en-GB" w:bidi="en-US"/>
              </w:rPr>
              <w:t>4</w:t>
            </w:r>
          </w:p>
        </w:tc>
        <w:tc>
          <w:tcPr>
            <w:tcW w:w="1454" w:type="dxa"/>
            <w:tcBorders>
              <w:top w:val="single" w:sz="4" w:space="0" w:color="auto"/>
              <w:left w:val="single" w:sz="4" w:space="0" w:color="auto"/>
            </w:tcBorders>
          </w:tcPr>
          <w:p w14:paraId="12F5FA67" w14:textId="77777777" w:rsidR="009D36B9" w:rsidRPr="00CA2CFB" w:rsidRDefault="009D36B9" w:rsidP="009D36B9">
            <w:pPr>
              <w:widowControl w:val="0"/>
              <w:jc w:val="center"/>
              <w:rPr>
                <w:color w:val="000000"/>
                <w:sz w:val="22"/>
                <w:szCs w:val="22"/>
                <w:lang w:val="en-GB" w:bidi="en-US"/>
              </w:rPr>
            </w:pPr>
            <w:r w:rsidRPr="00CA2CFB">
              <w:rPr>
                <w:color w:val="000000"/>
                <w:sz w:val="22"/>
                <w:szCs w:val="22"/>
                <w:lang w:val="en-GB" w:bidi="en-US"/>
              </w:rPr>
              <w:t>2.54</w:t>
            </w:r>
          </w:p>
          <w:p w14:paraId="019401C9" w14:textId="77777777" w:rsidR="009D36B9" w:rsidRPr="00CA2CFB" w:rsidRDefault="009D36B9" w:rsidP="009D36B9">
            <w:pPr>
              <w:widowControl w:val="0"/>
              <w:jc w:val="center"/>
              <w:rPr>
                <w:color w:val="000000"/>
                <w:sz w:val="22"/>
                <w:szCs w:val="22"/>
                <w:lang w:val="en-GB" w:bidi="en-US"/>
              </w:rPr>
            </w:pPr>
            <w:r w:rsidRPr="00CA2CFB">
              <w:rPr>
                <w:color w:val="000000"/>
                <w:sz w:val="22"/>
                <w:szCs w:val="22"/>
                <w:lang w:val="en-GB" w:bidi="en-US"/>
              </w:rPr>
              <w:t>(1.93, 3.35)</w:t>
            </w:r>
          </w:p>
        </w:tc>
        <w:tc>
          <w:tcPr>
            <w:tcW w:w="1421" w:type="dxa"/>
            <w:tcBorders>
              <w:top w:val="single" w:sz="4" w:space="0" w:color="auto"/>
              <w:left w:val="single" w:sz="4" w:space="0" w:color="auto"/>
            </w:tcBorders>
          </w:tcPr>
          <w:p w14:paraId="2615309F" w14:textId="3046E611" w:rsidR="009D36B9" w:rsidRPr="00CA2CFB" w:rsidRDefault="009D36B9" w:rsidP="009D36B9">
            <w:pPr>
              <w:widowControl w:val="0"/>
              <w:jc w:val="center"/>
              <w:rPr>
                <w:color w:val="000000"/>
                <w:sz w:val="22"/>
                <w:szCs w:val="22"/>
                <w:lang w:val="en-GB" w:bidi="en-US"/>
              </w:rPr>
            </w:pPr>
            <w:r w:rsidRPr="00CA2CFB">
              <w:rPr>
                <w:color w:val="000000"/>
                <w:sz w:val="22"/>
                <w:szCs w:val="22"/>
                <w:lang w:val="en-GB" w:bidi="en-US"/>
              </w:rPr>
              <w:t>1</w:t>
            </w:r>
            <w:r w:rsidR="0023385C" w:rsidRPr="00CA2CFB">
              <w:rPr>
                <w:color w:val="000000"/>
                <w:sz w:val="22"/>
                <w:szCs w:val="22"/>
                <w:lang w:val="en-GB" w:bidi="en-US"/>
              </w:rPr>
              <w:t>,</w:t>
            </w:r>
            <w:r w:rsidRPr="00CA2CFB">
              <w:rPr>
                <w:color w:val="000000"/>
                <w:sz w:val="22"/>
                <w:szCs w:val="22"/>
                <w:lang w:val="en-GB" w:bidi="en-US"/>
              </w:rPr>
              <w:t>4</w:t>
            </w:r>
          </w:p>
        </w:tc>
        <w:tc>
          <w:tcPr>
            <w:tcW w:w="1481" w:type="dxa"/>
            <w:tcBorders>
              <w:top w:val="single" w:sz="4" w:space="0" w:color="auto"/>
              <w:left w:val="single" w:sz="4" w:space="0" w:color="auto"/>
              <w:right w:val="single" w:sz="4" w:space="0" w:color="auto"/>
            </w:tcBorders>
          </w:tcPr>
          <w:p w14:paraId="15F70ADF" w14:textId="2AF4DF09" w:rsidR="009D36B9" w:rsidRPr="00CA2CFB" w:rsidRDefault="009D36B9" w:rsidP="009D36B9">
            <w:pPr>
              <w:widowControl w:val="0"/>
              <w:ind w:firstLine="240"/>
              <w:rPr>
                <w:color w:val="000000"/>
                <w:sz w:val="22"/>
                <w:szCs w:val="22"/>
                <w:lang w:val="en-GB" w:bidi="en-US"/>
              </w:rPr>
            </w:pPr>
            <w:r w:rsidRPr="00CA2CFB">
              <w:rPr>
                <w:color w:val="000000"/>
                <w:sz w:val="22"/>
                <w:szCs w:val="22"/>
                <w:lang w:val="en-GB" w:bidi="en-US"/>
              </w:rPr>
              <w:t>&lt;</w:t>
            </w:r>
            <w:r w:rsidR="0023385C" w:rsidRPr="00CA2CFB">
              <w:rPr>
                <w:color w:val="000000"/>
                <w:sz w:val="22"/>
                <w:szCs w:val="22"/>
                <w:lang w:val="en-GB" w:bidi="en-US"/>
              </w:rPr>
              <w:t> </w:t>
            </w:r>
            <w:r w:rsidRPr="00CA2CFB">
              <w:rPr>
                <w:color w:val="000000"/>
                <w:sz w:val="22"/>
                <w:szCs w:val="22"/>
                <w:lang w:val="en-GB" w:bidi="en-US"/>
              </w:rPr>
              <w:t>0</w:t>
            </w:r>
            <w:r w:rsidR="0023385C" w:rsidRPr="00CA2CFB">
              <w:rPr>
                <w:color w:val="000000"/>
                <w:sz w:val="22"/>
                <w:szCs w:val="22"/>
                <w:lang w:val="en-GB" w:bidi="en-US"/>
              </w:rPr>
              <w:t>,</w:t>
            </w:r>
            <w:r w:rsidRPr="00CA2CFB">
              <w:rPr>
                <w:color w:val="000000"/>
                <w:sz w:val="22"/>
                <w:szCs w:val="22"/>
                <w:lang w:val="en-GB" w:bidi="en-US"/>
              </w:rPr>
              <w:t>0001</w:t>
            </w:r>
          </w:p>
        </w:tc>
      </w:tr>
      <w:tr w:rsidR="009D36B9" w:rsidRPr="00CA2CFB" w14:paraId="4B5939F8" w14:textId="77777777" w:rsidTr="007D22C0">
        <w:trPr>
          <w:trHeight w:hRule="exact" w:val="571"/>
        </w:trPr>
        <w:tc>
          <w:tcPr>
            <w:tcW w:w="3346" w:type="dxa"/>
            <w:tcBorders>
              <w:top w:val="single" w:sz="4" w:space="0" w:color="auto"/>
              <w:left w:val="single" w:sz="4" w:space="0" w:color="auto"/>
            </w:tcBorders>
            <w:vAlign w:val="bottom"/>
          </w:tcPr>
          <w:p w14:paraId="6E915045" w14:textId="77777777" w:rsidR="009D36B9" w:rsidRPr="00CA2CFB" w:rsidRDefault="009D36B9" w:rsidP="00B50D31">
            <w:pPr>
              <w:widowControl w:val="0"/>
              <w:rPr>
                <w:color w:val="000000"/>
                <w:sz w:val="22"/>
                <w:szCs w:val="22"/>
                <w:lang w:val="pt-PT"/>
              </w:rPr>
            </w:pPr>
            <w:r w:rsidRPr="00CA2CFB">
              <w:rPr>
                <w:color w:val="000000"/>
                <w:sz w:val="22"/>
                <w:szCs w:val="22"/>
                <w:lang w:val="pt-PT"/>
              </w:rPr>
              <w:t xml:space="preserve">TIMI </w:t>
            </w:r>
            <w:r w:rsidR="00B50D31" w:rsidRPr="00CA2CFB">
              <w:rPr>
                <w:color w:val="000000"/>
                <w:sz w:val="22"/>
                <w:szCs w:val="22"/>
                <w:lang w:val="pt-PT"/>
              </w:rPr>
              <w:t>didesnieji, nedideli ir reikalaujantys gydytojo pagalbos</w:t>
            </w:r>
          </w:p>
        </w:tc>
        <w:tc>
          <w:tcPr>
            <w:tcW w:w="1224" w:type="dxa"/>
            <w:tcBorders>
              <w:top w:val="single" w:sz="4" w:space="0" w:color="auto"/>
              <w:left w:val="single" w:sz="4" w:space="0" w:color="auto"/>
            </w:tcBorders>
          </w:tcPr>
          <w:p w14:paraId="57C14B2B" w14:textId="0F1D3357" w:rsidR="009D36B9" w:rsidRPr="00CA2CFB" w:rsidRDefault="009D36B9" w:rsidP="009D36B9">
            <w:pPr>
              <w:widowControl w:val="0"/>
              <w:ind w:firstLine="440"/>
              <w:rPr>
                <w:color w:val="000000"/>
                <w:sz w:val="22"/>
                <w:szCs w:val="22"/>
                <w:lang w:val="en-GB" w:bidi="en-US"/>
              </w:rPr>
            </w:pPr>
            <w:r w:rsidRPr="00CA2CFB">
              <w:rPr>
                <w:color w:val="000000"/>
                <w:sz w:val="22"/>
                <w:szCs w:val="22"/>
                <w:lang w:val="en-GB" w:bidi="en-US"/>
              </w:rPr>
              <w:t>16</w:t>
            </w:r>
            <w:r w:rsidR="0023385C" w:rsidRPr="00CA2CFB">
              <w:rPr>
                <w:color w:val="000000"/>
                <w:sz w:val="22"/>
                <w:szCs w:val="22"/>
                <w:lang w:val="en-GB" w:bidi="en-US"/>
              </w:rPr>
              <w:t>,</w:t>
            </w:r>
            <w:r w:rsidRPr="00CA2CFB">
              <w:rPr>
                <w:color w:val="000000"/>
                <w:sz w:val="22"/>
                <w:szCs w:val="22"/>
                <w:lang w:val="en-GB" w:bidi="en-US"/>
              </w:rPr>
              <w:t>6</w:t>
            </w:r>
          </w:p>
        </w:tc>
        <w:tc>
          <w:tcPr>
            <w:tcW w:w="1454" w:type="dxa"/>
            <w:tcBorders>
              <w:top w:val="single" w:sz="4" w:space="0" w:color="auto"/>
              <w:left w:val="single" w:sz="4" w:space="0" w:color="auto"/>
            </w:tcBorders>
          </w:tcPr>
          <w:p w14:paraId="2D6DA43D" w14:textId="6E4746A0" w:rsidR="009D36B9" w:rsidRPr="00CA2CFB" w:rsidRDefault="009D36B9" w:rsidP="009D36B9">
            <w:pPr>
              <w:widowControl w:val="0"/>
              <w:jc w:val="center"/>
              <w:rPr>
                <w:color w:val="000000"/>
                <w:sz w:val="22"/>
                <w:szCs w:val="22"/>
                <w:lang w:val="en-GB" w:bidi="en-US"/>
              </w:rPr>
            </w:pPr>
            <w:r w:rsidRPr="00CA2CFB">
              <w:rPr>
                <w:color w:val="000000"/>
                <w:sz w:val="22"/>
                <w:szCs w:val="22"/>
                <w:lang w:val="en-GB" w:bidi="en-US"/>
              </w:rPr>
              <w:t>2</w:t>
            </w:r>
            <w:r w:rsidR="0023385C" w:rsidRPr="00CA2CFB">
              <w:rPr>
                <w:color w:val="000000"/>
                <w:sz w:val="22"/>
                <w:szCs w:val="22"/>
                <w:lang w:val="en-GB" w:bidi="en-US"/>
              </w:rPr>
              <w:t>,</w:t>
            </w:r>
            <w:r w:rsidRPr="00CA2CFB">
              <w:rPr>
                <w:color w:val="000000"/>
                <w:sz w:val="22"/>
                <w:szCs w:val="22"/>
                <w:lang w:val="en-GB" w:bidi="en-US"/>
              </w:rPr>
              <w:t>64</w:t>
            </w:r>
          </w:p>
          <w:p w14:paraId="6242760D" w14:textId="631192A5" w:rsidR="009D36B9" w:rsidRPr="00CA2CFB" w:rsidRDefault="009D36B9" w:rsidP="009D36B9">
            <w:pPr>
              <w:widowControl w:val="0"/>
              <w:jc w:val="center"/>
              <w:rPr>
                <w:color w:val="000000"/>
                <w:sz w:val="22"/>
                <w:szCs w:val="22"/>
                <w:lang w:val="en-GB" w:bidi="en-US"/>
              </w:rPr>
            </w:pPr>
            <w:r w:rsidRPr="00CA2CFB">
              <w:rPr>
                <w:color w:val="000000"/>
                <w:sz w:val="22"/>
                <w:szCs w:val="22"/>
                <w:lang w:val="en-GB" w:bidi="en-US"/>
              </w:rPr>
              <w:t>(2</w:t>
            </w:r>
            <w:r w:rsidR="0023385C" w:rsidRPr="00CA2CFB">
              <w:rPr>
                <w:color w:val="000000"/>
                <w:sz w:val="22"/>
                <w:szCs w:val="22"/>
                <w:lang w:val="en-GB" w:bidi="en-US"/>
              </w:rPr>
              <w:t>,</w:t>
            </w:r>
            <w:r w:rsidRPr="00CA2CFB">
              <w:rPr>
                <w:color w:val="000000"/>
                <w:sz w:val="22"/>
                <w:szCs w:val="22"/>
                <w:lang w:val="en-GB" w:bidi="en-US"/>
              </w:rPr>
              <w:t>35, 2</w:t>
            </w:r>
            <w:r w:rsidR="0023385C" w:rsidRPr="00CA2CFB">
              <w:rPr>
                <w:color w:val="000000"/>
                <w:sz w:val="22"/>
                <w:szCs w:val="22"/>
                <w:lang w:val="en-GB" w:bidi="en-US"/>
              </w:rPr>
              <w:t>,</w:t>
            </w:r>
            <w:r w:rsidRPr="00CA2CFB">
              <w:rPr>
                <w:color w:val="000000"/>
                <w:sz w:val="22"/>
                <w:szCs w:val="22"/>
                <w:lang w:val="en-GB" w:bidi="en-US"/>
              </w:rPr>
              <w:t>97)</w:t>
            </w:r>
          </w:p>
        </w:tc>
        <w:tc>
          <w:tcPr>
            <w:tcW w:w="1421" w:type="dxa"/>
            <w:tcBorders>
              <w:top w:val="single" w:sz="4" w:space="0" w:color="auto"/>
              <w:left w:val="single" w:sz="4" w:space="0" w:color="auto"/>
            </w:tcBorders>
          </w:tcPr>
          <w:p w14:paraId="2AB7ABE9" w14:textId="34339EE8" w:rsidR="009D36B9" w:rsidRPr="00CA2CFB" w:rsidRDefault="009D36B9" w:rsidP="009D36B9">
            <w:pPr>
              <w:widowControl w:val="0"/>
              <w:jc w:val="center"/>
              <w:rPr>
                <w:color w:val="000000"/>
                <w:sz w:val="22"/>
                <w:szCs w:val="22"/>
                <w:lang w:val="en-GB" w:bidi="en-US"/>
              </w:rPr>
            </w:pPr>
            <w:r w:rsidRPr="00CA2CFB">
              <w:rPr>
                <w:color w:val="000000"/>
                <w:sz w:val="22"/>
                <w:szCs w:val="22"/>
                <w:lang w:val="en-GB" w:bidi="en-US"/>
              </w:rPr>
              <w:t>7</w:t>
            </w:r>
            <w:r w:rsidR="0023385C" w:rsidRPr="00CA2CFB">
              <w:rPr>
                <w:color w:val="000000"/>
                <w:sz w:val="22"/>
                <w:szCs w:val="22"/>
                <w:lang w:val="en-GB" w:bidi="en-US"/>
              </w:rPr>
              <w:t>,</w:t>
            </w:r>
            <w:r w:rsidRPr="00CA2CFB">
              <w:rPr>
                <w:color w:val="000000"/>
                <w:sz w:val="22"/>
                <w:szCs w:val="22"/>
                <w:lang w:val="en-GB" w:bidi="en-US"/>
              </w:rPr>
              <w:t>0</w:t>
            </w:r>
          </w:p>
        </w:tc>
        <w:tc>
          <w:tcPr>
            <w:tcW w:w="1481" w:type="dxa"/>
            <w:tcBorders>
              <w:top w:val="single" w:sz="4" w:space="0" w:color="auto"/>
              <w:left w:val="single" w:sz="4" w:space="0" w:color="auto"/>
              <w:right w:val="single" w:sz="4" w:space="0" w:color="auto"/>
            </w:tcBorders>
          </w:tcPr>
          <w:p w14:paraId="634AE5A8" w14:textId="3B63F164" w:rsidR="009D36B9" w:rsidRPr="00CA2CFB" w:rsidRDefault="009D36B9" w:rsidP="009D36B9">
            <w:pPr>
              <w:widowControl w:val="0"/>
              <w:ind w:firstLine="240"/>
              <w:rPr>
                <w:color w:val="000000"/>
                <w:sz w:val="22"/>
                <w:szCs w:val="22"/>
                <w:lang w:val="en-GB" w:bidi="en-US"/>
              </w:rPr>
            </w:pPr>
            <w:r w:rsidRPr="00CA2CFB">
              <w:rPr>
                <w:color w:val="000000"/>
                <w:sz w:val="22"/>
                <w:szCs w:val="22"/>
                <w:lang w:val="en-GB" w:bidi="en-US"/>
              </w:rPr>
              <w:t>&lt;</w:t>
            </w:r>
            <w:r w:rsidR="0023385C" w:rsidRPr="00CA2CFB">
              <w:rPr>
                <w:color w:val="000000"/>
                <w:sz w:val="22"/>
                <w:szCs w:val="22"/>
                <w:lang w:val="en-GB" w:bidi="en-US"/>
              </w:rPr>
              <w:t> </w:t>
            </w:r>
            <w:r w:rsidRPr="00CA2CFB">
              <w:rPr>
                <w:color w:val="000000"/>
                <w:sz w:val="22"/>
                <w:szCs w:val="22"/>
                <w:lang w:val="en-GB" w:bidi="en-US"/>
              </w:rPr>
              <w:t>0</w:t>
            </w:r>
            <w:r w:rsidR="0023385C" w:rsidRPr="00CA2CFB">
              <w:rPr>
                <w:color w:val="000000"/>
                <w:sz w:val="22"/>
                <w:szCs w:val="22"/>
                <w:lang w:val="en-GB" w:bidi="en-US"/>
              </w:rPr>
              <w:t>,</w:t>
            </w:r>
            <w:r w:rsidRPr="00CA2CFB">
              <w:rPr>
                <w:color w:val="000000"/>
                <w:sz w:val="22"/>
                <w:szCs w:val="22"/>
                <w:lang w:val="en-GB" w:bidi="en-US"/>
              </w:rPr>
              <w:t>0001</w:t>
            </w:r>
          </w:p>
        </w:tc>
      </w:tr>
      <w:tr w:rsidR="009D36B9" w:rsidRPr="00CA2CFB" w14:paraId="7735A2E6" w14:textId="77777777" w:rsidTr="007D22C0">
        <w:trPr>
          <w:trHeight w:hRule="exact" w:val="288"/>
        </w:trPr>
        <w:tc>
          <w:tcPr>
            <w:tcW w:w="8926" w:type="dxa"/>
            <w:gridSpan w:val="5"/>
            <w:tcBorders>
              <w:top w:val="single" w:sz="4" w:space="0" w:color="auto"/>
              <w:left w:val="single" w:sz="4" w:space="0" w:color="auto"/>
              <w:right w:val="single" w:sz="4" w:space="0" w:color="auto"/>
            </w:tcBorders>
          </w:tcPr>
          <w:p w14:paraId="3911B410" w14:textId="77777777" w:rsidR="009D36B9" w:rsidRPr="00CA2CFB" w:rsidRDefault="00B50D31" w:rsidP="00B50D31">
            <w:pPr>
              <w:widowControl w:val="0"/>
              <w:rPr>
                <w:color w:val="000000"/>
                <w:sz w:val="22"/>
                <w:szCs w:val="22"/>
                <w:lang w:val="pt-PT"/>
              </w:rPr>
            </w:pPr>
            <w:r w:rsidRPr="00CA2CFB">
              <w:rPr>
                <w:b/>
                <w:color w:val="000000"/>
                <w:sz w:val="22"/>
                <w:szCs w:val="22"/>
                <w:lang w:val="pt-PT"/>
              </w:rPr>
              <w:t xml:space="preserve">Kraujavimo kategorijos pagal PLATO kriterijus </w:t>
            </w:r>
          </w:p>
        </w:tc>
      </w:tr>
      <w:tr w:rsidR="009D36B9" w:rsidRPr="00CA2CFB" w14:paraId="52BA61F3" w14:textId="77777777" w:rsidTr="007D22C0">
        <w:trPr>
          <w:trHeight w:hRule="exact" w:val="571"/>
        </w:trPr>
        <w:tc>
          <w:tcPr>
            <w:tcW w:w="3346" w:type="dxa"/>
            <w:tcBorders>
              <w:top w:val="single" w:sz="4" w:space="0" w:color="auto"/>
              <w:left w:val="single" w:sz="4" w:space="0" w:color="auto"/>
            </w:tcBorders>
            <w:vAlign w:val="center"/>
          </w:tcPr>
          <w:p w14:paraId="5FB750A2" w14:textId="77777777" w:rsidR="009D36B9" w:rsidRPr="00CA2CFB" w:rsidRDefault="009D36B9" w:rsidP="00B50D31">
            <w:pPr>
              <w:widowControl w:val="0"/>
              <w:rPr>
                <w:color w:val="000000"/>
                <w:sz w:val="22"/>
                <w:szCs w:val="22"/>
                <w:lang w:val="en-GB" w:bidi="en-US"/>
              </w:rPr>
            </w:pPr>
            <w:r w:rsidRPr="00CA2CFB">
              <w:rPr>
                <w:color w:val="000000"/>
                <w:sz w:val="22"/>
                <w:szCs w:val="22"/>
                <w:lang w:val="en-GB" w:bidi="en-US"/>
              </w:rPr>
              <w:t xml:space="preserve">PLATO </w:t>
            </w:r>
            <w:proofErr w:type="spellStart"/>
            <w:r w:rsidR="00B50D31" w:rsidRPr="00CA2CFB">
              <w:rPr>
                <w:color w:val="000000"/>
                <w:sz w:val="22"/>
                <w:szCs w:val="22"/>
                <w:lang w:val="en-GB" w:bidi="en-US"/>
              </w:rPr>
              <w:t>didesnieji</w:t>
            </w:r>
            <w:proofErr w:type="spellEnd"/>
          </w:p>
        </w:tc>
        <w:tc>
          <w:tcPr>
            <w:tcW w:w="1224" w:type="dxa"/>
            <w:tcBorders>
              <w:top w:val="single" w:sz="4" w:space="0" w:color="auto"/>
              <w:left w:val="single" w:sz="4" w:space="0" w:color="auto"/>
            </w:tcBorders>
          </w:tcPr>
          <w:p w14:paraId="169D3317" w14:textId="04304B45" w:rsidR="009D36B9" w:rsidRPr="00CA2CFB" w:rsidRDefault="009D36B9" w:rsidP="009D36B9">
            <w:pPr>
              <w:widowControl w:val="0"/>
              <w:ind w:firstLine="440"/>
              <w:rPr>
                <w:color w:val="000000"/>
                <w:sz w:val="22"/>
                <w:szCs w:val="22"/>
                <w:lang w:val="en-GB" w:bidi="en-US"/>
              </w:rPr>
            </w:pPr>
            <w:r w:rsidRPr="00CA2CFB">
              <w:rPr>
                <w:color w:val="000000"/>
                <w:sz w:val="22"/>
                <w:szCs w:val="22"/>
                <w:lang w:val="en-GB" w:bidi="en-US"/>
              </w:rPr>
              <w:t>3</w:t>
            </w:r>
            <w:r w:rsidR="0023385C" w:rsidRPr="00CA2CFB">
              <w:rPr>
                <w:color w:val="000000"/>
                <w:sz w:val="22"/>
                <w:szCs w:val="22"/>
                <w:lang w:val="en-GB" w:bidi="en-US"/>
              </w:rPr>
              <w:t>,</w:t>
            </w:r>
            <w:r w:rsidRPr="00CA2CFB">
              <w:rPr>
                <w:color w:val="000000"/>
                <w:sz w:val="22"/>
                <w:szCs w:val="22"/>
                <w:lang w:val="en-GB" w:bidi="en-US"/>
              </w:rPr>
              <w:t>5</w:t>
            </w:r>
          </w:p>
        </w:tc>
        <w:tc>
          <w:tcPr>
            <w:tcW w:w="1454" w:type="dxa"/>
            <w:tcBorders>
              <w:top w:val="single" w:sz="4" w:space="0" w:color="auto"/>
              <w:left w:val="single" w:sz="4" w:space="0" w:color="auto"/>
            </w:tcBorders>
          </w:tcPr>
          <w:p w14:paraId="27BDC3D6" w14:textId="4BC4438C" w:rsidR="009D36B9" w:rsidRPr="00CA2CFB" w:rsidRDefault="009D36B9" w:rsidP="009D36B9">
            <w:pPr>
              <w:widowControl w:val="0"/>
              <w:jc w:val="center"/>
              <w:rPr>
                <w:color w:val="000000"/>
                <w:sz w:val="22"/>
                <w:szCs w:val="22"/>
                <w:lang w:val="en-GB" w:bidi="en-US"/>
              </w:rPr>
            </w:pPr>
            <w:r w:rsidRPr="00CA2CFB">
              <w:rPr>
                <w:color w:val="000000"/>
                <w:sz w:val="22"/>
                <w:szCs w:val="22"/>
                <w:lang w:val="en-GB" w:bidi="en-US"/>
              </w:rPr>
              <w:t>2</w:t>
            </w:r>
            <w:r w:rsidR="0023385C" w:rsidRPr="00CA2CFB">
              <w:rPr>
                <w:color w:val="000000"/>
                <w:sz w:val="22"/>
                <w:szCs w:val="22"/>
                <w:lang w:val="en-GB" w:bidi="en-US"/>
              </w:rPr>
              <w:t>,</w:t>
            </w:r>
            <w:r w:rsidRPr="00CA2CFB">
              <w:rPr>
                <w:color w:val="000000"/>
                <w:sz w:val="22"/>
                <w:szCs w:val="22"/>
                <w:lang w:val="en-GB" w:bidi="en-US"/>
              </w:rPr>
              <w:t>57</w:t>
            </w:r>
          </w:p>
          <w:p w14:paraId="360EB159" w14:textId="5CF1D2C2" w:rsidR="009D36B9" w:rsidRPr="00CA2CFB" w:rsidRDefault="009D36B9" w:rsidP="009D36B9">
            <w:pPr>
              <w:widowControl w:val="0"/>
              <w:jc w:val="center"/>
              <w:rPr>
                <w:color w:val="000000"/>
                <w:sz w:val="22"/>
                <w:szCs w:val="22"/>
                <w:lang w:val="en-GB" w:bidi="en-US"/>
              </w:rPr>
            </w:pPr>
            <w:r w:rsidRPr="00CA2CFB">
              <w:rPr>
                <w:color w:val="000000"/>
                <w:sz w:val="22"/>
                <w:szCs w:val="22"/>
                <w:lang w:val="en-GB" w:bidi="en-US"/>
              </w:rPr>
              <w:t>(1</w:t>
            </w:r>
            <w:r w:rsidR="0023385C" w:rsidRPr="00CA2CFB">
              <w:rPr>
                <w:color w:val="000000"/>
                <w:sz w:val="22"/>
                <w:szCs w:val="22"/>
                <w:lang w:val="en-GB" w:bidi="en-US"/>
              </w:rPr>
              <w:t>,</w:t>
            </w:r>
            <w:r w:rsidRPr="00CA2CFB">
              <w:rPr>
                <w:color w:val="000000"/>
                <w:sz w:val="22"/>
                <w:szCs w:val="22"/>
                <w:lang w:val="en-GB" w:bidi="en-US"/>
              </w:rPr>
              <w:t>95, 3</w:t>
            </w:r>
            <w:r w:rsidR="0023385C" w:rsidRPr="00CA2CFB">
              <w:rPr>
                <w:color w:val="000000"/>
                <w:sz w:val="22"/>
                <w:szCs w:val="22"/>
                <w:lang w:val="en-GB" w:bidi="en-US"/>
              </w:rPr>
              <w:t>,</w:t>
            </w:r>
            <w:r w:rsidRPr="00CA2CFB">
              <w:rPr>
                <w:color w:val="000000"/>
                <w:sz w:val="22"/>
                <w:szCs w:val="22"/>
                <w:lang w:val="en-GB" w:bidi="en-US"/>
              </w:rPr>
              <w:t>37)</w:t>
            </w:r>
          </w:p>
        </w:tc>
        <w:tc>
          <w:tcPr>
            <w:tcW w:w="1421" w:type="dxa"/>
            <w:tcBorders>
              <w:top w:val="single" w:sz="4" w:space="0" w:color="auto"/>
              <w:left w:val="single" w:sz="4" w:space="0" w:color="auto"/>
            </w:tcBorders>
          </w:tcPr>
          <w:p w14:paraId="6CB67D8B" w14:textId="442F3318" w:rsidR="009D36B9" w:rsidRPr="00CA2CFB" w:rsidRDefault="009D36B9" w:rsidP="009D36B9">
            <w:pPr>
              <w:widowControl w:val="0"/>
              <w:jc w:val="center"/>
              <w:rPr>
                <w:color w:val="000000"/>
                <w:sz w:val="22"/>
                <w:szCs w:val="22"/>
                <w:lang w:val="en-GB" w:bidi="en-US"/>
              </w:rPr>
            </w:pPr>
            <w:r w:rsidRPr="00CA2CFB">
              <w:rPr>
                <w:color w:val="000000"/>
                <w:sz w:val="22"/>
                <w:szCs w:val="22"/>
                <w:lang w:val="en-GB" w:bidi="en-US"/>
              </w:rPr>
              <w:t>1</w:t>
            </w:r>
            <w:r w:rsidR="0023385C" w:rsidRPr="00CA2CFB">
              <w:rPr>
                <w:color w:val="000000"/>
                <w:sz w:val="22"/>
                <w:szCs w:val="22"/>
                <w:lang w:val="en-GB" w:bidi="en-US"/>
              </w:rPr>
              <w:t>,</w:t>
            </w:r>
            <w:r w:rsidRPr="00CA2CFB">
              <w:rPr>
                <w:color w:val="000000"/>
                <w:sz w:val="22"/>
                <w:szCs w:val="22"/>
                <w:lang w:val="en-GB" w:bidi="en-US"/>
              </w:rPr>
              <w:t>4</w:t>
            </w:r>
          </w:p>
        </w:tc>
        <w:tc>
          <w:tcPr>
            <w:tcW w:w="1481" w:type="dxa"/>
            <w:tcBorders>
              <w:top w:val="single" w:sz="4" w:space="0" w:color="auto"/>
              <w:left w:val="single" w:sz="4" w:space="0" w:color="auto"/>
              <w:right w:val="single" w:sz="4" w:space="0" w:color="auto"/>
            </w:tcBorders>
          </w:tcPr>
          <w:p w14:paraId="2FFB3203" w14:textId="61C7F8A8" w:rsidR="009D36B9" w:rsidRPr="00CA2CFB" w:rsidRDefault="009D36B9" w:rsidP="009D36B9">
            <w:pPr>
              <w:widowControl w:val="0"/>
              <w:ind w:firstLine="240"/>
              <w:rPr>
                <w:color w:val="000000"/>
                <w:sz w:val="22"/>
                <w:szCs w:val="22"/>
                <w:lang w:val="en-GB" w:bidi="en-US"/>
              </w:rPr>
            </w:pPr>
            <w:r w:rsidRPr="00CA2CFB">
              <w:rPr>
                <w:color w:val="000000"/>
                <w:sz w:val="22"/>
                <w:szCs w:val="22"/>
                <w:lang w:val="en-GB" w:bidi="en-US"/>
              </w:rPr>
              <w:t>&lt;</w:t>
            </w:r>
            <w:r w:rsidR="0023385C" w:rsidRPr="00CA2CFB">
              <w:rPr>
                <w:color w:val="000000"/>
                <w:sz w:val="22"/>
                <w:szCs w:val="22"/>
                <w:lang w:val="en-GB" w:bidi="en-US"/>
              </w:rPr>
              <w:t> </w:t>
            </w:r>
            <w:r w:rsidRPr="00CA2CFB">
              <w:rPr>
                <w:color w:val="000000"/>
                <w:sz w:val="22"/>
                <w:szCs w:val="22"/>
                <w:lang w:val="en-GB" w:bidi="en-US"/>
              </w:rPr>
              <w:t>0</w:t>
            </w:r>
            <w:r w:rsidR="0023385C" w:rsidRPr="00CA2CFB">
              <w:rPr>
                <w:color w:val="000000"/>
                <w:sz w:val="22"/>
                <w:szCs w:val="22"/>
                <w:lang w:val="en-GB" w:bidi="en-US"/>
              </w:rPr>
              <w:t>,</w:t>
            </w:r>
            <w:r w:rsidRPr="00CA2CFB">
              <w:rPr>
                <w:color w:val="000000"/>
                <w:sz w:val="22"/>
                <w:szCs w:val="22"/>
                <w:lang w:val="en-GB" w:bidi="en-US"/>
              </w:rPr>
              <w:t>0001</w:t>
            </w:r>
          </w:p>
        </w:tc>
      </w:tr>
      <w:tr w:rsidR="009D36B9" w:rsidRPr="00CA2CFB" w14:paraId="29CA3E89" w14:textId="77777777" w:rsidTr="007D22C0">
        <w:trPr>
          <w:trHeight w:hRule="exact" w:val="571"/>
        </w:trPr>
        <w:tc>
          <w:tcPr>
            <w:tcW w:w="3346" w:type="dxa"/>
            <w:tcBorders>
              <w:top w:val="single" w:sz="4" w:space="0" w:color="auto"/>
              <w:left w:val="single" w:sz="4" w:space="0" w:color="auto"/>
            </w:tcBorders>
            <w:vAlign w:val="center"/>
          </w:tcPr>
          <w:p w14:paraId="534C7E58" w14:textId="77777777" w:rsidR="009D36B9" w:rsidRPr="00CA2CFB" w:rsidRDefault="00B50D31" w:rsidP="009D36B9">
            <w:pPr>
              <w:widowControl w:val="0"/>
              <w:ind w:firstLine="820"/>
              <w:rPr>
                <w:color w:val="000000"/>
                <w:sz w:val="22"/>
                <w:szCs w:val="22"/>
                <w:lang w:val="en-GB" w:bidi="en-US"/>
              </w:rPr>
            </w:pPr>
            <w:proofErr w:type="spellStart"/>
            <w:r w:rsidRPr="00CA2CFB">
              <w:rPr>
                <w:color w:val="000000"/>
                <w:sz w:val="22"/>
                <w:szCs w:val="22"/>
                <w:lang w:val="en-US" w:bidi="en-US"/>
              </w:rPr>
              <w:t>Mirtini</w:t>
            </w:r>
            <w:proofErr w:type="spellEnd"/>
            <w:r w:rsidRPr="00CA2CFB">
              <w:rPr>
                <w:color w:val="000000"/>
                <w:sz w:val="22"/>
                <w:szCs w:val="22"/>
                <w:lang w:val="en-US" w:bidi="en-US"/>
              </w:rPr>
              <w:t xml:space="preserve"> </w:t>
            </w:r>
            <w:proofErr w:type="spellStart"/>
            <w:r w:rsidRPr="00CA2CFB">
              <w:rPr>
                <w:color w:val="000000"/>
                <w:sz w:val="22"/>
                <w:szCs w:val="22"/>
                <w:lang w:val="en-US" w:bidi="en-US"/>
              </w:rPr>
              <w:t>ar</w:t>
            </w:r>
            <w:proofErr w:type="spellEnd"/>
            <w:r w:rsidRPr="00CA2CFB">
              <w:rPr>
                <w:color w:val="000000"/>
                <w:sz w:val="22"/>
                <w:szCs w:val="22"/>
                <w:lang w:val="en-US" w:bidi="en-US"/>
              </w:rPr>
              <w:t xml:space="preserve"> </w:t>
            </w:r>
            <w:proofErr w:type="spellStart"/>
            <w:r w:rsidRPr="00CA2CFB">
              <w:rPr>
                <w:color w:val="000000"/>
                <w:sz w:val="22"/>
                <w:szCs w:val="22"/>
                <w:lang w:val="en-US" w:bidi="en-US"/>
              </w:rPr>
              <w:t>pavojingi</w:t>
            </w:r>
            <w:proofErr w:type="spellEnd"/>
            <w:r w:rsidRPr="00CA2CFB">
              <w:rPr>
                <w:color w:val="000000"/>
                <w:sz w:val="22"/>
                <w:szCs w:val="22"/>
                <w:lang w:val="en-US" w:bidi="en-US"/>
              </w:rPr>
              <w:t xml:space="preserve"> </w:t>
            </w:r>
            <w:proofErr w:type="spellStart"/>
            <w:r w:rsidRPr="00CA2CFB">
              <w:rPr>
                <w:color w:val="000000"/>
                <w:sz w:val="22"/>
                <w:szCs w:val="22"/>
                <w:lang w:val="en-US" w:bidi="en-US"/>
              </w:rPr>
              <w:t>gyvybei</w:t>
            </w:r>
            <w:proofErr w:type="spellEnd"/>
          </w:p>
        </w:tc>
        <w:tc>
          <w:tcPr>
            <w:tcW w:w="1224" w:type="dxa"/>
            <w:tcBorders>
              <w:top w:val="single" w:sz="4" w:space="0" w:color="auto"/>
              <w:left w:val="single" w:sz="4" w:space="0" w:color="auto"/>
            </w:tcBorders>
          </w:tcPr>
          <w:p w14:paraId="3897D25B" w14:textId="4F9B362C" w:rsidR="009D36B9" w:rsidRPr="00CA2CFB" w:rsidRDefault="009D36B9" w:rsidP="009D36B9">
            <w:pPr>
              <w:widowControl w:val="0"/>
              <w:ind w:firstLine="440"/>
              <w:rPr>
                <w:color w:val="000000"/>
                <w:sz w:val="22"/>
                <w:szCs w:val="22"/>
                <w:lang w:val="en-GB" w:bidi="en-US"/>
              </w:rPr>
            </w:pPr>
            <w:r w:rsidRPr="00CA2CFB">
              <w:rPr>
                <w:color w:val="000000"/>
                <w:sz w:val="22"/>
                <w:szCs w:val="22"/>
                <w:lang w:val="en-GB" w:bidi="en-US"/>
              </w:rPr>
              <w:t>2</w:t>
            </w:r>
            <w:r w:rsidR="0023385C" w:rsidRPr="00CA2CFB">
              <w:rPr>
                <w:color w:val="000000"/>
                <w:sz w:val="22"/>
                <w:szCs w:val="22"/>
                <w:lang w:val="en-GB" w:bidi="en-US"/>
              </w:rPr>
              <w:t>,</w:t>
            </w:r>
            <w:r w:rsidRPr="00CA2CFB">
              <w:rPr>
                <w:color w:val="000000"/>
                <w:sz w:val="22"/>
                <w:szCs w:val="22"/>
                <w:lang w:val="en-GB" w:bidi="en-US"/>
              </w:rPr>
              <w:t>4</w:t>
            </w:r>
          </w:p>
        </w:tc>
        <w:tc>
          <w:tcPr>
            <w:tcW w:w="1454" w:type="dxa"/>
            <w:tcBorders>
              <w:top w:val="single" w:sz="4" w:space="0" w:color="auto"/>
              <w:left w:val="single" w:sz="4" w:space="0" w:color="auto"/>
            </w:tcBorders>
          </w:tcPr>
          <w:p w14:paraId="336DC57A" w14:textId="107A1A77" w:rsidR="009D36B9" w:rsidRPr="00CA2CFB" w:rsidRDefault="009D36B9" w:rsidP="009D36B9">
            <w:pPr>
              <w:widowControl w:val="0"/>
              <w:jc w:val="center"/>
              <w:rPr>
                <w:color w:val="000000"/>
                <w:sz w:val="22"/>
                <w:szCs w:val="22"/>
                <w:lang w:val="en-GB" w:bidi="en-US"/>
              </w:rPr>
            </w:pPr>
            <w:r w:rsidRPr="00CA2CFB">
              <w:rPr>
                <w:color w:val="000000"/>
                <w:sz w:val="22"/>
                <w:szCs w:val="22"/>
                <w:lang w:val="en-GB" w:bidi="en-US"/>
              </w:rPr>
              <w:t>2</w:t>
            </w:r>
            <w:r w:rsidR="0023385C" w:rsidRPr="00CA2CFB">
              <w:rPr>
                <w:color w:val="000000"/>
                <w:sz w:val="22"/>
                <w:szCs w:val="22"/>
                <w:lang w:val="en-GB" w:bidi="en-US"/>
              </w:rPr>
              <w:t>,</w:t>
            </w:r>
            <w:r w:rsidRPr="00CA2CFB">
              <w:rPr>
                <w:color w:val="000000"/>
                <w:sz w:val="22"/>
                <w:szCs w:val="22"/>
                <w:lang w:val="en-GB" w:bidi="en-US"/>
              </w:rPr>
              <w:t>38</w:t>
            </w:r>
          </w:p>
          <w:p w14:paraId="153D99B0" w14:textId="7BD57D03" w:rsidR="009D36B9" w:rsidRPr="00CA2CFB" w:rsidRDefault="009D36B9" w:rsidP="009D36B9">
            <w:pPr>
              <w:widowControl w:val="0"/>
              <w:jc w:val="center"/>
              <w:rPr>
                <w:color w:val="000000"/>
                <w:sz w:val="22"/>
                <w:szCs w:val="22"/>
                <w:lang w:val="en-GB" w:bidi="en-US"/>
              </w:rPr>
            </w:pPr>
            <w:r w:rsidRPr="00CA2CFB">
              <w:rPr>
                <w:color w:val="000000"/>
                <w:sz w:val="22"/>
                <w:szCs w:val="22"/>
                <w:lang w:val="en-GB" w:bidi="en-US"/>
              </w:rPr>
              <w:t>(1</w:t>
            </w:r>
            <w:r w:rsidR="0023385C" w:rsidRPr="00CA2CFB">
              <w:rPr>
                <w:color w:val="000000"/>
                <w:sz w:val="22"/>
                <w:szCs w:val="22"/>
                <w:lang w:val="en-GB" w:bidi="en-US"/>
              </w:rPr>
              <w:t>,</w:t>
            </w:r>
            <w:r w:rsidRPr="00CA2CFB">
              <w:rPr>
                <w:color w:val="000000"/>
                <w:sz w:val="22"/>
                <w:szCs w:val="22"/>
                <w:lang w:val="en-GB" w:bidi="en-US"/>
              </w:rPr>
              <w:t>73, 3</w:t>
            </w:r>
            <w:r w:rsidR="0023385C" w:rsidRPr="00CA2CFB">
              <w:rPr>
                <w:color w:val="000000"/>
                <w:sz w:val="22"/>
                <w:szCs w:val="22"/>
                <w:lang w:val="en-GB" w:bidi="en-US"/>
              </w:rPr>
              <w:t>,</w:t>
            </w:r>
            <w:r w:rsidRPr="00CA2CFB">
              <w:rPr>
                <w:color w:val="000000"/>
                <w:sz w:val="22"/>
                <w:szCs w:val="22"/>
                <w:lang w:val="en-GB" w:bidi="en-US"/>
              </w:rPr>
              <w:t>26)</w:t>
            </w:r>
          </w:p>
        </w:tc>
        <w:tc>
          <w:tcPr>
            <w:tcW w:w="1421" w:type="dxa"/>
            <w:tcBorders>
              <w:top w:val="single" w:sz="4" w:space="0" w:color="auto"/>
              <w:left w:val="single" w:sz="4" w:space="0" w:color="auto"/>
            </w:tcBorders>
          </w:tcPr>
          <w:p w14:paraId="773DA989" w14:textId="4829DF84" w:rsidR="009D36B9" w:rsidRPr="00CA2CFB" w:rsidRDefault="009D36B9" w:rsidP="009D36B9">
            <w:pPr>
              <w:widowControl w:val="0"/>
              <w:jc w:val="center"/>
              <w:rPr>
                <w:color w:val="000000"/>
                <w:sz w:val="22"/>
                <w:szCs w:val="22"/>
                <w:lang w:val="en-GB" w:bidi="en-US"/>
              </w:rPr>
            </w:pPr>
            <w:r w:rsidRPr="00CA2CFB">
              <w:rPr>
                <w:color w:val="000000"/>
                <w:sz w:val="22"/>
                <w:szCs w:val="22"/>
                <w:lang w:val="en-GB" w:bidi="en-US"/>
              </w:rPr>
              <w:t>1</w:t>
            </w:r>
            <w:r w:rsidR="0023385C" w:rsidRPr="00CA2CFB">
              <w:rPr>
                <w:color w:val="000000"/>
                <w:sz w:val="22"/>
                <w:szCs w:val="22"/>
                <w:lang w:val="en-GB" w:bidi="en-US"/>
              </w:rPr>
              <w:t>,</w:t>
            </w:r>
            <w:r w:rsidRPr="00CA2CFB">
              <w:rPr>
                <w:color w:val="000000"/>
                <w:sz w:val="22"/>
                <w:szCs w:val="22"/>
                <w:lang w:val="en-GB" w:bidi="en-US"/>
              </w:rPr>
              <w:t>1</w:t>
            </w:r>
          </w:p>
        </w:tc>
        <w:tc>
          <w:tcPr>
            <w:tcW w:w="1481" w:type="dxa"/>
            <w:tcBorders>
              <w:top w:val="single" w:sz="4" w:space="0" w:color="auto"/>
              <w:left w:val="single" w:sz="4" w:space="0" w:color="auto"/>
              <w:right w:val="single" w:sz="4" w:space="0" w:color="auto"/>
            </w:tcBorders>
          </w:tcPr>
          <w:p w14:paraId="139DDA3E" w14:textId="09709583" w:rsidR="009D36B9" w:rsidRPr="00CA2CFB" w:rsidRDefault="009D36B9" w:rsidP="009D36B9">
            <w:pPr>
              <w:widowControl w:val="0"/>
              <w:ind w:firstLine="240"/>
              <w:rPr>
                <w:color w:val="000000"/>
                <w:sz w:val="22"/>
                <w:szCs w:val="22"/>
                <w:lang w:val="en-GB" w:bidi="en-US"/>
              </w:rPr>
            </w:pPr>
            <w:r w:rsidRPr="00CA2CFB">
              <w:rPr>
                <w:color w:val="000000"/>
                <w:sz w:val="22"/>
                <w:szCs w:val="22"/>
                <w:lang w:val="en-GB" w:bidi="en-US"/>
              </w:rPr>
              <w:t>&lt;</w:t>
            </w:r>
            <w:r w:rsidR="0023385C" w:rsidRPr="00CA2CFB">
              <w:rPr>
                <w:color w:val="000000"/>
                <w:sz w:val="22"/>
                <w:szCs w:val="22"/>
                <w:lang w:val="en-GB" w:bidi="en-US"/>
              </w:rPr>
              <w:t> </w:t>
            </w:r>
            <w:r w:rsidRPr="00CA2CFB">
              <w:rPr>
                <w:color w:val="000000"/>
                <w:sz w:val="22"/>
                <w:szCs w:val="22"/>
                <w:lang w:val="en-GB" w:bidi="en-US"/>
              </w:rPr>
              <w:t>0</w:t>
            </w:r>
            <w:r w:rsidR="0023385C" w:rsidRPr="00CA2CFB">
              <w:rPr>
                <w:color w:val="000000"/>
                <w:sz w:val="22"/>
                <w:szCs w:val="22"/>
                <w:lang w:val="en-GB" w:bidi="en-US"/>
              </w:rPr>
              <w:t>,</w:t>
            </w:r>
            <w:r w:rsidRPr="00CA2CFB">
              <w:rPr>
                <w:color w:val="000000"/>
                <w:sz w:val="22"/>
                <w:szCs w:val="22"/>
                <w:lang w:val="en-GB" w:bidi="en-US"/>
              </w:rPr>
              <w:t>0001</w:t>
            </w:r>
          </w:p>
        </w:tc>
      </w:tr>
      <w:tr w:rsidR="009D36B9" w:rsidRPr="00CA2CFB" w14:paraId="0E37287E" w14:textId="77777777" w:rsidTr="007D22C0">
        <w:trPr>
          <w:trHeight w:hRule="exact" w:val="566"/>
        </w:trPr>
        <w:tc>
          <w:tcPr>
            <w:tcW w:w="3346" w:type="dxa"/>
            <w:tcBorders>
              <w:top w:val="single" w:sz="4" w:space="0" w:color="auto"/>
              <w:left w:val="single" w:sz="4" w:space="0" w:color="auto"/>
            </w:tcBorders>
            <w:vAlign w:val="center"/>
          </w:tcPr>
          <w:p w14:paraId="4ECDE895" w14:textId="77777777" w:rsidR="009D36B9" w:rsidRPr="00CA2CFB" w:rsidRDefault="00B50D31" w:rsidP="009D36B9">
            <w:pPr>
              <w:widowControl w:val="0"/>
              <w:ind w:firstLine="820"/>
              <w:rPr>
                <w:color w:val="000000"/>
                <w:sz w:val="22"/>
                <w:szCs w:val="22"/>
                <w:lang w:val="en-GB" w:bidi="en-US"/>
              </w:rPr>
            </w:pPr>
            <w:r w:rsidRPr="00CA2CFB">
              <w:rPr>
                <w:color w:val="000000"/>
                <w:sz w:val="22"/>
                <w:szCs w:val="22"/>
                <w:lang w:val="en-US" w:bidi="en-US"/>
              </w:rPr>
              <w:t xml:space="preserve">Kiti PLATO </w:t>
            </w:r>
            <w:proofErr w:type="spellStart"/>
            <w:r w:rsidRPr="00CA2CFB">
              <w:rPr>
                <w:color w:val="000000"/>
                <w:sz w:val="22"/>
                <w:szCs w:val="22"/>
                <w:lang w:val="en-US" w:bidi="en-US"/>
              </w:rPr>
              <w:t>didesnieji</w:t>
            </w:r>
            <w:proofErr w:type="spellEnd"/>
          </w:p>
        </w:tc>
        <w:tc>
          <w:tcPr>
            <w:tcW w:w="1224" w:type="dxa"/>
            <w:tcBorders>
              <w:top w:val="single" w:sz="4" w:space="0" w:color="auto"/>
              <w:left w:val="single" w:sz="4" w:space="0" w:color="auto"/>
            </w:tcBorders>
          </w:tcPr>
          <w:p w14:paraId="4C607BA9" w14:textId="3F246BCD" w:rsidR="009D36B9" w:rsidRPr="00CA2CFB" w:rsidRDefault="009D36B9" w:rsidP="009D36B9">
            <w:pPr>
              <w:widowControl w:val="0"/>
              <w:ind w:firstLine="440"/>
              <w:rPr>
                <w:color w:val="000000"/>
                <w:sz w:val="22"/>
                <w:szCs w:val="22"/>
                <w:lang w:val="en-GB" w:bidi="en-US"/>
              </w:rPr>
            </w:pPr>
            <w:r w:rsidRPr="00CA2CFB">
              <w:rPr>
                <w:color w:val="000000"/>
                <w:sz w:val="22"/>
                <w:szCs w:val="22"/>
                <w:lang w:val="en-GB" w:bidi="en-US"/>
              </w:rPr>
              <w:t>1</w:t>
            </w:r>
            <w:r w:rsidR="0023385C" w:rsidRPr="00CA2CFB">
              <w:rPr>
                <w:color w:val="000000"/>
                <w:sz w:val="22"/>
                <w:szCs w:val="22"/>
                <w:lang w:val="en-GB" w:bidi="en-US"/>
              </w:rPr>
              <w:t>,</w:t>
            </w:r>
            <w:r w:rsidRPr="00CA2CFB">
              <w:rPr>
                <w:color w:val="000000"/>
                <w:sz w:val="22"/>
                <w:szCs w:val="22"/>
                <w:lang w:val="en-GB" w:bidi="en-US"/>
              </w:rPr>
              <w:t>1</w:t>
            </w:r>
          </w:p>
        </w:tc>
        <w:tc>
          <w:tcPr>
            <w:tcW w:w="1454" w:type="dxa"/>
            <w:tcBorders>
              <w:top w:val="single" w:sz="4" w:space="0" w:color="auto"/>
              <w:left w:val="single" w:sz="4" w:space="0" w:color="auto"/>
            </w:tcBorders>
          </w:tcPr>
          <w:p w14:paraId="2C74F2F0" w14:textId="73486D90" w:rsidR="009D36B9" w:rsidRPr="00CA2CFB" w:rsidRDefault="009D36B9" w:rsidP="009D36B9">
            <w:pPr>
              <w:widowControl w:val="0"/>
              <w:jc w:val="center"/>
              <w:rPr>
                <w:color w:val="000000"/>
                <w:sz w:val="22"/>
                <w:szCs w:val="22"/>
                <w:lang w:val="en-GB" w:bidi="en-US"/>
              </w:rPr>
            </w:pPr>
            <w:r w:rsidRPr="00CA2CFB">
              <w:rPr>
                <w:color w:val="000000"/>
                <w:sz w:val="22"/>
                <w:szCs w:val="22"/>
                <w:lang w:val="en-GB" w:bidi="en-US"/>
              </w:rPr>
              <w:t>3</w:t>
            </w:r>
            <w:r w:rsidR="0023385C" w:rsidRPr="00CA2CFB">
              <w:rPr>
                <w:color w:val="000000"/>
                <w:sz w:val="22"/>
                <w:szCs w:val="22"/>
                <w:lang w:val="en-GB" w:bidi="en-US"/>
              </w:rPr>
              <w:t>,</w:t>
            </w:r>
            <w:r w:rsidRPr="00CA2CFB">
              <w:rPr>
                <w:color w:val="000000"/>
                <w:sz w:val="22"/>
                <w:szCs w:val="22"/>
                <w:lang w:val="en-GB" w:bidi="en-US"/>
              </w:rPr>
              <w:t>37</w:t>
            </w:r>
          </w:p>
          <w:p w14:paraId="1D98B449" w14:textId="664CE627" w:rsidR="009D36B9" w:rsidRPr="00CA2CFB" w:rsidRDefault="009D36B9" w:rsidP="009D36B9">
            <w:pPr>
              <w:widowControl w:val="0"/>
              <w:jc w:val="center"/>
              <w:rPr>
                <w:color w:val="000000"/>
                <w:sz w:val="22"/>
                <w:szCs w:val="22"/>
                <w:lang w:val="en-GB" w:bidi="en-US"/>
              </w:rPr>
            </w:pPr>
            <w:r w:rsidRPr="00CA2CFB">
              <w:rPr>
                <w:color w:val="000000"/>
                <w:sz w:val="22"/>
                <w:szCs w:val="22"/>
                <w:lang w:val="en-GB" w:bidi="en-US"/>
              </w:rPr>
              <w:t>(1</w:t>
            </w:r>
            <w:r w:rsidR="0023385C" w:rsidRPr="00CA2CFB">
              <w:rPr>
                <w:color w:val="000000"/>
                <w:sz w:val="22"/>
                <w:szCs w:val="22"/>
                <w:lang w:val="en-GB" w:bidi="en-US"/>
              </w:rPr>
              <w:t>,</w:t>
            </w:r>
            <w:r w:rsidRPr="00CA2CFB">
              <w:rPr>
                <w:color w:val="000000"/>
                <w:sz w:val="22"/>
                <w:szCs w:val="22"/>
                <w:lang w:val="en-GB" w:bidi="en-US"/>
              </w:rPr>
              <w:t>95, 5</w:t>
            </w:r>
            <w:r w:rsidR="0023385C" w:rsidRPr="00CA2CFB">
              <w:rPr>
                <w:color w:val="000000"/>
                <w:sz w:val="22"/>
                <w:szCs w:val="22"/>
                <w:lang w:val="en-GB" w:bidi="en-US"/>
              </w:rPr>
              <w:t>,</w:t>
            </w:r>
            <w:r w:rsidRPr="00CA2CFB">
              <w:rPr>
                <w:color w:val="000000"/>
                <w:sz w:val="22"/>
                <w:szCs w:val="22"/>
                <w:lang w:val="en-GB" w:bidi="en-US"/>
              </w:rPr>
              <w:t>83)</w:t>
            </w:r>
          </w:p>
        </w:tc>
        <w:tc>
          <w:tcPr>
            <w:tcW w:w="1421" w:type="dxa"/>
            <w:tcBorders>
              <w:top w:val="single" w:sz="4" w:space="0" w:color="auto"/>
              <w:left w:val="single" w:sz="4" w:space="0" w:color="auto"/>
            </w:tcBorders>
          </w:tcPr>
          <w:p w14:paraId="064918DC" w14:textId="2F264807" w:rsidR="009D36B9" w:rsidRPr="00CA2CFB" w:rsidRDefault="009D36B9" w:rsidP="009D36B9">
            <w:pPr>
              <w:widowControl w:val="0"/>
              <w:jc w:val="center"/>
              <w:rPr>
                <w:color w:val="000000"/>
                <w:sz w:val="22"/>
                <w:szCs w:val="22"/>
                <w:lang w:val="en-GB" w:bidi="en-US"/>
              </w:rPr>
            </w:pPr>
            <w:r w:rsidRPr="00CA2CFB">
              <w:rPr>
                <w:color w:val="000000"/>
                <w:sz w:val="22"/>
                <w:szCs w:val="22"/>
                <w:lang w:val="en-GB" w:bidi="en-US"/>
              </w:rPr>
              <w:t>0</w:t>
            </w:r>
            <w:r w:rsidR="0023385C" w:rsidRPr="00CA2CFB">
              <w:rPr>
                <w:color w:val="000000"/>
                <w:sz w:val="22"/>
                <w:szCs w:val="22"/>
                <w:lang w:val="en-GB" w:bidi="en-US"/>
              </w:rPr>
              <w:t>,</w:t>
            </w:r>
            <w:r w:rsidRPr="00CA2CFB">
              <w:rPr>
                <w:color w:val="000000"/>
                <w:sz w:val="22"/>
                <w:szCs w:val="22"/>
                <w:lang w:val="en-GB" w:bidi="en-US"/>
              </w:rPr>
              <w:t>3</w:t>
            </w:r>
          </w:p>
        </w:tc>
        <w:tc>
          <w:tcPr>
            <w:tcW w:w="1481" w:type="dxa"/>
            <w:tcBorders>
              <w:top w:val="single" w:sz="4" w:space="0" w:color="auto"/>
              <w:left w:val="single" w:sz="4" w:space="0" w:color="auto"/>
              <w:right w:val="single" w:sz="4" w:space="0" w:color="auto"/>
            </w:tcBorders>
          </w:tcPr>
          <w:p w14:paraId="3D4B5636" w14:textId="6AA5F08F" w:rsidR="009D36B9" w:rsidRPr="00CA2CFB" w:rsidRDefault="009D36B9" w:rsidP="009D36B9">
            <w:pPr>
              <w:widowControl w:val="0"/>
              <w:ind w:firstLine="240"/>
              <w:rPr>
                <w:color w:val="000000"/>
                <w:sz w:val="22"/>
                <w:szCs w:val="22"/>
                <w:lang w:val="en-GB" w:bidi="en-US"/>
              </w:rPr>
            </w:pPr>
            <w:r w:rsidRPr="00CA2CFB">
              <w:rPr>
                <w:color w:val="000000"/>
                <w:sz w:val="22"/>
                <w:szCs w:val="22"/>
                <w:lang w:val="en-GB" w:bidi="en-US"/>
              </w:rPr>
              <w:t>&lt;</w:t>
            </w:r>
            <w:r w:rsidR="0023385C" w:rsidRPr="00CA2CFB">
              <w:rPr>
                <w:color w:val="000000"/>
                <w:sz w:val="22"/>
                <w:szCs w:val="22"/>
                <w:lang w:val="en-GB" w:bidi="en-US"/>
              </w:rPr>
              <w:t> </w:t>
            </w:r>
            <w:r w:rsidRPr="00CA2CFB">
              <w:rPr>
                <w:color w:val="000000"/>
                <w:sz w:val="22"/>
                <w:szCs w:val="22"/>
                <w:lang w:val="en-GB" w:bidi="en-US"/>
              </w:rPr>
              <w:t>0</w:t>
            </w:r>
            <w:r w:rsidR="0023385C" w:rsidRPr="00CA2CFB">
              <w:rPr>
                <w:color w:val="000000"/>
                <w:sz w:val="22"/>
                <w:szCs w:val="22"/>
                <w:lang w:val="en-GB" w:bidi="en-US"/>
              </w:rPr>
              <w:t>,</w:t>
            </w:r>
            <w:r w:rsidRPr="00CA2CFB">
              <w:rPr>
                <w:color w:val="000000"/>
                <w:sz w:val="22"/>
                <w:szCs w:val="22"/>
                <w:lang w:val="en-GB" w:bidi="en-US"/>
              </w:rPr>
              <w:t>0001</w:t>
            </w:r>
          </w:p>
        </w:tc>
      </w:tr>
      <w:tr w:rsidR="009D36B9" w:rsidRPr="00CA2CFB" w14:paraId="3EEA5B28" w14:textId="77777777" w:rsidTr="007D22C0">
        <w:trPr>
          <w:trHeight w:hRule="exact" w:val="581"/>
        </w:trPr>
        <w:tc>
          <w:tcPr>
            <w:tcW w:w="3346" w:type="dxa"/>
            <w:tcBorders>
              <w:top w:val="single" w:sz="4" w:space="0" w:color="auto"/>
              <w:left w:val="single" w:sz="4" w:space="0" w:color="auto"/>
              <w:bottom w:val="single" w:sz="4" w:space="0" w:color="auto"/>
            </w:tcBorders>
            <w:vAlign w:val="center"/>
          </w:tcPr>
          <w:p w14:paraId="75191933" w14:textId="77777777" w:rsidR="009D36B9" w:rsidRPr="00CA2CFB" w:rsidRDefault="009D36B9" w:rsidP="00B50D31">
            <w:pPr>
              <w:widowControl w:val="0"/>
              <w:rPr>
                <w:color w:val="000000"/>
                <w:sz w:val="22"/>
                <w:szCs w:val="22"/>
                <w:lang w:val="en-GB" w:bidi="en-US"/>
              </w:rPr>
            </w:pPr>
            <w:r w:rsidRPr="00CA2CFB">
              <w:rPr>
                <w:color w:val="000000"/>
                <w:sz w:val="22"/>
                <w:szCs w:val="22"/>
                <w:lang w:val="en-GB" w:bidi="en-US"/>
              </w:rPr>
              <w:t>PLATO</w:t>
            </w:r>
            <w:r w:rsidR="00B50D31" w:rsidRPr="00CA2CFB">
              <w:rPr>
                <w:color w:val="000000"/>
                <w:sz w:val="22"/>
                <w:szCs w:val="22"/>
                <w:lang w:val="en-GB" w:bidi="en-US"/>
              </w:rPr>
              <w:t xml:space="preserve"> </w:t>
            </w:r>
            <w:proofErr w:type="spellStart"/>
            <w:r w:rsidR="00B50D31" w:rsidRPr="00CA2CFB">
              <w:rPr>
                <w:color w:val="000000"/>
                <w:sz w:val="22"/>
                <w:szCs w:val="22"/>
                <w:lang w:val="en-US" w:bidi="en-US"/>
              </w:rPr>
              <w:t>didesnieji</w:t>
            </w:r>
            <w:proofErr w:type="spellEnd"/>
            <w:r w:rsidR="00B50D31" w:rsidRPr="00CA2CFB">
              <w:rPr>
                <w:color w:val="000000"/>
                <w:sz w:val="22"/>
                <w:szCs w:val="22"/>
                <w:lang w:val="en-US" w:bidi="en-US"/>
              </w:rPr>
              <w:t xml:space="preserve"> </w:t>
            </w:r>
            <w:proofErr w:type="spellStart"/>
            <w:r w:rsidR="00B50D31" w:rsidRPr="00CA2CFB">
              <w:rPr>
                <w:color w:val="000000"/>
                <w:sz w:val="22"/>
                <w:szCs w:val="22"/>
                <w:lang w:val="en-US" w:bidi="en-US"/>
              </w:rPr>
              <w:t>ir</w:t>
            </w:r>
            <w:proofErr w:type="spellEnd"/>
            <w:r w:rsidR="00B50D31" w:rsidRPr="00CA2CFB">
              <w:rPr>
                <w:color w:val="000000"/>
                <w:sz w:val="22"/>
                <w:szCs w:val="22"/>
                <w:lang w:val="en-US" w:bidi="en-US"/>
              </w:rPr>
              <w:t xml:space="preserve"> </w:t>
            </w:r>
            <w:proofErr w:type="spellStart"/>
            <w:r w:rsidR="00B50D31" w:rsidRPr="00CA2CFB">
              <w:rPr>
                <w:color w:val="000000"/>
                <w:sz w:val="22"/>
                <w:szCs w:val="22"/>
                <w:lang w:val="en-US" w:bidi="en-US"/>
              </w:rPr>
              <w:t>nedideli</w:t>
            </w:r>
            <w:proofErr w:type="spellEnd"/>
            <w:r w:rsidRPr="00CA2CFB">
              <w:rPr>
                <w:color w:val="000000"/>
                <w:sz w:val="22"/>
                <w:szCs w:val="22"/>
                <w:lang w:val="en-GB" w:bidi="en-US"/>
              </w:rPr>
              <w:t xml:space="preserve"> </w:t>
            </w:r>
          </w:p>
        </w:tc>
        <w:tc>
          <w:tcPr>
            <w:tcW w:w="1224" w:type="dxa"/>
            <w:tcBorders>
              <w:top w:val="single" w:sz="4" w:space="0" w:color="auto"/>
              <w:left w:val="single" w:sz="4" w:space="0" w:color="auto"/>
              <w:bottom w:val="single" w:sz="4" w:space="0" w:color="auto"/>
            </w:tcBorders>
          </w:tcPr>
          <w:p w14:paraId="5EE8B8E7" w14:textId="7B0A8ABE" w:rsidR="009D36B9" w:rsidRPr="00CA2CFB" w:rsidRDefault="009D36B9" w:rsidP="009D36B9">
            <w:pPr>
              <w:widowControl w:val="0"/>
              <w:ind w:firstLine="440"/>
              <w:rPr>
                <w:color w:val="000000"/>
                <w:sz w:val="22"/>
                <w:szCs w:val="22"/>
                <w:lang w:val="en-GB" w:bidi="en-US"/>
              </w:rPr>
            </w:pPr>
            <w:r w:rsidRPr="00CA2CFB">
              <w:rPr>
                <w:color w:val="000000"/>
                <w:sz w:val="22"/>
                <w:szCs w:val="22"/>
                <w:lang w:val="en-GB" w:bidi="en-US"/>
              </w:rPr>
              <w:t>15</w:t>
            </w:r>
            <w:r w:rsidR="0023385C" w:rsidRPr="00CA2CFB">
              <w:rPr>
                <w:color w:val="000000"/>
                <w:sz w:val="22"/>
                <w:szCs w:val="22"/>
                <w:lang w:val="en-GB" w:bidi="en-US"/>
              </w:rPr>
              <w:t>,</w:t>
            </w:r>
            <w:r w:rsidRPr="00CA2CFB">
              <w:rPr>
                <w:color w:val="000000"/>
                <w:sz w:val="22"/>
                <w:szCs w:val="22"/>
                <w:lang w:val="en-GB" w:bidi="en-US"/>
              </w:rPr>
              <w:t>2</w:t>
            </w:r>
          </w:p>
        </w:tc>
        <w:tc>
          <w:tcPr>
            <w:tcW w:w="1454" w:type="dxa"/>
            <w:tcBorders>
              <w:top w:val="single" w:sz="4" w:space="0" w:color="auto"/>
              <w:left w:val="single" w:sz="4" w:space="0" w:color="auto"/>
              <w:bottom w:val="single" w:sz="4" w:space="0" w:color="auto"/>
            </w:tcBorders>
          </w:tcPr>
          <w:p w14:paraId="210A6E08" w14:textId="5E799155" w:rsidR="009D36B9" w:rsidRPr="00CA2CFB" w:rsidRDefault="009D36B9" w:rsidP="009D36B9">
            <w:pPr>
              <w:widowControl w:val="0"/>
              <w:jc w:val="center"/>
              <w:rPr>
                <w:color w:val="000000"/>
                <w:sz w:val="22"/>
                <w:szCs w:val="22"/>
                <w:lang w:val="en-GB" w:bidi="en-US"/>
              </w:rPr>
            </w:pPr>
            <w:r w:rsidRPr="00CA2CFB">
              <w:rPr>
                <w:color w:val="000000"/>
                <w:sz w:val="22"/>
                <w:szCs w:val="22"/>
                <w:lang w:val="en-GB" w:bidi="en-US"/>
              </w:rPr>
              <w:t>2</w:t>
            </w:r>
            <w:r w:rsidR="0023385C" w:rsidRPr="00CA2CFB">
              <w:rPr>
                <w:color w:val="000000"/>
                <w:sz w:val="22"/>
                <w:szCs w:val="22"/>
                <w:lang w:val="en-GB" w:bidi="en-US"/>
              </w:rPr>
              <w:t>,</w:t>
            </w:r>
            <w:r w:rsidRPr="00CA2CFB">
              <w:rPr>
                <w:color w:val="000000"/>
                <w:sz w:val="22"/>
                <w:szCs w:val="22"/>
                <w:lang w:val="en-GB" w:bidi="en-US"/>
              </w:rPr>
              <w:t>71</w:t>
            </w:r>
          </w:p>
          <w:p w14:paraId="282BE2E7" w14:textId="60E385B7" w:rsidR="009D36B9" w:rsidRPr="00CA2CFB" w:rsidRDefault="009D36B9" w:rsidP="009D36B9">
            <w:pPr>
              <w:widowControl w:val="0"/>
              <w:jc w:val="center"/>
              <w:rPr>
                <w:color w:val="000000"/>
                <w:sz w:val="22"/>
                <w:szCs w:val="22"/>
                <w:lang w:val="en-GB" w:bidi="en-US"/>
              </w:rPr>
            </w:pPr>
            <w:r w:rsidRPr="00CA2CFB">
              <w:rPr>
                <w:color w:val="000000"/>
                <w:sz w:val="22"/>
                <w:szCs w:val="22"/>
                <w:lang w:val="en-GB" w:bidi="en-US"/>
              </w:rPr>
              <w:t>(2</w:t>
            </w:r>
            <w:r w:rsidR="0023385C" w:rsidRPr="00CA2CFB">
              <w:rPr>
                <w:color w:val="000000"/>
                <w:sz w:val="22"/>
                <w:szCs w:val="22"/>
                <w:lang w:val="en-GB" w:bidi="en-US"/>
              </w:rPr>
              <w:t>,</w:t>
            </w:r>
            <w:r w:rsidRPr="00CA2CFB">
              <w:rPr>
                <w:color w:val="000000"/>
                <w:sz w:val="22"/>
                <w:szCs w:val="22"/>
                <w:lang w:val="en-GB" w:bidi="en-US"/>
              </w:rPr>
              <w:t>40, 3</w:t>
            </w:r>
            <w:r w:rsidR="0023385C" w:rsidRPr="00CA2CFB">
              <w:rPr>
                <w:color w:val="000000"/>
                <w:sz w:val="22"/>
                <w:szCs w:val="22"/>
                <w:lang w:val="en-GB" w:bidi="en-US"/>
              </w:rPr>
              <w:t>,</w:t>
            </w:r>
            <w:r w:rsidRPr="00CA2CFB">
              <w:rPr>
                <w:color w:val="000000"/>
                <w:sz w:val="22"/>
                <w:szCs w:val="22"/>
                <w:lang w:val="en-GB" w:bidi="en-US"/>
              </w:rPr>
              <w:t>08)</w:t>
            </w:r>
          </w:p>
        </w:tc>
        <w:tc>
          <w:tcPr>
            <w:tcW w:w="1421" w:type="dxa"/>
            <w:tcBorders>
              <w:top w:val="single" w:sz="4" w:space="0" w:color="auto"/>
              <w:left w:val="single" w:sz="4" w:space="0" w:color="auto"/>
              <w:bottom w:val="single" w:sz="4" w:space="0" w:color="auto"/>
            </w:tcBorders>
          </w:tcPr>
          <w:p w14:paraId="36AC8206" w14:textId="138DA303" w:rsidR="009D36B9" w:rsidRPr="00CA2CFB" w:rsidRDefault="009D36B9" w:rsidP="009D36B9">
            <w:pPr>
              <w:widowControl w:val="0"/>
              <w:jc w:val="center"/>
              <w:rPr>
                <w:color w:val="000000"/>
                <w:sz w:val="22"/>
                <w:szCs w:val="22"/>
                <w:lang w:val="en-GB" w:bidi="en-US"/>
              </w:rPr>
            </w:pPr>
            <w:r w:rsidRPr="00CA2CFB">
              <w:rPr>
                <w:color w:val="000000"/>
                <w:sz w:val="22"/>
                <w:szCs w:val="22"/>
                <w:lang w:val="en-GB" w:bidi="en-US"/>
              </w:rPr>
              <w:t>6</w:t>
            </w:r>
            <w:r w:rsidR="0023385C" w:rsidRPr="00CA2CFB">
              <w:rPr>
                <w:color w:val="000000"/>
                <w:sz w:val="22"/>
                <w:szCs w:val="22"/>
                <w:lang w:val="en-GB" w:bidi="en-US"/>
              </w:rPr>
              <w:t>,</w:t>
            </w:r>
            <w:r w:rsidRPr="00CA2CFB">
              <w:rPr>
                <w:color w:val="000000"/>
                <w:sz w:val="22"/>
                <w:szCs w:val="22"/>
                <w:lang w:val="en-GB" w:bidi="en-US"/>
              </w:rPr>
              <w:t>2</w:t>
            </w:r>
          </w:p>
        </w:tc>
        <w:tc>
          <w:tcPr>
            <w:tcW w:w="1481" w:type="dxa"/>
            <w:tcBorders>
              <w:top w:val="single" w:sz="4" w:space="0" w:color="auto"/>
              <w:left w:val="single" w:sz="4" w:space="0" w:color="auto"/>
              <w:bottom w:val="single" w:sz="4" w:space="0" w:color="auto"/>
              <w:right w:val="single" w:sz="4" w:space="0" w:color="auto"/>
            </w:tcBorders>
          </w:tcPr>
          <w:p w14:paraId="1304EC4F" w14:textId="3BB36249" w:rsidR="009D36B9" w:rsidRPr="00CA2CFB" w:rsidRDefault="009D36B9" w:rsidP="009D36B9">
            <w:pPr>
              <w:widowControl w:val="0"/>
              <w:ind w:firstLine="240"/>
              <w:rPr>
                <w:color w:val="000000"/>
                <w:sz w:val="22"/>
                <w:szCs w:val="22"/>
                <w:lang w:val="en-GB" w:bidi="en-US"/>
              </w:rPr>
            </w:pPr>
            <w:r w:rsidRPr="00CA2CFB">
              <w:rPr>
                <w:color w:val="000000"/>
                <w:sz w:val="22"/>
                <w:szCs w:val="22"/>
                <w:lang w:val="en-GB" w:bidi="en-US"/>
              </w:rPr>
              <w:t>&lt;</w:t>
            </w:r>
            <w:r w:rsidR="0023385C" w:rsidRPr="00CA2CFB">
              <w:rPr>
                <w:color w:val="000000"/>
                <w:sz w:val="22"/>
                <w:szCs w:val="22"/>
                <w:lang w:val="en-GB" w:bidi="en-US"/>
              </w:rPr>
              <w:t> </w:t>
            </w:r>
            <w:r w:rsidRPr="00CA2CFB">
              <w:rPr>
                <w:color w:val="000000"/>
                <w:sz w:val="22"/>
                <w:szCs w:val="22"/>
                <w:lang w:val="en-GB" w:bidi="en-US"/>
              </w:rPr>
              <w:t>0</w:t>
            </w:r>
            <w:r w:rsidR="0023385C" w:rsidRPr="00CA2CFB">
              <w:rPr>
                <w:color w:val="000000"/>
                <w:sz w:val="22"/>
                <w:szCs w:val="22"/>
                <w:lang w:val="en-GB" w:bidi="en-US"/>
              </w:rPr>
              <w:t>,</w:t>
            </w:r>
            <w:r w:rsidRPr="00CA2CFB">
              <w:rPr>
                <w:color w:val="000000"/>
                <w:sz w:val="22"/>
                <w:szCs w:val="22"/>
                <w:lang w:val="en-GB" w:bidi="en-US"/>
              </w:rPr>
              <w:t>0001</w:t>
            </w:r>
          </w:p>
        </w:tc>
      </w:tr>
    </w:tbl>
    <w:p w14:paraId="3FB7D9CF" w14:textId="77777777" w:rsidR="00B50D31" w:rsidRPr="00CA2CFB" w:rsidRDefault="00B50D31" w:rsidP="00B50D31">
      <w:pPr>
        <w:tabs>
          <w:tab w:val="left" w:pos="567"/>
        </w:tabs>
        <w:autoSpaceDE w:val="0"/>
        <w:autoSpaceDN w:val="0"/>
        <w:adjustRightInd w:val="0"/>
        <w:spacing w:line="260" w:lineRule="exact"/>
        <w:jc w:val="both"/>
        <w:rPr>
          <w:b/>
          <w:bCs/>
          <w:iCs/>
          <w:snapToGrid w:val="0"/>
          <w:sz w:val="22"/>
          <w:szCs w:val="22"/>
          <w:lang w:val="en-US" w:eastAsia="lt-LT"/>
        </w:rPr>
      </w:pPr>
      <w:proofErr w:type="spellStart"/>
      <w:r w:rsidRPr="00CA2CFB">
        <w:rPr>
          <w:b/>
          <w:bCs/>
          <w:iCs/>
          <w:snapToGrid w:val="0"/>
          <w:sz w:val="22"/>
          <w:szCs w:val="22"/>
          <w:lang w:val="en-US" w:eastAsia="lt-LT"/>
        </w:rPr>
        <w:t>Kraujavimo</w:t>
      </w:r>
      <w:proofErr w:type="spellEnd"/>
      <w:r w:rsidRPr="00CA2CFB">
        <w:rPr>
          <w:b/>
          <w:bCs/>
          <w:iCs/>
          <w:snapToGrid w:val="0"/>
          <w:sz w:val="22"/>
          <w:szCs w:val="22"/>
          <w:lang w:val="en-US" w:eastAsia="lt-LT"/>
        </w:rPr>
        <w:t xml:space="preserve"> </w:t>
      </w:r>
      <w:proofErr w:type="spellStart"/>
      <w:r w:rsidRPr="00CA2CFB">
        <w:rPr>
          <w:b/>
          <w:bCs/>
          <w:iCs/>
          <w:snapToGrid w:val="0"/>
          <w:sz w:val="22"/>
          <w:szCs w:val="22"/>
          <w:lang w:val="en-US" w:eastAsia="lt-LT"/>
        </w:rPr>
        <w:t>kategorij</w:t>
      </w:r>
      <w:r w:rsidRPr="00CA2CFB">
        <w:rPr>
          <w:rFonts w:hint="eastAsia"/>
          <w:b/>
          <w:bCs/>
          <w:iCs/>
          <w:snapToGrid w:val="0"/>
          <w:sz w:val="22"/>
          <w:szCs w:val="22"/>
          <w:lang w:val="en-US" w:eastAsia="lt-LT"/>
        </w:rPr>
        <w:t>ų</w:t>
      </w:r>
      <w:proofErr w:type="spellEnd"/>
      <w:r w:rsidRPr="00CA2CFB">
        <w:rPr>
          <w:b/>
          <w:bCs/>
          <w:iCs/>
          <w:snapToGrid w:val="0"/>
          <w:sz w:val="22"/>
          <w:szCs w:val="22"/>
          <w:lang w:val="en-US" w:eastAsia="lt-LT"/>
        </w:rPr>
        <w:t xml:space="preserve"> </w:t>
      </w:r>
      <w:proofErr w:type="spellStart"/>
      <w:r w:rsidRPr="00CA2CFB">
        <w:rPr>
          <w:b/>
          <w:bCs/>
          <w:iCs/>
          <w:snapToGrid w:val="0"/>
          <w:sz w:val="22"/>
          <w:szCs w:val="22"/>
          <w:lang w:val="en-US" w:eastAsia="lt-LT"/>
        </w:rPr>
        <w:t>s</w:t>
      </w:r>
      <w:r w:rsidRPr="00CA2CFB">
        <w:rPr>
          <w:rFonts w:hint="eastAsia"/>
          <w:b/>
          <w:bCs/>
          <w:iCs/>
          <w:snapToGrid w:val="0"/>
          <w:sz w:val="22"/>
          <w:szCs w:val="22"/>
          <w:lang w:val="en-US" w:eastAsia="lt-LT"/>
        </w:rPr>
        <w:t>ą</w:t>
      </w:r>
      <w:r w:rsidRPr="00CA2CFB">
        <w:rPr>
          <w:b/>
          <w:bCs/>
          <w:iCs/>
          <w:snapToGrid w:val="0"/>
          <w:sz w:val="22"/>
          <w:szCs w:val="22"/>
          <w:lang w:val="en-US" w:eastAsia="lt-LT"/>
        </w:rPr>
        <w:t>vokos</w:t>
      </w:r>
      <w:proofErr w:type="spellEnd"/>
      <w:r w:rsidRPr="00CA2CFB">
        <w:rPr>
          <w:b/>
          <w:bCs/>
          <w:iCs/>
          <w:snapToGrid w:val="0"/>
          <w:sz w:val="22"/>
          <w:szCs w:val="22"/>
          <w:lang w:val="en-US" w:eastAsia="lt-LT"/>
        </w:rPr>
        <w:t>:</w:t>
      </w:r>
    </w:p>
    <w:p w14:paraId="0B2BB098" w14:textId="6BCE6D33" w:rsidR="00B50D31" w:rsidRPr="00CA2CFB" w:rsidRDefault="00B50D31" w:rsidP="007D22C0">
      <w:pPr>
        <w:tabs>
          <w:tab w:val="left" w:pos="567"/>
        </w:tabs>
        <w:autoSpaceDE w:val="0"/>
        <w:autoSpaceDN w:val="0"/>
        <w:adjustRightInd w:val="0"/>
        <w:spacing w:line="260" w:lineRule="exact"/>
        <w:rPr>
          <w:iCs/>
          <w:snapToGrid w:val="0"/>
          <w:sz w:val="22"/>
          <w:szCs w:val="22"/>
          <w:lang w:val="en-US" w:eastAsia="lt-LT"/>
        </w:rPr>
      </w:pPr>
      <w:r w:rsidRPr="00CA2CFB">
        <w:rPr>
          <w:b/>
          <w:bCs/>
          <w:iCs/>
          <w:snapToGrid w:val="0"/>
          <w:sz w:val="22"/>
          <w:szCs w:val="22"/>
          <w:lang w:val="en-US" w:eastAsia="lt-LT"/>
        </w:rPr>
        <w:t xml:space="preserve">TIMI </w:t>
      </w:r>
      <w:proofErr w:type="spellStart"/>
      <w:r w:rsidRPr="00CA2CFB">
        <w:rPr>
          <w:b/>
          <w:bCs/>
          <w:iCs/>
          <w:snapToGrid w:val="0"/>
          <w:sz w:val="22"/>
          <w:szCs w:val="22"/>
          <w:lang w:val="en-US" w:eastAsia="lt-LT"/>
        </w:rPr>
        <w:t>didesnieji</w:t>
      </w:r>
      <w:proofErr w:type="spellEnd"/>
      <w:r w:rsidRPr="00CA2CFB">
        <w:rPr>
          <w:b/>
          <w:bCs/>
          <w:iCs/>
          <w:snapToGrid w:val="0"/>
          <w:sz w:val="22"/>
          <w:szCs w:val="22"/>
          <w:lang w:val="en-US" w:eastAsia="lt-LT"/>
        </w:rPr>
        <w:t xml:space="preserve"> </w:t>
      </w:r>
      <w:r w:rsidRPr="00CA2CFB">
        <w:rPr>
          <w:rFonts w:hint="eastAsia"/>
          <w:b/>
          <w:bCs/>
          <w:iCs/>
          <w:snapToGrid w:val="0"/>
          <w:sz w:val="22"/>
          <w:szCs w:val="22"/>
          <w:lang w:val="en-US" w:eastAsia="lt-LT"/>
        </w:rPr>
        <w:t>–</w:t>
      </w:r>
      <w:r w:rsidRPr="00CA2CFB">
        <w:rPr>
          <w:b/>
          <w:bCs/>
          <w:iCs/>
          <w:snapToGrid w:val="0"/>
          <w:sz w:val="22"/>
          <w:szCs w:val="22"/>
          <w:lang w:val="en-US" w:eastAsia="lt-LT"/>
        </w:rPr>
        <w:t xml:space="preserve"> </w:t>
      </w:r>
      <w:proofErr w:type="spellStart"/>
      <w:r w:rsidRPr="00CA2CFB">
        <w:rPr>
          <w:iCs/>
          <w:snapToGrid w:val="0"/>
          <w:sz w:val="22"/>
          <w:szCs w:val="22"/>
          <w:lang w:val="en-US" w:eastAsia="lt-LT"/>
        </w:rPr>
        <w:t>mirtini</w:t>
      </w:r>
      <w:proofErr w:type="spellEnd"/>
      <w:r w:rsidRPr="00CA2CFB">
        <w:rPr>
          <w:iCs/>
          <w:snapToGrid w:val="0"/>
          <w:sz w:val="22"/>
          <w:szCs w:val="22"/>
          <w:lang w:val="en-US" w:eastAsia="lt-LT"/>
        </w:rPr>
        <w:t xml:space="preserve"> </w:t>
      </w:r>
      <w:proofErr w:type="spellStart"/>
      <w:r w:rsidRPr="00CA2CFB">
        <w:rPr>
          <w:i/>
          <w:iCs/>
          <w:snapToGrid w:val="0"/>
          <w:sz w:val="22"/>
          <w:szCs w:val="22"/>
          <w:lang w:val="en-US" w:eastAsia="lt-LT"/>
        </w:rPr>
        <w:t>arba</w:t>
      </w:r>
      <w:proofErr w:type="spellEnd"/>
      <w:r w:rsidRPr="00CA2CFB">
        <w:rPr>
          <w:i/>
          <w:iCs/>
          <w:snapToGrid w:val="0"/>
          <w:sz w:val="22"/>
          <w:szCs w:val="22"/>
          <w:lang w:val="en-US" w:eastAsia="lt-LT"/>
        </w:rPr>
        <w:t xml:space="preserve"> </w:t>
      </w:r>
      <w:r w:rsidRPr="00CA2CFB">
        <w:rPr>
          <w:iCs/>
          <w:snapToGrid w:val="0"/>
          <w:sz w:val="22"/>
          <w:szCs w:val="22"/>
          <w:lang w:val="en-US" w:eastAsia="lt-LT"/>
        </w:rPr>
        <w:t xml:space="preserve">bet </w:t>
      </w:r>
      <w:proofErr w:type="spellStart"/>
      <w:r w:rsidRPr="00CA2CFB">
        <w:rPr>
          <w:iCs/>
          <w:snapToGrid w:val="0"/>
          <w:sz w:val="22"/>
          <w:szCs w:val="22"/>
          <w:lang w:val="en-US" w:eastAsia="lt-LT"/>
        </w:rPr>
        <w:t>kokie</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vidiniai</w:t>
      </w:r>
      <w:proofErr w:type="spellEnd"/>
      <w:r w:rsidRPr="00CA2CFB">
        <w:rPr>
          <w:iCs/>
          <w:snapToGrid w:val="0"/>
          <w:sz w:val="22"/>
          <w:szCs w:val="22"/>
          <w:lang w:val="en-US" w:eastAsia="lt-LT"/>
        </w:rPr>
        <w:t xml:space="preserve"> galvos </w:t>
      </w:r>
      <w:r w:rsidR="00C3213A" w:rsidRPr="00CA2CFB">
        <w:rPr>
          <w:iCs/>
          <w:snapToGrid w:val="0"/>
          <w:sz w:val="22"/>
          <w:szCs w:val="22"/>
          <w:lang w:val="en-US" w:eastAsia="lt-LT"/>
        </w:rPr>
        <w:t>(</w:t>
      </w:r>
      <w:proofErr w:type="spellStart"/>
      <w:r w:rsidR="00C3213A" w:rsidRPr="00CA2CFB">
        <w:rPr>
          <w:iCs/>
          <w:snapToGrid w:val="0"/>
          <w:sz w:val="22"/>
          <w:szCs w:val="22"/>
          <w:lang w:val="en-US" w:eastAsia="lt-LT"/>
        </w:rPr>
        <w:t>intrakranijiniai</w:t>
      </w:r>
      <w:proofErr w:type="spellEnd"/>
      <w:r w:rsidR="00C3213A" w:rsidRPr="00CA2CFB">
        <w:rPr>
          <w:iCs/>
          <w:snapToGrid w:val="0"/>
          <w:sz w:val="22"/>
          <w:szCs w:val="22"/>
          <w:lang w:val="en-US" w:eastAsia="lt-LT"/>
        </w:rPr>
        <w:t xml:space="preserve">) </w:t>
      </w:r>
      <w:proofErr w:type="spellStart"/>
      <w:r w:rsidRPr="00CA2CFB">
        <w:rPr>
          <w:i/>
          <w:iCs/>
          <w:snapToGrid w:val="0"/>
          <w:sz w:val="22"/>
          <w:szCs w:val="22"/>
          <w:lang w:val="en-US" w:eastAsia="lt-LT"/>
        </w:rPr>
        <w:t>arba</w:t>
      </w:r>
      <w:proofErr w:type="spellEnd"/>
      <w:r w:rsidRPr="00CA2CFB">
        <w:rPr>
          <w:i/>
          <w:iCs/>
          <w:snapToGrid w:val="0"/>
          <w:sz w:val="22"/>
          <w:szCs w:val="22"/>
          <w:lang w:val="en-US" w:eastAsia="lt-LT"/>
        </w:rPr>
        <w:t xml:space="preserve"> </w:t>
      </w:r>
      <w:proofErr w:type="spellStart"/>
      <w:r w:rsidRPr="00CA2CFB">
        <w:rPr>
          <w:iCs/>
          <w:snapToGrid w:val="0"/>
          <w:sz w:val="22"/>
          <w:szCs w:val="22"/>
          <w:lang w:val="en-US" w:eastAsia="lt-LT"/>
        </w:rPr>
        <w:t>klinikiniai</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kraujavimo</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po</w:t>
      </w:r>
      <w:r w:rsidRPr="00CA2CFB">
        <w:rPr>
          <w:rFonts w:hint="eastAsia"/>
          <w:iCs/>
          <w:snapToGrid w:val="0"/>
          <w:sz w:val="22"/>
          <w:szCs w:val="22"/>
          <w:lang w:val="en-US" w:eastAsia="lt-LT"/>
        </w:rPr>
        <w:t>ž</w:t>
      </w:r>
      <w:r w:rsidRPr="00CA2CFB">
        <w:rPr>
          <w:iCs/>
          <w:snapToGrid w:val="0"/>
          <w:sz w:val="22"/>
          <w:szCs w:val="22"/>
          <w:lang w:val="en-US" w:eastAsia="lt-LT"/>
        </w:rPr>
        <w:t>ymiai</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susij</w:t>
      </w:r>
      <w:r w:rsidRPr="00CA2CFB">
        <w:rPr>
          <w:rFonts w:hint="eastAsia"/>
          <w:iCs/>
          <w:snapToGrid w:val="0"/>
          <w:sz w:val="22"/>
          <w:szCs w:val="22"/>
          <w:lang w:val="en-US" w:eastAsia="lt-LT"/>
        </w:rPr>
        <w:t>ę</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su</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hemoglobino</w:t>
      </w:r>
      <w:proofErr w:type="spellEnd"/>
      <w:r w:rsidRPr="00CA2CFB">
        <w:rPr>
          <w:iCs/>
          <w:snapToGrid w:val="0"/>
          <w:sz w:val="22"/>
          <w:szCs w:val="22"/>
          <w:lang w:val="en-US" w:eastAsia="lt-LT"/>
        </w:rPr>
        <w:t xml:space="preserve"> (Hb) </w:t>
      </w:r>
      <w:proofErr w:type="spellStart"/>
      <w:r w:rsidRPr="00CA2CFB">
        <w:rPr>
          <w:iCs/>
          <w:snapToGrid w:val="0"/>
          <w:sz w:val="22"/>
          <w:szCs w:val="22"/>
          <w:lang w:val="en-US" w:eastAsia="lt-LT"/>
        </w:rPr>
        <w:t>koncentracijos</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suma</w:t>
      </w:r>
      <w:r w:rsidRPr="00CA2CFB">
        <w:rPr>
          <w:rFonts w:hint="eastAsia"/>
          <w:iCs/>
          <w:snapToGrid w:val="0"/>
          <w:sz w:val="22"/>
          <w:szCs w:val="22"/>
          <w:lang w:val="en-US" w:eastAsia="lt-LT"/>
        </w:rPr>
        <w:t>žė</w:t>
      </w:r>
      <w:r w:rsidRPr="00CA2CFB">
        <w:rPr>
          <w:iCs/>
          <w:snapToGrid w:val="0"/>
          <w:sz w:val="22"/>
          <w:szCs w:val="22"/>
          <w:lang w:val="en-US" w:eastAsia="lt-LT"/>
        </w:rPr>
        <w:t>jimu</w:t>
      </w:r>
      <w:proofErr w:type="spellEnd"/>
      <w:r w:rsidRPr="00CA2CFB">
        <w:rPr>
          <w:iCs/>
          <w:snapToGrid w:val="0"/>
          <w:sz w:val="22"/>
          <w:szCs w:val="22"/>
          <w:lang w:val="en-US" w:eastAsia="lt-LT"/>
        </w:rPr>
        <w:t xml:space="preserve"> ≥</w:t>
      </w:r>
      <w:r w:rsidR="00C3213A" w:rsidRPr="00CA2CFB">
        <w:rPr>
          <w:iCs/>
          <w:snapToGrid w:val="0"/>
          <w:sz w:val="22"/>
          <w:szCs w:val="22"/>
          <w:lang w:val="en-US" w:eastAsia="lt-LT"/>
        </w:rPr>
        <w:t> </w:t>
      </w:r>
      <w:r w:rsidRPr="00CA2CFB">
        <w:rPr>
          <w:iCs/>
          <w:snapToGrid w:val="0"/>
          <w:sz w:val="22"/>
          <w:szCs w:val="22"/>
          <w:lang w:val="en-US" w:eastAsia="lt-LT"/>
        </w:rPr>
        <w:t>50</w:t>
      </w:r>
      <w:r w:rsidR="000D4450" w:rsidRPr="000D2E62">
        <w:rPr>
          <w:b/>
          <w:noProof/>
          <w:sz w:val="22"/>
          <w:szCs w:val="22"/>
          <w:lang w:val="en-US" w:eastAsia="lt-LT"/>
        </w:rPr>
        <w:t> </w:t>
      </w:r>
      <w:r w:rsidRPr="00CA2CFB">
        <w:rPr>
          <w:iCs/>
          <w:snapToGrid w:val="0"/>
          <w:sz w:val="22"/>
          <w:szCs w:val="22"/>
          <w:lang w:val="en-US" w:eastAsia="lt-LT"/>
        </w:rPr>
        <w:t xml:space="preserve">g/l </w:t>
      </w:r>
      <w:proofErr w:type="spellStart"/>
      <w:r w:rsidRPr="00CA2CFB">
        <w:rPr>
          <w:iCs/>
          <w:snapToGrid w:val="0"/>
          <w:sz w:val="22"/>
          <w:szCs w:val="22"/>
          <w:lang w:val="en-US" w:eastAsia="lt-LT"/>
        </w:rPr>
        <w:t>ar</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jei</w:t>
      </w:r>
      <w:proofErr w:type="spellEnd"/>
      <w:r w:rsidRPr="00CA2CFB">
        <w:rPr>
          <w:iCs/>
          <w:snapToGrid w:val="0"/>
          <w:sz w:val="22"/>
          <w:szCs w:val="22"/>
          <w:lang w:val="en-US" w:eastAsia="lt-LT"/>
        </w:rPr>
        <w:t xml:space="preserve"> Hb </w:t>
      </w:r>
      <w:proofErr w:type="spellStart"/>
      <w:r w:rsidRPr="00CA2CFB">
        <w:rPr>
          <w:iCs/>
          <w:snapToGrid w:val="0"/>
          <w:sz w:val="22"/>
          <w:szCs w:val="22"/>
          <w:lang w:val="en-US" w:eastAsia="lt-LT"/>
        </w:rPr>
        <w:t>koncentracija</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ne</w:t>
      </w:r>
      <w:r w:rsidRPr="00CA2CFB">
        <w:rPr>
          <w:rFonts w:hint="eastAsia"/>
          <w:iCs/>
          <w:snapToGrid w:val="0"/>
          <w:sz w:val="22"/>
          <w:szCs w:val="22"/>
          <w:lang w:val="en-US" w:eastAsia="lt-LT"/>
        </w:rPr>
        <w:t>ž</w:t>
      </w:r>
      <w:r w:rsidRPr="00CA2CFB">
        <w:rPr>
          <w:iCs/>
          <w:snapToGrid w:val="0"/>
          <w:sz w:val="22"/>
          <w:szCs w:val="22"/>
          <w:lang w:val="en-US" w:eastAsia="lt-LT"/>
        </w:rPr>
        <w:t>inoma</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hematokrito</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suma</w:t>
      </w:r>
      <w:r w:rsidRPr="00CA2CFB">
        <w:rPr>
          <w:rFonts w:hint="eastAsia"/>
          <w:iCs/>
          <w:snapToGrid w:val="0"/>
          <w:sz w:val="22"/>
          <w:szCs w:val="22"/>
          <w:lang w:val="en-US" w:eastAsia="lt-LT"/>
        </w:rPr>
        <w:t>žė</w:t>
      </w:r>
      <w:r w:rsidRPr="00CA2CFB">
        <w:rPr>
          <w:iCs/>
          <w:snapToGrid w:val="0"/>
          <w:sz w:val="22"/>
          <w:szCs w:val="22"/>
          <w:lang w:val="en-US" w:eastAsia="lt-LT"/>
        </w:rPr>
        <w:t>jimu</w:t>
      </w:r>
      <w:proofErr w:type="spellEnd"/>
      <w:r w:rsidRPr="00CA2CFB">
        <w:rPr>
          <w:iCs/>
          <w:snapToGrid w:val="0"/>
          <w:sz w:val="22"/>
          <w:szCs w:val="22"/>
          <w:lang w:val="en-US" w:eastAsia="lt-LT"/>
        </w:rPr>
        <w:t xml:space="preserve"> 15</w:t>
      </w:r>
      <w:r w:rsidR="000D4450" w:rsidRPr="000D2E62">
        <w:rPr>
          <w:b/>
          <w:noProof/>
          <w:sz w:val="22"/>
          <w:szCs w:val="22"/>
          <w:lang w:val="en-US" w:eastAsia="lt-LT"/>
        </w:rPr>
        <w:t> </w:t>
      </w:r>
      <w:r w:rsidRPr="00CA2CFB">
        <w:rPr>
          <w:iCs/>
          <w:snapToGrid w:val="0"/>
          <w:sz w:val="22"/>
          <w:szCs w:val="22"/>
          <w:lang w:val="en-US" w:eastAsia="lt-LT"/>
        </w:rPr>
        <w:t>%.</w:t>
      </w:r>
    </w:p>
    <w:p w14:paraId="26227B41" w14:textId="69401FD5" w:rsidR="00B50D31" w:rsidRPr="00CA2CFB" w:rsidRDefault="00B50D31" w:rsidP="007D22C0">
      <w:pPr>
        <w:tabs>
          <w:tab w:val="left" w:pos="567"/>
        </w:tabs>
        <w:autoSpaceDE w:val="0"/>
        <w:autoSpaceDN w:val="0"/>
        <w:adjustRightInd w:val="0"/>
        <w:spacing w:line="260" w:lineRule="exact"/>
        <w:rPr>
          <w:sz w:val="22"/>
          <w:szCs w:val="22"/>
          <w:lang w:val="pt-PT"/>
        </w:rPr>
      </w:pPr>
      <w:r w:rsidRPr="00CA2CFB">
        <w:rPr>
          <w:b/>
          <w:sz w:val="22"/>
          <w:szCs w:val="22"/>
          <w:lang w:val="pt-PT"/>
        </w:rPr>
        <w:t xml:space="preserve">Mirtini </w:t>
      </w:r>
      <w:r w:rsidRPr="00CA2CFB">
        <w:rPr>
          <w:rFonts w:hint="eastAsia"/>
          <w:b/>
          <w:sz w:val="22"/>
          <w:szCs w:val="22"/>
          <w:lang w:val="pt-PT"/>
        </w:rPr>
        <w:t>–</w:t>
      </w:r>
      <w:r w:rsidRPr="00CA2CFB">
        <w:rPr>
          <w:b/>
          <w:sz w:val="22"/>
          <w:szCs w:val="22"/>
          <w:lang w:val="pt-PT"/>
        </w:rPr>
        <w:t xml:space="preserve"> </w:t>
      </w:r>
      <w:r w:rsidRPr="00CA2CFB">
        <w:rPr>
          <w:sz w:val="22"/>
          <w:szCs w:val="22"/>
          <w:lang w:val="pt-PT"/>
        </w:rPr>
        <w:t>tiesiogiai nul</w:t>
      </w:r>
      <w:r w:rsidRPr="00CA2CFB">
        <w:rPr>
          <w:rFonts w:hint="eastAsia"/>
          <w:sz w:val="22"/>
          <w:szCs w:val="22"/>
          <w:lang w:val="pt-PT"/>
        </w:rPr>
        <w:t>ė</w:t>
      </w:r>
      <w:r w:rsidRPr="00CA2CFB">
        <w:rPr>
          <w:sz w:val="22"/>
          <w:szCs w:val="22"/>
          <w:lang w:val="pt-PT"/>
        </w:rPr>
        <w:t>m</w:t>
      </w:r>
      <w:r w:rsidRPr="00CA2CFB">
        <w:rPr>
          <w:rFonts w:hint="eastAsia"/>
          <w:sz w:val="22"/>
          <w:szCs w:val="22"/>
          <w:lang w:val="pt-PT"/>
        </w:rPr>
        <w:t>ę</w:t>
      </w:r>
      <w:r w:rsidRPr="00CA2CFB">
        <w:rPr>
          <w:sz w:val="22"/>
          <w:szCs w:val="22"/>
          <w:lang w:val="pt-PT"/>
        </w:rPr>
        <w:t xml:space="preserve"> mirt</w:t>
      </w:r>
      <w:r w:rsidRPr="00CA2CFB">
        <w:rPr>
          <w:rFonts w:hint="eastAsia"/>
          <w:sz w:val="22"/>
          <w:szCs w:val="22"/>
          <w:lang w:val="pt-PT"/>
        </w:rPr>
        <w:t>į</w:t>
      </w:r>
      <w:r w:rsidRPr="00CA2CFB">
        <w:rPr>
          <w:sz w:val="22"/>
          <w:szCs w:val="22"/>
          <w:lang w:val="pt-PT"/>
        </w:rPr>
        <w:t xml:space="preserve"> per 7</w:t>
      </w:r>
      <w:r w:rsidR="0023385C" w:rsidRPr="00CA2CFB">
        <w:rPr>
          <w:sz w:val="22"/>
          <w:szCs w:val="22"/>
          <w:lang w:val="pt-PT"/>
        </w:rPr>
        <w:t> </w:t>
      </w:r>
      <w:r w:rsidRPr="00CA2CFB">
        <w:rPr>
          <w:sz w:val="22"/>
          <w:szCs w:val="22"/>
          <w:lang w:val="pt-PT"/>
        </w:rPr>
        <w:t>dienas.</w:t>
      </w:r>
    </w:p>
    <w:p w14:paraId="13DF43C2" w14:textId="3C9E0953" w:rsidR="00B50D31" w:rsidRPr="00CA2CFB" w:rsidRDefault="004A5853" w:rsidP="007D22C0">
      <w:pPr>
        <w:tabs>
          <w:tab w:val="left" w:pos="567"/>
        </w:tabs>
        <w:autoSpaceDE w:val="0"/>
        <w:autoSpaceDN w:val="0"/>
        <w:adjustRightInd w:val="0"/>
        <w:spacing w:line="260" w:lineRule="exact"/>
        <w:rPr>
          <w:sz w:val="22"/>
          <w:szCs w:val="22"/>
          <w:lang w:val="pt-PT"/>
        </w:rPr>
      </w:pPr>
      <w:r w:rsidRPr="00CA2CFB">
        <w:rPr>
          <w:b/>
          <w:sz w:val="22"/>
          <w:szCs w:val="22"/>
          <w:lang w:val="pt-PT"/>
        </w:rPr>
        <w:t xml:space="preserve">IKK </w:t>
      </w:r>
      <w:r w:rsidR="00B50D31" w:rsidRPr="00CA2CFB">
        <w:rPr>
          <w:rFonts w:hint="eastAsia"/>
          <w:sz w:val="22"/>
          <w:szCs w:val="22"/>
          <w:lang w:val="pt-PT"/>
        </w:rPr>
        <w:t>–</w:t>
      </w:r>
      <w:r w:rsidR="00B50D31" w:rsidRPr="00CA2CFB">
        <w:rPr>
          <w:sz w:val="22"/>
          <w:szCs w:val="22"/>
          <w:lang w:val="pt-PT"/>
        </w:rPr>
        <w:t xml:space="preserve"> </w:t>
      </w:r>
      <w:r w:rsidRPr="00CA2CFB">
        <w:rPr>
          <w:sz w:val="22"/>
          <w:szCs w:val="22"/>
          <w:lang w:val="pt-PT"/>
        </w:rPr>
        <w:t>intrakranijjiniai</w:t>
      </w:r>
      <w:r w:rsidR="00B50D31" w:rsidRPr="00CA2CFB">
        <w:rPr>
          <w:sz w:val="22"/>
          <w:szCs w:val="22"/>
          <w:lang w:val="pt-PT"/>
        </w:rPr>
        <w:t xml:space="preserve"> kraujavimai.</w:t>
      </w:r>
    </w:p>
    <w:p w14:paraId="77372677" w14:textId="77777777" w:rsidR="00B50D31" w:rsidRPr="00CA2CFB" w:rsidRDefault="00B50D31" w:rsidP="007D22C0">
      <w:pPr>
        <w:tabs>
          <w:tab w:val="left" w:pos="567"/>
        </w:tabs>
        <w:autoSpaceDE w:val="0"/>
        <w:autoSpaceDN w:val="0"/>
        <w:adjustRightInd w:val="0"/>
        <w:spacing w:line="260" w:lineRule="exact"/>
        <w:rPr>
          <w:sz w:val="22"/>
          <w:szCs w:val="22"/>
          <w:lang w:val="pt-PT"/>
        </w:rPr>
      </w:pPr>
      <w:r w:rsidRPr="00CA2CFB">
        <w:rPr>
          <w:b/>
          <w:sz w:val="22"/>
          <w:szCs w:val="22"/>
          <w:lang w:val="pt-PT"/>
        </w:rPr>
        <w:t xml:space="preserve">Kiti TIMI didesnieji </w:t>
      </w:r>
      <w:r w:rsidRPr="00CA2CFB">
        <w:rPr>
          <w:rFonts w:hint="eastAsia"/>
          <w:b/>
          <w:sz w:val="22"/>
          <w:szCs w:val="22"/>
          <w:lang w:val="pt-PT"/>
        </w:rPr>
        <w:t>–</w:t>
      </w:r>
      <w:r w:rsidRPr="00CA2CFB">
        <w:rPr>
          <w:b/>
          <w:sz w:val="22"/>
          <w:szCs w:val="22"/>
          <w:lang w:val="pt-PT"/>
        </w:rPr>
        <w:t xml:space="preserve"> </w:t>
      </w:r>
      <w:r w:rsidRPr="00CA2CFB">
        <w:rPr>
          <w:sz w:val="22"/>
          <w:szCs w:val="22"/>
          <w:lang w:val="pt-PT"/>
        </w:rPr>
        <w:t>TIMI didesnieji, i</w:t>
      </w:r>
      <w:r w:rsidRPr="00CA2CFB">
        <w:rPr>
          <w:rFonts w:hint="eastAsia"/>
          <w:sz w:val="22"/>
          <w:szCs w:val="22"/>
          <w:lang w:val="pt-PT"/>
        </w:rPr>
        <w:t>š</w:t>
      </w:r>
      <w:r w:rsidRPr="00CA2CFB">
        <w:rPr>
          <w:sz w:val="22"/>
          <w:szCs w:val="22"/>
          <w:lang w:val="pt-PT"/>
        </w:rPr>
        <w:t>skyrus mirtinus ir vidinius galvos.</w:t>
      </w:r>
    </w:p>
    <w:p w14:paraId="19CB9DE4" w14:textId="77777777" w:rsidR="00B50D31" w:rsidRPr="00CA2CFB" w:rsidRDefault="00B50D31" w:rsidP="007D22C0">
      <w:pPr>
        <w:tabs>
          <w:tab w:val="left" w:pos="567"/>
        </w:tabs>
        <w:autoSpaceDE w:val="0"/>
        <w:autoSpaceDN w:val="0"/>
        <w:adjustRightInd w:val="0"/>
        <w:spacing w:line="260" w:lineRule="exact"/>
        <w:rPr>
          <w:sz w:val="22"/>
          <w:szCs w:val="22"/>
          <w:lang w:val="pt-PT"/>
        </w:rPr>
      </w:pPr>
      <w:r w:rsidRPr="00CA2CFB">
        <w:rPr>
          <w:b/>
          <w:sz w:val="22"/>
          <w:szCs w:val="22"/>
          <w:lang w:val="pt-PT"/>
        </w:rPr>
        <w:t xml:space="preserve">TIMI nedideli </w:t>
      </w:r>
      <w:r w:rsidRPr="00CA2CFB">
        <w:rPr>
          <w:rFonts w:hint="eastAsia"/>
          <w:sz w:val="22"/>
          <w:szCs w:val="22"/>
          <w:lang w:val="pt-PT"/>
        </w:rPr>
        <w:t>–</w:t>
      </w:r>
      <w:r w:rsidRPr="00CA2CFB">
        <w:rPr>
          <w:sz w:val="22"/>
          <w:szCs w:val="22"/>
          <w:lang w:val="pt-PT"/>
        </w:rPr>
        <w:t xml:space="preserve"> klini</w:t>
      </w:r>
      <w:r w:rsidRPr="00CA2CFB">
        <w:rPr>
          <w:rFonts w:hint="eastAsia"/>
          <w:sz w:val="22"/>
          <w:szCs w:val="22"/>
          <w:lang w:val="pt-PT"/>
        </w:rPr>
        <w:t>š</w:t>
      </w:r>
      <w:r w:rsidRPr="00CA2CFB">
        <w:rPr>
          <w:sz w:val="22"/>
          <w:szCs w:val="22"/>
          <w:lang w:val="pt-PT"/>
        </w:rPr>
        <w:t>kai pastebimi, d</w:t>
      </w:r>
      <w:r w:rsidRPr="00CA2CFB">
        <w:rPr>
          <w:rFonts w:hint="eastAsia"/>
          <w:sz w:val="22"/>
          <w:szCs w:val="22"/>
          <w:lang w:val="pt-PT"/>
        </w:rPr>
        <w:t>ė</w:t>
      </w:r>
      <w:r w:rsidRPr="00CA2CFB">
        <w:rPr>
          <w:sz w:val="22"/>
          <w:szCs w:val="22"/>
          <w:lang w:val="pt-PT"/>
        </w:rPr>
        <w:t>l kuri</w:t>
      </w:r>
      <w:r w:rsidRPr="00CA2CFB">
        <w:rPr>
          <w:rFonts w:hint="eastAsia"/>
          <w:sz w:val="22"/>
          <w:szCs w:val="22"/>
          <w:lang w:val="pt-PT"/>
        </w:rPr>
        <w:t>ų</w:t>
      </w:r>
      <w:r w:rsidRPr="00CA2CFB">
        <w:rPr>
          <w:sz w:val="22"/>
          <w:szCs w:val="22"/>
          <w:lang w:val="pt-PT"/>
        </w:rPr>
        <w:t xml:space="preserve"> hemoglobino suma</w:t>
      </w:r>
      <w:r w:rsidRPr="00CA2CFB">
        <w:rPr>
          <w:rFonts w:hint="eastAsia"/>
          <w:sz w:val="22"/>
          <w:szCs w:val="22"/>
          <w:lang w:val="pt-PT"/>
        </w:rPr>
        <w:t>žė</w:t>
      </w:r>
      <w:r w:rsidRPr="00CA2CFB">
        <w:rPr>
          <w:sz w:val="22"/>
          <w:szCs w:val="22"/>
          <w:lang w:val="pt-PT"/>
        </w:rPr>
        <w:t>jo 30-50</w:t>
      </w:r>
      <w:r w:rsidR="000D4450" w:rsidRPr="000D2E62">
        <w:rPr>
          <w:b/>
          <w:noProof/>
          <w:sz w:val="22"/>
          <w:szCs w:val="22"/>
          <w:lang w:val="pt-PT" w:eastAsia="lt-LT"/>
        </w:rPr>
        <w:t> </w:t>
      </w:r>
      <w:r w:rsidRPr="00CA2CFB">
        <w:rPr>
          <w:sz w:val="22"/>
          <w:szCs w:val="22"/>
          <w:lang w:val="pt-PT"/>
        </w:rPr>
        <w:t>g/l.</w:t>
      </w:r>
    </w:p>
    <w:p w14:paraId="3374F4A4" w14:textId="77777777" w:rsidR="00B50D31" w:rsidRPr="00CA2CFB" w:rsidRDefault="00B50D31" w:rsidP="007D22C0">
      <w:pPr>
        <w:tabs>
          <w:tab w:val="left" w:pos="567"/>
        </w:tabs>
        <w:autoSpaceDE w:val="0"/>
        <w:autoSpaceDN w:val="0"/>
        <w:adjustRightInd w:val="0"/>
        <w:spacing w:line="260" w:lineRule="exact"/>
        <w:rPr>
          <w:sz w:val="22"/>
          <w:szCs w:val="22"/>
          <w:lang w:val="pt-PT"/>
        </w:rPr>
      </w:pPr>
      <w:r w:rsidRPr="00CA2CFB">
        <w:rPr>
          <w:b/>
          <w:sz w:val="22"/>
          <w:szCs w:val="22"/>
          <w:lang w:val="pt-PT"/>
        </w:rPr>
        <w:t>TIMI, d</w:t>
      </w:r>
      <w:r w:rsidRPr="00CA2CFB">
        <w:rPr>
          <w:rFonts w:hint="eastAsia"/>
          <w:b/>
          <w:sz w:val="22"/>
          <w:szCs w:val="22"/>
          <w:lang w:val="pt-PT"/>
        </w:rPr>
        <w:t>ė</w:t>
      </w:r>
      <w:r w:rsidRPr="00CA2CFB">
        <w:rPr>
          <w:b/>
          <w:sz w:val="22"/>
          <w:szCs w:val="22"/>
          <w:lang w:val="pt-PT"/>
        </w:rPr>
        <w:t>l kurio reik</w:t>
      </w:r>
      <w:r w:rsidRPr="00CA2CFB">
        <w:rPr>
          <w:rFonts w:hint="eastAsia"/>
          <w:b/>
          <w:sz w:val="22"/>
          <w:szCs w:val="22"/>
          <w:lang w:val="pt-PT"/>
        </w:rPr>
        <w:t>ė</w:t>
      </w:r>
      <w:r w:rsidRPr="00CA2CFB">
        <w:rPr>
          <w:b/>
          <w:sz w:val="22"/>
          <w:szCs w:val="22"/>
          <w:lang w:val="pt-PT"/>
        </w:rPr>
        <w:t xml:space="preserve">jo gydytojo pagalbos </w:t>
      </w:r>
      <w:r w:rsidRPr="00CA2CFB">
        <w:rPr>
          <w:rFonts w:hint="eastAsia"/>
          <w:sz w:val="22"/>
          <w:szCs w:val="22"/>
          <w:lang w:val="pt-PT"/>
        </w:rPr>
        <w:t>–</w:t>
      </w:r>
      <w:r w:rsidRPr="00CA2CFB">
        <w:rPr>
          <w:sz w:val="22"/>
          <w:szCs w:val="22"/>
          <w:lang w:val="pt-PT"/>
        </w:rPr>
        <w:t xml:space="preserve"> reik</w:t>
      </w:r>
      <w:r w:rsidRPr="00CA2CFB">
        <w:rPr>
          <w:rFonts w:hint="eastAsia"/>
          <w:sz w:val="22"/>
          <w:szCs w:val="22"/>
          <w:lang w:val="pt-PT"/>
        </w:rPr>
        <w:t>ė</w:t>
      </w:r>
      <w:r w:rsidRPr="00CA2CFB">
        <w:rPr>
          <w:sz w:val="22"/>
          <w:szCs w:val="22"/>
          <w:lang w:val="pt-PT"/>
        </w:rPr>
        <w:t xml:space="preserve">jo intervencijos </w:t>
      </w:r>
      <w:r w:rsidRPr="00CA2CFB">
        <w:rPr>
          <w:i/>
          <w:sz w:val="22"/>
          <w:szCs w:val="22"/>
          <w:lang w:val="pt-PT"/>
        </w:rPr>
        <w:t xml:space="preserve">arba </w:t>
      </w:r>
      <w:r w:rsidRPr="00CA2CFB">
        <w:rPr>
          <w:sz w:val="22"/>
          <w:szCs w:val="22"/>
          <w:lang w:val="pt-PT"/>
        </w:rPr>
        <w:t xml:space="preserve">hospitalizacijos </w:t>
      </w:r>
      <w:r w:rsidRPr="00CA2CFB">
        <w:rPr>
          <w:i/>
          <w:sz w:val="22"/>
          <w:szCs w:val="22"/>
          <w:lang w:val="pt-PT"/>
        </w:rPr>
        <w:t xml:space="preserve">arba </w:t>
      </w:r>
      <w:r w:rsidRPr="00CA2CFB">
        <w:rPr>
          <w:sz w:val="22"/>
          <w:szCs w:val="22"/>
          <w:lang w:val="pt-PT"/>
        </w:rPr>
        <w:t>skubaus i</w:t>
      </w:r>
      <w:r w:rsidRPr="00CA2CFB">
        <w:rPr>
          <w:rFonts w:hint="eastAsia"/>
          <w:sz w:val="22"/>
          <w:szCs w:val="22"/>
          <w:lang w:val="pt-PT"/>
        </w:rPr>
        <w:t>š</w:t>
      </w:r>
      <w:r w:rsidRPr="00CA2CFB">
        <w:rPr>
          <w:sz w:val="22"/>
          <w:szCs w:val="22"/>
          <w:lang w:val="pt-PT"/>
        </w:rPr>
        <w:t>tyrimo.</w:t>
      </w:r>
    </w:p>
    <w:p w14:paraId="28DA15FD" w14:textId="2ECD4523" w:rsidR="00B50D31" w:rsidRPr="00CA2CFB" w:rsidRDefault="00B50D31" w:rsidP="007D22C0">
      <w:pPr>
        <w:tabs>
          <w:tab w:val="left" w:pos="567"/>
        </w:tabs>
        <w:autoSpaceDE w:val="0"/>
        <w:autoSpaceDN w:val="0"/>
        <w:adjustRightInd w:val="0"/>
        <w:spacing w:line="260" w:lineRule="exact"/>
        <w:rPr>
          <w:sz w:val="22"/>
          <w:szCs w:val="22"/>
          <w:lang w:val="pt-PT"/>
        </w:rPr>
      </w:pPr>
      <w:r w:rsidRPr="00CA2CFB">
        <w:rPr>
          <w:b/>
          <w:sz w:val="22"/>
          <w:szCs w:val="22"/>
          <w:lang w:val="pt-PT"/>
        </w:rPr>
        <w:t xml:space="preserve">PLATO didesnieji mirtini ar pavojingi gyvybei </w:t>
      </w:r>
      <w:r w:rsidRPr="00CA2CFB">
        <w:rPr>
          <w:rFonts w:hint="eastAsia"/>
          <w:sz w:val="22"/>
          <w:szCs w:val="22"/>
          <w:lang w:val="pt-PT"/>
        </w:rPr>
        <w:t>–</w:t>
      </w:r>
      <w:r w:rsidRPr="00CA2CFB">
        <w:rPr>
          <w:sz w:val="22"/>
          <w:szCs w:val="22"/>
          <w:lang w:val="pt-PT"/>
        </w:rPr>
        <w:t xml:space="preserve"> mirtini </w:t>
      </w:r>
      <w:r w:rsidRPr="00CA2CFB">
        <w:rPr>
          <w:i/>
          <w:sz w:val="22"/>
          <w:szCs w:val="22"/>
          <w:lang w:val="pt-PT"/>
        </w:rPr>
        <w:t xml:space="preserve">arba </w:t>
      </w:r>
      <w:r w:rsidRPr="00CA2CFB">
        <w:rPr>
          <w:sz w:val="22"/>
          <w:szCs w:val="22"/>
          <w:lang w:val="pt-PT"/>
        </w:rPr>
        <w:t>bet kokie vidiniai galvos</w:t>
      </w:r>
      <w:r w:rsidR="0023385C" w:rsidRPr="00CA2CFB">
        <w:rPr>
          <w:sz w:val="22"/>
          <w:szCs w:val="22"/>
          <w:lang w:val="pt-PT"/>
        </w:rPr>
        <w:t xml:space="preserve"> (intrakranijiniai)</w:t>
      </w:r>
      <w:r w:rsidRPr="00CA2CFB">
        <w:rPr>
          <w:sz w:val="22"/>
          <w:szCs w:val="22"/>
          <w:lang w:val="pt-PT"/>
        </w:rPr>
        <w:t xml:space="preserve"> </w:t>
      </w:r>
      <w:r w:rsidRPr="00CA2CFB">
        <w:rPr>
          <w:i/>
          <w:sz w:val="22"/>
          <w:szCs w:val="22"/>
          <w:lang w:val="pt-PT"/>
        </w:rPr>
        <w:t xml:space="preserve">arba </w:t>
      </w:r>
      <w:r w:rsidRPr="00CA2CFB">
        <w:rPr>
          <w:sz w:val="22"/>
          <w:szCs w:val="22"/>
          <w:lang w:val="pt-PT"/>
        </w:rPr>
        <w:t xml:space="preserve">vidiniai perikardo su </w:t>
      </w:r>
      <w:r w:rsidRPr="00CA2CFB">
        <w:rPr>
          <w:rFonts w:hint="eastAsia"/>
          <w:sz w:val="22"/>
          <w:szCs w:val="22"/>
          <w:lang w:val="pt-PT"/>
        </w:rPr>
        <w:t>š</w:t>
      </w:r>
      <w:r w:rsidRPr="00CA2CFB">
        <w:rPr>
          <w:sz w:val="22"/>
          <w:szCs w:val="22"/>
          <w:lang w:val="pt-PT"/>
        </w:rPr>
        <w:t xml:space="preserve">irdies tamponada </w:t>
      </w:r>
      <w:r w:rsidRPr="00CA2CFB">
        <w:rPr>
          <w:i/>
          <w:sz w:val="22"/>
          <w:szCs w:val="22"/>
          <w:lang w:val="pt-PT"/>
        </w:rPr>
        <w:t xml:space="preserve">arba </w:t>
      </w:r>
      <w:r w:rsidRPr="00CA2CFB">
        <w:rPr>
          <w:sz w:val="22"/>
          <w:szCs w:val="22"/>
          <w:lang w:val="pt-PT"/>
        </w:rPr>
        <w:t xml:space="preserve">su hipovoleminiu </w:t>
      </w:r>
      <w:r w:rsidRPr="00CA2CFB">
        <w:rPr>
          <w:rFonts w:hint="eastAsia"/>
          <w:sz w:val="22"/>
          <w:szCs w:val="22"/>
          <w:lang w:val="pt-PT"/>
        </w:rPr>
        <w:t>š</w:t>
      </w:r>
      <w:r w:rsidRPr="00CA2CFB">
        <w:rPr>
          <w:sz w:val="22"/>
          <w:szCs w:val="22"/>
          <w:lang w:val="pt-PT"/>
        </w:rPr>
        <w:t>oku ar sunkia hipotenzija, kai reik</w:t>
      </w:r>
      <w:r w:rsidRPr="00CA2CFB">
        <w:rPr>
          <w:rFonts w:hint="eastAsia"/>
          <w:sz w:val="22"/>
          <w:szCs w:val="22"/>
          <w:lang w:val="pt-PT"/>
        </w:rPr>
        <w:t>ė</w:t>
      </w:r>
      <w:r w:rsidRPr="00CA2CFB">
        <w:rPr>
          <w:sz w:val="22"/>
          <w:szCs w:val="22"/>
          <w:lang w:val="pt-PT"/>
        </w:rPr>
        <w:t>jo kraujagysles siaurinan</w:t>
      </w:r>
      <w:r w:rsidRPr="00CA2CFB">
        <w:rPr>
          <w:rFonts w:hint="eastAsia"/>
          <w:sz w:val="22"/>
          <w:szCs w:val="22"/>
          <w:lang w:val="pt-PT"/>
        </w:rPr>
        <w:t>č</w:t>
      </w:r>
      <w:r w:rsidRPr="00CA2CFB">
        <w:rPr>
          <w:sz w:val="22"/>
          <w:szCs w:val="22"/>
          <w:lang w:val="pt-PT"/>
        </w:rPr>
        <w:t>i</w:t>
      </w:r>
      <w:r w:rsidRPr="00CA2CFB">
        <w:rPr>
          <w:rFonts w:hint="eastAsia"/>
          <w:sz w:val="22"/>
          <w:szCs w:val="22"/>
          <w:lang w:val="pt-PT"/>
        </w:rPr>
        <w:t>ų</w:t>
      </w:r>
      <w:r w:rsidRPr="00CA2CFB">
        <w:rPr>
          <w:sz w:val="22"/>
          <w:szCs w:val="22"/>
          <w:lang w:val="pt-PT"/>
        </w:rPr>
        <w:t xml:space="preserve"> ar inotropini</w:t>
      </w:r>
      <w:r w:rsidRPr="00CA2CFB">
        <w:rPr>
          <w:rFonts w:hint="eastAsia"/>
          <w:sz w:val="22"/>
          <w:szCs w:val="22"/>
          <w:lang w:val="pt-PT"/>
        </w:rPr>
        <w:t>ų</w:t>
      </w:r>
      <w:r w:rsidRPr="00CA2CFB">
        <w:rPr>
          <w:sz w:val="22"/>
          <w:szCs w:val="22"/>
          <w:lang w:val="pt-PT"/>
        </w:rPr>
        <w:t xml:space="preserve"> vaistini</w:t>
      </w:r>
      <w:r w:rsidRPr="00CA2CFB">
        <w:rPr>
          <w:rFonts w:hint="eastAsia"/>
          <w:sz w:val="22"/>
          <w:szCs w:val="22"/>
          <w:lang w:val="pt-PT"/>
        </w:rPr>
        <w:t>ų</w:t>
      </w:r>
      <w:r w:rsidRPr="00CA2CFB">
        <w:rPr>
          <w:sz w:val="22"/>
          <w:szCs w:val="22"/>
          <w:lang w:val="pt-PT"/>
        </w:rPr>
        <w:t xml:space="preserve"> preparat</w:t>
      </w:r>
      <w:r w:rsidRPr="00CA2CFB">
        <w:rPr>
          <w:rFonts w:hint="eastAsia"/>
          <w:sz w:val="22"/>
          <w:szCs w:val="22"/>
          <w:lang w:val="pt-PT"/>
        </w:rPr>
        <w:t>ų</w:t>
      </w:r>
      <w:r w:rsidRPr="00CA2CFB">
        <w:rPr>
          <w:sz w:val="22"/>
          <w:szCs w:val="22"/>
          <w:lang w:val="pt-PT"/>
        </w:rPr>
        <w:t xml:space="preserve"> arba operacijos </w:t>
      </w:r>
      <w:r w:rsidRPr="00CA2CFB">
        <w:rPr>
          <w:i/>
          <w:sz w:val="22"/>
          <w:szCs w:val="22"/>
          <w:lang w:val="pt-PT"/>
        </w:rPr>
        <w:t xml:space="preserve">arba </w:t>
      </w:r>
      <w:r w:rsidRPr="00CA2CFB">
        <w:rPr>
          <w:sz w:val="22"/>
          <w:szCs w:val="22"/>
          <w:lang w:val="pt-PT"/>
        </w:rPr>
        <w:t>klini</w:t>
      </w:r>
      <w:r w:rsidRPr="00CA2CFB">
        <w:rPr>
          <w:rFonts w:hint="eastAsia"/>
          <w:sz w:val="22"/>
          <w:szCs w:val="22"/>
          <w:lang w:val="pt-PT"/>
        </w:rPr>
        <w:t>š</w:t>
      </w:r>
      <w:r w:rsidRPr="00CA2CFB">
        <w:rPr>
          <w:sz w:val="22"/>
          <w:szCs w:val="22"/>
          <w:lang w:val="pt-PT"/>
        </w:rPr>
        <w:t>kai pastebimi, d</w:t>
      </w:r>
      <w:r w:rsidRPr="00CA2CFB">
        <w:rPr>
          <w:rFonts w:hint="eastAsia"/>
          <w:sz w:val="22"/>
          <w:szCs w:val="22"/>
          <w:lang w:val="pt-PT"/>
        </w:rPr>
        <w:t>ė</w:t>
      </w:r>
      <w:r w:rsidRPr="00CA2CFB">
        <w:rPr>
          <w:sz w:val="22"/>
          <w:szCs w:val="22"/>
          <w:lang w:val="pt-PT"/>
        </w:rPr>
        <w:t>l kuri</w:t>
      </w:r>
      <w:r w:rsidRPr="00CA2CFB">
        <w:rPr>
          <w:rFonts w:hint="eastAsia"/>
          <w:sz w:val="22"/>
          <w:szCs w:val="22"/>
          <w:lang w:val="pt-PT"/>
        </w:rPr>
        <w:t>ų</w:t>
      </w:r>
      <w:r w:rsidRPr="00CA2CFB">
        <w:rPr>
          <w:sz w:val="22"/>
          <w:szCs w:val="22"/>
          <w:lang w:val="pt-PT"/>
        </w:rPr>
        <w:t xml:space="preserve"> hemoglobin</w:t>
      </w:r>
      <w:r w:rsidR="0023385C" w:rsidRPr="00CA2CFB">
        <w:rPr>
          <w:sz w:val="22"/>
          <w:szCs w:val="22"/>
          <w:lang w:val="pt-PT"/>
        </w:rPr>
        <w:t>o</w:t>
      </w:r>
      <w:r w:rsidRPr="00CA2CFB">
        <w:rPr>
          <w:sz w:val="22"/>
          <w:szCs w:val="22"/>
          <w:lang w:val="pt-PT"/>
        </w:rPr>
        <w:t xml:space="preserve"> suma</w:t>
      </w:r>
      <w:r w:rsidRPr="00CA2CFB">
        <w:rPr>
          <w:rFonts w:hint="eastAsia"/>
          <w:sz w:val="22"/>
          <w:szCs w:val="22"/>
          <w:lang w:val="pt-PT"/>
        </w:rPr>
        <w:t>žė</w:t>
      </w:r>
      <w:r w:rsidRPr="00CA2CFB">
        <w:rPr>
          <w:sz w:val="22"/>
          <w:szCs w:val="22"/>
          <w:lang w:val="pt-PT"/>
        </w:rPr>
        <w:t>jo &gt;</w:t>
      </w:r>
      <w:r w:rsidR="0023385C" w:rsidRPr="00CA2CFB">
        <w:rPr>
          <w:sz w:val="22"/>
          <w:szCs w:val="22"/>
          <w:lang w:val="pt-PT"/>
        </w:rPr>
        <w:t> </w:t>
      </w:r>
      <w:r w:rsidRPr="00CA2CFB">
        <w:rPr>
          <w:sz w:val="22"/>
          <w:szCs w:val="22"/>
          <w:lang w:val="pt-PT"/>
        </w:rPr>
        <w:t>50</w:t>
      </w:r>
      <w:r w:rsidR="000D4450" w:rsidRPr="000D2E62">
        <w:rPr>
          <w:b/>
          <w:noProof/>
          <w:sz w:val="22"/>
          <w:szCs w:val="22"/>
          <w:lang w:val="pt-PT" w:eastAsia="lt-LT"/>
        </w:rPr>
        <w:t> </w:t>
      </w:r>
      <w:r w:rsidRPr="00CA2CFB">
        <w:rPr>
          <w:sz w:val="22"/>
          <w:szCs w:val="22"/>
          <w:lang w:val="pt-PT"/>
        </w:rPr>
        <w:t>g/l ar teko perpilti ≥</w:t>
      </w:r>
      <w:r w:rsidR="0023385C" w:rsidRPr="00CA2CFB">
        <w:rPr>
          <w:sz w:val="22"/>
          <w:szCs w:val="22"/>
          <w:lang w:val="pt-PT"/>
        </w:rPr>
        <w:t> </w:t>
      </w:r>
      <w:r w:rsidRPr="00CA2CFB">
        <w:rPr>
          <w:sz w:val="22"/>
          <w:szCs w:val="22"/>
          <w:lang w:val="pt-PT"/>
        </w:rPr>
        <w:t>4 eritrocit</w:t>
      </w:r>
      <w:r w:rsidRPr="00CA2CFB">
        <w:rPr>
          <w:rFonts w:hint="eastAsia"/>
          <w:sz w:val="22"/>
          <w:szCs w:val="22"/>
          <w:lang w:val="pt-PT"/>
        </w:rPr>
        <w:t>ų</w:t>
      </w:r>
      <w:r w:rsidRPr="00CA2CFB">
        <w:rPr>
          <w:sz w:val="22"/>
          <w:szCs w:val="22"/>
          <w:lang w:val="pt-PT"/>
        </w:rPr>
        <w:t xml:space="preserve"> </w:t>
      </w:r>
      <w:r w:rsidR="00CE373D" w:rsidRPr="00CA2CFB">
        <w:rPr>
          <w:sz w:val="22"/>
          <w:szCs w:val="22"/>
          <w:lang w:val="pt-PT"/>
        </w:rPr>
        <w:t xml:space="preserve">masės </w:t>
      </w:r>
      <w:r w:rsidRPr="00CA2CFB">
        <w:rPr>
          <w:sz w:val="22"/>
          <w:szCs w:val="22"/>
          <w:lang w:val="pt-PT"/>
        </w:rPr>
        <w:t>vienetus.</w:t>
      </w:r>
    </w:p>
    <w:p w14:paraId="518A5FA7" w14:textId="77777777" w:rsidR="00B50D31" w:rsidRPr="00CA2CFB" w:rsidRDefault="00B50D31" w:rsidP="007D22C0">
      <w:pPr>
        <w:tabs>
          <w:tab w:val="left" w:pos="567"/>
        </w:tabs>
        <w:autoSpaceDE w:val="0"/>
        <w:autoSpaceDN w:val="0"/>
        <w:adjustRightInd w:val="0"/>
        <w:spacing w:line="260" w:lineRule="exact"/>
        <w:rPr>
          <w:sz w:val="22"/>
          <w:szCs w:val="22"/>
          <w:lang w:val="pt-PT"/>
        </w:rPr>
      </w:pPr>
      <w:r w:rsidRPr="00CA2CFB">
        <w:rPr>
          <w:b/>
          <w:sz w:val="22"/>
          <w:szCs w:val="22"/>
          <w:lang w:val="pt-PT"/>
        </w:rPr>
        <w:t xml:space="preserve">PLATO didesnieji kiti </w:t>
      </w:r>
      <w:r w:rsidRPr="00CA2CFB">
        <w:rPr>
          <w:rFonts w:hint="eastAsia"/>
          <w:sz w:val="22"/>
          <w:szCs w:val="22"/>
          <w:lang w:val="pt-PT"/>
        </w:rPr>
        <w:t>–</w:t>
      </w:r>
      <w:r w:rsidRPr="00CA2CFB">
        <w:rPr>
          <w:sz w:val="22"/>
          <w:szCs w:val="22"/>
          <w:lang w:val="pt-PT"/>
        </w:rPr>
        <w:t xml:space="preserve"> suk</w:t>
      </w:r>
      <w:r w:rsidRPr="00CA2CFB">
        <w:rPr>
          <w:rFonts w:hint="eastAsia"/>
          <w:sz w:val="22"/>
          <w:szCs w:val="22"/>
          <w:lang w:val="pt-PT"/>
        </w:rPr>
        <w:t>ė</w:t>
      </w:r>
      <w:r w:rsidRPr="00CA2CFB">
        <w:rPr>
          <w:sz w:val="22"/>
          <w:szCs w:val="22"/>
          <w:lang w:val="pt-PT"/>
        </w:rPr>
        <w:t>l</w:t>
      </w:r>
      <w:r w:rsidRPr="00CA2CFB">
        <w:rPr>
          <w:rFonts w:hint="eastAsia"/>
          <w:sz w:val="22"/>
          <w:szCs w:val="22"/>
          <w:lang w:val="pt-PT"/>
        </w:rPr>
        <w:t>ę</w:t>
      </w:r>
      <w:r w:rsidRPr="00CA2CFB">
        <w:rPr>
          <w:sz w:val="22"/>
          <w:szCs w:val="22"/>
          <w:lang w:val="pt-PT"/>
        </w:rPr>
        <w:t xml:space="preserve"> reik</w:t>
      </w:r>
      <w:r w:rsidRPr="00CA2CFB">
        <w:rPr>
          <w:rFonts w:hint="eastAsia"/>
          <w:sz w:val="22"/>
          <w:szCs w:val="22"/>
          <w:lang w:val="pt-PT"/>
        </w:rPr>
        <w:t>š</w:t>
      </w:r>
      <w:r w:rsidRPr="00CA2CFB">
        <w:rPr>
          <w:sz w:val="22"/>
          <w:szCs w:val="22"/>
          <w:lang w:val="pt-PT"/>
        </w:rPr>
        <w:t>ming</w:t>
      </w:r>
      <w:r w:rsidRPr="00CA2CFB">
        <w:rPr>
          <w:rFonts w:hint="eastAsia"/>
          <w:sz w:val="22"/>
          <w:szCs w:val="22"/>
          <w:lang w:val="pt-PT"/>
        </w:rPr>
        <w:t>ą</w:t>
      </w:r>
      <w:r w:rsidRPr="00CA2CFB">
        <w:rPr>
          <w:sz w:val="22"/>
          <w:szCs w:val="22"/>
          <w:lang w:val="pt-PT"/>
        </w:rPr>
        <w:t xml:space="preserve"> negali</w:t>
      </w:r>
      <w:r w:rsidRPr="00CA2CFB">
        <w:rPr>
          <w:rFonts w:hint="eastAsia"/>
          <w:sz w:val="22"/>
          <w:szCs w:val="22"/>
          <w:lang w:val="pt-PT"/>
        </w:rPr>
        <w:t>ą</w:t>
      </w:r>
      <w:r w:rsidRPr="00CA2CFB">
        <w:rPr>
          <w:sz w:val="22"/>
          <w:szCs w:val="22"/>
          <w:lang w:val="pt-PT"/>
        </w:rPr>
        <w:t xml:space="preserve"> </w:t>
      </w:r>
      <w:r w:rsidRPr="00CA2CFB">
        <w:rPr>
          <w:i/>
          <w:sz w:val="22"/>
          <w:szCs w:val="22"/>
          <w:lang w:val="pt-PT"/>
        </w:rPr>
        <w:t xml:space="preserve">arba </w:t>
      </w:r>
      <w:r w:rsidRPr="00CA2CFB">
        <w:rPr>
          <w:sz w:val="22"/>
          <w:szCs w:val="22"/>
          <w:lang w:val="pt-PT"/>
        </w:rPr>
        <w:t>klini</w:t>
      </w:r>
      <w:r w:rsidRPr="00CA2CFB">
        <w:rPr>
          <w:rFonts w:hint="eastAsia"/>
          <w:sz w:val="22"/>
          <w:szCs w:val="22"/>
          <w:lang w:val="pt-PT"/>
        </w:rPr>
        <w:t>š</w:t>
      </w:r>
      <w:r w:rsidRPr="00CA2CFB">
        <w:rPr>
          <w:sz w:val="22"/>
          <w:szCs w:val="22"/>
          <w:lang w:val="pt-PT"/>
        </w:rPr>
        <w:t>kai pastebimi, kai hemoglobino suma</w:t>
      </w:r>
      <w:r w:rsidRPr="00CA2CFB">
        <w:rPr>
          <w:rFonts w:hint="eastAsia"/>
          <w:sz w:val="22"/>
          <w:szCs w:val="22"/>
          <w:lang w:val="pt-PT"/>
        </w:rPr>
        <w:t>žė</w:t>
      </w:r>
      <w:r w:rsidRPr="00CA2CFB">
        <w:rPr>
          <w:sz w:val="22"/>
          <w:szCs w:val="22"/>
          <w:lang w:val="pt-PT"/>
        </w:rPr>
        <w:t>jo 30-50</w:t>
      </w:r>
      <w:r w:rsidR="000D4450" w:rsidRPr="000D2E62">
        <w:rPr>
          <w:b/>
          <w:noProof/>
          <w:sz w:val="22"/>
          <w:szCs w:val="22"/>
          <w:lang w:val="pt-PT" w:eastAsia="lt-LT"/>
        </w:rPr>
        <w:t> </w:t>
      </w:r>
      <w:r w:rsidRPr="00CA2CFB">
        <w:rPr>
          <w:sz w:val="22"/>
          <w:szCs w:val="22"/>
          <w:lang w:val="pt-PT"/>
        </w:rPr>
        <w:t>g/l ar teko perpilti 2-3 eritrocit</w:t>
      </w:r>
      <w:r w:rsidRPr="00CA2CFB">
        <w:rPr>
          <w:rFonts w:hint="eastAsia"/>
          <w:sz w:val="22"/>
          <w:szCs w:val="22"/>
          <w:lang w:val="pt-PT"/>
        </w:rPr>
        <w:t>ų</w:t>
      </w:r>
      <w:r w:rsidRPr="00CA2CFB">
        <w:rPr>
          <w:sz w:val="22"/>
          <w:szCs w:val="22"/>
          <w:lang w:val="pt-PT"/>
        </w:rPr>
        <w:t xml:space="preserve"> </w:t>
      </w:r>
      <w:r w:rsidR="0023385C" w:rsidRPr="00CA2CFB">
        <w:rPr>
          <w:sz w:val="22"/>
          <w:szCs w:val="22"/>
          <w:lang w:val="pt-PT"/>
        </w:rPr>
        <w:t xml:space="preserve">masės </w:t>
      </w:r>
      <w:r w:rsidRPr="00CA2CFB">
        <w:rPr>
          <w:sz w:val="22"/>
          <w:szCs w:val="22"/>
          <w:lang w:val="pt-PT"/>
        </w:rPr>
        <w:t>vienetus.</w:t>
      </w:r>
    </w:p>
    <w:p w14:paraId="44847437" w14:textId="77777777" w:rsidR="00B50D31" w:rsidRPr="00CA2CFB" w:rsidRDefault="00B50D31" w:rsidP="007D22C0">
      <w:pPr>
        <w:tabs>
          <w:tab w:val="left" w:pos="567"/>
        </w:tabs>
        <w:autoSpaceDE w:val="0"/>
        <w:autoSpaceDN w:val="0"/>
        <w:adjustRightInd w:val="0"/>
        <w:spacing w:line="260" w:lineRule="exact"/>
        <w:rPr>
          <w:sz w:val="22"/>
          <w:szCs w:val="22"/>
          <w:lang w:val="pt-PT"/>
        </w:rPr>
      </w:pPr>
      <w:r w:rsidRPr="00CA2CFB">
        <w:rPr>
          <w:b/>
          <w:sz w:val="22"/>
          <w:szCs w:val="22"/>
          <w:lang w:val="pt-PT"/>
        </w:rPr>
        <w:t xml:space="preserve">PLATO nedideli </w:t>
      </w:r>
      <w:r w:rsidRPr="00CA2CFB">
        <w:rPr>
          <w:rFonts w:hint="eastAsia"/>
          <w:b/>
          <w:sz w:val="22"/>
          <w:szCs w:val="22"/>
          <w:lang w:val="pt-PT"/>
        </w:rPr>
        <w:t>–</w:t>
      </w:r>
      <w:r w:rsidRPr="00CA2CFB">
        <w:rPr>
          <w:b/>
          <w:sz w:val="22"/>
          <w:szCs w:val="22"/>
          <w:lang w:val="pt-PT"/>
        </w:rPr>
        <w:t xml:space="preserve"> </w:t>
      </w:r>
      <w:r w:rsidRPr="00CA2CFB">
        <w:rPr>
          <w:sz w:val="22"/>
          <w:szCs w:val="22"/>
          <w:lang w:val="pt-PT"/>
        </w:rPr>
        <w:t>reik</w:t>
      </w:r>
      <w:r w:rsidRPr="00CA2CFB">
        <w:rPr>
          <w:rFonts w:hint="eastAsia"/>
          <w:sz w:val="22"/>
          <w:szCs w:val="22"/>
          <w:lang w:val="pt-PT"/>
        </w:rPr>
        <w:t>ė</w:t>
      </w:r>
      <w:r w:rsidRPr="00CA2CFB">
        <w:rPr>
          <w:sz w:val="22"/>
          <w:szCs w:val="22"/>
          <w:lang w:val="pt-PT"/>
        </w:rPr>
        <w:t>jo medicinin</w:t>
      </w:r>
      <w:r w:rsidRPr="00CA2CFB">
        <w:rPr>
          <w:rFonts w:hint="eastAsia"/>
          <w:sz w:val="22"/>
          <w:szCs w:val="22"/>
          <w:lang w:val="pt-PT"/>
        </w:rPr>
        <w:t>ė</w:t>
      </w:r>
      <w:r w:rsidRPr="00CA2CFB">
        <w:rPr>
          <w:sz w:val="22"/>
          <w:szCs w:val="22"/>
          <w:lang w:val="pt-PT"/>
        </w:rPr>
        <w:t>s intervencijos kraujavimui stabdyti ar gydyti.</w:t>
      </w:r>
    </w:p>
    <w:p w14:paraId="286B470F" w14:textId="77777777" w:rsidR="00B50D31" w:rsidRPr="00CA2CFB" w:rsidRDefault="00B50D31" w:rsidP="007D22C0">
      <w:pPr>
        <w:tabs>
          <w:tab w:val="left" w:pos="567"/>
        </w:tabs>
        <w:autoSpaceDE w:val="0"/>
        <w:autoSpaceDN w:val="0"/>
        <w:adjustRightInd w:val="0"/>
        <w:spacing w:line="260" w:lineRule="exact"/>
        <w:rPr>
          <w:sz w:val="22"/>
          <w:szCs w:val="22"/>
          <w:lang w:val="pt-PT"/>
        </w:rPr>
      </w:pPr>
    </w:p>
    <w:p w14:paraId="3691E590" w14:textId="661081E0" w:rsidR="00B50D31" w:rsidRPr="00CA2CFB" w:rsidRDefault="00B50D31" w:rsidP="007D22C0">
      <w:pPr>
        <w:tabs>
          <w:tab w:val="left" w:pos="567"/>
        </w:tabs>
        <w:autoSpaceDE w:val="0"/>
        <w:autoSpaceDN w:val="0"/>
        <w:adjustRightInd w:val="0"/>
        <w:spacing w:line="260" w:lineRule="exact"/>
        <w:rPr>
          <w:sz w:val="22"/>
          <w:szCs w:val="22"/>
          <w:lang w:val="pt-PT"/>
        </w:rPr>
      </w:pPr>
      <w:r w:rsidRPr="00CA2CFB">
        <w:rPr>
          <w:sz w:val="22"/>
          <w:szCs w:val="22"/>
          <w:lang w:val="pt-PT"/>
        </w:rPr>
        <w:t>PEGASUS tyrimo metu TIMI didesnysis kraujavimas pasirei</w:t>
      </w:r>
      <w:r w:rsidRPr="00CA2CFB">
        <w:rPr>
          <w:rFonts w:hint="eastAsia"/>
          <w:sz w:val="22"/>
          <w:szCs w:val="22"/>
          <w:lang w:val="pt-PT"/>
        </w:rPr>
        <w:t>š</w:t>
      </w:r>
      <w:r w:rsidRPr="00CA2CFB">
        <w:rPr>
          <w:sz w:val="22"/>
          <w:szCs w:val="22"/>
          <w:lang w:val="pt-PT"/>
        </w:rPr>
        <w:t>k</w:t>
      </w:r>
      <w:r w:rsidRPr="00CA2CFB">
        <w:rPr>
          <w:rFonts w:hint="eastAsia"/>
          <w:sz w:val="22"/>
          <w:szCs w:val="22"/>
          <w:lang w:val="pt-PT"/>
        </w:rPr>
        <w:t>ė</w:t>
      </w:r>
      <w:r w:rsidRPr="00CA2CFB">
        <w:rPr>
          <w:sz w:val="22"/>
          <w:szCs w:val="22"/>
          <w:lang w:val="pt-PT"/>
        </w:rPr>
        <w:t xml:space="preserve"> daugiau pacient</w:t>
      </w:r>
      <w:r w:rsidRPr="00CA2CFB">
        <w:rPr>
          <w:rFonts w:hint="eastAsia"/>
          <w:sz w:val="22"/>
          <w:szCs w:val="22"/>
          <w:lang w:val="pt-PT"/>
        </w:rPr>
        <w:t>ų</w:t>
      </w:r>
      <w:r w:rsidRPr="00CA2CFB">
        <w:rPr>
          <w:sz w:val="22"/>
          <w:szCs w:val="22"/>
          <w:lang w:val="pt-PT"/>
        </w:rPr>
        <w:t>, vartojusi</w:t>
      </w:r>
      <w:r w:rsidRPr="00CA2CFB">
        <w:rPr>
          <w:rFonts w:hint="eastAsia"/>
          <w:sz w:val="22"/>
          <w:szCs w:val="22"/>
          <w:lang w:val="pt-PT"/>
        </w:rPr>
        <w:t>ų</w:t>
      </w:r>
      <w:r w:rsidRPr="00CA2CFB">
        <w:rPr>
          <w:sz w:val="22"/>
          <w:szCs w:val="22"/>
          <w:lang w:val="pt-PT"/>
        </w:rPr>
        <w:t xml:space="preserve"> 60</w:t>
      </w:r>
      <w:r w:rsidR="000D4450" w:rsidRPr="000D2E62">
        <w:rPr>
          <w:b/>
          <w:noProof/>
          <w:sz w:val="22"/>
          <w:szCs w:val="22"/>
          <w:lang w:val="pt-PT" w:eastAsia="lt-LT"/>
        </w:rPr>
        <w:t> </w:t>
      </w:r>
      <w:r w:rsidRPr="00CA2CFB">
        <w:rPr>
          <w:sz w:val="22"/>
          <w:szCs w:val="22"/>
          <w:lang w:val="pt-PT"/>
        </w:rPr>
        <w:t>mg tikagreloro 2 kartus per par</w:t>
      </w:r>
      <w:r w:rsidRPr="00CA2CFB">
        <w:rPr>
          <w:rFonts w:hint="eastAsia"/>
          <w:sz w:val="22"/>
          <w:szCs w:val="22"/>
          <w:lang w:val="pt-PT"/>
        </w:rPr>
        <w:t>ą</w:t>
      </w:r>
      <w:r w:rsidRPr="00CA2CFB">
        <w:rPr>
          <w:sz w:val="22"/>
          <w:szCs w:val="22"/>
          <w:lang w:val="pt-PT"/>
        </w:rPr>
        <w:t>, negu vartojusi</w:t>
      </w:r>
      <w:r w:rsidRPr="00CA2CFB">
        <w:rPr>
          <w:rFonts w:hint="eastAsia"/>
          <w:sz w:val="22"/>
          <w:szCs w:val="22"/>
          <w:lang w:val="pt-PT"/>
        </w:rPr>
        <w:t>ų</w:t>
      </w:r>
      <w:r w:rsidRPr="00CA2CFB">
        <w:rPr>
          <w:sz w:val="22"/>
          <w:szCs w:val="22"/>
          <w:lang w:val="pt-PT"/>
        </w:rPr>
        <w:t xml:space="preserve"> vien ASR. Vis d</w:t>
      </w:r>
      <w:r w:rsidRPr="00CA2CFB">
        <w:rPr>
          <w:rFonts w:hint="eastAsia"/>
          <w:sz w:val="22"/>
          <w:szCs w:val="22"/>
          <w:lang w:val="pt-PT"/>
        </w:rPr>
        <w:t>ė</w:t>
      </w:r>
      <w:r w:rsidRPr="00CA2CFB">
        <w:rPr>
          <w:sz w:val="22"/>
          <w:szCs w:val="22"/>
          <w:lang w:val="pt-PT"/>
        </w:rPr>
        <w:t>lto, jiems didesn</w:t>
      </w:r>
      <w:r w:rsidRPr="00CA2CFB">
        <w:rPr>
          <w:rFonts w:hint="eastAsia"/>
          <w:sz w:val="22"/>
          <w:szCs w:val="22"/>
          <w:lang w:val="pt-PT"/>
        </w:rPr>
        <w:t>ė</w:t>
      </w:r>
      <w:r w:rsidRPr="00CA2CFB">
        <w:rPr>
          <w:sz w:val="22"/>
          <w:szCs w:val="22"/>
          <w:lang w:val="pt-PT"/>
        </w:rPr>
        <w:t xml:space="preserve">s mirtino kraujavimo rizikos nenustatyta, o </w:t>
      </w:r>
      <w:r w:rsidR="0023385C" w:rsidRPr="00CA2CFB">
        <w:rPr>
          <w:sz w:val="22"/>
          <w:szCs w:val="22"/>
          <w:lang w:val="pt-PT"/>
        </w:rPr>
        <w:t>IKK</w:t>
      </w:r>
      <w:r w:rsidRPr="00CA2CFB">
        <w:rPr>
          <w:sz w:val="22"/>
          <w:szCs w:val="22"/>
          <w:lang w:val="pt-PT"/>
        </w:rPr>
        <w:t xml:space="preserve"> rizika buvo tik </w:t>
      </w:r>
      <w:r w:rsidRPr="00CA2CFB">
        <w:rPr>
          <w:rFonts w:hint="eastAsia"/>
          <w:sz w:val="22"/>
          <w:szCs w:val="22"/>
          <w:lang w:val="pt-PT"/>
        </w:rPr>
        <w:t>š</w:t>
      </w:r>
      <w:r w:rsidRPr="00CA2CFB">
        <w:rPr>
          <w:sz w:val="22"/>
          <w:szCs w:val="22"/>
          <w:lang w:val="pt-PT"/>
        </w:rPr>
        <w:t>iek tiek didesn</w:t>
      </w:r>
      <w:r w:rsidRPr="00CA2CFB">
        <w:rPr>
          <w:rFonts w:hint="eastAsia"/>
          <w:sz w:val="22"/>
          <w:szCs w:val="22"/>
          <w:lang w:val="pt-PT"/>
        </w:rPr>
        <w:t>ė</w:t>
      </w:r>
      <w:r w:rsidRPr="00CA2CFB">
        <w:rPr>
          <w:sz w:val="22"/>
          <w:szCs w:val="22"/>
          <w:lang w:val="pt-PT"/>
        </w:rPr>
        <w:t>, negu vartojusiems vien ASR. Tyrimo metu nuo kraujavimo mir</w:t>
      </w:r>
      <w:r w:rsidRPr="00CA2CFB">
        <w:rPr>
          <w:rFonts w:hint="eastAsia"/>
          <w:sz w:val="22"/>
          <w:szCs w:val="22"/>
          <w:lang w:val="pt-PT"/>
        </w:rPr>
        <w:t>ė</w:t>
      </w:r>
      <w:r w:rsidRPr="00CA2CFB">
        <w:rPr>
          <w:sz w:val="22"/>
          <w:szCs w:val="22"/>
          <w:lang w:val="pt-PT"/>
        </w:rPr>
        <w:t xml:space="preserve"> 11 (0,3</w:t>
      </w:r>
      <w:r w:rsidR="000D4450" w:rsidRPr="000D2E62">
        <w:rPr>
          <w:b/>
          <w:noProof/>
          <w:sz w:val="22"/>
          <w:szCs w:val="22"/>
          <w:lang w:val="pt-PT" w:eastAsia="lt-LT"/>
        </w:rPr>
        <w:t> </w:t>
      </w:r>
      <w:r w:rsidRPr="00CA2CFB">
        <w:rPr>
          <w:sz w:val="22"/>
          <w:szCs w:val="22"/>
          <w:lang w:val="pt-PT"/>
        </w:rPr>
        <w:t>%) 60</w:t>
      </w:r>
      <w:r w:rsidR="0023385C" w:rsidRPr="00CA2CFB">
        <w:rPr>
          <w:sz w:val="22"/>
          <w:szCs w:val="22"/>
          <w:lang w:val="pt-PT"/>
        </w:rPr>
        <w:t> </w:t>
      </w:r>
      <w:r w:rsidRPr="00CA2CFB">
        <w:rPr>
          <w:sz w:val="22"/>
          <w:szCs w:val="22"/>
          <w:lang w:val="pt-PT"/>
        </w:rPr>
        <w:t>mg tikagreloro ir 12 (0,3</w:t>
      </w:r>
      <w:r w:rsidR="000D4450" w:rsidRPr="000D2E62">
        <w:rPr>
          <w:b/>
          <w:noProof/>
          <w:sz w:val="22"/>
          <w:szCs w:val="22"/>
          <w:lang w:val="pt-PT" w:eastAsia="lt-LT"/>
        </w:rPr>
        <w:t> </w:t>
      </w:r>
      <w:r w:rsidRPr="00CA2CFB">
        <w:rPr>
          <w:sz w:val="22"/>
          <w:szCs w:val="22"/>
          <w:lang w:val="pt-PT"/>
        </w:rPr>
        <w:t>%) vien ASR vartojusi</w:t>
      </w:r>
      <w:r w:rsidRPr="00CA2CFB">
        <w:rPr>
          <w:rFonts w:hint="eastAsia"/>
          <w:sz w:val="22"/>
          <w:szCs w:val="22"/>
          <w:lang w:val="pt-PT"/>
        </w:rPr>
        <w:t>ų</w:t>
      </w:r>
      <w:r w:rsidRPr="00CA2CFB">
        <w:rPr>
          <w:sz w:val="22"/>
          <w:szCs w:val="22"/>
          <w:lang w:val="pt-PT"/>
        </w:rPr>
        <w:t xml:space="preserve"> pacient</w:t>
      </w:r>
      <w:r w:rsidRPr="00CA2CFB">
        <w:rPr>
          <w:rFonts w:hint="eastAsia"/>
          <w:sz w:val="22"/>
          <w:szCs w:val="22"/>
          <w:lang w:val="pt-PT"/>
        </w:rPr>
        <w:t>ų</w:t>
      </w:r>
      <w:r w:rsidRPr="00CA2CFB">
        <w:rPr>
          <w:sz w:val="22"/>
          <w:szCs w:val="22"/>
          <w:lang w:val="pt-PT"/>
        </w:rPr>
        <w:t>.</w:t>
      </w:r>
    </w:p>
    <w:p w14:paraId="16209A5C" w14:textId="77777777" w:rsidR="00B50D31" w:rsidRPr="00CA2CFB" w:rsidRDefault="00B50D31" w:rsidP="007D22C0">
      <w:pPr>
        <w:tabs>
          <w:tab w:val="left" w:pos="567"/>
        </w:tabs>
        <w:autoSpaceDE w:val="0"/>
        <w:autoSpaceDN w:val="0"/>
        <w:adjustRightInd w:val="0"/>
        <w:spacing w:line="260" w:lineRule="exact"/>
        <w:rPr>
          <w:sz w:val="22"/>
          <w:szCs w:val="22"/>
          <w:lang w:val="pt-PT"/>
        </w:rPr>
      </w:pPr>
      <w:r w:rsidRPr="00CA2CFB">
        <w:rPr>
          <w:sz w:val="22"/>
          <w:szCs w:val="22"/>
          <w:lang w:val="pt-PT"/>
        </w:rPr>
        <w:lastRenderedPageBreak/>
        <w:t>Didesn</w:t>
      </w:r>
      <w:r w:rsidRPr="00CA2CFB">
        <w:rPr>
          <w:rFonts w:hint="eastAsia"/>
          <w:sz w:val="22"/>
          <w:szCs w:val="22"/>
          <w:lang w:val="pt-PT"/>
        </w:rPr>
        <w:t>ę</w:t>
      </w:r>
      <w:r w:rsidRPr="00CA2CFB">
        <w:rPr>
          <w:sz w:val="22"/>
          <w:szCs w:val="22"/>
          <w:lang w:val="pt-PT"/>
        </w:rPr>
        <w:t xml:space="preserve"> didesni</w:t>
      </w:r>
      <w:r w:rsidRPr="00CA2CFB">
        <w:rPr>
          <w:rFonts w:hint="eastAsia"/>
          <w:sz w:val="22"/>
          <w:szCs w:val="22"/>
          <w:lang w:val="pt-PT"/>
        </w:rPr>
        <w:t>ų</w:t>
      </w:r>
      <w:r w:rsidRPr="00CA2CFB">
        <w:rPr>
          <w:sz w:val="22"/>
          <w:szCs w:val="22"/>
          <w:lang w:val="pt-PT"/>
        </w:rPr>
        <w:t>j</w:t>
      </w:r>
      <w:r w:rsidRPr="00CA2CFB">
        <w:rPr>
          <w:rFonts w:hint="eastAsia"/>
          <w:sz w:val="22"/>
          <w:szCs w:val="22"/>
          <w:lang w:val="pt-PT"/>
        </w:rPr>
        <w:t>ų</w:t>
      </w:r>
      <w:r w:rsidRPr="00CA2CFB">
        <w:rPr>
          <w:sz w:val="22"/>
          <w:szCs w:val="22"/>
          <w:lang w:val="pt-PT"/>
        </w:rPr>
        <w:t xml:space="preserve"> kraujavim</w:t>
      </w:r>
      <w:r w:rsidRPr="00CA2CFB">
        <w:rPr>
          <w:rFonts w:hint="eastAsia"/>
          <w:sz w:val="22"/>
          <w:szCs w:val="22"/>
          <w:lang w:val="pt-PT"/>
        </w:rPr>
        <w:t>ų</w:t>
      </w:r>
      <w:r w:rsidRPr="00CA2CFB">
        <w:rPr>
          <w:sz w:val="22"/>
          <w:szCs w:val="22"/>
          <w:lang w:val="pt-PT"/>
        </w:rPr>
        <w:t xml:space="preserve"> pagal TIMI kriterijus rizik</w:t>
      </w:r>
      <w:r w:rsidRPr="00CA2CFB">
        <w:rPr>
          <w:rFonts w:hint="eastAsia"/>
          <w:sz w:val="22"/>
          <w:szCs w:val="22"/>
          <w:lang w:val="pt-PT"/>
        </w:rPr>
        <w:t>ą</w:t>
      </w:r>
      <w:r w:rsidRPr="00CA2CFB">
        <w:rPr>
          <w:sz w:val="22"/>
          <w:szCs w:val="22"/>
          <w:lang w:val="pt-PT"/>
        </w:rPr>
        <w:t xml:space="preserve"> vartojant 60</w:t>
      </w:r>
      <w:r w:rsidR="000D4450" w:rsidRPr="000D2E62">
        <w:rPr>
          <w:b/>
          <w:noProof/>
          <w:sz w:val="22"/>
          <w:szCs w:val="22"/>
          <w:lang w:val="pt-PT" w:eastAsia="lt-LT"/>
        </w:rPr>
        <w:t> </w:t>
      </w:r>
      <w:r w:rsidRPr="00CA2CFB">
        <w:rPr>
          <w:sz w:val="22"/>
          <w:szCs w:val="22"/>
          <w:lang w:val="pt-PT"/>
        </w:rPr>
        <w:t xml:space="preserve">mg tikagreloro daugiausiai </w:t>
      </w:r>
      <w:r w:rsidRPr="00CA2CFB">
        <w:rPr>
          <w:rFonts w:hint="eastAsia"/>
          <w:sz w:val="22"/>
          <w:szCs w:val="22"/>
          <w:lang w:val="pt-PT"/>
        </w:rPr>
        <w:t>į</w:t>
      </w:r>
      <w:r w:rsidRPr="00CA2CFB">
        <w:rPr>
          <w:sz w:val="22"/>
          <w:szCs w:val="22"/>
          <w:lang w:val="pt-PT"/>
        </w:rPr>
        <w:t>takojo kit</w:t>
      </w:r>
      <w:r w:rsidRPr="00CA2CFB">
        <w:rPr>
          <w:rFonts w:hint="eastAsia"/>
          <w:sz w:val="22"/>
          <w:szCs w:val="22"/>
          <w:lang w:val="pt-PT"/>
        </w:rPr>
        <w:t>ų</w:t>
      </w:r>
      <w:r w:rsidRPr="00CA2CFB">
        <w:rPr>
          <w:sz w:val="22"/>
          <w:szCs w:val="22"/>
          <w:lang w:val="pt-PT"/>
        </w:rPr>
        <w:t xml:space="preserve"> kategorij</w:t>
      </w:r>
      <w:r w:rsidRPr="00CA2CFB">
        <w:rPr>
          <w:rFonts w:hint="eastAsia"/>
          <w:sz w:val="22"/>
          <w:szCs w:val="22"/>
          <w:lang w:val="pt-PT"/>
        </w:rPr>
        <w:t>ų</w:t>
      </w:r>
      <w:r w:rsidRPr="00CA2CFB">
        <w:rPr>
          <w:sz w:val="22"/>
          <w:szCs w:val="22"/>
          <w:lang w:val="pt-PT"/>
        </w:rPr>
        <w:t xml:space="preserve"> kraujavimai, ypa</w:t>
      </w:r>
      <w:r w:rsidRPr="00CA2CFB">
        <w:rPr>
          <w:rFonts w:hint="eastAsia"/>
          <w:sz w:val="22"/>
          <w:szCs w:val="22"/>
          <w:lang w:val="pt-PT"/>
        </w:rPr>
        <w:t>č</w:t>
      </w:r>
      <w:r w:rsidRPr="00CA2CFB">
        <w:rPr>
          <w:sz w:val="22"/>
          <w:szCs w:val="22"/>
          <w:lang w:val="pt-PT"/>
        </w:rPr>
        <w:t xml:space="preserve"> kraujavimas i</w:t>
      </w:r>
      <w:r w:rsidRPr="00CA2CFB">
        <w:rPr>
          <w:rFonts w:hint="eastAsia"/>
          <w:sz w:val="22"/>
          <w:szCs w:val="22"/>
          <w:lang w:val="pt-PT"/>
        </w:rPr>
        <w:t>š</w:t>
      </w:r>
      <w:r w:rsidRPr="00CA2CFB">
        <w:rPr>
          <w:sz w:val="22"/>
          <w:szCs w:val="22"/>
          <w:lang w:val="pt-PT"/>
        </w:rPr>
        <w:t xml:space="preserve"> vir</w:t>
      </w:r>
      <w:r w:rsidRPr="00CA2CFB">
        <w:rPr>
          <w:rFonts w:hint="eastAsia"/>
          <w:sz w:val="22"/>
          <w:szCs w:val="22"/>
          <w:lang w:val="pt-PT"/>
        </w:rPr>
        <w:t>š</w:t>
      </w:r>
      <w:r w:rsidRPr="00CA2CFB">
        <w:rPr>
          <w:sz w:val="22"/>
          <w:szCs w:val="22"/>
          <w:lang w:val="pt-PT"/>
        </w:rPr>
        <w:t>kinimo trakto.</w:t>
      </w:r>
    </w:p>
    <w:p w14:paraId="7BCE751D" w14:textId="77777777" w:rsidR="00B50D31" w:rsidRPr="00CA2CFB" w:rsidRDefault="00B50D31" w:rsidP="007D22C0">
      <w:pPr>
        <w:tabs>
          <w:tab w:val="left" w:pos="567"/>
        </w:tabs>
        <w:autoSpaceDE w:val="0"/>
        <w:autoSpaceDN w:val="0"/>
        <w:adjustRightInd w:val="0"/>
        <w:spacing w:line="260" w:lineRule="exact"/>
        <w:rPr>
          <w:sz w:val="22"/>
          <w:szCs w:val="22"/>
          <w:lang w:val="pt-PT"/>
        </w:rPr>
      </w:pPr>
    </w:p>
    <w:p w14:paraId="3A6FD47E" w14:textId="77777777" w:rsidR="00B50D31" w:rsidRPr="00CA2CFB" w:rsidRDefault="00B50D31" w:rsidP="007D22C0">
      <w:pPr>
        <w:tabs>
          <w:tab w:val="left" w:pos="567"/>
        </w:tabs>
        <w:autoSpaceDE w:val="0"/>
        <w:autoSpaceDN w:val="0"/>
        <w:adjustRightInd w:val="0"/>
        <w:spacing w:line="260" w:lineRule="exact"/>
        <w:rPr>
          <w:sz w:val="22"/>
          <w:szCs w:val="22"/>
          <w:lang w:val="pt-PT"/>
        </w:rPr>
      </w:pPr>
      <w:r w:rsidRPr="00CA2CFB">
        <w:rPr>
          <w:sz w:val="22"/>
          <w:szCs w:val="22"/>
          <w:lang w:val="pt-PT"/>
        </w:rPr>
        <w:t>TIMI didesni</w:t>
      </w:r>
      <w:r w:rsidRPr="00CA2CFB">
        <w:rPr>
          <w:rFonts w:hint="eastAsia"/>
          <w:sz w:val="22"/>
          <w:szCs w:val="22"/>
          <w:lang w:val="pt-PT"/>
        </w:rPr>
        <w:t>ų</w:t>
      </w:r>
      <w:r w:rsidRPr="00CA2CFB">
        <w:rPr>
          <w:sz w:val="22"/>
          <w:szCs w:val="22"/>
          <w:lang w:val="pt-PT"/>
        </w:rPr>
        <w:t>j</w:t>
      </w:r>
      <w:r w:rsidRPr="00CA2CFB">
        <w:rPr>
          <w:rFonts w:hint="eastAsia"/>
          <w:sz w:val="22"/>
          <w:szCs w:val="22"/>
          <w:lang w:val="pt-PT"/>
        </w:rPr>
        <w:t>ų</w:t>
      </w:r>
      <w:r w:rsidRPr="00CA2CFB">
        <w:rPr>
          <w:sz w:val="22"/>
          <w:szCs w:val="22"/>
          <w:lang w:val="pt-PT"/>
        </w:rPr>
        <w:t xml:space="preserve"> ir nedideli</w:t>
      </w:r>
      <w:r w:rsidRPr="00CA2CFB">
        <w:rPr>
          <w:rFonts w:hint="eastAsia"/>
          <w:sz w:val="22"/>
          <w:szCs w:val="22"/>
          <w:lang w:val="pt-PT"/>
        </w:rPr>
        <w:t>ų</w:t>
      </w:r>
      <w:r w:rsidRPr="00CA2CFB">
        <w:rPr>
          <w:sz w:val="22"/>
          <w:szCs w:val="22"/>
          <w:lang w:val="pt-PT"/>
        </w:rPr>
        <w:t>, PLATO didesni</w:t>
      </w:r>
      <w:r w:rsidRPr="00CA2CFB">
        <w:rPr>
          <w:rFonts w:hint="eastAsia"/>
          <w:sz w:val="22"/>
          <w:szCs w:val="22"/>
          <w:lang w:val="pt-PT"/>
        </w:rPr>
        <w:t>ų</w:t>
      </w:r>
      <w:r w:rsidRPr="00CA2CFB">
        <w:rPr>
          <w:sz w:val="22"/>
          <w:szCs w:val="22"/>
          <w:lang w:val="pt-PT"/>
        </w:rPr>
        <w:t>j</w:t>
      </w:r>
      <w:r w:rsidRPr="00CA2CFB">
        <w:rPr>
          <w:rFonts w:hint="eastAsia"/>
          <w:sz w:val="22"/>
          <w:szCs w:val="22"/>
          <w:lang w:val="pt-PT"/>
        </w:rPr>
        <w:t>ų</w:t>
      </w:r>
      <w:r w:rsidRPr="00CA2CFB">
        <w:rPr>
          <w:sz w:val="22"/>
          <w:szCs w:val="22"/>
          <w:lang w:val="pt-PT"/>
        </w:rPr>
        <w:t xml:space="preserve"> bei PLATO didesni</w:t>
      </w:r>
      <w:r w:rsidRPr="00CA2CFB">
        <w:rPr>
          <w:rFonts w:hint="eastAsia"/>
          <w:sz w:val="22"/>
          <w:szCs w:val="22"/>
          <w:lang w:val="pt-PT"/>
        </w:rPr>
        <w:t>ų</w:t>
      </w:r>
      <w:r w:rsidRPr="00CA2CFB">
        <w:rPr>
          <w:sz w:val="22"/>
          <w:szCs w:val="22"/>
          <w:lang w:val="pt-PT"/>
        </w:rPr>
        <w:t>j</w:t>
      </w:r>
      <w:r w:rsidRPr="00CA2CFB">
        <w:rPr>
          <w:rFonts w:hint="eastAsia"/>
          <w:sz w:val="22"/>
          <w:szCs w:val="22"/>
          <w:lang w:val="pt-PT"/>
        </w:rPr>
        <w:t>ų</w:t>
      </w:r>
      <w:r w:rsidRPr="00CA2CFB">
        <w:rPr>
          <w:sz w:val="22"/>
          <w:szCs w:val="22"/>
          <w:lang w:val="pt-PT"/>
        </w:rPr>
        <w:t xml:space="preserve"> ir nedideli</w:t>
      </w:r>
      <w:r w:rsidRPr="00CA2CFB">
        <w:rPr>
          <w:rFonts w:hint="eastAsia"/>
          <w:sz w:val="22"/>
          <w:szCs w:val="22"/>
          <w:lang w:val="pt-PT"/>
        </w:rPr>
        <w:t>ų</w:t>
      </w:r>
      <w:r w:rsidRPr="00CA2CFB">
        <w:rPr>
          <w:sz w:val="22"/>
          <w:szCs w:val="22"/>
          <w:lang w:val="pt-PT"/>
        </w:rPr>
        <w:t xml:space="preserve"> kraujavim</w:t>
      </w:r>
      <w:r w:rsidRPr="00CA2CFB">
        <w:rPr>
          <w:rFonts w:hint="eastAsia"/>
          <w:sz w:val="22"/>
          <w:szCs w:val="22"/>
          <w:lang w:val="pt-PT"/>
        </w:rPr>
        <w:t>ų</w:t>
      </w:r>
      <w:r w:rsidRPr="00CA2CFB">
        <w:rPr>
          <w:sz w:val="22"/>
          <w:szCs w:val="22"/>
          <w:lang w:val="pt-PT"/>
        </w:rPr>
        <w:t xml:space="preserve"> padaug</w:t>
      </w:r>
      <w:r w:rsidRPr="00CA2CFB">
        <w:rPr>
          <w:rFonts w:hint="eastAsia"/>
          <w:sz w:val="22"/>
          <w:szCs w:val="22"/>
          <w:lang w:val="pt-PT"/>
        </w:rPr>
        <w:t>ė</w:t>
      </w:r>
      <w:r w:rsidRPr="00CA2CFB">
        <w:rPr>
          <w:sz w:val="22"/>
          <w:szCs w:val="22"/>
          <w:lang w:val="pt-PT"/>
        </w:rPr>
        <w:t>jo pana</w:t>
      </w:r>
      <w:r w:rsidRPr="00CA2CFB">
        <w:rPr>
          <w:rFonts w:hint="eastAsia"/>
          <w:sz w:val="22"/>
          <w:szCs w:val="22"/>
          <w:lang w:val="pt-PT"/>
        </w:rPr>
        <w:t>š</w:t>
      </w:r>
      <w:r w:rsidRPr="00CA2CFB">
        <w:rPr>
          <w:sz w:val="22"/>
          <w:szCs w:val="22"/>
          <w:lang w:val="pt-PT"/>
        </w:rPr>
        <w:t>iai kaip TIMI didesni</w:t>
      </w:r>
      <w:r w:rsidRPr="00CA2CFB">
        <w:rPr>
          <w:rFonts w:hint="eastAsia"/>
          <w:sz w:val="22"/>
          <w:szCs w:val="22"/>
          <w:lang w:val="pt-PT"/>
        </w:rPr>
        <w:t>ų</w:t>
      </w:r>
      <w:r w:rsidRPr="00CA2CFB">
        <w:rPr>
          <w:sz w:val="22"/>
          <w:szCs w:val="22"/>
          <w:lang w:val="pt-PT"/>
        </w:rPr>
        <w:t>j</w:t>
      </w:r>
      <w:r w:rsidRPr="00CA2CFB">
        <w:rPr>
          <w:rFonts w:hint="eastAsia"/>
          <w:sz w:val="22"/>
          <w:szCs w:val="22"/>
          <w:lang w:val="pt-PT"/>
        </w:rPr>
        <w:t>ų</w:t>
      </w:r>
      <w:r w:rsidRPr="00CA2CFB">
        <w:rPr>
          <w:sz w:val="22"/>
          <w:szCs w:val="22"/>
          <w:lang w:val="pt-PT"/>
        </w:rPr>
        <w:t xml:space="preserve"> (</w:t>
      </w:r>
      <w:r w:rsidRPr="00CA2CFB">
        <w:rPr>
          <w:rFonts w:hint="eastAsia"/>
          <w:sz w:val="22"/>
          <w:szCs w:val="22"/>
          <w:lang w:val="pt-PT"/>
        </w:rPr>
        <w:t>ž</w:t>
      </w:r>
      <w:r w:rsidRPr="00CA2CFB">
        <w:rPr>
          <w:sz w:val="22"/>
          <w:szCs w:val="22"/>
          <w:lang w:val="pt-PT"/>
        </w:rPr>
        <w:t>r. 3 lentel</w:t>
      </w:r>
      <w:r w:rsidRPr="00CA2CFB">
        <w:rPr>
          <w:rFonts w:hint="eastAsia"/>
          <w:sz w:val="22"/>
          <w:szCs w:val="22"/>
          <w:lang w:val="pt-PT"/>
        </w:rPr>
        <w:t>ę</w:t>
      </w:r>
      <w:r w:rsidRPr="00CA2CFB">
        <w:rPr>
          <w:sz w:val="22"/>
          <w:szCs w:val="22"/>
          <w:lang w:val="pt-PT"/>
        </w:rPr>
        <w:t>). D</w:t>
      </w:r>
      <w:r w:rsidRPr="00CA2CFB">
        <w:rPr>
          <w:rFonts w:hint="eastAsia"/>
          <w:sz w:val="22"/>
          <w:szCs w:val="22"/>
          <w:lang w:val="pt-PT"/>
        </w:rPr>
        <w:t>ė</w:t>
      </w:r>
      <w:r w:rsidRPr="00CA2CFB">
        <w:rPr>
          <w:sz w:val="22"/>
          <w:szCs w:val="22"/>
          <w:lang w:val="pt-PT"/>
        </w:rPr>
        <w:t>l kraujavimo 60</w:t>
      </w:r>
      <w:r w:rsidR="000D4450" w:rsidRPr="000D2E62">
        <w:rPr>
          <w:b/>
          <w:noProof/>
          <w:sz w:val="22"/>
          <w:szCs w:val="22"/>
          <w:lang w:val="pt-PT" w:eastAsia="lt-LT"/>
        </w:rPr>
        <w:t> </w:t>
      </w:r>
      <w:r w:rsidRPr="00CA2CFB">
        <w:rPr>
          <w:sz w:val="22"/>
          <w:szCs w:val="22"/>
          <w:lang w:val="pt-PT"/>
        </w:rPr>
        <w:t>mg tikagreloro vartojimas buvo nutrauktas da</w:t>
      </w:r>
      <w:r w:rsidRPr="00CA2CFB">
        <w:rPr>
          <w:rFonts w:hint="eastAsia"/>
          <w:sz w:val="22"/>
          <w:szCs w:val="22"/>
          <w:lang w:val="pt-PT"/>
        </w:rPr>
        <w:t>ž</w:t>
      </w:r>
      <w:r w:rsidRPr="00CA2CFB">
        <w:rPr>
          <w:sz w:val="22"/>
          <w:szCs w:val="22"/>
          <w:lang w:val="pt-PT"/>
        </w:rPr>
        <w:t>niau, negu vien ASR (atitinkamai 6,2</w:t>
      </w:r>
      <w:r w:rsidR="000D4450" w:rsidRPr="000D2E62">
        <w:rPr>
          <w:b/>
          <w:noProof/>
          <w:sz w:val="22"/>
          <w:szCs w:val="22"/>
          <w:lang w:val="pt-PT" w:eastAsia="lt-LT"/>
        </w:rPr>
        <w:t> </w:t>
      </w:r>
      <w:r w:rsidRPr="00CA2CFB">
        <w:rPr>
          <w:sz w:val="22"/>
          <w:szCs w:val="22"/>
          <w:lang w:val="pt-PT"/>
        </w:rPr>
        <w:t>% ir 1,5</w:t>
      </w:r>
      <w:r w:rsidR="000D4450" w:rsidRPr="000D2E62">
        <w:rPr>
          <w:b/>
          <w:noProof/>
          <w:sz w:val="22"/>
          <w:szCs w:val="22"/>
          <w:lang w:val="pt-PT" w:eastAsia="lt-LT"/>
        </w:rPr>
        <w:t> </w:t>
      </w:r>
      <w:r w:rsidRPr="00CA2CFB">
        <w:rPr>
          <w:sz w:val="22"/>
          <w:szCs w:val="22"/>
          <w:lang w:val="pt-PT"/>
        </w:rPr>
        <w:t>%). Dauguma toki</w:t>
      </w:r>
      <w:r w:rsidRPr="00CA2CFB">
        <w:rPr>
          <w:rFonts w:hint="eastAsia"/>
          <w:sz w:val="22"/>
          <w:szCs w:val="22"/>
          <w:lang w:val="pt-PT"/>
        </w:rPr>
        <w:t>ų</w:t>
      </w:r>
      <w:r w:rsidRPr="00CA2CFB">
        <w:rPr>
          <w:sz w:val="22"/>
          <w:szCs w:val="22"/>
          <w:lang w:val="pt-PT"/>
        </w:rPr>
        <w:t xml:space="preserve"> kraujavim</w:t>
      </w:r>
      <w:r w:rsidRPr="00CA2CFB">
        <w:rPr>
          <w:rFonts w:hint="eastAsia"/>
          <w:sz w:val="22"/>
          <w:szCs w:val="22"/>
          <w:lang w:val="pt-PT"/>
        </w:rPr>
        <w:t>ų</w:t>
      </w:r>
      <w:r w:rsidRPr="00CA2CFB">
        <w:rPr>
          <w:sz w:val="22"/>
          <w:szCs w:val="22"/>
          <w:lang w:val="pt-PT"/>
        </w:rPr>
        <w:t xml:space="preserve"> buvo lengvesni, pvz., kraujavimas i</w:t>
      </w:r>
      <w:r w:rsidRPr="00CA2CFB">
        <w:rPr>
          <w:rFonts w:hint="eastAsia"/>
          <w:sz w:val="22"/>
          <w:szCs w:val="22"/>
          <w:lang w:val="pt-PT"/>
        </w:rPr>
        <w:t>š</w:t>
      </w:r>
      <w:r w:rsidRPr="00CA2CFB">
        <w:rPr>
          <w:sz w:val="22"/>
          <w:szCs w:val="22"/>
          <w:lang w:val="pt-PT"/>
        </w:rPr>
        <w:t xml:space="preserve"> nosies, kraujosruvos ir hematomos (klasifikuoti kaip TIMI kraujavimai, d</w:t>
      </w:r>
      <w:r w:rsidRPr="00CA2CFB">
        <w:rPr>
          <w:rFonts w:hint="eastAsia"/>
          <w:sz w:val="22"/>
          <w:szCs w:val="22"/>
          <w:lang w:val="pt-PT"/>
        </w:rPr>
        <w:t>ė</w:t>
      </w:r>
      <w:r w:rsidRPr="00CA2CFB">
        <w:rPr>
          <w:sz w:val="22"/>
          <w:szCs w:val="22"/>
          <w:lang w:val="pt-PT"/>
        </w:rPr>
        <w:t>l kuri</w:t>
      </w:r>
      <w:r w:rsidRPr="00CA2CFB">
        <w:rPr>
          <w:rFonts w:hint="eastAsia"/>
          <w:sz w:val="22"/>
          <w:szCs w:val="22"/>
          <w:lang w:val="pt-PT"/>
        </w:rPr>
        <w:t>ų</w:t>
      </w:r>
      <w:r w:rsidRPr="00CA2CFB">
        <w:rPr>
          <w:sz w:val="22"/>
          <w:szCs w:val="22"/>
          <w:lang w:val="pt-PT"/>
        </w:rPr>
        <w:t xml:space="preserve"> reik</w:t>
      </w:r>
      <w:r w:rsidRPr="00CA2CFB">
        <w:rPr>
          <w:rFonts w:hint="eastAsia"/>
          <w:sz w:val="22"/>
          <w:szCs w:val="22"/>
          <w:lang w:val="pt-PT"/>
        </w:rPr>
        <w:t>ė</w:t>
      </w:r>
      <w:r w:rsidRPr="00CA2CFB">
        <w:rPr>
          <w:sz w:val="22"/>
          <w:szCs w:val="22"/>
          <w:lang w:val="pt-PT"/>
        </w:rPr>
        <w:t>jo gydytojo pagalbos).</w:t>
      </w:r>
    </w:p>
    <w:p w14:paraId="6F37C275" w14:textId="77777777" w:rsidR="00B50D31" w:rsidRPr="00CA2CFB" w:rsidRDefault="00B50D31" w:rsidP="007D22C0">
      <w:pPr>
        <w:tabs>
          <w:tab w:val="left" w:pos="567"/>
        </w:tabs>
        <w:autoSpaceDE w:val="0"/>
        <w:autoSpaceDN w:val="0"/>
        <w:adjustRightInd w:val="0"/>
        <w:spacing w:line="260" w:lineRule="exact"/>
        <w:rPr>
          <w:sz w:val="22"/>
          <w:szCs w:val="22"/>
          <w:lang w:val="pt-PT"/>
        </w:rPr>
      </w:pPr>
    </w:p>
    <w:p w14:paraId="492BF6CB" w14:textId="75C035B1" w:rsidR="00B50D31" w:rsidRPr="00CA2CFB" w:rsidRDefault="00B50D31" w:rsidP="007D22C0">
      <w:pPr>
        <w:tabs>
          <w:tab w:val="left" w:pos="567"/>
        </w:tabs>
        <w:autoSpaceDE w:val="0"/>
        <w:autoSpaceDN w:val="0"/>
        <w:adjustRightInd w:val="0"/>
        <w:spacing w:line="260" w:lineRule="exact"/>
        <w:rPr>
          <w:sz w:val="22"/>
          <w:szCs w:val="22"/>
          <w:lang w:val="pt-PT"/>
        </w:rPr>
      </w:pPr>
      <w:r w:rsidRPr="00CA2CFB">
        <w:rPr>
          <w:rFonts w:hint="eastAsia"/>
          <w:sz w:val="22"/>
          <w:szCs w:val="22"/>
          <w:lang w:val="pt-PT"/>
        </w:rPr>
        <w:t>Į</w:t>
      </w:r>
      <w:r w:rsidRPr="00CA2CFB">
        <w:rPr>
          <w:sz w:val="22"/>
          <w:szCs w:val="22"/>
          <w:lang w:val="pt-PT"/>
        </w:rPr>
        <w:t>vairi</w:t>
      </w:r>
      <w:r w:rsidRPr="00CA2CFB">
        <w:rPr>
          <w:rFonts w:hint="eastAsia"/>
          <w:sz w:val="22"/>
          <w:szCs w:val="22"/>
          <w:lang w:val="pt-PT"/>
        </w:rPr>
        <w:t>ų</w:t>
      </w:r>
      <w:r w:rsidRPr="00CA2CFB">
        <w:rPr>
          <w:sz w:val="22"/>
          <w:szCs w:val="22"/>
          <w:lang w:val="pt-PT"/>
        </w:rPr>
        <w:t xml:space="preserve"> i</w:t>
      </w:r>
      <w:r w:rsidRPr="00CA2CFB">
        <w:rPr>
          <w:rFonts w:hint="eastAsia"/>
          <w:sz w:val="22"/>
          <w:szCs w:val="22"/>
          <w:lang w:val="pt-PT"/>
        </w:rPr>
        <w:t>š</w:t>
      </w:r>
      <w:r w:rsidRPr="00CA2CFB">
        <w:rPr>
          <w:sz w:val="22"/>
          <w:szCs w:val="22"/>
          <w:lang w:val="pt-PT"/>
        </w:rPr>
        <w:t xml:space="preserve"> anksto numatyt</w:t>
      </w:r>
      <w:r w:rsidRPr="00CA2CFB">
        <w:rPr>
          <w:rFonts w:hint="eastAsia"/>
          <w:sz w:val="22"/>
          <w:szCs w:val="22"/>
          <w:lang w:val="pt-PT"/>
        </w:rPr>
        <w:t>ų</w:t>
      </w:r>
      <w:r w:rsidRPr="00CA2CFB">
        <w:rPr>
          <w:sz w:val="22"/>
          <w:szCs w:val="22"/>
          <w:lang w:val="pt-PT"/>
        </w:rPr>
        <w:t xml:space="preserve"> pogrupi</w:t>
      </w:r>
      <w:r w:rsidRPr="00CA2CFB">
        <w:rPr>
          <w:rFonts w:hint="eastAsia"/>
          <w:sz w:val="22"/>
          <w:szCs w:val="22"/>
          <w:lang w:val="pt-PT"/>
        </w:rPr>
        <w:t>ų</w:t>
      </w:r>
      <w:r w:rsidRPr="00CA2CFB">
        <w:rPr>
          <w:sz w:val="22"/>
          <w:szCs w:val="22"/>
          <w:lang w:val="pt-PT"/>
        </w:rPr>
        <w:t xml:space="preserve"> (pvz., pagal am</w:t>
      </w:r>
      <w:r w:rsidRPr="00CA2CFB">
        <w:rPr>
          <w:rFonts w:hint="eastAsia"/>
          <w:sz w:val="22"/>
          <w:szCs w:val="22"/>
          <w:lang w:val="pt-PT"/>
        </w:rPr>
        <w:t>ž</w:t>
      </w:r>
      <w:r w:rsidRPr="00CA2CFB">
        <w:rPr>
          <w:sz w:val="22"/>
          <w:szCs w:val="22"/>
          <w:lang w:val="pt-PT"/>
        </w:rPr>
        <w:t>i</w:t>
      </w:r>
      <w:r w:rsidRPr="00CA2CFB">
        <w:rPr>
          <w:rFonts w:hint="eastAsia"/>
          <w:sz w:val="22"/>
          <w:szCs w:val="22"/>
          <w:lang w:val="pt-PT"/>
        </w:rPr>
        <w:t>ų</w:t>
      </w:r>
      <w:r w:rsidRPr="00CA2CFB">
        <w:rPr>
          <w:sz w:val="22"/>
          <w:szCs w:val="22"/>
          <w:lang w:val="pt-PT"/>
        </w:rPr>
        <w:t>, lyt</w:t>
      </w:r>
      <w:r w:rsidRPr="00CA2CFB">
        <w:rPr>
          <w:rFonts w:hint="eastAsia"/>
          <w:sz w:val="22"/>
          <w:szCs w:val="22"/>
          <w:lang w:val="pt-PT"/>
        </w:rPr>
        <w:t>į</w:t>
      </w:r>
      <w:r w:rsidRPr="00CA2CFB">
        <w:rPr>
          <w:sz w:val="22"/>
          <w:szCs w:val="22"/>
          <w:lang w:val="pt-PT"/>
        </w:rPr>
        <w:t>, k</w:t>
      </w:r>
      <w:r w:rsidRPr="00CA2CFB">
        <w:rPr>
          <w:rFonts w:hint="eastAsia"/>
          <w:sz w:val="22"/>
          <w:szCs w:val="22"/>
          <w:lang w:val="pt-PT"/>
        </w:rPr>
        <w:t>ū</w:t>
      </w:r>
      <w:r w:rsidRPr="00CA2CFB">
        <w:rPr>
          <w:sz w:val="22"/>
          <w:szCs w:val="22"/>
          <w:lang w:val="pt-PT"/>
        </w:rPr>
        <w:t>no svor</w:t>
      </w:r>
      <w:r w:rsidRPr="00CA2CFB">
        <w:rPr>
          <w:rFonts w:hint="eastAsia"/>
          <w:sz w:val="22"/>
          <w:szCs w:val="22"/>
          <w:lang w:val="pt-PT"/>
        </w:rPr>
        <w:t>į</w:t>
      </w:r>
      <w:r w:rsidRPr="00CA2CFB">
        <w:rPr>
          <w:sz w:val="22"/>
          <w:szCs w:val="22"/>
          <w:lang w:val="pt-PT"/>
        </w:rPr>
        <w:t>, ras</w:t>
      </w:r>
      <w:r w:rsidRPr="00CA2CFB">
        <w:rPr>
          <w:rFonts w:hint="eastAsia"/>
          <w:sz w:val="22"/>
          <w:szCs w:val="22"/>
          <w:lang w:val="pt-PT"/>
        </w:rPr>
        <w:t>ę</w:t>
      </w:r>
      <w:r w:rsidRPr="00CA2CFB">
        <w:rPr>
          <w:sz w:val="22"/>
          <w:szCs w:val="22"/>
          <w:lang w:val="pt-PT"/>
        </w:rPr>
        <w:t>, geografin</w:t>
      </w:r>
      <w:r w:rsidRPr="00CA2CFB">
        <w:rPr>
          <w:rFonts w:hint="eastAsia"/>
          <w:sz w:val="22"/>
          <w:szCs w:val="22"/>
          <w:lang w:val="pt-PT"/>
        </w:rPr>
        <w:t>į</w:t>
      </w:r>
      <w:r w:rsidRPr="00CA2CFB">
        <w:rPr>
          <w:sz w:val="22"/>
          <w:szCs w:val="22"/>
          <w:lang w:val="pt-PT"/>
        </w:rPr>
        <w:t xml:space="preserve"> region</w:t>
      </w:r>
      <w:r w:rsidRPr="00CA2CFB">
        <w:rPr>
          <w:rFonts w:hint="eastAsia"/>
          <w:sz w:val="22"/>
          <w:szCs w:val="22"/>
          <w:lang w:val="pt-PT"/>
        </w:rPr>
        <w:t>ą</w:t>
      </w:r>
      <w:r w:rsidRPr="00CA2CFB">
        <w:rPr>
          <w:sz w:val="22"/>
          <w:szCs w:val="22"/>
          <w:lang w:val="pt-PT"/>
        </w:rPr>
        <w:t>,  gretutines ligas, kartu vartojamus vaistinius preparatus ir ligos anamnez</w:t>
      </w:r>
      <w:r w:rsidRPr="00CA2CFB">
        <w:rPr>
          <w:rFonts w:hint="eastAsia"/>
          <w:sz w:val="22"/>
          <w:szCs w:val="22"/>
          <w:lang w:val="pt-PT"/>
        </w:rPr>
        <w:t>ę</w:t>
      </w:r>
      <w:r w:rsidRPr="00CA2CFB">
        <w:rPr>
          <w:sz w:val="22"/>
          <w:szCs w:val="22"/>
          <w:lang w:val="pt-PT"/>
        </w:rPr>
        <w:t>) pacientams, vartojusiems 60</w:t>
      </w:r>
      <w:r w:rsidR="00C20DFE" w:rsidRPr="00CA2CFB">
        <w:rPr>
          <w:sz w:val="22"/>
          <w:szCs w:val="22"/>
          <w:lang w:val="pt-PT"/>
        </w:rPr>
        <w:t> </w:t>
      </w:r>
      <w:r w:rsidRPr="00CA2CFB">
        <w:rPr>
          <w:sz w:val="22"/>
          <w:szCs w:val="22"/>
          <w:lang w:val="pt-PT"/>
        </w:rPr>
        <w:t>mg tikagreloro, kraujavim</w:t>
      </w:r>
      <w:r w:rsidRPr="00CA2CFB">
        <w:rPr>
          <w:rFonts w:hint="eastAsia"/>
          <w:sz w:val="22"/>
          <w:szCs w:val="22"/>
          <w:lang w:val="pt-PT"/>
        </w:rPr>
        <w:t>ų</w:t>
      </w:r>
      <w:r w:rsidRPr="00CA2CFB">
        <w:rPr>
          <w:sz w:val="22"/>
          <w:szCs w:val="22"/>
          <w:lang w:val="pt-PT"/>
        </w:rPr>
        <w:t xml:space="preserve"> (TIMI didesni</w:t>
      </w:r>
      <w:r w:rsidRPr="00CA2CFB">
        <w:rPr>
          <w:rFonts w:hint="eastAsia"/>
          <w:sz w:val="22"/>
          <w:szCs w:val="22"/>
          <w:lang w:val="pt-PT"/>
        </w:rPr>
        <w:t>ų</w:t>
      </w:r>
      <w:r w:rsidRPr="00CA2CFB">
        <w:rPr>
          <w:sz w:val="22"/>
          <w:szCs w:val="22"/>
          <w:lang w:val="pt-PT"/>
        </w:rPr>
        <w:t>j</w:t>
      </w:r>
      <w:r w:rsidRPr="00CA2CFB">
        <w:rPr>
          <w:rFonts w:hint="eastAsia"/>
          <w:sz w:val="22"/>
          <w:szCs w:val="22"/>
          <w:lang w:val="pt-PT"/>
        </w:rPr>
        <w:t>ų</w:t>
      </w:r>
      <w:r w:rsidRPr="00CA2CFB">
        <w:rPr>
          <w:sz w:val="22"/>
          <w:szCs w:val="22"/>
          <w:lang w:val="pt-PT"/>
        </w:rPr>
        <w:t>, TIMI didesni</w:t>
      </w:r>
      <w:r w:rsidRPr="00CA2CFB">
        <w:rPr>
          <w:rFonts w:hint="eastAsia"/>
          <w:sz w:val="22"/>
          <w:szCs w:val="22"/>
          <w:lang w:val="pt-PT"/>
        </w:rPr>
        <w:t>ų</w:t>
      </w:r>
      <w:r w:rsidRPr="00CA2CFB">
        <w:rPr>
          <w:sz w:val="22"/>
          <w:szCs w:val="22"/>
          <w:lang w:val="pt-PT"/>
        </w:rPr>
        <w:t>j</w:t>
      </w:r>
      <w:r w:rsidRPr="00CA2CFB">
        <w:rPr>
          <w:rFonts w:hint="eastAsia"/>
          <w:sz w:val="22"/>
          <w:szCs w:val="22"/>
          <w:lang w:val="pt-PT"/>
        </w:rPr>
        <w:t>ų</w:t>
      </w:r>
      <w:r w:rsidRPr="00CA2CFB">
        <w:rPr>
          <w:sz w:val="22"/>
          <w:szCs w:val="22"/>
          <w:lang w:val="pt-PT"/>
        </w:rPr>
        <w:t xml:space="preserve"> ir nedideli</w:t>
      </w:r>
      <w:r w:rsidRPr="00CA2CFB">
        <w:rPr>
          <w:rFonts w:hint="eastAsia"/>
          <w:sz w:val="22"/>
          <w:szCs w:val="22"/>
          <w:lang w:val="pt-PT"/>
        </w:rPr>
        <w:t>ų</w:t>
      </w:r>
      <w:r w:rsidRPr="00CA2CFB">
        <w:rPr>
          <w:sz w:val="22"/>
          <w:szCs w:val="22"/>
          <w:lang w:val="pt-PT"/>
        </w:rPr>
        <w:t>, PLATO didesni</w:t>
      </w:r>
      <w:r w:rsidRPr="00CA2CFB">
        <w:rPr>
          <w:rFonts w:hint="eastAsia"/>
          <w:sz w:val="22"/>
          <w:szCs w:val="22"/>
          <w:lang w:val="pt-PT"/>
        </w:rPr>
        <w:t>ų</w:t>
      </w:r>
      <w:r w:rsidRPr="00CA2CFB">
        <w:rPr>
          <w:sz w:val="22"/>
          <w:szCs w:val="22"/>
          <w:lang w:val="pt-PT"/>
        </w:rPr>
        <w:t>j</w:t>
      </w:r>
      <w:r w:rsidRPr="00CA2CFB">
        <w:rPr>
          <w:rFonts w:hint="eastAsia"/>
          <w:sz w:val="22"/>
          <w:szCs w:val="22"/>
          <w:lang w:val="pt-PT"/>
        </w:rPr>
        <w:t>ų</w:t>
      </w:r>
      <w:r w:rsidRPr="00CA2CFB">
        <w:rPr>
          <w:sz w:val="22"/>
          <w:szCs w:val="22"/>
          <w:lang w:val="pt-PT"/>
        </w:rPr>
        <w:t>) pob</w:t>
      </w:r>
      <w:r w:rsidRPr="00CA2CFB">
        <w:rPr>
          <w:rFonts w:hint="eastAsia"/>
          <w:sz w:val="22"/>
          <w:szCs w:val="22"/>
          <w:lang w:val="pt-PT"/>
        </w:rPr>
        <w:t>ū</w:t>
      </w:r>
      <w:r w:rsidRPr="00CA2CFB">
        <w:rPr>
          <w:sz w:val="22"/>
          <w:szCs w:val="22"/>
          <w:lang w:val="pt-PT"/>
        </w:rPr>
        <w:t>dis buvo pana</w:t>
      </w:r>
      <w:r w:rsidRPr="00CA2CFB">
        <w:rPr>
          <w:rFonts w:hint="eastAsia"/>
          <w:sz w:val="22"/>
          <w:szCs w:val="22"/>
          <w:lang w:val="pt-PT"/>
        </w:rPr>
        <w:t>š</w:t>
      </w:r>
      <w:r w:rsidRPr="00CA2CFB">
        <w:rPr>
          <w:sz w:val="22"/>
          <w:szCs w:val="22"/>
          <w:lang w:val="pt-PT"/>
        </w:rPr>
        <w:t>us.</w:t>
      </w:r>
    </w:p>
    <w:p w14:paraId="36A79FFD" w14:textId="77777777" w:rsidR="00B50D31" w:rsidRPr="00CA2CFB" w:rsidRDefault="00B50D31" w:rsidP="007D22C0">
      <w:pPr>
        <w:tabs>
          <w:tab w:val="left" w:pos="567"/>
        </w:tabs>
        <w:autoSpaceDE w:val="0"/>
        <w:autoSpaceDN w:val="0"/>
        <w:adjustRightInd w:val="0"/>
        <w:spacing w:line="260" w:lineRule="exact"/>
        <w:rPr>
          <w:sz w:val="22"/>
          <w:szCs w:val="22"/>
          <w:lang w:val="pt-PT"/>
        </w:rPr>
      </w:pPr>
    </w:p>
    <w:p w14:paraId="57B1895F" w14:textId="69D8CF4B" w:rsidR="00B50D31" w:rsidRPr="00CA2CFB" w:rsidRDefault="00B50D31" w:rsidP="007D22C0">
      <w:pPr>
        <w:tabs>
          <w:tab w:val="left" w:pos="567"/>
        </w:tabs>
        <w:autoSpaceDE w:val="0"/>
        <w:autoSpaceDN w:val="0"/>
        <w:adjustRightInd w:val="0"/>
        <w:spacing w:line="260" w:lineRule="exact"/>
        <w:rPr>
          <w:sz w:val="22"/>
          <w:szCs w:val="22"/>
          <w:lang w:val="pt-PT"/>
        </w:rPr>
      </w:pPr>
      <w:r w:rsidRPr="00CA2CFB">
        <w:rPr>
          <w:sz w:val="22"/>
          <w:szCs w:val="22"/>
          <w:lang w:val="pt-PT"/>
        </w:rPr>
        <w:t xml:space="preserve">Vidinis galvos </w:t>
      </w:r>
      <w:r w:rsidR="0023385C" w:rsidRPr="00CA2CFB">
        <w:rPr>
          <w:sz w:val="22"/>
          <w:szCs w:val="22"/>
          <w:lang w:val="pt-PT"/>
        </w:rPr>
        <w:t xml:space="preserve">(intrakranijinis) </w:t>
      </w:r>
      <w:r w:rsidRPr="00CA2CFB">
        <w:rPr>
          <w:sz w:val="22"/>
          <w:szCs w:val="22"/>
          <w:lang w:val="pt-PT"/>
        </w:rPr>
        <w:t>kraujavimas (</w:t>
      </w:r>
      <w:r w:rsidR="0023385C" w:rsidRPr="00CA2CFB">
        <w:rPr>
          <w:sz w:val="22"/>
          <w:szCs w:val="22"/>
          <w:lang w:val="pt-PT"/>
        </w:rPr>
        <w:t>IKK</w:t>
      </w:r>
      <w:r w:rsidRPr="00CA2CFB">
        <w:rPr>
          <w:sz w:val="22"/>
          <w:szCs w:val="22"/>
          <w:lang w:val="pt-PT"/>
        </w:rPr>
        <w:t>)</w:t>
      </w:r>
    </w:p>
    <w:p w14:paraId="50EFE0E5" w14:textId="58696911" w:rsidR="00B50D31" w:rsidRPr="00CA2CFB" w:rsidRDefault="00B50D31" w:rsidP="007D22C0">
      <w:pPr>
        <w:tabs>
          <w:tab w:val="left" w:pos="567"/>
        </w:tabs>
        <w:autoSpaceDE w:val="0"/>
        <w:autoSpaceDN w:val="0"/>
        <w:adjustRightInd w:val="0"/>
        <w:spacing w:line="260" w:lineRule="exact"/>
        <w:rPr>
          <w:sz w:val="22"/>
          <w:szCs w:val="22"/>
          <w:lang w:val="pt-PT"/>
        </w:rPr>
      </w:pPr>
      <w:r w:rsidRPr="00CA2CFB">
        <w:rPr>
          <w:sz w:val="22"/>
          <w:szCs w:val="22"/>
          <w:lang w:val="pt-PT"/>
        </w:rPr>
        <w:t>Savaimini</w:t>
      </w:r>
      <w:r w:rsidRPr="00CA2CFB">
        <w:rPr>
          <w:rFonts w:hint="eastAsia"/>
          <w:sz w:val="22"/>
          <w:szCs w:val="22"/>
          <w:lang w:val="pt-PT"/>
        </w:rPr>
        <w:t>ų</w:t>
      </w:r>
      <w:r w:rsidRPr="00CA2CFB">
        <w:rPr>
          <w:sz w:val="22"/>
          <w:szCs w:val="22"/>
          <w:lang w:val="pt-PT"/>
        </w:rPr>
        <w:t xml:space="preserve"> </w:t>
      </w:r>
      <w:r w:rsidR="009F5B24" w:rsidRPr="00CA2CFB">
        <w:rPr>
          <w:sz w:val="22"/>
          <w:szCs w:val="22"/>
          <w:lang w:val="pt-PT"/>
        </w:rPr>
        <w:t>IKK</w:t>
      </w:r>
      <w:r w:rsidRPr="00CA2CFB">
        <w:rPr>
          <w:sz w:val="22"/>
          <w:szCs w:val="22"/>
          <w:lang w:val="pt-PT"/>
        </w:rPr>
        <w:t xml:space="preserve"> u</w:t>
      </w:r>
      <w:r w:rsidRPr="00CA2CFB">
        <w:rPr>
          <w:rFonts w:hint="eastAsia"/>
          <w:sz w:val="22"/>
          <w:szCs w:val="22"/>
          <w:lang w:val="pt-PT"/>
        </w:rPr>
        <w:t>ž</w:t>
      </w:r>
      <w:r w:rsidRPr="00CA2CFB">
        <w:rPr>
          <w:sz w:val="22"/>
          <w:szCs w:val="22"/>
          <w:lang w:val="pt-PT"/>
        </w:rPr>
        <w:t>fiksuota ma</w:t>
      </w:r>
      <w:r w:rsidRPr="00CA2CFB">
        <w:rPr>
          <w:rFonts w:hint="eastAsia"/>
          <w:sz w:val="22"/>
          <w:szCs w:val="22"/>
          <w:lang w:val="pt-PT"/>
        </w:rPr>
        <w:t>ž</w:t>
      </w:r>
      <w:r w:rsidRPr="00CA2CFB">
        <w:rPr>
          <w:sz w:val="22"/>
          <w:szCs w:val="22"/>
          <w:lang w:val="pt-PT"/>
        </w:rPr>
        <w:t>daug vienodai 60</w:t>
      </w:r>
      <w:r w:rsidR="000D4450" w:rsidRPr="000D2E62">
        <w:rPr>
          <w:b/>
          <w:noProof/>
          <w:sz w:val="22"/>
          <w:szCs w:val="22"/>
          <w:lang w:val="pt-PT" w:eastAsia="lt-LT"/>
        </w:rPr>
        <w:t> </w:t>
      </w:r>
      <w:r w:rsidRPr="00CA2CFB">
        <w:rPr>
          <w:sz w:val="22"/>
          <w:szCs w:val="22"/>
          <w:lang w:val="pt-PT"/>
        </w:rPr>
        <w:t>mg tikagreloro ir vien ASR vartojusi</w:t>
      </w:r>
      <w:r w:rsidRPr="00CA2CFB">
        <w:rPr>
          <w:rFonts w:hint="eastAsia"/>
          <w:sz w:val="22"/>
          <w:szCs w:val="22"/>
          <w:lang w:val="pt-PT"/>
        </w:rPr>
        <w:t>ų</w:t>
      </w:r>
      <w:r w:rsidRPr="00CA2CFB">
        <w:rPr>
          <w:sz w:val="22"/>
          <w:szCs w:val="22"/>
          <w:lang w:val="pt-PT"/>
        </w:rPr>
        <w:t xml:space="preserve"> pacient</w:t>
      </w:r>
      <w:r w:rsidRPr="00CA2CFB">
        <w:rPr>
          <w:rFonts w:hint="eastAsia"/>
          <w:sz w:val="22"/>
          <w:szCs w:val="22"/>
          <w:lang w:val="pt-PT"/>
        </w:rPr>
        <w:t>ų</w:t>
      </w:r>
      <w:r w:rsidRPr="00CA2CFB">
        <w:rPr>
          <w:sz w:val="22"/>
          <w:szCs w:val="22"/>
          <w:lang w:val="pt-PT"/>
        </w:rPr>
        <w:t xml:space="preserve">  (abejose gydymo grup</w:t>
      </w:r>
      <w:r w:rsidRPr="00CA2CFB">
        <w:rPr>
          <w:rFonts w:hint="eastAsia"/>
          <w:sz w:val="22"/>
          <w:szCs w:val="22"/>
          <w:lang w:val="pt-PT"/>
        </w:rPr>
        <w:t>ė</w:t>
      </w:r>
      <w:r w:rsidRPr="00CA2CFB">
        <w:rPr>
          <w:sz w:val="22"/>
          <w:szCs w:val="22"/>
          <w:lang w:val="pt-PT"/>
        </w:rPr>
        <w:t xml:space="preserve">se </w:t>
      </w:r>
      <w:r w:rsidRPr="00CA2CFB">
        <w:rPr>
          <w:rFonts w:hint="eastAsia"/>
          <w:sz w:val="22"/>
          <w:szCs w:val="22"/>
          <w:lang w:val="pt-PT"/>
        </w:rPr>
        <w:t>–</w:t>
      </w:r>
      <w:r w:rsidRPr="00CA2CFB">
        <w:rPr>
          <w:sz w:val="22"/>
          <w:szCs w:val="22"/>
          <w:lang w:val="pt-PT"/>
        </w:rPr>
        <w:t xml:space="preserve"> n = 13, 0,2</w:t>
      </w:r>
      <w:r w:rsidR="000D4450" w:rsidRPr="000D2E62">
        <w:rPr>
          <w:b/>
          <w:noProof/>
          <w:sz w:val="22"/>
          <w:szCs w:val="22"/>
          <w:lang w:val="pt-PT" w:eastAsia="lt-LT"/>
        </w:rPr>
        <w:t> </w:t>
      </w:r>
      <w:r w:rsidRPr="00CA2CFB">
        <w:rPr>
          <w:sz w:val="22"/>
          <w:szCs w:val="22"/>
          <w:lang w:val="pt-PT"/>
        </w:rPr>
        <w:t xml:space="preserve">%). </w:t>
      </w:r>
      <w:r w:rsidR="009F5B24" w:rsidRPr="00CA2CFB">
        <w:rPr>
          <w:sz w:val="22"/>
          <w:szCs w:val="22"/>
          <w:lang w:val="pt-PT"/>
        </w:rPr>
        <w:t>IKK</w:t>
      </w:r>
      <w:r w:rsidRPr="00CA2CFB">
        <w:rPr>
          <w:sz w:val="22"/>
          <w:szCs w:val="22"/>
          <w:lang w:val="pt-PT"/>
        </w:rPr>
        <w:t xml:space="preserve"> po traum</w:t>
      </w:r>
      <w:r w:rsidRPr="00CA2CFB">
        <w:rPr>
          <w:rFonts w:hint="eastAsia"/>
          <w:sz w:val="22"/>
          <w:szCs w:val="22"/>
          <w:lang w:val="pt-PT"/>
        </w:rPr>
        <w:t>ų</w:t>
      </w:r>
      <w:r w:rsidRPr="00CA2CFB">
        <w:rPr>
          <w:sz w:val="22"/>
          <w:szCs w:val="22"/>
          <w:lang w:val="pt-PT"/>
        </w:rPr>
        <w:t xml:space="preserve"> ar proced</w:t>
      </w:r>
      <w:r w:rsidRPr="00CA2CFB">
        <w:rPr>
          <w:rFonts w:hint="eastAsia"/>
          <w:sz w:val="22"/>
          <w:szCs w:val="22"/>
          <w:lang w:val="pt-PT"/>
        </w:rPr>
        <w:t>ū</w:t>
      </w:r>
      <w:r w:rsidRPr="00CA2CFB">
        <w:rPr>
          <w:sz w:val="22"/>
          <w:szCs w:val="22"/>
          <w:lang w:val="pt-PT"/>
        </w:rPr>
        <w:t>r</w:t>
      </w:r>
      <w:r w:rsidRPr="00CA2CFB">
        <w:rPr>
          <w:rFonts w:hint="eastAsia"/>
          <w:sz w:val="22"/>
          <w:szCs w:val="22"/>
          <w:lang w:val="pt-PT"/>
        </w:rPr>
        <w:t>ų</w:t>
      </w:r>
      <w:r w:rsidRPr="00CA2CFB">
        <w:rPr>
          <w:sz w:val="22"/>
          <w:szCs w:val="22"/>
          <w:lang w:val="pt-PT"/>
        </w:rPr>
        <w:t xml:space="preserve"> 60</w:t>
      </w:r>
      <w:r w:rsidR="000D4450" w:rsidRPr="000D2E62">
        <w:rPr>
          <w:b/>
          <w:noProof/>
          <w:sz w:val="22"/>
          <w:szCs w:val="22"/>
          <w:lang w:val="pt-PT" w:eastAsia="lt-LT"/>
        </w:rPr>
        <w:t> </w:t>
      </w:r>
      <w:r w:rsidRPr="00CA2CFB">
        <w:rPr>
          <w:sz w:val="22"/>
          <w:szCs w:val="22"/>
          <w:lang w:val="pt-PT"/>
        </w:rPr>
        <w:t xml:space="preserve">mg tikagreloro vartojusiems pacientams buvo </w:t>
      </w:r>
      <w:r w:rsidRPr="00CA2CFB">
        <w:rPr>
          <w:rFonts w:hint="eastAsia"/>
          <w:sz w:val="22"/>
          <w:szCs w:val="22"/>
          <w:lang w:val="pt-PT"/>
        </w:rPr>
        <w:t>š</w:t>
      </w:r>
      <w:r w:rsidRPr="00CA2CFB">
        <w:rPr>
          <w:sz w:val="22"/>
          <w:szCs w:val="22"/>
          <w:lang w:val="pt-PT"/>
        </w:rPr>
        <w:t>iek tiek da</w:t>
      </w:r>
      <w:r w:rsidRPr="00CA2CFB">
        <w:rPr>
          <w:rFonts w:hint="eastAsia"/>
          <w:sz w:val="22"/>
          <w:szCs w:val="22"/>
          <w:lang w:val="pt-PT"/>
        </w:rPr>
        <w:t>ž</w:t>
      </w:r>
      <w:r w:rsidRPr="00CA2CFB">
        <w:rPr>
          <w:sz w:val="22"/>
          <w:szCs w:val="22"/>
          <w:lang w:val="pt-PT"/>
        </w:rPr>
        <w:t>niau (n = 15, 0,2</w:t>
      </w:r>
      <w:r w:rsidR="000D4450" w:rsidRPr="000D2E62">
        <w:rPr>
          <w:b/>
          <w:noProof/>
          <w:sz w:val="22"/>
          <w:szCs w:val="22"/>
          <w:lang w:val="pt-PT" w:eastAsia="lt-LT"/>
        </w:rPr>
        <w:t> </w:t>
      </w:r>
      <w:r w:rsidRPr="00CA2CFB">
        <w:rPr>
          <w:sz w:val="22"/>
          <w:szCs w:val="22"/>
          <w:lang w:val="pt-PT"/>
        </w:rPr>
        <w:t>%), negu vartojusiems vien ASR (n = 10, 0,1</w:t>
      </w:r>
      <w:r w:rsidR="000D4450" w:rsidRPr="000D2E62">
        <w:rPr>
          <w:b/>
          <w:noProof/>
          <w:sz w:val="22"/>
          <w:szCs w:val="22"/>
          <w:lang w:val="pt-PT" w:eastAsia="lt-LT"/>
        </w:rPr>
        <w:t> </w:t>
      </w:r>
      <w:r w:rsidRPr="00CA2CFB">
        <w:rPr>
          <w:sz w:val="22"/>
          <w:szCs w:val="22"/>
          <w:lang w:val="pt-PT"/>
        </w:rPr>
        <w:t>%). U</w:t>
      </w:r>
      <w:r w:rsidRPr="00CA2CFB">
        <w:rPr>
          <w:rFonts w:hint="eastAsia"/>
          <w:sz w:val="22"/>
          <w:szCs w:val="22"/>
          <w:lang w:val="pt-PT"/>
        </w:rPr>
        <w:t>ž</w:t>
      </w:r>
      <w:r w:rsidRPr="00CA2CFB">
        <w:rPr>
          <w:sz w:val="22"/>
          <w:szCs w:val="22"/>
          <w:lang w:val="pt-PT"/>
        </w:rPr>
        <w:t xml:space="preserve">fiksuoti 6 mirtino </w:t>
      </w:r>
      <w:r w:rsidR="009F5B24" w:rsidRPr="00CA2CFB">
        <w:rPr>
          <w:sz w:val="22"/>
          <w:szCs w:val="22"/>
          <w:lang w:val="pt-PT"/>
        </w:rPr>
        <w:t>IKK</w:t>
      </w:r>
      <w:r w:rsidRPr="00CA2CFB">
        <w:rPr>
          <w:sz w:val="22"/>
          <w:szCs w:val="22"/>
          <w:lang w:val="pt-PT"/>
        </w:rPr>
        <w:t xml:space="preserve"> atvejai vartojant 60</w:t>
      </w:r>
      <w:r w:rsidR="000D4450" w:rsidRPr="000D2E62">
        <w:rPr>
          <w:b/>
          <w:noProof/>
          <w:sz w:val="22"/>
          <w:szCs w:val="22"/>
          <w:lang w:val="pt-PT" w:eastAsia="lt-LT"/>
        </w:rPr>
        <w:t> </w:t>
      </w:r>
      <w:r w:rsidRPr="00CA2CFB">
        <w:rPr>
          <w:sz w:val="22"/>
          <w:szCs w:val="22"/>
          <w:lang w:val="pt-PT"/>
        </w:rPr>
        <w:t xml:space="preserve">mg tikagreloro ir 5 mirtino </w:t>
      </w:r>
      <w:r w:rsidR="009F5B24" w:rsidRPr="00CA2CFB">
        <w:rPr>
          <w:sz w:val="22"/>
          <w:szCs w:val="22"/>
          <w:lang w:val="pt-PT"/>
        </w:rPr>
        <w:t>IKK</w:t>
      </w:r>
      <w:r w:rsidRPr="00CA2CFB">
        <w:rPr>
          <w:sz w:val="22"/>
          <w:szCs w:val="22"/>
          <w:lang w:val="pt-PT"/>
        </w:rPr>
        <w:t xml:space="preserve"> atvejai vartojant vien ASR. Atsi</w:t>
      </w:r>
      <w:r w:rsidRPr="00CA2CFB">
        <w:rPr>
          <w:rFonts w:hint="eastAsia"/>
          <w:sz w:val="22"/>
          <w:szCs w:val="22"/>
          <w:lang w:val="pt-PT"/>
        </w:rPr>
        <w:t>ž</w:t>
      </w:r>
      <w:r w:rsidRPr="00CA2CFB">
        <w:rPr>
          <w:sz w:val="22"/>
          <w:szCs w:val="22"/>
          <w:lang w:val="pt-PT"/>
        </w:rPr>
        <w:t xml:space="preserve">velgiant </w:t>
      </w:r>
      <w:r w:rsidRPr="00CA2CFB">
        <w:rPr>
          <w:rFonts w:hint="eastAsia"/>
          <w:sz w:val="22"/>
          <w:szCs w:val="22"/>
          <w:lang w:val="pt-PT"/>
        </w:rPr>
        <w:t>į</w:t>
      </w:r>
      <w:r w:rsidRPr="00CA2CFB">
        <w:rPr>
          <w:sz w:val="22"/>
          <w:szCs w:val="22"/>
          <w:lang w:val="pt-PT"/>
        </w:rPr>
        <w:t xml:space="preserve"> reik</w:t>
      </w:r>
      <w:r w:rsidRPr="00CA2CFB">
        <w:rPr>
          <w:rFonts w:hint="eastAsia"/>
          <w:sz w:val="22"/>
          <w:szCs w:val="22"/>
          <w:lang w:val="pt-PT"/>
        </w:rPr>
        <w:t>š</w:t>
      </w:r>
      <w:r w:rsidRPr="00CA2CFB">
        <w:rPr>
          <w:sz w:val="22"/>
          <w:szCs w:val="22"/>
          <w:lang w:val="pt-PT"/>
        </w:rPr>
        <w:t>mingas tirtos populiacijos gretutines ligas ir kardiovaskulin</w:t>
      </w:r>
      <w:r w:rsidRPr="00CA2CFB">
        <w:rPr>
          <w:rFonts w:hint="eastAsia"/>
          <w:sz w:val="22"/>
          <w:szCs w:val="22"/>
          <w:lang w:val="pt-PT"/>
        </w:rPr>
        <w:t>ė</w:t>
      </w:r>
      <w:r w:rsidRPr="00CA2CFB">
        <w:rPr>
          <w:sz w:val="22"/>
          <w:szCs w:val="22"/>
          <w:lang w:val="pt-PT"/>
        </w:rPr>
        <w:t xml:space="preserve">s rizikos faktorius, </w:t>
      </w:r>
      <w:r w:rsidR="009F5B24" w:rsidRPr="00CA2CFB">
        <w:rPr>
          <w:sz w:val="22"/>
          <w:szCs w:val="22"/>
          <w:lang w:val="pt-PT"/>
        </w:rPr>
        <w:t>IKK</w:t>
      </w:r>
      <w:r w:rsidRPr="00CA2CFB">
        <w:rPr>
          <w:sz w:val="22"/>
          <w:szCs w:val="22"/>
          <w:lang w:val="pt-PT"/>
        </w:rPr>
        <w:t xml:space="preserve"> da</w:t>
      </w:r>
      <w:r w:rsidRPr="00CA2CFB">
        <w:rPr>
          <w:rFonts w:hint="eastAsia"/>
          <w:sz w:val="22"/>
          <w:szCs w:val="22"/>
          <w:lang w:val="pt-PT"/>
        </w:rPr>
        <w:t>ž</w:t>
      </w:r>
      <w:r w:rsidRPr="00CA2CFB">
        <w:rPr>
          <w:sz w:val="22"/>
          <w:szCs w:val="22"/>
          <w:lang w:val="pt-PT"/>
        </w:rPr>
        <w:t>nis abej</w:t>
      </w:r>
      <w:r w:rsidRPr="00CA2CFB">
        <w:rPr>
          <w:rFonts w:hint="eastAsia"/>
          <w:sz w:val="22"/>
          <w:szCs w:val="22"/>
          <w:lang w:val="pt-PT"/>
        </w:rPr>
        <w:t>ų</w:t>
      </w:r>
      <w:r w:rsidRPr="00CA2CFB">
        <w:rPr>
          <w:sz w:val="22"/>
          <w:szCs w:val="22"/>
          <w:lang w:val="pt-PT"/>
        </w:rPr>
        <w:t xml:space="preserve"> grupi</w:t>
      </w:r>
      <w:r w:rsidRPr="00CA2CFB">
        <w:rPr>
          <w:rFonts w:hint="eastAsia"/>
          <w:sz w:val="22"/>
          <w:szCs w:val="22"/>
          <w:lang w:val="pt-PT"/>
        </w:rPr>
        <w:t>ų</w:t>
      </w:r>
      <w:r w:rsidRPr="00CA2CFB">
        <w:rPr>
          <w:sz w:val="22"/>
          <w:szCs w:val="22"/>
          <w:lang w:val="pt-PT"/>
        </w:rPr>
        <w:t xml:space="preserve"> pacientams buvo ma</w:t>
      </w:r>
      <w:r w:rsidRPr="00CA2CFB">
        <w:rPr>
          <w:rFonts w:hint="eastAsia"/>
          <w:sz w:val="22"/>
          <w:szCs w:val="22"/>
          <w:lang w:val="pt-PT"/>
        </w:rPr>
        <w:t>ž</w:t>
      </w:r>
      <w:r w:rsidRPr="00CA2CFB">
        <w:rPr>
          <w:sz w:val="22"/>
          <w:szCs w:val="22"/>
          <w:lang w:val="pt-PT"/>
        </w:rPr>
        <w:t>as.</w:t>
      </w:r>
    </w:p>
    <w:p w14:paraId="1D9393CD" w14:textId="77777777" w:rsidR="00B50D31" w:rsidRPr="00CA2CFB" w:rsidRDefault="00B50D31" w:rsidP="007D22C0">
      <w:pPr>
        <w:tabs>
          <w:tab w:val="left" w:pos="567"/>
        </w:tabs>
        <w:autoSpaceDE w:val="0"/>
        <w:autoSpaceDN w:val="0"/>
        <w:adjustRightInd w:val="0"/>
        <w:spacing w:line="260" w:lineRule="exact"/>
        <w:rPr>
          <w:i/>
          <w:sz w:val="22"/>
          <w:szCs w:val="22"/>
          <w:lang w:val="pt-PT"/>
        </w:rPr>
      </w:pPr>
    </w:p>
    <w:p w14:paraId="4199D472" w14:textId="77777777" w:rsidR="00B50D31" w:rsidRPr="00CA2CFB" w:rsidRDefault="00B50D31" w:rsidP="007D22C0">
      <w:pPr>
        <w:tabs>
          <w:tab w:val="left" w:pos="567"/>
        </w:tabs>
        <w:autoSpaceDE w:val="0"/>
        <w:autoSpaceDN w:val="0"/>
        <w:adjustRightInd w:val="0"/>
        <w:spacing w:line="260" w:lineRule="exact"/>
        <w:rPr>
          <w:i/>
          <w:sz w:val="22"/>
          <w:szCs w:val="22"/>
          <w:u w:val="single"/>
          <w:lang w:val="pt-PT"/>
        </w:rPr>
      </w:pPr>
      <w:r w:rsidRPr="00CA2CFB">
        <w:rPr>
          <w:i/>
          <w:sz w:val="22"/>
          <w:szCs w:val="22"/>
          <w:u w:val="single"/>
          <w:lang w:val="pt-PT"/>
        </w:rPr>
        <w:t>Dusulys</w:t>
      </w:r>
    </w:p>
    <w:p w14:paraId="4578035D" w14:textId="135B1C74" w:rsidR="00B50D31" w:rsidRPr="00CA2CFB" w:rsidRDefault="00B50D31" w:rsidP="007D22C0">
      <w:pPr>
        <w:tabs>
          <w:tab w:val="left" w:pos="567"/>
        </w:tabs>
        <w:autoSpaceDE w:val="0"/>
        <w:autoSpaceDN w:val="0"/>
        <w:adjustRightInd w:val="0"/>
        <w:spacing w:line="260" w:lineRule="exact"/>
        <w:rPr>
          <w:sz w:val="22"/>
          <w:szCs w:val="22"/>
          <w:lang w:val="pt-PT"/>
        </w:rPr>
      </w:pPr>
      <w:r w:rsidRPr="00CA2CFB">
        <w:rPr>
          <w:sz w:val="22"/>
          <w:szCs w:val="22"/>
          <w:lang w:val="pt-PT"/>
        </w:rPr>
        <w:t>Tikagrelor</w:t>
      </w:r>
      <w:r w:rsidRPr="00CA2CFB">
        <w:rPr>
          <w:rFonts w:hint="eastAsia"/>
          <w:sz w:val="22"/>
          <w:szCs w:val="22"/>
          <w:lang w:val="pt-PT"/>
        </w:rPr>
        <w:t>ą</w:t>
      </w:r>
      <w:r w:rsidRPr="00CA2CFB">
        <w:rPr>
          <w:sz w:val="22"/>
          <w:szCs w:val="22"/>
          <w:lang w:val="pt-PT"/>
        </w:rPr>
        <w:t xml:space="preserve"> vartojantiems pacientams u</w:t>
      </w:r>
      <w:r w:rsidRPr="00CA2CFB">
        <w:rPr>
          <w:rFonts w:hint="eastAsia"/>
          <w:sz w:val="22"/>
          <w:szCs w:val="22"/>
          <w:lang w:val="pt-PT"/>
        </w:rPr>
        <w:t>ž</w:t>
      </w:r>
      <w:r w:rsidRPr="00CA2CFB">
        <w:rPr>
          <w:sz w:val="22"/>
          <w:szCs w:val="22"/>
          <w:lang w:val="pt-PT"/>
        </w:rPr>
        <w:t>fiksuota dusulio (oro stokos poj</w:t>
      </w:r>
      <w:r w:rsidRPr="00CA2CFB">
        <w:rPr>
          <w:rFonts w:hint="eastAsia"/>
          <w:sz w:val="22"/>
          <w:szCs w:val="22"/>
          <w:lang w:val="pt-PT"/>
        </w:rPr>
        <w:t>ūč</w:t>
      </w:r>
      <w:r w:rsidRPr="00CA2CFB">
        <w:rPr>
          <w:sz w:val="22"/>
          <w:szCs w:val="22"/>
          <w:lang w:val="pt-PT"/>
        </w:rPr>
        <w:t>io) atvej</w:t>
      </w:r>
      <w:r w:rsidRPr="00CA2CFB">
        <w:rPr>
          <w:rFonts w:hint="eastAsia"/>
          <w:sz w:val="22"/>
          <w:szCs w:val="22"/>
          <w:lang w:val="pt-PT"/>
        </w:rPr>
        <w:t>ų</w:t>
      </w:r>
      <w:r w:rsidRPr="00CA2CFB">
        <w:rPr>
          <w:sz w:val="22"/>
          <w:szCs w:val="22"/>
          <w:lang w:val="pt-PT"/>
        </w:rPr>
        <w:t>. PLATO tyrimo metu dusulio nepageidaujam</w:t>
      </w:r>
      <w:r w:rsidRPr="00CA2CFB">
        <w:rPr>
          <w:rFonts w:hint="eastAsia"/>
          <w:sz w:val="22"/>
          <w:szCs w:val="22"/>
          <w:lang w:val="pt-PT"/>
        </w:rPr>
        <w:t>ų</w:t>
      </w:r>
      <w:r w:rsidRPr="00CA2CFB">
        <w:rPr>
          <w:sz w:val="22"/>
          <w:szCs w:val="22"/>
          <w:lang w:val="pt-PT"/>
        </w:rPr>
        <w:t xml:space="preserve"> rei</w:t>
      </w:r>
      <w:r w:rsidRPr="00CA2CFB">
        <w:rPr>
          <w:rFonts w:hint="eastAsia"/>
          <w:sz w:val="22"/>
          <w:szCs w:val="22"/>
          <w:lang w:val="pt-PT"/>
        </w:rPr>
        <w:t>š</w:t>
      </w:r>
      <w:r w:rsidRPr="00CA2CFB">
        <w:rPr>
          <w:sz w:val="22"/>
          <w:szCs w:val="22"/>
          <w:lang w:val="pt-PT"/>
        </w:rPr>
        <w:t>kini</w:t>
      </w:r>
      <w:r w:rsidRPr="00CA2CFB">
        <w:rPr>
          <w:rFonts w:hint="eastAsia"/>
          <w:sz w:val="22"/>
          <w:szCs w:val="22"/>
          <w:lang w:val="pt-PT"/>
        </w:rPr>
        <w:t>ų</w:t>
      </w:r>
      <w:r w:rsidRPr="00CA2CFB">
        <w:rPr>
          <w:sz w:val="22"/>
          <w:szCs w:val="22"/>
          <w:lang w:val="pt-PT"/>
        </w:rPr>
        <w:t xml:space="preserve"> (dusulys, dusulys ramyb</w:t>
      </w:r>
      <w:r w:rsidRPr="00CA2CFB">
        <w:rPr>
          <w:rFonts w:hint="eastAsia"/>
          <w:sz w:val="22"/>
          <w:szCs w:val="22"/>
          <w:lang w:val="pt-PT"/>
        </w:rPr>
        <w:t>ė</w:t>
      </w:r>
      <w:r w:rsidRPr="00CA2CFB">
        <w:rPr>
          <w:sz w:val="22"/>
          <w:szCs w:val="22"/>
          <w:lang w:val="pt-PT"/>
        </w:rPr>
        <w:t>je, dusulys kr</w:t>
      </w:r>
      <w:r w:rsidRPr="00CA2CFB">
        <w:rPr>
          <w:rFonts w:hint="eastAsia"/>
          <w:sz w:val="22"/>
          <w:szCs w:val="22"/>
          <w:lang w:val="pt-PT"/>
        </w:rPr>
        <w:t>ū</w:t>
      </w:r>
      <w:r w:rsidRPr="00CA2CFB">
        <w:rPr>
          <w:sz w:val="22"/>
          <w:szCs w:val="22"/>
          <w:lang w:val="pt-PT"/>
        </w:rPr>
        <w:t>vio metu, paroksizminis dusulys nakt</w:t>
      </w:r>
      <w:r w:rsidRPr="00CA2CFB">
        <w:rPr>
          <w:rFonts w:hint="eastAsia"/>
          <w:sz w:val="22"/>
          <w:szCs w:val="22"/>
          <w:lang w:val="pt-PT"/>
        </w:rPr>
        <w:t>į</w:t>
      </w:r>
      <w:r w:rsidRPr="00CA2CFB">
        <w:rPr>
          <w:sz w:val="22"/>
          <w:szCs w:val="22"/>
          <w:lang w:val="pt-PT"/>
        </w:rPr>
        <w:t xml:space="preserve"> ir dusulys nakt</w:t>
      </w:r>
      <w:r w:rsidRPr="00CA2CFB">
        <w:rPr>
          <w:rFonts w:hint="eastAsia"/>
          <w:sz w:val="22"/>
          <w:szCs w:val="22"/>
          <w:lang w:val="pt-PT"/>
        </w:rPr>
        <w:t>į</w:t>
      </w:r>
      <w:r w:rsidRPr="00CA2CFB">
        <w:rPr>
          <w:sz w:val="22"/>
          <w:szCs w:val="22"/>
          <w:lang w:val="pt-PT"/>
        </w:rPr>
        <w:t>) i</w:t>
      </w:r>
      <w:r w:rsidRPr="00CA2CFB">
        <w:rPr>
          <w:rFonts w:hint="eastAsia"/>
          <w:sz w:val="22"/>
          <w:szCs w:val="22"/>
          <w:lang w:val="pt-PT"/>
        </w:rPr>
        <w:t>š</w:t>
      </w:r>
      <w:r w:rsidRPr="00CA2CFB">
        <w:rPr>
          <w:sz w:val="22"/>
          <w:szCs w:val="22"/>
          <w:lang w:val="pt-PT"/>
        </w:rPr>
        <w:t xml:space="preserve"> viso u</w:t>
      </w:r>
      <w:r w:rsidRPr="00CA2CFB">
        <w:rPr>
          <w:rFonts w:hint="eastAsia"/>
          <w:sz w:val="22"/>
          <w:szCs w:val="22"/>
          <w:lang w:val="pt-PT"/>
        </w:rPr>
        <w:t>ž</w:t>
      </w:r>
      <w:r w:rsidRPr="00CA2CFB">
        <w:rPr>
          <w:sz w:val="22"/>
          <w:szCs w:val="22"/>
          <w:lang w:val="pt-PT"/>
        </w:rPr>
        <w:t>fiksuota 13,8</w:t>
      </w:r>
      <w:r w:rsidR="00672977" w:rsidRPr="000D2E62">
        <w:rPr>
          <w:b/>
          <w:noProof/>
          <w:sz w:val="22"/>
          <w:szCs w:val="22"/>
          <w:lang w:val="pt-PT" w:eastAsia="lt-LT"/>
        </w:rPr>
        <w:t> </w:t>
      </w:r>
      <w:r w:rsidRPr="00CA2CFB">
        <w:rPr>
          <w:sz w:val="22"/>
          <w:szCs w:val="22"/>
          <w:lang w:val="pt-PT"/>
        </w:rPr>
        <w:t>% tikagrelor</w:t>
      </w:r>
      <w:r w:rsidRPr="00CA2CFB">
        <w:rPr>
          <w:rFonts w:hint="eastAsia"/>
          <w:sz w:val="22"/>
          <w:szCs w:val="22"/>
          <w:lang w:val="pt-PT"/>
        </w:rPr>
        <w:t>ą</w:t>
      </w:r>
      <w:r w:rsidRPr="00CA2CFB">
        <w:rPr>
          <w:sz w:val="22"/>
          <w:szCs w:val="22"/>
          <w:lang w:val="pt-PT"/>
        </w:rPr>
        <w:t xml:space="preserve"> ir 7,8</w:t>
      </w:r>
      <w:r w:rsidR="00672977" w:rsidRPr="000D2E62">
        <w:rPr>
          <w:b/>
          <w:noProof/>
          <w:sz w:val="22"/>
          <w:szCs w:val="22"/>
          <w:lang w:val="pt-PT" w:eastAsia="lt-LT"/>
        </w:rPr>
        <w:t> </w:t>
      </w:r>
      <w:r w:rsidRPr="00CA2CFB">
        <w:rPr>
          <w:sz w:val="22"/>
          <w:szCs w:val="22"/>
          <w:lang w:val="pt-PT"/>
        </w:rPr>
        <w:t>% klopidogrel</w:t>
      </w:r>
      <w:r w:rsidRPr="00CA2CFB">
        <w:rPr>
          <w:rFonts w:hint="eastAsia"/>
          <w:sz w:val="22"/>
          <w:szCs w:val="22"/>
          <w:lang w:val="pt-PT"/>
        </w:rPr>
        <w:t>į</w:t>
      </w:r>
      <w:r w:rsidRPr="00CA2CFB">
        <w:rPr>
          <w:sz w:val="22"/>
          <w:szCs w:val="22"/>
          <w:lang w:val="pt-PT"/>
        </w:rPr>
        <w:t xml:space="preserve"> vartojusi</w:t>
      </w:r>
      <w:r w:rsidRPr="00CA2CFB">
        <w:rPr>
          <w:rFonts w:hint="eastAsia"/>
          <w:sz w:val="22"/>
          <w:szCs w:val="22"/>
          <w:lang w:val="pt-PT"/>
        </w:rPr>
        <w:t>ų</w:t>
      </w:r>
      <w:r w:rsidRPr="00CA2CFB">
        <w:rPr>
          <w:sz w:val="22"/>
          <w:szCs w:val="22"/>
          <w:lang w:val="pt-PT"/>
        </w:rPr>
        <w:t xml:space="preserve"> pacient</w:t>
      </w:r>
      <w:r w:rsidRPr="00CA2CFB">
        <w:rPr>
          <w:rFonts w:hint="eastAsia"/>
          <w:sz w:val="22"/>
          <w:szCs w:val="22"/>
          <w:lang w:val="pt-PT"/>
        </w:rPr>
        <w:t>ų</w:t>
      </w:r>
      <w:r w:rsidRPr="00CA2CFB">
        <w:rPr>
          <w:sz w:val="22"/>
          <w:szCs w:val="22"/>
          <w:lang w:val="pt-PT"/>
        </w:rPr>
        <w:t>. 2,2</w:t>
      </w:r>
      <w:r w:rsidR="000D4450" w:rsidRPr="000D2E62">
        <w:rPr>
          <w:b/>
          <w:noProof/>
          <w:sz w:val="22"/>
          <w:szCs w:val="22"/>
          <w:lang w:val="pt-PT" w:eastAsia="lt-LT"/>
        </w:rPr>
        <w:t> </w:t>
      </w:r>
      <w:r w:rsidRPr="00CA2CFB">
        <w:rPr>
          <w:sz w:val="22"/>
          <w:szCs w:val="22"/>
          <w:lang w:val="pt-PT"/>
        </w:rPr>
        <w:t>% tikagrelor</w:t>
      </w:r>
      <w:r w:rsidRPr="00CA2CFB">
        <w:rPr>
          <w:rFonts w:hint="eastAsia"/>
          <w:sz w:val="22"/>
          <w:szCs w:val="22"/>
          <w:lang w:val="pt-PT"/>
        </w:rPr>
        <w:t>ą</w:t>
      </w:r>
      <w:r w:rsidRPr="00CA2CFB">
        <w:rPr>
          <w:sz w:val="22"/>
          <w:szCs w:val="22"/>
          <w:lang w:val="pt-PT"/>
        </w:rPr>
        <w:t xml:space="preserve"> ir 0,6</w:t>
      </w:r>
      <w:r w:rsidR="000D4450" w:rsidRPr="000D2E62">
        <w:rPr>
          <w:b/>
          <w:noProof/>
          <w:sz w:val="22"/>
          <w:szCs w:val="22"/>
          <w:lang w:val="pt-PT" w:eastAsia="lt-LT"/>
        </w:rPr>
        <w:t> </w:t>
      </w:r>
      <w:r w:rsidRPr="00CA2CFB">
        <w:rPr>
          <w:sz w:val="22"/>
          <w:szCs w:val="22"/>
          <w:lang w:val="pt-PT"/>
        </w:rPr>
        <w:t>% klopidogrel</w:t>
      </w:r>
      <w:r w:rsidRPr="00CA2CFB">
        <w:rPr>
          <w:rFonts w:hint="eastAsia"/>
          <w:sz w:val="22"/>
          <w:szCs w:val="22"/>
          <w:lang w:val="pt-PT"/>
        </w:rPr>
        <w:t>į</w:t>
      </w:r>
      <w:r w:rsidRPr="00CA2CFB">
        <w:rPr>
          <w:sz w:val="22"/>
          <w:szCs w:val="22"/>
          <w:lang w:val="pt-PT"/>
        </w:rPr>
        <w:t xml:space="preserve"> vartojusi</w:t>
      </w:r>
      <w:r w:rsidRPr="00CA2CFB">
        <w:rPr>
          <w:rFonts w:hint="eastAsia"/>
          <w:sz w:val="22"/>
          <w:szCs w:val="22"/>
          <w:lang w:val="pt-PT"/>
        </w:rPr>
        <w:t>ų</w:t>
      </w:r>
      <w:r w:rsidRPr="00CA2CFB">
        <w:rPr>
          <w:sz w:val="22"/>
          <w:szCs w:val="22"/>
          <w:lang w:val="pt-PT"/>
        </w:rPr>
        <w:t xml:space="preserve"> pacient</w:t>
      </w:r>
      <w:r w:rsidRPr="00CA2CFB">
        <w:rPr>
          <w:rFonts w:hint="eastAsia"/>
          <w:sz w:val="22"/>
          <w:szCs w:val="22"/>
          <w:lang w:val="pt-PT"/>
        </w:rPr>
        <w:t>ų</w:t>
      </w:r>
      <w:r w:rsidRPr="00CA2CFB">
        <w:rPr>
          <w:sz w:val="22"/>
          <w:szCs w:val="22"/>
          <w:lang w:val="pt-PT"/>
        </w:rPr>
        <w:t xml:space="preserve"> pasirei</w:t>
      </w:r>
      <w:r w:rsidRPr="00CA2CFB">
        <w:rPr>
          <w:rFonts w:hint="eastAsia"/>
          <w:sz w:val="22"/>
          <w:szCs w:val="22"/>
          <w:lang w:val="pt-PT"/>
        </w:rPr>
        <w:t>š</w:t>
      </w:r>
      <w:r w:rsidRPr="00CA2CFB">
        <w:rPr>
          <w:sz w:val="22"/>
          <w:szCs w:val="22"/>
          <w:lang w:val="pt-PT"/>
        </w:rPr>
        <w:t>kus</w:t>
      </w:r>
      <w:r w:rsidRPr="00CA2CFB">
        <w:rPr>
          <w:rFonts w:hint="eastAsia"/>
          <w:sz w:val="22"/>
          <w:szCs w:val="22"/>
          <w:lang w:val="pt-PT"/>
        </w:rPr>
        <w:t>į</w:t>
      </w:r>
      <w:r w:rsidRPr="00CA2CFB">
        <w:rPr>
          <w:sz w:val="22"/>
          <w:szCs w:val="22"/>
          <w:lang w:val="pt-PT"/>
        </w:rPr>
        <w:t xml:space="preserve"> dusul</w:t>
      </w:r>
      <w:r w:rsidRPr="00CA2CFB">
        <w:rPr>
          <w:rFonts w:hint="eastAsia"/>
          <w:sz w:val="22"/>
          <w:szCs w:val="22"/>
          <w:lang w:val="pt-PT"/>
        </w:rPr>
        <w:t>į</w:t>
      </w:r>
      <w:r w:rsidRPr="00CA2CFB">
        <w:rPr>
          <w:sz w:val="22"/>
          <w:szCs w:val="22"/>
          <w:lang w:val="pt-PT"/>
        </w:rPr>
        <w:t xml:space="preserve"> tyr</w:t>
      </w:r>
      <w:r w:rsidRPr="00CA2CFB">
        <w:rPr>
          <w:rFonts w:hint="eastAsia"/>
          <w:sz w:val="22"/>
          <w:szCs w:val="22"/>
          <w:lang w:val="pt-PT"/>
        </w:rPr>
        <w:t>ė</w:t>
      </w:r>
      <w:r w:rsidRPr="00CA2CFB">
        <w:rPr>
          <w:sz w:val="22"/>
          <w:szCs w:val="22"/>
          <w:lang w:val="pt-PT"/>
        </w:rPr>
        <w:t>jai laik</w:t>
      </w:r>
      <w:r w:rsidRPr="00CA2CFB">
        <w:rPr>
          <w:rFonts w:hint="eastAsia"/>
          <w:sz w:val="22"/>
          <w:szCs w:val="22"/>
          <w:lang w:val="pt-PT"/>
        </w:rPr>
        <w:t>ė</w:t>
      </w:r>
      <w:r w:rsidRPr="00CA2CFB">
        <w:rPr>
          <w:sz w:val="22"/>
          <w:szCs w:val="22"/>
          <w:lang w:val="pt-PT"/>
        </w:rPr>
        <w:t xml:space="preserve"> susijusiu su PLATO tyrimo metu tirtais vaistiniais preparatais, nedaugeliu atvej</w:t>
      </w:r>
      <w:r w:rsidRPr="00CA2CFB">
        <w:rPr>
          <w:rFonts w:hint="eastAsia"/>
          <w:sz w:val="22"/>
          <w:szCs w:val="22"/>
          <w:lang w:val="pt-PT"/>
        </w:rPr>
        <w:t>ų</w:t>
      </w:r>
      <w:r w:rsidRPr="00CA2CFB">
        <w:rPr>
          <w:sz w:val="22"/>
          <w:szCs w:val="22"/>
          <w:lang w:val="pt-PT"/>
        </w:rPr>
        <w:t xml:space="preserve"> dusulys buvo sunkus (0,14</w:t>
      </w:r>
      <w:r w:rsidR="000D4450" w:rsidRPr="000D2E62">
        <w:rPr>
          <w:b/>
          <w:noProof/>
          <w:sz w:val="22"/>
          <w:szCs w:val="22"/>
          <w:lang w:val="pt-PT" w:eastAsia="lt-LT"/>
        </w:rPr>
        <w:t> </w:t>
      </w:r>
      <w:r w:rsidRPr="00CA2CFB">
        <w:rPr>
          <w:sz w:val="22"/>
          <w:szCs w:val="22"/>
          <w:lang w:val="pt-PT"/>
        </w:rPr>
        <w:t>% vartojant tikagrelor</w:t>
      </w:r>
      <w:r w:rsidRPr="00CA2CFB">
        <w:rPr>
          <w:rFonts w:hint="eastAsia"/>
          <w:sz w:val="22"/>
          <w:szCs w:val="22"/>
          <w:lang w:val="pt-PT"/>
        </w:rPr>
        <w:t>ą</w:t>
      </w:r>
      <w:r w:rsidRPr="00CA2CFB">
        <w:rPr>
          <w:sz w:val="22"/>
          <w:szCs w:val="22"/>
          <w:lang w:val="pt-PT"/>
        </w:rPr>
        <w:t xml:space="preserve"> ir 0,02</w:t>
      </w:r>
      <w:r w:rsidR="000D4450" w:rsidRPr="000D2E62">
        <w:rPr>
          <w:b/>
          <w:noProof/>
          <w:sz w:val="22"/>
          <w:szCs w:val="22"/>
          <w:lang w:val="pt-PT" w:eastAsia="lt-LT"/>
        </w:rPr>
        <w:t> </w:t>
      </w:r>
      <w:r w:rsidRPr="00CA2CFB">
        <w:rPr>
          <w:sz w:val="22"/>
          <w:szCs w:val="22"/>
          <w:lang w:val="pt-PT"/>
        </w:rPr>
        <w:t>% vartojant klopidogrel</w:t>
      </w:r>
      <w:r w:rsidRPr="00CA2CFB">
        <w:rPr>
          <w:rFonts w:hint="eastAsia"/>
          <w:sz w:val="22"/>
          <w:szCs w:val="22"/>
          <w:lang w:val="pt-PT"/>
        </w:rPr>
        <w:t>į</w:t>
      </w:r>
      <w:r w:rsidRPr="00CA2CFB">
        <w:rPr>
          <w:sz w:val="22"/>
          <w:szCs w:val="22"/>
          <w:lang w:val="pt-PT"/>
        </w:rPr>
        <w:t>) (</w:t>
      </w:r>
      <w:r w:rsidRPr="00CA2CFB">
        <w:rPr>
          <w:rFonts w:hint="eastAsia"/>
          <w:sz w:val="22"/>
          <w:szCs w:val="22"/>
          <w:lang w:val="pt-PT"/>
        </w:rPr>
        <w:t>ž</w:t>
      </w:r>
      <w:r w:rsidRPr="00CA2CFB">
        <w:rPr>
          <w:sz w:val="22"/>
          <w:szCs w:val="22"/>
          <w:lang w:val="pt-PT"/>
        </w:rPr>
        <w:t>r. 4.4 skyri</w:t>
      </w:r>
      <w:r w:rsidRPr="00CA2CFB">
        <w:rPr>
          <w:rFonts w:hint="eastAsia"/>
          <w:sz w:val="22"/>
          <w:szCs w:val="22"/>
          <w:lang w:val="pt-PT"/>
        </w:rPr>
        <w:t>ų</w:t>
      </w:r>
      <w:r w:rsidRPr="00CA2CFB">
        <w:rPr>
          <w:sz w:val="22"/>
          <w:szCs w:val="22"/>
          <w:lang w:val="pt-PT"/>
        </w:rPr>
        <w:t>). Dauguma u</w:t>
      </w:r>
      <w:r w:rsidRPr="00CA2CFB">
        <w:rPr>
          <w:rFonts w:hint="eastAsia"/>
          <w:sz w:val="22"/>
          <w:szCs w:val="22"/>
          <w:lang w:val="pt-PT"/>
        </w:rPr>
        <w:t>ž</w:t>
      </w:r>
      <w:r w:rsidRPr="00CA2CFB">
        <w:rPr>
          <w:sz w:val="22"/>
          <w:szCs w:val="22"/>
          <w:lang w:val="pt-PT"/>
        </w:rPr>
        <w:t>fiksuot</w:t>
      </w:r>
      <w:r w:rsidRPr="00CA2CFB">
        <w:rPr>
          <w:rFonts w:hint="eastAsia"/>
          <w:sz w:val="22"/>
          <w:szCs w:val="22"/>
          <w:lang w:val="pt-PT"/>
        </w:rPr>
        <w:t>ų</w:t>
      </w:r>
      <w:r w:rsidRPr="00CA2CFB">
        <w:rPr>
          <w:sz w:val="22"/>
          <w:szCs w:val="22"/>
          <w:lang w:val="pt-PT"/>
        </w:rPr>
        <w:t xml:space="preserve"> dusulio simptom</w:t>
      </w:r>
      <w:r w:rsidRPr="00CA2CFB">
        <w:rPr>
          <w:rFonts w:hint="eastAsia"/>
          <w:sz w:val="22"/>
          <w:szCs w:val="22"/>
          <w:lang w:val="pt-PT"/>
        </w:rPr>
        <w:t>ų</w:t>
      </w:r>
      <w:r w:rsidRPr="00CA2CFB">
        <w:rPr>
          <w:sz w:val="22"/>
          <w:szCs w:val="22"/>
          <w:lang w:val="pt-PT"/>
        </w:rPr>
        <w:t xml:space="preserve"> buvo lengvo ar vidutinio intensyvumo, da</w:t>
      </w:r>
      <w:r w:rsidRPr="00CA2CFB">
        <w:rPr>
          <w:rFonts w:hint="eastAsia"/>
          <w:sz w:val="22"/>
          <w:szCs w:val="22"/>
          <w:lang w:val="pt-PT"/>
        </w:rPr>
        <w:t>ž</w:t>
      </w:r>
      <w:r w:rsidRPr="00CA2CFB">
        <w:rPr>
          <w:sz w:val="22"/>
          <w:szCs w:val="22"/>
          <w:lang w:val="pt-PT"/>
        </w:rPr>
        <w:t>niausiai pasirei</w:t>
      </w:r>
      <w:r w:rsidRPr="00CA2CFB">
        <w:rPr>
          <w:rFonts w:hint="eastAsia"/>
          <w:sz w:val="22"/>
          <w:szCs w:val="22"/>
          <w:lang w:val="pt-PT"/>
        </w:rPr>
        <w:t>š</w:t>
      </w:r>
      <w:r w:rsidRPr="00CA2CFB">
        <w:rPr>
          <w:sz w:val="22"/>
          <w:szCs w:val="22"/>
          <w:lang w:val="pt-PT"/>
        </w:rPr>
        <w:t>k</w:t>
      </w:r>
      <w:r w:rsidRPr="00CA2CFB">
        <w:rPr>
          <w:rFonts w:hint="eastAsia"/>
          <w:sz w:val="22"/>
          <w:szCs w:val="22"/>
          <w:lang w:val="pt-PT"/>
        </w:rPr>
        <w:t>ė</w:t>
      </w:r>
      <w:r w:rsidRPr="00CA2CFB">
        <w:rPr>
          <w:sz w:val="22"/>
          <w:szCs w:val="22"/>
          <w:lang w:val="pt-PT"/>
        </w:rPr>
        <w:t xml:space="preserve"> vienas epizodas pradedant vartoti vaistin</w:t>
      </w:r>
      <w:r w:rsidRPr="00CA2CFB">
        <w:rPr>
          <w:rFonts w:hint="eastAsia"/>
          <w:sz w:val="22"/>
          <w:szCs w:val="22"/>
          <w:lang w:val="pt-PT"/>
        </w:rPr>
        <w:t>į</w:t>
      </w:r>
      <w:r w:rsidRPr="00CA2CFB">
        <w:rPr>
          <w:sz w:val="22"/>
          <w:szCs w:val="22"/>
          <w:lang w:val="pt-PT"/>
        </w:rPr>
        <w:t xml:space="preserve"> preparat</w:t>
      </w:r>
      <w:r w:rsidRPr="00CA2CFB">
        <w:rPr>
          <w:rFonts w:hint="eastAsia"/>
          <w:sz w:val="22"/>
          <w:szCs w:val="22"/>
          <w:lang w:val="pt-PT"/>
        </w:rPr>
        <w:t>ą</w:t>
      </w:r>
      <w:r w:rsidRPr="00CA2CFB">
        <w:rPr>
          <w:sz w:val="22"/>
          <w:szCs w:val="22"/>
          <w:lang w:val="pt-PT"/>
        </w:rPr>
        <w:t>.</w:t>
      </w:r>
    </w:p>
    <w:p w14:paraId="2825DA7B" w14:textId="77777777" w:rsidR="00B50D31" w:rsidRPr="00CA2CFB" w:rsidRDefault="00B50D31" w:rsidP="007D22C0">
      <w:pPr>
        <w:tabs>
          <w:tab w:val="left" w:pos="567"/>
        </w:tabs>
        <w:autoSpaceDE w:val="0"/>
        <w:autoSpaceDN w:val="0"/>
        <w:adjustRightInd w:val="0"/>
        <w:spacing w:line="260" w:lineRule="exact"/>
        <w:rPr>
          <w:sz w:val="22"/>
          <w:szCs w:val="22"/>
          <w:lang w:val="pt-PT"/>
        </w:rPr>
      </w:pPr>
    </w:p>
    <w:p w14:paraId="4F3B7667" w14:textId="295F4DE8" w:rsidR="00B50D31" w:rsidRPr="00CA2CFB" w:rsidRDefault="00B50D31" w:rsidP="007D22C0">
      <w:pPr>
        <w:tabs>
          <w:tab w:val="left" w:pos="567"/>
        </w:tabs>
        <w:autoSpaceDE w:val="0"/>
        <w:autoSpaceDN w:val="0"/>
        <w:adjustRightInd w:val="0"/>
        <w:spacing w:line="260" w:lineRule="exact"/>
        <w:rPr>
          <w:iCs/>
          <w:snapToGrid w:val="0"/>
          <w:sz w:val="22"/>
          <w:szCs w:val="22"/>
          <w:lang w:eastAsia="lt-LT"/>
        </w:rPr>
      </w:pPr>
      <w:r w:rsidRPr="00CA2CFB">
        <w:rPr>
          <w:sz w:val="22"/>
          <w:szCs w:val="22"/>
          <w:lang w:val="pt-PT"/>
        </w:rPr>
        <w:t>Astma ar LOPL sergantiems pacientams, vartojantiems tikagrelor</w:t>
      </w:r>
      <w:r w:rsidRPr="00CA2CFB">
        <w:rPr>
          <w:rFonts w:hint="eastAsia"/>
          <w:sz w:val="22"/>
          <w:szCs w:val="22"/>
          <w:lang w:val="pt-PT"/>
        </w:rPr>
        <w:t>ą</w:t>
      </w:r>
      <w:r w:rsidRPr="00CA2CFB">
        <w:rPr>
          <w:sz w:val="22"/>
          <w:szCs w:val="22"/>
          <w:lang w:val="pt-PT"/>
        </w:rPr>
        <w:t>, gali b</w:t>
      </w:r>
      <w:r w:rsidRPr="00CA2CFB">
        <w:rPr>
          <w:rFonts w:hint="eastAsia"/>
          <w:sz w:val="22"/>
          <w:szCs w:val="22"/>
          <w:lang w:val="pt-PT"/>
        </w:rPr>
        <w:t>ū</w:t>
      </w:r>
      <w:r w:rsidRPr="00CA2CFB">
        <w:rPr>
          <w:sz w:val="22"/>
          <w:szCs w:val="22"/>
          <w:lang w:val="pt-PT"/>
        </w:rPr>
        <w:t>ti didesn</w:t>
      </w:r>
      <w:r w:rsidRPr="00CA2CFB">
        <w:rPr>
          <w:rFonts w:hint="eastAsia"/>
          <w:sz w:val="22"/>
          <w:szCs w:val="22"/>
          <w:lang w:val="pt-PT"/>
        </w:rPr>
        <w:t>ė</w:t>
      </w:r>
      <w:r w:rsidRPr="00CA2CFB">
        <w:rPr>
          <w:sz w:val="22"/>
          <w:szCs w:val="22"/>
          <w:lang w:val="pt-PT"/>
        </w:rPr>
        <w:t xml:space="preserve"> nesunkaus dusulio (3,29</w:t>
      </w:r>
      <w:r w:rsidR="000D4450" w:rsidRPr="000D2E62">
        <w:rPr>
          <w:b/>
          <w:noProof/>
          <w:sz w:val="22"/>
          <w:szCs w:val="22"/>
          <w:lang w:val="pt-PT" w:eastAsia="lt-LT"/>
        </w:rPr>
        <w:t> </w:t>
      </w:r>
      <w:r w:rsidRPr="00CA2CFB">
        <w:rPr>
          <w:sz w:val="22"/>
          <w:szCs w:val="22"/>
          <w:lang w:val="pt-PT"/>
        </w:rPr>
        <w:t>% vartojant tikagrelor</w:t>
      </w:r>
      <w:r w:rsidRPr="00CA2CFB">
        <w:rPr>
          <w:rFonts w:hint="eastAsia"/>
          <w:sz w:val="22"/>
          <w:szCs w:val="22"/>
          <w:lang w:val="pt-PT"/>
        </w:rPr>
        <w:t>ą</w:t>
      </w:r>
      <w:r w:rsidRPr="00CA2CFB">
        <w:rPr>
          <w:sz w:val="22"/>
          <w:szCs w:val="22"/>
          <w:lang w:val="pt-PT"/>
        </w:rPr>
        <w:t xml:space="preserve"> ir 0,53</w:t>
      </w:r>
      <w:r w:rsidR="000D4450" w:rsidRPr="000D2E62">
        <w:rPr>
          <w:b/>
          <w:noProof/>
          <w:sz w:val="22"/>
          <w:szCs w:val="22"/>
          <w:lang w:val="pt-PT" w:eastAsia="lt-LT"/>
        </w:rPr>
        <w:t> </w:t>
      </w:r>
      <w:r w:rsidRPr="00CA2CFB">
        <w:rPr>
          <w:sz w:val="22"/>
          <w:szCs w:val="22"/>
          <w:lang w:val="pt-PT"/>
        </w:rPr>
        <w:t>% vartojant klopidogrel</w:t>
      </w:r>
      <w:r w:rsidRPr="00CA2CFB">
        <w:rPr>
          <w:rFonts w:hint="eastAsia"/>
          <w:sz w:val="22"/>
          <w:szCs w:val="22"/>
          <w:lang w:val="pt-PT"/>
        </w:rPr>
        <w:t>į</w:t>
      </w:r>
      <w:r w:rsidRPr="00CA2CFB">
        <w:rPr>
          <w:sz w:val="22"/>
          <w:szCs w:val="22"/>
          <w:lang w:val="pt-PT"/>
        </w:rPr>
        <w:t>) bei sunkaus dusulio rizika (0,38</w:t>
      </w:r>
      <w:r w:rsidR="000D4450" w:rsidRPr="000D2E62">
        <w:rPr>
          <w:b/>
          <w:noProof/>
          <w:sz w:val="22"/>
          <w:szCs w:val="22"/>
          <w:lang w:val="pt-PT" w:eastAsia="lt-LT"/>
        </w:rPr>
        <w:t> </w:t>
      </w:r>
      <w:r w:rsidRPr="00CA2CFB">
        <w:rPr>
          <w:sz w:val="22"/>
          <w:szCs w:val="22"/>
          <w:lang w:val="pt-PT"/>
        </w:rPr>
        <w:t>% vartojant tikagrelor</w:t>
      </w:r>
      <w:r w:rsidRPr="00CA2CFB">
        <w:rPr>
          <w:rFonts w:hint="eastAsia"/>
          <w:sz w:val="22"/>
          <w:szCs w:val="22"/>
          <w:lang w:val="pt-PT"/>
        </w:rPr>
        <w:t>ą</w:t>
      </w:r>
      <w:r w:rsidRPr="00CA2CFB">
        <w:rPr>
          <w:sz w:val="22"/>
          <w:szCs w:val="22"/>
          <w:lang w:val="pt-PT"/>
        </w:rPr>
        <w:t xml:space="preserve"> ir 0,00</w:t>
      </w:r>
      <w:r w:rsidR="000D4450" w:rsidRPr="000D2E62">
        <w:rPr>
          <w:b/>
          <w:noProof/>
          <w:sz w:val="22"/>
          <w:szCs w:val="22"/>
          <w:lang w:val="pt-PT" w:eastAsia="lt-LT"/>
        </w:rPr>
        <w:t> </w:t>
      </w:r>
      <w:r w:rsidRPr="00CA2CFB">
        <w:rPr>
          <w:sz w:val="22"/>
          <w:szCs w:val="22"/>
          <w:lang w:val="pt-PT"/>
        </w:rPr>
        <w:t>% vartojant klopidogrel</w:t>
      </w:r>
      <w:r w:rsidRPr="00CA2CFB">
        <w:rPr>
          <w:rFonts w:hint="eastAsia"/>
          <w:sz w:val="22"/>
          <w:szCs w:val="22"/>
          <w:lang w:val="pt-PT"/>
        </w:rPr>
        <w:t>į</w:t>
      </w:r>
      <w:r w:rsidRPr="00CA2CFB">
        <w:rPr>
          <w:sz w:val="22"/>
          <w:szCs w:val="22"/>
          <w:lang w:val="pt-PT"/>
        </w:rPr>
        <w:t>). Absoliu</w:t>
      </w:r>
      <w:r w:rsidRPr="00CA2CFB">
        <w:rPr>
          <w:rFonts w:hint="eastAsia"/>
          <w:sz w:val="22"/>
          <w:szCs w:val="22"/>
          <w:lang w:val="pt-PT"/>
        </w:rPr>
        <w:t>č</w:t>
      </w:r>
      <w:r w:rsidRPr="00CA2CFB">
        <w:rPr>
          <w:sz w:val="22"/>
          <w:szCs w:val="22"/>
          <w:lang w:val="pt-PT"/>
        </w:rPr>
        <w:t>ia i</w:t>
      </w:r>
      <w:r w:rsidRPr="00CA2CFB">
        <w:rPr>
          <w:rFonts w:hint="eastAsia"/>
          <w:sz w:val="22"/>
          <w:szCs w:val="22"/>
          <w:lang w:val="pt-PT"/>
        </w:rPr>
        <w:t>š</w:t>
      </w:r>
      <w:r w:rsidRPr="00CA2CFB">
        <w:rPr>
          <w:sz w:val="22"/>
          <w:szCs w:val="22"/>
          <w:lang w:val="pt-PT"/>
        </w:rPr>
        <w:t>rai</w:t>
      </w:r>
      <w:r w:rsidRPr="00CA2CFB">
        <w:rPr>
          <w:rFonts w:hint="eastAsia"/>
          <w:sz w:val="22"/>
          <w:szCs w:val="22"/>
          <w:lang w:val="pt-PT"/>
        </w:rPr>
        <w:t>š</w:t>
      </w:r>
      <w:r w:rsidRPr="00CA2CFB">
        <w:rPr>
          <w:sz w:val="22"/>
          <w:szCs w:val="22"/>
          <w:lang w:val="pt-PT"/>
        </w:rPr>
        <w:t xml:space="preserve">ka </w:t>
      </w:r>
      <w:r w:rsidRPr="00CA2CFB">
        <w:rPr>
          <w:rFonts w:hint="eastAsia"/>
          <w:sz w:val="22"/>
          <w:szCs w:val="22"/>
          <w:lang w:val="pt-PT"/>
        </w:rPr>
        <w:t>š</w:t>
      </w:r>
      <w:r w:rsidRPr="00CA2CFB">
        <w:rPr>
          <w:sz w:val="22"/>
          <w:szCs w:val="22"/>
          <w:lang w:val="pt-PT"/>
        </w:rPr>
        <w:t>i rizika buvo didesn</w:t>
      </w:r>
      <w:r w:rsidRPr="00CA2CFB">
        <w:rPr>
          <w:rFonts w:hint="eastAsia"/>
          <w:sz w:val="22"/>
          <w:szCs w:val="22"/>
          <w:lang w:val="pt-PT"/>
        </w:rPr>
        <w:t>ė</w:t>
      </w:r>
      <w:r w:rsidRPr="00CA2CFB">
        <w:rPr>
          <w:sz w:val="22"/>
          <w:szCs w:val="22"/>
          <w:lang w:val="pt-PT"/>
        </w:rPr>
        <w:t xml:space="preserve"> negu visoje PLATO tyrimo populiacijoje. Tikagrelor</w:t>
      </w:r>
      <w:r w:rsidRPr="00CA2CFB">
        <w:rPr>
          <w:rFonts w:hint="eastAsia"/>
          <w:sz w:val="22"/>
          <w:szCs w:val="22"/>
          <w:lang w:val="pt-PT"/>
        </w:rPr>
        <w:t>ą</w:t>
      </w:r>
      <w:r w:rsidRPr="00CA2CFB">
        <w:rPr>
          <w:sz w:val="22"/>
          <w:szCs w:val="22"/>
          <w:lang w:val="pt-PT"/>
        </w:rPr>
        <w:t xml:space="preserve"> vartojantiems pacientams, kuri</w:t>
      </w:r>
      <w:r w:rsidRPr="00CA2CFB">
        <w:rPr>
          <w:rFonts w:hint="eastAsia"/>
          <w:sz w:val="22"/>
          <w:szCs w:val="22"/>
          <w:lang w:val="pt-PT"/>
        </w:rPr>
        <w:t>ų</w:t>
      </w:r>
      <w:r w:rsidRPr="00CA2CFB">
        <w:rPr>
          <w:sz w:val="22"/>
          <w:szCs w:val="22"/>
          <w:lang w:val="pt-PT"/>
        </w:rPr>
        <w:t xml:space="preserve"> anamnez</w:t>
      </w:r>
      <w:r w:rsidRPr="00CA2CFB">
        <w:rPr>
          <w:rFonts w:hint="eastAsia"/>
          <w:sz w:val="22"/>
          <w:szCs w:val="22"/>
          <w:lang w:val="pt-PT"/>
        </w:rPr>
        <w:t>ė</w:t>
      </w:r>
      <w:r w:rsidRPr="00CA2CFB">
        <w:rPr>
          <w:sz w:val="22"/>
          <w:szCs w:val="22"/>
          <w:lang w:val="pt-PT"/>
        </w:rPr>
        <w:t>je u</w:t>
      </w:r>
      <w:r w:rsidRPr="00CA2CFB">
        <w:rPr>
          <w:rFonts w:hint="eastAsia"/>
          <w:sz w:val="22"/>
          <w:szCs w:val="22"/>
          <w:lang w:val="pt-PT"/>
        </w:rPr>
        <w:t>ž</w:t>
      </w:r>
      <w:r w:rsidRPr="00CA2CFB">
        <w:rPr>
          <w:sz w:val="22"/>
          <w:szCs w:val="22"/>
          <w:lang w:val="pt-PT"/>
        </w:rPr>
        <w:t>fiksuota astma ir (arba) LOPL, b</w:t>
      </w:r>
      <w:r w:rsidRPr="00CA2CFB">
        <w:rPr>
          <w:rFonts w:hint="eastAsia"/>
          <w:sz w:val="22"/>
          <w:szCs w:val="22"/>
          <w:lang w:val="pt-PT"/>
        </w:rPr>
        <w:t>ū</w:t>
      </w:r>
      <w:r w:rsidRPr="00CA2CFB">
        <w:rPr>
          <w:sz w:val="22"/>
          <w:szCs w:val="22"/>
          <w:lang w:val="pt-PT"/>
        </w:rPr>
        <w:t>tinos atsargumo priemon</w:t>
      </w:r>
      <w:r w:rsidRPr="00CA2CFB">
        <w:rPr>
          <w:rFonts w:hint="eastAsia"/>
          <w:sz w:val="22"/>
          <w:szCs w:val="22"/>
          <w:lang w:val="pt-PT"/>
        </w:rPr>
        <w:t>ė</w:t>
      </w:r>
      <w:r w:rsidRPr="00CA2CFB">
        <w:rPr>
          <w:sz w:val="22"/>
          <w:szCs w:val="22"/>
          <w:lang w:val="pt-PT"/>
        </w:rPr>
        <w:t>s (</w:t>
      </w:r>
      <w:r w:rsidRPr="00CA2CFB">
        <w:rPr>
          <w:rFonts w:hint="eastAsia"/>
          <w:sz w:val="22"/>
          <w:szCs w:val="22"/>
          <w:lang w:val="pt-PT"/>
        </w:rPr>
        <w:t>ž</w:t>
      </w:r>
      <w:r w:rsidRPr="00CA2CFB">
        <w:rPr>
          <w:sz w:val="22"/>
          <w:szCs w:val="22"/>
          <w:lang w:val="pt-PT"/>
        </w:rPr>
        <w:t>r. 4.4 skyri</w:t>
      </w:r>
      <w:r w:rsidRPr="00CA2CFB">
        <w:rPr>
          <w:rFonts w:hint="eastAsia"/>
          <w:sz w:val="22"/>
          <w:szCs w:val="22"/>
          <w:lang w:val="pt-PT"/>
        </w:rPr>
        <w:t>ų</w:t>
      </w:r>
      <w:r w:rsidRPr="00CA2CFB">
        <w:rPr>
          <w:sz w:val="22"/>
          <w:szCs w:val="22"/>
          <w:lang w:val="pt-PT"/>
        </w:rPr>
        <w:t>).</w:t>
      </w:r>
    </w:p>
    <w:p w14:paraId="373A1F77" w14:textId="77777777" w:rsidR="00B50D31" w:rsidRPr="00CA2CFB" w:rsidRDefault="00B50D31" w:rsidP="007D22C0">
      <w:pPr>
        <w:tabs>
          <w:tab w:val="left" w:pos="567"/>
        </w:tabs>
        <w:autoSpaceDE w:val="0"/>
        <w:autoSpaceDN w:val="0"/>
        <w:adjustRightInd w:val="0"/>
        <w:spacing w:line="260" w:lineRule="exact"/>
        <w:rPr>
          <w:iCs/>
          <w:snapToGrid w:val="0"/>
          <w:sz w:val="22"/>
          <w:szCs w:val="22"/>
          <w:lang w:eastAsia="lt-LT"/>
        </w:rPr>
      </w:pPr>
    </w:p>
    <w:p w14:paraId="4BD5EE19" w14:textId="483C86DC" w:rsidR="00B50D31" w:rsidRPr="00CA2CFB" w:rsidRDefault="00B50D31" w:rsidP="007D22C0">
      <w:pPr>
        <w:tabs>
          <w:tab w:val="left" w:pos="567"/>
        </w:tabs>
        <w:autoSpaceDE w:val="0"/>
        <w:autoSpaceDN w:val="0"/>
        <w:adjustRightInd w:val="0"/>
        <w:spacing w:line="260" w:lineRule="exact"/>
        <w:rPr>
          <w:sz w:val="22"/>
          <w:szCs w:val="22"/>
          <w:lang w:val="pt-PT"/>
        </w:rPr>
      </w:pPr>
      <w:r w:rsidRPr="00CA2CFB">
        <w:rPr>
          <w:sz w:val="22"/>
          <w:szCs w:val="22"/>
          <w:lang w:val="pt-PT"/>
        </w:rPr>
        <w:t>Ma</w:t>
      </w:r>
      <w:r w:rsidRPr="00CA2CFB">
        <w:rPr>
          <w:rFonts w:hint="eastAsia"/>
          <w:sz w:val="22"/>
          <w:szCs w:val="22"/>
          <w:lang w:val="pt-PT"/>
        </w:rPr>
        <w:t>ž</w:t>
      </w:r>
      <w:r w:rsidRPr="00CA2CFB">
        <w:rPr>
          <w:sz w:val="22"/>
          <w:szCs w:val="22"/>
          <w:lang w:val="pt-PT"/>
        </w:rPr>
        <w:t>daug 30</w:t>
      </w:r>
      <w:r w:rsidR="000D4450" w:rsidRPr="000D2E62">
        <w:rPr>
          <w:b/>
          <w:noProof/>
          <w:sz w:val="22"/>
          <w:szCs w:val="22"/>
          <w:lang w:eastAsia="lt-LT"/>
        </w:rPr>
        <w:t> </w:t>
      </w:r>
      <w:r w:rsidRPr="00CA2CFB">
        <w:rPr>
          <w:sz w:val="22"/>
          <w:szCs w:val="22"/>
          <w:lang w:val="pt-PT"/>
        </w:rPr>
        <w:t>% dusulio epizod</w:t>
      </w:r>
      <w:r w:rsidRPr="00CA2CFB">
        <w:rPr>
          <w:rFonts w:hint="eastAsia"/>
          <w:sz w:val="22"/>
          <w:szCs w:val="22"/>
          <w:lang w:val="pt-PT"/>
        </w:rPr>
        <w:t>ų</w:t>
      </w:r>
      <w:r w:rsidRPr="00CA2CFB">
        <w:rPr>
          <w:sz w:val="22"/>
          <w:szCs w:val="22"/>
          <w:lang w:val="pt-PT"/>
        </w:rPr>
        <w:t xml:space="preserve"> pra</w:t>
      </w:r>
      <w:r w:rsidRPr="00CA2CFB">
        <w:rPr>
          <w:rFonts w:hint="eastAsia"/>
          <w:sz w:val="22"/>
          <w:szCs w:val="22"/>
          <w:lang w:val="pt-PT"/>
        </w:rPr>
        <w:t>ė</w:t>
      </w:r>
      <w:r w:rsidRPr="00CA2CFB">
        <w:rPr>
          <w:sz w:val="22"/>
          <w:szCs w:val="22"/>
          <w:lang w:val="pt-PT"/>
        </w:rPr>
        <w:t xml:space="preserve">jo per 7 </w:t>
      </w:r>
      <w:r w:rsidR="00C20DFE" w:rsidRPr="00CA2CFB">
        <w:rPr>
          <w:sz w:val="22"/>
          <w:szCs w:val="22"/>
          <w:lang w:val="pt-PT"/>
        </w:rPr>
        <w:t>paras</w:t>
      </w:r>
      <w:r w:rsidRPr="00CA2CFB">
        <w:rPr>
          <w:sz w:val="22"/>
          <w:szCs w:val="22"/>
          <w:lang w:val="pt-PT"/>
        </w:rPr>
        <w:t xml:space="preserve">. </w:t>
      </w:r>
      <w:r w:rsidRPr="00CA2CFB">
        <w:rPr>
          <w:rFonts w:hint="eastAsia"/>
          <w:sz w:val="22"/>
          <w:szCs w:val="22"/>
          <w:lang w:val="pt-PT"/>
        </w:rPr>
        <w:t>Į</w:t>
      </w:r>
      <w:r w:rsidRPr="00CA2CFB">
        <w:rPr>
          <w:sz w:val="22"/>
          <w:szCs w:val="22"/>
          <w:lang w:val="pt-PT"/>
        </w:rPr>
        <w:t xml:space="preserve"> PLATO tyrim</w:t>
      </w:r>
      <w:r w:rsidRPr="00CA2CFB">
        <w:rPr>
          <w:rFonts w:hint="eastAsia"/>
          <w:sz w:val="22"/>
          <w:szCs w:val="22"/>
          <w:lang w:val="pt-PT"/>
        </w:rPr>
        <w:t>ą</w:t>
      </w:r>
      <w:r w:rsidRPr="00CA2CFB">
        <w:rPr>
          <w:sz w:val="22"/>
          <w:szCs w:val="22"/>
          <w:lang w:val="pt-PT"/>
        </w:rPr>
        <w:t xml:space="preserve"> buvo </w:t>
      </w:r>
      <w:r w:rsidRPr="00CA2CFB">
        <w:rPr>
          <w:rFonts w:hint="eastAsia"/>
          <w:sz w:val="22"/>
          <w:szCs w:val="22"/>
          <w:lang w:val="pt-PT"/>
        </w:rPr>
        <w:t>į</w:t>
      </w:r>
      <w:r w:rsidRPr="00CA2CFB">
        <w:rPr>
          <w:sz w:val="22"/>
          <w:szCs w:val="22"/>
          <w:lang w:val="pt-PT"/>
        </w:rPr>
        <w:t>traukiami ir pacientai, kuriems pradedant tyrim</w:t>
      </w:r>
      <w:r w:rsidRPr="00CA2CFB">
        <w:rPr>
          <w:rFonts w:hint="eastAsia"/>
          <w:sz w:val="22"/>
          <w:szCs w:val="22"/>
          <w:lang w:val="pt-PT"/>
        </w:rPr>
        <w:t>ą</w:t>
      </w:r>
      <w:r w:rsidRPr="00CA2CFB">
        <w:rPr>
          <w:sz w:val="22"/>
          <w:szCs w:val="22"/>
          <w:lang w:val="pt-PT"/>
        </w:rPr>
        <w:t xml:space="preserve"> buvo stazinis </w:t>
      </w:r>
      <w:r w:rsidRPr="00CA2CFB">
        <w:rPr>
          <w:rFonts w:hint="eastAsia"/>
          <w:sz w:val="22"/>
          <w:szCs w:val="22"/>
          <w:lang w:val="pt-PT"/>
        </w:rPr>
        <w:t>š</w:t>
      </w:r>
      <w:r w:rsidRPr="00CA2CFB">
        <w:rPr>
          <w:sz w:val="22"/>
          <w:szCs w:val="22"/>
          <w:lang w:val="pt-PT"/>
        </w:rPr>
        <w:t>irdies nepakankamumas, LOPL ar astma. Jiems ir taip pat senyviems dusulio pasirei</w:t>
      </w:r>
      <w:r w:rsidRPr="00CA2CFB">
        <w:rPr>
          <w:rFonts w:hint="eastAsia"/>
          <w:sz w:val="22"/>
          <w:szCs w:val="22"/>
          <w:lang w:val="pt-PT"/>
        </w:rPr>
        <w:t>š</w:t>
      </w:r>
      <w:r w:rsidRPr="00CA2CFB">
        <w:rPr>
          <w:sz w:val="22"/>
          <w:szCs w:val="22"/>
          <w:lang w:val="pt-PT"/>
        </w:rPr>
        <w:t>kimo tikimyb</w:t>
      </w:r>
      <w:r w:rsidRPr="00CA2CFB">
        <w:rPr>
          <w:rFonts w:hint="eastAsia"/>
          <w:sz w:val="22"/>
          <w:szCs w:val="22"/>
          <w:lang w:val="pt-PT"/>
        </w:rPr>
        <w:t>ė</w:t>
      </w:r>
      <w:r w:rsidRPr="00CA2CFB">
        <w:rPr>
          <w:sz w:val="22"/>
          <w:szCs w:val="22"/>
          <w:lang w:val="pt-PT"/>
        </w:rPr>
        <w:t xml:space="preserve"> buvo didesn</w:t>
      </w:r>
      <w:r w:rsidRPr="00CA2CFB">
        <w:rPr>
          <w:rFonts w:hint="eastAsia"/>
          <w:sz w:val="22"/>
          <w:szCs w:val="22"/>
          <w:lang w:val="pt-PT"/>
        </w:rPr>
        <w:t>ė</w:t>
      </w:r>
      <w:r w:rsidRPr="00CA2CFB">
        <w:rPr>
          <w:sz w:val="22"/>
          <w:szCs w:val="22"/>
          <w:lang w:val="pt-PT"/>
        </w:rPr>
        <w:t>. D</w:t>
      </w:r>
      <w:r w:rsidRPr="00CA2CFB">
        <w:rPr>
          <w:rFonts w:hint="eastAsia"/>
          <w:sz w:val="22"/>
          <w:szCs w:val="22"/>
          <w:lang w:val="pt-PT"/>
        </w:rPr>
        <w:t>ė</w:t>
      </w:r>
      <w:r w:rsidRPr="00CA2CFB">
        <w:rPr>
          <w:sz w:val="22"/>
          <w:szCs w:val="22"/>
          <w:lang w:val="pt-PT"/>
        </w:rPr>
        <w:t>l dusulio tikagreloro vartojim</w:t>
      </w:r>
      <w:r w:rsidRPr="00CA2CFB">
        <w:rPr>
          <w:rFonts w:hint="eastAsia"/>
          <w:sz w:val="22"/>
          <w:szCs w:val="22"/>
          <w:lang w:val="pt-PT"/>
        </w:rPr>
        <w:t>ą</w:t>
      </w:r>
      <w:r w:rsidRPr="00CA2CFB">
        <w:rPr>
          <w:sz w:val="22"/>
          <w:szCs w:val="22"/>
          <w:lang w:val="pt-PT"/>
        </w:rPr>
        <w:t xml:space="preserve"> nutrauk</w:t>
      </w:r>
      <w:r w:rsidRPr="00CA2CFB">
        <w:rPr>
          <w:rFonts w:hint="eastAsia"/>
          <w:sz w:val="22"/>
          <w:szCs w:val="22"/>
          <w:lang w:val="pt-PT"/>
        </w:rPr>
        <w:t>ė</w:t>
      </w:r>
      <w:r w:rsidRPr="00CA2CFB">
        <w:rPr>
          <w:sz w:val="22"/>
          <w:szCs w:val="22"/>
          <w:lang w:val="pt-PT"/>
        </w:rPr>
        <w:t xml:space="preserve"> 0,9</w:t>
      </w:r>
      <w:r w:rsidR="000D4450" w:rsidRPr="000D2E62">
        <w:rPr>
          <w:b/>
          <w:noProof/>
          <w:sz w:val="22"/>
          <w:szCs w:val="22"/>
          <w:lang w:val="pt-PT" w:eastAsia="lt-LT"/>
        </w:rPr>
        <w:t> </w:t>
      </w:r>
      <w:r w:rsidRPr="00CA2CFB">
        <w:rPr>
          <w:sz w:val="22"/>
          <w:szCs w:val="22"/>
          <w:lang w:val="pt-PT"/>
        </w:rPr>
        <w:t xml:space="preserve">%, klopidogrelio </w:t>
      </w:r>
      <w:r w:rsidRPr="00CA2CFB">
        <w:rPr>
          <w:rFonts w:hint="eastAsia"/>
          <w:sz w:val="22"/>
          <w:szCs w:val="22"/>
          <w:lang w:val="pt-PT"/>
        </w:rPr>
        <w:t>–</w:t>
      </w:r>
      <w:r w:rsidRPr="00CA2CFB">
        <w:rPr>
          <w:sz w:val="22"/>
          <w:szCs w:val="22"/>
          <w:lang w:val="pt-PT"/>
        </w:rPr>
        <w:t xml:space="preserve"> 0,1</w:t>
      </w:r>
      <w:r w:rsidR="000D4450" w:rsidRPr="000D2E62">
        <w:rPr>
          <w:b/>
          <w:noProof/>
          <w:sz w:val="22"/>
          <w:szCs w:val="22"/>
          <w:lang w:val="pt-PT" w:eastAsia="lt-LT"/>
        </w:rPr>
        <w:t> </w:t>
      </w:r>
      <w:r w:rsidRPr="00CA2CFB">
        <w:rPr>
          <w:sz w:val="22"/>
          <w:szCs w:val="22"/>
          <w:lang w:val="pt-PT"/>
        </w:rPr>
        <w:t>% pacient</w:t>
      </w:r>
      <w:r w:rsidRPr="00CA2CFB">
        <w:rPr>
          <w:rFonts w:hint="eastAsia"/>
          <w:sz w:val="22"/>
          <w:szCs w:val="22"/>
          <w:lang w:val="pt-PT"/>
        </w:rPr>
        <w:t>ų</w:t>
      </w:r>
      <w:r w:rsidRPr="00CA2CFB">
        <w:rPr>
          <w:sz w:val="22"/>
          <w:szCs w:val="22"/>
          <w:lang w:val="pt-PT"/>
        </w:rPr>
        <w:t>. Da</w:t>
      </w:r>
      <w:r w:rsidRPr="00CA2CFB">
        <w:rPr>
          <w:rFonts w:hint="eastAsia"/>
          <w:sz w:val="22"/>
          <w:szCs w:val="22"/>
          <w:lang w:val="pt-PT"/>
        </w:rPr>
        <w:t>ž</w:t>
      </w:r>
      <w:r w:rsidRPr="00CA2CFB">
        <w:rPr>
          <w:sz w:val="22"/>
          <w:szCs w:val="22"/>
          <w:lang w:val="pt-PT"/>
        </w:rPr>
        <w:t>nesnis dusulio atsiradimas vartojant tikagrelor</w:t>
      </w:r>
      <w:r w:rsidRPr="00CA2CFB">
        <w:rPr>
          <w:rFonts w:hint="eastAsia"/>
          <w:sz w:val="22"/>
          <w:szCs w:val="22"/>
          <w:lang w:val="pt-PT"/>
        </w:rPr>
        <w:t>ą</w:t>
      </w:r>
      <w:r w:rsidRPr="00CA2CFB">
        <w:rPr>
          <w:sz w:val="22"/>
          <w:szCs w:val="22"/>
          <w:lang w:val="pt-PT"/>
        </w:rPr>
        <w:t xml:space="preserve"> n</w:t>
      </w:r>
      <w:r w:rsidRPr="00CA2CFB">
        <w:rPr>
          <w:rFonts w:hint="eastAsia"/>
          <w:sz w:val="22"/>
          <w:szCs w:val="22"/>
          <w:lang w:val="pt-PT"/>
        </w:rPr>
        <w:t>ė</w:t>
      </w:r>
      <w:r w:rsidRPr="00CA2CFB">
        <w:rPr>
          <w:sz w:val="22"/>
          <w:szCs w:val="22"/>
          <w:lang w:val="pt-PT"/>
        </w:rPr>
        <w:t>ra susij</w:t>
      </w:r>
      <w:r w:rsidRPr="00CA2CFB">
        <w:rPr>
          <w:rFonts w:hint="eastAsia"/>
          <w:sz w:val="22"/>
          <w:szCs w:val="22"/>
          <w:lang w:val="pt-PT"/>
        </w:rPr>
        <w:t>ę</w:t>
      </w:r>
      <w:r w:rsidRPr="00CA2CFB">
        <w:rPr>
          <w:sz w:val="22"/>
          <w:szCs w:val="22"/>
          <w:lang w:val="pt-PT"/>
        </w:rPr>
        <w:t>s su naujomis ar pasunk</w:t>
      </w:r>
      <w:r w:rsidRPr="00CA2CFB">
        <w:rPr>
          <w:rFonts w:hint="eastAsia"/>
          <w:sz w:val="22"/>
          <w:szCs w:val="22"/>
          <w:lang w:val="pt-PT"/>
        </w:rPr>
        <w:t>ė</w:t>
      </w:r>
      <w:r w:rsidRPr="00CA2CFB">
        <w:rPr>
          <w:sz w:val="22"/>
          <w:szCs w:val="22"/>
          <w:lang w:val="pt-PT"/>
        </w:rPr>
        <w:t xml:space="preserve">jusiomis </w:t>
      </w:r>
      <w:r w:rsidRPr="00CA2CFB">
        <w:rPr>
          <w:rFonts w:hint="eastAsia"/>
          <w:sz w:val="22"/>
          <w:szCs w:val="22"/>
          <w:lang w:val="pt-PT"/>
        </w:rPr>
        <w:t>š</w:t>
      </w:r>
      <w:r w:rsidRPr="00CA2CFB">
        <w:rPr>
          <w:sz w:val="22"/>
          <w:szCs w:val="22"/>
          <w:lang w:val="pt-PT"/>
        </w:rPr>
        <w:t>irdies arba plau</w:t>
      </w:r>
      <w:r w:rsidRPr="00CA2CFB">
        <w:rPr>
          <w:rFonts w:hint="eastAsia"/>
          <w:sz w:val="22"/>
          <w:szCs w:val="22"/>
          <w:lang w:val="pt-PT"/>
        </w:rPr>
        <w:t>č</w:t>
      </w:r>
      <w:r w:rsidRPr="00CA2CFB">
        <w:rPr>
          <w:sz w:val="22"/>
          <w:szCs w:val="22"/>
          <w:lang w:val="pt-PT"/>
        </w:rPr>
        <w:t>i</w:t>
      </w:r>
      <w:r w:rsidRPr="00CA2CFB">
        <w:rPr>
          <w:rFonts w:hint="eastAsia"/>
          <w:sz w:val="22"/>
          <w:szCs w:val="22"/>
          <w:lang w:val="pt-PT"/>
        </w:rPr>
        <w:t>ų</w:t>
      </w:r>
      <w:r w:rsidRPr="00CA2CFB">
        <w:rPr>
          <w:sz w:val="22"/>
          <w:szCs w:val="22"/>
          <w:lang w:val="pt-PT"/>
        </w:rPr>
        <w:t xml:space="preserve"> ligomis (</w:t>
      </w:r>
      <w:r w:rsidRPr="00CA2CFB">
        <w:rPr>
          <w:rFonts w:hint="eastAsia"/>
          <w:sz w:val="22"/>
          <w:szCs w:val="22"/>
          <w:lang w:val="pt-PT"/>
        </w:rPr>
        <w:t>ž</w:t>
      </w:r>
      <w:r w:rsidRPr="00CA2CFB">
        <w:rPr>
          <w:sz w:val="22"/>
          <w:szCs w:val="22"/>
          <w:lang w:val="pt-PT"/>
        </w:rPr>
        <w:t>r. 4.4 skyri</w:t>
      </w:r>
      <w:r w:rsidRPr="00CA2CFB">
        <w:rPr>
          <w:rFonts w:hint="eastAsia"/>
          <w:sz w:val="22"/>
          <w:szCs w:val="22"/>
          <w:lang w:val="pt-PT"/>
        </w:rPr>
        <w:t>ų</w:t>
      </w:r>
      <w:r w:rsidRPr="00CA2CFB">
        <w:rPr>
          <w:sz w:val="22"/>
          <w:szCs w:val="22"/>
          <w:lang w:val="pt-PT"/>
        </w:rPr>
        <w:t xml:space="preserve">). </w:t>
      </w:r>
      <w:r w:rsidRPr="00CA2CFB">
        <w:rPr>
          <w:rFonts w:hint="eastAsia"/>
          <w:sz w:val="22"/>
          <w:szCs w:val="22"/>
          <w:lang w:val="pt-PT"/>
        </w:rPr>
        <w:t>Į</w:t>
      </w:r>
      <w:r w:rsidRPr="00CA2CFB">
        <w:rPr>
          <w:sz w:val="22"/>
          <w:szCs w:val="22"/>
          <w:lang w:val="pt-PT"/>
        </w:rPr>
        <w:t>takos plau</w:t>
      </w:r>
      <w:r w:rsidRPr="00CA2CFB">
        <w:rPr>
          <w:rFonts w:hint="eastAsia"/>
          <w:sz w:val="22"/>
          <w:szCs w:val="22"/>
          <w:lang w:val="pt-PT"/>
        </w:rPr>
        <w:t>č</w:t>
      </w:r>
      <w:r w:rsidRPr="00CA2CFB">
        <w:rPr>
          <w:sz w:val="22"/>
          <w:szCs w:val="22"/>
          <w:lang w:val="pt-PT"/>
        </w:rPr>
        <w:t>i</w:t>
      </w:r>
      <w:r w:rsidRPr="00CA2CFB">
        <w:rPr>
          <w:rFonts w:hint="eastAsia"/>
          <w:sz w:val="22"/>
          <w:szCs w:val="22"/>
          <w:lang w:val="pt-PT"/>
        </w:rPr>
        <w:t>ų</w:t>
      </w:r>
      <w:r w:rsidRPr="00CA2CFB">
        <w:rPr>
          <w:sz w:val="22"/>
          <w:szCs w:val="22"/>
          <w:lang w:val="pt-PT"/>
        </w:rPr>
        <w:t xml:space="preserve"> funkcijos rodikliams tikagreloras neturi.</w:t>
      </w:r>
    </w:p>
    <w:p w14:paraId="691C1510" w14:textId="77777777" w:rsidR="00B50D31" w:rsidRPr="00CA2CFB" w:rsidRDefault="00B50D31" w:rsidP="007D22C0">
      <w:pPr>
        <w:tabs>
          <w:tab w:val="left" w:pos="567"/>
        </w:tabs>
        <w:autoSpaceDE w:val="0"/>
        <w:autoSpaceDN w:val="0"/>
        <w:adjustRightInd w:val="0"/>
        <w:spacing w:line="260" w:lineRule="exact"/>
        <w:rPr>
          <w:sz w:val="22"/>
          <w:szCs w:val="22"/>
          <w:lang w:val="pt-PT"/>
        </w:rPr>
      </w:pPr>
    </w:p>
    <w:p w14:paraId="7560FACC" w14:textId="550E8DFF" w:rsidR="00B50D31" w:rsidRPr="00CA2CFB" w:rsidRDefault="00B50D31" w:rsidP="007D22C0">
      <w:pPr>
        <w:tabs>
          <w:tab w:val="left" w:pos="567"/>
        </w:tabs>
        <w:autoSpaceDE w:val="0"/>
        <w:autoSpaceDN w:val="0"/>
        <w:adjustRightInd w:val="0"/>
        <w:spacing w:line="260" w:lineRule="exact"/>
        <w:rPr>
          <w:sz w:val="22"/>
          <w:szCs w:val="22"/>
          <w:lang w:val="pt-PT"/>
        </w:rPr>
      </w:pPr>
      <w:r w:rsidRPr="00CA2CFB">
        <w:rPr>
          <w:sz w:val="22"/>
          <w:szCs w:val="22"/>
          <w:lang w:val="pt-PT"/>
        </w:rPr>
        <w:t>PEGASUS tyrimo metu dusulys u</w:t>
      </w:r>
      <w:r w:rsidRPr="00CA2CFB">
        <w:rPr>
          <w:rFonts w:hint="eastAsia"/>
          <w:sz w:val="22"/>
          <w:szCs w:val="22"/>
          <w:lang w:val="pt-PT"/>
        </w:rPr>
        <w:t>ž</w:t>
      </w:r>
      <w:r w:rsidRPr="00CA2CFB">
        <w:rPr>
          <w:sz w:val="22"/>
          <w:szCs w:val="22"/>
          <w:lang w:val="pt-PT"/>
        </w:rPr>
        <w:t>fiksuotas 14,2</w:t>
      </w:r>
      <w:r w:rsidR="000D4450" w:rsidRPr="000D2E62">
        <w:rPr>
          <w:b/>
          <w:noProof/>
          <w:sz w:val="22"/>
          <w:szCs w:val="22"/>
          <w:lang w:val="pt-PT" w:eastAsia="lt-LT"/>
        </w:rPr>
        <w:t> </w:t>
      </w:r>
      <w:r w:rsidRPr="00CA2CFB">
        <w:rPr>
          <w:sz w:val="22"/>
          <w:szCs w:val="22"/>
          <w:lang w:val="pt-PT"/>
        </w:rPr>
        <w:t>% 60</w:t>
      </w:r>
      <w:r w:rsidR="00C20DFE" w:rsidRPr="00CA2CFB">
        <w:rPr>
          <w:sz w:val="22"/>
          <w:szCs w:val="22"/>
          <w:lang w:val="pt-PT"/>
        </w:rPr>
        <w:t> </w:t>
      </w:r>
      <w:r w:rsidRPr="00CA2CFB">
        <w:rPr>
          <w:sz w:val="22"/>
          <w:szCs w:val="22"/>
          <w:lang w:val="pt-PT"/>
        </w:rPr>
        <w:t>mg tikagreloro 2 kartus per par</w:t>
      </w:r>
      <w:r w:rsidRPr="00CA2CFB">
        <w:rPr>
          <w:rFonts w:hint="eastAsia"/>
          <w:sz w:val="22"/>
          <w:szCs w:val="22"/>
          <w:lang w:val="pt-PT"/>
        </w:rPr>
        <w:t>ą</w:t>
      </w:r>
      <w:r w:rsidRPr="00CA2CFB">
        <w:rPr>
          <w:sz w:val="22"/>
          <w:szCs w:val="22"/>
          <w:lang w:val="pt-PT"/>
        </w:rPr>
        <w:t xml:space="preserve"> ir 5,5</w:t>
      </w:r>
      <w:r w:rsidR="000D4450" w:rsidRPr="000D2E62">
        <w:rPr>
          <w:b/>
          <w:noProof/>
          <w:sz w:val="22"/>
          <w:szCs w:val="22"/>
          <w:lang w:val="pt-PT" w:eastAsia="lt-LT"/>
        </w:rPr>
        <w:t> </w:t>
      </w:r>
      <w:r w:rsidRPr="00CA2CFB">
        <w:rPr>
          <w:sz w:val="22"/>
          <w:szCs w:val="22"/>
          <w:lang w:val="pt-PT"/>
        </w:rPr>
        <w:t>% vien</w:t>
      </w:r>
      <w:r w:rsidR="000C5364" w:rsidRPr="00CA2CFB">
        <w:rPr>
          <w:sz w:val="22"/>
          <w:szCs w:val="22"/>
          <w:lang w:val="pt-PT"/>
        </w:rPr>
        <w:t xml:space="preserve"> </w:t>
      </w:r>
      <w:r w:rsidRPr="00CA2CFB">
        <w:rPr>
          <w:sz w:val="22"/>
          <w:szCs w:val="22"/>
          <w:lang w:val="pt-PT"/>
        </w:rPr>
        <w:t>ASR vartojusi</w:t>
      </w:r>
      <w:r w:rsidRPr="00CA2CFB">
        <w:rPr>
          <w:rFonts w:hint="eastAsia"/>
          <w:sz w:val="22"/>
          <w:szCs w:val="22"/>
          <w:lang w:val="pt-PT"/>
        </w:rPr>
        <w:t>ų</w:t>
      </w:r>
      <w:r w:rsidRPr="00CA2CFB">
        <w:rPr>
          <w:sz w:val="22"/>
          <w:szCs w:val="22"/>
          <w:lang w:val="pt-PT"/>
        </w:rPr>
        <w:t xml:space="preserve"> pacient</w:t>
      </w:r>
      <w:r w:rsidRPr="00CA2CFB">
        <w:rPr>
          <w:rFonts w:hint="eastAsia"/>
          <w:sz w:val="22"/>
          <w:szCs w:val="22"/>
          <w:lang w:val="pt-PT"/>
        </w:rPr>
        <w:t>ų</w:t>
      </w:r>
      <w:r w:rsidRPr="00CA2CFB">
        <w:rPr>
          <w:sz w:val="22"/>
          <w:szCs w:val="22"/>
          <w:lang w:val="pt-PT"/>
        </w:rPr>
        <w:t>. Kaip ir PLATO tyrimo metu, dusulys da</w:t>
      </w:r>
      <w:r w:rsidRPr="00CA2CFB">
        <w:rPr>
          <w:rFonts w:hint="eastAsia"/>
          <w:sz w:val="22"/>
          <w:szCs w:val="22"/>
          <w:lang w:val="pt-PT"/>
        </w:rPr>
        <w:t>ž</w:t>
      </w:r>
      <w:r w:rsidRPr="00CA2CFB">
        <w:rPr>
          <w:sz w:val="22"/>
          <w:szCs w:val="22"/>
          <w:lang w:val="pt-PT"/>
        </w:rPr>
        <w:t>niausiai b</w:t>
      </w:r>
      <w:r w:rsidRPr="00CA2CFB">
        <w:rPr>
          <w:rFonts w:hint="eastAsia"/>
          <w:sz w:val="22"/>
          <w:szCs w:val="22"/>
          <w:lang w:val="pt-PT"/>
        </w:rPr>
        <w:t>ū</w:t>
      </w:r>
      <w:r w:rsidRPr="00CA2CFB">
        <w:rPr>
          <w:sz w:val="22"/>
          <w:szCs w:val="22"/>
          <w:lang w:val="pt-PT"/>
        </w:rPr>
        <w:t>davo lengvo ar vidutinio</w:t>
      </w:r>
      <w:r w:rsidR="000C5364" w:rsidRPr="00CA2CFB">
        <w:rPr>
          <w:sz w:val="22"/>
          <w:szCs w:val="22"/>
          <w:lang w:val="pt-PT"/>
        </w:rPr>
        <w:t xml:space="preserve"> </w:t>
      </w:r>
      <w:r w:rsidRPr="00CA2CFB">
        <w:rPr>
          <w:sz w:val="22"/>
          <w:szCs w:val="22"/>
          <w:lang w:val="pt-PT"/>
        </w:rPr>
        <w:t>intensyvumo (</w:t>
      </w:r>
      <w:r w:rsidRPr="00CA2CFB">
        <w:rPr>
          <w:rFonts w:hint="eastAsia"/>
          <w:sz w:val="22"/>
          <w:szCs w:val="22"/>
          <w:lang w:val="pt-PT"/>
        </w:rPr>
        <w:t>ž</w:t>
      </w:r>
      <w:r w:rsidRPr="00CA2CFB">
        <w:rPr>
          <w:sz w:val="22"/>
          <w:szCs w:val="22"/>
          <w:lang w:val="pt-PT"/>
        </w:rPr>
        <w:t>r. 4.4 skyri</w:t>
      </w:r>
      <w:r w:rsidRPr="00CA2CFB">
        <w:rPr>
          <w:rFonts w:hint="eastAsia"/>
          <w:sz w:val="22"/>
          <w:szCs w:val="22"/>
          <w:lang w:val="pt-PT"/>
        </w:rPr>
        <w:t>ų</w:t>
      </w:r>
      <w:r w:rsidRPr="00CA2CFB">
        <w:rPr>
          <w:sz w:val="22"/>
          <w:szCs w:val="22"/>
          <w:lang w:val="pt-PT"/>
        </w:rPr>
        <w:t>). Dusulio pasirei</w:t>
      </w:r>
      <w:r w:rsidRPr="00CA2CFB">
        <w:rPr>
          <w:rFonts w:hint="eastAsia"/>
          <w:sz w:val="22"/>
          <w:szCs w:val="22"/>
          <w:lang w:val="pt-PT"/>
        </w:rPr>
        <w:t>š</w:t>
      </w:r>
      <w:r w:rsidRPr="00CA2CFB">
        <w:rPr>
          <w:sz w:val="22"/>
          <w:szCs w:val="22"/>
          <w:lang w:val="pt-PT"/>
        </w:rPr>
        <w:t>kimo tikimyb</w:t>
      </w:r>
      <w:r w:rsidRPr="00CA2CFB">
        <w:rPr>
          <w:rFonts w:hint="eastAsia"/>
          <w:sz w:val="22"/>
          <w:szCs w:val="22"/>
          <w:lang w:val="pt-PT"/>
        </w:rPr>
        <w:t>ė</w:t>
      </w:r>
      <w:r w:rsidRPr="00CA2CFB">
        <w:rPr>
          <w:sz w:val="22"/>
          <w:szCs w:val="22"/>
          <w:lang w:val="pt-PT"/>
        </w:rPr>
        <w:t xml:space="preserve"> buvo didesn</w:t>
      </w:r>
      <w:r w:rsidRPr="00CA2CFB">
        <w:rPr>
          <w:rFonts w:hint="eastAsia"/>
          <w:sz w:val="22"/>
          <w:szCs w:val="22"/>
          <w:lang w:val="pt-PT"/>
        </w:rPr>
        <w:t>ė</w:t>
      </w:r>
      <w:r w:rsidRPr="00CA2CFB">
        <w:rPr>
          <w:sz w:val="22"/>
          <w:szCs w:val="22"/>
          <w:lang w:val="pt-PT"/>
        </w:rPr>
        <w:t xml:space="preserve"> senyviems pacientams ir</w:t>
      </w:r>
      <w:r w:rsidR="000C5364" w:rsidRPr="00CA2CFB">
        <w:rPr>
          <w:sz w:val="22"/>
          <w:szCs w:val="22"/>
          <w:lang w:val="pt-PT"/>
        </w:rPr>
        <w:t xml:space="preserve"> </w:t>
      </w:r>
      <w:r w:rsidRPr="00CA2CFB">
        <w:rPr>
          <w:sz w:val="22"/>
          <w:szCs w:val="22"/>
          <w:lang w:val="pt-PT"/>
        </w:rPr>
        <w:t xml:space="preserve">taip pat tiems, kurie </w:t>
      </w:r>
      <w:r w:rsidRPr="00CA2CFB">
        <w:rPr>
          <w:rFonts w:hint="eastAsia"/>
          <w:sz w:val="22"/>
          <w:szCs w:val="22"/>
          <w:lang w:val="pt-PT"/>
        </w:rPr>
        <w:t>į</w:t>
      </w:r>
      <w:r w:rsidRPr="00CA2CFB">
        <w:rPr>
          <w:sz w:val="22"/>
          <w:szCs w:val="22"/>
          <w:lang w:val="pt-PT"/>
        </w:rPr>
        <w:t xml:space="preserve">traukiant </w:t>
      </w:r>
      <w:r w:rsidRPr="00CA2CFB">
        <w:rPr>
          <w:rFonts w:hint="eastAsia"/>
          <w:sz w:val="22"/>
          <w:szCs w:val="22"/>
          <w:lang w:val="pt-PT"/>
        </w:rPr>
        <w:t>į</w:t>
      </w:r>
      <w:r w:rsidRPr="00CA2CFB">
        <w:rPr>
          <w:sz w:val="22"/>
          <w:szCs w:val="22"/>
          <w:lang w:val="pt-PT"/>
        </w:rPr>
        <w:t xml:space="preserve"> tyrim</w:t>
      </w:r>
      <w:r w:rsidRPr="00CA2CFB">
        <w:rPr>
          <w:rFonts w:hint="eastAsia"/>
          <w:sz w:val="22"/>
          <w:szCs w:val="22"/>
          <w:lang w:val="pt-PT"/>
        </w:rPr>
        <w:t>ą</w:t>
      </w:r>
      <w:r w:rsidRPr="00CA2CFB">
        <w:rPr>
          <w:sz w:val="22"/>
          <w:szCs w:val="22"/>
          <w:lang w:val="pt-PT"/>
        </w:rPr>
        <w:t xml:space="preserve"> da</w:t>
      </w:r>
      <w:r w:rsidRPr="00CA2CFB">
        <w:rPr>
          <w:rFonts w:hint="eastAsia"/>
          <w:sz w:val="22"/>
          <w:szCs w:val="22"/>
          <w:lang w:val="pt-PT"/>
        </w:rPr>
        <w:t>ž</w:t>
      </w:r>
      <w:r w:rsidRPr="00CA2CFB">
        <w:rPr>
          <w:sz w:val="22"/>
          <w:szCs w:val="22"/>
          <w:lang w:val="pt-PT"/>
        </w:rPr>
        <w:t>niau skund</w:t>
      </w:r>
      <w:r w:rsidRPr="00CA2CFB">
        <w:rPr>
          <w:rFonts w:hint="eastAsia"/>
          <w:sz w:val="22"/>
          <w:szCs w:val="22"/>
          <w:lang w:val="pt-PT"/>
        </w:rPr>
        <w:t>ė</w:t>
      </w:r>
      <w:r w:rsidRPr="00CA2CFB">
        <w:rPr>
          <w:sz w:val="22"/>
          <w:szCs w:val="22"/>
          <w:lang w:val="pt-PT"/>
        </w:rPr>
        <w:t>si dusuliu arba sirgo LOPL ar astma.</w:t>
      </w:r>
    </w:p>
    <w:p w14:paraId="24826B35" w14:textId="77777777" w:rsidR="00B50D31" w:rsidRPr="00CA2CFB" w:rsidRDefault="00B50D31" w:rsidP="007D22C0">
      <w:pPr>
        <w:tabs>
          <w:tab w:val="left" w:pos="567"/>
        </w:tabs>
        <w:autoSpaceDE w:val="0"/>
        <w:autoSpaceDN w:val="0"/>
        <w:adjustRightInd w:val="0"/>
        <w:spacing w:line="260" w:lineRule="exact"/>
        <w:rPr>
          <w:i/>
          <w:sz w:val="22"/>
          <w:szCs w:val="22"/>
          <w:lang w:val="pt-PT"/>
        </w:rPr>
      </w:pPr>
    </w:p>
    <w:p w14:paraId="3A5796E9" w14:textId="77777777" w:rsidR="00B50D31" w:rsidRPr="00CA2CFB" w:rsidRDefault="00B50D31" w:rsidP="007D22C0">
      <w:pPr>
        <w:tabs>
          <w:tab w:val="left" w:pos="567"/>
        </w:tabs>
        <w:autoSpaceDE w:val="0"/>
        <w:autoSpaceDN w:val="0"/>
        <w:adjustRightInd w:val="0"/>
        <w:spacing w:line="260" w:lineRule="exact"/>
        <w:rPr>
          <w:i/>
          <w:sz w:val="22"/>
          <w:szCs w:val="22"/>
          <w:u w:val="single"/>
          <w:lang w:val="pt-PT"/>
        </w:rPr>
      </w:pPr>
      <w:r w:rsidRPr="00CA2CFB">
        <w:rPr>
          <w:i/>
          <w:sz w:val="22"/>
          <w:szCs w:val="22"/>
          <w:u w:val="single"/>
          <w:lang w:val="pt-PT"/>
        </w:rPr>
        <w:t>Tyrimai</w:t>
      </w:r>
    </w:p>
    <w:p w14:paraId="4D454D7F" w14:textId="77777777" w:rsidR="00B50D31" w:rsidRPr="00CA2CFB" w:rsidRDefault="00B50D31" w:rsidP="007D22C0">
      <w:pPr>
        <w:tabs>
          <w:tab w:val="left" w:pos="567"/>
        </w:tabs>
        <w:autoSpaceDE w:val="0"/>
        <w:autoSpaceDN w:val="0"/>
        <w:adjustRightInd w:val="0"/>
        <w:spacing w:line="260" w:lineRule="exact"/>
        <w:rPr>
          <w:iCs/>
          <w:snapToGrid w:val="0"/>
          <w:sz w:val="22"/>
          <w:szCs w:val="22"/>
          <w:lang w:eastAsia="lt-LT"/>
        </w:rPr>
      </w:pPr>
      <w:r w:rsidRPr="00CA2CFB">
        <w:rPr>
          <w:sz w:val="22"/>
          <w:szCs w:val="22"/>
          <w:lang w:val="pt-PT"/>
        </w:rPr>
        <w:t>Padid</w:t>
      </w:r>
      <w:r w:rsidRPr="00CA2CFB">
        <w:rPr>
          <w:rFonts w:hint="eastAsia"/>
          <w:sz w:val="22"/>
          <w:szCs w:val="22"/>
          <w:lang w:val="pt-PT"/>
        </w:rPr>
        <w:t>ė</w:t>
      </w:r>
      <w:r w:rsidRPr="00CA2CFB">
        <w:rPr>
          <w:sz w:val="22"/>
          <w:szCs w:val="22"/>
          <w:lang w:val="pt-PT"/>
        </w:rPr>
        <w:t xml:space="preserve">jusi </w:t>
      </w:r>
      <w:r w:rsidRPr="00CA2CFB">
        <w:rPr>
          <w:rFonts w:hint="eastAsia"/>
          <w:sz w:val="22"/>
          <w:szCs w:val="22"/>
          <w:lang w:val="pt-PT"/>
        </w:rPr>
        <w:t>š</w:t>
      </w:r>
      <w:r w:rsidRPr="00CA2CFB">
        <w:rPr>
          <w:sz w:val="22"/>
          <w:szCs w:val="22"/>
          <w:lang w:val="pt-PT"/>
        </w:rPr>
        <w:t>lapimo r</w:t>
      </w:r>
      <w:r w:rsidRPr="00CA2CFB">
        <w:rPr>
          <w:rFonts w:hint="eastAsia"/>
          <w:sz w:val="22"/>
          <w:szCs w:val="22"/>
          <w:lang w:val="pt-PT"/>
        </w:rPr>
        <w:t>ū</w:t>
      </w:r>
      <w:r w:rsidRPr="00CA2CFB">
        <w:rPr>
          <w:sz w:val="22"/>
          <w:szCs w:val="22"/>
          <w:lang w:val="pt-PT"/>
        </w:rPr>
        <w:t>g</w:t>
      </w:r>
      <w:r w:rsidRPr="00CA2CFB">
        <w:rPr>
          <w:rFonts w:hint="eastAsia"/>
          <w:sz w:val="22"/>
          <w:szCs w:val="22"/>
          <w:lang w:val="pt-PT"/>
        </w:rPr>
        <w:t>š</w:t>
      </w:r>
      <w:r w:rsidRPr="00CA2CFB">
        <w:rPr>
          <w:sz w:val="22"/>
          <w:szCs w:val="22"/>
          <w:lang w:val="pt-PT"/>
        </w:rPr>
        <w:t xml:space="preserve">ties koncentracija. PLATO tyrimo metu </w:t>
      </w:r>
      <w:r w:rsidRPr="00CA2CFB">
        <w:rPr>
          <w:rFonts w:hint="eastAsia"/>
          <w:sz w:val="22"/>
          <w:szCs w:val="22"/>
          <w:lang w:val="pt-PT"/>
        </w:rPr>
        <w:t>š</w:t>
      </w:r>
      <w:r w:rsidRPr="00CA2CFB">
        <w:rPr>
          <w:sz w:val="22"/>
          <w:szCs w:val="22"/>
          <w:lang w:val="pt-PT"/>
        </w:rPr>
        <w:t>lapimo r</w:t>
      </w:r>
      <w:r w:rsidRPr="00CA2CFB">
        <w:rPr>
          <w:rFonts w:hint="eastAsia"/>
          <w:sz w:val="22"/>
          <w:szCs w:val="22"/>
          <w:lang w:val="pt-PT"/>
        </w:rPr>
        <w:t>ū</w:t>
      </w:r>
      <w:r w:rsidRPr="00CA2CFB">
        <w:rPr>
          <w:sz w:val="22"/>
          <w:szCs w:val="22"/>
          <w:lang w:val="pt-PT"/>
        </w:rPr>
        <w:t>g</w:t>
      </w:r>
      <w:r w:rsidRPr="00CA2CFB">
        <w:rPr>
          <w:rFonts w:hint="eastAsia"/>
          <w:sz w:val="22"/>
          <w:szCs w:val="22"/>
          <w:lang w:val="pt-PT"/>
        </w:rPr>
        <w:t>š</w:t>
      </w:r>
      <w:r w:rsidRPr="00CA2CFB">
        <w:rPr>
          <w:sz w:val="22"/>
          <w:szCs w:val="22"/>
          <w:lang w:val="pt-PT"/>
        </w:rPr>
        <w:t>ties koncentracija serume</w:t>
      </w:r>
      <w:r w:rsidR="000C5364" w:rsidRPr="00CA2CFB">
        <w:rPr>
          <w:sz w:val="22"/>
          <w:szCs w:val="22"/>
          <w:lang w:val="pt-PT"/>
        </w:rPr>
        <w:t xml:space="preserve"> </w:t>
      </w:r>
      <w:r w:rsidRPr="00CA2CFB">
        <w:rPr>
          <w:sz w:val="22"/>
          <w:szCs w:val="22"/>
          <w:lang w:val="pt-PT"/>
        </w:rPr>
        <w:t>padid</w:t>
      </w:r>
      <w:r w:rsidRPr="00CA2CFB">
        <w:rPr>
          <w:rFonts w:hint="eastAsia"/>
          <w:sz w:val="22"/>
          <w:szCs w:val="22"/>
          <w:lang w:val="pt-PT"/>
        </w:rPr>
        <w:t>ė</w:t>
      </w:r>
      <w:r w:rsidRPr="00CA2CFB">
        <w:rPr>
          <w:sz w:val="22"/>
          <w:szCs w:val="22"/>
          <w:lang w:val="pt-PT"/>
        </w:rPr>
        <w:t>jo vir</w:t>
      </w:r>
      <w:r w:rsidRPr="00CA2CFB">
        <w:rPr>
          <w:rFonts w:hint="eastAsia"/>
          <w:sz w:val="22"/>
          <w:szCs w:val="22"/>
          <w:lang w:val="pt-PT"/>
        </w:rPr>
        <w:t>š</w:t>
      </w:r>
      <w:r w:rsidRPr="00CA2CFB">
        <w:rPr>
          <w:sz w:val="22"/>
          <w:szCs w:val="22"/>
          <w:lang w:val="pt-PT"/>
        </w:rPr>
        <w:t xml:space="preserve"> vir</w:t>
      </w:r>
      <w:r w:rsidRPr="00CA2CFB">
        <w:rPr>
          <w:rFonts w:hint="eastAsia"/>
          <w:sz w:val="22"/>
          <w:szCs w:val="22"/>
          <w:lang w:val="pt-PT"/>
        </w:rPr>
        <w:t>š</w:t>
      </w:r>
      <w:r w:rsidRPr="00CA2CFB">
        <w:rPr>
          <w:sz w:val="22"/>
          <w:szCs w:val="22"/>
          <w:lang w:val="pt-PT"/>
        </w:rPr>
        <w:t>utin</w:t>
      </w:r>
      <w:r w:rsidRPr="00CA2CFB">
        <w:rPr>
          <w:rFonts w:hint="eastAsia"/>
          <w:sz w:val="22"/>
          <w:szCs w:val="22"/>
          <w:lang w:val="pt-PT"/>
        </w:rPr>
        <w:t>ė</w:t>
      </w:r>
      <w:r w:rsidRPr="00CA2CFB">
        <w:rPr>
          <w:sz w:val="22"/>
          <w:szCs w:val="22"/>
          <w:lang w:val="pt-PT"/>
        </w:rPr>
        <w:t>s normos ribos 22</w:t>
      </w:r>
      <w:r w:rsidR="000D4450" w:rsidRPr="000D2E62">
        <w:rPr>
          <w:b/>
          <w:noProof/>
          <w:sz w:val="22"/>
          <w:szCs w:val="22"/>
          <w:lang w:val="pt-PT" w:eastAsia="lt-LT"/>
        </w:rPr>
        <w:t> </w:t>
      </w:r>
      <w:r w:rsidRPr="00CA2CFB">
        <w:rPr>
          <w:sz w:val="22"/>
          <w:szCs w:val="22"/>
          <w:lang w:val="pt-PT"/>
        </w:rPr>
        <w:t>% tikagrelor</w:t>
      </w:r>
      <w:r w:rsidRPr="00CA2CFB">
        <w:rPr>
          <w:rFonts w:hint="eastAsia"/>
          <w:sz w:val="22"/>
          <w:szCs w:val="22"/>
          <w:lang w:val="pt-PT"/>
        </w:rPr>
        <w:t>ą</w:t>
      </w:r>
      <w:r w:rsidRPr="00CA2CFB">
        <w:rPr>
          <w:sz w:val="22"/>
          <w:szCs w:val="22"/>
          <w:lang w:val="pt-PT"/>
        </w:rPr>
        <w:t xml:space="preserve"> ir 13</w:t>
      </w:r>
      <w:r w:rsidR="000D4450" w:rsidRPr="000D2E62">
        <w:rPr>
          <w:b/>
          <w:noProof/>
          <w:sz w:val="22"/>
          <w:szCs w:val="22"/>
          <w:lang w:val="pt-PT" w:eastAsia="lt-LT"/>
        </w:rPr>
        <w:t> </w:t>
      </w:r>
      <w:r w:rsidRPr="00CA2CFB">
        <w:rPr>
          <w:sz w:val="22"/>
          <w:szCs w:val="22"/>
          <w:lang w:val="pt-PT"/>
        </w:rPr>
        <w:t>% klopidogrel</w:t>
      </w:r>
      <w:r w:rsidRPr="00CA2CFB">
        <w:rPr>
          <w:rFonts w:hint="eastAsia"/>
          <w:sz w:val="22"/>
          <w:szCs w:val="22"/>
          <w:lang w:val="pt-PT"/>
        </w:rPr>
        <w:t>į</w:t>
      </w:r>
      <w:r w:rsidRPr="00CA2CFB">
        <w:rPr>
          <w:sz w:val="22"/>
          <w:szCs w:val="22"/>
          <w:lang w:val="pt-PT"/>
        </w:rPr>
        <w:t xml:space="preserve"> vartojusi</w:t>
      </w:r>
      <w:r w:rsidRPr="00CA2CFB">
        <w:rPr>
          <w:rFonts w:hint="eastAsia"/>
          <w:sz w:val="22"/>
          <w:szCs w:val="22"/>
          <w:lang w:val="pt-PT"/>
        </w:rPr>
        <w:t>ų</w:t>
      </w:r>
      <w:r w:rsidRPr="00CA2CFB">
        <w:rPr>
          <w:sz w:val="22"/>
          <w:szCs w:val="22"/>
          <w:lang w:val="pt-PT"/>
        </w:rPr>
        <w:t xml:space="preserve"> pacient</w:t>
      </w:r>
      <w:r w:rsidRPr="00CA2CFB">
        <w:rPr>
          <w:rFonts w:hint="eastAsia"/>
          <w:sz w:val="22"/>
          <w:szCs w:val="22"/>
          <w:lang w:val="pt-PT"/>
        </w:rPr>
        <w:t>ų</w:t>
      </w:r>
      <w:r w:rsidRPr="00CA2CFB">
        <w:rPr>
          <w:sz w:val="22"/>
          <w:szCs w:val="22"/>
          <w:lang w:val="pt-PT"/>
        </w:rPr>
        <w:t>, o</w:t>
      </w:r>
      <w:r w:rsidR="000C5364" w:rsidRPr="00CA2CFB">
        <w:rPr>
          <w:sz w:val="22"/>
          <w:szCs w:val="22"/>
          <w:lang w:val="pt-PT"/>
        </w:rPr>
        <w:t xml:space="preserve"> </w:t>
      </w:r>
      <w:r w:rsidRPr="00CA2CFB">
        <w:rPr>
          <w:sz w:val="22"/>
          <w:szCs w:val="22"/>
          <w:lang w:val="pt-PT"/>
        </w:rPr>
        <w:t xml:space="preserve">PEGASUS tyrimo metu </w:t>
      </w:r>
      <w:r w:rsidRPr="00CA2CFB">
        <w:rPr>
          <w:rFonts w:hint="eastAsia"/>
          <w:sz w:val="22"/>
          <w:szCs w:val="22"/>
          <w:lang w:val="pt-PT"/>
        </w:rPr>
        <w:t>–</w:t>
      </w:r>
      <w:r w:rsidRPr="00CA2CFB">
        <w:rPr>
          <w:sz w:val="22"/>
          <w:szCs w:val="22"/>
          <w:lang w:val="pt-PT"/>
        </w:rPr>
        <w:t xml:space="preserve"> 9,1</w:t>
      </w:r>
      <w:r w:rsidR="000D4450" w:rsidRPr="000D2E62">
        <w:rPr>
          <w:b/>
          <w:noProof/>
          <w:sz w:val="22"/>
          <w:szCs w:val="22"/>
          <w:lang w:val="pt-PT" w:eastAsia="lt-LT"/>
        </w:rPr>
        <w:t> </w:t>
      </w:r>
      <w:r w:rsidRPr="00CA2CFB">
        <w:rPr>
          <w:sz w:val="22"/>
          <w:szCs w:val="22"/>
          <w:lang w:val="pt-PT"/>
        </w:rPr>
        <w:t>% 90</w:t>
      </w:r>
      <w:r w:rsidR="001631E2" w:rsidRPr="000D2E62">
        <w:rPr>
          <w:b/>
          <w:noProof/>
          <w:sz w:val="22"/>
          <w:szCs w:val="22"/>
          <w:lang w:val="pt-PT" w:eastAsia="lt-LT"/>
        </w:rPr>
        <w:t> </w:t>
      </w:r>
      <w:r w:rsidRPr="00CA2CFB">
        <w:rPr>
          <w:sz w:val="22"/>
          <w:szCs w:val="22"/>
          <w:lang w:val="pt-PT"/>
        </w:rPr>
        <w:t>mg tikagreloro, 8,8</w:t>
      </w:r>
      <w:r w:rsidR="000D4450" w:rsidRPr="000D2E62">
        <w:rPr>
          <w:b/>
          <w:noProof/>
          <w:sz w:val="22"/>
          <w:szCs w:val="22"/>
          <w:lang w:val="pt-PT" w:eastAsia="lt-LT"/>
        </w:rPr>
        <w:t> </w:t>
      </w:r>
      <w:r w:rsidRPr="00CA2CFB">
        <w:rPr>
          <w:sz w:val="22"/>
          <w:szCs w:val="22"/>
          <w:lang w:val="pt-PT"/>
        </w:rPr>
        <w:t>% 60</w:t>
      </w:r>
      <w:r w:rsidR="000D4450" w:rsidRPr="000D2E62">
        <w:rPr>
          <w:b/>
          <w:noProof/>
          <w:sz w:val="22"/>
          <w:szCs w:val="22"/>
          <w:lang w:val="pt-PT" w:eastAsia="lt-LT"/>
        </w:rPr>
        <w:t> </w:t>
      </w:r>
      <w:r w:rsidRPr="00CA2CFB">
        <w:rPr>
          <w:sz w:val="22"/>
          <w:szCs w:val="22"/>
          <w:lang w:val="pt-PT"/>
        </w:rPr>
        <w:t>mg tikagreloro ir 5,5</w:t>
      </w:r>
      <w:r w:rsidR="000D4450" w:rsidRPr="000D2E62">
        <w:rPr>
          <w:b/>
          <w:noProof/>
          <w:sz w:val="22"/>
          <w:szCs w:val="22"/>
          <w:lang w:val="pt-PT" w:eastAsia="lt-LT"/>
        </w:rPr>
        <w:t> </w:t>
      </w:r>
      <w:r w:rsidRPr="00CA2CFB">
        <w:rPr>
          <w:sz w:val="22"/>
          <w:szCs w:val="22"/>
          <w:lang w:val="pt-PT"/>
        </w:rPr>
        <w:t xml:space="preserve">% </w:t>
      </w:r>
      <w:r w:rsidR="000C5364" w:rsidRPr="00CA2CFB">
        <w:rPr>
          <w:sz w:val="22"/>
          <w:szCs w:val="22"/>
          <w:lang w:val="pt-PT"/>
        </w:rPr>
        <w:t xml:space="preserve">placebo </w:t>
      </w:r>
      <w:r w:rsidRPr="00CA2CFB">
        <w:rPr>
          <w:sz w:val="22"/>
          <w:szCs w:val="22"/>
          <w:lang w:val="pt-PT"/>
        </w:rPr>
        <w:t>vartojusi</w:t>
      </w:r>
      <w:r w:rsidRPr="00CA2CFB">
        <w:rPr>
          <w:rFonts w:hint="eastAsia"/>
          <w:sz w:val="22"/>
          <w:szCs w:val="22"/>
          <w:lang w:val="pt-PT"/>
        </w:rPr>
        <w:t>ų</w:t>
      </w:r>
      <w:r w:rsidRPr="00CA2CFB">
        <w:rPr>
          <w:sz w:val="22"/>
          <w:szCs w:val="22"/>
          <w:lang w:val="pt-PT"/>
        </w:rPr>
        <w:t xml:space="preserve"> pacient</w:t>
      </w:r>
      <w:r w:rsidRPr="00CA2CFB">
        <w:rPr>
          <w:rFonts w:hint="eastAsia"/>
          <w:sz w:val="22"/>
          <w:szCs w:val="22"/>
          <w:lang w:val="pt-PT"/>
        </w:rPr>
        <w:t>ų</w:t>
      </w:r>
      <w:r w:rsidRPr="00CA2CFB">
        <w:rPr>
          <w:sz w:val="22"/>
          <w:szCs w:val="22"/>
          <w:lang w:val="pt-PT"/>
        </w:rPr>
        <w:t>. Vidutin</w:t>
      </w:r>
      <w:r w:rsidRPr="00CA2CFB">
        <w:rPr>
          <w:rFonts w:hint="eastAsia"/>
          <w:sz w:val="22"/>
          <w:szCs w:val="22"/>
          <w:lang w:val="pt-PT"/>
        </w:rPr>
        <w:t>ė</w:t>
      </w:r>
      <w:r w:rsidRPr="00CA2CFB">
        <w:rPr>
          <w:sz w:val="22"/>
          <w:szCs w:val="22"/>
          <w:lang w:val="pt-PT"/>
        </w:rPr>
        <w:t xml:space="preserve"> </w:t>
      </w:r>
      <w:r w:rsidRPr="00CA2CFB">
        <w:rPr>
          <w:rFonts w:hint="eastAsia"/>
          <w:sz w:val="22"/>
          <w:szCs w:val="22"/>
          <w:lang w:val="pt-PT"/>
        </w:rPr>
        <w:t>š</w:t>
      </w:r>
      <w:r w:rsidRPr="00CA2CFB">
        <w:rPr>
          <w:sz w:val="22"/>
          <w:szCs w:val="22"/>
          <w:lang w:val="pt-PT"/>
        </w:rPr>
        <w:t>lapimo r</w:t>
      </w:r>
      <w:r w:rsidRPr="00CA2CFB">
        <w:rPr>
          <w:rFonts w:hint="eastAsia"/>
          <w:sz w:val="22"/>
          <w:szCs w:val="22"/>
          <w:lang w:val="pt-PT"/>
        </w:rPr>
        <w:t>ū</w:t>
      </w:r>
      <w:r w:rsidRPr="00CA2CFB">
        <w:rPr>
          <w:sz w:val="22"/>
          <w:szCs w:val="22"/>
          <w:lang w:val="pt-PT"/>
        </w:rPr>
        <w:t>g</w:t>
      </w:r>
      <w:r w:rsidRPr="00CA2CFB">
        <w:rPr>
          <w:rFonts w:hint="eastAsia"/>
          <w:sz w:val="22"/>
          <w:szCs w:val="22"/>
          <w:lang w:val="pt-PT"/>
        </w:rPr>
        <w:t>š</w:t>
      </w:r>
      <w:r w:rsidRPr="00CA2CFB">
        <w:rPr>
          <w:sz w:val="22"/>
          <w:szCs w:val="22"/>
          <w:lang w:val="pt-PT"/>
        </w:rPr>
        <w:t>ties koncentracija serume vartojant tikagrelor</w:t>
      </w:r>
      <w:r w:rsidRPr="00CA2CFB">
        <w:rPr>
          <w:rFonts w:hint="eastAsia"/>
          <w:sz w:val="22"/>
          <w:szCs w:val="22"/>
          <w:lang w:val="pt-PT"/>
        </w:rPr>
        <w:t>ą</w:t>
      </w:r>
      <w:r w:rsidRPr="00CA2CFB">
        <w:rPr>
          <w:sz w:val="22"/>
          <w:szCs w:val="22"/>
          <w:lang w:val="pt-PT"/>
        </w:rPr>
        <w:t xml:space="preserve"> padid</w:t>
      </w:r>
      <w:r w:rsidRPr="00CA2CFB">
        <w:rPr>
          <w:rFonts w:hint="eastAsia"/>
          <w:sz w:val="22"/>
          <w:szCs w:val="22"/>
          <w:lang w:val="pt-PT"/>
        </w:rPr>
        <w:t>ė</w:t>
      </w:r>
      <w:r w:rsidRPr="00CA2CFB">
        <w:rPr>
          <w:sz w:val="22"/>
          <w:szCs w:val="22"/>
          <w:lang w:val="pt-PT"/>
        </w:rPr>
        <w:t>jo</w:t>
      </w:r>
      <w:r w:rsidR="000C5364" w:rsidRPr="00CA2CFB">
        <w:rPr>
          <w:sz w:val="22"/>
          <w:szCs w:val="22"/>
          <w:lang w:val="pt-PT"/>
        </w:rPr>
        <w:t xml:space="preserve"> </w:t>
      </w:r>
      <w:r w:rsidRPr="00CA2CFB">
        <w:rPr>
          <w:sz w:val="22"/>
          <w:szCs w:val="22"/>
          <w:lang w:val="pt-PT"/>
        </w:rPr>
        <w:t>ma</w:t>
      </w:r>
      <w:r w:rsidRPr="00CA2CFB">
        <w:rPr>
          <w:rFonts w:hint="eastAsia"/>
          <w:sz w:val="22"/>
          <w:szCs w:val="22"/>
          <w:lang w:val="pt-PT"/>
        </w:rPr>
        <w:t>ž</w:t>
      </w:r>
      <w:r w:rsidRPr="00CA2CFB">
        <w:rPr>
          <w:sz w:val="22"/>
          <w:szCs w:val="22"/>
          <w:lang w:val="pt-PT"/>
        </w:rPr>
        <w:t>daug 15</w:t>
      </w:r>
      <w:r w:rsidR="000D4450" w:rsidRPr="000D2E62">
        <w:rPr>
          <w:b/>
          <w:noProof/>
          <w:sz w:val="22"/>
          <w:szCs w:val="22"/>
          <w:lang w:val="pt-PT" w:eastAsia="lt-LT"/>
        </w:rPr>
        <w:t> </w:t>
      </w:r>
      <w:r w:rsidRPr="00CA2CFB">
        <w:rPr>
          <w:sz w:val="22"/>
          <w:szCs w:val="22"/>
          <w:lang w:val="pt-PT"/>
        </w:rPr>
        <w:t>%, o vartojant klopidogrel</w:t>
      </w:r>
      <w:r w:rsidRPr="00CA2CFB">
        <w:rPr>
          <w:rFonts w:hint="eastAsia"/>
          <w:sz w:val="22"/>
          <w:szCs w:val="22"/>
          <w:lang w:val="pt-PT"/>
        </w:rPr>
        <w:t>į</w:t>
      </w:r>
      <w:r w:rsidRPr="00CA2CFB">
        <w:rPr>
          <w:sz w:val="22"/>
          <w:szCs w:val="22"/>
          <w:lang w:val="pt-PT"/>
        </w:rPr>
        <w:t xml:space="preserve"> </w:t>
      </w:r>
      <w:r w:rsidRPr="00CA2CFB">
        <w:rPr>
          <w:rFonts w:hint="eastAsia"/>
          <w:sz w:val="22"/>
          <w:szCs w:val="22"/>
          <w:lang w:val="pt-PT"/>
        </w:rPr>
        <w:t>–</w:t>
      </w:r>
      <w:r w:rsidRPr="00CA2CFB">
        <w:rPr>
          <w:sz w:val="22"/>
          <w:szCs w:val="22"/>
          <w:lang w:val="pt-PT"/>
        </w:rPr>
        <w:t xml:space="preserve"> ma</w:t>
      </w:r>
      <w:r w:rsidRPr="00CA2CFB">
        <w:rPr>
          <w:rFonts w:hint="eastAsia"/>
          <w:sz w:val="22"/>
          <w:szCs w:val="22"/>
          <w:lang w:val="pt-PT"/>
        </w:rPr>
        <w:t>ž</w:t>
      </w:r>
      <w:r w:rsidRPr="00CA2CFB">
        <w:rPr>
          <w:sz w:val="22"/>
          <w:szCs w:val="22"/>
          <w:lang w:val="pt-PT"/>
        </w:rPr>
        <w:t>daug 7,5</w:t>
      </w:r>
      <w:r w:rsidR="000D4450" w:rsidRPr="000D2E62">
        <w:rPr>
          <w:b/>
          <w:noProof/>
          <w:sz w:val="22"/>
          <w:szCs w:val="22"/>
          <w:lang w:val="pt-PT" w:eastAsia="lt-LT"/>
        </w:rPr>
        <w:t> </w:t>
      </w:r>
      <w:r w:rsidRPr="00CA2CFB">
        <w:rPr>
          <w:sz w:val="22"/>
          <w:szCs w:val="22"/>
          <w:lang w:val="pt-PT"/>
        </w:rPr>
        <w:t>%. Baigus vartoti tikagrelor</w:t>
      </w:r>
      <w:r w:rsidRPr="00CA2CFB">
        <w:rPr>
          <w:rFonts w:hint="eastAsia"/>
          <w:sz w:val="22"/>
          <w:szCs w:val="22"/>
          <w:lang w:val="pt-PT"/>
        </w:rPr>
        <w:t>ą</w:t>
      </w:r>
      <w:r w:rsidRPr="00CA2CFB">
        <w:rPr>
          <w:sz w:val="22"/>
          <w:szCs w:val="22"/>
          <w:lang w:val="pt-PT"/>
        </w:rPr>
        <w:t xml:space="preserve"> ji suma</w:t>
      </w:r>
      <w:r w:rsidRPr="00CA2CFB">
        <w:rPr>
          <w:rFonts w:hint="eastAsia"/>
          <w:sz w:val="22"/>
          <w:szCs w:val="22"/>
          <w:lang w:val="pt-PT"/>
        </w:rPr>
        <w:t>žė</w:t>
      </w:r>
      <w:r w:rsidRPr="00CA2CFB">
        <w:rPr>
          <w:sz w:val="22"/>
          <w:szCs w:val="22"/>
          <w:lang w:val="pt-PT"/>
        </w:rPr>
        <w:t>davo</w:t>
      </w:r>
      <w:r w:rsidR="000C5364" w:rsidRPr="00CA2CFB">
        <w:rPr>
          <w:sz w:val="22"/>
          <w:szCs w:val="22"/>
          <w:lang w:val="pt-PT"/>
        </w:rPr>
        <w:t xml:space="preserve"> </w:t>
      </w:r>
      <w:r w:rsidRPr="00CA2CFB">
        <w:rPr>
          <w:sz w:val="22"/>
          <w:szCs w:val="22"/>
          <w:lang w:val="pt-PT"/>
        </w:rPr>
        <w:lastRenderedPageBreak/>
        <w:t>ma</w:t>
      </w:r>
      <w:r w:rsidRPr="00CA2CFB">
        <w:rPr>
          <w:rFonts w:hint="eastAsia"/>
          <w:sz w:val="22"/>
          <w:szCs w:val="22"/>
          <w:lang w:val="pt-PT"/>
        </w:rPr>
        <w:t>ž</w:t>
      </w:r>
      <w:r w:rsidRPr="00CA2CFB">
        <w:rPr>
          <w:sz w:val="22"/>
          <w:szCs w:val="22"/>
          <w:lang w:val="pt-PT"/>
        </w:rPr>
        <w:t>daug iki 7</w:t>
      </w:r>
      <w:r w:rsidR="000D4450" w:rsidRPr="000D2E62">
        <w:rPr>
          <w:b/>
          <w:noProof/>
          <w:sz w:val="22"/>
          <w:szCs w:val="22"/>
          <w:lang w:val="pt-PT" w:eastAsia="lt-LT"/>
        </w:rPr>
        <w:t> </w:t>
      </w:r>
      <w:r w:rsidRPr="00CA2CFB">
        <w:rPr>
          <w:sz w:val="22"/>
          <w:szCs w:val="22"/>
          <w:lang w:val="pt-PT"/>
        </w:rPr>
        <w:t>%, o baigus vartoti klopidogrel</w:t>
      </w:r>
      <w:r w:rsidRPr="00CA2CFB">
        <w:rPr>
          <w:rFonts w:hint="eastAsia"/>
          <w:sz w:val="22"/>
          <w:szCs w:val="22"/>
          <w:lang w:val="pt-PT"/>
        </w:rPr>
        <w:t>į</w:t>
      </w:r>
      <w:r w:rsidRPr="00CA2CFB">
        <w:rPr>
          <w:sz w:val="22"/>
          <w:szCs w:val="22"/>
          <w:lang w:val="pt-PT"/>
        </w:rPr>
        <w:t xml:space="preserve"> jos suma</w:t>
      </w:r>
      <w:r w:rsidRPr="00CA2CFB">
        <w:rPr>
          <w:rFonts w:hint="eastAsia"/>
          <w:sz w:val="22"/>
          <w:szCs w:val="22"/>
          <w:lang w:val="pt-PT"/>
        </w:rPr>
        <w:t>žė</w:t>
      </w:r>
      <w:r w:rsidRPr="00CA2CFB">
        <w:rPr>
          <w:sz w:val="22"/>
          <w:szCs w:val="22"/>
          <w:lang w:val="pt-PT"/>
        </w:rPr>
        <w:t>jimo nepasteb</w:t>
      </w:r>
      <w:r w:rsidRPr="00CA2CFB">
        <w:rPr>
          <w:rFonts w:hint="eastAsia"/>
          <w:sz w:val="22"/>
          <w:szCs w:val="22"/>
          <w:lang w:val="pt-PT"/>
        </w:rPr>
        <w:t>ė</w:t>
      </w:r>
      <w:r w:rsidRPr="00CA2CFB">
        <w:rPr>
          <w:sz w:val="22"/>
          <w:szCs w:val="22"/>
          <w:lang w:val="pt-PT"/>
        </w:rPr>
        <w:t>ta. PEGASUS tyrimo metu</w:t>
      </w:r>
      <w:r w:rsidR="000C5364" w:rsidRPr="00CA2CFB">
        <w:rPr>
          <w:sz w:val="22"/>
          <w:szCs w:val="22"/>
          <w:lang w:val="pt-PT"/>
        </w:rPr>
        <w:t xml:space="preserve"> </w:t>
      </w:r>
      <w:r w:rsidRPr="00CA2CFB">
        <w:rPr>
          <w:rFonts w:hint="eastAsia"/>
          <w:sz w:val="22"/>
          <w:szCs w:val="22"/>
          <w:lang w:val="pt-PT"/>
        </w:rPr>
        <w:t>š</w:t>
      </w:r>
      <w:r w:rsidRPr="00CA2CFB">
        <w:rPr>
          <w:sz w:val="22"/>
          <w:szCs w:val="22"/>
          <w:lang w:val="pt-PT"/>
        </w:rPr>
        <w:t>lapimo r</w:t>
      </w:r>
      <w:r w:rsidRPr="00CA2CFB">
        <w:rPr>
          <w:rFonts w:hint="eastAsia"/>
          <w:sz w:val="22"/>
          <w:szCs w:val="22"/>
          <w:lang w:val="pt-PT"/>
        </w:rPr>
        <w:t>ū</w:t>
      </w:r>
      <w:r w:rsidRPr="00CA2CFB">
        <w:rPr>
          <w:sz w:val="22"/>
          <w:szCs w:val="22"/>
          <w:lang w:val="pt-PT"/>
        </w:rPr>
        <w:t>g</w:t>
      </w:r>
      <w:r w:rsidRPr="00CA2CFB">
        <w:rPr>
          <w:rFonts w:hint="eastAsia"/>
          <w:sz w:val="22"/>
          <w:szCs w:val="22"/>
          <w:lang w:val="pt-PT"/>
        </w:rPr>
        <w:t>š</w:t>
      </w:r>
      <w:r w:rsidRPr="00CA2CFB">
        <w:rPr>
          <w:sz w:val="22"/>
          <w:szCs w:val="22"/>
          <w:lang w:val="pt-PT"/>
        </w:rPr>
        <w:t>ties koncentracija 90</w:t>
      </w:r>
      <w:r w:rsidR="000D4450" w:rsidRPr="000D2E62">
        <w:rPr>
          <w:b/>
          <w:noProof/>
          <w:sz w:val="22"/>
          <w:szCs w:val="22"/>
          <w:lang w:val="pt-PT" w:eastAsia="lt-LT"/>
        </w:rPr>
        <w:t> </w:t>
      </w:r>
      <w:r w:rsidRPr="00CA2CFB">
        <w:rPr>
          <w:sz w:val="22"/>
          <w:szCs w:val="22"/>
          <w:lang w:val="pt-PT"/>
        </w:rPr>
        <w:t>mg tikagreloro vartojusi</w:t>
      </w:r>
      <w:r w:rsidRPr="00CA2CFB">
        <w:rPr>
          <w:rFonts w:hint="eastAsia"/>
          <w:sz w:val="22"/>
          <w:szCs w:val="22"/>
          <w:lang w:val="pt-PT"/>
        </w:rPr>
        <w:t>ų</w:t>
      </w:r>
      <w:r w:rsidRPr="00CA2CFB">
        <w:rPr>
          <w:sz w:val="22"/>
          <w:szCs w:val="22"/>
          <w:lang w:val="pt-PT"/>
        </w:rPr>
        <w:t xml:space="preserve"> pacient</w:t>
      </w:r>
      <w:r w:rsidRPr="00CA2CFB">
        <w:rPr>
          <w:rFonts w:hint="eastAsia"/>
          <w:sz w:val="22"/>
          <w:szCs w:val="22"/>
          <w:lang w:val="pt-PT"/>
        </w:rPr>
        <w:t>ų</w:t>
      </w:r>
      <w:r w:rsidRPr="00CA2CFB">
        <w:rPr>
          <w:sz w:val="22"/>
          <w:szCs w:val="22"/>
          <w:lang w:val="pt-PT"/>
        </w:rPr>
        <w:t xml:space="preserve"> serume laikinai padid</w:t>
      </w:r>
      <w:r w:rsidRPr="00CA2CFB">
        <w:rPr>
          <w:rFonts w:hint="eastAsia"/>
          <w:sz w:val="22"/>
          <w:szCs w:val="22"/>
          <w:lang w:val="pt-PT"/>
        </w:rPr>
        <w:t>ė</w:t>
      </w:r>
      <w:r w:rsidRPr="00CA2CFB">
        <w:rPr>
          <w:sz w:val="22"/>
          <w:szCs w:val="22"/>
          <w:lang w:val="pt-PT"/>
        </w:rPr>
        <w:t>jo</w:t>
      </w:r>
      <w:r w:rsidR="000C5364" w:rsidRPr="00CA2CFB">
        <w:rPr>
          <w:sz w:val="22"/>
          <w:szCs w:val="22"/>
          <w:lang w:val="pt-PT"/>
        </w:rPr>
        <w:t xml:space="preserve"> </w:t>
      </w:r>
      <w:r w:rsidRPr="00CA2CFB">
        <w:rPr>
          <w:sz w:val="22"/>
          <w:szCs w:val="22"/>
          <w:lang w:val="pt-PT"/>
        </w:rPr>
        <w:t>vidutini</w:t>
      </w:r>
      <w:r w:rsidRPr="00CA2CFB">
        <w:rPr>
          <w:rFonts w:hint="eastAsia"/>
          <w:sz w:val="22"/>
          <w:szCs w:val="22"/>
          <w:lang w:val="pt-PT"/>
        </w:rPr>
        <w:t>š</w:t>
      </w:r>
      <w:r w:rsidRPr="00CA2CFB">
        <w:rPr>
          <w:sz w:val="22"/>
          <w:szCs w:val="22"/>
          <w:lang w:val="pt-PT"/>
        </w:rPr>
        <w:t>kai 6,3</w:t>
      </w:r>
      <w:r w:rsidR="000D4450" w:rsidRPr="000D2E62">
        <w:rPr>
          <w:b/>
          <w:noProof/>
          <w:sz w:val="22"/>
          <w:szCs w:val="22"/>
          <w:lang w:val="pt-PT" w:eastAsia="lt-LT"/>
        </w:rPr>
        <w:t> </w:t>
      </w:r>
      <w:r w:rsidRPr="00CA2CFB">
        <w:rPr>
          <w:sz w:val="22"/>
          <w:szCs w:val="22"/>
          <w:lang w:val="pt-PT"/>
        </w:rPr>
        <w:t>%, 90</w:t>
      </w:r>
      <w:r w:rsidR="000D4450" w:rsidRPr="000D2E62">
        <w:rPr>
          <w:b/>
          <w:noProof/>
          <w:sz w:val="22"/>
          <w:szCs w:val="22"/>
          <w:lang w:val="pt-PT" w:eastAsia="lt-LT"/>
        </w:rPr>
        <w:t> </w:t>
      </w:r>
      <w:r w:rsidRPr="00CA2CFB">
        <w:rPr>
          <w:sz w:val="22"/>
          <w:szCs w:val="22"/>
          <w:lang w:val="pt-PT"/>
        </w:rPr>
        <w:t>mg tikagreloro vartojusi</w:t>
      </w:r>
      <w:r w:rsidRPr="00CA2CFB">
        <w:rPr>
          <w:rFonts w:hint="eastAsia"/>
          <w:sz w:val="22"/>
          <w:szCs w:val="22"/>
          <w:lang w:val="pt-PT"/>
        </w:rPr>
        <w:t>ų</w:t>
      </w:r>
      <w:r w:rsidRPr="00CA2CFB">
        <w:rPr>
          <w:sz w:val="22"/>
          <w:szCs w:val="22"/>
          <w:lang w:val="pt-PT"/>
        </w:rPr>
        <w:t xml:space="preserve"> pacient</w:t>
      </w:r>
      <w:r w:rsidRPr="00CA2CFB">
        <w:rPr>
          <w:rFonts w:hint="eastAsia"/>
          <w:sz w:val="22"/>
          <w:szCs w:val="22"/>
          <w:lang w:val="pt-PT"/>
        </w:rPr>
        <w:t>ų</w:t>
      </w:r>
      <w:r w:rsidRPr="00CA2CFB">
        <w:rPr>
          <w:sz w:val="22"/>
          <w:szCs w:val="22"/>
          <w:lang w:val="pt-PT"/>
        </w:rPr>
        <w:t xml:space="preserve"> serume </w:t>
      </w:r>
      <w:r w:rsidRPr="00CA2CFB">
        <w:rPr>
          <w:rFonts w:hint="eastAsia"/>
          <w:sz w:val="22"/>
          <w:szCs w:val="22"/>
          <w:lang w:val="pt-PT"/>
        </w:rPr>
        <w:t>–</w:t>
      </w:r>
      <w:r w:rsidRPr="00CA2CFB">
        <w:rPr>
          <w:sz w:val="22"/>
          <w:szCs w:val="22"/>
          <w:lang w:val="pt-PT"/>
        </w:rPr>
        <w:t xml:space="preserve"> vidutini</w:t>
      </w:r>
      <w:r w:rsidRPr="00CA2CFB">
        <w:rPr>
          <w:rFonts w:hint="eastAsia"/>
          <w:sz w:val="22"/>
          <w:szCs w:val="22"/>
          <w:lang w:val="pt-PT"/>
        </w:rPr>
        <w:t>š</w:t>
      </w:r>
      <w:r w:rsidRPr="00CA2CFB">
        <w:rPr>
          <w:sz w:val="22"/>
          <w:szCs w:val="22"/>
          <w:lang w:val="pt-PT"/>
        </w:rPr>
        <w:t>kai 5,6</w:t>
      </w:r>
      <w:r w:rsidR="000D4450" w:rsidRPr="000D2E62">
        <w:rPr>
          <w:b/>
          <w:noProof/>
          <w:sz w:val="22"/>
          <w:szCs w:val="22"/>
          <w:lang w:val="pt-PT" w:eastAsia="lt-LT"/>
        </w:rPr>
        <w:t> </w:t>
      </w:r>
      <w:r w:rsidRPr="00CA2CFB">
        <w:rPr>
          <w:sz w:val="22"/>
          <w:szCs w:val="22"/>
          <w:lang w:val="pt-PT"/>
        </w:rPr>
        <w:t>%, o placebo</w:t>
      </w:r>
      <w:r w:rsidR="000C5364" w:rsidRPr="00CA2CFB">
        <w:rPr>
          <w:sz w:val="22"/>
          <w:szCs w:val="22"/>
          <w:lang w:val="pt-PT"/>
        </w:rPr>
        <w:t xml:space="preserve"> </w:t>
      </w:r>
      <w:r w:rsidRPr="00CA2CFB">
        <w:rPr>
          <w:sz w:val="22"/>
          <w:szCs w:val="22"/>
          <w:lang w:val="pt-PT"/>
        </w:rPr>
        <w:t>grup</w:t>
      </w:r>
      <w:r w:rsidRPr="00CA2CFB">
        <w:rPr>
          <w:rFonts w:hint="eastAsia"/>
          <w:sz w:val="22"/>
          <w:szCs w:val="22"/>
          <w:lang w:val="pt-PT"/>
        </w:rPr>
        <w:t>ė</w:t>
      </w:r>
      <w:r w:rsidRPr="00CA2CFB">
        <w:rPr>
          <w:sz w:val="22"/>
          <w:szCs w:val="22"/>
          <w:lang w:val="pt-PT"/>
        </w:rPr>
        <w:t>s pacient</w:t>
      </w:r>
      <w:r w:rsidRPr="00CA2CFB">
        <w:rPr>
          <w:rFonts w:hint="eastAsia"/>
          <w:sz w:val="22"/>
          <w:szCs w:val="22"/>
          <w:lang w:val="pt-PT"/>
        </w:rPr>
        <w:t>ų</w:t>
      </w:r>
      <w:r w:rsidRPr="00CA2CFB">
        <w:rPr>
          <w:sz w:val="22"/>
          <w:szCs w:val="22"/>
          <w:lang w:val="pt-PT"/>
        </w:rPr>
        <w:t xml:space="preserve"> serume ji vidutini</w:t>
      </w:r>
      <w:r w:rsidRPr="00CA2CFB">
        <w:rPr>
          <w:rFonts w:hint="eastAsia"/>
          <w:sz w:val="22"/>
          <w:szCs w:val="22"/>
          <w:lang w:val="pt-PT"/>
        </w:rPr>
        <w:t>š</w:t>
      </w:r>
      <w:r w:rsidRPr="00CA2CFB">
        <w:rPr>
          <w:sz w:val="22"/>
          <w:szCs w:val="22"/>
          <w:lang w:val="pt-PT"/>
        </w:rPr>
        <w:t>kai 1,5</w:t>
      </w:r>
      <w:r w:rsidR="000D4450" w:rsidRPr="000D2E62">
        <w:rPr>
          <w:b/>
          <w:noProof/>
          <w:sz w:val="22"/>
          <w:szCs w:val="22"/>
          <w:lang w:val="pt-PT" w:eastAsia="lt-LT"/>
        </w:rPr>
        <w:t> </w:t>
      </w:r>
      <w:r w:rsidRPr="00CA2CFB">
        <w:rPr>
          <w:sz w:val="22"/>
          <w:szCs w:val="22"/>
          <w:lang w:val="pt-PT"/>
        </w:rPr>
        <w:t>% suma</w:t>
      </w:r>
      <w:r w:rsidRPr="00CA2CFB">
        <w:rPr>
          <w:rFonts w:hint="eastAsia"/>
          <w:sz w:val="22"/>
          <w:szCs w:val="22"/>
          <w:lang w:val="pt-PT"/>
        </w:rPr>
        <w:t>žė</w:t>
      </w:r>
      <w:r w:rsidRPr="00CA2CFB">
        <w:rPr>
          <w:sz w:val="22"/>
          <w:szCs w:val="22"/>
          <w:lang w:val="pt-PT"/>
        </w:rPr>
        <w:t>jo. PLATO tyrimo metu podagrinis artritas</w:t>
      </w:r>
      <w:r w:rsidR="000C5364" w:rsidRPr="00CA2CFB">
        <w:rPr>
          <w:sz w:val="22"/>
          <w:szCs w:val="22"/>
          <w:lang w:val="pt-PT"/>
        </w:rPr>
        <w:t xml:space="preserve"> </w:t>
      </w:r>
      <w:r w:rsidRPr="00CA2CFB">
        <w:rPr>
          <w:sz w:val="22"/>
          <w:szCs w:val="22"/>
          <w:lang w:val="pt-PT"/>
        </w:rPr>
        <w:t>u</w:t>
      </w:r>
      <w:r w:rsidRPr="00CA2CFB">
        <w:rPr>
          <w:rFonts w:hint="eastAsia"/>
          <w:sz w:val="22"/>
          <w:szCs w:val="22"/>
          <w:lang w:val="pt-PT"/>
        </w:rPr>
        <w:t>ž</w:t>
      </w:r>
      <w:r w:rsidRPr="00CA2CFB">
        <w:rPr>
          <w:sz w:val="22"/>
          <w:szCs w:val="22"/>
          <w:lang w:val="pt-PT"/>
        </w:rPr>
        <w:t>fiksuotas 0,2</w:t>
      </w:r>
      <w:r w:rsidR="000D4450" w:rsidRPr="000D2E62">
        <w:rPr>
          <w:b/>
          <w:noProof/>
          <w:sz w:val="22"/>
          <w:szCs w:val="22"/>
          <w:lang w:val="pt-PT" w:eastAsia="lt-LT"/>
        </w:rPr>
        <w:t> </w:t>
      </w:r>
      <w:r w:rsidRPr="00CA2CFB">
        <w:rPr>
          <w:sz w:val="22"/>
          <w:szCs w:val="22"/>
          <w:lang w:val="pt-PT"/>
        </w:rPr>
        <w:t>% tikagrelor</w:t>
      </w:r>
      <w:r w:rsidRPr="00CA2CFB">
        <w:rPr>
          <w:rFonts w:hint="eastAsia"/>
          <w:sz w:val="22"/>
          <w:szCs w:val="22"/>
          <w:lang w:val="pt-PT"/>
        </w:rPr>
        <w:t>ą</w:t>
      </w:r>
      <w:r w:rsidRPr="00CA2CFB">
        <w:rPr>
          <w:sz w:val="22"/>
          <w:szCs w:val="22"/>
          <w:lang w:val="pt-PT"/>
        </w:rPr>
        <w:t xml:space="preserve"> ir 0,1</w:t>
      </w:r>
      <w:r w:rsidR="000D4450" w:rsidRPr="000D2E62">
        <w:rPr>
          <w:b/>
          <w:noProof/>
          <w:sz w:val="22"/>
          <w:szCs w:val="22"/>
          <w:lang w:val="pt-PT" w:eastAsia="lt-LT"/>
        </w:rPr>
        <w:t> </w:t>
      </w:r>
      <w:r w:rsidRPr="00CA2CFB">
        <w:rPr>
          <w:sz w:val="22"/>
          <w:szCs w:val="22"/>
          <w:lang w:val="pt-PT"/>
        </w:rPr>
        <w:t>% klopidogrel</w:t>
      </w:r>
      <w:r w:rsidRPr="00CA2CFB">
        <w:rPr>
          <w:rFonts w:hint="eastAsia"/>
          <w:sz w:val="22"/>
          <w:szCs w:val="22"/>
          <w:lang w:val="pt-PT"/>
        </w:rPr>
        <w:t>į</w:t>
      </w:r>
      <w:r w:rsidRPr="00CA2CFB">
        <w:rPr>
          <w:sz w:val="22"/>
          <w:szCs w:val="22"/>
          <w:lang w:val="pt-PT"/>
        </w:rPr>
        <w:t xml:space="preserve"> vartojusi</w:t>
      </w:r>
      <w:r w:rsidRPr="00CA2CFB">
        <w:rPr>
          <w:rFonts w:hint="eastAsia"/>
          <w:sz w:val="22"/>
          <w:szCs w:val="22"/>
          <w:lang w:val="pt-PT"/>
        </w:rPr>
        <w:t>ų</w:t>
      </w:r>
      <w:r w:rsidRPr="00CA2CFB">
        <w:rPr>
          <w:sz w:val="22"/>
          <w:szCs w:val="22"/>
          <w:lang w:val="pt-PT"/>
        </w:rPr>
        <w:t xml:space="preserve"> pacient</w:t>
      </w:r>
      <w:r w:rsidRPr="00CA2CFB">
        <w:rPr>
          <w:rFonts w:hint="eastAsia"/>
          <w:sz w:val="22"/>
          <w:szCs w:val="22"/>
          <w:lang w:val="pt-PT"/>
        </w:rPr>
        <w:t>ų</w:t>
      </w:r>
      <w:r w:rsidRPr="00CA2CFB">
        <w:rPr>
          <w:sz w:val="22"/>
          <w:szCs w:val="22"/>
          <w:lang w:val="pt-PT"/>
        </w:rPr>
        <w:t xml:space="preserve">, PEGASUS tyrimo metu </w:t>
      </w:r>
      <w:r w:rsidRPr="00CA2CFB">
        <w:rPr>
          <w:rFonts w:hint="eastAsia"/>
          <w:sz w:val="22"/>
          <w:szCs w:val="22"/>
          <w:lang w:val="pt-PT"/>
        </w:rPr>
        <w:t>–</w:t>
      </w:r>
      <w:r w:rsidRPr="00CA2CFB">
        <w:rPr>
          <w:sz w:val="22"/>
          <w:szCs w:val="22"/>
          <w:lang w:val="pt-PT"/>
        </w:rPr>
        <w:t>1,6</w:t>
      </w:r>
      <w:r w:rsidR="000D4450" w:rsidRPr="000D2E62">
        <w:rPr>
          <w:b/>
          <w:noProof/>
          <w:sz w:val="22"/>
          <w:szCs w:val="22"/>
          <w:lang w:val="pt-PT" w:eastAsia="lt-LT"/>
        </w:rPr>
        <w:t> </w:t>
      </w:r>
      <w:r w:rsidRPr="00CA2CFB">
        <w:rPr>
          <w:sz w:val="22"/>
          <w:szCs w:val="22"/>
          <w:lang w:val="pt-PT"/>
        </w:rPr>
        <w:t>% 90</w:t>
      </w:r>
      <w:r w:rsidR="001631E2" w:rsidRPr="000D2E62">
        <w:rPr>
          <w:b/>
          <w:noProof/>
          <w:sz w:val="22"/>
          <w:szCs w:val="22"/>
          <w:lang w:val="pt-PT" w:eastAsia="lt-LT"/>
        </w:rPr>
        <w:t> </w:t>
      </w:r>
      <w:r w:rsidRPr="00CA2CFB">
        <w:rPr>
          <w:sz w:val="22"/>
          <w:szCs w:val="22"/>
          <w:lang w:val="pt-PT"/>
        </w:rPr>
        <w:t>mg tikagreloro, 1,5</w:t>
      </w:r>
      <w:r w:rsidR="000D4450" w:rsidRPr="000D2E62">
        <w:rPr>
          <w:b/>
          <w:noProof/>
          <w:sz w:val="22"/>
          <w:szCs w:val="22"/>
          <w:lang w:val="pt-PT" w:eastAsia="lt-LT"/>
        </w:rPr>
        <w:t> </w:t>
      </w:r>
      <w:r w:rsidRPr="00CA2CFB">
        <w:rPr>
          <w:sz w:val="22"/>
          <w:szCs w:val="22"/>
          <w:lang w:val="pt-PT"/>
        </w:rPr>
        <w:t>% 60</w:t>
      </w:r>
      <w:r w:rsidR="001631E2" w:rsidRPr="000D2E62">
        <w:rPr>
          <w:b/>
          <w:noProof/>
          <w:sz w:val="22"/>
          <w:szCs w:val="22"/>
          <w:lang w:val="pt-PT" w:eastAsia="lt-LT"/>
        </w:rPr>
        <w:t> </w:t>
      </w:r>
      <w:r w:rsidRPr="00CA2CFB">
        <w:rPr>
          <w:sz w:val="22"/>
          <w:szCs w:val="22"/>
          <w:lang w:val="pt-PT"/>
        </w:rPr>
        <w:t>mg tikagreloro ir 1,1</w:t>
      </w:r>
      <w:r w:rsidR="000D4450" w:rsidRPr="000D2E62">
        <w:rPr>
          <w:b/>
          <w:noProof/>
          <w:sz w:val="22"/>
          <w:szCs w:val="22"/>
          <w:lang w:val="pt-PT" w:eastAsia="lt-LT"/>
        </w:rPr>
        <w:t> </w:t>
      </w:r>
      <w:r w:rsidRPr="00CA2CFB">
        <w:rPr>
          <w:sz w:val="22"/>
          <w:szCs w:val="22"/>
          <w:lang w:val="pt-PT"/>
        </w:rPr>
        <w:t>% placeb</w:t>
      </w:r>
      <w:r w:rsidRPr="00CA2CFB">
        <w:rPr>
          <w:rFonts w:hint="eastAsia"/>
          <w:sz w:val="22"/>
          <w:szCs w:val="22"/>
          <w:lang w:val="pt-PT"/>
        </w:rPr>
        <w:t>ą</w:t>
      </w:r>
      <w:r w:rsidRPr="00CA2CFB">
        <w:rPr>
          <w:sz w:val="22"/>
          <w:szCs w:val="22"/>
          <w:lang w:val="pt-PT"/>
        </w:rPr>
        <w:t xml:space="preserve"> vartojusi</w:t>
      </w:r>
      <w:r w:rsidRPr="00CA2CFB">
        <w:rPr>
          <w:rFonts w:hint="eastAsia"/>
          <w:sz w:val="22"/>
          <w:szCs w:val="22"/>
          <w:lang w:val="pt-PT"/>
        </w:rPr>
        <w:t>ų</w:t>
      </w:r>
      <w:r w:rsidRPr="00CA2CFB">
        <w:rPr>
          <w:sz w:val="22"/>
          <w:szCs w:val="22"/>
          <w:lang w:val="pt-PT"/>
        </w:rPr>
        <w:t xml:space="preserve"> pacient</w:t>
      </w:r>
      <w:r w:rsidRPr="00CA2CFB">
        <w:rPr>
          <w:rFonts w:hint="eastAsia"/>
          <w:sz w:val="22"/>
          <w:szCs w:val="22"/>
          <w:lang w:val="pt-PT"/>
        </w:rPr>
        <w:t>ų</w:t>
      </w:r>
      <w:r w:rsidRPr="00CA2CFB">
        <w:rPr>
          <w:sz w:val="22"/>
          <w:szCs w:val="22"/>
          <w:lang w:val="pt-PT"/>
        </w:rPr>
        <w:t>.</w:t>
      </w:r>
    </w:p>
    <w:p w14:paraId="76BAEDB4" w14:textId="77777777" w:rsidR="00B50D31" w:rsidRPr="00CA2CFB" w:rsidRDefault="00B50D31" w:rsidP="005D554B">
      <w:pPr>
        <w:tabs>
          <w:tab w:val="left" w:pos="567"/>
        </w:tabs>
        <w:autoSpaceDE w:val="0"/>
        <w:autoSpaceDN w:val="0"/>
        <w:adjustRightInd w:val="0"/>
        <w:spacing w:line="260" w:lineRule="exact"/>
        <w:jc w:val="both"/>
        <w:rPr>
          <w:iCs/>
          <w:snapToGrid w:val="0"/>
          <w:sz w:val="22"/>
          <w:szCs w:val="22"/>
          <w:lang w:eastAsia="lt-LT"/>
        </w:rPr>
      </w:pPr>
    </w:p>
    <w:p w14:paraId="7C3E1A28" w14:textId="77777777" w:rsidR="005D554B" w:rsidRPr="00CA2CFB" w:rsidRDefault="005D554B" w:rsidP="005D554B">
      <w:pPr>
        <w:tabs>
          <w:tab w:val="left" w:pos="567"/>
        </w:tabs>
        <w:autoSpaceDE w:val="0"/>
        <w:autoSpaceDN w:val="0"/>
        <w:adjustRightInd w:val="0"/>
        <w:spacing w:line="260" w:lineRule="exact"/>
        <w:jc w:val="both"/>
        <w:rPr>
          <w:snapToGrid w:val="0"/>
          <w:sz w:val="22"/>
          <w:szCs w:val="22"/>
          <w:u w:val="single"/>
        </w:rPr>
      </w:pPr>
      <w:r w:rsidRPr="00CA2CFB">
        <w:rPr>
          <w:noProof/>
          <w:snapToGrid w:val="0"/>
          <w:sz w:val="22"/>
          <w:szCs w:val="22"/>
          <w:u w:val="single"/>
        </w:rPr>
        <w:t>Pranešimas apie įtariamas nepageidaujamas reakcijas</w:t>
      </w:r>
    </w:p>
    <w:p w14:paraId="51A2D809" w14:textId="250169DF" w:rsidR="0085136E" w:rsidRPr="00CA2CFB" w:rsidRDefault="0085136E" w:rsidP="0085136E">
      <w:pPr>
        <w:jc w:val="both"/>
        <w:rPr>
          <w:sz w:val="22"/>
          <w:szCs w:val="22"/>
          <w:lang w:eastAsia="lt-LT"/>
        </w:rPr>
      </w:pPr>
      <w:r w:rsidRPr="00CA2CFB">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CA2CFB">
        <w:rPr>
          <w:color w:val="0000EE"/>
          <w:sz w:val="22"/>
          <w:szCs w:val="22"/>
          <w:u w:val="single"/>
          <w:lang w:eastAsia="lt-LT"/>
        </w:rPr>
        <w:t>https://vvkt.lrv.lt/lt/</w:t>
      </w:r>
      <w:r w:rsidRPr="00CA2CFB">
        <w:rPr>
          <w:sz w:val="22"/>
          <w:szCs w:val="22"/>
          <w:lang w:eastAsia="lt-LT"/>
        </w:rPr>
        <w:t xml:space="preserve"> nurodytais būdais.</w:t>
      </w:r>
    </w:p>
    <w:p w14:paraId="6F469FCB" w14:textId="77777777" w:rsidR="0085136E" w:rsidRPr="00CA2CFB" w:rsidRDefault="0085136E" w:rsidP="0085136E">
      <w:pPr>
        <w:tabs>
          <w:tab w:val="left" w:pos="567"/>
        </w:tabs>
        <w:autoSpaceDE w:val="0"/>
        <w:autoSpaceDN w:val="0"/>
        <w:adjustRightInd w:val="0"/>
        <w:spacing w:line="260" w:lineRule="exact"/>
        <w:jc w:val="both"/>
        <w:rPr>
          <w:noProof/>
          <w:snapToGrid w:val="0"/>
          <w:sz w:val="22"/>
          <w:szCs w:val="22"/>
        </w:rPr>
      </w:pPr>
    </w:p>
    <w:p w14:paraId="0F7B2541" w14:textId="77777777" w:rsidR="005D554B" w:rsidRPr="00CA2CFB" w:rsidRDefault="005D554B" w:rsidP="005D554B">
      <w:pPr>
        <w:tabs>
          <w:tab w:val="left" w:pos="567"/>
        </w:tabs>
        <w:autoSpaceDE w:val="0"/>
        <w:autoSpaceDN w:val="0"/>
        <w:adjustRightInd w:val="0"/>
        <w:spacing w:line="260" w:lineRule="exact"/>
        <w:jc w:val="both"/>
        <w:rPr>
          <w:noProof/>
          <w:snapToGrid w:val="0"/>
          <w:sz w:val="22"/>
          <w:szCs w:val="22"/>
        </w:rPr>
      </w:pPr>
    </w:p>
    <w:p w14:paraId="0250DCFF" w14:textId="77777777" w:rsidR="005D554B" w:rsidRPr="00CA2CFB" w:rsidRDefault="005D554B" w:rsidP="005D554B">
      <w:pPr>
        <w:keepNext/>
        <w:tabs>
          <w:tab w:val="left" w:pos="567"/>
        </w:tabs>
        <w:spacing w:line="260" w:lineRule="exact"/>
        <w:jc w:val="both"/>
        <w:outlineLvl w:val="3"/>
        <w:rPr>
          <w:b/>
          <w:bCs/>
          <w:snapToGrid w:val="0"/>
          <w:sz w:val="22"/>
          <w:szCs w:val="22"/>
        </w:rPr>
      </w:pPr>
      <w:r w:rsidRPr="00CA2CFB">
        <w:rPr>
          <w:b/>
          <w:bCs/>
          <w:snapToGrid w:val="0"/>
          <w:sz w:val="22"/>
          <w:szCs w:val="22"/>
        </w:rPr>
        <w:t>4.9</w:t>
      </w:r>
      <w:r w:rsidRPr="00CA2CFB">
        <w:rPr>
          <w:b/>
          <w:bCs/>
          <w:snapToGrid w:val="0"/>
          <w:sz w:val="22"/>
          <w:szCs w:val="22"/>
        </w:rPr>
        <w:tab/>
        <w:t>Perdozavimas</w:t>
      </w:r>
    </w:p>
    <w:p w14:paraId="733AE6D2" w14:textId="77777777" w:rsidR="005D554B" w:rsidRPr="00CA2CFB" w:rsidRDefault="005D554B" w:rsidP="005D554B">
      <w:pPr>
        <w:tabs>
          <w:tab w:val="left" w:pos="567"/>
        </w:tabs>
        <w:spacing w:line="260" w:lineRule="exact"/>
        <w:rPr>
          <w:snapToGrid w:val="0"/>
          <w:sz w:val="22"/>
          <w:szCs w:val="22"/>
        </w:rPr>
      </w:pPr>
    </w:p>
    <w:p w14:paraId="35B5EB5F" w14:textId="77777777" w:rsidR="00B50D31" w:rsidRPr="00CA2CFB" w:rsidRDefault="00B50D31" w:rsidP="00B50D31">
      <w:pPr>
        <w:tabs>
          <w:tab w:val="left" w:pos="567"/>
        </w:tabs>
        <w:spacing w:line="260" w:lineRule="exact"/>
        <w:rPr>
          <w:sz w:val="22"/>
          <w:szCs w:val="22"/>
          <w:lang w:val="pt-PT"/>
        </w:rPr>
      </w:pPr>
      <w:r w:rsidRPr="00CA2CFB">
        <w:rPr>
          <w:sz w:val="22"/>
          <w:szCs w:val="22"/>
          <w:lang w:val="pt-PT"/>
        </w:rPr>
        <w:t>Vienkartin</w:t>
      </w:r>
      <w:r w:rsidRPr="00CA2CFB">
        <w:rPr>
          <w:rFonts w:hint="eastAsia"/>
          <w:sz w:val="22"/>
          <w:szCs w:val="22"/>
          <w:lang w:val="pt-PT"/>
        </w:rPr>
        <w:t>ė</w:t>
      </w:r>
      <w:r w:rsidRPr="00CA2CFB">
        <w:rPr>
          <w:sz w:val="22"/>
          <w:szCs w:val="22"/>
          <w:lang w:val="pt-PT"/>
        </w:rPr>
        <w:t>s tikagreloro doz</w:t>
      </w:r>
      <w:r w:rsidRPr="00CA2CFB">
        <w:rPr>
          <w:rFonts w:hint="eastAsia"/>
          <w:sz w:val="22"/>
          <w:szCs w:val="22"/>
          <w:lang w:val="pt-PT"/>
        </w:rPr>
        <w:t>ė</w:t>
      </w:r>
      <w:r w:rsidRPr="00CA2CFB">
        <w:rPr>
          <w:sz w:val="22"/>
          <w:szCs w:val="22"/>
          <w:lang w:val="pt-PT"/>
        </w:rPr>
        <w:t>s iki 900</w:t>
      </w:r>
      <w:r w:rsidR="000D4450" w:rsidRPr="000D2E62">
        <w:rPr>
          <w:b/>
          <w:noProof/>
          <w:sz w:val="22"/>
          <w:szCs w:val="22"/>
          <w:lang w:eastAsia="lt-LT"/>
        </w:rPr>
        <w:t> </w:t>
      </w:r>
      <w:r w:rsidRPr="00CA2CFB">
        <w:rPr>
          <w:sz w:val="22"/>
          <w:szCs w:val="22"/>
          <w:lang w:val="pt-PT"/>
        </w:rPr>
        <w:t>mg toleruojamos gerai. Tiriant vienkartin</w:t>
      </w:r>
      <w:r w:rsidRPr="00CA2CFB">
        <w:rPr>
          <w:rFonts w:hint="eastAsia"/>
          <w:sz w:val="22"/>
          <w:szCs w:val="22"/>
          <w:lang w:val="pt-PT"/>
        </w:rPr>
        <w:t>ė</w:t>
      </w:r>
      <w:r w:rsidRPr="00CA2CFB">
        <w:rPr>
          <w:sz w:val="22"/>
          <w:szCs w:val="22"/>
          <w:lang w:val="pt-PT"/>
        </w:rPr>
        <w:t>s doz</w:t>
      </w:r>
      <w:r w:rsidRPr="00CA2CFB">
        <w:rPr>
          <w:rFonts w:hint="eastAsia"/>
          <w:sz w:val="22"/>
          <w:szCs w:val="22"/>
          <w:lang w:val="pt-PT"/>
        </w:rPr>
        <w:t>ė</w:t>
      </w:r>
      <w:r w:rsidRPr="00CA2CFB">
        <w:rPr>
          <w:sz w:val="22"/>
          <w:szCs w:val="22"/>
          <w:lang w:val="pt-PT"/>
        </w:rPr>
        <w:t>s didinim</w:t>
      </w:r>
      <w:r w:rsidRPr="00CA2CFB">
        <w:rPr>
          <w:rFonts w:hint="eastAsia"/>
          <w:sz w:val="22"/>
          <w:szCs w:val="22"/>
          <w:lang w:val="pt-PT"/>
        </w:rPr>
        <w:t>ą</w:t>
      </w:r>
      <w:r w:rsidRPr="00CA2CFB">
        <w:rPr>
          <w:sz w:val="22"/>
          <w:szCs w:val="22"/>
          <w:lang w:val="pt-PT"/>
        </w:rPr>
        <w:t>, j</w:t>
      </w:r>
      <w:r w:rsidRPr="00CA2CFB">
        <w:rPr>
          <w:rFonts w:hint="eastAsia"/>
          <w:sz w:val="22"/>
          <w:szCs w:val="22"/>
          <w:lang w:val="pt-PT"/>
        </w:rPr>
        <w:t>į</w:t>
      </w:r>
      <w:r w:rsidRPr="00CA2CFB">
        <w:rPr>
          <w:sz w:val="22"/>
          <w:szCs w:val="22"/>
          <w:lang w:val="pt-PT"/>
        </w:rPr>
        <w:t xml:space="preserve"> ribojo toksinis poveikis vir</w:t>
      </w:r>
      <w:r w:rsidRPr="00CA2CFB">
        <w:rPr>
          <w:rFonts w:hint="eastAsia"/>
          <w:sz w:val="22"/>
          <w:szCs w:val="22"/>
          <w:lang w:val="pt-PT"/>
        </w:rPr>
        <w:t>š</w:t>
      </w:r>
      <w:r w:rsidRPr="00CA2CFB">
        <w:rPr>
          <w:sz w:val="22"/>
          <w:szCs w:val="22"/>
          <w:lang w:val="pt-PT"/>
        </w:rPr>
        <w:t>kinimo traktui. Kitos klini</w:t>
      </w:r>
      <w:r w:rsidR="00C20DFE" w:rsidRPr="00CA2CFB">
        <w:rPr>
          <w:sz w:val="22"/>
          <w:szCs w:val="22"/>
          <w:lang w:val="pt-PT"/>
        </w:rPr>
        <w:t>š</w:t>
      </w:r>
      <w:r w:rsidRPr="00CA2CFB">
        <w:rPr>
          <w:sz w:val="22"/>
          <w:szCs w:val="22"/>
          <w:lang w:val="pt-PT"/>
        </w:rPr>
        <w:t>kai reik</w:t>
      </w:r>
      <w:r w:rsidRPr="00CA2CFB">
        <w:rPr>
          <w:rFonts w:hint="eastAsia"/>
          <w:sz w:val="22"/>
          <w:szCs w:val="22"/>
          <w:lang w:val="pt-PT"/>
        </w:rPr>
        <w:t>š</w:t>
      </w:r>
      <w:r w:rsidRPr="00CA2CFB">
        <w:rPr>
          <w:sz w:val="22"/>
          <w:szCs w:val="22"/>
          <w:lang w:val="pt-PT"/>
        </w:rPr>
        <w:t>mingos nepageidaujamos reakcijos, kuri</w:t>
      </w:r>
      <w:r w:rsidRPr="00CA2CFB">
        <w:rPr>
          <w:rFonts w:hint="eastAsia"/>
          <w:sz w:val="22"/>
          <w:szCs w:val="22"/>
          <w:lang w:val="pt-PT"/>
        </w:rPr>
        <w:t>ų</w:t>
      </w:r>
      <w:r w:rsidRPr="00CA2CFB">
        <w:rPr>
          <w:sz w:val="22"/>
          <w:szCs w:val="22"/>
          <w:lang w:val="pt-PT"/>
        </w:rPr>
        <w:t xml:space="preserve"> gali pasireik</w:t>
      </w:r>
      <w:r w:rsidRPr="00CA2CFB">
        <w:rPr>
          <w:rFonts w:hint="eastAsia"/>
          <w:sz w:val="22"/>
          <w:szCs w:val="22"/>
          <w:lang w:val="pt-PT"/>
        </w:rPr>
        <w:t>š</w:t>
      </w:r>
      <w:r w:rsidRPr="00CA2CFB">
        <w:rPr>
          <w:sz w:val="22"/>
          <w:szCs w:val="22"/>
          <w:lang w:val="pt-PT"/>
        </w:rPr>
        <w:t>ti perdozavus, yra dusulys ir skilveli</w:t>
      </w:r>
      <w:r w:rsidRPr="00CA2CFB">
        <w:rPr>
          <w:rFonts w:hint="eastAsia"/>
          <w:sz w:val="22"/>
          <w:szCs w:val="22"/>
          <w:lang w:val="pt-PT"/>
        </w:rPr>
        <w:t>ų</w:t>
      </w:r>
      <w:r w:rsidRPr="00CA2CFB">
        <w:rPr>
          <w:sz w:val="22"/>
          <w:szCs w:val="22"/>
          <w:lang w:val="pt-PT"/>
        </w:rPr>
        <w:t xml:space="preserve"> veiklos pauz</w:t>
      </w:r>
      <w:r w:rsidRPr="00CA2CFB">
        <w:rPr>
          <w:rFonts w:hint="eastAsia"/>
          <w:sz w:val="22"/>
          <w:szCs w:val="22"/>
          <w:lang w:val="pt-PT"/>
        </w:rPr>
        <w:t>ė</w:t>
      </w:r>
      <w:r w:rsidRPr="00CA2CFB">
        <w:rPr>
          <w:sz w:val="22"/>
          <w:szCs w:val="22"/>
          <w:lang w:val="pt-PT"/>
        </w:rPr>
        <w:t>s (</w:t>
      </w:r>
      <w:r w:rsidRPr="00CA2CFB">
        <w:rPr>
          <w:rFonts w:hint="eastAsia"/>
          <w:sz w:val="22"/>
          <w:szCs w:val="22"/>
          <w:lang w:val="pt-PT"/>
        </w:rPr>
        <w:t>ž</w:t>
      </w:r>
      <w:r w:rsidRPr="00CA2CFB">
        <w:rPr>
          <w:sz w:val="22"/>
          <w:szCs w:val="22"/>
          <w:lang w:val="pt-PT"/>
        </w:rPr>
        <w:t>r. 4.8 skyri</w:t>
      </w:r>
      <w:r w:rsidRPr="00CA2CFB">
        <w:rPr>
          <w:rFonts w:hint="eastAsia"/>
          <w:sz w:val="22"/>
          <w:szCs w:val="22"/>
          <w:lang w:val="pt-PT"/>
        </w:rPr>
        <w:t>ų</w:t>
      </w:r>
      <w:r w:rsidRPr="00CA2CFB">
        <w:rPr>
          <w:sz w:val="22"/>
          <w:szCs w:val="22"/>
          <w:lang w:val="pt-PT"/>
        </w:rPr>
        <w:t>).</w:t>
      </w:r>
    </w:p>
    <w:p w14:paraId="1F136744" w14:textId="77777777" w:rsidR="000C5364" w:rsidRPr="00CA2CFB" w:rsidRDefault="000C5364" w:rsidP="00B50D31">
      <w:pPr>
        <w:tabs>
          <w:tab w:val="left" w:pos="567"/>
        </w:tabs>
        <w:spacing w:line="260" w:lineRule="exact"/>
        <w:rPr>
          <w:sz w:val="22"/>
          <w:szCs w:val="22"/>
          <w:lang w:val="pt-PT"/>
        </w:rPr>
      </w:pPr>
    </w:p>
    <w:p w14:paraId="466D67AE" w14:textId="4C496B34" w:rsidR="00B50D31" w:rsidRPr="00CA2CFB" w:rsidRDefault="00B50D31" w:rsidP="00B50D31">
      <w:pPr>
        <w:tabs>
          <w:tab w:val="left" w:pos="567"/>
        </w:tabs>
        <w:spacing w:line="260" w:lineRule="exact"/>
        <w:rPr>
          <w:sz w:val="22"/>
          <w:szCs w:val="22"/>
          <w:lang w:val="pt-PT"/>
        </w:rPr>
      </w:pPr>
      <w:r w:rsidRPr="00CA2CFB">
        <w:rPr>
          <w:sz w:val="22"/>
          <w:szCs w:val="22"/>
          <w:lang w:val="pt-PT"/>
        </w:rPr>
        <w:t>Perdozavus gali pasireik</w:t>
      </w:r>
      <w:r w:rsidRPr="00CA2CFB">
        <w:rPr>
          <w:rFonts w:hint="eastAsia"/>
          <w:sz w:val="22"/>
          <w:szCs w:val="22"/>
          <w:lang w:val="pt-PT"/>
        </w:rPr>
        <w:t>š</w:t>
      </w:r>
      <w:r w:rsidRPr="00CA2CFB">
        <w:rPr>
          <w:sz w:val="22"/>
          <w:szCs w:val="22"/>
          <w:lang w:val="pt-PT"/>
        </w:rPr>
        <w:t xml:space="preserve">ti </w:t>
      </w:r>
      <w:r w:rsidR="00C20DFE" w:rsidRPr="00CA2CFB">
        <w:rPr>
          <w:sz w:val="22"/>
          <w:szCs w:val="22"/>
          <w:lang w:val="pt-PT"/>
        </w:rPr>
        <w:t>anks</w:t>
      </w:r>
      <w:r w:rsidRPr="00CA2CFB">
        <w:rPr>
          <w:rFonts w:hint="eastAsia"/>
          <w:sz w:val="22"/>
          <w:szCs w:val="22"/>
          <w:lang w:val="pt-PT"/>
        </w:rPr>
        <w:t>č</w:t>
      </w:r>
      <w:r w:rsidRPr="00CA2CFB">
        <w:rPr>
          <w:sz w:val="22"/>
          <w:szCs w:val="22"/>
          <w:lang w:val="pt-PT"/>
        </w:rPr>
        <w:t>iau i</w:t>
      </w:r>
      <w:r w:rsidRPr="00CA2CFB">
        <w:rPr>
          <w:rFonts w:hint="eastAsia"/>
          <w:sz w:val="22"/>
          <w:szCs w:val="22"/>
          <w:lang w:val="pt-PT"/>
        </w:rPr>
        <w:t>š</w:t>
      </w:r>
      <w:r w:rsidRPr="00CA2CFB">
        <w:rPr>
          <w:sz w:val="22"/>
          <w:szCs w:val="22"/>
          <w:lang w:val="pt-PT"/>
        </w:rPr>
        <w:t>vardyt</w:t>
      </w:r>
      <w:r w:rsidRPr="00CA2CFB">
        <w:rPr>
          <w:rFonts w:hint="eastAsia"/>
          <w:sz w:val="22"/>
          <w:szCs w:val="22"/>
          <w:lang w:val="pt-PT"/>
        </w:rPr>
        <w:t>ų</w:t>
      </w:r>
      <w:r w:rsidRPr="00CA2CFB">
        <w:rPr>
          <w:sz w:val="22"/>
          <w:szCs w:val="22"/>
          <w:lang w:val="pt-PT"/>
        </w:rPr>
        <w:t xml:space="preserve"> nepageidaujam</w:t>
      </w:r>
      <w:r w:rsidRPr="00CA2CFB">
        <w:rPr>
          <w:rFonts w:hint="eastAsia"/>
          <w:sz w:val="22"/>
          <w:szCs w:val="22"/>
          <w:lang w:val="pt-PT"/>
        </w:rPr>
        <w:t>ų</w:t>
      </w:r>
      <w:r w:rsidRPr="00CA2CFB">
        <w:rPr>
          <w:sz w:val="22"/>
          <w:szCs w:val="22"/>
          <w:lang w:val="pt-PT"/>
        </w:rPr>
        <w:t xml:space="preserve"> reakcij</w:t>
      </w:r>
      <w:r w:rsidRPr="00CA2CFB">
        <w:rPr>
          <w:rFonts w:hint="eastAsia"/>
          <w:sz w:val="22"/>
          <w:szCs w:val="22"/>
          <w:lang w:val="pt-PT"/>
        </w:rPr>
        <w:t>ų</w:t>
      </w:r>
      <w:r w:rsidRPr="00CA2CFB">
        <w:rPr>
          <w:sz w:val="22"/>
          <w:szCs w:val="22"/>
          <w:lang w:val="pt-PT"/>
        </w:rPr>
        <w:t>. Svarstytinas EKG registravimo tikslingumas.</w:t>
      </w:r>
    </w:p>
    <w:p w14:paraId="6E2F5F17" w14:textId="77777777" w:rsidR="000C5364" w:rsidRPr="00CA2CFB" w:rsidRDefault="000C5364" w:rsidP="00B50D31">
      <w:pPr>
        <w:tabs>
          <w:tab w:val="left" w:pos="567"/>
        </w:tabs>
        <w:spacing w:line="260" w:lineRule="exact"/>
        <w:rPr>
          <w:sz w:val="22"/>
          <w:szCs w:val="22"/>
          <w:lang w:val="pt-PT"/>
        </w:rPr>
      </w:pPr>
    </w:p>
    <w:p w14:paraId="2A5FF03D" w14:textId="5FC18FA2" w:rsidR="005D554B" w:rsidRPr="00CA2CFB" w:rsidRDefault="00B50D31" w:rsidP="00B50D31">
      <w:pPr>
        <w:tabs>
          <w:tab w:val="left" w:pos="567"/>
        </w:tabs>
        <w:spacing w:line="260" w:lineRule="exact"/>
        <w:rPr>
          <w:snapToGrid w:val="0"/>
          <w:sz w:val="22"/>
          <w:szCs w:val="22"/>
        </w:rPr>
      </w:pPr>
      <w:r w:rsidRPr="00CA2CFB">
        <w:rPr>
          <w:rFonts w:hint="eastAsia"/>
          <w:sz w:val="22"/>
          <w:szCs w:val="22"/>
          <w:lang w:val="pt-PT"/>
        </w:rPr>
        <w:t>Š</w:t>
      </w:r>
      <w:r w:rsidRPr="00CA2CFB">
        <w:rPr>
          <w:sz w:val="22"/>
          <w:szCs w:val="22"/>
          <w:lang w:val="pt-PT"/>
        </w:rPr>
        <w:t>iuo metu prie</w:t>
      </w:r>
      <w:r w:rsidRPr="00CA2CFB">
        <w:rPr>
          <w:rFonts w:hint="eastAsia"/>
          <w:sz w:val="22"/>
          <w:szCs w:val="22"/>
          <w:lang w:val="pt-PT"/>
        </w:rPr>
        <w:t>š</w:t>
      </w:r>
      <w:r w:rsidRPr="00CA2CFB">
        <w:rPr>
          <w:sz w:val="22"/>
          <w:szCs w:val="22"/>
          <w:lang w:val="pt-PT"/>
        </w:rPr>
        <w:t>nuod</w:t>
      </w:r>
      <w:r w:rsidRPr="00CA2CFB">
        <w:rPr>
          <w:rFonts w:hint="eastAsia"/>
          <w:sz w:val="22"/>
          <w:szCs w:val="22"/>
          <w:lang w:val="pt-PT"/>
        </w:rPr>
        <w:t>ž</w:t>
      </w:r>
      <w:r w:rsidRPr="00CA2CFB">
        <w:rPr>
          <w:sz w:val="22"/>
          <w:szCs w:val="22"/>
          <w:lang w:val="pt-PT"/>
        </w:rPr>
        <w:t>io tikagreloro poveikiui pa</w:t>
      </w:r>
      <w:r w:rsidRPr="00CA2CFB">
        <w:rPr>
          <w:rFonts w:hint="eastAsia"/>
          <w:sz w:val="22"/>
          <w:szCs w:val="22"/>
          <w:lang w:val="pt-PT"/>
        </w:rPr>
        <w:t>š</w:t>
      </w:r>
      <w:r w:rsidRPr="00CA2CFB">
        <w:rPr>
          <w:sz w:val="22"/>
          <w:szCs w:val="22"/>
          <w:lang w:val="pt-PT"/>
        </w:rPr>
        <w:t xml:space="preserve">alinti </w:t>
      </w:r>
      <w:r w:rsidR="00C20DFE" w:rsidRPr="00CA2CFB">
        <w:rPr>
          <w:sz w:val="22"/>
          <w:szCs w:val="22"/>
          <w:lang w:val="pt-PT"/>
        </w:rPr>
        <w:t>nėra</w:t>
      </w:r>
      <w:r w:rsidRPr="00CA2CFB">
        <w:rPr>
          <w:sz w:val="22"/>
          <w:szCs w:val="22"/>
          <w:lang w:val="pt-PT"/>
        </w:rPr>
        <w:t>. Dializ</w:t>
      </w:r>
      <w:r w:rsidRPr="00CA2CFB">
        <w:rPr>
          <w:rFonts w:hint="eastAsia"/>
          <w:sz w:val="22"/>
          <w:szCs w:val="22"/>
          <w:lang w:val="pt-PT"/>
        </w:rPr>
        <w:t>ė</w:t>
      </w:r>
      <w:r w:rsidRPr="00CA2CFB">
        <w:rPr>
          <w:sz w:val="22"/>
          <w:szCs w:val="22"/>
          <w:lang w:val="pt-PT"/>
        </w:rPr>
        <w:t>s b</w:t>
      </w:r>
      <w:r w:rsidRPr="00CA2CFB">
        <w:rPr>
          <w:rFonts w:hint="eastAsia"/>
          <w:sz w:val="22"/>
          <w:szCs w:val="22"/>
          <w:lang w:val="pt-PT"/>
        </w:rPr>
        <w:t>ū</w:t>
      </w:r>
      <w:r w:rsidRPr="00CA2CFB">
        <w:rPr>
          <w:sz w:val="22"/>
          <w:szCs w:val="22"/>
          <w:lang w:val="pt-PT"/>
        </w:rPr>
        <w:t>du tikagreloro nepa</w:t>
      </w:r>
      <w:r w:rsidRPr="00CA2CFB">
        <w:rPr>
          <w:rFonts w:hint="eastAsia"/>
          <w:sz w:val="22"/>
          <w:szCs w:val="22"/>
          <w:lang w:val="pt-PT"/>
        </w:rPr>
        <w:t>š</w:t>
      </w:r>
      <w:r w:rsidRPr="00CA2CFB">
        <w:rPr>
          <w:sz w:val="22"/>
          <w:szCs w:val="22"/>
          <w:lang w:val="pt-PT"/>
        </w:rPr>
        <w:t>alinama (</w:t>
      </w:r>
      <w:r w:rsidRPr="00CA2CFB">
        <w:rPr>
          <w:rFonts w:hint="eastAsia"/>
          <w:sz w:val="22"/>
          <w:szCs w:val="22"/>
          <w:lang w:val="pt-PT"/>
        </w:rPr>
        <w:t>ž</w:t>
      </w:r>
      <w:r w:rsidRPr="00CA2CFB">
        <w:rPr>
          <w:sz w:val="22"/>
          <w:szCs w:val="22"/>
          <w:lang w:val="pt-PT"/>
        </w:rPr>
        <w:t>r. 5.2 skyri</w:t>
      </w:r>
      <w:r w:rsidRPr="00CA2CFB">
        <w:rPr>
          <w:rFonts w:hint="eastAsia"/>
          <w:sz w:val="22"/>
          <w:szCs w:val="22"/>
          <w:lang w:val="pt-PT"/>
        </w:rPr>
        <w:t>ų</w:t>
      </w:r>
      <w:r w:rsidRPr="00CA2CFB">
        <w:rPr>
          <w:sz w:val="22"/>
          <w:szCs w:val="22"/>
          <w:lang w:val="pt-PT"/>
        </w:rPr>
        <w:t xml:space="preserve">). Perdozavimas gydomas </w:t>
      </w:r>
      <w:r w:rsidRPr="00CA2CFB">
        <w:rPr>
          <w:rFonts w:hint="eastAsia"/>
          <w:sz w:val="22"/>
          <w:szCs w:val="22"/>
          <w:lang w:val="pt-PT"/>
        </w:rPr>
        <w:t>į</w:t>
      </w:r>
      <w:r w:rsidRPr="00CA2CFB">
        <w:rPr>
          <w:sz w:val="22"/>
          <w:szCs w:val="22"/>
          <w:lang w:val="pt-PT"/>
        </w:rPr>
        <w:t>prastin</w:t>
      </w:r>
      <w:r w:rsidRPr="00CA2CFB">
        <w:rPr>
          <w:rFonts w:hint="eastAsia"/>
          <w:sz w:val="22"/>
          <w:szCs w:val="22"/>
          <w:lang w:val="pt-PT"/>
        </w:rPr>
        <w:t>ė</w:t>
      </w:r>
      <w:r w:rsidRPr="00CA2CFB">
        <w:rPr>
          <w:sz w:val="22"/>
          <w:szCs w:val="22"/>
          <w:lang w:val="pt-PT"/>
        </w:rPr>
        <w:t>mis priemon</w:t>
      </w:r>
      <w:r w:rsidRPr="00CA2CFB">
        <w:rPr>
          <w:rFonts w:hint="eastAsia"/>
          <w:sz w:val="22"/>
          <w:szCs w:val="22"/>
          <w:lang w:val="pt-PT"/>
        </w:rPr>
        <w:t>ė</w:t>
      </w:r>
      <w:r w:rsidRPr="00CA2CFB">
        <w:rPr>
          <w:sz w:val="22"/>
          <w:szCs w:val="22"/>
          <w:lang w:val="pt-PT"/>
        </w:rPr>
        <w:t>mis. Tik</w:t>
      </w:r>
      <w:r w:rsidRPr="00CA2CFB">
        <w:rPr>
          <w:rFonts w:hint="eastAsia"/>
          <w:sz w:val="22"/>
          <w:szCs w:val="22"/>
          <w:lang w:val="pt-PT"/>
        </w:rPr>
        <w:t>ė</w:t>
      </w:r>
      <w:r w:rsidRPr="00CA2CFB">
        <w:rPr>
          <w:sz w:val="22"/>
          <w:szCs w:val="22"/>
          <w:lang w:val="pt-PT"/>
        </w:rPr>
        <w:t>tinas tikagreloro perdozavimo poveikis yra kraujavimo rizikos laikotarpio pailg</w:t>
      </w:r>
      <w:r w:rsidRPr="00CA2CFB">
        <w:rPr>
          <w:rFonts w:hint="eastAsia"/>
          <w:sz w:val="22"/>
          <w:szCs w:val="22"/>
          <w:lang w:val="pt-PT"/>
        </w:rPr>
        <w:t>ė</w:t>
      </w:r>
      <w:r w:rsidRPr="00CA2CFB">
        <w:rPr>
          <w:sz w:val="22"/>
          <w:szCs w:val="22"/>
          <w:lang w:val="pt-PT"/>
        </w:rPr>
        <w:t>jimas, susij</w:t>
      </w:r>
      <w:r w:rsidRPr="00CA2CFB">
        <w:rPr>
          <w:rFonts w:hint="eastAsia"/>
          <w:sz w:val="22"/>
          <w:szCs w:val="22"/>
          <w:lang w:val="pt-PT"/>
        </w:rPr>
        <w:t>ę</w:t>
      </w:r>
      <w:r w:rsidRPr="00CA2CFB">
        <w:rPr>
          <w:sz w:val="22"/>
          <w:szCs w:val="22"/>
          <w:lang w:val="pt-PT"/>
        </w:rPr>
        <w:t>s su trombocit</w:t>
      </w:r>
      <w:r w:rsidRPr="00CA2CFB">
        <w:rPr>
          <w:rFonts w:hint="eastAsia"/>
          <w:sz w:val="22"/>
          <w:szCs w:val="22"/>
          <w:lang w:val="pt-PT"/>
        </w:rPr>
        <w:t>ų</w:t>
      </w:r>
      <w:r w:rsidRPr="00CA2CFB">
        <w:rPr>
          <w:sz w:val="22"/>
          <w:szCs w:val="22"/>
          <w:lang w:val="pt-PT"/>
        </w:rPr>
        <w:t xml:space="preserve"> funkcijos slopinimu. </w:t>
      </w:r>
      <w:r w:rsidR="00C20DFE" w:rsidRPr="00CA2CFB">
        <w:rPr>
          <w:sz w:val="22"/>
          <w:szCs w:val="22"/>
          <w:lang w:val="pt-PT"/>
        </w:rPr>
        <w:t>Trombocitų transfuzija</w:t>
      </w:r>
      <w:r w:rsidRPr="00CA2CFB">
        <w:rPr>
          <w:sz w:val="22"/>
          <w:szCs w:val="22"/>
          <w:lang w:val="pt-PT"/>
        </w:rPr>
        <w:t xml:space="preserve"> netur</w:t>
      </w:r>
      <w:r w:rsidRPr="00CA2CFB">
        <w:rPr>
          <w:rFonts w:hint="eastAsia"/>
          <w:sz w:val="22"/>
          <w:szCs w:val="22"/>
          <w:lang w:val="pt-PT"/>
        </w:rPr>
        <w:t>ė</w:t>
      </w:r>
      <w:r w:rsidRPr="00CA2CFB">
        <w:rPr>
          <w:sz w:val="22"/>
          <w:szCs w:val="22"/>
          <w:lang w:val="pt-PT"/>
        </w:rPr>
        <w:t>t</w:t>
      </w:r>
      <w:r w:rsidRPr="00CA2CFB">
        <w:rPr>
          <w:rFonts w:hint="eastAsia"/>
          <w:sz w:val="22"/>
          <w:szCs w:val="22"/>
          <w:lang w:val="pt-PT"/>
        </w:rPr>
        <w:t>ų</w:t>
      </w:r>
      <w:r w:rsidRPr="00CA2CFB">
        <w:rPr>
          <w:sz w:val="22"/>
          <w:szCs w:val="22"/>
          <w:lang w:val="pt-PT"/>
        </w:rPr>
        <w:t xml:space="preserve"> b</w:t>
      </w:r>
      <w:r w:rsidRPr="00CA2CFB">
        <w:rPr>
          <w:rFonts w:hint="eastAsia"/>
          <w:sz w:val="22"/>
          <w:szCs w:val="22"/>
          <w:lang w:val="pt-PT"/>
        </w:rPr>
        <w:t>ū</w:t>
      </w:r>
      <w:r w:rsidRPr="00CA2CFB">
        <w:rPr>
          <w:sz w:val="22"/>
          <w:szCs w:val="22"/>
          <w:lang w:val="pt-PT"/>
        </w:rPr>
        <w:t>ti klini</w:t>
      </w:r>
      <w:r w:rsidRPr="00CA2CFB">
        <w:rPr>
          <w:rFonts w:hint="eastAsia"/>
          <w:sz w:val="22"/>
          <w:szCs w:val="22"/>
          <w:lang w:val="pt-PT"/>
        </w:rPr>
        <w:t>š</w:t>
      </w:r>
      <w:r w:rsidRPr="00CA2CFB">
        <w:rPr>
          <w:sz w:val="22"/>
          <w:szCs w:val="22"/>
          <w:lang w:val="pt-PT"/>
        </w:rPr>
        <w:t>kai naudingi pacientams kraujavimo metu (</w:t>
      </w:r>
      <w:r w:rsidRPr="00CA2CFB">
        <w:rPr>
          <w:rFonts w:hint="eastAsia"/>
          <w:sz w:val="22"/>
          <w:szCs w:val="22"/>
          <w:lang w:val="pt-PT"/>
        </w:rPr>
        <w:t>ž</w:t>
      </w:r>
      <w:r w:rsidRPr="00CA2CFB">
        <w:rPr>
          <w:sz w:val="22"/>
          <w:szCs w:val="22"/>
          <w:lang w:val="pt-PT"/>
        </w:rPr>
        <w:t>r. 4.4 skyri</w:t>
      </w:r>
      <w:r w:rsidRPr="00CA2CFB">
        <w:rPr>
          <w:rFonts w:hint="eastAsia"/>
          <w:sz w:val="22"/>
          <w:szCs w:val="22"/>
          <w:lang w:val="pt-PT"/>
        </w:rPr>
        <w:t>ų</w:t>
      </w:r>
      <w:r w:rsidRPr="00CA2CFB">
        <w:rPr>
          <w:sz w:val="22"/>
          <w:szCs w:val="22"/>
          <w:lang w:val="pt-PT"/>
        </w:rPr>
        <w:t>). Prasid</w:t>
      </w:r>
      <w:r w:rsidRPr="00CA2CFB">
        <w:rPr>
          <w:rFonts w:hint="eastAsia"/>
          <w:sz w:val="22"/>
          <w:szCs w:val="22"/>
          <w:lang w:val="pt-PT"/>
        </w:rPr>
        <w:t>ė</w:t>
      </w:r>
      <w:r w:rsidRPr="00CA2CFB">
        <w:rPr>
          <w:sz w:val="22"/>
          <w:szCs w:val="22"/>
          <w:lang w:val="pt-PT"/>
        </w:rPr>
        <w:t>jus kraujavimui reikia imtis kitoki</w:t>
      </w:r>
      <w:r w:rsidRPr="00CA2CFB">
        <w:rPr>
          <w:rFonts w:hint="eastAsia"/>
          <w:sz w:val="22"/>
          <w:szCs w:val="22"/>
          <w:lang w:val="pt-PT"/>
        </w:rPr>
        <w:t>ų</w:t>
      </w:r>
      <w:r w:rsidRPr="00CA2CFB">
        <w:rPr>
          <w:sz w:val="22"/>
          <w:szCs w:val="22"/>
          <w:lang w:val="pt-PT"/>
        </w:rPr>
        <w:t xml:space="preserve"> atitinkam</w:t>
      </w:r>
      <w:r w:rsidRPr="00CA2CFB">
        <w:rPr>
          <w:rFonts w:hint="eastAsia"/>
          <w:sz w:val="22"/>
          <w:szCs w:val="22"/>
          <w:lang w:val="pt-PT"/>
        </w:rPr>
        <w:t>ų</w:t>
      </w:r>
      <w:r w:rsidRPr="00CA2CFB">
        <w:rPr>
          <w:sz w:val="22"/>
          <w:szCs w:val="22"/>
          <w:lang w:val="pt-PT"/>
        </w:rPr>
        <w:t xml:space="preserve"> palaikom</w:t>
      </w:r>
      <w:r w:rsidRPr="00CA2CFB">
        <w:rPr>
          <w:rFonts w:hint="eastAsia"/>
          <w:sz w:val="22"/>
          <w:szCs w:val="22"/>
          <w:lang w:val="pt-PT"/>
        </w:rPr>
        <w:t>ų</w:t>
      </w:r>
      <w:r w:rsidRPr="00CA2CFB">
        <w:rPr>
          <w:sz w:val="22"/>
          <w:szCs w:val="22"/>
          <w:lang w:val="pt-PT"/>
        </w:rPr>
        <w:t>j</w:t>
      </w:r>
      <w:r w:rsidRPr="00CA2CFB">
        <w:rPr>
          <w:rFonts w:hint="eastAsia"/>
          <w:sz w:val="22"/>
          <w:szCs w:val="22"/>
          <w:lang w:val="pt-PT"/>
        </w:rPr>
        <w:t>ų</w:t>
      </w:r>
      <w:r w:rsidRPr="00CA2CFB">
        <w:rPr>
          <w:sz w:val="22"/>
          <w:szCs w:val="22"/>
          <w:lang w:val="pt-PT"/>
        </w:rPr>
        <w:t xml:space="preserve"> priemoni</w:t>
      </w:r>
      <w:r w:rsidRPr="00CA2CFB">
        <w:rPr>
          <w:rFonts w:hint="eastAsia"/>
          <w:sz w:val="22"/>
          <w:szCs w:val="22"/>
          <w:lang w:val="pt-PT"/>
        </w:rPr>
        <w:t>ų</w:t>
      </w:r>
      <w:r w:rsidRPr="00CA2CFB">
        <w:rPr>
          <w:sz w:val="22"/>
          <w:szCs w:val="22"/>
          <w:lang w:val="pt-PT"/>
        </w:rPr>
        <w:t>.</w:t>
      </w:r>
    </w:p>
    <w:p w14:paraId="3D9029CE" w14:textId="77777777" w:rsidR="005D554B" w:rsidRPr="00CA2CFB" w:rsidRDefault="005D554B" w:rsidP="005D554B">
      <w:pPr>
        <w:tabs>
          <w:tab w:val="left" w:pos="567"/>
        </w:tabs>
        <w:spacing w:line="260" w:lineRule="exact"/>
        <w:rPr>
          <w:snapToGrid w:val="0"/>
          <w:sz w:val="22"/>
          <w:szCs w:val="22"/>
        </w:rPr>
      </w:pPr>
    </w:p>
    <w:p w14:paraId="5EA08EEA" w14:textId="77777777" w:rsidR="005D554B" w:rsidRPr="00CA2CFB" w:rsidRDefault="005D554B" w:rsidP="005D554B">
      <w:pPr>
        <w:keepNext/>
        <w:keepLines/>
        <w:tabs>
          <w:tab w:val="left" w:pos="567"/>
        </w:tabs>
        <w:outlineLvl w:val="2"/>
        <w:rPr>
          <w:b/>
          <w:bCs/>
          <w:snapToGrid w:val="0"/>
          <w:sz w:val="22"/>
          <w:szCs w:val="22"/>
        </w:rPr>
      </w:pPr>
      <w:r w:rsidRPr="00CA2CFB">
        <w:rPr>
          <w:b/>
          <w:bCs/>
          <w:snapToGrid w:val="0"/>
          <w:sz w:val="22"/>
          <w:szCs w:val="22"/>
        </w:rPr>
        <w:t>5.</w:t>
      </w:r>
      <w:r w:rsidRPr="00CA2CFB">
        <w:rPr>
          <w:b/>
          <w:bCs/>
          <w:snapToGrid w:val="0"/>
          <w:sz w:val="22"/>
          <w:szCs w:val="22"/>
        </w:rPr>
        <w:tab/>
        <w:t>FARMAKOLOGINĖS SAVYBĖS</w:t>
      </w:r>
    </w:p>
    <w:p w14:paraId="509780FF" w14:textId="77777777" w:rsidR="005D554B" w:rsidRPr="00CA2CFB" w:rsidRDefault="005D554B" w:rsidP="005D554B">
      <w:pPr>
        <w:tabs>
          <w:tab w:val="left" w:pos="567"/>
        </w:tabs>
        <w:spacing w:line="260" w:lineRule="exact"/>
        <w:rPr>
          <w:snapToGrid w:val="0"/>
          <w:sz w:val="22"/>
          <w:szCs w:val="22"/>
        </w:rPr>
      </w:pPr>
    </w:p>
    <w:p w14:paraId="5F3C963E" w14:textId="77777777" w:rsidR="005D554B" w:rsidRPr="00CA2CFB" w:rsidRDefault="005D554B" w:rsidP="005D554B">
      <w:pPr>
        <w:keepNext/>
        <w:tabs>
          <w:tab w:val="left" w:pos="567"/>
        </w:tabs>
        <w:spacing w:line="260" w:lineRule="exact"/>
        <w:jc w:val="both"/>
        <w:outlineLvl w:val="3"/>
        <w:rPr>
          <w:b/>
          <w:bCs/>
          <w:snapToGrid w:val="0"/>
          <w:sz w:val="22"/>
          <w:szCs w:val="22"/>
        </w:rPr>
      </w:pPr>
      <w:r w:rsidRPr="00CA2CFB">
        <w:rPr>
          <w:b/>
          <w:bCs/>
          <w:snapToGrid w:val="0"/>
          <w:sz w:val="22"/>
          <w:szCs w:val="22"/>
        </w:rPr>
        <w:t>5.1</w:t>
      </w:r>
      <w:r w:rsidRPr="00CA2CFB">
        <w:rPr>
          <w:b/>
          <w:snapToGrid w:val="0"/>
          <w:sz w:val="22"/>
          <w:szCs w:val="22"/>
        </w:rPr>
        <w:t xml:space="preserve"> </w:t>
      </w:r>
      <w:r w:rsidRPr="00CA2CFB">
        <w:rPr>
          <w:b/>
          <w:bCs/>
          <w:snapToGrid w:val="0"/>
          <w:sz w:val="22"/>
          <w:szCs w:val="22"/>
        </w:rPr>
        <w:tab/>
      </w:r>
      <w:proofErr w:type="spellStart"/>
      <w:r w:rsidRPr="00CA2CFB">
        <w:rPr>
          <w:b/>
          <w:bCs/>
          <w:snapToGrid w:val="0"/>
          <w:sz w:val="22"/>
          <w:szCs w:val="22"/>
        </w:rPr>
        <w:t>Farmakodinaminės</w:t>
      </w:r>
      <w:proofErr w:type="spellEnd"/>
      <w:r w:rsidRPr="00CA2CFB">
        <w:rPr>
          <w:b/>
          <w:bCs/>
          <w:snapToGrid w:val="0"/>
          <w:sz w:val="22"/>
          <w:szCs w:val="22"/>
        </w:rPr>
        <w:t xml:space="preserve"> savybės</w:t>
      </w:r>
    </w:p>
    <w:p w14:paraId="325CC009" w14:textId="77777777" w:rsidR="005D554B" w:rsidRPr="00CA2CFB" w:rsidRDefault="005D554B" w:rsidP="005D554B">
      <w:pPr>
        <w:tabs>
          <w:tab w:val="left" w:pos="567"/>
        </w:tabs>
        <w:spacing w:line="260" w:lineRule="exact"/>
        <w:rPr>
          <w:snapToGrid w:val="0"/>
          <w:sz w:val="22"/>
          <w:szCs w:val="22"/>
        </w:rPr>
      </w:pPr>
    </w:p>
    <w:p w14:paraId="2B3FE83F" w14:textId="77777777" w:rsidR="00CB4859" w:rsidRPr="00CA2CFB" w:rsidRDefault="00CB4859" w:rsidP="00CB4859">
      <w:pPr>
        <w:tabs>
          <w:tab w:val="left" w:pos="567"/>
        </w:tabs>
        <w:spacing w:line="260" w:lineRule="exact"/>
        <w:rPr>
          <w:snapToGrid w:val="0"/>
          <w:sz w:val="22"/>
          <w:szCs w:val="22"/>
        </w:rPr>
      </w:pPr>
      <w:proofErr w:type="spellStart"/>
      <w:r w:rsidRPr="00CA2CFB">
        <w:rPr>
          <w:snapToGrid w:val="0"/>
          <w:sz w:val="22"/>
          <w:szCs w:val="22"/>
        </w:rPr>
        <w:t>Farmakoterapinė</w:t>
      </w:r>
      <w:proofErr w:type="spellEnd"/>
      <w:r w:rsidRPr="00CA2CFB">
        <w:rPr>
          <w:snapToGrid w:val="0"/>
          <w:sz w:val="22"/>
          <w:szCs w:val="22"/>
        </w:rPr>
        <w:t xml:space="preserve"> grupė – </w:t>
      </w:r>
      <w:proofErr w:type="spellStart"/>
      <w:r w:rsidR="000B6BA9" w:rsidRPr="000D2E62">
        <w:rPr>
          <w:sz w:val="22"/>
          <w:szCs w:val="22"/>
        </w:rPr>
        <w:t>antitromboziniai</w:t>
      </w:r>
      <w:proofErr w:type="spellEnd"/>
      <w:r w:rsidR="000B6BA9" w:rsidRPr="000D2E62">
        <w:rPr>
          <w:sz w:val="22"/>
          <w:szCs w:val="22"/>
        </w:rPr>
        <w:t xml:space="preserve"> vaistiniai preparatai,</w:t>
      </w:r>
      <w:r w:rsidR="000B6BA9" w:rsidRPr="00CA2CFB">
        <w:rPr>
          <w:snapToGrid w:val="0"/>
          <w:sz w:val="22"/>
          <w:szCs w:val="22"/>
        </w:rPr>
        <w:t xml:space="preserve"> </w:t>
      </w:r>
      <w:r w:rsidRPr="00CA2CFB">
        <w:rPr>
          <w:snapToGrid w:val="0"/>
          <w:sz w:val="22"/>
          <w:szCs w:val="22"/>
        </w:rPr>
        <w:t xml:space="preserve">trombocitų </w:t>
      </w:r>
      <w:proofErr w:type="spellStart"/>
      <w:r w:rsidRPr="00CA2CFB">
        <w:rPr>
          <w:snapToGrid w:val="0"/>
          <w:sz w:val="22"/>
          <w:szCs w:val="22"/>
        </w:rPr>
        <w:t>agregacijos</w:t>
      </w:r>
      <w:proofErr w:type="spellEnd"/>
      <w:r w:rsidRPr="00CA2CFB">
        <w:rPr>
          <w:snapToGrid w:val="0"/>
          <w:sz w:val="22"/>
          <w:szCs w:val="22"/>
        </w:rPr>
        <w:t xml:space="preserve"> inhibitoriai, išskyrus hepariną, ATC kodas –</w:t>
      </w:r>
      <w:r w:rsidR="00556D84" w:rsidRPr="00CA2CFB">
        <w:rPr>
          <w:snapToGrid w:val="0"/>
          <w:sz w:val="22"/>
          <w:szCs w:val="22"/>
        </w:rPr>
        <w:t xml:space="preserve"> </w:t>
      </w:r>
      <w:r w:rsidRPr="00CA2CFB">
        <w:rPr>
          <w:snapToGrid w:val="0"/>
          <w:sz w:val="22"/>
          <w:szCs w:val="22"/>
        </w:rPr>
        <w:t>B01AC24</w:t>
      </w:r>
    </w:p>
    <w:p w14:paraId="4DBD7D98" w14:textId="77777777" w:rsidR="00CB4859" w:rsidRPr="00CA2CFB" w:rsidRDefault="00CB4859" w:rsidP="00CB4859">
      <w:pPr>
        <w:tabs>
          <w:tab w:val="left" w:pos="567"/>
        </w:tabs>
        <w:spacing w:line="260" w:lineRule="exact"/>
        <w:rPr>
          <w:snapToGrid w:val="0"/>
          <w:sz w:val="22"/>
          <w:szCs w:val="22"/>
        </w:rPr>
      </w:pPr>
    </w:p>
    <w:p w14:paraId="79881FB5" w14:textId="77777777" w:rsidR="00CB4859" w:rsidRPr="00CA2CFB" w:rsidRDefault="00CB4859" w:rsidP="00CB4859">
      <w:pPr>
        <w:tabs>
          <w:tab w:val="left" w:pos="567"/>
        </w:tabs>
        <w:spacing w:line="260" w:lineRule="exact"/>
        <w:rPr>
          <w:snapToGrid w:val="0"/>
          <w:sz w:val="22"/>
          <w:szCs w:val="22"/>
          <w:u w:val="single"/>
        </w:rPr>
      </w:pPr>
      <w:r w:rsidRPr="00CA2CFB">
        <w:rPr>
          <w:snapToGrid w:val="0"/>
          <w:sz w:val="22"/>
          <w:szCs w:val="22"/>
          <w:u w:val="single"/>
        </w:rPr>
        <w:t>Veikimo mechanizmas</w:t>
      </w:r>
    </w:p>
    <w:p w14:paraId="76356DBE" w14:textId="77777777" w:rsidR="00CB4859" w:rsidRPr="00CA2CFB" w:rsidRDefault="00CB4859" w:rsidP="00CB4859">
      <w:pPr>
        <w:tabs>
          <w:tab w:val="left" w:pos="567"/>
        </w:tabs>
        <w:spacing w:line="260" w:lineRule="exact"/>
        <w:rPr>
          <w:snapToGrid w:val="0"/>
          <w:sz w:val="22"/>
          <w:szCs w:val="22"/>
        </w:rPr>
      </w:pPr>
      <w:r w:rsidRPr="00CA2CFB">
        <w:rPr>
          <w:snapToGrid w:val="0"/>
          <w:sz w:val="22"/>
          <w:szCs w:val="22"/>
        </w:rPr>
        <w:t xml:space="preserve">KOGAVANT sudėtyje yra </w:t>
      </w:r>
      <w:proofErr w:type="spellStart"/>
      <w:r w:rsidRPr="00CA2CFB">
        <w:rPr>
          <w:snapToGrid w:val="0"/>
          <w:sz w:val="22"/>
          <w:szCs w:val="22"/>
        </w:rPr>
        <w:t>tikagreloro</w:t>
      </w:r>
      <w:proofErr w:type="spellEnd"/>
      <w:r w:rsidRPr="00CA2CFB">
        <w:rPr>
          <w:snapToGrid w:val="0"/>
          <w:sz w:val="22"/>
          <w:szCs w:val="22"/>
        </w:rPr>
        <w:t xml:space="preserve"> – geriamojo cheminės </w:t>
      </w:r>
      <w:proofErr w:type="spellStart"/>
      <w:r w:rsidRPr="00CA2CFB">
        <w:rPr>
          <w:snapToGrid w:val="0"/>
          <w:sz w:val="22"/>
          <w:szCs w:val="22"/>
        </w:rPr>
        <w:t>ciklopentiltriazolpirimidinų</w:t>
      </w:r>
      <w:proofErr w:type="spellEnd"/>
      <w:r w:rsidRPr="00CA2CFB">
        <w:rPr>
          <w:snapToGrid w:val="0"/>
          <w:sz w:val="22"/>
          <w:szCs w:val="22"/>
        </w:rPr>
        <w:t xml:space="preserve"> (CPTP) grupės</w:t>
      </w:r>
      <w:r w:rsidR="00556D84" w:rsidRPr="00CA2CFB">
        <w:rPr>
          <w:snapToGrid w:val="0"/>
          <w:sz w:val="22"/>
          <w:szCs w:val="22"/>
        </w:rPr>
        <w:t xml:space="preserve"> </w:t>
      </w:r>
      <w:r w:rsidRPr="00CA2CFB">
        <w:rPr>
          <w:snapToGrid w:val="0"/>
          <w:sz w:val="22"/>
          <w:szCs w:val="22"/>
        </w:rPr>
        <w:t>tiesioginio ir selektyvaus veikimo laikinai prisijungiančio P2Y12 receptorių antagonisto, trikdančio</w:t>
      </w:r>
      <w:r w:rsidR="00556D84" w:rsidRPr="00CA2CFB">
        <w:rPr>
          <w:snapToGrid w:val="0"/>
          <w:sz w:val="22"/>
          <w:szCs w:val="22"/>
        </w:rPr>
        <w:t xml:space="preserve"> </w:t>
      </w:r>
      <w:r w:rsidRPr="00CA2CFB">
        <w:rPr>
          <w:snapToGrid w:val="0"/>
          <w:sz w:val="22"/>
          <w:szCs w:val="22"/>
        </w:rPr>
        <w:t xml:space="preserve">ADF perduodamą nuo P2Y12 priklausomą trombocitų aktyvinimą ir jų </w:t>
      </w:r>
      <w:proofErr w:type="spellStart"/>
      <w:r w:rsidRPr="00CA2CFB">
        <w:rPr>
          <w:snapToGrid w:val="0"/>
          <w:sz w:val="22"/>
          <w:szCs w:val="22"/>
        </w:rPr>
        <w:t>agregaciją</w:t>
      </w:r>
      <w:proofErr w:type="spellEnd"/>
      <w:r w:rsidRPr="00CA2CFB">
        <w:rPr>
          <w:snapToGrid w:val="0"/>
          <w:sz w:val="22"/>
          <w:szCs w:val="22"/>
        </w:rPr>
        <w:t xml:space="preserve">. </w:t>
      </w:r>
      <w:proofErr w:type="spellStart"/>
      <w:r w:rsidRPr="00CA2CFB">
        <w:rPr>
          <w:snapToGrid w:val="0"/>
          <w:sz w:val="22"/>
          <w:szCs w:val="22"/>
        </w:rPr>
        <w:t>Tikagreloras</w:t>
      </w:r>
      <w:proofErr w:type="spellEnd"/>
      <w:r w:rsidR="00556D84" w:rsidRPr="00CA2CFB">
        <w:rPr>
          <w:snapToGrid w:val="0"/>
          <w:sz w:val="22"/>
          <w:szCs w:val="22"/>
        </w:rPr>
        <w:t xml:space="preserve"> </w:t>
      </w:r>
      <w:r w:rsidRPr="00CA2CFB">
        <w:rPr>
          <w:snapToGrid w:val="0"/>
          <w:sz w:val="22"/>
          <w:szCs w:val="22"/>
        </w:rPr>
        <w:t>nekliudo prisijungti ADF, tačiau pats prisijungęs prie P2Y12 receptorių neleidžia ADF perduoti</w:t>
      </w:r>
      <w:r w:rsidR="00556D84" w:rsidRPr="00CA2CFB">
        <w:rPr>
          <w:snapToGrid w:val="0"/>
          <w:sz w:val="22"/>
          <w:szCs w:val="22"/>
        </w:rPr>
        <w:t xml:space="preserve"> </w:t>
      </w:r>
      <w:r w:rsidRPr="00CA2CFB">
        <w:rPr>
          <w:snapToGrid w:val="0"/>
          <w:sz w:val="22"/>
          <w:szCs w:val="22"/>
        </w:rPr>
        <w:t xml:space="preserve">signalo. Trombocitai dalyvauja prasidedant ir (arba) progresuojant aterosklerozės </w:t>
      </w:r>
      <w:proofErr w:type="spellStart"/>
      <w:r w:rsidRPr="00CA2CFB">
        <w:rPr>
          <w:snapToGrid w:val="0"/>
          <w:sz w:val="22"/>
          <w:szCs w:val="22"/>
        </w:rPr>
        <w:t>trombozinėms</w:t>
      </w:r>
      <w:proofErr w:type="spellEnd"/>
      <w:r w:rsidR="00556D84" w:rsidRPr="00CA2CFB">
        <w:rPr>
          <w:snapToGrid w:val="0"/>
          <w:sz w:val="22"/>
          <w:szCs w:val="22"/>
        </w:rPr>
        <w:t xml:space="preserve"> </w:t>
      </w:r>
      <w:r w:rsidRPr="00CA2CFB">
        <w:rPr>
          <w:snapToGrid w:val="0"/>
          <w:sz w:val="22"/>
          <w:szCs w:val="22"/>
        </w:rPr>
        <w:t>komplikacijoms, todėl jų funkcijos slopinimas mažina KV komplikacijų (mirties, MI ir insulto) riziką.</w:t>
      </w:r>
    </w:p>
    <w:p w14:paraId="7AC01020" w14:textId="77777777" w:rsidR="00CB4859" w:rsidRPr="00CA2CFB" w:rsidRDefault="00CB4859" w:rsidP="00CB4859">
      <w:pPr>
        <w:tabs>
          <w:tab w:val="left" w:pos="567"/>
        </w:tabs>
        <w:spacing w:line="260" w:lineRule="exact"/>
        <w:rPr>
          <w:snapToGrid w:val="0"/>
          <w:sz w:val="22"/>
          <w:szCs w:val="22"/>
        </w:rPr>
      </w:pPr>
    </w:p>
    <w:p w14:paraId="35379070" w14:textId="1FB02CCB" w:rsidR="00CB4859" w:rsidRPr="00CA2CFB" w:rsidRDefault="00CB4859" w:rsidP="00CB4859">
      <w:pPr>
        <w:tabs>
          <w:tab w:val="left" w:pos="567"/>
        </w:tabs>
        <w:spacing w:line="260" w:lineRule="exact"/>
        <w:rPr>
          <w:snapToGrid w:val="0"/>
          <w:sz w:val="22"/>
          <w:szCs w:val="22"/>
        </w:rPr>
      </w:pPr>
      <w:r w:rsidRPr="00CA2CFB">
        <w:rPr>
          <w:snapToGrid w:val="0"/>
          <w:sz w:val="22"/>
          <w:szCs w:val="22"/>
        </w:rPr>
        <w:t xml:space="preserve">Be to, </w:t>
      </w:r>
      <w:proofErr w:type="spellStart"/>
      <w:r w:rsidRPr="00CA2CFB">
        <w:rPr>
          <w:snapToGrid w:val="0"/>
          <w:sz w:val="22"/>
          <w:szCs w:val="22"/>
        </w:rPr>
        <w:t>tikagreloras</w:t>
      </w:r>
      <w:proofErr w:type="spellEnd"/>
      <w:r w:rsidRPr="00CA2CFB">
        <w:rPr>
          <w:snapToGrid w:val="0"/>
          <w:sz w:val="22"/>
          <w:szCs w:val="22"/>
        </w:rPr>
        <w:t xml:space="preserve"> didina lokalią endogeninio </w:t>
      </w:r>
      <w:proofErr w:type="spellStart"/>
      <w:r w:rsidRPr="00CA2CFB">
        <w:rPr>
          <w:snapToGrid w:val="0"/>
          <w:sz w:val="22"/>
          <w:szCs w:val="22"/>
        </w:rPr>
        <w:t>adenozino</w:t>
      </w:r>
      <w:proofErr w:type="spellEnd"/>
      <w:r w:rsidRPr="00CA2CFB">
        <w:rPr>
          <w:snapToGrid w:val="0"/>
          <w:sz w:val="22"/>
          <w:szCs w:val="22"/>
        </w:rPr>
        <w:t xml:space="preserve"> koncentraciją, nes slopina </w:t>
      </w:r>
      <w:proofErr w:type="spellStart"/>
      <w:r w:rsidRPr="00CA2CFB">
        <w:rPr>
          <w:snapToGrid w:val="0"/>
          <w:sz w:val="22"/>
          <w:szCs w:val="22"/>
        </w:rPr>
        <w:t>pusiausvyrinį</w:t>
      </w:r>
      <w:proofErr w:type="spellEnd"/>
      <w:r w:rsidR="00556D84" w:rsidRPr="00CA2CFB">
        <w:rPr>
          <w:snapToGrid w:val="0"/>
          <w:sz w:val="22"/>
          <w:szCs w:val="22"/>
        </w:rPr>
        <w:t xml:space="preserve"> </w:t>
      </w:r>
      <w:proofErr w:type="spellStart"/>
      <w:r w:rsidRPr="00CA2CFB">
        <w:rPr>
          <w:snapToGrid w:val="0"/>
          <w:sz w:val="22"/>
          <w:szCs w:val="22"/>
        </w:rPr>
        <w:t>nukleozidų</w:t>
      </w:r>
      <w:proofErr w:type="spellEnd"/>
      <w:r w:rsidRPr="00CA2CFB">
        <w:rPr>
          <w:snapToGrid w:val="0"/>
          <w:sz w:val="22"/>
          <w:szCs w:val="22"/>
        </w:rPr>
        <w:t xml:space="preserve"> nešiklį </w:t>
      </w:r>
      <w:r w:rsidR="00EE7DD4" w:rsidRPr="00CA2CFB">
        <w:rPr>
          <w:snapToGrid w:val="0"/>
          <w:sz w:val="22"/>
          <w:szCs w:val="22"/>
        </w:rPr>
        <w:t xml:space="preserve">- </w:t>
      </w:r>
      <w:r w:rsidRPr="00CA2CFB">
        <w:rPr>
          <w:snapToGrid w:val="0"/>
          <w:sz w:val="22"/>
          <w:szCs w:val="22"/>
        </w:rPr>
        <w:t xml:space="preserve">1 (angl. </w:t>
      </w:r>
      <w:proofErr w:type="spellStart"/>
      <w:r w:rsidRPr="00CA2CFB">
        <w:rPr>
          <w:snapToGrid w:val="0"/>
          <w:sz w:val="22"/>
          <w:szCs w:val="22"/>
        </w:rPr>
        <w:t>equilibrative</w:t>
      </w:r>
      <w:proofErr w:type="spellEnd"/>
      <w:r w:rsidRPr="00CA2CFB">
        <w:rPr>
          <w:snapToGrid w:val="0"/>
          <w:sz w:val="22"/>
          <w:szCs w:val="22"/>
        </w:rPr>
        <w:t xml:space="preserve"> </w:t>
      </w:r>
      <w:proofErr w:type="spellStart"/>
      <w:r w:rsidRPr="00CA2CFB">
        <w:rPr>
          <w:snapToGrid w:val="0"/>
          <w:sz w:val="22"/>
          <w:szCs w:val="22"/>
        </w:rPr>
        <w:t>nucleoside</w:t>
      </w:r>
      <w:proofErr w:type="spellEnd"/>
      <w:r w:rsidRPr="00CA2CFB">
        <w:rPr>
          <w:snapToGrid w:val="0"/>
          <w:sz w:val="22"/>
          <w:szCs w:val="22"/>
        </w:rPr>
        <w:t xml:space="preserve"> transporter-1, ENT-1).</w:t>
      </w:r>
    </w:p>
    <w:p w14:paraId="2FACF96C" w14:textId="77777777" w:rsidR="00CB4859" w:rsidRPr="00CA2CFB" w:rsidRDefault="00CB4859" w:rsidP="00CB4859">
      <w:pPr>
        <w:tabs>
          <w:tab w:val="left" w:pos="567"/>
        </w:tabs>
        <w:spacing w:line="260" w:lineRule="exact"/>
        <w:rPr>
          <w:snapToGrid w:val="0"/>
          <w:sz w:val="22"/>
          <w:szCs w:val="22"/>
        </w:rPr>
      </w:pPr>
    </w:p>
    <w:p w14:paraId="19E96AD2" w14:textId="12F3B987" w:rsidR="00CB4859" w:rsidRPr="00CA2CFB" w:rsidRDefault="00CB4859" w:rsidP="00CB4859">
      <w:pPr>
        <w:tabs>
          <w:tab w:val="left" w:pos="567"/>
        </w:tabs>
        <w:spacing w:line="260" w:lineRule="exact"/>
        <w:rPr>
          <w:snapToGrid w:val="0"/>
          <w:sz w:val="22"/>
          <w:szCs w:val="22"/>
        </w:rPr>
      </w:pPr>
      <w:r w:rsidRPr="00CA2CFB">
        <w:rPr>
          <w:snapToGrid w:val="0"/>
          <w:sz w:val="22"/>
          <w:szCs w:val="22"/>
        </w:rPr>
        <w:t xml:space="preserve">Nustatyta, kad </w:t>
      </w:r>
      <w:proofErr w:type="spellStart"/>
      <w:r w:rsidRPr="00CA2CFB">
        <w:rPr>
          <w:snapToGrid w:val="0"/>
          <w:sz w:val="22"/>
          <w:szCs w:val="22"/>
        </w:rPr>
        <w:t>tikagreloras</w:t>
      </w:r>
      <w:proofErr w:type="spellEnd"/>
      <w:r w:rsidRPr="00CA2CFB">
        <w:rPr>
          <w:snapToGrid w:val="0"/>
          <w:sz w:val="22"/>
          <w:szCs w:val="22"/>
        </w:rPr>
        <w:t xml:space="preserve"> sustiprina šį </w:t>
      </w:r>
      <w:proofErr w:type="spellStart"/>
      <w:r w:rsidRPr="00CA2CFB">
        <w:rPr>
          <w:snapToGrid w:val="0"/>
          <w:sz w:val="22"/>
          <w:szCs w:val="22"/>
        </w:rPr>
        <w:t>adenozino</w:t>
      </w:r>
      <w:proofErr w:type="spellEnd"/>
      <w:r w:rsidRPr="00CA2CFB">
        <w:rPr>
          <w:snapToGrid w:val="0"/>
          <w:sz w:val="22"/>
          <w:szCs w:val="22"/>
        </w:rPr>
        <w:t xml:space="preserve"> poveikį sveikiems žmonėms ir </w:t>
      </w:r>
      <w:r w:rsidR="00EE7DD4" w:rsidRPr="00CA2CFB">
        <w:rPr>
          <w:snapToGrid w:val="0"/>
          <w:sz w:val="22"/>
          <w:szCs w:val="22"/>
        </w:rPr>
        <w:t>ŪKS</w:t>
      </w:r>
      <w:r w:rsidRPr="00CA2CFB">
        <w:rPr>
          <w:snapToGrid w:val="0"/>
          <w:sz w:val="22"/>
          <w:szCs w:val="22"/>
        </w:rPr>
        <w:t xml:space="preserve"> </w:t>
      </w:r>
      <w:r w:rsidR="00EE7DD4" w:rsidRPr="00CA2CFB">
        <w:rPr>
          <w:snapToGrid w:val="0"/>
          <w:sz w:val="22"/>
          <w:szCs w:val="22"/>
        </w:rPr>
        <w:t xml:space="preserve">sergantiems </w:t>
      </w:r>
      <w:r w:rsidRPr="00CA2CFB">
        <w:rPr>
          <w:snapToGrid w:val="0"/>
          <w:sz w:val="22"/>
          <w:szCs w:val="22"/>
        </w:rPr>
        <w:t xml:space="preserve">pacientams: kraujagyslių išsiplėtimą (matuojamas pagal sveikų žmonių ir </w:t>
      </w:r>
      <w:r w:rsidR="00EE7DD4" w:rsidRPr="00CA2CFB">
        <w:rPr>
          <w:snapToGrid w:val="0"/>
          <w:sz w:val="22"/>
          <w:szCs w:val="22"/>
        </w:rPr>
        <w:t>ŪKS</w:t>
      </w:r>
      <w:r w:rsidRPr="00CA2CFB">
        <w:rPr>
          <w:snapToGrid w:val="0"/>
          <w:sz w:val="22"/>
          <w:szCs w:val="22"/>
        </w:rPr>
        <w:t xml:space="preserve"> </w:t>
      </w:r>
      <w:r w:rsidR="00EE7DD4" w:rsidRPr="00CA2CFB">
        <w:rPr>
          <w:snapToGrid w:val="0"/>
          <w:sz w:val="22"/>
          <w:szCs w:val="22"/>
        </w:rPr>
        <w:t>sergančių</w:t>
      </w:r>
      <w:r w:rsidRPr="00CA2CFB">
        <w:rPr>
          <w:snapToGrid w:val="0"/>
          <w:sz w:val="22"/>
          <w:szCs w:val="22"/>
        </w:rPr>
        <w:t xml:space="preserve"> pacientų</w:t>
      </w:r>
      <w:r w:rsidR="00556D84" w:rsidRPr="00CA2CFB">
        <w:rPr>
          <w:snapToGrid w:val="0"/>
          <w:sz w:val="22"/>
          <w:szCs w:val="22"/>
        </w:rPr>
        <w:t xml:space="preserve"> </w:t>
      </w:r>
      <w:r w:rsidRPr="00CA2CFB">
        <w:rPr>
          <w:snapToGrid w:val="0"/>
          <w:sz w:val="22"/>
          <w:szCs w:val="22"/>
        </w:rPr>
        <w:t>koronarinės kraujotakos padidėjimą, galvos skausmą), trombocitų funkcijos slopinimą (neskaidytame</w:t>
      </w:r>
      <w:r w:rsidR="00556D84" w:rsidRPr="00CA2CFB">
        <w:rPr>
          <w:snapToGrid w:val="0"/>
          <w:sz w:val="22"/>
          <w:szCs w:val="22"/>
        </w:rPr>
        <w:t xml:space="preserve"> </w:t>
      </w:r>
      <w:r w:rsidRPr="00CA2CFB">
        <w:rPr>
          <w:snapToGrid w:val="0"/>
          <w:sz w:val="22"/>
          <w:szCs w:val="22"/>
        </w:rPr>
        <w:t xml:space="preserve">žmogaus kraujyje </w:t>
      </w:r>
      <w:proofErr w:type="spellStart"/>
      <w:r w:rsidRPr="00CA2CFB">
        <w:rPr>
          <w:snapToGrid w:val="0"/>
          <w:sz w:val="22"/>
          <w:szCs w:val="22"/>
        </w:rPr>
        <w:t>in</w:t>
      </w:r>
      <w:proofErr w:type="spellEnd"/>
      <w:r w:rsidRPr="00CA2CFB">
        <w:rPr>
          <w:snapToGrid w:val="0"/>
          <w:sz w:val="22"/>
          <w:szCs w:val="22"/>
        </w:rPr>
        <w:t xml:space="preserve"> </w:t>
      </w:r>
      <w:proofErr w:type="spellStart"/>
      <w:r w:rsidRPr="00CA2CFB">
        <w:rPr>
          <w:snapToGrid w:val="0"/>
          <w:sz w:val="22"/>
          <w:szCs w:val="22"/>
        </w:rPr>
        <w:t>vitro</w:t>
      </w:r>
      <w:proofErr w:type="spellEnd"/>
      <w:r w:rsidRPr="00CA2CFB">
        <w:rPr>
          <w:snapToGrid w:val="0"/>
          <w:sz w:val="22"/>
          <w:szCs w:val="22"/>
        </w:rPr>
        <w:t xml:space="preserve">) ir dusulį. Vis dėlto ryšys tarp nustatyto </w:t>
      </w:r>
      <w:proofErr w:type="spellStart"/>
      <w:r w:rsidRPr="00CA2CFB">
        <w:rPr>
          <w:snapToGrid w:val="0"/>
          <w:sz w:val="22"/>
          <w:szCs w:val="22"/>
        </w:rPr>
        <w:t>adenozino</w:t>
      </w:r>
      <w:proofErr w:type="spellEnd"/>
      <w:r w:rsidRPr="00CA2CFB">
        <w:rPr>
          <w:snapToGrid w:val="0"/>
          <w:sz w:val="22"/>
          <w:szCs w:val="22"/>
        </w:rPr>
        <w:t xml:space="preserve"> koncentracijos</w:t>
      </w:r>
      <w:r w:rsidR="00556D84" w:rsidRPr="00CA2CFB">
        <w:rPr>
          <w:snapToGrid w:val="0"/>
          <w:sz w:val="22"/>
          <w:szCs w:val="22"/>
        </w:rPr>
        <w:t xml:space="preserve"> </w:t>
      </w:r>
      <w:r w:rsidRPr="00CA2CFB">
        <w:rPr>
          <w:snapToGrid w:val="0"/>
          <w:sz w:val="22"/>
          <w:szCs w:val="22"/>
        </w:rPr>
        <w:t>padidėjimo ir klinikinių rezultatų (pvz., sergamumo ir mirštamumo) tiksliai neišaiškintas.</w:t>
      </w:r>
    </w:p>
    <w:p w14:paraId="2AB3B1D0" w14:textId="77777777" w:rsidR="00CB4859" w:rsidRPr="00CA2CFB" w:rsidRDefault="00CB4859" w:rsidP="00CB4859">
      <w:pPr>
        <w:tabs>
          <w:tab w:val="left" w:pos="567"/>
        </w:tabs>
        <w:spacing w:line="260" w:lineRule="exact"/>
        <w:rPr>
          <w:snapToGrid w:val="0"/>
          <w:sz w:val="22"/>
          <w:szCs w:val="22"/>
        </w:rPr>
      </w:pPr>
    </w:p>
    <w:p w14:paraId="4AB942E4" w14:textId="77777777" w:rsidR="00CB4859" w:rsidRPr="00CA2CFB" w:rsidRDefault="00CB4859" w:rsidP="00CB4859">
      <w:pPr>
        <w:tabs>
          <w:tab w:val="left" w:pos="567"/>
        </w:tabs>
        <w:spacing w:line="260" w:lineRule="exact"/>
        <w:rPr>
          <w:snapToGrid w:val="0"/>
          <w:sz w:val="22"/>
          <w:szCs w:val="22"/>
          <w:u w:val="single"/>
        </w:rPr>
      </w:pPr>
      <w:proofErr w:type="spellStart"/>
      <w:r w:rsidRPr="00CA2CFB">
        <w:rPr>
          <w:snapToGrid w:val="0"/>
          <w:sz w:val="22"/>
          <w:szCs w:val="22"/>
          <w:u w:val="single"/>
        </w:rPr>
        <w:t>Farmakodinaminis</w:t>
      </w:r>
      <w:proofErr w:type="spellEnd"/>
      <w:r w:rsidRPr="00CA2CFB">
        <w:rPr>
          <w:snapToGrid w:val="0"/>
          <w:sz w:val="22"/>
          <w:szCs w:val="22"/>
          <w:u w:val="single"/>
        </w:rPr>
        <w:t xml:space="preserve"> poveikis</w:t>
      </w:r>
    </w:p>
    <w:p w14:paraId="404805DC" w14:textId="77777777" w:rsidR="00CB4859" w:rsidRPr="00CA2CFB" w:rsidRDefault="00CB4859" w:rsidP="00CB4859">
      <w:pPr>
        <w:tabs>
          <w:tab w:val="left" w:pos="567"/>
        </w:tabs>
        <w:spacing w:line="260" w:lineRule="exact"/>
        <w:rPr>
          <w:snapToGrid w:val="0"/>
          <w:sz w:val="22"/>
          <w:szCs w:val="22"/>
        </w:rPr>
      </w:pPr>
    </w:p>
    <w:p w14:paraId="2615AB61" w14:textId="77777777" w:rsidR="00CB4859" w:rsidRPr="00CA2CFB" w:rsidRDefault="00CB4859" w:rsidP="00CB4859">
      <w:pPr>
        <w:tabs>
          <w:tab w:val="left" w:pos="567"/>
        </w:tabs>
        <w:spacing w:line="260" w:lineRule="exact"/>
        <w:rPr>
          <w:i/>
          <w:snapToGrid w:val="0"/>
          <w:sz w:val="22"/>
          <w:szCs w:val="22"/>
          <w:u w:val="single"/>
        </w:rPr>
      </w:pPr>
      <w:r w:rsidRPr="00CA2CFB">
        <w:rPr>
          <w:i/>
          <w:snapToGrid w:val="0"/>
          <w:sz w:val="22"/>
          <w:szCs w:val="22"/>
          <w:u w:val="single"/>
        </w:rPr>
        <w:t>Veikimo pradžia</w:t>
      </w:r>
    </w:p>
    <w:p w14:paraId="285C75A4" w14:textId="3478B32A" w:rsidR="00CB4859" w:rsidRPr="00CA2CFB" w:rsidRDefault="00CB4859" w:rsidP="00CB4859">
      <w:pPr>
        <w:tabs>
          <w:tab w:val="left" w:pos="567"/>
        </w:tabs>
        <w:spacing w:line="260" w:lineRule="exact"/>
        <w:rPr>
          <w:snapToGrid w:val="0"/>
          <w:sz w:val="22"/>
          <w:szCs w:val="22"/>
        </w:rPr>
      </w:pPr>
      <w:r w:rsidRPr="00CA2CFB">
        <w:rPr>
          <w:snapToGrid w:val="0"/>
          <w:sz w:val="22"/>
          <w:szCs w:val="22"/>
        </w:rPr>
        <w:t xml:space="preserve">Stabilia išemine širdies liga (IŠL) sergantiems pacientams, vartojantiems </w:t>
      </w:r>
      <w:proofErr w:type="spellStart"/>
      <w:r w:rsidRPr="00CA2CFB">
        <w:rPr>
          <w:snapToGrid w:val="0"/>
          <w:sz w:val="22"/>
          <w:szCs w:val="22"/>
        </w:rPr>
        <w:t>acetilsalicilo</w:t>
      </w:r>
      <w:proofErr w:type="spellEnd"/>
      <w:r w:rsidRPr="00CA2CFB">
        <w:rPr>
          <w:snapToGrid w:val="0"/>
          <w:sz w:val="22"/>
          <w:szCs w:val="22"/>
        </w:rPr>
        <w:t xml:space="preserve"> rūgštį,</w:t>
      </w:r>
      <w:r w:rsidR="00556D84" w:rsidRPr="00CA2CFB">
        <w:rPr>
          <w:snapToGrid w:val="0"/>
          <w:sz w:val="22"/>
          <w:szCs w:val="22"/>
        </w:rPr>
        <w:t xml:space="preserve"> </w:t>
      </w:r>
      <w:proofErr w:type="spellStart"/>
      <w:r w:rsidRPr="00CA2CFB">
        <w:rPr>
          <w:snapToGrid w:val="0"/>
          <w:sz w:val="22"/>
          <w:szCs w:val="22"/>
        </w:rPr>
        <w:t>tikagreloras</w:t>
      </w:r>
      <w:proofErr w:type="spellEnd"/>
      <w:r w:rsidRPr="00CA2CFB">
        <w:rPr>
          <w:snapToGrid w:val="0"/>
          <w:sz w:val="22"/>
          <w:szCs w:val="22"/>
        </w:rPr>
        <w:t xml:space="preserve"> greitai sukelia farmakologinį poveikį: jo sukeliamas vidutinis trombocitų </w:t>
      </w:r>
      <w:proofErr w:type="spellStart"/>
      <w:r w:rsidRPr="00CA2CFB">
        <w:rPr>
          <w:snapToGrid w:val="0"/>
          <w:sz w:val="22"/>
          <w:szCs w:val="22"/>
        </w:rPr>
        <w:t>agregacijos</w:t>
      </w:r>
      <w:proofErr w:type="spellEnd"/>
      <w:r w:rsidR="00556D84" w:rsidRPr="00CA2CFB">
        <w:rPr>
          <w:snapToGrid w:val="0"/>
          <w:sz w:val="22"/>
          <w:szCs w:val="22"/>
        </w:rPr>
        <w:t xml:space="preserve"> </w:t>
      </w:r>
      <w:r w:rsidRPr="00CA2CFB">
        <w:rPr>
          <w:snapToGrid w:val="0"/>
          <w:sz w:val="22"/>
          <w:szCs w:val="22"/>
        </w:rPr>
        <w:t>slopinimas praėjus 30</w:t>
      </w:r>
      <w:r w:rsidR="000D4450" w:rsidRPr="000D2E62">
        <w:rPr>
          <w:b/>
          <w:noProof/>
          <w:sz w:val="22"/>
          <w:szCs w:val="22"/>
          <w:lang w:eastAsia="lt-LT"/>
        </w:rPr>
        <w:t> </w:t>
      </w:r>
      <w:r w:rsidRPr="00CA2CFB">
        <w:rPr>
          <w:snapToGrid w:val="0"/>
          <w:sz w:val="22"/>
          <w:szCs w:val="22"/>
        </w:rPr>
        <w:t>min. po 180</w:t>
      </w:r>
      <w:r w:rsidR="000D4450" w:rsidRPr="000D2E62">
        <w:rPr>
          <w:b/>
          <w:noProof/>
          <w:sz w:val="22"/>
          <w:szCs w:val="22"/>
          <w:lang w:eastAsia="lt-LT"/>
        </w:rPr>
        <w:t> </w:t>
      </w:r>
      <w:r w:rsidRPr="00CA2CFB">
        <w:rPr>
          <w:snapToGrid w:val="0"/>
          <w:sz w:val="22"/>
          <w:szCs w:val="22"/>
        </w:rPr>
        <w:t>mg įsotinimo dozės siekia apie 41</w:t>
      </w:r>
      <w:r w:rsidR="000D4450" w:rsidRPr="000D2E62">
        <w:rPr>
          <w:b/>
          <w:noProof/>
          <w:sz w:val="22"/>
          <w:szCs w:val="22"/>
          <w:lang w:eastAsia="lt-LT"/>
        </w:rPr>
        <w:t> </w:t>
      </w:r>
      <w:r w:rsidRPr="00CA2CFB">
        <w:rPr>
          <w:snapToGrid w:val="0"/>
          <w:sz w:val="22"/>
          <w:szCs w:val="22"/>
        </w:rPr>
        <w:t>%, stipriausias (89</w:t>
      </w:r>
      <w:r w:rsidR="000D4450" w:rsidRPr="000D2E62">
        <w:rPr>
          <w:b/>
          <w:noProof/>
          <w:sz w:val="22"/>
          <w:szCs w:val="22"/>
          <w:lang w:eastAsia="lt-LT"/>
        </w:rPr>
        <w:t> </w:t>
      </w:r>
      <w:r w:rsidRPr="00CA2CFB">
        <w:rPr>
          <w:snapToGrid w:val="0"/>
          <w:sz w:val="22"/>
          <w:szCs w:val="22"/>
        </w:rPr>
        <w:t>%) pasidaro</w:t>
      </w:r>
      <w:r w:rsidR="00556D84" w:rsidRPr="00CA2CFB">
        <w:rPr>
          <w:snapToGrid w:val="0"/>
          <w:sz w:val="22"/>
          <w:szCs w:val="22"/>
        </w:rPr>
        <w:t xml:space="preserve"> </w:t>
      </w:r>
      <w:r w:rsidRPr="00CA2CFB">
        <w:rPr>
          <w:snapToGrid w:val="0"/>
          <w:sz w:val="22"/>
          <w:szCs w:val="22"/>
        </w:rPr>
        <w:t>praėjus 2-4</w:t>
      </w:r>
      <w:r w:rsidR="000D4450" w:rsidRPr="000D2E62">
        <w:rPr>
          <w:b/>
          <w:noProof/>
          <w:sz w:val="22"/>
          <w:szCs w:val="22"/>
          <w:lang w:eastAsia="lt-LT"/>
        </w:rPr>
        <w:t> </w:t>
      </w:r>
      <w:r w:rsidRPr="00CA2CFB">
        <w:rPr>
          <w:snapToGrid w:val="0"/>
          <w:sz w:val="22"/>
          <w:szCs w:val="22"/>
        </w:rPr>
        <w:t>val. ir išlieka 2-8</w:t>
      </w:r>
      <w:r w:rsidR="000D4450" w:rsidRPr="000D2E62">
        <w:rPr>
          <w:b/>
          <w:noProof/>
          <w:sz w:val="22"/>
          <w:szCs w:val="22"/>
          <w:lang w:eastAsia="lt-LT"/>
        </w:rPr>
        <w:t> </w:t>
      </w:r>
      <w:r w:rsidRPr="00CA2CFB">
        <w:rPr>
          <w:snapToGrid w:val="0"/>
          <w:sz w:val="22"/>
          <w:szCs w:val="22"/>
        </w:rPr>
        <w:t>val. po jos. 90</w:t>
      </w:r>
      <w:r w:rsidR="000D4450" w:rsidRPr="000D2E62">
        <w:rPr>
          <w:b/>
          <w:noProof/>
          <w:sz w:val="22"/>
          <w:szCs w:val="22"/>
          <w:lang w:eastAsia="lt-LT"/>
        </w:rPr>
        <w:t> </w:t>
      </w:r>
      <w:r w:rsidRPr="00CA2CFB">
        <w:rPr>
          <w:snapToGrid w:val="0"/>
          <w:sz w:val="22"/>
          <w:szCs w:val="22"/>
        </w:rPr>
        <w:t xml:space="preserve">% pacientų, pavartojusių </w:t>
      </w:r>
      <w:proofErr w:type="spellStart"/>
      <w:r w:rsidRPr="00CA2CFB">
        <w:rPr>
          <w:snapToGrid w:val="0"/>
          <w:sz w:val="22"/>
          <w:szCs w:val="22"/>
        </w:rPr>
        <w:t>tikagreloro</w:t>
      </w:r>
      <w:proofErr w:type="spellEnd"/>
      <w:r w:rsidRPr="00CA2CFB">
        <w:rPr>
          <w:snapToGrid w:val="0"/>
          <w:sz w:val="22"/>
          <w:szCs w:val="22"/>
        </w:rPr>
        <w:t>, galutinis trombocitų</w:t>
      </w:r>
      <w:r w:rsidR="00556D84" w:rsidRPr="00CA2CFB">
        <w:rPr>
          <w:snapToGrid w:val="0"/>
          <w:sz w:val="22"/>
          <w:szCs w:val="22"/>
        </w:rPr>
        <w:t xml:space="preserve"> </w:t>
      </w:r>
      <w:proofErr w:type="spellStart"/>
      <w:r w:rsidRPr="00CA2CFB">
        <w:rPr>
          <w:snapToGrid w:val="0"/>
          <w:sz w:val="22"/>
          <w:szCs w:val="22"/>
        </w:rPr>
        <w:t>agregacijos</w:t>
      </w:r>
      <w:proofErr w:type="spellEnd"/>
      <w:r w:rsidRPr="00CA2CFB">
        <w:rPr>
          <w:snapToGrid w:val="0"/>
          <w:sz w:val="22"/>
          <w:szCs w:val="22"/>
        </w:rPr>
        <w:t xml:space="preserve"> slopinimas pasiekdavo &gt;</w:t>
      </w:r>
      <w:r w:rsidR="002017DF" w:rsidRPr="00CA2CFB">
        <w:rPr>
          <w:snapToGrid w:val="0"/>
          <w:sz w:val="22"/>
          <w:szCs w:val="22"/>
        </w:rPr>
        <w:t> </w:t>
      </w:r>
      <w:r w:rsidRPr="00CA2CFB">
        <w:rPr>
          <w:snapToGrid w:val="0"/>
          <w:sz w:val="22"/>
          <w:szCs w:val="22"/>
        </w:rPr>
        <w:t>70</w:t>
      </w:r>
      <w:r w:rsidR="000D4450" w:rsidRPr="000D2E62">
        <w:rPr>
          <w:b/>
          <w:noProof/>
          <w:sz w:val="22"/>
          <w:szCs w:val="22"/>
          <w:lang w:eastAsia="lt-LT"/>
        </w:rPr>
        <w:t> </w:t>
      </w:r>
      <w:r w:rsidRPr="00CA2CFB">
        <w:rPr>
          <w:snapToGrid w:val="0"/>
          <w:sz w:val="22"/>
          <w:szCs w:val="22"/>
        </w:rPr>
        <w:t>% per 2</w:t>
      </w:r>
      <w:r w:rsidR="000D4450" w:rsidRPr="000D2E62">
        <w:rPr>
          <w:b/>
          <w:noProof/>
          <w:sz w:val="22"/>
          <w:szCs w:val="22"/>
          <w:lang w:eastAsia="lt-LT"/>
        </w:rPr>
        <w:t> </w:t>
      </w:r>
      <w:r w:rsidRPr="00CA2CFB">
        <w:rPr>
          <w:snapToGrid w:val="0"/>
          <w:sz w:val="22"/>
          <w:szCs w:val="22"/>
        </w:rPr>
        <w:t>val.</w:t>
      </w:r>
    </w:p>
    <w:p w14:paraId="7E19E067" w14:textId="77777777" w:rsidR="00CB4859" w:rsidRPr="00CA2CFB" w:rsidRDefault="00CB4859" w:rsidP="00CB4859">
      <w:pPr>
        <w:tabs>
          <w:tab w:val="left" w:pos="567"/>
        </w:tabs>
        <w:spacing w:line="260" w:lineRule="exact"/>
        <w:rPr>
          <w:snapToGrid w:val="0"/>
          <w:sz w:val="22"/>
          <w:szCs w:val="22"/>
        </w:rPr>
      </w:pPr>
    </w:p>
    <w:p w14:paraId="41C2C8BA" w14:textId="77777777" w:rsidR="00CB4859" w:rsidRPr="00CA2CFB" w:rsidRDefault="00CB4859" w:rsidP="00CB4859">
      <w:pPr>
        <w:tabs>
          <w:tab w:val="left" w:pos="567"/>
        </w:tabs>
        <w:spacing w:line="260" w:lineRule="exact"/>
        <w:rPr>
          <w:i/>
          <w:snapToGrid w:val="0"/>
          <w:sz w:val="22"/>
          <w:szCs w:val="22"/>
          <w:u w:val="single"/>
        </w:rPr>
      </w:pPr>
      <w:r w:rsidRPr="00CA2CFB">
        <w:rPr>
          <w:i/>
          <w:snapToGrid w:val="0"/>
          <w:sz w:val="22"/>
          <w:szCs w:val="22"/>
          <w:u w:val="single"/>
        </w:rPr>
        <w:t>Veikimo pabaiga</w:t>
      </w:r>
    </w:p>
    <w:p w14:paraId="689B6468" w14:textId="77777777" w:rsidR="00CB4859" w:rsidRPr="00CA2CFB" w:rsidRDefault="00CB4859" w:rsidP="00CB4859">
      <w:pPr>
        <w:ind w:right="-142"/>
        <w:rPr>
          <w:snapToGrid w:val="0"/>
          <w:sz w:val="22"/>
          <w:szCs w:val="22"/>
        </w:rPr>
      </w:pPr>
      <w:r w:rsidRPr="00CA2CFB">
        <w:rPr>
          <w:snapToGrid w:val="0"/>
          <w:sz w:val="22"/>
          <w:szCs w:val="22"/>
        </w:rPr>
        <w:t xml:space="preserve">Planuojant koronarinių arterijų šuntavimo procedūrą reikia atsižvelgti į tai, kad su </w:t>
      </w:r>
      <w:proofErr w:type="spellStart"/>
      <w:r w:rsidRPr="00CA2CFB">
        <w:rPr>
          <w:snapToGrid w:val="0"/>
          <w:sz w:val="22"/>
          <w:szCs w:val="22"/>
        </w:rPr>
        <w:t>tikagreloru</w:t>
      </w:r>
      <w:proofErr w:type="spellEnd"/>
      <w:r w:rsidRPr="00CA2CFB">
        <w:rPr>
          <w:snapToGrid w:val="0"/>
          <w:sz w:val="22"/>
          <w:szCs w:val="22"/>
        </w:rPr>
        <w:t xml:space="preserve"> susijusio</w:t>
      </w:r>
      <w:r w:rsidR="00556D84" w:rsidRPr="00CA2CFB">
        <w:rPr>
          <w:snapToGrid w:val="0"/>
          <w:sz w:val="22"/>
          <w:szCs w:val="22"/>
        </w:rPr>
        <w:t xml:space="preserve"> </w:t>
      </w:r>
      <w:r w:rsidRPr="00CA2CFB">
        <w:rPr>
          <w:snapToGrid w:val="0"/>
          <w:sz w:val="22"/>
          <w:szCs w:val="22"/>
        </w:rPr>
        <w:t xml:space="preserve">kraujavimo rizika būna didesnė negu susijusio su </w:t>
      </w:r>
      <w:proofErr w:type="spellStart"/>
      <w:r w:rsidRPr="00CA2CFB">
        <w:rPr>
          <w:snapToGrid w:val="0"/>
          <w:sz w:val="22"/>
          <w:szCs w:val="22"/>
        </w:rPr>
        <w:t>klopidogreliu</w:t>
      </w:r>
      <w:proofErr w:type="spellEnd"/>
      <w:r w:rsidRPr="00CA2CFB">
        <w:rPr>
          <w:snapToGrid w:val="0"/>
          <w:sz w:val="22"/>
          <w:szCs w:val="22"/>
        </w:rPr>
        <w:t xml:space="preserve"> jo vartojimą nutraukus iki procedūros</w:t>
      </w:r>
      <w:r w:rsidR="00556D84" w:rsidRPr="00CA2CFB">
        <w:rPr>
          <w:snapToGrid w:val="0"/>
          <w:sz w:val="22"/>
          <w:szCs w:val="22"/>
        </w:rPr>
        <w:t xml:space="preserve"> </w:t>
      </w:r>
      <w:r w:rsidRPr="00CA2CFB">
        <w:rPr>
          <w:snapToGrid w:val="0"/>
          <w:sz w:val="22"/>
          <w:szCs w:val="22"/>
        </w:rPr>
        <w:t>likus mažiau kaip 96</w:t>
      </w:r>
      <w:r w:rsidR="000D4450" w:rsidRPr="000D2E62">
        <w:rPr>
          <w:b/>
          <w:noProof/>
          <w:sz w:val="22"/>
          <w:szCs w:val="22"/>
          <w:lang w:eastAsia="lt-LT"/>
        </w:rPr>
        <w:t> </w:t>
      </w:r>
      <w:r w:rsidRPr="00CA2CFB">
        <w:rPr>
          <w:snapToGrid w:val="0"/>
          <w:sz w:val="22"/>
          <w:szCs w:val="22"/>
        </w:rPr>
        <w:t>val.</w:t>
      </w:r>
    </w:p>
    <w:p w14:paraId="2C67C5A5" w14:textId="77777777" w:rsidR="00CB4859" w:rsidRPr="00CA2CFB" w:rsidRDefault="00CB4859" w:rsidP="00CB4859">
      <w:pPr>
        <w:ind w:right="-142"/>
        <w:rPr>
          <w:snapToGrid w:val="0"/>
          <w:sz w:val="22"/>
          <w:szCs w:val="22"/>
        </w:rPr>
      </w:pPr>
    </w:p>
    <w:p w14:paraId="241618F2" w14:textId="77777777" w:rsidR="00CB4859" w:rsidRPr="00CA2CFB" w:rsidRDefault="00CB4859" w:rsidP="00CB4859">
      <w:pPr>
        <w:ind w:right="-142"/>
        <w:rPr>
          <w:i/>
          <w:snapToGrid w:val="0"/>
          <w:sz w:val="22"/>
          <w:szCs w:val="22"/>
          <w:u w:val="single"/>
        </w:rPr>
      </w:pPr>
      <w:r w:rsidRPr="00CA2CFB">
        <w:rPr>
          <w:i/>
          <w:snapToGrid w:val="0"/>
          <w:sz w:val="22"/>
          <w:szCs w:val="22"/>
          <w:u w:val="single"/>
        </w:rPr>
        <w:t>Keitimo duomenys</w:t>
      </w:r>
    </w:p>
    <w:p w14:paraId="7EC7B2C2" w14:textId="77777777" w:rsidR="00CB4859" w:rsidRPr="00CA2CFB" w:rsidRDefault="00CB4859" w:rsidP="00CB4859">
      <w:pPr>
        <w:ind w:right="-142"/>
        <w:rPr>
          <w:snapToGrid w:val="0"/>
          <w:sz w:val="22"/>
          <w:szCs w:val="22"/>
        </w:rPr>
      </w:pPr>
      <w:r w:rsidRPr="00CA2CFB">
        <w:rPr>
          <w:snapToGrid w:val="0"/>
          <w:sz w:val="22"/>
          <w:szCs w:val="22"/>
        </w:rPr>
        <w:t>75</w:t>
      </w:r>
      <w:r w:rsidR="000D4450" w:rsidRPr="000D2E62">
        <w:rPr>
          <w:b/>
          <w:noProof/>
          <w:sz w:val="22"/>
          <w:szCs w:val="22"/>
          <w:lang w:eastAsia="lt-LT"/>
        </w:rPr>
        <w:t> </w:t>
      </w:r>
      <w:r w:rsidRPr="00CA2CFB">
        <w:rPr>
          <w:snapToGrid w:val="0"/>
          <w:sz w:val="22"/>
          <w:szCs w:val="22"/>
        </w:rPr>
        <w:t xml:space="preserve">mg </w:t>
      </w:r>
      <w:proofErr w:type="spellStart"/>
      <w:r w:rsidRPr="00CA2CFB">
        <w:rPr>
          <w:snapToGrid w:val="0"/>
          <w:sz w:val="22"/>
          <w:szCs w:val="22"/>
        </w:rPr>
        <w:t>klopidogrelio</w:t>
      </w:r>
      <w:proofErr w:type="spellEnd"/>
      <w:r w:rsidRPr="00CA2CFB">
        <w:rPr>
          <w:snapToGrid w:val="0"/>
          <w:sz w:val="22"/>
          <w:szCs w:val="22"/>
        </w:rPr>
        <w:t xml:space="preserve"> pakeitus į 90</w:t>
      </w:r>
      <w:r w:rsidR="000D4450" w:rsidRPr="000D2E62">
        <w:rPr>
          <w:b/>
          <w:noProof/>
          <w:sz w:val="22"/>
          <w:szCs w:val="22"/>
          <w:lang w:eastAsia="lt-LT"/>
        </w:rPr>
        <w:t> </w:t>
      </w:r>
      <w:r w:rsidRPr="00CA2CFB">
        <w:rPr>
          <w:snapToGrid w:val="0"/>
          <w:sz w:val="22"/>
          <w:szCs w:val="22"/>
        </w:rPr>
        <w:t xml:space="preserve">mg </w:t>
      </w:r>
      <w:proofErr w:type="spellStart"/>
      <w:r w:rsidRPr="00CA2CFB">
        <w:rPr>
          <w:snapToGrid w:val="0"/>
          <w:sz w:val="22"/>
          <w:szCs w:val="22"/>
        </w:rPr>
        <w:t>tikagreloro</w:t>
      </w:r>
      <w:proofErr w:type="spellEnd"/>
      <w:r w:rsidRPr="00CA2CFB">
        <w:rPr>
          <w:snapToGrid w:val="0"/>
          <w:sz w:val="22"/>
          <w:szCs w:val="22"/>
        </w:rPr>
        <w:t xml:space="preserve"> 2 kartus per parą, absoliutus trombocitų </w:t>
      </w:r>
      <w:proofErr w:type="spellStart"/>
      <w:r w:rsidRPr="00CA2CFB">
        <w:rPr>
          <w:snapToGrid w:val="0"/>
          <w:sz w:val="22"/>
          <w:szCs w:val="22"/>
        </w:rPr>
        <w:t>agregacijos</w:t>
      </w:r>
      <w:proofErr w:type="spellEnd"/>
      <w:r w:rsidR="00556D84" w:rsidRPr="00CA2CFB">
        <w:rPr>
          <w:snapToGrid w:val="0"/>
          <w:sz w:val="22"/>
          <w:szCs w:val="22"/>
        </w:rPr>
        <w:t xml:space="preserve"> </w:t>
      </w:r>
      <w:r w:rsidRPr="00CA2CFB">
        <w:rPr>
          <w:snapToGrid w:val="0"/>
          <w:sz w:val="22"/>
          <w:szCs w:val="22"/>
        </w:rPr>
        <w:t>slopinimas sustiprėja 26,4</w:t>
      </w:r>
      <w:r w:rsidR="000D4450" w:rsidRPr="000D2E62">
        <w:rPr>
          <w:b/>
          <w:noProof/>
          <w:sz w:val="22"/>
          <w:szCs w:val="22"/>
          <w:lang w:eastAsia="lt-LT"/>
        </w:rPr>
        <w:t> </w:t>
      </w:r>
      <w:r w:rsidRPr="00CA2CFB">
        <w:rPr>
          <w:snapToGrid w:val="0"/>
          <w:sz w:val="22"/>
          <w:szCs w:val="22"/>
        </w:rPr>
        <w:t xml:space="preserve">%, o </w:t>
      </w:r>
      <w:proofErr w:type="spellStart"/>
      <w:r w:rsidRPr="00CA2CFB">
        <w:rPr>
          <w:snapToGrid w:val="0"/>
          <w:sz w:val="22"/>
          <w:szCs w:val="22"/>
        </w:rPr>
        <w:t>tikagrelorą</w:t>
      </w:r>
      <w:proofErr w:type="spellEnd"/>
      <w:r w:rsidRPr="00CA2CFB">
        <w:rPr>
          <w:snapToGrid w:val="0"/>
          <w:sz w:val="22"/>
          <w:szCs w:val="22"/>
        </w:rPr>
        <w:t xml:space="preserve"> pakeitus </w:t>
      </w:r>
      <w:proofErr w:type="spellStart"/>
      <w:r w:rsidRPr="00CA2CFB">
        <w:rPr>
          <w:snapToGrid w:val="0"/>
          <w:sz w:val="22"/>
          <w:szCs w:val="22"/>
        </w:rPr>
        <w:t>klopidogreliu</w:t>
      </w:r>
      <w:proofErr w:type="spellEnd"/>
      <w:r w:rsidRPr="00CA2CFB">
        <w:rPr>
          <w:snapToGrid w:val="0"/>
          <w:sz w:val="22"/>
          <w:szCs w:val="22"/>
        </w:rPr>
        <w:t xml:space="preserve"> – susilpnėja 24,5</w:t>
      </w:r>
      <w:r w:rsidR="000D4450" w:rsidRPr="000D2E62">
        <w:rPr>
          <w:b/>
          <w:noProof/>
          <w:sz w:val="22"/>
          <w:szCs w:val="22"/>
          <w:lang w:eastAsia="lt-LT"/>
        </w:rPr>
        <w:t> </w:t>
      </w:r>
      <w:r w:rsidRPr="00CA2CFB">
        <w:rPr>
          <w:snapToGrid w:val="0"/>
          <w:sz w:val="22"/>
          <w:szCs w:val="22"/>
        </w:rPr>
        <w:t xml:space="preserve">%. </w:t>
      </w:r>
      <w:proofErr w:type="spellStart"/>
      <w:r w:rsidRPr="00CA2CFB">
        <w:rPr>
          <w:snapToGrid w:val="0"/>
          <w:sz w:val="22"/>
          <w:szCs w:val="22"/>
        </w:rPr>
        <w:t>Klopidogrelį</w:t>
      </w:r>
      <w:proofErr w:type="spellEnd"/>
      <w:r w:rsidR="00556D84" w:rsidRPr="00CA2CFB">
        <w:rPr>
          <w:snapToGrid w:val="0"/>
          <w:sz w:val="22"/>
          <w:szCs w:val="22"/>
        </w:rPr>
        <w:t xml:space="preserve"> </w:t>
      </w:r>
      <w:r w:rsidRPr="00CA2CFB">
        <w:rPr>
          <w:snapToGrid w:val="0"/>
          <w:sz w:val="22"/>
          <w:szCs w:val="22"/>
        </w:rPr>
        <w:t xml:space="preserve">galima pakeisti </w:t>
      </w:r>
      <w:proofErr w:type="spellStart"/>
      <w:r w:rsidRPr="00CA2CFB">
        <w:rPr>
          <w:snapToGrid w:val="0"/>
          <w:sz w:val="22"/>
          <w:szCs w:val="22"/>
        </w:rPr>
        <w:t>tikagreloru</w:t>
      </w:r>
      <w:proofErr w:type="spellEnd"/>
      <w:r w:rsidRPr="00CA2CFB">
        <w:rPr>
          <w:snapToGrid w:val="0"/>
          <w:sz w:val="22"/>
          <w:szCs w:val="22"/>
        </w:rPr>
        <w:t xml:space="preserve"> be </w:t>
      </w:r>
      <w:proofErr w:type="spellStart"/>
      <w:r w:rsidRPr="00CA2CFB">
        <w:rPr>
          <w:snapToGrid w:val="0"/>
          <w:sz w:val="22"/>
          <w:szCs w:val="22"/>
        </w:rPr>
        <w:t>antitrombocitinio</w:t>
      </w:r>
      <w:proofErr w:type="spellEnd"/>
      <w:r w:rsidRPr="00CA2CFB">
        <w:rPr>
          <w:snapToGrid w:val="0"/>
          <w:sz w:val="22"/>
          <w:szCs w:val="22"/>
        </w:rPr>
        <w:t xml:space="preserve"> poveikio pertraukos (žr. 4.2 skyrių).</w:t>
      </w:r>
    </w:p>
    <w:p w14:paraId="4E21BB2E" w14:textId="77777777" w:rsidR="00556D84" w:rsidRPr="00CA2CFB" w:rsidRDefault="00556D84" w:rsidP="00CB4859">
      <w:pPr>
        <w:ind w:right="-142"/>
        <w:rPr>
          <w:snapToGrid w:val="0"/>
          <w:sz w:val="22"/>
          <w:szCs w:val="22"/>
        </w:rPr>
      </w:pPr>
    </w:p>
    <w:p w14:paraId="7F16B38A" w14:textId="77777777" w:rsidR="00CB4859" w:rsidRPr="00CA2CFB" w:rsidRDefault="00CB4859" w:rsidP="00CB4859">
      <w:pPr>
        <w:ind w:right="-142"/>
        <w:rPr>
          <w:snapToGrid w:val="0"/>
          <w:sz w:val="22"/>
          <w:szCs w:val="22"/>
          <w:u w:val="single"/>
        </w:rPr>
      </w:pPr>
      <w:r w:rsidRPr="00CA2CFB">
        <w:rPr>
          <w:snapToGrid w:val="0"/>
          <w:sz w:val="22"/>
          <w:szCs w:val="22"/>
          <w:u w:val="single"/>
        </w:rPr>
        <w:t>Klinikinis veiksmingumas ir saugumas</w:t>
      </w:r>
    </w:p>
    <w:p w14:paraId="24F2C18D" w14:textId="77777777" w:rsidR="00CB4859" w:rsidRPr="00CA2CFB" w:rsidRDefault="00CB4859" w:rsidP="00CB4859">
      <w:pPr>
        <w:ind w:right="-142"/>
        <w:rPr>
          <w:snapToGrid w:val="0"/>
          <w:sz w:val="22"/>
          <w:szCs w:val="22"/>
        </w:rPr>
      </w:pPr>
    </w:p>
    <w:p w14:paraId="0FF800FD" w14:textId="77777777" w:rsidR="00CB4859" w:rsidRPr="00CA2CFB" w:rsidRDefault="00CB4859" w:rsidP="00CB4859">
      <w:pPr>
        <w:ind w:right="-142"/>
        <w:rPr>
          <w:snapToGrid w:val="0"/>
          <w:sz w:val="22"/>
          <w:szCs w:val="22"/>
        </w:rPr>
      </w:pPr>
      <w:proofErr w:type="spellStart"/>
      <w:r w:rsidRPr="00CA2CFB">
        <w:rPr>
          <w:snapToGrid w:val="0"/>
          <w:sz w:val="22"/>
          <w:szCs w:val="22"/>
        </w:rPr>
        <w:t>Tikagreloro</w:t>
      </w:r>
      <w:proofErr w:type="spellEnd"/>
      <w:r w:rsidRPr="00CA2CFB">
        <w:rPr>
          <w:snapToGrid w:val="0"/>
          <w:sz w:val="22"/>
          <w:szCs w:val="22"/>
        </w:rPr>
        <w:t xml:space="preserve"> veiksmingumo ir saugumo klinikiniai duomenys gauti dviejų 3 fazės tyrimų metu:</w:t>
      </w:r>
    </w:p>
    <w:p w14:paraId="384A9751" w14:textId="77777777" w:rsidR="00CB4859" w:rsidRPr="00CA2CFB" w:rsidRDefault="00CB4859" w:rsidP="00CB4859">
      <w:pPr>
        <w:ind w:right="-142"/>
        <w:rPr>
          <w:snapToGrid w:val="0"/>
          <w:sz w:val="22"/>
          <w:szCs w:val="22"/>
        </w:rPr>
      </w:pPr>
    </w:p>
    <w:p w14:paraId="209BDB1D" w14:textId="157E3504" w:rsidR="00CB4859" w:rsidRPr="00CA2CFB" w:rsidRDefault="00CB4859" w:rsidP="00556D84">
      <w:pPr>
        <w:widowControl w:val="0"/>
        <w:numPr>
          <w:ilvl w:val="0"/>
          <w:numId w:val="8"/>
        </w:numPr>
        <w:tabs>
          <w:tab w:val="left" w:pos="567"/>
        </w:tabs>
        <w:spacing w:line="259" w:lineRule="auto"/>
        <w:ind w:left="567" w:hanging="567"/>
        <w:rPr>
          <w:color w:val="000000"/>
          <w:sz w:val="22"/>
          <w:szCs w:val="22"/>
          <w:lang w:bidi="en-US"/>
        </w:rPr>
      </w:pPr>
      <w:r w:rsidRPr="00CA2CFB">
        <w:rPr>
          <w:color w:val="000000"/>
          <w:sz w:val="22"/>
          <w:szCs w:val="22"/>
          <w:lang w:bidi="en-US"/>
        </w:rPr>
        <w:t>PLATO [</w:t>
      </w:r>
      <w:proofErr w:type="spellStart"/>
      <w:r w:rsidRPr="00CA2CFB">
        <w:rPr>
          <w:color w:val="000000"/>
          <w:sz w:val="22"/>
          <w:szCs w:val="22"/>
          <w:u w:val="single"/>
          <w:lang w:bidi="en-US"/>
        </w:rPr>
        <w:t>PLAT</w:t>
      </w:r>
      <w:r w:rsidRPr="00CA2CFB">
        <w:rPr>
          <w:color w:val="000000"/>
          <w:sz w:val="22"/>
          <w:szCs w:val="22"/>
          <w:lang w:bidi="en-US"/>
        </w:rPr>
        <w:t>elet</w:t>
      </w:r>
      <w:proofErr w:type="spellEnd"/>
      <w:r w:rsidRPr="00CA2CFB">
        <w:rPr>
          <w:color w:val="000000"/>
          <w:sz w:val="22"/>
          <w:szCs w:val="22"/>
          <w:lang w:bidi="en-US"/>
        </w:rPr>
        <w:t xml:space="preserve"> </w:t>
      </w:r>
      <w:proofErr w:type="spellStart"/>
      <w:r w:rsidRPr="00CA2CFB">
        <w:rPr>
          <w:color w:val="000000"/>
          <w:sz w:val="22"/>
          <w:szCs w:val="22"/>
          <w:lang w:bidi="en-US"/>
        </w:rPr>
        <w:t>Inhibition</w:t>
      </w:r>
      <w:proofErr w:type="spellEnd"/>
      <w:r w:rsidRPr="00CA2CFB">
        <w:rPr>
          <w:color w:val="000000"/>
          <w:sz w:val="22"/>
          <w:szCs w:val="22"/>
          <w:lang w:bidi="en-US"/>
        </w:rPr>
        <w:t xml:space="preserve"> </w:t>
      </w:r>
      <w:proofErr w:type="spellStart"/>
      <w:r w:rsidRPr="00CA2CFB">
        <w:rPr>
          <w:color w:val="000000"/>
          <w:sz w:val="22"/>
          <w:szCs w:val="22"/>
          <w:lang w:bidi="en-US"/>
        </w:rPr>
        <w:t>and</w:t>
      </w:r>
      <w:proofErr w:type="spellEnd"/>
      <w:r w:rsidRPr="00CA2CFB">
        <w:rPr>
          <w:color w:val="000000"/>
          <w:sz w:val="22"/>
          <w:szCs w:val="22"/>
          <w:lang w:bidi="en-US"/>
        </w:rPr>
        <w:t xml:space="preserve"> </w:t>
      </w:r>
      <w:proofErr w:type="spellStart"/>
      <w:r w:rsidRPr="00CA2CFB">
        <w:rPr>
          <w:color w:val="000000"/>
          <w:sz w:val="22"/>
          <w:szCs w:val="22"/>
          <w:lang w:bidi="en-US"/>
        </w:rPr>
        <w:t>Patient</w:t>
      </w:r>
      <w:proofErr w:type="spellEnd"/>
      <w:r w:rsidRPr="00CA2CFB">
        <w:rPr>
          <w:color w:val="000000"/>
          <w:sz w:val="22"/>
          <w:szCs w:val="22"/>
          <w:lang w:bidi="en-US"/>
        </w:rPr>
        <w:t xml:space="preserve"> </w:t>
      </w:r>
      <w:proofErr w:type="spellStart"/>
      <w:r w:rsidRPr="00CA2CFB">
        <w:rPr>
          <w:color w:val="000000"/>
          <w:sz w:val="22"/>
          <w:szCs w:val="22"/>
          <w:u w:val="single"/>
          <w:lang w:bidi="en-US"/>
        </w:rPr>
        <w:t>O</w:t>
      </w:r>
      <w:r w:rsidRPr="00CA2CFB">
        <w:rPr>
          <w:color w:val="000000"/>
          <w:sz w:val="22"/>
          <w:szCs w:val="22"/>
          <w:lang w:bidi="en-US"/>
        </w:rPr>
        <w:t>utcomes</w:t>
      </w:r>
      <w:proofErr w:type="spellEnd"/>
      <w:r w:rsidRPr="00CA2CFB">
        <w:rPr>
          <w:color w:val="000000"/>
          <w:sz w:val="22"/>
          <w:szCs w:val="22"/>
          <w:lang w:bidi="en-US"/>
        </w:rPr>
        <w:t xml:space="preserve">] - trombocitų funkcijos slopinimo ir pacientų vertinamųjų baigčių) tyrimo, kurio metu lygintas </w:t>
      </w:r>
      <w:proofErr w:type="spellStart"/>
      <w:r w:rsidRPr="00CA2CFB">
        <w:rPr>
          <w:color w:val="000000"/>
          <w:sz w:val="22"/>
          <w:szCs w:val="22"/>
          <w:lang w:bidi="en-US"/>
        </w:rPr>
        <w:t>tikagreloro</w:t>
      </w:r>
      <w:proofErr w:type="spellEnd"/>
      <w:r w:rsidRPr="00CA2CFB">
        <w:rPr>
          <w:color w:val="000000"/>
          <w:sz w:val="22"/>
          <w:szCs w:val="22"/>
          <w:lang w:bidi="en-US"/>
        </w:rPr>
        <w:t xml:space="preserve"> ir </w:t>
      </w:r>
      <w:proofErr w:type="spellStart"/>
      <w:r w:rsidRPr="00CA2CFB">
        <w:rPr>
          <w:color w:val="000000"/>
          <w:sz w:val="22"/>
          <w:szCs w:val="22"/>
          <w:lang w:bidi="en-US"/>
        </w:rPr>
        <w:t>klopidogrelio</w:t>
      </w:r>
      <w:proofErr w:type="spellEnd"/>
      <w:r w:rsidRPr="00CA2CFB">
        <w:rPr>
          <w:color w:val="000000"/>
          <w:sz w:val="22"/>
          <w:szCs w:val="22"/>
          <w:lang w:bidi="en-US"/>
        </w:rPr>
        <w:t xml:space="preserve"> poveikis kiekvieną iš jų derinant su ASR ir kit</w:t>
      </w:r>
      <w:r w:rsidR="00556D84" w:rsidRPr="00CA2CFB">
        <w:rPr>
          <w:color w:val="000000"/>
          <w:sz w:val="22"/>
          <w:szCs w:val="22"/>
          <w:lang w:bidi="en-US"/>
        </w:rPr>
        <w:t>u</w:t>
      </w:r>
      <w:r w:rsidRPr="00CA2CFB">
        <w:rPr>
          <w:color w:val="000000"/>
          <w:sz w:val="22"/>
          <w:szCs w:val="22"/>
          <w:lang w:bidi="en-US"/>
        </w:rPr>
        <w:t xml:space="preserve"> įprastiniu gydymu;</w:t>
      </w:r>
    </w:p>
    <w:p w14:paraId="1631B577" w14:textId="02D5DA7F" w:rsidR="00556D84" w:rsidRPr="00CA2CFB" w:rsidRDefault="00CB4859" w:rsidP="00556D84">
      <w:pPr>
        <w:widowControl w:val="0"/>
        <w:numPr>
          <w:ilvl w:val="0"/>
          <w:numId w:val="8"/>
        </w:numPr>
        <w:tabs>
          <w:tab w:val="left" w:pos="567"/>
        </w:tabs>
        <w:spacing w:line="259" w:lineRule="auto"/>
        <w:ind w:left="567" w:hanging="567"/>
        <w:rPr>
          <w:color w:val="000000"/>
          <w:sz w:val="22"/>
          <w:szCs w:val="22"/>
          <w:lang w:bidi="en-US"/>
        </w:rPr>
      </w:pPr>
      <w:r w:rsidRPr="00CA2CFB">
        <w:rPr>
          <w:color w:val="000000"/>
          <w:sz w:val="22"/>
          <w:szCs w:val="22"/>
        </w:rPr>
        <w:t>PEGASUS TIMI-54 [</w:t>
      </w:r>
      <w:proofErr w:type="spellStart"/>
      <w:r w:rsidRPr="00CA2CFB">
        <w:rPr>
          <w:color w:val="000000"/>
          <w:sz w:val="22"/>
          <w:szCs w:val="22"/>
          <w:u w:val="single"/>
        </w:rPr>
        <w:t>Pr</w:t>
      </w:r>
      <w:r w:rsidRPr="00CA2CFB">
        <w:rPr>
          <w:color w:val="000000"/>
          <w:sz w:val="22"/>
          <w:szCs w:val="22"/>
        </w:rPr>
        <w:t>Evention</w:t>
      </w:r>
      <w:proofErr w:type="spellEnd"/>
      <w:r w:rsidRPr="00CA2CFB">
        <w:rPr>
          <w:color w:val="000000"/>
          <w:sz w:val="22"/>
          <w:szCs w:val="22"/>
        </w:rPr>
        <w:t xml:space="preserve"> </w:t>
      </w:r>
      <w:proofErr w:type="spellStart"/>
      <w:r w:rsidRPr="00CA2CFB">
        <w:rPr>
          <w:color w:val="000000"/>
          <w:sz w:val="22"/>
          <w:szCs w:val="22"/>
        </w:rPr>
        <w:t>with</w:t>
      </w:r>
      <w:proofErr w:type="spellEnd"/>
      <w:r w:rsidRPr="00CA2CFB">
        <w:rPr>
          <w:color w:val="000000"/>
          <w:sz w:val="22"/>
          <w:szCs w:val="22"/>
        </w:rPr>
        <w:t xml:space="preserve"> </w:t>
      </w:r>
      <w:proofErr w:type="spellStart"/>
      <w:r w:rsidRPr="00CA2CFB">
        <w:rPr>
          <w:color w:val="000000"/>
          <w:sz w:val="22"/>
          <w:szCs w:val="22"/>
        </w:rPr>
        <w:t>Tica</w:t>
      </w:r>
      <w:r w:rsidRPr="00CA2CFB">
        <w:rPr>
          <w:color w:val="000000"/>
          <w:sz w:val="22"/>
          <w:szCs w:val="22"/>
          <w:u w:val="single"/>
        </w:rPr>
        <w:t>G</w:t>
      </w:r>
      <w:r w:rsidRPr="00CA2CFB">
        <w:rPr>
          <w:color w:val="000000"/>
          <w:sz w:val="22"/>
          <w:szCs w:val="22"/>
        </w:rPr>
        <w:t>relor</w:t>
      </w:r>
      <w:proofErr w:type="spellEnd"/>
      <w:r w:rsidRPr="00CA2CFB">
        <w:rPr>
          <w:color w:val="000000"/>
          <w:sz w:val="22"/>
          <w:szCs w:val="22"/>
        </w:rPr>
        <w:t xml:space="preserve"> </w:t>
      </w:r>
      <w:proofErr w:type="spellStart"/>
      <w:r w:rsidRPr="00CA2CFB">
        <w:rPr>
          <w:color w:val="000000"/>
          <w:sz w:val="22"/>
          <w:szCs w:val="22"/>
        </w:rPr>
        <w:t>of</w:t>
      </w:r>
      <w:proofErr w:type="spellEnd"/>
      <w:r w:rsidRPr="00CA2CFB">
        <w:rPr>
          <w:color w:val="000000"/>
          <w:sz w:val="22"/>
          <w:szCs w:val="22"/>
        </w:rPr>
        <w:t xml:space="preserve"> </w:t>
      </w:r>
      <w:proofErr w:type="spellStart"/>
      <w:r w:rsidRPr="00CA2CFB">
        <w:rPr>
          <w:color w:val="000000"/>
          <w:sz w:val="22"/>
          <w:szCs w:val="22"/>
        </w:rPr>
        <w:t>Second</w:t>
      </w:r>
      <w:r w:rsidRPr="00CA2CFB">
        <w:rPr>
          <w:color w:val="000000"/>
          <w:sz w:val="22"/>
          <w:szCs w:val="22"/>
          <w:u w:val="single"/>
        </w:rPr>
        <w:t>A</w:t>
      </w:r>
      <w:r w:rsidRPr="00CA2CFB">
        <w:rPr>
          <w:color w:val="000000"/>
          <w:sz w:val="22"/>
          <w:szCs w:val="22"/>
        </w:rPr>
        <w:t>ry</w:t>
      </w:r>
      <w:proofErr w:type="spellEnd"/>
      <w:r w:rsidRPr="00CA2CFB">
        <w:rPr>
          <w:color w:val="000000"/>
          <w:sz w:val="22"/>
          <w:szCs w:val="22"/>
        </w:rPr>
        <w:t xml:space="preserve"> </w:t>
      </w:r>
      <w:proofErr w:type="spellStart"/>
      <w:r w:rsidRPr="00CA2CFB">
        <w:rPr>
          <w:color w:val="000000"/>
          <w:sz w:val="22"/>
          <w:szCs w:val="22"/>
        </w:rPr>
        <w:t>Thrombotic</w:t>
      </w:r>
      <w:proofErr w:type="spellEnd"/>
      <w:r w:rsidRPr="00CA2CFB">
        <w:rPr>
          <w:color w:val="000000"/>
          <w:sz w:val="22"/>
          <w:szCs w:val="22"/>
        </w:rPr>
        <w:t xml:space="preserve"> </w:t>
      </w:r>
      <w:proofErr w:type="spellStart"/>
      <w:r w:rsidRPr="00CA2CFB">
        <w:rPr>
          <w:color w:val="000000"/>
          <w:sz w:val="22"/>
          <w:szCs w:val="22"/>
        </w:rPr>
        <w:t>Events</w:t>
      </w:r>
      <w:proofErr w:type="spellEnd"/>
      <w:r w:rsidRPr="00CA2CFB">
        <w:rPr>
          <w:color w:val="000000"/>
          <w:sz w:val="22"/>
          <w:szCs w:val="22"/>
        </w:rPr>
        <w:t xml:space="preserve"> </w:t>
      </w:r>
      <w:proofErr w:type="spellStart"/>
      <w:r w:rsidRPr="00CA2CFB">
        <w:rPr>
          <w:color w:val="000000"/>
          <w:sz w:val="22"/>
          <w:szCs w:val="22"/>
        </w:rPr>
        <w:t>in</w:t>
      </w:r>
      <w:proofErr w:type="spellEnd"/>
      <w:r w:rsidRPr="00CA2CFB">
        <w:rPr>
          <w:color w:val="000000"/>
          <w:sz w:val="22"/>
          <w:szCs w:val="22"/>
        </w:rPr>
        <w:t xml:space="preserve"> </w:t>
      </w:r>
      <w:proofErr w:type="spellStart"/>
      <w:r w:rsidRPr="00CA2CFB">
        <w:rPr>
          <w:color w:val="000000"/>
          <w:sz w:val="22"/>
          <w:szCs w:val="22"/>
        </w:rPr>
        <w:t>High-Ri</w:t>
      </w:r>
      <w:r w:rsidRPr="00CA2CFB">
        <w:rPr>
          <w:color w:val="000000"/>
          <w:sz w:val="22"/>
          <w:szCs w:val="22"/>
          <w:u w:val="single"/>
        </w:rPr>
        <w:t>S</w:t>
      </w:r>
      <w:r w:rsidRPr="00CA2CFB">
        <w:rPr>
          <w:color w:val="000000"/>
          <w:sz w:val="22"/>
          <w:szCs w:val="22"/>
        </w:rPr>
        <w:t>k</w:t>
      </w:r>
      <w:proofErr w:type="spellEnd"/>
      <w:r w:rsidRPr="00CA2CFB">
        <w:rPr>
          <w:color w:val="000000"/>
          <w:sz w:val="22"/>
          <w:szCs w:val="22"/>
        </w:rPr>
        <w:t xml:space="preserve"> </w:t>
      </w:r>
      <w:proofErr w:type="spellStart"/>
      <w:r w:rsidRPr="00CA2CFB">
        <w:rPr>
          <w:color w:val="000000"/>
          <w:sz w:val="22"/>
          <w:szCs w:val="22"/>
        </w:rPr>
        <w:t>Ac</w:t>
      </w:r>
      <w:r w:rsidRPr="00CA2CFB">
        <w:rPr>
          <w:color w:val="000000"/>
          <w:sz w:val="22"/>
          <w:szCs w:val="22"/>
          <w:u w:val="single"/>
        </w:rPr>
        <w:t>U</w:t>
      </w:r>
      <w:r w:rsidRPr="00CA2CFB">
        <w:rPr>
          <w:color w:val="000000"/>
          <w:sz w:val="22"/>
          <w:szCs w:val="22"/>
        </w:rPr>
        <w:t>te</w:t>
      </w:r>
      <w:proofErr w:type="spellEnd"/>
      <w:r w:rsidRPr="00CA2CFB">
        <w:rPr>
          <w:color w:val="000000"/>
          <w:sz w:val="22"/>
          <w:szCs w:val="22"/>
        </w:rPr>
        <w:t xml:space="preserve"> </w:t>
      </w:r>
      <w:proofErr w:type="spellStart"/>
      <w:r w:rsidRPr="00CA2CFB">
        <w:rPr>
          <w:color w:val="000000"/>
          <w:sz w:val="22"/>
          <w:szCs w:val="22"/>
        </w:rPr>
        <w:t>Coronary</w:t>
      </w:r>
      <w:proofErr w:type="spellEnd"/>
      <w:r w:rsidRPr="00CA2CFB">
        <w:rPr>
          <w:color w:val="000000"/>
          <w:sz w:val="22"/>
          <w:szCs w:val="22"/>
        </w:rPr>
        <w:t xml:space="preserve"> </w:t>
      </w:r>
      <w:proofErr w:type="spellStart"/>
      <w:r w:rsidRPr="00CA2CFB">
        <w:rPr>
          <w:color w:val="000000"/>
          <w:sz w:val="22"/>
          <w:szCs w:val="22"/>
          <w:u w:val="single"/>
        </w:rPr>
        <w:t>S</w:t>
      </w:r>
      <w:r w:rsidRPr="00CA2CFB">
        <w:rPr>
          <w:color w:val="000000"/>
          <w:sz w:val="22"/>
          <w:szCs w:val="22"/>
        </w:rPr>
        <w:t>yndrome</w:t>
      </w:r>
      <w:proofErr w:type="spellEnd"/>
      <w:r w:rsidRPr="00CA2CFB">
        <w:rPr>
          <w:color w:val="000000"/>
          <w:sz w:val="22"/>
          <w:szCs w:val="22"/>
        </w:rPr>
        <w:t xml:space="preserve"> </w:t>
      </w:r>
      <w:proofErr w:type="spellStart"/>
      <w:r w:rsidRPr="00CA2CFB">
        <w:rPr>
          <w:color w:val="000000"/>
          <w:sz w:val="22"/>
          <w:szCs w:val="22"/>
        </w:rPr>
        <w:t>Patients</w:t>
      </w:r>
      <w:proofErr w:type="spellEnd"/>
      <w:r w:rsidRPr="00CA2CFB">
        <w:rPr>
          <w:color w:val="000000"/>
          <w:sz w:val="22"/>
          <w:szCs w:val="22"/>
        </w:rPr>
        <w:t xml:space="preserve">] </w:t>
      </w:r>
      <w:r w:rsidR="002017DF" w:rsidRPr="00CA2CFB">
        <w:rPr>
          <w:color w:val="000000"/>
          <w:sz w:val="22"/>
          <w:szCs w:val="22"/>
        </w:rPr>
        <w:t>-</w:t>
      </w:r>
      <w:r w:rsidRPr="00CA2CFB">
        <w:rPr>
          <w:color w:val="000000"/>
          <w:sz w:val="22"/>
          <w:szCs w:val="22"/>
        </w:rPr>
        <w:t xml:space="preserve">, </w:t>
      </w:r>
      <w:r w:rsidR="00556D84" w:rsidRPr="00CA2CFB">
        <w:rPr>
          <w:color w:val="000000"/>
          <w:sz w:val="22"/>
          <w:szCs w:val="22"/>
          <w:lang w:bidi="en-US"/>
        </w:rPr>
        <w:t xml:space="preserve">antrinių trombozės reiškinių profilaktika </w:t>
      </w:r>
      <w:proofErr w:type="spellStart"/>
      <w:r w:rsidR="00556D84" w:rsidRPr="00CA2CFB">
        <w:rPr>
          <w:color w:val="000000"/>
          <w:sz w:val="22"/>
          <w:szCs w:val="22"/>
          <w:lang w:bidi="en-US"/>
        </w:rPr>
        <w:t>tikagreloru</w:t>
      </w:r>
      <w:proofErr w:type="spellEnd"/>
      <w:r w:rsidR="00556D84" w:rsidRPr="00CA2CFB">
        <w:rPr>
          <w:color w:val="000000"/>
          <w:sz w:val="22"/>
          <w:szCs w:val="22"/>
          <w:lang w:bidi="en-US"/>
        </w:rPr>
        <w:t xml:space="preserve"> ūminių koronarinių sindromų ištiktiems pacientams, turintiems didelę riziką) tyrimo, kurio metu lygintas </w:t>
      </w:r>
      <w:proofErr w:type="spellStart"/>
      <w:r w:rsidR="00556D84" w:rsidRPr="00CA2CFB">
        <w:rPr>
          <w:color w:val="000000"/>
          <w:sz w:val="22"/>
          <w:szCs w:val="22"/>
          <w:lang w:bidi="en-US"/>
        </w:rPr>
        <w:t>tikagreloro</w:t>
      </w:r>
      <w:proofErr w:type="spellEnd"/>
      <w:r w:rsidR="00556D84" w:rsidRPr="00CA2CFB">
        <w:rPr>
          <w:color w:val="000000"/>
          <w:sz w:val="22"/>
          <w:szCs w:val="22"/>
          <w:lang w:bidi="en-US"/>
        </w:rPr>
        <w:t xml:space="preserve"> derinio su ASR ir vien ASR poveikis.</w:t>
      </w:r>
    </w:p>
    <w:p w14:paraId="0C0B461D" w14:textId="77777777" w:rsidR="00556D84" w:rsidRPr="00CA2CFB" w:rsidRDefault="00556D84" w:rsidP="00CB4859">
      <w:pPr>
        <w:ind w:right="-142"/>
        <w:rPr>
          <w:i/>
          <w:snapToGrid w:val="0"/>
          <w:sz w:val="22"/>
          <w:szCs w:val="22"/>
          <w:u w:val="single"/>
        </w:rPr>
      </w:pPr>
    </w:p>
    <w:p w14:paraId="278D7CA3" w14:textId="77777777" w:rsidR="00CB4859" w:rsidRPr="00CA2CFB" w:rsidRDefault="00CB4859" w:rsidP="00CB4859">
      <w:pPr>
        <w:ind w:right="-142"/>
        <w:rPr>
          <w:i/>
          <w:snapToGrid w:val="0"/>
          <w:sz w:val="22"/>
          <w:szCs w:val="22"/>
          <w:u w:val="single"/>
        </w:rPr>
      </w:pPr>
      <w:r w:rsidRPr="00CA2CFB">
        <w:rPr>
          <w:i/>
          <w:snapToGrid w:val="0"/>
          <w:sz w:val="22"/>
          <w:szCs w:val="22"/>
          <w:u w:val="single"/>
        </w:rPr>
        <w:t>PLATO tyrimas (ūminiai koronariniai sindromai)</w:t>
      </w:r>
    </w:p>
    <w:p w14:paraId="79F3323B" w14:textId="6C787B05" w:rsidR="005D554B" w:rsidRPr="00CA2CFB" w:rsidRDefault="00CB4859" w:rsidP="00CB4859">
      <w:pPr>
        <w:ind w:right="-142"/>
        <w:rPr>
          <w:snapToGrid w:val="0"/>
          <w:sz w:val="22"/>
          <w:szCs w:val="22"/>
        </w:rPr>
      </w:pPr>
      <w:r w:rsidRPr="00CA2CFB">
        <w:rPr>
          <w:snapToGrid w:val="0"/>
          <w:sz w:val="22"/>
          <w:szCs w:val="22"/>
        </w:rPr>
        <w:t>PLATO tyrime dalyvavo 18</w:t>
      </w:r>
      <w:r w:rsidR="002017DF" w:rsidRPr="00CA2CFB">
        <w:rPr>
          <w:snapToGrid w:val="0"/>
          <w:sz w:val="22"/>
          <w:szCs w:val="22"/>
        </w:rPr>
        <w:t> </w:t>
      </w:r>
      <w:r w:rsidRPr="00CA2CFB">
        <w:rPr>
          <w:snapToGrid w:val="0"/>
          <w:sz w:val="22"/>
          <w:szCs w:val="22"/>
        </w:rPr>
        <w:t>624 pacientai, kreipęsi per 24</w:t>
      </w:r>
      <w:r w:rsidR="00D538B9" w:rsidRPr="000D2E62">
        <w:rPr>
          <w:b/>
          <w:noProof/>
          <w:sz w:val="22"/>
          <w:szCs w:val="22"/>
          <w:lang w:eastAsia="lt-LT"/>
        </w:rPr>
        <w:t> </w:t>
      </w:r>
      <w:r w:rsidRPr="00CA2CFB">
        <w:rPr>
          <w:snapToGrid w:val="0"/>
          <w:sz w:val="22"/>
          <w:szCs w:val="22"/>
        </w:rPr>
        <w:t>val. nuo nestabilios krūtinės anginos,</w:t>
      </w:r>
      <w:r w:rsidR="00556D84" w:rsidRPr="00CA2CFB">
        <w:rPr>
          <w:snapToGrid w:val="0"/>
          <w:sz w:val="22"/>
          <w:szCs w:val="22"/>
        </w:rPr>
        <w:t xml:space="preserve"> </w:t>
      </w:r>
      <w:r w:rsidRPr="00CA2CFB">
        <w:rPr>
          <w:snapToGrid w:val="0"/>
          <w:sz w:val="22"/>
          <w:szCs w:val="22"/>
        </w:rPr>
        <w:t>miokardo infarkto be ST pakilimo (</w:t>
      </w:r>
      <w:proofErr w:type="spellStart"/>
      <w:r w:rsidRPr="00CA2CFB">
        <w:rPr>
          <w:snapToGrid w:val="0"/>
          <w:sz w:val="22"/>
          <w:szCs w:val="22"/>
        </w:rPr>
        <w:t>non</w:t>
      </w:r>
      <w:proofErr w:type="spellEnd"/>
      <w:r w:rsidRPr="00CA2CFB">
        <w:rPr>
          <w:snapToGrid w:val="0"/>
          <w:sz w:val="22"/>
          <w:szCs w:val="22"/>
        </w:rPr>
        <w:t xml:space="preserve"> ST </w:t>
      </w:r>
      <w:proofErr w:type="spellStart"/>
      <w:r w:rsidRPr="00CA2CFB">
        <w:rPr>
          <w:snapToGrid w:val="0"/>
          <w:sz w:val="22"/>
          <w:szCs w:val="22"/>
        </w:rPr>
        <w:t>elevation</w:t>
      </w:r>
      <w:proofErr w:type="spellEnd"/>
      <w:r w:rsidRPr="00CA2CFB">
        <w:rPr>
          <w:snapToGrid w:val="0"/>
          <w:sz w:val="22"/>
          <w:szCs w:val="22"/>
        </w:rPr>
        <w:t xml:space="preserve"> </w:t>
      </w:r>
      <w:proofErr w:type="spellStart"/>
      <w:r w:rsidRPr="00CA2CFB">
        <w:rPr>
          <w:snapToGrid w:val="0"/>
          <w:sz w:val="22"/>
          <w:szCs w:val="22"/>
        </w:rPr>
        <w:t>myocardial</w:t>
      </w:r>
      <w:proofErr w:type="spellEnd"/>
      <w:r w:rsidRPr="00CA2CFB">
        <w:rPr>
          <w:snapToGrid w:val="0"/>
          <w:sz w:val="22"/>
          <w:szCs w:val="22"/>
        </w:rPr>
        <w:t xml:space="preserve"> </w:t>
      </w:r>
      <w:proofErr w:type="spellStart"/>
      <w:r w:rsidRPr="00CA2CFB">
        <w:rPr>
          <w:snapToGrid w:val="0"/>
          <w:sz w:val="22"/>
          <w:szCs w:val="22"/>
        </w:rPr>
        <w:t>infarction</w:t>
      </w:r>
      <w:proofErr w:type="spellEnd"/>
      <w:r w:rsidRPr="00CA2CFB">
        <w:rPr>
          <w:snapToGrid w:val="0"/>
          <w:sz w:val="22"/>
          <w:szCs w:val="22"/>
        </w:rPr>
        <w:t>, NSTEMI) arba miokardo</w:t>
      </w:r>
      <w:r w:rsidR="00556D84" w:rsidRPr="00CA2CFB">
        <w:rPr>
          <w:snapToGrid w:val="0"/>
          <w:sz w:val="22"/>
          <w:szCs w:val="22"/>
        </w:rPr>
        <w:t xml:space="preserve"> </w:t>
      </w:r>
      <w:r w:rsidRPr="00CA2CFB">
        <w:rPr>
          <w:snapToGrid w:val="0"/>
          <w:sz w:val="22"/>
          <w:szCs w:val="22"/>
        </w:rPr>
        <w:t xml:space="preserve">infarkto su ST pakilimu (ST </w:t>
      </w:r>
      <w:proofErr w:type="spellStart"/>
      <w:r w:rsidRPr="00CA2CFB">
        <w:rPr>
          <w:snapToGrid w:val="0"/>
          <w:sz w:val="22"/>
          <w:szCs w:val="22"/>
        </w:rPr>
        <w:t>elevation</w:t>
      </w:r>
      <w:proofErr w:type="spellEnd"/>
      <w:r w:rsidRPr="00CA2CFB">
        <w:rPr>
          <w:snapToGrid w:val="0"/>
          <w:sz w:val="22"/>
          <w:szCs w:val="22"/>
        </w:rPr>
        <w:t xml:space="preserve"> </w:t>
      </w:r>
      <w:proofErr w:type="spellStart"/>
      <w:r w:rsidRPr="00CA2CFB">
        <w:rPr>
          <w:snapToGrid w:val="0"/>
          <w:sz w:val="22"/>
          <w:szCs w:val="22"/>
        </w:rPr>
        <w:t>myocardial</w:t>
      </w:r>
      <w:proofErr w:type="spellEnd"/>
      <w:r w:rsidRPr="00CA2CFB">
        <w:rPr>
          <w:snapToGrid w:val="0"/>
          <w:sz w:val="22"/>
          <w:szCs w:val="22"/>
        </w:rPr>
        <w:t xml:space="preserve"> </w:t>
      </w:r>
      <w:proofErr w:type="spellStart"/>
      <w:r w:rsidRPr="00CA2CFB">
        <w:rPr>
          <w:snapToGrid w:val="0"/>
          <w:sz w:val="22"/>
          <w:szCs w:val="22"/>
        </w:rPr>
        <w:t>infarction</w:t>
      </w:r>
      <w:proofErr w:type="spellEnd"/>
      <w:r w:rsidRPr="00CA2CFB">
        <w:rPr>
          <w:snapToGrid w:val="0"/>
          <w:sz w:val="22"/>
          <w:szCs w:val="22"/>
        </w:rPr>
        <w:t>, STEMI) simptomų pasireiškimo. Jie iš</w:t>
      </w:r>
      <w:r w:rsidR="00556D84" w:rsidRPr="00CA2CFB">
        <w:rPr>
          <w:snapToGrid w:val="0"/>
          <w:sz w:val="22"/>
          <w:szCs w:val="22"/>
        </w:rPr>
        <w:t xml:space="preserve"> </w:t>
      </w:r>
      <w:r w:rsidRPr="00CA2CFB">
        <w:rPr>
          <w:snapToGrid w:val="0"/>
          <w:sz w:val="22"/>
          <w:szCs w:val="22"/>
        </w:rPr>
        <w:t xml:space="preserve">pradžių buvo gydomi vaistiniais preparatais arba taikant </w:t>
      </w:r>
      <w:proofErr w:type="spellStart"/>
      <w:r w:rsidRPr="00CA2CFB">
        <w:rPr>
          <w:snapToGrid w:val="0"/>
          <w:sz w:val="22"/>
          <w:szCs w:val="22"/>
        </w:rPr>
        <w:t>perkutaninę</w:t>
      </w:r>
      <w:proofErr w:type="spellEnd"/>
      <w:r w:rsidRPr="00CA2CFB">
        <w:rPr>
          <w:snapToGrid w:val="0"/>
          <w:sz w:val="22"/>
          <w:szCs w:val="22"/>
        </w:rPr>
        <w:t xml:space="preserve"> koronarinę intervenciją</w:t>
      </w:r>
      <w:r w:rsidR="00556D84" w:rsidRPr="00CA2CFB">
        <w:rPr>
          <w:snapToGrid w:val="0"/>
          <w:sz w:val="22"/>
          <w:szCs w:val="22"/>
        </w:rPr>
        <w:t xml:space="preserve"> </w:t>
      </w:r>
      <w:r w:rsidRPr="00CA2CFB">
        <w:rPr>
          <w:snapToGrid w:val="0"/>
          <w:sz w:val="22"/>
          <w:szCs w:val="22"/>
        </w:rPr>
        <w:t>(</w:t>
      </w:r>
      <w:proofErr w:type="spellStart"/>
      <w:r w:rsidRPr="00CA2CFB">
        <w:rPr>
          <w:snapToGrid w:val="0"/>
          <w:sz w:val="22"/>
          <w:szCs w:val="22"/>
        </w:rPr>
        <w:t>percutaneous</w:t>
      </w:r>
      <w:proofErr w:type="spellEnd"/>
      <w:r w:rsidRPr="00CA2CFB">
        <w:rPr>
          <w:snapToGrid w:val="0"/>
          <w:sz w:val="22"/>
          <w:szCs w:val="22"/>
        </w:rPr>
        <w:t xml:space="preserve"> </w:t>
      </w:r>
      <w:proofErr w:type="spellStart"/>
      <w:r w:rsidRPr="00CA2CFB">
        <w:rPr>
          <w:snapToGrid w:val="0"/>
          <w:sz w:val="22"/>
          <w:szCs w:val="22"/>
        </w:rPr>
        <w:t>coronary</w:t>
      </w:r>
      <w:proofErr w:type="spellEnd"/>
      <w:r w:rsidRPr="00CA2CFB">
        <w:rPr>
          <w:snapToGrid w:val="0"/>
          <w:sz w:val="22"/>
          <w:szCs w:val="22"/>
        </w:rPr>
        <w:t xml:space="preserve"> </w:t>
      </w:r>
      <w:proofErr w:type="spellStart"/>
      <w:r w:rsidRPr="00CA2CFB">
        <w:rPr>
          <w:snapToGrid w:val="0"/>
          <w:sz w:val="22"/>
          <w:szCs w:val="22"/>
        </w:rPr>
        <w:t>intervention</w:t>
      </w:r>
      <w:proofErr w:type="spellEnd"/>
      <w:r w:rsidRPr="00CA2CFB">
        <w:rPr>
          <w:snapToGrid w:val="0"/>
          <w:sz w:val="22"/>
          <w:szCs w:val="22"/>
        </w:rPr>
        <w:t>, PCI) arba koronarinių arterijų šuntavimą (</w:t>
      </w:r>
      <w:proofErr w:type="spellStart"/>
      <w:r w:rsidRPr="00CA2CFB">
        <w:rPr>
          <w:snapToGrid w:val="0"/>
          <w:sz w:val="22"/>
          <w:szCs w:val="22"/>
        </w:rPr>
        <w:t>coronary</w:t>
      </w:r>
      <w:proofErr w:type="spellEnd"/>
      <w:r w:rsidRPr="00CA2CFB">
        <w:rPr>
          <w:snapToGrid w:val="0"/>
          <w:sz w:val="22"/>
          <w:szCs w:val="22"/>
        </w:rPr>
        <w:t xml:space="preserve"> </w:t>
      </w:r>
      <w:proofErr w:type="spellStart"/>
      <w:r w:rsidRPr="00CA2CFB">
        <w:rPr>
          <w:snapToGrid w:val="0"/>
          <w:sz w:val="22"/>
          <w:szCs w:val="22"/>
        </w:rPr>
        <w:t>artery</w:t>
      </w:r>
      <w:proofErr w:type="spellEnd"/>
      <w:r w:rsidRPr="00CA2CFB">
        <w:rPr>
          <w:snapToGrid w:val="0"/>
          <w:sz w:val="22"/>
          <w:szCs w:val="22"/>
        </w:rPr>
        <w:t xml:space="preserve"> </w:t>
      </w:r>
      <w:proofErr w:type="spellStart"/>
      <w:r w:rsidRPr="00CA2CFB">
        <w:rPr>
          <w:snapToGrid w:val="0"/>
          <w:sz w:val="22"/>
          <w:szCs w:val="22"/>
        </w:rPr>
        <w:t>bypass</w:t>
      </w:r>
      <w:proofErr w:type="spellEnd"/>
      <w:r w:rsidR="00556D84" w:rsidRPr="00CA2CFB">
        <w:rPr>
          <w:snapToGrid w:val="0"/>
          <w:sz w:val="22"/>
          <w:szCs w:val="22"/>
        </w:rPr>
        <w:t xml:space="preserve"> </w:t>
      </w:r>
      <w:proofErr w:type="spellStart"/>
      <w:r w:rsidRPr="00CA2CFB">
        <w:rPr>
          <w:snapToGrid w:val="0"/>
          <w:sz w:val="22"/>
          <w:szCs w:val="22"/>
        </w:rPr>
        <w:t>grafting</w:t>
      </w:r>
      <w:proofErr w:type="spellEnd"/>
      <w:r w:rsidRPr="00CA2CFB">
        <w:rPr>
          <w:snapToGrid w:val="0"/>
          <w:sz w:val="22"/>
          <w:szCs w:val="22"/>
        </w:rPr>
        <w:t>, CABG).</w:t>
      </w:r>
    </w:p>
    <w:p w14:paraId="01DB0A68" w14:textId="77777777" w:rsidR="005D554B" w:rsidRPr="00CA2CFB" w:rsidRDefault="005D554B" w:rsidP="005D554B">
      <w:pPr>
        <w:rPr>
          <w:snapToGrid w:val="0"/>
          <w:sz w:val="22"/>
          <w:szCs w:val="22"/>
        </w:rPr>
      </w:pPr>
    </w:p>
    <w:p w14:paraId="4B2AECC1" w14:textId="77777777" w:rsidR="00CB4859" w:rsidRPr="00CA2CFB" w:rsidRDefault="00CB4859" w:rsidP="00CB4859">
      <w:pPr>
        <w:rPr>
          <w:i/>
          <w:snapToGrid w:val="0"/>
          <w:sz w:val="22"/>
          <w:szCs w:val="22"/>
          <w:u w:val="single"/>
        </w:rPr>
      </w:pPr>
      <w:r w:rsidRPr="00CA2CFB">
        <w:rPr>
          <w:i/>
          <w:snapToGrid w:val="0"/>
          <w:sz w:val="22"/>
          <w:szCs w:val="22"/>
          <w:u w:val="single"/>
        </w:rPr>
        <w:t>Klinikinis veiksmingumas</w:t>
      </w:r>
    </w:p>
    <w:p w14:paraId="48C99210" w14:textId="65145504" w:rsidR="00CB4859" w:rsidRPr="00CA2CFB" w:rsidRDefault="00CB4859" w:rsidP="00CB4859">
      <w:pPr>
        <w:rPr>
          <w:snapToGrid w:val="0"/>
          <w:sz w:val="22"/>
          <w:szCs w:val="22"/>
        </w:rPr>
      </w:pPr>
      <w:r w:rsidRPr="00CA2CFB">
        <w:rPr>
          <w:snapToGrid w:val="0"/>
          <w:sz w:val="22"/>
          <w:szCs w:val="22"/>
        </w:rPr>
        <w:t>Kartu kasdien vartojus ASR, 90</w:t>
      </w:r>
      <w:r w:rsidR="00D538B9" w:rsidRPr="000D2E62">
        <w:rPr>
          <w:b/>
          <w:noProof/>
          <w:sz w:val="22"/>
          <w:szCs w:val="22"/>
          <w:lang w:eastAsia="lt-LT"/>
        </w:rPr>
        <w:t> </w:t>
      </w:r>
      <w:r w:rsidRPr="00CA2CFB">
        <w:rPr>
          <w:snapToGrid w:val="0"/>
          <w:sz w:val="22"/>
          <w:szCs w:val="22"/>
        </w:rPr>
        <w:t xml:space="preserve">mg </w:t>
      </w:r>
      <w:proofErr w:type="spellStart"/>
      <w:r w:rsidRPr="00CA2CFB">
        <w:rPr>
          <w:snapToGrid w:val="0"/>
          <w:sz w:val="22"/>
          <w:szCs w:val="22"/>
        </w:rPr>
        <w:t>tikagreloro</w:t>
      </w:r>
      <w:proofErr w:type="spellEnd"/>
      <w:r w:rsidRPr="00CA2CFB">
        <w:rPr>
          <w:snapToGrid w:val="0"/>
          <w:sz w:val="22"/>
          <w:szCs w:val="22"/>
        </w:rPr>
        <w:t xml:space="preserve"> 2 kartus per parą poveikis pagal suminį rodiklį (KV</w:t>
      </w:r>
      <w:r w:rsidR="00556D84" w:rsidRPr="00CA2CFB">
        <w:rPr>
          <w:snapToGrid w:val="0"/>
          <w:sz w:val="22"/>
          <w:szCs w:val="22"/>
        </w:rPr>
        <w:t xml:space="preserve"> </w:t>
      </w:r>
      <w:r w:rsidRPr="00CA2CFB">
        <w:rPr>
          <w:snapToGrid w:val="0"/>
          <w:sz w:val="22"/>
          <w:szCs w:val="22"/>
        </w:rPr>
        <w:t>mirtys, MI ir insultai) buvo palankesnis negu 75</w:t>
      </w:r>
      <w:r w:rsidR="00D538B9" w:rsidRPr="000D2E62">
        <w:rPr>
          <w:b/>
          <w:noProof/>
          <w:sz w:val="22"/>
          <w:szCs w:val="22"/>
          <w:lang w:eastAsia="lt-LT"/>
        </w:rPr>
        <w:t> </w:t>
      </w:r>
      <w:r w:rsidRPr="00CA2CFB">
        <w:rPr>
          <w:snapToGrid w:val="0"/>
          <w:sz w:val="22"/>
          <w:szCs w:val="22"/>
        </w:rPr>
        <w:t xml:space="preserve">mg </w:t>
      </w:r>
      <w:proofErr w:type="spellStart"/>
      <w:r w:rsidRPr="00CA2CFB">
        <w:rPr>
          <w:snapToGrid w:val="0"/>
          <w:sz w:val="22"/>
          <w:szCs w:val="22"/>
        </w:rPr>
        <w:t>klopidogrelio</w:t>
      </w:r>
      <w:proofErr w:type="spellEnd"/>
      <w:r w:rsidRPr="00CA2CFB">
        <w:rPr>
          <w:snapToGrid w:val="0"/>
          <w:sz w:val="22"/>
          <w:szCs w:val="22"/>
        </w:rPr>
        <w:t xml:space="preserve"> per parą (skirtumą nulėmė</w:t>
      </w:r>
      <w:r w:rsidR="00556D84" w:rsidRPr="00CA2CFB">
        <w:rPr>
          <w:snapToGrid w:val="0"/>
          <w:sz w:val="22"/>
          <w:szCs w:val="22"/>
        </w:rPr>
        <w:t xml:space="preserve"> </w:t>
      </w:r>
      <w:r w:rsidRPr="00CA2CFB">
        <w:rPr>
          <w:snapToGrid w:val="0"/>
          <w:sz w:val="22"/>
          <w:szCs w:val="22"/>
        </w:rPr>
        <w:t>kardiovaskulinės mirtys ir miokardo infarktai). Pacientai vartojo 300</w:t>
      </w:r>
      <w:r w:rsidR="00D538B9" w:rsidRPr="000D2E62">
        <w:rPr>
          <w:b/>
          <w:noProof/>
          <w:sz w:val="22"/>
          <w:szCs w:val="22"/>
          <w:lang w:eastAsia="lt-LT"/>
        </w:rPr>
        <w:t> </w:t>
      </w:r>
      <w:r w:rsidRPr="00CA2CFB">
        <w:rPr>
          <w:snapToGrid w:val="0"/>
          <w:sz w:val="22"/>
          <w:szCs w:val="22"/>
        </w:rPr>
        <w:t xml:space="preserve">mg </w:t>
      </w:r>
      <w:proofErr w:type="spellStart"/>
      <w:r w:rsidRPr="00CA2CFB">
        <w:rPr>
          <w:snapToGrid w:val="0"/>
          <w:sz w:val="22"/>
          <w:szCs w:val="22"/>
        </w:rPr>
        <w:t>klopidogrelio</w:t>
      </w:r>
      <w:proofErr w:type="spellEnd"/>
      <w:r w:rsidRPr="00CA2CFB">
        <w:rPr>
          <w:snapToGrid w:val="0"/>
          <w:sz w:val="22"/>
          <w:szCs w:val="22"/>
        </w:rPr>
        <w:t xml:space="preserve"> įsotinimo dozę</w:t>
      </w:r>
      <w:r w:rsidR="00556D84" w:rsidRPr="00CA2CFB">
        <w:rPr>
          <w:snapToGrid w:val="0"/>
          <w:sz w:val="22"/>
          <w:szCs w:val="22"/>
        </w:rPr>
        <w:t xml:space="preserve"> </w:t>
      </w:r>
      <w:r w:rsidRPr="00CA2CFB">
        <w:rPr>
          <w:snapToGrid w:val="0"/>
          <w:sz w:val="22"/>
          <w:szCs w:val="22"/>
        </w:rPr>
        <w:t xml:space="preserve">(prieš numatomą </w:t>
      </w:r>
      <w:proofErr w:type="spellStart"/>
      <w:r w:rsidRPr="00CA2CFB">
        <w:rPr>
          <w:snapToGrid w:val="0"/>
          <w:sz w:val="22"/>
          <w:szCs w:val="22"/>
        </w:rPr>
        <w:t>perkutaninę</w:t>
      </w:r>
      <w:proofErr w:type="spellEnd"/>
      <w:r w:rsidRPr="00CA2CFB">
        <w:rPr>
          <w:snapToGrid w:val="0"/>
          <w:sz w:val="22"/>
          <w:szCs w:val="22"/>
        </w:rPr>
        <w:t xml:space="preserve"> koronarinę intervenciją buvo leidžiama vartoti 600</w:t>
      </w:r>
      <w:r w:rsidR="00D538B9" w:rsidRPr="000D2E62">
        <w:rPr>
          <w:b/>
          <w:noProof/>
          <w:sz w:val="22"/>
          <w:szCs w:val="22"/>
          <w:lang w:eastAsia="lt-LT"/>
        </w:rPr>
        <w:t> </w:t>
      </w:r>
      <w:r w:rsidRPr="00CA2CFB">
        <w:rPr>
          <w:snapToGrid w:val="0"/>
          <w:sz w:val="22"/>
          <w:szCs w:val="22"/>
        </w:rPr>
        <w:t>mg dozę) arba</w:t>
      </w:r>
      <w:r w:rsidR="00556D84" w:rsidRPr="00CA2CFB">
        <w:rPr>
          <w:snapToGrid w:val="0"/>
          <w:sz w:val="22"/>
          <w:szCs w:val="22"/>
        </w:rPr>
        <w:t xml:space="preserve"> </w:t>
      </w:r>
      <w:r w:rsidRPr="00CA2CFB">
        <w:rPr>
          <w:snapToGrid w:val="0"/>
          <w:sz w:val="22"/>
          <w:szCs w:val="22"/>
        </w:rPr>
        <w:t>180</w:t>
      </w:r>
      <w:r w:rsidR="00D538B9" w:rsidRPr="000D2E62">
        <w:rPr>
          <w:b/>
          <w:noProof/>
          <w:sz w:val="22"/>
          <w:szCs w:val="22"/>
          <w:lang w:eastAsia="lt-LT"/>
        </w:rPr>
        <w:t> </w:t>
      </w:r>
      <w:r w:rsidRPr="00CA2CFB">
        <w:rPr>
          <w:snapToGrid w:val="0"/>
          <w:sz w:val="22"/>
          <w:szCs w:val="22"/>
        </w:rPr>
        <w:t xml:space="preserve">mg </w:t>
      </w:r>
      <w:proofErr w:type="spellStart"/>
      <w:r w:rsidRPr="00CA2CFB">
        <w:rPr>
          <w:snapToGrid w:val="0"/>
          <w:sz w:val="22"/>
          <w:szCs w:val="22"/>
        </w:rPr>
        <w:t>tikagreloro</w:t>
      </w:r>
      <w:proofErr w:type="spellEnd"/>
      <w:r w:rsidRPr="00CA2CFB">
        <w:rPr>
          <w:snapToGrid w:val="0"/>
          <w:sz w:val="22"/>
          <w:szCs w:val="22"/>
        </w:rPr>
        <w:t xml:space="preserve"> įsotinimo dozę.</w:t>
      </w:r>
    </w:p>
    <w:p w14:paraId="77F55A82" w14:textId="77777777" w:rsidR="00556D84" w:rsidRPr="00CA2CFB" w:rsidRDefault="00556D84" w:rsidP="00CB4859">
      <w:pPr>
        <w:rPr>
          <w:snapToGrid w:val="0"/>
          <w:sz w:val="22"/>
          <w:szCs w:val="22"/>
        </w:rPr>
      </w:pPr>
    </w:p>
    <w:p w14:paraId="1A9E203E" w14:textId="3D1FE0BD" w:rsidR="00CB4859" w:rsidRPr="00CA2CFB" w:rsidRDefault="00CB4859" w:rsidP="00CB4859">
      <w:pPr>
        <w:rPr>
          <w:snapToGrid w:val="0"/>
          <w:sz w:val="22"/>
          <w:szCs w:val="22"/>
        </w:rPr>
      </w:pPr>
      <w:r w:rsidRPr="00CA2CFB">
        <w:rPr>
          <w:snapToGrid w:val="0"/>
          <w:sz w:val="22"/>
          <w:szCs w:val="22"/>
        </w:rPr>
        <w:t>Šie duomenys nustatyti anksti (absoliučios rizikos sumažėjimas [</w:t>
      </w:r>
      <w:proofErr w:type="spellStart"/>
      <w:r w:rsidRPr="00CA2CFB">
        <w:rPr>
          <w:snapToGrid w:val="0"/>
          <w:sz w:val="22"/>
          <w:szCs w:val="22"/>
        </w:rPr>
        <w:t>absolute</w:t>
      </w:r>
      <w:proofErr w:type="spellEnd"/>
      <w:r w:rsidRPr="00CA2CFB">
        <w:rPr>
          <w:snapToGrid w:val="0"/>
          <w:sz w:val="22"/>
          <w:szCs w:val="22"/>
        </w:rPr>
        <w:t xml:space="preserve"> risk </w:t>
      </w:r>
      <w:proofErr w:type="spellStart"/>
      <w:r w:rsidRPr="00CA2CFB">
        <w:rPr>
          <w:snapToGrid w:val="0"/>
          <w:sz w:val="22"/>
          <w:szCs w:val="22"/>
        </w:rPr>
        <w:t>reduction</w:t>
      </w:r>
      <w:proofErr w:type="spellEnd"/>
      <w:r w:rsidRPr="00CA2CFB">
        <w:rPr>
          <w:snapToGrid w:val="0"/>
          <w:sz w:val="22"/>
          <w:szCs w:val="22"/>
        </w:rPr>
        <w:t>, ARR] 0,6</w:t>
      </w:r>
      <w:r w:rsidR="00D538B9" w:rsidRPr="000D2E62">
        <w:rPr>
          <w:b/>
          <w:noProof/>
          <w:sz w:val="22"/>
          <w:szCs w:val="22"/>
          <w:lang w:eastAsia="lt-LT"/>
        </w:rPr>
        <w:t> </w:t>
      </w:r>
      <w:r w:rsidRPr="00CA2CFB">
        <w:rPr>
          <w:snapToGrid w:val="0"/>
          <w:sz w:val="22"/>
          <w:szCs w:val="22"/>
        </w:rPr>
        <w:t>%</w:t>
      </w:r>
      <w:r w:rsidR="00556D84" w:rsidRPr="00CA2CFB">
        <w:rPr>
          <w:snapToGrid w:val="0"/>
          <w:sz w:val="22"/>
          <w:szCs w:val="22"/>
        </w:rPr>
        <w:t xml:space="preserve"> </w:t>
      </w:r>
      <w:r w:rsidRPr="00CA2CFB">
        <w:rPr>
          <w:snapToGrid w:val="0"/>
          <w:sz w:val="22"/>
          <w:szCs w:val="22"/>
        </w:rPr>
        <w:t>ir santykinės rizikos sumažėjimas [</w:t>
      </w:r>
      <w:proofErr w:type="spellStart"/>
      <w:r w:rsidRPr="00CA2CFB">
        <w:rPr>
          <w:snapToGrid w:val="0"/>
          <w:sz w:val="22"/>
          <w:szCs w:val="22"/>
        </w:rPr>
        <w:t>Relative</w:t>
      </w:r>
      <w:proofErr w:type="spellEnd"/>
      <w:r w:rsidRPr="00CA2CFB">
        <w:rPr>
          <w:snapToGrid w:val="0"/>
          <w:sz w:val="22"/>
          <w:szCs w:val="22"/>
        </w:rPr>
        <w:t xml:space="preserve"> Risk </w:t>
      </w:r>
      <w:proofErr w:type="spellStart"/>
      <w:r w:rsidRPr="00CA2CFB">
        <w:rPr>
          <w:snapToGrid w:val="0"/>
          <w:sz w:val="22"/>
          <w:szCs w:val="22"/>
        </w:rPr>
        <w:t>Reduction</w:t>
      </w:r>
      <w:proofErr w:type="spellEnd"/>
      <w:r w:rsidRPr="00CA2CFB">
        <w:rPr>
          <w:snapToGrid w:val="0"/>
          <w:sz w:val="22"/>
          <w:szCs w:val="22"/>
        </w:rPr>
        <w:t>, RRR] 12</w:t>
      </w:r>
      <w:r w:rsidR="00D538B9" w:rsidRPr="000D2E62">
        <w:rPr>
          <w:b/>
          <w:noProof/>
          <w:sz w:val="22"/>
          <w:szCs w:val="22"/>
          <w:lang w:eastAsia="lt-LT"/>
        </w:rPr>
        <w:t> </w:t>
      </w:r>
      <w:r w:rsidRPr="00CA2CFB">
        <w:rPr>
          <w:snapToGrid w:val="0"/>
          <w:sz w:val="22"/>
          <w:szCs w:val="22"/>
        </w:rPr>
        <w:t>% po 30–</w:t>
      </w:r>
      <w:proofErr w:type="spellStart"/>
      <w:r w:rsidRPr="00CA2CFB">
        <w:rPr>
          <w:snapToGrid w:val="0"/>
          <w:sz w:val="22"/>
          <w:szCs w:val="22"/>
        </w:rPr>
        <w:t>ąją</w:t>
      </w:r>
      <w:proofErr w:type="spellEnd"/>
      <w:r w:rsidRPr="00CA2CFB">
        <w:rPr>
          <w:snapToGrid w:val="0"/>
          <w:sz w:val="22"/>
          <w:szCs w:val="22"/>
        </w:rPr>
        <w:t xml:space="preserve"> parą) ir buvo</w:t>
      </w:r>
      <w:r w:rsidR="00556D84" w:rsidRPr="00CA2CFB">
        <w:rPr>
          <w:snapToGrid w:val="0"/>
          <w:sz w:val="22"/>
          <w:szCs w:val="22"/>
        </w:rPr>
        <w:t xml:space="preserve"> </w:t>
      </w:r>
      <w:r w:rsidRPr="00CA2CFB">
        <w:rPr>
          <w:snapToGrid w:val="0"/>
          <w:sz w:val="22"/>
          <w:szCs w:val="22"/>
        </w:rPr>
        <w:t>stabilūs gydant 12</w:t>
      </w:r>
      <w:r w:rsidR="00D538B9" w:rsidRPr="000D2E62">
        <w:rPr>
          <w:b/>
          <w:noProof/>
          <w:sz w:val="22"/>
          <w:szCs w:val="22"/>
          <w:lang w:eastAsia="lt-LT"/>
        </w:rPr>
        <w:t> </w:t>
      </w:r>
      <w:r w:rsidRPr="00CA2CFB">
        <w:rPr>
          <w:snapToGrid w:val="0"/>
          <w:sz w:val="22"/>
          <w:szCs w:val="22"/>
        </w:rPr>
        <w:t>mėn.: absoliuti rizika sumažėjo [ARR] 1,9</w:t>
      </w:r>
      <w:r w:rsidR="00D538B9" w:rsidRPr="000D2E62">
        <w:rPr>
          <w:b/>
          <w:noProof/>
          <w:sz w:val="22"/>
          <w:szCs w:val="22"/>
          <w:lang w:eastAsia="lt-LT"/>
        </w:rPr>
        <w:t> </w:t>
      </w:r>
      <w:r w:rsidRPr="00CA2CFB">
        <w:rPr>
          <w:snapToGrid w:val="0"/>
          <w:sz w:val="22"/>
          <w:szCs w:val="22"/>
        </w:rPr>
        <w:t>% per metus, santykinė rizika [RRR] –</w:t>
      </w:r>
      <w:r w:rsidR="00556D84" w:rsidRPr="00CA2CFB">
        <w:rPr>
          <w:snapToGrid w:val="0"/>
          <w:sz w:val="22"/>
          <w:szCs w:val="22"/>
        </w:rPr>
        <w:t xml:space="preserve"> </w:t>
      </w:r>
      <w:r w:rsidRPr="00CA2CFB">
        <w:rPr>
          <w:snapToGrid w:val="0"/>
          <w:sz w:val="22"/>
          <w:szCs w:val="22"/>
        </w:rPr>
        <w:t>16</w:t>
      </w:r>
      <w:r w:rsidR="00D538B9" w:rsidRPr="000D2E62">
        <w:rPr>
          <w:b/>
          <w:noProof/>
          <w:sz w:val="22"/>
          <w:szCs w:val="22"/>
          <w:lang w:eastAsia="lt-LT"/>
        </w:rPr>
        <w:t> </w:t>
      </w:r>
      <w:r w:rsidRPr="00CA2CFB">
        <w:rPr>
          <w:snapToGrid w:val="0"/>
          <w:sz w:val="22"/>
          <w:szCs w:val="22"/>
        </w:rPr>
        <w:t>%. Tai leidžia manyti, kad 90</w:t>
      </w:r>
      <w:r w:rsidR="00D538B9" w:rsidRPr="000D2E62">
        <w:rPr>
          <w:b/>
          <w:noProof/>
          <w:sz w:val="22"/>
          <w:szCs w:val="22"/>
          <w:lang w:eastAsia="lt-LT"/>
        </w:rPr>
        <w:t> </w:t>
      </w:r>
      <w:r w:rsidRPr="00CA2CFB">
        <w:rPr>
          <w:snapToGrid w:val="0"/>
          <w:sz w:val="22"/>
          <w:szCs w:val="22"/>
        </w:rPr>
        <w:t xml:space="preserve">mg </w:t>
      </w:r>
      <w:proofErr w:type="spellStart"/>
      <w:r w:rsidRPr="00CA2CFB">
        <w:rPr>
          <w:snapToGrid w:val="0"/>
          <w:sz w:val="22"/>
          <w:szCs w:val="22"/>
        </w:rPr>
        <w:t>tikagreloro</w:t>
      </w:r>
      <w:proofErr w:type="spellEnd"/>
      <w:r w:rsidRPr="00CA2CFB">
        <w:rPr>
          <w:snapToGrid w:val="0"/>
          <w:sz w:val="22"/>
          <w:szCs w:val="22"/>
        </w:rPr>
        <w:t xml:space="preserve"> 2 kartus per parą tikslinga vartoti 1</w:t>
      </w:r>
      <w:r w:rsidR="00D538B9" w:rsidRPr="000D2E62">
        <w:rPr>
          <w:b/>
          <w:noProof/>
          <w:sz w:val="22"/>
          <w:szCs w:val="22"/>
          <w:lang w:eastAsia="lt-LT"/>
        </w:rPr>
        <w:t> </w:t>
      </w:r>
      <w:r w:rsidRPr="00CA2CFB">
        <w:rPr>
          <w:snapToGrid w:val="0"/>
          <w:sz w:val="22"/>
          <w:szCs w:val="22"/>
        </w:rPr>
        <w:t>2mėn. (žr.</w:t>
      </w:r>
      <w:r w:rsidR="00556D84" w:rsidRPr="00CA2CFB">
        <w:rPr>
          <w:snapToGrid w:val="0"/>
          <w:sz w:val="22"/>
          <w:szCs w:val="22"/>
        </w:rPr>
        <w:t xml:space="preserve"> </w:t>
      </w:r>
      <w:r w:rsidRPr="00CA2CFB">
        <w:rPr>
          <w:snapToGrid w:val="0"/>
          <w:sz w:val="22"/>
          <w:szCs w:val="22"/>
        </w:rPr>
        <w:t>4.2 skyrių). 54</w:t>
      </w:r>
      <w:r w:rsidR="002017DF" w:rsidRPr="00CA2CFB">
        <w:rPr>
          <w:snapToGrid w:val="0"/>
          <w:sz w:val="22"/>
          <w:szCs w:val="22"/>
        </w:rPr>
        <w:t> </w:t>
      </w:r>
      <w:r w:rsidRPr="00CA2CFB">
        <w:rPr>
          <w:snapToGrid w:val="0"/>
          <w:sz w:val="22"/>
          <w:szCs w:val="22"/>
        </w:rPr>
        <w:t xml:space="preserve">ūminių koronarinių sindromų ištiktiems pacientams vartojant </w:t>
      </w:r>
      <w:proofErr w:type="spellStart"/>
      <w:r w:rsidRPr="00CA2CFB">
        <w:rPr>
          <w:snapToGrid w:val="0"/>
          <w:sz w:val="22"/>
          <w:szCs w:val="22"/>
        </w:rPr>
        <w:t>tikagrelorą</w:t>
      </w:r>
      <w:proofErr w:type="spellEnd"/>
      <w:r w:rsidRPr="00CA2CFB">
        <w:rPr>
          <w:snapToGrid w:val="0"/>
          <w:sz w:val="22"/>
          <w:szCs w:val="22"/>
        </w:rPr>
        <w:t xml:space="preserve"> vietoje</w:t>
      </w:r>
      <w:r w:rsidR="00556D84" w:rsidRPr="00CA2CFB">
        <w:rPr>
          <w:snapToGrid w:val="0"/>
          <w:sz w:val="22"/>
          <w:szCs w:val="22"/>
        </w:rPr>
        <w:t xml:space="preserve"> </w:t>
      </w:r>
      <w:proofErr w:type="spellStart"/>
      <w:r w:rsidRPr="00CA2CFB">
        <w:rPr>
          <w:snapToGrid w:val="0"/>
          <w:sz w:val="22"/>
          <w:szCs w:val="22"/>
        </w:rPr>
        <w:t>klopidogrelio</w:t>
      </w:r>
      <w:proofErr w:type="spellEnd"/>
      <w:r w:rsidRPr="00CA2CFB">
        <w:rPr>
          <w:snapToGrid w:val="0"/>
          <w:sz w:val="22"/>
          <w:szCs w:val="22"/>
        </w:rPr>
        <w:t xml:space="preserve"> būtų išvengta vieno arterijų trombozės reiškinio, 91</w:t>
      </w:r>
      <w:r w:rsidR="002017DF" w:rsidRPr="00CA2CFB">
        <w:rPr>
          <w:snapToGrid w:val="0"/>
          <w:sz w:val="22"/>
          <w:szCs w:val="22"/>
        </w:rPr>
        <w:t> </w:t>
      </w:r>
      <w:r w:rsidRPr="00CA2CFB">
        <w:rPr>
          <w:snapToGrid w:val="0"/>
          <w:sz w:val="22"/>
          <w:szCs w:val="22"/>
        </w:rPr>
        <w:t xml:space="preserve">pacientui vartojant </w:t>
      </w:r>
      <w:proofErr w:type="spellStart"/>
      <w:r w:rsidRPr="00CA2CFB">
        <w:rPr>
          <w:snapToGrid w:val="0"/>
          <w:sz w:val="22"/>
          <w:szCs w:val="22"/>
        </w:rPr>
        <w:t>tikagrelorą</w:t>
      </w:r>
      <w:proofErr w:type="spellEnd"/>
      <w:r w:rsidR="00556D84" w:rsidRPr="00CA2CFB">
        <w:rPr>
          <w:snapToGrid w:val="0"/>
          <w:sz w:val="22"/>
          <w:szCs w:val="22"/>
        </w:rPr>
        <w:t xml:space="preserve"> </w:t>
      </w:r>
      <w:r w:rsidRPr="00CA2CFB">
        <w:rPr>
          <w:snapToGrid w:val="0"/>
          <w:sz w:val="22"/>
          <w:szCs w:val="22"/>
        </w:rPr>
        <w:t xml:space="preserve">vietoje </w:t>
      </w:r>
      <w:proofErr w:type="spellStart"/>
      <w:r w:rsidRPr="00CA2CFB">
        <w:rPr>
          <w:snapToGrid w:val="0"/>
          <w:sz w:val="22"/>
          <w:szCs w:val="22"/>
        </w:rPr>
        <w:t>klopidogrelio</w:t>
      </w:r>
      <w:proofErr w:type="spellEnd"/>
      <w:r w:rsidRPr="00CA2CFB">
        <w:rPr>
          <w:snapToGrid w:val="0"/>
          <w:sz w:val="22"/>
          <w:szCs w:val="22"/>
        </w:rPr>
        <w:t xml:space="preserve"> – vienos kardiovaskulinės mirties (žr. 1 pav. ir 4 lentelę).</w:t>
      </w:r>
    </w:p>
    <w:p w14:paraId="3F47BD78" w14:textId="3DCA07BD" w:rsidR="00CB4859" w:rsidRPr="00CA2CFB" w:rsidRDefault="00CB4859" w:rsidP="00CB4859">
      <w:pPr>
        <w:rPr>
          <w:snapToGrid w:val="0"/>
          <w:sz w:val="22"/>
          <w:szCs w:val="22"/>
        </w:rPr>
      </w:pPr>
      <w:proofErr w:type="spellStart"/>
      <w:r w:rsidRPr="00CA2CFB">
        <w:rPr>
          <w:snapToGrid w:val="0"/>
          <w:sz w:val="22"/>
          <w:szCs w:val="22"/>
        </w:rPr>
        <w:t>Tikagreloro</w:t>
      </w:r>
      <w:proofErr w:type="spellEnd"/>
      <w:r w:rsidRPr="00CA2CFB">
        <w:rPr>
          <w:snapToGrid w:val="0"/>
          <w:sz w:val="22"/>
          <w:szCs w:val="22"/>
        </w:rPr>
        <w:t xml:space="preserve"> poveikis, palankesnis negu </w:t>
      </w:r>
      <w:proofErr w:type="spellStart"/>
      <w:r w:rsidRPr="00CA2CFB">
        <w:rPr>
          <w:snapToGrid w:val="0"/>
          <w:sz w:val="22"/>
          <w:szCs w:val="22"/>
        </w:rPr>
        <w:t>klopidogrelio</w:t>
      </w:r>
      <w:proofErr w:type="spellEnd"/>
      <w:r w:rsidRPr="00CA2CFB">
        <w:rPr>
          <w:snapToGrid w:val="0"/>
          <w:sz w:val="22"/>
          <w:szCs w:val="22"/>
        </w:rPr>
        <w:t>, nustatytas daugeliui pacientų pogrupių,</w:t>
      </w:r>
      <w:r w:rsidR="00556D84" w:rsidRPr="00CA2CFB">
        <w:rPr>
          <w:snapToGrid w:val="0"/>
          <w:sz w:val="22"/>
          <w:szCs w:val="22"/>
        </w:rPr>
        <w:t xml:space="preserve"> </w:t>
      </w:r>
      <w:r w:rsidRPr="00CA2CFB">
        <w:rPr>
          <w:snapToGrid w:val="0"/>
          <w:sz w:val="22"/>
          <w:szCs w:val="22"/>
        </w:rPr>
        <w:t xml:space="preserve">sudarytų pagal svorį, lytį, cukrinio diabeto, </w:t>
      </w:r>
      <w:r w:rsidR="00EE7DD4" w:rsidRPr="00CA2CFB">
        <w:rPr>
          <w:snapToGrid w:val="0"/>
          <w:sz w:val="22"/>
          <w:szCs w:val="22"/>
        </w:rPr>
        <w:t xml:space="preserve">praeinančių smegenų </w:t>
      </w:r>
      <w:r w:rsidRPr="00CA2CFB">
        <w:rPr>
          <w:snapToGrid w:val="0"/>
          <w:sz w:val="22"/>
          <w:szCs w:val="22"/>
        </w:rPr>
        <w:t xml:space="preserve">išemijos </w:t>
      </w:r>
      <w:r w:rsidR="00EE7DD4" w:rsidRPr="00CA2CFB">
        <w:rPr>
          <w:snapToGrid w:val="0"/>
          <w:sz w:val="22"/>
          <w:szCs w:val="22"/>
        </w:rPr>
        <w:t>priepuolių</w:t>
      </w:r>
      <w:r w:rsidRPr="00CA2CFB">
        <w:rPr>
          <w:snapToGrid w:val="0"/>
          <w:sz w:val="22"/>
          <w:szCs w:val="22"/>
        </w:rPr>
        <w:t>, nehemoraginio insulto ar</w:t>
      </w:r>
      <w:r w:rsidR="00556D84" w:rsidRPr="00CA2CFB">
        <w:rPr>
          <w:snapToGrid w:val="0"/>
          <w:sz w:val="22"/>
          <w:szCs w:val="22"/>
        </w:rPr>
        <w:t xml:space="preserve"> </w:t>
      </w:r>
      <w:proofErr w:type="spellStart"/>
      <w:r w:rsidRPr="00CA2CFB">
        <w:rPr>
          <w:snapToGrid w:val="0"/>
          <w:sz w:val="22"/>
          <w:szCs w:val="22"/>
        </w:rPr>
        <w:t>revaskuliarizacijos</w:t>
      </w:r>
      <w:proofErr w:type="spellEnd"/>
      <w:r w:rsidRPr="00CA2CFB">
        <w:rPr>
          <w:snapToGrid w:val="0"/>
          <w:sz w:val="22"/>
          <w:szCs w:val="22"/>
        </w:rPr>
        <w:t xml:space="preserve"> anamnezę, kartu vartojamus vaistinius preparatus, įskaitant heparinus, </w:t>
      </w:r>
      <w:proofErr w:type="spellStart"/>
      <w:r w:rsidRPr="00CA2CFB">
        <w:rPr>
          <w:snapToGrid w:val="0"/>
          <w:sz w:val="22"/>
          <w:szCs w:val="22"/>
        </w:rPr>
        <w:t>GpIIb</w:t>
      </w:r>
      <w:proofErr w:type="spellEnd"/>
      <w:r w:rsidRPr="00CA2CFB">
        <w:rPr>
          <w:snapToGrid w:val="0"/>
          <w:sz w:val="22"/>
          <w:szCs w:val="22"/>
        </w:rPr>
        <w:t>/</w:t>
      </w:r>
      <w:proofErr w:type="spellStart"/>
      <w:r w:rsidRPr="00CA2CFB">
        <w:rPr>
          <w:snapToGrid w:val="0"/>
          <w:sz w:val="22"/>
          <w:szCs w:val="22"/>
        </w:rPr>
        <w:t>IIIa</w:t>
      </w:r>
      <w:proofErr w:type="spellEnd"/>
      <w:r w:rsidR="00556D84" w:rsidRPr="00CA2CFB">
        <w:rPr>
          <w:snapToGrid w:val="0"/>
          <w:sz w:val="22"/>
          <w:szCs w:val="22"/>
        </w:rPr>
        <w:t xml:space="preserve"> </w:t>
      </w:r>
      <w:r w:rsidRPr="00CA2CFB">
        <w:rPr>
          <w:snapToGrid w:val="0"/>
          <w:sz w:val="22"/>
          <w:szCs w:val="22"/>
        </w:rPr>
        <w:t xml:space="preserve">inhibitorius ir protonų siurblio inhibitorius (žr. 4.5 skyrių), galutinės diagnozės įvykį </w:t>
      </w:r>
      <w:r w:rsidRPr="00CA2CFB">
        <w:rPr>
          <w:snapToGrid w:val="0"/>
          <w:sz w:val="22"/>
          <w:szCs w:val="22"/>
        </w:rPr>
        <w:lastRenderedPageBreak/>
        <w:t>(miokardo</w:t>
      </w:r>
      <w:r w:rsidR="00556D84" w:rsidRPr="00CA2CFB">
        <w:rPr>
          <w:snapToGrid w:val="0"/>
          <w:sz w:val="22"/>
          <w:szCs w:val="22"/>
        </w:rPr>
        <w:t xml:space="preserve"> </w:t>
      </w:r>
      <w:r w:rsidRPr="00CA2CFB">
        <w:rPr>
          <w:snapToGrid w:val="0"/>
          <w:sz w:val="22"/>
          <w:szCs w:val="22"/>
        </w:rPr>
        <w:t>infarktas su ST pakilimu, miokardo infarktas be ST pakilimo, nestabili krūtinės angina) ir atrankos į</w:t>
      </w:r>
      <w:r w:rsidR="00556D84" w:rsidRPr="00CA2CFB">
        <w:rPr>
          <w:snapToGrid w:val="0"/>
          <w:sz w:val="22"/>
          <w:szCs w:val="22"/>
        </w:rPr>
        <w:t xml:space="preserve"> </w:t>
      </w:r>
      <w:r w:rsidRPr="00CA2CFB">
        <w:rPr>
          <w:snapToGrid w:val="0"/>
          <w:sz w:val="22"/>
          <w:szCs w:val="22"/>
        </w:rPr>
        <w:t>tyrimą metu planuotą gydymą (invazinis ar terapinis).</w:t>
      </w:r>
    </w:p>
    <w:p w14:paraId="3E3C815B" w14:textId="77777777" w:rsidR="00556D84" w:rsidRPr="00CA2CFB" w:rsidRDefault="00556D84" w:rsidP="00CB4859">
      <w:pPr>
        <w:rPr>
          <w:snapToGrid w:val="0"/>
          <w:sz w:val="22"/>
          <w:szCs w:val="22"/>
        </w:rPr>
      </w:pPr>
    </w:p>
    <w:p w14:paraId="323B54F4" w14:textId="0A97B81A" w:rsidR="00CB4859" w:rsidRPr="00CA2CFB" w:rsidRDefault="00CB4859" w:rsidP="00CB4859">
      <w:pPr>
        <w:rPr>
          <w:snapToGrid w:val="0"/>
          <w:sz w:val="22"/>
          <w:szCs w:val="22"/>
        </w:rPr>
      </w:pPr>
      <w:r w:rsidRPr="00CA2CFB">
        <w:rPr>
          <w:snapToGrid w:val="0"/>
          <w:sz w:val="22"/>
          <w:szCs w:val="22"/>
        </w:rPr>
        <w:t>Pastebėta nestipri, bet reikšminga regiono įtaka gydomajam poveikiui: rizikos santykis (</w:t>
      </w:r>
      <w:r w:rsidR="002017DF" w:rsidRPr="00CA2CFB">
        <w:rPr>
          <w:snapToGrid w:val="0"/>
          <w:sz w:val="22"/>
          <w:szCs w:val="22"/>
        </w:rPr>
        <w:t xml:space="preserve">angl. </w:t>
      </w:r>
      <w:proofErr w:type="spellStart"/>
      <w:r w:rsidRPr="00CA2CFB">
        <w:rPr>
          <w:i/>
          <w:snapToGrid w:val="0"/>
          <w:sz w:val="22"/>
          <w:szCs w:val="22"/>
        </w:rPr>
        <w:t>hazard</w:t>
      </w:r>
      <w:proofErr w:type="spellEnd"/>
      <w:r w:rsidRPr="00CA2CFB">
        <w:rPr>
          <w:i/>
          <w:snapToGrid w:val="0"/>
          <w:sz w:val="22"/>
          <w:szCs w:val="22"/>
        </w:rPr>
        <w:t xml:space="preserve"> </w:t>
      </w:r>
      <w:proofErr w:type="spellStart"/>
      <w:r w:rsidRPr="00CA2CFB">
        <w:rPr>
          <w:i/>
          <w:snapToGrid w:val="0"/>
          <w:sz w:val="22"/>
          <w:szCs w:val="22"/>
        </w:rPr>
        <w:t>ratio</w:t>
      </w:r>
      <w:proofErr w:type="spellEnd"/>
      <w:r w:rsidRPr="00CA2CFB">
        <w:rPr>
          <w:snapToGrid w:val="0"/>
          <w:sz w:val="22"/>
          <w:szCs w:val="22"/>
        </w:rPr>
        <w:t>,</w:t>
      </w:r>
      <w:r w:rsidR="00556D84" w:rsidRPr="00CA2CFB">
        <w:rPr>
          <w:snapToGrid w:val="0"/>
          <w:sz w:val="22"/>
          <w:szCs w:val="22"/>
        </w:rPr>
        <w:t xml:space="preserve"> </w:t>
      </w:r>
      <w:r w:rsidRPr="00CA2CFB">
        <w:rPr>
          <w:snapToGrid w:val="0"/>
          <w:sz w:val="22"/>
          <w:szCs w:val="22"/>
        </w:rPr>
        <w:t xml:space="preserve">HR) pagal </w:t>
      </w:r>
      <w:r w:rsidR="002017DF" w:rsidRPr="00CA2CFB">
        <w:rPr>
          <w:snapToGrid w:val="0"/>
          <w:sz w:val="22"/>
          <w:szCs w:val="22"/>
        </w:rPr>
        <w:t xml:space="preserve">pirminės vertinamosios baigties </w:t>
      </w:r>
      <w:r w:rsidRPr="00CA2CFB">
        <w:rPr>
          <w:snapToGrid w:val="0"/>
          <w:sz w:val="22"/>
          <w:szCs w:val="22"/>
        </w:rPr>
        <w:t xml:space="preserve">rodiklį </w:t>
      </w:r>
      <w:proofErr w:type="spellStart"/>
      <w:r w:rsidRPr="00CA2CFB">
        <w:rPr>
          <w:snapToGrid w:val="0"/>
          <w:sz w:val="22"/>
          <w:szCs w:val="22"/>
        </w:rPr>
        <w:t>tikagrelorą</w:t>
      </w:r>
      <w:proofErr w:type="spellEnd"/>
      <w:r w:rsidRPr="00CA2CFB">
        <w:rPr>
          <w:snapToGrid w:val="0"/>
          <w:sz w:val="22"/>
          <w:szCs w:val="22"/>
        </w:rPr>
        <w:t xml:space="preserve"> vartojusiems pacientams buvo palankesnis visame pasaulyje,</w:t>
      </w:r>
      <w:r w:rsidR="00556D84" w:rsidRPr="00CA2CFB">
        <w:rPr>
          <w:snapToGrid w:val="0"/>
          <w:sz w:val="22"/>
          <w:szCs w:val="22"/>
        </w:rPr>
        <w:t xml:space="preserve"> </w:t>
      </w:r>
      <w:r w:rsidRPr="00CA2CFB">
        <w:rPr>
          <w:snapToGrid w:val="0"/>
          <w:sz w:val="22"/>
          <w:szCs w:val="22"/>
        </w:rPr>
        <w:t xml:space="preserve">išskyrus Šiaurės Ameriką, kurioje nustatytas palankesnis </w:t>
      </w:r>
      <w:proofErr w:type="spellStart"/>
      <w:r w:rsidRPr="00CA2CFB">
        <w:rPr>
          <w:snapToGrid w:val="0"/>
          <w:sz w:val="22"/>
          <w:szCs w:val="22"/>
        </w:rPr>
        <w:t>klopidogrelio</w:t>
      </w:r>
      <w:proofErr w:type="spellEnd"/>
      <w:r w:rsidRPr="00CA2CFB">
        <w:rPr>
          <w:snapToGrid w:val="0"/>
          <w:sz w:val="22"/>
          <w:szCs w:val="22"/>
        </w:rPr>
        <w:t xml:space="preserve"> poveikis (joje tirti pacientai</w:t>
      </w:r>
      <w:r w:rsidR="00556D84" w:rsidRPr="00CA2CFB">
        <w:rPr>
          <w:snapToGrid w:val="0"/>
          <w:sz w:val="22"/>
          <w:szCs w:val="22"/>
        </w:rPr>
        <w:t xml:space="preserve"> </w:t>
      </w:r>
      <w:r w:rsidRPr="00CA2CFB">
        <w:rPr>
          <w:snapToGrid w:val="0"/>
          <w:sz w:val="22"/>
          <w:szCs w:val="22"/>
        </w:rPr>
        <w:t>sudarė apie 10</w:t>
      </w:r>
      <w:r w:rsidR="001631E2" w:rsidRPr="000D2E62">
        <w:rPr>
          <w:b/>
          <w:noProof/>
          <w:sz w:val="22"/>
          <w:szCs w:val="22"/>
          <w:lang w:eastAsia="lt-LT"/>
        </w:rPr>
        <w:t> </w:t>
      </w:r>
      <w:r w:rsidRPr="00CA2CFB">
        <w:rPr>
          <w:snapToGrid w:val="0"/>
          <w:sz w:val="22"/>
          <w:szCs w:val="22"/>
        </w:rPr>
        <w:t>% visos tirtos populiacijos) (įtakos p = 0,045). Papildoma analizė leidžia įtarti didesnės</w:t>
      </w:r>
      <w:r w:rsidR="00556D84" w:rsidRPr="00CA2CFB">
        <w:rPr>
          <w:snapToGrid w:val="0"/>
          <w:sz w:val="22"/>
          <w:szCs w:val="22"/>
        </w:rPr>
        <w:t xml:space="preserve"> </w:t>
      </w:r>
      <w:proofErr w:type="spellStart"/>
      <w:r w:rsidRPr="00CA2CFB">
        <w:rPr>
          <w:snapToGrid w:val="0"/>
          <w:sz w:val="22"/>
          <w:szCs w:val="22"/>
        </w:rPr>
        <w:t>acetilsalicilo</w:t>
      </w:r>
      <w:proofErr w:type="spellEnd"/>
      <w:r w:rsidRPr="00CA2CFB">
        <w:rPr>
          <w:snapToGrid w:val="0"/>
          <w:sz w:val="22"/>
          <w:szCs w:val="22"/>
        </w:rPr>
        <w:t xml:space="preserve"> rūgšties dozės ryšį su mažesniu </w:t>
      </w:r>
      <w:proofErr w:type="spellStart"/>
      <w:r w:rsidRPr="00CA2CFB">
        <w:rPr>
          <w:snapToGrid w:val="0"/>
          <w:sz w:val="22"/>
          <w:szCs w:val="22"/>
        </w:rPr>
        <w:t>tikagreloro</w:t>
      </w:r>
      <w:proofErr w:type="spellEnd"/>
      <w:r w:rsidRPr="00CA2CFB">
        <w:rPr>
          <w:snapToGrid w:val="0"/>
          <w:sz w:val="22"/>
          <w:szCs w:val="22"/>
        </w:rPr>
        <w:t xml:space="preserve"> veiksmingumu. Ilgalaikiam gydymui kartu su</w:t>
      </w:r>
      <w:r w:rsidR="00556D84" w:rsidRPr="00CA2CFB">
        <w:rPr>
          <w:snapToGrid w:val="0"/>
          <w:sz w:val="22"/>
          <w:szCs w:val="22"/>
        </w:rPr>
        <w:t xml:space="preserve"> </w:t>
      </w:r>
      <w:proofErr w:type="spellStart"/>
      <w:r w:rsidRPr="00CA2CFB">
        <w:rPr>
          <w:snapToGrid w:val="0"/>
          <w:sz w:val="22"/>
          <w:szCs w:val="22"/>
        </w:rPr>
        <w:t>tikagreloru</w:t>
      </w:r>
      <w:proofErr w:type="spellEnd"/>
      <w:r w:rsidRPr="00CA2CFB">
        <w:rPr>
          <w:snapToGrid w:val="0"/>
          <w:sz w:val="22"/>
          <w:szCs w:val="22"/>
        </w:rPr>
        <w:t xml:space="preserve"> reikia vartoti 75-150</w:t>
      </w:r>
      <w:r w:rsidR="00D538B9" w:rsidRPr="000D2E62">
        <w:rPr>
          <w:b/>
          <w:noProof/>
          <w:sz w:val="22"/>
          <w:szCs w:val="22"/>
          <w:lang w:eastAsia="lt-LT"/>
        </w:rPr>
        <w:t> </w:t>
      </w:r>
      <w:r w:rsidRPr="00CA2CFB">
        <w:rPr>
          <w:snapToGrid w:val="0"/>
          <w:sz w:val="22"/>
          <w:szCs w:val="22"/>
        </w:rPr>
        <w:t>mg ASR (žr. 4.2 ir 4.4 skyrius).</w:t>
      </w:r>
    </w:p>
    <w:p w14:paraId="2936E6C4" w14:textId="77777777" w:rsidR="00CB4859" w:rsidRPr="00CA2CFB" w:rsidRDefault="00CB4859" w:rsidP="005D554B">
      <w:pPr>
        <w:rPr>
          <w:snapToGrid w:val="0"/>
          <w:sz w:val="22"/>
          <w:szCs w:val="22"/>
        </w:rPr>
      </w:pPr>
    </w:p>
    <w:p w14:paraId="3A3FA3AD" w14:textId="77777777" w:rsidR="00CB4859" w:rsidRPr="00CA2CFB" w:rsidRDefault="00CB4859" w:rsidP="00CB4859">
      <w:pPr>
        <w:rPr>
          <w:snapToGrid w:val="0"/>
          <w:sz w:val="22"/>
          <w:szCs w:val="22"/>
        </w:rPr>
      </w:pPr>
      <w:r w:rsidRPr="00CA2CFB">
        <w:rPr>
          <w:snapToGrid w:val="0"/>
          <w:sz w:val="22"/>
          <w:szCs w:val="22"/>
        </w:rPr>
        <w:t>1 pav. pavaizduota apskaičiuotoji bendra visų pirmųjų įvykių, įtrauktų į sudėtinį rodiklį, rizika.</w:t>
      </w:r>
    </w:p>
    <w:p w14:paraId="3676FFB6" w14:textId="77777777" w:rsidR="00556D84" w:rsidRPr="00CA2CFB" w:rsidRDefault="00556D84" w:rsidP="00CB4859">
      <w:pPr>
        <w:rPr>
          <w:snapToGrid w:val="0"/>
          <w:sz w:val="22"/>
          <w:szCs w:val="22"/>
        </w:rPr>
      </w:pPr>
    </w:p>
    <w:p w14:paraId="0E3CB71F" w14:textId="77777777" w:rsidR="00CB4859" w:rsidRPr="00CA2CFB" w:rsidRDefault="00CB4859" w:rsidP="00CB4859">
      <w:pPr>
        <w:rPr>
          <w:b/>
          <w:snapToGrid w:val="0"/>
          <w:sz w:val="22"/>
          <w:szCs w:val="22"/>
        </w:rPr>
      </w:pPr>
      <w:r w:rsidRPr="00CA2CFB">
        <w:rPr>
          <w:b/>
          <w:snapToGrid w:val="0"/>
          <w:sz w:val="22"/>
          <w:szCs w:val="22"/>
        </w:rPr>
        <w:t>1 pav. Pagrindinės klinikinės sudėtinės PLATO tyrimo vertinamosios baigties (KV mirties, MI,</w:t>
      </w:r>
    </w:p>
    <w:p w14:paraId="4A49D71C" w14:textId="77777777" w:rsidR="00CB4859" w:rsidRPr="00CA2CFB" w:rsidRDefault="00CB4859" w:rsidP="00CB4859">
      <w:pPr>
        <w:rPr>
          <w:b/>
          <w:snapToGrid w:val="0"/>
          <w:sz w:val="22"/>
          <w:szCs w:val="22"/>
        </w:rPr>
      </w:pPr>
      <w:r w:rsidRPr="00CA2CFB">
        <w:rPr>
          <w:b/>
          <w:snapToGrid w:val="0"/>
          <w:sz w:val="22"/>
          <w:szCs w:val="22"/>
        </w:rPr>
        <w:t>insulto) analizė</w:t>
      </w:r>
    </w:p>
    <w:p w14:paraId="0DCE2584" w14:textId="77777777" w:rsidR="00CB4859" w:rsidRPr="00CA2CFB" w:rsidRDefault="00CB4859" w:rsidP="005D554B">
      <w:pPr>
        <w:rPr>
          <w:snapToGrid w:val="0"/>
          <w:sz w:val="22"/>
          <w:szCs w:val="22"/>
        </w:rPr>
      </w:pPr>
    </w:p>
    <w:p w14:paraId="3881F259" w14:textId="77777777" w:rsidR="00CB4859" w:rsidRPr="00CA2CFB" w:rsidRDefault="005317B7" w:rsidP="005D554B">
      <w:pPr>
        <w:rPr>
          <w:snapToGrid w:val="0"/>
          <w:sz w:val="22"/>
          <w:szCs w:val="22"/>
        </w:rPr>
      </w:pPr>
      <w:r w:rsidRPr="000D2E62">
        <w:rPr>
          <w:noProof/>
          <w:sz w:val="22"/>
          <w:szCs w:val="22"/>
          <w:lang w:eastAsia="lt-LT"/>
        </w:rPr>
        <w:drawing>
          <wp:inline distT="0" distB="0" distL="0" distR="0" wp14:anchorId="73908814" wp14:editId="0AC16C1E">
            <wp:extent cx="6031230" cy="429514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31230" cy="4295140"/>
                    </a:xfrm>
                    <a:prstGeom prst="rect">
                      <a:avLst/>
                    </a:prstGeom>
                  </pic:spPr>
                </pic:pic>
              </a:graphicData>
            </a:graphic>
          </wp:inline>
        </w:drawing>
      </w:r>
    </w:p>
    <w:p w14:paraId="6C3B1F6A" w14:textId="77777777" w:rsidR="005317B7" w:rsidRPr="00CA2CFB" w:rsidRDefault="005317B7" w:rsidP="005D554B">
      <w:pPr>
        <w:rPr>
          <w:snapToGrid w:val="0"/>
          <w:sz w:val="22"/>
          <w:szCs w:val="22"/>
        </w:rPr>
      </w:pPr>
    </w:p>
    <w:p w14:paraId="3331129B" w14:textId="797E7A22" w:rsidR="005317B7" w:rsidRPr="00CA2CFB" w:rsidRDefault="005317B7" w:rsidP="005317B7">
      <w:pPr>
        <w:rPr>
          <w:snapToGrid w:val="0"/>
          <w:sz w:val="22"/>
          <w:szCs w:val="22"/>
        </w:rPr>
      </w:pPr>
      <w:proofErr w:type="spellStart"/>
      <w:r w:rsidRPr="00CA2CFB">
        <w:rPr>
          <w:snapToGrid w:val="0"/>
          <w:sz w:val="22"/>
          <w:szCs w:val="22"/>
        </w:rPr>
        <w:t>Tikagreloras</w:t>
      </w:r>
      <w:proofErr w:type="spellEnd"/>
      <w:r w:rsidRPr="00CA2CFB">
        <w:rPr>
          <w:snapToGrid w:val="0"/>
          <w:sz w:val="22"/>
          <w:szCs w:val="22"/>
        </w:rPr>
        <w:t xml:space="preserve">, palyginus su </w:t>
      </w:r>
      <w:proofErr w:type="spellStart"/>
      <w:r w:rsidRPr="00CA2CFB">
        <w:rPr>
          <w:snapToGrid w:val="0"/>
          <w:sz w:val="22"/>
          <w:szCs w:val="22"/>
        </w:rPr>
        <w:t>klopidogreliu</w:t>
      </w:r>
      <w:proofErr w:type="spellEnd"/>
      <w:r w:rsidRPr="00CA2CFB">
        <w:rPr>
          <w:snapToGrid w:val="0"/>
          <w:sz w:val="22"/>
          <w:szCs w:val="22"/>
        </w:rPr>
        <w:t>, sumažino pagrindinės vertinamosios baigties pasireiškimo</w:t>
      </w:r>
      <w:r w:rsidR="00344364" w:rsidRPr="00CA2CFB">
        <w:rPr>
          <w:snapToGrid w:val="0"/>
          <w:sz w:val="22"/>
          <w:szCs w:val="22"/>
        </w:rPr>
        <w:t xml:space="preserve"> </w:t>
      </w:r>
      <w:r w:rsidRPr="00CA2CFB">
        <w:rPr>
          <w:snapToGrid w:val="0"/>
          <w:sz w:val="22"/>
          <w:szCs w:val="22"/>
        </w:rPr>
        <w:t>riziką tiek nestabilią krūtinės anginą ar miokardo infarktą be ST pakilimo, tiek miokardo infarktą su</w:t>
      </w:r>
      <w:r w:rsidR="00344364" w:rsidRPr="00CA2CFB">
        <w:rPr>
          <w:snapToGrid w:val="0"/>
          <w:sz w:val="22"/>
          <w:szCs w:val="22"/>
        </w:rPr>
        <w:t xml:space="preserve"> </w:t>
      </w:r>
      <w:r w:rsidRPr="00CA2CFB">
        <w:rPr>
          <w:snapToGrid w:val="0"/>
          <w:sz w:val="22"/>
          <w:szCs w:val="22"/>
        </w:rPr>
        <w:t xml:space="preserve">ST pakilimu patyrusių pacientų populiacijoje (4 lentelė). </w:t>
      </w:r>
      <w:r w:rsidRPr="00CA2CFB">
        <w:rPr>
          <w:sz w:val="22"/>
          <w:szCs w:val="22"/>
        </w:rPr>
        <w:t>Taigi, KOGAVANT 90</w:t>
      </w:r>
      <w:r w:rsidR="00D538B9" w:rsidRPr="000D2E62">
        <w:rPr>
          <w:b/>
          <w:noProof/>
          <w:sz w:val="22"/>
          <w:szCs w:val="22"/>
          <w:lang w:eastAsia="lt-LT"/>
        </w:rPr>
        <w:t> </w:t>
      </w:r>
      <w:r w:rsidRPr="00CA2CFB">
        <w:rPr>
          <w:sz w:val="22"/>
          <w:szCs w:val="22"/>
        </w:rPr>
        <w:t>mg 2 kartus per parą kartu</w:t>
      </w:r>
      <w:r w:rsidR="00344364" w:rsidRPr="00CA2CFB">
        <w:rPr>
          <w:sz w:val="22"/>
          <w:szCs w:val="22"/>
        </w:rPr>
        <w:t xml:space="preserve"> </w:t>
      </w:r>
      <w:r w:rsidRPr="00CA2CFB">
        <w:rPr>
          <w:sz w:val="22"/>
          <w:szCs w:val="22"/>
        </w:rPr>
        <w:t>su maža ASR doze tinka ŪKS (nestabilios krūtinės anginos, miokardo infarkto be ST pakilimo</w:t>
      </w:r>
      <w:r w:rsidR="00344364" w:rsidRPr="00CA2CFB">
        <w:rPr>
          <w:sz w:val="22"/>
          <w:szCs w:val="22"/>
        </w:rPr>
        <w:t xml:space="preserve">  </w:t>
      </w:r>
      <w:r w:rsidRPr="00CA2CFB">
        <w:rPr>
          <w:sz w:val="22"/>
          <w:szCs w:val="22"/>
        </w:rPr>
        <w:t xml:space="preserve">[NSTEMI] ir miokardo infarkto su ST pakilimu [STEMI]) </w:t>
      </w:r>
      <w:r w:rsidR="002017DF" w:rsidRPr="00CA2CFB">
        <w:rPr>
          <w:sz w:val="22"/>
          <w:szCs w:val="22"/>
        </w:rPr>
        <w:t xml:space="preserve">sergantiems </w:t>
      </w:r>
      <w:r w:rsidRPr="00CA2CFB">
        <w:rPr>
          <w:sz w:val="22"/>
          <w:szCs w:val="22"/>
        </w:rPr>
        <w:t>pacientams, įskaitant gydomus</w:t>
      </w:r>
      <w:r w:rsidR="00344364" w:rsidRPr="00CA2CFB">
        <w:rPr>
          <w:sz w:val="22"/>
          <w:szCs w:val="22"/>
        </w:rPr>
        <w:t xml:space="preserve"> </w:t>
      </w:r>
      <w:r w:rsidRPr="00CA2CFB">
        <w:rPr>
          <w:sz w:val="22"/>
          <w:szCs w:val="22"/>
        </w:rPr>
        <w:t xml:space="preserve">vaistiniais preparatais, taikant </w:t>
      </w:r>
      <w:proofErr w:type="spellStart"/>
      <w:r w:rsidRPr="00CA2CFB">
        <w:rPr>
          <w:sz w:val="22"/>
          <w:szCs w:val="22"/>
        </w:rPr>
        <w:t>perkutaninę</w:t>
      </w:r>
      <w:proofErr w:type="spellEnd"/>
      <w:r w:rsidRPr="00CA2CFB">
        <w:rPr>
          <w:sz w:val="22"/>
          <w:szCs w:val="22"/>
        </w:rPr>
        <w:t xml:space="preserve"> koronarinę intervenciją (</w:t>
      </w:r>
      <w:r w:rsidR="002017DF" w:rsidRPr="00CA2CFB">
        <w:rPr>
          <w:sz w:val="22"/>
          <w:szCs w:val="22"/>
        </w:rPr>
        <w:t xml:space="preserve">angl. </w:t>
      </w:r>
      <w:proofErr w:type="spellStart"/>
      <w:r w:rsidRPr="00CA2CFB">
        <w:rPr>
          <w:i/>
          <w:sz w:val="22"/>
          <w:szCs w:val="22"/>
        </w:rPr>
        <w:t>percutaneous</w:t>
      </w:r>
      <w:proofErr w:type="spellEnd"/>
      <w:r w:rsidRPr="00CA2CFB">
        <w:rPr>
          <w:i/>
          <w:sz w:val="22"/>
          <w:szCs w:val="22"/>
        </w:rPr>
        <w:t xml:space="preserve"> </w:t>
      </w:r>
      <w:proofErr w:type="spellStart"/>
      <w:r w:rsidRPr="00CA2CFB">
        <w:rPr>
          <w:i/>
          <w:sz w:val="22"/>
          <w:szCs w:val="22"/>
        </w:rPr>
        <w:t>coronary</w:t>
      </w:r>
      <w:proofErr w:type="spellEnd"/>
      <w:r w:rsidR="00344364" w:rsidRPr="00CA2CFB">
        <w:rPr>
          <w:i/>
          <w:sz w:val="22"/>
          <w:szCs w:val="22"/>
        </w:rPr>
        <w:t xml:space="preserve"> </w:t>
      </w:r>
      <w:proofErr w:type="spellStart"/>
      <w:r w:rsidRPr="00CA2CFB">
        <w:rPr>
          <w:i/>
          <w:sz w:val="22"/>
          <w:szCs w:val="22"/>
        </w:rPr>
        <w:t>intervention</w:t>
      </w:r>
      <w:proofErr w:type="spellEnd"/>
      <w:r w:rsidRPr="00CA2CFB">
        <w:rPr>
          <w:sz w:val="22"/>
          <w:szCs w:val="22"/>
        </w:rPr>
        <w:t>, PCI) ir koronarinių arterijų šuntavimą (</w:t>
      </w:r>
      <w:r w:rsidR="002017DF" w:rsidRPr="00CA2CFB">
        <w:rPr>
          <w:sz w:val="22"/>
          <w:szCs w:val="22"/>
        </w:rPr>
        <w:t xml:space="preserve">angl. </w:t>
      </w:r>
      <w:proofErr w:type="spellStart"/>
      <w:r w:rsidRPr="00CA2CFB">
        <w:rPr>
          <w:i/>
          <w:sz w:val="22"/>
          <w:szCs w:val="22"/>
        </w:rPr>
        <w:t>coronary</w:t>
      </w:r>
      <w:proofErr w:type="spellEnd"/>
      <w:r w:rsidRPr="00CA2CFB">
        <w:rPr>
          <w:i/>
          <w:sz w:val="22"/>
          <w:szCs w:val="22"/>
        </w:rPr>
        <w:t xml:space="preserve"> </w:t>
      </w:r>
      <w:proofErr w:type="spellStart"/>
      <w:r w:rsidRPr="00CA2CFB">
        <w:rPr>
          <w:i/>
          <w:sz w:val="22"/>
          <w:szCs w:val="22"/>
        </w:rPr>
        <w:t>artery</w:t>
      </w:r>
      <w:proofErr w:type="spellEnd"/>
      <w:r w:rsidRPr="00CA2CFB">
        <w:rPr>
          <w:i/>
          <w:sz w:val="22"/>
          <w:szCs w:val="22"/>
        </w:rPr>
        <w:t xml:space="preserve"> </w:t>
      </w:r>
      <w:proofErr w:type="spellStart"/>
      <w:r w:rsidRPr="00CA2CFB">
        <w:rPr>
          <w:i/>
          <w:sz w:val="22"/>
          <w:szCs w:val="22"/>
        </w:rPr>
        <w:t>by-pass</w:t>
      </w:r>
      <w:proofErr w:type="spellEnd"/>
      <w:r w:rsidRPr="00CA2CFB">
        <w:rPr>
          <w:i/>
          <w:sz w:val="22"/>
          <w:szCs w:val="22"/>
        </w:rPr>
        <w:t xml:space="preserve"> </w:t>
      </w:r>
      <w:proofErr w:type="spellStart"/>
      <w:r w:rsidRPr="00CA2CFB">
        <w:rPr>
          <w:i/>
          <w:sz w:val="22"/>
          <w:szCs w:val="22"/>
        </w:rPr>
        <w:t>grafting</w:t>
      </w:r>
      <w:proofErr w:type="spellEnd"/>
      <w:r w:rsidRPr="00CA2CFB">
        <w:rPr>
          <w:sz w:val="22"/>
          <w:szCs w:val="22"/>
        </w:rPr>
        <w:t>, CABG).</w:t>
      </w:r>
    </w:p>
    <w:p w14:paraId="7CA389C4" w14:textId="77777777" w:rsidR="005317B7" w:rsidRPr="00CA2CFB" w:rsidRDefault="005317B7" w:rsidP="005D554B">
      <w:pPr>
        <w:rPr>
          <w:b/>
          <w:sz w:val="22"/>
          <w:szCs w:val="22"/>
        </w:rPr>
      </w:pPr>
    </w:p>
    <w:p w14:paraId="28E90CA8" w14:textId="77777777" w:rsidR="005317B7" w:rsidRPr="00CA2CFB" w:rsidRDefault="005317B7" w:rsidP="005D554B">
      <w:pPr>
        <w:rPr>
          <w:snapToGrid w:val="0"/>
          <w:sz w:val="22"/>
          <w:szCs w:val="22"/>
        </w:rPr>
      </w:pPr>
      <w:r w:rsidRPr="00CA2CFB">
        <w:rPr>
          <w:b/>
          <w:sz w:val="22"/>
          <w:szCs w:val="22"/>
          <w:lang w:val="pt-PT"/>
        </w:rPr>
        <w:t>4 lentel</w:t>
      </w:r>
      <w:r w:rsidRPr="00CA2CFB">
        <w:rPr>
          <w:rFonts w:hint="eastAsia"/>
          <w:b/>
          <w:sz w:val="22"/>
          <w:szCs w:val="22"/>
          <w:lang w:val="pt-PT"/>
        </w:rPr>
        <w:t>ė</w:t>
      </w:r>
      <w:r w:rsidRPr="00CA2CFB">
        <w:rPr>
          <w:b/>
          <w:sz w:val="22"/>
          <w:szCs w:val="22"/>
          <w:lang w:val="pt-PT"/>
        </w:rPr>
        <w:t>. Pirmini</w:t>
      </w:r>
      <w:r w:rsidRPr="00CA2CFB">
        <w:rPr>
          <w:rFonts w:hint="eastAsia"/>
          <w:b/>
          <w:sz w:val="22"/>
          <w:szCs w:val="22"/>
          <w:lang w:val="pt-PT"/>
        </w:rPr>
        <w:t>ų</w:t>
      </w:r>
      <w:r w:rsidRPr="00CA2CFB">
        <w:rPr>
          <w:b/>
          <w:sz w:val="22"/>
          <w:szCs w:val="22"/>
          <w:lang w:val="pt-PT"/>
        </w:rPr>
        <w:t xml:space="preserve"> ir antrini</w:t>
      </w:r>
      <w:r w:rsidRPr="00CA2CFB">
        <w:rPr>
          <w:rFonts w:hint="eastAsia"/>
          <w:b/>
          <w:sz w:val="22"/>
          <w:szCs w:val="22"/>
          <w:lang w:val="pt-PT"/>
        </w:rPr>
        <w:t>ų</w:t>
      </w:r>
      <w:r w:rsidRPr="00CA2CFB">
        <w:rPr>
          <w:b/>
          <w:sz w:val="22"/>
          <w:szCs w:val="22"/>
          <w:lang w:val="pt-PT"/>
        </w:rPr>
        <w:t xml:space="preserve"> PLATO tyrimo vertinam</w:t>
      </w:r>
      <w:r w:rsidRPr="00CA2CFB">
        <w:rPr>
          <w:rFonts w:hint="eastAsia"/>
          <w:b/>
          <w:sz w:val="22"/>
          <w:szCs w:val="22"/>
          <w:lang w:val="pt-PT"/>
        </w:rPr>
        <w:t>ų</w:t>
      </w:r>
      <w:r w:rsidRPr="00CA2CFB">
        <w:rPr>
          <w:b/>
          <w:sz w:val="22"/>
          <w:szCs w:val="22"/>
          <w:lang w:val="pt-PT"/>
        </w:rPr>
        <w:t>j</w:t>
      </w:r>
      <w:r w:rsidRPr="00CA2CFB">
        <w:rPr>
          <w:rFonts w:hint="eastAsia"/>
          <w:b/>
          <w:sz w:val="22"/>
          <w:szCs w:val="22"/>
          <w:lang w:val="pt-PT"/>
        </w:rPr>
        <w:t>ų</w:t>
      </w:r>
      <w:r w:rsidRPr="00CA2CFB">
        <w:rPr>
          <w:b/>
          <w:sz w:val="22"/>
          <w:szCs w:val="22"/>
          <w:lang w:val="pt-PT"/>
        </w:rPr>
        <w:t xml:space="preserve"> baig</w:t>
      </w:r>
      <w:r w:rsidRPr="00CA2CFB">
        <w:rPr>
          <w:rFonts w:hint="eastAsia"/>
          <w:b/>
          <w:sz w:val="22"/>
          <w:szCs w:val="22"/>
          <w:lang w:val="pt-PT"/>
        </w:rPr>
        <w:t>č</w:t>
      </w:r>
      <w:r w:rsidRPr="00CA2CFB">
        <w:rPr>
          <w:b/>
          <w:sz w:val="22"/>
          <w:szCs w:val="22"/>
          <w:lang w:val="pt-PT"/>
        </w:rPr>
        <w:t>i</w:t>
      </w:r>
      <w:r w:rsidRPr="00CA2CFB">
        <w:rPr>
          <w:rFonts w:hint="eastAsia"/>
          <w:b/>
          <w:sz w:val="22"/>
          <w:szCs w:val="22"/>
          <w:lang w:val="pt-PT"/>
        </w:rPr>
        <w:t>ų</w:t>
      </w:r>
      <w:r w:rsidRPr="00CA2CFB">
        <w:rPr>
          <w:b/>
          <w:sz w:val="22"/>
          <w:szCs w:val="22"/>
          <w:lang w:val="pt-PT"/>
        </w:rPr>
        <w:t xml:space="preserve"> analiz</w:t>
      </w:r>
      <w:r w:rsidRPr="00CA2CFB">
        <w:rPr>
          <w:rFonts w:hint="eastAsia"/>
          <w:b/>
          <w:sz w:val="22"/>
          <w:szCs w:val="22"/>
          <w:lang w:val="pt-PT"/>
        </w:rPr>
        <w:t>ė</w:t>
      </w:r>
    </w:p>
    <w:tbl>
      <w:tblPr>
        <w:tblOverlap w:val="never"/>
        <w:tblW w:w="0" w:type="auto"/>
        <w:tblLayout w:type="fixed"/>
        <w:tblCellMar>
          <w:left w:w="10" w:type="dxa"/>
          <w:right w:w="10" w:type="dxa"/>
        </w:tblCellMar>
        <w:tblLook w:val="0000" w:firstRow="0" w:lastRow="0" w:firstColumn="0" w:lastColumn="0" w:noHBand="0" w:noVBand="0"/>
      </w:tblPr>
      <w:tblGrid>
        <w:gridCol w:w="1838"/>
        <w:gridCol w:w="1604"/>
        <w:gridCol w:w="1515"/>
        <w:gridCol w:w="827"/>
        <w:gridCol w:w="1531"/>
        <w:gridCol w:w="1469"/>
      </w:tblGrid>
      <w:tr w:rsidR="005317B7" w:rsidRPr="00CA2CFB" w14:paraId="070CA1A1" w14:textId="77777777" w:rsidTr="007D22C0">
        <w:trPr>
          <w:trHeight w:hRule="exact" w:val="2241"/>
        </w:trPr>
        <w:tc>
          <w:tcPr>
            <w:tcW w:w="1838" w:type="dxa"/>
            <w:tcBorders>
              <w:top w:val="single" w:sz="4" w:space="0" w:color="auto"/>
              <w:left w:val="single" w:sz="4" w:space="0" w:color="auto"/>
            </w:tcBorders>
          </w:tcPr>
          <w:p w14:paraId="0F97449A" w14:textId="77777777" w:rsidR="005317B7" w:rsidRPr="000D2E62" w:rsidRDefault="005317B7" w:rsidP="006B067E">
            <w:pPr>
              <w:widowControl w:val="0"/>
              <w:rPr>
                <w:rFonts w:eastAsia="Courier New"/>
                <w:color w:val="000000"/>
                <w:sz w:val="22"/>
                <w:szCs w:val="22"/>
                <w:lang w:val="pt-PT"/>
              </w:rPr>
            </w:pPr>
          </w:p>
        </w:tc>
        <w:tc>
          <w:tcPr>
            <w:tcW w:w="1604" w:type="dxa"/>
            <w:tcBorders>
              <w:top w:val="single" w:sz="4" w:space="0" w:color="auto"/>
              <w:left w:val="single" w:sz="4" w:space="0" w:color="auto"/>
            </w:tcBorders>
            <w:vAlign w:val="center"/>
          </w:tcPr>
          <w:p w14:paraId="392F8AEF" w14:textId="77777777" w:rsidR="005317B7" w:rsidRPr="000D2E62" w:rsidRDefault="005317B7" w:rsidP="00D538B9">
            <w:pPr>
              <w:widowControl w:val="0"/>
              <w:jc w:val="center"/>
              <w:rPr>
                <w:color w:val="000000"/>
                <w:sz w:val="22"/>
                <w:szCs w:val="22"/>
                <w:lang w:val="pt-PT"/>
              </w:rPr>
            </w:pPr>
            <w:r w:rsidRPr="000D2E62">
              <w:rPr>
                <w:b/>
                <w:color w:val="000000"/>
                <w:sz w:val="22"/>
                <w:szCs w:val="22"/>
                <w:lang w:val="pt-PT"/>
              </w:rPr>
              <w:t>Tikagreloras po 90</w:t>
            </w:r>
            <w:r w:rsidR="00D538B9" w:rsidRPr="000D2E62">
              <w:rPr>
                <w:b/>
                <w:noProof/>
                <w:sz w:val="22"/>
                <w:szCs w:val="22"/>
                <w:lang w:val="pt-PT" w:eastAsia="lt-LT"/>
              </w:rPr>
              <w:t> </w:t>
            </w:r>
            <w:r w:rsidRPr="000D2E62">
              <w:rPr>
                <w:b/>
                <w:color w:val="000000"/>
                <w:sz w:val="22"/>
                <w:szCs w:val="22"/>
                <w:lang w:val="pt-PT"/>
              </w:rPr>
              <w:t>mg</w:t>
            </w:r>
            <w:r w:rsidR="00344364" w:rsidRPr="000D2E62">
              <w:rPr>
                <w:b/>
                <w:color w:val="000000"/>
                <w:sz w:val="22"/>
                <w:szCs w:val="22"/>
                <w:lang w:val="pt-PT"/>
              </w:rPr>
              <w:t xml:space="preserve"> </w:t>
            </w:r>
            <w:r w:rsidRPr="000D2E62">
              <w:rPr>
                <w:b/>
                <w:color w:val="000000"/>
                <w:sz w:val="22"/>
                <w:szCs w:val="22"/>
                <w:lang w:val="pt-PT"/>
              </w:rPr>
              <w:t>2 kartus</w:t>
            </w:r>
            <w:r w:rsidR="00344364" w:rsidRPr="000D2E62">
              <w:rPr>
                <w:b/>
                <w:color w:val="000000"/>
                <w:sz w:val="22"/>
                <w:szCs w:val="22"/>
                <w:lang w:val="pt-PT"/>
              </w:rPr>
              <w:t xml:space="preserve"> </w:t>
            </w:r>
            <w:r w:rsidRPr="000D2E62">
              <w:rPr>
                <w:b/>
                <w:color w:val="000000"/>
                <w:sz w:val="22"/>
                <w:szCs w:val="22"/>
                <w:lang w:val="pt-PT"/>
              </w:rPr>
              <w:t>per par</w:t>
            </w:r>
            <w:r w:rsidRPr="000D2E62">
              <w:rPr>
                <w:rFonts w:hint="eastAsia"/>
                <w:b/>
                <w:color w:val="000000"/>
                <w:sz w:val="22"/>
                <w:szCs w:val="22"/>
                <w:lang w:val="pt-PT"/>
              </w:rPr>
              <w:t>ą</w:t>
            </w:r>
            <w:r w:rsidR="00344364" w:rsidRPr="000D2E62">
              <w:rPr>
                <w:b/>
                <w:color w:val="000000"/>
                <w:sz w:val="22"/>
                <w:szCs w:val="22"/>
                <w:lang w:val="pt-PT"/>
              </w:rPr>
              <w:t xml:space="preserve"> </w:t>
            </w:r>
            <w:r w:rsidRPr="000D2E62">
              <w:rPr>
                <w:b/>
                <w:color w:val="000000"/>
                <w:sz w:val="22"/>
                <w:szCs w:val="22"/>
                <w:lang w:val="pt-PT"/>
              </w:rPr>
              <w:t>(rei</w:t>
            </w:r>
            <w:r w:rsidRPr="000D2E62">
              <w:rPr>
                <w:rFonts w:hint="eastAsia"/>
                <w:b/>
                <w:color w:val="000000"/>
                <w:sz w:val="22"/>
                <w:szCs w:val="22"/>
                <w:lang w:val="pt-PT"/>
              </w:rPr>
              <w:t>š</w:t>
            </w:r>
            <w:r w:rsidRPr="000D2E62">
              <w:rPr>
                <w:b/>
                <w:color w:val="000000"/>
                <w:sz w:val="22"/>
                <w:szCs w:val="22"/>
                <w:lang w:val="pt-PT"/>
              </w:rPr>
              <w:t>kin</w:t>
            </w:r>
            <w:r w:rsidRPr="000D2E62">
              <w:rPr>
                <w:rFonts w:hint="eastAsia"/>
                <w:b/>
                <w:color w:val="000000"/>
                <w:sz w:val="22"/>
                <w:szCs w:val="22"/>
                <w:lang w:val="pt-PT"/>
              </w:rPr>
              <w:t>į</w:t>
            </w:r>
            <w:r w:rsidR="00344364" w:rsidRPr="000D2E62">
              <w:rPr>
                <w:b/>
                <w:color w:val="000000"/>
                <w:sz w:val="22"/>
                <w:szCs w:val="22"/>
                <w:lang w:val="pt-PT"/>
              </w:rPr>
              <w:t xml:space="preserve"> </w:t>
            </w:r>
            <w:r w:rsidRPr="000D2E62">
              <w:rPr>
                <w:b/>
                <w:color w:val="000000"/>
                <w:sz w:val="22"/>
                <w:szCs w:val="22"/>
                <w:lang w:val="pt-PT"/>
              </w:rPr>
              <w:t>patyr</w:t>
            </w:r>
            <w:r w:rsidRPr="000D2E62">
              <w:rPr>
                <w:rFonts w:hint="eastAsia"/>
                <w:b/>
                <w:color w:val="000000"/>
                <w:sz w:val="22"/>
                <w:szCs w:val="22"/>
                <w:lang w:val="pt-PT"/>
              </w:rPr>
              <w:t>ę</w:t>
            </w:r>
            <w:r w:rsidR="00344364" w:rsidRPr="000D2E62">
              <w:rPr>
                <w:b/>
                <w:color w:val="000000"/>
                <w:sz w:val="22"/>
                <w:szCs w:val="22"/>
                <w:lang w:val="pt-PT"/>
              </w:rPr>
              <w:t xml:space="preserve"> </w:t>
            </w:r>
            <w:r w:rsidRPr="000D2E62">
              <w:rPr>
                <w:b/>
                <w:color w:val="000000"/>
                <w:sz w:val="22"/>
                <w:szCs w:val="22"/>
                <w:lang w:val="pt-PT"/>
              </w:rPr>
              <w:t>pacientai,</w:t>
            </w:r>
            <w:r w:rsidR="00344364" w:rsidRPr="000D2E62">
              <w:rPr>
                <w:b/>
                <w:color w:val="000000"/>
                <w:sz w:val="22"/>
                <w:szCs w:val="22"/>
                <w:lang w:val="pt-PT"/>
              </w:rPr>
              <w:t xml:space="preserve"> </w:t>
            </w:r>
            <w:r w:rsidRPr="000D2E62">
              <w:rPr>
                <w:b/>
                <w:color w:val="000000"/>
                <w:sz w:val="22"/>
                <w:szCs w:val="22"/>
                <w:lang w:val="pt-PT"/>
              </w:rPr>
              <w:t>%)</w:t>
            </w:r>
            <w:r w:rsidR="00344364" w:rsidRPr="000D2E62">
              <w:rPr>
                <w:b/>
                <w:color w:val="000000"/>
                <w:sz w:val="22"/>
                <w:szCs w:val="22"/>
                <w:lang w:val="pt-PT"/>
              </w:rPr>
              <w:t xml:space="preserve"> </w:t>
            </w:r>
            <w:r w:rsidRPr="000D2E62">
              <w:rPr>
                <w:b/>
                <w:color w:val="000000"/>
                <w:sz w:val="22"/>
                <w:szCs w:val="22"/>
                <w:lang w:val="pt-PT"/>
              </w:rPr>
              <w:t>N</w:t>
            </w:r>
            <w:r w:rsidR="002017DF" w:rsidRPr="000D2E62">
              <w:rPr>
                <w:b/>
                <w:color w:val="000000"/>
                <w:sz w:val="22"/>
                <w:szCs w:val="22"/>
                <w:lang w:val="pt-PT"/>
              </w:rPr>
              <w:t> </w:t>
            </w:r>
            <w:r w:rsidRPr="000D2E62">
              <w:rPr>
                <w:b/>
                <w:color w:val="000000"/>
                <w:sz w:val="22"/>
                <w:szCs w:val="22"/>
                <w:lang w:val="pt-PT"/>
              </w:rPr>
              <w:t>=</w:t>
            </w:r>
            <w:r w:rsidR="002017DF" w:rsidRPr="000D2E62">
              <w:rPr>
                <w:b/>
                <w:color w:val="000000"/>
                <w:sz w:val="22"/>
                <w:szCs w:val="22"/>
                <w:lang w:val="pt-PT"/>
              </w:rPr>
              <w:t> </w:t>
            </w:r>
            <w:r w:rsidRPr="000D2E62">
              <w:rPr>
                <w:b/>
                <w:color w:val="000000"/>
                <w:sz w:val="22"/>
                <w:szCs w:val="22"/>
                <w:lang w:val="pt-PT"/>
              </w:rPr>
              <w:t>9</w:t>
            </w:r>
            <w:r w:rsidR="002017DF" w:rsidRPr="000D2E62">
              <w:rPr>
                <w:b/>
                <w:color w:val="000000"/>
                <w:sz w:val="22"/>
                <w:szCs w:val="22"/>
                <w:lang w:val="pt-PT"/>
              </w:rPr>
              <w:t> </w:t>
            </w:r>
            <w:r w:rsidRPr="000D2E62">
              <w:rPr>
                <w:b/>
                <w:color w:val="000000"/>
                <w:sz w:val="22"/>
                <w:szCs w:val="22"/>
                <w:lang w:val="pt-PT"/>
              </w:rPr>
              <w:t>333</w:t>
            </w:r>
          </w:p>
        </w:tc>
        <w:tc>
          <w:tcPr>
            <w:tcW w:w="1515" w:type="dxa"/>
            <w:tcBorders>
              <w:top w:val="single" w:sz="4" w:space="0" w:color="auto"/>
              <w:left w:val="single" w:sz="4" w:space="0" w:color="auto"/>
            </w:tcBorders>
            <w:vAlign w:val="center"/>
          </w:tcPr>
          <w:p w14:paraId="6FF1B522" w14:textId="77777777" w:rsidR="005317B7" w:rsidRPr="000D2E62" w:rsidRDefault="005317B7" w:rsidP="00D538B9">
            <w:pPr>
              <w:widowControl w:val="0"/>
              <w:jc w:val="center"/>
              <w:rPr>
                <w:color w:val="000000"/>
                <w:sz w:val="22"/>
                <w:szCs w:val="22"/>
                <w:lang w:val="pt-PT"/>
              </w:rPr>
            </w:pPr>
            <w:r w:rsidRPr="000D2E62">
              <w:rPr>
                <w:b/>
                <w:color w:val="000000"/>
                <w:sz w:val="22"/>
                <w:szCs w:val="22"/>
                <w:lang w:val="pt-PT"/>
              </w:rPr>
              <w:t>Klopidogrelis 75</w:t>
            </w:r>
            <w:r w:rsidR="00D538B9" w:rsidRPr="000D2E62">
              <w:rPr>
                <w:b/>
                <w:noProof/>
                <w:sz w:val="22"/>
                <w:szCs w:val="22"/>
                <w:lang w:val="pt-PT" w:eastAsia="lt-LT"/>
              </w:rPr>
              <w:t> </w:t>
            </w:r>
            <w:r w:rsidRPr="000D2E62">
              <w:rPr>
                <w:b/>
                <w:color w:val="000000"/>
                <w:sz w:val="22"/>
                <w:szCs w:val="22"/>
                <w:lang w:val="pt-PT"/>
              </w:rPr>
              <w:t>mg 1</w:t>
            </w:r>
            <w:r w:rsidR="00344364" w:rsidRPr="000D2E62">
              <w:rPr>
                <w:b/>
                <w:color w:val="000000"/>
                <w:sz w:val="22"/>
                <w:szCs w:val="22"/>
                <w:lang w:val="pt-PT"/>
              </w:rPr>
              <w:t xml:space="preserve"> </w:t>
            </w:r>
            <w:r w:rsidRPr="000D2E62">
              <w:rPr>
                <w:b/>
                <w:color w:val="000000"/>
                <w:sz w:val="22"/>
                <w:szCs w:val="22"/>
                <w:lang w:val="pt-PT"/>
              </w:rPr>
              <w:t>kart</w:t>
            </w:r>
            <w:r w:rsidRPr="000D2E62">
              <w:rPr>
                <w:rFonts w:hint="eastAsia"/>
                <w:b/>
                <w:color w:val="000000"/>
                <w:sz w:val="22"/>
                <w:szCs w:val="22"/>
                <w:lang w:val="pt-PT"/>
              </w:rPr>
              <w:t>ą</w:t>
            </w:r>
            <w:r w:rsidRPr="000D2E62">
              <w:rPr>
                <w:b/>
                <w:color w:val="000000"/>
                <w:sz w:val="22"/>
                <w:szCs w:val="22"/>
                <w:lang w:val="pt-PT"/>
              </w:rPr>
              <w:t xml:space="preserve"> per</w:t>
            </w:r>
            <w:r w:rsidR="00344364" w:rsidRPr="000D2E62">
              <w:rPr>
                <w:b/>
                <w:color w:val="000000"/>
                <w:sz w:val="22"/>
                <w:szCs w:val="22"/>
                <w:lang w:val="pt-PT"/>
              </w:rPr>
              <w:t xml:space="preserve"> </w:t>
            </w:r>
            <w:r w:rsidRPr="000D2E62">
              <w:rPr>
                <w:b/>
                <w:color w:val="000000"/>
                <w:sz w:val="22"/>
                <w:szCs w:val="22"/>
                <w:lang w:val="pt-PT"/>
              </w:rPr>
              <w:t>par</w:t>
            </w:r>
            <w:r w:rsidRPr="000D2E62">
              <w:rPr>
                <w:rFonts w:hint="eastAsia"/>
                <w:b/>
                <w:color w:val="000000"/>
                <w:sz w:val="22"/>
                <w:szCs w:val="22"/>
                <w:lang w:val="pt-PT"/>
              </w:rPr>
              <w:t>ą</w:t>
            </w:r>
            <w:r w:rsidR="00344364" w:rsidRPr="000D2E62">
              <w:rPr>
                <w:b/>
                <w:color w:val="000000"/>
                <w:sz w:val="22"/>
                <w:szCs w:val="22"/>
                <w:lang w:val="pt-PT"/>
              </w:rPr>
              <w:t xml:space="preserve"> </w:t>
            </w:r>
            <w:r w:rsidRPr="000D2E62">
              <w:rPr>
                <w:b/>
                <w:color w:val="000000"/>
                <w:sz w:val="22"/>
                <w:szCs w:val="22"/>
                <w:lang w:val="pt-PT"/>
              </w:rPr>
              <w:t>(rei</w:t>
            </w:r>
            <w:r w:rsidRPr="000D2E62">
              <w:rPr>
                <w:rFonts w:hint="eastAsia"/>
                <w:b/>
                <w:color w:val="000000"/>
                <w:sz w:val="22"/>
                <w:szCs w:val="22"/>
                <w:lang w:val="pt-PT"/>
              </w:rPr>
              <w:t>š</w:t>
            </w:r>
            <w:r w:rsidRPr="000D2E62">
              <w:rPr>
                <w:b/>
                <w:color w:val="000000"/>
                <w:sz w:val="22"/>
                <w:szCs w:val="22"/>
                <w:lang w:val="pt-PT"/>
              </w:rPr>
              <w:t>kin</w:t>
            </w:r>
            <w:r w:rsidRPr="000D2E62">
              <w:rPr>
                <w:rFonts w:hint="eastAsia"/>
                <w:b/>
                <w:color w:val="000000"/>
                <w:sz w:val="22"/>
                <w:szCs w:val="22"/>
                <w:lang w:val="pt-PT"/>
              </w:rPr>
              <w:t>į</w:t>
            </w:r>
            <w:r w:rsidR="00344364" w:rsidRPr="000D2E62">
              <w:rPr>
                <w:b/>
                <w:color w:val="000000"/>
                <w:sz w:val="22"/>
                <w:szCs w:val="22"/>
                <w:lang w:val="pt-PT"/>
              </w:rPr>
              <w:t xml:space="preserve"> </w:t>
            </w:r>
            <w:r w:rsidRPr="000D2E62">
              <w:rPr>
                <w:b/>
                <w:color w:val="000000"/>
                <w:sz w:val="22"/>
                <w:szCs w:val="22"/>
                <w:lang w:val="pt-PT"/>
              </w:rPr>
              <w:t>patyr</w:t>
            </w:r>
            <w:r w:rsidRPr="000D2E62">
              <w:rPr>
                <w:rFonts w:hint="eastAsia"/>
                <w:b/>
                <w:color w:val="000000"/>
                <w:sz w:val="22"/>
                <w:szCs w:val="22"/>
                <w:lang w:val="pt-PT"/>
              </w:rPr>
              <w:t>ę</w:t>
            </w:r>
            <w:r w:rsidR="00344364" w:rsidRPr="000D2E62">
              <w:rPr>
                <w:b/>
                <w:color w:val="000000"/>
                <w:sz w:val="22"/>
                <w:szCs w:val="22"/>
                <w:lang w:val="pt-PT"/>
              </w:rPr>
              <w:t xml:space="preserve"> </w:t>
            </w:r>
            <w:r w:rsidRPr="000D2E62">
              <w:rPr>
                <w:b/>
                <w:color w:val="000000"/>
                <w:sz w:val="22"/>
                <w:szCs w:val="22"/>
                <w:lang w:val="pt-PT"/>
              </w:rPr>
              <w:t>pacientai,</w:t>
            </w:r>
            <w:r w:rsidR="00344364" w:rsidRPr="000D2E62">
              <w:rPr>
                <w:b/>
                <w:color w:val="000000"/>
                <w:sz w:val="22"/>
                <w:szCs w:val="22"/>
                <w:lang w:val="pt-PT"/>
              </w:rPr>
              <w:t xml:space="preserve"> </w:t>
            </w:r>
            <w:r w:rsidRPr="000D2E62">
              <w:rPr>
                <w:b/>
                <w:color w:val="000000"/>
                <w:sz w:val="22"/>
                <w:szCs w:val="22"/>
                <w:lang w:val="pt-PT"/>
              </w:rPr>
              <w:t>%)</w:t>
            </w:r>
            <w:r w:rsidR="00344364" w:rsidRPr="000D2E62">
              <w:rPr>
                <w:b/>
                <w:color w:val="000000"/>
                <w:sz w:val="22"/>
                <w:szCs w:val="22"/>
                <w:lang w:val="pt-PT"/>
              </w:rPr>
              <w:t xml:space="preserve"> </w:t>
            </w:r>
            <w:r w:rsidRPr="000D2E62">
              <w:rPr>
                <w:b/>
                <w:color w:val="000000"/>
                <w:sz w:val="22"/>
                <w:szCs w:val="22"/>
                <w:lang w:val="pt-PT"/>
              </w:rPr>
              <w:t>N</w:t>
            </w:r>
            <w:r w:rsidR="002017DF" w:rsidRPr="000D2E62">
              <w:rPr>
                <w:b/>
                <w:color w:val="000000"/>
                <w:sz w:val="22"/>
                <w:szCs w:val="22"/>
                <w:lang w:val="pt-PT"/>
              </w:rPr>
              <w:t> </w:t>
            </w:r>
            <w:r w:rsidRPr="000D2E62">
              <w:rPr>
                <w:b/>
                <w:color w:val="000000"/>
                <w:sz w:val="22"/>
                <w:szCs w:val="22"/>
                <w:lang w:val="pt-PT"/>
              </w:rPr>
              <w:t>=</w:t>
            </w:r>
            <w:r w:rsidR="002017DF" w:rsidRPr="000D2E62">
              <w:rPr>
                <w:b/>
                <w:color w:val="000000"/>
                <w:sz w:val="22"/>
                <w:szCs w:val="22"/>
                <w:lang w:val="pt-PT"/>
              </w:rPr>
              <w:t> </w:t>
            </w:r>
            <w:r w:rsidRPr="000D2E62">
              <w:rPr>
                <w:b/>
                <w:color w:val="000000"/>
                <w:sz w:val="22"/>
                <w:szCs w:val="22"/>
                <w:lang w:val="pt-PT"/>
              </w:rPr>
              <w:t>9</w:t>
            </w:r>
            <w:r w:rsidR="002017DF" w:rsidRPr="000D2E62">
              <w:rPr>
                <w:b/>
                <w:color w:val="000000"/>
                <w:sz w:val="22"/>
                <w:szCs w:val="22"/>
                <w:lang w:val="pt-PT"/>
              </w:rPr>
              <w:t> </w:t>
            </w:r>
            <w:r w:rsidRPr="000D2E62">
              <w:rPr>
                <w:b/>
                <w:color w:val="000000"/>
                <w:sz w:val="22"/>
                <w:szCs w:val="22"/>
                <w:lang w:val="pt-PT"/>
              </w:rPr>
              <w:t>291</w:t>
            </w:r>
          </w:p>
        </w:tc>
        <w:tc>
          <w:tcPr>
            <w:tcW w:w="827" w:type="dxa"/>
            <w:tcBorders>
              <w:top w:val="single" w:sz="4" w:space="0" w:color="auto"/>
              <w:left w:val="single" w:sz="4" w:space="0" w:color="auto"/>
            </w:tcBorders>
            <w:vAlign w:val="center"/>
          </w:tcPr>
          <w:p w14:paraId="26BED00A" w14:textId="77777777" w:rsidR="005317B7" w:rsidRPr="000D2E62" w:rsidRDefault="005317B7" w:rsidP="005317B7">
            <w:pPr>
              <w:widowControl w:val="0"/>
              <w:jc w:val="center"/>
              <w:rPr>
                <w:color w:val="000000"/>
                <w:sz w:val="22"/>
                <w:szCs w:val="22"/>
                <w:lang w:val="en-GB" w:bidi="en-US"/>
              </w:rPr>
            </w:pPr>
            <w:proofErr w:type="spellStart"/>
            <w:r w:rsidRPr="000D2E62">
              <w:rPr>
                <w:b/>
                <w:bCs/>
                <w:color w:val="000000"/>
                <w:sz w:val="22"/>
                <w:szCs w:val="22"/>
                <w:lang w:val="en-GB" w:bidi="en-US"/>
              </w:rPr>
              <w:t>ARR</w:t>
            </w:r>
            <w:r w:rsidRPr="000D2E62">
              <w:rPr>
                <w:b/>
                <w:bCs/>
                <w:color w:val="000000"/>
                <w:sz w:val="22"/>
                <w:szCs w:val="22"/>
                <w:vertAlign w:val="superscript"/>
                <w:lang w:val="en-GB" w:bidi="en-US"/>
              </w:rPr>
              <w:t>a</w:t>
            </w:r>
            <w:proofErr w:type="spellEnd"/>
            <w:r w:rsidRPr="000D2E62">
              <w:rPr>
                <w:b/>
                <w:bCs/>
                <w:color w:val="000000"/>
                <w:sz w:val="22"/>
                <w:szCs w:val="22"/>
                <w:vertAlign w:val="superscript"/>
                <w:lang w:val="en-GB" w:bidi="en-US"/>
              </w:rPr>
              <w:t xml:space="preserve"> </w:t>
            </w:r>
            <w:r w:rsidRPr="000D2E62">
              <w:rPr>
                <w:b/>
                <w:bCs/>
                <w:color w:val="000000"/>
                <w:sz w:val="22"/>
                <w:szCs w:val="22"/>
                <w:lang w:val="en-GB" w:bidi="en-US"/>
              </w:rPr>
              <w:t xml:space="preserve">(%/per </w:t>
            </w:r>
            <w:proofErr w:type="spellStart"/>
            <w:r w:rsidRPr="000D2E62">
              <w:rPr>
                <w:b/>
                <w:bCs/>
                <w:color w:val="000000"/>
                <w:sz w:val="22"/>
                <w:szCs w:val="22"/>
                <w:lang w:val="en-GB" w:bidi="en-US"/>
              </w:rPr>
              <w:t>metus</w:t>
            </w:r>
            <w:proofErr w:type="spellEnd"/>
            <w:r w:rsidRPr="000D2E62">
              <w:rPr>
                <w:b/>
                <w:bCs/>
                <w:color w:val="000000"/>
                <w:sz w:val="22"/>
                <w:szCs w:val="22"/>
                <w:lang w:val="en-GB" w:bidi="en-US"/>
              </w:rPr>
              <w:t>)</w:t>
            </w:r>
          </w:p>
        </w:tc>
        <w:tc>
          <w:tcPr>
            <w:tcW w:w="1531" w:type="dxa"/>
            <w:tcBorders>
              <w:top w:val="single" w:sz="4" w:space="0" w:color="auto"/>
              <w:left w:val="single" w:sz="4" w:space="0" w:color="auto"/>
            </w:tcBorders>
            <w:vAlign w:val="center"/>
          </w:tcPr>
          <w:p w14:paraId="013FDEB0" w14:textId="77777777" w:rsidR="005317B7" w:rsidRPr="000D2E62" w:rsidRDefault="005317B7" w:rsidP="005317B7">
            <w:pPr>
              <w:widowControl w:val="0"/>
              <w:jc w:val="center"/>
              <w:rPr>
                <w:color w:val="000000"/>
                <w:sz w:val="22"/>
                <w:szCs w:val="22"/>
                <w:lang w:val="en-GB" w:bidi="en-US"/>
              </w:rPr>
            </w:pPr>
            <w:proofErr w:type="spellStart"/>
            <w:r w:rsidRPr="000D2E62">
              <w:rPr>
                <w:b/>
                <w:bCs/>
                <w:color w:val="000000"/>
                <w:sz w:val="22"/>
                <w:szCs w:val="22"/>
                <w:lang w:val="en-GB" w:bidi="en-US"/>
              </w:rPr>
              <w:t>RRR</w:t>
            </w:r>
            <w:r w:rsidRPr="000D2E62">
              <w:rPr>
                <w:b/>
                <w:bCs/>
                <w:color w:val="000000"/>
                <w:sz w:val="22"/>
                <w:szCs w:val="22"/>
                <w:vertAlign w:val="superscript"/>
                <w:lang w:val="en-GB" w:bidi="en-US"/>
              </w:rPr>
              <w:t>a</w:t>
            </w:r>
            <w:proofErr w:type="spellEnd"/>
            <w:r w:rsidRPr="000D2E62">
              <w:rPr>
                <w:b/>
                <w:bCs/>
                <w:color w:val="000000"/>
                <w:sz w:val="22"/>
                <w:szCs w:val="22"/>
                <w:lang w:val="en-GB" w:bidi="en-US"/>
              </w:rPr>
              <w:t xml:space="preserve"> (%) (95</w:t>
            </w:r>
            <w:r w:rsidR="00D538B9" w:rsidRPr="00CA2CFB">
              <w:rPr>
                <w:b/>
                <w:noProof/>
                <w:sz w:val="22"/>
                <w:szCs w:val="22"/>
                <w:lang w:val="it-IT" w:eastAsia="lt-LT"/>
              </w:rPr>
              <w:t> </w:t>
            </w:r>
            <w:r w:rsidRPr="000D2E62">
              <w:rPr>
                <w:b/>
                <w:bCs/>
                <w:color w:val="000000"/>
                <w:sz w:val="22"/>
                <w:szCs w:val="22"/>
                <w:lang w:val="en-GB" w:bidi="en-US"/>
              </w:rPr>
              <w:t>% PI)</w:t>
            </w:r>
          </w:p>
        </w:tc>
        <w:tc>
          <w:tcPr>
            <w:tcW w:w="1469" w:type="dxa"/>
            <w:tcBorders>
              <w:top w:val="single" w:sz="4" w:space="0" w:color="auto"/>
              <w:left w:val="single" w:sz="4" w:space="0" w:color="auto"/>
              <w:right w:val="single" w:sz="4" w:space="0" w:color="auto"/>
            </w:tcBorders>
            <w:vAlign w:val="center"/>
          </w:tcPr>
          <w:p w14:paraId="0A4EAB41" w14:textId="77777777" w:rsidR="005317B7" w:rsidRPr="000D2E62" w:rsidRDefault="005317B7" w:rsidP="005317B7">
            <w:pPr>
              <w:widowControl w:val="0"/>
              <w:jc w:val="center"/>
              <w:rPr>
                <w:color w:val="000000"/>
                <w:sz w:val="22"/>
                <w:szCs w:val="22"/>
                <w:lang w:val="en-GB" w:bidi="en-US"/>
              </w:rPr>
            </w:pPr>
            <w:r w:rsidRPr="000D2E62">
              <w:rPr>
                <w:b/>
                <w:bCs/>
                <w:i/>
                <w:iCs/>
                <w:color w:val="000000"/>
                <w:sz w:val="22"/>
                <w:szCs w:val="22"/>
                <w:lang w:val="en-GB" w:bidi="en-US"/>
              </w:rPr>
              <w:t>p -</w:t>
            </w:r>
            <w:r w:rsidRPr="000D2E62">
              <w:rPr>
                <w:b/>
                <w:bCs/>
                <w:color w:val="000000"/>
                <w:sz w:val="22"/>
                <w:szCs w:val="22"/>
                <w:lang w:val="en-GB" w:bidi="en-US"/>
              </w:rPr>
              <w:t xml:space="preserve"> </w:t>
            </w:r>
            <w:proofErr w:type="spellStart"/>
            <w:r w:rsidRPr="000D2E62">
              <w:rPr>
                <w:b/>
                <w:bCs/>
                <w:color w:val="000000"/>
                <w:sz w:val="22"/>
                <w:szCs w:val="22"/>
                <w:lang w:val="en-GB" w:bidi="en-US"/>
              </w:rPr>
              <w:t>reikšmė</w:t>
            </w:r>
            <w:proofErr w:type="spellEnd"/>
          </w:p>
        </w:tc>
      </w:tr>
      <w:tr w:rsidR="005317B7" w:rsidRPr="00CA2CFB" w14:paraId="309117C7" w14:textId="77777777" w:rsidTr="007D22C0">
        <w:trPr>
          <w:trHeight w:hRule="exact" w:val="1572"/>
        </w:trPr>
        <w:tc>
          <w:tcPr>
            <w:tcW w:w="1838" w:type="dxa"/>
            <w:tcBorders>
              <w:top w:val="single" w:sz="4" w:space="0" w:color="auto"/>
              <w:left w:val="single" w:sz="4" w:space="0" w:color="auto"/>
            </w:tcBorders>
            <w:vAlign w:val="bottom"/>
          </w:tcPr>
          <w:p w14:paraId="0AA14145" w14:textId="77777777" w:rsidR="005317B7" w:rsidRPr="000D2E62" w:rsidRDefault="005317B7" w:rsidP="00344364">
            <w:pPr>
              <w:widowControl w:val="0"/>
              <w:rPr>
                <w:color w:val="000000"/>
                <w:sz w:val="22"/>
                <w:szCs w:val="22"/>
                <w:lang w:val="pt-PT"/>
              </w:rPr>
            </w:pPr>
            <w:r w:rsidRPr="000D2E62">
              <w:rPr>
                <w:color w:val="000000"/>
                <w:sz w:val="22"/>
                <w:szCs w:val="22"/>
                <w:lang w:val="pt-PT"/>
              </w:rPr>
              <w:t>Kardiovaskulinės</w:t>
            </w:r>
            <w:r w:rsidR="00344364" w:rsidRPr="000D2E62">
              <w:rPr>
                <w:color w:val="000000"/>
                <w:sz w:val="22"/>
                <w:szCs w:val="22"/>
                <w:lang w:val="pt-PT"/>
              </w:rPr>
              <w:t xml:space="preserve"> </w:t>
            </w:r>
            <w:r w:rsidRPr="000D2E62">
              <w:rPr>
                <w:color w:val="000000"/>
                <w:sz w:val="22"/>
                <w:szCs w:val="22"/>
                <w:lang w:val="pt-PT"/>
              </w:rPr>
              <w:t>mirtys, miokardo</w:t>
            </w:r>
            <w:r w:rsidR="00344364" w:rsidRPr="000D2E62">
              <w:rPr>
                <w:color w:val="000000"/>
                <w:sz w:val="22"/>
                <w:szCs w:val="22"/>
                <w:lang w:val="pt-PT"/>
              </w:rPr>
              <w:t xml:space="preserve"> </w:t>
            </w:r>
            <w:r w:rsidRPr="000D2E62">
              <w:rPr>
                <w:color w:val="000000"/>
                <w:sz w:val="22"/>
                <w:szCs w:val="22"/>
                <w:lang w:val="pt-PT"/>
              </w:rPr>
              <w:t>infarktai (išskyrus</w:t>
            </w:r>
            <w:r w:rsidR="00344364" w:rsidRPr="000D2E62">
              <w:rPr>
                <w:color w:val="000000"/>
                <w:sz w:val="22"/>
                <w:szCs w:val="22"/>
                <w:lang w:val="pt-PT"/>
              </w:rPr>
              <w:t xml:space="preserve"> </w:t>
            </w:r>
            <w:r w:rsidRPr="000D2E62">
              <w:rPr>
                <w:color w:val="000000"/>
                <w:sz w:val="22"/>
                <w:szCs w:val="22"/>
                <w:lang w:val="pt-PT"/>
              </w:rPr>
              <w:t>besimptomius) ir</w:t>
            </w:r>
            <w:r w:rsidR="00344364" w:rsidRPr="000D2E62">
              <w:rPr>
                <w:color w:val="000000"/>
                <w:sz w:val="22"/>
                <w:szCs w:val="22"/>
                <w:lang w:val="pt-PT"/>
              </w:rPr>
              <w:t xml:space="preserve"> </w:t>
            </w:r>
            <w:r w:rsidRPr="000D2E62">
              <w:rPr>
                <w:color w:val="000000"/>
                <w:sz w:val="22"/>
                <w:szCs w:val="22"/>
                <w:lang w:val="pt-PT"/>
              </w:rPr>
              <w:t>insultai</w:t>
            </w:r>
          </w:p>
        </w:tc>
        <w:tc>
          <w:tcPr>
            <w:tcW w:w="1604" w:type="dxa"/>
            <w:tcBorders>
              <w:top w:val="single" w:sz="4" w:space="0" w:color="auto"/>
              <w:left w:val="single" w:sz="4" w:space="0" w:color="auto"/>
            </w:tcBorders>
            <w:vAlign w:val="center"/>
          </w:tcPr>
          <w:p w14:paraId="6751B07E" w14:textId="04206F81" w:rsidR="005317B7" w:rsidRPr="000D2E62" w:rsidRDefault="005317B7" w:rsidP="006B067E">
            <w:pPr>
              <w:widowControl w:val="0"/>
              <w:jc w:val="center"/>
              <w:rPr>
                <w:color w:val="000000"/>
                <w:sz w:val="22"/>
                <w:szCs w:val="22"/>
                <w:lang w:val="en-GB" w:bidi="en-US"/>
              </w:rPr>
            </w:pPr>
            <w:r w:rsidRPr="000D2E62">
              <w:rPr>
                <w:color w:val="000000"/>
                <w:sz w:val="22"/>
                <w:szCs w:val="22"/>
                <w:lang w:val="en-GB" w:bidi="en-US"/>
              </w:rPr>
              <w:t>9</w:t>
            </w:r>
            <w:r w:rsidR="00646710" w:rsidRPr="000D2E62">
              <w:rPr>
                <w:color w:val="000000"/>
                <w:sz w:val="22"/>
                <w:szCs w:val="22"/>
                <w:lang w:val="en-GB" w:bidi="en-US"/>
              </w:rPr>
              <w:t>,</w:t>
            </w:r>
            <w:r w:rsidRPr="000D2E62">
              <w:rPr>
                <w:color w:val="000000"/>
                <w:sz w:val="22"/>
                <w:szCs w:val="22"/>
                <w:lang w:val="en-GB" w:bidi="en-US"/>
              </w:rPr>
              <w:t>3</w:t>
            </w:r>
          </w:p>
        </w:tc>
        <w:tc>
          <w:tcPr>
            <w:tcW w:w="1515" w:type="dxa"/>
            <w:tcBorders>
              <w:top w:val="single" w:sz="4" w:space="0" w:color="auto"/>
              <w:left w:val="single" w:sz="4" w:space="0" w:color="auto"/>
            </w:tcBorders>
            <w:vAlign w:val="center"/>
          </w:tcPr>
          <w:p w14:paraId="43ECD1B7" w14:textId="6B6252CB" w:rsidR="005317B7" w:rsidRPr="000D2E62" w:rsidRDefault="005317B7" w:rsidP="006B067E">
            <w:pPr>
              <w:widowControl w:val="0"/>
              <w:ind w:firstLine="500"/>
              <w:jc w:val="both"/>
              <w:rPr>
                <w:color w:val="000000"/>
                <w:sz w:val="22"/>
                <w:szCs w:val="22"/>
                <w:lang w:val="en-GB" w:bidi="en-US"/>
              </w:rPr>
            </w:pPr>
            <w:r w:rsidRPr="000D2E62">
              <w:rPr>
                <w:color w:val="000000"/>
                <w:sz w:val="22"/>
                <w:szCs w:val="22"/>
                <w:lang w:val="en-GB" w:bidi="en-US"/>
              </w:rPr>
              <w:t>10</w:t>
            </w:r>
            <w:r w:rsidR="00646710" w:rsidRPr="000D2E62">
              <w:rPr>
                <w:color w:val="000000"/>
                <w:sz w:val="22"/>
                <w:szCs w:val="22"/>
                <w:lang w:val="en-GB" w:bidi="en-US"/>
              </w:rPr>
              <w:t>,</w:t>
            </w:r>
            <w:r w:rsidRPr="000D2E62">
              <w:rPr>
                <w:color w:val="000000"/>
                <w:sz w:val="22"/>
                <w:szCs w:val="22"/>
                <w:lang w:val="en-GB" w:bidi="en-US"/>
              </w:rPr>
              <w:t>9</w:t>
            </w:r>
          </w:p>
        </w:tc>
        <w:tc>
          <w:tcPr>
            <w:tcW w:w="827" w:type="dxa"/>
            <w:tcBorders>
              <w:top w:val="single" w:sz="4" w:space="0" w:color="auto"/>
              <w:left w:val="single" w:sz="4" w:space="0" w:color="auto"/>
            </w:tcBorders>
            <w:vAlign w:val="center"/>
          </w:tcPr>
          <w:p w14:paraId="6F3625E8" w14:textId="360F3905" w:rsidR="005317B7" w:rsidRPr="000D2E62" w:rsidRDefault="005317B7" w:rsidP="006B067E">
            <w:pPr>
              <w:widowControl w:val="0"/>
              <w:ind w:firstLine="340"/>
              <w:rPr>
                <w:color w:val="000000"/>
                <w:sz w:val="22"/>
                <w:szCs w:val="22"/>
                <w:lang w:val="en-GB" w:bidi="en-US"/>
              </w:rPr>
            </w:pPr>
            <w:r w:rsidRPr="000D2E62">
              <w:rPr>
                <w:color w:val="000000"/>
                <w:sz w:val="22"/>
                <w:szCs w:val="22"/>
                <w:lang w:val="en-GB" w:bidi="en-US"/>
              </w:rPr>
              <w:t>1</w:t>
            </w:r>
            <w:r w:rsidR="00646710" w:rsidRPr="000D2E62">
              <w:rPr>
                <w:color w:val="000000"/>
                <w:sz w:val="22"/>
                <w:szCs w:val="22"/>
                <w:lang w:val="en-GB" w:bidi="en-US"/>
              </w:rPr>
              <w:t>,</w:t>
            </w:r>
            <w:r w:rsidRPr="000D2E62">
              <w:rPr>
                <w:color w:val="000000"/>
                <w:sz w:val="22"/>
                <w:szCs w:val="22"/>
                <w:lang w:val="en-GB" w:bidi="en-US"/>
              </w:rPr>
              <w:t>9</w:t>
            </w:r>
          </w:p>
        </w:tc>
        <w:tc>
          <w:tcPr>
            <w:tcW w:w="1531" w:type="dxa"/>
            <w:tcBorders>
              <w:top w:val="single" w:sz="4" w:space="0" w:color="auto"/>
              <w:left w:val="single" w:sz="4" w:space="0" w:color="auto"/>
            </w:tcBorders>
            <w:vAlign w:val="center"/>
          </w:tcPr>
          <w:p w14:paraId="0B59199D" w14:textId="77777777" w:rsidR="005317B7" w:rsidRPr="000D2E62" w:rsidRDefault="005317B7" w:rsidP="006B067E">
            <w:pPr>
              <w:widowControl w:val="0"/>
              <w:ind w:firstLine="300"/>
              <w:rPr>
                <w:color w:val="000000"/>
                <w:sz w:val="22"/>
                <w:szCs w:val="22"/>
                <w:lang w:val="en-GB" w:bidi="en-US"/>
              </w:rPr>
            </w:pPr>
            <w:r w:rsidRPr="000D2E62">
              <w:rPr>
                <w:color w:val="000000"/>
                <w:sz w:val="22"/>
                <w:szCs w:val="22"/>
                <w:lang w:val="en-GB" w:bidi="en-US"/>
              </w:rPr>
              <w:t>16 (8, 23)</w:t>
            </w:r>
          </w:p>
        </w:tc>
        <w:tc>
          <w:tcPr>
            <w:tcW w:w="1469" w:type="dxa"/>
            <w:tcBorders>
              <w:top w:val="single" w:sz="4" w:space="0" w:color="auto"/>
              <w:left w:val="single" w:sz="4" w:space="0" w:color="auto"/>
              <w:right w:val="single" w:sz="4" w:space="0" w:color="auto"/>
            </w:tcBorders>
            <w:vAlign w:val="center"/>
          </w:tcPr>
          <w:p w14:paraId="743857E6" w14:textId="010B57A7" w:rsidR="005317B7" w:rsidRPr="000D2E62" w:rsidRDefault="005317B7" w:rsidP="006B067E">
            <w:pPr>
              <w:widowControl w:val="0"/>
              <w:ind w:firstLine="160"/>
              <w:rPr>
                <w:color w:val="000000"/>
                <w:sz w:val="22"/>
                <w:szCs w:val="22"/>
                <w:lang w:val="en-GB" w:bidi="en-US"/>
              </w:rPr>
            </w:pPr>
            <w:r w:rsidRPr="000D2E62">
              <w:rPr>
                <w:color w:val="000000"/>
                <w:sz w:val="22"/>
                <w:szCs w:val="22"/>
                <w:lang w:val="en-GB" w:bidi="en-US"/>
              </w:rPr>
              <w:t>0</w:t>
            </w:r>
            <w:r w:rsidR="00646710" w:rsidRPr="000D2E62">
              <w:rPr>
                <w:color w:val="000000"/>
                <w:sz w:val="22"/>
                <w:szCs w:val="22"/>
                <w:lang w:val="en-GB" w:bidi="en-US"/>
              </w:rPr>
              <w:t>,</w:t>
            </w:r>
            <w:r w:rsidRPr="000D2E62">
              <w:rPr>
                <w:color w:val="000000"/>
                <w:sz w:val="22"/>
                <w:szCs w:val="22"/>
                <w:lang w:val="en-GB" w:bidi="en-US"/>
              </w:rPr>
              <w:t>0003</w:t>
            </w:r>
          </w:p>
        </w:tc>
      </w:tr>
      <w:tr w:rsidR="005317B7" w:rsidRPr="00CA2CFB" w14:paraId="28E4577A" w14:textId="77777777" w:rsidTr="007D22C0">
        <w:trPr>
          <w:trHeight w:hRule="exact" w:val="1010"/>
        </w:trPr>
        <w:tc>
          <w:tcPr>
            <w:tcW w:w="1838" w:type="dxa"/>
            <w:tcBorders>
              <w:top w:val="single" w:sz="4" w:space="0" w:color="auto"/>
              <w:left w:val="single" w:sz="4" w:space="0" w:color="auto"/>
            </w:tcBorders>
            <w:vAlign w:val="bottom"/>
          </w:tcPr>
          <w:p w14:paraId="494A05A2" w14:textId="77777777" w:rsidR="005317B7" w:rsidRPr="000D2E62" w:rsidRDefault="005317B7" w:rsidP="00344364">
            <w:pPr>
              <w:widowControl w:val="0"/>
              <w:rPr>
                <w:color w:val="000000"/>
                <w:sz w:val="22"/>
                <w:szCs w:val="22"/>
                <w:lang w:val="en-GB" w:bidi="en-US"/>
              </w:rPr>
            </w:pPr>
            <w:proofErr w:type="spellStart"/>
            <w:r w:rsidRPr="000D2E62">
              <w:rPr>
                <w:color w:val="000000"/>
                <w:sz w:val="22"/>
                <w:szCs w:val="22"/>
                <w:lang w:val="en-US" w:bidi="en-US"/>
              </w:rPr>
              <w:t>Numatytos</w:t>
            </w:r>
            <w:proofErr w:type="spellEnd"/>
            <w:r w:rsidR="00344364" w:rsidRPr="000D2E62">
              <w:rPr>
                <w:color w:val="000000"/>
                <w:sz w:val="22"/>
                <w:szCs w:val="22"/>
                <w:lang w:val="en-US" w:bidi="en-US"/>
              </w:rPr>
              <w:t xml:space="preserve"> </w:t>
            </w:r>
            <w:proofErr w:type="spellStart"/>
            <w:r w:rsidRPr="000D2E62">
              <w:rPr>
                <w:color w:val="000000"/>
                <w:sz w:val="22"/>
                <w:szCs w:val="22"/>
                <w:lang w:val="en-US" w:bidi="en-US"/>
              </w:rPr>
              <w:t>invazinės</w:t>
            </w:r>
            <w:proofErr w:type="spellEnd"/>
            <w:r w:rsidR="00344364" w:rsidRPr="000D2E62">
              <w:rPr>
                <w:color w:val="000000"/>
                <w:sz w:val="22"/>
                <w:szCs w:val="22"/>
                <w:lang w:val="en-US" w:bidi="en-US"/>
              </w:rPr>
              <w:t xml:space="preserve"> </w:t>
            </w:r>
            <w:proofErr w:type="spellStart"/>
            <w:r w:rsidRPr="000D2E62">
              <w:rPr>
                <w:color w:val="000000"/>
                <w:sz w:val="22"/>
                <w:szCs w:val="22"/>
                <w:lang w:val="en-US" w:bidi="en-US"/>
              </w:rPr>
              <w:t>procedūr</w:t>
            </w:r>
            <w:r w:rsidR="00344364" w:rsidRPr="000D2E62">
              <w:rPr>
                <w:color w:val="000000"/>
                <w:sz w:val="22"/>
                <w:szCs w:val="22"/>
                <w:lang w:val="en-US" w:bidi="en-US"/>
              </w:rPr>
              <w:t>o</w:t>
            </w:r>
            <w:r w:rsidRPr="000D2E62">
              <w:rPr>
                <w:color w:val="000000"/>
                <w:sz w:val="22"/>
                <w:szCs w:val="22"/>
                <w:lang w:val="en-US" w:bidi="en-US"/>
              </w:rPr>
              <w:t>s</w:t>
            </w:r>
            <w:proofErr w:type="spellEnd"/>
          </w:p>
        </w:tc>
        <w:tc>
          <w:tcPr>
            <w:tcW w:w="1604" w:type="dxa"/>
            <w:tcBorders>
              <w:top w:val="single" w:sz="4" w:space="0" w:color="auto"/>
              <w:left w:val="single" w:sz="4" w:space="0" w:color="auto"/>
            </w:tcBorders>
            <w:vAlign w:val="bottom"/>
          </w:tcPr>
          <w:p w14:paraId="37C6F79C" w14:textId="2B2E4530" w:rsidR="005317B7" w:rsidRPr="000D2E62" w:rsidRDefault="005317B7" w:rsidP="006B067E">
            <w:pPr>
              <w:widowControl w:val="0"/>
              <w:jc w:val="center"/>
              <w:rPr>
                <w:color w:val="000000"/>
                <w:sz w:val="22"/>
                <w:szCs w:val="22"/>
                <w:lang w:val="en-GB" w:bidi="en-US"/>
              </w:rPr>
            </w:pPr>
            <w:r w:rsidRPr="000D2E62">
              <w:rPr>
                <w:color w:val="000000"/>
                <w:sz w:val="22"/>
                <w:szCs w:val="22"/>
                <w:lang w:val="en-GB" w:bidi="en-US"/>
              </w:rPr>
              <w:t>8</w:t>
            </w:r>
            <w:r w:rsidR="00646710" w:rsidRPr="000D2E62">
              <w:rPr>
                <w:color w:val="000000"/>
                <w:sz w:val="22"/>
                <w:szCs w:val="22"/>
                <w:lang w:val="en-GB" w:bidi="en-US"/>
              </w:rPr>
              <w:t>,</w:t>
            </w:r>
            <w:r w:rsidRPr="000D2E62">
              <w:rPr>
                <w:color w:val="000000"/>
                <w:sz w:val="22"/>
                <w:szCs w:val="22"/>
                <w:lang w:val="en-GB" w:bidi="en-US"/>
              </w:rPr>
              <w:t>5</w:t>
            </w:r>
          </w:p>
        </w:tc>
        <w:tc>
          <w:tcPr>
            <w:tcW w:w="1515" w:type="dxa"/>
            <w:tcBorders>
              <w:top w:val="single" w:sz="4" w:space="0" w:color="auto"/>
              <w:left w:val="single" w:sz="4" w:space="0" w:color="auto"/>
            </w:tcBorders>
            <w:vAlign w:val="bottom"/>
          </w:tcPr>
          <w:p w14:paraId="6715FAC1" w14:textId="2920F9AA" w:rsidR="005317B7" w:rsidRPr="000D2E62" w:rsidRDefault="005317B7" w:rsidP="006B067E">
            <w:pPr>
              <w:widowControl w:val="0"/>
              <w:ind w:firstLine="500"/>
              <w:jc w:val="both"/>
              <w:rPr>
                <w:color w:val="000000"/>
                <w:sz w:val="22"/>
                <w:szCs w:val="22"/>
                <w:lang w:val="en-GB" w:bidi="en-US"/>
              </w:rPr>
            </w:pPr>
            <w:r w:rsidRPr="000D2E62">
              <w:rPr>
                <w:color w:val="000000"/>
                <w:sz w:val="22"/>
                <w:szCs w:val="22"/>
                <w:lang w:val="en-GB" w:bidi="en-US"/>
              </w:rPr>
              <w:t>10</w:t>
            </w:r>
            <w:r w:rsidR="00646710" w:rsidRPr="000D2E62">
              <w:rPr>
                <w:color w:val="000000"/>
                <w:sz w:val="22"/>
                <w:szCs w:val="22"/>
                <w:lang w:val="en-GB" w:bidi="en-US"/>
              </w:rPr>
              <w:t>,</w:t>
            </w:r>
            <w:r w:rsidRPr="000D2E62">
              <w:rPr>
                <w:color w:val="000000"/>
                <w:sz w:val="22"/>
                <w:szCs w:val="22"/>
                <w:lang w:val="en-GB" w:bidi="en-US"/>
              </w:rPr>
              <w:t>0</w:t>
            </w:r>
          </w:p>
        </w:tc>
        <w:tc>
          <w:tcPr>
            <w:tcW w:w="827" w:type="dxa"/>
            <w:tcBorders>
              <w:top w:val="single" w:sz="4" w:space="0" w:color="auto"/>
              <w:left w:val="single" w:sz="4" w:space="0" w:color="auto"/>
            </w:tcBorders>
            <w:vAlign w:val="bottom"/>
          </w:tcPr>
          <w:p w14:paraId="5141AB35" w14:textId="7116A8B6" w:rsidR="005317B7" w:rsidRPr="000D2E62" w:rsidRDefault="005317B7" w:rsidP="006B067E">
            <w:pPr>
              <w:widowControl w:val="0"/>
              <w:jc w:val="center"/>
              <w:rPr>
                <w:color w:val="000000"/>
                <w:sz w:val="22"/>
                <w:szCs w:val="22"/>
                <w:lang w:val="en-GB" w:bidi="en-US"/>
              </w:rPr>
            </w:pPr>
            <w:r w:rsidRPr="000D2E62">
              <w:rPr>
                <w:color w:val="000000"/>
                <w:sz w:val="22"/>
                <w:szCs w:val="22"/>
                <w:lang w:val="en-GB" w:bidi="en-US"/>
              </w:rPr>
              <w:t>1</w:t>
            </w:r>
            <w:r w:rsidR="00646710" w:rsidRPr="000D2E62">
              <w:rPr>
                <w:color w:val="000000"/>
                <w:sz w:val="22"/>
                <w:szCs w:val="22"/>
                <w:lang w:val="en-GB" w:bidi="en-US"/>
              </w:rPr>
              <w:t>,</w:t>
            </w:r>
            <w:r w:rsidRPr="000D2E62">
              <w:rPr>
                <w:color w:val="000000"/>
                <w:sz w:val="22"/>
                <w:szCs w:val="22"/>
                <w:lang w:val="en-GB" w:bidi="en-US"/>
              </w:rPr>
              <w:t>7</w:t>
            </w:r>
          </w:p>
        </w:tc>
        <w:tc>
          <w:tcPr>
            <w:tcW w:w="1531" w:type="dxa"/>
            <w:tcBorders>
              <w:top w:val="single" w:sz="4" w:space="0" w:color="auto"/>
              <w:left w:val="single" w:sz="4" w:space="0" w:color="auto"/>
            </w:tcBorders>
            <w:vAlign w:val="bottom"/>
          </w:tcPr>
          <w:p w14:paraId="5F51FC13" w14:textId="77777777" w:rsidR="005317B7" w:rsidRPr="000D2E62" w:rsidRDefault="005317B7" w:rsidP="006B067E">
            <w:pPr>
              <w:widowControl w:val="0"/>
              <w:jc w:val="center"/>
              <w:rPr>
                <w:color w:val="000000"/>
                <w:sz w:val="22"/>
                <w:szCs w:val="22"/>
                <w:lang w:val="en-GB" w:bidi="en-US"/>
              </w:rPr>
            </w:pPr>
            <w:r w:rsidRPr="000D2E62">
              <w:rPr>
                <w:color w:val="000000"/>
                <w:sz w:val="22"/>
                <w:szCs w:val="22"/>
                <w:lang w:val="en-GB" w:bidi="en-US"/>
              </w:rPr>
              <w:t>16 (6, 25)</w:t>
            </w:r>
          </w:p>
        </w:tc>
        <w:tc>
          <w:tcPr>
            <w:tcW w:w="1469" w:type="dxa"/>
            <w:tcBorders>
              <w:top w:val="single" w:sz="4" w:space="0" w:color="auto"/>
              <w:left w:val="single" w:sz="4" w:space="0" w:color="auto"/>
              <w:right w:val="single" w:sz="4" w:space="0" w:color="auto"/>
            </w:tcBorders>
            <w:vAlign w:val="bottom"/>
          </w:tcPr>
          <w:p w14:paraId="67404D5A" w14:textId="0D534E49" w:rsidR="005317B7" w:rsidRPr="000D2E62" w:rsidRDefault="005317B7" w:rsidP="006B067E">
            <w:pPr>
              <w:widowControl w:val="0"/>
              <w:ind w:firstLine="160"/>
              <w:rPr>
                <w:color w:val="000000"/>
                <w:sz w:val="22"/>
                <w:szCs w:val="22"/>
                <w:lang w:val="en-GB" w:bidi="en-US"/>
              </w:rPr>
            </w:pPr>
            <w:r w:rsidRPr="000D2E62">
              <w:rPr>
                <w:color w:val="000000"/>
                <w:sz w:val="22"/>
                <w:szCs w:val="22"/>
                <w:lang w:val="en-GB" w:bidi="en-US"/>
              </w:rPr>
              <w:t>0</w:t>
            </w:r>
            <w:r w:rsidR="00646710" w:rsidRPr="000D2E62">
              <w:rPr>
                <w:color w:val="000000"/>
                <w:sz w:val="22"/>
                <w:szCs w:val="22"/>
                <w:lang w:val="en-GB" w:bidi="en-US"/>
              </w:rPr>
              <w:t>,</w:t>
            </w:r>
            <w:r w:rsidRPr="000D2E62">
              <w:rPr>
                <w:color w:val="000000"/>
                <w:sz w:val="22"/>
                <w:szCs w:val="22"/>
                <w:lang w:val="en-GB" w:bidi="en-US"/>
              </w:rPr>
              <w:t>0025</w:t>
            </w:r>
          </w:p>
        </w:tc>
      </w:tr>
      <w:tr w:rsidR="005317B7" w:rsidRPr="00CA2CFB" w14:paraId="7333947E" w14:textId="77777777" w:rsidTr="007D22C0">
        <w:trPr>
          <w:trHeight w:hRule="exact" w:val="853"/>
        </w:trPr>
        <w:tc>
          <w:tcPr>
            <w:tcW w:w="1838" w:type="dxa"/>
            <w:tcBorders>
              <w:top w:val="single" w:sz="4" w:space="0" w:color="auto"/>
              <w:left w:val="single" w:sz="4" w:space="0" w:color="auto"/>
            </w:tcBorders>
            <w:vAlign w:val="bottom"/>
          </w:tcPr>
          <w:p w14:paraId="5AFCBEBB" w14:textId="77777777" w:rsidR="005317B7" w:rsidRPr="000D2E62" w:rsidRDefault="005317B7" w:rsidP="006B067E">
            <w:pPr>
              <w:widowControl w:val="0"/>
              <w:rPr>
                <w:color w:val="000000"/>
                <w:sz w:val="22"/>
                <w:szCs w:val="22"/>
                <w:lang w:val="en-GB" w:bidi="en-US"/>
              </w:rPr>
            </w:pPr>
            <w:proofErr w:type="spellStart"/>
            <w:r w:rsidRPr="000D2E62">
              <w:rPr>
                <w:color w:val="000000"/>
                <w:sz w:val="22"/>
                <w:szCs w:val="22"/>
                <w:lang w:val="en-GB" w:bidi="en-US"/>
              </w:rPr>
              <w:t>Numatytos</w:t>
            </w:r>
            <w:proofErr w:type="spellEnd"/>
            <w:r w:rsidRPr="000D2E62">
              <w:rPr>
                <w:color w:val="000000"/>
                <w:sz w:val="22"/>
                <w:szCs w:val="22"/>
                <w:lang w:val="en-GB" w:bidi="en-US"/>
              </w:rPr>
              <w:t xml:space="preserve"> </w:t>
            </w:r>
            <w:proofErr w:type="spellStart"/>
            <w:r w:rsidRPr="000D2E62">
              <w:rPr>
                <w:color w:val="000000"/>
                <w:sz w:val="22"/>
                <w:szCs w:val="22"/>
                <w:lang w:val="en-GB" w:bidi="en-US"/>
              </w:rPr>
              <w:t>terapinės</w:t>
            </w:r>
            <w:proofErr w:type="spellEnd"/>
            <w:r w:rsidRPr="000D2E62">
              <w:rPr>
                <w:color w:val="000000"/>
                <w:sz w:val="22"/>
                <w:szCs w:val="22"/>
                <w:lang w:val="en-GB" w:bidi="en-US"/>
              </w:rPr>
              <w:t xml:space="preserve"> </w:t>
            </w:r>
            <w:proofErr w:type="spellStart"/>
            <w:r w:rsidRPr="000D2E62">
              <w:rPr>
                <w:color w:val="000000"/>
                <w:sz w:val="22"/>
                <w:szCs w:val="22"/>
                <w:lang w:val="en-GB" w:bidi="en-US"/>
              </w:rPr>
              <w:t>procedūros</w:t>
            </w:r>
            <w:proofErr w:type="spellEnd"/>
          </w:p>
        </w:tc>
        <w:tc>
          <w:tcPr>
            <w:tcW w:w="1604" w:type="dxa"/>
            <w:tcBorders>
              <w:top w:val="single" w:sz="4" w:space="0" w:color="auto"/>
              <w:left w:val="single" w:sz="4" w:space="0" w:color="auto"/>
            </w:tcBorders>
            <w:vAlign w:val="bottom"/>
          </w:tcPr>
          <w:p w14:paraId="2D2DFCDA" w14:textId="4FEF01A3" w:rsidR="005317B7" w:rsidRPr="000D2E62" w:rsidRDefault="005317B7" w:rsidP="006B067E">
            <w:pPr>
              <w:widowControl w:val="0"/>
              <w:jc w:val="center"/>
              <w:rPr>
                <w:color w:val="000000"/>
                <w:sz w:val="22"/>
                <w:szCs w:val="22"/>
                <w:lang w:val="en-GB" w:bidi="en-US"/>
              </w:rPr>
            </w:pPr>
            <w:r w:rsidRPr="000D2E62">
              <w:rPr>
                <w:color w:val="000000"/>
                <w:sz w:val="22"/>
                <w:szCs w:val="22"/>
                <w:lang w:val="en-GB" w:bidi="en-US"/>
              </w:rPr>
              <w:t>11</w:t>
            </w:r>
            <w:r w:rsidR="00646710" w:rsidRPr="000D2E62">
              <w:rPr>
                <w:color w:val="000000"/>
                <w:sz w:val="22"/>
                <w:szCs w:val="22"/>
                <w:lang w:val="en-GB" w:bidi="en-US"/>
              </w:rPr>
              <w:t>,</w:t>
            </w:r>
            <w:r w:rsidRPr="000D2E62">
              <w:rPr>
                <w:color w:val="000000"/>
                <w:sz w:val="22"/>
                <w:szCs w:val="22"/>
                <w:lang w:val="en-GB" w:bidi="en-US"/>
              </w:rPr>
              <w:t>3</w:t>
            </w:r>
          </w:p>
        </w:tc>
        <w:tc>
          <w:tcPr>
            <w:tcW w:w="1515" w:type="dxa"/>
            <w:tcBorders>
              <w:top w:val="single" w:sz="4" w:space="0" w:color="auto"/>
              <w:left w:val="single" w:sz="4" w:space="0" w:color="auto"/>
            </w:tcBorders>
            <w:vAlign w:val="bottom"/>
          </w:tcPr>
          <w:p w14:paraId="584A06C5" w14:textId="1F1EB01F" w:rsidR="005317B7" w:rsidRPr="000D2E62" w:rsidRDefault="005317B7" w:rsidP="006B067E">
            <w:pPr>
              <w:widowControl w:val="0"/>
              <w:ind w:firstLine="500"/>
              <w:jc w:val="both"/>
              <w:rPr>
                <w:color w:val="000000"/>
                <w:sz w:val="22"/>
                <w:szCs w:val="22"/>
                <w:lang w:val="en-GB" w:bidi="en-US"/>
              </w:rPr>
            </w:pPr>
            <w:r w:rsidRPr="000D2E62">
              <w:rPr>
                <w:color w:val="000000"/>
                <w:sz w:val="22"/>
                <w:szCs w:val="22"/>
                <w:lang w:val="en-GB" w:bidi="en-US"/>
              </w:rPr>
              <w:t>13</w:t>
            </w:r>
            <w:r w:rsidR="00646710" w:rsidRPr="000D2E62">
              <w:rPr>
                <w:color w:val="000000"/>
                <w:sz w:val="22"/>
                <w:szCs w:val="22"/>
                <w:lang w:val="en-GB" w:bidi="en-US"/>
              </w:rPr>
              <w:t>,</w:t>
            </w:r>
            <w:r w:rsidRPr="000D2E62">
              <w:rPr>
                <w:color w:val="000000"/>
                <w:sz w:val="22"/>
                <w:szCs w:val="22"/>
                <w:lang w:val="en-GB" w:bidi="en-US"/>
              </w:rPr>
              <w:t>2</w:t>
            </w:r>
          </w:p>
        </w:tc>
        <w:tc>
          <w:tcPr>
            <w:tcW w:w="827" w:type="dxa"/>
            <w:tcBorders>
              <w:top w:val="single" w:sz="4" w:space="0" w:color="auto"/>
              <w:left w:val="single" w:sz="4" w:space="0" w:color="auto"/>
            </w:tcBorders>
            <w:vAlign w:val="bottom"/>
          </w:tcPr>
          <w:p w14:paraId="2AF289A9" w14:textId="775749EF" w:rsidR="005317B7" w:rsidRPr="000D2E62" w:rsidRDefault="005317B7" w:rsidP="006B067E">
            <w:pPr>
              <w:widowControl w:val="0"/>
              <w:jc w:val="center"/>
              <w:rPr>
                <w:color w:val="000000"/>
                <w:sz w:val="22"/>
                <w:szCs w:val="22"/>
                <w:lang w:val="en-GB" w:bidi="en-US"/>
              </w:rPr>
            </w:pPr>
            <w:r w:rsidRPr="000D2E62">
              <w:rPr>
                <w:color w:val="000000"/>
                <w:sz w:val="22"/>
                <w:szCs w:val="22"/>
                <w:lang w:val="en-GB" w:bidi="en-US"/>
              </w:rPr>
              <w:t>2</w:t>
            </w:r>
            <w:r w:rsidR="00646710" w:rsidRPr="000D2E62">
              <w:rPr>
                <w:color w:val="000000"/>
                <w:sz w:val="22"/>
                <w:szCs w:val="22"/>
                <w:lang w:val="en-GB" w:bidi="en-US"/>
              </w:rPr>
              <w:t>,</w:t>
            </w:r>
            <w:r w:rsidRPr="000D2E62">
              <w:rPr>
                <w:color w:val="000000"/>
                <w:sz w:val="22"/>
                <w:szCs w:val="22"/>
                <w:lang w:val="en-GB" w:bidi="en-US"/>
              </w:rPr>
              <w:t>3</w:t>
            </w:r>
          </w:p>
        </w:tc>
        <w:tc>
          <w:tcPr>
            <w:tcW w:w="1531" w:type="dxa"/>
            <w:tcBorders>
              <w:top w:val="single" w:sz="4" w:space="0" w:color="auto"/>
              <w:left w:val="single" w:sz="4" w:space="0" w:color="auto"/>
            </w:tcBorders>
            <w:vAlign w:val="bottom"/>
          </w:tcPr>
          <w:p w14:paraId="3597E6EC" w14:textId="6ABC4A43" w:rsidR="005317B7" w:rsidRPr="000D2E62" w:rsidRDefault="005317B7" w:rsidP="006B067E">
            <w:pPr>
              <w:widowControl w:val="0"/>
              <w:ind w:firstLine="200"/>
              <w:rPr>
                <w:color w:val="000000"/>
                <w:sz w:val="22"/>
                <w:szCs w:val="22"/>
                <w:lang w:val="en-GB" w:bidi="en-US"/>
              </w:rPr>
            </w:pPr>
            <w:r w:rsidRPr="000D2E62">
              <w:rPr>
                <w:color w:val="000000"/>
                <w:sz w:val="22"/>
                <w:szCs w:val="22"/>
                <w:lang w:val="en-GB" w:bidi="en-US"/>
              </w:rPr>
              <w:t>15 (0</w:t>
            </w:r>
            <w:r w:rsidR="00646710" w:rsidRPr="000D2E62">
              <w:rPr>
                <w:color w:val="000000"/>
                <w:sz w:val="22"/>
                <w:szCs w:val="22"/>
                <w:lang w:val="en-GB" w:bidi="en-US"/>
              </w:rPr>
              <w:t>,</w:t>
            </w:r>
            <w:r w:rsidRPr="000D2E62">
              <w:rPr>
                <w:color w:val="000000"/>
                <w:sz w:val="22"/>
                <w:szCs w:val="22"/>
                <w:lang w:val="en-GB" w:bidi="en-US"/>
              </w:rPr>
              <w:t>3, 27)</w:t>
            </w:r>
          </w:p>
        </w:tc>
        <w:tc>
          <w:tcPr>
            <w:tcW w:w="1469" w:type="dxa"/>
            <w:tcBorders>
              <w:top w:val="single" w:sz="4" w:space="0" w:color="auto"/>
              <w:left w:val="single" w:sz="4" w:space="0" w:color="auto"/>
              <w:right w:val="single" w:sz="4" w:space="0" w:color="auto"/>
            </w:tcBorders>
            <w:vAlign w:val="bottom"/>
          </w:tcPr>
          <w:p w14:paraId="1F82AD00" w14:textId="5479D0AB" w:rsidR="005317B7" w:rsidRPr="000D2E62" w:rsidRDefault="005317B7" w:rsidP="006B067E">
            <w:pPr>
              <w:widowControl w:val="0"/>
              <w:ind w:firstLine="160"/>
              <w:rPr>
                <w:color w:val="000000"/>
                <w:sz w:val="22"/>
                <w:szCs w:val="22"/>
                <w:lang w:val="en-GB" w:bidi="en-US"/>
              </w:rPr>
            </w:pPr>
            <w:r w:rsidRPr="000D2E62">
              <w:rPr>
                <w:color w:val="000000"/>
                <w:sz w:val="22"/>
                <w:szCs w:val="22"/>
                <w:lang w:val="en-GB" w:bidi="en-US"/>
              </w:rPr>
              <w:t>0</w:t>
            </w:r>
            <w:r w:rsidR="00646710" w:rsidRPr="000D2E62">
              <w:rPr>
                <w:color w:val="000000"/>
                <w:sz w:val="22"/>
                <w:szCs w:val="22"/>
                <w:lang w:val="en-GB" w:bidi="en-US"/>
              </w:rPr>
              <w:t>,</w:t>
            </w:r>
            <w:r w:rsidRPr="000D2E62">
              <w:rPr>
                <w:color w:val="000000"/>
                <w:sz w:val="22"/>
                <w:szCs w:val="22"/>
                <w:lang w:val="en-GB" w:bidi="en-US"/>
              </w:rPr>
              <w:t>0444</w:t>
            </w:r>
            <w:r w:rsidRPr="000D2E62">
              <w:rPr>
                <w:color w:val="000000"/>
                <w:sz w:val="22"/>
                <w:szCs w:val="22"/>
                <w:vertAlign w:val="superscript"/>
                <w:lang w:val="en-GB" w:bidi="en-US"/>
              </w:rPr>
              <w:t>d</w:t>
            </w:r>
          </w:p>
        </w:tc>
      </w:tr>
      <w:tr w:rsidR="005317B7" w:rsidRPr="00CA2CFB" w14:paraId="2477E318" w14:textId="77777777" w:rsidTr="007D22C0">
        <w:trPr>
          <w:trHeight w:hRule="exact" w:val="847"/>
        </w:trPr>
        <w:tc>
          <w:tcPr>
            <w:tcW w:w="1838" w:type="dxa"/>
            <w:tcBorders>
              <w:top w:val="single" w:sz="4" w:space="0" w:color="auto"/>
              <w:left w:val="single" w:sz="4" w:space="0" w:color="auto"/>
            </w:tcBorders>
            <w:vAlign w:val="bottom"/>
          </w:tcPr>
          <w:p w14:paraId="1CD48828" w14:textId="77777777" w:rsidR="005317B7" w:rsidRPr="000D2E62" w:rsidRDefault="005317B7" w:rsidP="00344364">
            <w:pPr>
              <w:widowControl w:val="0"/>
              <w:rPr>
                <w:color w:val="000000"/>
                <w:sz w:val="22"/>
                <w:szCs w:val="22"/>
                <w:lang w:val="en-GB" w:bidi="en-US"/>
              </w:rPr>
            </w:pPr>
            <w:proofErr w:type="spellStart"/>
            <w:r w:rsidRPr="000D2E62">
              <w:rPr>
                <w:color w:val="000000"/>
                <w:sz w:val="22"/>
                <w:szCs w:val="22"/>
                <w:lang w:val="en-US" w:bidi="en-US"/>
              </w:rPr>
              <w:t>Kardiovaskulinės</w:t>
            </w:r>
            <w:proofErr w:type="spellEnd"/>
            <w:r w:rsidR="00344364" w:rsidRPr="000D2E62">
              <w:rPr>
                <w:color w:val="000000"/>
                <w:sz w:val="22"/>
                <w:szCs w:val="22"/>
                <w:lang w:val="en-US" w:bidi="en-US"/>
              </w:rPr>
              <w:t xml:space="preserve"> </w:t>
            </w:r>
            <w:proofErr w:type="spellStart"/>
            <w:r w:rsidRPr="000D2E62">
              <w:rPr>
                <w:color w:val="000000"/>
                <w:sz w:val="22"/>
                <w:szCs w:val="22"/>
                <w:lang w:val="en-US" w:bidi="en-US"/>
              </w:rPr>
              <w:t>mirtys</w:t>
            </w:r>
            <w:proofErr w:type="spellEnd"/>
            <w:r w:rsidRPr="000D2E62">
              <w:rPr>
                <w:color w:val="000000"/>
                <w:sz w:val="22"/>
                <w:szCs w:val="22"/>
                <w:lang w:val="en-US" w:bidi="en-US"/>
              </w:rPr>
              <w:t xml:space="preserve"> </w:t>
            </w:r>
          </w:p>
        </w:tc>
        <w:tc>
          <w:tcPr>
            <w:tcW w:w="1604" w:type="dxa"/>
            <w:tcBorders>
              <w:top w:val="single" w:sz="4" w:space="0" w:color="auto"/>
              <w:left w:val="single" w:sz="4" w:space="0" w:color="auto"/>
            </w:tcBorders>
            <w:vAlign w:val="bottom"/>
          </w:tcPr>
          <w:p w14:paraId="20782D0B" w14:textId="60471247" w:rsidR="005317B7" w:rsidRPr="000D2E62" w:rsidRDefault="005317B7" w:rsidP="006B067E">
            <w:pPr>
              <w:widowControl w:val="0"/>
              <w:jc w:val="center"/>
              <w:rPr>
                <w:color w:val="000000"/>
                <w:sz w:val="22"/>
                <w:szCs w:val="22"/>
                <w:lang w:val="en-GB" w:bidi="en-US"/>
              </w:rPr>
            </w:pPr>
            <w:r w:rsidRPr="000D2E62">
              <w:rPr>
                <w:color w:val="000000"/>
                <w:sz w:val="22"/>
                <w:szCs w:val="22"/>
                <w:lang w:val="en-GB" w:bidi="en-US"/>
              </w:rPr>
              <w:t>3</w:t>
            </w:r>
            <w:r w:rsidR="00646710" w:rsidRPr="000D2E62">
              <w:rPr>
                <w:color w:val="000000"/>
                <w:sz w:val="22"/>
                <w:szCs w:val="22"/>
                <w:lang w:val="en-GB" w:bidi="en-US"/>
              </w:rPr>
              <w:t>,</w:t>
            </w:r>
            <w:r w:rsidRPr="000D2E62">
              <w:rPr>
                <w:color w:val="000000"/>
                <w:sz w:val="22"/>
                <w:szCs w:val="22"/>
                <w:lang w:val="en-GB" w:bidi="en-US"/>
              </w:rPr>
              <w:t>8</w:t>
            </w:r>
          </w:p>
        </w:tc>
        <w:tc>
          <w:tcPr>
            <w:tcW w:w="1515" w:type="dxa"/>
            <w:tcBorders>
              <w:top w:val="single" w:sz="4" w:space="0" w:color="auto"/>
              <w:left w:val="single" w:sz="4" w:space="0" w:color="auto"/>
            </w:tcBorders>
            <w:vAlign w:val="bottom"/>
          </w:tcPr>
          <w:p w14:paraId="3D64AF8D" w14:textId="219505B0" w:rsidR="005317B7" w:rsidRPr="000D2E62" w:rsidRDefault="005317B7" w:rsidP="006B067E">
            <w:pPr>
              <w:widowControl w:val="0"/>
              <w:ind w:firstLine="500"/>
              <w:jc w:val="both"/>
              <w:rPr>
                <w:color w:val="000000"/>
                <w:sz w:val="22"/>
                <w:szCs w:val="22"/>
                <w:lang w:val="en-GB" w:bidi="en-US"/>
              </w:rPr>
            </w:pPr>
            <w:r w:rsidRPr="000D2E62">
              <w:rPr>
                <w:color w:val="000000"/>
                <w:sz w:val="22"/>
                <w:szCs w:val="22"/>
                <w:lang w:val="en-GB" w:bidi="en-US"/>
              </w:rPr>
              <w:t>4</w:t>
            </w:r>
            <w:r w:rsidR="00646710" w:rsidRPr="000D2E62">
              <w:rPr>
                <w:color w:val="000000"/>
                <w:sz w:val="22"/>
                <w:szCs w:val="22"/>
                <w:lang w:val="en-GB" w:bidi="en-US"/>
              </w:rPr>
              <w:t>,</w:t>
            </w:r>
            <w:r w:rsidRPr="000D2E62">
              <w:rPr>
                <w:color w:val="000000"/>
                <w:sz w:val="22"/>
                <w:szCs w:val="22"/>
                <w:lang w:val="en-GB" w:bidi="en-US"/>
              </w:rPr>
              <w:t>8</w:t>
            </w:r>
          </w:p>
        </w:tc>
        <w:tc>
          <w:tcPr>
            <w:tcW w:w="827" w:type="dxa"/>
            <w:tcBorders>
              <w:top w:val="single" w:sz="4" w:space="0" w:color="auto"/>
              <w:left w:val="single" w:sz="4" w:space="0" w:color="auto"/>
            </w:tcBorders>
            <w:vAlign w:val="bottom"/>
          </w:tcPr>
          <w:p w14:paraId="5AAF82AC" w14:textId="6D07E6E2" w:rsidR="005317B7" w:rsidRPr="000D2E62" w:rsidRDefault="005317B7" w:rsidP="006B067E">
            <w:pPr>
              <w:widowControl w:val="0"/>
              <w:ind w:firstLine="340"/>
              <w:rPr>
                <w:color w:val="000000"/>
                <w:sz w:val="22"/>
                <w:szCs w:val="22"/>
                <w:lang w:val="en-GB" w:bidi="en-US"/>
              </w:rPr>
            </w:pPr>
            <w:r w:rsidRPr="000D2E62">
              <w:rPr>
                <w:color w:val="000000"/>
                <w:sz w:val="22"/>
                <w:szCs w:val="22"/>
                <w:lang w:val="en-GB" w:bidi="en-US"/>
              </w:rPr>
              <w:t>1</w:t>
            </w:r>
            <w:r w:rsidR="00646710" w:rsidRPr="000D2E62">
              <w:rPr>
                <w:color w:val="000000"/>
                <w:sz w:val="22"/>
                <w:szCs w:val="22"/>
                <w:lang w:val="en-GB" w:bidi="en-US"/>
              </w:rPr>
              <w:t>,</w:t>
            </w:r>
            <w:r w:rsidRPr="000D2E62">
              <w:rPr>
                <w:color w:val="000000"/>
                <w:sz w:val="22"/>
                <w:szCs w:val="22"/>
                <w:lang w:val="en-GB" w:bidi="en-US"/>
              </w:rPr>
              <w:t>1</w:t>
            </w:r>
          </w:p>
        </w:tc>
        <w:tc>
          <w:tcPr>
            <w:tcW w:w="1531" w:type="dxa"/>
            <w:tcBorders>
              <w:top w:val="single" w:sz="4" w:space="0" w:color="auto"/>
              <w:left w:val="single" w:sz="4" w:space="0" w:color="auto"/>
            </w:tcBorders>
            <w:vAlign w:val="bottom"/>
          </w:tcPr>
          <w:p w14:paraId="1A34E125" w14:textId="77777777" w:rsidR="005317B7" w:rsidRPr="000D2E62" w:rsidRDefault="005317B7" w:rsidP="006B067E">
            <w:pPr>
              <w:widowControl w:val="0"/>
              <w:ind w:firstLine="300"/>
              <w:rPr>
                <w:color w:val="000000"/>
                <w:sz w:val="22"/>
                <w:szCs w:val="22"/>
                <w:lang w:val="en-GB" w:bidi="en-US"/>
              </w:rPr>
            </w:pPr>
            <w:r w:rsidRPr="000D2E62">
              <w:rPr>
                <w:color w:val="000000"/>
                <w:sz w:val="22"/>
                <w:szCs w:val="22"/>
                <w:lang w:val="en-GB" w:bidi="en-US"/>
              </w:rPr>
              <w:t>21 (9, 31)</w:t>
            </w:r>
          </w:p>
        </w:tc>
        <w:tc>
          <w:tcPr>
            <w:tcW w:w="1469" w:type="dxa"/>
            <w:tcBorders>
              <w:top w:val="single" w:sz="4" w:space="0" w:color="auto"/>
              <w:left w:val="single" w:sz="4" w:space="0" w:color="auto"/>
              <w:right w:val="single" w:sz="4" w:space="0" w:color="auto"/>
            </w:tcBorders>
            <w:vAlign w:val="bottom"/>
          </w:tcPr>
          <w:p w14:paraId="79AE080D" w14:textId="633163E9" w:rsidR="005317B7" w:rsidRPr="000D2E62" w:rsidRDefault="005317B7" w:rsidP="006B067E">
            <w:pPr>
              <w:widowControl w:val="0"/>
              <w:ind w:firstLine="160"/>
              <w:rPr>
                <w:color w:val="000000"/>
                <w:sz w:val="22"/>
                <w:szCs w:val="22"/>
                <w:lang w:val="en-GB" w:bidi="en-US"/>
              </w:rPr>
            </w:pPr>
            <w:r w:rsidRPr="000D2E62">
              <w:rPr>
                <w:color w:val="000000"/>
                <w:sz w:val="22"/>
                <w:szCs w:val="22"/>
                <w:lang w:val="en-GB" w:bidi="en-US"/>
              </w:rPr>
              <w:t>0</w:t>
            </w:r>
            <w:r w:rsidR="00646710" w:rsidRPr="000D2E62">
              <w:rPr>
                <w:color w:val="000000"/>
                <w:sz w:val="22"/>
                <w:szCs w:val="22"/>
                <w:lang w:val="en-GB" w:bidi="en-US"/>
              </w:rPr>
              <w:t>,</w:t>
            </w:r>
            <w:r w:rsidRPr="000D2E62">
              <w:rPr>
                <w:color w:val="000000"/>
                <w:sz w:val="22"/>
                <w:szCs w:val="22"/>
                <w:lang w:val="en-GB" w:bidi="en-US"/>
              </w:rPr>
              <w:t>0013</w:t>
            </w:r>
          </w:p>
        </w:tc>
      </w:tr>
      <w:tr w:rsidR="005317B7" w:rsidRPr="00CA2CFB" w14:paraId="3583C669" w14:textId="77777777" w:rsidTr="007D22C0">
        <w:trPr>
          <w:trHeight w:hRule="exact" w:val="562"/>
        </w:trPr>
        <w:tc>
          <w:tcPr>
            <w:tcW w:w="1838" w:type="dxa"/>
            <w:tcBorders>
              <w:top w:val="single" w:sz="4" w:space="0" w:color="auto"/>
              <w:left w:val="single" w:sz="4" w:space="0" w:color="auto"/>
            </w:tcBorders>
            <w:vAlign w:val="bottom"/>
          </w:tcPr>
          <w:p w14:paraId="264FD9AD" w14:textId="77777777" w:rsidR="005317B7" w:rsidRPr="000D2E62" w:rsidRDefault="005317B7" w:rsidP="00344364">
            <w:pPr>
              <w:widowControl w:val="0"/>
              <w:rPr>
                <w:color w:val="000000"/>
                <w:sz w:val="22"/>
                <w:szCs w:val="22"/>
                <w:lang w:val="en-GB"/>
              </w:rPr>
            </w:pPr>
            <w:r w:rsidRPr="000D2E62">
              <w:rPr>
                <w:color w:val="000000"/>
                <w:sz w:val="22"/>
                <w:szCs w:val="22"/>
                <w:lang w:val="en-US"/>
              </w:rPr>
              <w:t xml:space="preserve">MI, </w:t>
            </w:r>
            <w:proofErr w:type="spellStart"/>
            <w:r w:rsidRPr="000D2E62">
              <w:rPr>
                <w:color w:val="000000"/>
                <w:sz w:val="22"/>
                <w:szCs w:val="22"/>
                <w:lang w:val="en-US"/>
              </w:rPr>
              <w:t>išskyrus</w:t>
            </w:r>
            <w:proofErr w:type="spellEnd"/>
            <w:r w:rsidR="00344364" w:rsidRPr="000D2E62">
              <w:rPr>
                <w:color w:val="000000"/>
                <w:sz w:val="22"/>
                <w:szCs w:val="22"/>
                <w:lang w:val="en-US"/>
              </w:rPr>
              <w:t xml:space="preserve"> </w:t>
            </w:r>
            <w:proofErr w:type="spellStart"/>
            <w:r w:rsidRPr="000D2E62">
              <w:rPr>
                <w:color w:val="000000"/>
                <w:sz w:val="22"/>
                <w:szCs w:val="22"/>
                <w:lang w:val="en-US"/>
              </w:rPr>
              <w:t>besimptomius</w:t>
            </w:r>
            <w:proofErr w:type="spellEnd"/>
            <w:r w:rsidRPr="000D2E62">
              <w:rPr>
                <w:color w:val="000000"/>
                <w:sz w:val="22"/>
                <w:szCs w:val="22"/>
                <w:lang w:val="en-US"/>
              </w:rPr>
              <w:t xml:space="preserve"> </w:t>
            </w:r>
            <w:r w:rsidRPr="000D2E62">
              <w:rPr>
                <w:color w:val="000000"/>
                <w:sz w:val="22"/>
                <w:szCs w:val="22"/>
                <w:vertAlign w:val="superscript"/>
                <w:lang w:val="en-GB"/>
              </w:rPr>
              <w:t>b</w:t>
            </w:r>
          </w:p>
        </w:tc>
        <w:tc>
          <w:tcPr>
            <w:tcW w:w="1604" w:type="dxa"/>
            <w:tcBorders>
              <w:top w:val="single" w:sz="4" w:space="0" w:color="auto"/>
              <w:left w:val="single" w:sz="4" w:space="0" w:color="auto"/>
            </w:tcBorders>
            <w:vAlign w:val="bottom"/>
          </w:tcPr>
          <w:p w14:paraId="605E8009" w14:textId="78D2CC90" w:rsidR="005317B7" w:rsidRPr="000D2E62" w:rsidRDefault="005317B7" w:rsidP="006B067E">
            <w:pPr>
              <w:widowControl w:val="0"/>
              <w:jc w:val="center"/>
              <w:rPr>
                <w:color w:val="000000"/>
                <w:sz w:val="22"/>
                <w:szCs w:val="22"/>
                <w:lang w:val="en-GB" w:bidi="en-US"/>
              </w:rPr>
            </w:pPr>
            <w:r w:rsidRPr="000D2E62">
              <w:rPr>
                <w:color w:val="000000"/>
                <w:sz w:val="22"/>
                <w:szCs w:val="22"/>
                <w:lang w:val="en-GB" w:bidi="en-US"/>
              </w:rPr>
              <w:t>5</w:t>
            </w:r>
            <w:r w:rsidR="00646710" w:rsidRPr="000D2E62">
              <w:rPr>
                <w:color w:val="000000"/>
                <w:sz w:val="22"/>
                <w:szCs w:val="22"/>
                <w:lang w:val="en-GB" w:bidi="en-US"/>
              </w:rPr>
              <w:t>,</w:t>
            </w:r>
            <w:r w:rsidRPr="000D2E62">
              <w:rPr>
                <w:color w:val="000000"/>
                <w:sz w:val="22"/>
                <w:szCs w:val="22"/>
                <w:lang w:val="en-GB" w:bidi="en-US"/>
              </w:rPr>
              <w:t>4</w:t>
            </w:r>
          </w:p>
        </w:tc>
        <w:tc>
          <w:tcPr>
            <w:tcW w:w="1515" w:type="dxa"/>
            <w:tcBorders>
              <w:top w:val="single" w:sz="4" w:space="0" w:color="auto"/>
              <w:left w:val="single" w:sz="4" w:space="0" w:color="auto"/>
            </w:tcBorders>
            <w:vAlign w:val="bottom"/>
          </w:tcPr>
          <w:p w14:paraId="2462D055" w14:textId="49FEB83B" w:rsidR="005317B7" w:rsidRPr="000D2E62" w:rsidRDefault="005317B7" w:rsidP="006B067E">
            <w:pPr>
              <w:widowControl w:val="0"/>
              <w:ind w:firstLine="500"/>
              <w:jc w:val="both"/>
              <w:rPr>
                <w:color w:val="000000"/>
                <w:sz w:val="22"/>
                <w:szCs w:val="22"/>
                <w:lang w:val="en-GB" w:bidi="en-US"/>
              </w:rPr>
            </w:pPr>
            <w:r w:rsidRPr="000D2E62">
              <w:rPr>
                <w:color w:val="000000"/>
                <w:sz w:val="22"/>
                <w:szCs w:val="22"/>
                <w:lang w:val="en-GB" w:bidi="en-US"/>
              </w:rPr>
              <w:t>6</w:t>
            </w:r>
            <w:r w:rsidR="00646710" w:rsidRPr="000D2E62">
              <w:rPr>
                <w:color w:val="000000"/>
                <w:sz w:val="22"/>
                <w:szCs w:val="22"/>
                <w:lang w:val="en-GB" w:bidi="en-US"/>
              </w:rPr>
              <w:t>,</w:t>
            </w:r>
            <w:r w:rsidRPr="000D2E62">
              <w:rPr>
                <w:color w:val="000000"/>
                <w:sz w:val="22"/>
                <w:szCs w:val="22"/>
                <w:lang w:val="en-GB" w:bidi="en-US"/>
              </w:rPr>
              <w:t>4</w:t>
            </w:r>
          </w:p>
        </w:tc>
        <w:tc>
          <w:tcPr>
            <w:tcW w:w="827" w:type="dxa"/>
            <w:tcBorders>
              <w:top w:val="single" w:sz="4" w:space="0" w:color="auto"/>
              <w:left w:val="single" w:sz="4" w:space="0" w:color="auto"/>
            </w:tcBorders>
            <w:vAlign w:val="bottom"/>
          </w:tcPr>
          <w:p w14:paraId="7DDF1867" w14:textId="4BEE9C74" w:rsidR="005317B7" w:rsidRPr="000D2E62" w:rsidRDefault="005317B7" w:rsidP="006B067E">
            <w:pPr>
              <w:widowControl w:val="0"/>
              <w:ind w:firstLine="340"/>
              <w:rPr>
                <w:color w:val="000000"/>
                <w:sz w:val="22"/>
                <w:szCs w:val="22"/>
                <w:lang w:val="en-GB" w:bidi="en-US"/>
              </w:rPr>
            </w:pPr>
            <w:r w:rsidRPr="000D2E62">
              <w:rPr>
                <w:color w:val="000000"/>
                <w:sz w:val="22"/>
                <w:szCs w:val="22"/>
                <w:lang w:val="en-GB" w:bidi="en-US"/>
              </w:rPr>
              <w:t>1</w:t>
            </w:r>
            <w:r w:rsidR="00646710" w:rsidRPr="000D2E62">
              <w:rPr>
                <w:color w:val="000000"/>
                <w:sz w:val="22"/>
                <w:szCs w:val="22"/>
                <w:lang w:val="en-GB" w:bidi="en-US"/>
              </w:rPr>
              <w:t>,</w:t>
            </w:r>
            <w:r w:rsidRPr="000D2E62">
              <w:rPr>
                <w:color w:val="000000"/>
                <w:sz w:val="22"/>
                <w:szCs w:val="22"/>
                <w:lang w:val="en-GB" w:bidi="en-US"/>
              </w:rPr>
              <w:t>1</w:t>
            </w:r>
          </w:p>
        </w:tc>
        <w:tc>
          <w:tcPr>
            <w:tcW w:w="1531" w:type="dxa"/>
            <w:tcBorders>
              <w:top w:val="single" w:sz="4" w:space="0" w:color="auto"/>
              <w:left w:val="single" w:sz="4" w:space="0" w:color="auto"/>
            </w:tcBorders>
            <w:vAlign w:val="bottom"/>
          </w:tcPr>
          <w:p w14:paraId="72B82B37" w14:textId="77777777" w:rsidR="005317B7" w:rsidRPr="000D2E62" w:rsidRDefault="005317B7" w:rsidP="006B067E">
            <w:pPr>
              <w:widowControl w:val="0"/>
              <w:ind w:firstLine="300"/>
              <w:rPr>
                <w:color w:val="000000"/>
                <w:sz w:val="22"/>
                <w:szCs w:val="22"/>
                <w:lang w:val="en-GB" w:bidi="en-US"/>
              </w:rPr>
            </w:pPr>
            <w:r w:rsidRPr="000D2E62">
              <w:rPr>
                <w:color w:val="000000"/>
                <w:sz w:val="22"/>
                <w:szCs w:val="22"/>
                <w:lang w:val="en-GB" w:bidi="en-US"/>
              </w:rPr>
              <w:t>16 (5, 25)</w:t>
            </w:r>
          </w:p>
        </w:tc>
        <w:tc>
          <w:tcPr>
            <w:tcW w:w="1469" w:type="dxa"/>
            <w:tcBorders>
              <w:top w:val="single" w:sz="4" w:space="0" w:color="auto"/>
              <w:left w:val="single" w:sz="4" w:space="0" w:color="auto"/>
              <w:right w:val="single" w:sz="4" w:space="0" w:color="auto"/>
            </w:tcBorders>
            <w:vAlign w:val="bottom"/>
          </w:tcPr>
          <w:p w14:paraId="1E5ECA4E" w14:textId="1BF4F2FF" w:rsidR="005317B7" w:rsidRPr="000D2E62" w:rsidRDefault="005317B7" w:rsidP="006B067E">
            <w:pPr>
              <w:widowControl w:val="0"/>
              <w:ind w:firstLine="160"/>
              <w:rPr>
                <w:color w:val="000000"/>
                <w:sz w:val="22"/>
                <w:szCs w:val="22"/>
                <w:lang w:val="en-GB" w:bidi="en-US"/>
              </w:rPr>
            </w:pPr>
            <w:r w:rsidRPr="000D2E62">
              <w:rPr>
                <w:color w:val="000000"/>
                <w:sz w:val="22"/>
                <w:szCs w:val="22"/>
                <w:lang w:val="en-GB" w:bidi="en-US"/>
              </w:rPr>
              <w:t>0</w:t>
            </w:r>
            <w:r w:rsidR="00646710" w:rsidRPr="000D2E62">
              <w:rPr>
                <w:color w:val="000000"/>
                <w:sz w:val="22"/>
                <w:szCs w:val="22"/>
                <w:lang w:val="en-GB" w:bidi="en-US"/>
              </w:rPr>
              <w:t>,</w:t>
            </w:r>
            <w:r w:rsidRPr="000D2E62">
              <w:rPr>
                <w:color w:val="000000"/>
                <w:sz w:val="22"/>
                <w:szCs w:val="22"/>
                <w:lang w:val="en-GB" w:bidi="en-US"/>
              </w:rPr>
              <w:t>0045</w:t>
            </w:r>
          </w:p>
        </w:tc>
      </w:tr>
      <w:tr w:rsidR="005317B7" w:rsidRPr="00CA2CFB" w14:paraId="7847FEDA" w14:textId="77777777" w:rsidTr="007D22C0">
        <w:trPr>
          <w:trHeight w:hRule="exact" w:val="269"/>
        </w:trPr>
        <w:tc>
          <w:tcPr>
            <w:tcW w:w="1838" w:type="dxa"/>
            <w:tcBorders>
              <w:top w:val="single" w:sz="4" w:space="0" w:color="auto"/>
              <w:left w:val="single" w:sz="4" w:space="0" w:color="auto"/>
            </w:tcBorders>
            <w:vAlign w:val="bottom"/>
          </w:tcPr>
          <w:p w14:paraId="1B5F8D34" w14:textId="77777777" w:rsidR="005317B7" w:rsidRPr="000D2E62" w:rsidRDefault="005317B7" w:rsidP="005317B7">
            <w:pPr>
              <w:widowControl w:val="0"/>
              <w:rPr>
                <w:color w:val="000000"/>
                <w:sz w:val="22"/>
                <w:szCs w:val="22"/>
                <w:lang w:val="en-GB" w:bidi="en-US"/>
              </w:rPr>
            </w:pPr>
            <w:proofErr w:type="spellStart"/>
            <w:r w:rsidRPr="000D2E62">
              <w:rPr>
                <w:color w:val="000000"/>
                <w:sz w:val="22"/>
                <w:szCs w:val="22"/>
                <w:lang w:val="en-GB" w:bidi="en-US"/>
              </w:rPr>
              <w:t>Insultai</w:t>
            </w:r>
            <w:proofErr w:type="spellEnd"/>
          </w:p>
        </w:tc>
        <w:tc>
          <w:tcPr>
            <w:tcW w:w="1604" w:type="dxa"/>
            <w:tcBorders>
              <w:top w:val="single" w:sz="4" w:space="0" w:color="auto"/>
              <w:left w:val="single" w:sz="4" w:space="0" w:color="auto"/>
            </w:tcBorders>
            <w:vAlign w:val="bottom"/>
          </w:tcPr>
          <w:p w14:paraId="3BB8BC50" w14:textId="1F1AE6D9" w:rsidR="005317B7" w:rsidRPr="000D2E62" w:rsidRDefault="005317B7" w:rsidP="006B067E">
            <w:pPr>
              <w:widowControl w:val="0"/>
              <w:jc w:val="center"/>
              <w:rPr>
                <w:color w:val="000000"/>
                <w:sz w:val="22"/>
                <w:szCs w:val="22"/>
                <w:lang w:val="en-GB" w:bidi="en-US"/>
              </w:rPr>
            </w:pPr>
            <w:r w:rsidRPr="000D2E62">
              <w:rPr>
                <w:color w:val="000000"/>
                <w:sz w:val="22"/>
                <w:szCs w:val="22"/>
                <w:lang w:val="en-GB" w:bidi="en-US"/>
              </w:rPr>
              <w:t>1</w:t>
            </w:r>
            <w:r w:rsidR="00646710" w:rsidRPr="000D2E62">
              <w:rPr>
                <w:color w:val="000000"/>
                <w:sz w:val="22"/>
                <w:szCs w:val="22"/>
                <w:lang w:val="en-GB" w:bidi="en-US"/>
              </w:rPr>
              <w:t>,</w:t>
            </w:r>
            <w:r w:rsidRPr="000D2E62">
              <w:rPr>
                <w:color w:val="000000"/>
                <w:sz w:val="22"/>
                <w:szCs w:val="22"/>
                <w:lang w:val="en-GB" w:bidi="en-US"/>
              </w:rPr>
              <w:t>3</w:t>
            </w:r>
          </w:p>
        </w:tc>
        <w:tc>
          <w:tcPr>
            <w:tcW w:w="1515" w:type="dxa"/>
            <w:tcBorders>
              <w:top w:val="single" w:sz="4" w:space="0" w:color="auto"/>
              <w:left w:val="single" w:sz="4" w:space="0" w:color="auto"/>
            </w:tcBorders>
            <w:vAlign w:val="bottom"/>
          </w:tcPr>
          <w:p w14:paraId="391D1A49" w14:textId="6616CDE0" w:rsidR="005317B7" w:rsidRPr="000D2E62" w:rsidRDefault="005317B7" w:rsidP="006B067E">
            <w:pPr>
              <w:widowControl w:val="0"/>
              <w:ind w:firstLine="500"/>
              <w:jc w:val="both"/>
              <w:rPr>
                <w:color w:val="000000"/>
                <w:sz w:val="22"/>
                <w:szCs w:val="22"/>
                <w:lang w:val="en-GB" w:bidi="en-US"/>
              </w:rPr>
            </w:pPr>
            <w:r w:rsidRPr="000D2E62">
              <w:rPr>
                <w:color w:val="000000"/>
                <w:sz w:val="22"/>
                <w:szCs w:val="22"/>
                <w:lang w:val="en-GB" w:bidi="en-US"/>
              </w:rPr>
              <w:t>1</w:t>
            </w:r>
            <w:r w:rsidR="00646710" w:rsidRPr="000D2E62">
              <w:rPr>
                <w:color w:val="000000"/>
                <w:sz w:val="22"/>
                <w:szCs w:val="22"/>
                <w:lang w:val="en-GB" w:bidi="en-US"/>
              </w:rPr>
              <w:t>,</w:t>
            </w:r>
            <w:r w:rsidRPr="000D2E62">
              <w:rPr>
                <w:color w:val="000000"/>
                <w:sz w:val="22"/>
                <w:szCs w:val="22"/>
                <w:lang w:val="en-GB" w:bidi="en-US"/>
              </w:rPr>
              <w:t>1</w:t>
            </w:r>
          </w:p>
        </w:tc>
        <w:tc>
          <w:tcPr>
            <w:tcW w:w="827" w:type="dxa"/>
            <w:tcBorders>
              <w:top w:val="single" w:sz="4" w:space="0" w:color="auto"/>
              <w:left w:val="single" w:sz="4" w:space="0" w:color="auto"/>
            </w:tcBorders>
            <w:vAlign w:val="bottom"/>
          </w:tcPr>
          <w:p w14:paraId="2C863877" w14:textId="13E4E950" w:rsidR="005317B7" w:rsidRPr="000D2E62" w:rsidRDefault="005317B7" w:rsidP="006B067E">
            <w:pPr>
              <w:widowControl w:val="0"/>
              <w:ind w:firstLine="340"/>
              <w:rPr>
                <w:color w:val="000000"/>
                <w:sz w:val="22"/>
                <w:szCs w:val="22"/>
                <w:lang w:val="en-GB" w:bidi="en-US"/>
              </w:rPr>
            </w:pPr>
            <w:r w:rsidRPr="000D2E62">
              <w:rPr>
                <w:color w:val="000000"/>
                <w:sz w:val="22"/>
                <w:szCs w:val="22"/>
                <w:lang w:val="en-GB" w:bidi="en-US"/>
              </w:rPr>
              <w:t>-0</w:t>
            </w:r>
            <w:r w:rsidR="00646710" w:rsidRPr="000D2E62">
              <w:rPr>
                <w:color w:val="000000"/>
                <w:sz w:val="22"/>
                <w:szCs w:val="22"/>
                <w:lang w:val="en-GB" w:bidi="en-US"/>
              </w:rPr>
              <w:t>,</w:t>
            </w:r>
            <w:r w:rsidRPr="000D2E62">
              <w:rPr>
                <w:color w:val="000000"/>
                <w:sz w:val="22"/>
                <w:szCs w:val="22"/>
                <w:lang w:val="en-GB" w:bidi="en-US"/>
              </w:rPr>
              <w:t>2</w:t>
            </w:r>
          </w:p>
        </w:tc>
        <w:tc>
          <w:tcPr>
            <w:tcW w:w="1531" w:type="dxa"/>
            <w:tcBorders>
              <w:top w:val="single" w:sz="4" w:space="0" w:color="auto"/>
              <w:left w:val="single" w:sz="4" w:space="0" w:color="auto"/>
            </w:tcBorders>
            <w:vAlign w:val="bottom"/>
          </w:tcPr>
          <w:p w14:paraId="3430EDD2" w14:textId="77777777" w:rsidR="005317B7" w:rsidRPr="000D2E62" w:rsidRDefault="005317B7" w:rsidP="006B067E">
            <w:pPr>
              <w:widowControl w:val="0"/>
              <w:ind w:firstLine="300"/>
              <w:rPr>
                <w:color w:val="000000"/>
                <w:sz w:val="22"/>
                <w:szCs w:val="22"/>
                <w:lang w:val="en-GB" w:bidi="en-US"/>
              </w:rPr>
            </w:pPr>
            <w:r w:rsidRPr="000D2E62">
              <w:rPr>
                <w:color w:val="000000"/>
                <w:sz w:val="22"/>
                <w:szCs w:val="22"/>
                <w:lang w:val="en-GB" w:bidi="en-US"/>
              </w:rPr>
              <w:t>-17 (-52, 9)</w:t>
            </w:r>
          </w:p>
        </w:tc>
        <w:tc>
          <w:tcPr>
            <w:tcW w:w="1469" w:type="dxa"/>
            <w:tcBorders>
              <w:top w:val="single" w:sz="4" w:space="0" w:color="auto"/>
              <w:left w:val="single" w:sz="4" w:space="0" w:color="auto"/>
              <w:right w:val="single" w:sz="4" w:space="0" w:color="auto"/>
            </w:tcBorders>
            <w:vAlign w:val="bottom"/>
          </w:tcPr>
          <w:p w14:paraId="54205ACB" w14:textId="4FD75ADC" w:rsidR="005317B7" w:rsidRPr="000D2E62" w:rsidRDefault="005317B7" w:rsidP="006B067E">
            <w:pPr>
              <w:widowControl w:val="0"/>
              <w:ind w:firstLine="160"/>
              <w:rPr>
                <w:color w:val="000000"/>
                <w:sz w:val="22"/>
                <w:szCs w:val="22"/>
                <w:lang w:val="en-GB" w:bidi="en-US"/>
              </w:rPr>
            </w:pPr>
            <w:r w:rsidRPr="000D2E62">
              <w:rPr>
                <w:color w:val="000000"/>
                <w:sz w:val="22"/>
                <w:szCs w:val="22"/>
                <w:lang w:val="en-GB" w:bidi="en-US"/>
              </w:rPr>
              <w:t>0</w:t>
            </w:r>
            <w:r w:rsidR="00646710" w:rsidRPr="000D2E62">
              <w:rPr>
                <w:color w:val="000000"/>
                <w:sz w:val="22"/>
                <w:szCs w:val="22"/>
                <w:lang w:val="en-GB" w:bidi="en-US"/>
              </w:rPr>
              <w:t>,</w:t>
            </w:r>
            <w:r w:rsidRPr="000D2E62">
              <w:rPr>
                <w:color w:val="000000"/>
                <w:sz w:val="22"/>
                <w:szCs w:val="22"/>
                <w:lang w:val="en-GB" w:bidi="en-US"/>
              </w:rPr>
              <w:t>2249</w:t>
            </w:r>
          </w:p>
        </w:tc>
      </w:tr>
      <w:tr w:rsidR="005317B7" w:rsidRPr="00CA2CFB" w14:paraId="7E366686" w14:textId="77777777" w:rsidTr="007D22C0">
        <w:trPr>
          <w:trHeight w:hRule="exact" w:val="1722"/>
        </w:trPr>
        <w:tc>
          <w:tcPr>
            <w:tcW w:w="1838" w:type="dxa"/>
            <w:tcBorders>
              <w:top w:val="single" w:sz="4" w:space="0" w:color="auto"/>
              <w:left w:val="single" w:sz="4" w:space="0" w:color="auto"/>
              <w:bottom w:val="single" w:sz="4" w:space="0" w:color="auto"/>
            </w:tcBorders>
            <w:vAlign w:val="center"/>
          </w:tcPr>
          <w:p w14:paraId="7D08DA9E" w14:textId="77777777" w:rsidR="005317B7" w:rsidRPr="000D2E62" w:rsidRDefault="005317B7" w:rsidP="00344364">
            <w:pPr>
              <w:widowControl w:val="0"/>
              <w:rPr>
                <w:color w:val="000000"/>
                <w:sz w:val="22"/>
                <w:szCs w:val="22"/>
                <w:lang w:val="pt-PT"/>
              </w:rPr>
            </w:pPr>
            <w:r w:rsidRPr="000D2E62">
              <w:rPr>
                <w:color w:val="000000"/>
                <w:sz w:val="22"/>
                <w:szCs w:val="22"/>
                <w:lang w:val="pt-PT"/>
              </w:rPr>
              <w:t>Mirtys dėl visų</w:t>
            </w:r>
            <w:r w:rsidR="00344364" w:rsidRPr="000D2E62">
              <w:rPr>
                <w:color w:val="000000"/>
                <w:sz w:val="22"/>
                <w:szCs w:val="22"/>
                <w:lang w:val="pt-PT"/>
              </w:rPr>
              <w:t xml:space="preserve"> </w:t>
            </w:r>
            <w:r w:rsidRPr="000D2E62">
              <w:rPr>
                <w:color w:val="000000"/>
                <w:sz w:val="22"/>
                <w:szCs w:val="22"/>
                <w:lang w:val="pt-PT"/>
              </w:rPr>
              <w:t>priežasčių, MI</w:t>
            </w:r>
            <w:r w:rsidR="00344364" w:rsidRPr="000D2E62">
              <w:rPr>
                <w:color w:val="000000"/>
                <w:sz w:val="22"/>
                <w:szCs w:val="22"/>
                <w:lang w:val="pt-PT"/>
              </w:rPr>
              <w:t xml:space="preserve">  </w:t>
            </w:r>
            <w:r w:rsidRPr="000D2E62">
              <w:rPr>
                <w:color w:val="000000"/>
                <w:sz w:val="22"/>
                <w:szCs w:val="22"/>
                <w:lang w:val="pt-PT"/>
              </w:rPr>
              <w:t>(išskyrus</w:t>
            </w:r>
            <w:r w:rsidR="00344364" w:rsidRPr="000D2E62">
              <w:rPr>
                <w:color w:val="000000"/>
                <w:sz w:val="22"/>
                <w:szCs w:val="22"/>
                <w:lang w:val="pt-PT"/>
              </w:rPr>
              <w:t xml:space="preserve"> </w:t>
            </w:r>
            <w:r w:rsidRPr="000D2E62">
              <w:rPr>
                <w:color w:val="000000"/>
                <w:sz w:val="22"/>
                <w:szCs w:val="22"/>
                <w:lang w:val="pt-PT"/>
              </w:rPr>
              <w:t>besimptomius) ir</w:t>
            </w:r>
            <w:r w:rsidR="00344364" w:rsidRPr="000D2E62">
              <w:rPr>
                <w:color w:val="000000"/>
                <w:sz w:val="22"/>
                <w:szCs w:val="22"/>
                <w:lang w:val="pt-PT"/>
              </w:rPr>
              <w:t xml:space="preserve"> </w:t>
            </w:r>
            <w:r w:rsidRPr="000D2E62">
              <w:rPr>
                <w:color w:val="000000"/>
                <w:sz w:val="22"/>
                <w:szCs w:val="22"/>
                <w:lang w:val="pt-PT"/>
              </w:rPr>
              <w:t>insultai</w:t>
            </w:r>
          </w:p>
        </w:tc>
        <w:tc>
          <w:tcPr>
            <w:tcW w:w="1604" w:type="dxa"/>
            <w:tcBorders>
              <w:top w:val="single" w:sz="4" w:space="0" w:color="auto"/>
              <w:left w:val="single" w:sz="4" w:space="0" w:color="auto"/>
              <w:bottom w:val="single" w:sz="4" w:space="0" w:color="auto"/>
            </w:tcBorders>
            <w:vAlign w:val="center"/>
          </w:tcPr>
          <w:p w14:paraId="57B7CF1E" w14:textId="13C577A0" w:rsidR="005317B7" w:rsidRPr="000D2E62" w:rsidRDefault="005317B7" w:rsidP="006B067E">
            <w:pPr>
              <w:widowControl w:val="0"/>
              <w:ind w:firstLine="480"/>
              <w:jc w:val="both"/>
              <w:rPr>
                <w:color w:val="000000"/>
                <w:sz w:val="22"/>
                <w:szCs w:val="22"/>
                <w:lang w:val="en-GB" w:bidi="en-US"/>
              </w:rPr>
            </w:pPr>
            <w:r w:rsidRPr="000D2E62">
              <w:rPr>
                <w:color w:val="000000"/>
                <w:sz w:val="22"/>
                <w:szCs w:val="22"/>
                <w:lang w:val="en-GB" w:bidi="en-US"/>
              </w:rPr>
              <w:t>9</w:t>
            </w:r>
            <w:r w:rsidR="00646710" w:rsidRPr="000D2E62">
              <w:rPr>
                <w:color w:val="000000"/>
                <w:sz w:val="22"/>
                <w:szCs w:val="22"/>
                <w:lang w:val="en-GB" w:bidi="en-US"/>
              </w:rPr>
              <w:t>,</w:t>
            </w:r>
            <w:r w:rsidRPr="000D2E62">
              <w:rPr>
                <w:color w:val="000000"/>
                <w:sz w:val="22"/>
                <w:szCs w:val="22"/>
                <w:lang w:val="en-GB" w:bidi="en-US"/>
              </w:rPr>
              <w:t>7</w:t>
            </w:r>
          </w:p>
        </w:tc>
        <w:tc>
          <w:tcPr>
            <w:tcW w:w="1515" w:type="dxa"/>
            <w:tcBorders>
              <w:top w:val="single" w:sz="4" w:space="0" w:color="auto"/>
              <w:left w:val="single" w:sz="4" w:space="0" w:color="auto"/>
              <w:bottom w:val="single" w:sz="4" w:space="0" w:color="auto"/>
            </w:tcBorders>
            <w:vAlign w:val="center"/>
          </w:tcPr>
          <w:p w14:paraId="41918525" w14:textId="198AF677" w:rsidR="005317B7" w:rsidRPr="000D2E62" w:rsidRDefault="005317B7" w:rsidP="006B067E">
            <w:pPr>
              <w:widowControl w:val="0"/>
              <w:ind w:firstLine="500"/>
              <w:jc w:val="both"/>
              <w:rPr>
                <w:color w:val="000000"/>
                <w:sz w:val="22"/>
                <w:szCs w:val="22"/>
                <w:lang w:val="en-GB" w:bidi="en-US"/>
              </w:rPr>
            </w:pPr>
            <w:r w:rsidRPr="000D2E62">
              <w:rPr>
                <w:color w:val="000000"/>
                <w:sz w:val="22"/>
                <w:szCs w:val="22"/>
                <w:lang w:val="en-GB" w:bidi="en-US"/>
              </w:rPr>
              <w:t>11</w:t>
            </w:r>
            <w:r w:rsidR="00646710" w:rsidRPr="000D2E62">
              <w:rPr>
                <w:color w:val="000000"/>
                <w:sz w:val="22"/>
                <w:szCs w:val="22"/>
                <w:lang w:val="en-GB" w:bidi="en-US"/>
              </w:rPr>
              <w:t>,</w:t>
            </w:r>
            <w:r w:rsidRPr="000D2E62">
              <w:rPr>
                <w:color w:val="000000"/>
                <w:sz w:val="22"/>
                <w:szCs w:val="22"/>
                <w:lang w:val="en-GB" w:bidi="en-US"/>
              </w:rPr>
              <w:t>5</w:t>
            </w:r>
          </w:p>
        </w:tc>
        <w:tc>
          <w:tcPr>
            <w:tcW w:w="827" w:type="dxa"/>
            <w:tcBorders>
              <w:top w:val="single" w:sz="4" w:space="0" w:color="auto"/>
              <w:left w:val="single" w:sz="4" w:space="0" w:color="auto"/>
              <w:bottom w:val="single" w:sz="4" w:space="0" w:color="auto"/>
            </w:tcBorders>
            <w:vAlign w:val="center"/>
          </w:tcPr>
          <w:p w14:paraId="06ADAEB7" w14:textId="031DF5B2" w:rsidR="005317B7" w:rsidRPr="000D2E62" w:rsidRDefault="005317B7" w:rsidP="006B067E">
            <w:pPr>
              <w:widowControl w:val="0"/>
              <w:ind w:firstLine="340"/>
              <w:rPr>
                <w:color w:val="000000"/>
                <w:sz w:val="22"/>
                <w:szCs w:val="22"/>
                <w:lang w:val="en-GB" w:bidi="en-US"/>
              </w:rPr>
            </w:pPr>
            <w:r w:rsidRPr="000D2E62">
              <w:rPr>
                <w:color w:val="000000"/>
                <w:sz w:val="22"/>
                <w:szCs w:val="22"/>
                <w:lang w:val="en-GB" w:bidi="en-US"/>
              </w:rPr>
              <w:t>2</w:t>
            </w:r>
            <w:r w:rsidR="00646710" w:rsidRPr="000D2E62">
              <w:rPr>
                <w:color w:val="000000"/>
                <w:sz w:val="22"/>
                <w:szCs w:val="22"/>
                <w:lang w:val="en-GB" w:bidi="en-US"/>
              </w:rPr>
              <w:t>,</w:t>
            </w:r>
            <w:r w:rsidRPr="000D2E62">
              <w:rPr>
                <w:color w:val="000000"/>
                <w:sz w:val="22"/>
                <w:szCs w:val="22"/>
                <w:lang w:val="en-GB" w:bidi="en-US"/>
              </w:rPr>
              <w:t>1</w:t>
            </w:r>
          </w:p>
        </w:tc>
        <w:tc>
          <w:tcPr>
            <w:tcW w:w="1531" w:type="dxa"/>
            <w:tcBorders>
              <w:top w:val="single" w:sz="4" w:space="0" w:color="auto"/>
              <w:left w:val="single" w:sz="4" w:space="0" w:color="auto"/>
              <w:bottom w:val="single" w:sz="4" w:space="0" w:color="auto"/>
            </w:tcBorders>
            <w:vAlign w:val="center"/>
          </w:tcPr>
          <w:p w14:paraId="501466E4" w14:textId="77777777" w:rsidR="005317B7" w:rsidRPr="000D2E62" w:rsidRDefault="005317B7" w:rsidP="006B067E">
            <w:pPr>
              <w:widowControl w:val="0"/>
              <w:ind w:firstLine="300"/>
              <w:rPr>
                <w:color w:val="000000"/>
                <w:sz w:val="22"/>
                <w:szCs w:val="22"/>
                <w:lang w:val="en-GB" w:bidi="en-US"/>
              </w:rPr>
            </w:pPr>
            <w:r w:rsidRPr="000D2E62">
              <w:rPr>
                <w:color w:val="000000"/>
                <w:sz w:val="22"/>
                <w:szCs w:val="22"/>
                <w:lang w:val="en-GB" w:bidi="en-US"/>
              </w:rPr>
              <w:t>16 (8, 23)</w:t>
            </w:r>
          </w:p>
        </w:tc>
        <w:tc>
          <w:tcPr>
            <w:tcW w:w="1469" w:type="dxa"/>
            <w:tcBorders>
              <w:top w:val="single" w:sz="4" w:space="0" w:color="auto"/>
              <w:left w:val="single" w:sz="4" w:space="0" w:color="auto"/>
              <w:bottom w:val="single" w:sz="4" w:space="0" w:color="auto"/>
              <w:right w:val="single" w:sz="4" w:space="0" w:color="auto"/>
            </w:tcBorders>
            <w:vAlign w:val="center"/>
          </w:tcPr>
          <w:p w14:paraId="39BC0C73" w14:textId="2F676590" w:rsidR="005317B7" w:rsidRPr="000D2E62" w:rsidRDefault="005317B7" w:rsidP="006B067E">
            <w:pPr>
              <w:widowControl w:val="0"/>
              <w:ind w:firstLine="160"/>
              <w:rPr>
                <w:color w:val="000000"/>
                <w:sz w:val="22"/>
                <w:szCs w:val="22"/>
                <w:lang w:val="en-GB" w:bidi="en-US"/>
              </w:rPr>
            </w:pPr>
            <w:r w:rsidRPr="000D2E62">
              <w:rPr>
                <w:color w:val="000000"/>
                <w:sz w:val="22"/>
                <w:szCs w:val="22"/>
                <w:lang w:val="en-GB" w:bidi="en-US"/>
              </w:rPr>
              <w:t>0</w:t>
            </w:r>
            <w:r w:rsidR="00646710" w:rsidRPr="000D2E62">
              <w:rPr>
                <w:color w:val="000000"/>
                <w:sz w:val="22"/>
                <w:szCs w:val="22"/>
                <w:lang w:val="en-GB" w:bidi="en-US"/>
              </w:rPr>
              <w:t>,</w:t>
            </w:r>
            <w:r w:rsidRPr="000D2E62">
              <w:rPr>
                <w:color w:val="000000"/>
                <w:sz w:val="22"/>
                <w:szCs w:val="22"/>
                <w:lang w:val="en-GB" w:bidi="en-US"/>
              </w:rPr>
              <w:t>0001</w:t>
            </w:r>
          </w:p>
        </w:tc>
      </w:tr>
      <w:tr w:rsidR="005317B7" w:rsidRPr="00CA2CFB" w14:paraId="387D1853" w14:textId="77777777" w:rsidTr="007D22C0">
        <w:trPr>
          <w:trHeight w:hRule="exact" w:val="1832"/>
        </w:trPr>
        <w:tc>
          <w:tcPr>
            <w:tcW w:w="1838" w:type="dxa"/>
            <w:tcBorders>
              <w:top w:val="single" w:sz="4" w:space="0" w:color="auto"/>
              <w:left w:val="single" w:sz="4" w:space="0" w:color="auto"/>
            </w:tcBorders>
            <w:vAlign w:val="bottom"/>
          </w:tcPr>
          <w:p w14:paraId="08081F37" w14:textId="77777777" w:rsidR="005317B7" w:rsidRPr="000D2E62" w:rsidRDefault="00344364" w:rsidP="00344364">
            <w:pPr>
              <w:widowControl w:val="0"/>
              <w:rPr>
                <w:color w:val="000000"/>
                <w:sz w:val="22"/>
                <w:szCs w:val="22"/>
                <w:lang w:val="pt-PT"/>
              </w:rPr>
            </w:pPr>
            <w:r w:rsidRPr="000D2E62">
              <w:rPr>
                <w:color w:val="000000"/>
                <w:sz w:val="22"/>
                <w:szCs w:val="22"/>
                <w:lang w:val="pt-PT"/>
              </w:rPr>
              <w:t xml:space="preserve">Kardiovaskulinės mirtys, miokardo infarktai (iš viso), insultai, </w:t>
            </w:r>
            <w:r w:rsidR="005317B7" w:rsidRPr="000D2E62">
              <w:rPr>
                <w:color w:val="000000"/>
                <w:sz w:val="22"/>
                <w:szCs w:val="22"/>
                <w:lang w:val="pt-PT"/>
              </w:rPr>
              <w:t xml:space="preserve">SRI, RI, TIA </w:t>
            </w:r>
            <w:r w:rsidRPr="000D2E62">
              <w:rPr>
                <w:color w:val="000000"/>
                <w:sz w:val="22"/>
                <w:szCs w:val="22"/>
                <w:lang w:val="pt-PT"/>
              </w:rPr>
              <w:t xml:space="preserve">ir kiti </w:t>
            </w:r>
            <w:r w:rsidR="005317B7" w:rsidRPr="000D2E62">
              <w:rPr>
                <w:color w:val="000000"/>
                <w:sz w:val="22"/>
                <w:szCs w:val="22"/>
                <w:lang w:val="pt-PT"/>
              </w:rPr>
              <w:t>ATE</w:t>
            </w:r>
            <w:r w:rsidR="005317B7" w:rsidRPr="000D2E62">
              <w:rPr>
                <w:color w:val="000000"/>
                <w:sz w:val="22"/>
                <w:szCs w:val="22"/>
                <w:vertAlign w:val="superscript"/>
                <w:lang w:val="pt-PT"/>
              </w:rPr>
              <w:t>c</w:t>
            </w:r>
          </w:p>
        </w:tc>
        <w:tc>
          <w:tcPr>
            <w:tcW w:w="1604" w:type="dxa"/>
            <w:tcBorders>
              <w:top w:val="single" w:sz="4" w:space="0" w:color="auto"/>
              <w:left w:val="single" w:sz="4" w:space="0" w:color="auto"/>
            </w:tcBorders>
            <w:vAlign w:val="center"/>
          </w:tcPr>
          <w:p w14:paraId="3AA23043" w14:textId="2CB00C20" w:rsidR="005317B7" w:rsidRPr="000D2E62" w:rsidRDefault="005317B7" w:rsidP="006B067E">
            <w:pPr>
              <w:widowControl w:val="0"/>
              <w:jc w:val="center"/>
              <w:rPr>
                <w:color w:val="000000"/>
                <w:sz w:val="22"/>
                <w:szCs w:val="22"/>
                <w:lang w:val="en-GB" w:bidi="en-US"/>
              </w:rPr>
            </w:pPr>
            <w:r w:rsidRPr="000D2E62">
              <w:rPr>
                <w:color w:val="000000"/>
                <w:sz w:val="22"/>
                <w:szCs w:val="22"/>
                <w:lang w:val="en-GB" w:bidi="en-US"/>
              </w:rPr>
              <w:t>13</w:t>
            </w:r>
            <w:r w:rsidR="00646710" w:rsidRPr="000D2E62">
              <w:rPr>
                <w:color w:val="000000"/>
                <w:sz w:val="22"/>
                <w:szCs w:val="22"/>
                <w:lang w:val="en-GB" w:bidi="en-US"/>
              </w:rPr>
              <w:t>,</w:t>
            </w:r>
            <w:r w:rsidRPr="000D2E62">
              <w:rPr>
                <w:color w:val="000000"/>
                <w:sz w:val="22"/>
                <w:szCs w:val="22"/>
                <w:lang w:val="en-GB" w:bidi="en-US"/>
              </w:rPr>
              <w:t>8</w:t>
            </w:r>
          </w:p>
        </w:tc>
        <w:tc>
          <w:tcPr>
            <w:tcW w:w="1515" w:type="dxa"/>
            <w:tcBorders>
              <w:top w:val="single" w:sz="4" w:space="0" w:color="auto"/>
              <w:left w:val="single" w:sz="4" w:space="0" w:color="auto"/>
            </w:tcBorders>
            <w:vAlign w:val="center"/>
          </w:tcPr>
          <w:p w14:paraId="7B22456A" w14:textId="78CDE4B0" w:rsidR="005317B7" w:rsidRPr="000D2E62" w:rsidRDefault="005317B7" w:rsidP="006B067E">
            <w:pPr>
              <w:widowControl w:val="0"/>
              <w:jc w:val="center"/>
              <w:rPr>
                <w:color w:val="000000"/>
                <w:sz w:val="22"/>
                <w:szCs w:val="22"/>
                <w:lang w:val="en-GB" w:bidi="en-US"/>
              </w:rPr>
            </w:pPr>
            <w:r w:rsidRPr="000D2E62">
              <w:rPr>
                <w:color w:val="000000"/>
                <w:sz w:val="22"/>
                <w:szCs w:val="22"/>
                <w:lang w:val="en-GB" w:bidi="en-US"/>
              </w:rPr>
              <w:t>15</w:t>
            </w:r>
            <w:r w:rsidR="00646710" w:rsidRPr="000D2E62">
              <w:rPr>
                <w:color w:val="000000"/>
                <w:sz w:val="22"/>
                <w:szCs w:val="22"/>
                <w:lang w:val="en-GB" w:bidi="en-US"/>
              </w:rPr>
              <w:t>,</w:t>
            </w:r>
            <w:r w:rsidRPr="000D2E62">
              <w:rPr>
                <w:color w:val="000000"/>
                <w:sz w:val="22"/>
                <w:szCs w:val="22"/>
                <w:lang w:val="en-GB" w:bidi="en-US"/>
              </w:rPr>
              <w:t>7</w:t>
            </w:r>
          </w:p>
        </w:tc>
        <w:tc>
          <w:tcPr>
            <w:tcW w:w="827" w:type="dxa"/>
            <w:tcBorders>
              <w:top w:val="single" w:sz="4" w:space="0" w:color="auto"/>
              <w:left w:val="single" w:sz="4" w:space="0" w:color="auto"/>
            </w:tcBorders>
            <w:vAlign w:val="center"/>
          </w:tcPr>
          <w:p w14:paraId="6CCDF3DC" w14:textId="0DCB3591" w:rsidR="005317B7" w:rsidRPr="000D2E62" w:rsidRDefault="005317B7" w:rsidP="006B067E">
            <w:pPr>
              <w:widowControl w:val="0"/>
              <w:ind w:right="280"/>
              <w:jc w:val="right"/>
              <w:rPr>
                <w:color w:val="000000"/>
                <w:sz w:val="22"/>
                <w:szCs w:val="22"/>
                <w:lang w:val="en-GB" w:bidi="en-US"/>
              </w:rPr>
            </w:pPr>
            <w:r w:rsidRPr="000D2E62">
              <w:rPr>
                <w:color w:val="000000"/>
                <w:sz w:val="22"/>
                <w:szCs w:val="22"/>
                <w:lang w:val="en-GB" w:bidi="en-US"/>
              </w:rPr>
              <w:t>2</w:t>
            </w:r>
            <w:r w:rsidR="00646710" w:rsidRPr="000D2E62">
              <w:rPr>
                <w:color w:val="000000"/>
                <w:sz w:val="22"/>
                <w:szCs w:val="22"/>
                <w:lang w:val="en-GB" w:bidi="en-US"/>
              </w:rPr>
              <w:t>,</w:t>
            </w:r>
            <w:r w:rsidRPr="000D2E62">
              <w:rPr>
                <w:color w:val="000000"/>
                <w:sz w:val="22"/>
                <w:szCs w:val="22"/>
                <w:lang w:val="en-GB" w:bidi="en-US"/>
              </w:rPr>
              <w:t>1</w:t>
            </w:r>
          </w:p>
        </w:tc>
        <w:tc>
          <w:tcPr>
            <w:tcW w:w="1531" w:type="dxa"/>
            <w:tcBorders>
              <w:top w:val="single" w:sz="4" w:space="0" w:color="auto"/>
              <w:left w:val="single" w:sz="4" w:space="0" w:color="auto"/>
            </w:tcBorders>
            <w:vAlign w:val="center"/>
          </w:tcPr>
          <w:p w14:paraId="34111E9B" w14:textId="77777777" w:rsidR="005317B7" w:rsidRPr="000D2E62" w:rsidRDefault="005317B7" w:rsidP="006B067E">
            <w:pPr>
              <w:widowControl w:val="0"/>
              <w:jc w:val="center"/>
              <w:rPr>
                <w:color w:val="000000"/>
                <w:sz w:val="22"/>
                <w:szCs w:val="22"/>
                <w:lang w:val="en-GB" w:bidi="en-US"/>
              </w:rPr>
            </w:pPr>
            <w:r w:rsidRPr="000D2E62">
              <w:rPr>
                <w:color w:val="000000"/>
                <w:sz w:val="22"/>
                <w:szCs w:val="22"/>
                <w:lang w:val="en-GB" w:bidi="en-US"/>
              </w:rPr>
              <w:t>12 (5, 19)</w:t>
            </w:r>
          </w:p>
        </w:tc>
        <w:tc>
          <w:tcPr>
            <w:tcW w:w="1469" w:type="dxa"/>
            <w:tcBorders>
              <w:top w:val="single" w:sz="4" w:space="0" w:color="auto"/>
              <w:left w:val="single" w:sz="4" w:space="0" w:color="auto"/>
              <w:right w:val="single" w:sz="4" w:space="0" w:color="auto"/>
            </w:tcBorders>
            <w:vAlign w:val="center"/>
          </w:tcPr>
          <w:p w14:paraId="0FCFF881" w14:textId="47D2B871" w:rsidR="005317B7" w:rsidRPr="000D2E62" w:rsidRDefault="005317B7" w:rsidP="006B067E">
            <w:pPr>
              <w:widowControl w:val="0"/>
              <w:ind w:firstLine="200"/>
              <w:rPr>
                <w:color w:val="000000"/>
                <w:sz w:val="22"/>
                <w:szCs w:val="22"/>
                <w:lang w:val="en-GB" w:bidi="en-US"/>
              </w:rPr>
            </w:pPr>
            <w:r w:rsidRPr="000D2E62">
              <w:rPr>
                <w:color w:val="000000"/>
                <w:sz w:val="22"/>
                <w:szCs w:val="22"/>
                <w:lang w:val="en-GB" w:bidi="en-US"/>
              </w:rPr>
              <w:t>0</w:t>
            </w:r>
            <w:r w:rsidR="00646710" w:rsidRPr="000D2E62">
              <w:rPr>
                <w:color w:val="000000"/>
                <w:sz w:val="22"/>
                <w:szCs w:val="22"/>
                <w:lang w:val="en-GB" w:bidi="en-US"/>
              </w:rPr>
              <w:t>,</w:t>
            </w:r>
            <w:r w:rsidRPr="000D2E62">
              <w:rPr>
                <w:color w:val="000000"/>
                <w:sz w:val="22"/>
                <w:szCs w:val="22"/>
                <w:lang w:val="en-GB" w:bidi="en-US"/>
              </w:rPr>
              <w:t>0006</w:t>
            </w:r>
          </w:p>
        </w:tc>
      </w:tr>
      <w:tr w:rsidR="005317B7" w:rsidRPr="00CA2CFB" w14:paraId="542166C5" w14:textId="77777777" w:rsidTr="007D22C0">
        <w:trPr>
          <w:trHeight w:hRule="exact" w:val="572"/>
        </w:trPr>
        <w:tc>
          <w:tcPr>
            <w:tcW w:w="1838" w:type="dxa"/>
            <w:tcBorders>
              <w:top w:val="single" w:sz="4" w:space="0" w:color="auto"/>
              <w:left w:val="single" w:sz="4" w:space="0" w:color="auto"/>
            </w:tcBorders>
            <w:vAlign w:val="bottom"/>
          </w:tcPr>
          <w:p w14:paraId="321AE91E" w14:textId="77777777" w:rsidR="005317B7" w:rsidRPr="000D2E62" w:rsidRDefault="00344364" w:rsidP="00344364">
            <w:pPr>
              <w:widowControl w:val="0"/>
              <w:rPr>
                <w:color w:val="000000"/>
                <w:sz w:val="22"/>
                <w:szCs w:val="22"/>
                <w:lang w:val="en-GB" w:bidi="en-US"/>
              </w:rPr>
            </w:pPr>
            <w:proofErr w:type="spellStart"/>
            <w:r w:rsidRPr="000D2E62">
              <w:rPr>
                <w:color w:val="000000"/>
                <w:sz w:val="22"/>
                <w:szCs w:val="22"/>
                <w:lang w:val="en-US" w:bidi="en-US"/>
              </w:rPr>
              <w:t>Mirtys</w:t>
            </w:r>
            <w:proofErr w:type="spellEnd"/>
            <w:r w:rsidRPr="000D2E62">
              <w:rPr>
                <w:color w:val="000000"/>
                <w:sz w:val="22"/>
                <w:szCs w:val="22"/>
                <w:lang w:val="en-US" w:bidi="en-US"/>
              </w:rPr>
              <w:t xml:space="preserve"> </w:t>
            </w:r>
            <w:proofErr w:type="spellStart"/>
            <w:r w:rsidRPr="000D2E62">
              <w:rPr>
                <w:color w:val="000000"/>
                <w:sz w:val="22"/>
                <w:szCs w:val="22"/>
                <w:lang w:val="en-US" w:bidi="en-US"/>
              </w:rPr>
              <w:t>dėl</w:t>
            </w:r>
            <w:proofErr w:type="spellEnd"/>
            <w:r w:rsidRPr="000D2E62">
              <w:rPr>
                <w:color w:val="000000"/>
                <w:sz w:val="22"/>
                <w:szCs w:val="22"/>
                <w:lang w:val="en-US" w:bidi="en-US"/>
              </w:rPr>
              <w:t xml:space="preserve"> </w:t>
            </w:r>
            <w:proofErr w:type="spellStart"/>
            <w:r w:rsidRPr="000D2E62">
              <w:rPr>
                <w:color w:val="000000"/>
                <w:sz w:val="22"/>
                <w:szCs w:val="22"/>
                <w:lang w:val="en-US" w:bidi="en-US"/>
              </w:rPr>
              <w:t>visų</w:t>
            </w:r>
            <w:proofErr w:type="spellEnd"/>
            <w:r w:rsidRPr="000D2E62">
              <w:rPr>
                <w:color w:val="000000"/>
                <w:sz w:val="22"/>
                <w:szCs w:val="22"/>
                <w:lang w:val="en-US" w:bidi="en-US"/>
              </w:rPr>
              <w:t xml:space="preserve"> </w:t>
            </w:r>
            <w:proofErr w:type="spellStart"/>
            <w:r w:rsidRPr="000D2E62">
              <w:rPr>
                <w:color w:val="000000"/>
                <w:sz w:val="22"/>
                <w:szCs w:val="22"/>
                <w:lang w:val="en-US" w:bidi="en-US"/>
              </w:rPr>
              <w:t>priežasčių</w:t>
            </w:r>
            <w:proofErr w:type="spellEnd"/>
          </w:p>
        </w:tc>
        <w:tc>
          <w:tcPr>
            <w:tcW w:w="1604" w:type="dxa"/>
            <w:tcBorders>
              <w:top w:val="single" w:sz="4" w:space="0" w:color="auto"/>
              <w:left w:val="single" w:sz="4" w:space="0" w:color="auto"/>
            </w:tcBorders>
            <w:vAlign w:val="bottom"/>
          </w:tcPr>
          <w:p w14:paraId="4D6DE9E2" w14:textId="79FAACCD" w:rsidR="005317B7" w:rsidRPr="000D2E62" w:rsidRDefault="005317B7" w:rsidP="006B067E">
            <w:pPr>
              <w:widowControl w:val="0"/>
              <w:jc w:val="center"/>
              <w:rPr>
                <w:color w:val="000000"/>
                <w:sz w:val="22"/>
                <w:szCs w:val="22"/>
                <w:lang w:val="en-GB" w:bidi="en-US"/>
              </w:rPr>
            </w:pPr>
            <w:r w:rsidRPr="000D2E62">
              <w:rPr>
                <w:color w:val="000000"/>
                <w:sz w:val="22"/>
                <w:szCs w:val="22"/>
                <w:lang w:val="en-GB" w:bidi="en-US"/>
              </w:rPr>
              <w:t>4</w:t>
            </w:r>
            <w:r w:rsidR="00646710" w:rsidRPr="000D2E62">
              <w:rPr>
                <w:color w:val="000000"/>
                <w:sz w:val="22"/>
                <w:szCs w:val="22"/>
                <w:lang w:val="en-GB" w:bidi="en-US"/>
              </w:rPr>
              <w:t>,</w:t>
            </w:r>
            <w:r w:rsidRPr="000D2E62">
              <w:rPr>
                <w:color w:val="000000"/>
                <w:sz w:val="22"/>
                <w:szCs w:val="22"/>
                <w:lang w:val="en-GB" w:bidi="en-US"/>
              </w:rPr>
              <w:t>3</w:t>
            </w:r>
          </w:p>
        </w:tc>
        <w:tc>
          <w:tcPr>
            <w:tcW w:w="1515" w:type="dxa"/>
            <w:tcBorders>
              <w:top w:val="single" w:sz="4" w:space="0" w:color="auto"/>
              <w:left w:val="single" w:sz="4" w:space="0" w:color="auto"/>
            </w:tcBorders>
            <w:vAlign w:val="bottom"/>
          </w:tcPr>
          <w:p w14:paraId="0CB24F9B" w14:textId="77777777" w:rsidR="005317B7" w:rsidRPr="000D2E62" w:rsidRDefault="005317B7" w:rsidP="006B067E">
            <w:pPr>
              <w:widowControl w:val="0"/>
              <w:jc w:val="center"/>
              <w:rPr>
                <w:color w:val="000000"/>
                <w:sz w:val="22"/>
                <w:szCs w:val="22"/>
                <w:lang w:val="en-GB" w:bidi="en-US"/>
              </w:rPr>
            </w:pPr>
            <w:r w:rsidRPr="000D2E62">
              <w:rPr>
                <w:color w:val="000000"/>
                <w:sz w:val="22"/>
                <w:szCs w:val="22"/>
                <w:lang w:val="en-GB" w:bidi="en-US"/>
              </w:rPr>
              <w:t>5.4</w:t>
            </w:r>
          </w:p>
        </w:tc>
        <w:tc>
          <w:tcPr>
            <w:tcW w:w="827" w:type="dxa"/>
            <w:tcBorders>
              <w:top w:val="single" w:sz="4" w:space="0" w:color="auto"/>
              <w:left w:val="single" w:sz="4" w:space="0" w:color="auto"/>
            </w:tcBorders>
            <w:vAlign w:val="bottom"/>
          </w:tcPr>
          <w:p w14:paraId="2FA4B23E" w14:textId="20C427F0" w:rsidR="005317B7" w:rsidRPr="000D2E62" w:rsidRDefault="005317B7" w:rsidP="006B067E">
            <w:pPr>
              <w:widowControl w:val="0"/>
              <w:ind w:firstLine="340"/>
              <w:rPr>
                <w:color w:val="000000"/>
                <w:sz w:val="22"/>
                <w:szCs w:val="22"/>
                <w:lang w:val="en-GB" w:bidi="en-US"/>
              </w:rPr>
            </w:pPr>
            <w:r w:rsidRPr="000D2E62">
              <w:rPr>
                <w:color w:val="000000"/>
                <w:sz w:val="22"/>
                <w:szCs w:val="22"/>
                <w:lang w:val="en-GB" w:bidi="en-US"/>
              </w:rPr>
              <w:t>1</w:t>
            </w:r>
            <w:r w:rsidR="00646710" w:rsidRPr="000D2E62">
              <w:rPr>
                <w:color w:val="000000"/>
                <w:sz w:val="22"/>
                <w:szCs w:val="22"/>
                <w:lang w:val="en-GB" w:bidi="en-US"/>
              </w:rPr>
              <w:t>,</w:t>
            </w:r>
            <w:r w:rsidRPr="000D2E62">
              <w:rPr>
                <w:color w:val="000000"/>
                <w:sz w:val="22"/>
                <w:szCs w:val="22"/>
                <w:lang w:val="en-GB" w:bidi="en-US"/>
              </w:rPr>
              <w:t>4</w:t>
            </w:r>
          </w:p>
        </w:tc>
        <w:tc>
          <w:tcPr>
            <w:tcW w:w="1531" w:type="dxa"/>
            <w:tcBorders>
              <w:top w:val="single" w:sz="4" w:space="0" w:color="auto"/>
              <w:left w:val="single" w:sz="4" w:space="0" w:color="auto"/>
            </w:tcBorders>
            <w:vAlign w:val="bottom"/>
          </w:tcPr>
          <w:p w14:paraId="5C56D28F" w14:textId="77777777" w:rsidR="005317B7" w:rsidRPr="000D2E62" w:rsidRDefault="005317B7" w:rsidP="006B067E">
            <w:pPr>
              <w:widowControl w:val="0"/>
              <w:jc w:val="center"/>
              <w:rPr>
                <w:color w:val="000000"/>
                <w:sz w:val="22"/>
                <w:szCs w:val="22"/>
                <w:lang w:val="en-GB" w:bidi="en-US"/>
              </w:rPr>
            </w:pPr>
            <w:r w:rsidRPr="000D2E62">
              <w:rPr>
                <w:color w:val="000000"/>
                <w:sz w:val="22"/>
                <w:szCs w:val="22"/>
                <w:lang w:val="en-GB" w:bidi="en-US"/>
              </w:rPr>
              <w:t>22 (11, 31)</w:t>
            </w:r>
          </w:p>
        </w:tc>
        <w:tc>
          <w:tcPr>
            <w:tcW w:w="1469" w:type="dxa"/>
            <w:tcBorders>
              <w:top w:val="single" w:sz="4" w:space="0" w:color="auto"/>
              <w:left w:val="single" w:sz="4" w:space="0" w:color="auto"/>
              <w:right w:val="single" w:sz="4" w:space="0" w:color="auto"/>
            </w:tcBorders>
            <w:vAlign w:val="bottom"/>
          </w:tcPr>
          <w:p w14:paraId="09D89038" w14:textId="203CF895" w:rsidR="005317B7" w:rsidRPr="000D2E62" w:rsidRDefault="005317B7" w:rsidP="006B067E">
            <w:pPr>
              <w:widowControl w:val="0"/>
              <w:ind w:firstLine="200"/>
              <w:rPr>
                <w:color w:val="000000"/>
                <w:sz w:val="22"/>
                <w:szCs w:val="22"/>
                <w:lang w:val="en-GB" w:bidi="en-US"/>
              </w:rPr>
            </w:pPr>
            <w:r w:rsidRPr="000D2E62">
              <w:rPr>
                <w:color w:val="000000"/>
                <w:sz w:val="22"/>
                <w:szCs w:val="22"/>
                <w:lang w:val="en-GB" w:bidi="en-US"/>
              </w:rPr>
              <w:t>0</w:t>
            </w:r>
            <w:r w:rsidR="00646710" w:rsidRPr="000D2E62">
              <w:rPr>
                <w:color w:val="000000"/>
                <w:sz w:val="22"/>
                <w:szCs w:val="22"/>
                <w:lang w:val="en-GB" w:bidi="en-US"/>
              </w:rPr>
              <w:t>,</w:t>
            </w:r>
            <w:r w:rsidRPr="000D2E62">
              <w:rPr>
                <w:color w:val="000000"/>
                <w:sz w:val="22"/>
                <w:szCs w:val="22"/>
                <w:lang w:val="en-GB" w:bidi="en-US"/>
              </w:rPr>
              <w:t>0003</w:t>
            </w:r>
            <w:r w:rsidRPr="000D2E62">
              <w:rPr>
                <w:color w:val="000000"/>
                <w:sz w:val="22"/>
                <w:szCs w:val="22"/>
                <w:vertAlign w:val="superscript"/>
                <w:lang w:val="en-GB" w:bidi="en-US"/>
              </w:rPr>
              <w:t>d</w:t>
            </w:r>
          </w:p>
        </w:tc>
      </w:tr>
      <w:tr w:rsidR="005317B7" w:rsidRPr="00CA2CFB" w14:paraId="7FDC0AB5" w14:textId="77777777" w:rsidTr="007D22C0">
        <w:trPr>
          <w:trHeight w:hRule="exact" w:val="538"/>
        </w:trPr>
        <w:tc>
          <w:tcPr>
            <w:tcW w:w="1838" w:type="dxa"/>
            <w:tcBorders>
              <w:top w:val="single" w:sz="4" w:space="0" w:color="auto"/>
              <w:left w:val="single" w:sz="4" w:space="0" w:color="auto"/>
              <w:bottom w:val="single" w:sz="4" w:space="0" w:color="auto"/>
            </w:tcBorders>
            <w:vAlign w:val="bottom"/>
          </w:tcPr>
          <w:p w14:paraId="207076C6" w14:textId="77777777" w:rsidR="005317B7" w:rsidRPr="000D2E62" w:rsidRDefault="00344364" w:rsidP="00344364">
            <w:pPr>
              <w:widowControl w:val="0"/>
              <w:rPr>
                <w:color w:val="000000"/>
                <w:sz w:val="22"/>
                <w:szCs w:val="22"/>
                <w:lang w:val="en-GB" w:bidi="en-US"/>
              </w:rPr>
            </w:pPr>
            <w:proofErr w:type="spellStart"/>
            <w:r w:rsidRPr="000D2E62">
              <w:rPr>
                <w:color w:val="000000"/>
                <w:sz w:val="22"/>
                <w:szCs w:val="22"/>
                <w:lang w:val="en-US" w:bidi="en-US"/>
              </w:rPr>
              <w:t>Nustatytos</w:t>
            </w:r>
            <w:proofErr w:type="spellEnd"/>
            <w:r w:rsidRPr="000D2E62">
              <w:rPr>
                <w:color w:val="000000"/>
                <w:sz w:val="22"/>
                <w:szCs w:val="22"/>
                <w:lang w:val="en-US" w:bidi="en-US"/>
              </w:rPr>
              <w:t xml:space="preserve"> </w:t>
            </w:r>
            <w:proofErr w:type="spellStart"/>
            <w:r w:rsidRPr="000D2E62">
              <w:rPr>
                <w:color w:val="000000"/>
                <w:sz w:val="22"/>
                <w:szCs w:val="22"/>
                <w:lang w:val="en-US" w:bidi="en-US"/>
              </w:rPr>
              <w:t>stento</w:t>
            </w:r>
            <w:proofErr w:type="spellEnd"/>
            <w:r w:rsidRPr="000D2E62">
              <w:rPr>
                <w:color w:val="000000"/>
                <w:sz w:val="22"/>
                <w:szCs w:val="22"/>
                <w:lang w:val="en-US" w:bidi="en-US"/>
              </w:rPr>
              <w:t xml:space="preserve"> </w:t>
            </w:r>
            <w:proofErr w:type="spellStart"/>
            <w:r w:rsidRPr="000D2E62">
              <w:rPr>
                <w:color w:val="000000"/>
                <w:sz w:val="22"/>
                <w:szCs w:val="22"/>
                <w:lang w:val="en-US" w:bidi="en-US"/>
              </w:rPr>
              <w:t>trombozės</w:t>
            </w:r>
            <w:proofErr w:type="spellEnd"/>
          </w:p>
        </w:tc>
        <w:tc>
          <w:tcPr>
            <w:tcW w:w="1604" w:type="dxa"/>
            <w:tcBorders>
              <w:top w:val="single" w:sz="4" w:space="0" w:color="auto"/>
              <w:left w:val="single" w:sz="4" w:space="0" w:color="auto"/>
              <w:bottom w:val="single" w:sz="4" w:space="0" w:color="auto"/>
            </w:tcBorders>
            <w:vAlign w:val="center"/>
          </w:tcPr>
          <w:p w14:paraId="1589504A" w14:textId="5E19302A" w:rsidR="005317B7" w:rsidRPr="000D2E62" w:rsidRDefault="005317B7" w:rsidP="006B067E">
            <w:pPr>
              <w:widowControl w:val="0"/>
              <w:jc w:val="center"/>
              <w:rPr>
                <w:color w:val="000000"/>
                <w:sz w:val="22"/>
                <w:szCs w:val="22"/>
                <w:lang w:val="en-GB" w:bidi="en-US"/>
              </w:rPr>
            </w:pPr>
            <w:r w:rsidRPr="000D2E62">
              <w:rPr>
                <w:color w:val="000000"/>
                <w:sz w:val="22"/>
                <w:szCs w:val="22"/>
                <w:lang w:val="en-GB" w:bidi="en-US"/>
              </w:rPr>
              <w:t>1</w:t>
            </w:r>
            <w:r w:rsidR="00646710" w:rsidRPr="000D2E62">
              <w:rPr>
                <w:color w:val="000000"/>
                <w:sz w:val="22"/>
                <w:szCs w:val="22"/>
                <w:lang w:val="en-GB" w:bidi="en-US"/>
              </w:rPr>
              <w:t>,</w:t>
            </w:r>
            <w:r w:rsidRPr="000D2E62">
              <w:rPr>
                <w:color w:val="000000"/>
                <w:sz w:val="22"/>
                <w:szCs w:val="22"/>
                <w:lang w:val="en-GB" w:bidi="en-US"/>
              </w:rPr>
              <w:t>2</w:t>
            </w:r>
          </w:p>
        </w:tc>
        <w:tc>
          <w:tcPr>
            <w:tcW w:w="1515" w:type="dxa"/>
            <w:tcBorders>
              <w:top w:val="single" w:sz="4" w:space="0" w:color="auto"/>
              <w:left w:val="single" w:sz="4" w:space="0" w:color="auto"/>
              <w:bottom w:val="single" w:sz="4" w:space="0" w:color="auto"/>
            </w:tcBorders>
            <w:vAlign w:val="center"/>
          </w:tcPr>
          <w:p w14:paraId="4FD9EFDD" w14:textId="07599267" w:rsidR="005317B7" w:rsidRPr="000D2E62" w:rsidRDefault="005317B7" w:rsidP="006B067E">
            <w:pPr>
              <w:widowControl w:val="0"/>
              <w:jc w:val="center"/>
              <w:rPr>
                <w:color w:val="000000"/>
                <w:sz w:val="22"/>
                <w:szCs w:val="22"/>
                <w:lang w:val="en-GB" w:bidi="en-US"/>
              </w:rPr>
            </w:pPr>
            <w:r w:rsidRPr="000D2E62">
              <w:rPr>
                <w:color w:val="000000"/>
                <w:sz w:val="22"/>
                <w:szCs w:val="22"/>
                <w:lang w:val="en-GB" w:bidi="en-US"/>
              </w:rPr>
              <w:t>1</w:t>
            </w:r>
            <w:r w:rsidR="00646710" w:rsidRPr="000D2E62">
              <w:rPr>
                <w:color w:val="000000"/>
                <w:sz w:val="22"/>
                <w:szCs w:val="22"/>
                <w:lang w:val="en-GB" w:bidi="en-US"/>
              </w:rPr>
              <w:t>,</w:t>
            </w:r>
            <w:r w:rsidRPr="000D2E62">
              <w:rPr>
                <w:color w:val="000000"/>
                <w:sz w:val="22"/>
                <w:szCs w:val="22"/>
                <w:lang w:val="en-GB" w:bidi="en-US"/>
              </w:rPr>
              <w:t>7</w:t>
            </w:r>
          </w:p>
        </w:tc>
        <w:tc>
          <w:tcPr>
            <w:tcW w:w="827" w:type="dxa"/>
            <w:tcBorders>
              <w:top w:val="single" w:sz="4" w:space="0" w:color="auto"/>
              <w:left w:val="single" w:sz="4" w:space="0" w:color="auto"/>
              <w:bottom w:val="single" w:sz="4" w:space="0" w:color="auto"/>
            </w:tcBorders>
            <w:vAlign w:val="center"/>
          </w:tcPr>
          <w:p w14:paraId="76D3C7F9" w14:textId="1252366A" w:rsidR="005317B7" w:rsidRPr="000D2E62" w:rsidRDefault="005317B7" w:rsidP="006B067E">
            <w:pPr>
              <w:widowControl w:val="0"/>
              <w:ind w:firstLine="340"/>
              <w:rPr>
                <w:color w:val="000000"/>
                <w:sz w:val="22"/>
                <w:szCs w:val="22"/>
                <w:lang w:val="en-GB" w:bidi="en-US"/>
              </w:rPr>
            </w:pPr>
            <w:r w:rsidRPr="000D2E62">
              <w:rPr>
                <w:color w:val="000000"/>
                <w:sz w:val="22"/>
                <w:szCs w:val="22"/>
                <w:lang w:val="en-GB" w:bidi="en-US"/>
              </w:rPr>
              <w:t>0</w:t>
            </w:r>
            <w:r w:rsidR="00646710" w:rsidRPr="000D2E62">
              <w:rPr>
                <w:color w:val="000000"/>
                <w:sz w:val="22"/>
                <w:szCs w:val="22"/>
                <w:lang w:val="en-GB" w:bidi="en-US"/>
              </w:rPr>
              <w:t>,</w:t>
            </w:r>
            <w:r w:rsidRPr="000D2E62">
              <w:rPr>
                <w:color w:val="000000"/>
                <w:sz w:val="22"/>
                <w:szCs w:val="22"/>
                <w:lang w:val="en-GB" w:bidi="en-US"/>
              </w:rPr>
              <w:t>6</w:t>
            </w:r>
          </w:p>
        </w:tc>
        <w:tc>
          <w:tcPr>
            <w:tcW w:w="1531" w:type="dxa"/>
            <w:tcBorders>
              <w:top w:val="single" w:sz="4" w:space="0" w:color="auto"/>
              <w:left w:val="single" w:sz="4" w:space="0" w:color="auto"/>
              <w:bottom w:val="single" w:sz="4" w:space="0" w:color="auto"/>
            </w:tcBorders>
            <w:vAlign w:val="center"/>
          </w:tcPr>
          <w:p w14:paraId="35ABA1BB" w14:textId="77777777" w:rsidR="005317B7" w:rsidRPr="000D2E62" w:rsidRDefault="005317B7" w:rsidP="006B067E">
            <w:pPr>
              <w:widowControl w:val="0"/>
              <w:jc w:val="center"/>
              <w:rPr>
                <w:color w:val="000000"/>
                <w:sz w:val="22"/>
                <w:szCs w:val="22"/>
                <w:lang w:val="en-GB" w:bidi="en-US"/>
              </w:rPr>
            </w:pPr>
            <w:r w:rsidRPr="000D2E62">
              <w:rPr>
                <w:color w:val="000000"/>
                <w:sz w:val="22"/>
                <w:szCs w:val="22"/>
                <w:lang w:val="en-GB" w:bidi="en-US"/>
              </w:rPr>
              <w:t>32 (8, 49)</w:t>
            </w:r>
          </w:p>
        </w:tc>
        <w:tc>
          <w:tcPr>
            <w:tcW w:w="1469" w:type="dxa"/>
            <w:tcBorders>
              <w:top w:val="single" w:sz="4" w:space="0" w:color="auto"/>
              <w:left w:val="single" w:sz="4" w:space="0" w:color="auto"/>
              <w:bottom w:val="single" w:sz="4" w:space="0" w:color="auto"/>
              <w:right w:val="single" w:sz="4" w:space="0" w:color="auto"/>
            </w:tcBorders>
            <w:vAlign w:val="center"/>
          </w:tcPr>
          <w:p w14:paraId="14684998" w14:textId="76FE2E70" w:rsidR="005317B7" w:rsidRPr="000D2E62" w:rsidRDefault="005317B7" w:rsidP="006B067E">
            <w:pPr>
              <w:widowControl w:val="0"/>
              <w:ind w:firstLine="200"/>
              <w:rPr>
                <w:color w:val="000000"/>
                <w:sz w:val="22"/>
                <w:szCs w:val="22"/>
                <w:lang w:val="en-GB" w:bidi="en-US"/>
              </w:rPr>
            </w:pPr>
            <w:r w:rsidRPr="000D2E62">
              <w:rPr>
                <w:color w:val="000000"/>
                <w:sz w:val="22"/>
                <w:szCs w:val="22"/>
                <w:lang w:val="en-GB" w:bidi="en-US"/>
              </w:rPr>
              <w:t>0</w:t>
            </w:r>
            <w:r w:rsidR="00646710" w:rsidRPr="000D2E62">
              <w:rPr>
                <w:color w:val="000000"/>
                <w:sz w:val="22"/>
                <w:szCs w:val="22"/>
                <w:lang w:val="en-GB" w:bidi="en-US"/>
              </w:rPr>
              <w:t>,</w:t>
            </w:r>
            <w:r w:rsidRPr="000D2E62">
              <w:rPr>
                <w:color w:val="000000"/>
                <w:sz w:val="22"/>
                <w:szCs w:val="22"/>
                <w:lang w:val="en-GB" w:bidi="en-US"/>
              </w:rPr>
              <w:t>0123</w:t>
            </w:r>
            <w:r w:rsidRPr="000D2E62">
              <w:rPr>
                <w:color w:val="000000"/>
                <w:sz w:val="22"/>
                <w:szCs w:val="22"/>
                <w:vertAlign w:val="superscript"/>
                <w:lang w:val="en-GB" w:bidi="en-US"/>
              </w:rPr>
              <w:t>d</w:t>
            </w:r>
          </w:p>
        </w:tc>
      </w:tr>
    </w:tbl>
    <w:p w14:paraId="3793AE53" w14:textId="104865CB" w:rsidR="00344364" w:rsidRPr="00CA2CFB" w:rsidRDefault="00344364" w:rsidP="00344364">
      <w:pPr>
        <w:rPr>
          <w:sz w:val="22"/>
          <w:szCs w:val="22"/>
        </w:rPr>
      </w:pPr>
      <w:r w:rsidRPr="00CA2CFB">
        <w:rPr>
          <w:sz w:val="22"/>
          <w:szCs w:val="22"/>
          <w:vertAlign w:val="superscript"/>
        </w:rPr>
        <w:t>a</w:t>
      </w:r>
      <w:r w:rsidRPr="00CA2CFB">
        <w:rPr>
          <w:sz w:val="22"/>
          <w:szCs w:val="22"/>
        </w:rPr>
        <w:t xml:space="preserve"> ARR – absoliučios rizikos sumažėjimas, RRR – santykinės rizikos sumažėjimas = (1 – santykinė rizika) x 100</w:t>
      </w:r>
      <w:r w:rsidR="00646710" w:rsidRPr="00CA2CFB">
        <w:rPr>
          <w:sz w:val="22"/>
          <w:szCs w:val="22"/>
        </w:rPr>
        <w:t> </w:t>
      </w:r>
      <w:r w:rsidRPr="00CA2CFB">
        <w:rPr>
          <w:sz w:val="22"/>
          <w:szCs w:val="22"/>
        </w:rPr>
        <w:t>%. Neigiamas RRR rodo padidėjusią santykinę riziką.</w:t>
      </w:r>
    </w:p>
    <w:p w14:paraId="379387A3" w14:textId="77777777" w:rsidR="00344364" w:rsidRPr="00CA2CFB" w:rsidRDefault="00344364" w:rsidP="00344364">
      <w:pPr>
        <w:rPr>
          <w:sz w:val="22"/>
          <w:szCs w:val="22"/>
        </w:rPr>
      </w:pPr>
      <w:r w:rsidRPr="00CA2CFB">
        <w:rPr>
          <w:sz w:val="22"/>
          <w:szCs w:val="22"/>
          <w:vertAlign w:val="superscript"/>
        </w:rPr>
        <w:t>b</w:t>
      </w:r>
      <w:r w:rsidRPr="00CA2CFB">
        <w:rPr>
          <w:sz w:val="22"/>
          <w:szCs w:val="22"/>
        </w:rPr>
        <w:t xml:space="preserve"> Išskyrus </w:t>
      </w:r>
      <w:proofErr w:type="spellStart"/>
      <w:r w:rsidRPr="00CA2CFB">
        <w:rPr>
          <w:sz w:val="22"/>
          <w:szCs w:val="22"/>
        </w:rPr>
        <w:t>besimptomį</w:t>
      </w:r>
      <w:proofErr w:type="spellEnd"/>
      <w:r w:rsidRPr="00CA2CFB">
        <w:rPr>
          <w:sz w:val="22"/>
          <w:szCs w:val="22"/>
        </w:rPr>
        <w:t xml:space="preserve"> MI.</w:t>
      </w:r>
    </w:p>
    <w:p w14:paraId="31C737C1" w14:textId="4475CDD3" w:rsidR="00344364" w:rsidRPr="00CA2CFB" w:rsidRDefault="00344364" w:rsidP="00344364">
      <w:pPr>
        <w:rPr>
          <w:sz w:val="22"/>
          <w:szCs w:val="22"/>
        </w:rPr>
      </w:pPr>
      <w:r w:rsidRPr="00CA2CFB">
        <w:rPr>
          <w:sz w:val="22"/>
          <w:szCs w:val="22"/>
          <w:vertAlign w:val="superscript"/>
        </w:rPr>
        <w:t>c</w:t>
      </w:r>
      <w:r w:rsidRPr="00CA2CFB">
        <w:rPr>
          <w:sz w:val="22"/>
          <w:szCs w:val="22"/>
        </w:rPr>
        <w:t xml:space="preserve"> SRI (</w:t>
      </w:r>
      <w:r w:rsidR="00646710" w:rsidRPr="00CA2CFB">
        <w:rPr>
          <w:sz w:val="22"/>
          <w:szCs w:val="22"/>
        </w:rPr>
        <w:t xml:space="preserve">angl. </w:t>
      </w:r>
      <w:proofErr w:type="spellStart"/>
      <w:r w:rsidRPr="00CA2CFB">
        <w:rPr>
          <w:i/>
          <w:sz w:val="22"/>
          <w:szCs w:val="22"/>
        </w:rPr>
        <w:t>serious</w:t>
      </w:r>
      <w:proofErr w:type="spellEnd"/>
      <w:r w:rsidRPr="00CA2CFB">
        <w:rPr>
          <w:i/>
          <w:sz w:val="22"/>
          <w:szCs w:val="22"/>
        </w:rPr>
        <w:t xml:space="preserve"> </w:t>
      </w:r>
      <w:proofErr w:type="spellStart"/>
      <w:r w:rsidRPr="00CA2CFB">
        <w:rPr>
          <w:i/>
          <w:sz w:val="22"/>
          <w:szCs w:val="22"/>
        </w:rPr>
        <w:t>recurrent</w:t>
      </w:r>
      <w:proofErr w:type="spellEnd"/>
      <w:r w:rsidRPr="00CA2CFB">
        <w:rPr>
          <w:i/>
          <w:sz w:val="22"/>
          <w:szCs w:val="22"/>
        </w:rPr>
        <w:t xml:space="preserve"> </w:t>
      </w:r>
      <w:proofErr w:type="spellStart"/>
      <w:r w:rsidRPr="00CA2CFB">
        <w:rPr>
          <w:i/>
          <w:sz w:val="22"/>
          <w:szCs w:val="22"/>
        </w:rPr>
        <w:t>ischaemia</w:t>
      </w:r>
      <w:proofErr w:type="spellEnd"/>
      <w:r w:rsidRPr="00CA2CFB">
        <w:rPr>
          <w:sz w:val="22"/>
          <w:szCs w:val="22"/>
        </w:rPr>
        <w:t>) – sunki pasikartojanti išemija, RI (</w:t>
      </w:r>
      <w:r w:rsidR="00646710" w:rsidRPr="00CA2CFB">
        <w:rPr>
          <w:sz w:val="22"/>
          <w:szCs w:val="22"/>
        </w:rPr>
        <w:t xml:space="preserve">angl. </w:t>
      </w:r>
      <w:proofErr w:type="spellStart"/>
      <w:r w:rsidRPr="00CA2CFB">
        <w:rPr>
          <w:i/>
          <w:sz w:val="22"/>
          <w:szCs w:val="22"/>
        </w:rPr>
        <w:t>recurrent</w:t>
      </w:r>
      <w:proofErr w:type="spellEnd"/>
      <w:r w:rsidRPr="00CA2CFB">
        <w:rPr>
          <w:i/>
          <w:sz w:val="22"/>
          <w:szCs w:val="22"/>
        </w:rPr>
        <w:t xml:space="preserve"> </w:t>
      </w:r>
      <w:proofErr w:type="spellStart"/>
      <w:r w:rsidRPr="00CA2CFB">
        <w:rPr>
          <w:i/>
          <w:sz w:val="22"/>
          <w:szCs w:val="22"/>
        </w:rPr>
        <w:t>ischaemia</w:t>
      </w:r>
      <w:proofErr w:type="spellEnd"/>
      <w:r w:rsidRPr="00CA2CFB">
        <w:rPr>
          <w:sz w:val="22"/>
          <w:szCs w:val="22"/>
        </w:rPr>
        <w:t>) – pasikartojanti išemija, TIA (</w:t>
      </w:r>
      <w:r w:rsidR="00646710" w:rsidRPr="00CA2CFB">
        <w:rPr>
          <w:sz w:val="22"/>
          <w:szCs w:val="22"/>
        </w:rPr>
        <w:t xml:space="preserve">angl. </w:t>
      </w:r>
      <w:proofErr w:type="spellStart"/>
      <w:r w:rsidRPr="00CA2CFB">
        <w:rPr>
          <w:i/>
          <w:sz w:val="22"/>
          <w:szCs w:val="22"/>
        </w:rPr>
        <w:t>transient</w:t>
      </w:r>
      <w:proofErr w:type="spellEnd"/>
      <w:r w:rsidRPr="00CA2CFB">
        <w:rPr>
          <w:i/>
          <w:sz w:val="22"/>
          <w:szCs w:val="22"/>
        </w:rPr>
        <w:t xml:space="preserve"> </w:t>
      </w:r>
      <w:proofErr w:type="spellStart"/>
      <w:r w:rsidRPr="00CA2CFB">
        <w:rPr>
          <w:i/>
          <w:sz w:val="22"/>
          <w:szCs w:val="22"/>
        </w:rPr>
        <w:t>ischaemic</w:t>
      </w:r>
      <w:proofErr w:type="spellEnd"/>
      <w:r w:rsidRPr="00CA2CFB">
        <w:rPr>
          <w:i/>
          <w:sz w:val="22"/>
          <w:szCs w:val="22"/>
        </w:rPr>
        <w:t xml:space="preserve"> </w:t>
      </w:r>
      <w:proofErr w:type="spellStart"/>
      <w:r w:rsidRPr="00CA2CFB">
        <w:rPr>
          <w:i/>
          <w:sz w:val="22"/>
          <w:szCs w:val="22"/>
        </w:rPr>
        <w:t>attack</w:t>
      </w:r>
      <w:proofErr w:type="spellEnd"/>
      <w:r w:rsidRPr="00CA2CFB">
        <w:rPr>
          <w:sz w:val="22"/>
          <w:szCs w:val="22"/>
        </w:rPr>
        <w:t xml:space="preserve">) – </w:t>
      </w:r>
      <w:r w:rsidR="00646710" w:rsidRPr="00CA2CFB">
        <w:rPr>
          <w:sz w:val="22"/>
          <w:szCs w:val="22"/>
        </w:rPr>
        <w:t>praeinantis smegenų išemijos priepuolis</w:t>
      </w:r>
      <w:r w:rsidRPr="00CA2CFB">
        <w:rPr>
          <w:sz w:val="22"/>
          <w:szCs w:val="22"/>
        </w:rPr>
        <w:t>, ATE (</w:t>
      </w:r>
      <w:r w:rsidR="00646710" w:rsidRPr="00CA2CFB">
        <w:rPr>
          <w:sz w:val="22"/>
          <w:szCs w:val="22"/>
        </w:rPr>
        <w:t xml:space="preserve">angl. </w:t>
      </w:r>
      <w:proofErr w:type="spellStart"/>
      <w:r w:rsidRPr="00CA2CFB">
        <w:rPr>
          <w:i/>
          <w:sz w:val="22"/>
          <w:szCs w:val="22"/>
        </w:rPr>
        <w:t>arterial</w:t>
      </w:r>
      <w:proofErr w:type="spellEnd"/>
      <w:r w:rsidRPr="00CA2CFB">
        <w:rPr>
          <w:i/>
          <w:sz w:val="22"/>
          <w:szCs w:val="22"/>
        </w:rPr>
        <w:t xml:space="preserve"> </w:t>
      </w:r>
      <w:proofErr w:type="spellStart"/>
      <w:r w:rsidRPr="00CA2CFB">
        <w:rPr>
          <w:i/>
          <w:sz w:val="22"/>
          <w:szCs w:val="22"/>
        </w:rPr>
        <w:t>thrombotic</w:t>
      </w:r>
      <w:proofErr w:type="spellEnd"/>
      <w:r w:rsidR="007E5116" w:rsidRPr="00CA2CFB">
        <w:rPr>
          <w:i/>
          <w:sz w:val="22"/>
          <w:szCs w:val="22"/>
        </w:rPr>
        <w:t xml:space="preserve"> </w:t>
      </w:r>
      <w:proofErr w:type="spellStart"/>
      <w:r w:rsidR="007E5116" w:rsidRPr="00CA2CFB">
        <w:rPr>
          <w:i/>
          <w:sz w:val="22"/>
          <w:szCs w:val="22"/>
        </w:rPr>
        <w:t>event</w:t>
      </w:r>
      <w:proofErr w:type="spellEnd"/>
      <w:r w:rsidRPr="00CA2CFB">
        <w:rPr>
          <w:sz w:val="22"/>
          <w:szCs w:val="22"/>
        </w:rPr>
        <w:t xml:space="preserve">) – arterijų trombozės reiškiniai. Į bendrą miokardo infarktų skaičių įskaičiuoti ir </w:t>
      </w:r>
      <w:proofErr w:type="spellStart"/>
      <w:r w:rsidRPr="00CA2CFB">
        <w:rPr>
          <w:sz w:val="22"/>
          <w:szCs w:val="22"/>
        </w:rPr>
        <w:t>besimptomiai</w:t>
      </w:r>
      <w:proofErr w:type="spellEnd"/>
      <w:r w:rsidRPr="00CA2CFB">
        <w:rPr>
          <w:sz w:val="22"/>
          <w:szCs w:val="22"/>
        </w:rPr>
        <w:t>, kurių nustatymo data laikyta jų pasireiškimo data.</w:t>
      </w:r>
    </w:p>
    <w:p w14:paraId="42B2C227" w14:textId="77777777" w:rsidR="005317B7" w:rsidRPr="00CA2CFB" w:rsidRDefault="00344364" w:rsidP="00344364">
      <w:pPr>
        <w:rPr>
          <w:snapToGrid w:val="0"/>
          <w:sz w:val="22"/>
          <w:szCs w:val="22"/>
        </w:rPr>
      </w:pPr>
      <w:r w:rsidRPr="00CA2CFB">
        <w:rPr>
          <w:sz w:val="22"/>
          <w:szCs w:val="22"/>
          <w:vertAlign w:val="superscript"/>
          <w:lang w:val="pt-PT"/>
        </w:rPr>
        <w:t>d</w:t>
      </w:r>
      <w:r w:rsidRPr="00CA2CFB">
        <w:rPr>
          <w:sz w:val="22"/>
          <w:szCs w:val="22"/>
          <w:lang w:val="pt-PT"/>
        </w:rPr>
        <w:t xml:space="preserve"> Nominali reikšmingumo reikšmė. Visos kitos yra formaliai reikšmingos statistikai pagal iš anksto pasirinktą hierarchinį metodą.</w:t>
      </w:r>
    </w:p>
    <w:p w14:paraId="5ECF203E" w14:textId="77777777" w:rsidR="00344364" w:rsidRPr="00CA2CFB" w:rsidRDefault="00344364" w:rsidP="005D554B">
      <w:pPr>
        <w:rPr>
          <w:snapToGrid w:val="0"/>
          <w:sz w:val="22"/>
          <w:szCs w:val="22"/>
        </w:rPr>
      </w:pPr>
    </w:p>
    <w:p w14:paraId="4B14CEB4" w14:textId="77777777" w:rsidR="00344364" w:rsidRPr="00CA2CFB" w:rsidRDefault="00344364" w:rsidP="00344364">
      <w:pPr>
        <w:rPr>
          <w:i/>
          <w:iCs/>
          <w:snapToGrid w:val="0"/>
          <w:sz w:val="22"/>
          <w:szCs w:val="22"/>
        </w:rPr>
      </w:pPr>
      <w:r w:rsidRPr="00CA2CFB">
        <w:rPr>
          <w:i/>
          <w:iCs/>
          <w:snapToGrid w:val="0"/>
          <w:sz w:val="22"/>
          <w:szCs w:val="22"/>
        </w:rPr>
        <w:lastRenderedPageBreak/>
        <w:t>PLATO tyrimo genetinė dalis</w:t>
      </w:r>
    </w:p>
    <w:p w14:paraId="784AA39B" w14:textId="1897CE4D" w:rsidR="00344364" w:rsidRPr="00CA2CFB" w:rsidRDefault="00344364" w:rsidP="00344364">
      <w:pPr>
        <w:rPr>
          <w:snapToGrid w:val="0"/>
          <w:sz w:val="22"/>
          <w:szCs w:val="22"/>
        </w:rPr>
      </w:pPr>
      <w:r w:rsidRPr="00CA2CFB">
        <w:rPr>
          <w:snapToGrid w:val="0"/>
          <w:sz w:val="22"/>
          <w:szCs w:val="22"/>
        </w:rPr>
        <w:t>PLATO tyrime dalyvavusių 10</w:t>
      </w:r>
      <w:r w:rsidR="00646710" w:rsidRPr="00CA2CFB">
        <w:rPr>
          <w:snapToGrid w:val="0"/>
          <w:sz w:val="22"/>
          <w:szCs w:val="22"/>
        </w:rPr>
        <w:t> </w:t>
      </w:r>
      <w:r w:rsidRPr="00CA2CFB">
        <w:rPr>
          <w:snapToGrid w:val="0"/>
          <w:sz w:val="22"/>
          <w:szCs w:val="22"/>
        </w:rPr>
        <w:t>285</w:t>
      </w:r>
      <w:r w:rsidR="00646710" w:rsidRPr="00CA2CFB">
        <w:rPr>
          <w:snapToGrid w:val="0"/>
          <w:sz w:val="22"/>
          <w:szCs w:val="22"/>
        </w:rPr>
        <w:t> </w:t>
      </w:r>
      <w:r w:rsidRPr="00CA2CFB">
        <w:rPr>
          <w:snapToGrid w:val="0"/>
          <w:sz w:val="22"/>
          <w:szCs w:val="22"/>
        </w:rPr>
        <w:t>pacientų genotipų analizė pagal CYP2C19 ir ABCB1 genus suteikė</w:t>
      </w:r>
      <w:r w:rsidR="00743729" w:rsidRPr="00CA2CFB">
        <w:rPr>
          <w:snapToGrid w:val="0"/>
          <w:sz w:val="22"/>
          <w:szCs w:val="22"/>
        </w:rPr>
        <w:t xml:space="preserve"> </w:t>
      </w:r>
      <w:r w:rsidRPr="00CA2CFB">
        <w:rPr>
          <w:snapToGrid w:val="0"/>
          <w:sz w:val="22"/>
          <w:szCs w:val="22"/>
        </w:rPr>
        <w:t>informacijos apie ryšį tarp genotipo grupių ir PLATO tyrimo metų gautų rodiklių. Vertinant pagal</w:t>
      </w:r>
      <w:r w:rsidR="00743729" w:rsidRPr="00CA2CFB">
        <w:rPr>
          <w:snapToGrid w:val="0"/>
          <w:sz w:val="22"/>
          <w:szCs w:val="22"/>
        </w:rPr>
        <w:t xml:space="preserve"> </w:t>
      </w:r>
      <w:r w:rsidRPr="00CA2CFB">
        <w:rPr>
          <w:snapToGrid w:val="0"/>
          <w:sz w:val="22"/>
          <w:szCs w:val="22"/>
        </w:rPr>
        <w:t xml:space="preserve">didžiųjų kardiovaskulinių reiškinių rizikos sumažėjimą, pacientų genotipas pagal CYP2C19 ir ABCB1reikšmingos įtakos palankesniam už </w:t>
      </w:r>
      <w:proofErr w:type="spellStart"/>
      <w:r w:rsidRPr="00CA2CFB">
        <w:rPr>
          <w:snapToGrid w:val="0"/>
          <w:sz w:val="22"/>
          <w:szCs w:val="22"/>
        </w:rPr>
        <w:t>klopidogrelio</w:t>
      </w:r>
      <w:proofErr w:type="spellEnd"/>
      <w:r w:rsidRPr="00CA2CFB">
        <w:rPr>
          <w:snapToGrid w:val="0"/>
          <w:sz w:val="22"/>
          <w:szCs w:val="22"/>
        </w:rPr>
        <w:t xml:space="preserve"> </w:t>
      </w:r>
      <w:proofErr w:type="spellStart"/>
      <w:r w:rsidRPr="00CA2CFB">
        <w:rPr>
          <w:snapToGrid w:val="0"/>
          <w:sz w:val="22"/>
          <w:szCs w:val="22"/>
        </w:rPr>
        <w:t>tikagreloro</w:t>
      </w:r>
      <w:proofErr w:type="spellEnd"/>
      <w:r w:rsidRPr="00CA2CFB">
        <w:rPr>
          <w:snapToGrid w:val="0"/>
          <w:sz w:val="22"/>
          <w:szCs w:val="22"/>
        </w:rPr>
        <w:t xml:space="preserve"> poveikiui neturėjo. Panašiai kaip</w:t>
      </w:r>
      <w:r w:rsidR="00743729" w:rsidRPr="00CA2CFB">
        <w:rPr>
          <w:snapToGrid w:val="0"/>
          <w:sz w:val="22"/>
          <w:szCs w:val="22"/>
        </w:rPr>
        <w:t xml:space="preserve"> </w:t>
      </w:r>
      <w:r w:rsidRPr="00CA2CFB">
        <w:rPr>
          <w:snapToGrid w:val="0"/>
          <w:sz w:val="22"/>
          <w:szCs w:val="22"/>
        </w:rPr>
        <w:t>bendrais PLATO tyrimo duomenimis, suminis didžiųjų kraujavimų pagal PLATO kriterijus skaičius</w:t>
      </w:r>
      <w:r w:rsidR="00743729" w:rsidRPr="00CA2CFB">
        <w:rPr>
          <w:snapToGrid w:val="0"/>
          <w:sz w:val="22"/>
          <w:szCs w:val="22"/>
        </w:rPr>
        <w:t xml:space="preserve"> </w:t>
      </w:r>
      <w:r w:rsidRPr="00CA2CFB">
        <w:rPr>
          <w:snapToGrid w:val="0"/>
          <w:sz w:val="22"/>
          <w:szCs w:val="22"/>
        </w:rPr>
        <w:t xml:space="preserve">vartojant </w:t>
      </w:r>
      <w:proofErr w:type="spellStart"/>
      <w:r w:rsidRPr="00CA2CFB">
        <w:rPr>
          <w:snapToGrid w:val="0"/>
          <w:sz w:val="22"/>
          <w:szCs w:val="22"/>
        </w:rPr>
        <w:t>tikagrelorą</w:t>
      </w:r>
      <w:proofErr w:type="spellEnd"/>
      <w:r w:rsidRPr="00CA2CFB">
        <w:rPr>
          <w:snapToGrid w:val="0"/>
          <w:sz w:val="22"/>
          <w:szCs w:val="22"/>
        </w:rPr>
        <w:t xml:space="preserve"> ir </w:t>
      </w:r>
      <w:proofErr w:type="spellStart"/>
      <w:r w:rsidRPr="00CA2CFB">
        <w:rPr>
          <w:snapToGrid w:val="0"/>
          <w:sz w:val="22"/>
          <w:szCs w:val="22"/>
        </w:rPr>
        <w:t>klopidogrelį</w:t>
      </w:r>
      <w:proofErr w:type="spellEnd"/>
      <w:r w:rsidRPr="00CA2CFB">
        <w:rPr>
          <w:snapToGrid w:val="0"/>
          <w:sz w:val="22"/>
          <w:szCs w:val="22"/>
        </w:rPr>
        <w:t xml:space="preserve"> CYP2C19 ar ABCB1 genotipų pacientams nesiskyrė. Pacientams,</w:t>
      </w:r>
      <w:r w:rsidR="00743729" w:rsidRPr="00CA2CFB">
        <w:rPr>
          <w:snapToGrid w:val="0"/>
          <w:sz w:val="22"/>
          <w:szCs w:val="22"/>
        </w:rPr>
        <w:t xml:space="preserve"> </w:t>
      </w:r>
      <w:r w:rsidRPr="00CA2CFB">
        <w:rPr>
          <w:snapToGrid w:val="0"/>
          <w:sz w:val="22"/>
          <w:szCs w:val="22"/>
        </w:rPr>
        <w:t xml:space="preserve">neturintiems vieno ar daugiau funkcionuojančių CYP2C19 alelių, vartojant </w:t>
      </w:r>
      <w:proofErr w:type="spellStart"/>
      <w:r w:rsidRPr="00CA2CFB">
        <w:rPr>
          <w:snapToGrid w:val="0"/>
          <w:sz w:val="22"/>
          <w:szCs w:val="22"/>
        </w:rPr>
        <w:t>tikagrelorą</w:t>
      </w:r>
      <w:proofErr w:type="spellEnd"/>
      <w:r w:rsidRPr="00CA2CFB">
        <w:rPr>
          <w:snapToGrid w:val="0"/>
          <w:sz w:val="22"/>
          <w:szCs w:val="22"/>
        </w:rPr>
        <w:t xml:space="preserve"> pasireiškė</w:t>
      </w:r>
      <w:r w:rsidR="00743729" w:rsidRPr="00CA2CFB">
        <w:rPr>
          <w:snapToGrid w:val="0"/>
          <w:sz w:val="22"/>
          <w:szCs w:val="22"/>
        </w:rPr>
        <w:t xml:space="preserve"> </w:t>
      </w:r>
      <w:r w:rsidRPr="00CA2CFB">
        <w:rPr>
          <w:snapToGrid w:val="0"/>
          <w:sz w:val="22"/>
          <w:szCs w:val="22"/>
        </w:rPr>
        <w:t>daugiau su koronarinių arterijų šuntavimu nesusijusių didesniųjų kraujavimų pagal PLATO kriterijus,</w:t>
      </w:r>
      <w:r w:rsidR="00743729" w:rsidRPr="00CA2CFB">
        <w:rPr>
          <w:snapToGrid w:val="0"/>
          <w:sz w:val="22"/>
          <w:szCs w:val="22"/>
        </w:rPr>
        <w:t xml:space="preserve"> </w:t>
      </w:r>
      <w:r w:rsidRPr="00CA2CFB">
        <w:rPr>
          <w:snapToGrid w:val="0"/>
          <w:sz w:val="22"/>
          <w:szCs w:val="22"/>
        </w:rPr>
        <w:t xml:space="preserve">negu vartojant </w:t>
      </w:r>
      <w:proofErr w:type="spellStart"/>
      <w:r w:rsidRPr="00CA2CFB">
        <w:rPr>
          <w:snapToGrid w:val="0"/>
          <w:sz w:val="22"/>
          <w:szCs w:val="22"/>
        </w:rPr>
        <w:t>klopidogrelį</w:t>
      </w:r>
      <w:proofErr w:type="spellEnd"/>
      <w:r w:rsidRPr="00CA2CFB">
        <w:rPr>
          <w:snapToGrid w:val="0"/>
          <w:sz w:val="22"/>
          <w:szCs w:val="22"/>
        </w:rPr>
        <w:t>, o neturintiems nefunkcionuojančių alelių tokių kraujavimų skaičius buvo</w:t>
      </w:r>
      <w:r w:rsidR="00743729" w:rsidRPr="00CA2CFB">
        <w:rPr>
          <w:snapToGrid w:val="0"/>
          <w:sz w:val="22"/>
          <w:szCs w:val="22"/>
        </w:rPr>
        <w:t xml:space="preserve"> </w:t>
      </w:r>
      <w:r w:rsidRPr="00CA2CFB">
        <w:rPr>
          <w:snapToGrid w:val="0"/>
          <w:sz w:val="22"/>
          <w:szCs w:val="22"/>
        </w:rPr>
        <w:t xml:space="preserve">panašus kaip vartojant </w:t>
      </w:r>
      <w:proofErr w:type="spellStart"/>
      <w:r w:rsidRPr="00CA2CFB">
        <w:rPr>
          <w:snapToGrid w:val="0"/>
          <w:sz w:val="22"/>
          <w:szCs w:val="22"/>
        </w:rPr>
        <w:t>klopidogrelį</w:t>
      </w:r>
      <w:proofErr w:type="spellEnd"/>
      <w:r w:rsidRPr="00CA2CFB">
        <w:rPr>
          <w:snapToGrid w:val="0"/>
          <w:sz w:val="22"/>
          <w:szCs w:val="22"/>
        </w:rPr>
        <w:t>.</w:t>
      </w:r>
    </w:p>
    <w:p w14:paraId="627377CE" w14:textId="77777777" w:rsidR="00344364" w:rsidRPr="00CA2CFB" w:rsidRDefault="00344364" w:rsidP="00344364">
      <w:pPr>
        <w:rPr>
          <w:i/>
          <w:iCs/>
          <w:snapToGrid w:val="0"/>
          <w:sz w:val="22"/>
          <w:szCs w:val="22"/>
        </w:rPr>
      </w:pPr>
    </w:p>
    <w:p w14:paraId="02C7F57A" w14:textId="77777777" w:rsidR="00344364" w:rsidRPr="00CA2CFB" w:rsidRDefault="00344364" w:rsidP="00344364">
      <w:pPr>
        <w:rPr>
          <w:i/>
          <w:iCs/>
          <w:snapToGrid w:val="0"/>
          <w:sz w:val="22"/>
          <w:szCs w:val="22"/>
        </w:rPr>
      </w:pPr>
      <w:r w:rsidRPr="00CA2CFB">
        <w:rPr>
          <w:i/>
          <w:iCs/>
          <w:snapToGrid w:val="0"/>
          <w:sz w:val="22"/>
          <w:szCs w:val="22"/>
        </w:rPr>
        <w:t>Suminis saugumo ir veiksmingumo rodiklis</w:t>
      </w:r>
    </w:p>
    <w:p w14:paraId="4C21026A" w14:textId="77777777" w:rsidR="00344364" w:rsidRPr="00CA2CFB" w:rsidRDefault="00344364" w:rsidP="00344364">
      <w:pPr>
        <w:rPr>
          <w:snapToGrid w:val="0"/>
          <w:sz w:val="22"/>
          <w:szCs w:val="22"/>
        </w:rPr>
      </w:pPr>
      <w:r w:rsidRPr="00CA2CFB">
        <w:rPr>
          <w:snapToGrid w:val="0"/>
          <w:sz w:val="22"/>
          <w:szCs w:val="22"/>
        </w:rPr>
        <w:t>Suminis saugumo ir veiksmingumo rodiklis, apimantis kardiovaskulines mirtis, miokardo infarktus,</w:t>
      </w:r>
      <w:r w:rsidR="00743729" w:rsidRPr="00CA2CFB">
        <w:rPr>
          <w:snapToGrid w:val="0"/>
          <w:sz w:val="22"/>
          <w:szCs w:val="22"/>
        </w:rPr>
        <w:t xml:space="preserve"> </w:t>
      </w:r>
      <w:r w:rsidRPr="00CA2CFB">
        <w:rPr>
          <w:snapToGrid w:val="0"/>
          <w:sz w:val="22"/>
          <w:szCs w:val="22"/>
        </w:rPr>
        <w:t>insultus ir didžiuosius kraujavimus pagal PLATO kriterijus, rodo, kad 12</w:t>
      </w:r>
      <w:r w:rsidR="00D538B9" w:rsidRPr="000D2E62">
        <w:rPr>
          <w:b/>
          <w:noProof/>
          <w:sz w:val="22"/>
          <w:szCs w:val="22"/>
          <w:lang w:eastAsia="lt-LT"/>
        </w:rPr>
        <w:t> </w:t>
      </w:r>
      <w:r w:rsidRPr="00CA2CFB">
        <w:rPr>
          <w:snapToGrid w:val="0"/>
          <w:sz w:val="22"/>
          <w:szCs w:val="22"/>
        </w:rPr>
        <w:t>mėn. laikotarpį po ūminių</w:t>
      </w:r>
      <w:r w:rsidR="00743729" w:rsidRPr="00CA2CFB">
        <w:rPr>
          <w:snapToGrid w:val="0"/>
          <w:sz w:val="22"/>
          <w:szCs w:val="22"/>
        </w:rPr>
        <w:t xml:space="preserve"> </w:t>
      </w:r>
      <w:r w:rsidRPr="00CA2CFB">
        <w:rPr>
          <w:snapToGrid w:val="0"/>
          <w:sz w:val="22"/>
          <w:szCs w:val="22"/>
        </w:rPr>
        <w:t xml:space="preserve">koronarinių sindromų pasireiškimo </w:t>
      </w:r>
      <w:proofErr w:type="spellStart"/>
      <w:r w:rsidRPr="00CA2CFB">
        <w:rPr>
          <w:snapToGrid w:val="0"/>
          <w:sz w:val="22"/>
          <w:szCs w:val="22"/>
        </w:rPr>
        <w:t>tikagreloro</w:t>
      </w:r>
      <w:proofErr w:type="spellEnd"/>
      <w:r w:rsidRPr="00CA2CFB">
        <w:rPr>
          <w:snapToGrid w:val="0"/>
          <w:sz w:val="22"/>
          <w:szCs w:val="22"/>
        </w:rPr>
        <w:t xml:space="preserve"> veiksmingumo, didesnio už </w:t>
      </w:r>
      <w:proofErr w:type="spellStart"/>
      <w:r w:rsidRPr="00CA2CFB">
        <w:rPr>
          <w:snapToGrid w:val="0"/>
          <w:sz w:val="22"/>
          <w:szCs w:val="22"/>
        </w:rPr>
        <w:t>klopidogrelio</w:t>
      </w:r>
      <w:proofErr w:type="spellEnd"/>
      <w:r w:rsidRPr="00CA2CFB">
        <w:rPr>
          <w:snapToGrid w:val="0"/>
          <w:sz w:val="22"/>
          <w:szCs w:val="22"/>
        </w:rPr>
        <w:t>, naudos</w:t>
      </w:r>
      <w:r w:rsidR="00743729" w:rsidRPr="00CA2CFB">
        <w:rPr>
          <w:snapToGrid w:val="0"/>
          <w:sz w:val="22"/>
          <w:szCs w:val="22"/>
        </w:rPr>
        <w:t xml:space="preserve"> </w:t>
      </w:r>
      <w:r w:rsidRPr="00CA2CFB">
        <w:rPr>
          <w:snapToGrid w:val="0"/>
          <w:sz w:val="22"/>
          <w:szCs w:val="22"/>
        </w:rPr>
        <w:t>didesniųjų kraujavimo reiškinių rizika nenusveria (ARR 1,4</w:t>
      </w:r>
      <w:r w:rsidR="00D538B9" w:rsidRPr="000D2E62">
        <w:rPr>
          <w:b/>
          <w:noProof/>
          <w:sz w:val="22"/>
          <w:szCs w:val="22"/>
          <w:lang w:eastAsia="lt-LT"/>
        </w:rPr>
        <w:t> </w:t>
      </w:r>
      <w:r w:rsidRPr="00CA2CFB">
        <w:rPr>
          <w:snapToGrid w:val="0"/>
          <w:sz w:val="22"/>
          <w:szCs w:val="22"/>
        </w:rPr>
        <w:t>%, RRR 8</w:t>
      </w:r>
      <w:r w:rsidR="00D538B9" w:rsidRPr="000D2E62">
        <w:rPr>
          <w:b/>
          <w:noProof/>
          <w:sz w:val="22"/>
          <w:szCs w:val="22"/>
          <w:lang w:eastAsia="lt-LT"/>
        </w:rPr>
        <w:t> </w:t>
      </w:r>
      <w:r w:rsidRPr="00CA2CFB">
        <w:rPr>
          <w:snapToGrid w:val="0"/>
          <w:sz w:val="22"/>
          <w:szCs w:val="22"/>
        </w:rPr>
        <w:t>%, santykinė rizika – 0,92;</w:t>
      </w:r>
      <w:r w:rsidR="00743729" w:rsidRPr="00CA2CFB">
        <w:rPr>
          <w:snapToGrid w:val="0"/>
          <w:sz w:val="22"/>
          <w:szCs w:val="22"/>
        </w:rPr>
        <w:t xml:space="preserve"> </w:t>
      </w:r>
      <w:r w:rsidRPr="00CA2CFB">
        <w:rPr>
          <w:snapToGrid w:val="0"/>
          <w:sz w:val="22"/>
          <w:szCs w:val="22"/>
        </w:rPr>
        <w:t>p = 0,0257).</w:t>
      </w:r>
    </w:p>
    <w:p w14:paraId="29668616" w14:textId="77777777" w:rsidR="00344364" w:rsidRPr="00CA2CFB" w:rsidRDefault="00344364" w:rsidP="00344364">
      <w:pPr>
        <w:rPr>
          <w:i/>
          <w:iCs/>
          <w:snapToGrid w:val="0"/>
          <w:sz w:val="22"/>
          <w:szCs w:val="22"/>
        </w:rPr>
      </w:pPr>
    </w:p>
    <w:p w14:paraId="5D32C1D9" w14:textId="77777777" w:rsidR="00344364" w:rsidRPr="00CA2CFB" w:rsidRDefault="00344364" w:rsidP="00344364">
      <w:pPr>
        <w:rPr>
          <w:i/>
          <w:iCs/>
          <w:snapToGrid w:val="0"/>
          <w:sz w:val="22"/>
          <w:szCs w:val="22"/>
        </w:rPr>
      </w:pPr>
      <w:r w:rsidRPr="00CA2CFB">
        <w:rPr>
          <w:i/>
          <w:iCs/>
          <w:snapToGrid w:val="0"/>
          <w:sz w:val="22"/>
          <w:szCs w:val="22"/>
        </w:rPr>
        <w:t>Klinikinis saugumas</w:t>
      </w:r>
    </w:p>
    <w:p w14:paraId="5C08DA5A" w14:textId="77777777" w:rsidR="00344364" w:rsidRPr="00CA2CFB" w:rsidRDefault="00344364" w:rsidP="00344364">
      <w:pPr>
        <w:rPr>
          <w:snapToGrid w:val="0"/>
          <w:sz w:val="22"/>
          <w:szCs w:val="22"/>
        </w:rPr>
      </w:pPr>
      <w:proofErr w:type="spellStart"/>
      <w:r w:rsidRPr="00CA2CFB">
        <w:rPr>
          <w:snapToGrid w:val="0"/>
          <w:sz w:val="22"/>
          <w:szCs w:val="22"/>
        </w:rPr>
        <w:t>Holter</w:t>
      </w:r>
      <w:proofErr w:type="spellEnd"/>
      <w:r w:rsidRPr="00CA2CFB">
        <w:rPr>
          <w:snapToGrid w:val="0"/>
          <w:sz w:val="22"/>
          <w:szCs w:val="22"/>
        </w:rPr>
        <w:t xml:space="preserve"> tyrimo dalis</w:t>
      </w:r>
    </w:p>
    <w:p w14:paraId="5AAD962C" w14:textId="350712EA" w:rsidR="00344364" w:rsidRPr="00CA2CFB" w:rsidRDefault="00344364" w:rsidP="00344364">
      <w:pPr>
        <w:rPr>
          <w:snapToGrid w:val="0"/>
          <w:sz w:val="22"/>
          <w:szCs w:val="22"/>
        </w:rPr>
      </w:pPr>
      <w:r w:rsidRPr="00CA2CFB">
        <w:rPr>
          <w:snapToGrid w:val="0"/>
          <w:sz w:val="22"/>
          <w:szCs w:val="22"/>
        </w:rPr>
        <w:t>PLATO tyrimo metu tirdami skilvelių veiklos pauzių ir kitokių aritmijos epizodų pasireiškimą, tyrėjai</w:t>
      </w:r>
      <w:r w:rsidR="00743729" w:rsidRPr="00CA2CFB">
        <w:rPr>
          <w:snapToGrid w:val="0"/>
          <w:sz w:val="22"/>
          <w:szCs w:val="22"/>
        </w:rPr>
        <w:t xml:space="preserve"> </w:t>
      </w:r>
      <w:r w:rsidRPr="00CA2CFB">
        <w:rPr>
          <w:snapToGrid w:val="0"/>
          <w:sz w:val="22"/>
          <w:szCs w:val="22"/>
        </w:rPr>
        <w:t xml:space="preserve">atliko </w:t>
      </w:r>
      <w:proofErr w:type="spellStart"/>
      <w:r w:rsidRPr="00CA2CFB">
        <w:rPr>
          <w:snapToGrid w:val="0"/>
          <w:sz w:val="22"/>
          <w:szCs w:val="22"/>
        </w:rPr>
        <w:t>Holter</w:t>
      </w:r>
      <w:proofErr w:type="spellEnd"/>
      <w:r w:rsidRPr="00CA2CFB">
        <w:rPr>
          <w:snapToGrid w:val="0"/>
          <w:sz w:val="22"/>
          <w:szCs w:val="22"/>
        </w:rPr>
        <w:t xml:space="preserve"> monitoringą beveik 3</w:t>
      </w:r>
      <w:r w:rsidR="00646710" w:rsidRPr="00CA2CFB">
        <w:rPr>
          <w:snapToGrid w:val="0"/>
          <w:sz w:val="22"/>
          <w:szCs w:val="22"/>
        </w:rPr>
        <w:t> </w:t>
      </w:r>
      <w:r w:rsidRPr="00CA2CFB">
        <w:rPr>
          <w:snapToGrid w:val="0"/>
          <w:sz w:val="22"/>
          <w:szCs w:val="22"/>
        </w:rPr>
        <w:t>000 pacientų, iš kurių maždaug 2</w:t>
      </w:r>
      <w:r w:rsidR="00646710" w:rsidRPr="00CA2CFB">
        <w:rPr>
          <w:snapToGrid w:val="0"/>
          <w:sz w:val="22"/>
          <w:szCs w:val="22"/>
        </w:rPr>
        <w:t> </w:t>
      </w:r>
      <w:r w:rsidRPr="00CA2CFB">
        <w:rPr>
          <w:snapToGrid w:val="0"/>
          <w:sz w:val="22"/>
          <w:szCs w:val="22"/>
        </w:rPr>
        <w:t>000 duomenys buvo užregistruoti</w:t>
      </w:r>
      <w:r w:rsidR="00743729" w:rsidRPr="00CA2CFB">
        <w:rPr>
          <w:snapToGrid w:val="0"/>
          <w:sz w:val="22"/>
          <w:szCs w:val="22"/>
        </w:rPr>
        <w:t xml:space="preserve"> </w:t>
      </w:r>
      <w:r w:rsidRPr="00CA2CFB">
        <w:rPr>
          <w:snapToGrid w:val="0"/>
          <w:sz w:val="22"/>
          <w:szCs w:val="22"/>
        </w:rPr>
        <w:t>ūminėje ŪKS fazėje ir po 1</w:t>
      </w:r>
      <w:r w:rsidR="00D761A9" w:rsidRPr="000D2E62">
        <w:rPr>
          <w:b/>
          <w:noProof/>
          <w:sz w:val="22"/>
          <w:szCs w:val="22"/>
          <w:lang w:eastAsia="lt-LT"/>
        </w:rPr>
        <w:t> </w:t>
      </w:r>
      <w:r w:rsidRPr="00CA2CFB">
        <w:rPr>
          <w:snapToGrid w:val="0"/>
          <w:sz w:val="22"/>
          <w:szCs w:val="22"/>
        </w:rPr>
        <w:t>mėn. Pagrindinis tirtas rodiklis buvo ≥</w:t>
      </w:r>
      <w:r w:rsidR="00646710" w:rsidRPr="00CA2CFB">
        <w:rPr>
          <w:snapToGrid w:val="0"/>
          <w:sz w:val="22"/>
          <w:szCs w:val="22"/>
        </w:rPr>
        <w:t> </w:t>
      </w:r>
      <w:r w:rsidRPr="00CA2CFB">
        <w:rPr>
          <w:snapToGrid w:val="0"/>
          <w:sz w:val="22"/>
          <w:szCs w:val="22"/>
        </w:rPr>
        <w:t>3</w:t>
      </w:r>
      <w:r w:rsidR="00D538B9" w:rsidRPr="000D2E62">
        <w:rPr>
          <w:b/>
          <w:noProof/>
          <w:sz w:val="22"/>
          <w:szCs w:val="22"/>
          <w:lang w:eastAsia="lt-LT"/>
        </w:rPr>
        <w:t> </w:t>
      </w:r>
      <w:r w:rsidRPr="00CA2CFB">
        <w:rPr>
          <w:snapToGrid w:val="0"/>
          <w:sz w:val="22"/>
          <w:szCs w:val="22"/>
        </w:rPr>
        <w:t>sek. trukmės skilvelių veiklos</w:t>
      </w:r>
      <w:r w:rsidR="00743729" w:rsidRPr="00CA2CFB">
        <w:rPr>
          <w:snapToGrid w:val="0"/>
          <w:sz w:val="22"/>
          <w:szCs w:val="22"/>
        </w:rPr>
        <w:t xml:space="preserve"> </w:t>
      </w:r>
      <w:r w:rsidRPr="00CA2CFB">
        <w:rPr>
          <w:snapToGrid w:val="0"/>
          <w:sz w:val="22"/>
          <w:szCs w:val="22"/>
        </w:rPr>
        <w:t xml:space="preserve">pauzės. Ūminėje fazėje jų nustatyta daugiau </w:t>
      </w:r>
      <w:proofErr w:type="spellStart"/>
      <w:r w:rsidRPr="00CA2CFB">
        <w:rPr>
          <w:snapToGrid w:val="0"/>
          <w:sz w:val="22"/>
          <w:szCs w:val="22"/>
        </w:rPr>
        <w:t>tikagrelorą</w:t>
      </w:r>
      <w:proofErr w:type="spellEnd"/>
      <w:r w:rsidRPr="00CA2CFB">
        <w:rPr>
          <w:snapToGrid w:val="0"/>
          <w:sz w:val="22"/>
          <w:szCs w:val="22"/>
        </w:rPr>
        <w:t xml:space="preserve"> (6</w:t>
      </w:r>
      <w:r w:rsidR="00646710" w:rsidRPr="00CA2CFB">
        <w:rPr>
          <w:snapToGrid w:val="0"/>
          <w:sz w:val="22"/>
          <w:szCs w:val="22"/>
        </w:rPr>
        <w:t> </w:t>
      </w:r>
      <w:r w:rsidRPr="00CA2CFB">
        <w:rPr>
          <w:snapToGrid w:val="0"/>
          <w:sz w:val="22"/>
          <w:szCs w:val="22"/>
        </w:rPr>
        <w:t xml:space="preserve">%) negu </w:t>
      </w:r>
      <w:proofErr w:type="spellStart"/>
      <w:r w:rsidRPr="00CA2CFB">
        <w:rPr>
          <w:snapToGrid w:val="0"/>
          <w:sz w:val="22"/>
          <w:szCs w:val="22"/>
        </w:rPr>
        <w:t>klopidogrelį</w:t>
      </w:r>
      <w:proofErr w:type="spellEnd"/>
      <w:r w:rsidRPr="00CA2CFB">
        <w:rPr>
          <w:snapToGrid w:val="0"/>
          <w:sz w:val="22"/>
          <w:szCs w:val="22"/>
        </w:rPr>
        <w:t xml:space="preserve"> (3,5</w:t>
      </w:r>
      <w:r w:rsidR="001631E2" w:rsidRPr="000D2E62">
        <w:rPr>
          <w:b/>
          <w:noProof/>
          <w:sz w:val="22"/>
          <w:szCs w:val="22"/>
          <w:lang w:eastAsia="lt-LT"/>
        </w:rPr>
        <w:t> </w:t>
      </w:r>
      <w:r w:rsidRPr="00CA2CFB">
        <w:rPr>
          <w:snapToGrid w:val="0"/>
          <w:sz w:val="22"/>
          <w:szCs w:val="22"/>
        </w:rPr>
        <w:t>%) vartojusių</w:t>
      </w:r>
      <w:r w:rsidR="00743729" w:rsidRPr="00CA2CFB">
        <w:rPr>
          <w:snapToGrid w:val="0"/>
          <w:sz w:val="22"/>
          <w:szCs w:val="22"/>
        </w:rPr>
        <w:t xml:space="preserve"> </w:t>
      </w:r>
      <w:r w:rsidRPr="00CA2CFB">
        <w:rPr>
          <w:snapToGrid w:val="0"/>
          <w:sz w:val="22"/>
          <w:szCs w:val="22"/>
        </w:rPr>
        <w:t>pacientų, po 1 mėn. šie skaičiai buvo atitinkamai 2,2</w:t>
      </w:r>
      <w:r w:rsidR="00D538B9" w:rsidRPr="000D2E62">
        <w:rPr>
          <w:b/>
          <w:noProof/>
          <w:sz w:val="22"/>
          <w:szCs w:val="22"/>
          <w:lang w:eastAsia="lt-LT"/>
        </w:rPr>
        <w:t> </w:t>
      </w:r>
      <w:r w:rsidRPr="00CA2CFB">
        <w:rPr>
          <w:snapToGrid w:val="0"/>
          <w:sz w:val="22"/>
          <w:szCs w:val="22"/>
        </w:rPr>
        <w:t>% ir 1,6</w:t>
      </w:r>
      <w:r w:rsidR="00D538B9" w:rsidRPr="000D2E62">
        <w:rPr>
          <w:b/>
          <w:noProof/>
          <w:sz w:val="22"/>
          <w:szCs w:val="22"/>
          <w:lang w:eastAsia="lt-LT"/>
        </w:rPr>
        <w:t> </w:t>
      </w:r>
      <w:r w:rsidRPr="00CA2CFB">
        <w:rPr>
          <w:snapToGrid w:val="0"/>
          <w:sz w:val="22"/>
          <w:szCs w:val="22"/>
        </w:rPr>
        <w:t>% (žr. 4.4 skyrių). Skilvelių veiklos</w:t>
      </w:r>
      <w:r w:rsidR="00743729" w:rsidRPr="00CA2CFB">
        <w:rPr>
          <w:snapToGrid w:val="0"/>
          <w:sz w:val="22"/>
          <w:szCs w:val="22"/>
        </w:rPr>
        <w:t xml:space="preserve"> </w:t>
      </w:r>
      <w:r w:rsidRPr="00CA2CFB">
        <w:rPr>
          <w:snapToGrid w:val="0"/>
          <w:sz w:val="22"/>
          <w:szCs w:val="22"/>
        </w:rPr>
        <w:t xml:space="preserve">pauzių ūminėje ŪKS fazėje vartojant </w:t>
      </w:r>
      <w:proofErr w:type="spellStart"/>
      <w:r w:rsidRPr="00CA2CFB">
        <w:rPr>
          <w:snapToGrid w:val="0"/>
          <w:sz w:val="22"/>
          <w:szCs w:val="22"/>
        </w:rPr>
        <w:t>tikagrelorą</w:t>
      </w:r>
      <w:proofErr w:type="spellEnd"/>
      <w:r w:rsidRPr="00CA2CFB">
        <w:rPr>
          <w:snapToGrid w:val="0"/>
          <w:sz w:val="22"/>
          <w:szCs w:val="22"/>
        </w:rPr>
        <w:t xml:space="preserve"> labiau padaugėjo pacientams, kurių anamnezėje buvo</w:t>
      </w:r>
      <w:r w:rsidR="00743729" w:rsidRPr="00CA2CFB">
        <w:rPr>
          <w:snapToGrid w:val="0"/>
          <w:sz w:val="22"/>
          <w:szCs w:val="22"/>
        </w:rPr>
        <w:t xml:space="preserve"> </w:t>
      </w:r>
      <w:proofErr w:type="spellStart"/>
      <w:r w:rsidRPr="00CA2CFB">
        <w:rPr>
          <w:snapToGrid w:val="0"/>
          <w:sz w:val="22"/>
          <w:szCs w:val="22"/>
        </w:rPr>
        <w:t>stazinis</w:t>
      </w:r>
      <w:proofErr w:type="spellEnd"/>
      <w:r w:rsidRPr="00CA2CFB">
        <w:rPr>
          <w:snapToGrid w:val="0"/>
          <w:sz w:val="22"/>
          <w:szCs w:val="22"/>
        </w:rPr>
        <w:t xml:space="preserve"> širdies nepakankamumas (jų patyrė 9,2</w:t>
      </w:r>
      <w:r w:rsidR="00D538B9" w:rsidRPr="000D2E62">
        <w:rPr>
          <w:b/>
          <w:noProof/>
          <w:sz w:val="22"/>
          <w:szCs w:val="22"/>
          <w:lang w:eastAsia="lt-LT"/>
        </w:rPr>
        <w:t> </w:t>
      </w:r>
      <w:r w:rsidRPr="00CA2CFB">
        <w:rPr>
          <w:snapToGrid w:val="0"/>
          <w:sz w:val="22"/>
          <w:szCs w:val="22"/>
        </w:rPr>
        <w:t>% tokių pacientų palyginus su 5,4</w:t>
      </w:r>
      <w:r w:rsidR="00D538B9" w:rsidRPr="000D2E62">
        <w:rPr>
          <w:b/>
          <w:noProof/>
          <w:sz w:val="22"/>
          <w:szCs w:val="22"/>
          <w:lang w:eastAsia="lt-LT"/>
        </w:rPr>
        <w:t> </w:t>
      </w:r>
      <w:r w:rsidRPr="00CA2CFB">
        <w:rPr>
          <w:snapToGrid w:val="0"/>
          <w:sz w:val="22"/>
          <w:szCs w:val="22"/>
        </w:rPr>
        <w:t xml:space="preserve">% niekada </w:t>
      </w:r>
      <w:proofErr w:type="spellStart"/>
      <w:r w:rsidRPr="00CA2CFB">
        <w:rPr>
          <w:snapToGrid w:val="0"/>
          <w:sz w:val="22"/>
          <w:szCs w:val="22"/>
        </w:rPr>
        <w:t>staziniu</w:t>
      </w:r>
      <w:proofErr w:type="spellEnd"/>
      <w:r w:rsidR="00743729" w:rsidRPr="00CA2CFB">
        <w:rPr>
          <w:snapToGrid w:val="0"/>
          <w:sz w:val="22"/>
          <w:szCs w:val="22"/>
        </w:rPr>
        <w:t xml:space="preserve"> </w:t>
      </w:r>
      <w:r w:rsidRPr="00CA2CFB">
        <w:rPr>
          <w:snapToGrid w:val="0"/>
          <w:sz w:val="22"/>
          <w:szCs w:val="22"/>
        </w:rPr>
        <w:t xml:space="preserve">širdies nepakankamumu nesirgusių; </w:t>
      </w:r>
      <w:proofErr w:type="spellStart"/>
      <w:r w:rsidRPr="00CA2CFB">
        <w:rPr>
          <w:snapToGrid w:val="0"/>
          <w:sz w:val="22"/>
          <w:szCs w:val="22"/>
        </w:rPr>
        <w:t>klopidogrelį</w:t>
      </w:r>
      <w:proofErr w:type="spellEnd"/>
      <w:r w:rsidRPr="00CA2CFB">
        <w:rPr>
          <w:snapToGrid w:val="0"/>
          <w:sz w:val="22"/>
          <w:szCs w:val="22"/>
        </w:rPr>
        <w:t xml:space="preserve"> vartojusiems pacientams šie skaičiai buvo</w:t>
      </w:r>
      <w:r w:rsidR="00743729" w:rsidRPr="00CA2CFB">
        <w:rPr>
          <w:snapToGrid w:val="0"/>
          <w:sz w:val="22"/>
          <w:szCs w:val="22"/>
        </w:rPr>
        <w:t xml:space="preserve"> </w:t>
      </w:r>
      <w:r w:rsidRPr="00CA2CFB">
        <w:rPr>
          <w:snapToGrid w:val="0"/>
          <w:sz w:val="22"/>
          <w:szCs w:val="22"/>
        </w:rPr>
        <w:t>atitinkamai 4</w:t>
      </w:r>
      <w:r w:rsidR="00D538B9" w:rsidRPr="000D2E62">
        <w:rPr>
          <w:b/>
          <w:noProof/>
          <w:sz w:val="22"/>
          <w:szCs w:val="22"/>
          <w:lang w:eastAsia="lt-LT"/>
        </w:rPr>
        <w:t> </w:t>
      </w:r>
      <w:r w:rsidRPr="00CA2CFB">
        <w:rPr>
          <w:snapToGrid w:val="0"/>
          <w:sz w:val="22"/>
          <w:szCs w:val="22"/>
        </w:rPr>
        <w:t>% ir 3,6</w:t>
      </w:r>
      <w:r w:rsidR="00D538B9" w:rsidRPr="000D2E62">
        <w:rPr>
          <w:b/>
          <w:noProof/>
          <w:sz w:val="22"/>
          <w:szCs w:val="22"/>
          <w:lang w:eastAsia="lt-LT"/>
        </w:rPr>
        <w:t> </w:t>
      </w:r>
      <w:r w:rsidRPr="00CA2CFB">
        <w:rPr>
          <w:snapToGrid w:val="0"/>
          <w:sz w:val="22"/>
          <w:szCs w:val="22"/>
        </w:rPr>
        <w:t xml:space="preserve">%). Praėjus mėnesiui po ŪKS tokio skirtumo nenustatyta (vartojant </w:t>
      </w:r>
      <w:proofErr w:type="spellStart"/>
      <w:r w:rsidRPr="00CA2CFB">
        <w:rPr>
          <w:snapToGrid w:val="0"/>
          <w:sz w:val="22"/>
          <w:szCs w:val="22"/>
        </w:rPr>
        <w:t>tikagrelorą</w:t>
      </w:r>
      <w:proofErr w:type="spellEnd"/>
      <w:r w:rsidR="00743729" w:rsidRPr="00CA2CFB">
        <w:rPr>
          <w:snapToGrid w:val="0"/>
          <w:sz w:val="22"/>
          <w:szCs w:val="22"/>
        </w:rPr>
        <w:t xml:space="preserve"> </w:t>
      </w:r>
      <w:r w:rsidRPr="00CA2CFB">
        <w:rPr>
          <w:snapToGrid w:val="0"/>
          <w:sz w:val="22"/>
          <w:szCs w:val="22"/>
        </w:rPr>
        <w:t>šie skaičiai buvo atitinkamai 2</w:t>
      </w:r>
      <w:r w:rsidR="00D761A9" w:rsidRPr="000D2E62">
        <w:rPr>
          <w:b/>
          <w:noProof/>
          <w:sz w:val="22"/>
          <w:szCs w:val="22"/>
          <w:lang w:eastAsia="lt-LT"/>
        </w:rPr>
        <w:t> </w:t>
      </w:r>
      <w:r w:rsidRPr="00CA2CFB">
        <w:rPr>
          <w:snapToGrid w:val="0"/>
          <w:sz w:val="22"/>
          <w:szCs w:val="22"/>
        </w:rPr>
        <w:t>% ir 2,1</w:t>
      </w:r>
      <w:r w:rsidR="00D538B9" w:rsidRPr="000D2E62">
        <w:rPr>
          <w:b/>
          <w:noProof/>
          <w:sz w:val="22"/>
          <w:szCs w:val="22"/>
          <w:lang w:eastAsia="lt-LT"/>
        </w:rPr>
        <w:t> </w:t>
      </w:r>
      <w:r w:rsidRPr="00CA2CFB">
        <w:rPr>
          <w:snapToGrid w:val="0"/>
          <w:sz w:val="22"/>
          <w:szCs w:val="22"/>
        </w:rPr>
        <w:t xml:space="preserve">%, vartojant </w:t>
      </w:r>
      <w:proofErr w:type="spellStart"/>
      <w:r w:rsidRPr="00CA2CFB">
        <w:rPr>
          <w:snapToGrid w:val="0"/>
          <w:sz w:val="22"/>
          <w:szCs w:val="22"/>
        </w:rPr>
        <w:t>klopidogrelį</w:t>
      </w:r>
      <w:proofErr w:type="spellEnd"/>
      <w:r w:rsidRPr="00CA2CFB">
        <w:rPr>
          <w:snapToGrid w:val="0"/>
          <w:sz w:val="22"/>
          <w:szCs w:val="22"/>
        </w:rPr>
        <w:t xml:space="preserve"> – 3,8</w:t>
      </w:r>
      <w:r w:rsidR="00D538B9" w:rsidRPr="000D2E62">
        <w:rPr>
          <w:b/>
          <w:noProof/>
          <w:sz w:val="22"/>
          <w:szCs w:val="22"/>
          <w:lang w:eastAsia="lt-LT"/>
        </w:rPr>
        <w:t> </w:t>
      </w:r>
      <w:r w:rsidRPr="00CA2CFB">
        <w:rPr>
          <w:snapToGrid w:val="0"/>
          <w:sz w:val="22"/>
          <w:szCs w:val="22"/>
        </w:rPr>
        <w:t>% ir 1,4</w:t>
      </w:r>
      <w:r w:rsidR="00D538B9" w:rsidRPr="000D2E62">
        <w:rPr>
          <w:b/>
          <w:noProof/>
          <w:sz w:val="22"/>
          <w:szCs w:val="22"/>
          <w:lang w:eastAsia="lt-LT"/>
        </w:rPr>
        <w:t> </w:t>
      </w:r>
      <w:r w:rsidRPr="00CA2CFB">
        <w:rPr>
          <w:snapToGrid w:val="0"/>
          <w:sz w:val="22"/>
          <w:szCs w:val="22"/>
        </w:rPr>
        <w:t>%). Su šiuo skirtumu</w:t>
      </w:r>
      <w:r w:rsidR="00743729" w:rsidRPr="00CA2CFB">
        <w:rPr>
          <w:snapToGrid w:val="0"/>
          <w:sz w:val="22"/>
          <w:szCs w:val="22"/>
        </w:rPr>
        <w:t xml:space="preserve"> </w:t>
      </w:r>
      <w:r w:rsidRPr="00CA2CFB">
        <w:rPr>
          <w:snapToGrid w:val="0"/>
          <w:sz w:val="22"/>
          <w:szCs w:val="22"/>
        </w:rPr>
        <w:t>susijusių neigiamų klinikinių pasekmių (įskaitant stimuliatorių implantavimą) šiai pacientų</w:t>
      </w:r>
      <w:r w:rsidR="00743729" w:rsidRPr="00CA2CFB">
        <w:rPr>
          <w:snapToGrid w:val="0"/>
          <w:sz w:val="22"/>
          <w:szCs w:val="22"/>
        </w:rPr>
        <w:t xml:space="preserve"> </w:t>
      </w:r>
      <w:r w:rsidRPr="00CA2CFB">
        <w:rPr>
          <w:snapToGrid w:val="0"/>
          <w:sz w:val="22"/>
          <w:szCs w:val="22"/>
        </w:rPr>
        <w:t>populiacijai nebuvo.</w:t>
      </w:r>
    </w:p>
    <w:p w14:paraId="5066E9E7" w14:textId="77777777" w:rsidR="00344364" w:rsidRPr="00CA2CFB" w:rsidRDefault="00344364" w:rsidP="00344364">
      <w:pPr>
        <w:rPr>
          <w:i/>
          <w:iCs/>
          <w:snapToGrid w:val="0"/>
          <w:sz w:val="22"/>
          <w:szCs w:val="22"/>
        </w:rPr>
      </w:pPr>
    </w:p>
    <w:p w14:paraId="17282D8B" w14:textId="77777777" w:rsidR="00344364" w:rsidRPr="00CA2CFB" w:rsidRDefault="00344364" w:rsidP="00344364">
      <w:pPr>
        <w:rPr>
          <w:i/>
          <w:sz w:val="22"/>
          <w:szCs w:val="22"/>
          <w:lang w:val="pt-PT"/>
        </w:rPr>
      </w:pPr>
      <w:r w:rsidRPr="00CA2CFB">
        <w:rPr>
          <w:i/>
          <w:sz w:val="22"/>
          <w:szCs w:val="22"/>
          <w:lang w:val="pt-PT"/>
        </w:rPr>
        <w:t>PEGASUS tyrimas (anksčiau miokardo infarktą patyrę pacientai)</w:t>
      </w:r>
    </w:p>
    <w:p w14:paraId="7B67F32D" w14:textId="0B185A05" w:rsidR="00344364" w:rsidRPr="00CA2CFB" w:rsidRDefault="00344364" w:rsidP="00344364">
      <w:pPr>
        <w:rPr>
          <w:sz w:val="22"/>
          <w:szCs w:val="22"/>
          <w:lang w:val="pt-PT"/>
        </w:rPr>
      </w:pPr>
      <w:r w:rsidRPr="00CA2CFB">
        <w:rPr>
          <w:sz w:val="22"/>
          <w:szCs w:val="22"/>
          <w:lang w:val="pt-PT"/>
        </w:rPr>
        <w:t>PEGASUS TIMI-54 tyrime dalyvavo 21</w:t>
      </w:r>
      <w:r w:rsidR="007F1D20" w:rsidRPr="00CA2CFB">
        <w:rPr>
          <w:sz w:val="22"/>
          <w:szCs w:val="22"/>
          <w:lang w:val="pt-PT"/>
        </w:rPr>
        <w:t> </w:t>
      </w:r>
      <w:r w:rsidRPr="00CA2CFB">
        <w:rPr>
          <w:sz w:val="22"/>
          <w:szCs w:val="22"/>
          <w:lang w:val="pt-PT"/>
        </w:rPr>
        <w:t xml:space="preserve">162 pacientai. Tai buvo </w:t>
      </w:r>
      <w:r w:rsidR="007F1D20" w:rsidRPr="00CA2CFB">
        <w:rPr>
          <w:sz w:val="22"/>
          <w:szCs w:val="22"/>
          <w:lang w:val="pt-PT"/>
        </w:rPr>
        <w:t>atsitiktinių imčių</w:t>
      </w:r>
      <w:r w:rsidRPr="00CA2CFB">
        <w:rPr>
          <w:sz w:val="22"/>
          <w:szCs w:val="22"/>
          <w:lang w:val="pt-PT"/>
        </w:rPr>
        <w:t xml:space="preserve">, dvigubai </w:t>
      </w:r>
      <w:r w:rsidR="007F1D20" w:rsidRPr="00CA2CFB">
        <w:rPr>
          <w:sz w:val="22"/>
          <w:szCs w:val="22"/>
          <w:lang w:val="pt-PT"/>
        </w:rPr>
        <w:t>koduotas</w:t>
      </w:r>
      <w:r w:rsidRPr="00CA2CFB">
        <w:rPr>
          <w:sz w:val="22"/>
          <w:szCs w:val="22"/>
          <w:lang w:val="pt-PT"/>
        </w:rPr>
        <w:t>,</w:t>
      </w:r>
      <w:r w:rsidR="00743729" w:rsidRPr="00CA2CFB">
        <w:rPr>
          <w:sz w:val="22"/>
          <w:szCs w:val="22"/>
          <w:lang w:val="pt-PT"/>
        </w:rPr>
        <w:t xml:space="preserve"> </w:t>
      </w:r>
      <w:r w:rsidRPr="00CA2CFB">
        <w:rPr>
          <w:sz w:val="22"/>
          <w:szCs w:val="22"/>
          <w:lang w:val="pt-PT"/>
        </w:rPr>
        <w:t>placebu kontroliuojamas, lygiagrečių grupių, tarptautinis daugelyje centrų atliktas įvykių modeliavimo</w:t>
      </w:r>
      <w:r w:rsidR="00743729" w:rsidRPr="00CA2CFB">
        <w:rPr>
          <w:sz w:val="22"/>
          <w:szCs w:val="22"/>
          <w:lang w:val="pt-PT"/>
        </w:rPr>
        <w:t xml:space="preserve"> </w:t>
      </w:r>
      <w:r w:rsidRPr="00CA2CFB">
        <w:rPr>
          <w:sz w:val="22"/>
          <w:szCs w:val="22"/>
          <w:lang w:val="pt-PT"/>
        </w:rPr>
        <w:t>tyrimas siekiant palyginti aterotrombozės įvykių profilaktiką dviem tikagreloro dozėmis (90</w:t>
      </w:r>
      <w:r w:rsidR="00D538B9" w:rsidRPr="000D2E62">
        <w:rPr>
          <w:b/>
          <w:noProof/>
          <w:sz w:val="22"/>
          <w:szCs w:val="22"/>
          <w:lang w:val="pt-PT" w:eastAsia="lt-LT"/>
        </w:rPr>
        <w:t> </w:t>
      </w:r>
      <w:r w:rsidRPr="00CA2CFB">
        <w:rPr>
          <w:sz w:val="22"/>
          <w:szCs w:val="22"/>
          <w:lang w:val="pt-PT"/>
        </w:rPr>
        <w:t>mg 2</w:t>
      </w:r>
      <w:r w:rsidR="00743729" w:rsidRPr="00CA2CFB">
        <w:rPr>
          <w:sz w:val="22"/>
          <w:szCs w:val="22"/>
          <w:lang w:val="pt-PT"/>
        </w:rPr>
        <w:t xml:space="preserve"> </w:t>
      </w:r>
      <w:r w:rsidRPr="00CA2CFB">
        <w:rPr>
          <w:sz w:val="22"/>
          <w:szCs w:val="22"/>
          <w:lang w:val="pt-PT"/>
        </w:rPr>
        <w:t>kartus per parą arba 60</w:t>
      </w:r>
      <w:r w:rsidR="001631E2" w:rsidRPr="000D2E62">
        <w:rPr>
          <w:b/>
          <w:noProof/>
          <w:sz w:val="22"/>
          <w:szCs w:val="22"/>
          <w:lang w:val="pt-PT" w:eastAsia="lt-LT"/>
        </w:rPr>
        <w:t> </w:t>
      </w:r>
      <w:r w:rsidRPr="00CA2CFB">
        <w:rPr>
          <w:sz w:val="22"/>
          <w:szCs w:val="22"/>
          <w:lang w:val="pt-PT"/>
        </w:rPr>
        <w:t>mg 2 kartus per parą), vartojamomis kartu su maža ASR doze (75-150</w:t>
      </w:r>
      <w:r w:rsidR="001631E2" w:rsidRPr="000D2E62">
        <w:rPr>
          <w:b/>
          <w:noProof/>
          <w:sz w:val="22"/>
          <w:szCs w:val="22"/>
          <w:lang w:val="pt-PT" w:eastAsia="lt-LT"/>
        </w:rPr>
        <w:t> </w:t>
      </w:r>
      <w:r w:rsidRPr="00CA2CFB">
        <w:rPr>
          <w:sz w:val="22"/>
          <w:szCs w:val="22"/>
          <w:lang w:val="pt-PT"/>
        </w:rPr>
        <w:t>mg), su</w:t>
      </w:r>
      <w:r w:rsidR="00743729" w:rsidRPr="00CA2CFB">
        <w:rPr>
          <w:sz w:val="22"/>
          <w:szCs w:val="22"/>
          <w:lang w:val="pt-PT"/>
        </w:rPr>
        <w:t xml:space="preserve"> </w:t>
      </w:r>
      <w:r w:rsidRPr="00CA2CFB">
        <w:rPr>
          <w:sz w:val="22"/>
          <w:szCs w:val="22"/>
          <w:lang w:val="pt-PT"/>
        </w:rPr>
        <w:t>vien ASR pacientams, anksčiau patyrusiems MI ir turintiems papildomų aterotrombozės rizikos</w:t>
      </w:r>
      <w:r w:rsidR="00743729" w:rsidRPr="00CA2CFB">
        <w:rPr>
          <w:sz w:val="22"/>
          <w:szCs w:val="22"/>
          <w:lang w:val="pt-PT"/>
        </w:rPr>
        <w:t xml:space="preserve"> </w:t>
      </w:r>
      <w:r w:rsidRPr="00CA2CFB">
        <w:rPr>
          <w:sz w:val="22"/>
          <w:szCs w:val="22"/>
          <w:lang w:val="pt-PT"/>
        </w:rPr>
        <w:t>faktorių.</w:t>
      </w:r>
    </w:p>
    <w:p w14:paraId="5DE902B4" w14:textId="77777777" w:rsidR="00743729" w:rsidRPr="00CA2CFB" w:rsidRDefault="00743729" w:rsidP="00344364">
      <w:pPr>
        <w:rPr>
          <w:sz w:val="22"/>
          <w:szCs w:val="22"/>
          <w:lang w:val="pt-PT"/>
        </w:rPr>
      </w:pPr>
    </w:p>
    <w:p w14:paraId="4F1988E2" w14:textId="1249EF11" w:rsidR="00344364" w:rsidRPr="00CA2CFB" w:rsidRDefault="00344364" w:rsidP="00344364">
      <w:pPr>
        <w:rPr>
          <w:sz w:val="22"/>
          <w:szCs w:val="22"/>
          <w:lang w:val="pt-PT"/>
        </w:rPr>
      </w:pPr>
      <w:r w:rsidRPr="00CA2CFB">
        <w:rPr>
          <w:sz w:val="22"/>
          <w:szCs w:val="22"/>
          <w:lang w:val="pt-PT"/>
        </w:rPr>
        <w:t>Įtraukimo kriterijai buvo 50</w:t>
      </w:r>
      <w:r w:rsidR="007F1D20" w:rsidRPr="00CA2CFB">
        <w:rPr>
          <w:sz w:val="22"/>
          <w:szCs w:val="22"/>
          <w:lang w:val="pt-PT"/>
        </w:rPr>
        <w:t> </w:t>
      </w:r>
      <w:r w:rsidRPr="00CA2CFB">
        <w:rPr>
          <w:sz w:val="22"/>
          <w:szCs w:val="22"/>
          <w:lang w:val="pt-PT"/>
        </w:rPr>
        <w:t>metų arba vyresnis amžius, anksčiau (likus 1-3</w:t>
      </w:r>
      <w:r w:rsidR="007F1D20" w:rsidRPr="00CA2CFB">
        <w:rPr>
          <w:sz w:val="22"/>
          <w:szCs w:val="22"/>
          <w:lang w:val="pt-PT"/>
        </w:rPr>
        <w:t> </w:t>
      </w:r>
      <w:r w:rsidRPr="00CA2CFB">
        <w:rPr>
          <w:sz w:val="22"/>
          <w:szCs w:val="22"/>
          <w:lang w:val="pt-PT"/>
        </w:rPr>
        <w:t>metams iki</w:t>
      </w:r>
      <w:r w:rsidR="00743729" w:rsidRPr="00CA2CFB">
        <w:rPr>
          <w:sz w:val="22"/>
          <w:szCs w:val="22"/>
          <w:lang w:val="pt-PT"/>
        </w:rPr>
        <w:t xml:space="preserve"> </w:t>
      </w:r>
      <w:r w:rsidRPr="00CA2CFB">
        <w:rPr>
          <w:sz w:val="22"/>
          <w:szCs w:val="22"/>
          <w:lang w:val="pt-PT"/>
        </w:rPr>
        <w:t>randomizacijos) patirtas MI ir bent vienas iš šių aterotrombozės rizikos faktorių: 65</w:t>
      </w:r>
      <w:r w:rsidR="007F1D20" w:rsidRPr="00CA2CFB">
        <w:rPr>
          <w:sz w:val="22"/>
          <w:szCs w:val="22"/>
          <w:lang w:val="pt-PT"/>
        </w:rPr>
        <w:t> </w:t>
      </w:r>
      <w:r w:rsidRPr="00CA2CFB">
        <w:rPr>
          <w:sz w:val="22"/>
          <w:szCs w:val="22"/>
          <w:lang w:val="pt-PT"/>
        </w:rPr>
        <w:t>metų arba vyresnis</w:t>
      </w:r>
      <w:r w:rsidR="00743729" w:rsidRPr="00CA2CFB">
        <w:rPr>
          <w:sz w:val="22"/>
          <w:szCs w:val="22"/>
          <w:lang w:val="pt-PT"/>
        </w:rPr>
        <w:t xml:space="preserve"> </w:t>
      </w:r>
      <w:r w:rsidRPr="00CA2CFB">
        <w:rPr>
          <w:sz w:val="22"/>
          <w:szCs w:val="22"/>
          <w:lang w:val="pt-PT"/>
        </w:rPr>
        <w:t>amžius, cukrinis diabetas, kurį reikia gydyti vaistiniais preparatais, antras ankstesnis MI, kelias</w:t>
      </w:r>
      <w:r w:rsidR="00743729" w:rsidRPr="00CA2CFB">
        <w:rPr>
          <w:sz w:val="22"/>
          <w:szCs w:val="22"/>
          <w:lang w:val="pt-PT"/>
        </w:rPr>
        <w:t xml:space="preserve"> </w:t>
      </w:r>
      <w:r w:rsidRPr="00CA2CFB">
        <w:rPr>
          <w:sz w:val="22"/>
          <w:szCs w:val="22"/>
          <w:lang w:val="pt-PT"/>
        </w:rPr>
        <w:t>kraujagysles pažeidusios IŠL duomenys arba lėtinė negalutinės stadijos inkstų disfunkcija.</w:t>
      </w:r>
    </w:p>
    <w:p w14:paraId="21A5299C" w14:textId="77777777" w:rsidR="00743729" w:rsidRPr="00CA2CFB" w:rsidRDefault="00743729" w:rsidP="00344364">
      <w:pPr>
        <w:rPr>
          <w:sz w:val="22"/>
          <w:szCs w:val="22"/>
          <w:lang w:val="pt-PT"/>
        </w:rPr>
      </w:pPr>
    </w:p>
    <w:p w14:paraId="583A018A" w14:textId="2E444071" w:rsidR="00344364" w:rsidRPr="00CA2CFB" w:rsidRDefault="00344364" w:rsidP="00344364">
      <w:pPr>
        <w:rPr>
          <w:sz w:val="22"/>
          <w:szCs w:val="22"/>
          <w:lang w:val="pt-PT"/>
        </w:rPr>
      </w:pPr>
      <w:r w:rsidRPr="00CA2CFB">
        <w:rPr>
          <w:sz w:val="22"/>
          <w:szCs w:val="22"/>
          <w:lang w:val="pt-PT"/>
        </w:rPr>
        <w:t xml:space="preserve">Neįtraukimo kriterijai buvo tyrimo laikotarpiu numatomas P2Y12 receptorių </w:t>
      </w:r>
      <w:r w:rsidR="00743729" w:rsidRPr="00CA2CFB">
        <w:rPr>
          <w:sz w:val="22"/>
          <w:szCs w:val="22"/>
          <w:lang w:val="pt-PT"/>
        </w:rPr>
        <w:t>antagonist</w:t>
      </w:r>
      <w:r w:rsidR="007F1D20" w:rsidRPr="00CA2CFB">
        <w:rPr>
          <w:sz w:val="22"/>
          <w:szCs w:val="22"/>
          <w:lang w:val="pt-PT"/>
        </w:rPr>
        <w:t>ų</w:t>
      </w:r>
      <w:r w:rsidR="00743729" w:rsidRPr="00CA2CFB">
        <w:rPr>
          <w:sz w:val="22"/>
          <w:szCs w:val="22"/>
          <w:lang w:val="pt-PT"/>
        </w:rPr>
        <w:t xml:space="preserve"> </w:t>
      </w:r>
      <w:r w:rsidRPr="00CA2CFB">
        <w:rPr>
          <w:sz w:val="22"/>
          <w:szCs w:val="22"/>
          <w:lang w:val="pt-PT"/>
        </w:rPr>
        <w:t>(dipiridamolio, cilostazolo) arba antikoaguliantų vartojimas; kraujavimu pasireiškiantys sutrikimai</w:t>
      </w:r>
      <w:r w:rsidR="00743729" w:rsidRPr="00CA2CFB">
        <w:rPr>
          <w:sz w:val="22"/>
          <w:szCs w:val="22"/>
          <w:lang w:val="pt-PT"/>
        </w:rPr>
        <w:t xml:space="preserve"> </w:t>
      </w:r>
      <w:r w:rsidRPr="00CA2CFB">
        <w:rPr>
          <w:sz w:val="22"/>
          <w:szCs w:val="22"/>
          <w:lang w:val="pt-PT"/>
        </w:rPr>
        <w:t xml:space="preserve">arba anksčiau buvęs išeminis insultas ar vidinis galvos </w:t>
      </w:r>
      <w:r w:rsidR="007F1D20" w:rsidRPr="00CA2CFB">
        <w:rPr>
          <w:sz w:val="22"/>
          <w:szCs w:val="22"/>
          <w:lang w:val="pt-PT"/>
        </w:rPr>
        <w:t xml:space="preserve">(intrakranijinis) </w:t>
      </w:r>
      <w:r w:rsidRPr="00CA2CFB">
        <w:rPr>
          <w:sz w:val="22"/>
          <w:szCs w:val="22"/>
          <w:lang w:val="pt-PT"/>
        </w:rPr>
        <w:t>kraujavimas, centrinės nervų sistemos navikas</w:t>
      </w:r>
      <w:r w:rsidR="00743729" w:rsidRPr="00CA2CFB">
        <w:rPr>
          <w:sz w:val="22"/>
          <w:szCs w:val="22"/>
          <w:lang w:val="pt-PT"/>
        </w:rPr>
        <w:t xml:space="preserve"> </w:t>
      </w:r>
      <w:r w:rsidRPr="00CA2CFB">
        <w:rPr>
          <w:sz w:val="22"/>
          <w:szCs w:val="22"/>
          <w:lang w:val="pt-PT"/>
        </w:rPr>
        <w:t xml:space="preserve">ar vidinių galvos kraujagyslių anomalija; kraujavimas </w:t>
      </w:r>
      <w:r w:rsidR="007F1D20" w:rsidRPr="00CA2CFB">
        <w:rPr>
          <w:sz w:val="22"/>
          <w:szCs w:val="22"/>
          <w:lang w:val="pt-PT"/>
        </w:rPr>
        <w:t xml:space="preserve">iš </w:t>
      </w:r>
      <w:r w:rsidRPr="00CA2CFB">
        <w:rPr>
          <w:sz w:val="22"/>
          <w:szCs w:val="22"/>
          <w:lang w:val="pt-PT"/>
        </w:rPr>
        <w:t>virškinimo trakt</w:t>
      </w:r>
      <w:r w:rsidR="007F1D20" w:rsidRPr="00CA2CFB">
        <w:rPr>
          <w:sz w:val="22"/>
          <w:szCs w:val="22"/>
          <w:lang w:val="pt-PT"/>
        </w:rPr>
        <w:t>o</w:t>
      </w:r>
      <w:r w:rsidRPr="00CA2CFB">
        <w:rPr>
          <w:sz w:val="22"/>
          <w:szCs w:val="22"/>
          <w:lang w:val="pt-PT"/>
        </w:rPr>
        <w:t xml:space="preserve"> per paskutinius 6</w:t>
      </w:r>
      <w:r w:rsidR="00672977" w:rsidRPr="000D2E62">
        <w:rPr>
          <w:b/>
          <w:noProof/>
          <w:sz w:val="22"/>
          <w:szCs w:val="22"/>
          <w:lang w:val="pt-PT" w:eastAsia="lt-LT"/>
        </w:rPr>
        <w:t> </w:t>
      </w:r>
      <w:r w:rsidRPr="00CA2CFB">
        <w:rPr>
          <w:sz w:val="22"/>
          <w:szCs w:val="22"/>
          <w:lang w:val="pt-PT"/>
        </w:rPr>
        <w:t xml:space="preserve">mėn. </w:t>
      </w:r>
      <w:r w:rsidR="00743729" w:rsidRPr="00CA2CFB">
        <w:rPr>
          <w:sz w:val="22"/>
          <w:szCs w:val="22"/>
          <w:lang w:val="pt-PT"/>
        </w:rPr>
        <w:t>A</w:t>
      </w:r>
      <w:r w:rsidRPr="00CA2CFB">
        <w:rPr>
          <w:sz w:val="22"/>
          <w:szCs w:val="22"/>
          <w:lang w:val="pt-PT"/>
        </w:rPr>
        <w:t>rba</w:t>
      </w:r>
      <w:r w:rsidR="00743729" w:rsidRPr="00CA2CFB">
        <w:rPr>
          <w:sz w:val="22"/>
          <w:szCs w:val="22"/>
          <w:lang w:val="pt-PT"/>
        </w:rPr>
        <w:t xml:space="preserve"> </w:t>
      </w:r>
      <w:r w:rsidRPr="00CA2CFB">
        <w:rPr>
          <w:sz w:val="22"/>
          <w:szCs w:val="22"/>
          <w:lang w:val="pt-PT"/>
        </w:rPr>
        <w:t>didelės apimties operacija per paskutines 30</w:t>
      </w:r>
      <w:r w:rsidR="007F1D20" w:rsidRPr="00CA2CFB">
        <w:rPr>
          <w:sz w:val="22"/>
          <w:szCs w:val="22"/>
          <w:lang w:val="pt-PT"/>
        </w:rPr>
        <w:t> </w:t>
      </w:r>
      <w:r w:rsidRPr="00CA2CFB">
        <w:rPr>
          <w:sz w:val="22"/>
          <w:szCs w:val="22"/>
          <w:lang w:val="pt-PT"/>
        </w:rPr>
        <w:t>dienų.</w:t>
      </w:r>
    </w:p>
    <w:p w14:paraId="4459E9FE" w14:textId="77777777" w:rsidR="00743729" w:rsidRPr="00CA2CFB" w:rsidRDefault="00743729" w:rsidP="00344364">
      <w:pPr>
        <w:rPr>
          <w:i/>
          <w:sz w:val="22"/>
          <w:szCs w:val="22"/>
          <w:lang w:val="pt-PT"/>
        </w:rPr>
      </w:pPr>
    </w:p>
    <w:p w14:paraId="48728D77" w14:textId="77777777" w:rsidR="00344364" w:rsidRPr="00CA2CFB" w:rsidRDefault="00344364" w:rsidP="00344364">
      <w:pPr>
        <w:rPr>
          <w:i/>
          <w:sz w:val="22"/>
          <w:szCs w:val="22"/>
          <w:lang w:val="pt-PT"/>
        </w:rPr>
      </w:pPr>
      <w:r w:rsidRPr="00CA2CFB">
        <w:rPr>
          <w:i/>
          <w:sz w:val="22"/>
          <w:szCs w:val="22"/>
          <w:lang w:val="pt-PT"/>
        </w:rPr>
        <w:t>Klinikinis veiksmingumas</w:t>
      </w:r>
    </w:p>
    <w:p w14:paraId="6DA9E00D" w14:textId="77777777" w:rsidR="00344364" w:rsidRPr="00CA2CFB" w:rsidRDefault="00344364" w:rsidP="00344364">
      <w:pPr>
        <w:rPr>
          <w:b/>
          <w:sz w:val="22"/>
          <w:szCs w:val="22"/>
          <w:lang w:val="pt-PT"/>
        </w:rPr>
      </w:pPr>
    </w:p>
    <w:p w14:paraId="29053A0D" w14:textId="77777777" w:rsidR="00344364" w:rsidRPr="00CA2CFB" w:rsidRDefault="00344364" w:rsidP="00344364">
      <w:pPr>
        <w:rPr>
          <w:b/>
          <w:sz w:val="22"/>
          <w:szCs w:val="22"/>
          <w:lang w:val="pt-PT"/>
        </w:rPr>
      </w:pPr>
      <w:r w:rsidRPr="00CA2CFB">
        <w:rPr>
          <w:b/>
          <w:sz w:val="22"/>
          <w:szCs w:val="22"/>
          <w:lang w:val="pt-PT"/>
        </w:rPr>
        <w:t>2 pav. Pagrindin</w:t>
      </w:r>
      <w:r w:rsidRPr="00CA2CFB">
        <w:rPr>
          <w:rFonts w:hint="eastAsia"/>
          <w:b/>
          <w:sz w:val="22"/>
          <w:szCs w:val="22"/>
          <w:lang w:val="pt-PT"/>
        </w:rPr>
        <w:t>ė</w:t>
      </w:r>
      <w:r w:rsidRPr="00CA2CFB">
        <w:rPr>
          <w:b/>
          <w:sz w:val="22"/>
          <w:szCs w:val="22"/>
          <w:lang w:val="pt-PT"/>
        </w:rPr>
        <w:t>s klinikin</w:t>
      </w:r>
      <w:r w:rsidRPr="00CA2CFB">
        <w:rPr>
          <w:rFonts w:hint="eastAsia"/>
          <w:b/>
          <w:sz w:val="22"/>
          <w:szCs w:val="22"/>
          <w:lang w:val="pt-PT"/>
        </w:rPr>
        <w:t>ė</w:t>
      </w:r>
      <w:r w:rsidRPr="00CA2CFB">
        <w:rPr>
          <w:b/>
          <w:sz w:val="22"/>
          <w:szCs w:val="22"/>
          <w:lang w:val="pt-PT"/>
        </w:rPr>
        <w:t>s sud</w:t>
      </w:r>
      <w:r w:rsidRPr="00CA2CFB">
        <w:rPr>
          <w:rFonts w:hint="eastAsia"/>
          <w:b/>
          <w:sz w:val="22"/>
          <w:szCs w:val="22"/>
          <w:lang w:val="pt-PT"/>
        </w:rPr>
        <w:t>ė</w:t>
      </w:r>
      <w:r w:rsidRPr="00CA2CFB">
        <w:rPr>
          <w:b/>
          <w:sz w:val="22"/>
          <w:szCs w:val="22"/>
          <w:lang w:val="pt-PT"/>
        </w:rPr>
        <w:t>tin</w:t>
      </w:r>
      <w:r w:rsidRPr="00CA2CFB">
        <w:rPr>
          <w:rFonts w:hint="eastAsia"/>
          <w:b/>
          <w:sz w:val="22"/>
          <w:szCs w:val="22"/>
          <w:lang w:val="pt-PT"/>
        </w:rPr>
        <w:t>ė</w:t>
      </w:r>
      <w:r w:rsidRPr="00CA2CFB">
        <w:rPr>
          <w:b/>
          <w:sz w:val="22"/>
          <w:szCs w:val="22"/>
          <w:lang w:val="pt-PT"/>
        </w:rPr>
        <w:t>s PEGASUS tyrimo vertinamosios baigties (KV mirties,</w:t>
      </w:r>
    </w:p>
    <w:p w14:paraId="4890CAC8" w14:textId="77777777" w:rsidR="00344364" w:rsidRPr="00CA2CFB" w:rsidRDefault="00344364" w:rsidP="00344364">
      <w:pPr>
        <w:rPr>
          <w:snapToGrid w:val="0"/>
          <w:sz w:val="22"/>
          <w:szCs w:val="22"/>
        </w:rPr>
      </w:pPr>
      <w:r w:rsidRPr="00CA2CFB">
        <w:rPr>
          <w:b/>
          <w:bCs/>
          <w:snapToGrid w:val="0"/>
          <w:sz w:val="22"/>
          <w:szCs w:val="22"/>
          <w:lang w:val="en-US"/>
        </w:rPr>
        <w:t xml:space="preserve">MI </w:t>
      </w:r>
      <w:proofErr w:type="spellStart"/>
      <w:r w:rsidRPr="00CA2CFB">
        <w:rPr>
          <w:b/>
          <w:bCs/>
          <w:snapToGrid w:val="0"/>
          <w:sz w:val="22"/>
          <w:szCs w:val="22"/>
          <w:lang w:val="en-US"/>
        </w:rPr>
        <w:t>ir</w:t>
      </w:r>
      <w:proofErr w:type="spellEnd"/>
      <w:r w:rsidRPr="00CA2CFB">
        <w:rPr>
          <w:b/>
          <w:bCs/>
          <w:snapToGrid w:val="0"/>
          <w:sz w:val="22"/>
          <w:szCs w:val="22"/>
          <w:lang w:val="en-US"/>
        </w:rPr>
        <w:t xml:space="preserve"> </w:t>
      </w:r>
      <w:proofErr w:type="spellStart"/>
      <w:r w:rsidRPr="00CA2CFB">
        <w:rPr>
          <w:b/>
          <w:bCs/>
          <w:snapToGrid w:val="0"/>
          <w:sz w:val="22"/>
          <w:szCs w:val="22"/>
          <w:lang w:val="en-US"/>
        </w:rPr>
        <w:t>insulto</w:t>
      </w:r>
      <w:proofErr w:type="spellEnd"/>
      <w:r w:rsidRPr="00CA2CFB">
        <w:rPr>
          <w:b/>
          <w:bCs/>
          <w:snapToGrid w:val="0"/>
          <w:sz w:val="22"/>
          <w:szCs w:val="22"/>
          <w:lang w:val="en-US"/>
        </w:rPr>
        <w:t xml:space="preserve">) </w:t>
      </w:r>
      <w:proofErr w:type="spellStart"/>
      <w:r w:rsidRPr="00CA2CFB">
        <w:rPr>
          <w:b/>
          <w:bCs/>
          <w:snapToGrid w:val="0"/>
          <w:sz w:val="22"/>
          <w:szCs w:val="22"/>
          <w:lang w:val="en-US"/>
        </w:rPr>
        <w:t>analiz</w:t>
      </w:r>
      <w:r w:rsidRPr="00CA2CFB">
        <w:rPr>
          <w:rFonts w:hint="eastAsia"/>
          <w:b/>
          <w:bCs/>
          <w:snapToGrid w:val="0"/>
          <w:sz w:val="22"/>
          <w:szCs w:val="22"/>
          <w:lang w:val="en-US"/>
        </w:rPr>
        <w:t>ė</w:t>
      </w:r>
      <w:proofErr w:type="spellEnd"/>
    </w:p>
    <w:p w14:paraId="75C02E20" w14:textId="77777777" w:rsidR="00344364" w:rsidRPr="00CA2CFB" w:rsidRDefault="00344364" w:rsidP="005D554B">
      <w:pPr>
        <w:rPr>
          <w:snapToGrid w:val="0"/>
          <w:sz w:val="22"/>
          <w:szCs w:val="22"/>
        </w:rPr>
      </w:pPr>
    </w:p>
    <w:p w14:paraId="68B668CD" w14:textId="77777777" w:rsidR="00344364" w:rsidRPr="00CA2CFB" w:rsidRDefault="00743729" w:rsidP="005D554B">
      <w:pPr>
        <w:rPr>
          <w:snapToGrid w:val="0"/>
          <w:sz w:val="22"/>
          <w:szCs w:val="22"/>
        </w:rPr>
      </w:pPr>
      <w:r w:rsidRPr="000D2E62">
        <w:rPr>
          <w:noProof/>
          <w:sz w:val="22"/>
          <w:szCs w:val="22"/>
          <w:lang w:eastAsia="lt-LT"/>
        </w:rPr>
        <w:drawing>
          <wp:inline distT="0" distB="0" distL="0" distR="0" wp14:anchorId="395D7053" wp14:editId="50AAE72F">
            <wp:extent cx="5463919" cy="340042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16171" cy="3432943"/>
                    </a:xfrm>
                    <a:prstGeom prst="rect">
                      <a:avLst/>
                    </a:prstGeom>
                  </pic:spPr>
                </pic:pic>
              </a:graphicData>
            </a:graphic>
          </wp:inline>
        </w:drawing>
      </w:r>
    </w:p>
    <w:p w14:paraId="38DF5EF5" w14:textId="77777777" w:rsidR="00344364" w:rsidRPr="00CA2CFB" w:rsidRDefault="00743729" w:rsidP="005D554B">
      <w:pPr>
        <w:rPr>
          <w:snapToGrid w:val="0"/>
          <w:sz w:val="22"/>
          <w:szCs w:val="22"/>
        </w:rPr>
      </w:pPr>
      <w:r w:rsidRPr="00CA2CFB">
        <w:rPr>
          <w:b/>
          <w:sz w:val="22"/>
          <w:szCs w:val="22"/>
          <w:lang w:val="pt-PT"/>
        </w:rPr>
        <w:t>5 lentel</w:t>
      </w:r>
      <w:r w:rsidRPr="00CA2CFB">
        <w:rPr>
          <w:rFonts w:hint="eastAsia"/>
          <w:b/>
          <w:sz w:val="22"/>
          <w:szCs w:val="22"/>
          <w:lang w:val="pt-PT"/>
        </w:rPr>
        <w:t>ė</w:t>
      </w:r>
      <w:r w:rsidRPr="00CA2CFB">
        <w:rPr>
          <w:b/>
          <w:sz w:val="22"/>
          <w:szCs w:val="22"/>
          <w:lang w:val="pt-PT"/>
        </w:rPr>
        <w:t>. PEGASUS tyrimo pagrindin</w:t>
      </w:r>
      <w:r w:rsidRPr="00CA2CFB">
        <w:rPr>
          <w:rFonts w:hint="eastAsia"/>
          <w:b/>
          <w:sz w:val="22"/>
          <w:szCs w:val="22"/>
          <w:lang w:val="pt-PT"/>
        </w:rPr>
        <w:t>ė</w:t>
      </w:r>
      <w:r w:rsidRPr="00CA2CFB">
        <w:rPr>
          <w:b/>
          <w:sz w:val="22"/>
          <w:szCs w:val="22"/>
          <w:lang w:val="pt-PT"/>
        </w:rPr>
        <w:t>s ir antraeil</w:t>
      </w:r>
      <w:r w:rsidRPr="00CA2CFB">
        <w:rPr>
          <w:rFonts w:hint="eastAsia"/>
          <w:b/>
          <w:sz w:val="22"/>
          <w:szCs w:val="22"/>
          <w:lang w:val="pt-PT"/>
        </w:rPr>
        <w:t>ė</w:t>
      </w:r>
      <w:r w:rsidRPr="00CA2CFB">
        <w:rPr>
          <w:b/>
          <w:sz w:val="22"/>
          <w:szCs w:val="22"/>
          <w:lang w:val="pt-PT"/>
        </w:rPr>
        <w:t>s veiksmingumo vertinam</w:t>
      </w:r>
      <w:r w:rsidRPr="00CA2CFB">
        <w:rPr>
          <w:rFonts w:hint="eastAsia"/>
          <w:b/>
          <w:sz w:val="22"/>
          <w:szCs w:val="22"/>
          <w:lang w:val="pt-PT"/>
        </w:rPr>
        <w:t>ų</w:t>
      </w:r>
      <w:r w:rsidRPr="00CA2CFB">
        <w:rPr>
          <w:b/>
          <w:sz w:val="22"/>
          <w:szCs w:val="22"/>
          <w:lang w:val="pt-PT"/>
        </w:rPr>
        <w:t>j</w:t>
      </w:r>
      <w:r w:rsidRPr="00CA2CFB">
        <w:rPr>
          <w:rFonts w:hint="eastAsia"/>
          <w:b/>
          <w:sz w:val="22"/>
          <w:szCs w:val="22"/>
          <w:lang w:val="pt-PT"/>
        </w:rPr>
        <w:t>ų</w:t>
      </w:r>
      <w:r w:rsidRPr="00CA2CFB">
        <w:rPr>
          <w:b/>
          <w:sz w:val="22"/>
          <w:szCs w:val="22"/>
          <w:lang w:val="pt-PT"/>
        </w:rPr>
        <w:t xml:space="preserve"> baig</w:t>
      </w:r>
      <w:r w:rsidRPr="00CA2CFB">
        <w:rPr>
          <w:rFonts w:hint="eastAsia"/>
          <w:b/>
          <w:sz w:val="22"/>
          <w:szCs w:val="22"/>
          <w:lang w:val="pt-PT"/>
        </w:rPr>
        <w:t>č</w:t>
      </w:r>
      <w:r w:rsidRPr="00CA2CFB">
        <w:rPr>
          <w:b/>
          <w:sz w:val="22"/>
          <w:szCs w:val="22"/>
          <w:lang w:val="pt-PT"/>
        </w:rPr>
        <w:t>i</w:t>
      </w:r>
      <w:r w:rsidRPr="00CA2CFB">
        <w:rPr>
          <w:rFonts w:hint="eastAsia"/>
          <w:b/>
          <w:sz w:val="22"/>
          <w:szCs w:val="22"/>
          <w:lang w:val="pt-PT"/>
        </w:rPr>
        <w:t>ų</w:t>
      </w:r>
      <w:r w:rsidRPr="00CA2CFB">
        <w:rPr>
          <w:b/>
          <w:sz w:val="22"/>
          <w:szCs w:val="22"/>
          <w:lang w:val="pt-PT"/>
        </w:rPr>
        <w:t xml:space="preserve"> analiz</w:t>
      </w:r>
      <w:r w:rsidRPr="00CA2CFB">
        <w:rPr>
          <w:rFonts w:hint="eastAsia"/>
          <w:b/>
          <w:sz w:val="22"/>
          <w:szCs w:val="22"/>
          <w:lang w:val="pt-PT"/>
        </w:rPr>
        <w:t>ė</w:t>
      </w:r>
    </w:p>
    <w:tbl>
      <w:tblPr>
        <w:tblOverlap w:val="never"/>
        <w:tblW w:w="0" w:type="auto"/>
        <w:tblLayout w:type="fixed"/>
        <w:tblCellMar>
          <w:left w:w="10" w:type="dxa"/>
          <w:right w:w="10" w:type="dxa"/>
        </w:tblCellMar>
        <w:tblLook w:val="0000" w:firstRow="0" w:lastRow="0" w:firstColumn="0" w:lastColumn="0" w:noHBand="0" w:noVBand="0"/>
      </w:tblPr>
      <w:tblGrid>
        <w:gridCol w:w="1733"/>
        <w:gridCol w:w="1262"/>
        <w:gridCol w:w="989"/>
        <w:gridCol w:w="1258"/>
        <w:gridCol w:w="1354"/>
        <w:gridCol w:w="1080"/>
        <w:gridCol w:w="1171"/>
      </w:tblGrid>
      <w:tr w:rsidR="00743729" w:rsidRPr="00CA2CFB" w14:paraId="30EC73A8" w14:textId="77777777" w:rsidTr="007D22C0">
        <w:trPr>
          <w:trHeight w:hRule="exact" w:val="1170"/>
        </w:trPr>
        <w:tc>
          <w:tcPr>
            <w:tcW w:w="1733" w:type="dxa"/>
            <w:tcBorders>
              <w:top w:val="single" w:sz="4" w:space="0" w:color="auto"/>
              <w:left w:val="single" w:sz="4" w:space="0" w:color="auto"/>
            </w:tcBorders>
          </w:tcPr>
          <w:p w14:paraId="6C4AB8B7" w14:textId="77777777" w:rsidR="00743729" w:rsidRPr="00CA2CFB" w:rsidRDefault="00743729" w:rsidP="00743729">
            <w:pPr>
              <w:rPr>
                <w:sz w:val="22"/>
                <w:szCs w:val="22"/>
                <w:lang w:val="pt-PT"/>
              </w:rPr>
            </w:pPr>
          </w:p>
        </w:tc>
        <w:tc>
          <w:tcPr>
            <w:tcW w:w="3509" w:type="dxa"/>
            <w:gridSpan w:val="3"/>
            <w:tcBorders>
              <w:top w:val="single" w:sz="4" w:space="0" w:color="auto"/>
              <w:left w:val="single" w:sz="4" w:space="0" w:color="auto"/>
            </w:tcBorders>
            <w:vAlign w:val="center"/>
          </w:tcPr>
          <w:p w14:paraId="099D2AE9" w14:textId="77777777" w:rsidR="00743729" w:rsidRPr="00CA2CFB" w:rsidRDefault="008D6AB5" w:rsidP="00D538B9">
            <w:pPr>
              <w:rPr>
                <w:sz w:val="22"/>
                <w:szCs w:val="22"/>
                <w:lang w:val="pt-PT"/>
              </w:rPr>
            </w:pPr>
            <w:r w:rsidRPr="00CA2CFB">
              <w:rPr>
                <w:b/>
                <w:sz w:val="22"/>
                <w:szCs w:val="22"/>
                <w:lang w:val="pt-PT"/>
              </w:rPr>
              <w:t>Tikagreloras po 60</w:t>
            </w:r>
            <w:r w:rsidR="00D538B9" w:rsidRPr="000D2E62">
              <w:rPr>
                <w:b/>
                <w:noProof/>
                <w:sz w:val="22"/>
                <w:szCs w:val="22"/>
                <w:lang w:val="pl-PL" w:eastAsia="lt-LT"/>
              </w:rPr>
              <w:t> </w:t>
            </w:r>
            <w:r w:rsidRPr="00CA2CFB">
              <w:rPr>
                <w:b/>
                <w:sz w:val="22"/>
                <w:szCs w:val="22"/>
                <w:lang w:val="pt-PT"/>
              </w:rPr>
              <w:t>mg 2 kartus per par</w:t>
            </w:r>
            <w:r w:rsidRPr="00CA2CFB">
              <w:rPr>
                <w:rFonts w:hint="eastAsia"/>
                <w:b/>
                <w:sz w:val="22"/>
                <w:szCs w:val="22"/>
                <w:lang w:val="pt-PT"/>
              </w:rPr>
              <w:t>ą</w:t>
            </w:r>
            <w:r w:rsidRPr="00CA2CFB">
              <w:rPr>
                <w:b/>
                <w:sz w:val="22"/>
                <w:szCs w:val="22"/>
                <w:lang w:val="pt-PT"/>
              </w:rPr>
              <w:t xml:space="preserve"> kartu su ASR N = 7</w:t>
            </w:r>
            <w:r w:rsidR="007F1D20" w:rsidRPr="00CA2CFB">
              <w:rPr>
                <w:b/>
                <w:sz w:val="22"/>
                <w:szCs w:val="22"/>
                <w:lang w:val="pt-PT"/>
              </w:rPr>
              <w:t> </w:t>
            </w:r>
            <w:r w:rsidRPr="00CA2CFB">
              <w:rPr>
                <w:b/>
                <w:sz w:val="22"/>
                <w:szCs w:val="22"/>
                <w:lang w:val="pt-PT"/>
              </w:rPr>
              <w:t>045</w:t>
            </w:r>
          </w:p>
        </w:tc>
        <w:tc>
          <w:tcPr>
            <w:tcW w:w="2434" w:type="dxa"/>
            <w:gridSpan w:val="2"/>
            <w:tcBorders>
              <w:top w:val="single" w:sz="4" w:space="0" w:color="auto"/>
              <w:left w:val="single" w:sz="4" w:space="0" w:color="auto"/>
            </w:tcBorders>
            <w:vAlign w:val="center"/>
          </w:tcPr>
          <w:p w14:paraId="6D83EBCE" w14:textId="77777777" w:rsidR="008D6AB5" w:rsidRPr="00CA2CFB" w:rsidRDefault="008D6AB5" w:rsidP="008D6AB5">
            <w:pPr>
              <w:rPr>
                <w:b/>
                <w:bCs/>
                <w:snapToGrid w:val="0"/>
                <w:sz w:val="22"/>
                <w:szCs w:val="22"/>
                <w:lang w:val="en-US"/>
              </w:rPr>
            </w:pPr>
            <w:r w:rsidRPr="00CA2CFB">
              <w:rPr>
                <w:b/>
                <w:bCs/>
                <w:snapToGrid w:val="0"/>
                <w:sz w:val="22"/>
                <w:szCs w:val="22"/>
                <w:lang w:val="en-US"/>
              </w:rPr>
              <w:t>Vien ASR</w:t>
            </w:r>
          </w:p>
          <w:p w14:paraId="78FA42C1" w14:textId="77777777" w:rsidR="00743729" w:rsidRPr="00CA2CFB" w:rsidRDefault="008D6AB5" w:rsidP="008D6AB5">
            <w:pPr>
              <w:rPr>
                <w:snapToGrid w:val="0"/>
                <w:sz w:val="22"/>
                <w:szCs w:val="22"/>
                <w:lang w:val="en-GB"/>
              </w:rPr>
            </w:pPr>
            <w:r w:rsidRPr="00CA2CFB">
              <w:rPr>
                <w:b/>
                <w:bCs/>
                <w:snapToGrid w:val="0"/>
                <w:sz w:val="22"/>
                <w:szCs w:val="22"/>
                <w:lang w:val="en-US"/>
              </w:rPr>
              <w:t>N = 7</w:t>
            </w:r>
            <w:r w:rsidR="007F1D20" w:rsidRPr="00CA2CFB">
              <w:rPr>
                <w:b/>
                <w:bCs/>
                <w:snapToGrid w:val="0"/>
                <w:sz w:val="22"/>
                <w:szCs w:val="22"/>
                <w:lang w:val="en-US"/>
              </w:rPr>
              <w:t> </w:t>
            </w:r>
            <w:r w:rsidRPr="00CA2CFB">
              <w:rPr>
                <w:b/>
                <w:bCs/>
                <w:snapToGrid w:val="0"/>
                <w:sz w:val="22"/>
                <w:szCs w:val="22"/>
                <w:lang w:val="en-US"/>
              </w:rPr>
              <w:t xml:space="preserve">067 </w:t>
            </w:r>
          </w:p>
        </w:tc>
        <w:tc>
          <w:tcPr>
            <w:tcW w:w="1171" w:type="dxa"/>
            <w:vMerge w:val="restart"/>
            <w:tcBorders>
              <w:top w:val="single" w:sz="4" w:space="0" w:color="auto"/>
              <w:left w:val="single" w:sz="4" w:space="0" w:color="auto"/>
              <w:right w:val="single" w:sz="4" w:space="0" w:color="auto"/>
            </w:tcBorders>
            <w:vAlign w:val="center"/>
          </w:tcPr>
          <w:p w14:paraId="33DFEF4F" w14:textId="77777777" w:rsidR="00743729" w:rsidRPr="00CA2CFB" w:rsidRDefault="00743729" w:rsidP="008D6AB5">
            <w:pPr>
              <w:rPr>
                <w:snapToGrid w:val="0"/>
                <w:sz w:val="22"/>
                <w:szCs w:val="22"/>
                <w:lang w:val="en-GB"/>
              </w:rPr>
            </w:pPr>
            <w:r w:rsidRPr="00CA2CFB">
              <w:rPr>
                <w:b/>
                <w:bCs/>
                <w:i/>
                <w:iCs/>
                <w:snapToGrid w:val="0"/>
                <w:sz w:val="22"/>
                <w:szCs w:val="22"/>
                <w:lang w:val="en-GB"/>
              </w:rPr>
              <w:t>p</w:t>
            </w:r>
            <w:r w:rsidRPr="00CA2CFB">
              <w:rPr>
                <w:b/>
                <w:bCs/>
                <w:snapToGrid w:val="0"/>
                <w:sz w:val="22"/>
                <w:szCs w:val="22"/>
                <w:lang w:val="en-GB"/>
              </w:rPr>
              <w:t>-</w:t>
            </w:r>
            <w:proofErr w:type="spellStart"/>
            <w:r w:rsidR="008D6AB5" w:rsidRPr="00CA2CFB">
              <w:rPr>
                <w:b/>
                <w:bCs/>
                <w:snapToGrid w:val="0"/>
                <w:sz w:val="22"/>
                <w:szCs w:val="22"/>
                <w:lang w:val="en-GB"/>
              </w:rPr>
              <w:t>reikšmė</w:t>
            </w:r>
            <w:proofErr w:type="spellEnd"/>
          </w:p>
        </w:tc>
      </w:tr>
      <w:tr w:rsidR="00743729" w:rsidRPr="00CA2CFB" w14:paraId="4E37E3FB" w14:textId="77777777" w:rsidTr="007D22C0">
        <w:trPr>
          <w:trHeight w:hRule="exact" w:val="859"/>
        </w:trPr>
        <w:tc>
          <w:tcPr>
            <w:tcW w:w="1733" w:type="dxa"/>
            <w:tcBorders>
              <w:top w:val="single" w:sz="4" w:space="0" w:color="auto"/>
              <w:left w:val="single" w:sz="4" w:space="0" w:color="auto"/>
            </w:tcBorders>
            <w:vAlign w:val="center"/>
          </w:tcPr>
          <w:p w14:paraId="7A1DB238" w14:textId="77777777" w:rsidR="00743729" w:rsidRPr="00CA2CFB" w:rsidRDefault="008D6AB5" w:rsidP="00743729">
            <w:pPr>
              <w:rPr>
                <w:snapToGrid w:val="0"/>
                <w:sz w:val="22"/>
                <w:szCs w:val="22"/>
                <w:lang w:val="en-GB"/>
              </w:rPr>
            </w:pPr>
            <w:proofErr w:type="spellStart"/>
            <w:r w:rsidRPr="00CA2CFB">
              <w:rPr>
                <w:b/>
                <w:bCs/>
                <w:snapToGrid w:val="0"/>
                <w:sz w:val="22"/>
                <w:szCs w:val="22"/>
                <w:lang w:val="en-US"/>
              </w:rPr>
              <w:t>Rodiklis</w:t>
            </w:r>
            <w:proofErr w:type="spellEnd"/>
          </w:p>
        </w:tc>
        <w:tc>
          <w:tcPr>
            <w:tcW w:w="1262" w:type="dxa"/>
            <w:tcBorders>
              <w:top w:val="single" w:sz="4" w:space="0" w:color="auto"/>
              <w:left w:val="single" w:sz="4" w:space="0" w:color="auto"/>
            </w:tcBorders>
            <w:vAlign w:val="center"/>
          </w:tcPr>
          <w:p w14:paraId="604B0567" w14:textId="77777777" w:rsidR="00743729" w:rsidRPr="00CA2CFB" w:rsidRDefault="008D6AB5" w:rsidP="008D6AB5">
            <w:pPr>
              <w:rPr>
                <w:snapToGrid w:val="0"/>
                <w:sz w:val="22"/>
                <w:szCs w:val="22"/>
                <w:lang w:val="en-GB"/>
              </w:rPr>
            </w:pPr>
            <w:proofErr w:type="spellStart"/>
            <w:r w:rsidRPr="00CA2CFB">
              <w:rPr>
                <w:rFonts w:hint="eastAsia"/>
                <w:b/>
                <w:bCs/>
                <w:snapToGrid w:val="0"/>
                <w:sz w:val="22"/>
                <w:szCs w:val="22"/>
                <w:lang w:val="en-US"/>
              </w:rPr>
              <w:t>Į</w:t>
            </w:r>
            <w:r w:rsidRPr="00CA2CFB">
              <w:rPr>
                <w:b/>
                <w:bCs/>
                <w:snapToGrid w:val="0"/>
                <w:sz w:val="22"/>
                <w:szCs w:val="22"/>
                <w:lang w:val="en-US"/>
              </w:rPr>
              <w:t>vyki</w:t>
            </w:r>
            <w:r w:rsidRPr="00CA2CFB">
              <w:rPr>
                <w:rFonts w:hint="eastAsia"/>
                <w:b/>
                <w:bCs/>
                <w:snapToGrid w:val="0"/>
                <w:sz w:val="22"/>
                <w:szCs w:val="22"/>
                <w:lang w:val="en-US"/>
              </w:rPr>
              <w:t>ų</w:t>
            </w:r>
            <w:proofErr w:type="spellEnd"/>
            <w:r w:rsidRPr="00CA2CFB">
              <w:rPr>
                <w:b/>
                <w:bCs/>
                <w:snapToGrid w:val="0"/>
                <w:sz w:val="22"/>
                <w:szCs w:val="22"/>
                <w:lang w:val="en-US"/>
              </w:rPr>
              <w:t xml:space="preserve"> </w:t>
            </w:r>
            <w:proofErr w:type="spellStart"/>
            <w:r w:rsidRPr="00CA2CFB">
              <w:rPr>
                <w:b/>
                <w:bCs/>
                <w:snapToGrid w:val="0"/>
                <w:sz w:val="22"/>
                <w:szCs w:val="22"/>
                <w:lang w:val="en-US"/>
              </w:rPr>
              <w:t>patyr</w:t>
            </w:r>
            <w:r w:rsidRPr="00CA2CFB">
              <w:rPr>
                <w:rFonts w:hint="eastAsia"/>
                <w:b/>
                <w:bCs/>
                <w:snapToGrid w:val="0"/>
                <w:sz w:val="22"/>
                <w:szCs w:val="22"/>
                <w:lang w:val="en-US"/>
              </w:rPr>
              <w:t>ę</w:t>
            </w:r>
            <w:proofErr w:type="spellEnd"/>
            <w:r w:rsidRPr="00CA2CFB">
              <w:rPr>
                <w:b/>
                <w:bCs/>
                <w:snapToGrid w:val="0"/>
                <w:sz w:val="22"/>
                <w:szCs w:val="22"/>
                <w:lang w:val="en-US"/>
              </w:rPr>
              <w:t xml:space="preserve"> </w:t>
            </w:r>
            <w:proofErr w:type="spellStart"/>
            <w:r w:rsidRPr="00CA2CFB">
              <w:rPr>
                <w:b/>
                <w:bCs/>
                <w:snapToGrid w:val="0"/>
                <w:sz w:val="22"/>
                <w:szCs w:val="22"/>
                <w:lang w:val="en-US"/>
              </w:rPr>
              <w:t>pacientai</w:t>
            </w:r>
            <w:proofErr w:type="spellEnd"/>
          </w:p>
        </w:tc>
        <w:tc>
          <w:tcPr>
            <w:tcW w:w="989" w:type="dxa"/>
            <w:tcBorders>
              <w:top w:val="single" w:sz="4" w:space="0" w:color="auto"/>
              <w:left w:val="single" w:sz="4" w:space="0" w:color="auto"/>
            </w:tcBorders>
            <w:vAlign w:val="center"/>
          </w:tcPr>
          <w:p w14:paraId="391B3262" w14:textId="77777777" w:rsidR="00743729" w:rsidRPr="00CA2CFB" w:rsidRDefault="00743729" w:rsidP="00743729">
            <w:pPr>
              <w:rPr>
                <w:snapToGrid w:val="0"/>
                <w:sz w:val="22"/>
                <w:szCs w:val="22"/>
                <w:lang w:val="en-GB"/>
              </w:rPr>
            </w:pPr>
            <w:r w:rsidRPr="00CA2CFB">
              <w:rPr>
                <w:b/>
                <w:bCs/>
                <w:snapToGrid w:val="0"/>
                <w:sz w:val="22"/>
                <w:szCs w:val="22"/>
                <w:lang w:val="en-GB"/>
              </w:rPr>
              <w:t>KM %</w:t>
            </w:r>
          </w:p>
        </w:tc>
        <w:tc>
          <w:tcPr>
            <w:tcW w:w="1258" w:type="dxa"/>
            <w:tcBorders>
              <w:top w:val="single" w:sz="4" w:space="0" w:color="auto"/>
              <w:left w:val="single" w:sz="4" w:space="0" w:color="auto"/>
            </w:tcBorders>
            <w:vAlign w:val="center"/>
          </w:tcPr>
          <w:p w14:paraId="6368BE01" w14:textId="77777777" w:rsidR="00743729" w:rsidRPr="00CA2CFB" w:rsidRDefault="00743729" w:rsidP="008D6AB5">
            <w:pPr>
              <w:rPr>
                <w:snapToGrid w:val="0"/>
                <w:sz w:val="22"/>
                <w:szCs w:val="22"/>
                <w:lang w:val="en-GB"/>
              </w:rPr>
            </w:pPr>
            <w:r w:rsidRPr="00CA2CFB">
              <w:rPr>
                <w:b/>
                <w:bCs/>
                <w:snapToGrid w:val="0"/>
                <w:sz w:val="22"/>
                <w:szCs w:val="22"/>
                <w:lang w:val="en-GB"/>
              </w:rPr>
              <w:t>HR (95</w:t>
            </w:r>
            <w:r w:rsidR="00D538B9" w:rsidRPr="00CA2CFB">
              <w:rPr>
                <w:b/>
                <w:noProof/>
                <w:sz w:val="22"/>
                <w:szCs w:val="22"/>
                <w:lang w:val="it-IT" w:eastAsia="lt-LT"/>
              </w:rPr>
              <w:t> </w:t>
            </w:r>
            <w:r w:rsidRPr="00CA2CFB">
              <w:rPr>
                <w:b/>
                <w:bCs/>
                <w:snapToGrid w:val="0"/>
                <w:sz w:val="22"/>
                <w:szCs w:val="22"/>
                <w:lang w:val="en-GB"/>
              </w:rPr>
              <w:t xml:space="preserve">% </w:t>
            </w:r>
            <w:r w:rsidR="008D6AB5" w:rsidRPr="00CA2CFB">
              <w:rPr>
                <w:b/>
                <w:bCs/>
                <w:snapToGrid w:val="0"/>
                <w:sz w:val="22"/>
                <w:szCs w:val="22"/>
                <w:lang w:val="en-GB"/>
              </w:rPr>
              <w:t>P</w:t>
            </w:r>
            <w:r w:rsidRPr="00CA2CFB">
              <w:rPr>
                <w:b/>
                <w:bCs/>
                <w:snapToGrid w:val="0"/>
                <w:sz w:val="22"/>
                <w:szCs w:val="22"/>
                <w:lang w:val="en-GB"/>
              </w:rPr>
              <w:t>I)</w:t>
            </w:r>
          </w:p>
        </w:tc>
        <w:tc>
          <w:tcPr>
            <w:tcW w:w="1354" w:type="dxa"/>
            <w:tcBorders>
              <w:top w:val="single" w:sz="4" w:space="0" w:color="auto"/>
              <w:left w:val="single" w:sz="4" w:space="0" w:color="auto"/>
            </w:tcBorders>
            <w:vAlign w:val="center"/>
          </w:tcPr>
          <w:p w14:paraId="444E157D" w14:textId="77777777" w:rsidR="00743729" w:rsidRPr="00CA2CFB" w:rsidRDefault="008D6AB5" w:rsidP="008D6AB5">
            <w:pPr>
              <w:rPr>
                <w:snapToGrid w:val="0"/>
                <w:sz w:val="22"/>
                <w:szCs w:val="22"/>
                <w:lang w:val="en-GB"/>
              </w:rPr>
            </w:pPr>
            <w:proofErr w:type="spellStart"/>
            <w:r w:rsidRPr="00CA2CFB">
              <w:rPr>
                <w:rFonts w:hint="eastAsia"/>
                <w:b/>
                <w:bCs/>
                <w:snapToGrid w:val="0"/>
                <w:sz w:val="22"/>
                <w:szCs w:val="22"/>
                <w:lang w:val="en-US"/>
              </w:rPr>
              <w:t>Į</w:t>
            </w:r>
            <w:r w:rsidRPr="00CA2CFB">
              <w:rPr>
                <w:b/>
                <w:bCs/>
                <w:snapToGrid w:val="0"/>
                <w:sz w:val="22"/>
                <w:szCs w:val="22"/>
                <w:lang w:val="en-US"/>
              </w:rPr>
              <w:t>vyki</w:t>
            </w:r>
            <w:r w:rsidRPr="00CA2CFB">
              <w:rPr>
                <w:rFonts w:hint="eastAsia"/>
                <w:b/>
                <w:bCs/>
                <w:snapToGrid w:val="0"/>
                <w:sz w:val="22"/>
                <w:szCs w:val="22"/>
                <w:lang w:val="en-US"/>
              </w:rPr>
              <w:t>ų</w:t>
            </w:r>
            <w:proofErr w:type="spellEnd"/>
            <w:r w:rsidRPr="00CA2CFB">
              <w:rPr>
                <w:b/>
                <w:bCs/>
                <w:snapToGrid w:val="0"/>
                <w:sz w:val="22"/>
                <w:szCs w:val="22"/>
                <w:lang w:val="en-US"/>
              </w:rPr>
              <w:t xml:space="preserve"> </w:t>
            </w:r>
            <w:proofErr w:type="spellStart"/>
            <w:r w:rsidRPr="00CA2CFB">
              <w:rPr>
                <w:b/>
                <w:bCs/>
                <w:snapToGrid w:val="0"/>
                <w:sz w:val="22"/>
                <w:szCs w:val="22"/>
                <w:lang w:val="en-US"/>
              </w:rPr>
              <w:t>patyr</w:t>
            </w:r>
            <w:r w:rsidRPr="00CA2CFB">
              <w:rPr>
                <w:rFonts w:hint="eastAsia"/>
                <w:b/>
                <w:bCs/>
                <w:snapToGrid w:val="0"/>
                <w:sz w:val="22"/>
                <w:szCs w:val="22"/>
                <w:lang w:val="en-US"/>
              </w:rPr>
              <w:t>ę</w:t>
            </w:r>
            <w:proofErr w:type="spellEnd"/>
            <w:r w:rsidRPr="00CA2CFB">
              <w:rPr>
                <w:b/>
                <w:bCs/>
                <w:snapToGrid w:val="0"/>
                <w:sz w:val="22"/>
                <w:szCs w:val="22"/>
                <w:lang w:val="en-US"/>
              </w:rPr>
              <w:t xml:space="preserve"> </w:t>
            </w:r>
            <w:proofErr w:type="spellStart"/>
            <w:r w:rsidRPr="00CA2CFB">
              <w:rPr>
                <w:b/>
                <w:bCs/>
                <w:snapToGrid w:val="0"/>
                <w:sz w:val="22"/>
                <w:szCs w:val="22"/>
                <w:lang w:val="en-US"/>
              </w:rPr>
              <w:t>pacientai</w:t>
            </w:r>
            <w:proofErr w:type="spellEnd"/>
          </w:p>
        </w:tc>
        <w:tc>
          <w:tcPr>
            <w:tcW w:w="1080" w:type="dxa"/>
            <w:tcBorders>
              <w:top w:val="single" w:sz="4" w:space="0" w:color="auto"/>
              <w:left w:val="single" w:sz="4" w:space="0" w:color="auto"/>
            </w:tcBorders>
            <w:vAlign w:val="center"/>
          </w:tcPr>
          <w:p w14:paraId="029B302F" w14:textId="77777777" w:rsidR="00743729" w:rsidRPr="00CA2CFB" w:rsidRDefault="00743729" w:rsidP="00743729">
            <w:pPr>
              <w:rPr>
                <w:snapToGrid w:val="0"/>
                <w:sz w:val="22"/>
                <w:szCs w:val="22"/>
                <w:lang w:val="en-GB"/>
              </w:rPr>
            </w:pPr>
            <w:r w:rsidRPr="00CA2CFB">
              <w:rPr>
                <w:b/>
                <w:bCs/>
                <w:snapToGrid w:val="0"/>
                <w:sz w:val="22"/>
                <w:szCs w:val="22"/>
                <w:lang w:val="en-GB"/>
              </w:rPr>
              <w:t>KM %</w:t>
            </w:r>
          </w:p>
        </w:tc>
        <w:tc>
          <w:tcPr>
            <w:tcW w:w="1171" w:type="dxa"/>
            <w:vMerge/>
            <w:tcBorders>
              <w:left w:val="single" w:sz="4" w:space="0" w:color="auto"/>
              <w:right w:val="single" w:sz="4" w:space="0" w:color="auto"/>
            </w:tcBorders>
            <w:vAlign w:val="center"/>
          </w:tcPr>
          <w:p w14:paraId="16943166" w14:textId="77777777" w:rsidR="00743729" w:rsidRPr="000763AA" w:rsidRDefault="00743729" w:rsidP="00743729">
            <w:pPr>
              <w:rPr>
                <w:snapToGrid w:val="0"/>
                <w:sz w:val="22"/>
                <w:szCs w:val="22"/>
                <w:lang w:val="en-GB"/>
              </w:rPr>
            </w:pPr>
          </w:p>
        </w:tc>
      </w:tr>
      <w:tr w:rsidR="00743729" w:rsidRPr="00CA2CFB" w14:paraId="066DAC5C" w14:textId="77777777" w:rsidTr="007D22C0">
        <w:trPr>
          <w:trHeight w:hRule="exact" w:val="523"/>
        </w:trPr>
        <w:tc>
          <w:tcPr>
            <w:tcW w:w="8847" w:type="dxa"/>
            <w:gridSpan w:val="7"/>
            <w:tcBorders>
              <w:top w:val="single" w:sz="4" w:space="0" w:color="auto"/>
              <w:left w:val="single" w:sz="4" w:space="0" w:color="auto"/>
              <w:bottom w:val="single" w:sz="4" w:space="0" w:color="auto"/>
              <w:right w:val="single" w:sz="4" w:space="0" w:color="auto"/>
            </w:tcBorders>
            <w:vAlign w:val="center"/>
          </w:tcPr>
          <w:p w14:paraId="5132016E" w14:textId="77777777" w:rsidR="00743729" w:rsidRPr="00CA2CFB" w:rsidRDefault="008D6AB5" w:rsidP="00743729">
            <w:pPr>
              <w:rPr>
                <w:snapToGrid w:val="0"/>
                <w:sz w:val="22"/>
                <w:szCs w:val="22"/>
                <w:lang w:val="en-GB"/>
              </w:rPr>
            </w:pPr>
            <w:proofErr w:type="spellStart"/>
            <w:r w:rsidRPr="00CA2CFB">
              <w:rPr>
                <w:snapToGrid w:val="0"/>
                <w:sz w:val="22"/>
                <w:szCs w:val="22"/>
                <w:lang w:val="en-US"/>
              </w:rPr>
              <w:t>Pagrindinė</w:t>
            </w:r>
            <w:proofErr w:type="spellEnd"/>
            <w:r w:rsidRPr="00CA2CFB">
              <w:rPr>
                <w:snapToGrid w:val="0"/>
                <w:sz w:val="22"/>
                <w:szCs w:val="22"/>
                <w:lang w:val="en-US"/>
              </w:rPr>
              <w:t xml:space="preserve"> </w:t>
            </w:r>
            <w:proofErr w:type="spellStart"/>
            <w:r w:rsidRPr="00CA2CFB">
              <w:rPr>
                <w:snapToGrid w:val="0"/>
                <w:sz w:val="22"/>
                <w:szCs w:val="22"/>
                <w:lang w:val="en-US"/>
              </w:rPr>
              <w:t>vertinamoji</w:t>
            </w:r>
            <w:proofErr w:type="spellEnd"/>
            <w:r w:rsidRPr="00CA2CFB">
              <w:rPr>
                <w:snapToGrid w:val="0"/>
                <w:sz w:val="22"/>
                <w:szCs w:val="22"/>
                <w:lang w:val="en-US"/>
              </w:rPr>
              <w:t xml:space="preserve"> </w:t>
            </w:r>
            <w:proofErr w:type="spellStart"/>
            <w:r w:rsidRPr="00CA2CFB">
              <w:rPr>
                <w:snapToGrid w:val="0"/>
                <w:sz w:val="22"/>
                <w:szCs w:val="22"/>
                <w:lang w:val="en-US"/>
              </w:rPr>
              <w:t>baigtis</w:t>
            </w:r>
            <w:proofErr w:type="spellEnd"/>
          </w:p>
        </w:tc>
      </w:tr>
      <w:tr w:rsidR="00743729" w:rsidRPr="00CA2CFB" w14:paraId="5590A9E3" w14:textId="77777777" w:rsidTr="007D22C0">
        <w:trPr>
          <w:trHeight w:hRule="exact" w:val="1318"/>
        </w:trPr>
        <w:tc>
          <w:tcPr>
            <w:tcW w:w="1733" w:type="dxa"/>
            <w:tcBorders>
              <w:top w:val="single" w:sz="4" w:space="0" w:color="auto"/>
              <w:left w:val="single" w:sz="4" w:space="0" w:color="auto"/>
            </w:tcBorders>
            <w:vAlign w:val="center"/>
          </w:tcPr>
          <w:p w14:paraId="3879FF44" w14:textId="77777777" w:rsidR="00743729" w:rsidRPr="000D2E62" w:rsidRDefault="008D6AB5" w:rsidP="008D6AB5">
            <w:pPr>
              <w:rPr>
                <w:snapToGrid w:val="0"/>
                <w:sz w:val="22"/>
                <w:szCs w:val="22"/>
                <w:lang w:val="it-CH"/>
              </w:rPr>
            </w:pPr>
            <w:r w:rsidRPr="000D2E62">
              <w:rPr>
                <w:snapToGrid w:val="0"/>
                <w:sz w:val="22"/>
                <w:szCs w:val="22"/>
                <w:lang w:val="it-CH"/>
              </w:rPr>
              <w:t>Bendras KV mirčių, MI ir insult skaičius</w:t>
            </w:r>
          </w:p>
        </w:tc>
        <w:tc>
          <w:tcPr>
            <w:tcW w:w="1262" w:type="dxa"/>
            <w:tcBorders>
              <w:top w:val="single" w:sz="4" w:space="0" w:color="auto"/>
              <w:left w:val="single" w:sz="4" w:space="0" w:color="auto"/>
            </w:tcBorders>
            <w:vAlign w:val="center"/>
          </w:tcPr>
          <w:p w14:paraId="3B42B63C" w14:textId="0B68F70F" w:rsidR="00743729" w:rsidRPr="00CA2CFB" w:rsidRDefault="00743729" w:rsidP="00D538B9">
            <w:pPr>
              <w:rPr>
                <w:snapToGrid w:val="0"/>
                <w:sz w:val="22"/>
                <w:szCs w:val="22"/>
                <w:lang w:val="en-GB"/>
              </w:rPr>
            </w:pPr>
            <w:r w:rsidRPr="00CA2CFB">
              <w:rPr>
                <w:snapToGrid w:val="0"/>
                <w:sz w:val="22"/>
                <w:szCs w:val="22"/>
                <w:lang w:val="en-GB"/>
              </w:rPr>
              <w:t>487 (6</w:t>
            </w:r>
            <w:r w:rsidR="007F1D20" w:rsidRPr="00CA2CFB">
              <w:rPr>
                <w:snapToGrid w:val="0"/>
                <w:sz w:val="22"/>
                <w:szCs w:val="22"/>
                <w:lang w:val="en-GB"/>
              </w:rPr>
              <w:t>,</w:t>
            </w:r>
            <w:r w:rsidRPr="00CA2CFB">
              <w:rPr>
                <w:snapToGrid w:val="0"/>
                <w:sz w:val="22"/>
                <w:szCs w:val="22"/>
                <w:lang w:val="en-GB"/>
              </w:rPr>
              <w:t>9</w:t>
            </w:r>
            <w:r w:rsidR="00D538B9" w:rsidRPr="00CA2CFB">
              <w:rPr>
                <w:b/>
                <w:noProof/>
                <w:sz w:val="22"/>
                <w:szCs w:val="22"/>
                <w:lang w:val="it-IT" w:eastAsia="lt-LT"/>
              </w:rPr>
              <w:t> </w:t>
            </w:r>
            <w:r w:rsidRPr="00CA2CFB">
              <w:rPr>
                <w:snapToGrid w:val="0"/>
                <w:sz w:val="22"/>
                <w:szCs w:val="22"/>
                <w:lang w:val="en-GB"/>
              </w:rPr>
              <w:t>%)</w:t>
            </w:r>
          </w:p>
        </w:tc>
        <w:tc>
          <w:tcPr>
            <w:tcW w:w="989" w:type="dxa"/>
            <w:tcBorders>
              <w:top w:val="single" w:sz="4" w:space="0" w:color="auto"/>
              <w:left w:val="single" w:sz="4" w:space="0" w:color="auto"/>
            </w:tcBorders>
            <w:vAlign w:val="center"/>
          </w:tcPr>
          <w:p w14:paraId="0955F02B" w14:textId="54DAC347" w:rsidR="00743729" w:rsidRPr="00CA2CFB" w:rsidRDefault="00743729" w:rsidP="00743729">
            <w:pPr>
              <w:rPr>
                <w:snapToGrid w:val="0"/>
                <w:sz w:val="22"/>
                <w:szCs w:val="22"/>
                <w:lang w:val="en-GB"/>
              </w:rPr>
            </w:pPr>
            <w:r w:rsidRPr="00CA2CFB">
              <w:rPr>
                <w:snapToGrid w:val="0"/>
                <w:sz w:val="22"/>
                <w:szCs w:val="22"/>
                <w:lang w:val="en-GB"/>
              </w:rPr>
              <w:t>7</w:t>
            </w:r>
            <w:r w:rsidR="007F1D20" w:rsidRPr="00CA2CFB">
              <w:rPr>
                <w:snapToGrid w:val="0"/>
                <w:sz w:val="22"/>
                <w:szCs w:val="22"/>
                <w:lang w:val="en-GB"/>
              </w:rPr>
              <w:t>,</w:t>
            </w:r>
            <w:r w:rsidRPr="00CA2CFB">
              <w:rPr>
                <w:snapToGrid w:val="0"/>
                <w:sz w:val="22"/>
                <w:szCs w:val="22"/>
                <w:lang w:val="en-GB"/>
              </w:rPr>
              <w:t>8</w:t>
            </w:r>
            <w:r w:rsidR="00D538B9" w:rsidRPr="00CA2CFB">
              <w:rPr>
                <w:b/>
                <w:noProof/>
                <w:sz w:val="22"/>
                <w:szCs w:val="22"/>
                <w:lang w:val="it-IT" w:eastAsia="lt-LT"/>
              </w:rPr>
              <w:t> </w:t>
            </w:r>
            <w:r w:rsidRPr="00CA2CFB">
              <w:rPr>
                <w:snapToGrid w:val="0"/>
                <w:sz w:val="22"/>
                <w:szCs w:val="22"/>
                <w:lang w:val="en-GB"/>
              </w:rPr>
              <w:t>%</w:t>
            </w:r>
          </w:p>
        </w:tc>
        <w:tc>
          <w:tcPr>
            <w:tcW w:w="1258" w:type="dxa"/>
            <w:tcBorders>
              <w:top w:val="single" w:sz="4" w:space="0" w:color="auto"/>
              <w:left w:val="single" w:sz="4" w:space="0" w:color="auto"/>
            </w:tcBorders>
            <w:vAlign w:val="center"/>
          </w:tcPr>
          <w:p w14:paraId="40EB6954" w14:textId="678269E9" w:rsidR="00743729" w:rsidRPr="00CA2CFB" w:rsidRDefault="00743729" w:rsidP="00743729">
            <w:pPr>
              <w:rPr>
                <w:snapToGrid w:val="0"/>
                <w:sz w:val="22"/>
                <w:szCs w:val="22"/>
                <w:lang w:val="en-GB"/>
              </w:rPr>
            </w:pPr>
            <w:r w:rsidRPr="00CA2CFB">
              <w:rPr>
                <w:snapToGrid w:val="0"/>
                <w:sz w:val="22"/>
                <w:szCs w:val="22"/>
                <w:lang w:val="en-GB"/>
              </w:rPr>
              <w:t>0</w:t>
            </w:r>
            <w:r w:rsidR="007F1D20" w:rsidRPr="00CA2CFB">
              <w:rPr>
                <w:snapToGrid w:val="0"/>
                <w:sz w:val="22"/>
                <w:szCs w:val="22"/>
                <w:lang w:val="en-GB"/>
              </w:rPr>
              <w:t>,</w:t>
            </w:r>
            <w:r w:rsidRPr="00CA2CFB">
              <w:rPr>
                <w:snapToGrid w:val="0"/>
                <w:sz w:val="22"/>
                <w:szCs w:val="22"/>
                <w:lang w:val="en-GB"/>
              </w:rPr>
              <w:t>84</w:t>
            </w:r>
          </w:p>
          <w:p w14:paraId="22348ED7" w14:textId="78A01304" w:rsidR="00743729" w:rsidRPr="00CA2CFB" w:rsidRDefault="00743729" w:rsidP="00743729">
            <w:pPr>
              <w:rPr>
                <w:snapToGrid w:val="0"/>
                <w:sz w:val="22"/>
                <w:szCs w:val="22"/>
                <w:lang w:val="en-GB"/>
              </w:rPr>
            </w:pPr>
            <w:r w:rsidRPr="00CA2CFB">
              <w:rPr>
                <w:snapToGrid w:val="0"/>
                <w:sz w:val="22"/>
                <w:szCs w:val="22"/>
                <w:lang w:val="en-GB"/>
              </w:rPr>
              <w:t>(0</w:t>
            </w:r>
            <w:r w:rsidR="007F1D20" w:rsidRPr="00CA2CFB">
              <w:rPr>
                <w:snapToGrid w:val="0"/>
                <w:sz w:val="22"/>
                <w:szCs w:val="22"/>
                <w:lang w:val="en-GB"/>
              </w:rPr>
              <w:t>,</w:t>
            </w:r>
            <w:r w:rsidRPr="00CA2CFB">
              <w:rPr>
                <w:snapToGrid w:val="0"/>
                <w:sz w:val="22"/>
                <w:szCs w:val="22"/>
                <w:lang w:val="en-GB"/>
              </w:rPr>
              <w:t>74, 0</w:t>
            </w:r>
            <w:r w:rsidR="007F1D20" w:rsidRPr="00CA2CFB">
              <w:rPr>
                <w:snapToGrid w:val="0"/>
                <w:sz w:val="22"/>
                <w:szCs w:val="22"/>
                <w:lang w:val="en-GB"/>
              </w:rPr>
              <w:t>,</w:t>
            </w:r>
            <w:r w:rsidRPr="00CA2CFB">
              <w:rPr>
                <w:snapToGrid w:val="0"/>
                <w:sz w:val="22"/>
                <w:szCs w:val="22"/>
                <w:lang w:val="en-GB"/>
              </w:rPr>
              <w:t>95)</w:t>
            </w:r>
          </w:p>
        </w:tc>
        <w:tc>
          <w:tcPr>
            <w:tcW w:w="1354" w:type="dxa"/>
            <w:tcBorders>
              <w:top w:val="single" w:sz="4" w:space="0" w:color="auto"/>
              <w:left w:val="single" w:sz="4" w:space="0" w:color="auto"/>
            </w:tcBorders>
            <w:vAlign w:val="center"/>
          </w:tcPr>
          <w:p w14:paraId="555880FB" w14:textId="30066C5A" w:rsidR="00743729" w:rsidRPr="00CA2CFB" w:rsidRDefault="00743729" w:rsidP="00743729">
            <w:pPr>
              <w:rPr>
                <w:snapToGrid w:val="0"/>
                <w:sz w:val="22"/>
                <w:szCs w:val="22"/>
                <w:lang w:val="en-GB"/>
              </w:rPr>
            </w:pPr>
            <w:r w:rsidRPr="00CA2CFB">
              <w:rPr>
                <w:snapToGrid w:val="0"/>
                <w:sz w:val="22"/>
                <w:szCs w:val="22"/>
                <w:lang w:val="en-GB"/>
              </w:rPr>
              <w:t>578 (8</w:t>
            </w:r>
            <w:r w:rsidR="007F1D20" w:rsidRPr="00CA2CFB">
              <w:rPr>
                <w:snapToGrid w:val="0"/>
                <w:sz w:val="22"/>
                <w:szCs w:val="22"/>
                <w:lang w:val="en-GB"/>
              </w:rPr>
              <w:t>,</w:t>
            </w:r>
            <w:r w:rsidRPr="00CA2CFB">
              <w:rPr>
                <w:snapToGrid w:val="0"/>
                <w:sz w:val="22"/>
                <w:szCs w:val="22"/>
                <w:lang w:val="en-GB"/>
              </w:rPr>
              <w:t>2%)</w:t>
            </w:r>
          </w:p>
        </w:tc>
        <w:tc>
          <w:tcPr>
            <w:tcW w:w="1080" w:type="dxa"/>
            <w:tcBorders>
              <w:top w:val="single" w:sz="4" w:space="0" w:color="auto"/>
              <w:left w:val="single" w:sz="4" w:space="0" w:color="auto"/>
            </w:tcBorders>
            <w:vAlign w:val="center"/>
          </w:tcPr>
          <w:p w14:paraId="3F5903D6" w14:textId="017781C1" w:rsidR="00743729" w:rsidRPr="00CA2CFB" w:rsidRDefault="00743729" w:rsidP="00743729">
            <w:pPr>
              <w:rPr>
                <w:snapToGrid w:val="0"/>
                <w:sz w:val="22"/>
                <w:szCs w:val="22"/>
                <w:lang w:val="en-GB"/>
              </w:rPr>
            </w:pPr>
            <w:r w:rsidRPr="00CA2CFB">
              <w:rPr>
                <w:snapToGrid w:val="0"/>
                <w:sz w:val="22"/>
                <w:szCs w:val="22"/>
                <w:lang w:val="en-GB"/>
              </w:rPr>
              <w:t>9</w:t>
            </w:r>
            <w:r w:rsidR="007F1D20" w:rsidRPr="00CA2CFB">
              <w:rPr>
                <w:snapToGrid w:val="0"/>
                <w:sz w:val="22"/>
                <w:szCs w:val="22"/>
                <w:lang w:val="en-GB"/>
              </w:rPr>
              <w:t>,</w:t>
            </w:r>
            <w:r w:rsidRPr="00CA2CFB">
              <w:rPr>
                <w:snapToGrid w:val="0"/>
                <w:sz w:val="22"/>
                <w:szCs w:val="22"/>
                <w:lang w:val="en-GB"/>
              </w:rPr>
              <w:t>0%</w:t>
            </w:r>
          </w:p>
        </w:tc>
        <w:tc>
          <w:tcPr>
            <w:tcW w:w="1171" w:type="dxa"/>
            <w:tcBorders>
              <w:top w:val="single" w:sz="4" w:space="0" w:color="auto"/>
              <w:left w:val="single" w:sz="4" w:space="0" w:color="auto"/>
              <w:right w:val="single" w:sz="4" w:space="0" w:color="auto"/>
            </w:tcBorders>
            <w:vAlign w:val="center"/>
          </w:tcPr>
          <w:p w14:paraId="54F4FCBC" w14:textId="60B98069" w:rsidR="00743729" w:rsidRPr="00CA2CFB" w:rsidRDefault="00743729" w:rsidP="00743729">
            <w:pPr>
              <w:rPr>
                <w:snapToGrid w:val="0"/>
                <w:sz w:val="22"/>
                <w:szCs w:val="22"/>
                <w:lang w:val="en-GB"/>
              </w:rPr>
            </w:pPr>
            <w:r w:rsidRPr="00CA2CFB">
              <w:rPr>
                <w:snapToGrid w:val="0"/>
                <w:sz w:val="22"/>
                <w:szCs w:val="22"/>
                <w:lang w:val="en-GB"/>
              </w:rPr>
              <w:t>0</w:t>
            </w:r>
            <w:r w:rsidR="007F1D20" w:rsidRPr="00CA2CFB">
              <w:rPr>
                <w:snapToGrid w:val="0"/>
                <w:sz w:val="22"/>
                <w:szCs w:val="22"/>
                <w:lang w:val="en-GB"/>
              </w:rPr>
              <w:t>,</w:t>
            </w:r>
            <w:r w:rsidRPr="00CA2CFB">
              <w:rPr>
                <w:snapToGrid w:val="0"/>
                <w:sz w:val="22"/>
                <w:szCs w:val="22"/>
                <w:lang w:val="en-GB"/>
              </w:rPr>
              <w:t>0043 (s)</w:t>
            </w:r>
          </w:p>
        </w:tc>
      </w:tr>
      <w:tr w:rsidR="00743729" w:rsidRPr="00CA2CFB" w14:paraId="63B3FAAC" w14:textId="77777777" w:rsidTr="007D22C0">
        <w:trPr>
          <w:trHeight w:hRule="exact" w:val="595"/>
        </w:trPr>
        <w:tc>
          <w:tcPr>
            <w:tcW w:w="1733" w:type="dxa"/>
            <w:tcBorders>
              <w:top w:val="single" w:sz="4" w:space="0" w:color="auto"/>
              <w:left w:val="single" w:sz="4" w:space="0" w:color="auto"/>
            </w:tcBorders>
            <w:vAlign w:val="center"/>
          </w:tcPr>
          <w:p w14:paraId="29D25164" w14:textId="77777777" w:rsidR="00743729" w:rsidRPr="00CA2CFB" w:rsidRDefault="008D6AB5" w:rsidP="008D6AB5">
            <w:pPr>
              <w:rPr>
                <w:snapToGrid w:val="0"/>
                <w:sz w:val="22"/>
                <w:szCs w:val="22"/>
                <w:lang w:val="en-GB"/>
              </w:rPr>
            </w:pPr>
            <w:r w:rsidRPr="00CA2CFB">
              <w:rPr>
                <w:snapToGrid w:val="0"/>
                <w:sz w:val="22"/>
                <w:szCs w:val="22"/>
                <w:lang w:val="en-US"/>
              </w:rPr>
              <w:t xml:space="preserve">KV </w:t>
            </w:r>
            <w:proofErr w:type="spellStart"/>
            <w:r w:rsidRPr="00CA2CFB">
              <w:rPr>
                <w:snapToGrid w:val="0"/>
                <w:sz w:val="22"/>
                <w:szCs w:val="22"/>
                <w:lang w:val="en-US"/>
              </w:rPr>
              <w:t>mirtys</w:t>
            </w:r>
            <w:proofErr w:type="spellEnd"/>
            <w:r w:rsidRPr="00CA2CFB">
              <w:rPr>
                <w:snapToGrid w:val="0"/>
                <w:sz w:val="22"/>
                <w:szCs w:val="22"/>
                <w:lang w:val="en-GB"/>
              </w:rPr>
              <w:t xml:space="preserve"> </w:t>
            </w:r>
          </w:p>
        </w:tc>
        <w:tc>
          <w:tcPr>
            <w:tcW w:w="1262" w:type="dxa"/>
            <w:tcBorders>
              <w:top w:val="single" w:sz="4" w:space="0" w:color="auto"/>
              <w:left w:val="single" w:sz="4" w:space="0" w:color="auto"/>
            </w:tcBorders>
            <w:vAlign w:val="center"/>
          </w:tcPr>
          <w:p w14:paraId="048940B3" w14:textId="478017EF" w:rsidR="00743729" w:rsidRPr="00CA2CFB" w:rsidRDefault="00743729" w:rsidP="00743729">
            <w:pPr>
              <w:rPr>
                <w:snapToGrid w:val="0"/>
                <w:sz w:val="22"/>
                <w:szCs w:val="22"/>
                <w:lang w:val="en-GB"/>
              </w:rPr>
            </w:pPr>
            <w:r w:rsidRPr="00CA2CFB">
              <w:rPr>
                <w:snapToGrid w:val="0"/>
                <w:sz w:val="22"/>
                <w:szCs w:val="22"/>
                <w:lang w:val="en-GB"/>
              </w:rPr>
              <w:t>174 (2</w:t>
            </w:r>
            <w:r w:rsidR="007F1D20" w:rsidRPr="00CA2CFB">
              <w:rPr>
                <w:snapToGrid w:val="0"/>
                <w:sz w:val="22"/>
                <w:szCs w:val="22"/>
                <w:lang w:val="en-GB"/>
              </w:rPr>
              <w:t>,</w:t>
            </w:r>
            <w:proofErr w:type="gramStart"/>
            <w:r w:rsidRPr="00CA2CFB">
              <w:rPr>
                <w:snapToGrid w:val="0"/>
                <w:sz w:val="22"/>
                <w:szCs w:val="22"/>
                <w:lang w:val="en-GB"/>
              </w:rPr>
              <w:t>5</w:t>
            </w:r>
            <w:r w:rsidR="00D538B9" w:rsidRPr="00CA2CFB">
              <w:rPr>
                <w:b/>
                <w:noProof/>
                <w:sz w:val="22"/>
                <w:szCs w:val="22"/>
                <w:lang w:val="it-IT" w:eastAsia="lt-LT"/>
              </w:rPr>
              <w:t>  </w:t>
            </w:r>
            <w:r w:rsidRPr="00CA2CFB">
              <w:rPr>
                <w:snapToGrid w:val="0"/>
                <w:sz w:val="22"/>
                <w:szCs w:val="22"/>
                <w:lang w:val="en-GB"/>
              </w:rPr>
              <w:t>%</w:t>
            </w:r>
            <w:proofErr w:type="gramEnd"/>
            <w:r w:rsidRPr="00CA2CFB">
              <w:rPr>
                <w:snapToGrid w:val="0"/>
                <w:sz w:val="22"/>
                <w:szCs w:val="22"/>
                <w:lang w:val="en-GB"/>
              </w:rPr>
              <w:t>)</w:t>
            </w:r>
          </w:p>
        </w:tc>
        <w:tc>
          <w:tcPr>
            <w:tcW w:w="989" w:type="dxa"/>
            <w:tcBorders>
              <w:top w:val="single" w:sz="4" w:space="0" w:color="auto"/>
              <w:left w:val="single" w:sz="4" w:space="0" w:color="auto"/>
            </w:tcBorders>
            <w:vAlign w:val="center"/>
          </w:tcPr>
          <w:p w14:paraId="2083BE90" w14:textId="1822FE53" w:rsidR="00743729" w:rsidRPr="00CA2CFB" w:rsidRDefault="00743729" w:rsidP="00743729">
            <w:pPr>
              <w:rPr>
                <w:snapToGrid w:val="0"/>
                <w:sz w:val="22"/>
                <w:szCs w:val="22"/>
                <w:lang w:val="en-GB"/>
              </w:rPr>
            </w:pPr>
            <w:r w:rsidRPr="00CA2CFB">
              <w:rPr>
                <w:snapToGrid w:val="0"/>
                <w:sz w:val="22"/>
                <w:szCs w:val="22"/>
                <w:lang w:val="en-GB"/>
              </w:rPr>
              <w:t>2</w:t>
            </w:r>
            <w:r w:rsidR="007F1D20" w:rsidRPr="00CA2CFB">
              <w:rPr>
                <w:snapToGrid w:val="0"/>
                <w:sz w:val="22"/>
                <w:szCs w:val="22"/>
                <w:lang w:val="en-GB"/>
              </w:rPr>
              <w:t>,</w:t>
            </w:r>
            <w:r w:rsidRPr="00CA2CFB">
              <w:rPr>
                <w:snapToGrid w:val="0"/>
                <w:sz w:val="22"/>
                <w:szCs w:val="22"/>
                <w:lang w:val="en-GB"/>
              </w:rPr>
              <w:t>9</w:t>
            </w:r>
            <w:r w:rsidR="00D538B9" w:rsidRPr="00CA2CFB">
              <w:rPr>
                <w:b/>
                <w:noProof/>
                <w:sz w:val="22"/>
                <w:szCs w:val="22"/>
                <w:lang w:val="it-IT" w:eastAsia="lt-LT"/>
              </w:rPr>
              <w:t> </w:t>
            </w:r>
            <w:r w:rsidRPr="00CA2CFB">
              <w:rPr>
                <w:snapToGrid w:val="0"/>
                <w:sz w:val="22"/>
                <w:szCs w:val="22"/>
                <w:lang w:val="en-GB"/>
              </w:rPr>
              <w:t>%</w:t>
            </w:r>
          </w:p>
        </w:tc>
        <w:tc>
          <w:tcPr>
            <w:tcW w:w="1258" w:type="dxa"/>
            <w:tcBorders>
              <w:top w:val="single" w:sz="4" w:space="0" w:color="auto"/>
              <w:left w:val="single" w:sz="4" w:space="0" w:color="auto"/>
            </w:tcBorders>
            <w:vAlign w:val="center"/>
          </w:tcPr>
          <w:p w14:paraId="7932623E" w14:textId="1183691B" w:rsidR="00743729" w:rsidRPr="00CA2CFB" w:rsidRDefault="00743729" w:rsidP="00743729">
            <w:pPr>
              <w:rPr>
                <w:snapToGrid w:val="0"/>
                <w:sz w:val="22"/>
                <w:szCs w:val="22"/>
                <w:lang w:val="en-GB"/>
              </w:rPr>
            </w:pPr>
            <w:r w:rsidRPr="00CA2CFB">
              <w:rPr>
                <w:snapToGrid w:val="0"/>
                <w:sz w:val="22"/>
                <w:szCs w:val="22"/>
                <w:lang w:val="en-GB"/>
              </w:rPr>
              <w:t>0</w:t>
            </w:r>
            <w:r w:rsidR="007F1D20" w:rsidRPr="00CA2CFB">
              <w:rPr>
                <w:snapToGrid w:val="0"/>
                <w:sz w:val="22"/>
                <w:szCs w:val="22"/>
                <w:lang w:val="en-GB"/>
              </w:rPr>
              <w:t>,</w:t>
            </w:r>
            <w:r w:rsidRPr="00CA2CFB">
              <w:rPr>
                <w:snapToGrid w:val="0"/>
                <w:sz w:val="22"/>
                <w:szCs w:val="22"/>
                <w:lang w:val="en-GB"/>
              </w:rPr>
              <w:t>83</w:t>
            </w:r>
          </w:p>
          <w:p w14:paraId="1CEFCCC0" w14:textId="0B30740E" w:rsidR="00743729" w:rsidRPr="00CA2CFB" w:rsidRDefault="00743729" w:rsidP="00743729">
            <w:pPr>
              <w:rPr>
                <w:snapToGrid w:val="0"/>
                <w:sz w:val="22"/>
                <w:szCs w:val="22"/>
                <w:lang w:val="en-GB"/>
              </w:rPr>
            </w:pPr>
            <w:r w:rsidRPr="00CA2CFB">
              <w:rPr>
                <w:snapToGrid w:val="0"/>
                <w:sz w:val="22"/>
                <w:szCs w:val="22"/>
                <w:lang w:val="en-GB"/>
              </w:rPr>
              <w:t>(0</w:t>
            </w:r>
            <w:r w:rsidR="007F1D20" w:rsidRPr="00CA2CFB">
              <w:rPr>
                <w:snapToGrid w:val="0"/>
                <w:sz w:val="22"/>
                <w:szCs w:val="22"/>
                <w:lang w:val="en-GB"/>
              </w:rPr>
              <w:t>,</w:t>
            </w:r>
            <w:r w:rsidRPr="00CA2CFB">
              <w:rPr>
                <w:snapToGrid w:val="0"/>
                <w:sz w:val="22"/>
                <w:szCs w:val="22"/>
                <w:lang w:val="en-GB"/>
              </w:rPr>
              <w:t>68, 1</w:t>
            </w:r>
            <w:r w:rsidR="007F1D20" w:rsidRPr="00CA2CFB">
              <w:rPr>
                <w:snapToGrid w:val="0"/>
                <w:sz w:val="22"/>
                <w:szCs w:val="22"/>
                <w:lang w:val="en-GB"/>
              </w:rPr>
              <w:t>,</w:t>
            </w:r>
            <w:r w:rsidRPr="00CA2CFB">
              <w:rPr>
                <w:snapToGrid w:val="0"/>
                <w:sz w:val="22"/>
                <w:szCs w:val="22"/>
                <w:lang w:val="en-GB"/>
              </w:rPr>
              <w:t>01)</w:t>
            </w:r>
          </w:p>
        </w:tc>
        <w:tc>
          <w:tcPr>
            <w:tcW w:w="1354" w:type="dxa"/>
            <w:tcBorders>
              <w:top w:val="single" w:sz="4" w:space="0" w:color="auto"/>
              <w:left w:val="single" w:sz="4" w:space="0" w:color="auto"/>
            </w:tcBorders>
            <w:vAlign w:val="center"/>
          </w:tcPr>
          <w:p w14:paraId="368EAEB4" w14:textId="5CE0E279" w:rsidR="00743729" w:rsidRPr="00CA2CFB" w:rsidRDefault="00743729" w:rsidP="00743729">
            <w:pPr>
              <w:rPr>
                <w:snapToGrid w:val="0"/>
                <w:sz w:val="22"/>
                <w:szCs w:val="22"/>
                <w:lang w:val="en-GB"/>
              </w:rPr>
            </w:pPr>
            <w:r w:rsidRPr="00CA2CFB">
              <w:rPr>
                <w:snapToGrid w:val="0"/>
                <w:sz w:val="22"/>
                <w:szCs w:val="22"/>
                <w:lang w:val="en-GB"/>
              </w:rPr>
              <w:t>210 (3</w:t>
            </w:r>
            <w:r w:rsidR="007F1D20" w:rsidRPr="00CA2CFB">
              <w:rPr>
                <w:snapToGrid w:val="0"/>
                <w:sz w:val="22"/>
                <w:szCs w:val="22"/>
                <w:lang w:val="en-GB"/>
              </w:rPr>
              <w:t>,</w:t>
            </w:r>
            <w:r w:rsidRPr="00CA2CFB">
              <w:rPr>
                <w:snapToGrid w:val="0"/>
                <w:sz w:val="22"/>
                <w:szCs w:val="22"/>
                <w:lang w:val="en-GB"/>
              </w:rPr>
              <w:t>0%)</w:t>
            </w:r>
          </w:p>
        </w:tc>
        <w:tc>
          <w:tcPr>
            <w:tcW w:w="1080" w:type="dxa"/>
            <w:tcBorders>
              <w:top w:val="single" w:sz="4" w:space="0" w:color="auto"/>
              <w:left w:val="single" w:sz="4" w:space="0" w:color="auto"/>
            </w:tcBorders>
            <w:vAlign w:val="center"/>
          </w:tcPr>
          <w:p w14:paraId="1AD0F7C6" w14:textId="3A5D2E4C" w:rsidR="00743729" w:rsidRPr="00CA2CFB" w:rsidRDefault="00743729" w:rsidP="00743729">
            <w:pPr>
              <w:rPr>
                <w:snapToGrid w:val="0"/>
                <w:sz w:val="22"/>
                <w:szCs w:val="22"/>
                <w:lang w:val="en-GB"/>
              </w:rPr>
            </w:pPr>
            <w:r w:rsidRPr="00CA2CFB">
              <w:rPr>
                <w:snapToGrid w:val="0"/>
                <w:sz w:val="22"/>
                <w:szCs w:val="22"/>
                <w:lang w:val="en-GB"/>
              </w:rPr>
              <w:t>3</w:t>
            </w:r>
            <w:r w:rsidR="007F1D20" w:rsidRPr="00CA2CFB">
              <w:rPr>
                <w:snapToGrid w:val="0"/>
                <w:sz w:val="22"/>
                <w:szCs w:val="22"/>
                <w:lang w:val="en-GB"/>
              </w:rPr>
              <w:t>,</w:t>
            </w:r>
            <w:r w:rsidRPr="00CA2CFB">
              <w:rPr>
                <w:snapToGrid w:val="0"/>
                <w:sz w:val="22"/>
                <w:szCs w:val="22"/>
                <w:lang w:val="en-GB"/>
              </w:rPr>
              <w:t>4%</w:t>
            </w:r>
          </w:p>
        </w:tc>
        <w:tc>
          <w:tcPr>
            <w:tcW w:w="1171" w:type="dxa"/>
            <w:tcBorders>
              <w:top w:val="single" w:sz="4" w:space="0" w:color="auto"/>
              <w:left w:val="single" w:sz="4" w:space="0" w:color="auto"/>
              <w:right w:val="single" w:sz="4" w:space="0" w:color="auto"/>
            </w:tcBorders>
            <w:vAlign w:val="center"/>
          </w:tcPr>
          <w:p w14:paraId="5DBE2C3D" w14:textId="23C5FA7E" w:rsidR="00743729" w:rsidRPr="00CA2CFB" w:rsidRDefault="00743729" w:rsidP="00743729">
            <w:pPr>
              <w:rPr>
                <w:snapToGrid w:val="0"/>
                <w:sz w:val="22"/>
                <w:szCs w:val="22"/>
                <w:lang w:val="en-GB"/>
              </w:rPr>
            </w:pPr>
            <w:r w:rsidRPr="00CA2CFB">
              <w:rPr>
                <w:snapToGrid w:val="0"/>
                <w:sz w:val="22"/>
                <w:szCs w:val="22"/>
                <w:lang w:val="en-GB"/>
              </w:rPr>
              <w:t>0</w:t>
            </w:r>
            <w:r w:rsidR="007F1D20" w:rsidRPr="00CA2CFB">
              <w:rPr>
                <w:snapToGrid w:val="0"/>
                <w:sz w:val="22"/>
                <w:szCs w:val="22"/>
                <w:lang w:val="en-GB"/>
              </w:rPr>
              <w:t>,</w:t>
            </w:r>
            <w:r w:rsidRPr="00CA2CFB">
              <w:rPr>
                <w:snapToGrid w:val="0"/>
                <w:sz w:val="22"/>
                <w:szCs w:val="22"/>
                <w:lang w:val="en-GB"/>
              </w:rPr>
              <w:t>0676</w:t>
            </w:r>
          </w:p>
        </w:tc>
      </w:tr>
      <w:tr w:rsidR="00743729" w:rsidRPr="00CA2CFB" w14:paraId="3D75E728" w14:textId="77777777" w:rsidTr="007D22C0">
        <w:trPr>
          <w:trHeight w:hRule="exact" w:val="595"/>
        </w:trPr>
        <w:tc>
          <w:tcPr>
            <w:tcW w:w="1733" w:type="dxa"/>
            <w:tcBorders>
              <w:top w:val="single" w:sz="4" w:space="0" w:color="auto"/>
              <w:left w:val="single" w:sz="4" w:space="0" w:color="auto"/>
            </w:tcBorders>
            <w:vAlign w:val="center"/>
          </w:tcPr>
          <w:p w14:paraId="0AA48283" w14:textId="77777777" w:rsidR="00743729" w:rsidRPr="00CA2CFB" w:rsidRDefault="00743729" w:rsidP="00743729">
            <w:pPr>
              <w:rPr>
                <w:snapToGrid w:val="0"/>
                <w:sz w:val="22"/>
                <w:szCs w:val="22"/>
                <w:lang w:val="en-GB"/>
              </w:rPr>
            </w:pPr>
            <w:r w:rsidRPr="00CA2CFB">
              <w:rPr>
                <w:snapToGrid w:val="0"/>
                <w:sz w:val="22"/>
                <w:szCs w:val="22"/>
                <w:lang w:val="en-GB"/>
              </w:rPr>
              <w:t>MI</w:t>
            </w:r>
          </w:p>
        </w:tc>
        <w:tc>
          <w:tcPr>
            <w:tcW w:w="1262" w:type="dxa"/>
            <w:tcBorders>
              <w:top w:val="single" w:sz="4" w:space="0" w:color="auto"/>
              <w:left w:val="single" w:sz="4" w:space="0" w:color="auto"/>
            </w:tcBorders>
            <w:vAlign w:val="center"/>
          </w:tcPr>
          <w:p w14:paraId="642F8FE3" w14:textId="7D27884A" w:rsidR="00743729" w:rsidRPr="00CA2CFB" w:rsidRDefault="00743729" w:rsidP="00743729">
            <w:pPr>
              <w:rPr>
                <w:snapToGrid w:val="0"/>
                <w:sz w:val="22"/>
                <w:szCs w:val="22"/>
                <w:lang w:val="en-GB"/>
              </w:rPr>
            </w:pPr>
            <w:r w:rsidRPr="00CA2CFB">
              <w:rPr>
                <w:snapToGrid w:val="0"/>
                <w:sz w:val="22"/>
                <w:szCs w:val="22"/>
                <w:lang w:val="en-GB"/>
              </w:rPr>
              <w:t>285 (4</w:t>
            </w:r>
            <w:r w:rsidR="007F1D20" w:rsidRPr="00CA2CFB">
              <w:rPr>
                <w:snapToGrid w:val="0"/>
                <w:sz w:val="22"/>
                <w:szCs w:val="22"/>
                <w:lang w:val="en-GB"/>
              </w:rPr>
              <w:t>,</w:t>
            </w:r>
            <w:r w:rsidRPr="00CA2CFB">
              <w:rPr>
                <w:snapToGrid w:val="0"/>
                <w:sz w:val="22"/>
                <w:szCs w:val="22"/>
                <w:lang w:val="en-GB"/>
              </w:rPr>
              <w:t>0</w:t>
            </w:r>
            <w:r w:rsidR="00D538B9" w:rsidRPr="00CA2CFB">
              <w:rPr>
                <w:b/>
                <w:noProof/>
                <w:sz w:val="22"/>
                <w:szCs w:val="22"/>
                <w:lang w:val="it-IT" w:eastAsia="lt-LT"/>
              </w:rPr>
              <w:t> </w:t>
            </w:r>
            <w:r w:rsidRPr="00CA2CFB">
              <w:rPr>
                <w:snapToGrid w:val="0"/>
                <w:sz w:val="22"/>
                <w:szCs w:val="22"/>
                <w:lang w:val="en-GB"/>
              </w:rPr>
              <w:t>%)</w:t>
            </w:r>
          </w:p>
        </w:tc>
        <w:tc>
          <w:tcPr>
            <w:tcW w:w="989" w:type="dxa"/>
            <w:tcBorders>
              <w:top w:val="single" w:sz="4" w:space="0" w:color="auto"/>
              <w:left w:val="single" w:sz="4" w:space="0" w:color="auto"/>
            </w:tcBorders>
            <w:vAlign w:val="center"/>
          </w:tcPr>
          <w:p w14:paraId="0FAFEF6E" w14:textId="70A47AE3" w:rsidR="00743729" w:rsidRPr="00CA2CFB" w:rsidRDefault="00743729" w:rsidP="00743729">
            <w:pPr>
              <w:rPr>
                <w:snapToGrid w:val="0"/>
                <w:sz w:val="22"/>
                <w:szCs w:val="22"/>
                <w:lang w:val="en-GB"/>
              </w:rPr>
            </w:pPr>
            <w:r w:rsidRPr="00CA2CFB">
              <w:rPr>
                <w:snapToGrid w:val="0"/>
                <w:sz w:val="22"/>
                <w:szCs w:val="22"/>
                <w:lang w:val="en-GB"/>
              </w:rPr>
              <w:t>4</w:t>
            </w:r>
            <w:r w:rsidR="007F1D20" w:rsidRPr="00CA2CFB">
              <w:rPr>
                <w:snapToGrid w:val="0"/>
                <w:sz w:val="22"/>
                <w:szCs w:val="22"/>
                <w:lang w:val="en-GB"/>
              </w:rPr>
              <w:t>,</w:t>
            </w:r>
            <w:r w:rsidRPr="00CA2CFB">
              <w:rPr>
                <w:snapToGrid w:val="0"/>
                <w:sz w:val="22"/>
                <w:szCs w:val="22"/>
                <w:lang w:val="en-GB"/>
              </w:rPr>
              <w:t>5</w:t>
            </w:r>
            <w:r w:rsidR="00D538B9" w:rsidRPr="00CA2CFB">
              <w:rPr>
                <w:b/>
                <w:noProof/>
                <w:sz w:val="22"/>
                <w:szCs w:val="22"/>
                <w:lang w:val="it-IT" w:eastAsia="lt-LT"/>
              </w:rPr>
              <w:t> </w:t>
            </w:r>
            <w:r w:rsidRPr="00CA2CFB">
              <w:rPr>
                <w:snapToGrid w:val="0"/>
                <w:sz w:val="22"/>
                <w:szCs w:val="22"/>
                <w:lang w:val="en-GB"/>
              </w:rPr>
              <w:t>%</w:t>
            </w:r>
          </w:p>
        </w:tc>
        <w:tc>
          <w:tcPr>
            <w:tcW w:w="1258" w:type="dxa"/>
            <w:tcBorders>
              <w:top w:val="single" w:sz="4" w:space="0" w:color="auto"/>
              <w:left w:val="single" w:sz="4" w:space="0" w:color="auto"/>
            </w:tcBorders>
            <w:vAlign w:val="center"/>
          </w:tcPr>
          <w:p w14:paraId="6B80FB04" w14:textId="710B47FB" w:rsidR="00743729" w:rsidRPr="00CA2CFB" w:rsidRDefault="00743729" w:rsidP="00743729">
            <w:pPr>
              <w:rPr>
                <w:snapToGrid w:val="0"/>
                <w:sz w:val="22"/>
                <w:szCs w:val="22"/>
                <w:lang w:val="en-GB"/>
              </w:rPr>
            </w:pPr>
            <w:r w:rsidRPr="00CA2CFB">
              <w:rPr>
                <w:snapToGrid w:val="0"/>
                <w:sz w:val="22"/>
                <w:szCs w:val="22"/>
                <w:lang w:val="en-GB"/>
              </w:rPr>
              <w:t>0</w:t>
            </w:r>
            <w:r w:rsidR="007F1D20" w:rsidRPr="00CA2CFB">
              <w:rPr>
                <w:snapToGrid w:val="0"/>
                <w:sz w:val="22"/>
                <w:szCs w:val="22"/>
                <w:lang w:val="en-GB"/>
              </w:rPr>
              <w:t>,</w:t>
            </w:r>
            <w:r w:rsidRPr="00CA2CFB">
              <w:rPr>
                <w:snapToGrid w:val="0"/>
                <w:sz w:val="22"/>
                <w:szCs w:val="22"/>
                <w:lang w:val="en-GB"/>
              </w:rPr>
              <w:t>84</w:t>
            </w:r>
          </w:p>
          <w:p w14:paraId="4E2AC129" w14:textId="0966A584" w:rsidR="00743729" w:rsidRPr="00CA2CFB" w:rsidRDefault="00743729" w:rsidP="00743729">
            <w:pPr>
              <w:rPr>
                <w:snapToGrid w:val="0"/>
                <w:sz w:val="22"/>
                <w:szCs w:val="22"/>
                <w:lang w:val="en-GB"/>
              </w:rPr>
            </w:pPr>
            <w:r w:rsidRPr="00CA2CFB">
              <w:rPr>
                <w:snapToGrid w:val="0"/>
                <w:sz w:val="22"/>
                <w:szCs w:val="22"/>
                <w:lang w:val="en-GB"/>
              </w:rPr>
              <w:t>(0</w:t>
            </w:r>
            <w:r w:rsidR="007F1D20" w:rsidRPr="00CA2CFB">
              <w:rPr>
                <w:snapToGrid w:val="0"/>
                <w:sz w:val="22"/>
                <w:szCs w:val="22"/>
                <w:lang w:val="en-GB"/>
              </w:rPr>
              <w:t>,</w:t>
            </w:r>
            <w:r w:rsidRPr="00CA2CFB">
              <w:rPr>
                <w:snapToGrid w:val="0"/>
                <w:sz w:val="22"/>
                <w:szCs w:val="22"/>
                <w:lang w:val="en-GB"/>
              </w:rPr>
              <w:t>72, 0</w:t>
            </w:r>
            <w:r w:rsidR="007F1D20" w:rsidRPr="00CA2CFB">
              <w:rPr>
                <w:snapToGrid w:val="0"/>
                <w:sz w:val="22"/>
                <w:szCs w:val="22"/>
                <w:lang w:val="en-GB"/>
              </w:rPr>
              <w:t>,</w:t>
            </w:r>
            <w:r w:rsidRPr="00CA2CFB">
              <w:rPr>
                <w:snapToGrid w:val="0"/>
                <w:sz w:val="22"/>
                <w:szCs w:val="22"/>
                <w:lang w:val="en-GB"/>
              </w:rPr>
              <w:t>98)</w:t>
            </w:r>
          </w:p>
        </w:tc>
        <w:tc>
          <w:tcPr>
            <w:tcW w:w="1354" w:type="dxa"/>
            <w:tcBorders>
              <w:top w:val="single" w:sz="4" w:space="0" w:color="auto"/>
              <w:left w:val="single" w:sz="4" w:space="0" w:color="auto"/>
            </w:tcBorders>
            <w:vAlign w:val="center"/>
          </w:tcPr>
          <w:p w14:paraId="594133B6" w14:textId="41E866F6" w:rsidR="00743729" w:rsidRPr="00CA2CFB" w:rsidRDefault="00743729" w:rsidP="00743729">
            <w:pPr>
              <w:rPr>
                <w:snapToGrid w:val="0"/>
                <w:sz w:val="22"/>
                <w:szCs w:val="22"/>
                <w:lang w:val="en-GB"/>
              </w:rPr>
            </w:pPr>
            <w:r w:rsidRPr="00CA2CFB">
              <w:rPr>
                <w:snapToGrid w:val="0"/>
                <w:sz w:val="22"/>
                <w:szCs w:val="22"/>
                <w:lang w:val="en-GB"/>
              </w:rPr>
              <w:t>338 (4</w:t>
            </w:r>
            <w:r w:rsidR="007F1D20" w:rsidRPr="00CA2CFB">
              <w:rPr>
                <w:snapToGrid w:val="0"/>
                <w:sz w:val="22"/>
                <w:szCs w:val="22"/>
                <w:lang w:val="en-GB"/>
              </w:rPr>
              <w:t>,</w:t>
            </w:r>
            <w:r w:rsidRPr="00CA2CFB">
              <w:rPr>
                <w:snapToGrid w:val="0"/>
                <w:sz w:val="22"/>
                <w:szCs w:val="22"/>
                <w:lang w:val="en-GB"/>
              </w:rPr>
              <w:t>8%)</w:t>
            </w:r>
          </w:p>
        </w:tc>
        <w:tc>
          <w:tcPr>
            <w:tcW w:w="1080" w:type="dxa"/>
            <w:tcBorders>
              <w:top w:val="single" w:sz="4" w:space="0" w:color="auto"/>
              <w:left w:val="single" w:sz="4" w:space="0" w:color="auto"/>
            </w:tcBorders>
            <w:vAlign w:val="center"/>
          </w:tcPr>
          <w:p w14:paraId="3569A396" w14:textId="0BC2B314" w:rsidR="00743729" w:rsidRPr="00CA2CFB" w:rsidRDefault="00743729" w:rsidP="00743729">
            <w:pPr>
              <w:rPr>
                <w:snapToGrid w:val="0"/>
                <w:sz w:val="22"/>
                <w:szCs w:val="22"/>
                <w:lang w:val="en-GB"/>
              </w:rPr>
            </w:pPr>
            <w:r w:rsidRPr="00CA2CFB">
              <w:rPr>
                <w:snapToGrid w:val="0"/>
                <w:sz w:val="22"/>
                <w:szCs w:val="22"/>
                <w:lang w:val="en-GB"/>
              </w:rPr>
              <w:t>5</w:t>
            </w:r>
            <w:r w:rsidR="007F1D20" w:rsidRPr="00CA2CFB">
              <w:rPr>
                <w:snapToGrid w:val="0"/>
                <w:sz w:val="22"/>
                <w:szCs w:val="22"/>
                <w:lang w:val="en-GB"/>
              </w:rPr>
              <w:t>,</w:t>
            </w:r>
            <w:r w:rsidRPr="00CA2CFB">
              <w:rPr>
                <w:snapToGrid w:val="0"/>
                <w:sz w:val="22"/>
                <w:szCs w:val="22"/>
                <w:lang w:val="en-GB"/>
              </w:rPr>
              <w:t>2%</w:t>
            </w:r>
          </w:p>
        </w:tc>
        <w:tc>
          <w:tcPr>
            <w:tcW w:w="1171" w:type="dxa"/>
            <w:tcBorders>
              <w:top w:val="single" w:sz="4" w:space="0" w:color="auto"/>
              <w:left w:val="single" w:sz="4" w:space="0" w:color="auto"/>
              <w:right w:val="single" w:sz="4" w:space="0" w:color="auto"/>
            </w:tcBorders>
            <w:vAlign w:val="center"/>
          </w:tcPr>
          <w:p w14:paraId="30B57C7F" w14:textId="475CB339" w:rsidR="00743729" w:rsidRPr="00CA2CFB" w:rsidRDefault="00743729" w:rsidP="00743729">
            <w:pPr>
              <w:rPr>
                <w:snapToGrid w:val="0"/>
                <w:sz w:val="22"/>
                <w:szCs w:val="22"/>
                <w:lang w:val="en-GB"/>
              </w:rPr>
            </w:pPr>
            <w:r w:rsidRPr="00CA2CFB">
              <w:rPr>
                <w:snapToGrid w:val="0"/>
                <w:sz w:val="22"/>
                <w:szCs w:val="22"/>
                <w:lang w:val="en-GB"/>
              </w:rPr>
              <w:t>0</w:t>
            </w:r>
            <w:r w:rsidR="007F1D20" w:rsidRPr="00CA2CFB">
              <w:rPr>
                <w:snapToGrid w:val="0"/>
                <w:sz w:val="22"/>
                <w:szCs w:val="22"/>
                <w:lang w:val="en-GB"/>
              </w:rPr>
              <w:t>,</w:t>
            </w:r>
            <w:r w:rsidRPr="00CA2CFB">
              <w:rPr>
                <w:snapToGrid w:val="0"/>
                <w:sz w:val="22"/>
                <w:szCs w:val="22"/>
                <w:lang w:val="en-GB"/>
              </w:rPr>
              <w:t>0314</w:t>
            </w:r>
          </w:p>
        </w:tc>
      </w:tr>
      <w:tr w:rsidR="00743729" w:rsidRPr="00CA2CFB" w14:paraId="4C45C8CB" w14:textId="77777777" w:rsidTr="007D22C0">
        <w:trPr>
          <w:trHeight w:hRule="exact" w:val="595"/>
        </w:trPr>
        <w:tc>
          <w:tcPr>
            <w:tcW w:w="1733" w:type="dxa"/>
            <w:tcBorders>
              <w:top w:val="single" w:sz="4" w:space="0" w:color="auto"/>
              <w:left w:val="single" w:sz="4" w:space="0" w:color="auto"/>
            </w:tcBorders>
            <w:vAlign w:val="center"/>
          </w:tcPr>
          <w:p w14:paraId="6F31CD42" w14:textId="77777777" w:rsidR="00743729" w:rsidRPr="00CA2CFB" w:rsidRDefault="008D6AB5" w:rsidP="00743729">
            <w:pPr>
              <w:rPr>
                <w:snapToGrid w:val="0"/>
                <w:sz w:val="22"/>
                <w:szCs w:val="22"/>
                <w:lang w:val="en-GB"/>
              </w:rPr>
            </w:pPr>
            <w:proofErr w:type="spellStart"/>
            <w:r w:rsidRPr="00CA2CFB">
              <w:rPr>
                <w:snapToGrid w:val="0"/>
                <w:sz w:val="22"/>
                <w:szCs w:val="22"/>
                <w:lang w:val="en-GB"/>
              </w:rPr>
              <w:t>Insultai</w:t>
            </w:r>
            <w:proofErr w:type="spellEnd"/>
          </w:p>
        </w:tc>
        <w:tc>
          <w:tcPr>
            <w:tcW w:w="1262" w:type="dxa"/>
            <w:tcBorders>
              <w:top w:val="single" w:sz="4" w:space="0" w:color="auto"/>
              <w:left w:val="single" w:sz="4" w:space="0" w:color="auto"/>
            </w:tcBorders>
            <w:vAlign w:val="center"/>
          </w:tcPr>
          <w:p w14:paraId="649C541C" w14:textId="4A546AF2" w:rsidR="00743729" w:rsidRPr="00CA2CFB" w:rsidRDefault="00743729" w:rsidP="00743729">
            <w:pPr>
              <w:rPr>
                <w:snapToGrid w:val="0"/>
                <w:sz w:val="22"/>
                <w:szCs w:val="22"/>
                <w:lang w:val="en-GB"/>
              </w:rPr>
            </w:pPr>
            <w:r w:rsidRPr="00CA2CFB">
              <w:rPr>
                <w:snapToGrid w:val="0"/>
                <w:sz w:val="22"/>
                <w:szCs w:val="22"/>
                <w:lang w:val="en-GB"/>
              </w:rPr>
              <w:t>91 (1</w:t>
            </w:r>
            <w:r w:rsidR="007F1D20" w:rsidRPr="00CA2CFB">
              <w:rPr>
                <w:snapToGrid w:val="0"/>
                <w:sz w:val="22"/>
                <w:szCs w:val="22"/>
                <w:lang w:val="en-GB"/>
              </w:rPr>
              <w:t>,</w:t>
            </w:r>
            <w:r w:rsidRPr="00CA2CFB">
              <w:rPr>
                <w:snapToGrid w:val="0"/>
                <w:sz w:val="22"/>
                <w:szCs w:val="22"/>
                <w:lang w:val="en-GB"/>
              </w:rPr>
              <w:t>3</w:t>
            </w:r>
            <w:r w:rsidR="00D538B9" w:rsidRPr="00CA2CFB">
              <w:rPr>
                <w:b/>
                <w:noProof/>
                <w:sz w:val="22"/>
                <w:szCs w:val="22"/>
                <w:lang w:val="it-IT" w:eastAsia="lt-LT"/>
              </w:rPr>
              <w:t> </w:t>
            </w:r>
            <w:r w:rsidRPr="00CA2CFB">
              <w:rPr>
                <w:snapToGrid w:val="0"/>
                <w:sz w:val="22"/>
                <w:szCs w:val="22"/>
                <w:lang w:val="en-GB"/>
              </w:rPr>
              <w:t>%)</w:t>
            </w:r>
          </w:p>
        </w:tc>
        <w:tc>
          <w:tcPr>
            <w:tcW w:w="989" w:type="dxa"/>
            <w:tcBorders>
              <w:top w:val="single" w:sz="4" w:space="0" w:color="auto"/>
              <w:left w:val="single" w:sz="4" w:space="0" w:color="auto"/>
            </w:tcBorders>
            <w:vAlign w:val="center"/>
          </w:tcPr>
          <w:p w14:paraId="5C53AF2E" w14:textId="2397AC91" w:rsidR="00743729" w:rsidRPr="00CA2CFB" w:rsidRDefault="00743729" w:rsidP="00743729">
            <w:pPr>
              <w:rPr>
                <w:snapToGrid w:val="0"/>
                <w:sz w:val="22"/>
                <w:szCs w:val="22"/>
                <w:lang w:val="en-GB"/>
              </w:rPr>
            </w:pPr>
            <w:r w:rsidRPr="00CA2CFB">
              <w:rPr>
                <w:snapToGrid w:val="0"/>
                <w:sz w:val="22"/>
                <w:szCs w:val="22"/>
                <w:lang w:val="en-GB"/>
              </w:rPr>
              <w:t>1</w:t>
            </w:r>
            <w:r w:rsidR="007F1D20" w:rsidRPr="00CA2CFB">
              <w:rPr>
                <w:snapToGrid w:val="0"/>
                <w:sz w:val="22"/>
                <w:szCs w:val="22"/>
                <w:lang w:val="en-GB"/>
              </w:rPr>
              <w:t>,</w:t>
            </w:r>
            <w:r w:rsidRPr="00CA2CFB">
              <w:rPr>
                <w:snapToGrid w:val="0"/>
                <w:sz w:val="22"/>
                <w:szCs w:val="22"/>
                <w:lang w:val="en-GB"/>
              </w:rPr>
              <w:t>5</w:t>
            </w:r>
            <w:r w:rsidR="00D538B9" w:rsidRPr="00CA2CFB">
              <w:rPr>
                <w:b/>
                <w:noProof/>
                <w:sz w:val="22"/>
                <w:szCs w:val="22"/>
                <w:lang w:val="it-IT" w:eastAsia="lt-LT"/>
              </w:rPr>
              <w:t> </w:t>
            </w:r>
            <w:r w:rsidRPr="00CA2CFB">
              <w:rPr>
                <w:snapToGrid w:val="0"/>
                <w:sz w:val="22"/>
                <w:szCs w:val="22"/>
                <w:lang w:val="en-GB"/>
              </w:rPr>
              <w:t>%</w:t>
            </w:r>
          </w:p>
        </w:tc>
        <w:tc>
          <w:tcPr>
            <w:tcW w:w="1258" w:type="dxa"/>
            <w:tcBorders>
              <w:top w:val="single" w:sz="4" w:space="0" w:color="auto"/>
              <w:left w:val="single" w:sz="4" w:space="0" w:color="auto"/>
            </w:tcBorders>
            <w:vAlign w:val="center"/>
          </w:tcPr>
          <w:p w14:paraId="11745EF7" w14:textId="0CC40AAD" w:rsidR="00743729" w:rsidRPr="00CA2CFB" w:rsidRDefault="00743729" w:rsidP="00743729">
            <w:pPr>
              <w:rPr>
                <w:snapToGrid w:val="0"/>
                <w:sz w:val="22"/>
                <w:szCs w:val="22"/>
                <w:lang w:val="en-GB"/>
              </w:rPr>
            </w:pPr>
            <w:r w:rsidRPr="00CA2CFB">
              <w:rPr>
                <w:snapToGrid w:val="0"/>
                <w:sz w:val="22"/>
                <w:szCs w:val="22"/>
                <w:lang w:val="en-GB"/>
              </w:rPr>
              <w:t>0</w:t>
            </w:r>
            <w:r w:rsidR="007F1D20" w:rsidRPr="00CA2CFB">
              <w:rPr>
                <w:snapToGrid w:val="0"/>
                <w:sz w:val="22"/>
                <w:szCs w:val="22"/>
                <w:lang w:val="en-GB"/>
              </w:rPr>
              <w:t>,</w:t>
            </w:r>
            <w:r w:rsidRPr="00CA2CFB">
              <w:rPr>
                <w:snapToGrid w:val="0"/>
                <w:sz w:val="22"/>
                <w:szCs w:val="22"/>
                <w:lang w:val="en-GB"/>
              </w:rPr>
              <w:t>75</w:t>
            </w:r>
          </w:p>
          <w:p w14:paraId="386BE8BF" w14:textId="68FEB50A" w:rsidR="00743729" w:rsidRPr="00CA2CFB" w:rsidRDefault="00743729" w:rsidP="00743729">
            <w:pPr>
              <w:rPr>
                <w:snapToGrid w:val="0"/>
                <w:sz w:val="22"/>
                <w:szCs w:val="22"/>
                <w:lang w:val="en-GB"/>
              </w:rPr>
            </w:pPr>
            <w:r w:rsidRPr="00CA2CFB">
              <w:rPr>
                <w:snapToGrid w:val="0"/>
                <w:sz w:val="22"/>
                <w:szCs w:val="22"/>
                <w:lang w:val="en-GB"/>
              </w:rPr>
              <w:t>(0</w:t>
            </w:r>
            <w:r w:rsidR="007F1D20" w:rsidRPr="00CA2CFB">
              <w:rPr>
                <w:snapToGrid w:val="0"/>
                <w:sz w:val="22"/>
                <w:szCs w:val="22"/>
                <w:lang w:val="en-GB"/>
              </w:rPr>
              <w:t>,</w:t>
            </w:r>
            <w:r w:rsidRPr="00CA2CFB">
              <w:rPr>
                <w:snapToGrid w:val="0"/>
                <w:sz w:val="22"/>
                <w:szCs w:val="22"/>
                <w:lang w:val="en-GB"/>
              </w:rPr>
              <w:t>57, 0</w:t>
            </w:r>
            <w:r w:rsidR="007F1D20" w:rsidRPr="00CA2CFB">
              <w:rPr>
                <w:snapToGrid w:val="0"/>
                <w:sz w:val="22"/>
                <w:szCs w:val="22"/>
                <w:lang w:val="en-GB"/>
              </w:rPr>
              <w:t>,</w:t>
            </w:r>
            <w:r w:rsidRPr="00CA2CFB">
              <w:rPr>
                <w:snapToGrid w:val="0"/>
                <w:sz w:val="22"/>
                <w:szCs w:val="22"/>
                <w:lang w:val="en-GB"/>
              </w:rPr>
              <w:t>98)</w:t>
            </w:r>
          </w:p>
        </w:tc>
        <w:tc>
          <w:tcPr>
            <w:tcW w:w="1354" w:type="dxa"/>
            <w:tcBorders>
              <w:top w:val="single" w:sz="4" w:space="0" w:color="auto"/>
              <w:left w:val="single" w:sz="4" w:space="0" w:color="auto"/>
            </w:tcBorders>
            <w:vAlign w:val="center"/>
          </w:tcPr>
          <w:p w14:paraId="1ECCB803" w14:textId="0E743E5E" w:rsidR="00743729" w:rsidRPr="00CA2CFB" w:rsidRDefault="00743729" w:rsidP="00743729">
            <w:pPr>
              <w:rPr>
                <w:snapToGrid w:val="0"/>
                <w:sz w:val="22"/>
                <w:szCs w:val="22"/>
                <w:lang w:val="en-GB"/>
              </w:rPr>
            </w:pPr>
            <w:r w:rsidRPr="00CA2CFB">
              <w:rPr>
                <w:snapToGrid w:val="0"/>
                <w:sz w:val="22"/>
                <w:szCs w:val="22"/>
                <w:lang w:val="en-GB"/>
              </w:rPr>
              <w:t>122 (1</w:t>
            </w:r>
            <w:r w:rsidR="007F1D20" w:rsidRPr="00CA2CFB">
              <w:rPr>
                <w:snapToGrid w:val="0"/>
                <w:sz w:val="22"/>
                <w:szCs w:val="22"/>
                <w:lang w:val="en-GB"/>
              </w:rPr>
              <w:t>,</w:t>
            </w:r>
            <w:r w:rsidRPr="00CA2CFB">
              <w:rPr>
                <w:snapToGrid w:val="0"/>
                <w:sz w:val="22"/>
                <w:szCs w:val="22"/>
                <w:lang w:val="en-GB"/>
              </w:rPr>
              <w:t>7%)</w:t>
            </w:r>
          </w:p>
        </w:tc>
        <w:tc>
          <w:tcPr>
            <w:tcW w:w="1080" w:type="dxa"/>
            <w:tcBorders>
              <w:top w:val="single" w:sz="4" w:space="0" w:color="auto"/>
              <w:left w:val="single" w:sz="4" w:space="0" w:color="auto"/>
            </w:tcBorders>
            <w:vAlign w:val="center"/>
          </w:tcPr>
          <w:p w14:paraId="2EBC0FA7" w14:textId="1C8947AF" w:rsidR="00743729" w:rsidRPr="00CA2CFB" w:rsidRDefault="00743729" w:rsidP="00743729">
            <w:pPr>
              <w:rPr>
                <w:snapToGrid w:val="0"/>
                <w:sz w:val="22"/>
                <w:szCs w:val="22"/>
                <w:lang w:val="en-GB"/>
              </w:rPr>
            </w:pPr>
            <w:r w:rsidRPr="00CA2CFB">
              <w:rPr>
                <w:snapToGrid w:val="0"/>
                <w:sz w:val="22"/>
                <w:szCs w:val="22"/>
                <w:lang w:val="en-GB"/>
              </w:rPr>
              <w:t>1</w:t>
            </w:r>
            <w:r w:rsidR="007F1D20" w:rsidRPr="00CA2CFB">
              <w:rPr>
                <w:snapToGrid w:val="0"/>
                <w:sz w:val="22"/>
                <w:szCs w:val="22"/>
                <w:lang w:val="en-GB"/>
              </w:rPr>
              <w:t>,</w:t>
            </w:r>
            <w:r w:rsidRPr="00CA2CFB">
              <w:rPr>
                <w:snapToGrid w:val="0"/>
                <w:sz w:val="22"/>
                <w:szCs w:val="22"/>
                <w:lang w:val="en-GB"/>
              </w:rPr>
              <w:t>9%</w:t>
            </w:r>
          </w:p>
        </w:tc>
        <w:tc>
          <w:tcPr>
            <w:tcW w:w="1171" w:type="dxa"/>
            <w:tcBorders>
              <w:top w:val="single" w:sz="4" w:space="0" w:color="auto"/>
              <w:left w:val="single" w:sz="4" w:space="0" w:color="auto"/>
              <w:right w:val="single" w:sz="4" w:space="0" w:color="auto"/>
            </w:tcBorders>
            <w:vAlign w:val="center"/>
          </w:tcPr>
          <w:p w14:paraId="7FB134DC" w14:textId="598FCC81" w:rsidR="00743729" w:rsidRPr="00CA2CFB" w:rsidRDefault="00743729" w:rsidP="00743729">
            <w:pPr>
              <w:rPr>
                <w:snapToGrid w:val="0"/>
                <w:sz w:val="22"/>
                <w:szCs w:val="22"/>
                <w:lang w:val="en-GB"/>
              </w:rPr>
            </w:pPr>
            <w:r w:rsidRPr="00CA2CFB">
              <w:rPr>
                <w:snapToGrid w:val="0"/>
                <w:sz w:val="22"/>
                <w:szCs w:val="22"/>
                <w:lang w:val="en-GB"/>
              </w:rPr>
              <w:t>0</w:t>
            </w:r>
            <w:r w:rsidR="007F1D20" w:rsidRPr="00CA2CFB">
              <w:rPr>
                <w:snapToGrid w:val="0"/>
                <w:sz w:val="22"/>
                <w:szCs w:val="22"/>
                <w:lang w:val="en-GB"/>
              </w:rPr>
              <w:t>,</w:t>
            </w:r>
            <w:r w:rsidRPr="00CA2CFB">
              <w:rPr>
                <w:snapToGrid w:val="0"/>
                <w:sz w:val="22"/>
                <w:szCs w:val="22"/>
                <w:lang w:val="en-GB"/>
              </w:rPr>
              <w:t>0337</w:t>
            </w:r>
          </w:p>
        </w:tc>
      </w:tr>
      <w:tr w:rsidR="00743729" w:rsidRPr="00CA2CFB" w14:paraId="051E2A15" w14:textId="77777777" w:rsidTr="007D22C0">
        <w:trPr>
          <w:trHeight w:hRule="exact" w:val="523"/>
        </w:trPr>
        <w:tc>
          <w:tcPr>
            <w:tcW w:w="8847" w:type="dxa"/>
            <w:gridSpan w:val="7"/>
            <w:tcBorders>
              <w:top w:val="single" w:sz="4" w:space="0" w:color="auto"/>
              <w:left w:val="single" w:sz="4" w:space="0" w:color="auto"/>
              <w:right w:val="single" w:sz="4" w:space="0" w:color="auto"/>
            </w:tcBorders>
            <w:vAlign w:val="center"/>
          </w:tcPr>
          <w:p w14:paraId="2C34EABD" w14:textId="77777777" w:rsidR="00743729" w:rsidRPr="00CA2CFB" w:rsidRDefault="008D6AB5" w:rsidP="008D6AB5">
            <w:pPr>
              <w:rPr>
                <w:snapToGrid w:val="0"/>
                <w:sz w:val="22"/>
                <w:szCs w:val="22"/>
                <w:lang w:val="en-GB"/>
              </w:rPr>
            </w:pPr>
            <w:proofErr w:type="spellStart"/>
            <w:r w:rsidRPr="00CA2CFB">
              <w:rPr>
                <w:snapToGrid w:val="0"/>
                <w:sz w:val="22"/>
                <w:szCs w:val="22"/>
                <w:lang w:val="en-US"/>
              </w:rPr>
              <w:t>Antraeilė</w:t>
            </w:r>
            <w:proofErr w:type="spellEnd"/>
            <w:r w:rsidRPr="00CA2CFB">
              <w:rPr>
                <w:snapToGrid w:val="0"/>
                <w:sz w:val="22"/>
                <w:szCs w:val="22"/>
                <w:lang w:val="en-US"/>
              </w:rPr>
              <w:t xml:space="preserve"> </w:t>
            </w:r>
            <w:proofErr w:type="spellStart"/>
            <w:r w:rsidRPr="00CA2CFB">
              <w:rPr>
                <w:snapToGrid w:val="0"/>
                <w:sz w:val="22"/>
                <w:szCs w:val="22"/>
                <w:lang w:val="en-US"/>
              </w:rPr>
              <w:t>vertinamoji</w:t>
            </w:r>
            <w:proofErr w:type="spellEnd"/>
            <w:r w:rsidRPr="00CA2CFB">
              <w:rPr>
                <w:snapToGrid w:val="0"/>
                <w:sz w:val="22"/>
                <w:szCs w:val="22"/>
                <w:lang w:val="en-US"/>
              </w:rPr>
              <w:t xml:space="preserve"> </w:t>
            </w:r>
            <w:proofErr w:type="spellStart"/>
            <w:r w:rsidRPr="00CA2CFB">
              <w:rPr>
                <w:snapToGrid w:val="0"/>
                <w:sz w:val="22"/>
                <w:szCs w:val="22"/>
                <w:lang w:val="en-US"/>
              </w:rPr>
              <w:t>baigtis</w:t>
            </w:r>
            <w:proofErr w:type="spellEnd"/>
            <w:r w:rsidRPr="00CA2CFB">
              <w:rPr>
                <w:snapToGrid w:val="0"/>
                <w:sz w:val="22"/>
                <w:szCs w:val="22"/>
                <w:lang w:val="en-GB"/>
              </w:rPr>
              <w:t xml:space="preserve"> </w:t>
            </w:r>
          </w:p>
        </w:tc>
      </w:tr>
      <w:tr w:rsidR="00743729" w:rsidRPr="00CA2CFB" w14:paraId="2EC4D0A5" w14:textId="77777777" w:rsidTr="007D22C0">
        <w:trPr>
          <w:trHeight w:hRule="exact" w:val="595"/>
        </w:trPr>
        <w:tc>
          <w:tcPr>
            <w:tcW w:w="1733" w:type="dxa"/>
            <w:tcBorders>
              <w:top w:val="single" w:sz="4" w:space="0" w:color="auto"/>
              <w:left w:val="single" w:sz="4" w:space="0" w:color="auto"/>
            </w:tcBorders>
            <w:vAlign w:val="center"/>
          </w:tcPr>
          <w:p w14:paraId="71411DCD" w14:textId="77777777" w:rsidR="00743729" w:rsidRPr="00CA2CFB" w:rsidRDefault="008D6AB5" w:rsidP="00743729">
            <w:pPr>
              <w:rPr>
                <w:snapToGrid w:val="0"/>
                <w:sz w:val="22"/>
                <w:szCs w:val="22"/>
                <w:lang w:val="en-GB"/>
              </w:rPr>
            </w:pPr>
            <w:r w:rsidRPr="00CA2CFB">
              <w:rPr>
                <w:snapToGrid w:val="0"/>
                <w:sz w:val="22"/>
                <w:szCs w:val="22"/>
                <w:lang w:val="en-GB"/>
              </w:rPr>
              <w:t xml:space="preserve">KV </w:t>
            </w:r>
            <w:proofErr w:type="spellStart"/>
            <w:r w:rsidRPr="00CA2CFB">
              <w:rPr>
                <w:snapToGrid w:val="0"/>
                <w:sz w:val="22"/>
                <w:szCs w:val="22"/>
                <w:lang w:val="en-GB"/>
              </w:rPr>
              <w:t>mirtys</w:t>
            </w:r>
            <w:proofErr w:type="spellEnd"/>
          </w:p>
        </w:tc>
        <w:tc>
          <w:tcPr>
            <w:tcW w:w="1262" w:type="dxa"/>
            <w:tcBorders>
              <w:top w:val="single" w:sz="4" w:space="0" w:color="auto"/>
              <w:left w:val="single" w:sz="4" w:space="0" w:color="auto"/>
            </w:tcBorders>
            <w:vAlign w:val="center"/>
          </w:tcPr>
          <w:p w14:paraId="6A2127D3" w14:textId="7CA55916" w:rsidR="00743729" w:rsidRPr="00CA2CFB" w:rsidRDefault="00743729" w:rsidP="00743729">
            <w:pPr>
              <w:rPr>
                <w:snapToGrid w:val="0"/>
                <w:sz w:val="22"/>
                <w:szCs w:val="22"/>
                <w:lang w:val="en-GB"/>
              </w:rPr>
            </w:pPr>
            <w:r w:rsidRPr="00CA2CFB">
              <w:rPr>
                <w:snapToGrid w:val="0"/>
                <w:sz w:val="22"/>
                <w:szCs w:val="22"/>
                <w:lang w:val="en-GB"/>
              </w:rPr>
              <w:t>174 (2</w:t>
            </w:r>
            <w:r w:rsidR="007F1D20" w:rsidRPr="00CA2CFB">
              <w:rPr>
                <w:snapToGrid w:val="0"/>
                <w:sz w:val="22"/>
                <w:szCs w:val="22"/>
                <w:lang w:val="en-GB"/>
              </w:rPr>
              <w:t>,</w:t>
            </w:r>
            <w:r w:rsidRPr="00CA2CFB">
              <w:rPr>
                <w:snapToGrid w:val="0"/>
                <w:sz w:val="22"/>
                <w:szCs w:val="22"/>
                <w:lang w:val="en-GB"/>
              </w:rPr>
              <w:t>5</w:t>
            </w:r>
            <w:r w:rsidR="00D538B9" w:rsidRPr="00CA2CFB">
              <w:rPr>
                <w:b/>
                <w:noProof/>
                <w:sz w:val="22"/>
                <w:szCs w:val="22"/>
                <w:lang w:val="it-IT" w:eastAsia="lt-LT"/>
              </w:rPr>
              <w:t> </w:t>
            </w:r>
            <w:r w:rsidRPr="00CA2CFB">
              <w:rPr>
                <w:snapToGrid w:val="0"/>
                <w:sz w:val="22"/>
                <w:szCs w:val="22"/>
                <w:lang w:val="en-GB"/>
              </w:rPr>
              <w:t>%)</w:t>
            </w:r>
          </w:p>
        </w:tc>
        <w:tc>
          <w:tcPr>
            <w:tcW w:w="989" w:type="dxa"/>
            <w:tcBorders>
              <w:top w:val="single" w:sz="4" w:space="0" w:color="auto"/>
              <w:left w:val="single" w:sz="4" w:space="0" w:color="auto"/>
            </w:tcBorders>
            <w:vAlign w:val="center"/>
          </w:tcPr>
          <w:p w14:paraId="1501A84A" w14:textId="6E57943B" w:rsidR="00743729" w:rsidRPr="00CA2CFB" w:rsidRDefault="00743729" w:rsidP="00743729">
            <w:pPr>
              <w:rPr>
                <w:snapToGrid w:val="0"/>
                <w:sz w:val="22"/>
                <w:szCs w:val="22"/>
                <w:lang w:val="en-GB"/>
              </w:rPr>
            </w:pPr>
            <w:r w:rsidRPr="00CA2CFB">
              <w:rPr>
                <w:snapToGrid w:val="0"/>
                <w:sz w:val="22"/>
                <w:szCs w:val="22"/>
                <w:lang w:val="en-GB"/>
              </w:rPr>
              <w:t>2</w:t>
            </w:r>
            <w:r w:rsidR="007F1D20" w:rsidRPr="00CA2CFB">
              <w:rPr>
                <w:snapToGrid w:val="0"/>
                <w:sz w:val="22"/>
                <w:szCs w:val="22"/>
                <w:lang w:val="en-GB"/>
              </w:rPr>
              <w:t>,</w:t>
            </w:r>
            <w:r w:rsidRPr="00CA2CFB">
              <w:rPr>
                <w:snapToGrid w:val="0"/>
                <w:sz w:val="22"/>
                <w:szCs w:val="22"/>
                <w:lang w:val="en-GB"/>
              </w:rPr>
              <w:t>9</w:t>
            </w:r>
            <w:r w:rsidR="00D538B9" w:rsidRPr="00CA2CFB">
              <w:rPr>
                <w:b/>
                <w:noProof/>
                <w:sz w:val="22"/>
                <w:szCs w:val="22"/>
                <w:lang w:val="it-IT" w:eastAsia="lt-LT"/>
              </w:rPr>
              <w:t> </w:t>
            </w:r>
            <w:r w:rsidRPr="00CA2CFB">
              <w:rPr>
                <w:snapToGrid w:val="0"/>
                <w:sz w:val="22"/>
                <w:szCs w:val="22"/>
                <w:lang w:val="en-GB"/>
              </w:rPr>
              <w:t>%</w:t>
            </w:r>
          </w:p>
        </w:tc>
        <w:tc>
          <w:tcPr>
            <w:tcW w:w="1258" w:type="dxa"/>
            <w:tcBorders>
              <w:top w:val="single" w:sz="4" w:space="0" w:color="auto"/>
              <w:left w:val="single" w:sz="4" w:space="0" w:color="auto"/>
            </w:tcBorders>
            <w:vAlign w:val="center"/>
          </w:tcPr>
          <w:p w14:paraId="7BA1E22A" w14:textId="30DE835C" w:rsidR="00743729" w:rsidRPr="00CA2CFB" w:rsidRDefault="00743729" w:rsidP="00743729">
            <w:pPr>
              <w:rPr>
                <w:snapToGrid w:val="0"/>
                <w:sz w:val="22"/>
                <w:szCs w:val="22"/>
                <w:lang w:val="en-GB"/>
              </w:rPr>
            </w:pPr>
            <w:r w:rsidRPr="00CA2CFB">
              <w:rPr>
                <w:snapToGrid w:val="0"/>
                <w:sz w:val="22"/>
                <w:szCs w:val="22"/>
                <w:lang w:val="en-GB"/>
              </w:rPr>
              <w:t>0</w:t>
            </w:r>
            <w:r w:rsidR="007F1D20" w:rsidRPr="00CA2CFB">
              <w:rPr>
                <w:snapToGrid w:val="0"/>
                <w:sz w:val="22"/>
                <w:szCs w:val="22"/>
                <w:lang w:val="en-GB"/>
              </w:rPr>
              <w:t>,</w:t>
            </w:r>
            <w:r w:rsidRPr="00CA2CFB">
              <w:rPr>
                <w:snapToGrid w:val="0"/>
                <w:sz w:val="22"/>
                <w:szCs w:val="22"/>
                <w:lang w:val="en-GB"/>
              </w:rPr>
              <w:t>83</w:t>
            </w:r>
          </w:p>
          <w:p w14:paraId="0C6E69CF" w14:textId="4A05F226" w:rsidR="00743729" w:rsidRPr="00CA2CFB" w:rsidRDefault="00743729" w:rsidP="00743729">
            <w:pPr>
              <w:rPr>
                <w:snapToGrid w:val="0"/>
                <w:sz w:val="22"/>
                <w:szCs w:val="22"/>
                <w:lang w:val="en-GB"/>
              </w:rPr>
            </w:pPr>
            <w:r w:rsidRPr="00CA2CFB">
              <w:rPr>
                <w:snapToGrid w:val="0"/>
                <w:sz w:val="22"/>
                <w:szCs w:val="22"/>
                <w:lang w:val="en-GB"/>
              </w:rPr>
              <w:t>(0</w:t>
            </w:r>
            <w:r w:rsidR="007F1D20" w:rsidRPr="00CA2CFB">
              <w:rPr>
                <w:snapToGrid w:val="0"/>
                <w:sz w:val="22"/>
                <w:szCs w:val="22"/>
                <w:lang w:val="en-GB"/>
              </w:rPr>
              <w:t>,</w:t>
            </w:r>
            <w:r w:rsidRPr="00CA2CFB">
              <w:rPr>
                <w:snapToGrid w:val="0"/>
                <w:sz w:val="22"/>
                <w:szCs w:val="22"/>
                <w:lang w:val="en-GB"/>
              </w:rPr>
              <w:t>68, 1</w:t>
            </w:r>
            <w:r w:rsidR="007F1D20" w:rsidRPr="00CA2CFB">
              <w:rPr>
                <w:snapToGrid w:val="0"/>
                <w:sz w:val="22"/>
                <w:szCs w:val="22"/>
                <w:lang w:val="en-GB"/>
              </w:rPr>
              <w:t>,</w:t>
            </w:r>
            <w:r w:rsidRPr="00CA2CFB">
              <w:rPr>
                <w:snapToGrid w:val="0"/>
                <w:sz w:val="22"/>
                <w:szCs w:val="22"/>
                <w:lang w:val="en-GB"/>
              </w:rPr>
              <w:t>01)</w:t>
            </w:r>
          </w:p>
        </w:tc>
        <w:tc>
          <w:tcPr>
            <w:tcW w:w="1354" w:type="dxa"/>
            <w:tcBorders>
              <w:top w:val="single" w:sz="4" w:space="0" w:color="auto"/>
              <w:left w:val="single" w:sz="4" w:space="0" w:color="auto"/>
            </w:tcBorders>
            <w:vAlign w:val="center"/>
          </w:tcPr>
          <w:p w14:paraId="02DDEA1E" w14:textId="612785FA" w:rsidR="00743729" w:rsidRPr="00CA2CFB" w:rsidRDefault="00743729" w:rsidP="00743729">
            <w:pPr>
              <w:rPr>
                <w:snapToGrid w:val="0"/>
                <w:sz w:val="22"/>
                <w:szCs w:val="22"/>
                <w:lang w:val="en-GB"/>
              </w:rPr>
            </w:pPr>
            <w:r w:rsidRPr="00CA2CFB">
              <w:rPr>
                <w:snapToGrid w:val="0"/>
                <w:sz w:val="22"/>
                <w:szCs w:val="22"/>
                <w:lang w:val="en-GB"/>
              </w:rPr>
              <w:t>210 (3</w:t>
            </w:r>
            <w:r w:rsidR="007F1D20" w:rsidRPr="00CA2CFB">
              <w:rPr>
                <w:snapToGrid w:val="0"/>
                <w:sz w:val="22"/>
                <w:szCs w:val="22"/>
                <w:lang w:val="en-GB"/>
              </w:rPr>
              <w:t>,</w:t>
            </w:r>
            <w:r w:rsidRPr="00CA2CFB">
              <w:rPr>
                <w:snapToGrid w:val="0"/>
                <w:sz w:val="22"/>
                <w:szCs w:val="22"/>
                <w:lang w:val="en-GB"/>
              </w:rPr>
              <w:t>0%)</w:t>
            </w:r>
          </w:p>
        </w:tc>
        <w:tc>
          <w:tcPr>
            <w:tcW w:w="1080" w:type="dxa"/>
            <w:tcBorders>
              <w:top w:val="single" w:sz="4" w:space="0" w:color="auto"/>
              <w:left w:val="single" w:sz="4" w:space="0" w:color="auto"/>
            </w:tcBorders>
            <w:vAlign w:val="center"/>
          </w:tcPr>
          <w:p w14:paraId="166B320E" w14:textId="444BB06C" w:rsidR="00743729" w:rsidRPr="00CA2CFB" w:rsidRDefault="00743729" w:rsidP="00743729">
            <w:pPr>
              <w:rPr>
                <w:snapToGrid w:val="0"/>
                <w:sz w:val="22"/>
                <w:szCs w:val="22"/>
                <w:lang w:val="en-GB"/>
              </w:rPr>
            </w:pPr>
            <w:r w:rsidRPr="00CA2CFB">
              <w:rPr>
                <w:snapToGrid w:val="0"/>
                <w:sz w:val="22"/>
                <w:szCs w:val="22"/>
                <w:lang w:val="en-GB"/>
              </w:rPr>
              <w:t>3</w:t>
            </w:r>
            <w:r w:rsidR="007F1D20" w:rsidRPr="00CA2CFB">
              <w:rPr>
                <w:snapToGrid w:val="0"/>
                <w:sz w:val="22"/>
                <w:szCs w:val="22"/>
                <w:lang w:val="en-GB"/>
              </w:rPr>
              <w:t>,</w:t>
            </w:r>
            <w:r w:rsidRPr="00CA2CFB">
              <w:rPr>
                <w:snapToGrid w:val="0"/>
                <w:sz w:val="22"/>
                <w:szCs w:val="22"/>
                <w:lang w:val="en-GB"/>
              </w:rPr>
              <w:t>4%</w:t>
            </w:r>
          </w:p>
        </w:tc>
        <w:tc>
          <w:tcPr>
            <w:tcW w:w="1171" w:type="dxa"/>
            <w:tcBorders>
              <w:top w:val="single" w:sz="4" w:space="0" w:color="auto"/>
              <w:left w:val="single" w:sz="4" w:space="0" w:color="auto"/>
              <w:right w:val="single" w:sz="4" w:space="0" w:color="auto"/>
            </w:tcBorders>
            <w:vAlign w:val="center"/>
          </w:tcPr>
          <w:p w14:paraId="296BFC8F" w14:textId="77777777" w:rsidR="00743729" w:rsidRPr="00CA2CFB" w:rsidRDefault="00743729" w:rsidP="00743729">
            <w:pPr>
              <w:rPr>
                <w:snapToGrid w:val="0"/>
                <w:sz w:val="22"/>
                <w:szCs w:val="22"/>
                <w:lang w:val="en-GB"/>
              </w:rPr>
            </w:pPr>
            <w:r w:rsidRPr="00CA2CFB">
              <w:rPr>
                <w:snapToGrid w:val="0"/>
                <w:sz w:val="22"/>
                <w:szCs w:val="22"/>
                <w:lang w:val="en-GB"/>
              </w:rPr>
              <w:t>-</w:t>
            </w:r>
          </w:p>
        </w:tc>
      </w:tr>
      <w:tr w:rsidR="00743729" w:rsidRPr="00CA2CFB" w14:paraId="5F9F3076" w14:textId="77777777" w:rsidTr="007D22C0">
        <w:trPr>
          <w:trHeight w:hRule="exact" w:val="770"/>
        </w:trPr>
        <w:tc>
          <w:tcPr>
            <w:tcW w:w="1733" w:type="dxa"/>
            <w:tcBorders>
              <w:top w:val="single" w:sz="4" w:space="0" w:color="auto"/>
              <w:left w:val="single" w:sz="4" w:space="0" w:color="auto"/>
              <w:bottom w:val="single" w:sz="4" w:space="0" w:color="auto"/>
            </w:tcBorders>
            <w:vAlign w:val="center"/>
          </w:tcPr>
          <w:p w14:paraId="4F85037C" w14:textId="77777777" w:rsidR="00743729" w:rsidRPr="00CA2CFB" w:rsidRDefault="008D6AB5" w:rsidP="008D6AB5">
            <w:pPr>
              <w:rPr>
                <w:snapToGrid w:val="0"/>
                <w:sz w:val="22"/>
                <w:szCs w:val="22"/>
                <w:lang w:val="en-GB"/>
              </w:rPr>
            </w:pPr>
            <w:proofErr w:type="spellStart"/>
            <w:r w:rsidRPr="00CA2CFB">
              <w:rPr>
                <w:snapToGrid w:val="0"/>
                <w:sz w:val="22"/>
                <w:szCs w:val="22"/>
                <w:lang w:val="en-US"/>
              </w:rPr>
              <w:t>Mirtys</w:t>
            </w:r>
            <w:proofErr w:type="spellEnd"/>
            <w:r w:rsidRPr="00CA2CFB">
              <w:rPr>
                <w:snapToGrid w:val="0"/>
                <w:sz w:val="22"/>
                <w:szCs w:val="22"/>
                <w:lang w:val="en-US"/>
              </w:rPr>
              <w:t xml:space="preserve"> </w:t>
            </w:r>
            <w:proofErr w:type="spellStart"/>
            <w:r w:rsidRPr="00CA2CFB">
              <w:rPr>
                <w:snapToGrid w:val="0"/>
                <w:sz w:val="22"/>
                <w:szCs w:val="22"/>
                <w:lang w:val="en-US"/>
              </w:rPr>
              <w:t>dėl</w:t>
            </w:r>
            <w:proofErr w:type="spellEnd"/>
            <w:r w:rsidRPr="00CA2CFB">
              <w:rPr>
                <w:snapToGrid w:val="0"/>
                <w:sz w:val="22"/>
                <w:szCs w:val="22"/>
                <w:lang w:val="en-US"/>
              </w:rPr>
              <w:t xml:space="preserve"> bet </w:t>
            </w:r>
            <w:proofErr w:type="spellStart"/>
            <w:r w:rsidRPr="00CA2CFB">
              <w:rPr>
                <w:snapToGrid w:val="0"/>
                <w:sz w:val="22"/>
                <w:szCs w:val="22"/>
                <w:lang w:val="en-US"/>
              </w:rPr>
              <w:t>kurios</w:t>
            </w:r>
            <w:proofErr w:type="spellEnd"/>
            <w:r w:rsidRPr="00CA2CFB">
              <w:rPr>
                <w:snapToGrid w:val="0"/>
                <w:sz w:val="22"/>
                <w:szCs w:val="22"/>
                <w:lang w:val="en-US"/>
              </w:rPr>
              <w:t xml:space="preserve"> </w:t>
            </w:r>
            <w:proofErr w:type="spellStart"/>
            <w:r w:rsidRPr="00CA2CFB">
              <w:rPr>
                <w:snapToGrid w:val="0"/>
                <w:sz w:val="22"/>
                <w:szCs w:val="22"/>
                <w:lang w:val="en-US"/>
              </w:rPr>
              <w:t>priežasties</w:t>
            </w:r>
            <w:proofErr w:type="spellEnd"/>
          </w:p>
        </w:tc>
        <w:tc>
          <w:tcPr>
            <w:tcW w:w="1262" w:type="dxa"/>
            <w:tcBorders>
              <w:top w:val="single" w:sz="4" w:space="0" w:color="auto"/>
              <w:left w:val="single" w:sz="4" w:space="0" w:color="auto"/>
              <w:bottom w:val="single" w:sz="4" w:space="0" w:color="auto"/>
            </w:tcBorders>
            <w:vAlign w:val="center"/>
          </w:tcPr>
          <w:p w14:paraId="3CE39911" w14:textId="26BBE897" w:rsidR="00743729" w:rsidRPr="00CA2CFB" w:rsidRDefault="00743729" w:rsidP="00743729">
            <w:pPr>
              <w:rPr>
                <w:snapToGrid w:val="0"/>
                <w:sz w:val="22"/>
                <w:szCs w:val="22"/>
                <w:lang w:val="en-GB"/>
              </w:rPr>
            </w:pPr>
            <w:r w:rsidRPr="00CA2CFB">
              <w:rPr>
                <w:snapToGrid w:val="0"/>
                <w:sz w:val="22"/>
                <w:szCs w:val="22"/>
                <w:lang w:val="en-GB"/>
              </w:rPr>
              <w:t>289 (4</w:t>
            </w:r>
            <w:r w:rsidR="007F1D20" w:rsidRPr="00CA2CFB">
              <w:rPr>
                <w:snapToGrid w:val="0"/>
                <w:sz w:val="22"/>
                <w:szCs w:val="22"/>
                <w:lang w:val="en-GB"/>
              </w:rPr>
              <w:t>,</w:t>
            </w:r>
            <w:r w:rsidRPr="00CA2CFB">
              <w:rPr>
                <w:snapToGrid w:val="0"/>
                <w:sz w:val="22"/>
                <w:szCs w:val="22"/>
                <w:lang w:val="en-GB"/>
              </w:rPr>
              <w:t>1</w:t>
            </w:r>
            <w:r w:rsidR="00D538B9" w:rsidRPr="00CA2CFB">
              <w:rPr>
                <w:b/>
                <w:noProof/>
                <w:sz w:val="22"/>
                <w:szCs w:val="22"/>
                <w:lang w:val="it-IT" w:eastAsia="lt-LT"/>
              </w:rPr>
              <w:t> </w:t>
            </w:r>
            <w:r w:rsidRPr="00CA2CFB">
              <w:rPr>
                <w:snapToGrid w:val="0"/>
                <w:sz w:val="22"/>
                <w:szCs w:val="22"/>
                <w:lang w:val="en-GB"/>
              </w:rPr>
              <w:t>%)</w:t>
            </w:r>
          </w:p>
        </w:tc>
        <w:tc>
          <w:tcPr>
            <w:tcW w:w="989" w:type="dxa"/>
            <w:tcBorders>
              <w:top w:val="single" w:sz="4" w:space="0" w:color="auto"/>
              <w:left w:val="single" w:sz="4" w:space="0" w:color="auto"/>
              <w:bottom w:val="single" w:sz="4" w:space="0" w:color="auto"/>
            </w:tcBorders>
            <w:vAlign w:val="center"/>
          </w:tcPr>
          <w:p w14:paraId="02740609" w14:textId="11D6BC07" w:rsidR="00743729" w:rsidRPr="00CA2CFB" w:rsidRDefault="00743729" w:rsidP="00743729">
            <w:pPr>
              <w:rPr>
                <w:snapToGrid w:val="0"/>
                <w:sz w:val="22"/>
                <w:szCs w:val="22"/>
                <w:lang w:val="en-GB"/>
              </w:rPr>
            </w:pPr>
            <w:r w:rsidRPr="00CA2CFB">
              <w:rPr>
                <w:snapToGrid w:val="0"/>
                <w:sz w:val="22"/>
                <w:szCs w:val="22"/>
                <w:lang w:val="en-GB"/>
              </w:rPr>
              <w:t>4</w:t>
            </w:r>
            <w:r w:rsidR="007F1D20" w:rsidRPr="00CA2CFB">
              <w:rPr>
                <w:snapToGrid w:val="0"/>
                <w:sz w:val="22"/>
                <w:szCs w:val="22"/>
                <w:lang w:val="en-GB"/>
              </w:rPr>
              <w:t>,</w:t>
            </w:r>
            <w:r w:rsidRPr="00CA2CFB">
              <w:rPr>
                <w:snapToGrid w:val="0"/>
                <w:sz w:val="22"/>
                <w:szCs w:val="22"/>
                <w:lang w:val="en-GB"/>
              </w:rPr>
              <w:t>7</w:t>
            </w:r>
            <w:r w:rsidR="00D538B9" w:rsidRPr="00CA2CFB">
              <w:rPr>
                <w:b/>
                <w:noProof/>
                <w:sz w:val="22"/>
                <w:szCs w:val="22"/>
                <w:lang w:val="it-IT" w:eastAsia="lt-LT"/>
              </w:rPr>
              <w:t> </w:t>
            </w:r>
            <w:r w:rsidRPr="00CA2CFB">
              <w:rPr>
                <w:snapToGrid w:val="0"/>
                <w:sz w:val="22"/>
                <w:szCs w:val="22"/>
                <w:lang w:val="en-GB"/>
              </w:rPr>
              <w:t>%</w:t>
            </w:r>
          </w:p>
        </w:tc>
        <w:tc>
          <w:tcPr>
            <w:tcW w:w="1258" w:type="dxa"/>
            <w:tcBorders>
              <w:top w:val="single" w:sz="4" w:space="0" w:color="auto"/>
              <w:left w:val="single" w:sz="4" w:space="0" w:color="auto"/>
              <w:bottom w:val="single" w:sz="4" w:space="0" w:color="auto"/>
            </w:tcBorders>
            <w:vAlign w:val="center"/>
          </w:tcPr>
          <w:p w14:paraId="3818271D" w14:textId="75F823D8" w:rsidR="00743729" w:rsidRPr="00CA2CFB" w:rsidRDefault="00743729" w:rsidP="00743729">
            <w:pPr>
              <w:rPr>
                <w:snapToGrid w:val="0"/>
                <w:sz w:val="22"/>
                <w:szCs w:val="22"/>
                <w:lang w:val="en-GB"/>
              </w:rPr>
            </w:pPr>
            <w:r w:rsidRPr="00CA2CFB">
              <w:rPr>
                <w:snapToGrid w:val="0"/>
                <w:sz w:val="22"/>
                <w:szCs w:val="22"/>
                <w:lang w:val="en-GB"/>
              </w:rPr>
              <w:t>0</w:t>
            </w:r>
            <w:r w:rsidR="007F1D20" w:rsidRPr="00CA2CFB">
              <w:rPr>
                <w:snapToGrid w:val="0"/>
                <w:sz w:val="22"/>
                <w:szCs w:val="22"/>
                <w:lang w:val="en-GB"/>
              </w:rPr>
              <w:t>,</w:t>
            </w:r>
            <w:r w:rsidRPr="00CA2CFB">
              <w:rPr>
                <w:snapToGrid w:val="0"/>
                <w:sz w:val="22"/>
                <w:szCs w:val="22"/>
                <w:lang w:val="en-GB"/>
              </w:rPr>
              <w:t>89</w:t>
            </w:r>
          </w:p>
          <w:p w14:paraId="11A164F3" w14:textId="22A83708" w:rsidR="00743729" w:rsidRPr="00CA2CFB" w:rsidRDefault="00743729" w:rsidP="00743729">
            <w:pPr>
              <w:rPr>
                <w:snapToGrid w:val="0"/>
                <w:sz w:val="22"/>
                <w:szCs w:val="22"/>
                <w:lang w:val="en-GB"/>
              </w:rPr>
            </w:pPr>
            <w:r w:rsidRPr="00CA2CFB">
              <w:rPr>
                <w:snapToGrid w:val="0"/>
                <w:sz w:val="22"/>
                <w:szCs w:val="22"/>
                <w:lang w:val="en-GB"/>
              </w:rPr>
              <w:t>(0</w:t>
            </w:r>
            <w:r w:rsidR="007F1D20" w:rsidRPr="00CA2CFB">
              <w:rPr>
                <w:snapToGrid w:val="0"/>
                <w:sz w:val="22"/>
                <w:szCs w:val="22"/>
                <w:lang w:val="en-GB"/>
              </w:rPr>
              <w:t>,</w:t>
            </w:r>
            <w:r w:rsidRPr="00CA2CFB">
              <w:rPr>
                <w:snapToGrid w:val="0"/>
                <w:sz w:val="22"/>
                <w:szCs w:val="22"/>
                <w:lang w:val="en-GB"/>
              </w:rPr>
              <w:t>76, 1</w:t>
            </w:r>
            <w:r w:rsidR="007F1D20" w:rsidRPr="00CA2CFB">
              <w:rPr>
                <w:snapToGrid w:val="0"/>
                <w:sz w:val="22"/>
                <w:szCs w:val="22"/>
                <w:lang w:val="en-GB"/>
              </w:rPr>
              <w:t>,</w:t>
            </w:r>
            <w:r w:rsidRPr="00CA2CFB">
              <w:rPr>
                <w:snapToGrid w:val="0"/>
                <w:sz w:val="22"/>
                <w:szCs w:val="22"/>
                <w:lang w:val="en-GB"/>
              </w:rPr>
              <w:t>04)</w:t>
            </w:r>
          </w:p>
        </w:tc>
        <w:tc>
          <w:tcPr>
            <w:tcW w:w="1354" w:type="dxa"/>
            <w:tcBorders>
              <w:top w:val="single" w:sz="4" w:space="0" w:color="auto"/>
              <w:left w:val="single" w:sz="4" w:space="0" w:color="auto"/>
              <w:bottom w:val="single" w:sz="4" w:space="0" w:color="auto"/>
            </w:tcBorders>
            <w:vAlign w:val="center"/>
          </w:tcPr>
          <w:p w14:paraId="77AA677C" w14:textId="2A54002E" w:rsidR="00743729" w:rsidRPr="00CA2CFB" w:rsidRDefault="00743729" w:rsidP="00743729">
            <w:pPr>
              <w:rPr>
                <w:snapToGrid w:val="0"/>
                <w:sz w:val="22"/>
                <w:szCs w:val="22"/>
                <w:lang w:val="en-GB"/>
              </w:rPr>
            </w:pPr>
            <w:r w:rsidRPr="00CA2CFB">
              <w:rPr>
                <w:snapToGrid w:val="0"/>
                <w:sz w:val="22"/>
                <w:szCs w:val="22"/>
                <w:lang w:val="en-GB"/>
              </w:rPr>
              <w:t>326 (4</w:t>
            </w:r>
            <w:r w:rsidR="007F1D20" w:rsidRPr="00CA2CFB">
              <w:rPr>
                <w:snapToGrid w:val="0"/>
                <w:sz w:val="22"/>
                <w:szCs w:val="22"/>
                <w:lang w:val="en-GB"/>
              </w:rPr>
              <w:t>,</w:t>
            </w:r>
            <w:r w:rsidRPr="00CA2CFB">
              <w:rPr>
                <w:snapToGrid w:val="0"/>
                <w:sz w:val="22"/>
                <w:szCs w:val="22"/>
                <w:lang w:val="en-GB"/>
              </w:rPr>
              <w:t>6%)</w:t>
            </w:r>
          </w:p>
        </w:tc>
        <w:tc>
          <w:tcPr>
            <w:tcW w:w="1080" w:type="dxa"/>
            <w:tcBorders>
              <w:top w:val="single" w:sz="4" w:space="0" w:color="auto"/>
              <w:left w:val="single" w:sz="4" w:space="0" w:color="auto"/>
              <w:bottom w:val="single" w:sz="4" w:space="0" w:color="auto"/>
            </w:tcBorders>
            <w:vAlign w:val="center"/>
          </w:tcPr>
          <w:p w14:paraId="5F50FC80" w14:textId="7397A91E" w:rsidR="00743729" w:rsidRPr="00CA2CFB" w:rsidRDefault="00743729" w:rsidP="00743729">
            <w:pPr>
              <w:rPr>
                <w:snapToGrid w:val="0"/>
                <w:sz w:val="22"/>
                <w:szCs w:val="22"/>
                <w:lang w:val="en-GB"/>
              </w:rPr>
            </w:pPr>
            <w:r w:rsidRPr="00CA2CFB">
              <w:rPr>
                <w:snapToGrid w:val="0"/>
                <w:sz w:val="22"/>
                <w:szCs w:val="22"/>
                <w:lang w:val="en-GB"/>
              </w:rPr>
              <w:t>5</w:t>
            </w:r>
            <w:r w:rsidR="007F1D20" w:rsidRPr="00CA2CFB">
              <w:rPr>
                <w:snapToGrid w:val="0"/>
                <w:sz w:val="22"/>
                <w:szCs w:val="22"/>
                <w:lang w:val="en-GB"/>
              </w:rPr>
              <w:t>,</w:t>
            </w:r>
            <w:r w:rsidRPr="00CA2CFB">
              <w:rPr>
                <w:snapToGrid w:val="0"/>
                <w:sz w:val="22"/>
                <w:szCs w:val="22"/>
                <w:lang w:val="en-GB"/>
              </w:rPr>
              <w:t>2%</w:t>
            </w:r>
          </w:p>
        </w:tc>
        <w:tc>
          <w:tcPr>
            <w:tcW w:w="1171" w:type="dxa"/>
            <w:tcBorders>
              <w:top w:val="single" w:sz="4" w:space="0" w:color="auto"/>
              <w:left w:val="single" w:sz="4" w:space="0" w:color="auto"/>
              <w:bottom w:val="single" w:sz="4" w:space="0" w:color="auto"/>
              <w:right w:val="single" w:sz="4" w:space="0" w:color="auto"/>
            </w:tcBorders>
            <w:vAlign w:val="center"/>
          </w:tcPr>
          <w:p w14:paraId="40F3AF77" w14:textId="77777777" w:rsidR="00743729" w:rsidRPr="00CA2CFB" w:rsidRDefault="00743729" w:rsidP="00743729">
            <w:pPr>
              <w:rPr>
                <w:snapToGrid w:val="0"/>
                <w:sz w:val="22"/>
                <w:szCs w:val="22"/>
                <w:lang w:val="en-GB"/>
              </w:rPr>
            </w:pPr>
            <w:r w:rsidRPr="00CA2CFB">
              <w:rPr>
                <w:snapToGrid w:val="0"/>
                <w:sz w:val="22"/>
                <w:szCs w:val="22"/>
                <w:lang w:val="en-GB"/>
              </w:rPr>
              <w:t>-</w:t>
            </w:r>
          </w:p>
        </w:tc>
      </w:tr>
    </w:tbl>
    <w:p w14:paraId="687182B3" w14:textId="1C3FDDE2" w:rsidR="008D6AB5" w:rsidRPr="00CA2CFB" w:rsidRDefault="008D6AB5" w:rsidP="008D6AB5">
      <w:pPr>
        <w:rPr>
          <w:snapToGrid w:val="0"/>
          <w:sz w:val="22"/>
          <w:szCs w:val="22"/>
        </w:rPr>
      </w:pPr>
      <w:r w:rsidRPr="00CA2CFB">
        <w:rPr>
          <w:snapToGrid w:val="0"/>
          <w:sz w:val="22"/>
          <w:szCs w:val="22"/>
        </w:rPr>
        <w:t xml:space="preserve">Rizikos santykis ir </w:t>
      </w:r>
      <w:r w:rsidRPr="00CA2CFB">
        <w:rPr>
          <w:i/>
          <w:iCs/>
          <w:snapToGrid w:val="0"/>
          <w:sz w:val="22"/>
          <w:szCs w:val="22"/>
        </w:rPr>
        <w:t xml:space="preserve">p </w:t>
      </w:r>
      <w:r w:rsidRPr="00CA2CFB">
        <w:rPr>
          <w:snapToGrid w:val="0"/>
          <w:sz w:val="22"/>
          <w:szCs w:val="22"/>
        </w:rPr>
        <w:t xml:space="preserve">reikšmės apskaičiuoti atskirai </w:t>
      </w:r>
      <w:proofErr w:type="spellStart"/>
      <w:r w:rsidRPr="00CA2CFB">
        <w:rPr>
          <w:snapToGrid w:val="0"/>
          <w:sz w:val="22"/>
          <w:szCs w:val="22"/>
        </w:rPr>
        <w:t>tikagrelorui</w:t>
      </w:r>
      <w:proofErr w:type="spellEnd"/>
      <w:r w:rsidRPr="00CA2CFB">
        <w:rPr>
          <w:snapToGrid w:val="0"/>
          <w:sz w:val="22"/>
          <w:szCs w:val="22"/>
        </w:rPr>
        <w:t xml:space="preserve"> plg. su vien ASR naudojant </w:t>
      </w:r>
      <w:proofErr w:type="spellStart"/>
      <w:r w:rsidRPr="00CA2CFB">
        <w:rPr>
          <w:snapToGrid w:val="0"/>
          <w:sz w:val="22"/>
          <w:szCs w:val="22"/>
        </w:rPr>
        <w:t>Cox</w:t>
      </w:r>
      <w:proofErr w:type="spellEnd"/>
      <w:r w:rsidRPr="00CA2CFB">
        <w:rPr>
          <w:snapToGrid w:val="0"/>
          <w:sz w:val="22"/>
          <w:szCs w:val="22"/>
        </w:rPr>
        <w:t xml:space="preserve"> proporcinės</w:t>
      </w:r>
      <w:r w:rsidR="007F1D20" w:rsidRPr="00CA2CFB">
        <w:rPr>
          <w:snapToGrid w:val="0"/>
          <w:sz w:val="22"/>
          <w:szCs w:val="22"/>
        </w:rPr>
        <w:t xml:space="preserve"> </w:t>
      </w:r>
      <w:r w:rsidRPr="00CA2CFB">
        <w:rPr>
          <w:snapToGrid w:val="0"/>
          <w:sz w:val="22"/>
          <w:szCs w:val="22"/>
        </w:rPr>
        <w:t>rizikos modelį (vienintelis aiškinamasis kintamasis buvo gydymo grupė).</w:t>
      </w:r>
    </w:p>
    <w:p w14:paraId="65AFF673" w14:textId="77777777" w:rsidR="008D6AB5" w:rsidRPr="00CA2CFB" w:rsidRDefault="008D6AB5" w:rsidP="008D6AB5">
      <w:pPr>
        <w:rPr>
          <w:sz w:val="22"/>
          <w:szCs w:val="22"/>
          <w:lang w:val="pt-PT"/>
        </w:rPr>
      </w:pPr>
      <w:r w:rsidRPr="00CA2CFB">
        <w:rPr>
          <w:sz w:val="22"/>
          <w:szCs w:val="22"/>
          <w:lang w:val="pt-PT"/>
        </w:rPr>
        <w:t>KM procentai apskaičiuoti po 36</w:t>
      </w:r>
      <w:r w:rsidR="00D538B9" w:rsidRPr="00CA2CFB">
        <w:rPr>
          <w:b/>
          <w:noProof/>
          <w:sz w:val="22"/>
          <w:szCs w:val="22"/>
          <w:lang w:val="it-IT" w:eastAsia="lt-LT"/>
        </w:rPr>
        <w:t> </w:t>
      </w:r>
      <w:r w:rsidRPr="00CA2CFB">
        <w:rPr>
          <w:sz w:val="22"/>
          <w:szCs w:val="22"/>
          <w:lang w:val="pt-PT"/>
        </w:rPr>
        <w:t>mėn.</w:t>
      </w:r>
    </w:p>
    <w:p w14:paraId="2A8E896C" w14:textId="77777777" w:rsidR="008D6AB5" w:rsidRPr="00CA2CFB" w:rsidRDefault="008D6AB5" w:rsidP="008D6AB5">
      <w:pPr>
        <w:rPr>
          <w:sz w:val="22"/>
          <w:szCs w:val="22"/>
          <w:lang w:val="pt-PT"/>
        </w:rPr>
      </w:pPr>
      <w:r w:rsidRPr="00CA2CFB">
        <w:rPr>
          <w:sz w:val="22"/>
          <w:szCs w:val="22"/>
          <w:lang w:val="pt-PT"/>
        </w:rPr>
        <w:lastRenderedPageBreak/>
        <w:t>Pastaba. Sudėtinėje vertinamojoje baigtyje nurodytas tik pirmųjų įvykių – komponentų (KV mirčių, MI ir</w:t>
      </w:r>
      <w:r w:rsidR="006B067E" w:rsidRPr="00CA2CFB">
        <w:rPr>
          <w:sz w:val="22"/>
          <w:szCs w:val="22"/>
          <w:lang w:val="pt-PT"/>
        </w:rPr>
        <w:t xml:space="preserve"> </w:t>
      </w:r>
      <w:r w:rsidRPr="00CA2CFB">
        <w:rPr>
          <w:sz w:val="22"/>
          <w:szCs w:val="22"/>
          <w:lang w:val="pt-PT"/>
        </w:rPr>
        <w:t>insultų) – skaičius, bet ne jų suma.</w:t>
      </w:r>
    </w:p>
    <w:p w14:paraId="393AC070" w14:textId="77777777" w:rsidR="008D6AB5" w:rsidRPr="00CA2CFB" w:rsidRDefault="008D6AB5" w:rsidP="008D6AB5">
      <w:pPr>
        <w:rPr>
          <w:sz w:val="22"/>
          <w:szCs w:val="22"/>
          <w:lang w:val="pt-PT"/>
        </w:rPr>
      </w:pPr>
      <w:r w:rsidRPr="00CA2CFB">
        <w:rPr>
          <w:sz w:val="22"/>
          <w:szCs w:val="22"/>
          <w:lang w:val="pt-PT"/>
        </w:rPr>
        <w:t>(r) – rodo statistinį reikšmingumą.</w:t>
      </w:r>
    </w:p>
    <w:p w14:paraId="1DF5581D" w14:textId="77777777" w:rsidR="008D6AB5" w:rsidRPr="00CA2CFB" w:rsidRDefault="008D6AB5" w:rsidP="008D6AB5">
      <w:pPr>
        <w:rPr>
          <w:sz w:val="22"/>
          <w:szCs w:val="22"/>
          <w:lang w:val="pt-PT"/>
        </w:rPr>
      </w:pPr>
      <w:r w:rsidRPr="00CA2CFB">
        <w:rPr>
          <w:sz w:val="22"/>
          <w:szCs w:val="22"/>
          <w:lang w:val="pt-PT"/>
        </w:rPr>
        <w:t>PI – pasikliautinasis intervalas, KV – kardiovaskulinis, HR (</w:t>
      </w:r>
      <w:r w:rsidR="007F1D20" w:rsidRPr="00CA2CFB">
        <w:rPr>
          <w:sz w:val="22"/>
          <w:szCs w:val="22"/>
          <w:lang w:val="pt-PT"/>
        </w:rPr>
        <w:t xml:space="preserve">angl. </w:t>
      </w:r>
      <w:r w:rsidRPr="00CA2CFB">
        <w:rPr>
          <w:i/>
          <w:sz w:val="22"/>
          <w:szCs w:val="22"/>
          <w:lang w:val="pt-PT"/>
        </w:rPr>
        <w:t>Hazard Ratio</w:t>
      </w:r>
      <w:r w:rsidRPr="00CA2CFB">
        <w:rPr>
          <w:sz w:val="22"/>
          <w:szCs w:val="22"/>
          <w:lang w:val="pt-PT"/>
        </w:rPr>
        <w:t>) – rizikos santykis; KM –</w:t>
      </w:r>
      <w:r w:rsidR="006B067E" w:rsidRPr="00CA2CFB">
        <w:rPr>
          <w:sz w:val="22"/>
          <w:szCs w:val="22"/>
          <w:lang w:val="pt-PT"/>
        </w:rPr>
        <w:t xml:space="preserve"> </w:t>
      </w:r>
      <w:r w:rsidRPr="00CA2CFB">
        <w:rPr>
          <w:i/>
          <w:sz w:val="22"/>
          <w:szCs w:val="22"/>
          <w:lang w:val="pt-PT"/>
        </w:rPr>
        <w:t>Kaplan-Meier</w:t>
      </w:r>
      <w:r w:rsidRPr="00CA2CFB">
        <w:rPr>
          <w:sz w:val="22"/>
          <w:szCs w:val="22"/>
          <w:lang w:val="pt-PT"/>
        </w:rPr>
        <w:t>, MI – miokardo infarktas, N – pacientų skaičius.</w:t>
      </w:r>
    </w:p>
    <w:p w14:paraId="684218B0" w14:textId="77777777" w:rsidR="008D6AB5" w:rsidRPr="00CA2CFB" w:rsidRDefault="008D6AB5" w:rsidP="008D6AB5">
      <w:pPr>
        <w:rPr>
          <w:sz w:val="22"/>
          <w:szCs w:val="22"/>
          <w:lang w:val="pt-PT"/>
        </w:rPr>
      </w:pPr>
    </w:p>
    <w:p w14:paraId="4ABA1511" w14:textId="77777777" w:rsidR="008D6AB5" w:rsidRPr="00CA2CFB" w:rsidRDefault="008D6AB5" w:rsidP="008D6AB5">
      <w:pPr>
        <w:rPr>
          <w:sz w:val="22"/>
          <w:szCs w:val="22"/>
          <w:lang w:val="pt-PT"/>
        </w:rPr>
      </w:pPr>
      <w:r w:rsidRPr="00CA2CFB">
        <w:rPr>
          <w:sz w:val="22"/>
          <w:szCs w:val="22"/>
          <w:lang w:val="pt-PT"/>
        </w:rPr>
        <w:t>Tiek 60</w:t>
      </w:r>
      <w:r w:rsidR="00D538B9" w:rsidRPr="000D2E62">
        <w:rPr>
          <w:b/>
          <w:noProof/>
          <w:sz w:val="22"/>
          <w:szCs w:val="22"/>
          <w:lang w:val="pt-PT" w:eastAsia="lt-LT"/>
        </w:rPr>
        <w:t> </w:t>
      </w:r>
      <w:r w:rsidRPr="00CA2CFB">
        <w:rPr>
          <w:sz w:val="22"/>
          <w:szCs w:val="22"/>
          <w:lang w:val="pt-PT"/>
        </w:rPr>
        <w:t>mg, tiek 90</w:t>
      </w:r>
      <w:r w:rsidR="00D538B9" w:rsidRPr="000D2E62">
        <w:rPr>
          <w:b/>
          <w:noProof/>
          <w:sz w:val="22"/>
          <w:szCs w:val="22"/>
          <w:lang w:val="pt-PT" w:eastAsia="lt-LT"/>
        </w:rPr>
        <w:t> </w:t>
      </w:r>
      <w:r w:rsidRPr="00CA2CFB">
        <w:rPr>
          <w:sz w:val="22"/>
          <w:szCs w:val="22"/>
          <w:lang w:val="pt-PT"/>
        </w:rPr>
        <w:t>mg tikagreloro 2 kartus per parą kartu su ASR apsaugojo nuo aterotrombozės</w:t>
      </w:r>
      <w:r w:rsidR="006B067E" w:rsidRPr="00CA2CFB">
        <w:rPr>
          <w:sz w:val="22"/>
          <w:szCs w:val="22"/>
          <w:lang w:val="pt-PT"/>
        </w:rPr>
        <w:t xml:space="preserve"> </w:t>
      </w:r>
      <w:r w:rsidRPr="00CA2CFB">
        <w:rPr>
          <w:sz w:val="22"/>
          <w:szCs w:val="22"/>
          <w:lang w:val="pt-PT"/>
        </w:rPr>
        <w:t>reiškinių (sudėtinė vertinamoji baigtis buvo KV mirtis, MI ir insultas) geriau negu vien ASR. Gydymo</w:t>
      </w:r>
      <w:r w:rsidR="006B067E" w:rsidRPr="00CA2CFB">
        <w:rPr>
          <w:sz w:val="22"/>
          <w:szCs w:val="22"/>
          <w:lang w:val="pt-PT"/>
        </w:rPr>
        <w:t xml:space="preserve"> </w:t>
      </w:r>
      <w:r w:rsidRPr="00CA2CFB">
        <w:rPr>
          <w:sz w:val="22"/>
          <w:szCs w:val="22"/>
          <w:lang w:val="pt-PT"/>
        </w:rPr>
        <w:t>poveikis buvo nuoseklus visą vartojimo laikotarpį, 60</w:t>
      </w:r>
      <w:r w:rsidR="00D538B9" w:rsidRPr="000D2E62">
        <w:rPr>
          <w:b/>
          <w:noProof/>
          <w:sz w:val="22"/>
          <w:szCs w:val="22"/>
          <w:lang w:val="pt-PT" w:eastAsia="lt-LT"/>
        </w:rPr>
        <w:t> </w:t>
      </w:r>
      <w:r w:rsidRPr="00CA2CFB">
        <w:rPr>
          <w:sz w:val="22"/>
          <w:szCs w:val="22"/>
          <w:lang w:val="pt-PT"/>
        </w:rPr>
        <w:t>mg tikagreloro RRR buvo 16</w:t>
      </w:r>
      <w:r w:rsidR="00D538B9" w:rsidRPr="000D2E62">
        <w:rPr>
          <w:b/>
          <w:noProof/>
          <w:sz w:val="22"/>
          <w:szCs w:val="22"/>
          <w:lang w:val="pt-PT" w:eastAsia="lt-LT"/>
        </w:rPr>
        <w:t> </w:t>
      </w:r>
      <w:r w:rsidRPr="00CA2CFB">
        <w:rPr>
          <w:sz w:val="22"/>
          <w:szCs w:val="22"/>
          <w:lang w:val="pt-PT"/>
        </w:rPr>
        <w:t>% ir ARR –</w:t>
      </w:r>
      <w:r w:rsidR="006B067E" w:rsidRPr="00CA2CFB">
        <w:rPr>
          <w:sz w:val="22"/>
          <w:szCs w:val="22"/>
          <w:lang w:val="pt-PT"/>
        </w:rPr>
        <w:t xml:space="preserve"> </w:t>
      </w:r>
      <w:r w:rsidRPr="00CA2CFB">
        <w:rPr>
          <w:sz w:val="22"/>
          <w:szCs w:val="22"/>
          <w:lang w:val="pt-PT"/>
        </w:rPr>
        <w:t>1,27</w:t>
      </w:r>
      <w:r w:rsidR="00D538B9" w:rsidRPr="000D2E62">
        <w:rPr>
          <w:b/>
          <w:noProof/>
          <w:sz w:val="22"/>
          <w:szCs w:val="22"/>
          <w:lang w:val="pt-PT" w:eastAsia="lt-LT"/>
        </w:rPr>
        <w:t> </w:t>
      </w:r>
      <w:r w:rsidRPr="00CA2CFB">
        <w:rPr>
          <w:sz w:val="22"/>
          <w:szCs w:val="22"/>
          <w:lang w:val="pt-PT"/>
        </w:rPr>
        <w:t>%, 90</w:t>
      </w:r>
      <w:r w:rsidR="00D538B9" w:rsidRPr="000D2E62">
        <w:rPr>
          <w:b/>
          <w:noProof/>
          <w:sz w:val="22"/>
          <w:szCs w:val="22"/>
          <w:lang w:val="pt-PT" w:eastAsia="lt-LT"/>
        </w:rPr>
        <w:t> </w:t>
      </w:r>
      <w:r w:rsidRPr="00CA2CFB">
        <w:rPr>
          <w:sz w:val="22"/>
          <w:szCs w:val="22"/>
          <w:lang w:val="pt-PT"/>
        </w:rPr>
        <w:t>mg tikagreloro RRR –15</w:t>
      </w:r>
      <w:r w:rsidR="00D538B9" w:rsidRPr="000D2E62">
        <w:rPr>
          <w:b/>
          <w:noProof/>
          <w:sz w:val="22"/>
          <w:szCs w:val="22"/>
          <w:lang w:val="pt-PT" w:eastAsia="lt-LT"/>
        </w:rPr>
        <w:t> </w:t>
      </w:r>
      <w:r w:rsidRPr="00CA2CFB">
        <w:rPr>
          <w:sz w:val="22"/>
          <w:szCs w:val="22"/>
          <w:lang w:val="pt-PT"/>
        </w:rPr>
        <w:t>% ir ARR – 1,19</w:t>
      </w:r>
      <w:r w:rsidR="00D538B9" w:rsidRPr="000D2E62">
        <w:rPr>
          <w:b/>
          <w:noProof/>
          <w:sz w:val="22"/>
          <w:szCs w:val="22"/>
          <w:lang w:val="pt-PT" w:eastAsia="lt-LT"/>
        </w:rPr>
        <w:t> </w:t>
      </w:r>
      <w:r w:rsidRPr="00CA2CFB">
        <w:rPr>
          <w:sz w:val="22"/>
          <w:szCs w:val="22"/>
          <w:lang w:val="pt-PT"/>
        </w:rPr>
        <w:t>%.</w:t>
      </w:r>
    </w:p>
    <w:p w14:paraId="5FC7140D" w14:textId="77777777" w:rsidR="008D6AB5" w:rsidRPr="00CA2CFB" w:rsidRDefault="008D6AB5" w:rsidP="008D6AB5">
      <w:pPr>
        <w:rPr>
          <w:sz w:val="22"/>
          <w:szCs w:val="22"/>
          <w:lang w:val="pt-PT"/>
        </w:rPr>
      </w:pPr>
    </w:p>
    <w:p w14:paraId="73591F9F" w14:textId="592FF5DA" w:rsidR="008D6AB5" w:rsidRPr="00CA2CFB" w:rsidRDefault="008D6AB5" w:rsidP="008D6AB5">
      <w:pPr>
        <w:rPr>
          <w:sz w:val="22"/>
          <w:szCs w:val="22"/>
          <w:lang w:val="pt-PT"/>
        </w:rPr>
      </w:pPr>
      <w:r w:rsidRPr="00CA2CFB">
        <w:rPr>
          <w:sz w:val="22"/>
          <w:szCs w:val="22"/>
          <w:lang w:val="pt-PT"/>
        </w:rPr>
        <w:t>Nors 90</w:t>
      </w:r>
      <w:r w:rsidR="00D538B9" w:rsidRPr="000D2E62">
        <w:rPr>
          <w:b/>
          <w:noProof/>
          <w:sz w:val="22"/>
          <w:szCs w:val="22"/>
          <w:lang w:val="pt-PT" w:eastAsia="lt-LT"/>
        </w:rPr>
        <w:t> </w:t>
      </w:r>
      <w:r w:rsidRPr="00CA2CFB">
        <w:rPr>
          <w:sz w:val="22"/>
          <w:szCs w:val="22"/>
          <w:lang w:val="pt-PT"/>
        </w:rPr>
        <w:t>mg ir 60</w:t>
      </w:r>
      <w:r w:rsidR="00D538B9" w:rsidRPr="000D2E62">
        <w:rPr>
          <w:b/>
          <w:noProof/>
          <w:sz w:val="22"/>
          <w:szCs w:val="22"/>
          <w:lang w:val="pt-PT" w:eastAsia="lt-LT"/>
        </w:rPr>
        <w:t> </w:t>
      </w:r>
      <w:r w:rsidRPr="00CA2CFB">
        <w:rPr>
          <w:sz w:val="22"/>
          <w:szCs w:val="22"/>
          <w:lang w:val="pt-PT"/>
        </w:rPr>
        <w:t>mg dozių saugumas buvo panašus, tačiau gauta duomenų, kad mažesnioji dozė yra</w:t>
      </w:r>
      <w:r w:rsidR="006B067E" w:rsidRPr="00CA2CFB">
        <w:rPr>
          <w:sz w:val="22"/>
          <w:szCs w:val="22"/>
          <w:lang w:val="pt-PT"/>
        </w:rPr>
        <w:t xml:space="preserve"> </w:t>
      </w:r>
      <w:r w:rsidRPr="00CA2CFB">
        <w:rPr>
          <w:sz w:val="22"/>
          <w:szCs w:val="22"/>
          <w:lang w:val="pt-PT"/>
        </w:rPr>
        <w:t>geriau toleruojama bei saugesnė kraujavimo ir dusulio požiūriu. Dėl to aterotrombozės įvykių (KV</w:t>
      </w:r>
      <w:r w:rsidR="006B067E" w:rsidRPr="00CA2CFB">
        <w:rPr>
          <w:sz w:val="22"/>
          <w:szCs w:val="22"/>
          <w:lang w:val="pt-PT"/>
        </w:rPr>
        <w:t xml:space="preserve"> </w:t>
      </w:r>
      <w:r w:rsidRPr="00CA2CFB">
        <w:rPr>
          <w:sz w:val="22"/>
          <w:szCs w:val="22"/>
          <w:lang w:val="pt-PT"/>
        </w:rPr>
        <w:t>mirties, MI ir insulto) profilaktikai anksčiau MI patyrusiems pacientams, turintiems didelę</w:t>
      </w:r>
      <w:r w:rsidR="006B067E" w:rsidRPr="00CA2CFB">
        <w:rPr>
          <w:sz w:val="22"/>
          <w:szCs w:val="22"/>
          <w:lang w:val="pt-PT"/>
        </w:rPr>
        <w:t xml:space="preserve"> </w:t>
      </w:r>
      <w:r w:rsidRPr="00CA2CFB">
        <w:rPr>
          <w:sz w:val="22"/>
          <w:szCs w:val="22"/>
          <w:lang w:val="pt-PT"/>
        </w:rPr>
        <w:t xml:space="preserve">aterotrombozės </w:t>
      </w:r>
      <w:r w:rsidR="007F1D20" w:rsidRPr="00CA2CFB">
        <w:rPr>
          <w:sz w:val="22"/>
          <w:szCs w:val="22"/>
          <w:lang w:val="pt-PT"/>
        </w:rPr>
        <w:t xml:space="preserve">reiškinių </w:t>
      </w:r>
      <w:r w:rsidRPr="00CA2CFB">
        <w:rPr>
          <w:sz w:val="22"/>
          <w:szCs w:val="22"/>
          <w:lang w:val="pt-PT"/>
        </w:rPr>
        <w:t>riziką, rekomenduojama vartoti tik 60</w:t>
      </w:r>
      <w:r w:rsidR="00D538B9" w:rsidRPr="000D2E62">
        <w:rPr>
          <w:b/>
          <w:noProof/>
          <w:sz w:val="22"/>
          <w:szCs w:val="22"/>
          <w:lang w:val="pt-PT" w:eastAsia="lt-LT"/>
        </w:rPr>
        <w:t> </w:t>
      </w:r>
      <w:r w:rsidRPr="00CA2CFB">
        <w:rPr>
          <w:sz w:val="22"/>
          <w:szCs w:val="22"/>
          <w:lang w:val="pt-PT"/>
        </w:rPr>
        <w:t>mg KOGAVANT 2 kartus per parą kartu su</w:t>
      </w:r>
      <w:r w:rsidR="006B067E" w:rsidRPr="00CA2CFB">
        <w:rPr>
          <w:sz w:val="22"/>
          <w:szCs w:val="22"/>
          <w:lang w:val="pt-PT"/>
        </w:rPr>
        <w:t xml:space="preserve"> </w:t>
      </w:r>
      <w:r w:rsidRPr="00CA2CFB">
        <w:rPr>
          <w:sz w:val="22"/>
          <w:szCs w:val="22"/>
          <w:lang w:val="pt-PT"/>
        </w:rPr>
        <w:t>ASR.</w:t>
      </w:r>
    </w:p>
    <w:p w14:paraId="3D1EFBFE" w14:textId="77777777" w:rsidR="008D6AB5" w:rsidRPr="00CA2CFB" w:rsidRDefault="008D6AB5" w:rsidP="008D6AB5">
      <w:pPr>
        <w:rPr>
          <w:sz w:val="22"/>
          <w:szCs w:val="22"/>
          <w:lang w:val="pt-PT"/>
        </w:rPr>
      </w:pPr>
    </w:p>
    <w:p w14:paraId="68B60208" w14:textId="7550FF47" w:rsidR="00344364" w:rsidRPr="00CA2CFB" w:rsidRDefault="008D6AB5" w:rsidP="008D6AB5">
      <w:pPr>
        <w:rPr>
          <w:snapToGrid w:val="0"/>
          <w:sz w:val="22"/>
          <w:szCs w:val="22"/>
        </w:rPr>
      </w:pPr>
      <w:r w:rsidRPr="00CA2CFB">
        <w:rPr>
          <w:sz w:val="22"/>
          <w:szCs w:val="22"/>
          <w:lang w:val="pt-PT"/>
        </w:rPr>
        <w:t>60</w:t>
      </w:r>
      <w:r w:rsidR="00D538B9" w:rsidRPr="000D2E62">
        <w:rPr>
          <w:b/>
          <w:noProof/>
          <w:sz w:val="22"/>
          <w:szCs w:val="22"/>
          <w:lang w:val="pt-PT" w:eastAsia="lt-LT"/>
        </w:rPr>
        <w:t> </w:t>
      </w:r>
      <w:r w:rsidRPr="00CA2CFB">
        <w:rPr>
          <w:sz w:val="22"/>
          <w:szCs w:val="22"/>
          <w:lang w:val="pt-PT"/>
        </w:rPr>
        <w:t>mg tikagreloro 2 kartus per parą reikšmingai labiau negu vien AS</w:t>
      </w:r>
      <w:r w:rsidR="007F1D20" w:rsidRPr="00CA2CFB">
        <w:rPr>
          <w:sz w:val="22"/>
          <w:szCs w:val="22"/>
          <w:lang w:val="pt-PT"/>
        </w:rPr>
        <w:t>R</w:t>
      </w:r>
      <w:r w:rsidRPr="00CA2CFB">
        <w:rPr>
          <w:sz w:val="22"/>
          <w:szCs w:val="22"/>
          <w:lang w:val="pt-PT"/>
        </w:rPr>
        <w:t xml:space="preserve"> sumažino pagrindinės sudėtinės</w:t>
      </w:r>
      <w:r w:rsidR="006B067E" w:rsidRPr="00CA2CFB">
        <w:rPr>
          <w:sz w:val="22"/>
          <w:szCs w:val="22"/>
          <w:lang w:val="pt-PT"/>
        </w:rPr>
        <w:t xml:space="preserve"> </w:t>
      </w:r>
      <w:r w:rsidRPr="00CA2CFB">
        <w:rPr>
          <w:sz w:val="22"/>
          <w:szCs w:val="22"/>
          <w:lang w:val="pt-PT"/>
        </w:rPr>
        <w:t xml:space="preserve">vertinamosios baigties įvykių (KV mirčių, MI ir insultų) skaičių. Įtakos </w:t>
      </w:r>
      <w:r w:rsidR="00B75CAB" w:rsidRPr="00CA2CFB">
        <w:rPr>
          <w:sz w:val="22"/>
          <w:szCs w:val="22"/>
          <w:lang w:val="pt-PT"/>
        </w:rPr>
        <w:t xml:space="preserve">pirminės </w:t>
      </w:r>
      <w:r w:rsidRPr="00CA2CFB">
        <w:rPr>
          <w:sz w:val="22"/>
          <w:szCs w:val="22"/>
          <w:lang w:val="pt-PT"/>
        </w:rPr>
        <w:t>sudėtinės</w:t>
      </w:r>
      <w:r w:rsidR="006B067E" w:rsidRPr="00CA2CFB">
        <w:rPr>
          <w:sz w:val="22"/>
          <w:szCs w:val="22"/>
          <w:lang w:val="pt-PT"/>
        </w:rPr>
        <w:t xml:space="preserve"> </w:t>
      </w:r>
      <w:r w:rsidRPr="00CA2CFB">
        <w:rPr>
          <w:sz w:val="22"/>
          <w:szCs w:val="22"/>
          <w:lang w:val="pt-PT"/>
        </w:rPr>
        <w:t>vertinamosios baigties įvykių skaičiaus sumažėjimui turėjo visi jos komponentai (KV mirčių RRR</w:t>
      </w:r>
      <w:r w:rsidR="006B067E" w:rsidRPr="00CA2CFB">
        <w:rPr>
          <w:sz w:val="22"/>
          <w:szCs w:val="22"/>
          <w:lang w:val="pt-PT"/>
        </w:rPr>
        <w:t xml:space="preserve"> </w:t>
      </w:r>
      <w:r w:rsidRPr="00CA2CFB">
        <w:rPr>
          <w:sz w:val="22"/>
          <w:szCs w:val="22"/>
          <w:lang w:val="pt-PT"/>
        </w:rPr>
        <w:t>17</w:t>
      </w:r>
      <w:r w:rsidR="00D538B9" w:rsidRPr="000D2E62">
        <w:rPr>
          <w:b/>
          <w:noProof/>
          <w:sz w:val="22"/>
          <w:szCs w:val="22"/>
          <w:lang w:val="pt-PT" w:eastAsia="lt-LT"/>
        </w:rPr>
        <w:t> </w:t>
      </w:r>
      <w:r w:rsidRPr="00CA2CFB">
        <w:rPr>
          <w:sz w:val="22"/>
          <w:szCs w:val="22"/>
          <w:lang w:val="pt-PT"/>
        </w:rPr>
        <w:t>%, MI – 16</w:t>
      </w:r>
      <w:r w:rsidR="00D538B9" w:rsidRPr="000D2E62">
        <w:rPr>
          <w:b/>
          <w:noProof/>
          <w:sz w:val="22"/>
          <w:szCs w:val="22"/>
          <w:lang w:val="pt-PT" w:eastAsia="lt-LT"/>
        </w:rPr>
        <w:t> </w:t>
      </w:r>
      <w:r w:rsidRPr="00CA2CFB">
        <w:rPr>
          <w:sz w:val="22"/>
          <w:szCs w:val="22"/>
          <w:lang w:val="pt-PT"/>
        </w:rPr>
        <w:t>%, insulto – 25</w:t>
      </w:r>
      <w:r w:rsidR="00D538B9" w:rsidRPr="000D2E62">
        <w:rPr>
          <w:b/>
          <w:noProof/>
          <w:sz w:val="22"/>
          <w:szCs w:val="22"/>
          <w:lang w:val="pt-PT" w:eastAsia="lt-LT"/>
        </w:rPr>
        <w:t> </w:t>
      </w:r>
      <w:r w:rsidRPr="00CA2CFB">
        <w:rPr>
          <w:sz w:val="22"/>
          <w:szCs w:val="22"/>
          <w:lang w:val="pt-PT"/>
        </w:rPr>
        <w:t>%).</w:t>
      </w:r>
    </w:p>
    <w:p w14:paraId="2978E70B" w14:textId="77777777" w:rsidR="00344364" w:rsidRPr="00CA2CFB" w:rsidRDefault="00344364" w:rsidP="005D554B">
      <w:pPr>
        <w:rPr>
          <w:snapToGrid w:val="0"/>
          <w:sz w:val="22"/>
          <w:szCs w:val="22"/>
        </w:rPr>
      </w:pPr>
    </w:p>
    <w:p w14:paraId="1E444752" w14:textId="1A8987D8" w:rsidR="008D6AB5" w:rsidRPr="00CA2CFB" w:rsidRDefault="008D6AB5" w:rsidP="008D6AB5">
      <w:pPr>
        <w:rPr>
          <w:sz w:val="22"/>
          <w:szCs w:val="22"/>
          <w:lang w:val="pt-PT"/>
        </w:rPr>
      </w:pPr>
      <w:r w:rsidRPr="00CA2CFB">
        <w:rPr>
          <w:sz w:val="22"/>
          <w:szCs w:val="22"/>
          <w:lang w:val="pt-PT"/>
        </w:rPr>
        <w:t>Sudėtinės vertinamosios baigties RRR nuo 1-os iki 360-os dienos ir nuo 361</w:t>
      </w:r>
      <w:r w:rsidR="00B75CAB" w:rsidRPr="00CA2CFB">
        <w:rPr>
          <w:sz w:val="22"/>
          <w:szCs w:val="22"/>
          <w:lang w:val="pt-PT"/>
        </w:rPr>
        <w:t> </w:t>
      </w:r>
      <w:r w:rsidRPr="00CA2CFB">
        <w:rPr>
          <w:sz w:val="22"/>
          <w:szCs w:val="22"/>
          <w:lang w:val="pt-PT"/>
        </w:rPr>
        <w:t>dienos buvo panašūs</w:t>
      </w:r>
      <w:r w:rsidR="006B067E" w:rsidRPr="00CA2CFB">
        <w:rPr>
          <w:sz w:val="22"/>
          <w:szCs w:val="22"/>
          <w:lang w:val="pt-PT"/>
        </w:rPr>
        <w:t xml:space="preserve">  </w:t>
      </w:r>
      <w:r w:rsidRPr="00CA2CFB">
        <w:rPr>
          <w:sz w:val="22"/>
          <w:szCs w:val="22"/>
          <w:lang w:val="pt-PT"/>
        </w:rPr>
        <w:t>(atitinkamai 17</w:t>
      </w:r>
      <w:r w:rsidR="00D538B9" w:rsidRPr="000D2E62">
        <w:rPr>
          <w:b/>
          <w:noProof/>
          <w:sz w:val="22"/>
          <w:szCs w:val="22"/>
          <w:lang w:eastAsia="lt-LT"/>
        </w:rPr>
        <w:t> </w:t>
      </w:r>
      <w:r w:rsidRPr="00CA2CFB">
        <w:rPr>
          <w:sz w:val="22"/>
          <w:szCs w:val="22"/>
          <w:lang w:val="pt-PT"/>
        </w:rPr>
        <w:t>% ir 16</w:t>
      </w:r>
      <w:r w:rsidR="00D538B9" w:rsidRPr="000D2E62">
        <w:rPr>
          <w:b/>
          <w:noProof/>
          <w:sz w:val="22"/>
          <w:szCs w:val="22"/>
          <w:lang w:eastAsia="lt-LT"/>
        </w:rPr>
        <w:t> </w:t>
      </w:r>
      <w:r w:rsidRPr="00CA2CFB">
        <w:rPr>
          <w:sz w:val="22"/>
          <w:szCs w:val="22"/>
          <w:lang w:val="pt-PT"/>
        </w:rPr>
        <w:t>%). Tikagreloro vartojimo ilgiau kaip 3</w:t>
      </w:r>
      <w:r w:rsidR="00B75CAB" w:rsidRPr="00CA2CFB">
        <w:rPr>
          <w:sz w:val="22"/>
          <w:szCs w:val="22"/>
          <w:lang w:val="pt-PT"/>
        </w:rPr>
        <w:t> </w:t>
      </w:r>
      <w:r w:rsidRPr="00CA2CFB">
        <w:rPr>
          <w:sz w:val="22"/>
          <w:szCs w:val="22"/>
          <w:lang w:val="pt-PT"/>
        </w:rPr>
        <w:t>metus veiksmingumo ir saugumo</w:t>
      </w:r>
      <w:r w:rsidR="006B067E" w:rsidRPr="00CA2CFB">
        <w:rPr>
          <w:sz w:val="22"/>
          <w:szCs w:val="22"/>
          <w:lang w:val="pt-PT"/>
        </w:rPr>
        <w:t xml:space="preserve"> </w:t>
      </w:r>
      <w:r w:rsidRPr="00CA2CFB">
        <w:rPr>
          <w:sz w:val="22"/>
          <w:szCs w:val="22"/>
          <w:lang w:val="pt-PT"/>
        </w:rPr>
        <w:t>duomenų yra nedaug.</w:t>
      </w:r>
    </w:p>
    <w:p w14:paraId="3C70E2B7" w14:textId="731AD9E9" w:rsidR="008D6AB5" w:rsidRPr="00CA2CFB" w:rsidRDefault="008D6AB5" w:rsidP="008D6AB5">
      <w:pPr>
        <w:rPr>
          <w:sz w:val="22"/>
          <w:szCs w:val="22"/>
          <w:lang w:val="pt-PT"/>
        </w:rPr>
      </w:pPr>
      <w:r w:rsidRPr="00CA2CFB">
        <w:rPr>
          <w:sz w:val="22"/>
          <w:szCs w:val="22"/>
          <w:lang w:val="pt-PT"/>
        </w:rPr>
        <w:t>Pradėjus vartoti 60</w:t>
      </w:r>
      <w:r w:rsidR="00D538B9" w:rsidRPr="000D2E62">
        <w:rPr>
          <w:b/>
          <w:noProof/>
          <w:sz w:val="22"/>
          <w:szCs w:val="22"/>
          <w:lang w:val="pt-PT" w:eastAsia="lt-LT"/>
        </w:rPr>
        <w:t> </w:t>
      </w:r>
      <w:r w:rsidRPr="00CA2CFB">
        <w:rPr>
          <w:sz w:val="22"/>
          <w:szCs w:val="22"/>
          <w:lang w:val="pt-PT"/>
        </w:rPr>
        <w:t>mg tikagreloro 2 kartus per parą stabilios klinikinės būklės pacientams,</w:t>
      </w:r>
      <w:r w:rsidR="006B067E" w:rsidRPr="00CA2CFB">
        <w:rPr>
          <w:sz w:val="22"/>
          <w:szCs w:val="22"/>
          <w:lang w:val="pt-PT"/>
        </w:rPr>
        <w:t xml:space="preserve"> </w:t>
      </w:r>
      <w:r w:rsidRPr="00CA2CFB">
        <w:rPr>
          <w:sz w:val="22"/>
          <w:szCs w:val="22"/>
          <w:lang w:val="pt-PT"/>
        </w:rPr>
        <w:t>patyrusiems MI daugiau kaip prieš 2</w:t>
      </w:r>
      <w:r w:rsidR="00B75CAB" w:rsidRPr="00CA2CFB">
        <w:rPr>
          <w:sz w:val="22"/>
          <w:szCs w:val="22"/>
          <w:lang w:val="pt-PT"/>
        </w:rPr>
        <w:t> </w:t>
      </w:r>
      <w:r w:rsidRPr="00CA2CFB">
        <w:rPr>
          <w:sz w:val="22"/>
          <w:szCs w:val="22"/>
          <w:lang w:val="pt-PT"/>
        </w:rPr>
        <w:t>metus arba nutraukusiems ankstesnio ADF receptorių</w:t>
      </w:r>
      <w:r w:rsidR="006B067E" w:rsidRPr="00CA2CFB">
        <w:rPr>
          <w:sz w:val="22"/>
          <w:szCs w:val="22"/>
          <w:lang w:val="pt-PT"/>
        </w:rPr>
        <w:t xml:space="preserve"> </w:t>
      </w:r>
      <w:r w:rsidRPr="00CA2CFB">
        <w:rPr>
          <w:sz w:val="22"/>
          <w:szCs w:val="22"/>
          <w:lang w:val="pt-PT"/>
        </w:rPr>
        <w:t>inhibitoriaus vartojimą daugiau kaip prieš 1</w:t>
      </w:r>
      <w:r w:rsidR="00B75CAB" w:rsidRPr="00CA2CFB">
        <w:rPr>
          <w:sz w:val="22"/>
          <w:szCs w:val="22"/>
          <w:lang w:val="pt-PT"/>
        </w:rPr>
        <w:t> </w:t>
      </w:r>
      <w:r w:rsidRPr="00CA2CFB">
        <w:rPr>
          <w:sz w:val="22"/>
          <w:szCs w:val="22"/>
          <w:lang w:val="pt-PT"/>
        </w:rPr>
        <w:t>metus, naudos nenustatyta (</w:t>
      </w:r>
      <w:r w:rsidR="00B75CAB" w:rsidRPr="00CA2CFB">
        <w:rPr>
          <w:sz w:val="22"/>
          <w:szCs w:val="22"/>
          <w:lang w:val="pt-PT"/>
        </w:rPr>
        <w:t xml:space="preserve">pirminės </w:t>
      </w:r>
      <w:r w:rsidRPr="00CA2CFB">
        <w:rPr>
          <w:sz w:val="22"/>
          <w:szCs w:val="22"/>
          <w:lang w:val="pt-PT"/>
        </w:rPr>
        <w:t>sudėtinės</w:t>
      </w:r>
      <w:r w:rsidR="006B067E" w:rsidRPr="00CA2CFB">
        <w:rPr>
          <w:sz w:val="22"/>
          <w:szCs w:val="22"/>
          <w:lang w:val="pt-PT"/>
        </w:rPr>
        <w:t xml:space="preserve"> </w:t>
      </w:r>
      <w:r w:rsidRPr="00CA2CFB">
        <w:rPr>
          <w:sz w:val="22"/>
          <w:szCs w:val="22"/>
          <w:lang w:val="pt-PT"/>
        </w:rPr>
        <w:t>vertinamosios baigties, kurią sudarė KV mirtis, MI ir insultas, atvejų nesumažėjo), tačiau buvo</w:t>
      </w:r>
      <w:r w:rsidR="006B067E" w:rsidRPr="00CA2CFB">
        <w:rPr>
          <w:sz w:val="22"/>
          <w:szCs w:val="22"/>
          <w:lang w:val="pt-PT"/>
        </w:rPr>
        <w:t xml:space="preserve"> </w:t>
      </w:r>
      <w:r w:rsidRPr="00CA2CFB">
        <w:rPr>
          <w:sz w:val="22"/>
          <w:szCs w:val="22"/>
          <w:lang w:val="pt-PT"/>
        </w:rPr>
        <w:t>daugiau didesniųjų kraujavimų (taip pat žr. 4.2 skyrių).</w:t>
      </w:r>
    </w:p>
    <w:p w14:paraId="51B65CB9" w14:textId="77777777" w:rsidR="008D6AB5" w:rsidRPr="00CA2CFB" w:rsidRDefault="008D6AB5" w:rsidP="008D6AB5">
      <w:pPr>
        <w:rPr>
          <w:i/>
          <w:sz w:val="22"/>
          <w:szCs w:val="22"/>
          <w:lang w:val="pt-PT"/>
        </w:rPr>
      </w:pPr>
    </w:p>
    <w:p w14:paraId="5C1001AB" w14:textId="77777777" w:rsidR="008D6AB5" w:rsidRPr="00CA2CFB" w:rsidRDefault="008D6AB5" w:rsidP="008D6AB5">
      <w:pPr>
        <w:rPr>
          <w:i/>
          <w:sz w:val="22"/>
          <w:szCs w:val="22"/>
          <w:lang w:val="pt-PT"/>
        </w:rPr>
      </w:pPr>
      <w:r w:rsidRPr="00CA2CFB">
        <w:rPr>
          <w:i/>
          <w:sz w:val="22"/>
          <w:szCs w:val="22"/>
          <w:lang w:val="pt-PT"/>
        </w:rPr>
        <w:t>Klinikinis saugumas</w:t>
      </w:r>
    </w:p>
    <w:p w14:paraId="6D1CDC81" w14:textId="6826ABFD" w:rsidR="008D6AB5" w:rsidRPr="00CA2CFB" w:rsidRDefault="008D6AB5" w:rsidP="008D6AB5">
      <w:pPr>
        <w:rPr>
          <w:sz w:val="22"/>
          <w:szCs w:val="22"/>
          <w:lang w:val="pt-PT"/>
        </w:rPr>
      </w:pPr>
      <w:r w:rsidRPr="00CA2CFB">
        <w:rPr>
          <w:sz w:val="22"/>
          <w:szCs w:val="22"/>
          <w:lang w:val="pt-PT"/>
        </w:rPr>
        <w:t>Dėl kraujavimo ar dusulio 60</w:t>
      </w:r>
      <w:r w:rsidR="00D538B9" w:rsidRPr="000D2E62">
        <w:rPr>
          <w:b/>
          <w:noProof/>
          <w:sz w:val="22"/>
          <w:szCs w:val="22"/>
          <w:lang w:val="pt-PT" w:eastAsia="lt-LT"/>
        </w:rPr>
        <w:t> </w:t>
      </w:r>
      <w:r w:rsidRPr="00CA2CFB">
        <w:rPr>
          <w:sz w:val="22"/>
          <w:szCs w:val="22"/>
          <w:lang w:val="pt-PT"/>
        </w:rPr>
        <w:t>mg tikagreloro vartojimą vyresni kaip 75</w:t>
      </w:r>
      <w:r w:rsidR="00B75CAB" w:rsidRPr="00CA2CFB">
        <w:rPr>
          <w:sz w:val="22"/>
          <w:szCs w:val="22"/>
          <w:lang w:val="pt-PT"/>
        </w:rPr>
        <w:t> </w:t>
      </w:r>
      <w:r w:rsidRPr="00CA2CFB">
        <w:rPr>
          <w:sz w:val="22"/>
          <w:szCs w:val="22"/>
          <w:lang w:val="pt-PT"/>
        </w:rPr>
        <w:t>metų pacientai nutraukė</w:t>
      </w:r>
      <w:r w:rsidR="006B067E" w:rsidRPr="00CA2CFB">
        <w:rPr>
          <w:sz w:val="22"/>
          <w:szCs w:val="22"/>
          <w:lang w:val="pt-PT"/>
        </w:rPr>
        <w:t xml:space="preserve"> </w:t>
      </w:r>
      <w:r w:rsidRPr="00CA2CFB">
        <w:rPr>
          <w:sz w:val="22"/>
          <w:szCs w:val="22"/>
          <w:lang w:val="pt-PT"/>
        </w:rPr>
        <w:t>dažniau (42</w:t>
      </w:r>
      <w:r w:rsidR="00D538B9" w:rsidRPr="000D2E62">
        <w:rPr>
          <w:b/>
          <w:noProof/>
          <w:sz w:val="22"/>
          <w:szCs w:val="22"/>
          <w:lang w:val="pt-PT" w:eastAsia="lt-LT"/>
        </w:rPr>
        <w:t> </w:t>
      </w:r>
      <w:r w:rsidRPr="00CA2CFB">
        <w:rPr>
          <w:sz w:val="22"/>
          <w:szCs w:val="22"/>
          <w:lang w:val="pt-PT"/>
        </w:rPr>
        <w:t>%) negu jaunesni (nuo 23 iki 31</w:t>
      </w:r>
      <w:r w:rsidR="00D538B9" w:rsidRPr="000D2E62">
        <w:rPr>
          <w:b/>
          <w:noProof/>
          <w:sz w:val="22"/>
          <w:szCs w:val="22"/>
          <w:lang w:val="pt-PT" w:eastAsia="lt-LT"/>
        </w:rPr>
        <w:t> </w:t>
      </w:r>
      <w:r w:rsidRPr="00CA2CFB">
        <w:rPr>
          <w:sz w:val="22"/>
          <w:szCs w:val="22"/>
          <w:lang w:val="pt-PT"/>
        </w:rPr>
        <w:t>%); skirtumas, palyginus su placebu, buvo didesnis kaip</w:t>
      </w:r>
      <w:r w:rsidR="006B067E" w:rsidRPr="00CA2CFB">
        <w:rPr>
          <w:sz w:val="22"/>
          <w:szCs w:val="22"/>
          <w:lang w:val="pt-PT"/>
        </w:rPr>
        <w:t xml:space="preserve"> </w:t>
      </w:r>
      <w:r w:rsidRPr="00CA2CFB">
        <w:rPr>
          <w:sz w:val="22"/>
          <w:szCs w:val="22"/>
          <w:lang w:val="pt-PT"/>
        </w:rPr>
        <w:t>10</w:t>
      </w:r>
      <w:r w:rsidR="00D538B9" w:rsidRPr="000D2E62">
        <w:rPr>
          <w:b/>
          <w:noProof/>
          <w:sz w:val="22"/>
          <w:szCs w:val="22"/>
          <w:lang w:val="pt-PT" w:eastAsia="lt-LT"/>
        </w:rPr>
        <w:t> </w:t>
      </w:r>
      <w:r w:rsidRPr="00CA2CFB">
        <w:rPr>
          <w:sz w:val="22"/>
          <w:szCs w:val="22"/>
          <w:lang w:val="pt-PT"/>
        </w:rPr>
        <w:t>% (atitinkamai 42</w:t>
      </w:r>
      <w:r w:rsidR="00D538B9" w:rsidRPr="000D2E62">
        <w:rPr>
          <w:b/>
          <w:noProof/>
          <w:sz w:val="22"/>
          <w:szCs w:val="22"/>
          <w:lang w:val="pt-PT" w:eastAsia="lt-LT"/>
        </w:rPr>
        <w:t> </w:t>
      </w:r>
      <w:r w:rsidRPr="00CA2CFB">
        <w:rPr>
          <w:sz w:val="22"/>
          <w:szCs w:val="22"/>
          <w:lang w:val="pt-PT"/>
        </w:rPr>
        <w:t>% ir 29</w:t>
      </w:r>
      <w:r w:rsidR="00D538B9" w:rsidRPr="000D2E62">
        <w:rPr>
          <w:b/>
          <w:noProof/>
          <w:sz w:val="22"/>
          <w:szCs w:val="22"/>
          <w:lang w:val="pt-PT" w:eastAsia="lt-LT"/>
        </w:rPr>
        <w:t> </w:t>
      </w:r>
      <w:r w:rsidRPr="00CA2CFB">
        <w:rPr>
          <w:sz w:val="22"/>
          <w:szCs w:val="22"/>
          <w:lang w:val="pt-PT"/>
        </w:rPr>
        <w:t>%).</w:t>
      </w:r>
    </w:p>
    <w:p w14:paraId="07442379" w14:textId="77777777" w:rsidR="008D6AB5" w:rsidRPr="00CA2CFB" w:rsidRDefault="008D6AB5" w:rsidP="008D6AB5">
      <w:pPr>
        <w:rPr>
          <w:sz w:val="22"/>
          <w:szCs w:val="22"/>
          <w:lang w:val="pt-PT"/>
        </w:rPr>
      </w:pPr>
    </w:p>
    <w:p w14:paraId="5C118DEE" w14:textId="77777777" w:rsidR="008D6AB5" w:rsidRPr="00CA2CFB" w:rsidRDefault="008D6AB5" w:rsidP="008D6AB5">
      <w:pPr>
        <w:rPr>
          <w:sz w:val="22"/>
          <w:szCs w:val="22"/>
          <w:u w:val="single"/>
          <w:lang w:val="pt-PT"/>
        </w:rPr>
      </w:pPr>
      <w:r w:rsidRPr="00CA2CFB">
        <w:rPr>
          <w:sz w:val="22"/>
          <w:szCs w:val="22"/>
          <w:u w:val="single"/>
          <w:lang w:val="pt-PT"/>
        </w:rPr>
        <w:t>Vaikų populiacija</w:t>
      </w:r>
    </w:p>
    <w:p w14:paraId="287ECD69" w14:textId="5806394D" w:rsidR="008D6AB5" w:rsidRPr="00CA2CFB" w:rsidRDefault="008D6AB5" w:rsidP="008D6AB5">
      <w:pPr>
        <w:rPr>
          <w:sz w:val="22"/>
          <w:szCs w:val="22"/>
          <w:lang w:val="pt-PT"/>
        </w:rPr>
      </w:pPr>
      <w:r w:rsidRPr="00CA2CFB">
        <w:rPr>
          <w:sz w:val="22"/>
          <w:szCs w:val="22"/>
          <w:lang w:val="pt-PT"/>
        </w:rPr>
        <w:t>Randomizuoto dvigubai koduoto lygiagrečių grupių III fazės HESTIA 3 tyrimo metu 193</w:t>
      </w:r>
      <w:r w:rsidR="00B75CAB" w:rsidRPr="00CA2CFB">
        <w:rPr>
          <w:sz w:val="22"/>
          <w:szCs w:val="22"/>
          <w:lang w:val="pt-PT"/>
        </w:rPr>
        <w:t> </w:t>
      </w:r>
      <w:r w:rsidRPr="00CA2CFB">
        <w:rPr>
          <w:sz w:val="22"/>
          <w:szCs w:val="22"/>
          <w:lang w:val="pt-PT"/>
        </w:rPr>
        <w:t>vaikai (nuo</w:t>
      </w:r>
      <w:r w:rsidR="006B067E" w:rsidRPr="00CA2CFB">
        <w:rPr>
          <w:sz w:val="22"/>
          <w:szCs w:val="22"/>
          <w:lang w:val="pt-PT"/>
        </w:rPr>
        <w:t xml:space="preserve"> </w:t>
      </w:r>
      <w:r w:rsidRPr="00CA2CFB">
        <w:rPr>
          <w:sz w:val="22"/>
          <w:szCs w:val="22"/>
          <w:lang w:val="pt-PT"/>
        </w:rPr>
        <w:t>2 iki &lt;</w:t>
      </w:r>
      <w:r w:rsidR="00B75CAB" w:rsidRPr="00CA2CFB">
        <w:rPr>
          <w:sz w:val="22"/>
          <w:szCs w:val="22"/>
          <w:lang w:val="pt-PT"/>
        </w:rPr>
        <w:t> </w:t>
      </w:r>
      <w:r w:rsidRPr="00CA2CFB">
        <w:rPr>
          <w:sz w:val="22"/>
          <w:szCs w:val="22"/>
          <w:lang w:val="pt-PT"/>
        </w:rPr>
        <w:t>18</w:t>
      </w:r>
      <w:r w:rsidR="00B75CAB" w:rsidRPr="00CA2CFB">
        <w:rPr>
          <w:sz w:val="22"/>
          <w:szCs w:val="22"/>
          <w:lang w:val="pt-PT"/>
        </w:rPr>
        <w:t> </w:t>
      </w:r>
      <w:r w:rsidRPr="00CA2CFB">
        <w:rPr>
          <w:sz w:val="22"/>
          <w:szCs w:val="22"/>
          <w:lang w:val="pt-PT"/>
        </w:rPr>
        <w:t>metų), sirgę pjautuvo pavidalo ląstelių liga, buvo randomizuoti vartoti placebą arba</w:t>
      </w:r>
      <w:r w:rsidR="006B067E" w:rsidRPr="00CA2CFB">
        <w:rPr>
          <w:sz w:val="22"/>
          <w:szCs w:val="22"/>
          <w:lang w:val="pt-PT"/>
        </w:rPr>
        <w:t xml:space="preserve"> </w:t>
      </w:r>
      <w:r w:rsidRPr="00CA2CFB">
        <w:rPr>
          <w:sz w:val="22"/>
          <w:szCs w:val="22"/>
          <w:lang w:val="pt-PT"/>
        </w:rPr>
        <w:t>po 15-45</w:t>
      </w:r>
      <w:r w:rsidR="00B75CAB" w:rsidRPr="00CA2CFB">
        <w:rPr>
          <w:sz w:val="22"/>
          <w:szCs w:val="22"/>
          <w:lang w:val="pt-PT"/>
        </w:rPr>
        <w:t> </w:t>
      </w:r>
      <w:r w:rsidRPr="00CA2CFB">
        <w:rPr>
          <w:sz w:val="22"/>
          <w:szCs w:val="22"/>
          <w:lang w:val="pt-PT"/>
        </w:rPr>
        <w:t>mg tikagreloro 2 kartus per parą, priklausomai nuo kūno svorio. Nusistovėjus pusiausvyros</w:t>
      </w:r>
      <w:r w:rsidR="006B067E" w:rsidRPr="00CA2CFB">
        <w:rPr>
          <w:sz w:val="22"/>
          <w:szCs w:val="22"/>
          <w:lang w:val="pt-PT"/>
        </w:rPr>
        <w:t xml:space="preserve"> </w:t>
      </w:r>
      <w:r w:rsidRPr="00CA2CFB">
        <w:rPr>
          <w:sz w:val="22"/>
          <w:szCs w:val="22"/>
          <w:lang w:val="pt-PT"/>
        </w:rPr>
        <w:t>apykaitai tikagreloro sukelto trombocitų funkcijos slopinimo mediana buvo 35</w:t>
      </w:r>
      <w:r w:rsidR="00D538B9" w:rsidRPr="000D2E62">
        <w:rPr>
          <w:b/>
          <w:noProof/>
          <w:sz w:val="22"/>
          <w:szCs w:val="22"/>
          <w:lang w:val="pt-PT" w:eastAsia="lt-LT"/>
        </w:rPr>
        <w:t> </w:t>
      </w:r>
      <w:r w:rsidRPr="00CA2CFB">
        <w:rPr>
          <w:sz w:val="22"/>
          <w:szCs w:val="22"/>
          <w:lang w:val="pt-PT"/>
        </w:rPr>
        <w:t>% prieš geriant eilinę</w:t>
      </w:r>
      <w:r w:rsidR="006B067E" w:rsidRPr="00CA2CFB">
        <w:rPr>
          <w:sz w:val="22"/>
          <w:szCs w:val="22"/>
          <w:lang w:val="pt-PT"/>
        </w:rPr>
        <w:t xml:space="preserve"> </w:t>
      </w:r>
      <w:r w:rsidRPr="00CA2CFB">
        <w:rPr>
          <w:sz w:val="22"/>
          <w:szCs w:val="22"/>
          <w:lang w:val="pt-PT"/>
        </w:rPr>
        <w:t>jo dozę ir 56</w:t>
      </w:r>
      <w:r w:rsidR="00D538B9" w:rsidRPr="000D2E62">
        <w:rPr>
          <w:b/>
          <w:noProof/>
          <w:sz w:val="22"/>
          <w:szCs w:val="22"/>
          <w:lang w:val="pt-PT" w:eastAsia="lt-LT"/>
        </w:rPr>
        <w:t> </w:t>
      </w:r>
      <w:r w:rsidRPr="00CA2CFB">
        <w:rPr>
          <w:sz w:val="22"/>
          <w:szCs w:val="22"/>
          <w:lang w:val="pt-PT"/>
        </w:rPr>
        <w:t>% praėjus 2</w:t>
      </w:r>
      <w:r w:rsidR="00D538B9" w:rsidRPr="000D2E62">
        <w:rPr>
          <w:b/>
          <w:noProof/>
          <w:sz w:val="22"/>
          <w:szCs w:val="22"/>
          <w:lang w:val="pt-PT" w:eastAsia="lt-LT"/>
        </w:rPr>
        <w:t> </w:t>
      </w:r>
      <w:r w:rsidRPr="00CA2CFB">
        <w:rPr>
          <w:sz w:val="22"/>
          <w:szCs w:val="22"/>
          <w:lang w:val="pt-PT"/>
        </w:rPr>
        <w:t>val. po jos vartojimo.</w:t>
      </w:r>
    </w:p>
    <w:p w14:paraId="239B08D7" w14:textId="77777777" w:rsidR="008D6AB5" w:rsidRPr="00CA2CFB" w:rsidRDefault="008D6AB5" w:rsidP="008D6AB5">
      <w:pPr>
        <w:rPr>
          <w:sz w:val="22"/>
          <w:szCs w:val="22"/>
          <w:lang w:val="pt-PT"/>
        </w:rPr>
      </w:pPr>
    </w:p>
    <w:p w14:paraId="0DAEF5D4" w14:textId="77777777" w:rsidR="008D6AB5" w:rsidRPr="00CA2CFB" w:rsidRDefault="008D6AB5" w:rsidP="008D6AB5">
      <w:pPr>
        <w:rPr>
          <w:sz w:val="22"/>
          <w:szCs w:val="22"/>
          <w:lang w:val="pt-PT"/>
        </w:rPr>
      </w:pPr>
      <w:r w:rsidRPr="00CA2CFB">
        <w:rPr>
          <w:sz w:val="22"/>
          <w:szCs w:val="22"/>
          <w:lang w:val="pt-PT"/>
        </w:rPr>
        <w:t>Tikagreloras nesukėlė pranašesnio negu placebas gydomojo poveikio, vertinant kraujagyslių</w:t>
      </w:r>
      <w:r w:rsidR="006B067E" w:rsidRPr="00CA2CFB">
        <w:rPr>
          <w:sz w:val="22"/>
          <w:szCs w:val="22"/>
          <w:lang w:val="pt-PT"/>
        </w:rPr>
        <w:t xml:space="preserve"> </w:t>
      </w:r>
      <w:r w:rsidRPr="00CA2CFB">
        <w:rPr>
          <w:sz w:val="22"/>
          <w:szCs w:val="22"/>
          <w:lang w:val="pt-PT"/>
        </w:rPr>
        <w:t>užsikimšimo krizių dažnį.</w:t>
      </w:r>
    </w:p>
    <w:p w14:paraId="0C1971B4" w14:textId="77777777" w:rsidR="008D6AB5" w:rsidRPr="00CA2CFB" w:rsidRDefault="008D6AB5" w:rsidP="008D6AB5">
      <w:pPr>
        <w:rPr>
          <w:sz w:val="22"/>
          <w:szCs w:val="22"/>
          <w:lang w:val="pt-PT"/>
        </w:rPr>
      </w:pPr>
    </w:p>
    <w:p w14:paraId="472BB5E5" w14:textId="77777777" w:rsidR="00E74E98" w:rsidRPr="00CA2CFB" w:rsidRDefault="00E74E98" w:rsidP="00E74E98">
      <w:pPr>
        <w:rPr>
          <w:snapToGrid w:val="0"/>
          <w:sz w:val="22"/>
          <w:szCs w:val="22"/>
        </w:rPr>
      </w:pPr>
      <w:r w:rsidRPr="00CA2CFB">
        <w:rPr>
          <w:snapToGrid w:val="0"/>
          <w:sz w:val="22"/>
          <w:szCs w:val="22"/>
        </w:rPr>
        <w:t xml:space="preserve">Europos vaistų agentūra atleido nuo įpareigojimo pateikti referencinio vaistinio preparato, kurio sudėtyje yra </w:t>
      </w:r>
      <w:proofErr w:type="spellStart"/>
      <w:r w:rsidRPr="00CA2CFB">
        <w:rPr>
          <w:snapToGrid w:val="0"/>
          <w:sz w:val="22"/>
          <w:szCs w:val="22"/>
        </w:rPr>
        <w:t>tikagreloro</w:t>
      </w:r>
      <w:proofErr w:type="spellEnd"/>
      <w:r w:rsidRPr="00CA2CFB">
        <w:rPr>
          <w:snapToGrid w:val="0"/>
          <w:sz w:val="22"/>
          <w:szCs w:val="22"/>
        </w:rPr>
        <w:t xml:space="preserve"> tyrimų su visais vaikų, </w:t>
      </w:r>
      <w:r w:rsidRPr="00CA2CFB">
        <w:rPr>
          <w:sz w:val="22"/>
          <w:szCs w:val="22"/>
          <w:lang w:val="pt-PT"/>
        </w:rPr>
        <w:t>ištiktų ūminių koronarinių sindromų (ŪKS) ir anksčiau patyrusių miokardo infarktą (MI), populiacijos pogrupiais duomenis (vartojimo vaikams informacija pateikiama 4.2</w:t>
      </w:r>
      <w:r w:rsidR="00672977" w:rsidRPr="00CA2CFB">
        <w:rPr>
          <w:snapToGrid w:val="0"/>
          <w:sz w:val="22"/>
          <w:szCs w:val="22"/>
        </w:rPr>
        <w:t> </w:t>
      </w:r>
      <w:r w:rsidRPr="00CA2CFB">
        <w:rPr>
          <w:sz w:val="22"/>
          <w:szCs w:val="22"/>
          <w:lang w:val="pt-PT"/>
        </w:rPr>
        <w:t>skyriuje</w:t>
      </w:r>
      <w:r w:rsidR="00B75CAB" w:rsidRPr="00CA2CFB">
        <w:rPr>
          <w:sz w:val="22"/>
          <w:szCs w:val="22"/>
          <w:lang w:val="pt-PT"/>
        </w:rPr>
        <w:t>)</w:t>
      </w:r>
      <w:r w:rsidR="00D538B9" w:rsidRPr="00CA2CFB">
        <w:rPr>
          <w:sz w:val="22"/>
          <w:szCs w:val="22"/>
          <w:lang w:val="pt-PT"/>
        </w:rPr>
        <w:t>.</w:t>
      </w:r>
    </w:p>
    <w:p w14:paraId="2D7075FA" w14:textId="77777777" w:rsidR="00344364" w:rsidRPr="00CA2CFB" w:rsidRDefault="00344364" w:rsidP="005D554B">
      <w:pPr>
        <w:rPr>
          <w:snapToGrid w:val="0"/>
          <w:sz w:val="22"/>
          <w:szCs w:val="22"/>
        </w:rPr>
      </w:pPr>
    </w:p>
    <w:p w14:paraId="4E6AB230" w14:textId="77777777" w:rsidR="005D554B" w:rsidRPr="00CA2CFB" w:rsidRDefault="005D554B" w:rsidP="005D554B">
      <w:pPr>
        <w:keepNext/>
        <w:tabs>
          <w:tab w:val="left" w:pos="567"/>
        </w:tabs>
        <w:spacing w:line="260" w:lineRule="exact"/>
        <w:jc w:val="both"/>
        <w:outlineLvl w:val="3"/>
        <w:rPr>
          <w:b/>
          <w:bCs/>
          <w:snapToGrid w:val="0"/>
          <w:sz w:val="22"/>
          <w:szCs w:val="22"/>
        </w:rPr>
      </w:pPr>
      <w:r w:rsidRPr="00CA2CFB">
        <w:rPr>
          <w:b/>
          <w:bCs/>
          <w:snapToGrid w:val="0"/>
          <w:sz w:val="22"/>
          <w:szCs w:val="22"/>
        </w:rPr>
        <w:t>5.2</w:t>
      </w:r>
      <w:r w:rsidRPr="00CA2CFB">
        <w:rPr>
          <w:b/>
          <w:bCs/>
          <w:snapToGrid w:val="0"/>
          <w:sz w:val="22"/>
          <w:szCs w:val="22"/>
        </w:rPr>
        <w:tab/>
      </w:r>
      <w:proofErr w:type="spellStart"/>
      <w:r w:rsidRPr="00CA2CFB">
        <w:rPr>
          <w:b/>
          <w:bCs/>
          <w:snapToGrid w:val="0"/>
          <w:sz w:val="22"/>
          <w:szCs w:val="22"/>
        </w:rPr>
        <w:t>Farmakokinetinės</w:t>
      </w:r>
      <w:proofErr w:type="spellEnd"/>
      <w:r w:rsidRPr="00CA2CFB">
        <w:rPr>
          <w:b/>
          <w:bCs/>
          <w:snapToGrid w:val="0"/>
          <w:sz w:val="22"/>
          <w:szCs w:val="22"/>
        </w:rPr>
        <w:t xml:space="preserve"> savybės</w:t>
      </w:r>
    </w:p>
    <w:p w14:paraId="6E42C861" w14:textId="77777777" w:rsidR="005D554B" w:rsidRPr="00CA2CFB" w:rsidRDefault="005D554B" w:rsidP="005D554B">
      <w:pPr>
        <w:rPr>
          <w:snapToGrid w:val="0"/>
          <w:sz w:val="22"/>
          <w:szCs w:val="22"/>
        </w:rPr>
      </w:pPr>
    </w:p>
    <w:p w14:paraId="130E357D" w14:textId="01D11B37" w:rsidR="006B067E" w:rsidRPr="00CA2CFB" w:rsidRDefault="006B067E" w:rsidP="006B067E">
      <w:pPr>
        <w:keepNext/>
        <w:tabs>
          <w:tab w:val="left" w:pos="567"/>
        </w:tabs>
        <w:spacing w:line="260" w:lineRule="exact"/>
        <w:jc w:val="both"/>
        <w:outlineLvl w:val="3"/>
        <w:rPr>
          <w:snapToGrid w:val="0"/>
          <w:sz w:val="22"/>
          <w:szCs w:val="22"/>
        </w:rPr>
      </w:pPr>
      <w:proofErr w:type="spellStart"/>
      <w:r w:rsidRPr="00CA2CFB">
        <w:rPr>
          <w:snapToGrid w:val="0"/>
          <w:sz w:val="22"/>
          <w:szCs w:val="22"/>
        </w:rPr>
        <w:lastRenderedPageBreak/>
        <w:t>Tikagreloro</w:t>
      </w:r>
      <w:proofErr w:type="spellEnd"/>
      <w:r w:rsidRPr="00CA2CFB">
        <w:rPr>
          <w:snapToGrid w:val="0"/>
          <w:sz w:val="22"/>
          <w:szCs w:val="22"/>
        </w:rPr>
        <w:t xml:space="preserve"> farmakokinetika yra tiesinė, jo ir jo aktyvaus metabolito (AR-C124910XX) ekspozicijos būna maždaug proporcingos dozei iki 1</w:t>
      </w:r>
      <w:r w:rsidR="00B75CAB" w:rsidRPr="00CA2CFB">
        <w:rPr>
          <w:snapToGrid w:val="0"/>
          <w:sz w:val="22"/>
          <w:szCs w:val="22"/>
        </w:rPr>
        <w:t> </w:t>
      </w:r>
      <w:r w:rsidRPr="00CA2CFB">
        <w:rPr>
          <w:snapToGrid w:val="0"/>
          <w:sz w:val="22"/>
          <w:szCs w:val="22"/>
        </w:rPr>
        <w:t>260 mg.</w:t>
      </w:r>
    </w:p>
    <w:p w14:paraId="2326C6D1" w14:textId="77777777" w:rsidR="006B067E" w:rsidRPr="00CA2CFB" w:rsidRDefault="006B067E" w:rsidP="006B067E">
      <w:pPr>
        <w:keepNext/>
        <w:tabs>
          <w:tab w:val="left" w:pos="567"/>
        </w:tabs>
        <w:spacing w:line="260" w:lineRule="exact"/>
        <w:jc w:val="both"/>
        <w:outlineLvl w:val="3"/>
        <w:rPr>
          <w:snapToGrid w:val="0"/>
          <w:sz w:val="22"/>
          <w:szCs w:val="22"/>
        </w:rPr>
      </w:pPr>
    </w:p>
    <w:p w14:paraId="21A60191" w14:textId="77777777" w:rsidR="006B067E" w:rsidRPr="00CA2CFB" w:rsidRDefault="006B067E" w:rsidP="006B067E">
      <w:pPr>
        <w:keepNext/>
        <w:tabs>
          <w:tab w:val="left" w:pos="567"/>
        </w:tabs>
        <w:spacing w:line="260" w:lineRule="exact"/>
        <w:jc w:val="both"/>
        <w:outlineLvl w:val="3"/>
        <w:rPr>
          <w:snapToGrid w:val="0"/>
          <w:sz w:val="22"/>
          <w:szCs w:val="22"/>
          <w:u w:val="single"/>
        </w:rPr>
      </w:pPr>
      <w:r w:rsidRPr="00CA2CFB">
        <w:rPr>
          <w:snapToGrid w:val="0"/>
          <w:sz w:val="22"/>
          <w:szCs w:val="22"/>
          <w:u w:val="single"/>
        </w:rPr>
        <w:t>Absorbcija</w:t>
      </w:r>
    </w:p>
    <w:p w14:paraId="7896CFA5" w14:textId="77777777" w:rsidR="006B067E" w:rsidRPr="00CA2CFB" w:rsidRDefault="006B067E" w:rsidP="006B067E">
      <w:pPr>
        <w:keepNext/>
        <w:tabs>
          <w:tab w:val="left" w:pos="567"/>
        </w:tabs>
        <w:spacing w:line="260" w:lineRule="exact"/>
        <w:jc w:val="both"/>
        <w:outlineLvl w:val="3"/>
        <w:rPr>
          <w:snapToGrid w:val="0"/>
          <w:sz w:val="22"/>
          <w:szCs w:val="22"/>
        </w:rPr>
      </w:pPr>
      <w:proofErr w:type="spellStart"/>
      <w:r w:rsidRPr="00CA2CFB">
        <w:rPr>
          <w:snapToGrid w:val="0"/>
          <w:sz w:val="22"/>
          <w:szCs w:val="22"/>
        </w:rPr>
        <w:t>Tikagreloro</w:t>
      </w:r>
      <w:proofErr w:type="spellEnd"/>
      <w:r w:rsidRPr="00CA2CFB">
        <w:rPr>
          <w:snapToGrid w:val="0"/>
          <w:sz w:val="22"/>
          <w:szCs w:val="22"/>
        </w:rPr>
        <w:t xml:space="preserve"> absorbcija yra greita, </w:t>
      </w:r>
      <w:proofErr w:type="spellStart"/>
      <w:r w:rsidRPr="00CA2CFB">
        <w:rPr>
          <w:snapToGrid w:val="0"/>
          <w:sz w:val="22"/>
          <w:szCs w:val="22"/>
        </w:rPr>
        <w:t>t</w:t>
      </w:r>
      <w:r w:rsidRPr="00CA2CFB">
        <w:rPr>
          <w:snapToGrid w:val="0"/>
          <w:sz w:val="22"/>
          <w:szCs w:val="22"/>
          <w:vertAlign w:val="subscript"/>
        </w:rPr>
        <w:t>max</w:t>
      </w:r>
      <w:proofErr w:type="spellEnd"/>
      <w:r w:rsidRPr="00CA2CFB">
        <w:rPr>
          <w:snapToGrid w:val="0"/>
          <w:sz w:val="22"/>
          <w:szCs w:val="22"/>
        </w:rPr>
        <w:t xml:space="preserve"> mediana yra apie 1,5 val. Pagrindinis (aktyvus) cirkuliuojantis </w:t>
      </w:r>
      <w:proofErr w:type="spellStart"/>
      <w:r w:rsidRPr="00CA2CFB">
        <w:rPr>
          <w:snapToGrid w:val="0"/>
          <w:sz w:val="22"/>
          <w:szCs w:val="22"/>
        </w:rPr>
        <w:t>tikagreloro</w:t>
      </w:r>
      <w:proofErr w:type="spellEnd"/>
      <w:r w:rsidRPr="00CA2CFB">
        <w:rPr>
          <w:snapToGrid w:val="0"/>
          <w:sz w:val="22"/>
          <w:szCs w:val="22"/>
        </w:rPr>
        <w:t xml:space="preserve"> metabolitas AR-C124910XX taip pat susidaro greitai, jo </w:t>
      </w:r>
      <w:proofErr w:type="spellStart"/>
      <w:r w:rsidRPr="00CA2CFB">
        <w:rPr>
          <w:snapToGrid w:val="0"/>
          <w:sz w:val="22"/>
          <w:szCs w:val="22"/>
        </w:rPr>
        <w:t>t</w:t>
      </w:r>
      <w:r w:rsidRPr="00CA2CFB">
        <w:rPr>
          <w:snapToGrid w:val="0"/>
          <w:sz w:val="22"/>
          <w:szCs w:val="22"/>
          <w:vertAlign w:val="subscript"/>
        </w:rPr>
        <w:t>max</w:t>
      </w:r>
      <w:proofErr w:type="spellEnd"/>
      <w:r w:rsidRPr="00CA2CFB">
        <w:rPr>
          <w:snapToGrid w:val="0"/>
          <w:sz w:val="22"/>
          <w:szCs w:val="22"/>
        </w:rPr>
        <w:t xml:space="preserve"> mediana yra apie 2,5 val.</w:t>
      </w:r>
    </w:p>
    <w:p w14:paraId="4CA8E114" w14:textId="77777777" w:rsidR="006B067E" w:rsidRPr="00CA2CFB" w:rsidRDefault="006B067E" w:rsidP="006B067E">
      <w:pPr>
        <w:keepNext/>
        <w:tabs>
          <w:tab w:val="left" w:pos="567"/>
        </w:tabs>
        <w:spacing w:line="260" w:lineRule="exact"/>
        <w:jc w:val="both"/>
        <w:outlineLvl w:val="3"/>
        <w:rPr>
          <w:rFonts w:eastAsia="TimesNewRoman"/>
          <w:sz w:val="22"/>
          <w:szCs w:val="22"/>
        </w:rPr>
      </w:pPr>
      <w:r w:rsidRPr="00CA2CFB">
        <w:rPr>
          <w:snapToGrid w:val="0"/>
          <w:sz w:val="22"/>
          <w:szCs w:val="22"/>
        </w:rPr>
        <w:t>Sveikiems žmonėms pavartojus vieną 90</w:t>
      </w:r>
      <w:r w:rsidR="00D538B9" w:rsidRPr="000D2E62">
        <w:rPr>
          <w:b/>
          <w:noProof/>
          <w:sz w:val="22"/>
          <w:szCs w:val="22"/>
          <w:lang w:eastAsia="lt-LT"/>
        </w:rPr>
        <w:t> </w:t>
      </w:r>
      <w:r w:rsidRPr="00CA2CFB">
        <w:rPr>
          <w:snapToGrid w:val="0"/>
          <w:sz w:val="22"/>
          <w:szCs w:val="22"/>
        </w:rPr>
        <w:t xml:space="preserve">mg </w:t>
      </w:r>
      <w:proofErr w:type="spellStart"/>
      <w:r w:rsidRPr="00CA2CFB">
        <w:rPr>
          <w:snapToGrid w:val="0"/>
          <w:sz w:val="22"/>
          <w:szCs w:val="22"/>
        </w:rPr>
        <w:t>tikagreloro</w:t>
      </w:r>
      <w:proofErr w:type="spellEnd"/>
      <w:r w:rsidRPr="00CA2CFB">
        <w:rPr>
          <w:snapToGrid w:val="0"/>
          <w:sz w:val="22"/>
          <w:szCs w:val="22"/>
        </w:rPr>
        <w:t xml:space="preserve"> dozę nevalgius per burną, </w:t>
      </w:r>
      <w:proofErr w:type="spellStart"/>
      <w:r w:rsidRPr="00CA2CFB">
        <w:rPr>
          <w:snapToGrid w:val="0"/>
          <w:sz w:val="22"/>
          <w:szCs w:val="22"/>
        </w:rPr>
        <w:t>C</w:t>
      </w:r>
      <w:r w:rsidRPr="00CA2CFB">
        <w:rPr>
          <w:snapToGrid w:val="0"/>
          <w:sz w:val="22"/>
          <w:szCs w:val="22"/>
          <w:vertAlign w:val="subscript"/>
        </w:rPr>
        <w:t>max</w:t>
      </w:r>
      <w:proofErr w:type="spellEnd"/>
      <w:r w:rsidRPr="00CA2CFB">
        <w:rPr>
          <w:snapToGrid w:val="0"/>
          <w:sz w:val="22"/>
          <w:szCs w:val="22"/>
        </w:rPr>
        <w:t xml:space="preserve"> būna 529 </w:t>
      </w:r>
      <w:proofErr w:type="spellStart"/>
      <w:r w:rsidRPr="00CA2CFB">
        <w:rPr>
          <w:snapToGrid w:val="0"/>
          <w:sz w:val="22"/>
          <w:szCs w:val="22"/>
        </w:rPr>
        <w:t>ng</w:t>
      </w:r>
      <w:proofErr w:type="spellEnd"/>
      <w:r w:rsidRPr="00CA2CFB">
        <w:rPr>
          <w:snapToGrid w:val="0"/>
          <w:sz w:val="22"/>
          <w:szCs w:val="22"/>
        </w:rPr>
        <w:t>/ml, AUC – 3</w:t>
      </w:r>
      <w:r w:rsidR="00B75CAB" w:rsidRPr="00CA2CFB">
        <w:rPr>
          <w:snapToGrid w:val="0"/>
          <w:sz w:val="22"/>
          <w:szCs w:val="22"/>
        </w:rPr>
        <w:t> </w:t>
      </w:r>
      <w:r w:rsidRPr="00CA2CFB">
        <w:rPr>
          <w:snapToGrid w:val="0"/>
          <w:sz w:val="22"/>
          <w:szCs w:val="22"/>
        </w:rPr>
        <w:t>451 </w:t>
      </w:r>
      <w:proofErr w:type="spellStart"/>
      <w:r w:rsidRPr="00CA2CFB">
        <w:rPr>
          <w:snapToGrid w:val="0"/>
          <w:sz w:val="22"/>
          <w:szCs w:val="22"/>
        </w:rPr>
        <w:t>ng×val</w:t>
      </w:r>
      <w:proofErr w:type="spellEnd"/>
      <w:r w:rsidRPr="00CA2CFB">
        <w:rPr>
          <w:snapToGrid w:val="0"/>
          <w:sz w:val="22"/>
          <w:szCs w:val="22"/>
        </w:rPr>
        <w:t xml:space="preserve">./ml. Metabolito ir nepakitusio </w:t>
      </w:r>
      <w:proofErr w:type="spellStart"/>
      <w:r w:rsidRPr="00CA2CFB">
        <w:rPr>
          <w:snapToGrid w:val="0"/>
          <w:sz w:val="22"/>
          <w:szCs w:val="22"/>
        </w:rPr>
        <w:t>tikagreloro</w:t>
      </w:r>
      <w:proofErr w:type="spellEnd"/>
      <w:r w:rsidRPr="00CA2CFB">
        <w:rPr>
          <w:snapToGrid w:val="0"/>
          <w:sz w:val="22"/>
          <w:szCs w:val="22"/>
        </w:rPr>
        <w:t xml:space="preserve"> </w:t>
      </w:r>
      <w:proofErr w:type="spellStart"/>
      <w:r w:rsidRPr="00CA2CFB">
        <w:rPr>
          <w:snapToGrid w:val="0"/>
          <w:sz w:val="22"/>
          <w:szCs w:val="22"/>
        </w:rPr>
        <w:t>C</w:t>
      </w:r>
      <w:r w:rsidRPr="00CA2CFB">
        <w:rPr>
          <w:snapToGrid w:val="0"/>
          <w:sz w:val="22"/>
          <w:szCs w:val="22"/>
          <w:vertAlign w:val="subscript"/>
        </w:rPr>
        <w:t>max</w:t>
      </w:r>
      <w:proofErr w:type="spellEnd"/>
      <w:r w:rsidRPr="00CA2CFB">
        <w:rPr>
          <w:snapToGrid w:val="0"/>
          <w:sz w:val="22"/>
          <w:szCs w:val="22"/>
        </w:rPr>
        <w:t xml:space="preserve"> santykis būna 0,28, AUC – 0,42. </w:t>
      </w:r>
      <w:proofErr w:type="spellStart"/>
      <w:r w:rsidRPr="00CA2CFB">
        <w:rPr>
          <w:snapToGrid w:val="0"/>
          <w:sz w:val="22"/>
          <w:szCs w:val="22"/>
        </w:rPr>
        <w:t>Tikagreloro</w:t>
      </w:r>
      <w:proofErr w:type="spellEnd"/>
      <w:r w:rsidRPr="00CA2CFB">
        <w:rPr>
          <w:snapToGrid w:val="0"/>
          <w:sz w:val="22"/>
          <w:szCs w:val="22"/>
        </w:rPr>
        <w:t xml:space="preserve"> ir AR-C124910XX farmakokinetika anksčiau MI patyrusiems pacientams buvo iš esmės panaši kaip sergantiems ŪKS. PEGASUS tyrimo </w:t>
      </w:r>
      <w:proofErr w:type="spellStart"/>
      <w:r w:rsidRPr="00CA2CFB">
        <w:rPr>
          <w:snapToGrid w:val="0"/>
          <w:sz w:val="22"/>
          <w:szCs w:val="22"/>
        </w:rPr>
        <w:t>populiacinės</w:t>
      </w:r>
      <w:proofErr w:type="spellEnd"/>
      <w:r w:rsidRPr="00CA2CFB">
        <w:rPr>
          <w:snapToGrid w:val="0"/>
          <w:sz w:val="22"/>
          <w:szCs w:val="22"/>
        </w:rPr>
        <w:t xml:space="preserve"> farmakokinetikos </w:t>
      </w:r>
      <w:r w:rsidRPr="00CA2CFB">
        <w:rPr>
          <w:rFonts w:eastAsia="TimesNewRoman"/>
          <w:sz w:val="22"/>
          <w:szCs w:val="22"/>
        </w:rPr>
        <w:t xml:space="preserve">analizės duomenimis, </w:t>
      </w:r>
      <w:proofErr w:type="spellStart"/>
      <w:r w:rsidRPr="00CA2CFB">
        <w:rPr>
          <w:rFonts w:eastAsia="TimesNewRoman"/>
          <w:sz w:val="22"/>
          <w:szCs w:val="22"/>
        </w:rPr>
        <w:t>tikagreloro</w:t>
      </w:r>
      <w:proofErr w:type="spellEnd"/>
      <w:r w:rsidRPr="00CA2CFB">
        <w:rPr>
          <w:rFonts w:eastAsia="TimesNewRoman"/>
          <w:sz w:val="22"/>
          <w:szCs w:val="22"/>
        </w:rPr>
        <w:t xml:space="preserve"> </w:t>
      </w:r>
      <w:proofErr w:type="spellStart"/>
      <w:r w:rsidRPr="00CA2CFB">
        <w:rPr>
          <w:rFonts w:eastAsia="TimesNewRoman"/>
          <w:sz w:val="22"/>
          <w:szCs w:val="22"/>
        </w:rPr>
        <w:t>C</w:t>
      </w:r>
      <w:r w:rsidRPr="00CA2CFB">
        <w:rPr>
          <w:rFonts w:eastAsia="TimesNewRoman"/>
          <w:sz w:val="22"/>
          <w:szCs w:val="22"/>
          <w:vertAlign w:val="subscript"/>
        </w:rPr>
        <w:t>max</w:t>
      </w:r>
      <w:proofErr w:type="spellEnd"/>
      <w:r w:rsidRPr="00CA2CFB">
        <w:rPr>
          <w:rFonts w:eastAsia="TimesNewRoman"/>
          <w:sz w:val="22"/>
          <w:szCs w:val="22"/>
        </w:rPr>
        <w:t xml:space="preserve"> mediana nusistovėjus </w:t>
      </w:r>
      <w:proofErr w:type="spellStart"/>
      <w:r w:rsidRPr="00CA2CFB">
        <w:rPr>
          <w:rFonts w:eastAsia="TimesNewRoman"/>
          <w:sz w:val="22"/>
          <w:szCs w:val="22"/>
        </w:rPr>
        <w:t>pusiausvyrinei</w:t>
      </w:r>
      <w:proofErr w:type="spellEnd"/>
      <w:r w:rsidRPr="00CA2CFB">
        <w:rPr>
          <w:rFonts w:eastAsia="TimesNewRoman"/>
          <w:sz w:val="22"/>
          <w:szCs w:val="22"/>
        </w:rPr>
        <w:t xml:space="preserve"> koncentracijai vartojant 60 mg buvo 391 </w:t>
      </w:r>
      <w:proofErr w:type="spellStart"/>
      <w:r w:rsidRPr="00CA2CFB">
        <w:rPr>
          <w:rFonts w:eastAsia="TimesNewRoman"/>
          <w:sz w:val="22"/>
          <w:szCs w:val="22"/>
        </w:rPr>
        <w:t>ng</w:t>
      </w:r>
      <w:proofErr w:type="spellEnd"/>
      <w:r w:rsidRPr="00CA2CFB">
        <w:rPr>
          <w:rFonts w:eastAsia="TimesNewRoman"/>
          <w:sz w:val="22"/>
          <w:szCs w:val="22"/>
        </w:rPr>
        <w:t>/ml, o AUC – 3</w:t>
      </w:r>
      <w:r w:rsidR="00B75CAB" w:rsidRPr="00CA2CFB">
        <w:rPr>
          <w:rFonts w:eastAsia="TimesNewRoman"/>
          <w:sz w:val="22"/>
          <w:szCs w:val="22"/>
        </w:rPr>
        <w:t> </w:t>
      </w:r>
      <w:r w:rsidRPr="00CA2CFB">
        <w:rPr>
          <w:rFonts w:eastAsia="TimesNewRoman"/>
          <w:sz w:val="22"/>
          <w:szCs w:val="22"/>
        </w:rPr>
        <w:t>801 </w:t>
      </w:r>
      <w:proofErr w:type="spellStart"/>
      <w:r w:rsidRPr="00CA2CFB">
        <w:rPr>
          <w:rFonts w:eastAsia="TimesNewRoman"/>
          <w:sz w:val="22"/>
          <w:szCs w:val="22"/>
        </w:rPr>
        <w:t>ng×val</w:t>
      </w:r>
      <w:proofErr w:type="spellEnd"/>
      <w:r w:rsidRPr="00CA2CFB">
        <w:rPr>
          <w:rFonts w:eastAsia="TimesNewRoman"/>
          <w:sz w:val="22"/>
          <w:szCs w:val="22"/>
        </w:rPr>
        <w:t xml:space="preserve">./ml. Nusistovėjus </w:t>
      </w:r>
      <w:proofErr w:type="spellStart"/>
      <w:r w:rsidRPr="00CA2CFB">
        <w:rPr>
          <w:rFonts w:eastAsia="TimesNewRoman"/>
          <w:sz w:val="22"/>
          <w:szCs w:val="22"/>
        </w:rPr>
        <w:t>pusiausvyrinei</w:t>
      </w:r>
      <w:proofErr w:type="spellEnd"/>
      <w:r w:rsidRPr="00CA2CFB">
        <w:rPr>
          <w:rFonts w:eastAsia="TimesNewRoman"/>
          <w:sz w:val="22"/>
          <w:szCs w:val="22"/>
        </w:rPr>
        <w:t xml:space="preserve"> koncentracijai vartojant 90 mg </w:t>
      </w:r>
      <w:proofErr w:type="spellStart"/>
      <w:r w:rsidRPr="00CA2CFB">
        <w:rPr>
          <w:rFonts w:eastAsia="TimesNewRoman"/>
          <w:sz w:val="22"/>
          <w:szCs w:val="22"/>
        </w:rPr>
        <w:t>tikagreloro</w:t>
      </w:r>
      <w:proofErr w:type="spellEnd"/>
      <w:r w:rsidRPr="00CA2CFB">
        <w:rPr>
          <w:rFonts w:eastAsia="TimesNewRoman"/>
          <w:sz w:val="22"/>
          <w:szCs w:val="22"/>
        </w:rPr>
        <w:t xml:space="preserve">, </w:t>
      </w:r>
      <w:proofErr w:type="spellStart"/>
      <w:r w:rsidRPr="00CA2CFB">
        <w:rPr>
          <w:rFonts w:eastAsia="TimesNewRoman"/>
          <w:sz w:val="22"/>
          <w:szCs w:val="22"/>
        </w:rPr>
        <w:t>C</w:t>
      </w:r>
      <w:r w:rsidRPr="00CA2CFB">
        <w:rPr>
          <w:rFonts w:eastAsia="TimesNewRoman"/>
          <w:sz w:val="22"/>
          <w:szCs w:val="22"/>
          <w:vertAlign w:val="subscript"/>
        </w:rPr>
        <w:t>max</w:t>
      </w:r>
      <w:proofErr w:type="spellEnd"/>
      <w:r w:rsidRPr="00CA2CFB">
        <w:rPr>
          <w:rFonts w:eastAsia="TimesNewRoman"/>
          <w:sz w:val="22"/>
          <w:szCs w:val="22"/>
        </w:rPr>
        <w:t xml:space="preserve"> buvo 627 </w:t>
      </w:r>
      <w:proofErr w:type="spellStart"/>
      <w:r w:rsidRPr="00CA2CFB">
        <w:rPr>
          <w:rFonts w:eastAsia="TimesNewRoman"/>
          <w:sz w:val="22"/>
          <w:szCs w:val="22"/>
        </w:rPr>
        <w:t>ng</w:t>
      </w:r>
      <w:proofErr w:type="spellEnd"/>
      <w:r w:rsidRPr="00CA2CFB">
        <w:rPr>
          <w:rFonts w:eastAsia="TimesNewRoman"/>
          <w:sz w:val="22"/>
          <w:szCs w:val="22"/>
        </w:rPr>
        <w:t>/ml, o AUC – 6</w:t>
      </w:r>
      <w:r w:rsidR="00B75CAB" w:rsidRPr="00CA2CFB">
        <w:rPr>
          <w:rFonts w:eastAsia="TimesNewRoman"/>
          <w:sz w:val="22"/>
          <w:szCs w:val="22"/>
        </w:rPr>
        <w:t> </w:t>
      </w:r>
      <w:r w:rsidRPr="00CA2CFB">
        <w:rPr>
          <w:rFonts w:eastAsia="TimesNewRoman"/>
          <w:sz w:val="22"/>
          <w:szCs w:val="22"/>
        </w:rPr>
        <w:t>255 </w:t>
      </w:r>
      <w:proofErr w:type="spellStart"/>
      <w:r w:rsidRPr="00CA2CFB">
        <w:rPr>
          <w:rFonts w:eastAsia="TimesNewRoman"/>
          <w:sz w:val="22"/>
          <w:szCs w:val="22"/>
        </w:rPr>
        <w:t>ng×val</w:t>
      </w:r>
      <w:proofErr w:type="spellEnd"/>
      <w:r w:rsidRPr="00CA2CFB">
        <w:rPr>
          <w:rFonts w:eastAsia="TimesNewRoman"/>
          <w:sz w:val="22"/>
          <w:szCs w:val="22"/>
        </w:rPr>
        <w:t>./ml.</w:t>
      </w:r>
    </w:p>
    <w:p w14:paraId="05CFAB17" w14:textId="77777777" w:rsidR="006B067E" w:rsidRPr="00CA2CFB" w:rsidRDefault="006B067E" w:rsidP="006B067E">
      <w:pPr>
        <w:autoSpaceDE w:val="0"/>
        <w:autoSpaceDN w:val="0"/>
        <w:adjustRightInd w:val="0"/>
        <w:rPr>
          <w:rFonts w:eastAsia="TimesNewRoman"/>
          <w:sz w:val="22"/>
          <w:szCs w:val="22"/>
        </w:rPr>
      </w:pPr>
    </w:p>
    <w:p w14:paraId="0AE33746" w14:textId="77777777" w:rsidR="006B067E" w:rsidRPr="00CA2CFB" w:rsidRDefault="006B067E" w:rsidP="006B067E">
      <w:pPr>
        <w:autoSpaceDE w:val="0"/>
        <w:autoSpaceDN w:val="0"/>
        <w:adjustRightInd w:val="0"/>
        <w:rPr>
          <w:rFonts w:eastAsia="TimesNewRoman"/>
          <w:sz w:val="22"/>
          <w:szCs w:val="22"/>
        </w:rPr>
      </w:pPr>
      <w:r w:rsidRPr="00CA2CFB">
        <w:rPr>
          <w:rFonts w:eastAsia="TimesNewRoman"/>
          <w:sz w:val="22"/>
          <w:szCs w:val="22"/>
        </w:rPr>
        <w:t xml:space="preserve">Apskaičiuotasis </w:t>
      </w:r>
      <w:proofErr w:type="spellStart"/>
      <w:r w:rsidRPr="00CA2CFB">
        <w:rPr>
          <w:rFonts w:eastAsia="TimesNewRoman"/>
          <w:sz w:val="22"/>
          <w:szCs w:val="22"/>
        </w:rPr>
        <w:t>tikagreloro</w:t>
      </w:r>
      <w:proofErr w:type="spellEnd"/>
      <w:r w:rsidRPr="00CA2CFB">
        <w:rPr>
          <w:rFonts w:eastAsia="TimesNewRoman"/>
          <w:sz w:val="22"/>
          <w:szCs w:val="22"/>
        </w:rPr>
        <w:t xml:space="preserve"> vidutinis biologinis prieinamumas yra 36 %. Riebus maistas sukėlė </w:t>
      </w:r>
      <w:proofErr w:type="spellStart"/>
      <w:r w:rsidRPr="00CA2CFB">
        <w:rPr>
          <w:rFonts w:eastAsia="TimesNewRoman"/>
          <w:sz w:val="22"/>
          <w:szCs w:val="22"/>
        </w:rPr>
        <w:t>tikagreloro</w:t>
      </w:r>
      <w:proofErr w:type="spellEnd"/>
      <w:r w:rsidRPr="00CA2CFB">
        <w:rPr>
          <w:rFonts w:eastAsia="TimesNewRoman"/>
          <w:sz w:val="22"/>
          <w:szCs w:val="22"/>
        </w:rPr>
        <w:t xml:space="preserve"> AUC padidėjimą 21 % ir jo aktyvaus metabolito </w:t>
      </w:r>
      <w:proofErr w:type="spellStart"/>
      <w:r w:rsidRPr="00CA2CFB">
        <w:rPr>
          <w:rFonts w:eastAsia="TimesNewRoman"/>
          <w:sz w:val="22"/>
          <w:szCs w:val="22"/>
        </w:rPr>
        <w:t>C</w:t>
      </w:r>
      <w:r w:rsidRPr="00CA2CFB">
        <w:rPr>
          <w:rFonts w:eastAsia="TimesNewRoman"/>
          <w:sz w:val="22"/>
          <w:szCs w:val="22"/>
          <w:vertAlign w:val="subscript"/>
        </w:rPr>
        <w:t>max</w:t>
      </w:r>
      <w:proofErr w:type="spellEnd"/>
      <w:r w:rsidRPr="00CA2CFB">
        <w:rPr>
          <w:rFonts w:eastAsia="TimesNewRoman"/>
          <w:sz w:val="22"/>
          <w:szCs w:val="22"/>
        </w:rPr>
        <w:t xml:space="preserve"> sumažėjimą 22 %, tačiau įtakos </w:t>
      </w:r>
      <w:proofErr w:type="spellStart"/>
      <w:r w:rsidRPr="00CA2CFB">
        <w:rPr>
          <w:rFonts w:eastAsia="TimesNewRoman"/>
          <w:sz w:val="22"/>
          <w:szCs w:val="22"/>
        </w:rPr>
        <w:t>tikagreloro</w:t>
      </w:r>
      <w:proofErr w:type="spellEnd"/>
      <w:r w:rsidRPr="00CA2CFB">
        <w:rPr>
          <w:rFonts w:eastAsia="TimesNewRoman"/>
          <w:sz w:val="22"/>
          <w:szCs w:val="22"/>
        </w:rPr>
        <w:t xml:space="preserve"> </w:t>
      </w:r>
      <w:proofErr w:type="spellStart"/>
      <w:r w:rsidRPr="00CA2CFB">
        <w:rPr>
          <w:rFonts w:eastAsia="TimesNewRoman"/>
          <w:sz w:val="22"/>
          <w:szCs w:val="22"/>
        </w:rPr>
        <w:t>C</w:t>
      </w:r>
      <w:r w:rsidRPr="00CA2CFB">
        <w:rPr>
          <w:rFonts w:eastAsia="TimesNewRoman"/>
          <w:sz w:val="22"/>
          <w:szCs w:val="22"/>
          <w:vertAlign w:val="subscript"/>
        </w:rPr>
        <w:t>max</w:t>
      </w:r>
      <w:proofErr w:type="spellEnd"/>
      <w:r w:rsidRPr="00CA2CFB">
        <w:rPr>
          <w:rFonts w:eastAsia="TimesNewRoman"/>
          <w:sz w:val="22"/>
          <w:szCs w:val="22"/>
        </w:rPr>
        <w:t xml:space="preserve"> ir jo aktyvaus metabolito AUC neturėjo. Šių skirtumų klinikinė reikšmė laikoma minimalia, todėl </w:t>
      </w:r>
      <w:proofErr w:type="spellStart"/>
      <w:r w:rsidRPr="00CA2CFB">
        <w:rPr>
          <w:rFonts w:eastAsia="TimesNewRoman"/>
          <w:sz w:val="22"/>
          <w:szCs w:val="22"/>
        </w:rPr>
        <w:t>tikagrelorą</w:t>
      </w:r>
      <w:proofErr w:type="spellEnd"/>
      <w:r w:rsidRPr="00CA2CFB">
        <w:rPr>
          <w:rFonts w:eastAsia="TimesNewRoman"/>
          <w:sz w:val="22"/>
          <w:szCs w:val="22"/>
        </w:rPr>
        <w:t xml:space="preserve"> galima gerti valgant arba nevalgius. </w:t>
      </w:r>
      <w:proofErr w:type="spellStart"/>
      <w:r w:rsidRPr="00CA2CFB">
        <w:rPr>
          <w:rFonts w:eastAsia="TimesNewRoman"/>
          <w:sz w:val="22"/>
          <w:szCs w:val="22"/>
        </w:rPr>
        <w:t>Tikagreloras</w:t>
      </w:r>
      <w:proofErr w:type="spellEnd"/>
      <w:r w:rsidRPr="00CA2CFB">
        <w:rPr>
          <w:rFonts w:eastAsia="TimesNewRoman"/>
          <w:sz w:val="22"/>
          <w:szCs w:val="22"/>
        </w:rPr>
        <w:t xml:space="preserve"> ir jo aktyvus metabolitas yra P-</w:t>
      </w:r>
      <w:proofErr w:type="spellStart"/>
      <w:r w:rsidRPr="00CA2CFB">
        <w:rPr>
          <w:rFonts w:eastAsia="TimesNewRoman"/>
          <w:sz w:val="22"/>
          <w:szCs w:val="22"/>
        </w:rPr>
        <w:t>gp</w:t>
      </w:r>
      <w:proofErr w:type="spellEnd"/>
      <w:r w:rsidRPr="00CA2CFB">
        <w:rPr>
          <w:rFonts w:eastAsia="TimesNewRoman"/>
          <w:sz w:val="22"/>
          <w:szCs w:val="22"/>
        </w:rPr>
        <w:t xml:space="preserve"> substratai.</w:t>
      </w:r>
    </w:p>
    <w:p w14:paraId="49CC2875" w14:textId="77777777" w:rsidR="006B067E" w:rsidRPr="00CA2CFB" w:rsidRDefault="006B067E" w:rsidP="006B067E">
      <w:pPr>
        <w:autoSpaceDE w:val="0"/>
        <w:autoSpaceDN w:val="0"/>
        <w:adjustRightInd w:val="0"/>
        <w:rPr>
          <w:rFonts w:eastAsia="TimesNewRoman"/>
          <w:sz w:val="22"/>
          <w:szCs w:val="22"/>
        </w:rPr>
      </w:pPr>
    </w:p>
    <w:p w14:paraId="3838FAE7" w14:textId="77777777" w:rsidR="006B067E" w:rsidRPr="00CA2CFB" w:rsidRDefault="006B067E" w:rsidP="006B067E">
      <w:pPr>
        <w:autoSpaceDE w:val="0"/>
        <w:autoSpaceDN w:val="0"/>
        <w:adjustRightInd w:val="0"/>
        <w:rPr>
          <w:rFonts w:eastAsia="TimesNewRoman"/>
          <w:sz w:val="22"/>
          <w:szCs w:val="22"/>
        </w:rPr>
      </w:pPr>
      <w:r w:rsidRPr="00CA2CFB">
        <w:rPr>
          <w:rFonts w:eastAsia="TimesNewRoman"/>
          <w:sz w:val="22"/>
          <w:szCs w:val="22"/>
        </w:rPr>
        <w:t xml:space="preserve">Susmulkintų </w:t>
      </w:r>
      <w:proofErr w:type="spellStart"/>
      <w:r w:rsidRPr="00CA2CFB">
        <w:rPr>
          <w:rFonts w:eastAsia="TimesNewRoman"/>
          <w:sz w:val="22"/>
          <w:szCs w:val="22"/>
        </w:rPr>
        <w:t>tikagreloro</w:t>
      </w:r>
      <w:proofErr w:type="spellEnd"/>
      <w:r w:rsidRPr="00CA2CFB">
        <w:rPr>
          <w:rFonts w:eastAsia="TimesNewRoman"/>
          <w:sz w:val="22"/>
          <w:szCs w:val="22"/>
        </w:rPr>
        <w:t xml:space="preserve"> tablečių, sumaišytų su vandeniu, pavartotų per burną arba per </w:t>
      </w:r>
      <w:proofErr w:type="spellStart"/>
      <w:r w:rsidRPr="00CA2CFB">
        <w:rPr>
          <w:rFonts w:eastAsia="TimesNewRoman"/>
          <w:sz w:val="22"/>
          <w:szCs w:val="22"/>
        </w:rPr>
        <w:t>nazogastrinį</w:t>
      </w:r>
      <w:proofErr w:type="spellEnd"/>
      <w:r w:rsidRPr="00CA2CFB">
        <w:rPr>
          <w:rFonts w:eastAsia="TimesNewRoman"/>
          <w:sz w:val="22"/>
          <w:szCs w:val="22"/>
        </w:rPr>
        <w:t xml:space="preserve"> zondą tiesiai į skrandį, biologinis prieinamumas, apskaičiuotas pagal </w:t>
      </w:r>
      <w:proofErr w:type="spellStart"/>
      <w:r w:rsidRPr="00CA2CFB">
        <w:rPr>
          <w:rFonts w:eastAsia="TimesNewRoman"/>
          <w:sz w:val="22"/>
          <w:szCs w:val="22"/>
        </w:rPr>
        <w:t>tikagreloro</w:t>
      </w:r>
      <w:proofErr w:type="spellEnd"/>
      <w:r w:rsidRPr="00CA2CFB">
        <w:rPr>
          <w:rFonts w:eastAsia="TimesNewRoman"/>
          <w:sz w:val="22"/>
          <w:szCs w:val="22"/>
        </w:rPr>
        <w:t xml:space="preserve"> ir jo aktyvaus metabolito AUC ir </w:t>
      </w:r>
      <w:proofErr w:type="spellStart"/>
      <w:r w:rsidRPr="00CA2CFB">
        <w:rPr>
          <w:rFonts w:eastAsia="TimesNewRoman"/>
          <w:sz w:val="22"/>
          <w:szCs w:val="22"/>
        </w:rPr>
        <w:t>C</w:t>
      </w:r>
      <w:r w:rsidRPr="00CA2CFB">
        <w:rPr>
          <w:rFonts w:eastAsia="TimesNewRoman"/>
          <w:sz w:val="22"/>
          <w:szCs w:val="22"/>
          <w:vertAlign w:val="subscript"/>
        </w:rPr>
        <w:t>max</w:t>
      </w:r>
      <w:proofErr w:type="spellEnd"/>
      <w:r w:rsidRPr="00CA2CFB" w:rsidDel="00576D0E">
        <w:rPr>
          <w:rFonts w:eastAsia="TimesNewRoman"/>
          <w:sz w:val="22"/>
          <w:szCs w:val="22"/>
        </w:rPr>
        <w:t xml:space="preserve"> </w:t>
      </w:r>
      <w:r w:rsidRPr="00CA2CFB">
        <w:rPr>
          <w:rFonts w:eastAsia="TimesNewRoman"/>
          <w:sz w:val="22"/>
          <w:szCs w:val="22"/>
        </w:rPr>
        <w:t xml:space="preserve">, yra panašus kaip nepažeistų tablečių. Pradinė (0,5 ir 1 val. po dozės) ekspozicija pavartojus susmulkintų ir sumaišytų su vandeniu </w:t>
      </w:r>
      <w:proofErr w:type="spellStart"/>
      <w:r w:rsidRPr="00CA2CFB">
        <w:rPr>
          <w:rFonts w:eastAsia="TimesNewRoman"/>
          <w:sz w:val="22"/>
          <w:szCs w:val="22"/>
        </w:rPr>
        <w:t>tikagreloro</w:t>
      </w:r>
      <w:proofErr w:type="spellEnd"/>
      <w:r w:rsidRPr="00CA2CFB">
        <w:rPr>
          <w:rFonts w:eastAsia="TimesNewRoman"/>
          <w:sz w:val="22"/>
          <w:szCs w:val="22"/>
        </w:rPr>
        <w:t xml:space="preserve"> tablečių būna didesnė negu jų pavartojus nepažeistų, tačiau vėliau (po 2-48 val.) koncentracijos paprastai nesiskiria.</w:t>
      </w:r>
    </w:p>
    <w:p w14:paraId="7CFE470E" w14:textId="77777777" w:rsidR="006B067E" w:rsidRPr="00CA2CFB" w:rsidRDefault="006B067E" w:rsidP="006B067E">
      <w:pPr>
        <w:autoSpaceDE w:val="0"/>
        <w:autoSpaceDN w:val="0"/>
        <w:adjustRightInd w:val="0"/>
        <w:rPr>
          <w:rFonts w:eastAsia="TimesNewRoman"/>
          <w:sz w:val="22"/>
          <w:szCs w:val="22"/>
        </w:rPr>
      </w:pPr>
    </w:p>
    <w:p w14:paraId="41F8EDCE" w14:textId="77777777" w:rsidR="006B067E" w:rsidRPr="00CA2CFB" w:rsidRDefault="006B067E" w:rsidP="006B067E">
      <w:pPr>
        <w:autoSpaceDE w:val="0"/>
        <w:autoSpaceDN w:val="0"/>
        <w:adjustRightInd w:val="0"/>
        <w:rPr>
          <w:rFonts w:eastAsia="TimesNewRoman"/>
          <w:sz w:val="22"/>
          <w:szCs w:val="22"/>
          <w:u w:val="single"/>
        </w:rPr>
      </w:pPr>
      <w:r w:rsidRPr="00CA2CFB">
        <w:rPr>
          <w:rFonts w:eastAsia="TimesNewRoman"/>
          <w:sz w:val="22"/>
          <w:szCs w:val="22"/>
          <w:u w:val="single"/>
        </w:rPr>
        <w:t>Pasiskirstymas</w:t>
      </w:r>
    </w:p>
    <w:p w14:paraId="05C7CC49" w14:textId="77777777" w:rsidR="006B067E" w:rsidRPr="00CA2CFB" w:rsidRDefault="006B067E" w:rsidP="006B067E">
      <w:pPr>
        <w:autoSpaceDE w:val="0"/>
        <w:autoSpaceDN w:val="0"/>
        <w:adjustRightInd w:val="0"/>
        <w:rPr>
          <w:rFonts w:eastAsia="TimesNewRoman"/>
          <w:sz w:val="22"/>
          <w:szCs w:val="22"/>
        </w:rPr>
      </w:pPr>
      <w:proofErr w:type="spellStart"/>
      <w:r w:rsidRPr="00CA2CFB">
        <w:rPr>
          <w:rFonts w:eastAsia="TimesNewRoman"/>
          <w:sz w:val="22"/>
          <w:szCs w:val="22"/>
        </w:rPr>
        <w:t>Tikagreloro</w:t>
      </w:r>
      <w:proofErr w:type="spellEnd"/>
      <w:r w:rsidRPr="00CA2CFB">
        <w:rPr>
          <w:rFonts w:eastAsia="TimesNewRoman"/>
          <w:sz w:val="22"/>
          <w:szCs w:val="22"/>
        </w:rPr>
        <w:t xml:space="preserve"> </w:t>
      </w:r>
      <w:proofErr w:type="spellStart"/>
      <w:r w:rsidRPr="00CA2CFB">
        <w:rPr>
          <w:rFonts w:eastAsia="TimesNewRoman"/>
          <w:sz w:val="22"/>
          <w:szCs w:val="22"/>
        </w:rPr>
        <w:t>pusiausvyrinis</w:t>
      </w:r>
      <w:proofErr w:type="spellEnd"/>
      <w:r w:rsidRPr="00CA2CFB">
        <w:rPr>
          <w:rFonts w:eastAsia="TimesNewRoman"/>
          <w:sz w:val="22"/>
          <w:szCs w:val="22"/>
        </w:rPr>
        <w:t xml:space="preserve"> pasiskirstymo tūris yra 87,5 l. Didelė </w:t>
      </w:r>
      <w:proofErr w:type="spellStart"/>
      <w:r w:rsidRPr="00CA2CFB">
        <w:rPr>
          <w:rFonts w:eastAsia="TimesNewRoman"/>
          <w:sz w:val="22"/>
          <w:szCs w:val="22"/>
        </w:rPr>
        <w:t>tikagreloro</w:t>
      </w:r>
      <w:proofErr w:type="spellEnd"/>
      <w:r w:rsidRPr="00CA2CFB">
        <w:rPr>
          <w:rFonts w:eastAsia="TimesNewRoman"/>
          <w:sz w:val="22"/>
          <w:szCs w:val="22"/>
        </w:rPr>
        <w:t xml:space="preserve"> ir jo aktyvaus metabolito dalis (&gt; 99,0 %) būna prisijungusi prie žmogaus plazmos baltymų.</w:t>
      </w:r>
    </w:p>
    <w:p w14:paraId="5CF4B4D4" w14:textId="77777777" w:rsidR="006B067E" w:rsidRPr="00CA2CFB" w:rsidRDefault="006B067E" w:rsidP="006B067E">
      <w:pPr>
        <w:autoSpaceDE w:val="0"/>
        <w:autoSpaceDN w:val="0"/>
        <w:adjustRightInd w:val="0"/>
        <w:rPr>
          <w:rFonts w:eastAsia="TimesNewRoman"/>
          <w:sz w:val="22"/>
          <w:szCs w:val="22"/>
        </w:rPr>
      </w:pPr>
    </w:p>
    <w:p w14:paraId="32CA1E94" w14:textId="77777777" w:rsidR="006B067E" w:rsidRPr="00CA2CFB" w:rsidRDefault="006B067E" w:rsidP="006B067E">
      <w:pPr>
        <w:autoSpaceDE w:val="0"/>
        <w:autoSpaceDN w:val="0"/>
        <w:adjustRightInd w:val="0"/>
        <w:rPr>
          <w:rFonts w:eastAsia="TimesNewRoman"/>
          <w:sz w:val="22"/>
          <w:szCs w:val="22"/>
          <w:u w:val="single"/>
        </w:rPr>
      </w:pPr>
      <w:proofErr w:type="spellStart"/>
      <w:r w:rsidRPr="00CA2CFB">
        <w:rPr>
          <w:rFonts w:eastAsia="TimesNewRoman"/>
          <w:sz w:val="22"/>
          <w:szCs w:val="22"/>
          <w:u w:val="single"/>
        </w:rPr>
        <w:t>Biotransformacija</w:t>
      </w:r>
      <w:proofErr w:type="spellEnd"/>
    </w:p>
    <w:p w14:paraId="0F03ED62" w14:textId="77777777" w:rsidR="006B067E" w:rsidRPr="00CA2CFB" w:rsidRDefault="006B067E" w:rsidP="006B067E">
      <w:pPr>
        <w:autoSpaceDE w:val="0"/>
        <w:autoSpaceDN w:val="0"/>
        <w:adjustRightInd w:val="0"/>
        <w:rPr>
          <w:snapToGrid w:val="0"/>
          <w:sz w:val="22"/>
          <w:szCs w:val="22"/>
        </w:rPr>
      </w:pPr>
      <w:r w:rsidRPr="00CA2CFB">
        <w:rPr>
          <w:rFonts w:eastAsia="TimesNewRoman"/>
          <w:sz w:val="22"/>
          <w:szCs w:val="22"/>
        </w:rPr>
        <w:t xml:space="preserve">CYP3A4 yra pagrindinis </w:t>
      </w:r>
      <w:proofErr w:type="spellStart"/>
      <w:r w:rsidRPr="00CA2CFB">
        <w:rPr>
          <w:rFonts w:eastAsia="TimesNewRoman"/>
          <w:sz w:val="22"/>
          <w:szCs w:val="22"/>
        </w:rPr>
        <w:t>tikagrelorą</w:t>
      </w:r>
      <w:proofErr w:type="spellEnd"/>
      <w:r w:rsidRPr="00CA2CFB">
        <w:rPr>
          <w:rFonts w:eastAsia="TimesNewRoman"/>
          <w:sz w:val="22"/>
          <w:szCs w:val="22"/>
        </w:rPr>
        <w:t xml:space="preserve"> </w:t>
      </w:r>
      <w:proofErr w:type="spellStart"/>
      <w:r w:rsidRPr="00CA2CFB">
        <w:rPr>
          <w:rFonts w:eastAsia="TimesNewRoman"/>
          <w:sz w:val="22"/>
          <w:szCs w:val="22"/>
        </w:rPr>
        <w:t>metabolizuojantis</w:t>
      </w:r>
      <w:proofErr w:type="spellEnd"/>
      <w:r w:rsidRPr="00CA2CFB">
        <w:rPr>
          <w:rFonts w:eastAsia="TimesNewRoman"/>
          <w:sz w:val="22"/>
          <w:szCs w:val="22"/>
        </w:rPr>
        <w:t xml:space="preserve"> ir jo aktyvaus metabolito susidarymą skatinantis fermentas, o jų sąveika su kitais CYP3A substratais įvairuoja nuo aktyvinimo iki slopinimo.</w:t>
      </w:r>
      <w:r w:rsidRPr="00CA2CFB">
        <w:rPr>
          <w:snapToGrid w:val="0"/>
          <w:sz w:val="22"/>
          <w:szCs w:val="22"/>
        </w:rPr>
        <w:t xml:space="preserve"> </w:t>
      </w:r>
    </w:p>
    <w:p w14:paraId="24B6855F" w14:textId="77777777" w:rsidR="006B067E" w:rsidRPr="00CA2CFB" w:rsidRDefault="006B067E" w:rsidP="006B067E">
      <w:pPr>
        <w:autoSpaceDE w:val="0"/>
        <w:autoSpaceDN w:val="0"/>
        <w:adjustRightInd w:val="0"/>
        <w:rPr>
          <w:snapToGrid w:val="0"/>
          <w:sz w:val="22"/>
          <w:szCs w:val="22"/>
        </w:rPr>
      </w:pPr>
    </w:p>
    <w:p w14:paraId="09274CE8" w14:textId="77777777" w:rsidR="006B067E" w:rsidRPr="00CA2CFB" w:rsidRDefault="006B067E" w:rsidP="006B067E">
      <w:pPr>
        <w:autoSpaceDE w:val="0"/>
        <w:autoSpaceDN w:val="0"/>
        <w:adjustRightInd w:val="0"/>
        <w:rPr>
          <w:rFonts w:eastAsia="TimesNewRoman"/>
          <w:sz w:val="22"/>
          <w:szCs w:val="22"/>
        </w:rPr>
      </w:pPr>
      <w:r w:rsidRPr="00CA2CFB">
        <w:rPr>
          <w:rFonts w:eastAsia="TimesNewRoman"/>
          <w:sz w:val="22"/>
          <w:szCs w:val="22"/>
        </w:rPr>
        <w:t xml:space="preserve">Pagrindinis </w:t>
      </w:r>
      <w:proofErr w:type="spellStart"/>
      <w:r w:rsidRPr="00CA2CFB">
        <w:rPr>
          <w:rFonts w:eastAsia="TimesNewRoman"/>
          <w:sz w:val="22"/>
          <w:szCs w:val="22"/>
        </w:rPr>
        <w:t>tikagreloro</w:t>
      </w:r>
      <w:proofErr w:type="spellEnd"/>
      <w:r w:rsidRPr="00CA2CFB">
        <w:rPr>
          <w:rFonts w:eastAsia="TimesNewRoman"/>
          <w:sz w:val="22"/>
          <w:szCs w:val="22"/>
        </w:rPr>
        <w:t xml:space="preserve"> metabolitas yra AR-C124910XX, kuris yra aktyvus – tą rodo jungimosi prie trombocitų </w:t>
      </w:r>
      <w:r w:rsidRPr="00CA2CFB">
        <w:rPr>
          <w:position w:val="2"/>
          <w:sz w:val="22"/>
          <w:szCs w:val="22"/>
        </w:rPr>
        <w:t>P2Y</w:t>
      </w:r>
      <w:r w:rsidRPr="00CA2CFB">
        <w:rPr>
          <w:position w:val="2"/>
          <w:sz w:val="22"/>
          <w:szCs w:val="22"/>
          <w:vertAlign w:val="subscript"/>
        </w:rPr>
        <w:t xml:space="preserve">12 </w:t>
      </w:r>
      <w:r w:rsidRPr="00CA2CFB">
        <w:rPr>
          <w:rFonts w:eastAsia="TimesNewRoman"/>
          <w:sz w:val="22"/>
          <w:szCs w:val="22"/>
        </w:rPr>
        <w:t xml:space="preserve">ADF receptorių tyrimų </w:t>
      </w:r>
      <w:proofErr w:type="spellStart"/>
      <w:r w:rsidRPr="00CA2CFB">
        <w:rPr>
          <w:rFonts w:eastAsia="TimesNewRoman"/>
          <w:i/>
          <w:iCs/>
          <w:sz w:val="22"/>
          <w:szCs w:val="22"/>
        </w:rPr>
        <w:t>in</w:t>
      </w:r>
      <w:proofErr w:type="spellEnd"/>
      <w:r w:rsidRPr="00CA2CFB">
        <w:rPr>
          <w:rFonts w:eastAsia="TimesNewRoman"/>
          <w:i/>
          <w:iCs/>
          <w:sz w:val="22"/>
          <w:szCs w:val="22"/>
        </w:rPr>
        <w:t xml:space="preserve"> </w:t>
      </w:r>
      <w:proofErr w:type="spellStart"/>
      <w:r w:rsidRPr="00CA2CFB">
        <w:rPr>
          <w:rFonts w:eastAsia="TimesNewRoman"/>
          <w:i/>
          <w:iCs/>
          <w:sz w:val="22"/>
          <w:szCs w:val="22"/>
        </w:rPr>
        <w:t>vitro</w:t>
      </w:r>
      <w:proofErr w:type="spellEnd"/>
      <w:r w:rsidRPr="00CA2CFB">
        <w:rPr>
          <w:rFonts w:eastAsia="TimesNewRoman"/>
          <w:i/>
          <w:iCs/>
          <w:sz w:val="22"/>
          <w:szCs w:val="22"/>
        </w:rPr>
        <w:t xml:space="preserve"> </w:t>
      </w:r>
      <w:r w:rsidRPr="00CA2CFB">
        <w:rPr>
          <w:rFonts w:eastAsia="TimesNewRoman"/>
          <w:sz w:val="22"/>
          <w:szCs w:val="22"/>
        </w:rPr>
        <w:t xml:space="preserve">duomenys. Aktyviojo metabolito sisteminė ekspozicija sudaro maždaug 30-40 % </w:t>
      </w:r>
      <w:proofErr w:type="spellStart"/>
      <w:r w:rsidRPr="00CA2CFB">
        <w:rPr>
          <w:rFonts w:eastAsia="TimesNewRoman"/>
          <w:sz w:val="22"/>
          <w:szCs w:val="22"/>
        </w:rPr>
        <w:t>tikagreloro</w:t>
      </w:r>
      <w:proofErr w:type="spellEnd"/>
      <w:r w:rsidRPr="00CA2CFB">
        <w:rPr>
          <w:rFonts w:eastAsia="TimesNewRoman"/>
          <w:sz w:val="22"/>
          <w:szCs w:val="22"/>
        </w:rPr>
        <w:t xml:space="preserve"> ekspozicijos.</w:t>
      </w:r>
    </w:p>
    <w:p w14:paraId="43BE0705" w14:textId="77777777" w:rsidR="006B067E" w:rsidRPr="00CA2CFB" w:rsidRDefault="006B067E" w:rsidP="006B067E">
      <w:pPr>
        <w:autoSpaceDE w:val="0"/>
        <w:autoSpaceDN w:val="0"/>
        <w:adjustRightInd w:val="0"/>
        <w:rPr>
          <w:rFonts w:eastAsia="TimesNewRoman"/>
          <w:sz w:val="22"/>
          <w:szCs w:val="22"/>
        </w:rPr>
      </w:pPr>
    </w:p>
    <w:p w14:paraId="6C202122" w14:textId="77777777" w:rsidR="006B067E" w:rsidRPr="00CA2CFB" w:rsidRDefault="006B067E" w:rsidP="006B067E">
      <w:pPr>
        <w:autoSpaceDE w:val="0"/>
        <w:autoSpaceDN w:val="0"/>
        <w:adjustRightInd w:val="0"/>
        <w:rPr>
          <w:rFonts w:eastAsia="TimesNewRoman"/>
          <w:sz w:val="22"/>
          <w:szCs w:val="22"/>
          <w:u w:val="single"/>
        </w:rPr>
      </w:pPr>
      <w:r w:rsidRPr="00CA2CFB">
        <w:rPr>
          <w:rFonts w:eastAsia="TimesNewRoman"/>
          <w:sz w:val="22"/>
          <w:szCs w:val="22"/>
          <w:u w:val="single"/>
        </w:rPr>
        <w:t>Eliminacija</w:t>
      </w:r>
    </w:p>
    <w:p w14:paraId="27A3F8C9" w14:textId="77777777" w:rsidR="006B067E" w:rsidRPr="00CA2CFB" w:rsidRDefault="006B067E" w:rsidP="006B067E">
      <w:pPr>
        <w:autoSpaceDE w:val="0"/>
        <w:autoSpaceDN w:val="0"/>
        <w:adjustRightInd w:val="0"/>
        <w:rPr>
          <w:rFonts w:eastAsia="TimesNewRoman"/>
          <w:sz w:val="22"/>
          <w:szCs w:val="22"/>
        </w:rPr>
      </w:pPr>
      <w:r w:rsidRPr="00CA2CFB">
        <w:rPr>
          <w:rFonts w:eastAsia="TimesNewRoman"/>
          <w:sz w:val="22"/>
          <w:szCs w:val="22"/>
        </w:rPr>
        <w:t xml:space="preserve">Pagrindinis </w:t>
      </w:r>
      <w:proofErr w:type="spellStart"/>
      <w:r w:rsidRPr="00CA2CFB">
        <w:rPr>
          <w:rFonts w:eastAsia="TimesNewRoman"/>
          <w:sz w:val="22"/>
          <w:szCs w:val="22"/>
        </w:rPr>
        <w:t>tikagreloro</w:t>
      </w:r>
      <w:proofErr w:type="spellEnd"/>
      <w:r w:rsidRPr="00CA2CFB">
        <w:rPr>
          <w:rFonts w:eastAsia="TimesNewRoman"/>
          <w:sz w:val="22"/>
          <w:szCs w:val="22"/>
        </w:rPr>
        <w:t xml:space="preserve"> eliminacijos būdas yra metabolizmas kepenyse. Pavartojus radioaktyviu izotopu žymėto </w:t>
      </w:r>
      <w:proofErr w:type="spellStart"/>
      <w:r w:rsidRPr="00CA2CFB">
        <w:rPr>
          <w:rFonts w:eastAsia="TimesNewRoman"/>
          <w:sz w:val="22"/>
          <w:szCs w:val="22"/>
        </w:rPr>
        <w:t>tikagreloro</w:t>
      </w:r>
      <w:proofErr w:type="spellEnd"/>
      <w:r w:rsidRPr="00CA2CFB">
        <w:rPr>
          <w:rFonts w:eastAsia="TimesNewRoman"/>
          <w:sz w:val="22"/>
          <w:szCs w:val="22"/>
        </w:rPr>
        <w:t xml:space="preserve">, išskirto randama maždaug 84 % radioaktyvumo (57,8 % išmatose, 26,5 % šlapime). </w:t>
      </w:r>
      <w:proofErr w:type="spellStart"/>
      <w:r w:rsidRPr="00CA2CFB">
        <w:rPr>
          <w:rFonts w:eastAsia="TimesNewRoman"/>
          <w:sz w:val="22"/>
          <w:szCs w:val="22"/>
        </w:rPr>
        <w:t>Tikagreloro</w:t>
      </w:r>
      <w:proofErr w:type="spellEnd"/>
      <w:r w:rsidRPr="00CA2CFB">
        <w:rPr>
          <w:rFonts w:eastAsia="TimesNewRoman"/>
          <w:sz w:val="22"/>
          <w:szCs w:val="22"/>
        </w:rPr>
        <w:t xml:space="preserve"> ir jo aktyvaus metabolito kiekis šlapime atitiko po mažiau kaip 1 % pavartotos dozės. Pagrindinis aktyvaus metabolito eliminacijos būdas tikriausiai yra išskyrimas su tulžimi.</w:t>
      </w:r>
    </w:p>
    <w:p w14:paraId="588BEBFE" w14:textId="77777777" w:rsidR="006B067E" w:rsidRPr="00CA2CFB" w:rsidRDefault="006B067E" w:rsidP="006B067E">
      <w:pPr>
        <w:autoSpaceDE w:val="0"/>
        <w:autoSpaceDN w:val="0"/>
        <w:adjustRightInd w:val="0"/>
        <w:rPr>
          <w:rFonts w:eastAsia="TimesNewRoman"/>
          <w:sz w:val="22"/>
          <w:szCs w:val="22"/>
        </w:rPr>
      </w:pPr>
      <w:r w:rsidRPr="00CA2CFB">
        <w:rPr>
          <w:rFonts w:eastAsia="TimesNewRoman"/>
          <w:sz w:val="22"/>
          <w:szCs w:val="22"/>
        </w:rPr>
        <w:t xml:space="preserve">Vidutinis </w:t>
      </w:r>
      <w:proofErr w:type="spellStart"/>
      <w:r w:rsidRPr="00CA2CFB">
        <w:rPr>
          <w:rFonts w:eastAsia="TimesNewRoman"/>
          <w:sz w:val="22"/>
          <w:szCs w:val="22"/>
        </w:rPr>
        <w:t>tikagreloro</w:t>
      </w:r>
      <w:proofErr w:type="spellEnd"/>
      <w:r w:rsidRPr="00CA2CFB">
        <w:rPr>
          <w:rFonts w:eastAsia="TimesNewRoman"/>
          <w:sz w:val="22"/>
          <w:szCs w:val="22"/>
        </w:rPr>
        <w:t xml:space="preserve"> </w:t>
      </w:r>
      <w:r w:rsidRPr="00CA2CFB">
        <w:rPr>
          <w:position w:val="2"/>
          <w:sz w:val="22"/>
          <w:szCs w:val="22"/>
          <w:lang w:val="pt-PT"/>
        </w:rPr>
        <w:t>t</w:t>
      </w:r>
      <w:r w:rsidRPr="00CA2CFB">
        <w:rPr>
          <w:position w:val="2"/>
          <w:sz w:val="22"/>
          <w:szCs w:val="22"/>
          <w:vertAlign w:val="subscript"/>
          <w:lang w:val="pt-PT"/>
        </w:rPr>
        <w:t>1/2</w:t>
      </w:r>
      <w:r w:rsidRPr="00CA2CFB">
        <w:rPr>
          <w:position w:val="2"/>
          <w:sz w:val="22"/>
          <w:szCs w:val="22"/>
          <w:lang w:val="pt-PT"/>
        </w:rPr>
        <w:t xml:space="preserve"> </w:t>
      </w:r>
      <w:r w:rsidRPr="00CA2CFB">
        <w:rPr>
          <w:rFonts w:eastAsia="TimesNewRoman"/>
          <w:sz w:val="22"/>
          <w:szCs w:val="22"/>
        </w:rPr>
        <w:t xml:space="preserve"> buvo maždaug 7 val., jo aktyvaus metabolito – 8,5 val.</w:t>
      </w:r>
    </w:p>
    <w:p w14:paraId="0AE9593A" w14:textId="77777777" w:rsidR="006B067E" w:rsidRPr="00CA2CFB" w:rsidRDefault="006B067E" w:rsidP="006B067E">
      <w:pPr>
        <w:autoSpaceDE w:val="0"/>
        <w:autoSpaceDN w:val="0"/>
        <w:adjustRightInd w:val="0"/>
        <w:rPr>
          <w:rFonts w:eastAsia="TimesNewRoman"/>
          <w:sz w:val="22"/>
          <w:szCs w:val="22"/>
        </w:rPr>
      </w:pPr>
    </w:p>
    <w:p w14:paraId="3510B367" w14:textId="77777777" w:rsidR="006B067E" w:rsidRPr="00CA2CFB" w:rsidRDefault="006B067E" w:rsidP="006B067E">
      <w:pPr>
        <w:keepNext/>
        <w:autoSpaceDE w:val="0"/>
        <w:autoSpaceDN w:val="0"/>
        <w:adjustRightInd w:val="0"/>
        <w:rPr>
          <w:rFonts w:eastAsia="TimesNewRoman"/>
          <w:sz w:val="22"/>
          <w:szCs w:val="22"/>
          <w:u w:val="single"/>
        </w:rPr>
      </w:pPr>
      <w:r w:rsidRPr="00CA2CFB">
        <w:rPr>
          <w:rFonts w:eastAsia="TimesNewRoman"/>
          <w:sz w:val="22"/>
          <w:szCs w:val="22"/>
          <w:u w:val="single"/>
        </w:rPr>
        <w:t>Ypatingos populiacijos</w:t>
      </w:r>
    </w:p>
    <w:p w14:paraId="5CBF4C22" w14:textId="77777777" w:rsidR="006B067E" w:rsidRPr="00CA2CFB" w:rsidRDefault="006B067E" w:rsidP="006B067E">
      <w:pPr>
        <w:keepNext/>
        <w:autoSpaceDE w:val="0"/>
        <w:autoSpaceDN w:val="0"/>
        <w:adjustRightInd w:val="0"/>
        <w:rPr>
          <w:rFonts w:eastAsia="TimesNewRoman"/>
          <w:i/>
          <w:iCs/>
          <w:sz w:val="22"/>
          <w:szCs w:val="22"/>
        </w:rPr>
      </w:pPr>
    </w:p>
    <w:p w14:paraId="31D8ACC3" w14:textId="77777777" w:rsidR="006B067E" w:rsidRPr="00CA2CFB" w:rsidRDefault="006B067E" w:rsidP="006B067E">
      <w:pPr>
        <w:keepNext/>
        <w:autoSpaceDE w:val="0"/>
        <w:autoSpaceDN w:val="0"/>
        <w:adjustRightInd w:val="0"/>
        <w:rPr>
          <w:rFonts w:eastAsia="TimesNewRoman"/>
          <w:i/>
          <w:iCs/>
          <w:sz w:val="22"/>
          <w:szCs w:val="22"/>
          <w:u w:val="single"/>
        </w:rPr>
      </w:pPr>
      <w:r w:rsidRPr="00CA2CFB">
        <w:rPr>
          <w:rFonts w:eastAsia="TimesNewRoman"/>
          <w:i/>
          <w:iCs/>
          <w:sz w:val="22"/>
          <w:szCs w:val="22"/>
          <w:u w:val="single"/>
        </w:rPr>
        <w:t>Senyvi pacientai</w:t>
      </w:r>
    </w:p>
    <w:p w14:paraId="60688AB5" w14:textId="7E4FD4B0" w:rsidR="006B067E" w:rsidRPr="00CA2CFB" w:rsidRDefault="006B067E" w:rsidP="006B067E">
      <w:pPr>
        <w:keepNext/>
        <w:autoSpaceDE w:val="0"/>
        <w:autoSpaceDN w:val="0"/>
        <w:adjustRightInd w:val="0"/>
        <w:rPr>
          <w:rFonts w:eastAsia="TimesNewRoman"/>
          <w:sz w:val="22"/>
          <w:szCs w:val="22"/>
        </w:rPr>
      </w:pPr>
      <w:proofErr w:type="spellStart"/>
      <w:r w:rsidRPr="00CA2CFB">
        <w:rPr>
          <w:rFonts w:eastAsia="TimesNewRoman"/>
          <w:sz w:val="22"/>
          <w:szCs w:val="22"/>
        </w:rPr>
        <w:t>Populiacinė</w:t>
      </w:r>
      <w:proofErr w:type="spellEnd"/>
      <w:r w:rsidRPr="00CA2CFB">
        <w:rPr>
          <w:rFonts w:eastAsia="TimesNewRoman"/>
          <w:sz w:val="22"/>
          <w:szCs w:val="22"/>
        </w:rPr>
        <w:t xml:space="preserve"> farmakokinetikos analizė parodė didesnę </w:t>
      </w:r>
      <w:proofErr w:type="spellStart"/>
      <w:r w:rsidRPr="00CA2CFB">
        <w:rPr>
          <w:rFonts w:eastAsia="TimesNewRoman"/>
          <w:sz w:val="22"/>
          <w:szCs w:val="22"/>
        </w:rPr>
        <w:t>tikagreloro</w:t>
      </w:r>
      <w:proofErr w:type="spellEnd"/>
      <w:r w:rsidRPr="00CA2CFB">
        <w:rPr>
          <w:rFonts w:eastAsia="TimesNewRoman"/>
          <w:sz w:val="22"/>
          <w:szCs w:val="22"/>
        </w:rPr>
        <w:t xml:space="preserve"> (</w:t>
      </w:r>
      <w:proofErr w:type="spellStart"/>
      <w:r w:rsidRPr="00CA2CFB">
        <w:rPr>
          <w:rFonts w:eastAsia="TimesNewRoman"/>
          <w:sz w:val="22"/>
          <w:szCs w:val="22"/>
        </w:rPr>
        <w:t>C</w:t>
      </w:r>
      <w:r w:rsidRPr="00CA2CFB">
        <w:rPr>
          <w:rFonts w:eastAsia="TimesNewRoman"/>
          <w:sz w:val="22"/>
          <w:szCs w:val="22"/>
          <w:vertAlign w:val="subscript"/>
        </w:rPr>
        <w:t>max</w:t>
      </w:r>
      <w:proofErr w:type="spellEnd"/>
      <w:r w:rsidRPr="00CA2CFB">
        <w:rPr>
          <w:rFonts w:eastAsia="TimesNewRoman"/>
          <w:sz w:val="22"/>
          <w:szCs w:val="22"/>
        </w:rPr>
        <w:t xml:space="preserve"> ir AUC – maždaug po 25 %) ir jo aktyvaus metabolito ekspoziciją ūminiu koronariniu sindromu sergantiems senyviems (75</w:t>
      </w:r>
      <w:r w:rsidR="00277360" w:rsidRPr="00CA2CFB">
        <w:rPr>
          <w:rFonts w:eastAsia="TimesNewRoman"/>
          <w:sz w:val="22"/>
          <w:szCs w:val="22"/>
        </w:rPr>
        <w:t> </w:t>
      </w:r>
      <w:r w:rsidRPr="00CA2CFB">
        <w:rPr>
          <w:rFonts w:eastAsia="TimesNewRoman"/>
          <w:sz w:val="22"/>
          <w:szCs w:val="22"/>
        </w:rPr>
        <w:t xml:space="preserve">metų ir vyresniems) pacientams negu jaunesniems, tačiau šie skirtumai nelaikomi </w:t>
      </w:r>
      <w:r w:rsidR="00277360" w:rsidRPr="00CA2CFB">
        <w:rPr>
          <w:rFonts w:eastAsia="TimesNewRoman"/>
          <w:sz w:val="22"/>
          <w:szCs w:val="22"/>
        </w:rPr>
        <w:t xml:space="preserve">kliniškai </w:t>
      </w:r>
      <w:r w:rsidRPr="00CA2CFB">
        <w:rPr>
          <w:rFonts w:eastAsia="TimesNewRoman"/>
          <w:sz w:val="22"/>
          <w:szCs w:val="22"/>
        </w:rPr>
        <w:t>reikšmingais (žr. 4.2 skyrių).</w:t>
      </w:r>
    </w:p>
    <w:p w14:paraId="259E21BD" w14:textId="77777777" w:rsidR="006B067E" w:rsidRPr="00CA2CFB" w:rsidRDefault="006B067E" w:rsidP="006B067E">
      <w:pPr>
        <w:autoSpaceDE w:val="0"/>
        <w:autoSpaceDN w:val="0"/>
        <w:adjustRightInd w:val="0"/>
        <w:rPr>
          <w:rFonts w:eastAsia="TimesNewRoman"/>
          <w:i/>
          <w:iCs/>
          <w:sz w:val="22"/>
          <w:szCs w:val="22"/>
        </w:rPr>
      </w:pPr>
    </w:p>
    <w:p w14:paraId="3E811D49" w14:textId="77777777" w:rsidR="006B067E" w:rsidRPr="00CA2CFB" w:rsidRDefault="006B067E" w:rsidP="006B067E">
      <w:pPr>
        <w:autoSpaceDE w:val="0"/>
        <w:autoSpaceDN w:val="0"/>
        <w:adjustRightInd w:val="0"/>
        <w:rPr>
          <w:rFonts w:eastAsia="TimesNewRoman"/>
          <w:i/>
          <w:iCs/>
          <w:sz w:val="22"/>
          <w:szCs w:val="22"/>
          <w:u w:val="single"/>
        </w:rPr>
      </w:pPr>
      <w:r w:rsidRPr="00CA2CFB">
        <w:rPr>
          <w:rFonts w:eastAsia="TimesNewRoman"/>
          <w:i/>
          <w:iCs/>
          <w:sz w:val="22"/>
          <w:szCs w:val="22"/>
          <w:u w:val="single"/>
        </w:rPr>
        <w:t>Vaikų populiacija</w:t>
      </w:r>
    </w:p>
    <w:p w14:paraId="7A4D5A40" w14:textId="77777777" w:rsidR="006B067E" w:rsidRPr="00CA2CFB" w:rsidRDefault="006B067E" w:rsidP="006B067E">
      <w:pPr>
        <w:autoSpaceDE w:val="0"/>
        <w:autoSpaceDN w:val="0"/>
        <w:adjustRightInd w:val="0"/>
        <w:rPr>
          <w:rFonts w:eastAsia="TimesNewRoman"/>
          <w:sz w:val="22"/>
          <w:szCs w:val="22"/>
        </w:rPr>
      </w:pPr>
      <w:r w:rsidRPr="00CA2CFB">
        <w:rPr>
          <w:rFonts w:eastAsia="TimesNewRoman"/>
          <w:sz w:val="22"/>
          <w:szCs w:val="22"/>
        </w:rPr>
        <w:t>Vaikams, sergantiems pjautuvo pavidalo ląstelių liga, duomenų yra nedaug (žr. 4.2 ir 5.1 skyrius).</w:t>
      </w:r>
    </w:p>
    <w:p w14:paraId="048C3633" w14:textId="77777777" w:rsidR="006B067E" w:rsidRPr="00CA2CFB" w:rsidRDefault="006B067E" w:rsidP="006B067E">
      <w:pPr>
        <w:autoSpaceDE w:val="0"/>
        <w:autoSpaceDN w:val="0"/>
        <w:adjustRightInd w:val="0"/>
        <w:rPr>
          <w:rFonts w:eastAsia="TimesNewRoman"/>
          <w:sz w:val="22"/>
          <w:szCs w:val="22"/>
        </w:rPr>
      </w:pPr>
    </w:p>
    <w:p w14:paraId="1207FA34" w14:textId="1692A4B1" w:rsidR="006B067E" w:rsidRPr="00CA2CFB" w:rsidRDefault="006B067E" w:rsidP="006B067E">
      <w:pPr>
        <w:autoSpaceDE w:val="0"/>
        <w:autoSpaceDN w:val="0"/>
        <w:adjustRightInd w:val="0"/>
        <w:rPr>
          <w:rFonts w:eastAsia="TimesNewRoman"/>
          <w:sz w:val="22"/>
          <w:szCs w:val="22"/>
        </w:rPr>
      </w:pPr>
      <w:r w:rsidRPr="00CA2CFB">
        <w:rPr>
          <w:rFonts w:eastAsia="TimesNewRoman"/>
          <w:sz w:val="22"/>
          <w:szCs w:val="22"/>
        </w:rPr>
        <w:lastRenderedPageBreak/>
        <w:t>HESTIA 3 tyrimo metu nuo 2 iki &lt;</w:t>
      </w:r>
      <w:r w:rsidR="00277360" w:rsidRPr="00CA2CFB">
        <w:rPr>
          <w:rFonts w:eastAsia="TimesNewRoman"/>
          <w:sz w:val="22"/>
          <w:szCs w:val="22"/>
        </w:rPr>
        <w:t> </w:t>
      </w:r>
      <w:r w:rsidRPr="00CA2CFB">
        <w:rPr>
          <w:rFonts w:eastAsia="TimesNewRoman"/>
          <w:sz w:val="22"/>
          <w:szCs w:val="22"/>
        </w:rPr>
        <w:t>18</w:t>
      </w:r>
      <w:r w:rsidR="00277360" w:rsidRPr="00CA2CFB">
        <w:rPr>
          <w:rFonts w:eastAsia="TimesNewRoman"/>
          <w:sz w:val="22"/>
          <w:szCs w:val="22"/>
        </w:rPr>
        <w:t> </w:t>
      </w:r>
      <w:r w:rsidRPr="00CA2CFB">
        <w:rPr>
          <w:rFonts w:eastAsia="TimesNewRoman"/>
          <w:sz w:val="22"/>
          <w:szCs w:val="22"/>
        </w:rPr>
        <w:t xml:space="preserve">metų pacientai, kurių svoris buvo nuo ≥ 12 iki ≤ 24 kg, nuo &gt; 24 iki ≤ 48 kg ir &gt; 48 kg, vartojo vaikams skirtas disperguojamas </w:t>
      </w:r>
      <w:proofErr w:type="spellStart"/>
      <w:r w:rsidRPr="00CA2CFB">
        <w:rPr>
          <w:rFonts w:eastAsia="TimesNewRoman"/>
          <w:sz w:val="22"/>
          <w:szCs w:val="22"/>
        </w:rPr>
        <w:t>tikagreloro</w:t>
      </w:r>
      <w:proofErr w:type="spellEnd"/>
      <w:r w:rsidRPr="00CA2CFB">
        <w:rPr>
          <w:rFonts w:eastAsia="TimesNewRoman"/>
          <w:sz w:val="22"/>
          <w:szCs w:val="22"/>
        </w:rPr>
        <w:t xml:space="preserve"> 15 mg tabletes atitinkamai po 15 mg, 30 mg ir 45 mg du kartus per parą dozėmis. </w:t>
      </w:r>
      <w:proofErr w:type="spellStart"/>
      <w:r w:rsidRPr="00CA2CFB">
        <w:rPr>
          <w:rFonts w:eastAsia="TimesNewRoman"/>
          <w:sz w:val="22"/>
          <w:szCs w:val="22"/>
        </w:rPr>
        <w:t>Populiacinės</w:t>
      </w:r>
      <w:proofErr w:type="spellEnd"/>
      <w:r w:rsidRPr="00CA2CFB">
        <w:rPr>
          <w:rFonts w:eastAsia="TimesNewRoman"/>
          <w:sz w:val="22"/>
          <w:szCs w:val="22"/>
        </w:rPr>
        <w:t xml:space="preserve"> farmakokinetikos analizės duomenimis, pusiausvyros apykaitos sąlygomis vidutinis AUC rodmuo buvo nuo 1 095 </w:t>
      </w:r>
      <w:proofErr w:type="spellStart"/>
      <w:r w:rsidRPr="00CA2CFB">
        <w:rPr>
          <w:rFonts w:eastAsia="TimesNewRoman"/>
          <w:sz w:val="22"/>
          <w:szCs w:val="22"/>
        </w:rPr>
        <w:t>ng×val</w:t>
      </w:r>
      <w:proofErr w:type="spellEnd"/>
      <w:r w:rsidRPr="00CA2CFB">
        <w:rPr>
          <w:rFonts w:eastAsia="TimesNewRoman"/>
          <w:sz w:val="22"/>
          <w:szCs w:val="22"/>
        </w:rPr>
        <w:t>./ml iki 1 458 </w:t>
      </w:r>
      <w:proofErr w:type="spellStart"/>
      <w:r w:rsidRPr="00CA2CFB">
        <w:rPr>
          <w:rFonts w:eastAsia="TimesNewRoman"/>
          <w:sz w:val="22"/>
          <w:szCs w:val="22"/>
        </w:rPr>
        <w:t>ng×val</w:t>
      </w:r>
      <w:proofErr w:type="spellEnd"/>
      <w:r w:rsidRPr="00CA2CFB">
        <w:rPr>
          <w:rFonts w:eastAsia="TimesNewRoman"/>
          <w:sz w:val="22"/>
          <w:szCs w:val="22"/>
        </w:rPr>
        <w:t xml:space="preserve">./ml, o vidutinis </w:t>
      </w:r>
      <w:proofErr w:type="spellStart"/>
      <w:r w:rsidRPr="00CA2CFB">
        <w:rPr>
          <w:rFonts w:eastAsia="TimesNewRoman"/>
          <w:sz w:val="22"/>
          <w:szCs w:val="22"/>
        </w:rPr>
        <w:t>Cmax</w:t>
      </w:r>
      <w:proofErr w:type="spellEnd"/>
      <w:r w:rsidRPr="00CA2CFB">
        <w:rPr>
          <w:rFonts w:eastAsia="TimesNewRoman"/>
          <w:sz w:val="22"/>
          <w:szCs w:val="22"/>
        </w:rPr>
        <w:t xml:space="preserve"> rodmuo – nuo 143 </w:t>
      </w:r>
      <w:proofErr w:type="spellStart"/>
      <w:r w:rsidRPr="00CA2CFB">
        <w:rPr>
          <w:rFonts w:eastAsia="TimesNewRoman"/>
          <w:sz w:val="22"/>
          <w:szCs w:val="22"/>
        </w:rPr>
        <w:t>ng</w:t>
      </w:r>
      <w:proofErr w:type="spellEnd"/>
      <w:r w:rsidRPr="00CA2CFB">
        <w:rPr>
          <w:rFonts w:eastAsia="TimesNewRoman"/>
          <w:sz w:val="22"/>
          <w:szCs w:val="22"/>
        </w:rPr>
        <w:t>/ml iki 206 </w:t>
      </w:r>
      <w:proofErr w:type="spellStart"/>
      <w:r w:rsidRPr="00CA2CFB">
        <w:rPr>
          <w:rFonts w:eastAsia="TimesNewRoman"/>
          <w:sz w:val="22"/>
          <w:szCs w:val="22"/>
        </w:rPr>
        <w:t>ng</w:t>
      </w:r>
      <w:proofErr w:type="spellEnd"/>
      <w:r w:rsidRPr="00CA2CFB">
        <w:rPr>
          <w:rFonts w:eastAsia="TimesNewRoman"/>
          <w:sz w:val="22"/>
          <w:szCs w:val="22"/>
        </w:rPr>
        <w:t>/ml.</w:t>
      </w:r>
      <w:r w:rsidRPr="00CA2CFB">
        <w:rPr>
          <w:rFonts w:eastAsia="TimesNewRoman"/>
          <w:sz w:val="22"/>
          <w:szCs w:val="22"/>
        </w:rPr>
        <w:cr/>
      </w:r>
    </w:p>
    <w:p w14:paraId="57164ECB" w14:textId="77777777" w:rsidR="006B067E" w:rsidRPr="00CA2CFB" w:rsidRDefault="006B067E" w:rsidP="006B067E">
      <w:pPr>
        <w:autoSpaceDE w:val="0"/>
        <w:autoSpaceDN w:val="0"/>
        <w:adjustRightInd w:val="0"/>
        <w:rPr>
          <w:rFonts w:eastAsia="TimesNewRoman"/>
          <w:i/>
          <w:iCs/>
          <w:sz w:val="22"/>
          <w:szCs w:val="22"/>
        </w:rPr>
      </w:pPr>
    </w:p>
    <w:p w14:paraId="0DD99A8A" w14:textId="77777777" w:rsidR="006B067E" w:rsidRPr="00CA2CFB" w:rsidRDefault="006B067E" w:rsidP="006B067E">
      <w:pPr>
        <w:autoSpaceDE w:val="0"/>
        <w:autoSpaceDN w:val="0"/>
        <w:adjustRightInd w:val="0"/>
        <w:rPr>
          <w:rFonts w:eastAsia="TimesNewRoman"/>
          <w:i/>
          <w:iCs/>
          <w:sz w:val="22"/>
          <w:szCs w:val="22"/>
          <w:u w:val="single"/>
        </w:rPr>
      </w:pPr>
      <w:r w:rsidRPr="00CA2CFB">
        <w:rPr>
          <w:rFonts w:eastAsia="TimesNewRoman"/>
          <w:i/>
          <w:iCs/>
          <w:sz w:val="22"/>
          <w:szCs w:val="22"/>
          <w:u w:val="single"/>
        </w:rPr>
        <w:t>Lytis</w:t>
      </w:r>
    </w:p>
    <w:p w14:paraId="700A5CF9" w14:textId="12C4E6E1" w:rsidR="006B067E" w:rsidRPr="00CA2CFB" w:rsidRDefault="006B067E" w:rsidP="006B067E">
      <w:pPr>
        <w:autoSpaceDE w:val="0"/>
        <w:autoSpaceDN w:val="0"/>
        <w:adjustRightInd w:val="0"/>
        <w:rPr>
          <w:rFonts w:eastAsia="TimesNewRoman"/>
          <w:sz w:val="22"/>
          <w:szCs w:val="22"/>
        </w:rPr>
      </w:pPr>
      <w:r w:rsidRPr="00CA2CFB">
        <w:rPr>
          <w:rFonts w:eastAsia="TimesNewRoman"/>
          <w:sz w:val="22"/>
          <w:szCs w:val="22"/>
        </w:rPr>
        <w:t xml:space="preserve">Moterims nustatyta didesnė </w:t>
      </w:r>
      <w:proofErr w:type="spellStart"/>
      <w:r w:rsidRPr="00CA2CFB">
        <w:rPr>
          <w:rFonts w:eastAsia="TimesNewRoman"/>
          <w:sz w:val="22"/>
          <w:szCs w:val="22"/>
        </w:rPr>
        <w:t>tikagreloro</w:t>
      </w:r>
      <w:proofErr w:type="spellEnd"/>
      <w:r w:rsidRPr="00CA2CFB">
        <w:rPr>
          <w:rFonts w:eastAsia="TimesNewRoman"/>
          <w:sz w:val="22"/>
          <w:szCs w:val="22"/>
        </w:rPr>
        <w:t xml:space="preserve"> ir jo aktyvaus metabolito ekspozicija negu vyrams, tačiau šie skirtumai nelaikomi </w:t>
      </w:r>
      <w:r w:rsidR="00277360" w:rsidRPr="00CA2CFB">
        <w:rPr>
          <w:rFonts w:eastAsia="TimesNewRoman"/>
          <w:sz w:val="22"/>
          <w:szCs w:val="22"/>
        </w:rPr>
        <w:t xml:space="preserve">kliniškai </w:t>
      </w:r>
      <w:r w:rsidRPr="00CA2CFB">
        <w:rPr>
          <w:rFonts w:eastAsia="TimesNewRoman"/>
          <w:sz w:val="22"/>
          <w:szCs w:val="22"/>
        </w:rPr>
        <w:t>reikšmingais.</w:t>
      </w:r>
    </w:p>
    <w:p w14:paraId="589DA92D" w14:textId="77777777" w:rsidR="006B067E" w:rsidRPr="00CA2CFB" w:rsidRDefault="006B067E" w:rsidP="006B067E">
      <w:pPr>
        <w:keepNext/>
        <w:tabs>
          <w:tab w:val="left" w:pos="567"/>
        </w:tabs>
        <w:spacing w:line="260" w:lineRule="exact"/>
        <w:jc w:val="both"/>
        <w:outlineLvl w:val="3"/>
        <w:rPr>
          <w:snapToGrid w:val="0"/>
          <w:sz w:val="22"/>
          <w:szCs w:val="22"/>
        </w:rPr>
      </w:pPr>
    </w:p>
    <w:p w14:paraId="337012C4" w14:textId="77777777" w:rsidR="006B067E" w:rsidRPr="00CA2CFB" w:rsidRDefault="006B067E" w:rsidP="006B067E">
      <w:pPr>
        <w:keepNext/>
        <w:tabs>
          <w:tab w:val="left" w:pos="567"/>
        </w:tabs>
        <w:spacing w:line="260" w:lineRule="exact"/>
        <w:jc w:val="both"/>
        <w:outlineLvl w:val="3"/>
        <w:rPr>
          <w:i/>
          <w:iCs/>
          <w:snapToGrid w:val="0"/>
          <w:sz w:val="22"/>
          <w:szCs w:val="22"/>
          <w:u w:val="single"/>
        </w:rPr>
      </w:pPr>
      <w:r w:rsidRPr="00CA2CFB">
        <w:rPr>
          <w:i/>
          <w:iCs/>
          <w:snapToGrid w:val="0"/>
          <w:sz w:val="22"/>
          <w:szCs w:val="22"/>
          <w:u w:val="single"/>
        </w:rPr>
        <w:t>Sutrikusi inkstų funkcija</w:t>
      </w:r>
    </w:p>
    <w:p w14:paraId="6D8CC6DC" w14:textId="77777777" w:rsidR="006B067E" w:rsidRPr="00CA2CFB" w:rsidRDefault="006B067E" w:rsidP="007D22C0">
      <w:pPr>
        <w:keepNext/>
        <w:tabs>
          <w:tab w:val="left" w:pos="567"/>
        </w:tabs>
        <w:spacing w:line="260" w:lineRule="exact"/>
        <w:outlineLvl w:val="3"/>
        <w:rPr>
          <w:snapToGrid w:val="0"/>
          <w:sz w:val="22"/>
          <w:szCs w:val="22"/>
        </w:rPr>
      </w:pPr>
      <w:r w:rsidRPr="00CA2CFB">
        <w:rPr>
          <w:snapToGrid w:val="0"/>
          <w:sz w:val="22"/>
          <w:szCs w:val="22"/>
        </w:rPr>
        <w:t xml:space="preserve">Sunkiu inkstų nepakankamumu (kreatinino klirensas &lt; 30 ml/min.) sergantiems pacientams nustatyta maždaug 20 % mažesnė </w:t>
      </w:r>
      <w:proofErr w:type="spellStart"/>
      <w:r w:rsidRPr="00CA2CFB">
        <w:rPr>
          <w:snapToGrid w:val="0"/>
          <w:sz w:val="22"/>
          <w:szCs w:val="22"/>
        </w:rPr>
        <w:t>tikagreloro</w:t>
      </w:r>
      <w:proofErr w:type="spellEnd"/>
      <w:r w:rsidRPr="00CA2CFB">
        <w:rPr>
          <w:snapToGrid w:val="0"/>
          <w:sz w:val="22"/>
          <w:szCs w:val="22"/>
        </w:rPr>
        <w:t xml:space="preserve"> ir maždaug 17 % didesnė jo aktyvaus metabolito ekspozicija negu turintiems normalią inkstų funkciją.</w:t>
      </w:r>
    </w:p>
    <w:p w14:paraId="4CB5E812" w14:textId="77777777" w:rsidR="006B067E" w:rsidRPr="00CA2CFB" w:rsidRDefault="006B067E" w:rsidP="007D22C0">
      <w:pPr>
        <w:keepNext/>
        <w:tabs>
          <w:tab w:val="left" w:pos="567"/>
        </w:tabs>
        <w:spacing w:line="260" w:lineRule="exact"/>
        <w:outlineLvl w:val="3"/>
        <w:rPr>
          <w:snapToGrid w:val="0"/>
          <w:sz w:val="22"/>
          <w:szCs w:val="22"/>
        </w:rPr>
      </w:pPr>
    </w:p>
    <w:p w14:paraId="7994E802" w14:textId="77777777" w:rsidR="006B067E" w:rsidRPr="00CA2CFB" w:rsidRDefault="006B067E" w:rsidP="007D22C0">
      <w:pPr>
        <w:keepNext/>
        <w:tabs>
          <w:tab w:val="left" w:pos="567"/>
        </w:tabs>
        <w:spacing w:line="260" w:lineRule="exact"/>
        <w:outlineLvl w:val="3"/>
        <w:rPr>
          <w:snapToGrid w:val="0"/>
          <w:sz w:val="22"/>
          <w:szCs w:val="22"/>
        </w:rPr>
      </w:pPr>
      <w:r w:rsidRPr="00CA2CFB">
        <w:rPr>
          <w:snapToGrid w:val="0"/>
          <w:sz w:val="22"/>
          <w:szCs w:val="22"/>
        </w:rPr>
        <w:t xml:space="preserve">Terminalinės stadijos inkstų liga sergantiems </w:t>
      </w:r>
      <w:proofErr w:type="spellStart"/>
      <w:r w:rsidRPr="00CA2CFB">
        <w:rPr>
          <w:snapToGrid w:val="0"/>
          <w:sz w:val="22"/>
          <w:szCs w:val="22"/>
        </w:rPr>
        <w:t>hemodializuojamiems</w:t>
      </w:r>
      <w:proofErr w:type="spellEnd"/>
      <w:r w:rsidRPr="00CA2CFB">
        <w:rPr>
          <w:snapToGrid w:val="0"/>
          <w:sz w:val="22"/>
          <w:szCs w:val="22"/>
        </w:rPr>
        <w:t xml:space="preserve"> pacientams, ne dializės dieną išgėrusiems 90 mg </w:t>
      </w:r>
      <w:proofErr w:type="spellStart"/>
      <w:r w:rsidRPr="00CA2CFB">
        <w:rPr>
          <w:snapToGrid w:val="0"/>
          <w:sz w:val="22"/>
          <w:szCs w:val="22"/>
        </w:rPr>
        <w:t>tikagreloro</w:t>
      </w:r>
      <w:proofErr w:type="spellEnd"/>
      <w:r w:rsidRPr="00CA2CFB">
        <w:rPr>
          <w:snapToGrid w:val="0"/>
          <w:sz w:val="22"/>
          <w:szCs w:val="22"/>
        </w:rPr>
        <w:t xml:space="preserve">, AUC ir </w:t>
      </w:r>
      <w:proofErr w:type="spellStart"/>
      <w:r w:rsidRPr="00CA2CFB">
        <w:rPr>
          <w:snapToGrid w:val="0"/>
          <w:sz w:val="22"/>
          <w:szCs w:val="22"/>
        </w:rPr>
        <w:t>C</w:t>
      </w:r>
      <w:r w:rsidRPr="00CA2CFB">
        <w:rPr>
          <w:snapToGrid w:val="0"/>
          <w:sz w:val="22"/>
          <w:szCs w:val="22"/>
          <w:vertAlign w:val="subscript"/>
        </w:rPr>
        <w:t>max</w:t>
      </w:r>
      <w:proofErr w:type="spellEnd"/>
      <w:r w:rsidRPr="00CA2CFB">
        <w:rPr>
          <w:snapToGrid w:val="0"/>
          <w:sz w:val="22"/>
          <w:szCs w:val="22"/>
        </w:rPr>
        <w:t xml:space="preserve"> buvo atitinkamai 38 % ir 51 % didesni negu turėjusiems normalią inkstų funkciją. </w:t>
      </w:r>
      <w:proofErr w:type="spellStart"/>
      <w:r w:rsidRPr="00CA2CFB">
        <w:rPr>
          <w:snapToGrid w:val="0"/>
          <w:sz w:val="22"/>
          <w:szCs w:val="22"/>
        </w:rPr>
        <w:t>Tikagreloro</w:t>
      </w:r>
      <w:proofErr w:type="spellEnd"/>
      <w:r w:rsidRPr="00CA2CFB">
        <w:rPr>
          <w:snapToGrid w:val="0"/>
          <w:sz w:val="22"/>
          <w:szCs w:val="22"/>
        </w:rPr>
        <w:t xml:space="preserve"> išgėrus prieš pat dializę, jo ekspozicija padidėjo panašiai (atitinkamai 49 % ir 61 %) – tai rodo, kad dializės metu </w:t>
      </w:r>
      <w:proofErr w:type="spellStart"/>
      <w:r w:rsidRPr="00CA2CFB">
        <w:rPr>
          <w:snapToGrid w:val="0"/>
          <w:sz w:val="22"/>
          <w:szCs w:val="22"/>
        </w:rPr>
        <w:t>tikagreloro</w:t>
      </w:r>
      <w:proofErr w:type="spellEnd"/>
      <w:r w:rsidRPr="00CA2CFB">
        <w:rPr>
          <w:snapToGrid w:val="0"/>
          <w:sz w:val="22"/>
          <w:szCs w:val="22"/>
        </w:rPr>
        <w:t xml:space="preserve"> nepašalinama. Aktyvaus metabolito ekspozicija padidėjo mažiau (AUC – 13-14 %, </w:t>
      </w:r>
      <w:proofErr w:type="spellStart"/>
      <w:r w:rsidRPr="00CA2CFB">
        <w:rPr>
          <w:snapToGrid w:val="0"/>
          <w:sz w:val="22"/>
          <w:szCs w:val="22"/>
        </w:rPr>
        <w:t>C</w:t>
      </w:r>
      <w:r w:rsidRPr="00CA2CFB">
        <w:rPr>
          <w:snapToGrid w:val="0"/>
          <w:sz w:val="22"/>
          <w:szCs w:val="22"/>
          <w:vertAlign w:val="subscript"/>
        </w:rPr>
        <w:t>max</w:t>
      </w:r>
      <w:proofErr w:type="spellEnd"/>
      <w:r w:rsidRPr="00CA2CFB">
        <w:rPr>
          <w:snapToGrid w:val="0"/>
          <w:sz w:val="22"/>
          <w:szCs w:val="22"/>
        </w:rPr>
        <w:t xml:space="preserve"> – 17-36 %). </w:t>
      </w:r>
      <w:proofErr w:type="spellStart"/>
      <w:r w:rsidRPr="00CA2CFB">
        <w:rPr>
          <w:snapToGrid w:val="0"/>
          <w:sz w:val="22"/>
          <w:szCs w:val="22"/>
        </w:rPr>
        <w:t>Tikagreloro</w:t>
      </w:r>
      <w:proofErr w:type="spellEnd"/>
      <w:r w:rsidRPr="00CA2CFB">
        <w:rPr>
          <w:snapToGrid w:val="0"/>
          <w:sz w:val="22"/>
          <w:szCs w:val="22"/>
        </w:rPr>
        <w:t xml:space="preserve"> sukeliamas terminalinės stadijos inkstų liga sergančių </w:t>
      </w:r>
      <w:proofErr w:type="spellStart"/>
      <w:r w:rsidRPr="00CA2CFB">
        <w:rPr>
          <w:snapToGrid w:val="0"/>
          <w:sz w:val="22"/>
          <w:szCs w:val="22"/>
        </w:rPr>
        <w:t>hemodializuojamų</w:t>
      </w:r>
      <w:proofErr w:type="spellEnd"/>
      <w:r w:rsidRPr="00CA2CFB">
        <w:rPr>
          <w:snapToGrid w:val="0"/>
          <w:sz w:val="22"/>
          <w:szCs w:val="22"/>
        </w:rPr>
        <w:t xml:space="preserve"> pacientų trombocitų </w:t>
      </w:r>
      <w:proofErr w:type="spellStart"/>
      <w:r w:rsidRPr="00CA2CFB">
        <w:rPr>
          <w:snapToGrid w:val="0"/>
          <w:sz w:val="22"/>
          <w:szCs w:val="22"/>
        </w:rPr>
        <w:t>agregacijos</w:t>
      </w:r>
      <w:proofErr w:type="spellEnd"/>
      <w:r w:rsidRPr="00CA2CFB">
        <w:rPr>
          <w:snapToGrid w:val="0"/>
          <w:sz w:val="22"/>
          <w:szCs w:val="22"/>
        </w:rPr>
        <w:t xml:space="preserve"> slopinimas nepriklausė nuo dializių ir buvo panašus kaip normalią inkstų funkciją turėjusių tiriamųjų (žr. 4.2 skyrių).</w:t>
      </w:r>
    </w:p>
    <w:p w14:paraId="60957D06" w14:textId="77777777" w:rsidR="006B067E" w:rsidRPr="00CA2CFB" w:rsidRDefault="006B067E" w:rsidP="007D22C0">
      <w:pPr>
        <w:keepNext/>
        <w:tabs>
          <w:tab w:val="left" w:pos="567"/>
        </w:tabs>
        <w:spacing w:line="260" w:lineRule="exact"/>
        <w:outlineLvl w:val="3"/>
        <w:rPr>
          <w:iCs/>
          <w:snapToGrid w:val="0"/>
          <w:sz w:val="22"/>
          <w:szCs w:val="22"/>
          <w:u w:val="single"/>
        </w:rPr>
      </w:pPr>
    </w:p>
    <w:p w14:paraId="61EA4963" w14:textId="77777777" w:rsidR="006B067E" w:rsidRPr="00CA2CFB" w:rsidRDefault="006B067E" w:rsidP="007D22C0">
      <w:pPr>
        <w:keepNext/>
        <w:tabs>
          <w:tab w:val="left" w:pos="567"/>
        </w:tabs>
        <w:spacing w:line="260" w:lineRule="exact"/>
        <w:outlineLvl w:val="3"/>
        <w:rPr>
          <w:i/>
          <w:iCs/>
          <w:snapToGrid w:val="0"/>
          <w:sz w:val="22"/>
          <w:szCs w:val="22"/>
          <w:u w:val="single"/>
        </w:rPr>
      </w:pPr>
      <w:r w:rsidRPr="00CA2CFB">
        <w:rPr>
          <w:i/>
          <w:iCs/>
          <w:snapToGrid w:val="0"/>
          <w:sz w:val="22"/>
          <w:szCs w:val="22"/>
          <w:u w:val="single"/>
        </w:rPr>
        <w:t>Sutrikusi kepenų funkcija</w:t>
      </w:r>
    </w:p>
    <w:p w14:paraId="740E3E9E" w14:textId="77777777" w:rsidR="006B067E" w:rsidRPr="00CA2CFB" w:rsidRDefault="006B067E" w:rsidP="007D22C0">
      <w:pPr>
        <w:keepNext/>
        <w:tabs>
          <w:tab w:val="left" w:pos="567"/>
        </w:tabs>
        <w:spacing w:line="260" w:lineRule="exact"/>
        <w:outlineLvl w:val="3"/>
        <w:rPr>
          <w:snapToGrid w:val="0"/>
          <w:sz w:val="22"/>
          <w:szCs w:val="22"/>
        </w:rPr>
      </w:pPr>
      <w:r w:rsidRPr="00CA2CFB">
        <w:rPr>
          <w:snapToGrid w:val="0"/>
          <w:sz w:val="22"/>
          <w:szCs w:val="22"/>
        </w:rPr>
        <w:t xml:space="preserve">Pacientams, kuriems yra lengvas kepenų funkcijos sutrikimas, </w:t>
      </w:r>
      <w:proofErr w:type="spellStart"/>
      <w:r w:rsidRPr="00CA2CFB">
        <w:rPr>
          <w:snapToGrid w:val="0"/>
          <w:sz w:val="22"/>
          <w:szCs w:val="22"/>
        </w:rPr>
        <w:t>tikagreloro</w:t>
      </w:r>
      <w:proofErr w:type="spellEnd"/>
      <w:r w:rsidRPr="00CA2CFB">
        <w:rPr>
          <w:snapToGrid w:val="0"/>
          <w:sz w:val="22"/>
          <w:szCs w:val="22"/>
        </w:rPr>
        <w:t xml:space="preserve"> </w:t>
      </w:r>
      <w:proofErr w:type="spellStart"/>
      <w:r w:rsidRPr="00CA2CFB">
        <w:rPr>
          <w:snapToGrid w:val="0"/>
          <w:sz w:val="22"/>
          <w:szCs w:val="22"/>
        </w:rPr>
        <w:t>C</w:t>
      </w:r>
      <w:r w:rsidRPr="00CA2CFB">
        <w:rPr>
          <w:snapToGrid w:val="0"/>
          <w:sz w:val="22"/>
          <w:szCs w:val="22"/>
          <w:vertAlign w:val="subscript"/>
        </w:rPr>
        <w:t>max</w:t>
      </w:r>
      <w:proofErr w:type="spellEnd"/>
      <w:r w:rsidRPr="00CA2CFB">
        <w:rPr>
          <w:snapToGrid w:val="0"/>
          <w:sz w:val="22"/>
          <w:szCs w:val="22"/>
        </w:rPr>
        <w:t xml:space="preserve"> ir AUC buvo atitinkamai 12 % ir 23 % didesni negu sveikiems asmenims, tačiau poveikis trombocitų </w:t>
      </w:r>
      <w:proofErr w:type="spellStart"/>
      <w:r w:rsidRPr="00CA2CFB">
        <w:rPr>
          <w:snapToGrid w:val="0"/>
          <w:sz w:val="22"/>
          <w:szCs w:val="22"/>
        </w:rPr>
        <w:t>agregacijos</w:t>
      </w:r>
      <w:proofErr w:type="spellEnd"/>
      <w:r w:rsidRPr="00CA2CFB">
        <w:rPr>
          <w:snapToGrid w:val="0"/>
          <w:sz w:val="22"/>
          <w:szCs w:val="22"/>
        </w:rPr>
        <w:t xml:space="preserve"> slopinimui buvo panašus. Pacientams, kuriems yra lengvas kepenų funkcijos sutrikimas, dozės koreguoti nereikia. </w:t>
      </w:r>
      <w:proofErr w:type="spellStart"/>
      <w:r w:rsidRPr="00CA2CFB">
        <w:rPr>
          <w:snapToGrid w:val="0"/>
          <w:sz w:val="22"/>
          <w:szCs w:val="22"/>
        </w:rPr>
        <w:t>Tikagreloro</w:t>
      </w:r>
      <w:proofErr w:type="spellEnd"/>
      <w:r w:rsidRPr="00CA2CFB">
        <w:rPr>
          <w:snapToGrid w:val="0"/>
          <w:sz w:val="22"/>
          <w:szCs w:val="22"/>
        </w:rPr>
        <w:t xml:space="preserve"> poveikis pacientams, kuriems yra sunkus kepenų funkcijos sutrikimas, netirtas; pacientams, kuriems yra vidutinio sunkumo kepenų funkcijos sutrikimas, farmakokinetikos duomenų nėra. Pacientų, kurių vienas ar keli kepenų funkcijos rodikliai iš pradžių buvo vidutiniškai arba labai padidėję, plazmoje vidutinė </w:t>
      </w:r>
      <w:proofErr w:type="spellStart"/>
      <w:r w:rsidRPr="00CA2CFB">
        <w:rPr>
          <w:snapToGrid w:val="0"/>
          <w:sz w:val="22"/>
          <w:szCs w:val="22"/>
        </w:rPr>
        <w:t>tikagreloro</w:t>
      </w:r>
      <w:proofErr w:type="spellEnd"/>
      <w:r w:rsidRPr="00CA2CFB">
        <w:rPr>
          <w:snapToGrid w:val="0"/>
          <w:sz w:val="22"/>
          <w:szCs w:val="22"/>
        </w:rPr>
        <w:t xml:space="preserve"> koncentracija buvo panaši arba šiek tiek didesnė negu tų, kurių atitinkami rodikliai padidėję nebuvo. Dėl vidutinio sunkumo kepenų funkcijos sutrikimo dozės koreguoti nerekomenduojama (žr. 4.2 ir 4.4 skyrius).</w:t>
      </w:r>
    </w:p>
    <w:p w14:paraId="61852390" w14:textId="77777777" w:rsidR="006B067E" w:rsidRPr="00CA2CFB" w:rsidRDefault="006B067E" w:rsidP="007D22C0">
      <w:pPr>
        <w:keepNext/>
        <w:tabs>
          <w:tab w:val="left" w:pos="567"/>
        </w:tabs>
        <w:spacing w:line="260" w:lineRule="exact"/>
        <w:outlineLvl w:val="3"/>
        <w:rPr>
          <w:i/>
          <w:iCs/>
          <w:snapToGrid w:val="0"/>
          <w:sz w:val="22"/>
          <w:szCs w:val="22"/>
        </w:rPr>
      </w:pPr>
    </w:p>
    <w:p w14:paraId="4BB2485E" w14:textId="77777777" w:rsidR="006B067E" w:rsidRPr="00CA2CFB" w:rsidRDefault="006B067E" w:rsidP="007D22C0">
      <w:pPr>
        <w:keepNext/>
        <w:tabs>
          <w:tab w:val="left" w:pos="567"/>
        </w:tabs>
        <w:spacing w:line="260" w:lineRule="exact"/>
        <w:outlineLvl w:val="3"/>
        <w:rPr>
          <w:i/>
          <w:iCs/>
          <w:snapToGrid w:val="0"/>
          <w:sz w:val="22"/>
          <w:szCs w:val="22"/>
          <w:u w:val="single"/>
        </w:rPr>
      </w:pPr>
      <w:r w:rsidRPr="00CA2CFB">
        <w:rPr>
          <w:i/>
          <w:iCs/>
          <w:snapToGrid w:val="0"/>
          <w:sz w:val="22"/>
          <w:szCs w:val="22"/>
          <w:u w:val="single"/>
        </w:rPr>
        <w:t>Rasė</w:t>
      </w:r>
    </w:p>
    <w:p w14:paraId="118F1E0F" w14:textId="77777777" w:rsidR="006B067E" w:rsidRPr="00CA2CFB" w:rsidRDefault="006B067E" w:rsidP="007D22C0">
      <w:pPr>
        <w:keepNext/>
        <w:tabs>
          <w:tab w:val="left" w:pos="567"/>
        </w:tabs>
        <w:spacing w:line="260" w:lineRule="exact"/>
        <w:outlineLvl w:val="3"/>
        <w:rPr>
          <w:snapToGrid w:val="0"/>
          <w:sz w:val="22"/>
          <w:szCs w:val="22"/>
        </w:rPr>
      </w:pPr>
      <w:r w:rsidRPr="00CA2CFB">
        <w:rPr>
          <w:snapToGrid w:val="0"/>
          <w:sz w:val="22"/>
          <w:szCs w:val="22"/>
        </w:rPr>
        <w:t xml:space="preserve">Vidutinis biologinis prieinamumas pacientams azijiečiams buvo 39 % didesnis negu europidams. Pacientams, save identifikavusiems juodaisiais, </w:t>
      </w:r>
      <w:proofErr w:type="spellStart"/>
      <w:r w:rsidRPr="00CA2CFB">
        <w:rPr>
          <w:snapToGrid w:val="0"/>
          <w:sz w:val="22"/>
          <w:szCs w:val="22"/>
        </w:rPr>
        <w:t>tikagreloro</w:t>
      </w:r>
      <w:proofErr w:type="spellEnd"/>
      <w:r w:rsidRPr="00CA2CFB">
        <w:rPr>
          <w:snapToGrid w:val="0"/>
          <w:sz w:val="22"/>
          <w:szCs w:val="22"/>
        </w:rPr>
        <w:t xml:space="preserve"> biologinis prieinamumas buvo 18 % mažesnis negu europidams. Atliekant klinikinius farmakologinius tyrimus nustatyta </w:t>
      </w:r>
      <w:proofErr w:type="spellStart"/>
      <w:r w:rsidRPr="00CA2CFB">
        <w:rPr>
          <w:snapToGrid w:val="0"/>
          <w:sz w:val="22"/>
          <w:szCs w:val="22"/>
        </w:rPr>
        <w:t>tikagreloro</w:t>
      </w:r>
      <w:proofErr w:type="spellEnd"/>
      <w:r w:rsidRPr="00CA2CFB">
        <w:rPr>
          <w:snapToGrid w:val="0"/>
          <w:sz w:val="22"/>
          <w:szCs w:val="22"/>
        </w:rPr>
        <w:t xml:space="preserve"> ekspozicija (</w:t>
      </w:r>
      <w:proofErr w:type="spellStart"/>
      <w:r w:rsidRPr="00CA2CFB">
        <w:rPr>
          <w:snapToGrid w:val="0"/>
          <w:sz w:val="22"/>
          <w:szCs w:val="22"/>
        </w:rPr>
        <w:t>C</w:t>
      </w:r>
      <w:r w:rsidRPr="00CA2CFB">
        <w:rPr>
          <w:snapToGrid w:val="0"/>
          <w:sz w:val="22"/>
          <w:szCs w:val="22"/>
          <w:vertAlign w:val="subscript"/>
        </w:rPr>
        <w:t>max</w:t>
      </w:r>
      <w:proofErr w:type="spellEnd"/>
      <w:r w:rsidRPr="00CA2CFB">
        <w:rPr>
          <w:snapToGrid w:val="0"/>
          <w:sz w:val="22"/>
          <w:szCs w:val="22"/>
        </w:rPr>
        <w:t xml:space="preserve"> ir AUC) japonų rasės asmenims yra maždaug 40 % (koreguota pagal kūno svorį – 20 %) didesnė negu europidams. Pacientų, kurie save laikė ispaniškos arba Lotynų Amerikos kilmės, ekspozicija buvo panaši kaip europidų.</w:t>
      </w:r>
    </w:p>
    <w:p w14:paraId="3A80EC1B" w14:textId="77777777" w:rsidR="006B067E" w:rsidRPr="00CA2CFB" w:rsidRDefault="006B067E" w:rsidP="006B067E">
      <w:pPr>
        <w:keepNext/>
        <w:tabs>
          <w:tab w:val="left" w:pos="567"/>
        </w:tabs>
        <w:spacing w:line="260" w:lineRule="exact"/>
        <w:jc w:val="both"/>
        <w:outlineLvl w:val="3"/>
        <w:rPr>
          <w:snapToGrid w:val="0"/>
          <w:sz w:val="22"/>
          <w:szCs w:val="22"/>
        </w:rPr>
      </w:pPr>
    </w:p>
    <w:p w14:paraId="7EEEACA9" w14:textId="77777777" w:rsidR="005D554B" w:rsidRPr="00CA2CFB" w:rsidRDefault="005D554B" w:rsidP="005D554B">
      <w:pPr>
        <w:keepNext/>
        <w:tabs>
          <w:tab w:val="left" w:pos="567"/>
        </w:tabs>
        <w:spacing w:line="260" w:lineRule="exact"/>
        <w:jc w:val="both"/>
        <w:outlineLvl w:val="3"/>
        <w:rPr>
          <w:b/>
          <w:bCs/>
          <w:snapToGrid w:val="0"/>
          <w:sz w:val="22"/>
          <w:szCs w:val="22"/>
        </w:rPr>
      </w:pPr>
      <w:r w:rsidRPr="00CA2CFB">
        <w:rPr>
          <w:b/>
          <w:bCs/>
          <w:snapToGrid w:val="0"/>
          <w:sz w:val="22"/>
          <w:szCs w:val="22"/>
        </w:rPr>
        <w:t>5.3</w:t>
      </w:r>
      <w:r w:rsidRPr="00CA2CFB">
        <w:rPr>
          <w:b/>
          <w:bCs/>
          <w:snapToGrid w:val="0"/>
          <w:sz w:val="22"/>
          <w:szCs w:val="22"/>
        </w:rPr>
        <w:tab/>
        <w:t>Ikiklinikinių saugumo tyrimų duomenys</w:t>
      </w:r>
    </w:p>
    <w:p w14:paraId="2562BBF8" w14:textId="77777777" w:rsidR="005D554B" w:rsidRPr="00CA2CFB" w:rsidRDefault="005D554B" w:rsidP="005D554B">
      <w:pPr>
        <w:rPr>
          <w:snapToGrid w:val="0"/>
          <w:sz w:val="22"/>
          <w:szCs w:val="22"/>
        </w:rPr>
      </w:pPr>
    </w:p>
    <w:p w14:paraId="57D1D436" w14:textId="77777777" w:rsidR="006B067E" w:rsidRPr="00CA2CFB" w:rsidRDefault="006B067E" w:rsidP="006B067E">
      <w:pPr>
        <w:rPr>
          <w:snapToGrid w:val="0"/>
          <w:sz w:val="22"/>
          <w:szCs w:val="22"/>
        </w:rPr>
      </w:pPr>
      <w:proofErr w:type="spellStart"/>
      <w:r w:rsidRPr="00CA2CFB">
        <w:rPr>
          <w:snapToGrid w:val="0"/>
          <w:sz w:val="22"/>
          <w:szCs w:val="22"/>
        </w:rPr>
        <w:t>Tikagreloro</w:t>
      </w:r>
      <w:proofErr w:type="spellEnd"/>
      <w:r w:rsidRPr="00CA2CFB">
        <w:rPr>
          <w:snapToGrid w:val="0"/>
          <w:sz w:val="22"/>
          <w:szCs w:val="22"/>
        </w:rPr>
        <w:t xml:space="preserve"> ir jo pagrindinio metabolito įprastų farmakologinio saugumo, vienos dozės ir kartotinių dozių toksiškumo bei </w:t>
      </w:r>
      <w:proofErr w:type="spellStart"/>
      <w:r w:rsidRPr="00CA2CFB">
        <w:rPr>
          <w:snapToGrid w:val="0"/>
          <w:sz w:val="22"/>
          <w:szCs w:val="22"/>
        </w:rPr>
        <w:t>genotoksiškumo</w:t>
      </w:r>
      <w:proofErr w:type="spellEnd"/>
      <w:r w:rsidRPr="00CA2CFB">
        <w:rPr>
          <w:snapToGrid w:val="0"/>
          <w:sz w:val="22"/>
          <w:szCs w:val="22"/>
        </w:rPr>
        <w:t xml:space="preserve"> </w:t>
      </w:r>
      <w:proofErr w:type="spellStart"/>
      <w:r w:rsidRPr="00CA2CFB">
        <w:rPr>
          <w:snapToGrid w:val="0"/>
          <w:sz w:val="22"/>
          <w:szCs w:val="22"/>
        </w:rPr>
        <w:t>ikiklinikinių</w:t>
      </w:r>
      <w:proofErr w:type="spellEnd"/>
      <w:r w:rsidRPr="00CA2CFB">
        <w:rPr>
          <w:snapToGrid w:val="0"/>
          <w:sz w:val="22"/>
          <w:szCs w:val="22"/>
        </w:rPr>
        <w:t xml:space="preserve"> tyrimų duomenys nepriimtinos nepageidaujamų poveikių rizikos žmogui neparodė.</w:t>
      </w:r>
    </w:p>
    <w:p w14:paraId="27C70185" w14:textId="77777777" w:rsidR="006B067E" w:rsidRPr="00CA2CFB" w:rsidRDefault="006B067E" w:rsidP="006B067E">
      <w:pPr>
        <w:rPr>
          <w:snapToGrid w:val="0"/>
          <w:sz w:val="22"/>
          <w:szCs w:val="22"/>
        </w:rPr>
      </w:pPr>
    </w:p>
    <w:p w14:paraId="1892265B" w14:textId="77777777" w:rsidR="006B067E" w:rsidRPr="00CA2CFB" w:rsidRDefault="006B067E" w:rsidP="006B067E">
      <w:pPr>
        <w:rPr>
          <w:snapToGrid w:val="0"/>
          <w:sz w:val="22"/>
          <w:szCs w:val="22"/>
        </w:rPr>
      </w:pPr>
      <w:r w:rsidRPr="00CA2CFB">
        <w:rPr>
          <w:snapToGrid w:val="0"/>
          <w:sz w:val="22"/>
          <w:szCs w:val="22"/>
        </w:rPr>
        <w:t>Esant kliniškai reikšmingai ekspozicijai, kelioms gyvūnų rūšims nustatyta virškinimo trakto sutrikimų (žr. 4.8 skyrių).</w:t>
      </w:r>
    </w:p>
    <w:p w14:paraId="39D63F22" w14:textId="77777777" w:rsidR="006B067E" w:rsidRPr="00CA2CFB" w:rsidRDefault="006B067E" w:rsidP="006B067E">
      <w:pPr>
        <w:rPr>
          <w:snapToGrid w:val="0"/>
          <w:sz w:val="22"/>
          <w:szCs w:val="22"/>
        </w:rPr>
      </w:pPr>
    </w:p>
    <w:p w14:paraId="6B40DF87" w14:textId="77777777" w:rsidR="006B067E" w:rsidRPr="00CA2CFB" w:rsidRDefault="006B067E" w:rsidP="006B067E">
      <w:pPr>
        <w:rPr>
          <w:snapToGrid w:val="0"/>
          <w:sz w:val="22"/>
          <w:szCs w:val="22"/>
        </w:rPr>
      </w:pPr>
      <w:r w:rsidRPr="00CA2CFB">
        <w:rPr>
          <w:snapToGrid w:val="0"/>
          <w:sz w:val="22"/>
          <w:szCs w:val="22"/>
        </w:rPr>
        <w:t xml:space="preserve">Žiurkių patelėms didelės </w:t>
      </w:r>
      <w:proofErr w:type="spellStart"/>
      <w:r w:rsidRPr="00CA2CFB">
        <w:rPr>
          <w:snapToGrid w:val="0"/>
          <w:sz w:val="22"/>
          <w:szCs w:val="22"/>
        </w:rPr>
        <w:t>tikagreloro</w:t>
      </w:r>
      <w:proofErr w:type="spellEnd"/>
      <w:r w:rsidRPr="00CA2CFB">
        <w:rPr>
          <w:snapToGrid w:val="0"/>
          <w:sz w:val="22"/>
          <w:szCs w:val="22"/>
        </w:rPr>
        <w:t xml:space="preserve"> dozės sukėlė gimdos navikų (</w:t>
      </w:r>
      <w:proofErr w:type="spellStart"/>
      <w:r w:rsidRPr="00CA2CFB">
        <w:rPr>
          <w:snapToGrid w:val="0"/>
          <w:sz w:val="22"/>
          <w:szCs w:val="22"/>
        </w:rPr>
        <w:t>adenokarcinomų</w:t>
      </w:r>
      <w:proofErr w:type="spellEnd"/>
      <w:r w:rsidRPr="00CA2CFB">
        <w:rPr>
          <w:snapToGrid w:val="0"/>
          <w:sz w:val="22"/>
          <w:szCs w:val="22"/>
        </w:rPr>
        <w:t xml:space="preserve">) ir kepenų adenomų padažnėjimą. Tikėtinas gimdos navikų atsiradimo mechanizmas yra sutrikusi hormonų pusiausvyra, dėl kurios gali atsirasti navikų žiurkėms. Tikėtinas kepenų adenomų atsiradimo </w:t>
      </w:r>
      <w:r w:rsidRPr="00CA2CFB">
        <w:rPr>
          <w:snapToGrid w:val="0"/>
          <w:sz w:val="22"/>
          <w:szCs w:val="22"/>
        </w:rPr>
        <w:lastRenderedPageBreak/>
        <w:t xml:space="preserve">mechanizmas yra graužikams specifinė kepenų fermentų indukcija. Dėl to manoma, kad nustatyti </w:t>
      </w:r>
      <w:proofErr w:type="spellStart"/>
      <w:r w:rsidRPr="00CA2CFB">
        <w:rPr>
          <w:snapToGrid w:val="0"/>
          <w:sz w:val="22"/>
          <w:szCs w:val="22"/>
        </w:rPr>
        <w:t>kancerogeniškumo</w:t>
      </w:r>
      <w:proofErr w:type="spellEnd"/>
      <w:r w:rsidRPr="00CA2CFB">
        <w:rPr>
          <w:snapToGrid w:val="0"/>
          <w:sz w:val="22"/>
          <w:szCs w:val="22"/>
        </w:rPr>
        <w:t xml:space="preserve"> duomenys neturėtų būti reikšmingi žmonėms.</w:t>
      </w:r>
    </w:p>
    <w:p w14:paraId="32CC38A0" w14:textId="77777777" w:rsidR="006B067E" w:rsidRPr="00CA2CFB" w:rsidRDefault="006B067E" w:rsidP="006B067E">
      <w:pPr>
        <w:rPr>
          <w:snapToGrid w:val="0"/>
          <w:sz w:val="22"/>
          <w:szCs w:val="22"/>
        </w:rPr>
      </w:pPr>
    </w:p>
    <w:p w14:paraId="5FA53242" w14:textId="77777777" w:rsidR="006B067E" w:rsidRPr="00CA2CFB" w:rsidRDefault="006B067E" w:rsidP="006B067E">
      <w:pPr>
        <w:rPr>
          <w:snapToGrid w:val="0"/>
          <w:sz w:val="22"/>
          <w:szCs w:val="22"/>
        </w:rPr>
      </w:pPr>
      <w:r w:rsidRPr="00CA2CFB">
        <w:rPr>
          <w:snapToGrid w:val="0"/>
          <w:sz w:val="22"/>
          <w:szCs w:val="22"/>
        </w:rPr>
        <w:t>Žiurkėms skiriant šio vaistinio preparato dozėmis, sukeliančiomis toksinį poveikį vaikingoms patelėms, nustatyta vystymosi anomalijų (saugumo riba – 5,1). Vaikingoms triušių patelėms davus šio vaistinio preparato didelėmis, bet toksinio poveikio joms nesukeliančiomis dozėmis, nustatytas nežymus jų vaisių kepenų brendimo ir skeleto vystymosi sulėtėjimas (saugumo riba – 4,5).</w:t>
      </w:r>
    </w:p>
    <w:p w14:paraId="5F85E98A" w14:textId="77777777" w:rsidR="006B067E" w:rsidRPr="00CA2CFB" w:rsidRDefault="006B067E" w:rsidP="006B067E">
      <w:pPr>
        <w:rPr>
          <w:snapToGrid w:val="0"/>
          <w:sz w:val="22"/>
          <w:szCs w:val="22"/>
        </w:rPr>
      </w:pPr>
    </w:p>
    <w:p w14:paraId="2F5D2BA0" w14:textId="16E39A7F" w:rsidR="006B067E" w:rsidRPr="00CA2CFB" w:rsidRDefault="006B067E" w:rsidP="006B067E">
      <w:pPr>
        <w:rPr>
          <w:snapToGrid w:val="0"/>
          <w:sz w:val="22"/>
          <w:szCs w:val="22"/>
        </w:rPr>
      </w:pPr>
      <w:r w:rsidRPr="00CA2CFB">
        <w:rPr>
          <w:snapToGrid w:val="0"/>
          <w:sz w:val="22"/>
          <w:szCs w:val="22"/>
        </w:rPr>
        <w:t xml:space="preserve">Su žiurkėmis ir triušiais atlikti tyrimai parodė toksinį poveikį reprodukcijai: šiek tiek sumažėjo vaikingų patelių svorio prieaugis, atsivestų jauniklių gyvybingumas ir atsivedimo svoris, jie lėčiau augo. </w:t>
      </w:r>
      <w:proofErr w:type="spellStart"/>
      <w:r w:rsidRPr="00CA2CFB">
        <w:rPr>
          <w:snapToGrid w:val="0"/>
          <w:sz w:val="22"/>
          <w:szCs w:val="22"/>
        </w:rPr>
        <w:t>Tikagreloras</w:t>
      </w:r>
      <w:proofErr w:type="spellEnd"/>
      <w:r w:rsidRPr="00CA2CFB">
        <w:rPr>
          <w:snapToGrid w:val="0"/>
          <w:sz w:val="22"/>
          <w:szCs w:val="22"/>
        </w:rPr>
        <w:t xml:space="preserve"> sukėlė ciklų nereguliarumą (dažniausiai jie užsitęsdavo) žiurkių patelėms, tačiau</w:t>
      </w:r>
      <w:r w:rsidRPr="00CA2CFB">
        <w:rPr>
          <w:rFonts w:eastAsia="TimesNewRoman"/>
          <w:sz w:val="22"/>
          <w:szCs w:val="22"/>
        </w:rPr>
        <w:t xml:space="preserve"> </w:t>
      </w:r>
      <w:r w:rsidRPr="00CA2CFB">
        <w:rPr>
          <w:snapToGrid w:val="0"/>
          <w:sz w:val="22"/>
          <w:szCs w:val="22"/>
        </w:rPr>
        <w:t xml:space="preserve">įtakos bendram žiurkių patinų ir patelių vaisingumui neturėjo. Su radioaktyviu izotopu žymėtu </w:t>
      </w:r>
      <w:proofErr w:type="spellStart"/>
      <w:r w:rsidRPr="00CA2CFB">
        <w:rPr>
          <w:snapToGrid w:val="0"/>
          <w:sz w:val="22"/>
          <w:szCs w:val="22"/>
        </w:rPr>
        <w:t>tikagreloru</w:t>
      </w:r>
      <w:proofErr w:type="spellEnd"/>
      <w:r w:rsidRPr="00CA2CFB">
        <w:rPr>
          <w:snapToGrid w:val="0"/>
          <w:sz w:val="22"/>
          <w:szCs w:val="22"/>
        </w:rPr>
        <w:t xml:space="preserve"> atlikti farmakokinetikos tyrimai parodė nepakitusio </w:t>
      </w:r>
      <w:proofErr w:type="spellStart"/>
      <w:r w:rsidRPr="00CA2CFB">
        <w:rPr>
          <w:snapToGrid w:val="0"/>
          <w:sz w:val="22"/>
          <w:szCs w:val="22"/>
        </w:rPr>
        <w:t>tikagreloro</w:t>
      </w:r>
      <w:proofErr w:type="spellEnd"/>
      <w:r w:rsidRPr="00CA2CFB">
        <w:rPr>
          <w:snapToGrid w:val="0"/>
          <w:sz w:val="22"/>
          <w:szCs w:val="22"/>
        </w:rPr>
        <w:t xml:space="preserve"> ir jo metabolitų išskyrimą </w:t>
      </w:r>
      <w:r w:rsidR="00277360" w:rsidRPr="00CA2CFB">
        <w:rPr>
          <w:snapToGrid w:val="0"/>
          <w:sz w:val="22"/>
          <w:szCs w:val="22"/>
        </w:rPr>
        <w:t xml:space="preserve">į </w:t>
      </w:r>
      <w:r w:rsidRPr="00CA2CFB">
        <w:rPr>
          <w:snapToGrid w:val="0"/>
          <w:sz w:val="22"/>
          <w:szCs w:val="22"/>
        </w:rPr>
        <w:t>žiurkių pien</w:t>
      </w:r>
      <w:r w:rsidR="00277360" w:rsidRPr="00CA2CFB">
        <w:rPr>
          <w:snapToGrid w:val="0"/>
          <w:sz w:val="22"/>
          <w:szCs w:val="22"/>
        </w:rPr>
        <w:t>ą</w:t>
      </w:r>
      <w:r w:rsidRPr="00CA2CFB">
        <w:rPr>
          <w:snapToGrid w:val="0"/>
          <w:sz w:val="22"/>
          <w:szCs w:val="22"/>
        </w:rPr>
        <w:t xml:space="preserve"> (žr. 4.6 skyrių).</w:t>
      </w:r>
    </w:p>
    <w:p w14:paraId="245F6075" w14:textId="77777777" w:rsidR="0077108D" w:rsidRPr="00CA2CFB" w:rsidRDefault="0077108D" w:rsidP="006B067E">
      <w:pPr>
        <w:rPr>
          <w:snapToGrid w:val="0"/>
          <w:sz w:val="22"/>
          <w:szCs w:val="22"/>
        </w:rPr>
      </w:pPr>
    </w:p>
    <w:p w14:paraId="7A043F58" w14:textId="77777777" w:rsidR="0077108D" w:rsidRPr="00CA2CFB" w:rsidRDefault="0077108D" w:rsidP="005D554B">
      <w:pPr>
        <w:rPr>
          <w:snapToGrid w:val="0"/>
          <w:sz w:val="22"/>
          <w:szCs w:val="22"/>
        </w:rPr>
      </w:pPr>
    </w:p>
    <w:p w14:paraId="0FFF00D1" w14:textId="77777777" w:rsidR="005D554B" w:rsidRPr="00CA2CFB" w:rsidRDefault="005D554B" w:rsidP="005D554B">
      <w:pPr>
        <w:keepNext/>
        <w:keepLines/>
        <w:tabs>
          <w:tab w:val="left" w:pos="567"/>
        </w:tabs>
        <w:outlineLvl w:val="2"/>
        <w:rPr>
          <w:b/>
          <w:bCs/>
          <w:snapToGrid w:val="0"/>
          <w:sz w:val="22"/>
          <w:szCs w:val="22"/>
        </w:rPr>
      </w:pPr>
      <w:r w:rsidRPr="00CA2CFB">
        <w:rPr>
          <w:b/>
          <w:bCs/>
          <w:snapToGrid w:val="0"/>
          <w:sz w:val="22"/>
          <w:szCs w:val="22"/>
        </w:rPr>
        <w:t>6.</w:t>
      </w:r>
      <w:r w:rsidRPr="00CA2CFB">
        <w:rPr>
          <w:b/>
          <w:bCs/>
          <w:snapToGrid w:val="0"/>
          <w:sz w:val="22"/>
          <w:szCs w:val="22"/>
        </w:rPr>
        <w:tab/>
        <w:t>FARMACINĖ INFORMACIJA</w:t>
      </w:r>
    </w:p>
    <w:p w14:paraId="44CF107E" w14:textId="77777777" w:rsidR="005D554B" w:rsidRPr="00CA2CFB" w:rsidRDefault="005D554B" w:rsidP="005D554B">
      <w:pPr>
        <w:rPr>
          <w:snapToGrid w:val="0"/>
          <w:sz w:val="22"/>
          <w:szCs w:val="22"/>
        </w:rPr>
      </w:pPr>
    </w:p>
    <w:p w14:paraId="56B87EF3" w14:textId="77777777" w:rsidR="005D554B" w:rsidRPr="00CA2CFB" w:rsidRDefault="005D554B" w:rsidP="005D554B">
      <w:pPr>
        <w:keepNext/>
        <w:tabs>
          <w:tab w:val="left" w:pos="567"/>
        </w:tabs>
        <w:spacing w:line="260" w:lineRule="exact"/>
        <w:jc w:val="both"/>
        <w:outlineLvl w:val="3"/>
        <w:rPr>
          <w:b/>
          <w:bCs/>
          <w:snapToGrid w:val="0"/>
          <w:sz w:val="22"/>
          <w:szCs w:val="22"/>
        </w:rPr>
      </w:pPr>
      <w:r w:rsidRPr="00CA2CFB">
        <w:rPr>
          <w:b/>
          <w:bCs/>
          <w:snapToGrid w:val="0"/>
          <w:sz w:val="22"/>
          <w:szCs w:val="22"/>
        </w:rPr>
        <w:t>6.1</w:t>
      </w:r>
      <w:r w:rsidRPr="00CA2CFB">
        <w:rPr>
          <w:b/>
          <w:bCs/>
          <w:snapToGrid w:val="0"/>
          <w:sz w:val="22"/>
          <w:szCs w:val="22"/>
        </w:rPr>
        <w:tab/>
        <w:t>Pagalbinių medžiagų sąrašas</w:t>
      </w:r>
    </w:p>
    <w:p w14:paraId="7EEB0D8F" w14:textId="77777777" w:rsidR="005D554B" w:rsidRPr="00CA2CFB" w:rsidRDefault="005D554B" w:rsidP="005D554B">
      <w:pPr>
        <w:rPr>
          <w:snapToGrid w:val="0"/>
          <w:sz w:val="22"/>
          <w:szCs w:val="22"/>
        </w:rPr>
      </w:pPr>
    </w:p>
    <w:p w14:paraId="1A742CA0" w14:textId="34AAAC6A" w:rsidR="006B067E" w:rsidRPr="00CA2CFB" w:rsidRDefault="006B067E" w:rsidP="006B067E">
      <w:pPr>
        <w:widowControl w:val="0"/>
        <w:rPr>
          <w:i/>
          <w:color w:val="000000"/>
          <w:sz w:val="22"/>
          <w:szCs w:val="22"/>
          <w:u w:val="single"/>
        </w:rPr>
      </w:pPr>
      <w:r w:rsidRPr="00CA2CFB">
        <w:rPr>
          <w:i/>
          <w:color w:val="000000"/>
          <w:sz w:val="22"/>
          <w:szCs w:val="22"/>
          <w:u w:val="single"/>
        </w:rPr>
        <w:t>Tablet</w:t>
      </w:r>
      <w:r w:rsidR="00685B22" w:rsidRPr="00CA2CFB">
        <w:rPr>
          <w:i/>
          <w:color w:val="000000"/>
          <w:sz w:val="22"/>
          <w:szCs w:val="22"/>
          <w:u w:val="single"/>
        </w:rPr>
        <w:t xml:space="preserve">ės </w:t>
      </w:r>
      <w:r w:rsidR="00F023ED" w:rsidRPr="00CA2CFB">
        <w:rPr>
          <w:i/>
          <w:color w:val="000000"/>
          <w:sz w:val="22"/>
          <w:szCs w:val="22"/>
          <w:u w:val="single"/>
        </w:rPr>
        <w:t>šerdis</w:t>
      </w:r>
    </w:p>
    <w:p w14:paraId="75E0AB65" w14:textId="77777777" w:rsidR="006B067E" w:rsidRPr="00CA2CFB" w:rsidRDefault="006B067E" w:rsidP="006B067E">
      <w:pPr>
        <w:widowControl w:val="0"/>
        <w:rPr>
          <w:rFonts w:eastAsia="Calibri"/>
          <w:sz w:val="22"/>
          <w:szCs w:val="22"/>
          <w:lang w:val="pt-PT"/>
        </w:rPr>
      </w:pPr>
      <w:r w:rsidRPr="00CA2CFB">
        <w:rPr>
          <w:rFonts w:eastAsia="Calibri"/>
          <w:sz w:val="22"/>
          <w:szCs w:val="22"/>
          <w:lang w:val="pt-PT"/>
        </w:rPr>
        <w:t>Manitol</w:t>
      </w:r>
      <w:r w:rsidR="00685B22" w:rsidRPr="00CA2CFB">
        <w:rPr>
          <w:rFonts w:eastAsia="Calibri"/>
          <w:sz w:val="22"/>
          <w:szCs w:val="22"/>
          <w:lang w:val="pt-PT"/>
        </w:rPr>
        <w:t>is</w:t>
      </w:r>
    </w:p>
    <w:p w14:paraId="471C4783" w14:textId="77777777" w:rsidR="006B067E" w:rsidRPr="00CA2CFB" w:rsidRDefault="00685B22" w:rsidP="006B067E">
      <w:pPr>
        <w:widowControl w:val="0"/>
        <w:rPr>
          <w:rFonts w:eastAsia="Calibri"/>
          <w:sz w:val="22"/>
          <w:szCs w:val="22"/>
          <w:lang w:val="pt-PT"/>
        </w:rPr>
      </w:pPr>
      <w:r w:rsidRPr="00CA2CFB">
        <w:rPr>
          <w:rFonts w:eastAsia="Calibri"/>
          <w:sz w:val="22"/>
          <w:szCs w:val="22"/>
          <w:lang w:val="pt-PT"/>
        </w:rPr>
        <w:t xml:space="preserve">Mikrokristalinė celiuliozė </w:t>
      </w:r>
      <w:r w:rsidR="006B067E" w:rsidRPr="00CA2CFB">
        <w:rPr>
          <w:rFonts w:eastAsia="Calibri"/>
          <w:sz w:val="22"/>
          <w:szCs w:val="22"/>
          <w:lang w:val="pt-PT"/>
        </w:rPr>
        <w:t>102</w:t>
      </w:r>
    </w:p>
    <w:p w14:paraId="22F05651" w14:textId="77777777" w:rsidR="006B067E" w:rsidRPr="00CA2CFB" w:rsidRDefault="006B067E" w:rsidP="006B067E">
      <w:pPr>
        <w:widowControl w:val="0"/>
        <w:rPr>
          <w:rFonts w:eastAsia="Calibri"/>
          <w:sz w:val="22"/>
          <w:szCs w:val="22"/>
          <w:lang w:val="pt-PT"/>
        </w:rPr>
      </w:pPr>
      <w:r w:rsidRPr="00CA2CFB">
        <w:rPr>
          <w:rFonts w:eastAsia="Calibri"/>
          <w:sz w:val="22"/>
          <w:szCs w:val="22"/>
          <w:lang w:val="pt-PT"/>
        </w:rPr>
        <w:t>Povidon</w:t>
      </w:r>
      <w:r w:rsidR="00685B22" w:rsidRPr="00CA2CFB">
        <w:rPr>
          <w:rFonts w:eastAsia="Calibri"/>
          <w:sz w:val="22"/>
          <w:szCs w:val="22"/>
          <w:lang w:val="pt-PT"/>
        </w:rPr>
        <w:t>as</w:t>
      </w:r>
      <w:r w:rsidRPr="00CA2CFB">
        <w:rPr>
          <w:rFonts w:eastAsia="Calibri"/>
          <w:sz w:val="22"/>
          <w:szCs w:val="22"/>
          <w:lang w:val="pt-PT"/>
        </w:rPr>
        <w:t xml:space="preserve"> K-25</w:t>
      </w:r>
    </w:p>
    <w:p w14:paraId="792C2036" w14:textId="77777777" w:rsidR="006B067E" w:rsidRPr="00CA2CFB" w:rsidRDefault="00685B22" w:rsidP="006B067E">
      <w:pPr>
        <w:widowControl w:val="0"/>
        <w:rPr>
          <w:rFonts w:eastAsia="Calibri"/>
          <w:sz w:val="22"/>
          <w:szCs w:val="22"/>
          <w:lang w:val="pt-PT"/>
        </w:rPr>
      </w:pPr>
      <w:r w:rsidRPr="00CA2CFB">
        <w:rPr>
          <w:rFonts w:eastAsia="Calibri"/>
          <w:sz w:val="22"/>
          <w:szCs w:val="22"/>
          <w:lang w:val="pt-PT"/>
        </w:rPr>
        <w:t xml:space="preserve">Kroskarmeliozės natrio druska </w:t>
      </w:r>
    </w:p>
    <w:p w14:paraId="2CDCC010" w14:textId="77777777" w:rsidR="006B067E" w:rsidRPr="00CA2CFB" w:rsidRDefault="00685B22" w:rsidP="006B067E">
      <w:pPr>
        <w:widowControl w:val="0"/>
        <w:rPr>
          <w:rFonts w:eastAsia="Calibri"/>
          <w:sz w:val="22"/>
          <w:szCs w:val="22"/>
          <w:lang w:val="pt-PT"/>
        </w:rPr>
      </w:pPr>
      <w:r w:rsidRPr="00CA2CFB">
        <w:rPr>
          <w:rFonts w:eastAsia="Calibri"/>
          <w:sz w:val="22"/>
          <w:szCs w:val="22"/>
        </w:rPr>
        <w:t xml:space="preserve">Magnio </w:t>
      </w:r>
      <w:proofErr w:type="spellStart"/>
      <w:r w:rsidRPr="00CA2CFB">
        <w:rPr>
          <w:rFonts w:eastAsia="Calibri"/>
          <w:sz w:val="22"/>
          <w:szCs w:val="22"/>
        </w:rPr>
        <w:t>stearatas</w:t>
      </w:r>
      <w:proofErr w:type="spellEnd"/>
      <w:r w:rsidRPr="00CA2CFB">
        <w:rPr>
          <w:rFonts w:eastAsia="Calibri"/>
          <w:sz w:val="22"/>
          <w:szCs w:val="22"/>
          <w:lang w:val="pt-PT"/>
        </w:rPr>
        <w:t xml:space="preserve"> </w:t>
      </w:r>
    </w:p>
    <w:p w14:paraId="2BC0F6D0" w14:textId="77777777" w:rsidR="006B067E" w:rsidRPr="00CA2CFB" w:rsidRDefault="006B067E" w:rsidP="006B067E">
      <w:pPr>
        <w:widowControl w:val="0"/>
        <w:rPr>
          <w:color w:val="000000"/>
          <w:sz w:val="22"/>
          <w:szCs w:val="22"/>
          <w:u w:val="single"/>
          <w:lang w:val="pt-PT"/>
        </w:rPr>
      </w:pPr>
    </w:p>
    <w:p w14:paraId="24C94A9A" w14:textId="77777777" w:rsidR="00685B22" w:rsidRPr="00CA2CFB" w:rsidRDefault="00685B22" w:rsidP="00685B22">
      <w:pPr>
        <w:widowControl w:val="0"/>
        <w:tabs>
          <w:tab w:val="left" w:pos="567"/>
          <w:tab w:val="left" w:pos="2925"/>
        </w:tabs>
        <w:spacing w:line="260" w:lineRule="exact"/>
        <w:outlineLvl w:val="0"/>
        <w:rPr>
          <w:i/>
          <w:sz w:val="22"/>
          <w:szCs w:val="22"/>
          <w:lang w:val="pt-PT"/>
        </w:rPr>
      </w:pPr>
      <w:r w:rsidRPr="00CA2CFB">
        <w:rPr>
          <w:i/>
          <w:sz w:val="22"/>
          <w:szCs w:val="22"/>
          <w:u w:val="single"/>
          <w:lang w:val="pt-PT"/>
        </w:rPr>
        <w:t>Tabletės plėvelė</w:t>
      </w:r>
      <w:r w:rsidRPr="00CA2CFB">
        <w:rPr>
          <w:i/>
          <w:sz w:val="22"/>
          <w:szCs w:val="22"/>
          <w:lang w:val="pt-PT"/>
        </w:rPr>
        <w:t>:</w:t>
      </w:r>
    </w:p>
    <w:p w14:paraId="593FC2E5" w14:textId="77777777" w:rsidR="00685B22" w:rsidRPr="00CA2CFB" w:rsidRDefault="00685B22" w:rsidP="00685B22">
      <w:pPr>
        <w:widowControl w:val="0"/>
        <w:tabs>
          <w:tab w:val="left" w:pos="851"/>
        </w:tabs>
        <w:spacing w:line="260" w:lineRule="exact"/>
        <w:outlineLvl w:val="0"/>
        <w:rPr>
          <w:sz w:val="22"/>
          <w:szCs w:val="22"/>
          <w:lang w:val="pt-PT"/>
        </w:rPr>
      </w:pPr>
      <w:r w:rsidRPr="00CA2CFB">
        <w:rPr>
          <w:snapToGrid w:val="0"/>
          <w:sz w:val="22"/>
          <w:szCs w:val="22"/>
          <w:lang w:val="es-ES"/>
        </w:rPr>
        <w:t>Hipromeliozė</w:t>
      </w:r>
      <w:r w:rsidR="000B6BA9" w:rsidRPr="00CA2CFB">
        <w:rPr>
          <w:snapToGrid w:val="0"/>
          <w:sz w:val="22"/>
          <w:szCs w:val="22"/>
          <w:lang w:val="es-ES"/>
        </w:rPr>
        <w:t xml:space="preserve"> </w:t>
      </w:r>
      <w:r w:rsidRPr="00CA2CFB">
        <w:rPr>
          <w:snapToGrid w:val="0"/>
          <w:sz w:val="22"/>
          <w:szCs w:val="22"/>
          <w:lang w:val="es-ES"/>
        </w:rPr>
        <w:t xml:space="preserve">6 mPas </w:t>
      </w:r>
      <w:r w:rsidRPr="00CA2CFB">
        <w:rPr>
          <w:sz w:val="22"/>
          <w:szCs w:val="22"/>
          <w:lang w:val="pt-PT"/>
        </w:rPr>
        <w:t xml:space="preserve"> (</w:t>
      </w:r>
      <w:r w:rsidRPr="00CA2CFB">
        <w:rPr>
          <w:noProof/>
          <w:snapToGrid w:val="0"/>
          <w:sz w:val="22"/>
          <w:szCs w:val="22"/>
        </w:rPr>
        <w:t>E464)</w:t>
      </w:r>
    </w:p>
    <w:p w14:paraId="7E24B9EF" w14:textId="77777777" w:rsidR="00685B22" w:rsidRPr="00CA2CFB" w:rsidRDefault="00685B22" w:rsidP="00685B22">
      <w:pPr>
        <w:widowControl w:val="0"/>
        <w:tabs>
          <w:tab w:val="left" w:pos="851"/>
        </w:tabs>
        <w:spacing w:line="260" w:lineRule="exact"/>
        <w:outlineLvl w:val="0"/>
        <w:rPr>
          <w:sz w:val="22"/>
          <w:szCs w:val="22"/>
          <w:lang w:val="pt-PT"/>
        </w:rPr>
      </w:pPr>
      <w:r w:rsidRPr="00CA2CFB">
        <w:rPr>
          <w:snapToGrid w:val="0"/>
          <w:sz w:val="22"/>
          <w:szCs w:val="22"/>
          <w:lang w:val="pt-PT"/>
        </w:rPr>
        <w:t>Titano dioksidas</w:t>
      </w:r>
      <w:r w:rsidRPr="00CA2CFB">
        <w:rPr>
          <w:sz w:val="22"/>
          <w:szCs w:val="22"/>
          <w:lang w:val="pt-PT"/>
        </w:rPr>
        <w:t xml:space="preserve"> (E171)</w:t>
      </w:r>
    </w:p>
    <w:p w14:paraId="61FDF17F" w14:textId="77777777" w:rsidR="00685B22" w:rsidRPr="00CA2CFB" w:rsidRDefault="00685B22" w:rsidP="00685B22">
      <w:pPr>
        <w:widowControl w:val="0"/>
        <w:tabs>
          <w:tab w:val="left" w:pos="851"/>
        </w:tabs>
        <w:spacing w:line="260" w:lineRule="exact"/>
        <w:outlineLvl w:val="0"/>
        <w:rPr>
          <w:sz w:val="22"/>
          <w:szCs w:val="22"/>
          <w:lang w:val="pt-PT"/>
        </w:rPr>
      </w:pPr>
      <w:r w:rsidRPr="00CA2CFB">
        <w:rPr>
          <w:snapToGrid w:val="0"/>
          <w:sz w:val="22"/>
          <w:szCs w:val="22"/>
          <w:lang w:val="pt-PT"/>
        </w:rPr>
        <w:t xml:space="preserve">Makrogolis 400 </w:t>
      </w:r>
      <w:r w:rsidRPr="00CA2CFB">
        <w:rPr>
          <w:sz w:val="22"/>
          <w:szCs w:val="22"/>
          <w:lang w:val="pt-PT"/>
        </w:rPr>
        <w:t>(E1521)</w:t>
      </w:r>
    </w:p>
    <w:p w14:paraId="66266FB9" w14:textId="77777777" w:rsidR="00685B22" w:rsidRPr="00CA2CFB" w:rsidRDefault="00685B22" w:rsidP="00685B22">
      <w:pPr>
        <w:widowControl w:val="0"/>
        <w:tabs>
          <w:tab w:val="left" w:pos="851"/>
          <w:tab w:val="left" w:pos="2925"/>
        </w:tabs>
        <w:spacing w:line="260" w:lineRule="exact"/>
        <w:outlineLvl w:val="0"/>
        <w:rPr>
          <w:sz w:val="22"/>
          <w:szCs w:val="22"/>
          <w:lang w:val="pt-PT"/>
        </w:rPr>
      </w:pPr>
      <w:r w:rsidRPr="00CA2CFB">
        <w:rPr>
          <w:snapToGrid w:val="0"/>
          <w:sz w:val="22"/>
          <w:szCs w:val="22"/>
          <w:lang w:val="pt-PT"/>
        </w:rPr>
        <w:t>Raudonasis geležies oksidas</w:t>
      </w:r>
      <w:r w:rsidRPr="00CA2CFB">
        <w:rPr>
          <w:sz w:val="22"/>
          <w:szCs w:val="22"/>
          <w:lang w:val="pt-PT"/>
        </w:rPr>
        <w:t xml:space="preserve"> (E172)</w:t>
      </w:r>
      <w:r w:rsidRPr="00CA2CFB">
        <w:rPr>
          <w:i/>
          <w:sz w:val="22"/>
          <w:szCs w:val="22"/>
          <w:lang w:val="pt-PT"/>
        </w:rPr>
        <w:t xml:space="preserve"> </w:t>
      </w:r>
    </w:p>
    <w:p w14:paraId="6B98FD32" w14:textId="77777777" w:rsidR="00685B22" w:rsidRPr="00CA2CFB" w:rsidRDefault="00685B22" w:rsidP="00685B22">
      <w:pPr>
        <w:widowControl w:val="0"/>
        <w:tabs>
          <w:tab w:val="left" w:pos="851"/>
          <w:tab w:val="left" w:pos="2925"/>
        </w:tabs>
        <w:spacing w:line="260" w:lineRule="exact"/>
        <w:outlineLvl w:val="0"/>
        <w:rPr>
          <w:sz w:val="22"/>
          <w:szCs w:val="22"/>
          <w:lang w:val="pt-PT"/>
        </w:rPr>
      </w:pPr>
      <w:r w:rsidRPr="00CA2CFB">
        <w:rPr>
          <w:snapToGrid w:val="0"/>
          <w:sz w:val="22"/>
          <w:szCs w:val="22"/>
          <w:lang w:val="pt-PT"/>
        </w:rPr>
        <w:t>Juodasis geležies oksidas</w:t>
      </w:r>
      <w:r w:rsidRPr="00CA2CFB">
        <w:rPr>
          <w:sz w:val="22"/>
          <w:szCs w:val="22"/>
          <w:lang w:val="pt-PT"/>
        </w:rPr>
        <w:t xml:space="preserve"> (E172) </w:t>
      </w:r>
    </w:p>
    <w:p w14:paraId="67366411" w14:textId="77777777" w:rsidR="005D554B" w:rsidRPr="00CA2CFB" w:rsidRDefault="005D554B" w:rsidP="005D554B">
      <w:pPr>
        <w:rPr>
          <w:snapToGrid w:val="0"/>
          <w:sz w:val="22"/>
          <w:szCs w:val="22"/>
        </w:rPr>
      </w:pPr>
    </w:p>
    <w:p w14:paraId="2CA9D896" w14:textId="77777777" w:rsidR="005D554B" w:rsidRPr="00CA2CFB" w:rsidRDefault="005D554B" w:rsidP="005D554B">
      <w:pPr>
        <w:keepNext/>
        <w:tabs>
          <w:tab w:val="left" w:pos="567"/>
        </w:tabs>
        <w:spacing w:line="260" w:lineRule="exact"/>
        <w:jc w:val="both"/>
        <w:outlineLvl w:val="3"/>
        <w:rPr>
          <w:b/>
          <w:bCs/>
          <w:snapToGrid w:val="0"/>
          <w:sz w:val="22"/>
          <w:szCs w:val="22"/>
        </w:rPr>
      </w:pPr>
      <w:r w:rsidRPr="00CA2CFB">
        <w:rPr>
          <w:b/>
          <w:bCs/>
          <w:snapToGrid w:val="0"/>
          <w:sz w:val="22"/>
          <w:szCs w:val="22"/>
        </w:rPr>
        <w:t>6.2</w:t>
      </w:r>
      <w:r w:rsidRPr="00CA2CFB">
        <w:rPr>
          <w:b/>
          <w:bCs/>
          <w:snapToGrid w:val="0"/>
          <w:sz w:val="22"/>
          <w:szCs w:val="22"/>
        </w:rPr>
        <w:tab/>
        <w:t>Nesuderinamumas</w:t>
      </w:r>
    </w:p>
    <w:p w14:paraId="0AE6C85D" w14:textId="77777777" w:rsidR="005D554B" w:rsidRPr="00CA2CFB" w:rsidRDefault="005D554B" w:rsidP="005D554B">
      <w:pPr>
        <w:rPr>
          <w:snapToGrid w:val="0"/>
          <w:sz w:val="22"/>
          <w:szCs w:val="22"/>
        </w:rPr>
      </w:pPr>
    </w:p>
    <w:p w14:paraId="52A15167" w14:textId="77777777" w:rsidR="005D554B" w:rsidRPr="00CA2CFB" w:rsidRDefault="005D554B" w:rsidP="005D554B">
      <w:pPr>
        <w:rPr>
          <w:snapToGrid w:val="0"/>
          <w:sz w:val="22"/>
          <w:szCs w:val="22"/>
        </w:rPr>
      </w:pPr>
      <w:r w:rsidRPr="00CA2CFB">
        <w:rPr>
          <w:noProof/>
          <w:snapToGrid w:val="0"/>
          <w:sz w:val="22"/>
          <w:szCs w:val="22"/>
        </w:rPr>
        <w:t>Duomenys nebūtini.</w:t>
      </w:r>
      <w:r w:rsidRPr="00CA2CFB">
        <w:rPr>
          <w:snapToGrid w:val="0"/>
          <w:sz w:val="22"/>
          <w:szCs w:val="22"/>
        </w:rPr>
        <w:t xml:space="preserve"> </w:t>
      </w:r>
    </w:p>
    <w:p w14:paraId="11BCD069" w14:textId="77777777" w:rsidR="005D554B" w:rsidRPr="00CA2CFB" w:rsidRDefault="005D554B" w:rsidP="005D554B">
      <w:pPr>
        <w:rPr>
          <w:snapToGrid w:val="0"/>
          <w:sz w:val="22"/>
          <w:szCs w:val="22"/>
        </w:rPr>
      </w:pPr>
    </w:p>
    <w:p w14:paraId="13940684" w14:textId="77777777" w:rsidR="005D554B" w:rsidRPr="00CA2CFB" w:rsidRDefault="005D554B" w:rsidP="005D554B">
      <w:pPr>
        <w:keepNext/>
        <w:tabs>
          <w:tab w:val="left" w:pos="567"/>
        </w:tabs>
        <w:spacing w:line="260" w:lineRule="exact"/>
        <w:jc w:val="both"/>
        <w:outlineLvl w:val="3"/>
        <w:rPr>
          <w:b/>
          <w:bCs/>
          <w:snapToGrid w:val="0"/>
          <w:sz w:val="22"/>
          <w:szCs w:val="22"/>
        </w:rPr>
      </w:pPr>
      <w:r w:rsidRPr="00CA2CFB">
        <w:rPr>
          <w:b/>
          <w:bCs/>
          <w:snapToGrid w:val="0"/>
          <w:sz w:val="22"/>
          <w:szCs w:val="22"/>
        </w:rPr>
        <w:t>6.3</w:t>
      </w:r>
      <w:r w:rsidRPr="00CA2CFB">
        <w:rPr>
          <w:b/>
          <w:bCs/>
          <w:snapToGrid w:val="0"/>
          <w:sz w:val="22"/>
          <w:szCs w:val="22"/>
        </w:rPr>
        <w:tab/>
        <w:t>Tinkamumo laikas</w:t>
      </w:r>
    </w:p>
    <w:p w14:paraId="30CABC89" w14:textId="77777777" w:rsidR="005D554B" w:rsidRPr="00CA2CFB" w:rsidRDefault="005D554B" w:rsidP="005D554B">
      <w:pPr>
        <w:rPr>
          <w:snapToGrid w:val="0"/>
          <w:sz w:val="22"/>
          <w:szCs w:val="22"/>
        </w:rPr>
      </w:pPr>
    </w:p>
    <w:p w14:paraId="6CAFB1A7" w14:textId="2073903A" w:rsidR="005D554B" w:rsidRPr="00CA2CFB" w:rsidRDefault="00170778" w:rsidP="005D554B">
      <w:pPr>
        <w:rPr>
          <w:snapToGrid w:val="0"/>
          <w:sz w:val="22"/>
          <w:szCs w:val="22"/>
        </w:rPr>
      </w:pPr>
      <w:r w:rsidRPr="00CA2CFB">
        <w:rPr>
          <w:noProof/>
          <w:snapToGrid w:val="0"/>
          <w:sz w:val="22"/>
          <w:szCs w:val="22"/>
        </w:rPr>
        <w:t>4</w:t>
      </w:r>
      <w:r w:rsidR="005D554B" w:rsidRPr="00CA2CFB">
        <w:rPr>
          <w:noProof/>
          <w:snapToGrid w:val="0"/>
          <w:sz w:val="22"/>
          <w:szCs w:val="22"/>
        </w:rPr>
        <w:t xml:space="preserve"> metai</w:t>
      </w:r>
    </w:p>
    <w:p w14:paraId="2B3F445D" w14:textId="77777777" w:rsidR="005D554B" w:rsidRPr="00CA2CFB" w:rsidRDefault="005D554B" w:rsidP="005D554B">
      <w:pPr>
        <w:rPr>
          <w:snapToGrid w:val="0"/>
          <w:sz w:val="22"/>
          <w:szCs w:val="22"/>
        </w:rPr>
      </w:pPr>
    </w:p>
    <w:p w14:paraId="352E5E74" w14:textId="77777777" w:rsidR="005D554B" w:rsidRPr="00CA2CFB" w:rsidRDefault="005D554B" w:rsidP="005D554B">
      <w:pPr>
        <w:keepNext/>
        <w:tabs>
          <w:tab w:val="left" w:pos="567"/>
        </w:tabs>
        <w:spacing w:line="260" w:lineRule="exact"/>
        <w:jc w:val="both"/>
        <w:outlineLvl w:val="3"/>
        <w:rPr>
          <w:b/>
          <w:bCs/>
          <w:snapToGrid w:val="0"/>
          <w:sz w:val="22"/>
          <w:szCs w:val="22"/>
        </w:rPr>
      </w:pPr>
      <w:r w:rsidRPr="00CA2CFB">
        <w:rPr>
          <w:b/>
          <w:bCs/>
          <w:snapToGrid w:val="0"/>
          <w:sz w:val="22"/>
          <w:szCs w:val="22"/>
        </w:rPr>
        <w:t>6.4</w:t>
      </w:r>
      <w:r w:rsidRPr="00CA2CFB">
        <w:rPr>
          <w:b/>
          <w:bCs/>
          <w:snapToGrid w:val="0"/>
          <w:sz w:val="22"/>
          <w:szCs w:val="22"/>
        </w:rPr>
        <w:tab/>
        <w:t>Specialios laikymo sąlygos</w:t>
      </w:r>
    </w:p>
    <w:p w14:paraId="4EEA6A99" w14:textId="77777777" w:rsidR="005D554B" w:rsidRPr="00CA2CFB" w:rsidRDefault="005D554B" w:rsidP="005D554B">
      <w:pPr>
        <w:rPr>
          <w:snapToGrid w:val="0"/>
          <w:sz w:val="22"/>
          <w:szCs w:val="22"/>
        </w:rPr>
      </w:pPr>
    </w:p>
    <w:p w14:paraId="12083CFC" w14:textId="77777777" w:rsidR="005D554B" w:rsidRPr="00CA2CFB" w:rsidRDefault="00685B22" w:rsidP="005D554B">
      <w:pPr>
        <w:rPr>
          <w:snapToGrid w:val="0"/>
          <w:color w:val="0D0D0D"/>
          <w:sz w:val="22"/>
          <w:szCs w:val="22"/>
        </w:rPr>
      </w:pPr>
      <w:r w:rsidRPr="00CA2CFB">
        <w:rPr>
          <w:color w:val="0D0D0D"/>
          <w:sz w:val="22"/>
          <w:szCs w:val="22"/>
          <w:lang w:val="pt-PT"/>
        </w:rPr>
        <w:t>Šiam vaistiniam preparatui specialių laikymo sąlygų nereikia</w:t>
      </w:r>
      <w:r w:rsidR="009E7477" w:rsidRPr="00CA2CFB">
        <w:rPr>
          <w:color w:val="0D0D0D"/>
          <w:sz w:val="22"/>
          <w:szCs w:val="22"/>
          <w:lang w:val="pt-PT"/>
        </w:rPr>
        <w:t>.</w:t>
      </w:r>
    </w:p>
    <w:p w14:paraId="61185B5F" w14:textId="77777777" w:rsidR="005D554B" w:rsidRPr="00CA2CFB" w:rsidRDefault="005D554B" w:rsidP="005D554B">
      <w:pPr>
        <w:rPr>
          <w:snapToGrid w:val="0"/>
          <w:sz w:val="22"/>
          <w:szCs w:val="22"/>
        </w:rPr>
      </w:pPr>
    </w:p>
    <w:p w14:paraId="7E7644D1" w14:textId="77777777" w:rsidR="005D554B" w:rsidRPr="00CA2CFB" w:rsidRDefault="005D554B" w:rsidP="005D554B">
      <w:pPr>
        <w:keepNext/>
        <w:tabs>
          <w:tab w:val="left" w:pos="567"/>
        </w:tabs>
        <w:spacing w:line="260" w:lineRule="exact"/>
        <w:jc w:val="both"/>
        <w:outlineLvl w:val="3"/>
        <w:rPr>
          <w:b/>
          <w:bCs/>
          <w:snapToGrid w:val="0"/>
          <w:sz w:val="22"/>
          <w:szCs w:val="22"/>
        </w:rPr>
      </w:pPr>
      <w:r w:rsidRPr="00CA2CFB">
        <w:rPr>
          <w:b/>
          <w:bCs/>
          <w:snapToGrid w:val="0"/>
          <w:sz w:val="22"/>
          <w:szCs w:val="22"/>
        </w:rPr>
        <w:t>6.5</w:t>
      </w:r>
      <w:r w:rsidRPr="00CA2CFB">
        <w:rPr>
          <w:b/>
          <w:bCs/>
          <w:snapToGrid w:val="0"/>
          <w:sz w:val="22"/>
          <w:szCs w:val="22"/>
        </w:rPr>
        <w:tab/>
      </w:r>
      <w:proofErr w:type="spellStart"/>
      <w:r w:rsidRPr="00CA2CFB">
        <w:rPr>
          <w:b/>
          <w:bCs/>
          <w:snapToGrid w:val="0"/>
          <w:sz w:val="22"/>
          <w:szCs w:val="22"/>
        </w:rPr>
        <w:t>Talpyklės</w:t>
      </w:r>
      <w:proofErr w:type="spellEnd"/>
      <w:r w:rsidRPr="00CA2CFB">
        <w:rPr>
          <w:b/>
          <w:bCs/>
          <w:snapToGrid w:val="0"/>
          <w:sz w:val="22"/>
          <w:szCs w:val="22"/>
        </w:rPr>
        <w:t xml:space="preserve"> pobūdis ir jos turinys</w:t>
      </w:r>
      <w:r w:rsidRPr="00CA2CFB">
        <w:rPr>
          <w:b/>
          <w:noProof/>
          <w:snapToGrid w:val="0"/>
          <w:sz w:val="22"/>
          <w:szCs w:val="22"/>
        </w:rPr>
        <w:t xml:space="preserve"> </w:t>
      </w:r>
    </w:p>
    <w:p w14:paraId="65D70CC4" w14:textId="12A533C8" w:rsidR="005D554B" w:rsidRPr="00CA2CFB" w:rsidRDefault="005D554B" w:rsidP="000F3FE6">
      <w:pPr>
        <w:rPr>
          <w:snapToGrid w:val="0"/>
          <w:sz w:val="22"/>
          <w:szCs w:val="22"/>
        </w:rPr>
      </w:pPr>
    </w:p>
    <w:p w14:paraId="06119B44" w14:textId="77777777" w:rsidR="00685B22" w:rsidRPr="00CA2CFB" w:rsidRDefault="00685B22" w:rsidP="005D554B">
      <w:pPr>
        <w:rPr>
          <w:snapToGrid w:val="0"/>
          <w:sz w:val="22"/>
          <w:szCs w:val="22"/>
        </w:rPr>
      </w:pPr>
    </w:p>
    <w:p w14:paraId="6C7E2DEE" w14:textId="4E2FCCEC" w:rsidR="000F3FE6" w:rsidRPr="00CA2CFB" w:rsidRDefault="000F3FE6" w:rsidP="0053255F">
      <w:pPr>
        <w:widowControl w:val="0"/>
        <w:numPr>
          <w:ilvl w:val="0"/>
          <w:numId w:val="9"/>
        </w:numPr>
        <w:tabs>
          <w:tab w:val="left" w:pos="567"/>
        </w:tabs>
        <w:spacing w:line="259" w:lineRule="auto"/>
        <w:ind w:left="567" w:hanging="567"/>
        <w:rPr>
          <w:rFonts w:eastAsia="Calibri"/>
          <w:noProof/>
          <w:color w:val="000000"/>
          <w:sz w:val="22"/>
          <w:szCs w:val="22"/>
        </w:rPr>
      </w:pPr>
      <w:r w:rsidRPr="00CA2CFB">
        <w:rPr>
          <w:rFonts w:eastAsia="Calibri"/>
          <w:noProof/>
          <w:color w:val="000000"/>
          <w:sz w:val="22"/>
          <w:szCs w:val="22"/>
        </w:rPr>
        <w:t>Bespalvės PVC-PVDC/Al lizdinės plokštelės (su saulės</w:t>
      </w:r>
      <w:r w:rsidR="00130957" w:rsidRPr="00CA2CFB">
        <w:rPr>
          <w:rFonts w:eastAsia="Calibri"/>
          <w:noProof/>
          <w:color w:val="000000"/>
          <w:sz w:val="22"/>
          <w:szCs w:val="22"/>
        </w:rPr>
        <w:t>/</w:t>
      </w:r>
      <w:r w:rsidRPr="00CA2CFB">
        <w:rPr>
          <w:rFonts w:eastAsia="Calibri"/>
          <w:noProof/>
          <w:color w:val="000000"/>
          <w:sz w:val="22"/>
          <w:szCs w:val="22"/>
        </w:rPr>
        <w:t xml:space="preserve">mėnulio simboliais) po 10 tablečių. </w:t>
      </w:r>
      <w:r w:rsidR="00130957" w:rsidRPr="00CA2CFB">
        <w:rPr>
          <w:rFonts w:eastAsia="Calibri"/>
          <w:noProof/>
          <w:color w:val="000000"/>
          <w:sz w:val="22"/>
          <w:szCs w:val="22"/>
        </w:rPr>
        <w:t>Kartono d</w:t>
      </w:r>
      <w:r w:rsidRPr="00CA2CFB">
        <w:rPr>
          <w:rFonts w:eastAsia="Calibri"/>
          <w:noProof/>
          <w:color w:val="000000"/>
          <w:sz w:val="22"/>
          <w:szCs w:val="22"/>
        </w:rPr>
        <w:t>ėžutėje yra 60 tablečių (6 lizdinės plokštelės) arba 120 tablečių (12 lizdinių plokštelių).</w:t>
      </w:r>
    </w:p>
    <w:p w14:paraId="3FB50670" w14:textId="465FC046" w:rsidR="000F3FE6" w:rsidRPr="00CA2CFB" w:rsidRDefault="000F3FE6" w:rsidP="0053255F">
      <w:pPr>
        <w:widowControl w:val="0"/>
        <w:numPr>
          <w:ilvl w:val="0"/>
          <w:numId w:val="9"/>
        </w:numPr>
        <w:tabs>
          <w:tab w:val="left" w:pos="567"/>
        </w:tabs>
        <w:spacing w:line="259" w:lineRule="auto"/>
        <w:ind w:left="567" w:hanging="567"/>
        <w:rPr>
          <w:rFonts w:eastAsia="Calibri"/>
          <w:noProof/>
          <w:color w:val="000000"/>
          <w:sz w:val="22"/>
          <w:szCs w:val="22"/>
        </w:rPr>
      </w:pPr>
      <w:r w:rsidRPr="00CA2CFB">
        <w:rPr>
          <w:rFonts w:eastAsia="Calibri"/>
          <w:noProof/>
          <w:color w:val="000000"/>
          <w:sz w:val="22"/>
          <w:szCs w:val="22"/>
        </w:rPr>
        <w:t>Bespalvės PVC-PVDC/Al perforuotos lizdinės plokštelės (su saulės</w:t>
      </w:r>
      <w:r w:rsidR="00130957" w:rsidRPr="00CA2CFB">
        <w:rPr>
          <w:rFonts w:eastAsia="Calibri"/>
          <w:noProof/>
          <w:color w:val="000000"/>
          <w:sz w:val="22"/>
          <w:szCs w:val="22"/>
        </w:rPr>
        <w:t>/</w:t>
      </w:r>
      <w:r w:rsidRPr="00CA2CFB">
        <w:rPr>
          <w:rFonts w:eastAsia="Calibri"/>
          <w:noProof/>
          <w:color w:val="000000"/>
          <w:sz w:val="22"/>
          <w:szCs w:val="22"/>
        </w:rPr>
        <w:t xml:space="preserve">mėnulio simboliais) po 10 tablečių. </w:t>
      </w:r>
      <w:r w:rsidR="00130957" w:rsidRPr="00CA2CFB">
        <w:rPr>
          <w:rFonts w:eastAsia="Calibri"/>
          <w:noProof/>
          <w:color w:val="000000"/>
          <w:sz w:val="22"/>
          <w:szCs w:val="22"/>
        </w:rPr>
        <w:t xml:space="preserve"> Kartono d</w:t>
      </w:r>
      <w:r w:rsidRPr="00CA2CFB">
        <w:rPr>
          <w:rFonts w:eastAsia="Calibri"/>
          <w:noProof/>
          <w:color w:val="000000"/>
          <w:sz w:val="22"/>
          <w:szCs w:val="22"/>
        </w:rPr>
        <w:t>ėžutėje yra 60 tablečių (6 lizdinės plokštelės) ar</w:t>
      </w:r>
      <w:r w:rsidR="002E6BE2" w:rsidRPr="00CA2CFB">
        <w:rPr>
          <w:rFonts w:eastAsia="Calibri"/>
          <w:noProof/>
          <w:color w:val="000000"/>
          <w:sz w:val="22"/>
          <w:szCs w:val="22"/>
        </w:rPr>
        <w:t>ba</w:t>
      </w:r>
      <w:r w:rsidRPr="00CA2CFB">
        <w:rPr>
          <w:rFonts w:eastAsia="Calibri"/>
          <w:noProof/>
          <w:color w:val="000000"/>
          <w:sz w:val="22"/>
          <w:szCs w:val="22"/>
        </w:rPr>
        <w:t xml:space="preserve"> 120 tablečių (</w:t>
      </w:r>
      <w:r w:rsidR="00130957" w:rsidRPr="00CA2CFB">
        <w:rPr>
          <w:rFonts w:eastAsia="Calibri"/>
          <w:noProof/>
          <w:color w:val="000000"/>
          <w:sz w:val="22"/>
          <w:szCs w:val="22"/>
        </w:rPr>
        <w:t>12</w:t>
      </w:r>
      <w:r w:rsidRPr="00CA2CFB">
        <w:rPr>
          <w:rFonts w:eastAsia="Calibri"/>
          <w:noProof/>
          <w:color w:val="000000"/>
          <w:sz w:val="22"/>
          <w:szCs w:val="22"/>
        </w:rPr>
        <w:t xml:space="preserve"> lizdin</w:t>
      </w:r>
      <w:r w:rsidR="00130957" w:rsidRPr="00CA2CFB">
        <w:rPr>
          <w:rFonts w:eastAsia="Calibri"/>
          <w:noProof/>
          <w:color w:val="000000"/>
          <w:sz w:val="22"/>
          <w:szCs w:val="22"/>
        </w:rPr>
        <w:t>ių</w:t>
      </w:r>
      <w:r w:rsidRPr="00CA2CFB">
        <w:rPr>
          <w:rFonts w:eastAsia="Calibri"/>
          <w:noProof/>
          <w:color w:val="000000"/>
          <w:sz w:val="22"/>
          <w:szCs w:val="22"/>
        </w:rPr>
        <w:t xml:space="preserve"> plokštel</w:t>
      </w:r>
      <w:r w:rsidR="00130957" w:rsidRPr="00CA2CFB">
        <w:rPr>
          <w:rFonts w:eastAsia="Calibri"/>
          <w:noProof/>
          <w:color w:val="000000"/>
          <w:sz w:val="22"/>
          <w:szCs w:val="22"/>
        </w:rPr>
        <w:t>ių</w:t>
      </w:r>
      <w:r w:rsidRPr="00CA2CFB">
        <w:rPr>
          <w:rFonts w:eastAsia="Calibri"/>
          <w:noProof/>
          <w:color w:val="000000"/>
          <w:sz w:val="22"/>
          <w:szCs w:val="22"/>
        </w:rPr>
        <w:t>).</w:t>
      </w:r>
    </w:p>
    <w:p w14:paraId="1EC4BDA6" w14:textId="52709239" w:rsidR="000F3FE6" w:rsidRPr="00CA2CFB" w:rsidRDefault="000F3FE6" w:rsidP="0053255F">
      <w:pPr>
        <w:widowControl w:val="0"/>
        <w:numPr>
          <w:ilvl w:val="0"/>
          <w:numId w:val="9"/>
        </w:numPr>
        <w:tabs>
          <w:tab w:val="left" w:pos="567"/>
        </w:tabs>
        <w:spacing w:line="259" w:lineRule="auto"/>
        <w:ind w:left="567" w:hanging="567"/>
        <w:rPr>
          <w:rFonts w:eastAsia="Calibri"/>
          <w:noProof/>
          <w:color w:val="000000"/>
          <w:sz w:val="22"/>
          <w:szCs w:val="22"/>
        </w:rPr>
      </w:pPr>
      <w:r w:rsidRPr="00CA2CFB">
        <w:rPr>
          <w:rFonts w:eastAsia="Calibri"/>
          <w:noProof/>
          <w:color w:val="000000"/>
          <w:sz w:val="22"/>
          <w:szCs w:val="22"/>
        </w:rPr>
        <w:t>Bespalvės PVC-PVDC/Al kalendorinės lizdinės plokštelės (su saulės</w:t>
      </w:r>
      <w:r w:rsidR="00130957" w:rsidRPr="00CA2CFB">
        <w:rPr>
          <w:rFonts w:eastAsia="Calibri"/>
          <w:noProof/>
          <w:color w:val="000000"/>
          <w:sz w:val="22"/>
          <w:szCs w:val="22"/>
        </w:rPr>
        <w:t>/</w:t>
      </w:r>
      <w:r w:rsidRPr="00CA2CFB">
        <w:rPr>
          <w:rFonts w:eastAsia="Calibri"/>
          <w:noProof/>
          <w:color w:val="000000"/>
          <w:sz w:val="22"/>
          <w:szCs w:val="22"/>
        </w:rPr>
        <w:t xml:space="preserve">mėnulio simboliais) po 14 </w:t>
      </w:r>
      <w:r w:rsidRPr="00CA2CFB">
        <w:rPr>
          <w:rFonts w:eastAsia="Calibri"/>
          <w:noProof/>
          <w:color w:val="000000"/>
          <w:sz w:val="22"/>
          <w:szCs w:val="22"/>
        </w:rPr>
        <w:lastRenderedPageBreak/>
        <w:t xml:space="preserve">tablečių. </w:t>
      </w:r>
      <w:r w:rsidR="00130957" w:rsidRPr="00CA2CFB">
        <w:rPr>
          <w:rFonts w:eastAsia="Calibri"/>
          <w:noProof/>
          <w:color w:val="000000"/>
          <w:sz w:val="22"/>
          <w:szCs w:val="22"/>
        </w:rPr>
        <w:t>Kartono d</w:t>
      </w:r>
      <w:r w:rsidRPr="00CA2CFB">
        <w:rPr>
          <w:rFonts w:eastAsia="Calibri"/>
          <w:noProof/>
          <w:color w:val="000000"/>
          <w:sz w:val="22"/>
          <w:szCs w:val="22"/>
        </w:rPr>
        <w:t>ėžutėje yra 56 tabletės (4 lizdinės plokštelės)</w:t>
      </w:r>
      <w:r w:rsidR="00130957" w:rsidRPr="00CA2CFB">
        <w:rPr>
          <w:rFonts w:eastAsia="Calibri"/>
          <w:noProof/>
          <w:color w:val="000000"/>
          <w:sz w:val="22"/>
          <w:szCs w:val="22"/>
        </w:rPr>
        <w:t xml:space="preserve">, </w:t>
      </w:r>
      <w:r w:rsidRPr="00CA2CFB">
        <w:rPr>
          <w:rFonts w:eastAsia="Calibri"/>
          <w:noProof/>
          <w:color w:val="000000"/>
          <w:sz w:val="22"/>
          <w:szCs w:val="22"/>
        </w:rPr>
        <w:t xml:space="preserve"> 112 tablečių (</w:t>
      </w:r>
      <w:r w:rsidR="00130957" w:rsidRPr="00CA2CFB">
        <w:rPr>
          <w:rFonts w:eastAsia="Calibri"/>
          <w:noProof/>
          <w:color w:val="000000"/>
          <w:sz w:val="22"/>
          <w:szCs w:val="22"/>
        </w:rPr>
        <w:t>8</w:t>
      </w:r>
      <w:r w:rsidRPr="00CA2CFB">
        <w:rPr>
          <w:rFonts w:eastAsia="Calibri"/>
          <w:noProof/>
          <w:color w:val="000000"/>
          <w:sz w:val="22"/>
          <w:szCs w:val="22"/>
        </w:rPr>
        <w:t xml:space="preserve"> lizdin</w:t>
      </w:r>
      <w:r w:rsidR="00130957" w:rsidRPr="00CA2CFB">
        <w:rPr>
          <w:rFonts w:eastAsia="Calibri"/>
          <w:noProof/>
          <w:color w:val="000000"/>
          <w:sz w:val="22"/>
          <w:szCs w:val="22"/>
        </w:rPr>
        <w:t>ės</w:t>
      </w:r>
      <w:r w:rsidRPr="00CA2CFB">
        <w:rPr>
          <w:rFonts w:eastAsia="Calibri"/>
          <w:noProof/>
          <w:color w:val="000000"/>
          <w:sz w:val="22"/>
          <w:szCs w:val="22"/>
        </w:rPr>
        <w:t xml:space="preserve"> plokštel</w:t>
      </w:r>
      <w:r w:rsidR="00130957" w:rsidRPr="00CA2CFB">
        <w:rPr>
          <w:rFonts w:eastAsia="Calibri"/>
          <w:noProof/>
          <w:color w:val="000000"/>
          <w:sz w:val="22"/>
          <w:szCs w:val="22"/>
        </w:rPr>
        <w:t>ės</w:t>
      </w:r>
      <w:r w:rsidRPr="00CA2CFB">
        <w:rPr>
          <w:rFonts w:eastAsia="Calibri"/>
          <w:noProof/>
          <w:color w:val="000000"/>
          <w:sz w:val="22"/>
          <w:szCs w:val="22"/>
        </w:rPr>
        <w:t>) arba 168 tabletės  (12 lizdinių plokštelių).</w:t>
      </w:r>
    </w:p>
    <w:p w14:paraId="7CAC3D4D" w14:textId="1C9A3608" w:rsidR="000F3FE6" w:rsidRPr="00CA2CFB" w:rsidRDefault="000F3FE6" w:rsidP="0053255F">
      <w:pPr>
        <w:widowControl w:val="0"/>
        <w:numPr>
          <w:ilvl w:val="0"/>
          <w:numId w:val="9"/>
        </w:numPr>
        <w:tabs>
          <w:tab w:val="left" w:pos="567"/>
        </w:tabs>
        <w:spacing w:line="259" w:lineRule="auto"/>
        <w:ind w:left="567" w:hanging="567"/>
        <w:rPr>
          <w:rFonts w:eastAsia="Calibri"/>
          <w:noProof/>
          <w:color w:val="000000"/>
          <w:sz w:val="22"/>
          <w:szCs w:val="22"/>
        </w:rPr>
      </w:pPr>
      <w:r w:rsidRPr="00CA2CFB">
        <w:rPr>
          <w:rFonts w:eastAsia="Calibri"/>
          <w:noProof/>
          <w:color w:val="000000"/>
          <w:sz w:val="22"/>
          <w:szCs w:val="22"/>
        </w:rPr>
        <w:t>Bespalvės PVC-PVDC/Al kalendorinės perforuotos lizdinės plokštelės (su saulės</w:t>
      </w:r>
      <w:r w:rsidR="00130957" w:rsidRPr="00CA2CFB">
        <w:rPr>
          <w:rFonts w:eastAsia="Calibri"/>
          <w:noProof/>
          <w:color w:val="000000"/>
          <w:sz w:val="22"/>
          <w:szCs w:val="22"/>
        </w:rPr>
        <w:t>/</w:t>
      </w:r>
      <w:r w:rsidRPr="00CA2CFB">
        <w:rPr>
          <w:rFonts w:eastAsia="Calibri"/>
          <w:noProof/>
          <w:color w:val="000000"/>
          <w:sz w:val="22"/>
          <w:szCs w:val="22"/>
        </w:rPr>
        <w:t xml:space="preserve">mėnulio simboliais) po 14 tablečių. </w:t>
      </w:r>
      <w:r w:rsidR="00130957" w:rsidRPr="00CA2CFB">
        <w:rPr>
          <w:rFonts w:eastAsia="Calibri"/>
          <w:noProof/>
          <w:color w:val="000000"/>
          <w:sz w:val="22"/>
          <w:szCs w:val="22"/>
        </w:rPr>
        <w:t>Kartono d</w:t>
      </w:r>
      <w:r w:rsidRPr="00CA2CFB">
        <w:rPr>
          <w:rFonts w:eastAsia="Calibri"/>
          <w:noProof/>
          <w:color w:val="000000"/>
          <w:sz w:val="22"/>
          <w:szCs w:val="22"/>
        </w:rPr>
        <w:t>ėžutėje yra 56 tabletės (4 lizdinės plokštelės)</w:t>
      </w:r>
      <w:r w:rsidR="00130957" w:rsidRPr="00CA2CFB">
        <w:rPr>
          <w:rFonts w:eastAsia="Calibri"/>
          <w:noProof/>
          <w:color w:val="000000"/>
          <w:sz w:val="22"/>
          <w:szCs w:val="22"/>
        </w:rPr>
        <w:t>,</w:t>
      </w:r>
      <w:r w:rsidRPr="00CA2CFB">
        <w:rPr>
          <w:rFonts w:eastAsia="Calibri"/>
          <w:noProof/>
          <w:color w:val="000000"/>
          <w:sz w:val="22"/>
          <w:szCs w:val="22"/>
        </w:rPr>
        <w:t xml:space="preserve">  112 tablečių (</w:t>
      </w:r>
      <w:r w:rsidR="00130957" w:rsidRPr="00CA2CFB">
        <w:rPr>
          <w:rFonts w:eastAsia="Calibri"/>
          <w:noProof/>
          <w:color w:val="000000"/>
          <w:sz w:val="22"/>
          <w:szCs w:val="22"/>
        </w:rPr>
        <w:t>8</w:t>
      </w:r>
      <w:r w:rsidRPr="00CA2CFB">
        <w:rPr>
          <w:rFonts w:eastAsia="Calibri"/>
          <w:noProof/>
          <w:color w:val="000000"/>
          <w:sz w:val="22"/>
          <w:szCs w:val="22"/>
        </w:rPr>
        <w:t xml:space="preserve"> lizdin</w:t>
      </w:r>
      <w:r w:rsidR="00130957" w:rsidRPr="00CA2CFB">
        <w:rPr>
          <w:rFonts w:eastAsia="Calibri"/>
          <w:noProof/>
          <w:color w:val="000000"/>
          <w:sz w:val="22"/>
          <w:szCs w:val="22"/>
        </w:rPr>
        <w:t>ės</w:t>
      </w:r>
      <w:r w:rsidRPr="00CA2CFB">
        <w:rPr>
          <w:rFonts w:eastAsia="Calibri"/>
          <w:noProof/>
          <w:color w:val="000000"/>
          <w:sz w:val="22"/>
          <w:szCs w:val="22"/>
        </w:rPr>
        <w:t xml:space="preserve"> plokštel</w:t>
      </w:r>
      <w:r w:rsidR="00130957" w:rsidRPr="00CA2CFB">
        <w:rPr>
          <w:rFonts w:eastAsia="Calibri"/>
          <w:noProof/>
          <w:color w:val="000000"/>
          <w:sz w:val="22"/>
          <w:szCs w:val="22"/>
        </w:rPr>
        <w:t>ės</w:t>
      </w:r>
      <w:r w:rsidRPr="00CA2CFB">
        <w:rPr>
          <w:rFonts w:eastAsia="Calibri"/>
          <w:noProof/>
          <w:color w:val="000000"/>
          <w:sz w:val="22"/>
          <w:szCs w:val="22"/>
        </w:rPr>
        <w:t>) arba 168 tabletės  (12 lizdinių plokštelių).</w:t>
      </w:r>
    </w:p>
    <w:p w14:paraId="76B8B56B" w14:textId="77777777" w:rsidR="0053255F" w:rsidRPr="00CA2CFB" w:rsidRDefault="0053255F" w:rsidP="000F3FE6">
      <w:pPr>
        <w:rPr>
          <w:snapToGrid w:val="0"/>
          <w:sz w:val="22"/>
          <w:szCs w:val="22"/>
        </w:rPr>
      </w:pPr>
    </w:p>
    <w:p w14:paraId="2714D337" w14:textId="77777777" w:rsidR="000F3FE6" w:rsidRPr="00CA2CFB" w:rsidRDefault="000F3FE6" w:rsidP="000F3FE6">
      <w:pPr>
        <w:rPr>
          <w:snapToGrid w:val="0"/>
          <w:sz w:val="22"/>
          <w:szCs w:val="22"/>
        </w:rPr>
      </w:pPr>
      <w:r w:rsidRPr="00CA2CFB">
        <w:rPr>
          <w:snapToGrid w:val="0"/>
          <w:sz w:val="22"/>
          <w:szCs w:val="22"/>
        </w:rPr>
        <w:t>Gali būti tiekiamos ne visų dydžių pakuotės.</w:t>
      </w:r>
    </w:p>
    <w:p w14:paraId="64F7BCDF" w14:textId="77777777" w:rsidR="00685B22" w:rsidRPr="00CA2CFB" w:rsidRDefault="00685B22" w:rsidP="005D554B">
      <w:pPr>
        <w:rPr>
          <w:snapToGrid w:val="0"/>
          <w:sz w:val="22"/>
          <w:szCs w:val="22"/>
        </w:rPr>
      </w:pPr>
    </w:p>
    <w:p w14:paraId="0F159354" w14:textId="77777777" w:rsidR="005D554B" w:rsidRPr="00CA2CFB" w:rsidRDefault="005D554B" w:rsidP="005D554B">
      <w:pPr>
        <w:keepNext/>
        <w:tabs>
          <w:tab w:val="left" w:pos="567"/>
        </w:tabs>
        <w:spacing w:line="260" w:lineRule="exact"/>
        <w:jc w:val="both"/>
        <w:outlineLvl w:val="3"/>
        <w:rPr>
          <w:b/>
          <w:bCs/>
          <w:snapToGrid w:val="0"/>
          <w:sz w:val="22"/>
          <w:szCs w:val="22"/>
        </w:rPr>
      </w:pPr>
      <w:bookmarkStart w:id="1" w:name="OLE_LINK1"/>
      <w:r w:rsidRPr="00CA2CFB">
        <w:rPr>
          <w:b/>
          <w:bCs/>
          <w:snapToGrid w:val="0"/>
          <w:sz w:val="22"/>
          <w:szCs w:val="22"/>
        </w:rPr>
        <w:t>6.6</w:t>
      </w:r>
      <w:r w:rsidRPr="00CA2CFB">
        <w:rPr>
          <w:b/>
          <w:bCs/>
          <w:snapToGrid w:val="0"/>
          <w:sz w:val="22"/>
          <w:szCs w:val="22"/>
        </w:rPr>
        <w:tab/>
        <w:t xml:space="preserve">Specialūs reikalavimai atliekoms tvarkyti </w:t>
      </w:r>
    </w:p>
    <w:bookmarkEnd w:id="1"/>
    <w:p w14:paraId="49C1A899" w14:textId="77777777" w:rsidR="005D554B" w:rsidRPr="00CA2CFB" w:rsidRDefault="005D554B" w:rsidP="005D554B">
      <w:pPr>
        <w:rPr>
          <w:snapToGrid w:val="0"/>
          <w:sz w:val="22"/>
          <w:szCs w:val="22"/>
        </w:rPr>
      </w:pPr>
    </w:p>
    <w:p w14:paraId="256DE06F" w14:textId="77777777" w:rsidR="005D554B" w:rsidRPr="00CA2CFB" w:rsidRDefault="005D554B" w:rsidP="005D554B">
      <w:pPr>
        <w:rPr>
          <w:snapToGrid w:val="0"/>
          <w:sz w:val="22"/>
          <w:szCs w:val="22"/>
        </w:rPr>
      </w:pPr>
      <w:r w:rsidRPr="00CA2CFB">
        <w:rPr>
          <w:noProof/>
          <w:snapToGrid w:val="0"/>
          <w:sz w:val="22"/>
          <w:szCs w:val="22"/>
        </w:rPr>
        <w:t>Nesuvartotą vaistinį preparatą ar atliekas reikia tvarkyti laikantis vietinių reikalavimų.</w:t>
      </w:r>
      <w:r w:rsidRPr="00CA2CFB">
        <w:rPr>
          <w:snapToGrid w:val="0"/>
          <w:sz w:val="22"/>
          <w:szCs w:val="22"/>
        </w:rPr>
        <w:t xml:space="preserve"> </w:t>
      </w:r>
    </w:p>
    <w:p w14:paraId="0347B68E" w14:textId="77777777" w:rsidR="005D554B" w:rsidRPr="00CA2CFB" w:rsidRDefault="005D554B" w:rsidP="005D554B">
      <w:pPr>
        <w:rPr>
          <w:snapToGrid w:val="0"/>
          <w:sz w:val="22"/>
          <w:szCs w:val="22"/>
        </w:rPr>
      </w:pPr>
    </w:p>
    <w:p w14:paraId="713309D9" w14:textId="77777777" w:rsidR="005D554B" w:rsidRPr="00CA2CFB" w:rsidRDefault="005D554B" w:rsidP="005D554B">
      <w:pPr>
        <w:rPr>
          <w:snapToGrid w:val="0"/>
          <w:sz w:val="22"/>
          <w:szCs w:val="22"/>
        </w:rPr>
      </w:pPr>
    </w:p>
    <w:p w14:paraId="4E0DC6BD" w14:textId="77777777" w:rsidR="005D554B" w:rsidRPr="00CA2CFB" w:rsidRDefault="005D554B" w:rsidP="005D554B">
      <w:pPr>
        <w:keepNext/>
        <w:keepLines/>
        <w:tabs>
          <w:tab w:val="left" w:pos="567"/>
        </w:tabs>
        <w:outlineLvl w:val="2"/>
        <w:rPr>
          <w:b/>
          <w:bCs/>
          <w:snapToGrid w:val="0"/>
          <w:sz w:val="22"/>
          <w:szCs w:val="22"/>
        </w:rPr>
      </w:pPr>
      <w:r w:rsidRPr="00CA2CFB">
        <w:rPr>
          <w:b/>
          <w:bCs/>
          <w:snapToGrid w:val="0"/>
          <w:sz w:val="22"/>
          <w:szCs w:val="22"/>
        </w:rPr>
        <w:t>7.</w:t>
      </w:r>
      <w:r w:rsidRPr="00CA2CFB">
        <w:rPr>
          <w:b/>
          <w:bCs/>
          <w:snapToGrid w:val="0"/>
          <w:sz w:val="22"/>
          <w:szCs w:val="22"/>
        </w:rPr>
        <w:tab/>
        <w:t>REGISTRUOTOJAS</w:t>
      </w:r>
    </w:p>
    <w:p w14:paraId="018E29A4" w14:textId="77777777" w:rsidR="005D554B" w:rsidRPr="00CA2CFB" w:rsidRDefault="005D554B" w:rsidP="005D554B">
      <w:pPr>
        <w:rPr>
          <w:snapToGrid w:val="0"/>
          <w:sz w:val="22"/>
          <w:szCs w:val="22"/>
        </w:rPr>
      </w:pPr>
    </w:p>
    <w:p w14:paraId="45E0180C" w14:textId="77777777" w:rsidR="0049159C" w:rsidRPr="000D2E62" w:rsidRDefault="0049159C" w:rsidP="0049159C">
      <w:pPr>
        <w:numPr>
          <w:ilvl w:val="12"/>
          <w:numId w:val="0"/>
        </w:numPr>
        <w:ind w:right="-2"/>
        <w:rPr>
          <w:noProof/>
          <w:sz w:val="22"/>
          <w:szCs w:val="22"/>
          <w:lang w:val="de-CH"/>
        </w:rPr>
      </w:pPr>
      <w:r w:rsidRPr="000D2E62">
        <w:rPr>
          <w:noProof/>
          <w:sz w:val="22"/>
          <w:szCs w:val="22"/>
          <w:lang w:val="de-CH"/>
        </w:rPr>
        <w:t>Gedeon Richter Plc.</w:t>
      </w:r>
    </w:p>
    <w:p w14:paraId="4107694A" w14:textId="77777777" w:rsidR="0049159C" w:rsidRPr="000D2E62" w:rsidRDefault="0049159C" w:rsidP="0049159C">
      <w:pPr>
        <w:numPr>
          <w:ilvl w:val="12"/>
          <w:numId w:val="0"/>
        </w:numPr>
        <w:ind w:right="-2"/>
        <w:rPr>
          <w:noProof/>
          <w:sz w:val="22"/>
          <w:szCs w:val="22"/>
          <w:lang w:val="de-CH"/>
        </w:rPr>
      </w:pPr>
      <w:r w:rsidRPr="000D2E62">
        <w:rPr>
          <w:noProof/>
          <w:sz w:val="22"/>
          <w:szCs w:val="22"/>
          <w:lang w:val="de-CH"/>
        </w:rPr>
        <w:t>Gyömrői út 19-21</w:t>
      </w:r>
    </w:p>
    <w:p w14:paraId="545F1486" w14:textId="77777777" w:rsidR="0049159C" w:rsidRPr="000D2E62" w:rsidRDefault="0049159C" w:rsidP="0049159C">
      <w:pPr>
        <w:numPr>
          <w:ilvl w:val="12"/>
          <w:numId w:val="0"/>
        </w:numPr>
        <w:ind w:right="-2"/>
        <w:rPr>
          <w:sz w:val="22"/>
          <w:szCs w:val="22"/>
          <w:lang w:val="de-CH"/>
        </w:rPr>
      </w:pPr>
      <w:r w:rsidRPr="000D2E62">
        <w:rPr>
          <w:sz w:val="22"/>
          <w:szCs w:val="22"/>
          <w:lang w:val="de-CH"/>
        </w:rPr>
        <w:t>1103 Budapest</w:t>
      </w:r>
    </w:p>
    <w:p w14:paraId="5EA32DF2" w14:textId="77777777" w:rsidR="005D554B" w:rsidRPr="00CA2CFB" w:rsidRDefault="0049159C" w:rsidP="005D554B">
      <w:pPr>
        <w:rPr>
          <w:snapToGrid w:val="0"/>
          <w:sz w:val="22"/>
          <w:szCs w:val="22"/>
        </w:rPr>
      </w:pPr>
      <w:r w:rsidRPr="00CA2CFB">
        <w:rPr>
          <w:snapToGrid w:val="0"/>
          <w:sz w:val="22"/>
          <w:szCs w:val="22"/>
        </w:rPr>
        <w:t>Vengrija</w:t>
      </w:r>
    </w:p>
    <w:p w14:paraId="352691E1" w14:textId="77777777" w:rsidR="005D554B" w:rsidRPr="00CA2CFB" w:rsidRDefault="005D554B" w:rsidP="005D554B">
      <w:pPr>
        <w:rPr>
          <w:snapToGrid w:val="0"/>
          <w:sz w:val="22"/>
          <w:szCs w:val="22"/>
        </w:rPr>
      </w:pPr>
    </w:p>
    <w:p w14:paraId="23B72CF9" w14:textId="77777777" w:rsidR="0049159C" w:rsidRPr="00CA2CFB" w:rsidRDefault="0049159C" w:rsidP="005D554B">
      <w:pPr>
        <w:rPr>
          <w:snapToGrid w:val="0"/>
          <w:sz w:val="22"/>
          <w:szCs w:val="22"/>
        </w:rPr>
      </w:pPr>
    </w:p>
    <w:p w14:paraId="454503D4" w14:textId="77777777" w:rsidR="005D554B" w:rsidRPr="00CA2CFB" w:rsidRDefault="005D554B" w:rsidP="005D554B">
      <w:pPr>
        <w:keepNext/>
        <w:keepLines/>
        <w:tabs>
          <w:tab w:val="left" w:pos="567"/>
        </w:tabs>
        <w:outlineLvl w:val="2"/>
        <w:rPr>
          <w:b/>
          <w:bCs/>
          <w:snapToGrid w:val="0"/>
          <w:sz w:val="22"/>
          <w:szCs w:val="22"/>
        </w:rPr>
      </w:pPr>
      <w:r w:rsidRPr="00CA2CFB">
        <w:rPr>
          <w:b/>
          <w:bCs/>
          <w:snapToGrid w:val="0"/>
          <w:sz w:val="22"/>
          <w:szCs w:val="22"/>
        </w:rPr>
        <w:t>8.</w:t>
      </w:r>
      <w:r w:rsidRPr="00CA2CFB">
        <w:rPr>
          <w:b/>
          <w:bCs/>
          <w:snapToGrid w:val="0"/>
          <w:sz w:val="22"/>
          <w:szCs w:val="22"/>
        </w:rPr>
        <w:tab/>
        <w:t xml:space="preserve">REGISTRACIJOS </w:t>
      </w:r>
      <w:r w:rsidRPr="00CA2CFB">
        <w:rPr>
          <w:b/>
          <w:bCs/>
          <w:noProof/>
          <w:snapToGrid w:val="0"/>
          <w:sz w:val="22"/>
          <w:szCs w:val="22"/>
        </w:rPr>
        <w:t>PAŽYMĖJIMO</w:t>
      </w:r>
      <w:r w:rsidRPr="00CA2CFB">
        <w:rPr>
          <w:b/>
          <w:bCs/>
          <w:snapToGrid w:val="0"/>
          <w:sz w:val="22"/>
          <w:szCs w:val="22"/>
        </w:rPr>
        <w:t xml:space="preserve"> NUMERIS (-IAI) </w:t>
      </w:r>
    </w:p>
    <w:p w14:paraId="03B0BEC6" w14:textId="77777777" w:rsidR="005D554B" w:rsidRPr="00CA2CFB" w:rsidRDefault="005D554B" w:rsidP="005D554B">
      <w:pPr>
        <w:rPr>
          <w:snapToGrid w:val="0"/>
          <w:sz w:val="22"/>
          <w:szCs w:val="22"/>
        </w:rPr>
      </w:pPr>
    </w:p>
    <w:p w14:paraId="7B97EC35" w14:textId="77777777" w:rsidR="006E541A" w:rsidRPr="00CA2CFB" w:rsidRDefault="006E541A" w:rsidP="006E541A">
      <w:pPr>
        <w:ind w:left="-108" w:right="-107"/>
        <w:rPr>
          <w:rFonts w:eastAsia="Calibri"/>
          <w:sz w:val="22"/>
          <w:szCs w:val="22"/>
        </w:rPr>
      </w:pPr>
      <w:r w:rsidRPr="00CA2CFB">
        <w:rPr>
          <w:rFonts w:eastAsia="Calibri"/>
          <w:sz w:val="22"/>
          <w:szCs w:val="22"/>
          <w:u w:val="single"/>
        </w:rPr>
        <w:t>Lizdinė plokštelė</w:t>
      </w:r>
      <w:r w:rsidRPr="00CA2CFB">
        <w:rPr>
          <w:rFonts w:eastAsia="Calibri"/>
          <w:sz w:val="22"/>
          <w:szCs w:val="22"/>
        </w:rPr>
        <w:t>:</w:t>
      </w:r>
    </w:p>
    <w:p w14:paraId="0E4DAA50" w14:textId="77777777" w:rsidR="006E541A" w:rsidRPr="00CA2CFB" w:rsidRDefault="006E541A" w:rsidP="006E541A">
      <w:pPr>
        <w:ind w:left="-108" w:right="-107"/>
        <w:rPr>
          <w:rFonts w:eastAsia="Calibri"/>
          <w:sz w:val="22"/>
          <w:szCs w:val="22"/>
        </w:rPr>
      </w:pPr>
      <w:r w:rsidRPr="00CA2CFB">
        <w:rPr>
          <w:rFonts w:eastAsia="Calibri"/>
          <w:sz w:val="22"/>
          <w:szCs w:val="22"/>
        </w:rPr>
        <w:t>LT/1/23/5131/001 – N60</w:t>
      </w:r>
    </w:p>
    <w:p w14:paraId="548B78AE" w14:textId="77777777" w:rsidR="006E541A" w:rsidRPr="00CA2CFB" w:rsidRDefault="006E541A" w:rsidP="006E541A">
      <w:pPr>
        <w:ind w:left="-108" w:right="-107"/>
        <w:rPr>
          <w:rFonts w:eastAsia="Calibri"/>
          <w:sz w:val="22"/>
          <w:szCs w:val="22"/>
        </w:rPr>
      </w:pPr>
      <w:r w:rsidRPr="00CA2CFB">
        <w:rPr>
          <w:rFonts w:eastAsia="Calibri"/>
          <w:sz w:val="22"/>
          <w:szCs w:val="22"/>
        </w:rPr>
        <w:t>LT/1/23/5131/002 – N120</w:t>
      </w:r>
    </w:p>
    <w:p w14:paraId="05A19F34" w14:textId="63179B75" w:rsidR="006E541A" w:rsidRPr="00CA2CFB" w:rsidRDefault="00CD377E" w:rsidP="006E541A">
      <w:pPr>
        <w:ind w:left="-108" w:right="-107"/>
        <w:rPr>
          <w:rFonts w:eastAsia="Calibri"/>
          <w:sz w:val="22"/>
          <w:szCs w:val="22"/>
        </w:rPr>
      </w:pPr>
      <w:r w:rsidRPr="00CA2CFB">
        <w:rPr>
          <w:rFonts w:eastAsia="Calibri"/>
          <w:sz w:val="22"/>
          <w:szCs w:val="22"/>
          <w:u w:val="single"/>
        </w:rPr>
        <w:t xml:space="preserve">Perforuota </w:t>
      </w:r>
      <w:r w:rsidR="006E541A" w:rsidRPr="00CA2CFB">
        <w:rPr>
          <w:rFonts w:eastAsia="Calibri"/>
          <w:sz w:val="22"/>
          <w:szCs w:val="22"/>
          <w:u w:val="single"/>
        </w:rPr>
        <w:t>lizdinė plokštelė</w:t>
      </w:r>
      <w:r w:rsidR="006E541A" w:rsidRPr="00CA2CFB">
        <w:rPr>
          <w:rFonts w:eastAsia="Calibri"/>
          <w:sz w:val="22"/>
          <w:szCs w:val="22"/>
        </w:rPr>
        <w:t>:</w:t>
      </w:r>
    </w:p>
    <w:p w14:paraId="24654843" w14:textId="1BB3CD72" w:rsidR="006E541A" w:rsidRPr="00CA2CFB" w:rsidRDefault="006E541A" w:rsidP="006E541A">
      <w:pPr>
        <w:ind w:left="-108" w:right="-107"/>
        <w:rPr>
          <w:rFonts w:eastAsia="Calibri"/>
          <w:sz w:val="22"/>
          <w:szCs w:val="22"/>
        </w:rPr>
      </w:pPr>
      <w:r w:rsidRPr="00CA2CFB">
        <w:rPr>
          <w:rFonts w:eastAsia="Calibri"/>
          <w:sz w:val="22"/>
          <w:szCs w:val="22"/>
        </w:rPr>
        <w:t>LT/1/23/5131/003 – N60</w:t>
      </w:r>
    </w:p>
    <w:p w14:paraId="5C91F8EC" w14:textId="5BDD3E24" w:rsidR="006E541A" w:rsidRPr="00CA2CFB" w:rsidRDefault="006E541A" w:rsidP="006E541A">
      <w:pPr>
        <w:ind w:left="-108" w:right="-107"/>
        <w:rPr>
          <w:rFonts w:eastAsia="Calibri"/>
          <w:sz w:val="22"/>
          <w:szCs w:val="22"/>
        </w:rPr>
      </w:pPr>
      <w:r w:rsidRPr="00CA2CFB">
        <w:rPr>
          <w:rFonts w:eastAsia="Calibri"/>
          <w:sz w:val="22"/>
          <w:szCs w:val="22"/>
        </w:rPr>
        <w:t>LT/1/23/5131/004 – N120</w:t>
      </w:r>
    </w:p>
    <w:p w14:paraId="6707539E" w14:textId="77777777" w:rsidR="006E541A" w:rsidRPr="00CA2CFB" w:rsidRDefault="006E541A" w:rsidP="006E541A">
      <w:pPr>
        <w:ind w:left="-108" w:right="-107"/>
        <w:rPr>
          <w:rFonts w:eastAsia="Calibri"/>
          <w:sz w:val="22"/>
          <w:szCs w:val="22"/>
          <w:u w:val="single"/>
        </w:rPr>
      </w:pPr>
      <w:r w:rsidRPr="00CA2CFB">
        <w:rPr>
          <w:rFonts w:eastAsia="Calibri"/>
          <w:sz w:val="22"/>
          <w:szCs w:val="22"/>
          <w:u w:val="single"/>
        </w:rPr>
        <w:t>Lizdinė plokštelė (kalendorinė pakuotė):</w:t>
      </w:r>
    </w:p>
    <w:p w14:paraId="1F1FC518" w14:textId="77777777" w:rsidR="006E541A" w:rsidRPr="00CA2CFB" w:rsidRDefault="006E541A" w:rsidP="006E541A">
      <w:pPr>
        <w:ind w:left="-108" w:right="-107"/>
        <w:rPr>
          <w:rFonts w:eastAsia="Calibri"/>
          <w:sz w:val="22"/>
          <w:szCs w:val="22"/>
        </w:rPr>
      </w:pPr>
      <w:r w:rsidRPr="00CA2CFB">
        <w:rPr>
          <w:rFonts w:eastAsia="Calibri"/>
          <w:sz w:val="22"/>
          <w:szCs w:val="22"/>
        </w:rPr>
        <w:t xml:space="preserve">LT/1/23/5131/005 – N56 </w:t>
      </w:r>
    </w:p>
    <w:p w14:paraId="20D8E464" w14:textId="77777777" w:rsidR="006E541A" w:rsidRPr="00CA2CFB" w:rsidRDefault="006E541A" w:rsidP="006E541A">
      <w:pPr>
        <w:ind w:left="-108" w:right="-107"/>
        <w:rPr>
          <w:rFonts w:eastAsia="Calibri"/>
          <w:sz w:val="22"/>
          <w:szCs w:val="22"/>
        </w:rPr>
      </w:pPr>
      <w:r w:rsidRPr="00CA2CFB">
        <w:rPr>
          <w:rFonts w:eastAsia="Calibri"/>
          <w:sz w:val="22"/>
          <w:szCs w:val="22"/>
        </w:rPr>
        <w:t>LT/1/23/5131/006 – N112</w:t>
      </w:r>
    </w:p>
    <w:p w14:paraId="3BBE8C6C" w14:textId="77777777" w:rsidR="006E541A" w:rsidRPr="00CA2CFB" w:rsidRDefault="006E541A" w:rsidP="006E541A">
      <w:pPr>
        <w:ind w:left="-108" w:right="-107"/>
        <w:rPr>
          <w:rFonts w:eastAsia="Calibri"/>
          <w:sz w:val="22"/>
          <w:szCs w:val="22"/>
        </w:rPr>
      </w:pPr>
      <w:r w:rsidRPr="00CA2CFB">
        <w:rPr>
          <w:rFonts w:eastAsia="Calibri"/>
          <w:sz w:val="22"/>
          <w:szCs w:val="22"/>
        </w:rPr>
        <w:t>LT/1/23/5131/007 – N168</w:t>
      </w:r>
    </w:p>
    <w:p w14:paraId="181DD8A3" w14:textId="51A5DFF7" w:rsidR="006E541A" w:rsidRPr="00CA2CFB" w:rsidRDefault="00CD377E" w:rsidP="006E541A">
      <w:pPr>
        <w:ind w:left="-108" w:right="-107"/>
        <w:rPr>
          <w:rFonts w:eastAsia="Calibri"/>
          <w:sz w:val="22"/>
          <w:szCs w:val="22"/>
          <w:u w:val="single"/>
        </w:rPr>
      </w:pPr>
      <w:r w:rsidRPr="00CA2CFB">
        <w:rPr>
          <w:rFonts w:eastAsia="Calibri"/>
          <w:sz w:val="22"/>
          <w:szCs w:val="22"/>
          <w:u w:val="single"/>
        </w:rPr>
        <w:t xml:space="preserve">Perforuota </w:t>
      </w:r>
      <w:r w:rsidR="006E541A" w:rsidRPr="00CA2CFB">
        <w:rPr>
          <w:rFonts w:eastAsia="Calibri"/>
          <w:sz w:val="22"/>
          <w:szCs w:val="22"/>
          <w:u w:val="single"/>
        </w:rPr>
        <w:t>lizdinė plokštelė (kalendorinė pakuotė):</w:t>
      </w:r>
    </w:p>
    <w:p w14:paraId="4C0CB10B" w14:textId="638DEE5B" w:rsidR="006E541A" w:rsidRPr="00CA2CFB" w:rsidRDefault="006E541A" w:rsidP="006E541A">
      <w:pPr>
        <w:ind w:left="-108" w:right="-107"/>
        <w:rPr>
          <w:rFonts w:eastAsia="Calibri"/>
          <w:sz w:val="22"/>
          <w:szCs w:val="22"/>
          <w:lang w:val="pt-PT"/>
        </w:rPr>
      </w:pPr>
      <w:r w:rsidRPr="00CA2CFB">
        <w:rPr>
          <w:rFonts w:eastAsia="Calibri"/>
          <w:sz w:val="22"/>
          <w:szCs w:val="22"/>
          <w:lang w:val="pt-PT"/>
        </w:rPr>
        <w:t>LT/1/23/5131/008 – N56</w:t>
      </w:r>
    </w:p>
    <w:p w14:paraId="3A1F79F5" w14:textId="56FDFAEA" w:rsidR="006E541A" w:rsidRPr="00CA2CFB" w:rsidRDefault="006E541A" w:rsidP="006E541A">
      <w:pPr>
        <w:ind w:left="-108" w:right="-107"/>
        <w:rPr>
          <w:rFonts w:eastAsia="Calibri"/>
          <w:sz w:val="22"/>
          <w:szCs w:val="22"/>
          <w:lang w:val="pt-PT"/>
        </w:rPr>
      </w:pPr>
      <w:r w:rsidRPr="00CA2CFB">
        <w:rPr>
          <w:rFonts w:eastAsia="Calibri"/>
          <w:sz w:val="22"/>
          <w:szCs w:val="22"/>
          <w:lang w:val="pt-PT"/>
        </w:rPr>
        <w:t>LT/1/23/5131/009 – N112</w:t>
      </w:r>
    </w:p>
    <w:p w14:paraId="2E9374D8" w14:textId="688FC563" w:rsidR="005D554B" w:rsidRPr="00CA2CFB" w:rsidRDefault="006E541A" w:rsidP="006E541A">
      <w:pPr>
        <w:ind w:left="-108" w:right="-107"/>
        <w:rPr>
          <w:rFonts w:eastAsia="Calibri"/>
          <w:sz w:val="22"/>
          <w:szCs w:val="22"/>
          <w:lang w:val="pt-PT"/>
        </w:rPr>
      </w:pPr>
      <w:r w:rsidRPr="00CA2CFB">
        <w:rPr>
          <w:rFonts w:eastAsia="Calibri"/>
          <w:sz w:val="22"/>
          <w:szCs w:val="22"/>
          <w:lang w:val="pt-PT"/>
        </w:rPr>
        <w:t>LT/1/23/5131/010 – N168</w:t>
      </w:r>
    </w:p>
    <w:p w14:paraId="2C7018FB" w14:textId="77777777" w:rsidR="006E541A" w:rsidRPr="00CA2CFB" w:rsidRDefault="006E541A" w:rsidP="005D554B">
      <w:pPr>
        <w:rPr>
          <w:snapToGrid w:val="0"/>
          <w:sz w:val="22"/>
          <w:szCs w:val="22"/>
        </w:rPr>
      </w:pPr>
    </w:p>
    <w:p w14:paraId="3FE48FF7" w14:textId="77777777" w:rsidR="006E541A" w:rsidRPr="00CA2CFB" w:rsidRDefault="006E541A" w:rsidP="005D554B">
      <w:pPr>
        <w:rPr>
          <w:snapToGrid w:val="0"/>
          <w:sz w:val="22"/>
          <w:szCs w:val="22"/>
        </w:rPr>
      </w:pPr>
    </w:p>
    <w:p w14:paraId="69F63DCF" w14:textId="77777777" w:rsidR="005D554B" w:rsidRPr="00CA2CFB" w:rsidRDefault="005D554B" w:rsidP="005D554B">
      <w:pPr>
        <w:keepNext/>
        <w:keepLines/>
        <w:tabs>
          <w:tab w:val="left" w:pos="567"/>
        </w:tabs>
        <w:outlineLvl w:val="2"/>
        <w:rPr>
          <w:b/>
          <w:bCs/>
          <w:snapToGrid w:val="0"/>
          <w:sz w:val="22"/>
          <w:szCs w:val="22"/>
        </w:rPr>
      </w:pPr>
      <w:r w:rsidRPr="00CA2CFB">
        <w:rPr>
          <w:b/>
          <w:bCs/>
          <w:snapToGrid w:val="0"/>
          <w:sz w:val="22"/>
          <w:szCs w:val="22"/>
        </w:rPr>
        <w:t>9.</w:t>
      </w:r>
      <w:r w:rsidRPr="00CA2CFB">
        <w:rPr>
          <w:b/>
          <w:bCs/>
          <w:snapToGrid w:val="0"/>
          <w:sz w:val="22"/>
          <w:szCs w:val="22"/>
        </w:rPr>
        <w:tab/>
        <w:t>REGISTRAVIMO / PERREGISTRAVIMO DATA</w:t>
      </w:r>
    </w:p>
    <w:p w14:paraId="26AE2902" w14:textId="77777777" w:rsidR="005D554B" w:rsidRPr="00CA2CFB" w:rsidRDefault="005D554B" w:rsidP="005D554B">
      <w:pPr>
        <w:rPr>
          <w:snapToGrid w:val="0"/>
          <w:sz w:val="22"/>
          <w:szCs w:val="22"/>
        </w:rPr>
      </w:pPr>
    </w:p>
    <w:p w14:paraId="02680068" w14:textId="098C75F8" w:rsidR="005D554B" w:rsidRPr="00CA2CFB" w:rsidRDefault="005D554B" w:rsidP="005D554B">
      <w:pPr>
        <w:rPr>
          <w:snapToGrid w:val="0"/>
          <w:sz w:val="22"/>
          <w:szCs w:val="22"/>
        </w:rPr>
      </w:pPr>
      <w:r w:rsidRPr="00CA2CFB">
        <w:rPr>
          <w:noProof/>
          <w:snapToGrid w:val="0"/>
          <w:sz w:val="22"/>
          <w:szCs w:val="22"/>
        </w:rPr>
        <w:t xml:space="preserve">Registravimo data </w:t>
      </w:r>
      <w:r w:rsidR="006E541A" w:rsidRPr="00CA2CFB">
        <w:rPr>
          <w:noProof/>
          <w:snapToGrid w:val="0"/>
          <w:sz w:val="22"/>
          <w:szCs w:val="22"/>
        </w:rPr>
        <w:t>2023 m. kovo 7 d.</w:t>
      </w:r>
    </w:p>
    <w:p w14:paraId="6AE43E9D" w14:textId="77777777" w:rsidR="005D554B" w:rsidRPr="00CA2CFB" w:rsidRDefault="005D554B" w:rsidP="005D554B">
      <w:pPr>
        <w:rPr>
          <w:snapToGrid w:val="0"/>
          <w:sz w:val="22"/>
          <w:szCs w:val="22"/>
        </w:rPr>
      </w:pPr>
    </w:p>
    <w:p w14:paraId="51430D04" w14:textId="77777777" w:rsidR="005D554B" w:rsidRPr="00CA2CFB" w:rsidRDefault="005D554B" w:rsidP="005D554B">
      <w:pPr>
        <w:tabs>
          <w:tab w:val="left" w:pos="567"/>
        </w:tabs>
        <w:rPr>
          <w:snapToGrid w:val="0"/>
          <w:sz w:val="22"/>
          <w:szCs w:val="22"/>
        </w:rPr>
      </w:pPr>
    </w:p>
    <w:p w14:paraId="1457264D" w14:textId="77777777" w:rsidR="005D554B" w:rsidRPr="00CA2CFB" w:rsidRDefault="005D554B" w:rsidP="005D554B">
      <w:pPr>
        <w:keepNext/>
        <w:keepLines/>
        <w:tabs>
          <w:tab w:val="left" w:pos="567"/>
        </w:tabs>
        <w:outlineLvl w:val="2"/>
        <w:rPr>
          <w:b/>
          <w:bCs/>
          <w:snapToGrid w:val="0"/>
          <w:sz w:val="22"/>
          <w:szCs w:val="22"/>
        </w:rPr>
      </w:pPr>
      <w:r w:rsidRPr="00CA2CFB">
        <w:rPr>
          <w:b/>
          <w:bCs/>
          <w:snapToGrid w:val="0"/>
          <w:sz w:val="22"/>
          <w:szCs w:val="22"/>
        </w:rPr>
        <w:t>10.</w:t>
      </w:r>
      <w:r w:rsidRPr="00CA2CFB">
        <w:rPr>
          <w:b/>
          <w:bCs/>
          <w:snapToGrid w:val="0"/>
          <w:sz w:val="22"/>
          <w:szCs w:val="22"/>
        </w:rPr>
        <w:tab/>
        <w:t>TEKSTO PERŽIŪROS DATA</w:t>
      </w:r>
    </w:p>
    <w:p w14:paraId="6E651543" w14:textId="77777777" w:rsidR="005D554B" w:rsidRPr="00CA2CFB" w:rsidRDefault="005D554B" w:rsidP="005D554B">
      <w:pPr>
        <w:rPr>
          <w:snapToGrid w:val="0"/>
          <w:sz w:val="22"/>
          <w:szCs w:val="22"/>
        </w:rPr>
      </w:pPr>
    </w:p>
    <w:p w14:paraId="7F055F3B" w14:textId="50E19B10" w:rsidR="006E541A" w:rsidRPr="00CA2CFB" w:rsidRDefault="0085136E" w:rsidP="005D554B">
      <w:pPr>
        <w:rPr>
          <w:snapToGrid w:val="0"/>
          <w:sz w:val="22"/>
          <w:szCs w:val="22"/>
        </w:rPr>
      </w:pPr>
      <w:r w:rsidRPr="00CA2CFB">
        <w:rPr>
          <w:noProof/>
          <w:snapToGrid w:val="0"/>
          <w:sz w:val="22"/>
          <w:szCs w:val="22"/>
        </w:rPr>
        <w:t xml:space="preserve">2025 m. </w:t>
      </w:r>
      <w:r w:rsidR="00A44E3E" w:rsidRPr="000763AA">
        <w:rPr>
          <w:noProof/>
          <w:snapToGrid w:val="0"/>
          <w:sz w:val="22"/>
          <w:szCs w:val="22"/>
        </w:rPr>
        <w:t>rugsėjo 25</w:t>
      </w:r>
      <w:r w:rsidRPr="00CA2CFB">
        <w:rPr>
          <w:noProof/>
          <w:snapToGrid w:val="0"/>
          <w:sz w:val="22"/>
          <w:szCs w:val="22"/>
        </w:rPr>
        <w:t xml:space="preserve"> d.</w:t>
      </w:r>
    </w:p>
    <w:p w14:paraId="72F13747" w14:textId="77777777" w:rsidR="005D554B" w:rsidRPr="00CA2CFB" w:rsidRDefault="005D554B" w:rsidP="005D554B">
      <w:pPr>
        <w:rPr>
          <w:snapToGrid w:val="0"/>
          <w:sz w:val="22"/>
          <w:szCs w:val="22"/>
        </w:rPr>
      </w:pPr>
    </w:p>
    <w:p w14:paraId="501A8F7E" w14:textId="3DEB9CE9" w:rsidR="001605E5" w:rsidRPr="000D2E62" w:rsidRDefault="005D554B" w:rsidP="00A81AFF">
      <w:pPr>
        <w:tabs>
          <w:tab w:val="left" w:pos="5954"/>
          <w:tab w:val="left" w:pos="6237"/>
          <w:tab w:val="left" w:pos="6663"/>
          <w:tab w:val="left" w:pos="6946"/>
        </w:tabs>
        <w:rPr>
          <w:rFonts w:eastAsia="SimSun"/>
          <w:sz w:val="22"/>
          <w:szCs w:val="22"/>
        </w:rPr>
        <w:sectPr w:rsidR="001605E5" w:rsidRPr="000D2E62" w:rsidSect="007D22C0">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1418" w:bottom="1134" w:left="1418" w:header="737" w:footer="737" w:gutter="0"/>
          <w:pgNumType w:start="1" w:chapStyle="1"/>
          <w:cols w:space="1296"/>
          <w:titlePg/>
          <w:docGrid w:linePitch="360"/>
        </w:sectPr>
      </w:pPr>
      <w:r w:rsidRPr="00CA2CFB">
        <w:rPr>
          <w:rFonts w:eastAsia="SimSun"/>
          <w:noProof/>
          <w:sz w:val="22"/>
          <w:szCs w:val="22"/>
        </w:rPr>
        <w:t>Išsami informacija apie šį vaistinį preparatą pateikiama Valstybinės vaistų kontrolės tarnybos prie Lietuvos Respublikos sveikatos apsaugos ministerijos tinklalapyje</w:t>
      </w:r>
      <w:r w:rsidRPr="00CA2CFB">
        <w:rPr>
          <w:rFonts w:eastAsia="SimSun"/>
          <w:i/>
          <w:noProof/>
          <w:sz w:val="22"/>
          <w:szCs w:val="22"/>
        </w:rPr>
        <w:t xml:space="preserve"> </w:t>
      </w:r>
      <w:r w:rsidR="00A81AFF" w:rsidRPr="00CA2CFB">
        <w:rPr>
          <w:color w:val="0000EE"/>
          <w:sz w:val="22"/>
          <w:szCs w:val="22"/>
          <w:u w:val="single"/>
          <w:lang w:eastAsia="lt-LT"/>
        </w:rPr>
        <w:t>https://vvkt.lrv.lt/lt/</w:t>
      </w:r>
      <w:r w:rsidR="00A81AFF" w:rsidRPr="00CA2CFB">
        <w:rPr>
          <w:sz w:val="22"/>
          <w:szCs w:val="22"/>
          <w:lang w:eastAsia="lt-LT"/>
        </w:rPr>
        <w:t xml:space="preserve"> </w:t>
      </w:r>
    </w:p>
    <w:p w14:paraId="5AF4C490" w14:textId="77777777" w:rsidR="00B73CC5" w:rsidRPr="00CA2CFB" w:rsidRDefault="00B73CC5" w:rsidP="00B73CC5">
      <w:pPr>
        <w:keepNext/>
        <w:keepLines/>
        <w:tabs>
          <w:tab w:val="left" w:pos="567"/>
        </w:tabs>
        <w:outlineLvl w:val="2"/>
        <w:rPr>
          <w:b/>
          <w:bCs/>
          <w:snapToGrid w:val="0"/>
          <w:sz w:val="22"/>
          <w:szCs w:val="22"/>
        </w:rPr>
      </w:pPr>
      <w:r w:rsidRPr="00CA2CFB">
        <w:rPr>
          <w:b/>
          <w:bCs/>
          <w:snapToGrid w:val="0"/>
          <w:sz w:val="22"/>
          <w:szCs w:val="22"/>
        </w:rPr>
        <w:lastRenderedPageBreak/>
        <w:t>1.</w:t>
      </w:r>
      <w:r w:rsidRPr="00CA2CFB">
        <w:rPr>
          <w:b/>
          <w:bCs/>
          <w:snapToGrid w:val="0"/>
          <w:sz w:val="22"/>
          <w:szCs w:val="22"/>
        </w:rPr>
        <w:tab/>
        <w:t>VAISTINIO PREPARATO PAVADINIMAS</w:t>
      </w:r>
    </w:p>
    <w:p w14:paraId="7B25A79E" w14:textId="77777777" w:rsidR="00B73CC5" w:rsidRPr="00CA2CFB" w:rsidRDefault="00B73CC5" w:rsidP="00B73CC5">
      <w:pPr>
        <w:tabs>
          <w:tab w:val="left" w:pos="567"/>
        </w:tabs>
        <w:spacing w:line="260" w:lineRule="exact"/>
        <w:rPr>
          <w:snapToGrid w:val="0"/>
          <w:sz w:val="22"/>
          <w:szCs w:val="22"/>
        </w:rPr>
      </w:pPr>
    </w:p>
    <w:p w14:paraId="6E9C5A66" w14:textId="77777777" w:rsidR="00B73CC5" w:rsidRPr="00CA2CFB" w:rsidRDefault="00B73CC5" w:rsidP="00B73CC5">
      <w:pPr>
        <w:tabs>
          <w:tab w:val="left" w:pos="567"/>
        </w:tabs>
        <w:spacing w:line="260" w:lineRule="exact"/>
        <w:rPr>
          <w:snapToGrid w:val="0"/>
          <w:sz w:val="22"/>
          <w:szCs w:val="22"/>
        </w:rPr>
      </w:pPr>
      <w:r w:rsidRPr="00CA2CFB">
        <w:rPr>
          <w:noProof/>
          <w:snapToGrid w:val="0"/>
          <w:sz w:val="22"/>
          <w:szCs w:val="22"/>
          <w:lang w:val="pt-PT"/>
        </w:rPr>
        <w:t xml:space="preserve">KOGAVANT </w:t>
      </w:r>
      <w:r w:rsidR="004A08CE" w:rsidRPr="00CA2CFB">
        <w:rPr>
          <w:noProof/>
          <w:snapToGrid w:val="0"/>
          <w:sz w:val="22"/>
          <w:szCs w:val="22"/>
          <w:lang w:val="pt-PT"/>
        </w:rPr>
        <w:t>9</w:t>
      </w:r>
      <w:r w:rsidRPr="00CA2CFB">
        <w:rPr>
          <w:noProof/>
          <w:snapToGrid w:val="0"/>
          <w:sz w:val="22"/>
          <w:szCs w:val="22"/>
          <w:lang w:val="pt-PT"/>
        </w:rPr>
        <w:t>0</w:t>
      </w:r>
      <w:r w:rsidRPr="000D2E62">
        <w:rPr>
          <w:b/>
          <w:noProof/>
          <w:sz w:val="22"/>
          <w:szCs w:val="22"/>
          <w:lang w:eastAsia="lt-LT"/>
        </w:rPr>
        <w:t> </w:t>
      </w:r>
      <w:r w:rsidRPr="00CA2CFB">
        <w:rPr>
          <w:noProof/>
          <w:snapToGrid w:val="0"/>
          <w:sz w:val="22"/>
          <w:szCs w:val="22"/>
          <w:lang w:val="pt-PT"/>
        </w:rPr>
        <w:t>mg plėvele dengtos tabletės</w:t>
      </w:r>
    </w:p>
    <w:p w14:paraId="7F44DA96" w14:textId="77777777" w:rsidR="00B73CC5" w:rsidRPr="00CA2CFB" w:rsidRDefault="00B73CC5" w:rsidP="00B73CC5">
      <w:pPr>
        <w:tabs>
          <w:tab w:val="left" w:pos="567"/>
        </w:tabs>
        <w:spacing w:line="260" w:lineRule="exact"/>
        <w:rPr>
          <w:snapToGrid w:val="0"/>
          <w:sz w:val="22"/>
          <w:szCs w:val="22"/>
        </w:rPr>
      </w:pPr>
    </w:p>
    <w:p w14:paraId="0F829D1D" w14:textId="77777777" w:rsidR="00B73CC5" w:rsidRPr="00CA2CFB" w:rsidRDefault="00B73CC5" w:rsidP="00B73CC5">
      <w:pPr>
        <w:tabs>
          <w:tab w:val="left" w:pos="567"/>
        </w:tabs>
        <w:spacing w:line="260" w:lineRule="exact"/>
        <w:rPr>
          <w:snapToGrid w:val="0"/>
          <w:sz w:val="22"/>
          <w:szCs w:val="22"/>
        </w:rPr>
      </w:pPr>
    </w:p>
    <w:p w14:paraId="20D21550" w14:textId="77777777" w:rsidR="00B73CC5" w:rsidRPr="00CA2CFB" w:rsidRDefault="00B73CC5" w:rsidP="00B73CC5">
      <w:pPr>
        <w:keepNext/>
        <w:keepLines/>
        <w:tabs>
          <w:tab w:val="left" w:pos="567"/>
        </w:tabs>
        <w:outlineLvl w:val="2"/>
        <w:rPr>
          <w:b/>
          <w:bCs/>
          <w:snapToGrid w:val="0"/>
          <w:sz w:val="22"/>
          <w:szCs w:val="22"/>
        </w:rPr>
      </w:pPr>
      <w:r w:rsidRPr="00CA2CFB">
        <w:rPr>
          <w:b/>
          <w:bCs/>
          <w:snapToGrid w:val="0"/>
          <w:sz w:val="22"/>
          <w:szCs w:val="22"/>
        </w:rPr>
        <w:t>2.</w:t>
      </w:r>
      <w:r w:rsidRPr="00CA2CFB">
        <w:rPr>
          <w:b/>
          <w:bCs/>
          <w:snapToGrid w:val="0"/>
          <w:sz w:val="22"/>
          <w:szCs w:val="22"/>
        </w:rPr>
        <w:tab/>
        <w:t>KOKYBINĖ IR KIEKYBINĖ SUDĖTIS</w:t>
      </w:r>
    </w:p>
    <w:p w14:paraId="3688653F" w14:textId="77777777" w:rsidR="00B73CC5" w:rsidRPr="00CA2CFB" w:rsidRDefault="00B73CC5" w:rsidP="00B73CC5">
      <w:pPr>
        <w:tabs>
          <w:tab w:val="left" w:pos="567"/>
        </w:tabs>
        <w:spacing w:line="260" w:lineRule="exact"/>
        <w:rPr>
          <w:snapToGrid w:val="0"/>
          <w:sz w:val="22"/>
          <w:szCs w:val="22"/>
        </w:rPr>
      </w:pPr>
    </w:p>
    <w:p w14:paraId="29A0EACB" w14:textId="77777777" w:rsidR="00B73CC5" w:rsidRPr="00CA2CFB" w:rsidRDefault="00B73CC5" w:rsidP="00B73CC5">
      <w:pPr>
        <w:tabs>
          <w:tab w:val="left" w:pos="567"/>
        </w:tabs>
        <w:spacing w:line="260" w:lineRule="exact"/>
        <w:rPr>
          <w:noProof/>
          <w:snapToGrid w:val="0"/>
          <w:sz w:val="22"/>
          <w:szCs w:val="22"/>
        </w:rPr>
      </w:pPr>
      <w:r w:rsidRPr="00CA2CFB">
        <w:rPr>
          <w:noProof/>
          <w:snapToGrid w:val="0"/>
          <w:sz w:val="22"/>
          <w:szCs w:val="22"/>
        </w:rPr>
        <w:t xml:space="preserve">Kiekvienoje plėvele dengtoje tabletėje yra </w:t>
      </w:r>
      <w:r w:rsidR="004A08CE" w:rsidRPr="00CA2CFB">
        <w:rPr>
          <w:noProof/>
          <w:snapToGrid w:val="0"/>
          <w:sz w:val="22"/>
          <w:szCs w:val="22"/>
        </w:rPr>
        <w:t>9</w:t>
      </w:r>
      <w:r w:rsidRPr="00CA2CFB">
        <w:rPr>
          <w:noProof/>
          <w:snapToGrid w:val="0"/>
          <w:sz w:val="22"/>
          <w:szCs w:val="22"/>
        </w:rPr>
        <w:t>0</w:t>
      </w:r>
      <w:r w:rsidRPr="000D2E62">
        <w:rPr>
          <w:b/>
          <w:noProof/>
          <w:sz w:val="22"/>
          <w:szCs w:val="22"/>
          <w:lang w:eastAsia="lt-LT"/>
        </w:rPr>
        <w:t> </w:t>
      </w:r>
      <w:r w:rsidRPr="00CA2CFB">
        <w:rPr>
          <w:noProof/>
          <w:snapToGrid w:val="0"/>
          <w:sz w:val="22"/>
          <w:szCs w:val="22"/>
        </w:rPr>
        <w:t>mg tikagreloro.</w:t>
      </w:r>
    </w:p>
    <w:p w14:paraId="1D5C3D79" w14:textId="77777777" w:rsidR="00DF7CFE" w:rsidRPr="00CA2CFB" w:rsidRDefault="00DF7CFE" w:rsidP="00B73CC5">
      <w:pPr>
        <w:tabs>
          <w:tab w:val="left" w:pos="567"/>
        </w:tabs>
        <w:spacing w:line="260" w:lineRule="exact"/>
        <w:rPr>
          <w:noProof/>
          <w:snapToGrid w:val="0"/>
          <w:sz w:val="22"/>
          <w:szCs w:val="22"/>
        </w:rPr>
      </w:pPr>
    </w:p>
    <w:p w14:paraId="76AF089F" w14:textId="77777777" w:rsidR="00B73CC5" w:rsidRPr="00CA2CFB" w:rsidRDefault="00B73CC5" w:rsidP="00B73CC5">
      <w:pPr>
        <w:tabs>
          <w:tab w:val="left" w:pos="567"/>
        </w:tabs>
        <w:spacing w:line="260" w:lineRule="exact"/>
        <w:rPr>
          <w:snapToGrid w:val="0"/>
          <w:sz w:val="22"/>
          <w:szCs w:val="22"/>
        </w:rPr>
      </w:pPr>
      <w:r w:rsidRPr="00CA2CFB">
        <w:rPr>
          <w:snapToGrid w:val="0"/>
          <w:sz w:val="22"/>
          <w:szCs w:val="22"/>
          <w:u w:val="single"/>
        </w:rPr>
        <w:t xml:space="preserve">Pagalbinė medžiaga, </w:t>
      </w:r>
      <w:r w:rsidRPr="00CA2CFB">
        <w:rPr>
          <w:noProof/>
          <w:snapToGrid w:val="0"/>
          <w:sz w:val="22"/>
          <w:szCs w:val="22"/>
          <w:u w:val="single"/>
        </w:rPr>
        <w:t xml:space="preserve">kurios </w:t>
      </w:r>
      <w:r w:rsidRPr="00CA2CFB">
        <w:rPr>
          <w:snapToGrid w:val="0"/>
          <w:sz w:val="22"/>
          <w:szCs w:val="22"/>
          <w:u w:val="single"/>
        </w:rPr>
        <w:t>poveikis žinomas</w:t>
      </w:r>
      <w:r w:rsidR="00DF7CFE" w:rsidRPr="00CA2CFB">
        <w:rPr>
          <w:snapToGrid w:val="0"/>
          <w:sz w:val="22"/>
          <w:szCs w:val="22"/>
          <w:u w:val="single"/>
        </w:rPr>
        <w:t>:</w:t>
      </w:r>
    </w:p>
    <w:p w14:paraId="33EAA869" w14:textId="37DC38A0" w:rsidR="00B73CC5" w:rsidRPr="00CA2CFB" w:rsidRDefault="00DF7CFE" w:rsidP="00B73CC5">
      <w:pPr>
        <w:outlineLvl w:val="0"/>
        <w:rPr>
          <w:sz w:val="22"/>
          <w:szCs w:val="22"/>
        </w:rPr>
      </w:pPr>
      <w:r w:rsidRPr="00CA2CFB">
        <w:rPr>
          <w:sz w:val="22"/>
          <w:szCs w:val="22"/>
        </w:rPr>
        <w:t>Kiekvienoje š</w:t>
      </w:r>
      <w:r w:rsidR="00B73CC5" w:rsidRPr="00CA2CFB">
        <w:rPr>
          <w:sz w:val="22"/>
          <w:szCs w:val="22"/>
        </w:rPr>
        <w:t>io vaistinio preparato tabletėje yra mažiau kaip 1</w:t>
      </w:r>
      <w:r w:rsidR="00B73CC5" w:rsidRPr="000D2E62">
        <w:rPr>
          <w:b/>
          <w:noProof/>
          <w:sz w:val="22"/>
          <w:szCs w:val="22"/>
        </w:rPr>
        <w:t> </w:t>
      </w:r>
      <w:proofErr w:type="spellStart"/>
      <w:r w:rsidR="00B73CC5" w:rsidRPr="00CA2CFB">
        <w:rPr>
          <w:sz w:val="22"/>
          <w:szCs w:val="22"/>
        </w:rPr>
        <w:t>mmol</w:t>
      </w:r>
      <w:proofErr w:type="spellEnd"/>
      <w:r w:rsidR="00B73CC5" w:rsidRPr="00CA2CFB">
        <w:rPr>
          <w:sz w:val="22"/>
          <w:szCs w:val="22"/>
        </w:rPr>
        <w:t xml:space="preserve"> (23</w:t>
      </w:r>
      <w:r w:rsidR="00B73CC5" w:rsidRPr="000D2E62">
        <w:rPr>
          <w:b/>
          <w:noProof/>
          <w:sz w:val="22"/>
          <w:szCs w:val="22"/>
        </w:rPr>
        <w:t> </w:t>
      </w:r>
      <w:r w:rsidR="00B73CC5" w:rsidRPr="00CA2CFB">
        <w:rPr>
          <w:sz w:val="22"/>
          <w:szCs w:val="22"/>
        </w:rPr>
        <w:t>mg) natrio, t. y., jis beveik neturi reikšmės.</w:t>
      </w:r>
    </w:p>
    <w:p w14:paraId="4C4B864E" w14:textId="77777777" w:rsidR="00B73CC5" w:rsidRPr="00CA2CFB" w:rsidRDefault="00B73CC5" w:rsidP="00B73CC5">
      <w:pPr>
        <w:tabs>
          <w:tab w:val="left" w:pos="567"/>
        </w:tabs>
        <w:spacing w:line="260" w:lineRule="exact"/>
        <w:rPr>
          <w:noProof/>
          <w:snapToGrid w:val="0"/>
          <w:sz w:val="22"/>
          <w:szCs w:val="22"/>
        </w:rPr>
      </w:pPr>
    </w:p>
    <w:p w14:paraId="086C4717" w14:textId="77777777" w:rsidR="00B73CC5" w:rsidRPr="00CA2CFB" w:rsidRDefault="00B73CC5" w:rsidP="00B73CC5">
      <w:pPr>
        <w:tabs>
          <w:tab w:val="left" w:pos="567"/>
        </w:tabs>
        <w:spacing w:line="260" w:lineRule="exact"/>
        <w:rPr>
          <w:snapToGrid w:val="0"/>
          <w:sz w:val="22"/>
          <w:szCs w:val="22"/>
        </w:rPr>
      </w:pPr>
      <w:r w:rsidRPr="00CA2CFB">
        <w:rPr>
          <w:noProof/>
          <w:snapToGrid w:val="0"/>
          <w:sz w:val="22"/>
          <w:szCs w:val="22"/>
        </w:rPr>
        <w:t>Visos pagalbinės medžiagos išvardytos 6.1 skyriuje.</w:t>
      </w:r>
    </w:p>
    <w:p w14:paraId="3CEFEE49" w14:textId="77777777" w:rsidR="00B73CC5" w:rsidRPr="00CA2CFB" w:rsidRDefault="00B73CC5" w:rsidP="00B73CC5">
      <w:pPr>
        <w:tabs>
          <w:tab w:val="left" w:pos="567"/>
        </w:tabs>
        <w:spacing w:line="260" w:lineRule="exact"/>
        <w:rPr>
          <w:snapToGrid w:val="0"/>
          <w:sz w:val="22"/>
          <w:szCs w:val="22"/>
        </w:rPr>
      </w:pPr>
    </w:p>
    <w:p w14:paraId="5B953172" w14:textId="77777777" w:rsidR="00B73CC5" w:rsidRPr="00CA2CFB" w:rsidRDefault="00B73CC5" w:rsidP="00B73CC5">
      <w:pPr>
        <w:tabs>
          <w:tab w:val="left" w:pos="567"/>
        </w:tabs>
        <w:spacing w:line="260" w:lineRule="exact"/>
        <w:rPr>
          <w:snapToGrid w:val="0"/>
          <w:sz w:val="22"/>
          <w:szCs w:val="22"/>
        </w:rPr>
      </w:pPr>
    </w:p>
    <w:p w14:paraId="0596D4D5" w14:textId="77777777" w:rsidR="00B73CC5" w:rsidRPr="00CA2CFB" w:rsidRDefault="00B73CC5" w:rsidP="00B73CC5">
      <w:pPr>
        <w:keepNext/>
        <w:keepLines/>
        <w:tabs>
          <w:tab w:val="left" w:pos="567"/>
        </w:tabs>
        <w:outlineLvl w:val="2"/>
        <w:rPr>
          <w:b/>
          <w:bCs/>
          <w:snapToGrid w:val="0"/>
          <w:sz w:val="22"/>
          <w:szCs w:val="22"/>
        </w:rPr>
      </w:pPr>
      <w:r w:rsidRPr="00CA2CFB">
        <w:rPr>
          <w:b/>
          <w:bCs/>
          <w:snapToGrid w:val="0"/>
          <w:sz w:val="22"/>
          <w:szCs w:val="22"/>
        </w:rPr>
        <w:t>3.</w:t>
      </w:r>
      <w:r w:rsidRPr="00CA2CFB">
        <w:rPr>
          <w:b/>
          <w:bCs/>
          <w:snapToGrid w:val="0"/>
          <w:sz w:val="22"/>
          <w:szCs w:val="22"/>
        </w:rPr>
        <w:tab/>
        <w:t>FARMACINĖ FORMA</w:t>
      </w:r>
    </w:p>
    <w:p w14:paraId="066FB0DF" w14:textId="77777777" w:rsidR="00B73CC5" w:rsidRPr="00CA2CFB" w:rsidRDefault="00B73CC5" w:rsidP="00B73CC5">
      <w:pPr>
        <w:tabs>
          <w:tab w:val="left" w:pos="567"/>
        </w:tabs>
        <w:spacing w:line="260" w:lineRule="exact"/>
        <w:rPr>
          <w:snapToGrid w:val="0"/>
          <w:sz w:val="22"/>
          <w:szCs w:val="22"/>
        </w:rPr>
      </w:pPr>
    </w:p>
    <w:p w14:paraId="05E1050D" w14:textId="77777777" w:rsidR="00B73CC5" w:rsidRPr="00CA2CFB" w:rsidRDefault="00B73CC5" w:rsidP="00B73CC5">
      <w:pPr>
        <w:tabs>
          <w:tab w:val="left" w:pos="567"/>
        </w:tabs>
        <w:spacing w:line="260" w:lineRule="exact"/>
        <w:rPr>
          <w:snapToGrid w:val="0"/>
          <w:sz w:val="22"/>
          <w:szCs w:val="22"/>
        </w:rPr>
      </w:pPr>
      <w:r w:rsidRPr="00CA2CFB">
        <w:rPr>
          <w:snapToGrid w:val="0"/>
          <w:sz w:val="22"/>
          <w:szCs w:val="22"/>
        </w:rPr>
        <w:t>Plėvele dengta tabletė (tabletė)</w:t>
      </w:r>
    </w:p>
    <w:p w14:paraId="248B7361" w14:textId="77777777" w:rsidR="00B73CC5" w:rsidRPr="00CA2CFB" w:rsidRDefault="00B73CC5" w:rsidP="00B73CC5">
      <w:pPr>
        <w:rPr>
          <w:sz w:val="22"/>
          <w:szCs w:val="22"/>
          <w:lang w:eastAsia="lt-LT"/>
        </w:rPr>
      </w:pPr>
      <w:r w:rsidRPr="00CA2CFB">
        <w:rPr>
          <w:snapToGrid w:val="0"/>
          <w:sz w:val="22"/>
          <w:szCs w:val="22"/>
        </w:rPr>
        <w:t xml:space="preserve">Apvalios, abipus išgaubtos, </w:t>
      </w:r>
      <w:r w:rsidR="004A08CE" w:rsidRPr="00CA2CFB">
        <w:rPr>
          <w:snapToGrid w:val="0"/>
          <w:sz w:val="22"/>
          <w:szCs w:val="22"/>
        </w:rPr>
        <w:t>geltonos</w:t>
      </w:r>
      <w:r w:rsidRPr="00CA2CFB">
        <w:rPr>
          <w:snapToGrid w:val="0"/>
          <w:sz w:val="22"/>
          <w:szCs w:val="22"/>
        </w:rPr>
        <w:t xml:space="preserve">, </w:t>
      </w:r>
      <w:r w:rsidRPr="00CA2CFB">
        <w:rPr>
          <w:sz w:val="22"/>
          <w:szCs w:val="22"/>
          <w:lang w:eastAsia="lt-LT"/>
        </w:rPr>
        <w:t>maždaug</w:t>
      </w:r>
      <w:r w:rsidR="004A08CE" w:rsidRPr="00CA2CFB">
        <w:rPr>
          <w:sz w:val="22"/>
          <w:szCs w:val="22"/>
          <w:lang w:eastAsia="lt-LT"/>
        </w:rPr>
        <w:t xml:space="preserve"> 9,5</w:t>
      </w:r>
      <w:r w:rsidRPr="000D2E62">
        <w:rPr>
          <w:b/>
          <w:noProof/>
          <w:sz w:val="22"/>
          <w:szCs w:val="22"/>
          <w:lang w:eastAsia="lt-LT"/>
        </w:rPr>
        <w:t> </w:t>
      </w:r>
      <w:r w:rsidRPr="00CA2CFB">
        <w:rPr>
          <w:sz w:val="22"/>
          <w:szCs w:val="22"/>
          <w:lang w:eastAsia="lt-LT"/>
        </w:rPr>
        <w:t>mm skersmens tabletės, kurių vienoje pusėje įspausta „D</w:t>
      </w:r>
      <w:r w:rsidR="004A08CE" w:rsidRPr="00CA2CFB">
        <w:rPr>
          <w:sz w:val="22"/>
          <w:szCs w:val="22"/>
          <w:lang w:eastAsia="lt-LT"/>
        </w:rPr>
        <w:t>5</w:t>
      </w:r>
      <w:r w:rsidRPr="00CA2CFB">
        <w:rPr>
          <w:sz w:val="22"/>
          <w:szCs w:val="22"/>
          <w:lang w:eastAsia="lt-LT"/>
        </w:rPr>
        <w:t>“, kita pusė - lygi .</w:t>
      </w:r>
    </w:p>
    <w:p w14:paraId="14D617CC" w14:textId="77777777" w:rsidR="00B73CC5" w:rsidRPr="00CA2CFB" w:rsidRDefault="00B73CC5" w:rsidP="00B73CC5">
      <w:pPr>
        <w:tabs>
          <w:tab w:val="left" w:pos="567"/>
        </w:tabs>
        <w:spacing w:line="260" w:lineRule="exact"/>
        <w:rPr>
          <w:noProof/>
          <w:snapToGrid w:val="0"/>
          <w:sz w:val="22"/>
          <w:szCs w:val="22"/>
        </w:rPr>
      </w:pPr>
    </w:p>
    <w:p w14:paraId="745BB27D" w14:textId="77777777" w:rsidR="00B73CC5" w:rsidRPr="00CA2CFB" w:rsidRDefault="00B73CC5" w:rsidP="00B73CC5">
      <w:pPr>
        <w:tabs>
          <w:tab w:val="left" w:pos="567"/>
        </w:tabs>
        <w:spacing w:line="260" w:lineRule="exact"/>
        <w:rPr>
          <w:noProof/>
          <w:snapToGrid w:val="0"/>
          <w:sz w:val="22"/>
          <w:szCs w:val="22"/>
        </w:rPr>
      </w:pPr>
    </w:p>
    <w:p w14:paraId="7CDB6D40" w14:textId="77777777" w:rsidR="00B73CC5" w:rsidRPr="00CA2CFB" w:rsidRDefault="00B73CC5" w:rsidP="00B73CC5">
      <w:pPr>
        <w:keepNext/>
        <w:keepLines/>
        <w:tabs>
          <w:tab w:val="left" w:pos="567"/>
        </w:tabs>
        <w:outlineLvl w:val="2"/>
        <w:rPr>
          <w:b/>
          <w:bCs/>
          <w:snapToGrid w:val="0"/>
          <w:sz w:val="22"/>
          <w:szCs w:val="22"/>
        </w:rPr>
      </w:pPr>
      <w:r w:rsidRPr="00CA2CFB">
        <w:rPr>
          <w:b/>
          <w:bCs/>
          <w:snapToGrid w:val="0"/>
          <w:sz w:val="22"/>
          <w:szCs w:val="22"/>
        </w:rPr>
        <w:t>4.</w:t>
      </w:r>
      <w:r w:rsidRPr="00CA2CFB">
        <w:rPr>
          <w:b/>
          <w:bCs/>
          <w:snapToGrid w:val="0"/>
          <w:sz w:val="22"/>
          <w:szCs w:val="22"/>
        </w:rPr>
        <w:tab/>
        <w:t>KLINIKINĖ INFORMACIJA</w:t>
      </w:r>
    </w:p>
    <w:p w14:paraId="08FB3C98" w14:textId="77777777" w:rsidR="00B73CC5" w:rsidRPr="00CA2CFB" w:rsidRDefault="00B73CC5" w:rsidP="00B73CC5">
      <w:pPr>
        <w:tabs>
          <w:tab w:val="left" w:pos="567"/>
        </w:tabs>
        <w:spacing w:line="260" w:lineRule="exact"/>
        <w:rPr>
          <w:snapToGrid w:val="0"/>
          <w:sz w:val="22"/>
          <w:szCs w:val="22"/>
        </w:rPr>
      </w:pPr>
    </w:p>
    <w:p w14:paraId="29504EF0" w14:textId="77777777" w:rsidR="00B73CC5" w:rsidRPr="00CA2CFB" w:rsidRDefault="00B73CC5" w:rsidP="00B73CC5">
      <w:pPr>
        <w:keepNext/>
        <w:tabs>
          <w:tab w:val="left" w:pos="567"/>
        </w:tabs>
        <w:spacing w:line="260" w:lineRule="exact"/>
        <w:jc w:val="both"/>
        <w:outlineLvl w:val="3"/>
        <w:rPr>
          <w:b/>
          <w:bCs/>
          <w:snapToGrid w:val="0"/>
          <w:sz w:val="22"/>
          <w:szCs w:val="22"/>
        </w:rPr>
      </w:pPr>
      <w:r w:rsidRPr="00CA2CFB">
        <w:rPr>
          <w:b/>
          <w:bCs/>
          <w:snapToGrid w:val="0"/>
          <w:sz w:val="22"/>
          <w:szCs w:val="22"/>
        </w:rPr>
        <w:t>4.1</w:t>
      </w:r>
      <w:r w:rsidRPr="00CA2CFB">
        <w:rPr>
          <w:b/>
          <w:bCs/>
          <w:snapToGrid w:val="0"/>
          <w:sz w:val="22"/>
          <w:szCs w:val="22"/>
        </w:rPr>
        <w:tab/>
        <w:t>Terapinės indikacijos</w:t>
      </w:r>
    </w:p>
    <w:p w14:paraId="08F11E1D" w14:textId="77777777" w:rsidR="00B73CC5" w:rsidRPr="00CA2CFB" w:rsidRDefault="00B73CC5" w:rsidP="00B73CC5">
      <w:pPr>
        <w:autoSpaceDE w:val="0"/>
        <w:autoSpaceDN w:val="0"/>
        <w:adjustRightInd w:val="0"/>
        <w:rPr>
          <w:rFonts w:eastAsia="TimesNewRoman"/>
          <w:sz w:val="22"/>
          <w:szCs w:val="22"/>
        </w:rPr>
      </w:pPr>
    </w:p>
    <w:p w14:paraId="251CF89B" w14:textId="167518A3" w:rsidR="00B73CC5" w:rsidRPr="00CA2CFB" w:rsidRDefault="00B73CC5" w:rsidP="00B73CC5">
      <w:pPr>
        <w:autoSpaceDE w:val="0"/>
        <w:autoSpaceDN w:val="0"/>
        <w:adjustRightInd w:val="0"/>
        <w:rPr>
          <w:rFonts w:eastAsia="TimesNewRoman"/>
          <w:sz w:val="22"/>
          <w:szCs w:val="22"/>
        </w:rPr>
      </w:pPr>
      <w:r w:rsidRPr="00CA2CFB">
        <w:rPr>
          <w:rFonts w:eastAsia="TimesNewRoman"/>
          <w:sz w:val="22"/>
          <w:szCs w:val="22"/>
        </w:rPr>
        <w:t xml:space="preserve">KOGAVANT skiriama kartu su </w:t>
      </w:r>
      <w:proofErr w:type="spellStart"/>
      <w:r w:rsidRPr="00CA2CFB">
        <w:rPr>
          <w:rFonts w:eastAsia="TimesNewRoman"/>
          <w:sz w:val="22"/>
          <w:szCs w:val="22"/>
        </w:rPr>
        <w:t>acetilsalicilo</w:t>
      </w:r>
      <w:proofErr w:type="spellEnd"/>
      <w:r w:rsidRPr="00CA2CFB">
        <w:rPr>
          <w:rFonts w:eastAsia="TimesNewRoman"/>
          <w:sz w:val="22"/>
          <w:szCs w:val="22"/>
        </w:rPr>
        <w:t xml:space="preserve"> rūgštimi (ASR) </w:t>
      </w:r>
      <w:proofErr w:type="spellStart"/>
      <w:r w:rsidR="00BF08EA" w:rsidRPr="00CA2CFB">
        <w:rPr>
          <w:rFonts w:eastAsia="TimesNewRoman"/>
          <w:sz w:val="22"/>
          <w:szCs w:val="22"/>
        </w:rPr>
        <w:t>aterotrombozinių</w:t>
      </w:r>
      <w:proofErr w:type="spellEnd"/>
      <w:r w:rsidR="00BF08EA" w:rsidRPr="00CA2CFB">
        <w:rPr>
          <w:rFonts w:eastAsia="TimesNewRoman"/>
          <w:sz w:val="22"/>
          <w:szCs w:val="22"/>
        </w:rPr>
        <w:t xml:space="preserve"> </w:t>
      </w:r>
      <w:r w:rsidRPr="00CA2CFB">
        <w:rPr>
          <w:rFonts w:eastAsia="TimesNewRoman"/>
          <w:sz w:val="22"/>
          <w:szCs w:val="22"/>
        </w:rPr>
        <w:t>reiškinių profilaktikai</w:t>
      </w:r>
      <w:r w:rsidR="00BF08EA" w:rsidRPr="00CA2CFB">
        <w:rPr>
          <w:rFonts w:eastAsia="TimesNewRoman"/>
          <w:sz w:val="22"/>
          <w:szCs w:val="22"/>
        </w:rPr>
        <w:t xml:space="preserve"> </w:t>
      </w:r>
      <w:r w:rsidRPr="00CA2CFB">
        <w:rPr>
          <w:rFonts w:eastAsia="TimesNewRoman"/>
          <w:sz w:val="22"/>
          <w:szCs w:val="22"/>
        </w:rPr>
        <w:t>suaugusiems pacientams:</w:t>
      </w:r>
    </w:p>
    <w:p w14:paraId="637A2361" w14:textId="0DF32F4D" w:rsidR="00B73CC5" w:rsidRPr="00CA2CFB" w:rsidRDefault="00B73CC5" w:rsidP="00B73CC5">
      <w:pPr>
        <w:tabs>
          <w:tab w:val="left" w:pos="567"/>
        </w:tabs>
        <w:autoSpaceDE w:val="0"/>
        <w:autoSpaceDN w:val="0"/>
        <w:adjustRightInd w:val="0"/>
        <w:rPr>
          <w:rFonts w:eastAsia="TimesNewRoman"/>
          <w:sz w:val="22"/>
          <w:szCs w:val="22"/>
        </w:rPr>
      </w:pPr>
      <w:r w:rsidRPr="00CA2CFB">
        <w:rPr>
          <w:rFonts w:eastAsia="TimesNewRoman"/>
          <w:sz w:val="22"/>
          <w:szCs w:val="22"/>
        </w:rPr>
        <w:t>-</w:t>
      </w:r>
      <w:r w:rsidRPr="00CA2CFB">
        <w:rPr>
          <w:rFonts w:eastAsia="TimesNewRoman"/>
          <w:sz w:val="22"/>
          <w:szCs w:val="22"/>
        </w:rPr>
        <w:tab/>
      </w:r>
      <w:r w:rsidR="00BF08EA" w:rsidRPr="00CA2CFB">
        <w:rPr>
          <w:rFonts w:eastAsia="TimesNewRoman"/>
          <w:sz w:val="22"/>
          <w:szCs w:val="22"/>
        </w:rPr>
        <w:t xml:space="preserve">sergantiems </w:t>
      </w:r>
      <w:r w:rsidRPr="00CA2CFB">
        <w:rPr>
          <w:rFonts w:eastAsia="TimesNewRoman"/>
          <w:sz w:val="22"/>
          <w:szCs w:val="22"/>
        </w:rPr>
        <w:t>ūmini</w:t>
      </w:r>
      <w:r w:rsidR="00BF08EA" w:rsidRPr="00CA2CFB">
        <w:rPr>
          <w:rFonts w:eastAsia="TimesNewRoman"/>
          <w:sz w:val="22"/>
          <w:szCs w:val="22"/>
        </w:rPr>
        <w:t>u</w:t>
      </w:r>
      <w:r w:rsidRPr="00CA2CFB">
        <w:rPr>
          <w:rFonts w:eastAsia="TimesNewRoman"/>
          <w:sz w:val="22"/>
          <w:szCs w:val="22"/>
        </w:rPr>
        <w:t xml:space="preserve"> koronarini</w:t>
      </w:r>
      <w:r w:rsidR="00BF08EA" w:rsidRPr="00CA2CFB">
        <w:rPr>
          <w:rFonts w:eastAsia="TimesNewRoman"/>
          <w:sz w:val="22"/>
          <w:szCs w:val="22"/>
        </w:rPr>
        <w:t>u</w:t>
      </w:r>
      <w:r w:rsidRPr="00CA2CFB">
        <w:rPr>
          <w:rFonts w:eastAsia="TimesNewRoman"/>
          <w:sz w:val="22"/>
          <w:szCs w:val="22"/>
        </w:rPr>
        <w:t xml:space="preserve"> sindrom</w:t>
      </w:r>
      <w:r w:rsidR="00BF08EA" w:rsidRPr="00CA2CFB">
        <w:rPr>
          <w:rFonts w:eastAsia="TimesNewRoman"/>
          <w:sz w:val="22"/>
          <w:szCs w:val="22"/>
        </w:rPr>
        <w:t>u</w:t>
      </w:r>
      <w:r w:rsidRPr="00CA2CFB">
        <w:rPr>
          <w:rFonts w:eastAsia="TimesNewRoman"/>
          <w:sz w:val="22"/>
          <w:szCs w:val="22"/>
        </w:rPr>
        <w:t xml:space="preserve"> (ŪKS) arba</w:t>
      </w:r>
    </w:p>
    <w:p w14:paraId="5FAC2E9B" w14:textId="77777777" w:rsidR="00B73CC5" w:rsidRPr="00CA2CFB" w:rsidRDefault="00B73CC5" w:rsidP="00B73CC5">
      <w:pPr>
        <w:tabs>
          <w:tab w:val="left" w:pos="567"/>
        </w:tabs>
        <w:autoSpaceDE w:val="0"/>
        <w:autoSpaceDN w:val="0"/>
        <w:adjustRightInd w:val="0"/>
        <w:ind w:left="567" w:hanging="567"/>
        <w:rPr>
          <w:rFonts w:eastAsia="TimesNewRoman"/>
          <w:sz w:val="22"/>
          <w:szCs w:val="22"/>
        </w:rPr>
      </w:pPr>
      <w:r w:rsidRPr="00CA2CFB">
        <w:rPr>
          <w:rFonts w:eastAsia="TimesNewRoman"/>
          <w:sz w:val="22"/>
          <w:szCs w:val="22"/>
        </w:rPr>
        <w:t>-</w:t>
      </w:r>
      <w:r w:rsidRPr="00CA2CFB">
        <w:rPr>
          <w:rFonts w:eastAsia="TimesNewRoman"/>
          <w:sz w:val="22"/>
          <w:szCs w:val="22"/>
        </w:rPr>
        <w:tab/>
        <w:t xml:space="preserve">anksčiau patyrusiems miokardo infarktą (MI) ir jei yra didelė </w:t>
      </w:r>
      <w:proofErr w:type="spellStart"/>
      <w:r w:rsidRPr="00CA2CFB">
        <w:rPr>
          <w:rFonts w:eastAsia="TimesNewRoman"/>
          <w:sz w:val="22"/>
          <w:szCs w:val="22"/>
        </w:rPr>
        <w:t>aterotrombozinio</w:t>
      </w:r>
      <w:proofErr w:type="spellEnd"/>
      <w:r w:rsidRPr="00CA2CFB">
        <w:rPr>
          <w:rFonts w:eastAsia="TimesNewRoman"/>
          <w:sz w:val="22"/>
          <w:szCs w:val="22"/>
        </w:rPr>
        <w:t xml:space="preserve"> reiškinio išsivystymo rizika (žr. 4.2 ir 5.1 skyrius).</w:t>
      </w:r>
    </w:p>
    <w:p w14:paraId="6B84DF80" w14:textId="77777777" w:rsidR="00B73CC5" w:rsidRPr="00CA2CFB" w:rsidRDefault="00B73CC5" w:rsidP="00B73CC5">
      <w:pPr>
        <w:tabs>
          <w:tab w:val="left" w:pos="567"/>
        </w:tabs>
        <w:spacing w:line="260" w:lineRule="exact"/>
        <w:rPr>
          <w:snapToGrid w:val="0"/>
          <w:sz w:val="22"/>
          <w:szCs w:val="22"/>
        </w:rPr>
      </w:pPr>
    </w:p>
    <w:p w14:paraId="637F209E" w14:textId="77777777" w:rsidR="00B73CC5" w:rsidRPr="00CA2CFB" w:rsidRDefault="00B73CC5" w:rsidP="00B73CC5">
      <w:pPr>
        <w:keepNext/>
        <w:tabs>
          <w:tab w:val="left" w:pos="567"/>
        </w:tabs>
        <w:spacing w:line="260" w:lineRule="exact"/>
        <w:jc w:val="both"/>
        <w:outlineLvl w:val="3"/>
        <w:rPr>
          <w:b/>
          <w:bCs/>
          <w:snapToGrid w:val="0"/>
          <w:sz w:val="22"/>
          <w:szCs w:val="22"/>
        </w:rPr>
      </w:pPr>
      <w:r w:rsidRPr="00CA2CFB">
        <w:rPr>
          <w:b/>
          <w:bCs/>
          <w:snapToGrid w:val="0"/>
          <w:sz w:val="22"/>
          <w:szCs w:val="22"/>
        </w:rPr>
        <w:t>4.2</w:t>
      </w:r>
      <w:r w:rsidRPr="00CA2CFB">
        <w:rPr>
          <w:b/>
          <w:bCs/>
          <w:snapToGrid w:val="0"/>
          <w:sz w:val="22"/>
          <w:szCs w:val="22"/>
        </w:rPr>
        <w:tab/>
        <w:t>Dozavimas ir vartojimo metodas</w:t>
      </w:r>
    </w:p>
    <w:p w14:paraId="1F1335A0" w14:textId="77777777" w:rsidR="00B73CC5" w:rsidRPr="00CA2CFB" w:rsidRDefault="00B73CC5" w:rsidP="00B73CC5">
      <w:pPr>
        <w:tabs>
          <w:tab w:val="left" w:pos="567"/>
        </w:tabs>
        <w:spacing w:line="260" w:lineRule="exact"/>
        <w:rPr>
          <w:snapToGrid w:val="0"/>
          <w:sz w:val="22"/>
          <w:szCs w:val="22"/>
        </w:rPr>
      </w:pPr>
    </w:p>
    <w:p w14:paraId="3EFD0800" w14:textId="77777777" w:rsidR="00B73CC5" w:rsidRPr="00CA2CFB" w:rsidRDefault="00B73CC5" w:rsidP="00B73CC5">
      <w:pPr>
        <w:tabs>
          <w:tab w:val="left" w:pos="567"/>
        </w:tabs>
        <w:spacing w:line="260" w:lineRule="exact"/>
        <w:rPr>
          <w:snapToGrid w:val="0"/>
          <w:sz w:val="22"/>
          <w:szCs w:val="22"/>
          <w:u w:val="single"/>
        </w:rPr>
      </w:pPr>
      <w:r w:rsidRPr="00CA2CFB">
        <w:rPr>
          <w:noProof/>
          <w:snapToGrid w:val="0"/>
          <w:sz w:val="22"/>
          <w:szCs w:val="22"/>
          <w:u w:val="single"/>
        </w:rPr>
        <w:t>Dozavimas</w:t>
      </w:r>
    </w:p>
    <w:p w14:paraId="0C28CFC7" w14:textId="77777777" w:rsidR="00B73CC5" w:rsidRPr="00CA2CFB" w:rsidRDefault="00B73CC5" w:rsidP="00B73CC5">
      <w:pPr>
        <w:tabs>
          <w:tab w:val="left" w:pos="567"/>
        </w:tabs>
        <w:spacing w:line="260" w:lineRule="exact"/>
        <w:rPr>
          <w:snapToGrid w:val="0"/>
          <w:sz w:val="22"/>
          <w:szCs w:val="22"/>
        </w:rPr>
      </w:pPr>
    </w:p>
    <w:p w14:paraId="14B7CEBA" w14:textId="77777777" w:rsidR="00B73CC5" w:rsidRPr="00CA2CFB" w:rsidRDefault="00B73CC5" w:rsidP="00B73CC5">
      <w:pPr>
        <w:tabs>
          <w:tab w:val="left" w:pos="567"/>
        </w:tabs>
        <w:spacing w:line="260" w:lineRule="exact"/>
        <w:rPr>
          <w:snapToGrid w:val="0"/>
          <w:sz w:val="22"/>
          <w:szCs w:val="22"/>
        </w:rPr>
      </w:pPr>
      <w:r w:rsidRPr="00CA2CFB">
        <w:rPr>
          <w:snapToGrid w:val="0"/>
          <w:sz w:val="22"/>
          <w:szCs w:val="22"/>
        </w:rPr>
        <w:t>Kartu su KOGAVANT reikia kasdien vartoti mažą palaikomąją ASR dozę (75-150</w:t>
      </w:r>
      <w:r w:rsidRPr="000D2E62">
        <w:rPr>
          <w:b/>
          <w:noProof/>
          <w:sz w:val="22"/>
          <w:szCs w:val="22"/>
          <w:lang w:eastAsia="lt-LT"/>
        </w:rPr>
        <w:t> </w:t>
      </w:r>
      <w:r w:rsidRPr="00CA2CFB">
        <w:rPr>
          <w:snapToGrid w:val="0"/>
          <w:sz w:val="22"/>
          <w:szCs w:val="22"/>
        </w:rPr>
        <w:t>mg), išskyrus atvejį, kai</w:t>
      </w:r>
    </w:p>
    <w:p w14:paraId="6A826958" w14:textId="77777777" w:rsidR="00B73CC5" w:rsidRPr="00CA2CFB" w:rsidRDefault="00B73CC5" w:rsidP="00B73CC5">
      <w:pPr>
        <w:tabs>
          <w:tab w:val="left" w:pos="567"/>
        </w:tabs>
        <w:spacing w:line="260" w:lineRule="exact"/>
        <w:rPr>
          <w:snapToGrid w:val="0"/>
          <w:sz w:val="22"/>
          <w:szCs w:val="22"/>
        </w:rPr>
      </w:pPr>
      <w:r w:rsidRPr="00CA2CFB">
        <w:rPr>
          <w:snapToGrid w:val="0"/>
          <w:sz w:val="22"/>
          <w:szCs w:val="22"/>
        </w:rPr>
        <w:t>yra kontraindikacija.</w:t>
      </w:r>
    </w:p>
    <w:p w14:paraId="28104284" w14:textId="77777777" w:rsidR="00B73CC5" w:rsidRPr="00CA2CFB" w:rsidRDefault="00B73CC5" w:rsidP="00B73CC5">
      <w:pPr>
        <w:tabs>
          <w:tab w:val="left" w:pos="567"/>
        </w:tabs>
        <w:spacing w:line="260" w:lineRule="exact"/>
        <w:rPr>
          <w:i/>
          <w:iCs/>
          <w:snapToGrid w:val="0"/>
          <w:sz w:val="22"/>
          <w:szCs w:val="22"/>
        </w:rPr>
      </w:pPr>
    </w:p>
    <w:p w14:paraId="12D48ADD" w14:textId="77777777" w:rsidR="00B73CC5" w:rsidRPr="00CA2CFB" w:rsidRDefault="00B73CC5" w:rsidP="00B73CC5">
      <w:pPr>
        <w:tabs>
          <w:tab w:val="left" w:pos="567"/>
        </w:tabs>
        <w:spacing w:line="260" w:lineRule="exact"/>
        <w:rPr>
          <w:i/>
          <w:iCs/>
          <w:snapToGrid w:val="0"/>
          <w:sz w:val="22"/>
          <w:szCs w:val="22"/>
        </w:rPr>
      </w:pPr>
      <w:r w:rsidRPr="00CA2CFB">
        <w:rPr>
          <w:i/>
          <w:iCs/>
          <w:snapToGrid w:val="0"/>
          <w:sz w:val="22"/>
          <w:szCs w:val="22"/>
        </w:rPr>
        <w:t>Ūminiai koronariniai sindromai</w:t>
      </w:r>
    </w:p>
    <w:p w14:paraId="7EDFE9A4" w14:textId="1C54E9AA" w:rsidR="00B73CC5" w:rsidRPr="00CA2CFB" w:rsidRDefault="00B73CC5" w:rsidP="00B73CC5">
      <w:pPr>
        <w:tabs>
          <w:tab w:val="left" w:pos="567"/>
        </w:tabs>
        <w:spacing w:line="260" w:lineRule="exact"/>
        <w:rPr>
          <w:snapToGrid w:val="0"/>
          <w:sz w:val="22"/>
          <w:szCs w:val="22"/>
        </w:rPr>
      </w:pPr>
      <w:r w:rsidRPr="00CA2CFB">
        <w:rPr>
          <w:snapToGrid w:val="0"/>
          <w:sz w:val="22"/>
          <w:szCs w:val="22"/>
        </w:rPr>
        <w:t>KOGAVANT pradedamas vartoti nuo vienkartinės 180</w:t>
      </w:r>
      <w:r w:rsidRPr="000D2E62">
        <w:rPr>
          <w:b/>
          <w:noProof/>
          <w:sz w:val="22"/>
          <w:szCs w:val="22"/>
          <w:lang w:eastAsia="lt-LT"/>
        </w:rPr>
        <w:t> </w:t>
      </w:r>
      <w:r w:rsidRPr="00CA2CFB">
        <w:rPr>
          <w:snapToGrid w:val="0"/>
          <w:sz w:val="22"/>
          <w:szCs w:val="22"/>
        </w:rPr>
        <w:t>mg įsotinimo dozės (2</w:t>
      </w:r>
      <w:r w:rsidR="00BF08EA" w:rsidRPr="00CA2CFB">
        <w:rPr>
          <w:snapToGrid w:val="0"/>
          <w:sz w:val="22"/>
          <w:szCs w:val="22"/>
        </w:rPr>
        <w:t> </w:t>
      </w:r>
      <w:r w:rsidRPr="00CA2CFB">
        <w:rPr>
          <w:snapToGrid w:val="0"/>
          <w:sz w:val="22"/>
          <w:szCs w:val="22"/>
        </w:rPr>
        <w:t>tabletės po 90</w:t>
      </w:r>
      <w:r w:rsidRPr="000D2E62">
        <w:rPr>
          <w:b/>
          <w:noProof/>
          <w:sz w:val="22"/>
          <w:szCs w:val="22"/>
          <w:lang w:eastAsia="lt-LT"/>
        </w:rPr>
        <w:t> </w:t>
      </w:r>
      <w:r w:rsidRPr="00CA2CFB">
        <w:rPr>
          <w:snapToGrid w:val="0"/>
          <w:sz w:val="22"/>
          <w:szCs w:val="22"/>
        </w:rPr>
        <w:t>mg), vėliau vartojama po 90</w:t>
      </w:r>
      <w:r w:rsidRPr="000D2E62">
        <w:rPr>
          <w:b/>
          <w:noProof/>
          <w:sz w:val="22"/>
          <w:szCs w:val="22"/>
          <w:lang w:eastAsia="lt-LT"/>
        </w:rPr>
        <w:t> </w:t>
      </w:r>
      <w:r w:rsidRPr="00CA2CFB">
        <w:rPr>
          <w:snapToGrid w:val="0"/>
          <w:sz w:val="22"/>
          <w:szCs w:val="22"/>
        </w:rPr>
        <w:t>mg 2</w:t>
      </w:r>
      <w:r w:rsidR="00BF08EA" w:rsidRPr="00CA2CFB">
        <w:rPr>
          <w:snapToGrid w:val="0"/>
          <w:sz w:val="22"/>
          <w:szCs w:val="22"/>
        </w:rPr>
        <w:t> </w:t>
      </w:r>
      <w:r w:rsidRPr="00CA2CFB">
        <w:rPr>
          <w:snapToGrid w:val="0"/>
          <w:sz w:val="22"/>
          <w:szCs w:val="22"/>
        </w:rPr>
        <w:t>kartus per parą.</w:t>
      </w:r>
    </w:p>
    <w:p w14:paraId="6F1342F8" w14:textId="5A24EBB1" w:rsidR="00B73CC5" w:rsidRPr="00CA2CFB" w:rsidRDefault="00B73CC5" w:rsidP="00B73CC5">
      <w:pPr>
        <w:tabs>
          <w:tab w:val="left" w:pos="567"/>
        </w:tabs>
        <w:spacing w:line="260" w:lineRule="exact"/>
        <w:rPr>
          <w:snapToGrid w:val="0"/>
          <w:sz w:val="22"/>
          <w:szCs w:val="22"/>
        </w:rPr>
      </w:pPr>
      <w:r w:rsidRPr="00CA2CFB">
        <w:rPr>
          <w:snapToGrid w:val="0"/>
          <w:sz w:val="22"/>
          <w:szCs w:val="22"/>
        </w:rPr>
        <w:t xml:space="preserve">ŪKS </w:t>
      </w:r>
      <w:r w:rsidR="00BF08EA" w:rsidRPr="00CA2CFB">
        <w:rPr>
          <w:snapToGrid w:val="0"/>
          <w:sz w:val="22"/>
          <w:szCs w:val="22"/>
        </w:rPr>
        <w:t>sergantiems</w:t>
      </w:r>
      <w:r w:rsidRPr="00CA2CFB">
        <w:rPr>
          <w:snapToGrid w:val="0"/>
          <w:sz w:val="22"/>
          <w:szCs w:val="22"/>
        </w:rPr>
        <w:t xml:space="preserve"> pacientams rekomenduojama vartoti 90</w:t>
      </w:r>
      <w:r w:rsidRPr="000D2E62">
        <w:rPr>
          <w:b/>
          <w:noProof/>
          <w:sz w:val="22"/>
          <w:szCs w:val="22"/>
          <w:lang w:eastAsia="lt-LT"/>
        </w:rPr>
        <w:t> </w:t>
      </w:r>
      <w:r w:rsidRPr="00CA2CFB">
        <w:rPr>
          <w:snapToGrid w:val="0"/>
          <w:sz w:val="22"/>
          <w:szCs w:val="22"/>
        </w:rPr>
        <w:t>mg KOGAVANT 2</w:t>
      </w:r>
      <w:r w:rsidR="00BF08EA" w:rsidRPr="00CA2CFB">
        <w:rPr>
          <w:snapToGrid w:val="0"/>
          <w:sz w:val="22"/>
          <w:szCs w:val="22"/>
        </w:rPr>
        <w:t> </w:t>
      </w:r>
      <w:r w:rsidRPr="00CA2CFB">
        <w:rPr>
          <w:snapToGrid w:val="0"/>
          <w:sz w:val="22"/>
          <w:szCs w:val="22"/>
        </w:rPr>
        <w:t>kartus per parą 12</w:t>
      </w:r>
      <w:r w:rsidRPr="000D2E62">
        <w:rPr>
          <w:b/>
          <w:noProof/>
          <w:sz w:val="22"/>
          <w:szCs w:val="22"/>
          <w:lang w:eastAsia="lt-LT"/>
        </w:rPr>
        <w:t> </w:t>
      </w:r>
      <w:r w:rsidRPr="00CA2CFB">
        <w:rPr>
          <w:snapToGrid w:val="0"/>
          <w:sz w:val="22"/>
          <w:szCs w:val="22"/>
        </w:rPr>
        <w:t>mėn., išskyrus atvejį, kai gydymą juo reikia nutraukti dėl klinikinės situacijos (žr. 5.1 skyrių).</w:t>
      </w:r>
    </w:p>
    <w:p w14:paraId="7D659703" w14:textId="77777777" w:rsidR="006D71C9" w:rsidRPr="00CA2CFB" w:rsidRDefault="006D71C9" w:rsidP="006D71C9">
      <w:pPr>
        <w:widowControl w:val="0"/>
        <w:rPr>
          <w:color w:val="000000"/>
          <w:sz w:val="22"/>
          <w:szCs w:val="22"/>
          <w:lang w:bidi="en-US"/>
        </w:rPr>
      </w:pPr>
    </w:p>
    <w:p w14:paraId="03487D7D" w14:textId="32597237" w:rsidR="006D71C9" w:rsidRPr="00CA2CFB" w:rsidRDefault="006D71C9" w:rsidP="006D71C9">
      <w:pPr>
        <w:widowControl w:val="0"/>
        <w:rPr>
          <w:color w:val="000000"/>
          <w:sz w:val="22"/>
          <w:szCs w:val="22"/>
          <w:lang w:bidi="en-US"/>
        </w:rPr>
      </w:pPr>
      <w:r w:rsidRPr="00CA2CFB">
        <w:rPr>
          <w:color w:val="000000"/>
          <w:sz w:val="22"/>
          <w:szCs w:val="22"/>
          <w:lang w:bidi="en-US"/>
        </w:rPr>
        <w:t xml:space="preserve">Jei ŪKS </w:t>
      </w:r>
      <w:r w:rsidR="00A7190C" w:rsidRPr="00CA2CFB">
        <w:rPr>
          <w:color w:val="000000"/>
          <w:sz w:val="22"/>
          <w:szCs w:val="22"/>
          <w:lang w:bidi="en-US"/>
        </w:rPr>
        <w:t>sergančiam</w:t>
      </w:r>
      <w:r w:rsidRPr="00CA2CFB">
        <w:rPr>
          <w:color w:val="000000"/>
          <w:sz w:val="22"/>
          <w:szCs w:val="22"/>
          <w:lang w:bidi="en-US"/>
        </w:rPr>
        <w:t xml:space="preserve"> pacientui, kuriam atlikta </w:t>
      </w:r>
      <w:proofErr w:type="spellStart"/>
      <w:r w:rsidRPr="00CA2CFB">
        <w:rPr>
          <w:color w:val="000000"/>
          <w:sz w:val="22"/>
          <w:szCs w:val="22"/>
          <w:lang w:bidi="en-US"/>
        </w:rPr>
        <w:t>perkutaninė</w:t>
      </w:r>
      <w:proofErr w:type="spellEnd"/>
      <w:r w:rsidRPr="00CA2CFB">
        <w:rPr>
          <w:color w:val="000000"/>
          <w:sz w:val="22"/>
          <w:szCs w:val="22"/>
          <w:lang w:bidi="en-US"/>
        </w:rPr>
        <w:t xml:space="preserve"> koronarinė intervencija (angl. </w:t>
      </w:r>
      <w:proofErr w:type="spellStart"/>
      <w:r w:rsidR="00E87DFB" w:rsidRPr="00CA2CFB">
        <w:rPr>
          <w:i/>
          <w:iCs/>
          <w:color w:val="000000"/>
          <w:sz w:val="22"/>
          <w:szCs w:val="22"/>
          <w:lang w:bidi="en-US"/>
        </w:rPr>
        <w:t>p</w:t>
      </w:r>
      <w:r w:rsidRPr="00CA2CFB">
        <w:rPr>
          <w:i/>
          <w:iCs/>
          <w:color w:val="000000"/>
          <w:sz w:val="22"/>
          <w:szCs w:val="22"/>
          <w:lang w:bidi="en-US"/>
        </w:rPr>
        <w:t>ercutaneous</w:t>
      </w:r>
      <w:proofErr w:type="spellEnd"/>
      <w:r w:rsidR="00E87DFB" w:rsidRPr="00CA2CFB">
        <w:rPr>
          <w:i/>
          <w:iCs/>
          <w:color w:val="000000"/>
          <w:sz w:val="22"/>
          <w:szCs w:val="22"/>
          <w:lang w:bidi="en-US"/>
        </w:rPr>
        <w:t xml:space="preserve"> </w:t>
      </w:r>
      <w:proofErr w:type="spellStart"/>
      <w:r w:rsidRPr="00CA2CFB">
        <w:rPr>
          <w:i/>
          <w:iCs/>
          <w:color w:val="000000"/>
          <w:sz w:val="22"/>
          <w:szCs w:val="22"/>
          <w:lang w:bidi="en-US"/>
        </w:rPr>
        <w:t>coronary</w:t>
      </w:r>
      <w:proofErr w:type="spellEnd"/>
      <w:r w:rsidRPr="00CA2CFB">
        <w:rPr>
          <w:i/>
          <w:iCs/>
          <w:color w:val="000000"/>
          <w:sz w:val="22"/>
          <w:szCs w:val="22"/>
          <w:lang w:bidi="en-US"/>
        </w:rPr>
        <w:t xml:space="preserve"> </w:t>
      </w:r>
      <w:proofErr w:type="spellStart"/>
      <w:r w:rsidRPr="00CA2CFB">
        <w:rPr>
          <w:i/>
          <w:iCs/>
          <w:color w:val="000000"/>
          <w:sz w:val="22"/>
          <w:szCs w:val="22"/>
          <w:lang w:bidi="en-US"/>
        </w:rPr>
        <w:t>intervention</w:t>
      </w:r>
      <w:proofErr w:type="spellEnd"/>
      <w:r w:rsidRPr="00CA2CFB">
        <w:rPr>
          <w:i/>
          <w:iCs/>
          <w:color w:val="000000"/>
          <w:sz w:val="22"/>
          <w:szCs w:val="22"/>
          <w:lang w:bidi="en-US"/>
        </w:rPr>
        <w:t>, PCI</w:t>
      </w:r>
      <w:r w:rsidRPr="00CA2CFB">
        <w:rPr>
          <w:color w:val="000000"/>
          <w:sz w:val="22"/>
          <w:szCs w:val="22"/>
          <w:lang w:bidi="en-US"/>
        </w:rPr>
        <w:t>)</w:t>
      </w:r>
      <w:r w:rsidR="00A7190C" w:rsidRPr="00CA2CFB">
        <w:rPr>
          <w:color w:val="000000"/>
          <w:sz w:val="22"/>
          <w:szCs w:val="22"/>
          <w:lang w:bidi="en-US"/>
        </w:rPr>
        <w:t xml:space="preserve"> ir </w:t>
      </w:r>
      <w:proofErr w:type="spellStart"/>
      <w:r w:rsidR="00A7190C" w:rsidRPr="00CA2CFB">
        <w:rPr>
          <w:color w:val="000000"/>
          <w:sz w:val="22"/>
          <w:szCs w:val="22"/>
          <w:lang w:bidi="en-US"/>
        </w:rPr>
        <w:t>yra</w:t>
      </w:r>
      <w:r w:rsidRPr="00CA2CFB">
        <w:rPr>
          <w:color w:val="000000"/>
          <w:sz w:val="22"/>
          <w:szCs w:val="22"/>
          <w:lang w:bidi="en-US"/>
        </w:rPr>
        <w:t>padidėjusi</w:t>
      </w:r>
      <w:proofErr w:type="spellEnd"/>
      <w:r w:rsidRPr="00CA2CFB">
        <w:rPr>
          <w:color w:val="000000"/>
          <w:sz w:val="22"/>
          <w:szCs w:val="22"/>
          <w:lang w:bidi="en-US"/>
        </w:rPr>
        <w:t xml:space="preserve"> kraujavimo rizika, tai praėjus 3 mėn. galima svarstyti</w:t>
      </w:r>
      <w:r w:rsidR="00E87DFB" w:rsidRPr="00CA2CFB">
        <w:rPr>
          <w:color w:val="000000"/>
          <w:sz w:val="22"/>
          <w:szCs w:val="22"/>
          <w:lang w:bidi="en-US"/>
        </w:rPr>
        <w:t xml:space="preserve"> </w:t>
      </w:r>
      <w:r w:rsidRPr="00CA2CFB">
        <w:rPr>
          <w:color w:val="000000"/>
          <w:sz w:val="22"/>
          <w:szCs w:val="22"/>
          <w:lang w:bidi="en-US"/>
        </w:rPr>
        <w:t xml:space="preserve">galimybę nutraukti ASR vartojimą. Tokiu atveju 9 mėn. gydymą reikia tęsti vieninteliu </w:t>
      </w:r>
      <w:proofErr w:type="spellStart"/>
      <w:r w:rsidRPr="00CA2CFB">
        <w:rPr>
          <w:color w:val="000000"/>
          <w:sz w:val="22"/>
          <w:szCs w:val="22"/>
          <w:lang w:bidi="en-US"/>
        </w:rPr>
        <w:t>antiagregantu</w:t>
      </w:r>
      <w:proofErr w:type="spellEnd"/>
      <w:r w:rsidR="00E87DFB" w:rsidRPr="00CA2CFB">
        <w:rPr>
          <w:color w:val="000000"/>
          <w:sz w:val="22"/>
          <w:szCs w:val="22"/>
          <w:lang w:bidi="en-US"/>
        </w:rPr>
        <w:t xml:space="preserve"> </w:t>
      </w:r>
      <w:r w:rsidRPr="00CA2CFB">
        <w:rPr>
          <w:color w:val="000000"/>
          <w:sz w:val="22"/>
          <w:szCs w:val="22"/>
          <w:lang w:bidi="en-US"/>
        </w:rPr>
        <w:t xml:space="preserve">– </w:t>
      </w:r>
      <w:proofErr w:type="spellStart"/>
      <w:r w:rsidRPr="00CA2CFB">
        <w:rPr>
          <w:color w:val="000000"/>
          <w:sz w:val="22"/>
          <w:szCs w:val="22"/>
          <w:lang w:bidi="en-US"/>
        </w:rPr>
        <w:t>tikagreloru</w:t>
      </w:r>
      <w:proofErr w:type="spellEnd"/>
      <w:r w:rsidRPr="00CA2CFB">
        <w:rPr>
          <w:color w:val="000000"/>
          <w:sz w:val="22"/>
          <w:szCs w:val="22"/>
          <w:lang w:bidi="en-US"/>
        </w:rPr>
        <w:t xml:space="preserve"> (žr. 4.4 skyrių).</w:t>
      </w:r>
    </w:p>
    <w:p w14:paraId="50FD10D0" w14:textId="77777777" w:rsidR="00B73CC5" w:rsidRPr="00CA2CFB" w:rsidRDefault="00B73CC5" w:rsidP="00B73CC5">
      <w:pPr>
        <w:tabs>
          <w:tab w:val="left" w:pos="567"/>
        </w:tabs>
        <w:spacing w:line="260" w:lineRule="exact"/>
        <w:rPr>
          <w:i/>
          <w:iCs/>
          <w:snapToGrid w:val="0"/>
          <w:sz w:val="22"/>
          <w:szCs w:val="22"/>
        </w:rPr>
      </w:pPr>
    </w:p>
    <w:p w14:paraId="177AEAFC" w14:textId="77777777" w:rsidR="00B73CC5" w:rsidRPr="00CA2CFB" w:rsidRDefault="00B73CC5" w:rsidP="00B73CC5">
      <w:pPr>
        <w:tabs>
          <w:tab w:val="left" w:pos="567"/>
        </w:tabs>
        <w:spacing w:line="260" w:lineRule="exact"/>
        <w:rPr>
          <w:i/>
          <w:iCs/>
          <w:snapToGrid w:val="0"/>
          <w:sz w:val="22"/>
          <w:szCs w:val="22"/>
        </w:rPr>
      </w:pPr>
      <w:r w:rsidRPr="00CA2CFB">
        <w:rPr>
          <w:i/>
          <w:iCs/>
          <w:snapToGrid w:val="0"/>
          <w:sz w:val="22"/>
          <w:szCs w:val="22"/>
        </w:rPr>
        <w:t>Anksčiau buvęs miokardo infarktas</w:t>
      </w:r>
    </w:p>
    <w:p w14:paraId="61957CD8" w14:textId="3417E489" w:rsidR="00B73CC5" w:rsidRPr="00CA2CFB" w:rsidRDefault="00B73CC5" w:rsidP="00B73CC5">
      <w:pPr>
        <w:tabs>
          <w:tab w:val="left" w:pos="567"/>
        </w:tabs>
        <w:spacing w:line="260" w:lineRule="exact"/>
        <w:rPr>
          <w:snapToGrid w:val="0"/>
          <w:sz w:val="22"/>
          <w:szCs w:val="22"/>
        </w:rPr>
      </w:pPr>
      <w:r w:rsidRPr="00CA2CFB">
        <w:rPr>
          <w:snapToGrid w:val="0"/>
          <w:sz w:val="22"/>
          <w:szCs w:val="22"/>
        </w:rPr>
        <w:t>Prieš 1</w:t>
      </w:r>
      <w:r w:rsidR="00BF08EA" w:rsidRPr="00CA2CFB">
        <w:rPr>
          <w:snapToGrid w:val="0"/>
          <w:sz w:val="22"/>
          <w:szCs w:val="22"/>
        </w:rPr>
        <w:t> </w:t>
      </w:r>
      <w:r w:rsidRPr="00CA2CFB">
        <w:rPr>
          <w:snapToGrid w:val="0"/>
          <w:sz w:val="22"/>
          <w:szCs w:val="22"/>
        </w:rPr>
        <w:t xml:space="preserve">metus ar seniau MI patyrusiems pacientams, kuriems yra didelė </w:t>
      </w:r>
      <w:proofErr w:type="spellStart"/>
      <w:r w:rsidRPr="00CA2CFB">
        <w:rPr>
          <w:snapToGrid w:val="0"/>
          <w:sz w:val="22"/>
          <w:szCs w:val="22"/>
        </w:rPr>
        <w:t>aterotrombozės</w:t>
      </w:r>
      <w:proofErr w:type="spellEnd"/>
      <w:r w:rsidRPr="00CA2CFB">
        <w:rPr>
          <w:snapToGrid w:val="0"/>
          <w:sz w:val="22"/>
          <w:szCs w:val="22"/>
        </w:rPr>
        <w:t xml:space="preserve"> rizika ir reikia ilgalaikio gydymo, rekomenduojama skirti 60</w:t>
      </w:r>
      <w:r w:rsidRPr="000D2E62">
        <w:rPr>
          <w:b/>
          <w:noProof/>
          <w:sz w:val="22"/>
          <w:szCs w:val="22"/>
          <w:lang w:eastAsia="lt-LT"/>
        </w:rPr>
        <w:t> </w:t>
      </w:r>
      <w:r w:rsidRPr="00CA2CFB">
        <w:rPr>
          <w:snapToGrid w:val="0"/>
          <w:sz w:val="22"/>
          <w:szCs w:val="22"/>
        </w:rPr>
        <w:t>mg KOGAVANT 2</w:t>
      </w:r>
      <w:r w:rsidR="00BF08EA" w:rsidRPr="00CA2CFB">
        <w:rPr>
          <w:snapToGrid w:val="0"/>
          <w:sz w:val="22"/>
          <w:szCs w:val="22"/>
        </w:rPr>
        <w:t> </w:t>
      </w:r>
      <w:r w:rsidRPr="00CA2CFB">
        <w:rPr>
          <w:snapToGrid w:val="0"/>
          <w:sz w:val="22"/>
          <w:szCs w:val="22"/>
        </w:rPr>
        <w:t xml:space="preserve">kartus per parą (žr. 5.1 skyrių). Tokį ŪKS ištiktų pacientų, turinčių didelę </w:t>
      </w:r>
      <w:proofErr w:type="spellStart"/>
      <w:r w:rsidRPr="00CA2CFB">
        <w:rPr>
          <w:snapToGrid w:val="0"/>
          <w:sz w:val="22"/>
          <w:szCs w:val="22"/>
        </w:rPr>
        <w:t>aterotrombozės</w:t>
      </w:r>
      <w:proofErr w:type="spellEnd"/>
      <w:r w:rsidRPr="00CA2CFB">
        <w:rPr>
          <w:snapToGrid w:val="0"/>
          <w:sz w:val="22"/>
          <w:szCs w:val="22"/>
        </w:rPr>
        <w:t xml:space="preserve"> riziką, gydymą galima pradėti be </w:t>
      </w:r>
      <w:r w:rsidRPr="00CA2CFB">
        <w:rPr>
          <w:snapToGrid w:val="0"/>
          <w:sz w:val="22"/>
          <w:szCs w:val="22"/>
        </w:rPr>
        <w:lastRenderedPageBreak/>
        <w:t>pertraukos, kaip vienerių metų pradinio gydymo KOGAVANT 90</w:t>
      </w:r>
      <w:r w:rsidRPr="000D2E62">
        <w:rPr>
          <w:b/>
          <w:noProof/>
          <w:sz w:val="22"/>
          <w:szCs w:val="22"/>
          <w:lang w:eastAsia="lt-LT"/>
        </w:rPr>
        <w:t> </w:t>
      </w:r>
      <w:r w:rsidRPr="00CA2CFB">
        <w:rPr>
          <w:snapToGrid w:val="0"/>
          <w:sz w:val="22"/>
          <w:szCs w:val="22"/>
        </w:rPr>
        <w:t xml:space="preserve">mg doze arba kitu </w:t>
      </w:r>
      <w:proofErr w:type="spellStart"/>
      <w:r w:rsidRPr="00CA2CFB">
        <w:rPr>
          <w:snapToGrid w:val="0"/>
          <w:sz w:val="22"/>
          <w:szCs w:val="22"/>
        </w:rPr>
        <w:t>adenozino</w:t>
      </w:r>
      <w:proofErr w:type="spellEnd"/>
      <w:r w:rsidRPr="00CA2CFB">
        <w:rPr>
          <w:snapToGrid w:val="0"/>
          <w:sz w:val="22"/>
          <w:szCs w:val="22"/>
        </w:rPr>
        <w:t xml:space="preserve"> </w:t>
      </w:r>
      <w:proofErr w:type="spellStart"/>
      <w:r w:rsidRPr="00CA2CFB">
        <w:rPr>
          <w:snapToGrid w:val="0"/>
          <w:sz w:val="22"/>
          <w:szCs w:val="22"/>
        </w:rPr>
        <w:t>difosfato</w:t>
      </w:r>
      <w:proofErr w:type="spellEnd"/>
      <w:r w:rsidRPr="00CA2CFB">
        <w:rPr>
          <w:snapToGrid w:val="0"/>
          <w:sz w:val="22"/>
          <w:szCs w:val="22"/>
        </w:rPr>
        <w:t xml:space="preserve"> (ADF) receptorių inhibitoriumi pratęsimą. Be to, tokį gydymą galima pradėti per 2</w:t>
      </w:r>
      <w:r w:rsidR="00BF08EA" w:rsidRPr="00CA2CFB">
        <w:rPr>
          <w:snapToGrid w:val="0"/>
          <w:sz w:val="22"/>
          <w:szCs w:val="22"/>
        </w:rPr>
        <w:t> </w:t>
      </w:r>
      <w:r w:rsidRPr="00CA2CFB">
        <w:rPr>
          <w:snapToGrid w:val="0"/>
          <w:sz w:val="22"/>
          <w:szCs w:val="22"/>
        </w:rPr>
        <w:t>metus po MI arba per 1</w:t>
      </w:r>
      <w:r w:rsidR="00BF08EA" w:rsidRPr="00CA2CFB">
        <w:rPr>
          <w:snapToGrid w:val="0"/>
          <w:sz w:val="22"/>
          <w:szCs w:val="22"/>
        </w:rPr>
        <w:t> </w:t>
      </w:r>
      <w:r w:rsidRPr="00CA2CFB">
        <w:rPr>
          <w:snapToGrid w:val="0"/>
          <w:sz w:val="22"/>
          <w:szCs w:val="22"/>
        </w:rPr>
        <w:t>metus po ankstesnio gydymo ADF receptorių inhibitoriumi. Ilgesnės kaip 3</w:t>
      </w:r>
      <w:r w:rsidR="00BF08EA" w:rsidRPr="00CA2CFB">
        <w:rPr>
          <w:snapToGrid w:val="0"/>
          <w:sz w:val="22"/>
          <w:szCs w:val="22"/>
        </w:rPr>
        <w:t> </w:t>
      </w:r>
      <w:r w:rsidRPr="00CA2CFB">
        <w:rPr>
          <w:snapToGrid w:val="0"/>
          <w:sz w:val="22"/>
          <w:szCs w:val="22"/>
        </w:rPr>
        <w:t xml:space="preserve">metų trukmės gydymo </w:t>
      </w:r>
      <w:proofErr w:type="spellStart"/>
      <w:r w:rsidRPr="00CA2CFB">
        <w:rPr>
          <w:snapToGrid w:val="0"/>
          <w:sz w:val="22"/>
          <w:szCs w:val="22"/>
        </w:rPr>
        <w:t>tikagreloru</w:t>
      </w:r>
      <w:proofErr w:type="spellEnd"/>
      <w:r w:rsidRPr="00CA2CFB">
        <w:rPr>
          <w:snapToGrid w:val="0"/>
          <w:sz w:val="22"/>
          <w:szCs w:val="22"/>
        </w:rPr>
        <w:t xml:space="preserve"> saugumo ir veiksmingumo duomenų yra nedaug.</w:t>
      </w:r>
    </w:p>
    <w:p w14:paraId="3EE34642" w14:textId="13A73E4E" w:rsidR="00B73CC5" w:rsidRPr="00CA2CFB" w:rsidRDefault="00B73CC5" w:rsidP="00B73CC5">
      <w:pPr>
        <w:tabs>
          <w:tab w:val="left" w:pos="567"/>
        </w:tabs>
        <w:spacing w:line="260" w:lineRule="exact"/>
        <w:rPr>
          <w:snapToGrid w:val="0"/>
          <w:sz w:val="22"/>
          <w:szCs w:val="22"/>
        </w:rPr>
      </w:pPr>
      <w:r w:rsidRPr="00CA2CFB">
        <w:rPr>
          <w:snapToGrid w:val="0"/>
          <w:sz w:val="22"/>
          <w:szCs w:val="22"/>
        </w:rPr>
        <w:t>Jeigu reikia pakeisti vaistinį preparatą, pirmą KOGAVANT dozę reikia vartoti praėjus 24</w:t>
      </w:r>
      <w:r w:rsidRPr="000D2E62">
        <w:rPr>
          <w:b/>
          <w:noProof/>
          <w:sz w:val="22"/>
          <w:szCs w:val="22"/>
          <w:lang w:eastAsia="lt-LT"/>
        </w:rPr>
        <w:t> </w:t>
      </w:r>
      <w:r w:rsidRPr="00CA2CFB">
        <w:rPr>
          <w:snapToGrid w:val="0"/>
          <w:sz w:val="22"/>
          <w:szCs w:val="22"/>
        </w:rPr>
        <w:t xml:space="preserve">val. po paskutinės kito trombocitų funkciją slopinančio </w:t>
      </w:r>
      <w:r w:rsidR="00BF08EA" w:rsidRPr="00CA2CFB">
        <w:rPr>
          <w:snapToGrid w:val="0"/>
          <w:sz w:val="22"/>
          <w:szCs w:val="22"/>
        </w:rPr>
        <w:t xml:space="preserve">vaistinio preparato </w:t>
      </w:r>
      <w:r w:rsidRPr="00CA2CFB">
        <w:rPr>
          <w:snapToGrid w:val="0"/>
          <w:sz w:val="22"/>
          <w:szCs w:val="22"/>
        </w:rPr>
        <w:t>dozės.</w:t>
      </w:r>
    </w:p>
    <w:p w14:paraId="300B1903" w14:textId="77777777" w:rsidR="00B73CC5" w:rsidRPr="00CA2CFB" w:rsidRDefault="00B73CC5" w:rsidP="00B73CC5">
      <w:pPr>
        <w:tabs>
          <w:tab w:val="left" w:pos="567"/>
        </w:tabs>
        <w:spacing w:line="260" w:lineRule="exact"/>
        <w:rPr>
          <w:i/>
          <w:noProof/>
          <w:snapToGrid w:val="0"/>
          <w:sz w:val="22"/>
          <w:szCs w:val="22"/>
        </w:rPr>
      </w:pPr>
    </w:p>
    <w:p w14:paraId="34CB430F" w14:textId="77777777" w:rsidR="00B73CC5" w:rsidRPr="00CA2CFB" w:rsidRDefault="00B73CC5" w:rsidP="00B73CC5">
      <w:pPr>
        <w:tabs>
          <w:tab w:val="left" w:pos="567"/>
        </w:tabs>
        <w:spacing w:line="260" w:lineRule="exact"/>
        <w:rPr>
          <w:i/>
          <w:noProof/>
          <w:snapToGrid w:val="0"/>
          <w:sz w:val="22"/>
          <w:szCs w:val="22"/>
        </w:rPr>
      </w:pPr>
      <w:r w:rsidRPr="00CA2CFB">
        <w:rPr>
          <w:i/>
          <w:iCs/>
          <w:sz w:val="22"/>
          <w:szCs w:val="22"/>
          <w:lang w:val="pt-PT"/>
        </w:rPr>
        <w:t>Praleista dozė</w:t>
      </w:r>
    </w:p>
    <w:p w14:paraId="74D86E6A" w14:textId="77777777" w:rsidR="00B73CC5" w:rsidRPr="00CA2CFB" w:rsidRDefault="00B73CC5" w:rsidP="00B73CC5">
      <w:pPr>
        <w:tabs>
          <w:tab w:val="left" w:pos="567"/>
        </w:tabs>
        <w:spacing w:line="260" w:lineRule="exact"/>
        <w:rPr>
          <w:noProof/>
          <w:snapToGrid w:val="0"/>
          <w:sz w:val="22"/>
          <w:szCs w:val="22"/>
          <w:lang w:val="pt-PT"/>
        </w:rPr>
      </w:pPr>
      <w:r w:rsidRPr="00CA2CFB">
        <w:rPr>
          <w:noProof/>
          <w:snapToGrid w:val="0"/>
          <w:sz w:val="22"/>
          <w:szCs w:val="22"/>
          <w:lang w:val="pt-PT"/>
        </w:rPr>
        <w:t>Praleisti vaistinio preparato dozių taip pat negalima. Pacientas, užmiršęs išgerti KOGAVANT dozę, turi vartoti tik vieną tabletę (kitą dozę) įprastu laiku.</w:t>
      </w:r>
    </w:p>
    <w:p w14:paraId="2E10BBCA" w14:textId="77777777" w:rsidR="00B73CC5" w:rsidRPr="00CA2CFB" w:rsidRDefault="00B73CC5" w:rsidP="00B73CC5">
      <w:pPr>
        <w:tabs>
          <w:tab w:val="left" w:pos="567"/>
        </w:tabs>
        <w:spacing w:line="260" w:lineRule="exact"/>
        <w:rPr>
          <w:i/>
          <w:iCs/>
          <w:noProof/>
          <w:snapToGrid w:val="0"/>
          <w:sz w:val="22"/>
          <w:szCs w:val="22"/>
          <w:lang w:val="pt-PT"/>
        </w:rPr>
      </w:pPr>
    </w:p>
    <w:p w14:paraId="530101C8" w14:textId="77777777" w:rsidR="00B73CC5" w:rsidRPr="00CA2CFB" w:rsidRDefault="00B73CC5" w:rsidP="00B73CC5">
      <w:pPr>
        <w:tabs>
          <w:tab w:val="left" w:pos="567"/>
        </w:tabs>
        <w:spacing w:line="260" w:lineRule="exact"/>
        <w:rPr>
          <w:i/>
          <w:iCs/>
          <w:noProof/>
          <w:snapToGrid w:val="0"/>
          <w:sz w:val="22"/>
          <w:szCs w:val="22"/>
          <w:lang w:val="pt-PT"/>
        </w:rPr>
      </w:pPr>
      <w:r w:rsidRPr="00CA2CFB">
        <w:rPr>
          <w:i/>
          <w:iCs/>
          <w:noProof/>
          <w:snapToGrid w:val="0"/>
          <w:sz w:val="22"/>
          <w:szCs w:val="22"/>
          <w:lang w:val="pt-PT"/>
        </w:rPr>
        <w:t>Ypatingos populiacijos</w:t>
      </w:r>
    </w:p>
    <w:p w14:paraId="68AE47D8" w14:textId="120DE458" w:rsidR="00B73CC5" w:rsidRPr="00CA2CFB" w:rsidRDefault="00B73CC5" w:rsidP="00B73CC5">
      <w:pPr>
        <w:tabs>
          <w:tab w:val="left" w:pos="567"/>
        </w:tabs>
        <w:spacing w:line="260" w:lineRule="exact"/>
        <w:rPr>
          <w:i/>
          <w:iCs/>
          <w:noProof/>
          <w:snapToGrid w:val="0"/>
          <w:sz w:val="22"/>
          <w:szCs w:val="22"/>
          <w:lang w:val="pt-PT"/>
        </w:rPr>
      </w:pPr>
      <w:r w:rsidRPr="00CA2CFB">
        <w:rPr>
          <w:i/>
          <w:iCs/>
          <w:noProof/>
          <w:snapToGrid w:val="0"/>
          <w:sz w:val="22"/>
          <w:szCs w:val="22"/>
          <w:lang w:val="pt-PT"/>
        </w:rPr>
        <w:t>Senyvi</w:t>
      </w:r>
      <w:r w:rsidR="00BF08EA" w:rsidRPr="00CA2CFB">
        <w:rPr>
          <w:i/>
          <w:iCs/>
          <w:noProof/>
          <w:snapToGrid w:val="0"/>
          <w:sz w:val="22"/>
          <w:szCs w:val="22"/>
          <w:lang w:val="pt-PT"/>
        </w:rPr>
        <w:t>ems</w:t>
      </w:r>
      <w:r w:rsidRPr="00CA2CFB">
        <w:rPr>
          <w:i/>
          <w:iCs/>
          <w:noProof/>
          <w:snapToGrid w:val="0"/>
          <w:sz w:val="22"/>
          <w:szCs w:val="22"/>
          <w:lang w:val="pt-PT"/>
        </w:rPr>
        <w:t xml:space="preserve"> pacienta</w:t>
      </w:r>
      <w:r w:rsidR="00BF08EA" w:rsidRPr="00CA2CFB">
        <w:rPr>
          <w:i/>
          <w:iCs/>
          <w:noProof/>
          <w:snapToGrid w:val="0"/>
          <w:sz w:val="22"/>
          <w:szCs w:val="22"/>
          <w:lang w:val="pt-PT"/>
        </w:rPr>
        <w:t>ms</w:t>
      </w:r>
    </w:p>
    <w:p w14:paraId="010722C8" w14:textId="77777777" w:rsidR="00B73CC5" w:rsidRPr="00CA2CFB" w:rsidRDefault="00B73CC5" w:rsidP="00B73CC5">
      <w:pPr>
        <w:tabs>
          <w:tab w:val="left" w:pos="567"/>
        </w:tabs>
        <w:spacing w:line="260" w:lineRule="exact"/>
        <w:rPr>
          <w:noProof/>
          <w:snapToGrid w:val="0"/>
          <w:sz w:val="22"/>
          <w:szCs w:val="22"/>
          <w:lang w:val="pt-PT"/>
        </w:rPr>
      </w:pPr>
      <w:r w:rsidRPr="00CA2CFB">
        <w:rPr>
          <w:noProof/>
          <w:snapToGrid w:val="0"/>
          <w:sz w:val="22"/>
          <w:szCs w:val="22"/>
          <w:lang w:val="pt-PT"/>
        </w:rPr>
        <w:t>Senyviems pacientams dozės koreguoti nereikia (žr. 5.2 skyrių).</w:t>
      </w:r>
    </w:p>
    <w:p w14:paraId="09CE090F" w14:textId="77777777" w:rsidR="00B73CC5" w:rsidRPr="00CA2CFB" w:rsidRDefault="00B73CC5" w:rsidP="00B73CC5">
      <w:pPr>
        <w:tabs>
          <w:tab w:val="left" w:pos="567"/>
        </w:tabs>
        <w:spacing w:line="260" w:lineRule="exact"/>
        <w:rPr>
          <w:i/>
          <w:iCs/>
          <w:noProof/>
          <w:snapToGrid w:val="0"/>
          <w:sz w:val="22"/>
          <w:szCs w:val="22"/>
          <w:lang w:val="pt-PT"/>
        </w:rPr>
      </w:pPr>
    </w:p>
    <w:p w14:paraId="403E32FB" w14:textId="587B7F2B" w:rsidR="00B73CC5" w:rsidRPr="00CA2CFB" w:rsidRDefault="00BF08EA" w:rsidP="00B73CC5">
      <w:pPr>
        <w:tabs>
          <w:tab w:val="left" w:pos="567"/>
        </w:tabs>
        <w:spacing w:line="260" w:lineRule="exact"/>
        <w:rPr>
          <w:i/>
          <w:iCs/>
          <w:noProof/>
          <w:snapToGrid w:val="0"/>
          <w:sz w:val="22"/>
          <w:szCs w:val="22"/>
          <w:lang w:val="pt-PT"/>
        </w:rPr>
      </w:pPr>
      <w:r w:rsidRPr="00CA2CFB">
        <w:rPr>
          <w:i/>
          <w:iCs/>
          <w:noProof/>
          <w:snapToGrid w:val="0"/>
          <w:sz w:val="22"/>
          <w:szCs w:val="22"/>
          <w:lang w:val="pt-PT"/>
        </w:rPr>
        <w:t>Pacientams, kurių inkstų funkcija sutrikusi</w:t>
      </w:r>
    </w:p>
    <w:p w14:paraId="2D36A4CF" w14:textId="77777777" w:rsidR="00B73CC5" w:rsidRPr="00CA2CFB" w:rsidRDefault="00B73CC5" w:rsidP="00B73CC5">
      <w:pPr>
        <w:tabs>
          <w:tab w:val="left" w:pos="567"/>
        </w:tabs>
        <w:spacing w:line="260" w:lineRule="exact"/>
        <w:rPr>
          <w:noProof/>
          <w:snapToGrid w:val="0"/>
          <w:sz w:val="22"/>
          <w:szCs w:val="22"/>
          <w:lang w:val="pt-PT"/>
        </w:rPr>
      </w:pPr>
      <w:r w:rsidRPr="00CA2CFB">
        <w:rPr>
          <w:noProof/>
          <w:snapToGrid w:val="0"/>
          <w:sz w:val="22"/>
          <w:szCs w:val="22"/>
          <w:lang w:val="pt-PT"/>
        </w:rPr>
        <w:t>Pacientams, kurių inkstų funkcija sutrikusi, dozės koreguoti nereikia (žr. 5.2 skyrių).</w:t>
      </w:r>
    </w:p>
    <w:p w14:paraId="245D5E49" w14:textId="77777777" w:rsidR="00B73CC5" w:rsidRPr="00CA2CFB" w:rsidRDefault="00B73CC5" w:rsidP="00B73CC5">
      <w:pPr>
        <w:tabs>
          <w:tab w:val="left" w:pos="567"/>
        </w:tabs>
        <w:spacing w:line="260" w:lineRule="exact"/>
        <w:rPr>
          <w:i/>
          <w:iCs/>
          <w:noProof/>
          <w:snapToGrid w:val="0"/>
          <w:sz w:val="22"/>
          <w:szCs w:val="22"/>
          <w:lang w:val="pt-PT"/>
        </w:rPr>
      </w:pPr>
    </w:p>
    <w:p w14:paraId="2CF6DC21" w14:textId="14CA6DDD" w:rsidR="00B73CC5" w:rsidRPr="00CA2CFB" w:rsidRDefault="00BF08EA" w:rsidP="00B73CC5">
      <w:pPr>
        <w:tabs>
          <w:tab w:val="left" w:pos="567"/>
        </w:tabs>
        <w:spacing w:line="260" w:lineRule="exact"/>
        <w:rPr>
          <w:i/>
          <w:iCs/>
          <w:noProof/>
          <w:snapToGrid w:val="0"/>
          <w:sz w:val="22"/>
          <w:szCs w:val="22"/>
          <w:lang w:val="pt-PT"/>
        </w:rPr>
      </w:pPr>
      <w:r w:rsidRPr="00CA2CFB">
        <w:rPr>
          <w:i/>
          <w:iCs/>
          <w:noProof/>
          <w:snapToGrid w:val="0"/>
          <w:sz w:val="22"/>
          <w:szCs w:val="22"/>
          <w:lang w:val="pt-PT"/>
        </w:rPr>
        <w:t>Pacientams, kurių kepenų funkcija sutrikusi</w:t>
      </w:r>
    </w:p>
    <w:p w14:paraId="1567AE04" w14:textId="2CF94DA3" w:rsidR="00B73CC5" w:rsidRPr="00CA2CFB" w:rsidRDefault="00B73CC5" w:rsidP="00B73CC5">
      <w:pPr>
        <w:tabs>
          <w:tab w:val="left" w:pos="567"/>
        </w:tabs>
        <w:spacing w:line="260" w:lineRule="exact"/>
        <w:rPr>
          <w:noProof/>
          <w:snapToGrid w:val="0"/>
          <w:sz w:val="22"/>
          <w:szCs w:val="22"/>
          <w:lang w:val="pt-PT"/>
        </w:rPr>
      </w:pPr>
      <w:r w:rsidRPr="00CA2CFB">
        <w:rPr>
          <w:noProof/>
          <w:snapToGrid w:val="0"/>
          <w:sz w:val="22"/>
          <w:szCs w:val="22"/>
          <w:lang w:val="pt-PT"/>
        </w:rPr>
        <w:t>Tikagreloro poveikis pacientams, kuri</w:t>
      </w:r>
      <w:r w:rsidR="00BF08EA" w:rsidRPr="00CA2CFB">
        <w:rPr>
          <w:noProof/>
          <w:snapToGrid w:val="0"/>
          <w:sz w:val="22"/>
          <w:szCs w:val="22"/>
          <w:lang w:val="pt-PT"/>
        </w:rPr>
        <w:t>ems</w:t>
      </w:r>
      <w:r w:rsidRPr="00CA2CFB">
        <w:rPr>
          <w:noProof/>
          <w:snapToGrid w:val="0"/>
          <w:sz w:val="22"/>
          <w:szCs w:val="22"/>
          <w:lang w:val="pt-PT"/>
        </w:rPr>
        <w:t xml:space="preserve"> </w:t>
      </w:r>
      <w:r w:rsidR="00BF08EA" w:rsidRPr="00CA2CFB">
        <w:rPr>
          <w:noProof/>
          <w:snapToGrid w:val="0"/>
          <w:sz w:val="22"/>
          <w:szCs w:val="22"/>
          <w:lang w:val="pt-PT"/>
        </w:rPr>
        <w:t xml:space="preserve">yra sunkus </w:t>
      </w:r>
      <w:r w:rsidRPr="00CA2CFB">
        <w:rPr>
          <w:noProof/>
          <w:snapToGrid w:val="0"/>
          <w:sz w:val="22"/>
          <w:szCs w:val="22"/>
          <w:lang w:val="pt-PT"/>
        </w:rPr>
        <w:t xml:space="preserve">kepenų </w:t>
      </w:r>
      <w:r w:rsidR="00BF08EA" w:rsidRPr="00CA2CFB">
        <w:rPr>
          <w:noProof/>
          <w:snapToGrid w:val="0"/>
          <w:sz w:val="22"/>
          <w:szCs w:val="22"/>
          <w:lang w:val="pt-PT"/>
        </w:rPr>
        <w:t>funkcijos sutrikimas</w:t>
      </w:r>
      <w:r w:rsidRPr="00CA2CFB">
        <w:rPr>
          <w:noProof/>
          <w:snapToGrid w:val="0"/>
          <w:sz w:val="22"/>
          <w:szCs w:val="22"/>
          <w:lang w:val="pt-PT"/>
        </w:rPr>
        <w:t xml:space="preserve">, netirtas, todėl jo vartoti šiems pacientams </w:t>
      </w:r>
      <w:r w:rsidR="00BF08EA" w:rsidRPr="00CA2CFB">
        <w:rPr>
          <w:noProof/>
          <w:snapToGrid w:val="0"/>
          <w:sz w:val="22"/>
          <w:szCs w:val="22"/>
          <w:lang w:val="pt-PT"/>
        </w:rPr>
        <w:t xml:space="preserve">draudžiama </w:t>
      </w:r>
      <w:r w:rsidRPr="00CA2CFB">
        <w:rPr>
          <w:noProof/>
          <w:snapToGrid w:val="0"/>
          <w:sz w:val="22"/>
          <w:szCs w:val="22"/>
          <w:lang w:val="pt-PT"/>
        </w:rPr>
        <w:t>(žr. 4.3 skyrių).</w:t>
      </w:r>
      <w:r w:rsidR="00BF08EA" w:rsidRPr="00CA2CFB">
        <w:rPr>
          <w:noProof/>
          <w:snapToGrid w:val="0"/>
          <w:sz w:val="22"/>
          <w:szCs w:val="22"/>
          <w:lang w:val="pt-PT"/>
        </w:rPr>
        <w:t xml:space="preserve"> Apie pacientus, kuriems yra vidutinio sunkumo kepenų funkcijos sutrikimas</w:t>
      </w:r>
      <w:r w:rsidRPr="00CA2CFB">
        <w:rPr>
          <w:noProof/>
          <w:snapToGrid w:val="0"/>
          <w:sz w:val="22"/>
          <w:szCs w:val="22"/>
          <w:lang w:val="pt-PT"/>
        </w:rPr>
        <w:t xml:space="preserve">, duomenų yra nedaug. Jiems dozės koreguoti nerekomenduojama, tačiau tikagrelorą reikia vartoti atsargiai (žr. 4.4 ir 5.2 skyrius). Pacientams, </w:t>
      </w:r>
      <w:r w:rsidR="00BF08EA" w:rsidRPr="00CA2CFB">
        <w:rPr>
          <w:noProof/>
          <w:snapToGrid w:val="0"/>
          <w:sz w:val="22"/>
          <w:szCs w:val="22"/>
          <w:lang w:val="pt-PT"/>
        </w:rPr>
        <w:t xml:space="preserve">kuriems yra lengvas </w:t>
      </w:r>
      <w:r w:rsidR="00526922" w:rsidRPr="00CA2CFB">
        <w:rPr>
          <w:noProof/>
          <w:snapToGrid w:val="0"/>
          <w:sz w:val="22"/>
          <w:szCs w:val="22"/>
          <w:lang w:val="pt-PT"/>
        </w:rPr>
        <w:t>kepenų funkcijos sutrikimas</w:t>
      </w:r>
      <w:r w:rsidRPr="00CA2CFB">
        <w:rPr>
          <w:noProof/>
          <w:snapToGrid w:val="0"/>
          <w:sz w:val="22"/>
          <w:szCs w:val="22"/>
          <w:lang w:val="pt-PT"/>
        </w:rPr>
        <w:t>, dozės koreguoti nereikia (žr. 5.2 skyrių).</w:t>
      </w:r>
    </w:p>
    <w:p w14:paraId="458B82A1" w14:textId="77777777" w:rsidR="00B73CC5" w:rsidRPr="00CA2CFB" w:rsidRDefault="00B73CC5" w:rsidP="00B73CC5">
      <w:pPr>
        <w:tabs>
          <w:tab w:val="left" w:pos="567"/>
        </w:tabs>
        <w:spacing w:line="260" w:lineRule="exact"/>
        <w:rPr>
          <w:i/>
          <w:iCs/>
          <w:noProof/>
          <w:snapToGrid w:val="0"/>
          <w:sz w:val="22"/>
          <w:szCs w:val="22"/>
          <w:lang w:val="pt-PT"/>
        </w:rPr>
      </w:pPr>
    </w:p>
    <w:p w14:paraId="141F36A7" w14:textId="77777777" w:rsidR="00B73CC5" w:rsidRPr="00CA2CFB" w:rsidRDefault="00B73CC5" w:rsidP="00B73CC5">
      <w:pPr>
        <w:tabs>
          <w:tab w:val="left" w:pos="567"/>
        </w:tabs>
        <w:spacing w:line="260" w:lineRule="exact"/>
        <w:rPr>
          <w:i/>
          <w:iCs/>
          <w:noProof/>
          <w:snapToGrid w:val="0"/>
          <w:sz w:val="22"/>
          <w:szCs w:val="22"/>
          <w:lang w:val="pt-PT"/>
        </w:rPr>
      </w:pPr>
      <w:r w:rsidRPr="00CA2CFB">
        <w:rPr>
          <w:i/>
          <w:iCs/>
          <w:noProof/>
          <w:snapToGrid w:val="0"/>
          <w:sz w:val="22"/>
          <w:szCs w:val="22"/>
          <w:lang w:val="pt-PT"/>
        </w:rPr>
        <w:t>Vaikų populiacija</w:t>
      </w:r>
    </w:p>
    <w:p w14:paraId="0C80682F" w14:textId="77777777" w:rsidR="00B73CC5" w:rsidRPr="00CA2CFB" w:rsidRDefault="00B73CC5" w:rsidP="00B73CC5">
      <w:pPr>
        <w:tabs>
          <w:tab w:val="left" w:pos="567"/>
        </w:tabs>
        <w:spacing w:line="260" w:lineRule="exact"/>
        <w:rPr>
          <w:noProof/>
          <w:snapToGrid w:val="0"/>
          <w:sz w:val="22"/>
          <w:szCs w:val="22"/>
          <w:lang w:val="pt-PT"/>
        </w:rPr>
      </w:pPr>
      <w:r w:rsidRPr="00CA2CFB">
        <w:rPr>
          <w:noProof/>
          <w:snapToGrid w:val="0"/>
          <w:sz w:val="22"/>
          <w:szCs w:val="22"/>
          <w:lang w:val="pt-PT"/>
        </w:rPr>
        <w:t>Tikagreloro saugumas ir veiksmingumas vaikams iki 18 metų neištirti. Tikagreloras nėra skirtas vaikams, sergantiems pjautuvo pavidalo ląstelių liga (žr. 5.1 ir 5.2 skyrius).</w:t>
      </w:r>
    </w:p>
    <w:p w14:paraId="35297970" w14:textId="77777777" w:rsidR="00B73CC5" w:rsidRPr="00CA2CFB" w:rsidRDefault="00B73CC5" w:rsidP="00B73CC5">
      <w:pPr>
        <w:tabs>
          <w:tab w:val="left" w:pos="567"/>
        </w:tabs>
        <w:spacing w:line="260" w:lineRule="exact"/>
        <w:rPr>
          <w:i/>
          <w:noProof/>
          <w:snapToGrid w:val="0"/>
          <w:sz w:val="22"/>
          <w:szCs w:val="22"/>
          <w:lang w:val="pt-PT"/>
        </w:rPr>
      </w:pPr>
    </w:p>
    <w:p w14:paraId="13249788" w14:textId="77777777" w:rsidR="00B73CC5" w:rsidRPr="00CA2CFB" w:rsidRDefault="00B73CC5" w:rsidP="00B73CC5">
      <w:pPr>
        <w:tabs>
          <w:tab w:val="left" w:pos="567"/>
        </w:tabs>
        <w:spacing w:line="260" w:lineRule="exact"/>
        <w:rPr>
          <w:noProof/>
          <w:snapToGrid w:val="0"/>
          <w:sz w:val="22"/>
          <w:szCs w:val="22"/>
          <w:u w:val="single"/>
          <w:lang w:val="pt-PT"/>
        </w:rPr>
      </w:pPr>
      <w:r w:rsidRPr="00CA2CFB">
        <w:rPr>
          <w:noProof/>
          <w:snapToGrid w:val="0"/>
          <w:sz w:val="22"/>
          <w:szCs w:val="22"/>
          <w:u w:val="single"/>
          <w:lang w:val="pt-PT"/>
        </w:rPr>
        <w:t>Vartojimo metodas</w:t>
      </w:r>
    </w:p>
    <w:p w14:paraId="7DD5E7B6" w14:textId="77777777" w:rsidR="00B73CC5" w:rsidRPr="00CA2CFB" w:rsidRDefault="00B73CC5" w:rsidP="00B73CC5">
      <w:pPr>
        <w:tabs>
          <w:tab w:val="left" w:pos="567"/>
        </w:tabs>
        <w:spacing w:line="260" w:lineRule="exact"/>
        <w:rPr>
          <w:i/>
          <w:noProof/>
          <w:snapToGrid w:val="0"/>
          <w:sz w:val="22"/>
          <w:szCs w:val="22"/>
          <w:lang w:val="pt-PT"/>
        </w:rPr>
      </w:pPr>
    </w:p>
    <w:p w14:paraId="122730E0" w14:textId="77777777" w:rsidR="00B73CC5" w:rsidRPr="00CA2CFB" w:rsidRDefault="00B73CC5" w:rsidP="00B73CC5">
      <w:pPr>
        <w:tabs>
          <w:tab w:val="left" w:pos="567"/>
        </w:tabs>
        <w:spacing w:line="260" w:lineRule="exact"/>
        <w:rPr>
          <w:noProof/>
          <w:snapToGrid w:val="0"/>
          <w:sz w:val="22"/>
          <w:szCs w:val="22"/>
          <w:lang w:val="pt-PT"/>
        </w:rPr>
      </w:pPr>
      <w:r w:rsidRPr="00CA2CFB">
        <w:rPr>
          <w:noProof/>
          <w:snapToGrid w:val="0"/>
          <w:sz w:val="22"/>
          <w:szCs w:val="22"/>
          <w:lang w:val="pt-PT"/>
        </w:rPr>
        <w:t>Vartoti per burną.</w:t>
      </w:r>
    </w:p>
    <w:p w14:paraId="048AA951" w14:textId="732443B9" w:rsidR="00B73CC5" w:rsidRPr="00CA2CFB" w:rsidRDefault="00B73CC5" w:rsidP="00B73CC5">
      <w:pPr>
        <w:tabs>
          <w:tab w:val="left" w:pos="567"/>
        </w:tabs>
        <w:spacing w:line="260" w:lineRule="exact"/>
        <w:rPr>
          <w:noProof/>
          <w:snapToGrid w:val="0"/>
          <w:sz w:val="22"/>
          <w:szCs w:val="22"/>
          <w:lang w:val="pt-PT"/>
        </w:rPr>
      </w:pPr>
      <w:r w:rsidRPr="00CA2CFB">
        <w:rPr>
          <w:noProof/>
          <w:snapToGrid w:val="0"/>
          <w:sz w:val="22"/>
          <w:szCs w:val="22"/>
          <w:lang w:val="pt-PT"/>
        </w:rPr>
        <w:t>KOGAVANT galima vartoti valgant ar</w:t>
      </w:r>
      <w:r w:rsidR="00526922" w:rsidRPr="00CA2CFB">
        <w:rPr>
          <w:noProof/>
          <w:snapToGrid w:val="0"/>
          <w:sz w:val="22"/>
          <w:szCs w:val="22"/>
          <w:lang w:val="pt-PT"/>
        </w:rPr>
        <w:t>ba</w:t>
      </w:r>
      <w:r w:rsidRPr="00CA2CFB">
        <w:rPr>
          <w:noProof/>
          <w:snapToGrid w:val="0"/>
          <w:sz w:val="22"/>
          <w:szCs w:val="22"/>
          <w:lang w:val="pt-PT"/>
        </w:rPr>
        <w:t xml:space="preserve"> </w:t>
      </w:r>
      <w:r w:rsidR="00526922" w:rsidRPr="00CA2CFB">
        <w:rPr>
          <w:noProof/>
          <w:snapToGrid w:val="0"/>
          <w:sz w:val="22"/>
          <w:szCs w:val="22"/>
          <w:lang w:val="pt-PT"/>
        </w:rPr>
        <w:t>nevalgius</w:t>
      </w:r>
      <w:r w:rsidRPr="00CA2CFB">
        <w:rPr>
          <w:noProof/>
          <w:snapToGrid w:val="0"/>
          <w:sz w:val="22"/>
          <w:szCs w:val="22"/>
          <w:lang w:val="pt-PT"/>
        </w:rPr>
        <w:t>.</w:t>
      </w:r>
    </w:p>
    <w:p w14:paraId="568E34C8" w14:textId="77777777" w:rsidR="00B73CC5" w:rsidRPr="00CA2CFB" w:rsidRDefault="00B73CC5" w:rsidP="00B73CC5">
      <w:pPr>
        <w:tabs>
          <w:tab w:val="left" w:pos="567"/>
        </w:tabs>
        <w:spacing w:line="260" w:lineRule="exact"/>
        <w:rPr>
          <w:noProof/>
          <w:snapToGrid w:val="0"/>
          <w:sz w:val="22"/>
          <w:szCs w:val="22"/>
          <w:lang w:val="pt-PT"/>
        </w:rPr>
      </w:pPr>
      <w:r w:rsidRPr="00CA2CFB">
        <w:rPr>
          <w:noProof/>
          <w:snapToGrid w:val="0"/>
          <w:sz w:val="22"/>
          <w:szCs w:val="22"/>
          <w:lang w:val="pt-PT"/>
        </w:rPr>
        <w:t xml:space="preserve">Pacientams, kurie negali nuryti visos tabletės (tablečių), jas galima susmulkinti į miltelius, sumaišyti pusėje stiklinės vandens ir nedelsiant išgerti. Paskui stiklinę reikia praskalauti dar puse stiklinės vandens ir vėl išgerti. Be to, gautą mišinį galima vartoti per nosies ir skrandžio </w:t>
      </w:r>
      <w:r w:rsidR="00526922" w:rsidRPr="00CA2CFB">
        <w:rPr>
          <w:noProof/>
          <w:snapToGrid w:val="0"/>
          <w:sz w:val="22"/>
          <w:szCs w:val="22"/>
          <w:lang w:val="pt-PT"/>
        </w:rPr>
        <w:t xml:space="preserve">(nazogastrinį) </w:t>
      </w:r>
      <w:r w:rsidRPr="00CA2CFB">
        <w:rPr>
          <w:noProof/>
          <w:snapToGrid w:val="0"/>
          <w:sz w:val="22"/>
          <w:szCs w:val="22"/>
          <w:lang w:val="pt-PT"/>
        </w:rPr>
        <w:t xml:space="preserve">vamzdelį (CH8 ar didesnį). Po vartojimo nosies ir skrandžio </w:t>
      </w:r>
      <w:r w:rsidR="00526922" w:rsidRPr="00CA2CFB">
        <w:rPr>
          <w:noProof/>
          <w:snapToGrid w:val="0"/>
          <w:sz w:val="22"/>
          <w:szCs w:val="22"/>
          <w:lang w:val="pt-PT"/>
        </w:rPr>
        <w:t xml:space="preserve">(nazogastrinį) </w:t>
      </w:r>
      <w:r w:rsidRPr="00CA2CFB">
        <w:rPr>
          <w:noProof/>
          <w:snapToGrid w:val="0"/>
          <w:sz w:val="22"/>
          <w:szCs w:val="22"/>
          <w:lang w:val="pt-PT"/>
        </w:rPr>
        <w:t>vamzdelį svarbu praskalauti vandeniu.</w:t>
      </w:r>
    </w:p>
    <w:p w14:paraId="288BCAE1" w14:textId="77777777" w:rsidR="00B73CC5" w:rsidRPr="00CA2CFB" w:rsidRDefault="00B73CC5" w:rsidP="00B73CC5">
      <w:pPr>
        <w:tabs>
          <w:tab w:val="left" w:pos="567"/>
        </w:tabs>
        <w:spacing w:line="260" w:lineRule="exact"/>
        <w:rPr>
          <w:snapToGrid w:val="0"/>
          <w:sz w:val="22"/>
          <w:szCs w:val="22"/>
        </w:rPr>
      </w:pPr>
      <w:r w:rsidRPr="00CA2CFB">
        <w:rPr>
          <w:snapToGrid w:val="0"/>
          <w:sz w:val="22"/>
          <w:szCs w:val="22"/>
        </w:rPr>
        <w:t xml:space="preserve"> </w:t>
      </w:r>
    </w:p>
    <w:p w14:paraId="15F2D4A3" w14:textId="77777777" w:rsidR="00B73CC5" w:rsidRPr="00CA2CFB" w:rsidRDefault="00B73CC5" w:rsidP="00B73CC5">
      <w:pPr>
        <w:keepNext/>
        <w:tabs>
          <w:tab w:val="left" w:pos="567"/>
        </w:tabs>
        <w:spacing w:line="260" w:lineRule="exact"/>
        <w:jc w:val="both"/>
        <w:outlineLvl w:val="3"/>
        <w:rPr>
          <w:b/>
          <w:bCs/>
          <w:snapToGrid w:val="0"/>
          <w:sz w:val="22"/>
          <w:szCs w:val="22"/>
        </w:rPr>
      </w:pPr>
      <w:r w:rsidRPr="00CA2CFB">
        <w:rPr>
          <w:b/>
          <w:bCs/>
          <w:snapToGrid w:val="0"/>
          <w:sz w:val="22"/>
          <w:szCs w:val="22"/>
        </w:rPr>
        <w:t>4.3</w:t>
      </w:r>
      <w:r w:rsidRPr="00CA2CFB">
        <w:rPr>
          <w:b/>
          <w:bCs/>
          <w:snapToGrid w:val="0"/>
          <w:sz w:val="22"/>
          <w:szCs w:val="22"/>
        </w:rPr>
        <w:tab/>
        <w:t>Kontraindikacijos</w:t>
      </w:r>
    </w:p>
    <w:p w14:paraId="1FD41BDA" w14:textId="77777777" w:rsidR="00B73CC5" w:rsidRPr="00CA2CFB" w:rsidRDefault="00B73CC5" w:rsidP="00B73CC5">
      <w:pPr>
        <w:tabs>
          <w:tab w:val="left" w:pos="567"/>
        </w:tabs>
        <w:spacing w:line="260" w:lineRule="exact"/>
        <w:rPr>
          <w:snapToGrid w:val="0"/>
          <w:sz w:val="22"/>
          <w:szCs w:val="22"/>
        </w:rPr>
      </w:pPr>
    </w:p>
    <w:p w14:paraId="273D3B3C" w14:textId="77777777" w:rsidR="00B73CC5" w:rsidRPr="00CA2CFB" w:rsidRDefault="00B73CC5" w:rsidP="00B73CC5">
      <w:pPr>
        <w:widowControl w:val="0"/>
        <w:numPr>
          <w:ilvl w:val="0"/>
          <w:numId w:val="7"/>
        </w:numPr>
        <w:tabs>
          <w:tab w:val="left" w:pos="567"/>
        </w:tabs>
        <w:ind w:left="580" w:hanging="580"/>
        <w:rPr>
          <w:color w:val="000000"/>
          <w:sz w:val="22"/>
          <w:szCs w:val="22"/>
          <w:lang w:bidi="en-US"/>
        </w:rPr>
      </w:pPr>
      <w:r w:rsidRPr="00CA2CFB">
        <w:rPr>
          <w:color w:val="000000"/>
          <w:sz w:val="22"/>
          <w:szCs w:val="22"/>
          <w:lang w:bidi="en-US"/>
        </w:rPr>
        <w:t>Padidėjęs jautrumas veikliajai arba bet kuriai 6.1 skyriuje nurodytai pagalbinei medžiagai  (žr. 4.8 skyrių).</w:t>
      </w:r>
    </w:p>
    <w:p w14:paraId="731639BF" w14:textId="5147046C" w:rsidR="00B73CC5" w:rsidRPr="00CA2CFB" w:rsidRDefault="00526922" w:rsidP="00B73CC5">
      <w:pPr>
        <w:widowControl w:val="0"/>
        <w:numPr>
          <w:ilvl w:val="0"/>
          <w:numId w:val="7"/>
        </w:numPr>
        <w:tabs>
          <w:tab w:val="left" w:pos="567"/>
        </w:tabs>
        <w:ind w:left="580" w:hanging="580"/>
        <w:rPr>
          <w:color w:val="000000"/>
          <w:sz w:val="22"/>
          <w:szCs w:val="22"/>
          <w:lang w:val="en-US" w:bidi="en-US"/>
        </w:rPr>
      </w:pPr>
      <w:proofErr w:type="spellStart"/>
      <w:r w:rsidRPr="00CA2CFB">
        <w:rPr>
          <w:color w:val="000000"/>
          <w:sz w:val="22"/>
          <w:szCs w:val="22"/>
          <w:lang w:val="en-US" w:bidi="en-US"/>
        </w:rPr>
        <w:t>Aktyvus</w:t>
      </w:r>
      <w:proofErr w:type="spellEnd"/>
      <w:r w:rsidRPr="00CA2CFB">
        <w:rPr>
          <w:color w:val="000000"/>
          <w:sz w:val="22"/>
          <w:szCs w:val="22"/>
          <w:lang w:val="en-US" w:bidi="en-US"/>
        </w:rPr>
        <w:t xml:space="preserve"> </w:t>
      </w:r>
      <w:proofErr w:type="spellStart"/>
      <w:r w:rsidR="00B73CC5" w:rsidRPr="00CA2CFB">
        <w:rPr>
          <w:color w:val="000000"/>
          <w:sz w:val="22"/>
          <w:szCs w:val="22"/>
          <w:lang w:val="en-US" w:bidi="en-US"/>
        </w:rPr>
        <w:t>patologinis</w:t>
      </w:r>
      <w:proofErr w:type="spellEnd"/>
      <w:r w:rsidR="00B73CC5" w:rsidRPr="00CA2CFB">
        <w:rPr>
          <w:color w:val="000000"/>
          <w:sz w:val="22"/>
          <w:szCs w:val="22"/>
          <w:lang w:val="en-US" w:bidi="en-US"/>
        </w:rPr>
        <w:t xml:space="preserve"> </w:t>
      </w:r>
      <w:proofErr w:type="spellStart"/>
      <w:r w:rsidR="00B73CC5" w:rsidRPr="00CA2CFB">
        <w:rPr>
          <w:color w:val="000000"/>
          <w:sz w:val="22"/>
          <w:szCs w:val="22"/>
          <w:lang w:val="en-US" w:bidi="en-US"/>
        </w:rPr>
        <w:t>kraujavimas</w:t>
      </w:r>
      <w:proofErr w:type="spellEnd"/>
      <w:r w:rsidR="00B73CC5" w:rsidRPr="00CA2CFB">
        <w:rPr>
          <w:color w:val="000000"/>
          <w:sz w:val="22"/>
          <w:szCs w:val="22"/>
          <w:lang w:val="en-US" w:bidi="en-US"/>
        </w:rPr>
        <w:t>.</w:t>
      </w:r>
    </w:p>
    <w:p w14:paraId="36B24322" w14:textId="77777777" w:rsidR="00B73CC5" w:rsidRPr="00CA2CFB" w:rsidRDefault="00B73CC5" w:rsidP="00B73CC5">
      <w:pPr>
        <w:widowControl w:val="0"/>
        <w:numPr>
          <w:ilvl w:val="0"/>
          <w:numId w:val="7"/>
        </w:numPr>
        <w:tabs>
          <w:tab w:val="left" w:pos="567"/>
        </w:tabs>
        <w:ind w:left="580" w:hanging="580"/>
        <w:rPr>
          <w:color w:val="000000"/>
          <w:sz w:val="22"/>
          <w:szCs w:val="22"/>
          <w:lang w:val="pt-PT" w:bidi="en-US"/>
        </w:rPr>
      </w:pPr>
      <w:r w:rsidRPr="00CA2CFB">
        <w:rPr>
          <w:color w:val="000000"/>
          <w:sz w:val="22"/>
          <w:szCs w:val="22"/>
          <w:lang w:val="pt-PT" w:bidi="en-US"/>
        </w:rPr>
        <w:t xml:space="preserve">Vidinis galvos </w:t>
      </w:r>
      <w:r w:rsidR="00526922" w:rsidRPr="00CA2CFB">
        <w:rPr>
          <w:color w:val="000000"/>
          <w:sz w:val="22"/>
          <w:szCs w:val="22"/>
          <w:lang w:val="pt-PT" w:bidi="en-US"/>
        </w:rPr>
        <w:t xml:space="preserve">(intrakranijinis) </w:t>
      </w:r>
      <w:r w:rsidRPr="00CA2CFB">
        <w:rPr>
          <w:color w:val="000000"/>
          <w:sz w:val="22"/>
          <w:szCs w:val="22"/>
          <w:lang w:val="pt-PT" w:bidi="en-US"/>
        </w:rPr>
        <w:t>kraujavimas anamnezėje (žr. 4.8 skyrių).</w:t>
      </w:r>
    </w:p>
    <w:p w14:paraId="6FC634CF" w14:textId="2C817296" w:rsidR="00B73CC5" w:rsidRPr="00CA2CFB" w:rsidRDefault="00526922" w:rsidP="00B73CC5">
      <w:pPr>
        <w:widowControl w:val="0"/>
        <w:numPr>
          <w:ilvl w:val="0"/>
          <w:numId w:val="7"/>
        </w:numPr>
        <w:tabs>
          <w:tab w:val="left" w:pos="567"/>
        </w:tabs>
        <w:ind w:left="580" w:hanging="580"/>
        <w:rPr>
          <w:color w:val="000000"/>
          <w:sz w:val="22"/>
          <w:szCs w:val="22"/>
          <w:lang w:val="pt-PT" w:bidi="en-US"/>
        </w:rPr>
      </w:pPr>
      <w:r w:rsidRPr="00CA2CFB">
        <w:rPr>
          <w:color w:val="000000"/>
          <w:sz w:val="22"/>
          <w:szCs w:val="22"/>
          <w:lang w:val="pt-PT" w:bidi="en-US"/>
        </w:rPr>
        <w:t>Sunkus kepenų funkcijos sutrikimas</w:t>
      </w:r>
      <w:r w:rsidR="00B73CC5" w:rsidRPr="00CA2CFB">
        <w:rPr>
          <w:color w:val="000000"/>
          <w:sz w:val="22"/>
          <w:szCs w:val="22"/>
          <w:lang w:val="pt-PT" w:bidi="en-US"/>
        </w:rPr>
        <w:t xml:space="preserve"> (žr. 4.2, 4.4 ir 5.2 skyrius).</w:t>
      </w:r>
    </w:p>
    <w:p w14:paraId="21E4D1A7" w14:textId="7D15A5AD" w:rsidR="00B73CC5" w:rsidRPr="00CA2CFB" w:rsidRDefault="00526922" w:rsidP="00B73CC5">
      <w:pPr>
        <w:widowControl w:val="0"/>
        <w:numPr>
          <w:ilvl w:val="0"/>
          <w:numId w:val="7"/>
        </w:numPr>
        <w:tabs>
          <w:tab w:val="left" w:pos="567"/>
        </w:tabs>
        <w:ind w:left="580" w:hanging="580"/>
        <w:rPr>
          <w:color w:val="000000"/>
          <w:sz w:val="22"/>
          <w:szCs w:val="22"/>
          <w:lang w:bidi="en-US"/>
        </w:rPr>
      </w:pPr>
      <w:r w:rsidRPr="00CA2CFB">
        <w:rPr>
          <w:color w:val="000000"/>
          <w:sz w:val="22"/>
          <w:szCs w:val="22"/>
          <w:lang w:val="pt-PT" w:bidi="en-US"/>
        </w:rPr>
        <w:t>Vartojimas k</w:t>
      </w:r>
      <w:r w:rsidR="00B73CC5" w:rsidRPr="00CA2CFB">
        <w:rPr>
          <w:color w:val="000000"/>
          <w:sz w:val="22"/>
          <w:szCs w:val="22"/>
          <w:lang w:val="pt-PT" w:bidi="en-US"/>
        </w:rPr>
        <w:t>artu su stipriai veikiančiais CYP3A4 inhibitoriais (pvz., ketokonazolu, klaritromicinu, nefazodonu, ritonaviru, atanazaviru), kadangi gali gerokai padidėti tikagreloro ekspozicija (žr. 4.5 skyrių).</w:t>
      </w:r>
    </w:p>
    <w:p w14:paraId="624BAF3C" w14:textId="77777777" w:rsidR="00B73CC5" w:rsidRPr="00CA2CFB" w:rsidRDefault="00B73CC5" w:rsidP="00B73CC5">
      <w:pPr>
        <w:tabs>
          <w:tab w:val="left" w:pos="567"/>
        </w:tabs>
        <w:spacing w:line="260" w:lineRule="exact"/>
        <w:rPr>
          <w:b/>
          <w:snapToGrid w:val="0"/>
          <w:sz w:val="22"/>
          <w:szCs w:val="22"/>
        </w:rPr>
      </w:pPr>
    </w:p>
    <w:p w14:paraId="0C8E7A26" w14:textId="77777777" w:rsidR="00B73CC5" w:rsidRPr="00CA2CFB" w:rsidRDefault="00B73CC5" w:rsidP="00B73CC5">
      <w:pPr>
        <w:tabs>
          <w:tab w:val="left" w:pos="567"/>
        </w:tabs>
        <w:spacing w:line="260" w:lineRule="exact"/>
        <w:rPr>
          <w:snapToGrid w:val="0"/>
          <w:sz w:val="22"/>
          <w:szCs w:val="22"/>
        </w:rPr>
      </w:pPr>
      <w:r w:rsidRPr="00CA2CFB">
        <w:rPr>
          <w:b/>
          <w:snapToGrid w:val="0"/>
          <w:sz w:val="22"/>
          <w:szCs w:val="22"/>
        </w:rPr>
        <w:t>4.4</w:t>
      </w:r>
      <w:r w:rsidRPr="00CA2CFB">
        <w:rPr>
          <w:b/>
          <w:snapToGrid w:val="0"/>
          <w:sz w:val="22"/>
          <w:szCs w:val="22"/>
        </w:rPr>
        <w:tab/>
        <w:t>Specialūs įspėjimai ir atsargumo priemonės</w:t>
      </w:r>
    </w:p>
    <w:p w14:paraId="50F0C61E" w14:textId="77777777" w:rsidR="00B73CC5" w:rsidRPr="00CA2CFB" w:rsidRDefault="00B73CC5" w:rsidP="00B73CC5">
      <w:pPr>
        <w:tabs>
          <w:tab w:val="left" w:pos="567"/>
        </w:tabs>
        <w:spacing w:line="260" w:lineRule="exact"/>
        <w:rPr>
          <w:snapToGrid w:val="0"/>
          <w:sz w:val="22"/>
          <w:szCs w:val="22"/>
        </w:rPr>
      </w:pPr>
    </w:p>
    <w:p w14:paraId="3FED3D39" w14:textId="77777777" w:rsidR="00B73CC5" w:rsidRPr="00CA2CFB" w:rsidRDefault="00B73CC5" w:rsidP="00B73CC5">
      <w:pPr>
        <w:tabs>
          <w:tab w:val="left" w:pos="567"/>
        </w:tabs>
        <w:spacing w:line="260" w:lineRule="exact"/>
        <w:rPr>
          <w:snapToGrid w:val="0"/>
          <w:sz w:val="22"/>
          <w:szCs w:val="22"/>
          <w:u w:val="single"/>
        </w:rPr>
      </w:pPr>
      <w:r w:rsidRPr="00CA2CFB">
        <w:rPr>
          <w:snapToGrid w:val="0"/>
          <w:sz w:val="22"/>
          <w:szCs w:val="22"/>
          <w:u w:val="single"/>
        </w:rPr>
        <w:t>Kraujavimo rizika</w:t>
      </w:r>
    </w:p>
    <w:p w14:paraId="0B5282C3" w14:textId="4281DF19" w:rsidR="00B73CC5" w:rsidRPr="00CA2CFB" w:rsidRDefault="00B73CC5" w:rsidP="00B73CC5">
      <w:pPr>
        <w:tabs>
          <w:tab w:val="left" w:pos="567"/>
        </w:tabs>
        <w:spacing w:line="260" w:lineRule="exact"/>
        <w:rPr>
          <w:snapToGrid w:val="0"/>
          <w:sz w:val="22"/>
          <w:szCs w:val="22"/>
        </w:rPr>
      </w:pPr>
      <w:proofErr w:type="spellStart"/>
      <w:r w:rsidRPr="00CA2CFB">
        <w:rPr>
          <w:snapToGrid w:val="0"/>
          <w:sz w:val="22"/>
          <w:szCs w:val="22"/>
        </w:rPr>
        <w:t>Tikagreloro</w:t>
      </w:r>
      <w:proofErr w:type="spellEnd"/>
      <w:r w:rsidRPr="00CA2CFB">
        <w:rPr>
          <w:snapToGrid w:val="0"/>
          <w:sz w:val="22"/>
          <w:szCs w:val="22"/>
        </w:rPr>
        <w:t xml:space="preserve"> skiriant pacientams, kuriems nustatyta padidėjusi kraujavimo rizika, reikia įvertinti kraujavimo rizikos ir </w:t>
      </w:r>
      <w:proofErr w:type="spellStart"/>
      <w:r w:rsidR="00526922" w:rsidRPr="00CA2CFB">
        <w:rPr>
          <w:snapToGrid w:val="0"/>
          <w:sz w:val="22"/>
          <w:szCs w:val="22"/>
        </w:rPr>
        <w:t>aterotrombozinių</w:t>
      </w:r>
      <w:proofErr w:type="spellEnd"/>
      <w:r w:rsidR="00526922" w:rsidRPr="00CA2CFB">
        <w:rPr>
          <w:snapToGrid w:val="0"/>
          <w:sz w:val="22"/>
          <w:szCs w:val="22"/>
        </w:rPr>
        <w:t xml:space="preserve"> </w:t>
      </w:r>
      <w:r w:rsidRPr="00CA2CFB">
        <w:rPr>
          <w:snapToGrid w:val="0"/>
          <w:sz w:val="22"/>
          <w:szCs w:val="22"/>
        </w:rPr>
        <w:t xml:space="preserve">reiškinių profilaktikos naudos santykį (žr. 4.8 ir 5.1 skyrius).  Esant klinikinei būtinybei, </w:t>
      </w:r>
      <w:proofErr w:type="spellStart"/>
      <w:r w:rsidRPr="00CA2CFB">
        <w:rPr>
          <w:snapToGrid w:val="0"/>
          <w:sz w:val="22"/>
          <w:szCs w:val="22"/>
        </w:rPr>
        <w:t>tikagreloro</w:t>
      </w:r>
      <w:proofErr w:type="spellEnd"/>
      <w:r w:rsidRPr="00CA2CFB">
        <w:rPr>
          <w:snapToGrid w:val="0"/>
          <w:sz w:val="22"/>
          <w:szCs w:val="22"/>
        </w:rPr>
        <w:t xml:space="preserve"> atsargiai skiriama šių grupių pacientams:</w:t>
      </w:r>
    </w:p>
    <w:p w14:paraId="776F1827" w14:textId="04B6931A" w:rsidR="00B73CC5" w:rsidRPr="00CA2CFB" w:rsidRDefault="00B73CC5" w:rsidP="00B73CC5">
      <w:pPr>
        <w:widowControl w:val="0"/>
        <w:numPr>
          <w:ilvl w:val="0"/>
          <w:numId w:val="7"/>
        </w:numPr>
        <w:tabs>
          <w:tab w:val="left" w:pos="573"/>
        </w:tabs>
        <w:ind w:left="360" w:hanging="360"/>
        <w:rPr>
          <w:color w:val="000000"/>
          <w:sz w:val="22"/>
          <w:szCs w:val="22"/>
          <w:lang w:bidi="en-US"/>
        </w:rPr>
      </w:pPr>
      <w:r w:rsidRPr="00CA2CFB">
        <w:rPr>
          <w:color w:val="000000"/>
          <w:sz w:val="22"/>
          <w:szCs w:val="22"/>
          <w:lang w:bidi="en-US"/>
        </w:rPr>
        <w:lastRenderedPageBreak/>
        <w:t xml:space="preserve">turintiems polinkį kraujuoti (pvz., neseniai patyrusiems traumą, neseniai operuotiems, esant ar neseniai buvus </w:t>
      </w:r>
      <w:r w:rsidR="00526922" w:rsidRPr="00CA2CFB">
        <w:rPr>
          <w:color w:val="000000"/>
          <w:sz w:val="22"/>
          <w:szCs w:val="22"/>
          <w:lang w:bidi="en-US"/>
        </w:rPr>
        <w:t xml:space="preserve">kraujavimui iš </w:t>
      </w:r>
      <w:r w:rsidRPr="00CA2CFB">
        <w:rPr>
          <w:color w:val="000000"/>
          <w:sz w:val="22"/>
          <w:szCs w:val="22"/>
          <w:lang w:bidi="en-US"/>
        </w:rPr>
        <w:t xml:space="preserve">virškinimo trakto) arba didesnę traumos riziką. Esant </w:t>
      </w:r>
      <w:r w:rsidR="00526922" w:rsidRPr="00CA2CFB">
        <w:rPr>
          <w:color w:val="000000"/>
          <w:sz w:val="22"/>
          <w:szCs w:val="22"/>
          <w:lang w:bidi="en-US"/>
        </w:rPr>
        <w:t xml:space="preserve">aktyviam </w:t>
      </w:r>
      <w:r w:rsidRPr="00CA2CFB">
        <w:rPr>
          <w:color w:val="000000"/>
          <w:sz w:val="22"/>
          <w:szCs w:val="22"/>
          <w:lang w:bidi="en-US"/>
        </w:rPr>
        <w:t xml:space="preserve">patologiniam kraujavimui, buvus arba esant vidiniam galvos </w:t>
      </w:r>
      <w:r w:rsidR="00526922" w:rsidRPr="00CA2CFB">
        <w:rPr>
          <w:color w:val="000000"/>
          <w:sz w:val="22"/>
          <w:szCs w:val="22"/>
          <w:lang w:bidi="en-US"/>
        </w:rPr>
        <w:t>(</w:t>
      </w:r>
      <w:proofErr w:type="spellStart"/>
      <w:r w:rsidR="00526922" w:rsidRPr="00CA2CFB">
        <w:rPr>
          <w:color w:val="000000"/>
          <w:sz w:val="22"/>
          <w:szCs w:val="22"/>
          <w:lang w:bidi="en-US"/>
        </w:rPr>
        <w:t>intrakranijiniam</w:t>
      </w:r>
      <w:proofErr w:type="spellEnd"/>
      <w:r w:rsidR="00526922" w:rsidRPr="00CA2CFB">
        <w:rPr>
          <w:color w:val="000000"/>
          <w:sz w:val="22"/>
          <w:szCs w:val="22"/>
          <w:lang w:bidi="en-US"/>
        </w:rPr>
        <w:t xml:space="preserve">) </w:t>
      </w:r>
      <w:r w:rsidRPr="00CA2CFB">
        <w:rPr>
          <w:color w:val="000000"/>
          <w:sz w:val="22"/>
          <w:szCs w:val="22"/>
          <w:lang w:bidi="en-US"/>
        </w:rPr>
        <w:t xml:space="preserve">kraujavimui arba </w:t>
      </w:r>
      <w:r w:rsidR="00526922" w:rsidRPr="00CA2CFB">
        <w:rPr>
          <w:color w:val="000000"/>
          <w:sz w:val="22"/>
          <w:szCs w:val="22"/>
          <w:lang w:bidi="en-US"/>
        </w:rPr>
        <w:t>pacientams, kuriems yra sunkus kepenų funkcijos sutrikimas</w:t>
      </w:r>
      <w:r w:rsidRPr="00CA2CFB">
        <w:rPr>
          <w:color w:val="000000"/>
          <w:sz w:val="22"/>
          <w:szCs w:val="22"/>
          <w:lang w:bidi="en-US"/>
        </w:rPr>
        <w:t xml:space="preserve">, </w:t>
      </w:r>
      <w:proofErr w:type="spellStart"/>
      <w:r w:rsidRPr="00CA2CFB">
        <w:rPr>
          <w:color w:val="000000"/>
          <w:sz w:val="22"/>
          <w:szCs w:val="22"/>
          <w:lang w:bidi="en-US"/>
        </w:rPr>
        <w:t>tikagreloro</w:t>
      </w:r>
      <w:proofErr w:type="spellEnd"/>
      <w:r w:rsidRPr="00CA2CFB">
        <w:rPr>
          <w:color w:val="000000"/>
          <w:sz w:val="22"/>
          <w:szCs w:val="22"/>
          <w:lang w:bidi="en-US"/>
        </w:rPr>
        <w:t xml:space="preserve"> vartoti </w:t>
      </w:r>
      <w:r w:rsidR="00526922" w:rsidRPr="00CA2CFB">
        <w:rPr>
          <w:color w:val="000000"/>
          <w:sz w:val="22"/>
          <w:szCs w:val="22"/>
          <w:lang w:bidi="en-US"/>
        </w:rPr>
        <w:t xml:space="preserve">draudžiama </w:t>
      </w:r>
      <w:r w:rsidRPr="00CA2CFB">
        <w:rPr>
          <w:color w:val="000000"/>
          <w:sz w:val="22"/>
          <w:szCs w:val="22"/>
          <w:lang w:bidi="en-US"/>
        </w:rPr>
        <w:t xml:space="preserve">(žr. 4.3 skyrių); </w:t>
      </w:r>
    </w:p>
    <w:p w14:paraId="7BFE7B89" w14:textId="77777777" w:rsidR="00B73CC5" w:rsidRPr="00CA2CFB" w:rsidRDefault="00B73CC5" w:rsidP="00B73CC5">
      <w:pPr>
        <w:widowControl w:val="0"/>
        <w:numPr>
          <w:ilvl w:val="0"/>
          <w:numId w:val="7"/>
        </w:numPr>
        <w:tabs>
          <w:tab w:val="left" w:pos="567"/>
        </w:tabs>
        <w:ind w:left="580" w:hanging="580"/>
        <w:rPr>
          <w:sz w:val="22"/>
          <w:szCs w:val="22"/>
          <w:lang w:bidi="en-US"/>
        </w:rPr>
      </w:pPr>
      <w:r w:rsidRPr="00CA2CFB">
        <w:rPr>
          <w:color w:val="000000"/>
          <w:sz w:val="22"/>
          <w:szCs w:val="22"/>
          <w:lang w:bidi="en-US"/>
        </w:rPr>
        <w:t>kartu vartojantiems vaistinių preparatų, kurie gali didinti kraujavimo riziką, pvz., nesteroidinių vaistinių preparatų nuo uždegimo (NV</w:t>
      </w:r>
      <w:r w:rsidR="00526922" w:rsidRPr="00CA2CFB">
        <w:rPr>
          <w:color w:val="000000"/>
          <w:sz w:val="22"/>
          <w:szCs w:val="22"/>
          <w:lang w:bidi="en-US"/>
        </w:rPr>
        <w:t>P</w:t>
      </w:r>
      <w:r w:rsidRPr="00CA2CFB">
        <w:rPr>
          <w:color w:val="000000"/>
          <w:sz w:val="22"/>
          <w:szCs w:val="22"/>
          <w:lang w:bidi="en-US"/>
        </w:rPr>
        <w:t xml:space="preserve">NU), geriamųjų antikoaguliantų ir (arba) </w:t>
      </w:r>
      <w:proofErr w:type="spellStart"/>
      <w:r w:rsidRPr="00CA2CFB">
        <w:rPr>
          <w:color w:val="000000"/>
          <w:sz w:val="22"/>
          <w:szCs w:val="22"/>
          <w:lang w:bidi="en-US"/>
        </w:rPr>
        <w:t>fibrinolizinių</w:t>
      </w:r>
      <w:proofErr w:type="spellEnd"/>
      <w:r w:rsidRPr="00CA2CFB">
        <w:rPr>
          <w:color w:val="000000"/>
          <w:sz w:val="22"/>
          <w:szCs w:val="22"/>
          <w:lang w:bidi="en-US"/>
        </w:rPr>
        <w:t xml:space="preserve"> </w:t>
      </w:r>
      <w:r w:rsidR="00526922" w:rsidRPr="00CA2CFB">
        <w:rPr>
          <w:color w:val="000000"/>
          <w:sz w:val="22"/>
          <w:szCs w:val="22"/>
          <w:lang w:bidi="en-US"/>
        </w:rPr>
        <w:t xml:space="preserve">vaistinių </w:t>
      </w:r>
      <w:r w:rsidRPr="00CA2CFB">
        <w:rPr>
          <w:color w:val="000000"/>
          <w:sz w:val="22"/>
          <w:szCs w:val="22"/>
          <w:lang w:bidi="en-US"/>
        </w:rPr>
        <w:t xml:space="preserve">preparatų, jei pertrauka tarp jų ir </w:t>
      </w:r>
      <w:proofErr w:type="spellStart"/>
      <w:r w:rsidRPr="00CA2CFB">
        <w:rPr>
          <w:color w:val="000000"/>
          <w:sz w:val="22"/>
          <w:szCs w:val="22"/>
          <w:lang w:bidi="en-US"/>
        </w:rPr>
        <w:t>tikagreloro</w:t>
      </w:r>
      <w:proofErr w:type="spellEnd"/>
      <w:r w:rsidRPr="00CA2CFB">
        <w:rPr>
          <w:color w:val="000000"/>
          <w:sz w:val="22"/>
          <w:szCs w:val="22"/>
          <w:lang w:bidi="en-US"/>
        </w:rPr>
        <w:t xml:space="preserve"> vartojimo yra </w:t>
      </w:r>
      <w:r w:rsidRPr="00CA2CFB">
        <w:rPr>
          <w:sz w:val="22"/>
          <w:szCs w:val="22"/>
          <w:lang w:bidi="en-US"/>
        </w:rPr>
        <w:t>mažesnė kaip 24</w:t>
      </w:r>
      <w:r w:rsidRPr="000D2E62">
        <w:rPr>
          <w:b/>
          <w:noProof/>
          <w:sz w:val="22"/>
          <w:szCs w:val="22"/>
          <w:lang w:eastAsia="lt-LT"/>
        </w:rPr>
        <w:t> </w:t>
      </w:r>
      <w:r w:rsidRPr="00CA2CFB">
        <w:rPr>
          <w:sz w:val="22"/>
          <w:szCs w:val="22"/>
          <w:lang w:bidi="en-US"/>
        </w:rPr>
        <w:t>val.</w:t>
      </w:r>
    </w:p>
    <w:p w14:paraId="2FD5ABE3" w14:textId="77777777" w:rsidR="006D71C9" w:rsidRPr="00CA2CFB" w:rsidRDefault="006D71C9" w:rsidP="006D71C9">
      <w:pPr>
        <w:pStyle w:val="Pagrindinistekstas"/>
        <w:tabs>
          <w:tab w:val="left" w:pos="578"/>
        </w:tabs>
        <w:rPr>
          <w:i w:val="0"/>
          <w:color w:val="auto"/>
          <w:szCs w:val="22"/>
          <w:lang w:val="lt-LT"/>
        </w:rPr>
      </w:pPr>
    </w:p>
    <w:p w14:paraId="45EC2ED4" w14:textId="49292A81" w:rsidR="006D71C9" w:rsidRPr="00CA2CFB" w:rsidRDefault="006D71C9" w:rsidP="006D71C9">
      <w:pPr>
        <w:pStyle w:val="Pagrindinistekstas"/>
        <w:tabs>
          <w:tab w:val="left" w:pos="578"/>
        </w:tabs>
        <w:rPr>
          <w:i w:val="0"/>
          <w:color w:val="auto"/>
          <w:szCs w:val="22"/>
          <w:lang w:val="lt-LT"/>
        </w:rPr>
      </w:pPr>
      <w:r w:rsidRPr="00CA2CFB">
        <w:rPr>
          <w:i w:val="0"/>
          <w:color w:val="auto"/>
          <w:szCs w:val="22"/>
          <w:lang w:val="lt-LT"/>
        </w:rPr>
        <w:t xml:space="preserve">Dviejuose atsitiktinių imčių kontroliuojamuose tyrimuose (TICO ir TWILIGHT) dalyvavo ŪKS </w:t>
      </w:r>
      <w:r w:rsidR="007A0A98" w:rsidRPr="00CA2CFB">
        <w:rPr>
          <w:i w:val="0"/>
          <w:color w:val="auto"/>
          <w:szCs w:val="22"/>
          <w:lang w:val="lt-LT"/>
        </w:rPr>
        <w:t>sergantys</w:t>
      </w:r>
      <w:r w:rsidR="00E87DFB" w:rsidRPr="00CA2CFB">
        <w:rPr>
          <w:i w:val="0"/>
          <w:color w:val="auto"/>
          <w:szCs w:val="22"/>
          <w:lang w:val="lt-LT"/>
        </w:rPr>
        <w:t xml:space="preserve"> </w:t>
      </w:r>
      <w:r w:rsidRPr="00CA2CFB">
        <w:rPr>
          <w:i w:val="0"/>
          <w:color w:val="auto"/>
          <w:szCs w:val="22"/>
          <w:lang w:val="lt-LT"/>
        </w:rPr>
        <w:t xml:space="preserve">pacientai, kuriems buvo atlikta </w:t>
      </w:r>
      <w:r w:rsidRPr="00CA2CFB">
        <w:rPr>
          <w:i w:val="0"/>
          <w:iCs/>
          <w:color w:val="auto"/>
          <w:szCs w:val="22"/>
          <w:lang w:val="lt-LT"/>
        </w:rPr>
        <w:t xml:space="preserve">PCI </w:t>
      </w:r>
      <w:r w:rsidRPr="00CA2CFB">
        <w:rPr>
          <w:i w:val="0"/>
          <w:color w:val="auto"/>
          <w:szCs w:val="22"/>
          <w:lang w:val="lt-LT"/>
        </w:rPr>
        <w:t>įstatant vaistą išskirian</w:t>
      </w:r>
      <w:r w:rsidR="007A0A98" w:rsidRPr="00CA2CFB">
        <w:rPr>
          <w:i w:val="0"/>
          <w:color w:val="auto"/>
          <w:szCs w:val="22"/>
          <w:lang w:val="lt-LT"/>
        </w:rPr>
        <w:t>čio</w:t>
      </w:r>
      <w:r w:rsidRPr="00CA2CFB">
        <w:rPr>
          <w:i w:val="0"/>
          <w:color w:val="auto"/>
          <w:szCs w:val="22"/>
          <w:lang w:val="lt-LT"/>
        </w:rPr>
        <w:t xml:space="preserve"> </w:t>
      </w:r>
      <w:proofErr w:type="spellStart"/>
      <w:r w:rsidRPr="00CA2CFB">
        <w:rPr>
          <w:i w:val="0"/>
          <w:color w:val="auto"/>
          <w:szCs w:val="22"/>
          <w:lang w:val="lt-LT"/>
        </w:rPr>
        <w:t>stent</w:t>
      </w:r>
      <w:r w:rsidR="007A0A98" w:rsidRPr="00CA2CFB">
        <w:rPr>
          <w:i w:val="0"/>
          <w:color w:val="auto"/>
          <w:szCs w:val="22"/>
          <w:lang w:val="lt-LT"/>
        </w:rPr>
        <w:t>o</w:t>
      </w:r>
      <w:proofErr w:type="spellEnd"/>
      <w:r w:rsidR="007A0A98" w:rsidRPr="00CA2CFB">
        <w:rPr>
          <w:i w:val="0"/>
          <w:color w:val="auto"/>
          <w:szCs w:val="22"/>
          <w:lang w:val="lt-LT"/>
        </w:rPr>
        <w:t xml:space="preserve"> implantavimą</w:t>
      </w:r>
      <w:r w:rsidRPr="00CA2CFB">
        <w:rPr>
          <w:i w:val="0"/>
          <w:color w:val="auto"/>
          <w:szCs w:val="22"/>
          <w:lang w:val="lt-LT"/>
        </w:rPr>
        <w:t>. Šių tyrimų metu nutraukus ASR</w:t>
      </w:r>
      <w:r w:rsidR="00E87DFB" w:rsidRPr="00CA2CFB">
        <w:rPr>
          <w:i w:val="0"/>
          <w:color w:val="auto"/>
          <w:szCs w:val="22"/>
          <w:lang w:val="lt-LT"/>
        </w:rPr>
        <w:t xml:space="preserve"> </w:t>
      </w:r>
      <w:r w:rsidRPr="00CA2CFB">
        <w:rPr>
          <w:i w:val="0"/>
          <w:color w:val="auto"/>
          <w:szCs w:val="22"/>
          <w:lang w:val="lt-LT"/>
        </w:rPr>
        <w:t xml:space="preserve">vartojimą po 3 mėn. gydymo dviem </w:t>
      </w:r>
      <w:proofErr w:type="spellStart"/>
      <w:r w:rsidRPr="00CA2CFB">
        <w:rPr>
          <w:i w:val="0"/>
          <w:color w:val="auto"/>
          <w:szCs w:val="22"/>
          <w:lang w:val="lt-LT"/>
        </w:rPr>
        <w:t>antiagregantais</w:t>
      </w:r>
      <w:proofErr w:type="spellEnd"/>
      <w:r w:rsidRPr="00CA2CFB">
        <w:rPr>
          <w:i w:val="0"/>
          <w:color w:val="auto"/>
          <w:szCs w:val="22"/>
          <w:lang w:val="lt-LT"/>
        </w:rPr>
        <w:t xml:space="preserve"> (</w:t>
      </w:r>
      <w:proofErr w:type="spellStart"/>
      <w:r w:rsidRPr="00CA2CFB">
        <w:rPr>
          <w:i w:val="0"/>
          <w:color w:val="auto"/>
          <w:szCs w:val="22"/>
          <w:lang w:val="lt-LT"/>
        </w:rPr>
        <w:t>tikagreloru</w:t>
      </w:r>
      <w:proofErr w:type="spellEnd"/>
      <w:r w:rsidRPr="00CA2CFB">
        <w:rPr>
          <w:i w:val="0"/>
          <w:color w:val="auto"/>
          <w:szCs w:val="22"/>
          <w:lang w:val="lt-LT"/>
        </w:rPr>
        <w:t xml:space="preserve"> ir ASR) ir toliau atitinkamai 9 ir 12</w:t>
      </w:r>
      <w:r w:rsidR="00E87DFB" w:rsidRPr="00CA2CFB">
        <w:rPr>
          <w:i w:val="0"/>
          <w:color w:val="auto"/>
          <w:szCs w:val="22"/>
          <w:lang w:val="lt-LT"/>
        </w:rPr>
        <w:t xml:space="preserve"> </w:t>
      </w:r>
      <w:r w:rsidRPr="00CA2CFB">
        <w:rPr>
          <w:i w:val="0"/>
          <w:color w:val="auto"/>
          <w:szCs w:val="22"/>
          <w:lang w:val="lt-LT"/>
        </w:rPr>
        <w:t xml:space="preserve">mėn. gydžius vienu </w:t>
      </w:r>
      <w:proofErr w:type="spellStart"/>
      <w:r w:rsidRPr="00CA2CFB">
        <w:rPr>
          <w:i w:val="0"/>
          <w:color w:val="auto"/>
          <w:szCs w:val="22"/>
          <w:lang w:val="lt-LT"/>
        </w:rPr>
        <w:t>antiagregantu</w:t>
      </w:r>
      <w:proofErr w:type="spellEnd"/>
      <w:r w:rsidRPr="00CA2CFB">
        <w:rPr>
          <w:i w:val="0"/>
          <w:color w:val="auto"/>
          <w:szCs w:val="22"/>
          <w:lang w:val="lt-LT"/>
        </w:rPr>
        <w:t xml:space="preserve"> </w:t>
      </w:r>
      <w:proofErr w:type="spellStart"/>
      <w:r w:rsidRPr="00CA2CFB">
        <w:rPr>
          <w:i w:val="0"/>
          <w:color w:val="auto"/>
          <w:szCs w:val="22"/>
          <w:lang w:val="lt-LT"/>
        </w:rPr>
        <w:t>tikagreloru</w:t>
      </w:r>
      <w:proofErr w:type="spellEnd"/>
      <w:r w:rsidRPr="00CA2CFB">
        <w:rPr>
          <w:i w:val="0"/>
          <w:color w:val="auto"/>
          <w:szCs w:val="22"/>
          <w:lang w:val="lt-LT"/>
        </w:rPr>
        <w:t xml:space="preserve"> kraujavimo rizika sumažėjo, o didžiųjų kardiovaskulinių</w:t>
      </w:r>
      <w:r w:rsidR="00E87DFB" w:rsidRPr="00CA2CFB">
        <w:rPr>
          <w:i w:val="0"/>
          <w:color w:val="auto"/>
          <w:szCs w:val="22"/>
          <w:lang w:val="lt-LT"/>
        </w:rPr>
        <w:t xml:space="preserve"> </w:t>
      </w:r>
      <w:r w:rsidRPr="00CA2CFB">
        <w:rPr>
          <w:i w:val="0"/>
          <w:color w:val="auto"/>
          <w:szCs w:val="22"/>
          <w:lang w:val="lt-LT"/>
        </w:rPr>
        <w:t xml:space="preserve">komplikacijų (angl. </w:t>
      </w:r>
      <w:proofErr w:type="spellStart"/>
      <w:r w:rsidRPr="00CA2CFB">
        <w:rPr>
          <w:i w:val="0"/>
          <w:iCs/>
          <w:color w:val="auto"/>
          <w:szCs w:val="22"/>
          <w:lang w:val="lt-LT"/>
        </w:rPr>
        <w:t>major</w:t>
      </w:r>
      <w:proofErr w:type="spellEnd"/>
      <w:r w:rsidRPr="00CA2CFB">
        <w:rPr>
          <w:i w:val="0"/>
          <w:iCs/>
          <w:color w:val="auto"/>
          <w:szCs w:val="22"/>
          <w:lang w:val="lt-LT"/>
        </w:rPr>
        <w:t xml:space="preserve"> </w:t>
      </w:r>
      <w:proofErr w:type="spellStart"/>
      <w:r w:rsidRPr="00CA2CFB">
        <w:rPr>
          <w:i w:val="0"/>
          <w:iCs/>
          <w:color w:val="auto"/>
          <w:szCs w:val="22"/>
          <w:lang w:val="lt-LT"/>
        </w:rPr>
        <w:t>adverse</w:t>
      </w:r>
      <w:proofErr w:type="spellEnd"/>
      <w:r w:rsidRPr="00CA2CFB">
        <w:rPr>
          <w:i w:val="0"/>
          <w:iCs/>
          <w:color w:val="auto"/>
          <w:szCs w:val="22"/>
          <w:lang w:val="lt-LT"/>
        </w:rPr>
        <w:t xml:space="preserve"> </w:t>
      </w:r>
      <w:proofErr w:type="spellStart"/>
      <w:r w:rsidRPr="00CA2CFB">
        <w:rPr>
          <w:i w:val="0"/>
          <w:iCs/>
          <w:color w:val="auto"/>
          <w:szCs w:val="22"/>
          <w:lang w:val="lt-LT"/>
        </w:rPr>
        <w:t>cardiovascular</w:t>
      </w:r>
      <w:proofErr w:type="spellEnd"/>
      <w:r w:rsidRPr="00CA2CFB">
        <w:rPr>
          <w:i w:val="0"/>
          <w:iCs/>
          <w:color w:val="auto"/>
          <w:szCs w:val="22"/>
          <w:lang w:val="lt-LT"/>
        </w:rPr>
        <w:t xml:space="preserve"> </w:t>
      </w:r>
      <w:proofErr w:type="spellStart"/>
      <w:r w:rsidRPr="00CA2CFB">
        <w:rPr>
          <w:i w:val="0"/>
          <w:iCs/>
          <w:color w:val="auto"/>
          <w:szCs w:val="22"/>
          <w:lang w:val="lt-LT"/>
        </w:rPr>
        <w:t>events</w:t>
      </w:r>
      <w:proofErr w:type="spellEnd"/>
      <w:r w:rsidRPr="00CA2CFB">
        <w:rPr>
          <w:i w:val="0"/>
          <w:iCs/>
          <w:color w:val="auto"/>
          <w:szCs w:val="22"/>
          <w:lang w:val="lt-LT"/>
        </w:rPr>
        <w:t>, MACE</w:t>
      </w:r>
      <w:r w:rsidRPr="00CA2CFB">
        <w:rPr>
          <w:i w:val="0"/>
          <w:color w:val="auto"/>
          <w:szCs w:val="22"/>
          <w:lang w:val="lt-LT"/>
        </w:rPr>
        <w:t>) rizika nebuvo didesnė negu tęsiant</w:t>
      </w:r>
      <w:r w:rsidR="00E87DFB" w:rsidRPr="00CA2CFB">
        <w:rPr>
          <w:i w:val="0"/>
          <w:color w:val="auto"/>
          <w:szCs w:val="22"/>
          <w:lang w:val="lt-LT"/>
        </w:rPr>
        <w:t xml:space="preserve"> </w:t>
      </w:r>
      <w:r w:rsidRPr="00CA2CFB">
        <w:rPr>
          <w:i w:val="0"/>
          <w:color w:val="auto"/>
          <w:szCs w:val="22"/>
          <w:lang w:val="lt-LT"/>
        </w:rPr>
        <w:t xml:space="preserve">gydymą dviem </w:t>
      </w:r>
      <w:proofErr w:type="spellStart"/>
      <w:r w:rsidRPr="00CA2CFB">
        <w:rPr>
          <w:i w:val="0"/>
          <w:color w:val="auto"/>
          <w:szCs w:val="22"/>
          <w:lang w:val="lt-LT"/>
        </w:rPr>
        <w:t>antiagregantais</w:t>
      </w:r>
      <w:proofErr w:type="spellEnd"/>
      <w:r w:rsidRPr="00CA2CFB">
        <w:rPr>
          <w:i w:val="0"/>
          <w:color w:val="auto"/>
          <w:szCs w:val="22"/>
          <w:lang w:val="lt-LT"/>
        </w:rPr>
        <w:t>. Esant padidėjusiai kraujavimo rizikai, sprendimas nutraukti gydymą</w:t>
      </w:r>
      <w:r w:rsidR="00E87DFB" w:rsidRPr="00CA2CFB">
        <w:rPr>
          <w:i w:val="0"/>
          <w:color w:val="auto"/>
          <w:szCs w:val="22"/>
          <w:lang w:val="lt-LT"/>
        </w:rPr>
        <w:t xml:space="preserve"> </w:t>
      </w:r>
      <w:r w:rsidRPr="00CA2CFB">
        <w:rPr>
          <w:i w:val="0"/>
          <w:color w:val="auto"/>
          <w:szCs w:val="22"/>
          <w:lang w:val="lt-LT"/>
        </w:rPr>
        <w:t xml:space="preserve">ASR po 3 mėn. ir toliau 9 mėn. vartoti vienintelį </w:t>
      </w:r>
      <w:proofErr w:type="spellStart"/>
      <w:r w:rsidRPr="00CA2CFB">
        <w:rPr>
          <w:i w:val="0"/>
          <w:color w:val="auto"/>
          <w:szCs w:val="22"/>
          <w:lang w:val="lt-LT"/>
        </w:rPr>
        <w:t>antiagregantą</w:t>
      </w:r>
      <w:proofErr w:type="spellEnd"/>
      <w:r w:rsidRPr="00CA2CFB">
        <w:rPr>
          <w:i w:val="0"/>
          <w:color w:val="auto"/>
          <w:szCs w:val="22"/>
          <w:lang w:val="lt-LT"/>
        </w:rPr>
        <w:t xml:space="preserve"> – </w:t>
      </w:r>
      <w:proofErr w:type="spellStart"/>
      <w:r w:rsidRPr="00CA2CFB">
        <w:rPr>
          <w:i w:val="0"/>
          <w:color w:val="auto"/>
          <w:szCs w:val="22"/>
          <w:lang w:val="lt-LT"/>
        </w:rPr>
        <w:t>tikagrelorą</w:t>
      </w:r>
      <w:proofErr w:type="spellEnd"/>
      <w:r w:rsidRPr="00CA2CFB">
        <w:rPr>
          <w:i w:val="0"/>
          <w:color w:val="auto"/>
          <w:szCs w:val="22"/>
          <w:lang w:val="lt-LT"/>
        </w:rPr>
        <w:t xml:space="preserve"> turi būti pagrįstas</w:t>
      </w:r>
      <w:r w:rsidR="00E87DFB" w:rsidRPr="00CA2CFB">
        <w:rPr>
          <w:i w:val="0"/>
          <w:color w:val="auto"/>
          <w:szCs w:val="22"/>
          <w:lang w:val="lt-LT"/>
        </w:rPr>
        <w:t xml:space="preserve"> </w:t>
      </w:r>
      <w:r w:rsidRPr="00CA2CFB">
        <w:rPr>
          <w:i w:val="0"/>
          <w:color w:val="auto"/>
          <w:szCs w:val="22"/>
          <w:lang w:val="lt-LT"/>
        </w:rPr>
        <w:t xml:space="preserve">klinikiniu vertinimu, atsižvelgiant į kraujavimo ir </w:t>
      </w:r>
      <w:proofErr w:type="spellStart"/>
      <w:r w:rsidRPr="00CA2CFB">
        <w:rPr>
          <w:i w:val="0"/>
          <w:color w:val="auto"/>
          <w:szCs w:val="22"/>
          <w:lang w:val="lt-LT"/>
        </w:rPr>
        <w:t>trombozinių</w:t>
      </w:r>
      <w:proofErr w:type="spellEnd"/>
      <w:r w:rsidRPr="00CA2CFB">
        <w:rPr>
          <w:i w:val="0"/>
          <w:color w:val="auto"/>
          <w:szCs w:val="22"/>
          <w:lang w:val="lt-LT"/>
        </w:rPr>
        <w:t xml:space="preserve"> reiškinių riziką (žr. 4.2 skyrių).</w:t>
      </w:r>
    </w:p>
    <w:p w14:paraId="6CD64235" w14:textId="77777777" w:rsidR="00B73CC5" w:rsidRPr="00CA2CFB" w:rsidRDefault="00B73CC5" w:rsidP="00B73CC5">
      <w:pPr>
        <w:tabs>
          <w:tab w:val="left" w:pos="567"/>
        </w:tabs>
        <w:spacing w:line="260" w:lineRule="exact"/>
        <w:rPr>
          <w:snapToGrid w:val="0"/>
          <w:sz w:val="22"/>
          <w:szCs w:val="22"/>
        </w:rPr>
      </w:pPr>
    </w:p>
    <w:p w14:paraId="72B6ECCD" w14:textId="138D9C8E" w:rsidR="00B73CC5" w:rsidRPr="00CA2CFB" w:rsidRDefault="00365D0B" w:rsidP="00B73CC5">
      <w:pPr>
        <w:tabs>
          <w:tab w:val="left" w:pos="567"/>
        </w:tabs>
        <w:spacing w:line="260" w:lineRule="exact"/>
        <w:rPr>
          <w:snapToGrid w:val="0"/>
          <w:sz w:val="22"/>
          <w:szCs w:val="22"/>
        </w:rPr>
      </w:pPr>
      <w:r w:rsidRPr="00CA2CFB">
        <w:rPr>
          <w:snapToGrid w:val="0"/>
          <w:sz w:val="22"/>
          <w:szCs w:val="22"/>
        </w:rPr>
        <w:t xml:space="preserve">Trombocitų transfuzija </w:t>
      </w:r>
      <w:r w:rsidR="00B73CC5" w:rsidRPr="00CA2CFB">
        <w:rPr>
          <w:snapToGrid w:val="0"/>
          <w:sz w:val="22"/>
          <w:szCs w:val="22"/>
        </w:rPr>
        <w:t xml:space="preserve">nepašalino </w:t>
      </w:r>
      <w:proofErr w:type="spellStart"/>
      <w:r w:rsidR="00526922" w:rsidRPr="00CA2CFB">
        <w:rPr>
          <w:snapToGrid w:val="0"/>
          <w:sz w:val="22"/>
          <w:szCs w:val="22"/>
        </w:rPr>
        <w:t>antitrombocitinio</w:t>
      </w:r>
      <w:proofErr w:type="spellEnd"/>
      <w:r w:rsidR="00526922" w:rsidRPr="00CA2CFB">
        <w:rPr>
          <w:snapToGrid w:val="0"/>
          <w:sz w:val="22"/>
          <w:szCs w:val="22"/>
        </w:rPr>
        <w:t xml:space="preserve"> </w:t>
      </w:r>
      <w:proofErr w:type="spellStart"/>
      <w:r w:rsidR="00B73CC5" w:rsidRPr="00CA2CFB">
        <w:rPr>
          <w:snapToGrid w:val="0"/>
          <w:sz w:val="22"/>
          <w:szCs w:val="22"/>
        </w:rPr>
        <w:t>tikagreloro</w:t>
      </w:r>
      <w:proofErr w:type="spellEnd"/>
      <w:r w:rsidR="00B73CC5" w:rsidRPr="00CA2CFB">
        <w:rPr>
          <w:snapToGrid w:val="0"/>
          <w:sz w:val="22"/>
          <w:szCs w:val="22"/>
        </w:rPr>
        <w:t xml:space="preserve"> poveikio sveikiems savanoriams ir neturėtų būti kliniškai naudingi pacientams kraujavimo metu. Kartu su </w:t>
      </w:r>
      <w:proofErr w:type="spellStart"/>
      <w:r w:rsidR="00B73CC5" w:rsidRPr="00CA2CFB">
        <w:rPr>
          <w:snapToGrid w:val="0"/>
          <w:sz w:val="22"/>
          <w:szCs w:val="22"/>
        </w:rPr>
        <w:t>tikagreloru</w:t>
      </w:r>
      <w:proofErr w:type="spellEnd"/>
      <w:r w:rsidR="00B73CC5" w:rsidRPr="00CA2CFB">
        <w:rPr>
          <w:snapToGrid w:val="0"/>
          <w:sz w:val="22"/>
          <w:szCs w:val="22"/>
        </w:rPr>
        <w:t xml:space="preserve"> vartojamas </w:t>
      </w:r>
      <w:proofErr w:type="spellStart"/>
      <w:r w:rsidR="00B73CC5" w:rsidRPr="00CA2CFB">
        <w:rPr>
          <w:snapToGrid w:val="0"/>
          <w:sz w:val="22"/>
          <w:szCs w:val="22"/>
        </w:rPr>
        <w:t>desmopresinas</w:t>
      </w:r>
      <w:proofErr w:type="spellEnd"/>
      <w:r w:rsidR="00B73CC5" w:rsidRPr="00CA2CFB">
        <w:rPr>
          <w:snapToGrid w:val="0"/>
          <w:sz w:val="22"/>
          <w:szCs w:val="22"/>
        </w:rPr>
        <w:t xml:space="preserve"> nesutrumpino modelin</w:t>
      </w:r>
      <w:r w:rsidR="00B73CC5" w:rsidRPr="00CA2CFB">
        <w:rPr>
          <w:rFonts w:hint="eastAsia"/>
          <w:snapToGrid w:val="0"/>
          <w:sz w:val="22"/>
          <w:szCs w:val="22"/>
        </w:rPr>
        <w:t>ė</w:t>
      </w:r>
      <w:r w:rsidR="00B73CC5" w:rsidRPr="00CA2CFB">
        <w:rPr>
          <w:snapToGrid w:val="0"/>
          <w:sz w:val="22"/>
          <w:szCs w:val="22"/>
        </w:rPr>
        <w:t>s kraujavimo trukm</w:t>
      </w:r>
      <w:r w:rsidR="00B73CC5" w:rsidRPr="00CA2CFB">
        <w:rPr>
          <w:rFonts w:hint="eastAsia"/>
          <w:snapToGrid w:val="0"/>
          <w:sz w:val="22"/>
          <w:szCs w:val="22"/>
        </w:rPr>
        <w:t>ė</w:t>
      </w:r>
      <w:r w:rsidR="00B73CC5" w:rsidRPr="00CA2CFB">
        <w:rPr>
          <w:snapToGrid w:val="0"/>
          <w:sz w:val="22"/>
          <w:szCs w:val="22"/>
        </w:rPr>
        <w:t>s, tod</w:t>
      </w:r>
      <w:r w:rsidR="00B73CC5" w:rsidRPr="00CA2CFB">
        <w:rPr>
          <w:rFonts w:hint="eastAsia"/>
          <w:snapToGrid w:val="0"/>
          <w:sz w:val="22"/>
          <w:szCs w:val="22"/>
        </w:rPr>
        <w:t>ė</w:t>
      </w:r>
      <w:r w:rsidR="00B73CC5" w:rsidRPr="00CA2CFB">
        <w:rPr>
          <w:snapToGrid w:val="0"/>
          <w:sz w:val="22"/>
          <w:szCs w:val="22"/>
        </w:rPr>
        <w:t>l klinikiniams kraujavimo rei</w:t>
      </w:r>
      <w:r w:rsidR="00B73CC5" w:rsidRPr="00CA2CFB">
        <w:rPr>
          <w:rFonts w:hint="eastAsia"/>
          <w:snapToGrid w:val="0"/>
          <w:sz w:val="22"/>
          <w:szCs w:val="22"/>
        </w:rPr>
        <w:t>š</w:t>
      </w:r>
      <w:r w:rsidR="00B73CC5" w:rsidRPr="00CA2CFB">
        <w:rPr>
          <w:snapToGrid w:val="0"/>
          <w:sz w:val="22"/>
          <w:szCs w:val="22"/>
        </w:rPr>
        <w:t>kiniams gydyti netur</w:t>
      </w:r>
      <w:r w:rsidR="00B73CC5" w:rsidRPr="00CA2CFB">
        <w:rPr>
          <w:rFonts w:hint="eastAsia"/>
          <w:snapToGrid w:val="0"/>
          <w:sz w:val="22"/>
          <w:szCs w:val="22"/>
        </w:rPr>
        <w:t>ė</w:t>
      </w:r>
      <w:r w:rsidR="00B73CC5" w:rsidRPr="00CA2CFB">
        <w:rPr>
          <w:snapToGrid w:val="0"/>
          <w:sz w:val="22"/>
          <w:szCs w:val="22"/>
        </w:rPr>
        <w:t>t</w:t>
      </w:r>
      <w:r w:rsidR="00B73CC5" w:rsidRPr="00CA2CFB">
        <w:rPr>
          <w:rFonts w:hint="eastAsia"/>
          <w:snapToGrid w:val="0"/>
          <w:sz w:val="22"/>
          <w:szCs w:val="22"/>
        </w:rPr>
        <w:t>ų</w:t>
      </w:r>
      <w:r w:rsidR="00B73CC5" w:rsidRPr="00CA2CFB">
        <w:rPr>
          <w:snapToGrid w:val="0"/>
          <w:sz w:val="22"/>
          <w:szCs w:val="22"/>
        </w:rPr>
        <w:t xml:space="preserve"> b</w:t>
      </w:r>
      <w:r w:rsidR="00B73CC5" w:rsidRPr="00CA2CFB">
        <w:rPr>
          <w:rFonts w:hint="eastAsia"/>
          <w:snapToGrid w:val="0"/>
          <w:sz w:val="22"/>
          <w:szCs w:val="22"/>
        </w:rPr>
        <w:t>ū</w:t>
      </w:r>
      <w:r w:rsidR="00B73CC5" w:rsidRPr="00CA2CFB">
        <w:rPr>
          <w:snapToGrid w:val="0"/>
          <w:sz w:val="22"/>
          <w:szCs w:val="22"/>
        </w:rPr>
        <w:t>ti veiksmingas (</w:t>
      </w:r>
      <w:r w:rsidR="00B73CC5" w:rsidRPr="00CA2CFB">
        <w:rPr>
          <w:rFonts w:hint="eastAsia"/>
          <w:snapToGrid w:val="0"/>
          <w:sz w:val="22"/>
          <w:szCs w:val="22"/>
        </w:rPr>
        <w:t>ž</w:t>
      </w:r>
      <w:r w:rsidR="00B73CC5" w:rsidRPr="00CA2CFB">
        <w:rPr>
          <w:snapToGrid w:val="0"/>
          <w:sz w:val="22"/>
          <w:szCs w:val="22"/>
        </w:rPr>
        <w:t>r. 4.5 skyri</w:t>
      </w:r>
      <w:r w:rsidR="00B73CC5" w:rsidRPr="00CA2CFB">
        <w:rPr>
          <w:rFonts w:hint="eastAsia"/>
          <w:snapToGrid w:val="0"/>
          <w:sz w:val="22"/>
          <w:szCs w:val="22"/>
        </w:rPr>
        <w:t>ų</w:t>
      </w:r>
      <w:r w:rsidR="00B73CC5" w:rsidRPr="00CA2CFB">
        <w:rPr>
          <w:snapToGrid w:val="0"/>
          <w:sz w:val="22"/>
          <w:szCs w:val="22"/>
        </w:rPr>
        <w:t>).</w:t>
      </w:r>
    </w:p>
    <w:p w14:paraId="6EA776EC" w14:textId="77777777" w:rsidR="00B73CC5" w:rsidRPr="00CA2CFB" w:rsidRDefault="00B73CC5" w:rsidP="00B73CC5">
      <w:pPr>
        <w:tabs>
          <w:tab w:val="left" w:pos="567"/>
        </w:tabs>
        <w:spacing w:line="260" w:lineRule="exact"/>
        <w:rPr>
          <w:snapToGrid w:val="0"/>
          <w:sz w:val="22"/>
          <w:szCs w:val="22"/>
        </w:rPr>
      </w:pPr>
    </w:p>
    <w:p w14:paraId="298A1EB7" w14:textId="77777777" w:rsidR="00B73CC5" w:rsidRPr="00CA2CFB" w:rsidRDefault="00B73CC5" w:rsidP="00B73CC5">
      <w:pPr>
        <w:tabs>
          <w:tab w:val="left" w:pos="567"/>
        </w:tabs>
        <w:spacing w:line="260" w:lineRule="exact"/>
        <w:rPr>
          <w:snapToGrid w:val="0"/>
          <w:sz w:val="22"/>
          <w:szCs w:val="22"/>
        </w:rPr>
      </w:pPr>
      <w:r w:rsidRPr="00CA2CFB">
        <w:rPr>
          <w:snapToGrid w:val="0"/>
          <w:sz w:val="22"/>
          <w:szCs w:val="22"/>
        </w:rPr>
        <w:t>Hemostaz</w:t>
      </w:r>
      <w:r w:rsidRPr="00CA2CFB">
        <w:rPr>
          <w:rFonts w:hint="eastAsia"/>
          <w:snapToGrid w:val="0"/>
          <w:sz w:val="22"/>
          <w:szCs w:val="22"/>
        </w:rPr>
        <w:t>ę</w:t>
      </w:r>
      <w:r w:rsidRPr="00CA2CFB">
        <w:rPr>
          <w:snapToGrid w:val="0"/>
          <w:sz w:val="22"/>
          <w:szCs w:val="22"/>
        </w:rPr>
        <w:t xml:space="preserve"> gali skatinti </w:t>
      </w:r>
      <w:proofErr w:type="spellStart"/>
      <w:r w:rsidRPr="00CA2CFB">
        <w:rPr>
          <w:snapToGrid w:val="0"/>
          <w:sz w:val="22"/>
          <w:szCs w:val="22"/>
        </w:rPr>
        <w:t>antifibrinoliziniai</w:t>
      </w:r>
      <w:proofErr w:type="spellEnd"/>
      <w:r w:rsidRPr="00CA2CFB">
        <w:rPr>
          <w:snapToGrid w:val="0"/>
          <w:sz w:val="22"/>
          <w:szCs w:val="22"/>
        </w:rPr>
        <w:t xml:space="preserve"> vaistiniai preparatai (</w:t>
      </w:r>
      <w:proofErr w:type="spellStart"/>
      <w:r w:rsidRPr="00CA2CFB">
        <w:rPr>
          <w:snapToGrid w:val="0"/>
          <w:sz w:val="22"/>
          <w:szCs w:val="22"/>
        </w:rPr>
        <w:t>aminokaprono</w:t>
      </w:r>
      <w:proofErr w:type="spellEnd"/>
      <w:r w:rsidRPr="00CA2CFB">
        <w:rPr>
          <w:snapToGrid w:val="0"/>
          <w:sz w:val="22"/>
          <w:szCs w:val="22"/>
        </w:rPr>
        <w:t xml:space="preserve"> r</w:t>
      </w:r>
      <w:r w:rsidRPr="00CA2CFB">
        <w:rPr>
          <w:rFonts w:hint="eastAsia"/>
          <w:snapToGrid w:val="0"/>
          <w:sz w:val="22"/>
          <w:szCs w:val="22"/>
        </w:rPr>
        <w:t>ū</w:t>
      </w:r>
      <w:r w:rsidRPr="00CA2CFB">
        <w:rPr>
          <w:snapToGrid w:val="0"/>
          <w:sz w:val="22"/>
          <w:szCs w:val="22"/>
        </w:rPr>
        <w:t>g</w:t>
      </w:r>
      <w:r w:rsidRPr="00CA2CFB">
        <w:rPr>
          <w:rFonts w:hint="eastAsia"/>
          <w:snapToGrid w:val="0"/>
          <w:sz w:val="22"/>
          <w:szCs w:val="22"/>
        </w:rPr>
        <w:t>š</w:t>
      </w:r>
      <w:r w:rsidRPr="00CA2CFB">
        <w:rPr>
          <w:snapToGrid w:val="0"/>
          <w:sz w:val="22"/>
          <w:szCs w:val="22"/>
        </w:rPr>
        <w:t xml:space="preserve">tis ar </w:t>
      </w:r>
      <w:proofErr w:type="spellStart"/>
      <w:r w:rsidRPr="00CA2CFB">
        <w:rPr>
          <w:snapToGrid w:val="0"/>
          <w:sz w:val="22"/>
          <w:szCs w:val="22"/>
        </w:rPr>
        <w:t>traneksamo</w:t>
      </w:r>
      <w:proofErr w:type="spellEnd"/>
      <w:r w:rsidRPr="00CA2CFB">
        <w:rPr>
          <w:snapToGrid w:val="0"/>
          <w:sz w:val="22"/>
          <w:szCs w:val="22"/>
        </w:rPr>
        <w:t xml:space="preserve"> r</w:t>
      </w:r>
      <w:r w:rsidRPr="00CA2CFB">
        <w:rPr>
          <w:rFonts w:hint="eastAsia"/>
          <w:snapToGrid w:val="0"/>
          <w:sz w:val="22"/>
          <w:szCs w:val="22"/>
        </w:rPr>
        <w:t>ū</w:t>
      </w:r>
      <w:r w:rsidRPr="00CA2CFB">
        <w:rPr>
          <w:snapToGrid w:val="0"/>
          <w:sz w:val="22"/>
          <w:szCs w:val="22"/>
        </w:rPr>
        <w:t>g</w:t>
      </w:r>
      <w:r w:rsidRPr="00CA2CFB">
        <w:rPr>
          <w:rFonts w:hint="eastAsia"/>
          <w:snapToGrid w:val="0"/>
          <w:sz w:val="22"/>
          <w:szCs w:val="22"/>
        </w:rPr>
        <w:t>š</w:t>
      </w:r>
      <w:r w:rsidRPr="00CA2CFB">
        <w:rPr>
          <w:snapToGrid w:val="0"/>
          <w:sz w:val="22"/>
          <w:szCs w:val="22"/>
        </w:rPr>
        <w:t xml:space="preserve">tis) ir (arba) </w:t>
      </w:r>
      <w:proofErr w:type="spellStart"/>
      <w:r w:rsidRPr="00CA2CFB">
        <w:rPr>
          <w:snapToGrid w:val="0"/>
          <w:sz w:val="22"/>
          <w:szCs w:val="22"/>
        </w:rPr>
        <w:t>rekombinantinis</w:t>
      </w:r>
      <w:proofErr w:type="spellEnd"/>
      <w:r w:rsidRPr="00CA2CFB">
        <w:rPr>
          <w:snapToGrid w:val="0"/>
          <w:sz w:val="22"/>
          <w:szCs w:val="22"/>
        </w:rPr>
        <w:t xml:space="preserve"> </w:t>
      </w:r>
      <w:proofErr w:type="spellStart"/>
      <w:r w:rsidRPr="00CA2CFB">
        <w:rPr>
          <w:snapToGrid w:val="0"/>
          <w:sz w:val="22"/>
          <w:szCs w:val="22"/>
        </w:rPr>
        <w:t>VIIa</w:t>
      </w:r>
      <w:proofErr w:type="spellEnd"/>
      <w:r w:rsidRPr="00CA2CFB">
        <w:rPr>
          <w:snapToGrid w:val="0"/>
          <w:sz w:val="22"/>
          <w:szCs w:val="22"/>
        </w:rPr>
        <w:t xml:space="preserve"> faktorius. </w:t>
      </w:r>
      <w:proofErr w:type="spellStart"/>
      <w:r w:rsidRPr="00CA2CFB">
        <w:rPr>
          <w:snapToGrid w:val="0"/>
          <w:sz w:val="22"/>
          <w:szCs w:val="22"/>
        </w:rPr>
        <w:t>Tikagrelor</w:t>
      </w:r>
      <w:r w:rsidRPr="00CA2CFB">
        <w:rPr>
          <w:rFonts w:hint="eastAsia"/>
          <w:snapToGrid w:val="0"/>
          <w:sz w:val="22"/>
          <w:szCs w:val="22"/>
        </w:rPr>
        <w:t>ą</w:t>
      </w:r>
      <w:proofErr w:type="spellEnd"/>
      <w:r w:rsidRPr="00CA2CFB">
        <w:rPr>
          <w:snapToGrid w:val="0"/>
          <w:sz w:val="22"/>
          <w:szCs w:val="22"/>
        </w:rPr>
        <w:t xml:space="preserve"> galima v</w:t>
      </w:r>
      <w:r w:rsidRPr="00CA2CFB">
        <w:rPr>
          <w:rFonts w:hint="eastAsia"/>
          <w:snapToGrid w:val="0"/>
          <w:sz w:val="22"/>
          <w:szCs w:val="22"/>
        </w:rPr>
        <w:t>ė</w:t>
      </w:r>
      <w:r w:rsidRPr="00CA2CFB">
        <w:rPr>
          <w:snapToGrid w:val="0"/>
          <w:sz w:val="22"/>
          <w:szCs w:val="22"/>
        </w:rPr>
        <w:t>l prad</w:t>
      </w:r>
      <w:r w:rsidRPr="00CA2CFB">
        <w:rPr>
          <w:rFonts w:hint="eastAsia"/>
          <w:snapToGrid w:val="0"/>
          <w:sz w:val="22"/>
          <w:szCs w:val="22"/>
        </w:rPr>
        <w:t>ė</w:t>
      </w:r>
      <w:r w:rsidRPr="00CA2CFB">
        <w:rPr>
          <w:snapToGrid w:val="0"/>
          <w:sz w:val="22"/>
          <w:szCs w:val="22"/>
        </w:rPr>
        <w:t>ti vartoti nusta</w:t>
      </w:r>
      <w:r w:rsidRPr="00CA2CFB">
        <w:rPr>
          <w:rFonts w:hint="eastAsia"/>
          <w:snapToGrid w:val="0"/>
          <w:sz w:val="22"/>
          <w:szCs w:val="22"/>
        </w:rPr>
        <w:t>č</w:t>
      </w:r>
      <w:r w:rsidRPr="00CA2CFB">
        <w:rPr>
          <w:snapToGrid w:val="0"/>
          <w:sz w:val="22"/>
          <w:szCs w:val="22"/>
        </w:rPr>
        <w:t>ius kraujavimo prie</w:t>
      </w:r>
      <w:r w:rsidRPr="00CA2CFB">
        <w:rPr>
          <w:rFonts w:hint="eastAsia"/>
          <w:snapToGrid w:val="0"/>
          <w:sz w:val="22"/>
          <w:szCs w:val="22"/>
        </w:rPr>
        <w:t>ž</w:t>
      </w:r>
      <w:r w:rsidRPr="00CA2CFB">
        <w:rPr>
          <w:snapToGrid w:val="0"/>
          <w:sz w:val="22"/>
          <w:szCs w:val="22"/>
        </w:rPr>
        <w:t>ast</w:t>
      </w:r>
      <w:r w:rsidRPr="00CA2CFB">
        <w:rPr>
          <w:rFonts w:hint="eastAsia"/>
          <w:snapToGrid w:val="0"/>
          <w:sz w:val="22"/>
          <w:szCs w:val="22"/>
        </w:rPr>
        <w:t>į</w:t>
      </w:r>
      <w:r w:rsidRPr="00CA2CFB">
        <w:rPr>
          <w:snapToGrid w:val="0"/>
          <w:sz w:val="22"/>
          <w:szCs w:val="22"/>
        </w:rPr>
        <w:t xml:space="preserve"> ir j</w:t>
      </w:r>
      <w:r w:rsidRPr="00CA2CFB">
        <w:rPr>
          <w:rFonts w:hint="eastAsia"/>
          <w:snapToGrid w:val="0"/>
          <w:sz w:val="22"/>
          <w:szCs w:val="22"/>
        </w:rPr>
        <w:t>į</w:t>
      </w:r>
      <w:r w:rsidRPr="00CA2CFB">
        <w:rPr>
          <w:snapToGrid w:val="0"/>
          <w:sz w:val="22"/>
          <w:szCs w:val="22"/>
        </w:rPr>
        <w:t xml:space="preserve"> sustabd</w:t>
      </w:r>
      <w:r w:rsidRPr="00CA2CFB">
        <w:rPr>
          <w:rFonts w:hint="eastAsia"/>
          <w:snapToGrid w:val="0"/>
          <w:sz w:val="22"/>
          <w:szCs w:val="22"/>
        </w:rPr>
        <w:t>ž</w:t>
      </w:r>
      <w:r w:rsidRPr="00CA2CFB">
        <w:rPr>
          <w:snapToGrid w:val="0"/>
          <w:sz w:val="22"/>
          <w:szCs w:val="22"/>
        </w:rPr>
        <w:t>ius.</w:t>
      </w:r>
    </w:p>
    <w:p w14:paraId="32C92A5F" w14:textId="77777777" w:rsidR="00B73CC5" w:rsidRPr="00CA2CFB" w:rsidRDefault="00B73CC5" w:rsidP="00B73CC5">
      <w:pPr>
        <w:tabs>
          <w:tab w:val="left" w:pos="567"/>
        </w:tabs>
        <w:spacing w:line="260" w:lineRule="exact"/>
        <w:rPr>
          <w:snapToGrid w:val="0"/>
          <w:sz w:val="22"/>
          <w:szCs w:val="22"/>
        </w:rPr>
      </w:pPr>
    </w:p>
    <w:p w14:paraId="6A6B5AD2" w14:textId="77777777" w:rsidR="00B73CC5" w:rsidRPr="00CA2CFB" w:rsidRDefault="00B73CC5" w:rsidP="00B73CC5">
      <w:pPr>
        <w:tabs>
          <w:tab w:val="left" w:pos="567"/>
        </w:tabs>
        <w:spacing w:line="260" w:lineRule="exact"/>
        <w:rPr>
          <w:snapToGrid w:val="0"/>
          <w:sz w:val="22"/>
          <w:szCs w:val="22"/>
          <w:u w:val="single"/>
        </w:rPr>
      </w:pPr>
      <w:r w:rsidRPr="00CA2CFB">
        <w:rPr>
          <w:snapToGrid w:val="0"/>
          <w:sz w:val="22"/>
          <w:szCs w:val="22"/>
          <w:u w:val="single"/>
        </w:rPr>
        <w:t>Operacijos</w:t>
      </w:r>
    </w:p>
    <w:p w14:paraId="3388221A" w14:textId="77777777" w:rsidR="00B73CC5" w:rsidRPr="00CA2CFB" w:rsidRDefault="00B73CC5" w:rsidP="00B73CC5">
      <w:pPr>
        <w:tabs>
          <w:tab w:val="left" w:pos="567"/>
        </w:tabs>
        <w:spacing w:line="260" w:lineRule="exact"/>
        <w:rPr>
          <w:snapToGrid w:val="0"/>
          <w:sz w:val="22"/>
          <w:szCs w:val="22"/>
        </w:rPr>
      </w:pPr>
    </w:p>
    <w:p w14:paraId="089103EF" w14:textId="77777777" w:rsidR="00B73CC5" w:rsidRPr="00CA2CFB" w:rsidRDefault="00B73CC5" w:rsidP="00B73CC5">
      <w:pPr>
        <w:tabs>
          <w:tab w:val="left" w:pos="567"/>
        </w:tabs>
        <w:spacing w:line="260" w:lineRule="exact"/>
        <w:rPr>
          <w:snapToGrid w:val="0"/>
          <w:sz w:val="22"/>
          <w:szCs w:val="22"/>
        </w:rPr>
      </w:pPr>
      <w:r w:rsidRPr="00CA2CFB">
        <w:rPr>
          <w:snapToGrid w:val="0"/>
          <w:sz w:val="22"/>
          <w:szCs w:val="22"/>
        </w:rPr>
        <w:t>Pacientui reikia pasakyti, kad informuot</w:t>
      </w:r>
      <w:r w:rsidRPr="00CA2CFB">
        <w:rPr>
          <w:rFonts w:hint="eastAsia"/>
          <w:snapToGrid w:val="0"/>
          <w:sz w:val="22"/>
          <w:szCs w:val="22"/>
        </w:rPr>
        <w:t>ų</w:t>
      </w:r>
      <w:r w:rsidRPr="00CA2CFB">
        <w:rPr>
          <w:snapToGrid w:val="0"/>
          <w:sz w:val="22"/>
          <w:szCs w:val="22"/>
        </w:rPr>
        <w:t xml:space="preserve"> gydytoj</w:t>
      </w:r>
      <w:r w:rsidRPr="00CA2CFB">
        <w:rPr>
          <w:rFonts w:hint="eastAsia"/>
          <w:snapToGrid w:val="0"/>
          <w:sz w:val="22"/>
          <w:szCs w:val="22"/>
        </w:rPr>
        <w:t>ą</w:t>
      </w:r>
      <w:r w:rsidRPr="00CA2CFB">
        <w:rPr>
          <w:snapToGrid w:val="0"/>
          <w:sz w:val="22"/>
          <w:szCs w:val="22"/>
        </w:rPr>
        <w:t xml:space="preserve"> ar odontolog</w:t>
      </w:r>
      <w:r w:rsidRPr="00CA2CFB">
        <w:rPr>
          <w:rFonts w:hint="eastAsia"/>
          <w:snapToGrid w:val="0"/>
          <w:sz w:val="22"/>
          <w:szCs w:val="22"/>
        </w:rPr>
        <w:t>ą</w:t>
      </w:r>
      <w:r w:rsidRPr="00CA2CFB">
        <w:rPr>
          <w:snapToGrid w:val="0"/>
          <w:sz w:val="22"/>
          <w:szCs w:val="22"/>
        </w:rPr>
        <w:t xml:space="preserve"> apie </w:t>
      </w:r>
      <w:proofErr w:type="spellStart"/>
      <w:r w:rsidRPr="00CA2CFB">
        <w:rPr>
          <w:snapToGrid w:val="0"/>
          <w:sz w:val="22"/>
          <w:szCs w:val="22"/>
        </w:rPr>
        <w:t>tikagreloro</w:t>
      </w:r>
      <w:proofErr w:type="spellEnd"/>
      <w:r w:rsidRPr="00CA2CFB">
        <w:rPr>
          <w:snapToGrid w:val="0"/>
          <w:sz w:val="22"/>
          <w:szCs w:val="22"/>
        </w:rPr>
        <w:t xml:space="preserve"> vartojim</w:t>
      </w:r>
      <w:r w:rsidRPr="00CA2CFB">
        <w:rPr>
          <w:rFonts w:hint="eastAsia"/>
          <w:snapToGrid w:val="0"/>
          <w:sz w:val="22"/>
          <w:szCs w:val="22"/>
        </w:rPr>
        <w:t>ą</w:t>
      </w:r>
      <w:r w:rsidRPr="00CA2CFB">
        <w:rPr>
          <w:snapToGrid w:val="0"/>
          <w:sz w:val="22"/>
          <w:szCs w:val="22"/>
        </w:rPr>
        <w:t xml:space="preserve"> prie</w:t>
      </w:r>
      <w:r w:rsidRPr="00CA2CFB">
        <w:rPr>
          <w:rFonts w:hint="eastAsia"/>
          <w:snapToGrid w:val="0"/>
          <w:sz w:val="22"/>
          <w:szCs w:val="22"/>
        </w:rPr>
        <w:t>š</w:t>
      </w:r>
      <w:r w:rsidRPr="00CA2CFB">
        <w:rPr>
          <w:snapToGrid w:val="0"/>
          <w:sz w:val="22"/>
          <w:szCs w:val="22"/>
        </w:rPr>
        <w:t xml:space="preserve"> atliekant bet koki</w:t>
      </w:r>
      <w:r w:rsidRPr="00CA2CFB">
        <w:rPr>
          <w:rFonts w:hint="eastAsia"/>
          <w:snapToGrid w:val="0"/>
          <w:sz w:val="22"/>
          <w:szCs w:val="22"/>
        </w:rPr>
        <w:t>ą</w:t>
      </w:r>
      <w:r w:rsidRPr="00CA2CFB">
        <w:rPr>
          <w:snapToGrid w:val="0"/>
          <w:sz w:val="22"/>
          <w:szCs w:val="22"/>
        </w:rPr>
        <w:t xml:space="preserve"> operacij</w:t>
      </w:r>
      <w:r w:rsidRPr="00CA2CFB">
        <w:rPr>
          <w:rFonts w:hint="eastAsia"/>
          <w:snapToGrid w:val="0"/>
          <w:sz w:val="22"/>
          <w:szCs w:val="22"/>
        </w:rPr>
        <w:t>ą</w:t>
      </w:r>
      <w:r w:rsidRPr="00CA2CFB">
        <w:rPr>
          <w:snapToGrid w:val="0"/>
          <w:sz w:val="22"/>
          <w:szCs w:val="22"/>
        </w:rPr>
        <w:t xml:space="preserve"> ir prie</w:t>
      </w:r>
      <w:r w:rsidRPr="00CA2CFB">
        <w:rPr>
          <w:rFonts w:hint="eastAsia"/>
          <w:snapToGrid w:val="0"/>
          <w:sz w:val="22"/>
          <w:szCs w:val="22"/>
        </w:rPr>
        <w:t>š</w:t>
      </w:r>
      <w:r w:rsidRPr="00CA2CFB">
        <w:rPr>
          <w:snapToGrid w:val="0"/>
          <w:sz w:val="22"/>
          <w:szCs w:val="22"/>
        </w:rPr>
        <w:t xml:space="preserve"> pradedant kokio nors kito vaistinio preparato vartojim</w:t>
      </w:r>
      <w:r w:rsidRPr="00CA2CFB">
        <w:rPr>
          <w:rFonts w:hint="eastAsia"/>
          <w:snapToGrid w:val="0"/>
          <w:sz w:val="22"/>
          <w:szCs w:val="22"/>
        </w:rPr>
        <w:t>ą</w:t>
      </w:r>
      <w:r w:rsidRPr="00CA2CFB">
        <w:rPr>
          <w:snapToGrid w:val="0"/>
          <w:sz w:val="22"/>
          <w:szCs w:val="22"/>
        </w:rPr>
        <w:t>.</w:t>
      </w:r>
    </w:p>
    <w:p w14:paraId="3E509C0D" w14:textId="08672BB5" w:rsidR="00B73CC5" w:rsidRPr="00CA2CFB" w:rsidRDefault="00B73CC5" w:rsidP="00B73CC5">
      <w:pPr>
        <w:tabs>
          <w:tab w:val="left" w:pos="567"/>
        </w:tabs>
        <w:spacing w:line="260" w:lineRule="exact"/>
        <w:rPr>
          <w:snapToGrid w:val="0"/>
          <w:sz w:val="22"/>
          <w:szCs w:val="22"/>
        </w:rPr>
      </w:pPr>
      <w:r w:rsidRPr="00CA2CFB">
        <w:rPr>
          <w:snapToGrid w:val="0"/>
          <w:sz w:val="22"/>
          <w:szCs w:val="22"/>
        </w:rPr>
        <w:t xml:space="preserve">PLATO tyrimo metu nutraukus </w:t>
      </w:r>
      <w:proofErr w:type="spellStart"/>
      <w:r w:rsidRPr="00CA2CFB">
        <w:rPr>
          <w:snapToGrid w:val="0"/>
          <w:sz w:val="22"/>
          <w:szCs w:val="22"/>
        </w:rPr>
        <w:t>tikagreloro</w:t>
      </w:r>
      <w:proofErr w:type="spellEnd"/>
      <w:r w:rsidRPr="00CA2CFB">
        <w:rPr>
          <w:snapToGrid w:val="0"/>
          <w:sz w:val="22"/>
          <w:szCs w:val="22"/>
        </w:rPr>
        <w:t xml:space="preserve"> vartojim</w:t>
      </w:r>
      <w:r w:rsidRPr="00CA2CFB">
        <w:rPr>
          <w:rFonts w:hint="eastAsia"/>
          <w:snapToGrid w:val="0"/>
          <w:sz w:val="22"/>
          <w:szCs w:val="22"/>
        </w:rPr>
        <w:t>ą</w:t>
      </w:r>
      <w:r w:rsidRPr="00CA2CFB">
        <w:rPr>
          <w:snapToGrid w:val="0"/>
          <w:sz w:val="22"/>
          <w:szCs w:val="22"/>
        </w:rPr>
        <w:t xml:space="preserve"> paskutin</w:t>
      </w:r>
      <w:r w:rsidRPr="00CA2CFB">
        <w:rPr>
          <w:rFonts w:hint="eastAsia"/>
          <w:snapToGrid w:val="0"/>
          <w:sz w:val="22"/>
          <w:szCs w:val="22"/>
        </w:rPr>
        <w:t>ę</w:t>
      </w:r>
      <w:r w:rsidRPr="00CA2CFB">
        <w:rPr>
          <w:snapToGrid w:val="0"/>
          <w:sz w:val="22"/>
          <w:szCs w:val="22"/>
        </w:rPr>
        <w:t xml:space="preserve"> par</w:t>
      </w:r>
      <w:r w:rsidRPr="00CA2CFB">
        <w:rPr>
          <w:rFonts w:hint="eastAsia"/>
          <w:snapToGrid w:val="0"/>
          <w:sz w:val="22"/>
          <w:szCs w:val="22"/>
        </w:rPr>
        <w:t>ą</w:t>
      </w:r>
      <w:r w:rsidRPr="00CA2CFB">
        <w:rPr>
          <w:snapToGrid w:val="0"/>
          <w:sz w:val="22"/>
          <w:szCs w:val="22"/>
        </w:rPr>
        <w:t xml:space="preserve"> prie</w:t>
      </w:r>
      <w:r w:rsidRPr="00CA2CFB">
        <w:rPr>
          <w:rFonts w:hint="eastAsia"/>
          <w:snapToGrid w:val="0"/>
          <w:sz w:val="22"/>
          <w:szCs w:val="22"/>
        </w:rPr>
        <w:t>š</w:t>
      </w:r>
      <w:r w:rsidRPr="00CA2CFB">
        <w:rPr>
          <w:snapToGrid w:val="0"/>
          <w:sz w:val="22"/>
          <w:szCs w:val="22"/>
        </w:rPr>
        <w:t xml:space="preserve"> </w:t>
      </w:r>
      <w:r w:rsidRPr="00CA2CFB">
        <w:rPr>
          <w:rFonts w:hint="eastAsia"/>
          <w:snapToGrid w:val="0"/>
          <w:sz w:val="22"/>
          <w:szCs w:val="22"/>
        </w:rPr>
        <w:t>š</w:t>
      </w:r>
      <w:r w:rsidRPr="00CA2CFB">
        <w:rPr>
          <w:snapToGrid w:val="0"/>
          <w:sz w:val="22"/>
          <w:szCs w:val="22"/>
        </w:rPr>
        <w:t>untuojant koronarines arterijas, kraujavimas prasid</w:t>
      </w:r>
      <w:r w:rsidRPr="00CA2CFB">
        <w:rPr>
          <w:rFonts w:hint="eastAsia"/>
          <w:snapToGrid w:val="0"/>
          <w:sz w:val="22"/>
          <w:szCs w:val="22"/>
        </w:rPr>
        <w:t>ė</w:t>
      </w:r>
      <w:r w:rsidRPr="00CA2CFB">
        <w:rPr>
          <w:snapToGrid w:val="0"/>
          <w:sz w:val="22"/>
          <w:szCs w:val="22"/>
        </w:rPr>
        <w:t>davo da</w:t>
      </w:r>
      <w:r w:rsidRPr="00CA2CFB">
        <w:rPr>
          <w:rFonts w:hint="eastAsia"/>
          <w:snapToGrid w:val="0"/>
          <w:sz w:val="22"/>
          <w:szCs w:val="22"/>
        </w:rPr>
        <w:t>ž</w:t>
      </w:r>
      <w:r w:rsidRPr="00CA2CFB">
        <w:rPr>
          <w:snapToGrid w:val="0"/>
          <w:sz w:val="22"/>
          <w:szCs w:val="22"/>
        </w:rPr>
        <w:t>niau,</w:t>
      </w:r>
      <w:r w:rsidR="00526922" w:rsidRPr="00CA2CFB">
        <w:rPr>
          <w:snapToGrid w:val="0"/>
          <w:sz w:val="22"/>
          <w:szCs w:val="22"/>
        </w:rPr>
        <w:t xml:space="preserve"> nei nutraukus </w:t>
      </w:r>
      <w:proofErr w:type="spellStart"/>
      <w:r w:rsidR="00526922" w:rsidRPr="00CA2CFB">
        <w:rPr>
          <w:snapToGrid w:val="0"/>
          <w:sz w:val="22"/>
          <w:szCs w:val="22"/>
        </w:rPr>
        <w:t>klopidogrelį</w:t>
      </w:r>
      <w:proofErr w:type="spellEnd"/>
      <w:r w:rsidR="00526922" w:rsidRPr="00CA2CFB">
        <w:rPr>
          <w:snapToGrid w:val="0"/>
          <w:sz w:val="22"/>
          <w:szCs w:val="22"/>
        </w:rPr>
        <w:t>,</w:t>
      </w:r>
      <w:r w:rsidRPr="00CA2CFB">
        <w:rPr>
          <w:snapToGrid w:val="0"/>
          <w:sz w:val="22"/>
          <w:szCs w:val="22"/>
        </w:rPr>
        <w:t xml:space="preserve"> o nutraukus </w:t>
      </w:r>
      <w:proofErr w:type="spellStart"/>
      <w:r w:rsidR="00526922" w:rsidRPr="00CA2CFB">
        <w:rPr>
          <w:snapToGrid w:val="0"/>
          <w:sz w:val="22"/>
          <w:szCs w:val="22"/>
        </w:rPr>
        <w:t>tikagreloro</w:t>
      </w:r>
      <w:proofErr w:type="spellEnd"/>
      <w:r w:rsidR="00526922" w:rsidRPr="00CA2CFB">
        <w:rPr>
          <w:snapToGrid w:val="0"/>
          <w:sz w:val="22"/>
          <w:szCs w:val="22"/>
        </w:rPr>
        <w:t xml:space="preserve"> vartojimą </w:t>
      </w:r>
      <w:r w:rsidRPr="00CA2CFB">
        <w:rPr>
          <w:snapToGrid w:val="0"/>
          <w:sz w:val="22"/>
          <w:szCs w:val="22"/>
        </w:rPr>
        <w:t>likus 2</w:t>
      </w:r>
      <w:r w:rsidR="00526922" w:rsidRPr="00CA2CFB">
        <w:rPr>
          <w:snapToGrid w:val="0"/>
          <w:sz w:val="22"/>
          <w:szCs w:val="22"/>
        </w:rPr>
        <w:t> </w:t>
      </w:r>
      <w:r w:rsidRPr="00CA2CFB">
        <w:rPr>
          <w:snapToGrid w:val="0"/>
          <w:sz w:val="22"/>
          <w:szCs w:val="22"/>
        </w:rPr>
        <w:t xml:space="preserve">paroms ar daugiau </w:t>
      </w:r>
      <w:r w:rsidR="00526922" w:rsidRPr="00CA2CFB">
        <w:rPr>
          <w:snapToGrid w:val="0"/>
          <w:sz w:val="22"/>
          <w:szCs w:val="22"/>
        </w:rPr>
        <w:t>didysis kraujavimas prasidėdavo</w:t>
      </w:r>
      <w:r w:rsidRPr="00CA2CFB">
        <w:rPr>
          <w:snapToGrid w:val="0"/>
          <w:sz w:val="22"/>
          <w:szCs w:val="22"/>
        </w:rPr>
        <w:t xml:space="preserve"> tokiu pa</w:t>
      </w:r>
      <w:r w:rsidRPr="00CA2CFB">
        <w:rPr>
          <w:rFonts w:hint="eastAsia"/>
          <w:snapToGrid w:val="0"/>
          <w:sz w:val="22"/>
          <w:szCs w:val="22"/>
        </w:rPr>
        <w:t>č</w:t>
      </w:r>
      <w:r w:rsidRPr="00CA2CFB">
        <w:rPr>
          <w:snapToGrid w:val="0"/>
          <w:sz w:val="22"/>
          <w:szCs w:val="22"/>
        </w:rPr>
        <w:t>iu da</w:t>
      </w:r>
      <w:r w:rsidRPr="00CA2CFB">
        <w:rPr>
          <w:rFonts w:hint="eastAsia"/>
          <w:snapToGrid w:val="0"/>
          <w:sz w:val="22"/>
          <w:szCs w:val="22"/>
        </w:rPr>
        <w:t>ž</w:t>
      </w:r>
      <w:r w:rsidRPr="00CA2CFB">
        <w:rPr>
          <w:snapToGrid w:val="0"/>
          <w:sz w:val="22"/>
          <w:szCs w:val="22"/>
        </w:rPr>
        <w:t xml:space="preserve">numu, kaip nutraukus </w:t>
      </w:r>
      <w:proofErr w:type="spellStart"/>
      <w:r w:rsidRPr="00CA2CFB">
        <w:rPr>
          <w:snapToGrid w:val="0"/>
          <w:sz w:val="22"/>
          <w:szCs w:val="22"/>
        </w:rPr>
        <w:t>klopidogrelio</w:t>
      </w:r>
      <w:proofErr w:type="spellEnd"/>
      <w:r w:rsidRPr="00CA2CFB">
        <w:rPr>
          <w:snapToGrid w:val="0"/>
          <w:sz w:val="22"/>
          <w:szCs w:val="22"/>
        </w:rPr>
        <w:t xml:space="preserve"> vartojim</w:t>
      </w:r>
      <w:r w:rsidRPr="00CA2CFB">
        <w:rPr>
          <w:rFonts w:hint="eastAsia"/>
          <w:snapToGrid w:val="0"/>
          <w:sz w:val="22"/>
          <w:szCs w:val="22"/>
        </w:rPr>
        <w:t>ą</w:t>
      </w:r>
      <w:r w:rsidRPr="00CA2CFB">
        <w:rPr>
          <w:snapToGrid w:val="0"/>
          <w:sz w:val="22"/>
          <w:szCs w:val="22"/>
        </w:rPr>
        <w:t xml:space="preserve"> (</w:t>
      </w:r>
      <w:r w:rsidRPr="00CA2CFB">
        <w:rPr>
          <w:rFonts w:hint="eastAsia"/>
          <w:snapToGrid w:val="0"/>
          <w:sz w:val="22"/>
          <w:szCs w:val="22"/>
        </w:rPr>
        <w:t>ž</w:t>
      </w:r>
      <w:r w:rsidRPr="00CA2CFB">
        <w:rPr>
          <w:snapToGrid w:val="0"/>
          <w:sz w:val="22"/>
          <w:szCs w:val="22"/>
        </w:rPr>
        <w:t>r. 4.8 skyri</w:t>
      </w:r>
      <w:r w:rsidRPr="00CA2CFB">
        <w:rPr>
          <w:rFonts w:hint="eastAsia"/>
          <w:snapToGrid w:val="0"/>
          <w:sz w:val="22"/>
          <w:szCs w:val="22"/>
        </w:rPr>
        <w:t>ų</w:t>
      </w:r>
      <w:r w:rsidRPr="00CA2CFB">
        <w:rPr>
          <w:snapToGrid w:val="0"/>
          <w:sz w:val="22"/>
          <w:szCs w:val="22"/>
        </w:rPr>
        <w:t xml:space="preserve">). Jeigu pacientas rengiamas planinei operacijai ir </w:t>
      </w:r>
      <w:proofErr w:type="spellStart"/>
      <w:r w:rsidRPr="00CA2CFB">
        <w:rPr>
          <w:snapToGrid w:val="0"/>
          <w:sz w:val="22"/>
          <w:szCs w:val="22"/>
        </w:rPr>
        <w:t>antitrombocitinis</w:t>
      </w:r>
      <w:proofErr w:type="spellEnd"/>
      <w:r w:rsidRPr="00CA2CFB">
        <w:rPr>
          <w:snapToGrid w:val="0"/>
          <w:sz w:val="22"/>
          <w:szCs w:val="22"/>
        </w:rPr>
        <w:t xml:space="preserve"> poveikis yra nepageidaujamas, </w:t>
      </w:r>
      <w:proofErr w:type="spellStart"/>
      <w:r w:rsidRPr="00CA2CFB">
        <w:rPr>
          <w:snapToGrid w:val="0"/>
          <w:sz w:val="22"/>
          <w:szCs w:val="22"/>
        </w:rPr>
        <w:t>tikagreloro</w:t>
      </w:r>
      <w:proofErr w:type="spellEnd"/>
      <w:r w:rsidRPr="00CA2CFB">
        <w:rPr>
          <w:snapToGrid w:val="0"/>
          <w:sz w:val="22"/>
          <w:szCs w:val="22"/>
        </w:rPr>
        <w:t xml:space="preserve"> vartojim</w:t>
      </w:r>
      <w:r w:rsidRPr="00CA2CFB">
        <w:rPr>
          <w:rFonts w:hint="eastAsia"/>
          <w:snapToGrid w:val="0"/>
          <w:sz w:val="22"/>
          <w:szCs w:val="22"/>
        </w:rPr>
        <w:t>ą</w:t>
      </w:r>
      <w:r w:rsidRPr="00CA2CFB">
        <w:rPr>
          <w:snapToGrid w:val="0"/>
          <w:sz w:val="22"/>
          <w:szCs w:val="22"/>
        </w:rPr>
        <w:t xml:space="preserve"> reikia nutraukti likus 5</w:t>
      </w:r>
      <w:r w:rsidR="00526922" w:rsidRPr="00CA2CFB">
        <w:rPr>
          <w:snapToGrid w:val="0"/>
          <w:sz w:val="22"/>
          <w:szCs w:val="22"/>
        </w:rPr>
        <w:t> </w:t>
      </w:r>
      <w:r w:rsidRPr="00CA2CFB">
        <w:rPr>
          <w:snapToGrid w:val="0"/>
          <w:sz w:val="22"/>
          <w:szCs w:val="22"/>
        </w:rPr>
        <w:t>paroms iki jos (</w:t>
      </w:r>
      <w:r w:rsidRPr="00CA2CFB">
        <w:rPr>
          <w:rFonts w:hint="eastAsia"/>
          <w:snapToGrid w:val="0"/>
          <w:sz w:val="22"/>
          <w:szCs w:val="22"/>
        </w:rPr>
        <w:t>ž</w:t>
      </w:r>
      <w:r w:rsidRPr="00CA2CFB">
        <w:rPr>
          <w:snapToGrid w:val="0"/>
          <w:sz w:val="22"/>
          <w:szCs w:val="22"/>
        </w:rPr>
        <w:t>r. 5.1 skyri</w:t>
      </w:r>
      <w:r w:rsidRPr="00CA2CFB">
        <w:rPr>
          <w:rFonts w:hint="eastAsia"/>
          <w:snapToGrid w:val="0"/>
          <w:sz w:val="22"/>
          <w:szCs w:val="22"/>
        </w:rPr>
        <w:t>ų</w:t>
      </w:r>
      <w:r w:rsidRPr="00CA2CFB">
        <w:rPr>
          <w:snapToGrid w:val="0"/>
          <w:sz w:val="22"/>
          <w:szCs w:val="22"/>
        </w:rPr>
        <w:t>).</w:t>
      </w:r>
    </w:p>
    <w:p w14:paraId="357F695A" w14:textId="77777777" w:rsidR="00B73CC5" w:rsidRPr="00CA2CFB" w:rsidRDefault="00B73CC5" w:rsidP="00B73CC5">
      <w:pPr>
        <w:tabs>
          <w:tab w:val="left" w:pos="567"/>
        </w:tabs>
        <w:spacing w:line="260" w:lineRule="exact"/>
        <w:rPr>
          <w:snapToGrid w:val="0"/>
          <w:sz w:val="22"/>
          <w:szCs w:val="22"/>
        </w:rPr>
      </w:pPr>
    </w:p>
    <w:p w14:paraId="73F9783C" w14:textId="77777777" w:rsidR="00B73CC5" w:rsidRPr="00CA2CFB" w:rsidRDefault="00B73CC5" w:rsidP="00B73CC5">
      <w:pPr>
        <w:tabs>
          <w:tab w:val="left" w:pos="567"/>
        </w:tabs>
        <w:spacing w:line="260" w:lineRule="exact"/>
        <w:rPr>
          <w:snapToGrid w:val="0"/>
          <w:sz w:val="22"/>
          <w:szCs w:val="22"/>
          <w:u w:val="single"/>
        </w:rPr>
      </w:pPr>
      <w:r w:rsidRPr="00CA2CFB">
        <w:rPr>
          <w:snapToGrid w:val="0"/>
          <w:sz w:val="22"/>
          <w:szCs w:val="22"/>
          <w:u w:val="single"/>
        </w:rPr>
        <w:t>Pacientams, anks</w:t>
      </w:r>
      <w:r w:rsidRPr="00CA2CFB">
        <w:rPr>
          <w:rFonts w:hint="eastAsia"/>
          <w:snapToGrid w:val="0"/>
          <w:sz w:val="22"/>
          <w:szCs w:val="22"/>
          <w:u w:val="single"/>
        </w:rPr>
        <w:t>č</w:t>
      </w:r>
      <w:r w:rsidRPr="00CA2CFB">
        <w:rPr>
          <w:snapToGrid w:val="0"/>
          <w:sz w:val="22"/>
          <w:szCs w:val="22"/>
          <w:u w:val="single"/>
        </w:rPr>
        <w:t>iau patyrusiems i</w:t>
      </w:r>
      <w:r w:rsidRPr="00CA2CFB">
        <w:rPr>
          <w:rFonts w:hint="eastAsia"/>
          <w:snapToGrid w:val="0"/>
          <w:sz w:val="22"/>
          <w:szCs w:val="22"/>
          <w:u w:val="single"/>
        </w:rPr>
        <w:t>š</w:t>
      </w:r>
      <w:r w:rsidRPr="00CA2CFB">
        <w:rPr>
          <w:snapToGrid w:val="0"/>
          <w:sz w:val="22"/>
          <w:szCs w:val="22"/>
          <w:u w:val="single"/>
        </w:rPr>
        <w:t>emin</w:t>
      </w:r>
      <w:r w:rsidRPr="00CA2CFB">
        <w:rPr>
          <w:rFonts w:hint="eastAsia"/>
          <w:snapToGrid w:val="0"/>
          <w:sz w:val="22"/>
          <w:szCs w:val="22"/>
          <w:u w:val="single"/>
        </w:rPr>
        <w:t>į</w:t>
      </w:r>
      <w:r w:rsidRPr="00CA2CFB">
        <w:rPr>
          <w:snapToGrid w:val="0"/>
          <w:sz w:val="22"/>
          <w:szCs w:val="22"/>
          <w:u w:val="single"/>
        </w:rPr>
        <w:t xml:space="preserve"> insult</w:t>
      </w:r>
      <w:r w:rsidRPr="00CA2CFB">
        <w:rPr>
          <w:rFonts w:hint="eastAsia"/>
          <w:snapToGrid w:val="0"/>
          <w:sz w:val="22"/>
          <w:szCs w:val="22"/>
          <w:u w:val="single"/>
        </w:rPr>
        <w:t>ą</w:t>
      </w:r>
    </w:p>
    <w:p w14:paraId="44868E22" w14:textId="77777777" w:rsidR="00B73CC5" w:rsidRPr="00CA2CFB" w:rsidRDefault="00B73CC5" w:rsidP="00B73CC5">
      <w:pPr>
        <w:tabs>
          <w:tab w:val="left" w:pos="567"/>
        </w:tabs>
        <w:spacing w:line="260" w:lineRule="exact"/>
        <w:rPr>
          <w:snapToGrid w:val="0"/>
          <w:sz w:val="22"/>
          <w:szCs w:val="22"/>
        </w:rPr>
      </w:pPr>
      <w:r w:rsidRPr="00CA2CFB">
        <w:rPr>
          <w:snapToGrid w:val="0"/>
          <w:sz w:val="22"/>
          <w:szCs w:val="22"/>
        </w:rPr>
        <w:t xml:space="preserve">PLATO tyrimo duomenimis, </w:t>
      </w:r>
      <w:r w:rsidRPr="00CA2CFB">
        <w:rPr>
          <w:rFonts w:hint="eastAsia"/>
          <w:snapToGrid w:val="0"/>
          <w:sz w:val="22"/>
          <w:szCs w:val="22"/>
        </w:rPr>
        <w:t>Ū</w:t>
      </w:r>
      <w:r w:rsidRPr="00CA2CFB">
        <w:rPr>
          <w:snapToGrid w:val="0"/>
          <w:sz w:val="22"/>
          <w:szCs w:val="22"/>
        </w:rPr>
        <w:t>KS i</w:t>
      </w:r>
      <w:r w:rsidRPr="00CA2CFB">
        <w:rPr>
          <w:rFonts w:hint="eastAsia"/>
          <w:snapToGrid w:val="0"/>
          <w:sz w:val="22"/>
          <w:szCs w:val="22"/>
        </w:rPr>
        <w:t>š</w:t>
      </w:r>
      <w:r w:rsidRPr="00CA2CFB">
        <w:rPr>
          <w:snapToGrid w:val="0"/>
          <w:sz w:val="22"/>
          <w:szCs w:val="22"/>
        </w:rPr>
        <w:t>tikti pacientai, anks</w:t>
      </w:r>
      <w:r w:rsidRPr="00CA2CFB">
        <w:rPr>
          <w:rFonts w:hint="eastAsia"/>
          <w:snapToGrid w:val="0"/>
          <w:sz w:val="22"/>
          <w:szCs w:val="22"/>
        </w:rPr>
        <w:t>č</w:t>
      </w:r>
      <w:r w:rsidRPr="00CA2CFB">
        <w:rPr>
          <w:snapToGrid w:val="0"/>
          <w:sz w:val="22"/>
          <w:szCs w:val="22"/>
        </w:rPr>
        <w:t>iau patyr</w:t>
      </w:r>
      <w:r w:rsidRPr="00CA2CFB">
        <w:rPr>
          <w:rFonts w:hint="eastAsia"/>
          <w:snapToGrid w:val="0"/>
          <w:sz w:val="22"/>
          <w:szCs w:val="22"/>
        </w:rPr>
        <w:t>ę</w:t>
      </w:r>
      <w:r w:rsidRPr="00CA2CFB">
        <w:rPr>
          <w:snapToGrid w:val="0"/>
          <w:sz w:val="22"/>
          <w:szCs w:val="22"/>
        </w:rPr>
        <w:t xml:space="preserve"> i</w:t>
      </w:r>
      <w:r w:rsidRPr="00CA2CFB">
        <w:rPr>
          <w:rFonts w:hint="eastAsia"/>
          <w:snapToGrid w:val="0"/>
          <w:sz w:val="22"/>
          <w:szCs w:val="22"/>
        </w:rPr>
        <w:t>š</w:t>
      </w:r>
      <w:r w:rsidRPr="00CA2CFB">
        <w:rPr>
          <w:snapToGrid w:val="0"/>
          <w:sz w:val="22"/>
          <w:szCs w:val="22"/>
        </w:rPr>
        <w:t>emin</w:t>
      </w:r>
      <w:r w:rsidRPr="00CA2CFB">
        <w:rPr>
          <w:rFonts w:hint="eastAsia"/>
          <w:snapToGrid w:val="0"/>
          <w:sz w:val="22"/>
          <w:szCs w:val="22"/>
        </w:rPr>
        <w:t>į</w:t>
      </w:r>
      <w:r w:rsidRPr="00CA2CFB">
        <w:rPr>
          <w:snapToGrid w:val="0"/>
          <w:sz w:val="22"/>
          <w:szCs w:val="22"/>
        </w:rPr>
        <w:t xml:space="preserve"> insult</w:t>
      </w:r>
      <w:r w:rsidRPr="00CA2CFB">
        <w:rPr>
          <w:rFonts w:hint="eastAsia"/>
          <w:snapToGrid w:val="0"/>
          <w:sz w:val="22"/>
          <w:szCs w:val="22"/>
        </w:rPr>
        <w:t>ą</w:t>
      </w:r>
      <w:r w:rsidRPr="00CA2CFB">
        <w:rPr>
          <w:snapToGrid w:val="0"/>
          <w:sz w:val="22"/>
          <w:szCs w:val="22"/>
        </w:rPr>
        <w:t xml:space="preserve">, </w:t>
      </w:r>
      <w:proofErr w:type="spellStart"/>
      <w:r w:rsidRPr="00CA2CFB">
        <w:rPr>
          <w:snapToGrid w:val="0"/>
          <w:sz w:val="22"/>
          <w:szCs w:val="22"/>
        </w:rPr>
        <w:t>tikagreloru</w:t>
      </w:r>
      <w:proofErr w:type="spellEnd"/>
      <w:r w:rsidRPr="00CA2CFB">
        <w:rPr>
          <w:snapToGrid w:val="0"/>
          <w:sz w:val="22"/>
          <w:szCs w:val="22"/>
        </w:rPr>
        <w:t xml:space="preserve"> gali b</w:t>
      </w:r>
      <w:r w:rsidRPr="00CA2CFB">
        <w:rPr>
          <w:rFonts w:hint="eastAsia"/>
          <w:snapToGrid w:val="0"/>
          <w:sz w:val="22"/>
          <w:szCs w:val="22"/>
        </w:rPr>
        <w:t>ū</w:t>
      </w:r>
      <w:r w:rsidRPr="00CA2CFB">
        <w:rPr>
          <w:snapToGrid w:val="0"/>
          <w:sz w:val="22"/>
          <w:szCs w:val="22"/>
        </w:rPr>
        <w:t>ti gydomi iki 12</w:t>
      </w:r>
      <w:r w:rsidR="00D761A9" w:rsidRPr="000D2E62">
        <w:rPr>
          <w:b/>
          <w:noProof/>
          <w:sz w:val="22"/>
          <w:szCs w:val="22"/>
          <w:lang w:eastAsia="lt-LT"/>
        </w:rPr>
        <w:t> </w:t>
      </w:r>
      <w:r w:rsidRPr="00CA2CFB">
        <w:rPr>
          <w:snapToGrid w:val="0"/>
          <w:sz w:val="22"/>
          <w:szCs w:val="22"/>
        </w:rPr>
        <w:t>m</w:t>
      </w:r>
      <w:r w:rsidRPr="00CA2CFB">
        <w:rPr>
          <w:rFonts w:hint="eastAsia"/>
          <w:snapToGrid w:val="0"/>
          <w:sz w:val="22"/>
          <w:szCs w:val="22"/>
        </w:rPr>
        <w:t>ė</w:t>
      </w:r>
      <w:r w:rsidRPr="00CA2CFB">
        <w:rPr>
          <w:snapToGrid w:val="0"/>
          <w:sz w:val="22"/>
          <w:szCs w:val="22"/>
        </w:rPr>
        <w:t>n</w:t>
      </w:r>
      <w:r w:rsidR="00526922" w:rsidRPr="00CA2CFB">
        <w:rPr>
          <w:snapToGrid w:val="0"/>
          <w:sz w:val="22"/>
          <w:szCs w:val="22"/>
        </w:rPr>
        <w:t>esių</w:t>
      </w:r>
      <w:r w:rsidRPr="00CA2CFB">
        <w:rPr>
          <w:snapToGrid w:val="0"/>
          <w:sz w:val="22"/>
          <w:szCs w:val="22"/>
        </w:rPr>
        <w:t>.</w:t>
      </w:r>
    </w:p>
    <w:p w14:paraId="79077D66" w14:textId="77777777" w:rsidR="00B73CC5" w:rsidRPr="00CA2CFB" w:rsidRDefault="00B73CC5" w:rsidP="00B73CC5">
      <w:pPr>
        <w:tabs>
          <w:tab w:val="left" w:pos="567"/>
        </w:tabs>
        <w:spacing w:line="260" w:lineRule="exact"/>
        <w:rPr>
          <w:snapToGrid w:val="0"/>
          <w:sz w:val="22"/>
          <w:szCs w:val="22"/>
        </w:rPr>
      </w:pPr>
      <w:r w:rsidRPr="00CA2CFB">
        <w:rPr>
          <w:rFonts w:hint="eastAsia"/>
          <w:snapToGrid w:val="0"/>
          <w:sz w:val="22"/>
          <w:szCs w:val="22"/>
        </w:rPr>
        <w:t>Į</w:t>
      </w:r>
      <w:r w:rsidRPr="00CA2CFB">
        <w:rPr>
          <w:snapToGrid w:val="0"/>
          <w:sz w:val="22"/>
          <w:szCs w:val="22"/>
        </w:rPr>
        <w:t xml:space="preserve"> PEGASUS tyrim</w:t>
      </w:r>
      <w:r w:rsidRPr="00CA2CFB">
        <w:rPr>
          <w:rFonts w:hint="eastAsia"/>
          <w:snapToGrid w:val="0"/>
          <w:sz w:val="22"/>
          <w:szCs w:val="22"/>
        </w:rPr>
        <w:t>ą</w:t>
      </w:r>
      <w:r w:rsidRPr="00CA2CFB">
        <w:rPr>
          <w:snapToGrid w:val="0"/>
          <w:sz w:val="22"/>
          <w:szCs w:val="22"/>
        </w:rPr>
        <w:t xml:space="preserve"> nebuvo </w:t>
      </w:r>
      <w:r w:rsidRPr="00CA2CFB">
        <w:rPr>
          <w:rFonts w:hint="eastAsia"/>
          <w:snapToGrid w:val="0"/>
          <w:sz w:val="22"/>
          <w:szCs w:val="22"/>
        </w:rPr>
        <w:t>į</w:t>
      </w:r>
      <w:r w:rsidRPr="00CA2CFB">
        <w:rPr>
          <w:snapToGrid w:val="0"/>
          <w:sz w:val="22"/>
          <w:szCs w:val="22"/>
        </w:rPr>
        <w:t>traukta pacient</w:t>
      </w:r>
      <w:r w:rsidRPr="00CA2CFB">
        <w:rPr>
          <w:rFonts w:hint="eastAsia"/>
          <w:snapToGrid w:val="0"/>
          <w:sz w:val="22"/>
          <w:szCs w:val="22"/>
        </w:rPr>
        <w:t>ų</w:t>
      </w:r>
      <w:r w:rsidRPr="00CA2CFB">
        <w:rPr>
          <w:snapToGrid w:val="0"/>
          <w:sz w:val="22"/>
          <w:szCs w:val="22"/>
        </w:rPr>
        <w:t>, anks</w:t>
      </w:r>
      <w:r w:rsidRPr="00CA2CFB">
        <w:rPr>
          <w:rFonts w:hint="eastAsia"/>
          <w:snapToGrid w:val="0"/>
          <w:sz w:val="22"/>
          <w:szCs w:val="22"/>
        </w:rPr>
        <w:t>č</w:t>
      </w:r>
      <w:r w:rsidRPr="00CA2CFB">
        <w:rPr>
          <w:snapToGrid w:val="0"/>
          <w:sz w:val="22"/>
          <w:szCs w:val="22"/>
        </w:rPr>
        <w:t>iau patyrusi</w:t>
      </w:r>
      <w:r w:rsidRPr="00CA2CFB">
        <w:rPr>
          <w:rFonts w:hint="eastAsia"/>
          <w:snapToGrid w:val="0"/>
          <w:sz w:val="22"/>
          <w:szCs w:val="22"/>
        </w:rPr>
        <w:t>ų</w:t>
      </w:r>
      <w:r w:rsidRPr="00CA2CFB">
        <w:rPr>
          <w:snapToGrid w:val="0"/>
          <w:sz w:val="22"/>
          <w:szCs w:val="22"/>
        </w:rPr>
        <w:t xml:space="preserve"> ne tik MI, bet ir i</w:t>
      </w:r>
      <w:r w:rsidRPr="00CA2CFB">
        <w:rPr>
          <w:rFonts w:hint="eastAsia"/>
          <w:snapToGrid w:val="0"/>
          <w:sz w:val="22"/>
          <w:szCs w:val="22"/>
        </w:rPr>
        <w:t>š</w:t>
      </w:r>
      <w:r w:rsidRPr="00CA2CFB">
        <w:rPr>
          <w:snapToGrid w:val="0"/>
          <w:sz w:val="22"/>
          <w:szCs w:val="22"/>
        </w:rPr>
        <w:t>emin</w:t>
      </w:r>
      <w:r w:rsidRPr="00CA2CFB">
        <w:rPr>
          <w:rFonts w:hint="eastAsia"/>
          <w:snapToGrid w:val="0"/>
          <w:sz w:val="22"/>
          <w:szCs w:val="22"/>
        </w:rPr>
        <w:t>į</w:t>
      </w:r>
      <w:r w:rsidRPr="00CA2CFB">
        <w:rPr>
          <w:snapToGrid w:val="0"/>
          <w:sz w:val="22"/>
          <w:szCs w:val="22"/>
        </w:rPr>
        <w:t xml:space="preserve"> insult</w:t>
      </w:r>
      <w:r w:rsidRPr="00CA2CFB">
        <w:rPr>
          <w:rFonts w:hint="eastAsia"/>
          <w:snapToGrid w:val="0"/>
          <w:sz w:val="22"/>
          <w:szCs w:val="22"/>
        </w:rPr>
        <w:t>ą</w:t>
      </w:r>
      <w:r w:rsidRPr="00CA2CFB">
        <w:rPr>
          <w:snapToGrid w:val="0"/>
          <w:sz w:val="22"/>
          <w:szCs w:val="22"/>
        </w:rPr>
        <w:t>, tod</w:t>
      </w:r>
      <w:r w:rsidRPr="00CA2CFB">
        <w:rPr>
          <w:rFonts w:hint="eastAsia"/>
          <w:snapToGrid w:val="0"/>
          <w:sz w:val="22"/>
          <w:szCs w:val="22"/>
        </w:rPr>
        <w:t>ė</w:t>
      </w:r>
      <w:r w:rsidRPr="00CA2CFB">
        <w:rPr>
          <w:snapToGrid w:val="0"/>
          <w:sz w:val="22"/>
          <w:szCs w:val="22"/>
        </w:rPr>
        <w:t>l nesant duomen</w:t>
      </w:r>
      <w:r w:rsidRPr="00CA2CFB">
        <w:rPr>
          <w:rFonts w:hint="eastAsia"/>
          <w:snapToGrid w:val="0"/>
          <w:sz w:val="22"/>
          <w:szCs w:val="22"/>
        </w:rPr>
        <w:t>ų</w:t>
      </w:r>
      <w:r w:rsidRPr="00CA2CFB">
        <w:rPr>
          <w:snapToGrid w:val="0"/>
          <w:sz w:val="22"/>
          <w:szCs w:val="22"/>
        </w:rPr>
        <w:t>, tokiems pacientams taikyti gydym</w:t>
      </w:r>
      <w:r w:rsidRPr="00CA2CFB">
        <w:rPr>
          <w:rFonts w:hint="eastAsia"/>
          <w:snapToGrid w:val="0"/>
          <w:sz w:val="22"/>
          <w:szCs w:val="22"/>
        </w:rPr>
        <w:t>ą</w:t>
      </w:r>
      <w:r w:rsidRPr="00CA2CFB">
        <w:rPr>
          <w:snapToGrid w:val="0"/>
          <w:sz w:val="22"/>
          <w:szCs w:val="22"/>
        </w:rPr>
        <w:t xml:space="preserve"> ilgiau kaip 1 metus nerekomenduojama.</w:t>
      </w:r>
    </w:p>
    <w:p w14:paraId="2F62A419" w14:textId="77777777" w:rsidR="00B73CC5" w:rsidRPr="00CA2CFB" w:rsidRDefault="00B73CC5" w:rsidP="00B73CC5">
      <w:pPr>
        <w:tabs>
          <w:tab w:val="left" w:pos="567"/>
        </w:tabs>
        <w:spacing w:line="260" w:lineRule="exact"/>
        <w:rPr>
          <w:snapToGrid w:val="0"/>
          <w:sz w:val="22"/>
          <w:szCs w:val="22"/>
        </w:rPr>
      </w:pPr>
    </w:p>
    <w:p w14:paraId="763E183D" w14:textId="77777777" w:rsidR="00B73CC5" w:rsidRPr="00CA2CFB" w:rsidRDefault="00B73CC5" w:rsidP="00B73CC5">
      <w:pPr>
        <w:tabs>
          <w:tab w:val="left" w:pos="567"/>
        </w:tabs>
        <w:spacing w:line="260" w:lineRule="exact"/>
        <w:rPr>
          <w:snapToGrid w:val="0"/>
          <w:sz w:val="22"/>
          <w:szCs w:val="22"/>
          <w:u w:val="single"/>
        </w:rPr>
      </w:pPr>
      <w:r w:rsidRPr="00CA2CFB">
        <w:rPr>
          <w:snapToGrid w:val="0"/>
          <w:sz w:val="22"/>
          <w:szCs w:val="22"/>
          <w:u w:val="single"/>
        </w:rPr>
        <w:t>Sutrikusi kepen</w:t>
      </w:r>
      <w:r w:rsidRPr="00CA2CFB">
        <w:rPr>
          <w:rFonts w:hint="eastAsia"/>
          <w:snapToGrid w:val="0"/>
          <w:sz w:val="22"/>
          <w:szCs w:val="22"/>
          <w:u w:val="single"/>
        </w:rPr>
        <w:t>ų</w:t>
      </w:r>
      <w:r w:rsidRPr="00CA2CFB">
        <w:rPr>
          <w:snapToGrid w:val="0"/>
          <w:sz w:val="22"/>
          <w:szCs w:val="22"/>
          <w:u w:val="single"/>
        </w:rPr>
        <w:t xml:space="preserve"> funkcija</w:t>
      </w:r>
    </w:p>
    <w:p w14:paraId="4734CF1A" w14:textId="789454D7" w:rsidR="00B73CC5" w:rsidRPr="00CA2CFB" w:rsidRDefault="00B73CC5" w:rsidP="00B73CC5">
      <w:pPr>
        <w:tabs>
          <w:tab w:val="left" w:pos="567"/>
        </w:tabs>
        <w:spacing w:line="260" w:lineRule="exact"/>
        <w:rPr>
          <w:snapToGrid w:val="0"/>
          <w:sz w:val="22"/>
          <w:szCs w:val="22"/>
        </w:rPr>
      </w:pPr>
      <w:r w:rsidRPr="00CA2CFB">
        <w:rPr>
          <w:snapToGrid w:val="0"/>
          <w:sz w:val="22"/>
          <w:szCs w:val="22"/>
        </w:rPr>
        <w:t xml:space="preserve">Pacientams, </w:t>
      </w:r>
      <w:r w:rsidR="00526922" w:rsidRPr="00CA2CFB">
        <w:rPr>
          <w:snapToGrid w:val="0"/>
          <w:sz w:val="22"/>
          <w:szCs w:val="22"/>
        </w:rPr>
        <w:t>kuriems yra sunkus kepenų funkcijos sutrikimas</w:t>
      </w:r>
      <w:r w:rsidRPr="00CA2CFB">
        <w:rPr>
          <w:snapToGrid w:val="0"/>
          <w:sz w:val="22"/>
          <w:szCs w:val="22"/>
        </w:rPr>
        <w:t xml:space="preserve">, </w:t>
      </w:r>
      <w:proofErr w:type="spellStart"/>
      <w:r w:rsidRPr="00CA2CFB">
        <w:rPr>
          <w:snapToGrid w:val="0"/>
          <w:sz w:val="22"/>
          <w:szCs w:val="22"/>
        </w:rPr>
        <w:t>tikagreloro</w:t>
      </w:r>
      <w:proofErr w:type="spellEnd"/>
      <w:r w:rsidRPr="00CA2CFB">
        <w:rPr>
          <w:snapToGrid w:val="0"/>
          <w:sz w:val="22"/>
          <w:szCs w:val="22"/>
        </w:rPr>
        <w:t xml:space="preserve"> vartoti </w:t>
      </w:r>
      <w:r w:rsidR="00526922" w:rsidRPr="00CA2CFB">
        <w:rPr>
          <w:snapToGrid w:val="0"/>
          <w:sz w:val="22"/>
          <w:szCs w:val="22"/>
        </w:rPr>
        <w:t>draudžiama</w:t>
      </w:r>
      <w:r w:rsidRPr="00CA2CFB">
        <w:rPr>
          <w:snapToGrid w:val="0"/>
          <w:sz w:val="22"/>
          <w:szCs w:val="22"/>
        </w:rPr>
        <w:t xml:space="preserve"> (</w:t>
      </w:r>
      <w:r w:rsidRPr="00CA2CFB">
        <w:rPr>
          <w:rFonts w:hint="eastAsia"/>
          <w:snapToGrid w:val="0"/>
          <w:sz w:val="22"/>
          <w:szCs w:val="22"/>
        </w:rPr>
        <w:t>ž</w:t>
      </w:r>
      <w:r w:rsidRPr="00CA2CFB">
        <w:rPr>
          <w:snapToGrid w:val="0"/>
          <w:sz w:val="22"/>
          <w:szCs w:val="22"/>
        </w:rPr>
        <w:t>r. 4.2 ir 4.3 skyrius).</w:t>
      </w:r>
    </w:p>
    <w:p w14:paraId="4FF9E47F" w14:textId="3EEFAE34" w:rsidR="00B73CC5" w:rsidRPr="00CA2CFB" w:rsidRDefault="00B73CC5" w:rsidP="00B73CC5">
      <w:pPr>
        <w:tabs>
          <w:tab w:val="left" w:pos="567"/>
        </w:tabs>
        <w:spacing w:line="260" w:lineRule="exact"/>
        <w:rPr>
          <w:snapToGrid w:val="0"/>
          <w:sz w:val="22"/>
          <w:szCs w:val="22"/>
        </w:rPr>
      </w:pPr>
      <w:proofErr w:type="spellStart"/>
      <w:r w:rsidRPr="00CA2CFB">
        <w:rPr>
          <w:snapToGrid w:val="0"/>
          <w:sz w:val="22"/>
          <w:szCs w:val="22"/>
        </w:rPr>
        <w:t>Tikagreloro</w:t>
      </w:r>
      <w:proofErr w:type="spellEnd"/>
      <w:r w:rsidRPr="00CA2CFB">
        <w:rPr>
          <w:snapToGrid w:val="0"/>
          <w:sz w:val="22"/>
          <w:szCs w:val="22"/>
        </w:rPr>
        <w:t xml:space="preserve"> vartojimo pacientams, </w:t>
      </w:r>
      <w:r w:rsidR="00526922" w:rsidRPr="00CA2CFB">
        <w:rPr>
          <w:snapToGrid w:val="0"/>
          <w:sz w:val="22"/>
          <w:szCs w:val="22"/>
        </w:rPr>
        <w:t>kuriems yra vidutinis kepenų funkcijos sutrikimas</w:t>
      </w:r>
      <w:r w:rsidRPr="00CA2CFB">
        <w:rPr>
          <w:snapToGrid w:val="0"/>
          <w:sz w:val="22"/>
          <w:szCs w:val="22"/>
        </w:rPr>
        <w:t>, duomen</w:t>
      </w:r>
      <w:r w:rsidRPr="00CA2CFB">
        <w:rPr>
          <w:rFonts w:hint="eastAsia"/>
          <w:snapToGrid w:val="0"/>
          <w:sz w:val="22"/>
          <w:szCs w:val="22"/>
        </w:rPr>
        <w:t>ų</w:t>
      </w:r>
      <w:r w:rsidRPr="00CA2CFB">
        <w:rPr>
          <w:snapToGrid w:val="0"/>
          <w:sz w:val="22"/>
          <w:szCs w:val="22"/>
        </w:rPr>
        <w:t xml:space="preserve"> yra nedaug, tod</w:t>
      </w:r>
      <w:r w:rsidRPr="00CA2CFB">
        <w:rPr>
          <w:rFonts w:hint="eastAsia"/>
          <w:snapToGrid w:val="0"/>
          <w:sz w:val="22"/>
          <w:szCs w:val="22"/>
        </w:rPr>
        <w:t>ė</w:t>
      </w:r>
      <w:r w:rsidRPr="00CA2CFB">
        <w:rPr>
          <w:snapToGrid w:val="0"/>
          <w:sz w:val="22"/>
          <w:szCs w:val="22"/>
        </w:rPr>
        <w:t>l jiems patartinos atsargumo priemon</w:t>
      </w:r>
      <w:r w:rsidRPr="00CA2CFB">
        <w:rPr>
          <w:rFonts w:hint="eastAsia"/>
          <w:snapToGrid w:val="0"/>
          <w:sz w:val="22"/>
          <w:szCs w:val="22"/>
        </w:rPr>
        <w:t>ė</w:t>
      </w:r>
      <w:r w:rsidRPr="00CA2CFB">
        <w:rPr>
          <w:snapToGrid w:val="0"/>
          <w:sz w:val="22"/>
          <w:szCs w:val="22"/>
        </w:rPr>
        <w:t>s (</w:t>
      </w:r>
      <w:r w:rsidRPr="00CA2CFB">
        <w:rPr>
          <w:rFonts w:hint="eastAsia"/>
          <w:snapToGrid w:val="0"/>
          <w:sz w:val="22"/>
          <w:szCs w:val="22"/>
        </w:rPr>
        <w:t>ž</w:t>
      </w:r>
      <w:r w:rsidRPr="00CA2CFB">
        <w:rPr>
          <w:snapToGrid w:val="0"/>
          <w:sz w:val="22"/>
          <w:szCs w:val="22"/>
        </w:rPr>
        <w:t>r. 4.2 ir 5.2 skyrius).</w:t>
      </w:r>
    </w:p>
    <w:p w14:paraId="40BFC3FD" w14:textId="77777777" w:rsidR="00B73CC5" w:rsidRPr="00CA2CFB" w:rsidRDefault="00B73CC5" w:rsidP="00B73CC5">
      <w:pPr>
        <w:tabs>
          <w:tab w:val="left" w:pos="567"/>
        </w:tabs>
        <w:spacing w:line="260" w:lineRule="exact"/>
        <w:rPr>
          <w:snapToGrid w:val="0"/>
          <w:sz w:val="22"/>
          <w:szCs w:val="22"/>
        </w:rPr>
      </w:pPr>
    </w:p>
    <w:p w14:paraId="17CE9150" w14:textId="77777777" w:rsidR="00B73CC5" w:rsidRPr="00CA2CFB" w:rsidRDefault="00B73CC5" w:rsidP="00B73CC5">
      <w:pPr>
        <w:tabs>
          <w:tab w:val="left" w:pos="567"/>
        </w:tabs>
        <w:spacing w:line="260" w:lineRule="exact"/>
        <w:rPr>
          <w:snapToGrid w:val="0"/>
          <w:sz w:val="22"/>
          <w:szCs w:val="22"/>
          <w:u w:val="single"/>
          <w:lang w:val="pt-PT"/>
        </w:rPr>
      </w:pPr>
      <w:r w:rsidRPr="00CA2CFB">
        <w:rPr>
          <w:snapToGrid w:val="0"/>
          <w:sz w:val="22"/>
          <w:szCs w:val="22"/>
          <w:u w:val="single"/>
          <w:lang w:val="pt-PT"/>
        </w:rPr>
        <w:t>Pacientai, kuriems yra bradikardijos rei</w:t>
      </w:r>
      <w:r w:rsidRPr="00CA2CFB">
        <w:rPr>
          <w:rFonts w:hint="eastAsia"/>
          <w:snapToGrid w:val="0"/>
          <w:sz w:val="22"/>
          <w:szCs w:val="22"/>
          <w:u w:val="single"/>
          <w:lang w:val="pt-PT"/>
        </w:rPr>
        <w:t>š</w:t>
      </w:r>
      <w:r w:rsidRPr="00CA2CFB">
        <w:rPr>
          <w:snapToGrid w:val="0"/>
          <w:sz w:val="22"/>
          <w:szCs w:val="22"/>
          <w:u w:val="single"/>
          <w:lang w:val="pt-PT"/>
        </w:rPr>
        <w:t>kini</w:t>
      </w:r>
      <w:r w:rsidRPr="00CA2CFB">
        <w:rPr>
          <w:rFonts w:hint="eastAsia"/>
          <w:snapToGrid w:val="0"/>
          <w:sz w:val="22"/>
          <w:szCs w:val="22"/>
          <w:u w:val="single"/>
          <w:lang w:val="pt-PT"/>
        </w:rPr>
        <w:t>ų</w:t>
      </w:r>
      <w:r w:rsidRPr="00CA2CFB">
        <w:rPr>
          <w:snapToGrid w:val="0"/>
          <w:sz w:val="22"/>
          <w:szCs w:val="22"/>
          <w:u w:val="single"/>
          <w:lang w:val="pt-PT"/>
        </w:rPr>
        <w:t xml:space="preserve"> rizika</w:t>
      </w:r>
    </w:p>
    <w:p w14:paraId="6AA959B7" w14:textId="77777777" w:rsidR="00B73CC5" w:rsidRPr="00CA2CFB" w:rsidRDefault="00B73CC5" w:rsidP="00B73CC5">
      <w:pPr>
        <w:tabs>
          <w:tab w:val="left" w:pos="567"/>
        </w:tabs>
        <w:spacing w:line="260" w:lineRule="exact"/>
        <w:rPr>
          <w:snapToGrid w:val="0"/>
          <w:sz w:val="22"/>
          <w:szCs w:val="22"/>
          <w:lang w:val="pt-PT"/>
        </w:rPr>
      </w:pPr>
    </w:p>
    <w:p w14:paraId="7DE3AF66" w14:textId="0BFAE3F3" w:rsidR="00B73CC5" w:rsidRPr="00CA2CFB" w:rsidRDefault="00B73CC5" w:rsidP="00B73CC5">
      <w:pPr>
        <w:tabs>
          <w:tab w:val="left" w:pos="567"/>
        </w:tabs>
        <w:spacing w:line="260" w:lineRule="exact"/>
        <w:rPr>
          <w:snapToGrid w:val="0"/>
          <w:sz w:val="22"/>
          <w:szCs w:val="22"/>
          <w:lang w:val="pt-PT"/>
        </w:rPr>
      </w:pPr>
      <w:r w:rsidRPr="00CA2CFB">
        <w:rPr>
          <w:snapToGrid w:val="0"/>
          <w:sz w:val="22"/>
          <w:szCs w:val="22"/>
          <w:lang w:val="pt-PT"/>
        </w:rPr>
        <w:t>Vartojant tikagrelor</w:t>
      </w:r>
      <w:r w:rsidR="00526922" w:rsidRPr="00CA2CFB">
        <w:rPr>
          <w:snapToGrid w:val="0"/>
          <w:sz w:val="22"/>
          <w:szCs w:val="22"/>
          <w:lang w:val="pt-PT"/>
        </w:rPr>
        <w:t>o</w:t>
      </w:r>
      <w:r w:rsidRPr="00CA2CFB">
        <w:rPr>
          <w:snapToGrid w:val="0"/>
          <w:sz w:val="22"/>
          <w:szCs w:val="22"/>
          <w:lang w:val="pt-PT"/>
        </w:rPr>
        <w:t xml:space="preserve">, Holter </w:t>
      </w:r>
      <w:r w:rsidR="00526922" w:rsidRPr="00CA2CFB">
        <w:rPr>
          <w:snapToGrid w:val="0"/>
          <w:sz w:val="22"/>
          <w:szCs w:val="22"/>
          <w:lang w:val="pt-PT"/>
        </w:rPr>
        <w:t xml:space="preserve">EKG stebėjimo </w:t>
      </w:r>
      <w:r w:rsidRPr="00CA2CFB">
        <w:rPr>
          <w:snapToGrid w:val="0"/>
          <w:sz w:val="22"/>
          <w:szCs w:val="22"/>
          <w:lang w:val="pt-PT"/>
        </w:rPr>
        <w:t>prietaisu skilveli</w:t>
      </w:r>
      <w:r w:rsidRPr="00CA2CFB">
        <w:rPr>
          <w:rFonts w:hint="eastAsia"/>
          <w:snapToGrid w:val="0"/>
          <w:sz w:val="22"/>
          <w:szCs w:val="22"/>
          <w:lang w:val="pt-PT"/>
        </w:rPr>
        <w:t>ų</w:t>
      </w:r>
      <w:r w:rsidRPr="00CA2CFB">
        <w:rPr>
          <w:snapToGrid w:val="0"/>
          <w:sz w:val="22"/>
          <w:szCs w:val="22"/>
          <w:lang w:val="pt-PT"/>
        </w:rPr>
        <w:t xml:space="preserve"> veiklos pauzi</w:t>
      </w:r>
      <w:r w:rsidRPr="00CA2CFB">
        <w:rPr>
          <w:rFonts w:hint="eastAsia"/>
          <w:snapToGrid w:val="0"/>
          <w:sz w:val="22"/>
          <w:szCs w:val="22"/>
          <w:lang w:val="pt-PT"/>
        </w:rPr>
        <w:t>ų</w:t>
      </w:r>
      <w:r w:rsidRPr="00CA2CFB">
        <w:rPr>
          <w:snapToGrid w:val="0"/>
          <w:sz w:val="22"/>
          <w:szCs w:val="22"/>
          <w:lang w:val="pt-PT"/>
        </w:rPr>
        <w:t xml:space="preserve"> EKG (dauguma atvej</w:t>
      </w:r>
      <w:r w:rsidRPr="00CA2CFB">
        <w:rPr>
          <w:rFonts w:hint="eastAsia"/>
          <w:snapToGrid w:val="0"/>
          <w:sz w:val="22"/>
          <w:szCs w:val="22"/>
          <w:lang w:val="pt-PT"/>
        </w:rPr>
        <w:t>ų</w:t>
      </w:r>
      <w:r w:rsidRPr="00CA2CFB">
        <w:rPr>
          <w:snapToGrid w:val="0"/>
          <w:sz w:val="22"/>
          <w:szCs w:val="22"/>
          <w:lang w:val="pt-PT"/>
        </w:rPr>
        <w:t xml:space="preserve"> be simptom</w:t>
      </w:r>
      <w:r w:rsidRPr="00CA2CFB">
        <w:rPr>
          <w:rFonts w:hint="eastAsia"/>
          <w:snapToGrid w:val="0"/>
          <w:sz w:val="22"/>
          <w:szCs w:val="22"/>
          <w:lang w:val="pt-PT"/>
        </w:rPr>
        <w:t>ų</w:t>
      </w:r>
      <w:r w:rsidRPr="00CA2CFB">
        <w:rPr>
          <w:snapToGrid w:val="0"/>
          <w:sz w:val="22"/>
          <w:szCs w:val="22"/>
          <w:lang w:val="pt-PT"/>
        </w:rPr>
        <w:t>) u</w:t>
      </w:r>
      <w:r w:rsidRPr="00CA2CFB">
        <w:rPr>
          <w:rFonts w:hint="eastAsia"/>
          <w:snapToGrid w:val="0"/>
          <w:sz w:val="22"/>
          <w:szCs w:val="22"/>
          <w:lang w:val="pt-PT"/>
        </w:rPr>
        <w:t>ž</w:t>
      </w:r>
      <w:r w:rsidRPr="00CA2CFB">
        <w:rPr>
          <w:snapToGrid w:val="0"/>
          <w:sz w:val="22"/>
          <w:szCs w:val="22"/>
          <w:lang w:val="pt-PT"/>
        </w:rPr>
        <w:t>registruota da</w:t>
      </w:r>
      <w:r w:rsidRPr="00CA2CFB">
        <w:rPr>
          <w:rFonts w:hint="eastAsia"/>
          <w:snapToGrid w:val="0"/>
          <w:sz w:val="22"/>
          <w:szCs w:val="22"/>
          <w:lang w:val="pt-PT"/>
        </w:rPr>
        <w:t>ž</w:t>
      </w:r>
      <w:r w:rsidRPr="00CA2CFB">
        <w:rPr>
          <w:snapToGrid w:val="0"/>
          <w:sz w:val="22"/>
          <w:szCs w:val="22"/>
          <w:lang w:val="pt-PT"/>
        </w:rPr>
        <w:t>niau negu vartojant klopidogrel</w:t>
      </w:r>
      <w:r w:rsidRPr="00CA2CFB">
        <w:rPr>
          <w:rFonts w:hint="eastAsia"/>
          <w:snapToGrid w:val="0"/>
          <w:sz w:val="22"/>
          <w:szCs w:val="22"/>
          <w:lang w:val="pt-PT"/>
        </w:rPr>
        <w:t>į</w:t>
      </w:r>
      <w:r w:rsidRPr="00CA2CFB">
        <w:rPr>
          <w:snapToGrid w:val="0"/>
          <w:sz w:val="22"/>
          <w:szCs w:val="22"/>
          <w:lang w:val="pt-PT"/>
        </w:rPr>
        <w:t xml:space="preserve">. </w:t>
      </w:r>
      <w:r w:rsidRPr="00CA2CFB">
        <w:rPr>
          <w:rFonts w:hint="eastAsia"/>
          <w:snapToGrid w:val="0"/>
          <w:sz w:val="22"/>
          <w:szCs w:val="22"/>
          <w:lang w:val="pt-PT"/>
        </w:rPr>
        <w:t>Į</w:t>
      </w:r>
      <w:r w:rsidRPr="00CA2CFB">
        <w:rPr>
          <w:snapToGrid w:val="0"/>
          <w:sz w:val="22"/>
          <w:szCs w:val="22"/>
          <w:lang w:val="pt-PT"/>
        </w:rPr>
        <w:t xml:space="preserve"> pagrindinius tikagreloro saugumo ir </w:t>
      </w:r>
      <w:r w:rsidRPr="00CA2CFB">
        <w:rPr>
          <w:snapToGrid w:val="0"/>
          <w:sz w:val="22"/>
          <w:szCs w:val="22"/>
          <w:lang w:val="pt-PT"/>
        </w:rPr>
        <w:lastRenderedPageBreak/>
        <w:t>veiksmingumo tyrimus ne</w:t>
      </w:r>
      <w:r w:rsidRPr="00CA2CFB">
        <w:rPr>
          <w:rFonts w:hint="eastAsia"/>
          <w:snapToGrid w:val="0"/>
          <w:sz w:val="22"/>
          <w:szCs w:val="22"/>
          <w:lang w:val="pt-PT"/>
        </w:rPr>
        <w:t>į</w:t>
      </w:r>
      <w:r w:rsidRPr="00CA2CFB">
        <w:rPr>
          <w:snapToGrid w:val="0"/>
          <w:sz w:val="22"/>
          <w:szCs w:val="22"/>
          <w:lang w:val="pt-PT"/>
        </w:rPr>
        <w:t>traukta pacient</w:t>
      </w:r>
      <w:r w:rsidRPr="00CA2CFB">
        <w:rPr>
          <w:rFonts w:hint="eastAsia"/>
          <w:snapToGrid w:val="0"/>
          <w:sz w:val="22"/>
          <w:szCs w:val="22"/>
          <w:lang w:val="pt-PT"/>
        </w:rPr>
        <w:t>ų</w:t>
      </w:r>
      <w:r w:rsidRPr="00CA2CFB">
        <w:rPr>
          <w:snapToGrid w:val="0"/>
          <w:sz w:val="22"/>
          <w:szCs w:val="22"/>
          <w:lang w:val="pt-PT"/>
        </w:rPr>
        <w:t>, kuriems bradikardini</w:t>
      </w:r>
      <w:r w:rsidRPr="00CA2CFB">
        <w:rPr>
          <w:rFonts w:hint="eastAsia"/>
          <w:snapToGrid w:val="0"/>
          <w:sz w:val="22"/>
          <w:szCs w:val="22"/>
          <w:lang w:val="pt-PT"/>
        </w:rPr>
        <w:t>ų</w:t>
      </w:r>
      <w:r w:rsidRPr="00CA2CFB">
        <w:rPr>
          <w:snapToGrid w:val="0"/>
          <w:sz w:val="22"/>
          <w:szCs w:val="22"/>
          <w:lang w:val="pt-PT"/>
        </w:rPr>
        <w:t xml:space="preserve"> rei</w:t>
      </w:r>
      <w:r w:rsidRPr="00CA2CFB">
        <w:rPr>
          <w:rFonts w:hint="eastAsia"/>
          <w:snapToGrid w:val="0"/>
          <w:sz w:val="22"/>
          <w:szCs w:val="22"/>
          <w:lang w:val="pt-PT"/>
        </w:rPr>
        <w:t>š</w:t>
      </w:r>
      <w:r w:rsidRPr="00CA2CFB">
        <w:rPr>
          <w:snapToGrid w:val="0"/>
          <w:sz w:val="22"/>
          <w:szCs w:val="22"/>
          <w:lang w:val="pt-PT"/>
        </w:rPr>
        <w:t>kini</w:t>
      </w:r>
      <w:r w:rsidRPr="00CA2CFB">
        <w:rPr>
          <w:rFonts w:hint="eastAsia"/>
          <w:snapToGrid w:val="0"/>
          <w:sz w:val="22"/>
          <w:szCs w:val="22"/>
          <w:lang w:val="pt-PT"/>
        </w:rPr>
        <w:t>ų</w:t>
      </w:r>
      <w:r w:rsidRPr="00CA2CFB">
        <w:rPr>
          <w:snapToGrid w:val="0"/>
          <w:sz w:val="22"/>
          <w:szCs w:val="22"/>
          <w:lang w:val="pt-PT"/>
        </w:rPr>
        <w:t xml:space="preserve"> rizika buvo didesn</w:t>
      </w:r>
      <w:r w:rsidRPr="00CA2CFB">
        <w:rPr>
          <w:rFonts w:hint="eastAsia"/>
          <w:snapToGrid w:val="0"/>
          <w:sz w:val="22"/>
          <w:szCs w:val="22"/>
          <w:lang w:val="pt-PT"/>
        </w:rPr>
        <w:t>ė</w:t>
      </w:r>
      <w:r w:rsidRPr="00CA2CFB">
        <w:rPr>
          <w:snapToGrid w:val="0"/>
          <w:sz w:val="22"/>
          <w:szCs w:val="22"/>
          <w:lang w:val="pt-PT"/>
        </w:rPr>
        <w:t xml:space="preserve"> (pvz., pacientai be </w:t>
      </w:r>
      <w:r w:rsidRPr="00CA2CFB">
        <w:rPr>
          <w:rFonts w:hint="eastAsia"/>
          <w:snapToGrid w:val="0"/>
          <w:sz w:val="22"/>
          <w:szCs w:val="22"/>
          <w:lang w:val="pt-PT"/>
        </w:rPr>
        <w:t>š</w:t>
      </w:r>
      <w:r w:rsidRPr="00CA2CFB">
        <w:rPr>
          <w:snapToGrid w:val="0"/>
          <w:sz w:val="22"/>
          <w:szCs w:val="22"/>
          <w:lang w:val="pt-PT"/>
        </w:rPr>
        <w:t>irdies stimuliatoriaus, kuriems yra sinusinio mazgo silpnumo sindromas, antro ar tre</w:t>
      </w:r>
      <w:r w:rsidRPr="00CA2CFB">
        <w:rPr>
          <w:rFonts w:hint="eastAsia"/>
          <w:snapToGrid w:val="0"/>
          <w:sz w:val="22"/>
          <w:szCs w:val="22"/>
          <w:lang w:val="pt-PT"/>
        </w:rPr>
        <w:t>č</w:t>
      </w:r>
      <w:r w:rsidRPr="00CA2CFB">
        <w:rPr>
          <w:snapToGrid w:val="0"/>
          <w:sz w:val="22"/>
          <w:szCs w:val="22"/>
          <w:lang w:val="pt-PT"/>
        </w:rPr>
        <w:t>io</w:t>
      </w:r>
    </w:p>
    <w:p w14:paraId="22CCC7CE" w14:textId="77777777" w:rsidR="00B73CC5" w:rsidRPr="00CA2CFB" w:rsidRDefault="00B73CC5" w:rsidP="00B73CC5">
      <w:pPr>
        <w:tabs>
          <w:tab w:val="left" w:pos="567"/>
        </w:tabs>
        <w:spacing w:line="260" w:lineRule="exact"/>
        <w:rPr>
          <w:snapToGrid w:val="0"/>
          <w:sz w:val="22"/>
          <w:szCs w:val="22"/>
          <w:lang w:val="pt-PT"/>
        </w:rPr>
      </w:pPr>
      <w:r w:rsidRPr="00CA2CFB">
        <w:rPr>
          <w:snapToGrid w:val="0"/>
          <w:sz w:val="22"/>
          <w:szCs w:val="22"/>
          <w:lang w:val="pt-PT"/>
        </w:rPr>
        <w:t>laipsnio atrioventrikulin</w:t>
      </w:r>
      <w:r w:rsidRPr="00CA2CFB">
        <w:rPr>
          <w:rFonts w:hint="eastAsia"/>
          <w:snapToGrid w:val="0"/>
          <w:sz w:val="22"/>
          <w:szCs w:val="22"/>
          <w:lang w:val="pt-PT"/>
        </w:rPr>
        <w:t>ė</w:t>
      </w:r>
      <w:r w:rsidRPr="00CA2CFB">
        <w:rPr>
          <w:snapToGrid w:val="0"/>
          <w:sz w:val="22"/>
          <w:szCs w:val="22"/>
          <w:lang w:val="pt-PT"/>
        </w:rPr>
        <w:t xml:space="preserve"> blokada arba b</w:t>
      </w:r>
      <w:r w:rsidRPr="00CA2CFB">
        <w:rPr>
          <w:rFonts w:hint="eastAsia"/>
          <w:snapToGrid w:val="0"/>
          <w:sz w:val="22"/>
          <w:szCs w:val="22"/>
          <w:lang w:val="pt-PT"/>
        </w:rPr>
        <w:t>ū</w:t>
      </w:r>
      <w:r w:rsidRPr="00CA2CFB">
        <w:rPr>
          <w:snapToGrid w:val="0"/>
          <w:sz w:val="22"/>
          <w:szCs w:val="22"/>
          <w:lang w:val="pt-PT"/>
        </w:rPr>
        <w:t>na su bradikardija susijusi sinkop</w:t>
      </w:r>
      <w:r w:rsidRPr="00CA2CFB">
        <w:rPr>
          <w:rFonts w:hint="eastAsia"/>
          <w:snapToGrid w:val="0"/>
          <w:sz w:val="22"/>
          <w:szCs w:val="22"/>
          <w:lang w:val="pt-PT"/>
        </w:rPr>
        <w:t>ė</w:t>
      </w:r>
      <w:r w:rsidRPr="00CA2CFB">
        <w:rPr>
          <w:snapToGrid w:val="0"/>
          <w:sz w:val="22"/>
          <w:szCs w:val="22"/>
          <w:lang w:val="pt-PT"/>
        </w:rPr>
        <w:t>). Atsi</w:t>
      </w:r>
      <w:r w:rsidRPr="00CA2CFB">
        <w:rPr>
          <w:rFonts w:hint="eastAsia"/>
          <w:snapToGrid w:val="0"/>
          <w:sz w:val="22"/>
          <w:szCs w:val="22"/>
          <w:lang w:val="pt-PT"/>
        </w:rPr>
        <w:t>ž</w:t>
      </w:r>
      <w:r w:rsidRPr="00CA2CFB">
        <w:rPr>
          <w:snapToGrid w:val="0"/>
          <w:sz w:val="22"/>
          <w:szCs w:val="22"/>
          <w:lang w:val="pt-PT"/>
        </w:rPr>
        <w:t xml:space="preserve">velgiant </w:t>
      </w:r>
      <w:r w:rsidRPr="00CA2CFB">
        <w:rPr>
          <w:rFonts w:hint="eastAsia"/>
          <w:snapToGrid w:val="0"/>
          <w:sz w:val="22"/>
          <w:szCs w:val="22"/>
          <w:lang w:val="pt-PT"/>
        </w:rPr>
        <w:t>į</w:t>
      </w:r>
      <w:r w:rsidRPr="00CA2CFB">
        <w:rPr>
          <w:snapToGrid w:val="0"/>
          <w:sz w:val="22"/>
          <w:szCs w:val="22"/>
          <w:lang w:val="pt-PT"/>
        </w:rPr>
        <w:t xml:space="preserve"> tai, d</w:t>
      </w:r>
      <w:r w:rsidRPr="00CA2CFB">
        <w:rPr>
          <w:rFonts w:hint="eastAsia"/>
          <w:snapToGrid w:val="0"/>
          <w:sz w:val="22"/>
          <w:szCs w:val="22"/>
          <w:lang w:val="pt-PT"/>
        </w:rPr>
        <w:t>ė</w:t>
      </w:r>
      <w:r w:rsidRPr="00CA2CFB">
        <w:rPr>
          <w:snapToGrid w:val="0"/>
          <w:sz w:val="22"/>
          <w:szCs w:val="22"/>
          <w:lang w:val="pt-PT"/>
        </w:rPr>
        <w:t>l ribotos klinikin</w:t>
      </w:r>
      <w:r w:rsidRPr="00CA2CFB">
        <w:rPr>
          <w:rFonts w:hint="eastAsia"/>
          <w:snapToGrid w:val="0"/>
          <w:sz w:val="22"/>
          <w:szCs w:val="22"/>
          <w:lang w:val="pt-PT"/>
        </w:rPr>
        <w:t>ė</w:t>
      </w:r>
      <w:r w:rsidRPr="00CA2CFB">
        <w:rPr>
          <w:snapToGrid w:val="0"/>
          <w:sz w:val="22"/>
          <w:szCs w:val="22"/>
          <w:lang w:val="pt-PT"/>
        </w:rPr>
        <w:t>s patirties tokiems pacientams tikagreloro skiriama atsargiai (</w:t>
      </w:r>
      <w:r w:rsidRPr="00CA2CFB">
        <w:rPr>
          <w:rFonts w:hint="eastAsia"/>
          <w:snapToGrid w:val="0"/>
          <w:sz w:val="22"/>
          <w:szCs w:val="22"/>
          <w:lang w:val="pt-PT"/>
        </w:rPr>
        <w:t>ž</w:t>
      </w:r>
      <w:r w:rsidRPr="00CA2CFB">
        <w:rPr>
          <w:snapToGrid w:val="0"/>
          <w:sz w:val="22"/>
          <w:szCs w:val="22"/>
          <w:lang w:val="pt-PT"/>
        </w:rPr>
        <w:t>r. 5.1 skyri</w:t>
      </w:r>
      <w:r w:rsidRPr="00CA2CFB">
        <w:rPr>
          <w:rFonts w:hint="eastAsia"/>
          <w:snapToGrid w:val="0"/>
          <w:sz w:val="22"/>
          <w:szCs w:val="22"/>
          <w:lang w:val="pt-PT"/>
        </w:rPr>
        <w:t>ų</w:t>
      </w:r>
      <w:r w:rsidRPr="00CA2CFB">
        <w:rPr>
          <w:snapToGrid w:val="0"/>
          <w:sz w:val="22"/>
          <w:szCs w:val="22"/>
          <w:lang w:val="pt-PT"/>
        </w:rPr>
        <w:t>).</w:t>
      </w:r>
    </w:p>
    <w:p w14:paraId="2519E51B" w14:textId="77777777" w:rsidR="00B73CC5" w:rsidRPr="00CA2CFB" w:rsidRDefault="00B73CC5" w:rsidP="00B73CC5">
      <w:pPr>
        <w:tabs>
          <w:tab w:val="left" w:pos="567"/>
        </w:tabs>
        <w:spacing w:line="260" w:lineRule="exact"/>
        <w:rPr>
          <w:snapToGrid w:val="0"/>
          <w:sz w:val="22"/>
          <w:szCs w:val="22"/>
          <w:lang w:val="pt-PT"/>
        </w:rPr>
      </w:pPr>
    </w:p>
    <w:p w14:paraId="6D770A48" w14:textId="0401853E" w:rsidR="00B73CC5" w:rsidRPr="00CA2CFB" w:rsidRDefault="00B73CC5" w:rsidP="00B73CC5">
      <w:pPr>
        <w:tabs>
          <w:tab w:val="left" w:pos="567"/>
        </w:tabs>
        <w:spacing w:line="260" w:lineRule="exact"/>
        <w:rPr>
          <w:snapToGrid w:val="0"/>
          <w:sz w:val="22"/>
          <w:szCs w:val="22"/>
          <w:lang w:val="pt-PT"/>
        </w:rPr>
      </w:pPr>
      <w:r w:rsidRPr="00CA2CFB">
        <w:rPr>
          <w:snapToGrid w:val="0"/>
          <w:sz w:val="22"/>
          <w:szCs w:val="22"/>
          <w:lang w:val="pt-PT"/>
        </w:rPr>
        <w:t>Be to, tikagreloro atsargiai skiriama kartu su bradikardij</w:t>
      </w:r>
      <w:r w:rsidRPr="00CA2CFB">
        <w:rPr>
          <w:rFonts w:hint="eastAsia"/>
          <w:snapToGrid w:val="0"/>
          <w:sz w:val="22"/>
          <w:szCs w:val="22"/>
          <w:lang w:val="pt-PT"/>
        </w:rPr>
        <w:t>ą</w:t>
      </w:r>
      <w:r w:rsidRPr="00CA2CFB">
        <w:rPr>
          <w:snapToGrid w:val="0"/>
          <w:sz w:val="22"/>
          <w:szCs w:val="22"/>
          <w:lang w:val="pt-PT"/>
        </w:rPr>
        <w:t xml:space="preserve"> sukelian</w:t>
      </w:r>
      <w:r w:rsidRPr="00CA2CFB">
        <w:rPr>
          <w:rFonts w:hint="eastAsia"/>
          <w:snapToGrid w:val="0"/>
          <w:sz w:val="22"/>
          <w:szCs w:val="22"/>
          <w:lang w:val="pt-PT"/>
        </w:rPr>
        <w:t>č</w:t>
      </w:r>
      <w:r w:rsidRPr="00CA2CFB">
        <w:rPr>
          <w:snapToGrid w:val="0"/>
          <w:sz w:val="22"/>
          <w:szCs w:val="22"/>
          <w:lang w:val="pt-PT"/>
        </w:rPr>
        <w:t>iais vaistiniais preparatais. Vis d</w:t>
      </w:r>
      <w:r w:rsidRPr="00CA2CFB">
        <w:rPr>
          <w:rFonts w:hint="eastAsia"/>
          <w:snapToGrid w:val="0"/>
          <w:sz w:val="22"/>
          <w:szCs w:val="22"/>
          <w:lang w:val="pt-PT"/>
        </w:rPr>
        <w:t>ė</w:t>
      </w:r>
      <w:r w:rsidRPr="00CA2CFB">
        <w:rPr>
          <w:snapToGrid w:val="0"/>
          <w:sz w:val="22"/>
          <w:szCs w:val="22"/>
          <w:lang w:val="pt-PT"/>
        </w:rPr>
        <w:t xml:space="preserve">lto PLATO tyrimo metu kartu vartojus </w:t>
      </w:r>
      <w:r w:rsidR="00526922" w:rsidRPr="00CA2CFB">
        <w:rPr>
          <w:snapToGrid w:val="0"/>
          <w:sz w:val="22"/>
          <w:szCs w:val="22"/>
          <w:lang w:val="pt-PT"/>
        </w:rPr>
        <w:t xml:space="preserve">vieno </w:t>
      </w:r>
      <w:r w:rsidRPr="00CA2CFB">
        <w:rPr>
          <w:snapToGrid w:val="0"/>
          <w:sz w:val="22"/>
          <w:szCs w:val="22"/>
          <w:lang w:val="pt-PT"/>
        </w:rPr>
        <w:t xml:space="preserve">ar </w:t>
      </w:r>
      <w:r w:rsidR="00526922" w:rsidRPr="00CA2CFB">
        <w:rPr>
          <w:snapToGrid w:val="0"/>
          <w:sz w:val="22"/>
          <w:szCs w:val="22"/>
          <w:lang w:val="pt-PT"/>
        </w:rPr>
        <w:t xml:space="preserve">kelių </w:t>
      </w:r>
      <w:r w:rsidRPr="00CA2CFB">
        <w:rPr>
          <w:snapToGrid w:val="0"/>
          <w:sz w:val="22"/>
          <w:szCs w:val="22"/>
          <w:lang w:val="pt-PT"/>
        </w:rPr>
        <w:t>bradikardij</w:t>
      </w:r>
      <w:r w:rsidRPr="00CA2CFB">
        <w:rPr>
          <w:rFonts w:hint="eastAsia"/>
          <w:snapToGrid w:val="0"/>
          <w:sz w:val="22"/>
          <w:szCs w:val="22"/>
          <w:lang w:val="pt-PT"/>
        </w:rPr>
        <w:t>ą</w:t>
      </w:r>
      <w:r w:rsidRPr="00CA2CFB">
        <w:rPr>
          <w:snapToGrid w:val="0"/>
          <w:sz w:val="22"/>
          <w:szCs w:val="22"/>
          <w:lang w:val="pt-PT"/>
        </w:rPr>
        <w:t xml:space="preserve"> sukelian</w:t>
      </w:r>
      <w:r w:rsidRPr="00CA2CFB">
        <w:rPr>
          <w:rFonts w:hint="eastAsia"/>
          <w:snapToGrid w:val="0"/>
          <w:sz w:val="22"/>
          <w:szCs w:val="22"/>
          <w:lang w:val="pt-PT"/>
        </w:rPr>
        <w:t>č</w:t>
      </w:r>
      <w:r w:rsidRPr="00CA2CFB">
        <w:rPr>
          <w:snapToGrid w:val="0"/>
          <w:sz w:val="22"/>
          <w:szCs w:val="22"/>
          <w:lang w:val="pt-PT"/>
        </w:rPr>
        <w:t>i</w:t>
      </w:r>
      <w:r w:rsidR="00526922" w:rsidRPr="00CA2CFB">
        <w:rPr>
          <w:snapToGrid w:val="0"/>
          <w:sz w:val="22"/>
          <w:szCs w:val="22"/>
          <w:lang w:val="pt-PT"/>
        </w:rPr>
        <w:t>ų</w:t>
      </w:r>
      <w:r w:rsidRPr="00CA2CFB">
        <w:rPr>
          <w:snapToGrid w:val="0"/>
          <w:sz w:val="22"/>
          <w:szCs w:val="22"/>
          <w:lang w:val="pt-PT"/>
        </w:rPr>
        <w:t xml:space="preserve"> vaistini</w:t>
      </w:r>
      <w:r w:rsidR="00526922" w:rsidRPr="00CA2CFB">
        <w:rPr>
          <w:snapToGrid w:val="0"/>
          <w:sz w:val="22"/>
          <w:szCs w:val="22"/>
          <w:lang w:val="pt-PT"/>
        </w:rPr>
        <w:t>ų</w:t>
      </w:r>
      <w:r w:rsidRPr="00CA2CFB">
        <w:rPr>
          <w:snapToGrid w:val="0"/>
          <w:sz w:val="22"/>
          <w:szCs w:val="22"/>
          <w:lang w:val="pt-PT"/>
        </w:rPr>
        <w:t xml:space="preserve"> preparat</w:t>
      </w:r>
      <w:r w:rsidR="00526922" w:rsidRPr="00CA2CFB">
        <w:rPr>
          <w:snapToGrid w:val="0"/>
          <w:sz w:val="22"/>
          <w:szCs w:val="22"/>
          <w:lang w:val="pt-PT"/>
        </w:rPr>
        <w:t>ų</w:t>
      </w:r>
      <w:r w:rsidRPr="00CA2CFB">
        <w:rPr>
          <w:snapToGrid w:val="0"/>
          <w:sz w:val="22"/>
          <w:szCs w:val="22"/>
          <w:lang w:val="pt-PT"/>
        </w:rPr>
        <w:t xml:space="preserve"> (pvz., 96</w:t>
      </w:r>
      <w:r w:rsidRPr="000D2E62">
        <w:rPr>
          <w:b/>
          <w:noProof/>
          <w:sz w:val="22"/>
          <w:szCs w:val="22"/>
          <w:lang w:val="pt-PT" w:eastAsia="lt-LT"/>
        </w:rPr>
        <w:t> </w:t>
      </w:r>
      <w:r w:rsidRPr="00CA2CFB">
        <w:rPr>
          <w:snapToGrid w:val="0"/>
          <w:sz w:val="22"/>
          <w:szCs w:val="22"/>
          <w:lang w:val="pt-PT"/>
        </w:rPr>
        <w:t>% pacient</w:t>
      </w:r>
      <w:r w:rsidRPr="00CA2CFB">
        <w:rPr>
          <w:rFonts w:hint="eastAsia"/>
          <w:snapToGrid w:val="0"/>
          <w:sz w:val="22"/>
          <w:szCs w:val="22"/>
          <w:lang w:val="pt-PT"/>
        </w:rPr>
        <w:t>ų</w:t>
      </w:r>
      <w:r w:rsidRPr="00CA2CFB">
        <w:rPr>
          <w:snapToGrid w:val="0"/>
          <w:sz w:val="22"/>
          <w:szCs w:val="22"/>
          <w:lang w:val="pt-PT"/>
        </w:rPr>
        <w:t xml:space="preserve"> vartojo beta </w:t>
      </w:r>
      <w:r w:rsidR="009B402B" w:rsidRPr="00CA2CFB">
        <w:rPr>
          <w:snapToGrid w:val="0"/>
          <w:sz w:val="22"/>
          <w:szCs w:val="22"/>
          <w:lang w:val="pt-PT"/>
        </w:rPr>
        <w:t>adreno</w:t>
      </w:r>
      <w:r w:rsidRPr="00CA2CFB">
        <w:rPr>
          <w:snapToGrid w:val="0"/>
          <w:sz w:val="22"/>
          <w:szCs w:val="22"/>
          <w:lang w:val="pt-PT"/>
        </w:rPr>
        <w:t>blokatori</w:t>
      </w:r>
      <w:r w:rsidRPr="00CA2CFB">
        <w:rPr>
          <w:rFonts w:hint="eastAsia"/>
          <w:snapToGrid w:val="0"/>
          <w:sz w:val="22"/>
          <w:szCs w:val="22"/>
          <w:lang w:val="pt-PT"/>
        </w:rPr>
        <w:t>ų</w:t>
      </w:r>
      <w:r w:rsidRPr="00CA2CFB">
        <w:rPr>
          <w:snapToGrid w:val="0"/>
          <w:sz w:val="22"/>
          <w:szCs w:val="22"/>
          <w:lang w:val="pt-PT"/>
        </w:rPr>
        <w:t>, 33</w:t>
      </w:r>
      <w:r w:rsidRPr="000D2E62">
        <w:rPr>
          <w:b/>
          <w:noProof/>
          <w:sz w:val="22"/>
          <w:szCs w:val="22"/>
          <w:lang w:val="pt-PT" w:eastAsia="lt-LT"/>
        </w:rPr>
        <w:t> </w:t>
      </w:r>
      <w:r w:rsidRPr="00CA2CFB">
        <w:rPr>
          <w:snapToGrid w:val="0"/>
          <w:sz w:val="22"/>
          <w:szCs w:val="22"/>
          <w:lang w:val="pt-PT"/>
        </w:rPr>
        <w:t xml:space="preserve">% </w:t>
      </w:r>
      <w:r w:rsidRPr="00CA2CFB">
        <w:rPr>
          <w:rFonts w:hint="eastAsia"/>
          <w:snapToGrid w:val="0"/>
          <w:sz w:val="22"/>
          <w:szCs w:val="22"/>
          <w:lang w:val="pt-PT"/>
        </w:rPr>
        <w:t>–</w:t>
      </w:r>
      <w:r w:rsidRPr="00CA2CFB">
        <w:rPr>
          <w:snapToGrid w:val="0"/>
          <w:sz w:val="22"/>
          <w:szCs w:val="22"/>
          <w:lang w:val="pt-PT"/>
        </w:rPr>
        <w:t xml:space="preserve"> kalcio kanal</w:t>
      </w:r>
      <w:r w:rsidRPr="00CA2CFB">
        <w:rPr>
          <w:rFonts w:hint="eastAsia"/>
          <w:snapToGrid w:val="0"/>
          <w:sz w:val="22"/>
          <w:szCs w:val="22"/>
          <w:lang w:val="pt-PT"/>
        </w:rPr>
        <w:t>ų</w:t>
      </w:r>
      <w:r w:rsidRPr="00CA2CFB">
        <w:rPr>
          <w:snapToGrid w:val="0"/>
          <w:sz w:val="22"/>
          <w:szCs w:val="22"/>
          <w:lang w:val="pt-PT"/>
        </w:rPr>
        <w:t xml:space="preserve"> blokatori</w:t>
      </w:r>
      <w:r w:rsidRPr="00CA2CFB">
        <w:rPr>
          <w:rFonts w:hint="eastAsia"/>
          <w:snapToGrid w:val="0"/>
          <w:sz w:val="22"/>
          <w:szCs w:val="22"/>
          <w:lang w:val="pt-PT"/>
        </w:rPr>
        <w:t>ų</w:t>
      </w:r>
      <w:r w:rsidRPr="00CA2CFB">
        <w:rPr>
          <w:snapToGrid w:val="0"/>
          <w:sz w:val="22"/>
          <w:szCs w:val="22"/>
          <w:lang w:val="pt-PT"/>
        </w:rPr>
        <w:t xml:space="preserve"> diltiazemo ar verapamilio ir 4</w:t>
      </w:r>
      <w:r w:rsidRPr="000D2E62">
        <w:rPr>
          <w:b/>
          <w:noProof/>
          <w:sz w:val="22"/>
          <w:szCs w:val="22"/>
          <w:lang w:val="pt-PT" w:eastAsia="lt-LT"/>
        </w:rPr>
        <w:t> </w:t>
      </w:r>
      <w:r w:rsidRPr="00CA2CFB">
        <w:rPr>
          <w:snapToGrid w:val="0"/>
          <w:sz w:val="22"/>
          <w:szCs w:val="22"/>
          <w:lang w:val="pt-PT"/>
        </w:rPr>
        <w:t xml:space="preserve">% </w:t>
      </w:r>
      <w:r w:rsidRPr="00CA2CFB">
        <w:rPr>
          <w:rFonts w:hint="eastAsia"/>
          <w:snapToGrid w:val="0"/>
          <w:sz w:val="22"/>
          <w:szCs w:val="22"/>
          <w:lang w:val="pt-PT"/>
        </w:rPr>
        <w:t>–</w:t>
      </w:r>
      <w:r w:rsidRPr="00CA2CFB">
        <w:rPr>
          <w:snapToGrid w:val="0"/>
          <w:sz w:val="22"/>
          <w:szCs w:val="22"/>
          <w:lang w:val="pt-PT"/>
        </w:rPr>
        <w:t xml:space="preserve"> digoksino) klinikai reik</w:t>
      </w:r>
      <w:r w:rsidRPr="00CA2CFB">
        <w:rPr>
          <w:rFonts w:hint="eastAsia"/>
          <w:snapToGrid w:val="0"/>
          <w:sz w:val="22"/>
          <w:szCs w:val="22"/>
          <w:lang w:val="pt-PT"/>
        </w:rPr>
        <w:t>š</w:t>
      </w:r>
      <w:r w:rsidRPr="00CA2CFB">
        <w:rPr>
          <w:snapToGrid w:val="0"/>
          <w:sz w:val="22"/>
          <w:szCs w:val="22"/>
          <w:lang w:val="pt-PT"/>
        </w:rPr>
        <w:t>mingas nepageidaujamas reakcijas rodan</w:t>
      </w:r>
      <w:r w:rsidRPr="00CA2CFB">
        <w:rPr>
          <w:rFonts w:hint="eastAsia"/>
          <w:snapToGrid w:val="0"/>
          <w:sz w:val="22"/>
          <w:szCs w:val="22"/>
          <w:lang w:val="pt-PT"/>
        </w:rPr>
        <w:t>č</w:t>
      </w:r>
      <w:r w:rsidRPr="00CA2CFB">
        <w:rPr>
          <w:snapToGrid w:val="0"/>
          <w:sz w:val="22"/>
          <w:szCs w:val="22"/>
          <w:lang w:val="pt-PT"/>
        </w:rPr>
        <w:t>i</w:t>
      </w:r>
      <w:r w:rsidRPr="00CA2CFB">
        <w:rPr>
          <w:rFonts w:hint="eastAsia"/>
          <w:snapToGrid w:val="0"/>
          <w:sz w:val="22"/>
          <w:szCs w:val="22"/>
          <w:lang w:val="pt-PT"/>
        </w:rPr>
        <w:t>ų</w:t>
      </w:r>
      <w:r w:rsidRPr="00CA2CFB">
        <w:rPr>
          <w:snapToGrid w:val="0"/>
          <w:sz w:val="22"/>
          <w:szCs w:val="22"/>
          <w:lang w:val="pt-PT"/>
        </w:rPr>
        <w:t xml:space="preserve"> duomen</w:t>
      </w:r>
      <w:r w:rsidRPr="00CA2CFB">
        <w:rPr>
          <w:rFonts w:hint="eastAsia"/>
          <w:snapToGrid w:val="0"/>
          <w:sz w:val="22"/>
          <w:szCs w:val="22"/>
          <w:lang w:val="pt-PT"/>
        </w:rPr>
        <w:t>ų</w:t>
      </w:r>
      <w:r w:rsidRPr="00CA2CFB">
        <w:rPr>
          <w:snapToGrid w:val="0"/>
          <w:sz w:val="22"/>
          <w:szCs w:val="22"/>
          <w:lang w:val="pt-PT"/>
        </w:rPr>
        <w:t xml:space="preserve"> negauta (</w:t>
      </w:r>
      <w:r w:rsidRPr="00CA2CFB">
        <w:rPr>
          <w:rFonts w:hint="eastAsia"/>
          <w:snapToGrid w:val="0"/>
          <w:sz w:val="22"/>
          <w:szCs w:val="22"/>
          <w:lang w:val="pt-PT"/>
        </w:rPr>
        <w:t>ž</w:t>
      </w:r>
      <w:r w:rsidRPr="00CA2CFB">
        <w:rPr>
          <w:snapToGrid w:val="0"/>
          <w:sz w:val="22"/>
          <w:szCs w:val="22"/>
          <w:lang w:val="pt-PT"/>
        </w:rPr>
        <w:t>r. 4.5 skyri</w:t>
      </w:r>
      <w:r w:rsidRPr="00CA2CFB">
        <w:rPr>
          <w:rFonts w:hint="eastAsia"/>
          <w:snapToGrid w:val="0"/>
          <w:sz w:val="22"/>
          <w:szCs w:val="22"/>
          <w:lang w:val="pt-PT"/>
        </w:rPr>
        <w:t>ų</w:t>
      </w:r>
      <w:r w:rsidRPr="00CA2CFB">
        <w:rPr>
          <w:snapToGrid w:val="0"/>
          <w:sz w:val="22"/>
          <w:szCs w:val="22"/>
          <w:lang w:val="pt-PT"/>
        </w:rPr>
        <w:t>).</w:t>
      </w:r>
    </w:p>
    <w:p w14:paraId="0AD26552" w14:textId="77777777" w:rsidR="00B73CC5" w:rsidRPr="00CA2CFB" w:rsidRDefault="00B73CC5" w:rsidP="00B73CC5">
      <w:pPr>
        <w:tabs>
          <w:tab w:val="left" w:pos="567"/>
        </w:tabs>
        <w:spacing w:line="260" w:lineRule="exact"/>
        <w:rPr>
          <w:snapToGrid w:val="0"/>
          <w:sz w:val="22"/>
          <w:szCs w:val="22"/>
          <w:lang w:val="pt-PT"/>
        </w:rPr>
      </w:pPr>
    </w:p>
    <w:p w14:paraId="4485A353" w14:textId="48E8D555" w:rsidR="00B73CC5" w:rsidRPr="00CA2CFB" w:rsidRDefault="00B73CC5" w:rsidP="00B73CC5">
      <w:pPr>
        <w:tabs>
          <w:tab w:val="left" w:pos="567"/>
        </w:tabs>
        <w:spacing w:line="260" w:lineRule="exact"/>
        <w:rPr>
          <w:snapToGrid w:val="0"/>
          <w:sz w:val="22"/>
          <w:szCs w:val="22"/>
          <w:lang w:val="pt-PT"/>
        </w:rPr>
      </w:pPr>
      <w:r w:rsidRPr="00CA2CFB">
        <w:rPr>
          <w:snapToGrid w:val="0"/>
          <w:sz w:val="22"/>
          <w:szCs w:val="22"/>
          <w:lang w:val="pt-PT"/>
        </w:rPr>
        <w:t xml:space="preserve">PLATO tyrimo Holter </w:t>
      </w:r>
      <w:r w:rsidR="009B402B" w:rsidRPr="00CA2CFB">
        <w:rPr>
          <w:snapToGrid w:val="0"/>
          <w:sz w:val="22"/>
          <w:szCs w:val="22"/>
          <w:lang w:val="pt-PT"/>
        </w:rPr>
        <w:t>prietaisu</w:t>
      </w:r>
      <w:r w:rsidRPr="00CA2CFB">
        <w:rPr>
          <w:snapToGrid w:val="0"/>
          <w:sz w:val="22"/>
          <w:szCs w:val="22"/>
          <w:lang w:val="pt-PT"/>
        </w:rPr>
        <w:t xml:space="preserve"> </w:t>
      </w:r>
      <w:r w:rsidRPr="00CA2CFB">
        <w:rPr>
          <w:rFonts w:hint="eastAsia"/>
          <w:snapToGrid w:val="0"/>
          <w:sz w:val="22"/>
          <w:szCs w:val="22"/>
          <w:lang w:val="pt-PT"/>
        </w:rPr>
        <w:t>ū</w:t>
      </w:r>
      <w:r w:rsidRPr="00CA2CFB">
        <w:rPr>
          <w:snapToGrid w:val="0"/>
          <w:sz w:val="22"/>
          <w:szCs w:val="22"/>
          <w:lang w:val="pt-PT"/>
        </w:rPr>
        <w:t>min</w:t>
      </w:r>
      <w:r w:rsidRPr="00CA2CFB">
        <w:rPr>
          <w:rFonts w:hint="eastAsia"/>
          <w:snapToGrid w:val="0"/>
          <w:sz w:val="22"/>
          <w:szCs w:val="22"/>
          <w:lang w:val="pt-PT"/>
        </w:rPr>
        <w:t>ė</w:t>
      </w:r>
      <w:r w:rsidRPr="00CA2CFB">
        <w:rPr>
          <w:snapToGrid w:val="0"/>
          <w:sz w:val="22"/>
          <w:szCs w:val="22"/>
          <w:lang w:val="pt-PT"/>
        </w:rPr>
        <w:t>s koronarini</w:t>
      </w:r>
      <w:r w:rsidRPr="00CA2CFB">
        <w:rPr>
          <w:rFonts w:hint="eastAsia"/>
          <w:snapToGrid w:val="0"/>
          <w:sz w:val="22"/>
          <w:szCs w:val="22"/>
          <w:lang w:val="pt-PT"/>
        </w:rPr>
        <w:t>ų</w:t>
      </w:r>
      <w:r w:rsidRPr="00CA2CFB">
        <w:rPr>
          <w:snapToGrid w:val="0"/>
          <w:sz w:val="22"/>
          <w:szCs w:val="22"/>
          <w:lang w:val="pt-PT"/>
        </w:rPr>
        <w:t xml:space="preserve"> sindrom</w:t>
      </w:r>
      <w:r w:rsidRPr="00CA2CFB">
        <w:rPr>
          <w:rFonts w:hint="eastAsia"/>
          <w:snapToGrid w:val="0"/>
          <w:sz w:val="22"/>
          <w:szCs w:val="22"/>
          <w:lang w:val="pt-PT"/>
        </w:rPr>
        <w:t>ų</w:t>
      </w:r>
      <w:r w:rsidRPr="00CA2CFB">
        <w:rPr>
          <w:snapToGrid w:val="0"/>
          <w:sz w:val="22"/>
          <w:szCs w:val="22"/>
          <w:lang w:val="pt-PT"/>
        </w:rPr>
        <w:t xml:space="preserve"> faz</w:t>
      </w:r>
      <w:r w:rsidRPr="00CA2CFB">
        <w:rPr>
          <w:rFonts w:hint="eastAsia"/>
          <w:snapToGrid w:val="0"/>
          <w:sz w:val="22"/>
          <w:szCs w:val="22"/>
          <w:lang w:val="pt-PT"/>
        </w:rPr>
        <w:t>ė</w:t>
      </w:r>
      <w:r w:rsidRPr="00CA2CFB">
        <w:rPr>
          <w:snapToGrid w:val="0"/>
          <w:sz w:val="22"/>
          <w:szCs w:val="22"/>
          <w:lang w:val="pt-PT"/>
        </w:rPr>
        <w:t>s metu 3</w:t>
      </w:r>
      <w:r w:rsidRPr="000D2E62">
        <w:rPr>
          <w:b/>
          <w:noProof/>
          <w:sz w:val="22"/>
          <w:szCs w:val="22"/>
          <w:lang w:val="pt-PT" w:eastAsia="lt-LT"/>
        </w:rPr>
        <w:t> </w:t>
      </w:r>
      <w:r w:rsidRPr="00CA2CFB">
        <w:rPr>
          <w:snapToGrid w:val="0"/>
          <w:sz w:val="22"/>
          <w:szCs w:val="22"/>
          <w:lang w:val="pt-PT"/>
        </w:rPr>
        <w:t>sek. ar ilgesn</w:t>
      </w:r>
      <w:r w:rsidRPr="00CA2CFB">
        <w:rPr>
          <w:rFonts w:hint="eastAsia"/>
          <w:snapToGrid w:val="0"/>
          <w:sz w:val="22"/>
          <w:szCs w:val="22"/>
          <w:lang w:val="pt-PT"/>
        </w:rPr>
        <w:t>ė</w:t>
      </w:r>
      <w:r w:rsidRPr="00CA2CFB">
        <w:rPr>
          <w:snapToGrid w:val="0"/>
          <w:sz w:val="22"/>
          <w:szCs w:val="22"/>
          <w:lang w:val="pt-PT"/>
        </w:rPr>
        <w:t>s trukm</w:t>
      </w:r>
      <w:r w:rsidRPr="00CA2CFB">
        <w:rPr>
          <w:rFonts w:hint="eastAsia"/>
          <w:snapToGrid w:val="0"/>
          <w:sz w:val="22"/>
          <w:szCs w:val="22"/>
          <w:lang w:val="pt-PT"/>
        </w:rPr>
        <w:t>ė</w:t>
      </w:r>
      <w:r w:rsidRPr="00CA2CFB">
        <w:rPr>
          <w:snapToGrid w:val="0"/>
          <w:sz w:val="22"/>
          <w:szCs w:val="22"/>
          <w:lang w:val="pt-PT"/>
        </w:rPr>
        <w:t>s skilveli</w:t>
      </w:r>
      <w:r w:rsidRPr="00CA2CFB">
        <w:rPr>
          <w:rFonts w:hint="eastAsia"/>
          <w:snapToGrid w:val="0"/>
          <w:sz w:val="22"/>
          <w:szCs w:val="22"/>
          <w:lang w:val="pt-PT"/>
        </w:rPr>
        <w:t>ų</w:t>
      </w:r>
      <w:r w:rsidRPr="00CA2CFB">
        <w:rPr>
          <w:snapToGrid w:val="0"/>
          <w:sz w:val="22"/>
          <w:szCs w:val="22"/>
          <w:lang w:val="pt-PT"/>
        </w:rPr>
        <w:t xml:space="preserve"> veiklos pauzi</w:t>
      </w:r>
      <w:r w:rsidRPr="00CA2CFB">
        <w:rPr>
          <w:rFonts w:hint="eastAsia"/>
          <w:snapToGrid w:val="0"/>
          <w:sz w:val="22"/>
          <w:szCs w:val="22"/>
          <w:lang w:val="pt-PT"/>
        </w:rPr>
        <w:t>ų</w:t>
      </w:r>
      <w:r w:rsidRPr="00CA2CFB">
        <w:rPr>
          <w:snapToGrid w:val="0"/>
          <w:sz w:val="22"/>
          <w:szCs w:val="22"/>
          <w:lang w:val="pt-PT"/>
        </w:rPr>
        <w:t xml:space="preserve"> nustatyta daugiau </w:t>
      </w:r>
      <w:r w:rsidR="009B402B" w:rsidRPr="00CA2CFB">
        <w:rPr>
          <w:snapToGrid w:val="0"/>
          <w:sz w:val="22"/>
          <w:szCs w:val="22"/>
          <w:lang w:val="pt-PT"/>
        </w:rPr>
        <w:t>tikagreloro</w:t>
      </w:r>
      <w:r w:rsidRPr="00CA2CFB">
        <w:rPr>
          <w:snapToGrid w:val="0"/>
          <w:sz w:val="22"/>
          <w:szCs w:val="22"/>
          <w:lang w:val="pt-PT"/>
        </w:rPr>
        <w:t>, negu klopidogrel</w:t>
      </w:r>
      <w:r w:rsidR="009B402B" w:rsidRPr="00CA2CFB">
        <w:rPr>
          <w:snapToGrid w:val="0"/>
          <w:sz w:val="22"/>
          <w:szCs w:val="22"/>
          <w:lang w:val="pt-PT"/>
        </w:rPr>
        <w:t>io</w:t>
      </w:r>
      <w:r w:rsidRPr="00CA2CFB">
        <w:rPr>
          <w:snapToGrid w:val="0"/>
          <w:sz w:val="22"/>
          <w:szCs w:val="22"/>
          <w:lang w:val="pt-PT"/>
        </w:rPr>
        <w:t>, vartojusi</w:t>
      </w:r>
      <w:r w:rsidRPr="00CA2CFB">
        <w:rPr>
          <w:rFonts w:hint="eastAsia"/>
          <w:snapToGrid w:val="0"/>
          <w:sz w:val="22"/>
          <w:szCs w:val="22"/>
          <w:lang w:val="pt-PT"/>
        </w:rPr>
        <w:t>ų</w:t>
      </w:r>
      <w:r w:rsidRPr="00CA2CFB">
        <w:rPr>
          <w:snapToGrid w:val="0"/>
          <w:sz w:val="22"/>
          <w:szCs w:val="22"/>
          <w:lang w:val="pt-PT"/>
        </w:rPr>
        <w:t xml:space="preserve"> pacient</w:t>
      </w:r>
      <w:r w:rsidRPr="00CA2CFB">
        <w:rPr>
          <w:rFonts w:hint="eastAsia"/>
          <w:snapToGrid w:val="0"/>
          <w:sz w:val="22"/>
          <w:szCs w:val="22"/>
          <w:lang w:val="pt-PT"/>
        </w:rPr>
        <w:t>ų</w:t>
      </w:r>
      <w:r w:rsidRPr="00CA2CFB">
        <w:rPr>
          <w:snapToGrid w:val="0"/>
          <w:sz w:val="22"/>
          <w:szCs w:val="22"/>
          <w:lang w:val="pt-PT"/>
        </w:rPr>
        <w:t xml:space="preserve">. Holter </w:t>
      </w:r>
      <w:r w:rsidR="009B402B" w:rsidRPr="00CA2CFB">
        <w:rPr>
          <w:snapToGrid w:val="0"/>
          <w:sz w:val="22"/>
          <w:szCs w:val="22"/>
          <w:lang w:val="pt-PT"/>
        </w:rPr>
        <w:t xml:space="preserve">prietaisu </w:t>
      </w:r>
      <w:r w:rsidRPr="00CA2CFB">
        <w:rPr>
          <w:snapToGrid w:val="0"/>
          <w:sz w:val="22"/>
          <w:szCs w:val="22"/>
          <w:lang w:val="pt-PT"/>
        </w:rPr>
        <w:t>toki</w:t>
      </w:r>
      <w:r w:rsidRPr="00CA2CFB">
        <w:rPr>
          <w:rFonts w:hint="eastAsia"/>
          <w:snapToGrid w:val="0"/>
          <w:sz w:val="22"/>
          <w:szCs w:val="22"/>
          <w:lang w:val="pt-PT"/>
        </w:rPr>
        <w:t>ų</w:t>
      </w:r>
      <w:r w:rsidRPr="00CA2CFB">
        <w:rPr>
          <w:snapToGrid w:val="0"/>
          <w:sz w:val="22"/>
          <w:szCs w:val="22"/>
          <w:lang w:val="pt-PT"/>
        </w:rPr>
        <w:t xml:space="preserve"> skilveli</w:t>
      </w:r>
      <w:r w:rsidRPr="00CA2CFB">
        <w:rPr>
          <w:rFonts w:hint="eastAsia"/>
          <w:snapToGrid w:val="0"/>
          <w:sz w:val="22"/>
          <w:szCs w:val="22"/>
          <w:lang w:val="pt-PT"/>
        </w:rPr>
        <w:t>ų</w:t>
      </w:r>
      <w:r w:rsidRPr="00CA2CFB">
        <w:rPr>
          <w:snapToGrid w:val="0"/>
          <w:sz w:val="22"/>
          <w:szCs w:val="22"/>
          <w:lang w:val="pt-PT"/>
        </w:rPr>
        <w:t xml:space="preserve"> veiklos pauzi</w:t>
      </w:r>
      <w:r w:rsidRPr="00CA2CFB">
        <w:rPr>
          <w:rFonts w:hint="eastAsia"/>
          <w:snapToGrid w:val="0"/>
          <w:sz w:val="22"/>
          <w:szCs w:val="22"/>
          <w:lang w:val="pt-PT"/>
        </w:rPr>
        <w:t>ų</w:t>
      </w:r>
      <w:r w:rsidRPr="00CA2CFB">
        <w:rPr>
          <w:snapToGrid w:val="0"/>
          <w:sz w:val="22"/>
          <w:szCs w:val="22"/>
          <w:lang w:val="pt-PT"/>
        </w:rPr>
        <w:t xml:space="preserve"> </w:t>
      </w:r>
      <w:r w:rsidRPr="00CA2CFB">
        <w:rPr>
          <w:rFonts w:hint="eastAsia"/>
          <w:snapToGrid w:val="0"/>
          <w:sz w:val="22"/>
          <w:szCs w:val="22"/>
          <w:lang w:val="pt-PT"/>
        </w:rPr>
        <w:t>ū</w:t>
      </w:r>
      <w:r w:rsidRPr="00CA2CFB">
        <w:rPr>
          <w:snapToGrid w:val="0"/>
          <w:sz w:val="22"/>
          <w:szCs w:val="22"/>
          <w:lang w:val="pt-PT"/>
        </w:rPr>
        <w:t>min</w:t>
      </w:r>
      <w:r w:rsidRPr="00CA2CFB">
        <w:rPr>
          <w:rFonts w:hint="eastAsia"/>
          <w:snapToGrid w:val="0"/>
          <w:sz w:val="22"/>
          <w:szCs w:val="22"/>
          <w:lang w:val="pt-PT"/>
        </w:rPr>
        <w:t>ė</w:t>
      </w:r>
      <w:r w:rsidRPr="00CA2CFB">
        <w:rPr>
          <w:snapToGrid w:val="0"/>
          <w:sz w:val="22"/>
          <w:szCs w:val="22"/>
          <w:lang w:val="pt-PT"/>
        </w:rPr>
        <w:t>s koronarini</w:t>
      </w:r>
      <w:r w:rsidRPr="00CA2CFB">
        <w:rPr>
          <w:rFonts w:hint="eastAsia"/>
          <w:snapToGrid w:val="0"/>
          <w:sz w:val="22"/>
          <w:szCs w:val="22"/>
          <w:lang w:val="pt-PT"/>
        </w:rPr>
        <w:t>ų</w:t>
      </w:r>
      <w:r w:rsidRPr="00CA2CFB">
        <w:rPr>
          <w:snapToGrid w:val="0"/>
          <w:sz w:val="22"/>
          <w:szCs w:val="22"/>
          <w:lang w:val="pt-PT"/>
        </w:rPr>
        <w:t xml:space="preserve"> sindrom</w:t>
      </w:r>
      <w:r w:rsidRPr="00CA2CFB">
        <w:rPr>
          <w:rFonts w:hint="eastAsia"/>
          <w:snapToGrid w:val="0"/>
          <w:sz w:val="22"/>
          <w:szCs w:val="22"/>
          <w:lang w:val="pt-PT"/>
        </w:rPr>
        <w:t>ų</w:t>
      </w:r>
      <w:r w:rsidRPr="00CA2CFB">
        <w:rPr>
          <w:snapToGrid w:val="0"/>
          <w:sz w:val="22"/>
          <w:szCs w:val="22"/>
          <w:lang w:val="pt-PT"/>
        </w:rPr>
        <w:t xml:space="preserve"> faz</w:t>
      </w:r>
      <w:r w:rsidRPr="00CA2CFB">
        <w:rPr>
          <w:rFonts w:hint="eastAsia"/>
          <w:snapToGrid w:val="0"/>
          <w:sz w:val="22"/>
          <w:szCs w:val="22"/>
          <w:lang w:val="pt-PT"/>
        </w:rPr>
        <w:t>ė</w:t>
      </w:r>
      <w:r w:rsidRPr="00CA2CFB">
        <w:rPr>
          <w:snapToGrid w:val="0"/>
          <w:sz w:val="22"/>
          <w:szCs w:val="22"/>
          <w:lang w:val="pt-PT"/>
        </w:rPr>
        <w:t>s metu vartojant tikagrelor</w:t>
      </w:r>
      <w:r w:rsidR="009B402B" w:rsidRPr="00CA2CFB">
        <w:rPr>
          <w:snapToGrid w:val="0"/>
          <w:sz w:val="22"/>
          <w:szCs w:val="22"/>
          <w:lang w:val="pt-PT"/>
        </w:rPr>
        <w:t>o</w:t>
      </w:r>
      <w:r w:rsidRPr="00CA2CFB">
        <w:rPr>
          <w:snapToGrid w:val="0"/>
          <w:sz w:val="22"/>
          <w:szCs w:val="22"/>
          <w:lang w:val="pt-PT"/>
        </w:rPr>
        <w:t xml:space="preserve"> da</w:t>
      </w:r>
      <w:r w:rsidRPr="00CA2CFB">
        <w:rPr>
          <w:rFonts w:hint="eastAsia"/>
          <w:snapToGrid w:val="0"/>
          <w:sz w:val="22"/>
          <w:szCs w:val="22"/>
          <w:lang w:val="pt-PT"/>
        </w:rPr>
        <w:t>ž</w:t>
      </w:r>
      <w:r w:rsidRPr="00CA2CFB">
        <w:rPr>
          <w:snapToGrid w:val="0"/>
          <w:sz w:val="22"/>
          <w:szCs w:val="22"/>
          <w:lang w:val="pt-PT"/>
        </w:rPr>
        <w:t>niau nustatyta l</w:t>
      </w:r>
      <w:r w:rsidRPr="00CA2CFB">
        <w:rPr>
          <w:rFonts w:hint="eastAsia"/>
          <w:snapToGrid w:val="0"/>
          <w:sz w:val="22"/>
          <w:szCs w:val="22"/>
          <w:lang w:val="pt-PT"/>
        </w:rPr>
        <w:t>ė</w:t>
      </w:r>
      <w:r w:rsidRPr="00CA2CFB">
        <w:rPr>
          <w:snapToGrid w:val="0"/>
          <w:sz w:val="22"/>
          <w:szCs w:val="22"/>
          <w:lang w:val="pt-PT"/>
        </w:rPr>
        <w:t xml:space="preserve">tiniu </w:t>
      </w:r>
      <w:r w:rsidRPr="00CA2CFB">
        <w:rPr>
          <w:rFonts w:hint="eastAsia"/>
          <w:snapToGrid w:val="0"/>
          <w:sz w:val="22"/>
          <w:szCs w:val="22"/>
          <w:lang w:val="pt-PT"/>
        </w:rPr>
        <w:t>š</w:t>
      </w:r>
      <w:r w:rsidRPr="00CA2CFB">
        <w:rPr>
          <w:snapToGrid w:val="0"/>
          <w:sz w:val="22"/>
          <w:szCs w:val="22"/>
          <w:lang w:val="pt-PT"/>
        </w:rPr>
        <w:t>irdies nepakankamumu sirgusiems pacientams negu visai tirtai populiacijai, ta</w:t>
      </w:r>
      <w:r w:rsidRPr="00CA2CFB">
        <w:rPr>
          <w:rFonts w:hint="eastAsia"/>
          <w:snapToGrid w:val="0"/>
          <w:sz w:val="22"/>
          <w:szCs w:val="22"/>
          <w:lang w:val="pt-PT"/>
        </w:rPr>
        <w:t>č</w:t>
      </w:r>
      <w:r w:rsidRPr="00CA2CFB">
        <w:rPr>
          <w:snapToGrid w:val="0"/>
          <w:sz w:val="22"/>
          <w:szCs w:val="22"/>
          <w:lang w:val="pt-PT"/>
        </w:rPr>
        <w:t>iau pra</w:t>
      </w:r>
      <w:r w:rsidRPr="00CA2CFB">
        <w:rPr>
          <w:rFonts w:hint="eastAsia"/>
          <w:snapToGrid w:val="0"/>
          <w:sz w:val="22"/>
          <w:szCs w:val="22"/>
          <w:lang w:val="pt-PT"/>
        </w:rPr>
        <w:t>ė</w:t>
      </w:r>
      <w:r w:rsidRPr="00CA2CFB">
        <w:rPr>
          <w:snapToGrid w:val="0"/>
          <w:sz w:val="22"/>
          <w:szCs w:val="22"/>
          <w:lang w:val="pt-PT"/>
        </w:rPr>
        <w:t>jus m</w:t>
      </w:r>
      <w:r w:rsidRPr="00CA2CFB">
        <w:rPr>
          <w:rFonts w:hint="eastAsia"/>
          <w:snapToGrid w:val="0"/>
          <w:sz w:val="22"/>
          <w:szCs w:val="22"/>
          <w:lang w:val="pt-PT"/>
        </w:rPr>
        <w:t>ė</w:t>
      </w:r>
      <w:r w:rsidRPr="00CA2CFB">
        <w:rPr>
          <w:snapToGrid w:val="0"/>
          <w:sz w:val="22"/>
          <w:szCs w:val="22"/>
          <w:lang w:val="pt-PT"/>
        </w:rPr>
        <w:t>nesiui j</w:t>
      </w:r>
      <w:r w:rsidRPr="00CA2CFB">
        <w:rPr>
          <w:rFonts w:hint="eastAsia"/>
          <w:snapToGrid w:val="0"/>
          <w:sz w:val="22"/>
          <w:szCs w:val="22"/>
          <w:lang w:val="pt-PT"/>
        </w:rPr>
        <w:t>ų</w:t>
      </w:r>
      <w:r w:rsidRPr="00CA2CFB">
        <w:rPr>
          <w:snapToGrid w:val="0"/>
          <w:sz w:val="22"/>
          <w:szCs w:val="22"/>
          <w:lang w:val="pt-PT"/>
        </w:rPr>
        <w:t xml:space="preserve"> pada</w:t>
      </w:r>
      <w:r w:rsidRPr="00CA2CFB">
        <w:rPr>
          <w:rFonts w:hint="eastAsia"/>
          <w:snapToGrid w:val="0"/>
          <w:sz w:val="22"/>
          <w:szCs w:val="22"/>
          <w:lang w:val="pt-PT"/>
        </w:rPr>
        <w:t>ž</w:t>
      </w:r>
      <w:r w:rsidRPr="00CA2CFB">
        <w:rPr>
          <w:snapToGrid w:val="0"/>
          <w:sz w:val="22"/>
          <w:szCs w:val="22"/>
          <w:lang w:val="pt-PT"/>
        </w:rPr>
        <w:t>n</w:t>
      </w:r>
      <w:r w:rsidRPr="00CA2CFB">
        <w:rPr>
          <w:rFonts w:hint="eastAsia"/>
          <w:snapToGrid w:val="0"/>
          <w:sz w:val="22"/>
          <w:szCs w:val="22"/>
          <w:lang w:val="pt-PT"/>
        </w:rPr>
        <w:t>ė</w:t>
      </w:r>
      <w:r w:rsidRPr="00CA2CFB">
        <w:rPr>
          <w:snapToGrid w:val="0"/>
          <w:sz w:val="22"/>
          <w:szCs w:val="22"/>
          <w:lang w:val="pt-PT"/>
        </w:rPr>
        <w:t>jimo nenustatyta nei tikagrelor</w:t>
      </w:r>
      <w:r w:rsidR="009B402B" w:rsidRPr="00CA2CFB">
        <w:rPr>
          <w:snapToGrid w:val="0"/>
          <w:sz w:val="22"/>
          <w:szCs w:val="22"/>
          <w:lang w:val="pt-PT"/>
        </w:rPr>
        <w:t>o</w:t>
      </w:r>
      <w:r w:rsidRPr="00CA2CFB">
        <w:rPr>
          <w:snapToGrid w:val="0"/>
          <w:sz w:val="22"/>
          <w:szCs w:val="22"/>
          <w:lang w:val="pt-PT"/>
        </w:rPr>
        <w:t xml:space="preserve"> vartojusiems pacientams, nei lyginant tikagreloro ir klopidogrelio grupes. Neigiam</w:t>
      </w:r>
      <w:r w:rsidRPr="00CA2CFB">
        <w:rPr>
          <w:rFonts w:hint="eastAsia"/>
          <w:snapToGrid w:val="0"/>
          <w:sz w:val="22"/>
          <w:szCs w:val="22"/>
          <w:lang w:val="pt-PT"/>
        </w:rPr>
        <w:t>ų</w:t>
      </w:r>
      <w:r w:rsidRPr="00CA2CFB">
        <w:rPr>
          <w:snapToGrid w:val="0"/>
          <w:sz w:val="22"/>
          <w:szCs w:val="22"/>
          <w:lang w:val="pt-PT"/>
        </w:rPr>
        <w:t xml:space="preserve"> klinikini</w:t>
      </w:r>
      <w:r w:rsidRPr="00CA2CFB">
        <w:rPr>
          <w:rFonts w:hint="eastAsia"/>
          <w:snapToGrid w:val="0"/>
          <w:sz w:val="22"/>
          <w:szCs w:val="22"/>
          <w:lang w:val="pt-PT"/>
        </w:rPr>
        <w:t>ų</w:t>
      </w:r>
      <w:r w:rsidRPr="00CA2CFB">
        <w:rPr>
          <w:snapToGrid w:val="0"/>
          <w:sz w:val="22"/>
          <w:szCs w:val="22"/>
          <w:lang w:val="pt-PT"/>
        </w:rPr>
        <w:t xml:space="preserve"> pasekmi</w:t>
      </w:r>
      <w:r w:rsidRPr="00CA2CFB">
        <w:rPr>
          <w:rFonts w:hint="eastAsia"/>
          <w:snapToGrid w:val="0"/>
          <w:sz w:val="22"/>
          <w:szCs w:val="22"/>
          <w:lang w:val="pt-PT"/>
        </w:rPr>
        <w:t>ų</w:t>
      </w:r>
      <w:r w:rsidRPr="00CA2CFB">
        <w:rPr>
          <w:snapToGrid w:val="0"/>
          <w:sz w:val="22"/>
          <w:szCs w:val="22"/>
          <w:lang w:val="pt-PT"/>
        </w:rPr>
        <w:t xml:space="preserve"> (sinkop</w:t>
      </w:r>
      <w:r w:rsidRPr="00CA2CFB">
        <w:rPr>
          <w:rFonts w:hint="eastAsia"/>
          <w:snapToGrid w:val="0"/>
          <w:sz w:val="22"/>
          <w:szCs w:val="22"/>
          <w:lang w:val="pt-PT"/>
        </w:rPr>
        <w:t>ė</w:t>
      </w:r>
      <w:r w:rsidRPr="00CA2CFB">
        <w:rPr>
          <w:snapToGrid w:val="0"/>
          <w:sz w:val="22"/>
          <w:szCs w:val="22"/>
          <w:lang w:val="pt-PT"/>
        </w:rPr>
        <w:t>s ar b</w:t>
      </w:r>
      <w:r w:rsidRPr="00CA2CFB">
        <w:rPr>
          <w:rFonts w:hint="eastAsia"/>
          <w:snapToGrid w:val="0"/>
          <w:sz w:val="22"/>
          <w:szCs w:val="22"/>
          <w:lang w:val="pt-PT"/>
        </w:rPr>
        <w:t>ū</w:t>
      </w:r>
      <w:r w:rsidRPr="00CA2CFB">
        <w:rPr>
          <w:snapToGrid w:val="0"/>
          <w:sz w:val="22"/>
          <w:szCs w:val="22"/>
          <w:lang w:val="pt-PT"/>
        </w:rPr>
        <w:t>tinyb</w:t>
      </w:r>
      <w:r w:rsidRPr="00CA2CFB">
        <w:rPr>
          <w:rFonts w:hint="eastAsia"/>
          <w:snapToGrid w:val="0"/>
          <w:sz w:val="22"/>
          <w:szCs w:val="22"/>
          <w:lang w:val="pt-PT"/>
        </w:rPr>
        <w:t>ė</w:t>
      </w:r>
      <w:r w:rsidRPr="00CA2CFB">
        <w:rPr>
          <w:snapToGrid w:val="0"/>
          <w:sz w:val="22"/>
          <w:szCs w:val="22"/>
          <w:lang w:val="pt-PT"/>
        </w:rPr>
        <w:t>s d</w:t>
      </w:r>
      <w:r w:rsidRPr="00CA2CFB">
        <w:rPr>
          <w:rFonts w:hint="eastAsia"/>
          <w:snapToGrid w:val="0"/>
          <w:sz w:val="22"/>
          <w:szCs w:val="22"/>
          <w:lang w:val="pt-PT"/>
        </w:rPr>
        <w:t>ė</w:t>
      </w:r>
      <w:r w:rsidRPr="00CA2CFB">
        <w:rPr>
          <w:snapToGrid w:val="0"/>
          <w:sz w:val="22"/>
          <w:szCs w:val="22"/>
          <w:lang w:val="pt-PT"/>
        </w:rPr>
        <w:t>ti stimuliatori</w:t>
      </w:r>
      <w:r w:rsidRPr="00CA2CFB">
        <w:rPr>
          <w:rFonts w:hint="eastAsia"/>
          <w:snapToGrid w:val="0"/>
          <w:sz w:val="22"/>
          <w:szCs w:val="22"/>
          <w:lang w:val="pt-PT"/>
        </w:rPr>
        <w:t>ų</w:t>
      </w:r>
      <w:r w:rsidRPr="00CA2CFB">
        <w:rPr>
          <w:snapToGrid w:val="0"/>
          <w:sz w:val="22"/>
          <w:szCs w:val="22"/>
          <w:lang w:val="pt-PT"/>
        </w:rPr>
        <w:t>), susijusi</w:t>
      </w:r>
      <w:r w:rsidRPr="00CA2CFB">
        <w:rPr>
          <w:rFonts w:hint="eastAsia"/>
          <w:snapToGrid w:val="0"/>
          <w:sz w:val="22"/>
          <w:szCs w:val="22"/>
          <w:lang w:val="pt-PT"/>
        </w:rPr>
        <w:t>ų</w:t>
      </w:r>
      <w:r w:rsidRPr="00CA2CFB">
        <w:rPr>
          <w:snapToGrid w:val="0"/>
          <w:sz w:val="22"/>
          <w:szCs w:val="22"/>
          <w:lang w:val="pt-PT"/>
        </w:rPr>
        <w:t xml:space="preserve"> su </w:t>
      </w:r>
      <w:r w:rsidRPr="00CA2CFB">
        <w:rPr>
          <w:rFonts w:hint="eastAsia"/>
          <w:snapToGrid w:val="0"/>
          <w:sz w:val="22"/>
          <w:szCs w:val="22"/>
          <w:lang w:val="pt-PT"/>
        </w:rPr>
        <w:t>š</w:t>
      </w:r>
      <w:r w:rsidRPr="00CA2CFB">
        <w:rPr>
          <w:snapToGrid w:val="0"/>
          <w:sz w:val="22"/>
          <w:szCs w:val="22"/>
          <w:lang w:val="pt-PT"/>
        </w:rPr>
        <w:t>iuo skirtumu, nebuvo (</w:t>
      </w:r>
      <w:r w:rsidRPr="00CA2CFB">
        <w:rPr>
          <w:rFonts w:hint="eastAsia"/>
          <w:snapToGrid w:val="0"/>
          <w:sz w:val="22"/>
          <w:szCs w:val="22"/>
          <w:lang w:val="pt-PT"/>
        </w:rPr>
        <w:t>ž</w:t>
      </w:r>
      <w:r w:rsidRPr="00CA2CFB">
        <w:rPr>
          <w:snapToGrid w:val="0"/>
          <w:sz w:val="22"/>
          <w:szCs w:val="22"/>
          <w:lang w:val="pt-PT"/>
        </w:rPr>
        <w:t>r. 5.1 skyri</w:t>
      </w:r>
      <w:r w:rsidRPr="00CA2CFB">
        <w:rPr>
          <w:rFonts w:hint="eastAsia"/>
          <w:snapToGrid w:val="0"/>
          <w:sz w:val="22"/>
          <w:szCs w:val="22"/>
          <w:lang w:val="pt-PT"/>
        </w:rPr>
        <w:t>ų</w:t>
      </w:r>
      <w:r w:rsidRPr="00CA2CFB">
        <w:rPr>
          <w:snapToGrid w:val="0"/>
          <w:sz w:val="22"/>
          <w:szCs w:val="22"/>
          <w:lang w:val="pt-PT"/>
        </w:rPr>
        <w:t>).</w:t>
      </w:r>
    </w:p>
    <w:p w14:paraId="55D78B41" w14:textId="77777777" w:rsidR="00B73CC5" w:rsidRPr="00CA2CFB" w:rsidRDefault="00B73CC5" w:rsidP="00B73CC5">
      <w:pPr>
        <w:tabs>
          <w:tab w:val="left" w:pos="567"/>
        </w:tabs>
        <w:spacing w:line="260" w:lineRule="exact"/>
        <w:rPr>
          <w:snapToGrid w:val="0"/>
          <w:sz w:val="22"/>
          <w:szCs w:val="22"/>
          <w:lang w:val="pt-PT"/>
        </w:rPr>
      </w:pPr>
    </w:p>
    <w:p w14:paraId="4906303A" w14:textId="2D998F6B" w:rsidR="00B73CC5" w:rsidRPr="00CA2CFB" w:rsidRDefault="00B73CC5" w:rsidP="00B73CC5">
      <w:pPr>
        <w:tabs>
          <w:tab w:val="left" w:pos="567"/>
        </w:tabs>
        <w:spacing w:line="260" w:lineRule="exact"/>
        <w:rPr>
          <w:snapToGrid w:val="0"/>
          <w:sz w:val="22"/>
          <w:szCs w:val="22"/>
        </w:rPr>
      </w:pPr>
      <w:r w:rsidRPr="00CA2CFB">
        <w:rPr>
          <w:snapToGrid w:val="0"/>
          <w:sz w:val="22"/>
          <w:szCs w:val="22"/>
          <w:lang w:val="pt-PT"/>
        </w:rPr>
        <w:t xml:space="preserve">Po vaistinio preparato pateikimo </w:t>
      </w:r>
      <w:r w:rsidRPr="00CA2CFB">
        <w:rPr>
          <w:rFonts w:hint="eastAsia"/>
          <w:snapToGrid w:val="0"/>
          <w:sz w:val="22"/>
          <w:szCs w:val="22"/>
          <w:lang w:val="pt-PT"/>
        </w:rPr>
        <w:t>į</w:t>
      </w:r>
      <w:r w:rsidRPr="00CA2CFB">
        <w:rPr>
          <w:snapToGrid w:val="0"/>
          <w:sz w:val="22"/>
          <w:szCs w:val="22"/>
          <w:lang w:val="pt-PT"/>
        </w:rPr>
        <w:t xml:space="preserve"> rink</w:t>
      </w:r>
      <w:r w:rsidRPr="00CA2CFB">
        <w:rPr>
          <w:rFonts w:hint="eastAsia"/>
          <w:snapToGrid w:val="0"/>
          <w:sz w:val="22"/>
          <w:szCs w:val="22"/>
          <w:lang w:val="pt-PT"/>
        </w:rPr>
        <w:t>ą</w:t>
      </w:r>
      <w:r w:rsidRPr="00CA2CFB">
        <w:rPr>
          <w:snapToGrid w:val="0"/>
          <w:sz w:val="22"/>
          <w:szCs w:val="22"/>
          <w:lang w:val="pt-PT"/>
        </w:rPr>
        <w:t xml:space="preserve"> gauta prane</w:t>
      </w:r>
      <w:r w:rsidRPr="00CA2CFB">
        <w:rPr>
          <w:rFonts w:hint="eastAsia"/>
          <w:snapToGrid w:val="0"/>
          <w:sz w:val="22"/>
          <w:szCs w:val="22"/>
          <w:lang w:val="pt-PT"/>
        </w:rPr>
        <w:t>š</w:t>
      </w:r>
      <w:r w:rsidRPr="00CA2CFB">
        <w:rPr>
          <w:snapToGrid w:val="0"/>
          <w:sz w:val="22"/>
          <w:szCs w:val="22"/>
          <w:lang w:val="pt-PT"/>
        </w:rPr>
        <w:t>im</w:t>
      </w:r>
      <w:r w:rsidRPr="00CA2CFB">
        <w:rPr>
          <w:rFonts w:hint="eastAsia"/>
          <w:snapToGrid w:val="0"/>
          <w:sz w:val="22"/>
          <w:szCs w:val="22"/>
          <w:lang w:val="pt-PT"/>
        </w:rPr>
        <w:t>ų</w:t>
      </w:r>
      <w:r w:rsidRPr="00CA2CFB">
        <w:rPr>
          <w:snapToGrid w:val="0"/>
          <w:sz w:val="22"/>
          <w:szCs w:val="22"/>
          <w:lang w:val="pt-PT"/>
        </w:rPr>
        <w:t xml:space="preserve"> apie </w:t>
      </w:r>
      <w:r w:rsidR="009B402B" w:rsidRPr="00CA2CFB">
        <w:rPr>
          <w:snapToGrid w:val="0"/>
          <w:sz w:val="22"/>
          <w:szCs w:val="22"/>
          <w:lang w:val="pt-PT"/>
        </w:rPr>
        <w:t xml:space="preserve">tikagreloro </w:t>
      </w:r>
      <w:r w:rsidRPr="00CA2CFB">
        <w:rPr>
          <w:snapToGrid w:val="0"/>
          <w:sz w:val="22"/>
          <w:szCs w:val="22"/>
          <w:lang w:val="pt-PT"/>
        </w:rPr>
        <w:t>vartojantiems pacientams pasirei</w:t>
      </w:r>
      <w:r w:rsidRPr="00CA2CFB">
        <w:rPr>
          <w:rFonts w:hint="eastAsia"/>
          <w:snapToGrid w:val="0"/>
          <w:sz w:val="22"/>
          <w:szCs w:val="22"/>
          <w:lang w:val="pt-PT"/>
        </w:rPr>
        <w:t>š</w:t>
      </w:r>
      <w:r w:rsidRPr="00CA2CFB">
        <w:rPr>
          <w:snapToGrid w:val="0"/>
          <w:sz w:val="22"/>
          <w:szCs w:val="22"/>
          <w:lang w:val="pt-PT"/>
        </w:rPr>
        <w:t>kusius bradiaritmijos atvejus ir atrioventrikulin</w:t>
      </w:r>
      <w:r w:rsidRPr="00CA2CFB">
        <w:rPr>
          <w:rFonts w:hint="eastAsia"/>
          <w:snapToGrid w:val="0"/>
          <w:sz w:val="22"/>
          <w:szCs w:val="22"/>
          <w:lang w:val="pt-PT"/>
        </w:rPr>
        <w:t>ę</w:t>
      </w:r>
      <w:r w:rsidRPr="00CA2CFB">
        <w:rPr>
          <w:snapToGrid w:val="0"/>
          <w:sz w:val="22"/>
          <w:szCs w:val="22"/>
          <w:lang w:val="pt-PT"/>
        </w:rPr>
        <w:t xml:space="preserve"> (AV) blokad</w:t>
      </w:r>
      <w:r w:rsidRPr="00CA2CFB">
        <w:rPr>
          <w:rFonts w:hint="eastAsia"/>
          <w:snapToGrid w:val="0"/>
          <w:sz w:val="22"/>
          <w:szCs w:val="22"/>
          <w:lang w:val="pt-PT"/>
        </w:rPr>
        <w:t>ą</w:t>
      </w:r>
      <w:r w:rsidRPr="00CA2CFB">
        <w:rPr>
          <w:snapToGrid w:val="0"/>
          <w:sz w:val="22"/>
          <w:szCs w:val="22"/>
          <w:lang w:val="pt-PT"/>
        </w:rPr>
        <w:t xml:space="preserve"> (</w:t>
      </w:r>
      <w:r w:rsidRPr="00CA2CFB">
        <w:rPr>
          <w:rFonts w:hint="eastAsia"/>
          <w:snapToGrid w:val="0"/>
          <w:sz w:val="22"/>
          <w:szCs w:val="22"/>
          <w:lang w:val="pt-PT"/>
        </w:rPr>
        <w:t>ž</w:t>
      </w:r>
      <w:r w:rsidRPr="00CA2CFB">
        <w:rPr>
          <w:snapToGrid w:val="0"/>
          <w:sz w:val="22"/>
          <w:szCs w:val="22"/>
          <w:lang w:val="pt-PT"/>
        </w:rPr>
        <w:t>r. 4.8 skyri</w:t>
      </w:r>
      <w:r w:rsidRPr="00CA2CFB">
        <w:rPr>
          <w:rFonts w:hint="eastAsia"/>
          <w:snapToGrid w:val="0"/>
          <w:sz w:val="22"/>
          <w:szCs w:val="22"/>
          <w:lang w:val="pt-PT"/>
        </w:rPr>
        <w:t>ų</w:t>
      </w:r>
      <w:r w:rsidRPr="00CA2CFB">
        <w:rPr>
          <w:snapToGrid w:val="0"/>
          <w:sz w:val="22"/>
          <w:szCs w:val="22"/>
          <w:lang w:val="pt-PT"/>
        </w:rPr>
        <w:t>), vis</w:t>
      </w:r>
      <w:r w:rsidRPr="00CA2CFB">
        <w:rPr>
          <w:rFonts w:hint="eastAsia"/>
          <w:snapToGrid w:val="0"/>
          <w:sz w:val="22"/>
          <w:szCs w:val="22"/>
          <w:lang w:val="pt-PT"/>
        </w:rPr>
        <w:t>ų</w:t>
      </w:r>
      <w:r w:rsidRPr="00CA2CFB">
        <w:rPr>
          <w:snapToGrid w:val="0"/>
          <w:sz w:val="22"/>
          <w:szCs w:val="22"/>
          <w:lang w:val="pt-PT"/>
        </w:rPr>
        <w:t xml:space="preserve"> pirma </w:t>
      </w:r>
      <w:r w:rsidRPr="00CA2CFB">
        <w:rPr>
          <w:rFonts w:hint="eastAsia"/>
          <w:snapToGrid w:val="0"/>
          <w:sz w:val="22"/>
          <w:szCs w:val="22"/>
          <w:lang w:val="pt-PT"/>
        </w:rPr>
        <w:t>Ū</w:t>
      </w:r>
      <w:r w:rsidRPr="00CA2CFB">
        <w:rPr>
          <w:snapToGrid w:val="0"/>
          <w:sz w:val="22"/>
          <w:szCs w:val="22"/>
          <w:lang w:val="pt-PT"/>
        </w:rPr>
        <w:t>KS sergantiems pacientams, kuriems gali atsirasti sutrikim</w:t>
      </w:r>
      <w:r w:rsidRPr="00CA2CFB">
        <w:rPr>
          <w:rFonts w:hint="eastAsia"/>
          <w:snapToGrid w:val="0"/>
          <w:sz w:val="22"/>
          <w:szCs w:val="22"/>
          <w:lang w:val="pt-PT"/>
        </w:rPr>
        <w:t>ų</w:t>
      </w:r>
      <w:r w:rsidRPr="00CA2CFB">
        <w:rPr>
          <w:snapToGrid w:val="0"/>
          <w:sz w:val="22"/>
          <w:szCs w:val="22"/>
          <w:lang w:val="pt-PT"/>
        </w:rPr>
        <w:t xml:space="preserve"> d</w:t>
      </w:r>
      <w:r w:rsidRPr="00CA2CFB">
        <w:rPr>
          <w:rFonts w:hint="eastAsia"/>
          <w:snapToGrid w:val="0"/>
          <w:sz w:val="22"/>
          <w:szCs w:val="22"/>
          <w:lang w:val="pt-PT"/>
        </w:rPr>
        <w:t>ė</w:t>
      </w:r>
      <w:r w:rsidRPr="00CA2CFB">
        <w:rPr>
          <w:snapToGrid w:val="0"/>
          <w:sz w:val="22"/>
          <w:szCs w:val="22"/>
          <w:lang w:val="pt-PT"/>
        </w:rPr>
        <w:t xml:space="preserve">l </w:t>
      </w:r>
      <w:r w:rsidRPr="00CA2CFB">
        <w:rPr>
          <w:rFonts w:hint="eastAsia"/>
          <w:snapToGrid w:val="0"/>
          <w:sz w:val="22"/>
          <w:szCs w:val="22"/>
          <w:lang w:val="pt-PT"/>
        </w:rPr>
        <w:t>š</w:t>
      </w:r>
      <w:r w:rsidRPr="00CA2CFB">
        <w:rPr>
          <w:snapToGrid w:val="0"/>
          <w:sz w:val="22"/>
          <w:szCs w:val="22"/>
          <w:lang w:val="pt-PT"/>
        </w:rPr>
        <w:t>irdies i</w:t>
      </w:r>
      <w:r w:rsidRPr="00CA2CFB">
        <w:rPr>
          <w:rFonts w:hint="eastAsia"/>
          <w:snapToGrid w:val="0"/>
          <w:sz w:val="22"/>
          <w:szCs w:val="22"/>
          <w:lang w:val="pt-PT"/>
        </w:rPr>
        <w:t>š</w:t>
      </w:r>
      <w:r w:rsidRPr="00CA2CFB">
        <w:rPr>
          <w:snapToGrid w:val="0"/>
          <w:sz w:val="22"/>
          <w:szCs w:val="22"/>
          <w:lang w:val="pt-PT"/>
        </w:rPr>
        <w:t>emijos ir kartu vartojam</w:t>
      </w:r>
      <w:r w:rsidRPr="00CA2CFB">
        <w:rPr>
          <w:rFonts w:hint="eastAsia"/>
          <w:snapToGrid w:val="0"/>
          <w:sz w:val="22"/>
          <w:szCs w:val="22"/>
          <w:lang w:val="pt-PT"/>
        </w:rPr>
        <w:t>ų</w:t>
      </w:r>
      <w:r w:rsidRPr="00CA2CFB">
        <w:rPr>
          <w:snapToGrid w:val="0"/>
          <w:sz w:val="22"/>
          <w:szCs w:val="22"/>
          <w:lang w:val="pt-PT"/>
        </w:rPr>
        <w:t xml:space="preserve"> vaistini</w:t>
      </w:r>
      <w:r w:rsidRPr="00CA2CFB">
        <w:rPr>
          <w:rFonts w:hint="eastAsia"/>
          <w:snapToGrid w:val="0"/>
          <w:sz w:val="22"/>
          <w:szCs w:val="22"/>
          <w:lang w:val="pt-PT"/>
        </w:rPr>
        <w:t>ų</w:t>
      </w:r>
      <w:r w:rsidRPr="00CA2CFB">
        <w:rPr>
          <w:snapToGrid w:val="0"/>
          <w:sz w:val="22"/>
          <w:szCs w:val="22"/>
          <w:lang w:val="pt-PT"/>
        </w:rPr>
        <w:t xml:space="preserve"> preparat</w:t>
      </w:r>
      <w:r w:rsidRPr="00CA2CFB">
        <w:rPr>
          <w:rFonts w:hint="eastAsia"/>
          <w:snapToGrid w:val="0"/>
          <w:sz w:val="22"/>
          <w:szCs w:val="22"/>
          <w:lang w:val="pt-PT"/>
        </w:rPr>
        <w:t>ų</w:t>
      </w:r>
      <w:r w:rsidRPr="00CA2CFB">
        <w:rPr>
          <w:snapToGrid w:val="0"/>
          <w:sz w:val="22"/>
          <w:szCs w:val="22"/>
          <w:lang w:val="pt-PT"/>
        </w:rPr>
        <w:t>, retinan</w:t>
      </w:r>
      <w:r w:rsidRPr="00CA2CFB">
        <w:rPr>
          <w:rFonts w:hint="eastAsia"/>
          <w:snapToGrid w:val="0"/>
          <w:sz w:val="22"/>
          <w:szCs w:val="22"/>
          <w:lang w:val="pt-PT"/>
        </w:rPr>
        <w:t>č</w:t>
      </w:r>
      <w:r w:rsidRPr="00CA2CFB">
        <w:rPr>
          <w:snapToGrid w:val="0"/>
          <w:sz w:val="22"/>
          <w:szCs w:val="22"/>
          <w:lang w:val="pt-PT"/>
        </w:rPr>
        <w:t>i</w:t>
      </w:r>
      <w:r w:rsidRPr="00CA2CFB">
        <w:rPr>
          <w:rFonts w:hint="eastAsia"/>
          <w:snapToGrid w:val="0"/>
          <w:sz w:val="22"/>
          <w:szCs w:val="22"/>
          <w:lang w:val="pt-PT"/>
        </w:rPr>
        <w:t>ų</w:t>
      </w:r>
      <w:r w:rsidRPr="00CA2CFB">
        <w:rPr>
          <w:snapToGrid w:val="0"/>
          <w:sz w:val="22"/>
          <w:szCs w:val="22"/>
          <w:lang w:val="pt-PT"/>
        </w:rPr>
        <w:t xml:space="preserve"> </w:t>
      </w:r>
      <w:r w:rsidRPr="00CA2CFB">
        <w:rPr>
          <w:rFonts w:hint="eastAsia"/>
          <w:snapToGrid w:val="0"/>
          <w:sz w:val="22"/>
          <w:szCs w:val="22"/>
          <w:lang w:val="pt-PT"/>
        </w:rPr>
        <w:t>š</w:t>
      </w:r>
      <w:r w:rsidRPr="00CA2CFB">
        <w:rPr>
          <w:snapToGrid w:val="0"/>
          <w:sz w:val="22"/>
          <w:szCs w:val="22"/>
          <w:lang w:val="pt-PT"/>
        </w:rPr>
        <w:t>irdies susitraukim</w:t>
      </w:r>
      <w:r w:rsidRPr="00CA2CFB">
        <w:rPr>
          <w:rFonts w:hint="eastAsia"/>
          <w:snapToGrid w:val="0"/>
          <w:sz w:val="22"/>
          <w:szCs w:val="22"/>
          <w:lang w:val="pt-PT"/>
        </w:rPr>
        <w:t>ų</w:t>
      </w:r>
      <w:r w:rsidRPr="00CA2CFB">
        <w:rPr>
          <w:snapToGrid w:val="0"/>
          <w:sz w:val="22"/>
          <w:szCs w:val="22"/>
          <w:lang w:val="pt-PT"/>
        </w:rPr>
        <w:t xml:space="preserve"> da</w:t>
      </w:r>
      <w:r w:rsidRPr="00CA2CFB">
        <w:rPr>
          <w:rFonts w:hint="eastAsia"/>
          <w:snapToGrid w:val="0"/>
          <w:sz w:val="22"/>
          <w:szCs w:val="22"/>
          <w:lang w:val="pt-PT"/>
        </w:rPr>
        <w:t>ž</w:t>
      </w:r>
      <w:r w:rsidRPr="00CA2CFB">
        <w:rPr>
          <w:snapToGrid w:val="0"/>
          <w:sz w:val="22"/>
          <w:szCs w:val="22"/>
          <w:lang w:val="pt-PT"/>
        </w:rPr>
        <w:t>n</w:t>
      </w:r>
      <w:r w:rsidRPr="00CA2CFB">
        <w:rPr>
          <w:rFonts w:hint="eastAsia"/>
          <w:snapToGrid w:val="0"/>
          <w:sz w:val="22"/>
          <w:szCs w:val="22"/>
          <w:lang w:val="pt-PT"/>
        </w:rPr>
        <w:t>į</w:t>
      </w:r>
      <w:r w:rsidRPr="00CA2CFB">
        <w:rPr>
          <w:snapToGrid w:val="0"/>
          <w:sz w:val="22"/>
          <w:szCs w:val="22"/>
          <w:lang w:val="pt-PT"/>
        </w:rPr>
        <w:t xml:space="preserve"> arba veikian</w:t>
      </w:r>
      <w:r w:rsidRPr="00CA2CFB">
        <w:rPr>
          <w:rFonts w:hint="eastAsia"/>
          <w:snapToGrid w:val="0"/>
          <w:sz w:val="22"/>
          <w:szCs w:val="22"/>
          <w:lang w:val="pt-PT"/>
        </w:rPr>
        <w:t>č</w:t>
      </w:r>
      <w:r w:rsidRPr="00CA2CFB">
        <w:rPr>
          <w:snapToGrid w:val="0"/>
          <w:sz w:val="22"/>
          <w:szCs w:val="22"/>
          <w:lang w:val="pt-PT"/>
        </w:rPr>
        <w:t>i</w:t>
      </w:r>
      <w:r w:rsidRPr="00CA2CFB">
        <w:rPr>
          <w:rFonts w:hint="eastAsia"/>
          <w:snapToGrid w:val="0"/>
          <w:sz w:val="22"/>
          <w:szCs w:val="22"/>
          <w:lang w:val="pt-PT"/>
        </w:rPr>
        <w:t>ų</w:t>
      </w:r>
      <w:r w:rsidRPr="00CA2CFB">
        <w:rPr>
          <w:snapToGrid w:val="0"/>
          <w:sz w:val="22"/>
          <w:szCs w:val="22"/>
          <w:lang w:val="pt-PT"/>
        </w:rPr>
        <w:t xml:space="preserve"> </w:t>
      </w:r>
      <w:r w:rsidRPr="00CA2CFB">
        <w:rPr>
          <w:rFonts w:hint="eastAsia"/>
          <w:snapToGrid w:val="0"/>
          <w:sz w:val="22"/>
          <w:szCs w:val="22"/>
          <w:lang w:val="pt-PT"/>
        </w:rPr>
        <w:t>š</w:t>
      </w:r>
      <w:r w:rsidRPr="00CA2CFB">
        <w:rPr>
          <w:snapToGrid w:val="0"/>
          <w:sz w:val="22"/>
          <w:szCs w:val="22"/>
          <w:lang w:val="pt-PT"/>
        </w:rPr>
        <w:t>irdies laidum</w:t>
      </w:r>
      <w:r w:rsidRPr="00CA2CFB">
        <w:rPr>
          <w:rFonts w:hint="eastAsia"/>
          <w:snapToGrid w:val="0"/>
          <w:sz w:val="22"/>
          <w:szCs w:val="22"/>
          <w:lang w:val="pt-PT"/>
        </w:rPr>
        <w:t>ą</w:t>
      </w:r>
      <w:r w:rsidRPr="00CA2CFB">
        <w:rPr>
          <w:snapToGrid w:val="0"/>
          <w:sz w:val="22"/>
          <w:szCs w:val="22"/>
          <w:lang w:val="pt-PT"/>
        </w:rPr>
        <w:t>. Prie</w:t>
      </w:r>
      <w:r w:rsidRPr="00CA2CFB">
        <w:rPr>
          <w:rFonts w:hint="eastAsia"/>
          <w:snapToGrid w:val="0"/>
          <w:sz w:val="22"/>
          <w:szCs w:val="22"/>
          <w:lang w:val="pt-PT"/>
        </w:rPr>
        <w:t>š</w:t>
      </w:r>
      <w:r w:rsidRPr="00CA2CFB">
        <w:rPr>
          <w:snapToGrid w:val="0"/>
          <w:sz w:val="22"/>
          <w:szCs w:val="22"/>
          <w:lang w:val="pt-PT"/>
        </w:rPr>
        <w:t xml:space="preserve"> koreguojant gydym</w:t>
      </w:r>
      <w:r w:rsidRPr="00CA2CFB">
        <w:rPr>
          <w:rFonts w:hint="eastAsia"/>
          <w:snapToGrid w:val="0"/>
          <w:sz w:val="22"/>
          <w:szCs w:val="22"/>
          <w:lang w:val="pt-PT"/>
        </w:rPr>
        <w:t>ą</w:t>
      </w:r>
      <w:r w:rsidRPr="00CA2CFB">
        <w:rPr>
          <w:snapToGrid w:val="0"/>
          <w:sz w:val="22"/>
          <w:szCs w:val="22"/>
          <w:lang w:val="pt-PT"/>
        </w:rPr>
        <w:t>, reikia atsi</w:t>
      </w:r>
      <w:r w:rsidRPr="00CA2CFB">
        <w:rPr>
          <w:rFonts w:hint="eastAsia"/>
          <w:snapToGrid w:val="0"/>
          <w:sz w:val="22"/>
          <w:szCs w:val="22"/>
          <w:lang w:val="pt-PT"/>
        </w:rPr>
        <w:t>ž</w:t>
      </w:r>
      <w:r w:rsidRPr="00CA2CFB">
        <w:rPr>
          <w:snapToGrid w:val="0"/>
          <w:sz w:val="22"/>
          <w:szCs w:val="22"/>
          <w:lang w:val="pt-PT"/>
        </w:rPr>
        <w:t xml:space="preserve">velgti </w:t>
      </w:r>
      <w:r w:rsidRPr="00CA2CFB">
        <w:rPr>
          <w:rFonts w:hint="eastAsia"/>
          <w:snapToGrid w:val="0"/>
          <w:sz w:val="22"/>
          <w:szCs w:val="22"/>
          <w:lang w:val="pt-PT"/>
        </w:rPr>
        <w:t>į</w:t>
      </w:r>
      <w:r w:rsidRPr="00CA2CFB">
        <w:rPr>
          <w:snapToGrid w:val="0"/>
          <w:sz w:val="22"/>
          <w:szCs w:val="22"/>
          <w:lang w:val="pt-PT"/>
        </w:rPr>
        <w:t xml:space="preserve"> tai, kad sutrikim</w:t>
      </w:r>
      <w:r w:rsidRPr="00CA2CFB">
        <w:rPr>
          <w:rFonts w:hint="eastAsia"/>
          <w:snapToGrid w:val="0"/>
          <w:sz w:val="22"/>
          <w:szCs w:val="22"/>
          <w:lang w:val="pt-PT"/>
        </w:rPr>
        <w:t>ų</w:t>
      </w:r>
      <w:r w:rsidRPr="00CA2CFB">
        <w:rPr>
          <w:snapToGrid w:val="0"/>
          <w:sz w:val="22"/>
          <w:szCs w:val="22"/>
          <w:lang w:val="pt-PT"/>
        </w:rPr>
        <w:t xml:space="preserve"> prie</w:t>
      </w:r>
      <w:r w:rsidRPr="00CA2CFB">
        <w:rPr>
          <w:rFonts w:hint="eastAsia"/>
          <w:snapToGrid w:val="0"/>
          <w:sz w:val="22"/>
          <w:szCs w:val="22"/>
          <w:lang w:val="pt-PT"/>
        </w:rPr>
        <w:t>ž</w:t>
      </w:r>
      <w:r w:rsidRPr="00CA2CFB">
        <w:rPr>
          <w:snapToGrid w:val="0"/>
          <w:sz w:val="22"/>
          <w:szCs w:val="22"/>
          <w:lang w:val="pt-PT"/>
        </w:rPr>
        <w:t>astimi gal</w:t>
      </w:r>
      <w:r w:rsidRPr="00CA2CFB">
        <w:rPr>
          <w:rFonts w:hint="eastAsia"/>
          <w:snapToGrid w:val="0"/>
          <w:sz w:val="22"/>
          <w:szCs w:val="22"/>
          <w:lang w:val="pt-PT"/>
        </w:rPr>
        <w:t>ė</w:t>
      </w:r>
      <w:r w:rsidRPr="00CA2CFB">
        <w:rPr>
          <w:snapToGrid w:val="0"/>
          <w:sz w:val="22"/>
          <w:szCs w:val="22"/>
          <w:lang w:val="pt-PT"/>
        </w:rPr>
        <w:t>jo b</w:t>
      </w:r>
      <w:r w:rsidRPr="00CA2CFB">
        <w:rPr>
          <w:rFonts w:hint="eastAsia"/>
          <w:snapToGrid w:val="0"/>
          <w:sz w:val="22"/>
          <w:szCs w:val="22"/>
          <w:lang w:val="pt-PT"/>
        </w:rPr>
        <w:t>ū</w:t>
      </w:r>
      <w:r w:rsidRPr="00CA2CFB">
        <w:rPr>
          <w:snapToGrid w:val="0"/>
          <w:sz w:val="22"/>
          <w:szCs w:val="22"/>
          <w:lang w:val="pt-PT"/>
        </w:rPr>
        <w:t>ti paciento klinikin</w:t>
      </w:r>
      <w:r w:rsidRPr="00CA2CFB">
        <w:rPr>
          <w:rFonts w:hint="eastAsia"/>
          <w:snapToGrid w:val="0"/>
          <w:sz w:val="22"/>
          <w:szCs w:val="22"/>
          <w:lang w:val="pt-PT"/>
        </w:rPr>
        <w:t>ė</w:t>
      </w:r>
      <w:r w:rsidRPr="00CA2CFB">
        <w:rPr>
          <w:snapToGrid w:val="0"/>
          <w:sz w:val="22"/>
          <w:szCs w:val="22"/>
          <w:lang w:val="pt-PT"/>
        </w:rPr>
        <w:t xml:space="preserve"> b</w:t>
      </w:r>
      <w:r w:rsidRPr="00CA2CFB">
        <w:rPr>
          <w:rFonts w:hint="eastAsia"/>
          <w:snapToGrid w:val="0"/>
          <w:sz w:val="22"/>
          <w:szCs w:val="22"/>
          <w:lang w:val="pt-PT"/>
        </w:rPr>
        <w:t>ū</w:t>
      </w:r>
      <w:r w:rsidRPr="00CA2CFB">
        <w:rPr>
          <w:snapToGrid w:val="0"/>
          <w:sz w:val="22"/>
          <w:szCs w:val="22"/>
          <w:lang w:val="pt-PT"/>
        </w:rPr>
        <w:t>kl</w:t>
      </w:r>
      <w:r w:rsidRPr="00CA2CFB">
        <w:rPr>
          <w:rFonts w:hint="eastAsia"/>
          <w:snapToGrid w:val="0"/>
          <w:sz w:val="22"/>
          <w:szCs w:val="22"/>
          <w:lang w:val="pt-PT"/>
        </w:rPr>
        <w:t>ė</w:t>
      </w:r>
      <w:r w:rsidRPr="00CA2CFB">
        <w:rPr>
          <w:snapToGrid w:val="0"/>
          <w:sz w:val="22"/>
          <w:szCs w:val="22"/>
          <w:lang w:val="pt-PT"/>
        </w:rPr>
        <w:t xml:space="preserve"> ir kartu vartojami vaistiniai preparatai.</w:t>
      </w:r>
    </w:p>
    <w:p w14:paraId="0D750554" w14:textId="77777777" w:rsidR="00B73CC5" w:rsidRPr="00CA2CFB" w:rsidRDefault="00B73CC5" w:rsidP="00B73CC5">
      <w:pPr>
        <w:tabs>
          <w:tab w:val="left" w:pos="567"/>
        </w:tabs>
        <w:spacing w:line="260" w:lineRule="exact"/>
        <w:rPr>
          <w:snapToGrid w:val="0"/>
          <w:sz w:val="22"/>
          <w:szCs w:val="22"/>
        </w:rPr>
      </w:pPr>
    </w:p>
    <w:p w14:paraId="5D5A1C57" w14:textId="77777777" w:rsidR="00B73CC5" w:rsidRPr="00CA2CFB" w:rsidRDefault="00B73CC5" w:rsidP="00B73CC5">
      <w:pPr>
        <w:tabs>
          <w:tab w:val="left" w:pos="567"/>
        </w:tabs>
        <w:spacing w:line="260" w:lineRule="exact"/>
        <w:rPr>
          <w:snapToGrid w:val="0"/>
          <w:sz w:val="22"/>
          <w:szCs w:val="22"/>
          <w:u w:val="single"/>
        </w:rPr>
      </w:pPr>
      <w:r w:rsidRPr="00CA2CFB">
        <w:rPr>
          <w:snapToGrid w:val="0"/>
          <w:sz w:val="22"/>
          <w:szCs w:val="22"/>
          <w:u w:val="single"/>
        </w:rPr>
        <w:t>Dusulys</w:t>
      </w:r>
    </w:p>
    <w:p w14:paraId="64FE119E" w14:textId="77777777" w:rsidR="00B73CC5" w:rsidRPr="00CA2CFB" w:rsidRDefault="00B73CC5" w:rsidP="00B73CC5">
      <w:pPr>
        <w:tabs>
          <w:tab w:val="left" w:pos="567"/>
        </w:tabs>
        <w:spacing w:line="260" w:lineRule="exact"/>
        <w:rPr>
          <w:snapToGrid w:val="0"/>
          <w:sz w:val="22"/>
          <w:szCs w:val="22"/>
        </w:rPr>
      </w:pPr>
    </w:p>
    <w:p w14:paraId="01F6B657" w14:textId="6370B91D" w:rsidR="00B73CC5" w:rsidRPr="00CA2CFB" w:rsidRDefault="00B73CC5" w:rsidP="00B73CC5">
      <w:pPr>
        <w:tabs>
          <w:tab w:val="left" w:pos="567"/>
        </w:tabs>
        <w:spacing w:line="260" w:lineRule="exact"/>
        <w:rPr>
          <w:snapToGrid w:val="0"/>
          <w:sz w:val="22"/>
          <w:szCs w:val="22"/>
        </w:rPr>
      </w:pPr>
      <w:r w:rsidRPr="00CA2CFB">
        <w:rPr>
          <w:snapToGrid w:val="0"/>
          <w:sz w:val="22"/>
          <w:szCs w:val="22"/>
        </w:rPr>
        <w:t xml:space="preserve">Pranešta apie </w:t>
      </w:r>
      <w:proofErr w:type="spellStart"/>
      <w:r w:rsidR="009B402B" w:rsidRPr="00CA2CFB">
        <w:rPr>
          <w:snapToGrid w:val="0"/>
          <w:sz w:val="22"/>
          <w:szCs w:val="22"/>
        </w:rPr>
        <w:t>tikagreloro</w:t>
      </w:r>
      <w:proofErr w:type="spellEnd"/>
      <w:r w:rsidR="009B402B" w:rsidRPr="00CA2CFB">
        <w:rPr>
          <w:snapToGrid w:val="0"/>
          <w:sz w:val="22"/>
          <w:szCs w:val="22"/>
        </w:rPr>
        <w:t xml:space="preserve"> </w:t>
      </w:r>
      <w:r w:rsidRPr="00CA2CFB">
        <w:rPr>
          <w:snapToGrid w:val="0"/>
          <w:sz w:val="22"/>
          <w:szCs w:val="22"/>
        </w:rPr>
        <w:t xml:space="preserve">vartojantiems pacientams pasireiškusį dusulį. Dusulys paprastai būna lengvo arba vidutinio intensyvumo ir dažnai praeina, nesukeldamas būtinybės nutraukti šio vaistinio preparato vartojimą. Astma ar lėtine obstrukcine plaučių liga (LOPL) sergantiems pacientams dusulio pasireiškimo absoliuti rizika vartojant </w:t>
      </w:r>
      <w:proofErr w:type="spellStart"/>
      <w:r w:rsidR="009B402B" w:rsidRPr="00CA2CFB">
        <w:rPr>
          <w:snapToGrid w:val="0"/>
          <w:sz w:val="22"/>
          <w:szCs w:val="22"/>
        </w:rPr>
        <w:t>tikagreloro</w:t>
      </w:r>
      <w:proofErr w:type="spellEnd"/>
      <w:r w:rsidR="009B402B" w:rsidRPr="00CA2CFB">
        <w:rPr>
          <w:snapToGrid w:val="0"/>
          <w:sz w:val="22"/>
          <w:szCs w:val="22"/>
        </w:rPr>
        <w:t xml:space="preserve"> </w:t>
      </w:r>
      <w:r w:rsidRPr="00CA2CFB">
        <w:rPr>
          <w:snapToGrid w:val="0"/>
          <w:sz w:val="22"/>
          <w:szCs w:val="22"/>
        </w:rPr>
        <w:t xml:space="preserve">gali būti didesnė, todėl jiems </w:t>
      </w:r>
      <w:proofErr w:type="spellStart"/>
      <w:r w:rsidRPr="00CA2CFB">
        <w:rPr>
          <w:snapToGrid w:val="0"/>
          <w:sz w:val="22"/>
          <w:szCs w:val="22"/>
        </w:rPr>
        <w:t>tikagreloro</w:t>
      </w:r>
      <w:proofErr w:type="spellEnd"/>
      <w:r w:rsidRPr="00CA2CFB">
        <w:rPr>
          <w:snapToGrid w:val="0"/>
          <w:sz w:val="22"/>
          <w:szCs w:val="22"/>
        </w:rPr>
        <w:t xml:space="preserve"> skiriama atsargiai. Dusulio mechanizmas neištirtas. Jeigu </w:t>
      </w:r>
      <w:proofErr w:type="spellStart"/>
      <w:r w:rsidR="009B402B" w:rsidRPr="00CA2CFB">
        <w:rPr>
          <w:snapToGrid w:val="0"/>
          <w:sz w:val="22"/>
          <w:szCs w:val="22"/>
        </w:rPr>
        <w:t>tikagreloro</w:t>
      </w:r>
      <w:proofErr w:type="spellEnd"/>
      <w:r w:rsidRPr="00CA2CFB">
        <w:rPr>
          <w:snapToGrid w:val="0"/>
          <w:sz w:val="22"/>
          <w:szCs w:val="22"/>
        </w:rPr>
        <w:t xml:space="preserve"> vartojančiam pacientui dusulys pasireiškia naujai, trunka ilgai arba sunkėja, tai reikia jį </w:t>
      </w:r>
      <w:proofErr w:type="spellStart"/>
      <w:r w:rsidRPr="00CA2CFB">
        <w:rPr>
          <w:snapToGrid w:val="0"/>
          <w:sz w:val="22"/>
          <w:szCs w:val="22"/>
        </w:rPr>
        <w:t>pilnutinai</w:t>
      </w:r>
      <w:proofErr w:type="spellEnd"/>
      <w:r w:rsidRPr="00CA2CFB">
        <w:rPr>
          <w:snapToGrid w:val="0"/>
          <w:sz w:val="22"/>
          <w:szCs w:val="22"/>
        </w:rPr>
        <w:t xml:space="preserve"> ištirti, o jeigu dusulio pacientas netoleruoja – nutraukti </w:t>
      </w:r>
      <w:proofErr w:type="spellStart"/>
      <w:r w:rsidRPr="00CA2CFB">
        <w:rPr>
          <w:snapToGrid w:val="0"/>
          <w:sz w:val="22"/>
          <w:szCs w:val="22"/>
        </w:rPr>
        <w:t>tikagreloro</w:t>
      </w:r>
      <w:proofErr w:type="spellEnd"/>
      <w:r w:rsidRPr="00CA2CFB">
        <w:rPr>
          <w:snapToGrid w:val="0"/>
          <w:sz w:val="22"/>
          <w:szCs w:val="22"/>
        </w:rPr>
        <w:t xml:space="preserve"> vartojimą. Išsamesnė informacija pateikiama 4.8 skyriuje.</w:t>
      </w:r>
    </w:p>
    <w:p w14:paraId="70BDD635" w14:textId="77777777" w:rsidR="00B73CC5" w:rsidRPr="00CA2CFB" w:rsidRDefault="00B73CC5" w:rsidP="00B73CC5">
      <w:pPr>
        <w:tabs>
          <w:tab w:val="left" w:pos="567"/>
        </w:tabs>
        <w:spacing w:line="260" w:lineRule="exact"/>
        <w:rPr>
          <w:snapToGrid w:val="0"/>
          <w:sz w:val="22"/>
          <w:szCs w:val="22"/>
        </w:rPr>
      </w:pPr>
    </w:p>
    <w:p w14:paraId="3DCFAEB6" w14:textId="77777777" w:rsidR="00B73CC5" w:rsidRPr="00CA2CFB" w:rsidRDefault="00B73CC5" w:rsidP="00B73CC5">
      <w:pPr>
        <w:tabs>
          <w:tab w:val="left" w:pos="567"/>
        </w:tabs>
        <w:spacing w:line="260" w:lineRule="exact"/>
        <w:rPr>
          <w:snapToGrid w:val="0"/>
          <w:sz w:val="22"/>
          <w:szCs w:val="22"/>
          <w:u w:val="single"/>
        </w:rPr>
      </w:pPr>
      <w:r w:rsidRPr="00CA2CFB">
        <w:rPr>
          <w:snapToGrid w:val="0"/>
          <w:sz w:val="22"/>
          <w:szCs w:val="22"/>
          <w:u w:val="single"/>
        </w:rPr>
        <w:t xml:space="preserve">Centrinė miego </w:t>
      </w:r>
      <w:proofErr w:type="spellStart"/>
      <w:r w:rsidRPr="00CA2CFB">
        <w:rPr>
          <w:snapToGrid w:val="0"/>
          <w:sz w:val="22"/>
          <w:szCs w:val="22"/>
          <w:u w:val="single"/>
        </w:rPr>
        <w:t>apnėja</w:t>
      </w:r>
      <w:proofErr w:type="spellEnd"/>
    </w:p>
    <w:p w14:paraId="636E4578" w14:textId="77777777" w:rsidR="00B73CC5" w:rsidRPr="00CA2CFB" w:rsidRDefault="00B73CC5" w:rsidP="00B73CC5">
      <w:pPr>
        <w:tabs>
          <w:tab w:val="left" w:pos="567"/>
        </w:tabs>
        <w:spacing w:line="260" w:lineRule="exact"/>
        <w:rPr>
          <w:snapToGrid w:val="0"/>
          <w:sz w:val="22"/>
          <w:szCs w:val="22"/>
        </w:rPr>
      </w:pPr>
    </w:p>
    <w:p w14:paraId="186C0621" w14:textId="519D36E2" w:rsidR="00B73CC5" w:rsidRPr="00CA2CFB" w:rsidRDefault="00B73CC5" w:rsidP="00B73CC5">
      <w:pPr>
        <w:tabs>
          <w:tab w:val="left" w:pos="567"/>
        </w:tabs>
        <w:spacing w:line="260" w:lineRule="exact"/>
        <w:rPr>
          <w:snapToGrid w:val="0"/>
          <w:sz w:val="22"/>
          <w:szCs w:val="22"/>
        </w:rPr>
      </w:pPr>
      <w:r w:rsidRPr="00CA2CFB">
        <w:rPr>
          <w:snapToGrid w:val="0"/>
          <w:sz w:val="22"/>
          <w:szCs w:val="22"/>
        </w:rPr>
        <w:t xml:space="preserve">Vartojant į rinką </w:t>
      </w:r>
      <w:r w:rsidR="009B402B" w:rsidRPr="00CA2CFB">
        <w:rPr>
          <w:snapToGrid w:val="0"/>
          <w:sz w:val="22"/>
          <w:szCs w:val="22"/>
        </w:rPr>
        <w:t xml:space="preserve">pateikto </w:t>
      </w:r>
      <w:proofErr w:type="spellStart"/>
      <w:r w:rsidR="009B402B" w:rsidRPr="00CA2CFB">
        <w:rPr>
          <w:snapToGrid w:val="0"/>
          <w:sz w:val="22"/>
          <w:szCs w:val="22"/>
        </w:rPr>
        <w:t>tikagreloro</w:t>
      </w:r>
      <w:proofErr w:type="spellEnd"/>
      <w:r w:rsidRPr="00CA2CFB">
        <w:rPr>
          <w:snapToGrid w:val="0"/>
          <w:sz w:val="22"/>
          <w:szCs w:val="22"/>
        </w:rPr>
        <w:t xml:space="preserve">, užfiksuota centrinės miego </w:t>
      </w:r>
      <w:proofErr w:type="spellStart"/>
      <w:r w:rsidRPr="00CA2CFB">
        <w:rPr>
          <w:snapToGrid w:val="0"/>
          <w:sz w:val="22"/>
          <w:szCs w:val="22"/>
        </w:rPr>
        <w:t>apnėjos</w:t>
      </w:r>
      <w:proofErr w:type="spellEnd"/>
      <w:r w:rsidRPr="00CA2CFB">
        <w:rPr>
          <w:snapToGrid w:val="0"/>
          <w:sz w:val="22"/>
          <w:szCs w:val="22"/>
        </w:rPr>
        <w:t xml:space="preserve">, įskaitant </w:t>
      </w:r>
      <w:proofErr w:type="spellStart"/>
      <w:r w:rsidRPr="00CA2CFB">
        <w:rPr>
          <w:i/>
          <w:snapToGrid w:val="0"/>
          <w:sz w:val="22"/>
          <w:szCs w:val="22"/>
        </w:rPr>
        <w:t>Cheyne-Stokes</w:t>
      </w:r>
      <w:proofErr w:type="spellEnd"/>
      <w:r w:rsidRPr="00CA2CFB">
        <w:rPr>
          <w:snapToGrid w:val="0"/>
          <w:sz w:val="22"/>
          <w:szCs w:val="22"/>
        </w:rPr>
        <w:t xml:space="preserve"> kvėpavimą, atvejų. Įtarus centrinę miego </w:t>
      </w:r>
      <w:proofErr w:type="spellStart"/>
      <w:r w:rsidRPr="00CA2CFB">
        <w:rPr>
          <w:snapToGrid w:val="0"/>
          <w:sz w:val="22"/>
          <w:szCs w:val="22"/>
        </w:rPr>
        <w:t>apnėją</w:t>
      </w:r>
      <w:proofErr w:type="spellEnd"/>
      <w:r w:rsidRPr="00CA2CFB">
        <w:rPr>
          <w:snapToGrid w:val="0"/>
          <w:sz w:val="22"/>
          <w:szCs w:val="22"/>
        </w:rPr>
        <w:t>, reikia įvertinti tolesnio klinikinio ištyrimo poreikį.</w:t>
      </w:r>
    </w:p>
    <w:p w14:paraId="0333EB4C" w14:textId="77777777" w:rsidR="00B73CC5" w:rsidRPr="00CA2CFB" w:rsidRDefault="00B73CC5" w:rsidP="00B73CC5">
      <w:pPr>
        <w:tabs>
          <w:tab w:val="left" w:pos="567"/>
        </w:tabs>
        <w:spacing w:line="260" w:lineRule="exact"/>
        <w:rPr>
          <w:snapToGrid w:val="0"/>
          <w:sz w:val="22"/>
          <w:szCs w:val="22"/>
        </w:rPr>
      </w:pPr>
    </w:p>
    <w:p w14:paraId="79D664C6" w14:textId="77777777" w:rsidR="00B73CC5" w:rsidRPr="00CA2CFB" w:rsidRDefault="00B73CC5" w:rsidP="00B73CC5">
      <w:pPr>
        <w:tabs>
          <w:tab w:val="left" w:pos="567"/>
        </w:tabs>
        <w:spacing w:line="260" w:lineRule="exact"/>
        <w:rPr>
          <w:snapToGrid w:val="0"/>
          <w:sz w:val="22"/>
          <w:szCs w:val="22"/>
          <w:u w:val="single"/>
        </w:rPr>
      </w:pPr>
      <w:r w:rsidRPr="00CA2CFB">
        <w:rPr>
          <w:snapToGrid w:val="0"/>
          <w:sz w:val="22"/>
          <w:szCs w:val="22"/>
          <w:u w:val="single"/>
        </w:rPr>
        <w:t>Padidėjusi kreatinino koncentracija</w:t>
      </w:r>
    </w:p>
    <w:p w14:paraId="30E4F98B" w14:textId="77777777" w:rsidR="00B73CC5" w:rsidRPr="00CA2CFB" w:rsidRDefault="00B73CC5" w:rsidP="00B73CC5">
      <w:pPr>
        <w:tabs>
          <w:tab w:val="left" w:pos="567"/>
        </w:tabs>
        <w:spacing w:line="260" w:lineRule="exact"/>
        <w:rPr>
          <w:snapToGrid w:val="0"/>
          <w:sz w:val="22"/>
          <w:szCs w:val="22"/>
        </w:rPr>
      </w:pPr>
    </w:p>
    <w:p w14:paraId="5B460C68" w14:textId="2403AC69" w:rsidR="00B73CC5" w:rsidRPr="00CA2CFB" w:rsidRDefault="00B73CC5" w:rsidP="00B73CC5">
      <w:pPr>
        <w:tabs>
          <w:tab w:val="left" w:pos="567"/>
        </w:tabs>
        <w:spacing w:line="260" w:lineRule="exact"/>
        <w:rPr>
          <w:snapToGrid w:val="0"/>
          <w:sz w:val="22"/>
          <w:szCs w:val="22"/>
        </w:rPr>
      </w:pPr>
      <w:r w:rsidRPr="00CA2CFB">
        <w:rPr>
          <w:snapToGrid w:val="0"/>
          <w:sz w:val="22"/>
          <w:szCs w:val="22"/>
        </w:rPr>
        <w:t xml:space="preserve">Vartojant </w:t>
      </w:r>
      <w:proofErr w:type="spellStart"/>
      <w:r w:rsidR="009B402B" w:rsidRPr="00CA2CFB">
        <w:rPr>
          <w:snapToGrid w:val="0"/>
          <w:sz w:val="22"/>
          <w:szCs w:val="22"/>
        </w:rPr>
        <w:t>tikagreloro</w:t>
      </w:r>
      <w:proofErr w:type="spellEnd"/>
      <w:r w:rsidR="009B402B" w:rsidRPr="00CA2CFB">
        <w:rPr>
          <w:snapToGrid w:val="0"/>
          <w:sz w:val="22"/>
          <w:szCs w:val="22"/>
        </w:rPr>
        <w:t xml:space="preserve"> </w:t>
      </w:r>
      <w:r w:rsidRPr="00CA2CFB">
        <w:rPr>
          <w:snapToGrid w:val="0"/>
          <w:sz w:val="22"/>
          <w:szCs w:val="22"/>
        </w:rPr>
        <w:t xml:space="preserve">gali padidėti kreatinino koncentracija. Šio padidėjimo mechanizmas neištirtas. Būtina tirti inkstų funkciją kaip numato įprasta medicininė praktika. ŪKS ištiktų pacientų inkstų funkciją taip pat rekomenduojama ištirti praėjus vienam </w:t>
      </w:r>
      <w:proofErr w:type="spellStart"/>
      <w:r w:rsidRPr="00CA2CFB">
        <w:rPr>
          <w:snapToGrid w:val="0"/>
          <w:sz w:val="22"/>
          <w:szCs w:val="22"/>
        </w:rPr>
        <w:t>tikagreloro</w:t>
      </w:r>
      <w:proofErr w:type="spellEnd"/>
      <w:r w:rsidRPr="00CA2CFB">
        <w:rPr>
          <w:snapToGrid w:val="0"/>
          <w:sz w:val="22"/>
          <w:szCs w:val="22"/>
        </w:rPr>
        <w:t xml:space="preserve"> vartojimo mėnesiui, ypatingą dėmesį skiriant </w:t>
      </w:r>
      <w:r w:rsidR="009B402B" w:rsidRPr="00CA2CFB">
        <w:rPr>
          <w:snapToGrid w:val="0"/>
          <w:sz w:val="22"/>
          <w:szCs w:val="22"/>
        </w:rPr>
        <w:t>vyresniems nei 75 metų pacientams</w:t>
      </w:r>
      <w:r w:rsidRPr="00CA2CFB">
        <w:rPr>
          <w:snapToGrid w:val="0"/>
          <w:sz w:val="22"/>
          <w:szCs w:val="22"/>
        </w:rPr>
        <w:t xml:space="preserve">, kuriems </w:t>
      </w:r>
      <w:r w:rsidR="009B402B" w:rsidRPr="00CA2CFB">
        <w:rPr>
          <w:snapToGrid w:val="0"/>
          <w:sz w:val="22"/>
          <w:szCs w:val="22"/>
        </w:rPr>
        <w:t>yra vidutinio sunkumo ar sunkus inkstų funkcijos sutrikimas</w:t>
      </w:r>
      <w:r w:rsidRPr="00CA2CFB">
        <w:rPr>
          <w:snapToGrid w:val="0"/>
          <w:sz w:val="22"/>
          <w:szCs w:val="22"/>
        </w:rPr>
        <w:t xml:space="preserve"> arba kurie kartu vartoja </w:t>
      </w:r>
      <w:proofErr w:type="spellStart"/>
      <w:r w:rsidRPr="00CA2CFB">
        <w:rPr>
          <w:snapToGrid w:val="0"/>
          <w:sz w:val="22"/>
          <w:szCs w:val="22"/>
        </w:rPr>
        <w:t>angiotenzino</w:t>
      </w:r>
      <w:proofErr w:type="spellEnd"/>
      <w:r w:rsidRPr="00CA2CFB">
        <w:rPr>
          <w:snapToGrid w:val="0"/>
          <w:sz w:val="22"/>
          <w:szCs w:val="22"/>
        </w:rPr>
        <w:t xml:space="preserve"> receptorių blokatorių (ARB).</w:t>
      </w:r>
    </w:p>
    <w:p w14:paraId="2956D37D" w14:textId="77777777" w:rsidR="00B73CC5" w:rsidRPr="00CA2CFB" w:rsidRDefault="00B73CC5" w:rsidP="00B73CC5">
      <w:pPr>
        <w:tabs>
          <w:tab w:val="left" w:pos="567"/>
        </w:tabs>
        <w:spacing w:line="260" w:lineRule="exact"/>
        <w:rPr>
          <w:snapToGrid w:val="0"/>
          <w:sz w:val="22"/>
          <w:szCs w:val="22"/>
        </w:rPr>
      </w:pPr>
    </w:p>
    <w:p w14:paraId="02FC36DC" w14:textId="77777777" w:rsidR="00B73CC5" w:rsidRPr="00CA2CFB" w:rsidRDefault="00B73CC5" w:rsidP="00B73CC5">
      <w:pPr>
        <w:tabs>
          <w:tab w:val="left" w:pos="567"/>
        </w:tabs>
        <w:spacing w:line="260" w:lineRule="exact"/>
        <w:rPr>
          <w:snapToGrid w:val="0"/>
          <w:sz w:val="22"/>
          <w:szCs w:val="22"/>
          <w:u w:val="single"/>
        </w:rPr>
      </w:pPr>
      <w:r w:rsidRPr="00CA2CFB">
        <w:rPr>
          <w:snapToGrid w:val="0"/>
          <w:sz w:val="22"/>
          <w:szCs w:val="22"/>
          <w:u w:val="single"/>
        </w:rPr>
        <w:t>Padidėjusi šlapimo rūgšties koncentracija</w:t>
      </w:r>
    </w:p>
    <w:p w14:paraId="20D13E3C" w14:textId="3BF9FF54" w:rsidR="00B73CC5" w:rsidRPr="00CA2CFB" w:rsidRDefault="00B73CC5" w:rsidP="00B73CC5">
      <w:pPr>
        <w:tabs>
          <w:tab w:val="left" w:pos="567"/>
        </w:tabs>
        <w:spacing w:line="260" w:lineRule="exact"/>
        <w:rPr>
          <w:snapToGrid w:val="0"/>
          <w:sz w:val="22"/>
          <w:szCs w:val="22"/>
        </w:rPr>
      </w:pPr>
      <w:r w:rsidRPr="00CA2CFB">
        <w:rPr>
          <w:snapToGrid w:val="0"/>
          <w:sz w:val="22"/>
          <w:szCs w:val="22"/>
        </w:rPr>
        <w:t xml:space="preserve">Vartojant </w:t>
      </w:r>
      <w:proofErr w:type="spellStart"/>
      <w:r w:rsidR="009B402B" w:rsidRPr="00CA2CFB">
        <w:rPr>
          <w:snapToGrid w:val="0"/>
          <w:sz w:val="22"/>
          <w:szCs w:val="22"/>
        </w:rPr>
        <w:t>tikagreloro</w:t>
      </w:r>
      <w:proofErr w:type="spellEnd"/>
      <w:r w:rsidRPr="00CA2CFB">
        <w:rPr>
          <w:snapToGrid w:val="0"/>
          <w:sz w:val="22"/>
          <w:szCs w:val="22"/>
        </w:rPr>
        <w:t xml:space="preserve">, gali pasireikšti </w:t>
      </w:r>
      <w:proofErr w:type="spellStart"/>
      <w:r w:rsidRPr="00CA2CFB">
        <w:rPr>
          <w:snapToGrid w:val="0"/>
          <w:sz w:val="22"/>
          <w:szCs w:val="22"/>
        </w:rPr>
        <w:t>hiperurikemija</w:t>
      </w:r>
      <w:proofErr w:type="spellEnd"/>
      <w:r w:rsidRPr="00CA2CFB">
        <w:rPr>
          <w:snapToGrid w:val="0"/>
          <w:sz w:val="22"/>
          <w:szCs w:val="22"/>
        </w:rPr>
        <w:t xml:space="preserve"> (žr. 4.8 skyrių). Pacientams, kuriems anksčiau buvo pasireiškusi </w:t>
      </w:r>
      <w:proofErr w:type="spellStart"/>
      <w:r w:rsidRPr="00CA2CFB">
        <w:rPr>
          <w:snapToGrid w:val="0"/>
          <w:sz w:val="22"/>
          <w:szCs w:val="22"/>
        </w:rPr>
        <w:t>hiperurikemija</w:t>
      </w:r>
      <w:proofErr w:type="spellEnd"/>
      <w:r w:rsidRPr="00CA2CFB">
        <w:rPr>
          <w:snapToGrid w:val="0"/>
          <w:sz w:val="22"/>
          <w:szCs w:val="22"/>
        </w:rPr>
        <w:t xml:space="preserve"> arba podagrinis artritas, rekomenduojamos atsargumo priemonės.</w:t>
      </w:r>
    </w:p>
    <w:p w14:paraId="164D5300" w14:textId="00C5026D" w:rsidR="00B73CC5" w:rsidRPr="00CA2CFB" w:rsidRDefault="00B73CC5" w:rsidP="00B73CC5">
      <w:pPr>
        <w:tabs>
          <w:tab w:val="left" w:pos="567"/>
        </w:tabs>
        <w:spacing w:line="260" w:lineRule="exact"/>
        <w:rPr>
          <w:snapToGrid w:val="0"/>
          <w:sz w:val="22"/>
          <w:szCs w:val="22"/>
        </w:rPr>
      </w:pPr>
      <w:r w:rsidRPr="00CA2CFB">
        <w:rPr>
          <w:snapToGrid w:val="0"/>
          <w:sz w:val="22"/>
          <w:szCs w:val="22"/>
        </w:rPr>
        <w:t xml:space="preserve">Kaip atsargumo priemonė, pacientams, kuriems yra šlapimo rūgšties sukelta neuropatija, </w:t>
      </w:r>
      <w:proofErr w:type="spellStart"/>
      <w:r w:rsidRPr="00CA2CFB">
        <w:rPr>
          <w:snapToGrid w:val="0"/>
          <w:sz w:val="22"/>
          <w:szCs w:val="22"/>
        </w:rPr>
        <w:t>tikagreloro</w:t>
      </w:r>
      <w:proofErr w:type="spellEnd"/>
      <w:r w:rsidRPr="00CA2CFB">
        <w:rPr>
          <w:snapToGrid w:val="0"/>
          <w:sz w:val="22"/>
          <w:szCs w:val="22"/>
        </w:rPr>
        <w:t xml:space="preserve"> vartojimas turi būti </w:t>
      </w:r>
      <w:r w:rsidR="009B402B" w:rsidRPr="00CA2CFB">
        <w:rPr>
          <w:snapToGrid w:val="0"/>
          <w:sz w:val="22"/>
          <w:szCs w:val="22"/>
        </w:rPr>
        <w:t>ribojamas</w:t>
      </w:r>
      <w:r w:rsidRPr="00CA2CFB">
        <w:rPr>
          <w:snapToGrid w:val="0"/>
          <w:sz w:val="22"/>
          <w:szCs w:val="22"/>
        </w:rPr>
        <w:t>.</w:t>
      </w:r>
    </w:p>
    <w:p w14:paraId="2F75F141" w14:textId="77777777" w:rsidR="00B73CC5" w:rsidRPr="00CA2CFB" w:rsidRDefault="00B73CC5" w:rsidP="00B73CC5">
      <w:pPr>
        <w:tabs>
          <w:tab w:val="left" w:pos="567"/>
        </w:tabs>
        <w:spacing w:line="260" w:lineRule="exact"/>
        <w:rPr>
          <w:snapToGrid w:val="0"/>
          <w:sz w:val="22"/>
          <w:szCs w:val="22"/>
        </w:rPr>
      </w:pPr>
    </w:p>
    <w:p w14:paraId="5AB524AD" w14:textId="77777777" w:rsidR="00B73CC5" w:rsidRPr="00CA2CFB" w:rsidRDefault="00B73CC5" w:rsidP="00B73CC5">
      <w:pPr>
        <w:tabs>
          <w:tab w:val="left" w:pos="567"/>
        </w:tabs>
        <w:spacing w:line="260" w:lineRule="exact"/>
        <w:rPr>
          <w:snapToGrid w:val="0"/>
          <w:sz w:val="22"/>
          <w:szCs w:val="22"/>
          <w:u w:val="single"/>
        </w:rPr>
      </w:pPr>
      <w:r w:rsidRPr="00CA2CFB">
        <w:rPr>
          <w:snapToGrid w:val="0"/>
          <w:sz w:val="22"/>
          <w:szCs w:val="22"/>
          <w:u w:val="single"/>
        </w:rPr>
        <w:t xml:space="preserve">Trombinė </w:t>
      </w:r>
      <w:proofErr w:type="spellStart"/>
      <w:r w:rsidRPr="00CA2CFB">
        <w:rPr>
          <w:snapToGrid w:val="0"/>
          <w:sz w:val="22"/>
          <w:szCs w:val="22"/>
          <w:u w:val="single"/>
        </w:rPr>
        <w:t>trombocitopeninė</w:t>
      </w:r>
      <w:proofErr w:type="spellEnd"/>
      <w:r w:rsidRPr="00CA2CFB">
        <w:rPr>
          <w:snapToGrid w:val="0"/>
          <w:sz w:val="22"/>
          <w:szCs w:val="22"/>
          <w:u w:val="single"/>
        </w:rPr>
        <w:t xml:space="preserve"> purpura (TTP)</w:t>
      </w:r>
    </w:p>
    <w:p w14:paraId="724CE76C" w14:textId="20FAB8F6" w:rsidR="00B73CC5" w:rsidRPr="00CA2CFB" w:rsidRDefault="00B73CC5" w:rsidP="00B73CC5">
      <w:pPr>
        <w:tabs>
          <w:tab w:val="left" w:pos="567"/>
        </w:tabs>
        <w:spacing w:line="260" w:lineRule="exact"/>
        <w:rPr>
          <w:snapToGrid w:val="0"/>
          <w:sz w:val="22"/>
          <w:szCs w:val="22"/>
        </w:rPr>
      </w:pPr>
      <w:r w:rsidRPr="00CA2CFB">
        <w:rPr>
          <w:snapToGrid w:val="0"/>
          <w:sz w:val="22"/>
          <w:szCs w:val="22"/>
        </w:rPr>
        <w:lastRenderedPageBreak/>
        <w:t xml:space="preserve">Vartojant </w:t>
      </w:r>
      <w:proofErr w:type="spellStart"/>
      <w:r w:rsidRPr="00CA2CFB">
        <w:rPr>
          <w:snapToGrid w:val="0"/>
          <w:sz w:val="22"/>
          <w:szCs w:val="22"/>
        </w:rPr>
        <w:t>tikagrelor</w:t>
      </w:r>
      <w:r w:rsidR="009B402B" w:rsidRPr="00CA2CFB">
        <w:rPr>
          <w:snapToGrid w:val="0"/>
          <w:sz w:val="22"/>
          <w:szCs w:val="22"/>
        </w:rPr>
        <w:t>o</w:t>
      </w:r>
      <w:proofErr w:type="spellEnd"/>
      <w:r w:rsidRPr="00CA2CFB">
        <w:rPr>
          <w:snapToGrid w:val="0"/>
          <w:sz w:val="22"/>
          <w:szCs w:val="22"/>
        </w:rPr>
        <w:t xml:space="preserve">, labai retai gauta pranešimų apie trombinės </w:t>
      </w:r>
      <w:proofErr w:type="spellStart"/>
      <w:r w:rsidRPr="00CA2CFB">
        <w:rPr>
          <w:snapToGrid w:val="0"/>
          <w:sz w:val="22"/>
          <w:szCs w:val="22"/>
        </w:rPr>
        <w:t>trombocitopeninės</w:t>
      </w:r>
      <w:proofErr w:type="spellEnd"/>
      <w:r w:rsidRPr="00CA2CFB">
        <w:rPr>
          <w:snapToGrid w:val="0"/>
          <w:sz w:val="22"/>
          <w:szCs w:val="22"/>
        </w:rPr>
        <w:t xml:space="preserve"> purpuros (TTP) atvejus. Jai būdinga </w:t>
      </w:r>
      <w:proofErr w:type="spellStart"/>
      <w:r w:rsidRPr="00CA2CFB">
        <w:rPr>
          <w:snapToGrid w:val="0"/>
          <w:sz w:val="22"/>
          <w:szCs w:val="22"/>
        </w:rPr>
        <w:t>trombocitopenija</w:t>
      </w:r>
      <w:proofErr w:type="spellEnd"/>
      <w:r w:rsidRPr="00CA2CFB">
        <w:rPr>
          <w:snapToGrid w:val="0"/>
          <w:sz w:val="22"/>
          <w:szCs w:val="22"/>
        </w:rPr>
        <w:t xml:space="preserve"> ir </w:t>
      </w:r>
      <w:proofErr w:type="spellStart"/>
      <w:r w:rsidRPr="00CA2CFB">
        <w:rPr>
          <w:snapToGrid w:val="0"/>
          <w:sz w:val="22"/>
          <w:szCs w:val="22"/>
        </w:rPr>
        <w:t>mikroangiopatinė</w:t>
      </w:r>
      <w:proofErr w:type="spellEnd"/>
      <w:r w:rsidRPr="00CA2CFB">
        <w:rPr>
          <w:snapToGrid w:val="0"/>
          <w:sz w:val="22"/>
          <w:szCs w:val="22"/>
        </w:rPr>
        <w:t xml:space="preserve"> hemolizinė anemija, su jomis susiję neurologiniai pokyčiai, sutrikusi inkstų funkcija arba karščiavimas. TTP yra potencialiai mirtina liga, kurią reikia skubiai gydyti, įskaitant </w:t>
      </w:r>
      <w:proofErr w:type="spellStart"/>
      <w:r w:rsidRPr="00CA2CFB">
        <w:rPr>
          <w:snapToGrid w:val="0"/>
          <w:sz w:val="22"/>
          <w:szCs w:val="22"/>
        </w:rPr>
        <w:t>plazmaferezės</w:t>
      </w:r>
      <w:proofErr w:type="spellEnd"/>
      <w:r w:rsidRPr="00CA2CFB">
        <w:rPr>
          <w:snapToGrid w:val="0"/>
          <w:sz w:val="22"/>
          <w:szCs w:val="22"/>
        </w:rPr>
        <w:t xml:space="preserve"> atlikimą.</w:t>
      </w:r>
    </w:p>
    <w:p w14:paraId="0B570DA1" w14:textId="77777777" w:rsidR="00B73CC5" w:rsidRPr="00CA2CFB" w:rsidRDefault="00B73CC5" w:rsidP="00B73CC5">
      <w:pPr>
        <w:tabs>
          <w:tab w:val="left" w:pos="567"/>
        </w:tabs>
        <w:spacing w:line="260" w:lineRule="exact"/>
        <w:rPr>
          <w:snapToGrid w:val="0"/>
          <w:sz w:val="22"/>
          <w:szCs w:val="22"/>
        </w:rPr>
      </w:pPr>
    </w:p>
    <w:p w14:paraId="25B2827A" w14:textId="77777777" w:rsidR="00B73CC5" w:rsidRPr="00CA2CFB" w:rsidRDefault="00B73CC5" w:rsidP="00B73CC5">
      <w:pPr>
        <w:tabs>
          <w:tab w:val="left" w:pos="567"/>
        </w:tabs>
        <w:spacing w:line="260" w:lineRule="exact"/>
        <w:rPr>
          <w:snapToGrid w:val="0"/>
          <w:sz w:val="22"/>
          <w:szCs w:val="22"/>
          <w:u w:val="single"/>
        </w:rPr>
      </w:pPr>
      <w:r w:rsidRPr="00CA2CFB">
        <w:rPr>
          <w:rFonts w:hint="eastAsia"/>
          <w:snapToGrid w:val="0"/>
          <w:sz w:val="22"/>
          <w:szCs w:val="22"/>
          <w:u w:val="single"/>
        </w:rPr>
        <w:t>Į</w:t>
      </w:r>
      <w:r w:rsidRPr="00CA2CFB">
        <w:rPr>
          <w:snapToGrid w:val="0"/>
          <w:sz w:val="22"/>
          <w:szCs w:val="22"/>
          <w:u w:val="single"/>
        </w:rPr>
        <w:t>taka trombocit</w:t>
      </w:r>
      <w:r w:rsidRPr="00CA2CFB">
        <w:rPr>
          <w:rFonts w:hint="eastAsia"/>
          <w:snapToGrid w:val="0"/>
          <w:sz w:val="22"/>
          <w:szCs w:val="22"/>
          <w:u w:val="single"/>
        </w:rPr>
        <w:t>ų</w:t>
      </w:r>
      <w:r w:rsidRPr="00CA2CFB">
        <w:rPr>
          <w:snapToGrid w:val="0"/>
          <w:sz w:val="22"/>
          <w:szCs w:val="22"/>
          <w:u w:val="single"/>
        </w:rPr>
        <w:t xml:space="preserve"> funkcijos m</w:t>
      </w:r>
      <w:r w:rsidRPr="00CA2CFB">
        <w:rPr>
          <w:rFonts w:hint="eastAsia"/>
          <w:snapToGrid w:val="0"/>
          <w:sz w:val="22"/>
          <w:szCs w:val="22"/>
          <w:u w:val="single"/>
        </w:rPr>
        <w:t>ė</w:t>
      </w:r>
      <w:r w:rsidRPr="00CA2CFB">
        <w:rPr>
          <w:snapToGrid w:val="0"/>
          <w:sz w:val="22"/>
          <w:szCs w:val="22"/>
          <w:u w:val="single"/>
        </w:rPr>
        <w:t>giniams, skirtiems diagnozuoti heparino sukelt</w:t>
      </w:r>
      <w:r w:rsidRPr="00CA2CFB">
        <w:rPr>
          <w:rFonts w:hint="eastAsia"/>
          <w:snapToGrid w:val="0"/>
          <w:sz w:val="22"/>
          <w:szCs w:val="22"/>
          <w:u w:val="single"/>
        </w:rPr>
        <w:t>ą</w:t>
      </w:r>
      <w:r w:rsidRPr="00CA2CFB">
        <w:rPr>
          <w:snapToGrid w:val="0"/>
          <w:sz w:val="22"/>
          <w:szCs w:val="22"/>
          <w:u w:val="single"/>
        </w:rPr>
        <w:t xml:space="preserve"> </w:t>
      </w:r>
      <w:proofErr w:type="spellStart"/>
      <w:r w:rsidRPr="00CA2CFB">
        <w:rPr>
          <w:snapToGrid w:val="0"/>
          <w:sz w:val="22"/>
          <w:szCs w:val="22"/>
          <w:u w:val="single"/>
        </w:rPr>
        <w:t>trombocitopenij</w:t>
      </w:r>
      <w:r w:rsidRPr="00CA2CFB">
        <w:rPr>
          <w:rFonts w:hint="eastAsia"/>
          <w:snapToGrid w:val="0"/>
          <w:sz w:val="22"/>
          <w:szCs w:val="22"/>
          <w:u w:val="single"/>
        </w:rPr>
        <w:t>ą</w:t>
      </w:r>
      <w:proofErr w:type="spellEnd"/>
      <w:r w:rsidRPr="00CA2CFB">
        <w:rPr>
          <w:snapToGrid w:val="0"/>
          <w:sz w:val="22"/>
          <w:szCs w:val="22"/>
          <w:u w:val="single"/>
        </w:rPr>
        <w:t xml:space="preserve"> (angl.</w:t>
      </w:r>
      <w:r w:rsidRPr="00CA2CFB">
        <w:rPr>
          <w:i/>
          <w:iCs/>
          <w:snapToGrid w:val="0"/>
          <w:sz w:val="22"/>
          <w:szCs w:val="22"/>
          <w:u w:val="single"/>
        </w:rPr>
        <w:t xml:space="preserve"> </w:t>
      </w:r>
      <w:proofErr w:type="spellStart"/>
      <w:r w:rsidRPr="00CA2CFB">
        <w:rPr>
          <w:i/>
          <w:iCs/>
          <w:snapToGrid w:val="0"/>
          <w:sz w:val="22"/>
          <w:szCs w:val="22"/>
          <w:u w:val="single"/>
        </w:rPr>
        <w:t>heparin-induced</w:t>
      </w:r>
      <w:proofErr w:type="spellEnd"/>
      <w:r w:rsidRPr="00CA2CFB">
        <w:rPr>
          <w:i/>
          <w:iCs/>
          <w:snapToGrid w:val="0"/>
          <w:sz w:val="22"/>
          <w:szCs w:val="22"/>
          <w:u w:val="single"/>
        </w:rPr>
        <w:t xml:space="preserve"> </w:t>
      </w:r>
      <w:proofErr w:type="spellStart"/>
      <w:r w:rsidRPr="00CA2CFB">
        <w:rPr>
          <w:i/>
          <w:iCs/>
          <w:snapToGrid w:val="0"/>
          <w:sz w:val="22"/>
          <w:szCs w:val="22"/>
          <w:u w:val="single"/>
        </w:rPr>
        <w:t>thrombocytopenia</w:t>
      </w:r>
      <w:proofErr w:type="spellEnd"/>
      <w:r w:rsidRPr="00CA2CFB">
        <w:rPr>
          <w:i/>
          <w:iCs/>
          <w:snapToGrid w:val="0"/>
          <w:sz w:val="22"/>
          <w:szCs w:val="22"/>
          <w:u w:val="single"/>
        </w:rPr>
        <w:t>, HIT</w:t>
      </w:r>
      <w:r w:rsidRPr="00CA2CFB">
        <w:rPr>
          <w:snapToGrid w:val="0"/>
          <w:sz w:val="22"/>
          <w:szCs w:val="22"/>
          <w:u w:val="single"/>
        </w:rPr>
        <w:t>)</w:t>
      </w:r>
    </w:p>
    <w:p w14:paraId="4C444382" w14:textId="77777777" w:rsidR="00B73CC5" w:rsidRPr="00CA2CFB" w:rsidRDefault="00B73CC5" w:rsidP="00B73CC5">
      <w:pPr>
        <w:tabs>
          <w:tab w:val="left" w:pos="567"/>
        </w:tabs>
        <w:spacing w:line="260" w:lineRule="exact"/>
        <w:rPr>
          <w:snapToGrid w:val="0"/>
          <w:sz w:val="22"/>
          <w:szCs w:val="22"/>
        </w:rPr>
      </w:pPr>
    </w:p>
    <w:p w14:paraId="71DEAD1D" w14:textId="1FC7F20E" w:rsidR="00B73CC5" w:rsidRPr="00CA2CFB" w:rsidRDefault="00B73CC5" w:rsidP="00B73CC5">
      <w:pPr>
        <w:tabs>
          <w:tab w:val="left" w:pos="567"/>
        </w:tabs>
        <w:spacing w:line="260" w:lineRule="exact"/>
        <w:rPr>
          <w:snapToGrid w:val="0"/>
          <w:sz w:val="22"/>
          <w:szCs w:val="22"/>
        </w:rPr>
      </w:pPr>
      <w:r w:rsidRPr="00CA2CFB">
        <w:rPr>
          <w:snapToGrid w:val="0"/>
          <w:sz w:val="22"/>
          <w:szCs w:val="22"/>
        </w:rPr>
        <w:t>Atliekant heparino sukeliamo trombocit</w:t>
      </w:r>
      <w:r w:rsidRPr="00CA2CFB">
        <w:rPr>
          <w:rFonts w:hint="eastAsia"/>
          <w:snapToGrid w:val="0"/>
          <w:sz w:val="22"/>
          <w:szCs w:val="22"/>
        </w:rPr>
        <w:t>ų</w:t>
      </w:r>
      <w:r w:rsidRPr="00CA2CFB">
        <w:rPr>
          <w:snapToGrid w:val="0"/>
          <w:sz w:val="22"/>
          <w:szCs w:val="22"/>
        </w:rPr>
        <w:t xml:space="preserve"> aktyvinimo (angl. </w:t>
      </w:r>
      <w:proofErr w:type="spellStart"/>
      <w:r w:rsidRPr="00CA2CFB">
        <w:rPr>
          <w:i/>
          <w:iCs/>
          <w:snapToGrid w:val="0"/>
          <w:sz w:val="22"/>
          <w:szCs w:val="22"/>
        </w:rPr>
        <w:t>heparin</w:t>
      </w:r>
      <w:proofErr w:type="spellEnd"/>
      <w:r w:rsidRPr="00CA2CFB">
        <w:rPr>
          <w:i/>
          <w:iCs/>
          <w:snapToGrid w:val="0"/>
          <w:sz w:val="22"/>
          <w:szCs w:val="22"/>
        </w:rPr>
        <w:t xml:space="preserve"> </w:t>
      </w:r>
      <w:proofErr w:type="spellStart"/>
      <w:r w:rsidRPr="00CA2CFB">
        <w:rPr>
          <w:i/>
          <w:iCs/>
          <w:snapToGrid w:val="0"/>
          <w:sz w:val="22"/>
          <w:szCs w:val="22"/>
        </w:rPr>
        <w:t>induced</w:t>
      </w:r>
      <w:proofErr w:type="spellEnd"/>
      <w:r w:rsidRPr="00CA2CFB">
        <w:rPr>
          <w:i/>
          <w:iCs/>
          <w:snapToGrid w:val="0"/>
          <w:sz w:val="22"/>
          <w:szCs w:val="22"/>
        </w:rPr>
        <w:t xml:space="preserve"> </w:t>
      </w:r>
      <w:proofErr w:type="spellStart"/>
      <w:r w:rsidRPr="00CA2CFB">
        <w:rPr>
          <w:i/>
          <w:iCs/>
          <w:snapToGrid w:val="0"/>
          <w:sz w:val="22"/>
          <w:szCs w:val="22"/>
        </w:rPr>
        <w:t>platelet</w:t>
      </w:r>
      <w:proofErr w:type="spellEnd"/>
      <w:r w:rsidRPr="00CA2CFB">
        <w:rPr>
          <w:i/>
          <w:iCs/>
          <w:snapToGrid w:val="0"/>
          <w:sz w:val="22"/>
          <w:szCs w:val="22"/>
        </w:rPr>
        <w:t xml:space="preserve"> </w:t>
      </w:r>
      <w:proofErr w:type="spellStart"/>
      <w:r w:rsidRPr="00CA2CFB">
        <w:rPr>
          <w:i/>
          <w:iCs/>
          <w:snapToGrid w:val="0"/>
          <w:sz w:val="22"/>
          <w:szCs w:val="22"/>
        </w:rPr>
        <w:t>activation</w:t>
      </w:r>
      <w:proofErr w:type="spellEnd"/>
      <w:r w:rsidRPr="00CA2CFB">
        <w:rPr>
          <w:i/>
          <w:iCs/>
          <w:snapToGrid w:val="0"/>
          <w:sz w:val="22"/>
          <w:szCs w:val="22"/>
        </w:rPr>
        <w:t>, HIPA</w:t>
      </w:r>
      <w:r w:rsidRPr="00CA2CFB">
        <w:rPr>
          <w:snapToGrid w:val="0"/>
          <w:sz w:val="22"/>
          <w:szCs w:val="22"/>
        </w:rPr>
        <w:t>) m</w:t>
      </w:r>
      <w:r w:rsidRPr="00CA2CFB">
        <w:rPr>
          <w:rFonts w:hint="eastAsia"/>
          <w:snapToGrid w:val="0"/>
          <w:sz w:val="22"/>
          <w:szCs w:val="22"/>
        </w:rPr>
        <w:t>ė</w:t>
      </w:r>
      <w:r w:rsidRPr="00CA2CFB">
        <w:rPr>
          <w:snapToGrid w:val="0"/>
          <w:sz w:val="22"/>
          <w:szCs w:val="22"/>
        </w:rPr>
        <w:t>gin</w:t>
      </w:r>
      <w:r w:rsidRPr="00CA2CFB">
        <w:rPr>
          <w:rFonts w:hint="eastAsia"/>
          <w:snapToGrid w:val="0"/>
          <w:sz w:val="22"/>
          <w:szCs w:val="22"/>
        </w:rPr>
        <w:t>į</w:t>
      </w:r>
      <w:r w:rsidRPr="00CA2CFB">
        <w:rPr>
          <w:snapToGrid w:val="0"/>
          <w:sz w:val="22"/>
          <w:szCs w:val="22"/>
        </w:rPr>
        <w:t>, naudojam</w:t>
      </w:r>
      <w:r w:rsidRPr="00CA2CFB">
        <w:rPr>
          <w:rFonts w:hint="eastAsia"/>
          <w:snapToGrid w:val="0"/>
          <w:sz w:val="22"/>
          <w:szCs w:val="22"/>
        </w:rPr>
        <w:t>ą</w:t>
      </w:r>
      <w:r w:rsidRPr="00CA2CFB">
        <w:rPr>
          <w:snapToGrid w:val="0"/>
          <w:sz w:val="22"/>
          <w:szCs w:val="22"/>
        </w:rPr>
        <w:t xml:space="preserve"> diagnozuoti </w:t>
      </w:r>
      <w:r w:rsidRPr="00CA2CFB">
        <w:rPr>
          <w:i/>
          <w:iCs/>
          <w:snapToGrid w:val="0"/>
          <w:sz w:val="22"/>
          <w:szCs w:val="22"/>
        </w:rPr>
        <w:t>HIT</w:t>
      </w:r>
      <w:r w:rsidRPr="00CA2CFB">
        <w:rPr>
          <w:snapToGrid w:val="0"/>
          <w:sz w:val="22"/>
          <w:szCs w:val="22"/>
        </w:rPr>
        <w:t>, paciento serume esantys antik</w:t>
      </w:r>
      <w:r w:rsidRPr="00CA2CFB">
        <w:rPr>
          <w:rFonts w:hint="eastAsia"/>
          <w:snapToGrid w:val="0"/>
          <w:sz w:val="22"/>
          <w:szCs w:val="22"/>
        </w:rPr>
        <w:t>ū</w:t>
      </w:r>
      <w:r w:rsidRPr="00CA2CFB">
        <w:rPr>
          <w:snapToGrid w:val="0"/>
          <w:sz w:val="22"/>
          <w:szCs w:val="22"/>
        </w:rPr>
        <w:t>nai prie</w:t>
      </w:r>
      <w:r w:rsidRPr="00CA2CFB">
        <w:rPr>
          <w:rFonts w:hint="eastAsia"/>
          <w:snapToGrid w:val="0"/>
          <w:sz w:val="22"/>
          <w:szCs w:val="22"/>
        </w:rPr>
        <w:t>š</w:t>
      </w:r>
      <w:r w:rsidRPr="00CA2CFB">
        <w:rPr>
          <w:snapToGrid w:val="0"/>
          <w:sz w:val="22"/>
          <w:szCs w:val="22"/>
        </w:rPr>
        <w:t xml:space="preserve"> trombocit</w:t>
      </w:r>
      <w:r w:rsidRPr="00CA2CFB">
        <w:rPr>
          <w:rFonts w:hint="eastAsia"/>
          <w:snapToGrid w:val="0"/>
          <w:sz w:val="22"/>
          <w:szCs w:val="22"/>
        </w:rPr>
        <w:t>ų</w:t>
      </w:r>
      <w:r w:rsidRPr="00CA2CFB">
        <w:rPr>
          <w:snapToGrid w:val="0"/>
          <w:sz w:val="22"/>
          <w:szCs w:val="22"/>
        </w:rPr>
        <w:t xml:space="preserve"> faktoriaus</w:t>
      </w:r>
      <w:r w:rsidR="009B402B" w:rsidRPr="00CA2CFB">
        <w:rPr>
          <w:snapToGrid w:val="0"/>
          <w:sz w:val="22"/>
          <w:szCs w:val="22"/>
        </w:rPr>
        <w:t xml:space="preserve"> IV</w:t>
      </w:r>
      <w:r w:rsidRPr="00CA2CFB">
        <w:rPr>
          <w:snapToGrid w:val="0"/>
          <w:sz w:val="22"/>
          <w:szCs w:val="22"/>
        </w:rPr>
        <w:t xml:space="preserve"> ir heparino kompleks</w:t>
      </w:r>
      <w:r w:rsidRPr="00CA2CFB">
        <w:rPr>
          <w:rFonts w:hint="eastAsia"/>
          <w:snapToGrid w:val="0"/>
          <w:sz w:val="22"/>
          <w:szCs w:val="22"/>
        </w:rPr>
        <w:t>ą</w:t>
      </w:r>
      <w:r w:rsidRPr="00CA2CFB">
        <w:rPr>
          <w:snapToGrid w:val="0"/>
          <w:sz w:val="22"/>
          <w:szCs w:val="22"/>
        </w:rPr>
        <w:t xml:space="preserve"> aktyvina sveik</w:t>
      </w:r>
      <w:r w:rsidRPr="00CA2CFB">
        <w:rPr>
          <w:rFonts w:hint="eastAsia"/>
          <w:snapToGrid w:val="0"/>
          <w:sz w:val="22"/>
          <w:szCs w:val="22"/>
        </w:rPr>
        <w:t>ų</w:t>
      </w:r>
      <w:r w:rsidRPr="00CA2CFB">
        <w:rPr>
          <w:snapToGrid w:val="0"/>
          <w:sz w:val="22"/>
          <w:szCs w:val="22"/>
        </w:rPr>
        <w:t xml:space="preserve"> donor</w:t>
      </w:r>
      <w:r w:rsidRPr="00CA2CFB">
        <w:rPr>
          <w:rFonts w:hint="eastAsia"/>
          <w:snapToGrid w:val="0"/>
          <w:sz w:val="22"/>
          <w:szCs w:val="22"/>
        </w:rPr>
        <w:t>ų</w:t>
      </w:r>
      <w:r w:rsidRPr="00CA2CFB">
        <w:rPr>
          <w:snapToGrid w:val="0"/>
          <w:sz w:val="22"/>
          <w:szCs w:val="22"/>
        </w:rPr>
        <w:t xml:space="preserve"> trombocitus, kai aplinkoje yra heparino.</w:t>
      </w:r>
    </w:p>
    <w:p w14:paraId="06A4180A" w14:textId="4BE01B67" w:rsidR="00B73CC5" w:rsidRPr="00CA2CFB" w:rsidRDefault="00B73CC5" w:rsidP="00B73CC5">
      <w:pPr>
        <w:tabs>
          <w:tab w:val="left" w:pos="567"/>
        </w:tabs>
        <w:spacing w:line="260" w:lineRule="exact"/>
        <w:rPr>
          <w:snapToGrid w:val="0"/>
          <w:sz w:val="22"/>
          <w:szCs w:val="22"/>
        </w:rPr>
      </w:pPr>
      <w:r w:rsidRPr="00CA2CFB">
        <w:rPr>
          <w:snapToGrid w:val="0"/>
          <w:sz w:val="22"/>
          <w:szCs w:val="22"/>
        </w:rPr>
        <w:t>Gauta prane</w:t>
      </w:r>
      <w:r w:rsidRPr="00CA2CFB">
        <w:rPr>
          <w:rFonts w:hint="eastAsia"/>
          <w:snapToGrid w:val="0"/>
          <w:sz w:val="22"/>
          <w:szCs w:val="22"/>
        </w:rPr>
        <w:t>š</w:t>
      </w:r>
      <w:r w:rsidRPr="00CA2CFB">
        <w:rPr>
          <w:snapToGrid w:val="0"/>
          <w:sz w:val="22"/>
          <w:szCs w:val="22"/>
        </w:rPr>
        <w:t>im</w:t>
      </w:r>
      <w:r w:rsidRPr="00CA2CFB">
        <w:rPr>
          <w:rFonts w:hint="eastAsia"/>
          <w:snapToGrid w:val="0"/>
          <w:sz w:val="22"/>
          <w:szCs w:val="22"/>
        </w:rPr>
        <w:t>ų</w:t>
      </w:r>
      <w:r w:rsidRPr="00CA2CFB">
        <w:rPr>
          <w:snapToGrid w:val="0"/>
          <w:sz w:val="22"/>
          <w:szCs w:val="22"/>
        </w:rPr>
        <w:t xml:space="preserve"> apie </w:t>
      </w:r>
      <w:proofErr w:type="spellStart"/>
      <w:r w:rsidR="009B402B" w:rsidRPr="00CA2CFB">
        <w:rPr>
          <w:snapToGrid w:val="0"/>
          <w:sz w:val="22"/>
          <w:szCs w:val="22"/>
        </w:rPr>
        <w:t>tikagreloro</w:t>
      </w:r>
      <w:proofErr w:type="spellEnd"/>
      <w:r w:rsidR="009B402B" w:rsidRPr="00CA2CFB">
        <w:rPr>
          <w:snapToGrid w:val="0"/>
          <w:sz w:val="22"/>
          <w:szCs w:val="22"/>
        </w:rPr>
        <w:t xml:space="preserve"> </w:t>
      </w:r>
      <w:r w:rsidRPr="00CA2CFB">
        <w:rPr>
          <w:snapToGrid w:val="0"/>
          <w:sz w:val="22"/>
          <w:szCs w:val="22"/>
        </w:rPr>
        <w:t>vartojantiems pacientams nustatytus klaidingai neigiamus trombocit</w:t>
      </w:r>
      <w:r w:rsidRPr="00CA2CFB">
        <w:rPr>
          <w:rFonts w:hint="eastAsia"/>
          <w:snapToGrid w:val="0"/>
          <w:sz w:val="22"/>
          <w:szCs w:val="22"/>
        </w:rPr>
        <w:t>ų</w:t>
      </w:r>
      <w:r w:rsidRPr="00CA2CFB">
        <w:rPr>
          <w:snapToGrid w:val="0"/>
          <w:sz w:val="22"/>
          <w:szCs w:val="22"/>
        </w:rPr>
        <w:t xml:space="preserve"> funkcijos aktyvinimo m</w:t>
      </w:r>
      <w:r w:rsidRPr="00CA2CFB">
        <w:rPr>
          <w:rFonts w:hint="eastAsia"/>
          <w:snapToGrid w:val="0"/>
          <w:sz w:val="22"/>
          <w:szCs w:val="22"/>
        </w:rPr>
        <w:t>ė</w:t>
      </w:r>
      <w:r w:rsidRPr="00CA2CFB">
        <w:rPr>
          <w:snapToGrid w:val="0"/>
          <w:sz w:val="22"/>
          <w:szCs w:val="22"/>
        </w:rPr>
        <w:t>gini</w:t>
      </w:r>
      <w:r w:rsidRPr="00CA2CFB">
        <w:rPr>
          <w:rFonts w:hint="eastAsia"/>
          <w:snapToGrid w:val="0"/>
          <w:sz w:val="22"/>
          <w:szCs w:val="22"/>
        </w:rPr>
        <w:t>ų</w:t>
      </w:r>
      <w:r w:rsidRPr="00CA2CFB">
        <w:rPr>
          <w:snapToGrid w:val="0"/>
          <w:sz w:val="22"/>
          <w:szCs w:val="22"/>
        </w:rPr>
        <w:t>, skirt</w:t>
      </w:r>
      <w:r w:rsidRPr="00CA2CFB">
        <w:rPr>
          <w:rFonts w:hint="eastAsia"/>
          <w:snapToGrid w:val="0"/>
          <w:sz w:val="22"/>
          <w:szCs w:val="22"/>
        </w:rPr>
        <w:t>ų</w:t>
      </w:r>
      <w:r w:rsidRPr="00CA2CFB">
        <w:rPr>
          <w:snapToGrid w:val="0"/>
          <w:sz w:val="22"/>
          <w:szCs w:val="22"/>
        </w:rPr>
        <w:t xml:space="preserve"> diagnozuoti </w:t>
      </w:r>
      <w:r w:rsidRPr="00CA2CFB">
        <w:rPr>
          <w:i/>
          <w:iCs/>
          <w:snapToGrid w:val="0"/>
          <w:sz w:val="22"/>
          <w:szCs w:val="22"/>
        </w:rPr>
        <w:t xml:space="preserve">HIT </w:t>
      </w:r>
      <w:r w:rsidRPr="00CA2CFB">
        <w:rPr>
          <w:snapToGrid w:val="0"/>
          <w:sz w:val="22"/>
          <w:szCs w:val="22"/>
        </w:rPr>
        <w:t>(</w:t>
      </w:r>
      <w:r w:rsidRPr="00CA2CFB">
        <w:rPr>
          <w:i/>
          <w:iCs/>
          <w:snapToGrid w:val="0"/>
          <w:sz w:val="22"/>
          <w:szCs w:val="22"/>
        </w:rPr>
        <w:t xml:space="preserve">HIPA </w:t>
      </w:r>
      <w:r w:rsidRPr="00CA2CFB">
        <w:rPr>
          <w:snapToGrid w:val="0"/>
          <w:sz w:val="22"/>
          <w:szCs w:val="22"/>
        </w:rPr>
        <w:t>ir galimai kit</w:t>
      </w:r>
      <w:r w:rsidRPr="00CA2CFB">
        <w:rPr>
          <w:rFonts w:hint="eastAsia"/>
          <w:snapToGrid w:val="0"/>
          <w:sz w:val="22"/>
          <w:szCs w:val="22"/>
        </w:rPr>
        <w:t>ų</w:t>
      </w:r>
      <w:r w:rsidRPr="00CA2CFB">
        <w:rPr>
          <w:snapToGrid w:val="0"/>
          <w:sz w:val="22"/>
          <w:szCs w:val="22"/>
        </w:rPr>
        <w:t>), rezultatus.</w:t>
      </w:r>
    </w:p>
    <w:p w14:paraId="603AFDB0" w14:textId="77777777" w:rsidR="00B73CC5" w:rsidRPr="00CA2CFB" w:rsidRDefault="00B73CC5" w:rsidP="00B73CC5">
      <w:pPr>
        <w:tabs>
          <w:tab w:val="left" w:pos="567"/>
        </w:tabs>
        <w:spacing w:line="260" w:lineRule="exact"/>
        <w:rPr>
          <w:snapToGrid w:val="0"/>
          <w:sz w:val="22"/>
          <w:szCs w:val="22"/>
        </w:rPr>
      </w:pPr>
      <w:r w:rsidRPr="00CA2CFB">
        <w:rPr>
          <w:snapToGrid w:val="0"/>
          <w:sz w:val="22"/>
          <w:szCs w:val="22"/>
        </w:rPr>
        <w:t>Tai susij</w:t>
      </w:r>
      <w:r w:rsidRPr="00CA2CFB">
        <w:rPr>
          <w:rFonts w:hint="eastAsia"/>
          <w:snapToGrid w:val="0"/>
          <w:sz w:val="22"/>
          <w:szCs w:val="22"/>
        </w:rPr>
        <w:t>ę</w:t>
      </w:r>
      <w:r w:rsidRPr="00CA2CFB">
        <w:rPr>
          <w:snapToGrid w:val="0"/>
          <w:sz w:val="22"/>
          <w:szCs w:val="22"/>
        </w:rPr>
        <w:t xml:space="preserve"> su </w:t>
      </w:r>
      <w:proofErr w:type="spellStart"/>
      <w:r w:rsidRPr="00CA2CFB">
        <w:rPr>
          <w:snapToGrid w:val="0"/>
          <w:sz w:val="22"/>
          <w:szCs w:val="22"/>
        </w:rPr>
        <w:t>tikagreloro</w:t>
      </w:r>
      <w:proofErr w:type="spellEnd"/>
      <w:r w:rsidRPr="00CA2CFB">
        <w:rPr>
          <w:snapToGrid w:val="0"/>
          <w:sz w:val="22"/>
          <w:szCs w:val="22"/>
        </w:rPr>
        <w:t xml:space="preserve"> sukeliamu sveik</w:t>
      </w:r>
      <w:r w:rsidRPr="00CA2CFB">
        <w:rPr>
          <w:rFonts w:hint="eastAsia"/>
          <w:snapToGrid w:val="0"/>
          <w:sz w:val="22"/>
          <w:szCs w:val="22"/>
        </w:rPr>
        <w:t>ų</w:t>
      </w:r>
      <w:r w:rsidRPr="00CA2CFB">
        <w:rPr>
          <w:snapToGrid w:val="0"/>
          <w:sz w:val="22"/>
          <w:szCs w:val="22"/>
        </w:rPr>
        <w:t xml:space="preserve"> donor</w:t>
      </w:r>
      <w:r w:rsidRPr="00CA2CFB">
        <w:rPr>
          <w:rFonts w:hint="eastAsia"/>
          <w:snapToGrid w:val="0"/>
          <w:sz w:val="22"/>
          <w:szCs w:val="22"/>
        </w:rPr>
        <w:t>ų</w:t>
      </w:r>
      <w:r w:rsidRPr="00CA2CFB">
        <w:rPr>
          <w:snapToGrid w:val="0"/>
          <w:sz w:val="22"/>
          <w:szCs w:val="22"/>
        </w:rPr>
        <w:t xml:space="preserve"> trombocit</w:t>
      </w:r>
      <w:r w:rsidRPr="00CA2CFB">
        <w:rPr>
          <w:rFonts w:hint="eastAsia"/>
          <w:snapToGrid w:val="0"/>
          <w:sz w:val="22"/>
          <w:szCs w:val="22"/>
        </w:rPr>
        <w:t>ų</w:t>
      </w:r>
      <w:r w:rsidRPr="00CA2CFB">
        <w:rPr>
          <w:snapToGrid w:val="0"/>
          <w:sz w:val="22"/>
          <w:szCs w:val="22"/>
        </w:rPr>
        <w:t xml:space="preserve"> P2Y12 receptori</w:t>
      </w:r>
      <w:r w:rsidRPr="00CA2CFB">
        <w:rPr>
          <w:rFonts w:hint="eastAsia"/>
          <w:snapToGrid w:val="0"/>
          <w:sz w:val="22"/>
          <w:szCs w:val="22"/>
        </w:rPr>
        <w:t>ų</w:t>
      </w:r>
      <w:r w:rsidRPr="00CA2CFB">
        <w:rPr>
          <w:snapToGrid w:val="0"/>
          <w:sz w:val="22"/>
          <w:szCs w:val="22"/>
        </w:rPr>
        <w:t xml:space="preserve"> slopinimu pacient</w:t>
      </w:r>
      <w:r w:rsidRPr="00CA2CFB">
        <w:rPr>
          <w:rFonts w:hint="eastAsia"/>
          <w:snapToGrid w:val="0"/>
          <w:sz w:val="22"/>
          <w:szCs w:val="22"/>
        </w:rPr>
        <w:t>ų</w:t>
      </w:r>
      <w:r w:rsidRPr="00CA2CFB">
        <w:rPr>
          <w:snapToGrid w:val="0"/>
          <w:sz w:val="22"/>
          <w:szCs w:val="22"/>
        </w:rPr>
        <w:t xml:space="preserve"> serume ar plazmoje atliekant </w:t>
      </w:r>
      <w:r w:rsidRPr="00CA2CFB">
        <w:rPr>
          <w:rFonts w:hint="eastAsia"/>
          <w:snapToGrid w:val="0"/>
          <w:sz w:val="22"/>
          <w:szCs w:val="22"/>
        </w:rPr>
        <w:t>šį</w:t>
      </w:r>
      <w:r w:rsidRPr="00CA2CFB">
        <w:rPr>
          <w:snapToGrid w:val="0"/>
          <w:sz w:val="22"/>
          <w:szCs w:val="22"/>
        </w:rPr>
        <w:t xml:space="preserve"> m</w:t>
      </w:r>
      <w:r w:rsidRPr="00CA2CFB">
        <w:rPr>
          <w:rFonts w:hint="eastAsia"/>
          <w:snapToGrid w:val="0"/>
          <w:sz w:val="22"/>
          <w:szCs w:val="22"/>
        </w:rPr>
        <w:t>ė</w:t>
      </w:r>
      <w:r w:rsidRPr="00CA2CFB">
        <w:rPr>
          <w:snapToGrid w:val="0"/>
          <w:sz w:val="22"/>
          <w:szCs w:val="22"/>
        </w:rPr>
        <w:t>gin</w:t>
      </w:r>
      <w:r w:rsidRPr="00CA2CFB">
        <w:rPr>
          <w:rFonts w:hint="eastAsia"/>
          <w:snapToGrid w:val="0"/>
          <w:sz w:val="22"/>
          <w:szCs w:val="22"/>
        </w:rPr>
        <w:t>į</w:t>
      </w:r>
      <w:r w:rsidRPr="00CA2CFB">
        <w:rPr>
          <w:snapToGrid w:val="0"/>
          <w:sz w:val="22"/>
          <w:szCs w:val="22"/>
        </w:rPr>
        <w:t xml:space="preserve">. Norint tinkamai </w:t>
      </w:r>
      <w:r w:rsidRPr="00CA2CFB">
        <w:rPr>
          <w:rFonts w:hint="eastAsia"/>
          <w:snapToGrid w:val="0"/>
          <w:sz w:val="22"/>
          <w:szCs w:val="22"/>
        </w:rPr>
        <w:t>į</w:t>
      </w:r>
      <w:r w:rsidRPr="00CA2CFB">
        <w:rPr>
          <w:snapToGrid w:val="0"/>
          <w:sz w:val="22"/>
          <w:szCs w:val="22"/>
        </w:rPr>
        <w:t xml:space="preserve">vertinti </w:t>
      </w:r>
      <w:r w:rsidRPr="00CA2CFB">
        <w:rPr>
          <w:i/>
          <w:iCs/>
          <w:snapToGrid w:val="0"/>
          <w:sz w:val="22"/>
          <w:szCs w:val="22"/>
        </w:rPr>
        <w:t xml:space="preserve">HIT </w:t>
      </w:r>
      <w:r w:rsidRPr="00CA2CFB">
        <w:rPr>
          <w:snapToGrid w:val="0"/>
          <w:sz w:val="22"/>
          <w:szCs w:val="22"/>
        </w:rPr>
        <w:t>trombocit</w:t>
      </w:r>
      <w:r w:rsidRPr="00CA2CFB">
        <w:rPr>
          <w:rFonts w:hint="eastAsia"/>
          <w:snapToGrid w:val="0"/>
          <w:sz w:val="22"/>
          <w:szCs w:val="22"/>
        </w:rPr>
        <w:t>ų</w:t>
      </w:r>
      <w:r w:rsidRPr="00CA2CFB">
        <w:rPr>
          <w:snapToGrid w:val="0"/>
          <w:sz w:val="22"/>
          <w:szCs w:val="22"/>
        </w:rPr>
        <w:t xml:space="preserve"> funkcijos m</w:t>
      </w:r>
      <w:r w:rsidRPr="00CA2CFB">
        <w:rPr>
          <w:rFonts w:hint="eastAsia"/>
          <w:snapToGrid w:val="0"/>
          <w:sz w:val="22"/>
          <w:szCs w:val="22"/>
        </w:rPr>
        <w:t>ė</w:t>
      </w:r>
      <w:r w:rsidRPr="00CA2CFB">
        <w:rPr>
          <w:snapToGrid w:val="0"/>
          <w:sz w:val="22"/>
          <w:szCs w:val="22"/>
        </w:rPr>
        <w:t>gini</w:t>
      </w:r>
      <w:r w:rsidRPr="00CA2CFB">
        <w:rPr>
          <w:rFonts w:hint="eastAsia"/>
          <w:snapToGrid w:val="0"/>
          <w:sz w:val="22"/>
          <w:szCs w:val="22"/>
        </w:rPr>
        <w:t>ų</w:t>
      </w:r>
      <w:r w:rsidRPr="00CA2CFB">
        <w:rPr>
          <w:snapToGrid w:val="0"/>
          <w:sz w:val="22"/>
          <w:szCs w:val="22"/>
        </w:rPr>
        <w:t xml:space="preserve"> duomenis, b</w:t>
      </w:r>
      <w:r w:rsidRPr="00CA2CFB">
        <w:rPr>
          <w:rFonts w:hint="eastAsia"/>
          <w:snapToGrid w:val="0"/>
          <w:sz w:val="22"/>
          <w:szCs w:val="22"/>
        </w:rPr>
        <w:t>ū</w:t>
      </w:r>
      <w:r w:rsidRPr="00CA2CFB">
        <w:rPr>
          <w:snapToGrid w:val="0"/>
          <w:sz w:val="22"/>
          <w:szCs w:val="22"/>
        </w:rPr>
        <w:t xml:space="preserve">tina </w:t>
      </w:r>
      <w:r w:rsidRPr="00CA2CFB">
        <w:rPr>
          <w:rFonts w:hint="eastAsia"/>
          <w:snapToGrid w:val="0"/>
          <w:sz w:val="22"/>
          <w:szCs w:val="22"/>
        </w:rPr>
        <w:t>ž</w:t>
      </w:r>
      <w:r w:rsidRPr="00CA2CFB">
        <w:rPr>
          <w:snapToGrid w:val="0"/>
          <w:sz w:val="22"/>
          <w:szCs w:val="22"/>
        </w:rPr>
        <w:t xml:space="preserve">inoti, kad kartu vartojamas </w:t>
      </w:r>
      <w:proofErr w:type="spellStart"/>
      <w:r w:rsidRPr="00CA2CFB">
        <w:rPr>
          <w:snapToGrid w:val="0"/>
          <w:sz w:val="22"/>
          <w:szCs w:val="22"/>
        </w:rPr>
        <w:t>tikagreloras</w:t>
      </w:r>
      <w:proofErr w:type="spellEnd"/>
      <w:r w:rsidRPr="00CA2CFB">
        <w:rPr>
          <w:snapToGrid w:val="0"/>
          <w:sz w:val="22"/>
          <w:szCs w:val="22"/>
        </w:rPr>
        <w:t>.</w:t>
      </w:r>
    </w:p>
    <w:p w14:paraId="522342C5" w14:textId="55F18CCC" w:rsidR="00B73CC5" w:rsidRPr="00CA2CFB" w:rsidRDefault="00B73CC5" w:rsidP="00B73CC5">
      <w:pPr>
        <w:tabs>
          <w:tab w:val="left" w:pos="567"/>
        </w:tabs>
        <w:spacing w:line="260" w:lineRule="exact"/>
        <w:rPr>
          <w:snapToGrid w:val="0"/>
          <w:sz w:val="22"/>
          <w:szCs w:val="22"/>
        </w:rPr>
      </w:pPr>
      <w:r w:rsidRPr="00CA2CFB">
        <w:rPr>
          <w:snapToGrid w:val="0"/>
          <w:sz w:val="22"/>
          <w:szCs w:val="22"/>
        </w:rPr>
        <w:t>Pasirei</w:t>
      </w:r>
      <w:r w:rsidRPr="00CA2CFB">
        <w:rPr>
          <w:rFonts w:hint="eastAsia"/>
          <w:snapToGrid w:val="0"/>
          <w:sz w:val="22"/>
          <w:szCs w:val="22"/>
        </w:rPr>
        <w:t>š</w:t>
      </w:r>
      <w:r w:rsidRPr="00CA2CFB">
        <w:rPr>
          <w:snapToGrid w:val="0"/>
          <w:sz w:val="22"/>
          <w:szCs w:val="22"/>
        </w:rPr>
        <w:t xml:space="preserve">kus </w:t>
      </w:r>
      <w:r w:rsidRPr="00CA2CFB">
        <w:rPr>
          <w:i/>
          <w:iCs/>
          <w:snapToGrid w:val="0"/>
          <w:sz w:val="22"/>
          <w:szCs w:val="22"/>
        </w:rPr>
        <w:t>HIT</w:t>
      </w:r>
      <w:r w:rsidRPr="00CA2CFB">
        <w:rPr>
          <w:snapToGrid w:val="0"/>
          <w:sz w:val="22"/>
          <w:szCs w:val="22"/>
        </w:rPr>
        <w:t xml:space="preserve">, reikia </w:t>
      </w:r>
      <w:r w:rsidRPr="00CA2CFB">
        <w:rPr>
          <w:rFonts w:hint="eastAsia"/>
          <w:snapToGrid w:val="0"/>
          <w:sz w:val="22"/>
          <w:szCs w:val="22"/>
        </w:rPr>
        <w:t>į</w:t>
      </w:r>
      <w:r w:rsidRPr="00CA2CFB">
        <w:rPr>
          <w:snapToGrid w:val="0"/>
          <w:sz w:val="22"/>
          <w:szCs w:val="22"/>
        </w:rPr>
        <w:t xml:space="preserve">vertinti tolesnio </w:t>
      </w:r>
      <w:proofErr w:type="spellStart"/>
      <w:r w:rsidRPr="00CA2CFB">
        <w:rPr>
          <w:snapToGrid w:val="0"/>
          <w:sz w:val="22"/>
          <w:szCs w:val="22"/>
        </w:rPr>
        <w:t>tikagreloro</w:t>
      </w:r>
      <w:proofErr w:type="spellEnd"/>
      <w:r w:rsidRPr="00CA2CFB">
        <w:rPr>
          <w:snapToGrid w:val="0"/>
          <w:sz w:val="22"/>
          <w:szCs w:val="22"/>
        </w:rPr>
        <w:t xml:space="preserve"> vartojimo naudos ir rizikos santyk</w:t>
      </w:r>
      <w:r w:rsidRPr="00CA2CFB">
        <w:rPr>
          <w:rFonts w:hint="eastAsia"/>
          <w:snapToGrid w:val="0"/>
          <w:sz w:val="22"/>
          <w:szCs w:val="22"/>
        </w:rPr>
        <w:t>į</w:t>
      </w:r>
      <w:r w:rsidRPr="00CA2CFB">
        <w:rPr>
          <w:snapToGrid w:val="0"/>
          <w:sz w:val="22"/>
          <w:szCs w:val="22"/>
        </w:rPr>
        <w:t xml:space="preserve"> atsi</w:t>
      </w:r>
      <w:r w:rsidRPr="00CA2CFB">
        <w:rPr>
          <w:rFonts w:hint="eastAsia"/>
          <w:snapToGrid w:val="0"/>
          <w:sz w:val="22"/>
          <w:szCs w:val="22"/>
        </w:rPr>
        <w:t>ž</w:t>
      </w:r>
      <w:r w:rsidRPr="00CA2CFB">
        <w:rPr>
          <w:snapToGrid w:val="0"/>
          <w:sz w:val="22"/>
          <w:szCs w:val="22"/>
        </w:rPr>
        <w:t xml:space="preserve">velgiant </w:t>
      </w:r>
      <w:r w:rsidRPr="00CA2CFB">
        <w:rPr>
          <w:rFonts w:hint="eastAsia"/>
          <w:snapToGrid w:val="0"/>
          <w:sz w:val="22"/>
          <w:szCs w:val="22"/>
        </w:rPr>
        <w:t>į</w:t>
      </w:r>
      <w:r w:rsidRPr="00CA2CFB">
        <w:rPr>
          <w:snapToGrid w:val="0"/>
          <w:sz w:val="22"/>
          <w:szCs w:val="22"/>
        </w:rPr>
        <w:t xml:space="preserve"> </w:t>
      </w:r>
      <w:r w:rsidRPr="00CA2CFB">
        <w:rPr>
          <w:i/>
          <w:iCs/>
          <w:snapToGrid w:val="0"/>
          <w:sz w:val="22"/>
          <w:szCs w:val="22"/>
        </w:rPr>
        <w:t xml:space="preserve">HIT </w:t>
      </w:r>
      <w:r w:rsidRPr="00CA2CFB">
        <w:rPr>
          <w:snapToGrid w:val="0"/>
          <w:sz w:val="22"/>
          <w:szCs w:val="22"/>
        </w:rPr>
        <w:t>sukeliam</w:t>
      </w:r>
      <w:r w:rsidRPr="00CA2CFB">
        <w:rPr>
          <w:rFonts w:hint="eastAsia"/>
          <w:snapToGrid w:val="0"/>
          <w:sz w:val="22"/>
          <w:szCs w:val="22"/>
        </w:rPr>
        <w:t>ą</w:t>
      </w:r>
      <w:r w:rsidRPr="00CA2CFB">
        <w:rPr>
          <w:snapToGrid w:val="0"/>
          <w:sz w:val="22"/>
          <w:szCs w:val="22"/>
        </w:rPr>
        <w:t xml:space="preserve"> tromboz</w:t>
      </w:r>
      <w:r w:rsidRPr="00CA2CFB">
        <w:rPr>
          <w:rFonts w:hint="eastAsia"/>
          <w:snapToGrid w:val="0"/>
          <w:sz w:val="22"/>
          <w:szCs w:val="22"/>
        </w:rPr>
        <w:t>ę</w:t>
      </w:r>
      <w:r w:rsidRPr="00CA2CFB">
        <w:rPr>
          <w:snapToGrid w:val="0"/>
          <w:sz w:val="22"/>
          <w:szCs w:val="22"/>
        </w:rPr>
        <w:t xml:space="preserve"> skatinan</w:t>
      </w:r>
      <w:r w:rsidRPr="00CA2CFB">
        <w:rPr>
          <w:rFonts w:hint="eastAsia"/>
          <w:snapToGrid w:val="0"/>
          <w:sz w:val="22"/>
          <w:szCs w:val="22"/>
        </w:rPr>
        <w:t>č</w:t>
      </w:r>
      <w:r w:rsidRPr="00CA2CFB">
        <w:rPr>
          <w:snapToGrid w:val="0"/>
          <w:sz w:val="22"/>
          <w:szCs w:val="22"/>
        </w:rPr>
        <w:t>i</w:t>
      </w:r>
      <w:r w:rsidRPr="00CA2CFB">
        <w:rPr>
          <w:rFonts w:hint="eastAsia"/>
          <w:snapToGrid w:val="0"/>
          <w:sz w:val="22"/>
          <w:szCs w:val="22"/>
        </w:rPr>
        <w:t>ą</w:t>
      </w:r>
      <w:r w:rsidRPr="00CA2CFB">
        <w:rPr>
          <w:snapToGrid w:val="0"/>
          <w:sz w:val="22"/>
          <w:szCs w:val="22"/>
        </w:rPr>
        <w:t xml:space="preserve"> b</w:t>
      </w:r>
      <w:r w:rsidRPr="00CA2CFB">
        <w:rPr>
          <w:rFonts w:hint="eastAsia"/>
          <w:snapToGrid w:val="0"/>
          <w:sz w:val="22"/>
          <w:szCs w:val="22"/>
        </w:rPr>
        <w:t>ū</w:t>
      </w:r>
      <w:r w:rsidRPr="00CA2CFB">
        <w:rPr>
          <w:snapToGrid w:val="0"/>
          <w:sz w:val="22"/>
          <w:szCs w:val="22"/>
        </w:rPr>
        <w:t>kl</w:t>
      </w:r>
      <w:r w:rsidRPr="00CA2CFB">
        <w:rPr>
          <w:rFonts w:hint="eastAsia"/>
          <w:snapToGrid w:val="0"/>
          <w:sz w:val="22"/>
          <w:szCs w:val="22"/>
        </w:rPr>
        <w:t>ę</w:t>
      </w:r>
      <w:r w:rsidRPr="00CA2CFB">
        <w:rPr>
          <w:snapToGrid w:val="0"/>
          <w:sz w:val="22"/>
          <w:szCs w:val="22"/>
        </w:rPr>
        <w:t xml:space="preserve"> ir padid</w:t>
      </w:r>
      <w:r w:rsidRPr="00CA2CFB">
        <w:rPr>
          <w:rFonts w:hint="eastAsia"/>
          <w:snapToGrid w:val="0"/>
          <w:sz w:val="22"/>
          <w:szCs w:val="22"/>
        </w:rPr>
        <w:t>ė</w:t>
      </w:r>
      <w:r w:rsidRPr="00CA2CFB">
        <w:rPr>
          <w:snapToGrid w:val="0"/>
          <w:sz w:val="22"/>
          <w:szCs w:val="22"/>
        </w:rPr>
        <w:t>jusi</w:t>
      </w:r>
      <w:r w:rsidRPr="00CA2CFB">
        <w:rPr>
          <w:rFonts w:hint="eastAsia"/>
          <w:snapToGrid w:val="0"/>
          <w:sz w:val="22"/>
          <w:szCs w:val="22"/>
        </w:rPr>
        <w:t>ą</w:t>
      </w:r>
      <w:r w:rsidRPr="00CA2CFB">
        <w:rPr>
          <w:snapToGrid w:val="0"/>
          <w:sz w:val="22"/>
          <w:szCs w:val="22"/>
        </w:rPr>
        <w:t xml:space="preserve"> kraujavimo rizik</w:t>
      </w:r>
      <w:r w:rsidRPr="00CA2CFB">
        <w:rPr>
          <w:rFonts w:hint="eastAsia"/>
          <w:snapToGrid w:val="0"/>
          <w:sz w:val="22"/>
          <w:szCs w:val="22"/>
        </w:rPr>
        <w:t>ą</w:t>
      </w:r>
      <w:r w:rsidRPr="00CA2CFB">
        <w:rPr>
          <w:snapToGrid w:val="0"/>
          <w:sz w:val="22"/>
          <w:szCs w:val="22"/>
        </w:rPr>
        <w:t xml:space="preserve"> kartu vartojant antikoaguliant</w:t>
      </w:r>
      <w:r w:rsidRPr="00CA2CFB">
        <w:rPr>
          <w:rFonts w:hint="eastAsia"/>
          <w:snapToGrid w:val="0"/>
          <w:sz w:val="22"/>
          <w:szCs w:val="22"/>
        </w:rPr>
        <w:t>ų</w:t>
      </w:r>
      <w:r w:rsidRPr="00CA2CFB">
        <w:rPr>
          <w:snapToGrid w:val="0"/>
          <w:sz w:val="22"/>
          <w:szCs w:val="22"/>
        </w:rPr>
        <w:t xml:space="preserve"> ir </w:t>
      </w:r>
      <w:proofErr w:type="spellStart"/>
      <w:r w:rsidR="009B402B" w:rsidRPr="00CA2CFB">
        <w:rPr>
          <w:snapToGrid w:val="0"/>
          <w:sz w:val="22"/>
          <w:szCs w:val="22"/>
        </w:rPr>
        <w:t>tikagreloro</w:t>
      </w:r>
      <w:proofErr w:type="spellEnd"/>
      <w:r w:rsidRPr="00CA2CFB">
        <w:rPr>
          <w:snapToGrid w:val="0"/>
          <w:sz w:val="22"/>
          <w:szCs w:val="22"/>
        </w:rPr>
        <w:t>.</w:t>
      </w:r>
    </w:p>
    <w:p w14:paraId="2DC566BE" w14:textId="77777777" w:rsidR="00B73CC5" w:rsidRPr="00CA2CFB" w:rsidRDefault="00B73CC5" w:rsidP="00B73CC5">
      <w:pPr>
        <w:tabs>
          <w:tab w:val="left" w:pos="567"/>
        </w:tabs>
        <w:spacing w:line="260" w:lineRule="exact"/>
        <w:rPr>
          <w:snapToGrid w:val="0"/>
          <w:sz w:val="22"/>
          <w:szCs w:val="22"/>
        </w:rPr>
      </w:pPr>
    </w:p>
    <w:p w14:paraId="09036570" w14:textId="77777777" w:rsidR="00B73CC5" w:rsidRPr="00CA2CFB" w:rsidRDefault="00B73CC5" w:rsidP="00B73CC5">
      <w:pPr>
        <w:tabs>
          <w:tab w:val="left" w:pos="567"/>
        </w:tabs>
        <w:spacing w:line="260" w:lineRule="exact"/>
        <w:rPr>
          <w:snapToGrid w:val="0"/>
          <w:sz w:val="22"/>
          <w:szCs w:val="22"/>
          <w:u w:val="single"/>
        </w:rPr>
      </w:pPr>
      <w:r w:rsidRPr="00CA2CFB">
        <w:rPr>
          <w:snapToGrid w:val="0"/>
          <w:sz w:val="22"/>
          <w:szCs w:val="22"/>
          <w:u w:val="single"/>
        </w:rPr>
        <w:t>Kiti</w:t>
      </w:r>
    </w:p>
    <w:p w14:paraId="62572811" w14:textId="77777777" w:rsidR="00B73CC5" w:rsidRPr="00CA2CFB" w:rsidRDefault="00B73CC5" w:rsidP="00B73CC5">
      <w:pPr>
        <w:tabs>
          <w:tab w:val="left" w:pos="567"/>
        </w:tabs>
        <w:spacing w:line="260" w:lineRule="exact"/>
        <w:rPr>
          <w:snapToGrid w:val="0"/>
          <w:sz w:val="22"/>
          <w:szCs w:val="22"/>
        </w:rPr>
      </w:pPr>
      <w:r w:rsidRPr="00CA2CFB">
        <w:rPr>
          <w:snapToGrid w:val="0"/>
          <w:sz w:val="22"/>
          <w:szCs w:val="22"/>
        </w:rPr>
        <w:t>Atsi</w:t>
      </w:r>
      <w:r w:rsidRPr="00CA2CFB">
        <w:rPr>
          <w:rFonts w:hint="eastAsia"/>
          <w:snapToGrid w:val="0"/>
          <w:sz w:val="22"/>
          <w:szCs w:val="22"/>
        </w:rPr>
        <w:t>ž</w:t>
      </w:r>
      <w:r w:rsidRPr="00CA2CFB">
        <w:rPr>
          <w:snapToGrid w:val="0"/>
          <w:sz w:val="22"/>
          <w:szCs w:val="22"/>
        </w:rPr>
        <w:t xml:space="preserve">velgiant </w:t>
      </w:r>
      <w:r w:rsidRPr="00CA2CFB">
        <w:rPr>
          <w:rFonts w:hint="eastAsia"/>
          <w:snapToGrid w:val="0"/>
          <w:sz w:val="22"/>
          <w:szCs w:val="22"/>
        </w:rPr>
        <w:t>į</w:t>
      </w:r>
      <w:r w:rsidRPr="00CA2CFB">
        <w:rPr>
          <w:snapToGrid w:val="0"/>
          <w:sz w:val="22"/>
          <w:szCs w:val="22"/>
        </w:rPr>
        <w:t xml:space="preserve"> PLATO tyrimo metu nustatyt</w:t>
      </w:r>
      <w:r w:rsidRPr="00CA2CFB">
        <w:rPr>
          <w:rFonts w:hint="eastAsia"/>
          <w:snapToGrid w:val="0"/>
          <w:sz w:val="22"/>
          <w:szCs w:val="22"/>
        </w:rPr>
        <w:t>ą</w:t>
      </w:r>
      <w:r w:rsidRPr="00CA2CFB">
        <w:rPr>
          <w:snapToGrid w:val="0"/>
          <w:sz w:val="22"/>
          <w:szCs w:val="22"/>
        </w:rPr>
        <w:t xml:space="preserve"> ry</w:t>
      </w:r>
      <w:r w:rsidRPr="00CA2CFB">
        <w:rPr>
          <w:rFonts w:hint="eastAsia"/>
          <w:snapToGrid w:val="0"/>
          <w:sz w:val="22"/>
          <w:szCs w:val="22"/>
        </w:rPr>
        <w:t>šį</w:t>
      </w:r>
      <w:r w:rsidRPr="00CA2CFB">
        <w:rPr>
          <w:snapToGrid w:val="0"/>
          <w:sz w:val="22"/>
          <w:szCs w:val="22"/>
        </w:rPr>
        <w:t xml:space="preserve"> tarp ASR palaikomosios doz</w:t>
      </w:r>
      <w:r w:rsidRPr="00CA2CFB">
        <w:rPr>
          <w:rFonts w:hint="eastAsia"/>
          <w:snapToGrid w:val="0"/>
          <w:sz w:val="22"/>
          <w:szCs w:val="22"/>
        </w:rPr>
        <w:t>ė</w:t>
      </w:r>
      <w:r w:rsidRPr="00CA2CFB">
        <w:rPr>
          <w:snapToGrid w:val="0"/>
          <w:sz w:val="22"/>
          <w:szCs w:val="22"/>
        </w:rPr>
        <w:t xml:space="preserve">s ir </w:t>
      </w:r>
      <w:proofErr w:type="spellStart"/>
      <w:r w:rsidRPr="00CA2CFB">
        <w:rPr>
          <w:snapToGrid w:val="0"/>
          <w:sz w:val="22"/>
          <w:szCs w:val="22"/>
        </w:rPr>
        <w:t>tikagreloro</w:t>
      </w:r>
      <w:proofErr w:type="spellEnd"/>
      <w:r w:rsidRPr="00CA2CFB">
        <w:rPr>
          <w:snapToGrid w:val="0"/>
          <w:sz w:val="22"/>
          <w:szCs w:val="22"/>
        </w:rPr>
        <w:t xml:space="preserve"> santykinio veiksmingumo, lyginant su </w:t>
      </w:r>
      <w:proofErr w:type="spellStart"/>
      <w:r w:rsidRPr="00CA2CFB">
        <w:rPr>
          <w:snapToGrid w:val="0"/>
          <w:sz w:val="22"/>
          <w:szCs w:val="22"/>
        </w:rPr>
        <w:t>klopidogreliu</w:t>
      </w:r>
      <w:proofErr w:type="spellEnd"/>
      <w:r w:rsidRPr="00CA2CFB">
        <w:rPr>
          <w:snapToGrid w:val="0"/>
          <w:sz w:val="22"/>
          <w:szCs w:val="22"/>
        </w:rPr>
        <w:t>, dideli</w:t>
      </w:r>
      <w:r w:rsidRPr="00CA2CFB">
        <w:rPr>
          <w:rFonts w:hint="eastAsia"/>
          <w:snapToGrid w:val="0"/>
          <w:sz w:val="22"/>
          <w:szCs w:val="22"/>
        </w:rPr>
        <w:t>ų</w:t>
      </w:r>
      <w:r w:rsidRPr="00CA2CFB">
        <w:rPr>
          <w:snapToGrid w:val="0"/>
          <w:sz w:val="22"/>
          <w:szCs w:val="22"/>
        </w:rPr>
        <w:t xml:space="preserve"> (&gt; 300</w:t>
      </w:r>
      <w:r w:rsidRPr="000D2E62">
        <w:rPr>
          <w:b/>
          <w:noProof/>
          <w:sz w:val="22"/>
          <w:szCs w:val="22"/>
          <w:lang w:eastAsia="lt-LT"/>
        </w:rPr>
        <w:t> </w:t>
      </w:r>
      <w:r w:rsidRPr="00CA2CFB">
        <w:rPr>
          <w:snapToGrid w:val="0"/>
          <w:sz w:val="22"/>
          <w:szCs w:val="22"/>
        </w:rPr>
        <w:t>mg) ASR palaikom</w:t>
      </w:r>
      <w:r w:rsidRPr="00CA2CFB">
        <w:rPr>
          <w:rFonts w:hint="eastAsia"/>
          <w:snapToGrid w:val="0"/>
          <w:sz w:val="22"/>
          <w:szCs w:val="22"/>
        </w:rPr>
        <w:t>ų</w:t>
      </w:r>
      <w:r w:rsidRPr="00CA2CFB">
        <w:rPr>
          <w:snapToGrid w:val="0"/>
          <w:sz w:val="22"/>
          <w:szCs w:val="22"/>
        </w:rPr>
        <w:t>j</w:t>
      </w:r>
      <w:r w:rsidRPr="00CA2CFB">
        <w:rPr>
          <w:rFonts w:hint="eastAsia"/>
          <w:snapToGrid w:val="0"/>
          <w:sz w:val="22"/>
          <w:szCs w:val="22"/>
        </w:rPr>
        <w:t>ų</w:t>
      </w:r>
      <w:r w:rsidRPr="00CA2CFB">
        <w:rPr>
          <w:snapToGrid w:val="0"/>
          <w:sz w:val="22"/>
          <w:szCs w:val="22"/>
        </w:rPr>
        <w:t xml:space="preserve"> dozi</w:t>
      </w:r>
      <w:r w:rsidRPr="00CA2CFB">
        <w:rPr>
          <w:rFonts w:hint="eastAsia"/>
          <w:snapToGrid w:val="0"/>
          <w:sz w:val="22"/>
          <w:szCs w:val="22"/>
        </w:rPr>
        <w:t>ų</w:t>
      </w:r>
      <w:r w:rsidRPr="00CA2CFB">
        <w:rPr>
          <w:snapToGrid w:val="0"/>
          <w:sz w:val="22"/>
          <w:szCs w:val="22"/>
        </w:rPr>
        <w:t xml:space="preserve"> kartu su </w:t>
      </w:r>
      <w:proofErr w:type="spellStart"/>
      <w:r w:rsidRPr="00CA2CFB">
        <w:rPr>
          <w:snapToGrid w:val="0"/>
          <w:sz w:val="22"/>
          <w:szCs w:val="22"/>
        </w:rPr>
        <w:t>tikagreloru</w:t>
      </w:r>
      <w:proofErr w:type="spellEnd"/>
      <w:r w:rsidRPr="00CA2CFB">
        <w:rPr>
          <w:snapToGrid w:val="0"/>
          <w:sz w:val="22"/>
          <w:szCs w:val="22"/>
        </w:rPr>
        <w:t xml:space="preserve"> vartoti nerekomenduojama (</w:t>
      </w:r>
      <w:r w:rsidRPr="00CA2CFB">
        <w:rPr>
          <w:rFonts w:hint="eastAsia"/>
          <w:snapToGrid w:val="0"/>
          <w:sz w:val="22"/>
          <w:szCs w:val="22"/>
        </w:rPr>
        <w:t>ž</w:t>
      </w:r>
      <w:r w:rsidRPr="00CA2CFB">
        <w:rPr>
          <w:snapToGrid w:val="0"/>
          <w:sz w:val="22"/>
          <w:szCs w:val="22"/>
        </w:rPr>
        <w:t>r. 5.1 skyri</w:t>
      </w:r>
      <w:r w:rsidRPr="00CA2CFB">
        <w:rPr>
          <w:rFonts w:hint="eastAsia"/>
          <w:snapToGrid w:val="0"/>
          <w:sz w:val="22"/>
          <w:szCs w:val="22"/>
        </w:rPr>
        <w:t>ų</w:t>
      </w:r>
      <w:r w:rsidRPr="00CA2CFB">
        <w:rPr>
          <w:snapToGrid w:val="0"/>
          <w:sz w:val="22"/>
          <w:szCs w:val="22"/>
        </w:rPr>
        <w:t>).</w:t>
      </w:r>
    </w:p>
    <w:p w14:paraId="44A8FEB9" w14:textId="77777777" w:rsidR="00B73CC5" w:rsidRPr="00CA2CFB" w:rsidRDefault="00B73CC5" w:rsidP="00B73CC5">
      <w:pPr>
        <w:tabs>
          <w:tab w:val="left" w:pos="567"/>
        </w:tabs>
        <w:spacing w:line="260" w:lineRule="exact"/>
        <w:rPr>
          <w:i/>
          <w:iCs/>
          <w:snapToGrid w:val="0"/>
          <w:sz w:val="22"/>
          <w:szCs w:val="22"/>
        </w:rPr>
      </w:pPr>
    </w:p>
    <w:p w14:paraId="2240E44A" w14:textId="77777777" w:rsidR="00B73CC5" w:rsidRPr="00CA2CFB" w:rsidRDefault="00B73CC5" w:rsidP="00B73CC5">
      <w:pPr>
        <w:tabs>
          <w:tab w:val="left" w:pos="567"/>
        </w:tabs>
        <w:spacing w:line="260" w:lineRule="exact"/>
        <w:rPr>
          <w:iCs/>
          <w:snapToGrid w:val="0"/>
          <w:sz w:val="22"/>
          <w:szCs w:val="22"/>
          <w:u w:val="single"/>
        </w:rPr>
      </w:pPr>
      <w:r w:rsidRPr="00CA2CFB">
        <w:rPr>
          <w:iCs/>
          <w:snapToGrid w:val="0"/>
          <w:sz w:val="22"/>
          <w:szCs w:val="22"/>
          <w:u w:val="single"/>
        </w:rPr>
        <w:t>Ankstyvas gydymo nutraukimas</w:t>
      </w:r>
    </w:p>
    <w:p w14:paraId="2E829FA2" w14:textId="77777777" w:rsidR="00B73CC5" w:rsidRPr="00CA2CFB" w:rsidRDefault="00B73CC5" w:rsidP="00B73CC5">
      <w:pPr>
        <w:tabs>
          <w:tab w:val="left" w:pos="567"/>
        </w:tabs>
        <w:spacing w:line="260" w:lineRule="exact"/>
        <w:rPr>
          <w:snapToGrid w:val="0"/>
          <w:sz w:val="22"/>
          <w:szCs w:val="22"/>
        </w:rPr>
      </w:pPr>
      <w:r w:rsidRPr="00CA2CFB">
        <w:rPr>
          <w:snapToGrid w:val="0"/>
          <w:sz w:val="22"/>
          <w:szCs w:val="22"/>
        </w:rPr>
        <w:t>Per anksti nutraukus bet kurio trombocit</w:t>
      </w:r>
      <w:r w:rsidRPr="00CA2CFB">
        <w:rPr>
          <w:rFonts w:hint="eastAsia"/>
          <w:snapToGrid w:val="0"/>
          <w:sz w:val="22"/>
          <w:szCs w:val="22"/>
        </w:rPr>
        <w:t>ų</w:t>
      </w:r>
      <w:r w:rsidRPr="00CA2CFB">
        <w:rPr>
          <w:snapToGrid w:val="0"/>
          <w:sz w:val="22"/>
          <w:szCs w:val="22"/>
        </w:rPr>
        <w:t xml:space="preserve"> </w:t>
      </w:r>
      <w:proofErr w:type="spellStart"/>
      <w:r w:rsidRPr="00CA2CFB">
        <w:rPr>
          <w:snapToGrid w:val="0"/>
          <w:sz w:val="22"/>
          <w:szCs w:val="22"/>
        </w:rPr>
        <w:t>agregacijos</w:t>
      </w:r>
      <w:proofErr w:type="spellEnd"/>
      <w:r w:rsidRPr="00CA2CFB">
        <w:rPr>
          <w:snapToGrid w:val="0"/>
          <w:sz w:val="22"/>
          <w:szCs w:val="22"/>
        </w:rPr>
        <w:t xml:space="preserve"> inhibitoriaus, </w:t>
      </w:r>
      <w:r w:rsidRPr="00CA2CFB">
        <w:rPr>
          <w:rFonts w:hint="eastAsia"/>
          <w:snapToGrid w:val="0"/>
          <w:sz w:val="22"/>
          <w:szCs w:val="22"/>
        </w:rPr>
        <w:t>į</w:t>
      </w:r>
      <w:r w:rsidRPr="00CA2CFB">
        <w:rPr>
          <w:snapToGrid w:val="0"/>
          <w:sz w:val="22"/>
          <w:szCs w:val="22"/>
        </w:rPr>
        <w:t>skaitant KOGAVANT, vartojim</w:t>
      </w:r>
      <w:r w:rsidRPr="00CA2CFB">
        <w:rPr>
          <w:rFonts w:hint="eastAsia"/>
          <w:snapToGrid w:val="0"/>
          <w:sz w:val="22"/>
          <w:szCs w:val="22"/>
        </w:rPr>
        <w:t>ą</w:t>
      </w:r>
      <w:r w:rsidRPr="00CA2CFB">
        <w:rPr>
          <w:snapToGrid w:val="0"/>
          <w:sz w:val="22"/>
          <w:szCs w:val="22"/>
        </w:rPr>
        <w:t>, gali padid</w:t>
      </w:r>
      <w:r w:rsidRPr="00CA2CFB">
        <w:rPr>
          <w:rFonts w:hint="eastAsia"/>
          <w:snapToGrid w:val="0"/>
          <w:sz w:val="22"/>
          <w:szCs w:val="22"/>
        </w:rPr>
        <w:t>ė</w:t>
      </w:r>
      <w:r w:rsidRPr="00CA2CFB">
        <w:rPr>
          <w:snapToGrid w:val="0"/>
          <w:sz w:val="22"/>
          <w:szCs w:val="22"/>
        </w:rPr>
        <w:t>ti kardiovaskulin</w:t>
      </w:r>
      <w:r w:rsidRPr="00CA2CFB">
        <w:rPr>
          <w:rFonts w:hint="eastAsia"/>
          <w:snapToGrid w:val="0"/>
          <w:sz w:val="22"/>
          <w:szCs w:val="22"/>
        </w:rPr>
        <w:t>ė</w:t>
      </w:r>
      <w:r w:rsidRPr="00CA2CFB">
        <w:rPr>
          <w:snapToGrid w:val="0"/>
          <w:sz w:val="22"/>
          <w:szCs w:val="22"/>
        </w:rPr>
        <w:t>s (KV) mirties, MI ar insulto d</w:t>
      </w:r>
      <w:r w:rsidRPr="00CA2CFB">
        <w:rPr>
          <w:rFonts w:hint="eastAsia"/>
          <w:snapToGrid w:val="0"/>
          <w:sz w:val="22"/>
          <w:szCs w:val="22"/>
        </w:rPr>
        <w:t>ė</w:t>
      </w:r>
      <w:r w:rsidRPr="00CA2CFB">
        <w:rPr>
          <w:snapToGrid w:val="0"/>
          <w:sz w:val="22"/>
          <w:szCs w:val="22"/>
        </w:rPr>
        <w:t>l pagrindin</w:t>
      </w:r>
      <w:r w:rsidRPr="00CA2CFB">
        <w:rPr>
          <w:rFonts w:hint="eastAsia"/>
          <w:snapToGrid w:val="0"/>
          <w:sz w:val="22"/>
          <w:szCs w:val="22"/>
        </w:rPr>
        <w:t>ė</w:t>
      </w:r>
      <w:r w:rsidRPr="00CA2CFB">
        <w:rPr>
          <w:snapToGrid w:val="0"/>
          <w:sz w:val="22"/>
          <w:szCs w:val="22"/>
        </w:rPr>
        <w:t xml:space="preserve">s ligos rizika. </w:t>
      </w:r>
      <w:r w:rsidRPr="00CA2CFB">
        <w:rPr>
          <w:snapToGrid w:val="0"/>
          <w:sz w:val="22"/>
          <w:szCs w:val="22"/>
          <w:lang w:val="pt-PT"/>
        </w:rPr>
        <w:t>D</w:t>
      </w:r>
      <w:r w:rsidRPr="00CA2CFB">
        <w:rPr>
          <w:rFonts w:hint="eastAsia"/>
          <w:snapToGrid w:val="0"/>
          <w:sz w:val="22"/>
          <w:szCs w:val="22"/>
          <w:lang w:val="pt-PT"/>
        </w:rPr>
        <w:t>ė</w:t>
      </w:r>
      <w:r w:rsidRPr="00CA2CFB">
        <w:rPr>
          <w:snapToGrid w:val="0"/>
          <w:sz w:val="22"/>
          <w:szCs w:val="22"/>
          <w:lang w:val="pt-PT"/>
        </w:rPr>
        <w:t>l to per anksti nutraukti gydym</w:t>
      </w:r>
      <w:r w:rsidRPr="00CA2CFB">
        <w:rPr>
          <w:rFonts w:hint="eastAsia"/>
          <w:snapToGrid w:val="0"/>
          <w:sz w:val="22"/>
          <w:szCs w:val="22"/>
          <w:lang w:val="pt-PT"/>
        </w:rPr>
        <w:t>ą</w:t>
      </w:r>
      <w:r w:rsidRPr="00CA2CFB">
        <w:rPr>
          <w:snapToGrid w:val="0"/>
          <w:sz w:val="22"/>
          <w:szCs w:val="22"/>
          <w:lang w:val="pt-PT"/>
        </w:rPr>
        <w:t xml:space="preserve"> </w:t>
      </w:r>
      <w:r w:rsidRPr="00CA2CFB">
        <w:rPr>
          <w:rFonts w:hint="eastAsia"/>
          <w:snapToGrid w:val="0"/>
          <w:sz w:val="22"/>
          <w:szCs w:val="22"/>
          <w:lang w:val="pt-PT"/>
        </w:rPr>
        <w:t>š</w:t>
      </w:r>
      <w:r w:rsidRPr="00CA2CFB">
        <w:rPr>
          <w:snapToGrid w:val="0"/>
          <w:sz w:val="22"/>
          <w:szCs w:val="22"/>
          <w:lang w:val="pt-PT"/>
        </w:rPr>
        <w:t>iuo vaistiniu preparatu turi b</w:t>
      </w:r>
      <w:r w:rsidRPr="00CA2CFB">
        <w:rPr>
          <w:rFonts w:hint="eastAsia"/>
          <w:snapToGrid w:val="0"/>
          <w:sz w:val="22"/>
          <w:szCs w:val="22"/>
          <w:lang w:val="pt-PT"/>
        </w:rPr>
        <w:t>ū</w:t>
      </w:r>
      <w:r w:rsidRPr="00CA2CFB">
        <w:rPr>
          <w:snapToGrid w:val="0"/>
          <w:sz w:val="22"/>
          <w:szCs w:val="22"/>
          <w:lang w:val="pt-PT"/>
        </w:rPr>
        <w:t>ti vengiama.</w:t>
      </w:r>
    </w:p>
    <w:p w14:paraId="6432DEE5" w14:textId="77777777" w:rsidR="00B73CC5" w:rsidRPr="00CA2CFB" w:rsidRDefault="00B73CC5" w:rsidP="00B73CC5">
      <w:pPr>
        <w:tabs>
          <w:tab w:val="left" w:pos="567"/>
        </w:tabs>
        <w:spacing w:line="260" w:lineRule="exact"/>
        <w:rPr>
          <w:snapToGrid w:val="0"/>
          <w:sz w:val="22"/>
          <w:szCs w:val="22"/>
        </w:rPr>
      </w:pPr>
    </w:p>
    <w:p w14:paraId="0E9DD741" w14:textId="77777777" w:rsidR="00B73CC5" w:rsidRPr="00CA2CFB" w:rsidRDefault="00B73CC5" w:rsidP="00B73CC5">
      <w:pPr>
        <w:pStyle w:val="Default"/>
        <w:rPr>
          <w:color w:val="auto"/>
          <w:sz w:val="22"/>
          <w:szCs w:val="22"/>
          <w:u w:val="single"/>
          <w:lang w:val="lt-LT"/>
        </w:rPr>
      </w:pPr>
      <w:r w:rsidRPr="00CA2CFB">
        <w:rPr>
          <w:color w:val="auto"/>
          <w:sz w:val="22"/>
          <w:szCs w:val="22"/>
          <w:u w:val="single"/>
          <w:lang w:val="lt-LT"/>
        </w:rPr>
        <w:t>Pagalbinės medžiagos</w:t>
      </w:r>
    </w:p>
    <w:p w14:paraId="585786D8" w14:textId="32E6D865" w:rsidR="00B73CC5" w:rsidRPr="00CA2CFB" w:rsidRDefault="00050059" w:rsidP="00B73CC5">
      <w:pPr>
        <w:pStyle w:val="Default"/>
        <w:rPr>
          <w:color w:val="auto"/>
          <w:sz w:val="22"/>
          <w:szCs w:val="22"/>
          <w:lang w:val="lt-LT"/>
        </w:rPr>
      </w:pPr>
      <w:r w:rsidRPr="00CA2CFB">
        <w:rPr>
          <w:color w:val="auto"/>
          <w:sz w:val="22"/>
          <w:szCs w:val="22"/>
          <w:lang w:val="lt-LT"/>
        </w:rPr>
        <w:t>Kiekvienoje šio</w:t>
      </w:r>
      <w:r w:rsidR="00B73CC5" w:rsidRPr="00CA2CFB">
        <w:rPr>
          <w:color w:val="auto"/>
          <w:sz w:val="22"/>
          <w:szCs w:val="22"/>
          <w:lang w:val="lt-LT"/>
        </w:rPr>
        <w:t xml:space="preserve"> vaistinio preparato tabletėje yra mažiau kaip 1 </w:t>
      </w:r>
      <w:proofErr w:type="spellStart"/>
      <w:r w:rsidR="00B73CC5" w:rsidRPr="00CA2CFB">
        <w:rPr>
          <w:color w:val="auto"/>
          <w:sz w:val="22"/>
          <w:szCs w:val="22"/>
          <w:lang w:val="lt-LT"/>
        </w:rPr>
        <w:t>mmol</w:t>
      </w:r>
      <w:proofErr w:type="spellEnd"/>
      <w:r w:rsidR="00B73CC5" w:rsidRPr="00CA2CFB">
        <w:rPr>
          <w:color w:val="auto"/>
          <w:sz w:val="22"/>
          <w:szCs w:val="22"/>
          <w:lang w:val="lt-LT"/>
        </w:rPr>
        <w:t xml:space="preserve"> (23</w:t>
      </w:r>
      <w:r w:rsidR="00B73CC5" w:rsidRPr="000D2E62">
        <w:rPr>
          <w:b/>
          <w:noProof/>
          <w:sz w:val="22"/>
          <w:szCs w:val="22"/>
          <w:lang w:val="lt-LT"/>
        </w:rPr>
        <w:t> </w:t>
      </w:r>
      <w:r w:rsidR="00B73CC5" w:rsidRPr="00CA2CFB">
        <w:rPr>
          <w:color w:val="auto"/>
          <w:sz w:val="22"/>
          <w:szCs w:val="22"/>
          <w:lang w:val="lt-LT"/>
        </w:rPr>
        <w:t>mg) natrio, t. y., jis beveik neturi reikšmės.</w:t>
      </w:r>
    </w:p>
    <w:p w14:paraId="30DCE915" w14:textId="77777777" w:rsidR="00B73CC5" w:rsidRPr="00CA2CFB" w:rsidRDefault="00B73CC5" w:rsidP="00B73CC5">
      <w:pPr>
        <w:tabs>
          <w:tab w:val="left" w:pos="567"/>
        </w:tabs>
        <w:spacing w:line="260" w:lineRule="exact"/>
        <w:rPr>
          <w:snapToGrid w:val="0"/>
          <w:sz w:val="22"/>
          <w:szCs w:val="22"/>
        </w:rPr>
      </w:pPr>
    </w:p>
    <w:p w14:paraId="25E69197" w14:textId="77777777" w:rsidR="00B73CC5" w:rsidRPr="00CA2CFB" w:rsidRDefault="00B73CC5" w:rsidP="00B73CC5">
      <w:pPr>
        <w:keepNext/>
        <w:tabs>
          <w:tab w:val="left" w:pos="567"/>
        </w:tabs>
        <w:spacing w:line="260" w:lineRule="exact"/>
        <w:jc w:val="both"/>
        <w:outlineLvl w:val="3"/>
        <w:rPr>
          <w:b/>
          <w:bCs/>
          <w:snapToGrid w:val="0"/>
          <w:sz w:val="22"/>
          <w:szCs w:val="22"/>
        </w:rPr>
      </w:pPr>
      <w:r w:rsidRPr="00CA2CFB">
        <w:rPr>
          <w:b/>
          <w:bCs/>
          <w:snapToGrid w:val="0"/>
          <w:sz w:val="22"/>
          <w:szCs w:val="22"/>
        </w:rPr>
        <w:t>4.5</w:t>
      </w:r>
      <w:r w:rsidRPr="00CA2CFB">
        <w:rPr>
          <w:b/>
          <w:bCs/>
          <w:snapToGrid w:val="0"/>
          <w:sz w:val="22"/>
          <w:szCs w:val="22"/>
        </w:rPr>
        <w:tab/>
        <w:t>Sąveika su kitais vaistiniais preparatais ir kitokia sąveika</w:t>
      </w:r>
    </w:p>
    <w:p w14:paraId="196C01DC" w14:textId="77777777" w:rsidR="00B73CC5" w:rsidRPr="00CA2CFB" w:rsidRDefault="00B73CC5" w:rsidP="00B73CC5">
      <w:pPr>
        <w:tabs>
          <w:tab w:val="left" w:pos="567"/>
        </w:tabs>
        <w:spacing w:line="260" w:lineRule="exact"/>
        <w:rPr>
          <w:snapToGrid w:val="0"/>
          <w:sz w:val="22"/>
          <w:szCs w:val="22"/>
        </w:rPr>
      </w:pPr>
    </w:p>
    <w:p w14:paraId="2EC59C25" w14:textId="6BD46939" w:rsidR="00D36E86" w:rsidRPr="000763AA" w:rsidRDefault="00B73CC5" w:rsidP="00D36E86">
      <w:pPr>
        <w:autoSpaceDE w:val="0"/>
        <w:autoSpaceDN w:val="0"/>
        <w:adjustRightInd w:val="0"/>
        <w:rPr>
          <w:color w:val="000000"/>
          <w:sz w:val="22"/>
          <w:szCs w:val="22"/>
          <w:lang w:val="en-GB" w:bidi="en-US"/>
        </w:rPr>
      </w:pPr>
      <w:proofErr w:type="spellStart"/>
      <w:r w:rsidRPr="00CA2CFB">
        <w:rPr>
          <w:snapToGrid w:val="0"/>
          <w:sz w:val="22"/>
          <w:szCs w:val="22"/>
        </w:rPr>
        <w:t>Tikagreloras</w:t>
      </w:r>
      <w:proofErr w:type="spellEnd"/>
      <w:r w:rsidRPr="00CA2CFB">
        <w:rPr>
          <w:snapToGrid w:val="0"/>
          <w:sz w:val="22"/>
          <w:szCs w:val="22"/>
        </w:rPr>
        <w:t xml:space="preserve"> visų pirma yra CYP3A4 substratas ir taip pat silpnai slopina CYP3A4. Be to, </w:t>
      </w:r>
      <w:proofErr w:type="spellStart"/>
      <w:r w:rsidRPr="00CA2CFB">
        <w:rPr>
          <w:snapToGrid w:val="0"/>
          <w:sz w:val="22"/>
          <w:szCs w:val="22"/>
        </w:rPr>
        <w:t>tikagreloras</w:t>
      </w:r>
      <w:proofErr w:type="spellEnd"/>
      <w:r w:rsidRPr="00CA2CFB">
        <w:rPr>
          <w:snapToGrid w:val="0"/>
          <w:sz w:val="22"/>
          <w:szCs w:val="22"/>
        </w:rPr>
        <w:t xml:space="preserve"> yra P-</w:t>
      </w:r>
      <w:proofErr w:type="spellStart"/>
      <w:r w:rsidRPr="00CA2CFB">
        <w:rPr>
          <w:snapToGrid w:val="0"/>
          <w:sz w:val="22"/>
          <w:szCs w:val="22"/>
        </w:rPr>
        <w:t>glikoproteino</w:t>
      </w:r>
      <w:proofErr w:type="spellEnd"/>
      <w:r w:rsidRPr="00CA2CFB">
        <w:rPr>
          <w:snapToGrid w:val="0"/>
          <w:sz w:val="22"/>
          <w:szCs w:val="22"/>
        </w:rPr>
        <w:t xml:space="preserve"> (P-</w:t>
      </w:r>
      <w:proofErr w:type="spellStart"/>
      <w:r w:rsidRPr="00CA2CFB">
        <w:rPr>
          <w:snapToGrid w:val="0"/>
          <w:sz w:val="22"/>
          <w:szCs w:val="22"/>
        </w:rPr>
        <w:t>gP</w:t>
      </w:r>
      <w:proofErr w:type="spellEnd"/>
      <w:r w:rsidRPr="00CA2CFB">
        <w:rPr>
          <w:snapToGrid w:val="0"/>
          <w:sz w:val="22"/>
          <w:szCs w:val="22"/>
        </w:rPr>
        <w:t>) substratas ir silpnas jo inhibitorius, todėl gali didinti P-</w:t>
      </w:r>
      <w:proofErr w:type="spellStart"/>
      <w:r w:rsidRPr="00CA2CFB">
        <w:rPr>
          <w:snapToGrid w:val="0"/>
          <w:sz w:val="22"/>
          <w:szCs w:val="22"/>
        </w:rPr>
        <w:t>gP</w:t>
      </w:r>
      <w:proofErr w:type="spellEnd"/>
      <w:r w:rsidRPr="00CA2CFB">
        <w:rPr>
          <w:snapToGrid w:val="0"/>
          <w:sz w:val="22"/>
          <w:szCs w:val="22"/>
        </w:rPr>
        <w:t xml:space="preserve"> substratų ekspoziciją.</w:t>
      </w:r>
      <w:r w:rsidR="00D36E86" w:rsidRPr="000763AA">
        <w:rPr>
          <w:snapToGrid w:val="0"/>
          <w:sz w:val="22"/>
          <w:szCs w:val="22"/>
        </w:rPr>
        <w:t xml:space="preserve"> </w:t>
      </w:r>
      <w:proofErr w:type="spellStart"/>
      <w:r w:rsidR="00D36E86" w:rsidRPr="000763AA">
        <w:rPr>
          <w:rFonts w:eastAsia="TimesNewRomanPSMT"/>
          <w:sz w:val="22"/>
          <w:szCs w:val="22"/>
          <w:lang w:val="en-US"/>
          <w14:ligatures w14:val="standardContextual"/>
        </w:rPr>
        <w:t>Tikagreloras</w:t>
      </w:r>
      <w:proofErr w:type="spellEnd"/>
      <w:r w:rsidR="00D36E86" w:rsidRPr="000763AA">
        <w:rPr>
          <w:rFonts w:eastAsia="TimesNewRomanPSMT"/>
          <w:sz w:val="22"/>
          <w:szCs w:val="22"/>
          <w:lang w:val="en-US"/>
          <w14:ligatures w14:val="standardContextual"/>
        </w:rPr>
        <w:t xml:space="preserve"> </w:t>
      </w:r>
      <w:proofErr w:type="spellStart"/>
      <w:r w:rsidR="00D36E86" w:rsidRPr="000763AA">
        <w:rPr>
          <w:rFonts w:eastAsia="TimesNewRomanPSMT"/>
          <w:sz w:val="22"/>
          <w:szCs w:val="22"/>
          <w:lang w:val="en-US"/>
          <w14:ligatures w14:val="standardContextual"/>
        </w:rPr>
        <w:t>yra</w:t>
      </w:r>
      <w:proofErr w:type="spellEnd"/>
      <w:r w:rsidR="00D36E86" w:rsidRPr="000763AA">
        <w:rPr>
          <w:rFonts w:eastAsia="TimesNewRomanPSMT"/>
          <w:sz w:val="22"/>
          <w:szCs w:val="22"/>
          <w:lang w:val="en-US"/>
          <w14:ligatures w14:val="standardContextual"/>
        </w:rPr>
        <w:t xml:space="preserve"> </w:t>
      </w:r>
      <w:proofErr w:type="spellStart"/>
      <w:r w:rsidR="00D36E86" w:rsidRPr="000763AA">
        <w:rPr>
          <w:rFonts w:eastAsia="TimesNewRomanPSMT"/>
          <w:sz w:val="22"/>
          <w:szCs w:val="22"/>
          <w:lang w:val="en-US"/>
          <w14:ligatures w14:val="standardContextual"/>
        </w:rPr>
        <w:t>krūties</w:t>
      </w:r>
      <w:proofErr w:type="spellEnd"/>
      <w:r w:rsidR="00D36E86" w:rsidRPr="000763AA">
        <w:rPr>
          <w:rFonts w:eastAsia="TimesNewRomanPSMT"/>
          <w:sz w:val="22"/>
          <w:szCs w:val="22"/>
          <w:lang w:val="en-US"/>
          <w14:ligatures w14:val="standardContextual"/>
        </w:rPr>
        <w:t xml:space="preserve"> </w:t>
      </w:r>
      <w:proofErr w:type="spellStart"/>
      <w:r w:rsidR="00D36E86" w:rsidRPr="000763AA">
        <w:rPr>
          <w:rFonts w:eastAsia="TimesNewRomanPSMT"/>
          <w:sz w:val="22"/>
          <w:szCs w:val="22"/>
          <w:lang w:val="en-US"/>
          <w14:ligatures w14:val="standardContextual"/>
        </w:rPr>
        <w:t>vėžio</w:t>
      </w:r>
      <w:proofErr w:type="spellEnd"/>
      <w:r w:rsidR="00D36E86" w:rsidRPr="000763AA">
        <w:rPr>
          <w:rFonts w:eastAsia="TimesNewRomanPSMT"/>
          <w:sz w:val="22"/>
          <w:szCs w:val="22"/>
          <w:lang w:val="en-US"/>
          <w14:ligatures w14:val="standardContextual"/>
        </w:rPr>
        <w:t xml:space="preserve"> </w:t>
      </w:r>
      <w:proofErr w:type="spellStart"/>
      <w:r w:rsidR="00D36E86" w:rsidRPr="000763AA">
        <w:rPr>
          <w:rFonts w:eastAsia="TimesNewRomanPSMT"/>
          <w:sz w:val="22"/>
          <w:szCs w:val="22"/>
          <w:lang w:val="en-US"/>
          <w14:ligatures w14:val="standardContextual"/>
        </w:rPr>
        <w:t>atsparumo</w:t>
      </w:r>
      <w:proofErr w:type="spellEnd"/>
      <w:r w:rsidR="00D36E86" w:rsidRPr="000763AA">
        <w:rPr>
          <w:rFonts w:eastAsia="TimesNewRomanPSMT"/>
          <w:sz w:val="22"/>
          <w:szCs w:val="22"/>
          <w:lang w:val="en-US"/>
          <w14:ligatures w14:val="standardContextual"/>
        </w:rPr>
        <w:t xml:space="preserve"> </w:t>
      </w:r>
      <w:proofErr w:type="spellStart"/>
      <w:r w:rsidR="00D36E86" w:rsidRPr="000763AA">
        <w:rPr>
          <w:rFonts w:eastAsia="TimesNewRomanPSMT"/>
          <w:sz w:val="22"/>
          <w:szCs w:val="22"/>
          <w:lang w:val="en-US"/>
          <w14:ligatures w14:val="standardContextual"/>
        </w:rPr>
        <w:t>baltymo</w:t>
      </w:r>
      <w:proofErr w:type="spellEnd"/>
      <w:r w:rsidR="00D36E86" w:rsidRPr="000763AA">
        <w:rPr>
          <w:rFonts w:eastAsia="TimesNewRomanPSMT"/>
          <w:sz w:val="22"/>
          <w:szCs w:val="22"/>
          <w:lang w:val="en-US"/>
          <w14:ligatures w14:val="standardContextual"/>
        </w:rPr>
        <w:t xml:space="preserve"> (</w:t>
      </w:r>
      <w:proofErr w:type="spellStart"/>
      <w:r w:rsidR="00D36E86" w:rsidRPr="000763AA">
        <w:rPr>
          <w:rFonts w:eastAsia="TimesNewRomanPSMT"/>
          <w:sz w:val="22"/>
          <w:szCs w:val="22"/>
          <w:lang w:val="en-US"/>
          <w14:ligatures w14:val="standardContextual"/>
        </w:rPr>
        <w:t>angl.</w:t>
      </w:r>
      <w:proofErr w:type="spellEnd"/>
      <w:r w:rsidR="00D36E86" w:rsidRPr="000763AA">
        <w:rPr>
          <w:rFonts w:eastAsia="TimesNewRomanPSMT"/>
          <w:sz w:val="22"/>
          <w:szCs w:val="22"/>
          <w:lang w:val="en-US"/>
          <w14:ligatures w14:val="standardContextual"/>
        </w:rPr>
        <w:t xml:space="preserve"> </w:t>
      </w:r>
      <w:r w:rsidR="00D36E86" w:rsidRPr="000763AA">
        <w:rPr>
          <w:rFonts w:eastAsia="TimesNewRomanPSMT"/>
          <w:i/>
          <w:iCs/>
          <w:sz w:val="22"/>
          <w:szCs w:val="22"/>
          <w:lang w:val="en-US"/>
          <w14:ligatures w14:val="standardContextual"/>
        </w:rPr>
        <w:t>the breast cancer resistance protein</w:t>
      </w:r>
      <w:r w:rsidR="00D36E86" w:rsidRPr="000763AA">
        <w:rPr>
          <w:rFonts w:eastAsia="TimesNewRomanPSMT"/>
          <w:sz w:val="22"/>
          <w:szCs w:val="22"/>
          <w:lang w:val="en-US"/>
          <w14:ligatures w14:val="standardContextual"/>
        </w:rPr>
        <w:t xml:space="preserve">, </w:t>
      </w:r>
      <w:r w:rsidR="00D36E86" w:rsidRPr="000763AA">
        <w:rPr>
          <w:rFonts w:eastAsia="TimesNewRomanPSMT"/>
          <w:i/>
          <w:iCs/>
          <w:sz w:val="22"/>
          <w:szCs w:val="22"/>
          <w:lang w:val="en-US"/>
          <w14:ligatures w14:val="standardContextual"/>
        </w:rPr>
        <w:t>BCRP</w:t>
      </w:r>
      <w:r w:rsidR="00D36E86" w:rsidRPr="000763AA">
        <w:rPr>
          <w:rFonts w:eastAsia="TimesNewRomanPSMT"/>
          <w:sz w:val="22"/>
          <w:szCs w:val="22"/>
          <w:lang w:val="en-US"/>
          <w14:ligatures w14:val="standardContextual"/>
        </w:rPr>
        <w:t xml:space="preserve">) </w:t>
      </w:r>
      <w:proofErr w:type="spellStart"/>
      <w:r w:rsidR="00D36E86" w:rsidRPr="000763AA">
        <w:rPr>
          <w:rFonts w:eastAsia="TimesNewRomanPSMT"/>
          <w:sz w:val="22"/>
          <w:szCs w:val="22"/>
          <w:lang w:val="en-US"/>
          <w14:ligatures w14:val="standardContextual"/>
        </w:rPr>
        <w:t>inhibitorius</w:t>
      </w:r>
      <w:proofErr w:type="spellEnd"/>
      <w:r w:rsidR="00D36E86" w:rsidRPr="000763AA">
        <w:rPr>
          <w:rFonts w:eastAsia="TimesNewRomanPSMT"/>
          <w:sz w:val="22"/>
          <w:szCs w:val="22"/>
          <w:lang w:val="en-US"/>
          <w14:ligatures w14:val="standardContextual"/>
        </w:rPr>
        <w:t>.</w:t>
      </w:r>
    </w:p>
    <w:p w14:paraId="33F53ED9" w14:textId="77777777" w:rsidR="00B73CC5" w:rsidRPr="00CA2CFB" w:rsidRDefault="00B73CC5" w:rsidP="00B73CC5">
      <w:pPr>
        <w:tabs>
          <w:tab w:val="left" w:pos="567"/>
        </w:tabs>
        <w:spacing w:line="260" w:lineRule="exact"/>
        <w:rPr>
          <w:snapToGrid w:val="0"/>
          <w:sz w:val="22"/>
          <w:szCs w:val="22"/>
        </w:rPr>
      </w:pPr>
    </w:p>
    <w:p w14:paraId="6278DBAE" w14:textId="77777777" w:rsidR="00B73CC5" w:rsidRPr="00CA2CFB" w:rsidRDefault="00B73CC5" w:rsidP="00B73CC5">
      <w:pPr>
        <w:tabs>
          <w:tab w:val="left" w:pos="567"/>
        </w:tabs>
        <w:spacing w:line="260" w:lineRule="exact"/>
        <w:rPr>
          <w:i/>
          <w:snapToGrid w:val="0"/>
          <w:sz w:val="22"/>
          <w:szCs w:val="22"/>
          <w:u w:val="single"/>
        </w:rPr>
      </w:pPr>
      <w:r w:rsidRPr="00CA2CFB">
        <w:rPr>
          <w:i/>
          <w:snapToGrid w:val="0"/>
          <w:sz w:val="22"/>
          <w:szCs w:val="22"/>
          <w:u w:val="single"/>
        </w:rPr>
        <w:t xml:space="preserve">Kitų vaistinių preparatų ir kitokių medžiagų įtaka </w:t>
      </w:r>
      <w:proofErr w:type="spellStart"/>
      <w:r w:rsidRPr="00CA2CFB">
        <w:rPr>
          <w:i/>
          <w:snapToGrid w:val="0"/>
          <w:sz w:val="22"/>
          <w:szCs w:val="22"/>
          <w:u w:val="single"/>
        </w:rPr>
        <w:t>tikagreloro</w:t>
      </w:r>
      <w:proofErr w:type="spellEnd"/>
      <w:r w:rsidRPr="00CA2CFB">
        <w:rPr>
          <w:i/>
          <w:snapToGrid w:val="0"/>
          <w:sz w:val="22"/>
          <w:szCs w:val="22"/>
          <w:u w:val="single"/>
        </w:rPr>
        <w:t xml:space="preserve"> poveikiui</w:t>
      </w:r>
    </w:p>
    <w:p w14:paraId="51907BAD" w14:textId="77777777" w:rsidR="00B73CC5" w:rsidRPr="00CA2CFB" w:rsidRDefault="00B73CC5" w:rsidP="00B73CC5">
      <w:pPr>
        <w:tabs>
          <w:tab w:val="left" w:pos="567"/>
        </w:tabs>
        <w:spacing w:line="260" w:lineRule="exact"/>
        <w:rPr>
          <w:snapToGrid w:val="0"/>
          <w:sz w:val="22"/>
          <w:szCs w:val="22"/>
        </w:rPr>
      </w:pPr>
    </w:p>
    <w:p w14:paraId="332E7AA1" w14:textId="5D085A4E" w:rsidR="00B73CC5" w:rsidRPr="00CA2CFB" w:rsidRDefault="00B73CC5" w:rsidP="00B73CC5">
      <w:pPr>
        <w:tabs>
          <w:tab w:val="left" w:pos="567"/>
        </w:tabs>
        <w:spacing w:line="260" w:lineRule="exact"/>
        <w:rPr>
          <w:snapToGrid w:val="0"/>
          <w:sz w:val="22"/>
          <w:szCs w:val="22"/>
        </w:rPr>
      </w:pPr>
      <w:r w:rsidRPr="00CA2CFB">
        <w:rPr>
          <w:i/>
          <w:snapToGrid w:val="0"/>
          <w:sz w:val="22"/>
          <w:szCs w:val="22"/>
        </w:rPr>
        <w:t>CYP3A4 inhibitoriai</w:t>
      </w:r>
    </w:p>
    <w:p w14:paraId="19233ED8" w14:textId="2C241B4A" w:rsidR="00B73CC5" w:rsidRPr="00CA2CFB" w:rsidRDefault="00B73CC5" w:rsidP="00B73CC5">
      <w:pPr>
        <w:widowControl w:val="0"/>
        <w:numPr>
          <w:ilvl w:val="0"/>
          <w:numId w:val="7"/>
        </w:numPr>
        <w:tabs>
          <w:tab w:val="left" w:pos="567"/>
        </w:tabs>
        <w:ind w:left="580" w:hanging="580"/>
        <w:rPr>
          <w:color w:val="000000"/>
          <w:sz w:val="22"/>
          <w:szCs w:val="22"/>
          <w:lang w:bidi="en-US"/>
        </w:rPr>
      </w:pPr>
      <w:r w:rsidRPr="00CA2CFB">
        <w:rPr>
          <w:i/>
          <w:color w:val="000000"/>
          <w:sz w:val="22"/>
          <w:szCs w:val="22"/>
          <w:lang w:bidi="en-US"/>
        </w:rPr>
        <w:t>Stipriai veikiantys CYP3A4 inhibitoriai</w:t>
      </w:r>
      <w:r w:rsidRPr="00CA2CFB">
        <w:rPr>
          <w:color w:val="000000"/>
          <w:sz w:val="22"/>
          <w:szCs w:val="22"/>
          <w:lang w:bidi="en-US"/>
        </w:rPr>
        <w:t xml:space="preserve">. Kartu vartojant </w:t>
      </w:r>
      <w:proofErr w:type="spellStart"/>
      <w:r w:rsidR="009B402B" w:rsidRPr="00CA2CFB">
        <w:rPr>
          <w:color w:val="000000"/>
          <w:sz w:val="22"/>
          <w:szCs w:val="22"/>
          <w:lang w:bidi="en-US"/>
        </w:rPr>
        <w:t>ketokonazolo</w:t>
      </w:r>
      <w:proofErr w:type="spellEnd"/>
      <w:r w:rsidRPr="00CA2CFB">
        <w:rPr>
          <w:color w:val="000000"/>
          <w:sz w:val="22"/>
          <w:szCs w:val="22"/>
          <w:lang w:bidi="en-US"/>
        </w:rPr>
        <w:t xml:space="preserve">, </w:t>
      </w:r>
      <w:proofErr w:type="spellStart"/>
      <w:r w:rsidRPr="00CA2CFB">
        <w:rPr>
          <w:color w:val="000000"/>
          <w:sz w:val="22"/>
          <w:szCs w:val="22"/>
          <w:lang w:bidi="en-US"/>
        </w:rPr>
        <w:t>tikagreloro</w:t>
      </w:r>
      <w:proofErr w:type="spellEnd"/>
      <w:r w:rsidRPr="00CA2CFB">
        <w:rPr>
          <w:color w:val="000000"/>
          <w:sz w:val="22"/>
          <w:szCs w:val="22"/>
          <w:lang w:bidi="en-US"/>
        </w:rPr>
        <w:t xml:space="preserve"> </w:t>
      </w:r>
      <w:proofErr w:type="spellStart"/>
      <w:r w:rsidRPr="00CA2CFB">
        <w:rPr>
          <w:color w:val="000000"/>
          <w:sz w:val="22"/>
          <w:szCs w:val="22"/>
          <w:lang w:bidi="en-US"/>
        </w:rPr>
        <w:t>Cmax</w:t>
      </w:r>
      <w:proofErr w:type="spellEnd"/>
      <w:r w:rsidRPr="00CA2CFB">
        <w:rPr>
          <w:color w:val="000000"/>
          <w:sz w:val="22"/>
          <w:szCs w:val="22"/>
          <w:lang w:bidi="en-US"/>
        </w:rPr>
        <w:t xml:space="preserve"> padidėjo 2,4</w:t>
      </w:r>
      <w:r w:rsidR="009B402B" w:rsidRPr="00CA2CFB">
        <w:rPr>
          <w:color w:val="000000"/>
          <w:sz w:val="22"/>
          <w:szCs w:val="22"/>
          <w:lang w:bidi="en-US"/>
        </w:rPr>
        <w:t> </w:t>
      </w:r>
      <w:r w:rsidRPr="00CA2CFB">
        <w:rPr>
          <w:color w:val="000000"/>
          <w:sz w:val="22"/>
          <w:szCs w:val="22"/>
          <w:lang w:bidi="en-US"/>
        </w:rPr>
        <w:t>karto ir AUC – 7,3</w:t>
      </w:r>
      <w:r w:rsidR="009B402B" w:rsidRPr="00CA2CFB">
        <w:rPr>
          <w:color w:val="000000"/>
          <w:sz w:val="22"/>
          <w:szCs w:val="22"/>
          <w:lang w:bidi="en-US"/>
        </w:rPr>
        <w:t> </w:t>
      </w:r>
      <w:r w:rsidRPr="00CA2CFB">
        <w:rPr>
          <w:color w:val="000000"/>
          <w:sz w:val="22"/>
          <w:szCs w:val="22"/>
          <w:lang w:bidi="en-US"/>
        </w:rPr>
        <w:t xml:space="preserve">karto, jo aktyvaus metabolito </w:t>
      </w:r>
      <w:proofErr w:type="spellStart"/>
      <w:r w:rsidRPr="00CA2CFB">
        <w:rPr>
          <w:color w:val="000000"/>
          <w:sz w:val="22"/>
          <w:szCs w:val="22"/>
          <w:lang w:bidi="en-US"/>
        </w:rPr>
        <w:t>C</w:t>
      </w:r>
      <w:r w:rsidRPr="00CA2CFB">
        <w:rPr>
          <w:color w:val="000000"/>
          <w:sz w:val="22"/>
          <w:szCs w:val="22"/>
          <w:vertAlign w:val="subscript"/>
          <w:lang w:bidi="en-US"/>
        </w:rPr>
        <w:t>max</w:t>
      </w:r>
      <w:proofErr w:type="spellEnd"/>
      <w:r w:rsidRPr="00CA2CFB">
        <w:rPr>
          <w:color w:val="000000"/>
          <w:sz w:val="22"/>
          <w:szCs w:val="22"/>
          <w:lang w:bidi="en-US"/>
        </w:rPr>
        <w:t xml:space="preserve"> sumažėjo 89</w:t>
      </w:r>
      <w:r w:rsidR="00D761A9" w:rsidRPr="000D2E62">
        <w:rPr>
          <w:b/>
          <w:noProof/>
          <w:sz w:val="22"/>
          <w:szCs w:val="22"/>
          <w:lang w:eastAsia="lt-LT"/>
        </w:rPr>
        <w:t> </w:t>
      </w:r>
      <w:r w:rsidRPr="00CA2CFB">
        <w:rPr>
          <w:color w:val="000000"/>
          <w:sz w:val="22"/>
          <w:szCs w:val="22"/>
          <w:lang w:bidi="en-US"/>
        </w:rPr>
        <w:t>%, AUC – 56</w:t>
      </w:r>
      <w:r w:rsidR="00D761A9" w:rsidRPr="000D2E62">
        <w:rPr>
          <w:b/>
          <w:noProof/>
          <w:sz w:val="22"/>
          <w:szCs w:val="22"/>
          <w:lang w:eastAsia="lt-LT"/>
        </w:rPr>
        <w:t> </w:t>
      </w:r>
      <w:r w:rsidRPr="00CA2CFB">
        <w:rPr>
          <w:color w:val="000000"/>
          <w:sz w:val="22"/>
          <w:szCs w:val="22"/>
          <w:lang w:bidi="en-US"/>
        </w:rPr>
        <w:t>%. Tikėtina, kad panašiai turėtų veikti ir kiti stipriai veikiantys CYP3A4 inhibitoriai (</w:t>
      </w:r>
      <w:proofErr w:type="spellStart"/>
      <w:r w:rsidRPr="00CA2CFB">
        <w:rPr>
          <w:color w:val="000000"/>
          <w:sz w:val="22"/>
          <w:szCs w:val="22"/>
          <w:lang w:bidi="en-US"/>
        </w:rPr>
        <w:t>klaritromicinas</w:t>
      </w:r>
      <w:proofErr w:type="spellEnd"/>
      <w:r w:rsidRPr="00CA2CFB">
        <w:rPr>
          <w:color w:val="000000"/>
          <w:sz w:val="22"/>
          <w:szCs w:val="22"/>
          <w:lang w:bidi="en-US"/>
        </w:rPr>
        <w:t xml:space="preserve">, </w:t>
      </w:r>
      <w:proofErr w:type="spellStart"/>
      <w:r w:rsidRPr="00CA2CFB">
        <w:rPr>
          <w:color w:val="000000"/>
          <w:sz w:val="22"/>
          <w:szCs w:val="22"/>
          <w:lang w:bidi="en-US"/>
        </w:rPr>
        <w:t>nefazodonas</w:t>
      </w:r>
      <w:proofErr w:type="spellEnd"/>
      <w:r w:rsidRPr="00CA2CFB">
        <w:rPr>
          <w:color w:val="000000"/>
          <w:sz w:val="22"/>
          <w:szCs w:val="22"/>
          <w:lang w:bidi="en-US"/>
        </w:rPr>
        <w:t xml:space="preserve">, ritonaviras ir </w:t>
      </w:r>
      <w:proofErr w:type="spellStart"/>
      <w:r w:rsidRPr="00CA2CFB">
        <w:rPr>
          <w:color w:val="000000"/>
          <w:sz w:val="22"/>
          <w:szCs w:val="22"/>
          <w:lang w:bidi="en-US"/>
        </w:rPr>
        <w:t>atanazaviras</w:t>
      </w:r>
      <w:proofErr w:type="spellEnd"/>
      <w:r w:rsidRPr="00CA2CFB">
        <w:rPr>
          <w:color w:val="000000"/>
          <w:sz w:val="22"/>
          <w:szCs w:val="22"/>
          <w:lang w:bidi="en-US"/>
        </w:rPr>
        <w:t xml:space="preserve">), todėl stipriai veikiančių CYP3A4 inhibitorių kartu su </w:t>
      </w:r>
      <w:proofErr w:type="spellStart"/>
      <w:r w:rsidRPr="00CA2CFB">
        <w:rPr>
          <w:color w:val="000000"/>
          <w:sz w:val="22"/>
          <w:szCs w:val="22"/>
          <w:lang w:bidi="en-US"/>
        </w:rPr>
        <w:t>tikagreloru</w:t>
      </w:r>
      <w:proofErr w:type="spellEnd"/>
      <w:r w:rsidRPr="00CA2CFB">
        <w:rPr>
          <w:color w:val="000000"/>
          <w:sz w:val="22"/>
          <w:szCs w:val="22"/>
          <w:lang w:bidi="en-US"/>
        </w:rPr>
        <w:t xml:space="preserve"> vartoti draudžiama (žr. 4.3 skyrių).</w:t>
      </w:r>
    </w:p>
    <w:p w14:paraId="782E9B77" w14:textId="212B0740" w:rsidR="00B73CC5" w:rsidRPr="00CA2CFB" w:rsidRDefault="00B73CC5" w:rsidP="00B73CC5">
      <w:pPr>
        <w:widowControl w:val="0"/>
        <w:numPr>
          <w:ilvl w:val="0"/>
          <w:numId w:val="7"/>
        </w:numPr>
        <w:tabs>
          <w:tab w:val="left" w:pos="573"/>
        </w:tabs>
        <w:ind w:left="567" w:hanging="567"/>
        <w:rPr>
          <w:color w:val="000000"/>
          <w:sz w:val="22"/>
          <w:szCs w:val="22"/>
          <w:lang w:val="pt-PT" w:bidi="en-US"/>
        </w:rPr>
      </w:pPr>
      <w:r w:rsidRPr="00CA2CFB">
        <w:rPr>
          <w:i/>
          <w:color w:val="000000"/>
          <w:sz w:val="22"/>
          <w:szCs w:val="22"/>
          <w:lang w:val="pt-PT" w:bidi="en-US"/>
        </w:rPr>
        <w:t>Vidutinio stiprumo veikimo CYP3A4 inhibitoriai</w:t>
      </w:r>
      <w:r w:rsidRPr="00CA2CFB">
        <w:rPr>
          <w:color w:val="000000"/>
          <w:sz w:val="22"/>
          <w:szCs w:val="22"/>
          <w:lang w:val="pt-PT" w:bidi="en-US"/>
        </w:rPr>
        <w:t>. Kartu vartojant diltiazemą, tikagreloro C</w:t>
      </w:r>
      <w:r w:rsidRPr="00CA2CFB">
        <w:rPr>
          <w:color w:val="000000"/>
          <w:sz w:val="22"/>
          <w:szCs w:val="22"/>
          <w:vertAlign w:val="subscript"/>
          <w:lang w:val="pt-PT" w:bidi="en-US"/>
        </w:rPr>
        <w:t>max</w:t>
      </w:r>
      <w:r w:rsidRPr="00CA2CFB">
        <w:rPr>
          <w:color w:val="000000"/>
          <w:sz w:val="22"/>
          <w:szCs w:val="22"/>
          <w:lang w:val="pt-PT" w:bidi="en-US"/>
        </w:rPr>
        <w:t xml:space="preserve"> padidėjo 69</w:t>
      </w:r>
      <w:r w:rsidR="00D761A9" w:rsidRPr="000D2E62">
        <w:rPr>
          <w:b/>
          <w:noProof/>
          <w:sz w:val="22"/>
          <w:szCs w:val="22"/>
          <w:lang w:val="pt-PT" w:eastAsia="lt-LT"/>
        </w:rPr>
        <w:t> </w:t>
      </w:r>
      <w:r w:rsidRPr="00CA2CFB">
        <w:rPr>
          <w:color w:val="000000"/>
          <w:sz w:val="22"/>
          <w:szCs w:val="22"/>
          <w:lang w:val="pt-PT" w:bidi="en-US"/>
        </w:rPr>
        <w:t>% ir AUC – 2,7</w:t>
      </w:r>
      <w:r w:rsidR="009B402B" w:rsidRPr="00CA2CFB">
        <w:rPr>
          <w:color w:val="000000"/>
          <w:sz w:val="22"/>
          <w:szCs w:val="22"/>
          <w:lang w:val="pt-PT" w:bidi="en-US"/>
        </w:rPr>
        <w:t> </w:t>
      </w:r>
      <w:r w:rsidRPr="00CA2CFB">
        <w:rPr>
          <w:color w:val="000000"/>
          <w:sz w:val="22"/>
          <w:szCs w:val="22"/>
          <w:lang w:val="pt-PT" w:bidi="en-US"/>
        </w:rPr>
        <w:t>karto, jo aktyvaus metabolito C</w:t>
      </w:r>
      <w:r w:rsidRPr="00CA2CFB">
        <w:rPr>
          <w:color w:val="000000"/>
          <w:sz w:val="22"/>
          <w:szCs w:val="22"/>
          <w:vertAlign w:val="subscript"/>
          <w:lang w:val="pt-PT" w:bidi="en-US"/>
        </w:rPr>
        <w:t>max</w:t>
      </w:r>
      <w:r w:rsidRPr="00CA2CFB">
        <w:rPr>
          <w:color w:val="000000"/>
          <w:sz w:val="22"/>
          <w:szCs w:val="22"/>
          <w:lang w:val="pt-PT" w:bidi="en-US"/>
        </w:rPr>
        <w:t xml:space="preserve"> sumažėjo 38</w:t>
      </w:r>
      <w:r w:rsidR="00D761A9" w:rsidRPr="000D2E62">
        <w:rPr>
          <w:b/>
          <w:noProof/>
          <w:sz w:val="22"/>
          <w:szCs w:val="22"/>
          <w:lang w:val="pt-PT" w:eastAsia="lt-LT"/>
        </w:rPr>
        <w:t> </w:t>
      </w:r>
      <w:r w:rsidRPr="00CA2CFB">
        <w:rPr>
          <w:color w:val="000000"/>
          <w:sz w:val="22"/>
          <w:szCs w:val="22"/>
          <w:lang w:val="pt-PT" w:bidi="en-US"/>
        </w:rPr>
        <w:t>%, o AUC nepakito. Tikagreloras diltiazemo koncentracijos plazmoje neveikė. Kitų vidutinio stiprumo CYP3A4 inhibitorių (pvz., amprenaviro, aprepitanto, eritromicino, flukonazolo) poveikis turėtų būti panašus, juos galima vartoti kartu su tikagreloru.</w:t>
      </w:r>
    </w:p>
    <w:p w14:paraId="2F0F0A82" w14:textId="4E61167E" w:rsidR="00B73CC5" w:rsidRPr="00CA2CFB" w:rsidRDefault="00B73CC5" w:rsidP="00B73CC5">
      <w:pPr>
        <w:widowControl w:val="0"/>
        <w:numPr>
          <w:ilvl w:val="0"/>
          <w:numId w:val="7"/>
        </w:numPr>
        <w:tabs>
          <w:tab w:val="left" w:pos="573"/>
        </w:tabs>
        <w:ind w:left="567" w:hanging="567"/>
        <w:rPr>
          <w:color w:val="000000"/>
          <w:sz w:val="22"/>
          <w:szCs w:val="22"/>
          <w:lang w:val="pt-PT" w:bidi="en-US"/>
        </w:rPr>
      </w:pPr>
      <w:r w:rsidRPr="00CA2CFB">
        <w:rPr>
          <w:color w:val="000000"/>
          <w:sz w:val="22"/>
          <w:szCs w:val="22"/>
          <w:lang w:val="pt-PT" w:bidi="en-US"/>
        </w:rPr>
        <w:t>Kasdien geriant daug</w:t>
      </w:r>
      <w:r w:rsidRPr="00CA2CFB">
        <w:rPr>
          <w:i/>
          <w:color w:val="000000"/>
          <w:sz w:val="22"/>
          <w:szCs w:val="22"/>
          <w:lang w:val="pt-PT" w:bidi="en-US"/>
        </w:rPr>
        <w:t xml:space="preserve"> </w:t>
      </w:r>
      <w:r w:rsidRPr="00CA2CFB">
        <w:rPr>
          <w:color w:val="000000"/>
          <w:sz w:val="22"/>
          <w:szCs w:val="22"/>
          <w:lang w:val="pt-PT" w:bidi="en-US"/>
        </w:rPr>
        <w:t>(3</w:t>
      </w:r>
      <w:r w:rsidR="009B402B" w:rsidRPr="00CA2CFB">
        <w:rPr>
          <w:color w:val="000000"/>
          <w:sz w:val="22"/>
          <w:szCs w:val="22"/>
          <w:lang w:val="pt-PT" w:bidi="en-US"/>
        </w:rPr>
        <w:t> </w:t>
      </w:r>
      <w:r w:rsidRPr="00CA2CFB">
        <w:rPr>
          <w:color w:val="000000"/>
          <w:sz w:val="22"/>
          <w:szCs w:val="22"/>
          <w:lang w:val="pt-PT" w:bidi="en-US"/>
        </w:rPr>
        <w:t>kartus po 200</w:t>
      </w:r>
      <w:r w:rsidRPr="000D2E62">
        <w:rPr>
          <w:b/>
          <w:noProof/>
          <w:sz w:val="22"/>
          <w:szCs w:val="22"/>
          <w:lang w:val="pt-PT" w:eastAsia="lt-LT"/>
        </w:rPr>
        <w:t> </w:t>
      </w:r>
      <w:r w:rsidRPr="00CA2CFB">
        <w:rPr>
          <w:color w:val="000000"/>
          <w:sz w:val="22"/>
          <w:szCs w:val="22"/>
          <w:lang w:val="pt-PT" w:bidi="en-US"/>
        </w:rPr>
        <w:t>ml) greipfrutų sulčių, nustatyta 2</w:t>
      </w:r>
      <w:r w:rsidR="009B402B" w:rsidRPr="00CA2CFB">
        <w:rPr>
          <w:color w:val="000000"/>
          <w:sz w:val="22"/>
          <w:szCs w:val="22"/>
          <w:lang w:val="pt-PT" w:bidi="en-US"/>
        </w:rPr>
        <w:t> </w:t>
      </w:r>
      <w:r w:rsidRPr="00CA2CFB">
        <w:rPr>
          <w:color w:val="000000"/>
          <w:sz w:val="22"/>
          <w:szCs w:val="22"/>
          <w:lang w:val="pt-PT" w:bidi="en-US"/>
        </w:rPr>
        <w:t xml:space="preserve">kartus padidėjusi tikagreloro ekspozicija. Vis dėlto daugumai pacientų toks padidėjimas neturėtų būti kliniškai </w:t>
      </w:r>
      <w:r w:rsidRPr="00CA2CFB">
        <w:rPr>
          <w:color w:val="000000"/>
          <w:sz w:val="22"/>
          <w:szCs w:val="22"/>
          <w:lang w:val="pt-PT" w:bidi="en-US"/>
        </w:rPr>
        <w:lastRenderedPageBreak/>
        <w:t>reikšmingas.</w:t>
      </w:r>
    </w:p>
    <w:p w14:paraId="6F12F4D1" w14:textId="77777777" w:rsidR="00B73CC5" w:rsidRPr="00CA2CFB" w:rsidRDefault="00B73CC5" w:rsidP="00B73CC5">
      <w:pPr>
        <w:tabs>
          <w:tab w:val="left" w:pos="567"/>
        </w:tabs>
        <w:spacing w:line="260" w:lineRule="exact"/>
        <w:ind w:left="426" w:hanging="360"/>
        <w:rPr>
          <w:snapToGrid w:val="0"/>
          <w:sz w:val="22"/>
          <w:szCs w:val="22"/>
        </w:rPr>
      </w:pPr>
    </w:p>
    <w:p w14:paraId="4546DCBA" w14:textId="77777777" w:rsidR="00B73CC5" w:rsidRPr="00CA2CFB" w:rsidRDefault="00B73CC5" w:rsidP="00B73CC5">
      <w:pPr>
        <w:tabs>
          <w:tab w:val="left" w:pos="567"/>
        </w:tabs>
        <w:spacing w:line="260" w:lineRule="exact"/>
        <w:rPr>
          <w:i/>
          <w:snapToGrid w:val="0"/>
          <w:sz w:val="22"/>
          <w:szCs w:val="22"/>
        </w:rPr>
      </w:pPr>
      <w:r w:rsidRPr="00CA2CFB">
        <w:rPr>
          <w:i/>
          <w:snapToGrid w:val="0"/>
          <w:sz w:val="22"/>
          <w:szCs w:val="22"/>
        </w:rPr>
        <w:t xml:space="preserve">CYP3A4 </w:t>
      </w:r>
      <w:proofErr w:type="spellStart"/>
      <w:r w:rsidRPr="00CA2CFB">
        <w:rPr>
          <w:i/>
          <w:snapToGrid w:val="0"/>
          <w:sz w:val="22"/>
          <w:szCs w:val="22"/>
        </w:rPr>
        <w:t>induktoriai</w:t>
      </w:r>
      <w:proofErr w:type="spellEnd"/>
    </w:p>
    <w:p w14:paraId="4A8EAD80" w14:textId="7DA8C765" w:rsidR="00B73CC5" w:rsidRPr="00CA2CFB" w:rsidRDefault="00B73CC5" w:rsidP="00B73CC5">
      <w:pPr>
        <w:tabs>
          <w:tab w:val="left" w:pos="567"/>
        </w:tabs>
        <w:spacing w:line="260" w:lineRule="exact"/>
        <w:rPr>
          <w:snapToGrid w:val="0"/>
          <w:sz w:val="22"/>
          <w:szCs w:val="22"/>
        </w:rPr>
      </w:pPr>
      <w:r w:rsidRPr="00CA2CFB">
        <w:rPr>
          <w:snapToGrid w:val="0"/>
          <w:sz w:val="22"/>
          <w:szCs w:val="22"/>
        </w:rPr>
        <w:t xml:space="preserve">Kartu vartojant </w:t>
      </w:r>
      <w:proofErr w:type="spellStart"/>
      <w:r w:rsidR="009B402B" w:rsidRPr="00CA2CFB">
        <w:rPr>
          <w:snapToGrid w:val="0"/>
          <w:sz w:val="22"/>
          <w:szCs w:val="22"/>
        </w:rPr>
        <w:t>rifampicino</w:t>
      </w:r>
      <w:proofErr w:type="spellEnd"/>
      <w:r w:rsidRPr="00CA2CFB">
        <w:rPr>
          <w:snapToGrid w:val="0"/>
          <w:sz w:val="22"/>
          <w:szCs w:val="22"/>
        </w:rPr>
        <w:t xml:space="preserve">, </w:t>
      </w:r>
      <w:proofErr w:type="spellStart"/>
      <w:r w:rsidRPr="00CA2CFB">
        <w:rPr>
          <w:snapToGrid w:val="0"/>
          <w:sz w:val="22"/>
          <w:szCs w:val="22"/>
        </w:rPr>
        <w:t>tikagreloro</w:t>
      </w:r>
      <w:proofErr w:type="spellEnd"/>
      <w:r w:rsidRPr="00CA2CFB">
        <w:rPr>
          <w:snapToGrid w:val="0"/>
          <w:sz w:val="22"/>
          <w:szCs w:val="22"/>
        </w:rPr>
        <w:t xml:space="preserve"> </w:t>
      </w:r>
      <w:proofErr w:type="spellStart"/>
      <w:r w:rsidRPr="00CA2CFB">
        <w:rPr>
          <w:snapToGrid w:val="0"/>
          <w:sz w:val="22"/>
          <w:szCs w:val="22"/>
        </w:rPr>
        <w:t>C</w:t>
      </w:r>
      <w:r w:rsidRPr="00CA2CFB">
        <w:rPr>
          <w:snapToGrid w:val="0"/>
          <w:sz w:val="22"/>
          <w:szCs w:val="22"/>
          <w:vertAlign w:val="subscript"/>
        </w:rPr>
        <w:t>max</w:t>
      </w:r>
      <w:proofErr w:type="spellEnd"/>
      <w:r w:rsidRPr="00CA2CFB">
        <w:rPr>
          <w:snapToGrid w:val="0"/>
          <w:sz w:val="22"/>
          <w:szCs w:val="22"/>
        </w:rPr>
        <w:t xml:space="preserve"> sumažėjo 73</w:t>
      </w:r>
      <w:r w:rsidRPr="000D2E62">
        <w:rPr>
          <w:b/>
          <w:noProof/>
          <w:sz w:val="22"/>
          <w:szCs w:val="22"/>
          <w:lang w:eastAsia="lt-LT"/>
        </w:rPr>
        <w:t> </w:t>
      </w:r>
      <w:r w:rsidRPr="00CA2CFB">
        <w:rPr>
          <w:snapToGrid w:val="0"/>
          <w:sz w:val="22"/>
          <w:szCs w:val="22"/>
        </w:rPr>
        <w:t>% ir AUC – 86</w:t>
      </w:r>
      <w:r w:rsidRPr="000D2E62">
        <w:rPr>
          <w:b/>
          <w:noProof/>
          <w:sz w:val="22"/>
          <w:szCs w:val="22"/>
          <w:lang w:eastAsia="lt-LT"/>
        </w:rPr>
        <w:t> </w:t>
      </w:r>
      <w:r w:rsidRPr="00CA2CFB">
        <w:rPr>
          <w:snapToGrid w:val="0"/>
          <w:sz w:val="22"/>
          <w:szCs w:val="22"/>
        </w:rPr>
        <w:t xml:space="preserve">%, jo aktyvaus metabolito </w:t>
      </w:r>
      <w:proofErr w:type="spellStart"/>
      <w:r w:rsidRPr="00CA2CFB">
        <w:rPr>
          <w:snapToGrid w:val="0"/>
          <w:sz w:val="22"/>
          <w:szCs w:val="22"/>
        </w:rPr>
        <w:t>C</w:t>
      </w:r>
      <w:r w:rsidRPr="00CA2CFB">
        <w:rPr>
          <w:snapToGrid w:val="0"/>
          <w:sz w:val="22"/>
          <w:szCs w:val="22"/>
          <w:vertAlign w:val="subscript"/>
        </w:rPr>
        <w:t>max</w:t>
      </w:r>
      <w:proofErr w:type="spellEnd"/>
      <w:r w:rsidRPr="00CA2CFB">
        <w:rPr>
          <w:snapToGrid w:val="0"/>
          <w:sz w:val="22"/>
          <w:szCs w:val="22"/>
          <w:vertAlign w:val="subscript"/>
        </w:rPr>
        <w:t xml:space="preserve"> </w:t>
      </w:r>
      <w:r w:rsidRPr="00CA2CFB">
        <w:rPr>
          <w:snapToGrid w:val="0"/>
          <w:sz w:val="22"/>
          <w:szCs w:val="22"/>
        </w:rPr>
        <w:t>nepakito, o AUC sumažėjo 46</w:t>
      </w:r>
      <w:r w:rsidRPr="000D2E62">
        <w:rPr>
          <w:b/>
          <w:noProof/>
          <w:sz w:val="22"/>
          <w:szCs w:val="22"/>
          <w:lang w:eastAsia="lt-LT"/>
        </w:rPr>
        <w:t> </w:t>
      </w:r>
      <w:r w:rsidRPr="00CA2CFB">
        <w:rPr>
          <w:snapToGrid w:val="0"/>
          <w:sz w:val="22"/>
          <w:szCs w:val="22"/>
        </w:rPr>
        <w:t xml:space="preserve">%. Manoma, kad kiti CYP3A </w:t>
      </w:r>
      <w:proofErr w:type="spellStart"/>
      <w:r w:rsidRPr="00CA2CFB">
        <w:rPr>
          <w:snapToGrid w:val="0"/>
          <w:sz w:val="22"/>
          <w:szCs w:val="22"/>
        </w:rPr>
        <w:t>induktoriai</w:t>
      </w:r>
      <w:proofErr w:type="spellEnd"/>
      <w:r w:rsidRPr="00CA2CFB">
        <w:rPr>
          <w:snapToGrid w:val="0"/>
          <w:sz w:val="22"/>
          <w:szCs w:val="22"/>
        </w:rPr>
        <w:t xml:space="preserve"> (pvz., </w:t>
      </w:r>
      <w:proofErr w:type="spellStart"/>
      <w:r w:rsidRPr="00CA2CFB">
        <w:rPr>
          <w:snapToGrid w:val="0"/>
          <w:sz w:val="22"/>
          <w:szCs w:val="22"/>
        </w:rPr>
        <w:t>fenitoinas</w:t>
      </w:r>
      <w:proofErr w:type="spellEnd"/>
      <w:r w:rsidRPr="00CA2CFB">
        <w:rPr>
          <w:snapToGrid w:val="0"/>
          <w:sz w:val="22"/>
          <w:szCs w:val="22"/>
        </w:rPr>
        <w:t xml:space="preserve">, </w:t>
      </w:r>
      <w:proofErr w:type="spellStart"/>
      <w:r w:rsidRPr="00CA2CFB">
        <w:rPr>
          <w:snapToGrid w:val="0"/>
          <w:sz w:val="22"/>
          <w:szCs w:val="22"/>
        </w:rPr>
        <w:t>karbamazepinas</w:t>
      </w:r>
      <w:proofErr w:type="spellEnd"/>
      <w:r w:rsidRPr="00CA2CFB">
        <w:rPr>
          <w:snapToGrid w:val="0"/>
          <w:sz w:val="22"/>
          <w:szCs w:val="22"/>
        </w:rPr>
        <w:t xml:space="preserve"> ir </w:t>
      </w:r>
      <w:proofErr w:type="spellStart"/>
      <w:r w:rsidRPr="00CA2CFB">
        <w:rPr>
          <w:snapToGrid w:val="0"/>
          <w:sz w:val="22"/>
          <w:szCs w:val="22"/>
        </w:rPr>
        <w:t>fenobarbitalis</w:t>
      </w:r>
      <w:proofErr w:type="spellEnd"/>
      <w:r w:rsidRPr="00CA2CFB">
        <w:rPr>
          <w:snapToGrid w:val="0"/>
          <w:sz w:val="22"/>
          <w:szCs w:val="22"/>
        </w:rPr>
        <w:t xml:space="preserve">) taip pat turėtų mažinti </w:t>
      </w:r>
      <w:proofErr w:type="spellStart"/>
      <w:r w:rsidRPr="00CA2CFB">
        <w:rPr>
          <w:snapToGrid w:val="0"/>
          <w:sz w:val="22"/>
          <w:szCs w:val="22"/>
        </w:rPr>
        <w:t>tikagreloro</w:t>
      </w:r>
      <w:proofErr w:type="spellEnd"/>
      <w:r w:rsidRPr="00CA2CFB">
        <w:rPr>
          <w:snapToGrid w:val="0"/>
          <w:sz w:val="22"/>
          <w:szCs w:val="22"/>
        </w:rPr>
        <w:t xml:space="preserve"> ekspoziciją. Kartu vartojant vaistinių preparatų, kurie stipriai indukuoja CYP3A, gali sumažėti </w:t>
      </w:r>
      <w:proofErr w:type="spellStart"/>
      <w:r w:rsidRPr="00CA2CFB">
        <w:rPr>
          <w:snapToGrid w:val="0"/>
          <w:sz w:val="22"/>
          <w:szCs w:val="22"/>
        </w:rPr>
        <w:t>tikagreloro</w:t>
      </w:r>
      <w:proofErr w:type="spellEnd"/>
      <w:r w:rsidRPr="00CA2CFB">
        <w:rPr>
          <w:snapToGrid w:val="0"/>
          <w:sz w:val="22"/>
          <w:szCs w:val="22"/>
        </w:rPr>
        <w:t xml:space="preserve"> ekspozicija ir veiksmingumas, todėl kartu su </w:t>
      </w:r>
      <w:proofErr w:type="spellStart"/>
      <w:r w:rsidRPr="00CA2CFB">
        <w:rPr>
          <w:snapToGrid w:val="0"/>
          <w:sz w:val="22"/>
          <w:szCs w:val="22"/>
        </w:rPr>
        <w:t>tikagreloru</w:t>
      </w:r>
      <w:proofErr w:type="spellEnd"/>
      <w:r w:rsidRPr="00CA2CFB">
        <w:rPr>
          <w:snapToGrid w:val="0"/>
          <w:sz w:val="22"/>
          <w:szCs w:val="22"/>
        </w:rPr>
        <w:t xml:space="preserve"> jų vartoti nepatartina.</w:t>
      </w:r>
    </w:p>
    <w:p w14:paraId="5EA2F0D9" w14:textId="77777777" w:rsidR="00B73CC5" w:rsidRPr="00CA2CFB" w:rsidRDefault="00B73CC5" w:rsidP="00B73CC5">
      <w:pPr>
        <w:tabs>
          <w:tab w:val="left" w:pos="567"/>
        </w:tabs>
        <w:spacing w:line="260" w:lineRule="exact"/>
        <w:rPr>
          <w:snapToGrid w:val="0"/>
          <w:sz w:val="22"/>
          <w:szCs w:val="22"/>
        </w:rPr>
      </w:pPr>
    </w:p>
    <w:p w14:paraId="2BFE9D82" w14:textId="77777777" w:rsidR="00B73CC5" w:rsidRPr="00CA2CFB" w:rsidRDefault="00B73CC5" w:rsidP="00B73CC5">
      <w:pPr>
        <w:tabs>
          <w:tab w:val="left" w:pos="567"/>
        </w:tabs>
        <w:spacing w:line="260" w:lineRule="exact"/>
        <w:rPr>
          <w:i/>
          <w:snapToGrid w:val="0"/>
          <w:sz w:val="22"/>
          <w:szCs w:val="22"/>
        </w:rPr>
      </w:pPr>
      <w:proofErr w:type="spellStart"/>
      <w:r w:rsidRPr="00CA2CFB">
        <w:rPr>
          <w:i/>
          <w:snapToGrid w:val="0"/>
          <w:sz w:val="22"/>
          <w:szCs w:val="22"/>
        </w:rPr>
        <w:t>Ciklosporinas</w:t>
      </w:r>
      <w:proofErr w:type="spellEnd"/>
      <w:r w:rsidRPr="00CA2CFB">
        <w:rPr>
          <w:i/>
          <w:snapToGrid w:val="0"/>
          <w:sz w:val="22"/>
          <w:szCs w:val="22"/>
        </w:rPr>
        <w:t xml:space="preserve"> (P-</w:t>
      </w:r>
      <w:proofErr w:type="spellStart"/>
      <w:r w:rsidRPr="00CA2CFB">
        <w:rPr>
          <w:i/>
          <w:snapToGrid w:val="0"/>
          <w:sz w:val="22"/>
          <w:szCs w:val="22"/>
        </w:rPr>
        <w:t>gp</w:t>
      </w:r>
      <w:proofErr w:type="spellEnd"/>
      <w:r w:rsidRPr="00CA2CFB">
        <w:rPr>
          <w:i/>
          <w:snapToGrid w:val="0"/>
          <w:sz w:val="22"/>
          <w:szCs w:val="22"/>
        </w:rPr>
        <w:t xml:space="preserve"> ir CYP3A inhibitorius)</w:t>
      </w:r>
    </w:p>
    <w:p w14:paraId="61ED548C" w14:textId="4EF675E9" w:rsidR="00B73CC5" w:rsidRPr="00CA2CFB" w:rsidRDefault="00B73CC5" w:rsidP="00B73CC5">
      <w:pPr>
        <w:tabs>
          <w:tab w:val="left" w:pos="567"/>
        </w:tabs>
        <w:spacing w:line="260" w:lineRule="exact"/>
        <w:rPr>
          <w:snapToGrid w:val="0"/>
          <w:sz w:val="22"/>
          <w:szCs w:val="22"/>
        </w:rPr>
      </w:pPr>
      <w:r w:rsidRPr="00CA2CFB">
        <w:rPr>
          <w:snapToGrid w:val="0"/>
          <w:sz w:val="22"/>
          <w:szCs w:val="22"/>
        </w:rPr>
        <w:t>Kartu vartojant 600</w:t>
      </w:r>
      <w:r w:rsidRPr="000D2E62">
        <w:rPr>
          <w:b/>
          <w:noProof/>
          <w:sz w:val="22"/>
          <w:szCs w:val="22"/>
          <w:lang w:eastAsia="lt-LT"/>
        </w:rPr>
        <w:t> </w:t>
      </w:r>
      <w:r w:rsidRPr="00CA2CFB">
        <w:rPr>
          <w:snapToGrid w:val="0"/>
          <w:sz w:val="22"/>
          <w:szCs w:val="22"/>
        </w:rPr>
        <w:t xml:space="preserve">mg </w:t>
      </w:r>
      <w:proofErr w:type="spellStart"/>
      <w:r w:rsidRPr="00CA2CFB">
        <w:rPr>
          <w:snapToGrid w:val="0"/>
          <w:sz w:val="22"/>
          <w:szCs w:val="22"/>
        </w:rPr>
        <w:t>ciklosporino</w:t>
      </w:r>
      <w:proofErr w:type="spellEnd"/>
      <w:r w:rsidRPr="00CA2CFB">
        <w:rPr>
          <w:snapToGrid w:val="0"/>
          <w:sz w:val="22"/>
          <w:szCs w:val="22"/>
        </w:rPr>
        <w:t xml:space="preserve">, </w:t>
      </w:r>
      <w:proofErr w:type="spellStart"/>
      <w:r w:rsidRPr="00CA2CFB">
        <w:rPr>
          <w:snapToGrid w:val="0"/>
          <w:sz w:val="22"/>
          <w:szCs w:val="22"/>
        </w:rPr>
        <w:t>tikagreloro</w:t>
      </w:r>
      <w:proofErr w:type="spellEnd"/>
      <w:r w:rsidRPr="00CA2CFB">
        <w:rPr>
          <w:snapToGrid w:val="0"/>
          <w:sz w:val="22"/>
          <w:szCs w:val="22"/>
        </w:rPr>
        <w:t xml:space="preserve"> </w:t>
      </w:r>
      <w:proofErr w:type="spellStart"/>
      <w:r w:rsidRPr="00CA2CFB">
        <w:rPr>
          <w:snapToGrid w:val="0"/>
          <w:sz w:val="22"/>
          <w:szCs w:val="22"/>
        </w:rPr>
        <w:t>C</w:t>
      </w:r>
      <w:r w:rsidRPr="00CA2CFB">
        <w:rPr>
          <w:snapToGrid w:val="0"/>
          <w:sz w:val="22"/>
          <w:szCs w:val="22"/>
          <w:vertAlign w:val="subscript"/>
        </w:rPr>
        <w:t>max</w:t>
      </w:r>
      <w:proofErr w:type="spellEnd"/>
      <w:r w:rsidRPr="00CA2CFB">
        <w:rPr>
          <w:snapToGrid w:val="0"/>
          <w:sz w:val="22"/>
          <w:szCs w:val="22"/>
        </w:rPr>
        <w:t xml:space="preserve"> padidėjo 2,3, o AUC – 2,8</w:t>
      </w:r>
      <w:r w:rsidR="009B402B" w:rsidRPr="00CA2CFB">
        <w:rPr>
          <w:snapToGrid w:val="0"/>
          <w:sz w:val="22"/>
          <w:szCs w:val="22"/>
        </w:rPr>
        <w:t> </w:t>
      </w:r>
      <w:r w:rsidRPr="00CA2CFB">
        <w:rPr>
          <w:snapToGrid w:val="0"/>
          <w:sz w:val="22"/>
          <w:szCs w:val="22"/>
        </w:rPr>
        <w:t xml:space="preserve">karto. Organizme esant </w:t>
      </w:r>
      <w:proofErr w:type="spellStart"/>
      <w:r w:rsidRPr="00CA2CFB">
        <w:rPr>
          <w:snapToGrid w:val="0"/>
          <w:sz w:val="22"/>
          <w:szCs w:val="22"/>
        </w:rPr>
        <w:t>ciklosporino</w:t>
      </w:r>
      <w:proofErr w:type="spellEnd"/>
      <w:r w:rsidRPr="00CA2CFB">
        <w:rPr>
          <w:snapToGrid w:val="0"/>
          <w:sz w:val="22"/>
          <w:szCs w:val="22"/>
        </w:rPr>
        <w:t xml:space="preserve">, </w:t>
      </w:r>
      <w:proofErr w:type="spellStart"/>
      <w:r w:rsidRPr="00CA2CFB">
        <w:rPr>
          <w:snapToGrid w:val="0"/>
          <w:sz w:val="22"/>
          <w:szCs w:val="22"/>
        </w:rPr>
        <w:t>tikagreloro</w:t>
      </w:r>
      <w:proofErr w:type="spellEnd"/>
      <w:r w:rsidRPr="00CA2CFB">
        <w:rPr>
          <w:snapToGrid w:val="0"/>
          <w:sz w:val="22"/>
          <w:szCs w:val="22"/>
        </w:rPr>
        <w:t xml:space="preserve"> aktyvaus metabolito AUC padidėjo 32</w:t>
      </w:r>
      <w:r w:rsidRPr="000D2E62">
        <w:rPr>
          <w:b/>
          <w:noProof/>
          <w:sz w:val="22"/>
          <w:szCs w:val="22"/>
          <w:lang w:eastAsia="lt-LT"/>
        </w:rPr>
        <w:t> </w:t>
      </w:r>
      <w:r w:rsidRPr="00CA2CFB">
        <w:rPr>
          <w:snapToGrid w:val="0"/>
          <w:sz w:val="22"/>
          <w:szCs w:val="22"/>
        </w:rPr>
        <w:t xml:space="preserve">%, o </w:t>
      </w:r>
      <w:proofErr w:type="spellStart"/>
      <w:r w:rsidRPr="00CA2CFB">
        <w:rPr>
          <w:snapToGrid w:val="0"/>
          <w:sz w:val="22"/>
          <w:szCs w:val="22"/>
        </w:rPr>
        <w:t>C</w:t>
      </w:r>
      <w:r w:rsidRPr="00CA2CFB">
        <w:rPr>
          <w:snapToGrid w:val="0"/>
          <w:sz w:val="22"/>
          <w:szCs w:val="22"/>
          <w:vertAlign w:val="subscript"/>
        </w:rPr>
        <w:t>max</w:t>
      </w:r>
      <w:proofErr w:type="spellEnd"/>
      <w:r w:rsidRPr="00CA2CFB">
        <w:rPr>
          <w:snapToGrid w:val="0"/>
          <w:sz w:val="22"/>
          <w:szCs w:val="22"/>
        </w:rPr>
        <w:t xml:space="preserve"> sumažėjo 15</w:t>
      </w:r>
      <w:r w:rsidRPr="000D2E62">
        <w:rPr>
          <w:b/>
          <w:noProof/>
          <w:sz w:val="22"/>
          <w:szCs w:val="22"/>
          <w:lang w:eastAsia="lt-LT"/>
        </w:rPr>
        <w:t> </w:t>
      </w:r>
      <w:r w:rsidRPr="00CA2CFB">
        <w:rPr>
          <w:snapToGrid w:val="0"/>
          <w:sz w:val="22"/>
          <w:szCs w:val="22"/>
        </w:rPr>
        <w:t>%.</w:t>
      </w:r>
    </w:p>
    <w:p w14:paraId="68D17445" w14:textId="77777777" w:rsidR="00B73CC5" w:rsidRPr="00CA2CFB" w:rsidRDefault="00B73CC5" w:rsidP="00B73CC5">
      <w:pPr>
        <w:tabs>
          <w:tab w:val="left" w:pos="567"/>
        </w:tabs>
        <w:spacing w:line="260" w:lineRule="exact"/>
        <w:rPr>
          <w:snapToGrid w:val="0"/>
          <w:sz w:val="22"/>
          <w:szCs w:val="22"/>
        </w:rPr>
      </w:pPr>
    </w:p>
    <w:p w14:paraId="46666D1B" w14:textId="77777777" w:rsidR="00B73CC5" w:rsidRPr="00CA2CFB" w:rsidRDefault="00B73CC5" w:rsidP="00B73CC5">
      <w:pPr>
        <w:tabs>
          <w:tab w:val="left" w:pos="567"/>
        </w:tabs>
        <w:spacing w:line="260" w:lineRule="exact"/>
        <w:rPr>
          <w:snapToGrid w:val="0"/>
          <w:sz w:val="22"/>
          <w:szCs w:val="22"/>
        </w:rPr>
      </w:pPr>
      <w:r w:rsidRPr="00CA2CFB">
        <w:rPr>
          <w:snapToGrid w:val="0"/>
          <w:sz w:val="22"/>
          <w:szCs w:val="22"/>
        </w:rPr>
        <w:t xml:space="preserve">Nėra duomenų apie </w:t>
      </w:r>
      <w:proofErr w:type="spellStart"/>
      <w:r w:rsidRPr="00CA2CFB">
        <w:rPr>
          <w:snapToGrid w:val="0"/>
          <w:sz w:val="22"/>
          <w:szCs w:val="22"/>
        </w:rPr>
        <w:t>tikagreloro</w:t>
      </w:r>
      <w:proofErr w:type="spellEnd"/>
      <w:r w:rsidRPr="00CA2CFB">
        <w:rPr>
          <w:snapToGrid w:val="0"/>
          <w:sz w:val="22"/>
          <w:szCs w:val="22"/>
        </w:rPr>
        <w:t xml:space="preserve"> vartojimą kartu su kitomis veikliosiomis medžiagomis, kurios gali padidinti </w:t>
      </w:r>
      <w:proofErr w:type="spellStart"/>
      <w:r w:rsidRPr="00CA2CFB">
        <w:rPr>
          <w:snapToGrid w:val="0"/>
          <w:sz w:val="22"/>
          <w:szCs w:val="22"/>
        </w:rPr>
        <w:t>tikagreloro</w:t>
      </w:r>
      <w:proofErr w:type="spellEnd"/>
      <w:r w:rsidRPr="00CA2CFB">
        <w:rPr>
          <w:snapToGrid w:val="0"/>
          <w:sz w:val="22"/>
          <w:szCs w:val="22"/>
        </w:rPr>
        <w:t xml:space="preserve"> ekspoziciją, stipriai slopindamos P-</w:t>
      </w:r>
      <w:proofErr w:type="spellStart"/>
      <w:r w:rsidRPr="00CA2CFB">
        <w:rPr>
          <w:snapToGrid w:val="0"/>
          <w:sz w:val="22"/>
          <w:szCs w:val="22"/>
        </w:rPr>
        <w:t>gp</w:t>
      </w:r>
      <w:proofErr w:type="spellEnd"/>
      <w:r w:rsidRPr="00CA2CFB">
        <w:rPr>
          <w:snapToGrid w:val="0"/>
          <w:sz w:val="22"/>
          <w:szCs w:val="22"/>
        </w:rPr>
        <w:t xml:space="preserve"> ir vidutiniškai – CYP3A4 (pvz., </w:t>
      </w:r>
      <w:proofErr w:type="spellStart"/>
      <w:r w:rsidRPr="00CA2CFB">
        <w:rPr>
          <w:snapToGrid w:val="0"/>
          <w:sz w:val="22"/>
          <w:szCs w:val="22"/>
        </w:rPr>
        <w:t>verapamilu</w:t>
      </w:r>
      <w:proofErr w:type="spellEnd"/>
      <w:r w:rsidRPr="00CA2CFB">
        <w:rPr>
          <w:snapToGrid w:val="0"/>
          <w:sz w:val="22"/>
          <w:szCs w:val="22"/>
        </w:rPr>
        <w:t xml:space="preserve">, </w:t>
      </w:r>
      <w:proofErr w:type="spellStart"/>
      <w:r w:rsidRPr="00CA2CFB">
        <w:rPr>
          <w:snapToGrid w:val="0"/>
          <w:sz w:val="22"/>
          <w:szCs w:val="22"/>
        </w:rPr>
        <w:t>chinidinu</w:t>
      </w:r>
      <w:proofErr w:type="spellEnd"/>
      <w:r w:rsidRPr="00CA2CFB">
        <w:rPr>
          <w:snapToGrid w:val="0"/>
          <w:sz w:val="22"/>
          <w:szCs w:val="22"/>
        </w:rPr>
        <w:t>). Jeigu jų vartojimas kartu neišvengiamas, rekomenduojama imtis atsargumo priemonių.</w:t>
      </w:r>
    </w:p>
    <w:p w14:paraId="6274902E" w14:textId="77777777" w:rsidR="00B73CC5" w:rsidRPr="00CA2CFB" w:rsidRDefault="00B73CC5" w:rsidP="00B73CC5">
      <w:pPr>
        <w:tabs>
          <w:tab w:val="left" w:pos="567"/>
        </w:tabs>
        <w:spacing w:line="260" w:lineRule="exact"/>
        <w:rPr>
          <w:snapToGrid w:val="0"/>
          <w:sz w:val="22"/>
          <w:szCs w:val="22"/>
        </w:rPr>
      </w:pPr>
    </w:p>
    <w:p w14:paraId="2CCC19B7" w14:textId="77777777" w:rsidR="00B73CC5" w:rsidRPr="00CA2CFB" w:rsidRDefault="00B73CC5" w:rsidP="00B73CC5">
      <w:pPr>
        <w:tabs>
          <w:tab w:val="left" w:pos="567"/>
        </w:tabs>
        <w:spacing w:line="260" w:lineRule="exact"/>
        <w:rPr>
          <w:i/>
          <w:snapToGrid w:val="0"/>
          <w:sz w:val="22"/>
          <w:szCs w:val="22"/>
        </w:rPr>
      </w:pPr>
      <w:r w:rsidRPr="00CA2CFB">
        <w:rPr>
          <w:i/>
          <w:snapToGrid w:val="0"/>
          <w:sz w:val="22"/>
          <w:szCs w:val="22"/>
        </w:rPr>
        <w:t>Kiti</w:t>
      </w:r>
    </w:p>
    <w:p w14:paraId="2D0355A0" w14:textId="52C1E8B7" w:rsidR="00B73CC5" w:rsidRPr="00CA2CFB" w:rsidRDefault="00B73CC5" w:rsidP="00B73CC5">
      <w:pPr>
        <w:tabs>
          <w:tab w:val="left" w:pos="567"/>
        </w:tabs>
        <w:spacing w:line="260" w:lineRule="exact"/>
        <w:rPr>
          <w:snapToGrid w:val="0"/>
          <w:sz w:val="22"/>
          <w:szCs w:val="22"/>
        </w:rPr>
      </w:pPr>
      <w:r w:rsidRPr="00CA2CFB">
        <w:rPr>
          <w:snapToGrid w:val="0"/>
          <w:sz w:val="22"/>
          <w:szCs w:val="22"/>
        </w:rPr>
        <w:t xml:space="preserve">Klinikiniai farmakologiniai sąveikos tyrimai parodė, kad kartu vartojami heparinas </w:t>
      </w:r>
      <w:proofErr w:type="spellStart"/>
      <w:r w:rsidRPr="00CA2CFB">
        <w:rPr>
          <w:snapToGrid w:val="0"/>
          <w:sz w:val="22"/>
          <w:szCs w:val="22"/>
        </w:rPr>
        <w:t>enoksaparinas</w:t>
      </w:r>
      <w:proofErr w:type="spellEnd"/>
      <w:r w:rsidRPr="00CA2CFB">
        <w:rPr>
          <w:snapToGrid w:val="0"/>
          <w:sz w:val="22"/>
          <w:szCs w:val="22"/>
        </w:rPr>
        <w:t xml:space="preserve">, ASR </w:t>
      </w:r>
      <w:r w:rsidR="009B402B" w:rsidRPr="00CA2CFB">
        <w:rPr>
          <w:snapToGrid w:val="0"/>
          <w:sz w:val="22"/>
          <w:szCs w:val="22"/>
        </w:rPr>
        <w:t>a</w:t>
      </w:r>
      <w:r w:rsidRPr="00CA2CFB">
        <w:rPr>
          <w:snapToGrid w:val="0"/>
          <w:sz w:val="22"/>
          <w:szCs w:val="22"/>
        </w:rPr>
        <w:t xml:space="preserve">r </w:t>
      </w:r>
      <w:proofErr w:type="spellStart"/>
      <w:r w:rsidRPr="00CA2CFB">
        <w:rPr>
          <w:snapToGrid w:val="0"/>
          <w:sz w:val="22"/>
          <w:szCs w:val="22"/>
        </w:rPr>
        <w:t>desmopresinas</w:t>
      </w:r>
      <w:proofErr w:type="spellEnd"/>
      <w:r w:rsidRPr="00CA2CFB">
        <w:rPr>
          <w:snapToGrid w:val="0"/>
          <w:sz w:val="22"/>
          <w:szCs w:val="22"/>
        </w:rPr>
        <w:t xml:space="preserve"> neturi </w:t>
      </w:r>
      <w:r w:rsidRPr="00CA2CFB">
        <w:rPr>
          <w:rFonts w:hint="eastAsia"/>
          <w:snapToGrid w:val="0"/>
          <w:sz w:val="22"/>
          <w:szCs w:val="22"/>
        </w:rPr>
        <w:t>į</w:t>
      </w:r>
      <w:r w:rsidRPr="00CA2CFB">
        <w:rPr>
          <w:snapToGrid w:val="0"/>
          <w:sz w:val="22"/>
          <w:szCs w:val="22"/>
        </w:rPr>
        <w:t xml:space="preserve">takos </w:t>
      </w:r>
      <w:proofErr w:type="spellStart"/>
      <w:r w:rsidRPr="00CA2CFB">
        <w:rPr>
          <w:snapToGrid w:val="0"/>
          <w:sz w:val="22"/>
          <w:szCs w:val="22"/>
        </w:rPr>
        <w:t>tikagreloro</w:t>
      </w:r>
      <w:proofErr w:type="spellEnd"/>
      <w:r w:rsidRPr="00CA2CFB">
        <w:rPr>
          <w:snapToGrid w:val="0"/>
          <w:sz w:val="22"/>
          <w:szCs w:val="22"/>
        </w:rPr>
        <w:t xml:space="preserve"> ir jo aktyvaus metabolito farmakokinetikai bei ADF sukeltai trombocit</w:t>
      </w:r>
      <w:r w:rsidRPr="00CA2CFB">
        <w:rPr>
          <w:rFonts w:hint="eastAsia"/>
          <w:snapToGrid w:val="0"/>
          <w:sz w:val="22"/>
          <w:szCs w:val="22"/>
        </w:rPr>
        <w:t>ų</w:t>
      </w:r>
      <w:r w:rsidRPr="00CA2CFB">
        <w:rPr>
          <w:snapToGrid w:val="0"/>
          <w:sz w:val="22"/>
          <w:szCs w:val="22"/>
        </w:rPr>
        <w:t xml:space="preserve"> </w:t>
      </w:r>
      <w:proofErr w:type="spellStart"/>
      <w:r w:rsidRPr="00CA2CFB">
        <w:rPr>
          <w:snapToGrid w:val="0"/>
          <w:sz w:val="22"/>
          <w:szCs w:val="22"/>
        </w:rPr>
        <w:t>agregacijai</w:t>
      </w:r>
      <w:proofErr w:type="spellEnd"/>
      <w:r w:rsidRPr="00CA2CFB">
        <w:rPr>
          <w:snapToGrid w:val="0"/>
          <w:sz w:val="22"/>
          <w:szCs w:val="22"/>
        </w:rPr>
        <w:t xml:space="preserve">, palyginus su atskirai vartojamu </w:t>
      </w:r>
      <w:proofErr w:type="spellStart"/>
      <w:r w:rsidRPr="00CA2CFB">
        <w:rPr>
          <w:snapToGrid w:val="0"/>
          <w:sz w:val="22"/>
          <w:szCs w:val="22"/>
        </w:rPr>
        <w:t>tikagreloru</w:t>
      </w:r>
      <w:proofErr w:type="spellEnd"/>
      <w:r w:rsidRPr="00CA2CFB">
        <w:rPr>
          <w:snapToGrid w:val="0"/>
          <w:sz w:val="22"/>
          <w:szCs w:val="22"/>
        </w:rPr>
        <w:t>. Esant terapinei indikacijai, hemostaz</w:t>
      </w:r>
      <w:r w:rsidRPr="00CA2CFB">
        <w:rPr>
          <w:rFonts w:hint="eastAsia"/>
          <w:snapToGrid w:val="0"/>
          <w:sz w:val="22"/>
          <w:szCs w:val="22"/>
        </w:rPr>
        <w:t>ę</w:t>
      </w:r>
      <w:r w:rsidRPr="00CA2CFB">
        <w:rPr>
          <w:snapToGrid w:val="0"/>
          <w:sz w:val="22"/>
          <w:szCs w:val="22"/>
        </w:rPr>
        <w:t xml:space="preserve"> veikian</w:t>
      </w:r>
      <w:r w:rsidRPr="00CA2CFB">
        <w:rPr>
          <w:rFonts w:hint="eastAsia"/>
          <w:snapToGrid w:val="0"/>
          <w:sz w:val="22"/>
          <w:szCs w:val="22"/>
        </w:rPr>
        <w:t>č</w:t>
      </w:r>
      <w:r w:rsidRPr="00CA2CFB">
        <w:rPr>
          <w:snapToGrid w:val="0"/>
          <w:sz w:val="22"/>
          <w:szCs w:val="22"/>
        </w:rPr>
        <w:t>i</w:t>
      </w:r>
      <w:r w:rsidRPr="00CA2CFB">
        <w:rPr>
          <w:rFonts w:hint="eastAsia"/>
          <w:snapToGrid w:val="0"/>
          <w:sz w:val="22"/>
          <w:szCs w:val="22"/>
        </w:rPr>
        <w:t>ų</w:t>
      </w:r>
      <w:r w:rsidRPr="00CA2CFB">
        <w:rPr>
          <w:snapToGrid w:val="0"/>
          <w:sz w:val="22"/>
          <w:szCs w:val="22"/>
        </w:rPr>
        <w:t xml:space="preserve"> vaistini</w:t>
      </w:r>
      <w:r w:rsidRPr="00CA2CFB">
        <w:rPr>
          <w:rFonts w:hint="eastAsia"/>
          <w:snapToGrid w:val="0"/>
          <w:sz w:val="22"/>
          <w:szCs w:val="22"/>
        </w:rPr>
        <w:t>ų</w:t>
      </w:r>
      <w:r w:rsidRPr="00CA2CFB">
        <w:rPr>
          <w:snapToGrid w:val="0"/>
          <w:sz w:val="22"/>
          <w:szCs w:val="22"/>
        </w:rPr>
        <w:t xml:space="preserve"> preparat</w:t>
      </w:r>
      <w:r w:rsidRPr="00CA2CFB">
        <w:rPr>
          <w:rFonts w:hint="eastAsia"/>
          <w:snapToGrid w:val="0"/>
          <w:sz w:val="22"/>
          <w:szCs w:val="22"/>
        </w:rPr>
        <w:t>ų</w:t>
      </w:r>
      <w:r w:rsidRPr="00CA2CFB">
        <w:rPr>
          <w:snapToGrid w:val="0"/>
          <w:sz w:val="22"/>
          <w:szCs w:val="22"/>
        </w:rPr>
        <w:t xml:space="preserve"> kartu su </w:t>
      </w:r>
      <w:proofErr w:type="spellStart"/>
      <w:r w:rsidRPr="00CA2CFB">
        <w:rPr>
          <w:snapToGrid w:val="0"/>
          <w:sz w:val="22"/>
          <w:szCs w:val="22"/>
        </w:rPr>
        <w:t>tikagreloru</w:t>
      </w:r>
      <w:proofErr w:type="spellEnd"/>
      <w:r w:rsidRPr="00CA2CFB">
        <w:rPr>
          <w:snapToGrid w:val="0"/>
          <w:sz w:val="22"/>
          <w:szCs w:val="22"/>
        </w:rPr>
        <w:t xml:space="preserve"> skiriama atsargiai.</w:t>
      </w:r>
    </w:p>
    <w:p w14:paraId="73F8B449" w14:textId="384F7FA9" w:rsidR="00B73CC5" w:rsidRPr="00CA2CFB" w:rsidRDefault="00B73CC5" w:rsidP="00B73CC5">
      <w:pPr>
        <w:tabs>
          <w:tab w:val="left" w:pos="567"/>
        </w:tabs>
        <w:spacing w:line="260" w:lineRule="exact"/>
        <w:rPr>
          <w:snapToGrid w:val="0"/>
          <w:sz w:val="22"/>
          <w:szCs w:val="22"/>
        </w:rPr>
      </w:pPr>
      <w:r w:rsidRPr="00CA2CFB">
        <w:rPr>
          <w:rFonts w:hint="eastAsia"/>
          <w:snapToGrid w:val="0"/>
          <w:sz w:val="22"/>
          <w:szCs w:val="22"/>
        </w:rPr>
        <w:t>Ū</w:t>
      </w:r>
      <w:r w:rsidRPr="00CA2CFB">
        <w:rPr>
          <w:snapToGrid w:val="0"/>
          <w:sz w:val="22"/>
          <w:szCs w:val="22"/>
        </w:rPr>
        <w:t xml:space="preserve">KS </w:t>
      </w:r>
      <w:r w:rsidR="009B402B" w:rsidRPr="00CA2CFB">
        <w:rPr>
          <w:snapToGrid w:val="0"/>
          <w:sz w:val="22"/>
          <w:szCs w:val="22"/>
        </w:rPr>
        <w:t>sergančius</w:t>
      </w:r>
      <w:r w:rsidRPr="00CA2CFB">
        <w:rPr>
          <w:snapToGrid w:val="0"/>
          <w:sz w:val="22"/>
          <w:szCs w:val="22"/>
        </w:rPr>
        <w:t xml:space="preserve"> pacientus gydant morfinu, geriam</w:t>
      </w:r>
      <w:r w:rsidRPr="00CA2CFB">
        <w:rPr>
          <w:rFonts w:hint="eastAsia"/>
          <w:snapToGrid w:val="0"/>
          <w:sz w:val="22"/>
          <w:szCs w:val="22"/>
        </w:rPr>
        <w:t>ų</w:t>
      </w:r>
      <w:r w:rsidRPr="00CA2CFB">
        <w:rPr>
          <w:snapToGrid w:val="0"/>
          <w:sz w:val="22"/>
          <w:szCs w:val="22"/>
        </w:rPr>
        <w:t>j</w:t>
      </w:r>
      <w:r w:rsidRPr="00CA2CFB">
        <w:rPr>
          <w:rFonts w:hint="eastAsia"/>
          <w:snapToGrid w:val="0"/>
          <w:sz w:val="22"/>
          <w:szCs w:val="22"/>
        </w:rPr>
        <w:t>ų</w:t>
      </w:r>
      <w:r w:rsidRPr="00CA2CFB">
        <w:rPr>
          <w:snapToGrid w:val="0"/>
          <w:sz w:val="22"/>
          <w:szCs w:val="22"/>
        </w:rPr>
        <w:t xml:space="preserve"> P2Y</w:t>
      </w:r>
      <w:r w:rsidRPr="00CA2CFB">
        <w:rPr>
          <w:snapToGrid w:val="0"/>
          <w:sz w:val="22"/>
          <w:szCs w:val="22"/>
          <w:vertAlign w:val="subscript"/>
        </w:rPr>
        <w:t>12</w:t>
      </w:r>
      <w:r w:rsidRPr="00CA2CFB">
        <w:rPr>
          <w:snapToGrid w:val="0"/>
          <w:sz w:val="22"/>
          <w:szCs w:val="22"/>
        </w:rPr>
        <w:t xml:space="preserve"> inhibitori</w:t>
      </w:r>
      <w:r w:rsidRPr="00CA2CFB">
        <w:rPr>
          <w:rFonts w:hint="eastAsia"/>
          <w:snapToGrid w:val="0"/>
          <w:sz w:val="22"/>
          <w:szCs w:val="22"/>
        </w:rPr>
        <w:t>ų</w:t>
      </w:r>
      <w:r w:rsidRPr="00CA2CFB">
        <w:rPr>
          <w:snapToGrid w:val="0"/>
          <w:sz w:val="22"/>
          <w:szCs w:val="22"/>
        </w:rPr>
        <w:t xml:space="preserve">, </w:t>
      </w:r>
      <w:r w:rsidRPr="00CA2CFB">
        <w:rPr>
          <w:rFonts w:hint="eastAsia"/>
          <w:snapToGrid w:val="0"/>
          <w:sz w:val="22"/>
          <w:szCs w:val="22"/>
        </w:rPr>
        <w:t>į</w:t>
      </w:r>
      <w:r w:rsidRPr="00CA2CFB">
        <w:rPr>
          <w:snapToGrid w:val="0"/>
          <w:sz w:val="22"/>
          <w:szCs w:val="22"/>
        </w:rPr>
        <w:t xml:space="preserve">skaitant </w:t>
      </w:r>
      <w:proofErr w:type="spellStart"/>
      <w:r w:rsidRPr="00CA2CFB">
        <w:rPr>
          <w:snapToGrid w:val="0"/>
          <w:sz w:val="22"/>
          <w:szCs w:val="22"/>
        </w:rPr>
        <w:t>tikagrelor</w:t>
      </w:r>
      <w:r w:rsidRPr="00CA2CFB">
        <w:rPr>
          <w:rFonts w:hint="eastAsia"/>
          <w:snapToGrid w:val="0"/>
          <w:sz w:val="22"/>
          <w:szCs w:val="22"/>
        </w:rPr>
        <w:t>ą</w:t>
      </w:r>
      <w:proofErr w:type="spellEnd"/>
      <w:r w:rsidRPr="00CA2CFB">
        <w:rPr>
          <w:snapToGrid w:val="0"/>
          <w:sz w:val="22"/>
          <w:szCs w:val="22"/>
        </w:rPr>
        <w:t xml:space="preserve"> ir jo aktyv</w:t>
      </w:r>
      <w:r w:rsidRPr="00CA2CFB">
        <w:rPr>
          <w:rFonts w:hint="eastAsia"/>
          <w:snapToGrid w:val="0"/>
          <w:sz w:val="22"/>
          <w:szCs w:val="22"/>
        </w:rPr>
        <w:t>ų</w:t>
      </w:r>
      <w:r w:rsidRPr="00CA2CFB">
        <w:rPr>
          <w:snapToGrid w:val="0"/>
          <w:sz w:val="22"/>
          <w:szCs w:val="22"/>
        </w:rPr>
        <w:t xml:space="preserve"> metabolit</w:t>
      </w:r>
      <w:r w:rsidRPr="00CA2CFB">
        <w:rPr>
          <w:rFonts w:hint="eastAsia"/>
          <w:snapToGrid w:val="0"/>
          <w:sz w:val="22"/>
          <w:szCs w:val="22"/>
        </w:rPr>
        <w:t>ą</w:t>
      </w:r>
      <w:r w:rsidRPr="00CA2CFB">
        <w:rPr>
          <w:snapToGrid w:val="0"/>
          <w:sz w:val="22"/>
          <w:szCs w:val="22"/>
        </w:rPr>
        <w:t>, ekspozicija susidar</w:t>
      </w:r>
      <w:r w:rsidRPr="00CA2CFB">
        <w:rPr>
          <w:rFonts w:hint="eastAsia"/>
          <w:snapToGrid w:val="0"/>
          <w:sz w:val="22"/>
          <w:szCs w:val="22"/>
        </w:rPr>
        <w:t>ė</w:t>
      </w:r>
      <w:r w:rsidRPr="00CA2CFB">
        <w:rPr>
          <w:snapToGrid w:val="0"/>
          <w:sz w:val="22"/>
          <w:szCs w:val="22"/>
        </w:rPr>
        <w:t xml:space="preserve"> v</w:t>
      </w:r>
      <w:r w:rsidRPr="00CA2CFB">
        <w:rPr>
          <w:rFonts w:hint="eastAsia"/>
          <w:snapToGrid w:val="0"/>
          <w:sz w:val="22"/>
          <w:szCs w:val="22"/>
        </w:rPr>
        <w:t>ė</w:t>
      </w:r>
      <w:r w:rsidRPr="00CA2CFB">
        <w:rPr>
          <w:snapToGrid w:val="0"/>
          <w:sz w:val="22"/>
          <w:szCs w:val="22"/>
        </w:rPr>
        <w:t>liau ir buvo ma</w:t>
      </w:r>
      <w:r w:rsidRPr="00CA2CFB">
        <w:rPr>
          <w:rFonts w:hint="eastAsia"/>
          <w:snapToGrid w:val="0"/>
          <w:sz w:val="22"/>
          <w:szCs w:val="22"/>
        </w:rPr>
        <w:t>ž</w:t>
      </w:r>
      <w:r w:rsidRPr="00CA2CFB">
        <w:rPr>
          <w:snapToGrid w:val="0"/>
          <w:sz w:val="22"/>
          <w:szCs w:val="22"/>
        </w:rPr>
        <w:t>esn</w:t>
      </w:r>
      <w:r w:rsidRPr="00CA2CFB">
        <w:rPr>
          <w:rFonts w:hint="eastAsia"/>
          <w:snapToGrid w:val="0"/>
          <w:sz w:val="22"/>
          <w:szCs w:val="22"/>
        </w:rPr>
        <w:t>ė</w:t>
      </w:r>
      <w:r w:rsidRPr="00CA2CFB">
        <w:rPr>
          <w:snapToGrid w:val="0"/>
          <w:sz w:val="22"/>
          <w:szCs w:val="22"/>
        </w:rPr>
        <w:t xml:space="preserve"> (</w:t>
      </w:r>
      <w:proofErr w:type="spellStart"/>
      <w:r w:rsidRPr="00CA2CFB">
        <w:rPr>
          <w:snapToGrid w:val="0"/>
          <w:sz w:val="22"/>
          <w:szCs w:val="22"/>
        </w:rPr>
        <w:t>tikagreloro</w:t>
      </w:r>
      <w:proofErr w:type="spellEnd"/>
      <w:r w:rsidRPr="00CA2CFB">
        <w:rPr>
          <w:snapToGrid w:val="0"/>
          <w:sz w:val="22"/>
          <w:szCs w:val="22"/>
        </w:rPr>
        <w:t xml:space="preserve"> ekspozicija </w:t>
      </w:r>
      <w:r w:rsidRPr="00CA2CFB">
        <w:rPr>
          <w:rFonts w:hint="eastAsia"/>
          <w:snapToGrid w:val="0"/>
          <w:sz w:val="22"/>
          <w:szCs w:val="22"/>
        </w:rPr>
        <w:t>–</w:t>
      </w:r>
      <w:r w:rsidRPr="00CA2CFB">
        <w:rPr>
          <w:snapToGrid w:val="0"/>
          <w:sz w:val="22"/>
          <w:szCs w:val="22"/>
        </w:rPr>
        <w:t xml:space="preserve"> 35</w:t>
      </w:r>
      <w:r w:rsidRPr="000D2E62">
        <w:rPr>
          <w:b/>
          <w:noProof/>
          <w:sz w:val="22"/>
          <w:szCs w:val="22"/>
          <w:lang w:eastAsia="lt-LT"/>
        </w:rPr>
        <w:t> </w:t>
      </w:r>
      <w:r w:rsidRPr="00CA2CFB">
        <w:rPr>
          <w:snapToGrid w:val="0"/>
          <w:sz w:val="22"/>
          <w:szCs w:val="22"/>
        </w:rPr>
        <w:t>% ma</w:t>
      </w:r>
      <w:r w:rsidRPr="00CA2CFB">
        <w:rPr>
          <w:rFonts w:hint="eastAsia"/>
          <w:snapToGrid w:val="0"/>
          <w:sz w:val="22"/>
          <w:szCs w:val="22"/>
        </w:rPr>
        <w:t>ž</w:t>
      </w:r>
      <w:r w:rsidRPr="00CA2CFB">
        <w:rPr>
          <w:snapToGrid w:val="0"/>
          <w:sz w:val="22"/>
          <w:szCs w:val="22"/>
        </w:rPr>
        <w:t>esn</w:t>
      </w:r>
      <w:r w:rsidRPr="00CA2CFB">
        <w:rPr>
          <w:rFonts w:hint="eastAsia"/>
          <w:snapToGrid w:val="0"/>
          <w:sz w:val="22"/>
          <w:szCs w:val="22"/>
        </w:rPr>
        <w:t>ė</w:t>
      </w:r>
      <w:r w:rsidRPr="00CA2CFB">
        <w:rPr>
          <w:snapToGrid w:val="0"/>
          <w:sz w:val="22"/>
          <w:szCs w:val="22"/>
        </w:rPr>
        <w:t xml:space="preserve">). </w:t>
      </w:r>
      <w:r w:rsidRPr="00CA2CFB">
        <w:rPr>
          <w:rFonts w:hint="eastAsia"/>
          <w:snapToGrid w:val="0"/>
          <w:sz w:val="22"/>
          <w:szCs w:val="22"/>
        </w:rPr>
        <w:t>Š</w:t>
      </w:r>
      <w:r w:rsidRPr="00CA2CFB">
        <w:rPr>
          <w:snapToGrid w:val="0"/>
          <w:sz w:val="22"/>
          <w:szCs w:val="22"/>
        </w:rPr>
        <w:t>i s</w:t>
      </w:r>
      <w:r w:rsidRPr="00CA2CFB">
        <w:rPr>
          <w:rFonts w:hint="eastAsia"/>
          <w:snapToGrid w:val="0"/>
          <w:sz w:val="22"/>
          <w:szCs w:val="22"/>
        </w:rPr>
        <w:t>ą</w:t>
      </w:r>
      <w:r w:rsidRPr="00CA2CFB">
        <w:rPr>
          <w:snapToGrid w:val="0"/>
          <w:sz w:val="22"/>
          <w:szCs w:val="22"/>
        </w:rPr>
        <w:t>veika gali b</w:t>
      </w:r>
      <w:r w:rsidRPr="00CA2CFB">
        <w:rPr>
          <w:rFonts w:hint="eastAsia"/>
          <w:snapToGrid w:val="0"/>
          <w:sz w:val="22"/>
          <w:szCs w:val="22"/>
        </w:rPr>
        <w:t>ū</w:t>
      </w:r>
      <w:r w:rsidRPr="00CA2CFB">
        <w:rPr>
          <w:snapToGrid w:val="0"/>
          <w:sz w:val="22"/>
          <w:szCs w:val="22"/>
        </w:rPr>
        <w:t>ti susijusi su sul</w:t>
      </w:r>
      <w:r w:rsidRPr="00CA2CFB">
        <w:rPr>
          <w:rFonts w:hint="eastAsia"/>
          <w:snapToGrid w:val="0"/>
          <w:sz w:val="22"/>
          <w:szCs w:val="22"/>
        </w:rPr>
        <w:t>ė</w:t>
      </w:r>
      <w:r w:rsidRPr="00CA2CFB">
        <w:rPr>
          <w:snapToGrid w:val="0"/>
          <w:sz w:val="22"/>
          <w:szCs w:val="22"/>
        </w:rPr>
        <w:t>t</w:t>
      </w:r>
      <w:r w:rsidRPr="00CA2CFB">
        <w:rPr>
          <w:rFonts w:hint="eastAsia"/>
          <w:snapToGrid w:val="0"/>
          <w:sz w:val="22"/>
          <w:szCs w:val="22"/>
        </w:rPr>
        <w:t>ė</w:t>
      </w:r>
      <w:r w:rsidRPr="00CA2CFB">
        <w:rPr>
          <w:snapToGrid w:val="0"/>
          <w:sz w:val="22"/>
          <w:szCs w:val="22"/>
        </w:rPr>
        <w:t>jusia vir</w:t>
      </w:r>
      <w:r w:rsidRPr="00CA2CFB">
        <w:rPr>
          <w:rFonts w:hint="eastAsia"/>
          <w:snapToGrid w:val="0"/>
          <w:sz w:val="22"/>
          <w:szCs w:val="22"/>
        </w:rPr>
        <w:t>š</w:t>
      </w:r>
      <w:r w:rsidRPr="00CA2CFB">
        <w:rPr>
          <w:snapToGrid w:val="0"/>
          <w:sz w:val="22"/>
          <w:szCs w:val="22"/>
        </w:rPr>
        <w:t>kinimo trakto peristaltika ir taip pat pasireik</w:t>
      </w:r>
      <w:r w:rsidRPr="00CA2CFB">
        <w:rPr>
          <w:rFonts w:hint="eastAsia"/>
          <w:snapToGrid w:val="0"/>
          <w:sz w:val="22"/>
          <w:szCs w:val="22"/>
        </w:rPr>
        <w:t>š</w:t>
      </w:r>
      <w:r w:rsidRPr="00CA2CFB">
        <w:rPr>
          <w:snapToGrid w:val="0"/>
          <w:sz w:val="22"/>
          <w:szCs w:val="22"/>
        </w:rPr>
        <w:t>ti vartojant kit</w:t>
      </w:r>
      <w:r w:rsidRPr="00CA2CFB">
        <w:rPr>
          <w:rFonts w:hint="eastAsia"/>
          <w:snapToGrid w:val="0"/>
          <w:sz w:val="22"/>
          <w:szCs w:val="22"/>
        </w:rPr>
        <w:t>ų</w:t>
      </w:r>
      <w:r w:rsidRPr="00CA2CFB">
        <w:rPr>
          <w:snapToGrid w:val="0"/>
          <w:sz w:val="22"/>
          <w:szCs w:val="22"/>
        </w:rPr>
        <w:t xml:space="preserve"> </w:t>
      </w:r>
      <w:proofErr w:type="spellStart"/>
      <w:r w:rsidRPr="00CA2CFB">
        <w:rPr>
          <w:snapToGrid w:val="0"/>
          <w:sz w:val="22"/>
          <w:szCs w:val="22"/>
        </w:rPr>
        <w:t>opioid</w:t>
      </w:r>
      <w:r w:rsidRPr="00CA2CFB">
        <w:rPr>
          <w:rFonts w:hint="eastAsia"/>
          <w:snapToGrid w:val="0"/>
          <w:sz w:val="22"/>
          <w:szCs w:val="22"/>
        </w:rPr>
        <w:t>ų</w:t>
      </w:r>
      <w:proofErr w:type="spellEnd"/>
      <w:r w:rsidRPr="00CA2CFB">
        <w:rPr>
          <w:snapToGrid w:val="0"/>
          <w:sz w:val="22"/>
          <w:szCs w:val="22"/>
        </w:rPr>
        <w:t>. Klinikin</w:t>
      </w:r>
      <w:r w:rsidRPr="00CA2CFB">
        <w:rPr>
          <w:rFonts w:hint="eastAsia"/>
          <w:snapToGrid w:val="0"/>
          <w:sz w:val="22"/>
          <w:szCs w:val="22"/>
        </w:rPr>
        <w:t>ė</w:t>
      </w:r>
      <w:r w:rsidRPr="00CA2CFB">
        <w:rPr>
          <w:snapToGrid w:val="0"/>
          <w:sz w:val="22"/>
          <w:szCs w:val="22"/>
        </w:rPr>
        <w:t xml:space="preserve"> reik</w:t>
      </w:r>
      <w:r w:rsidRPr="00CA2CFB">
        <w:rPr>
          <w:rFonts w:hint="eastAsia"/>
          <w:snapToGrid w:val="0"/>
          <w:sz w:val="22"/>
          <w:szCs w:val="22"/>
        </w:rPr>
        <w:t>š</w:t>
      </w:r>
      <w:r w:rsidRPr="00CA2CFB">
        <w:rPr>
          <w:snapToGrid w:val="0"/>
          <w:sz w:val="22"/>
          <w:szCs w:val="22"/>
        </w:rPr>
        <w:t>m</w:t>
      </w:r>
      <w:r w:rsidRPr="00CA2CFB">
        <w:rPr>
          <w:rFonts w:hint="eastAsia"/>
          <w:snapToGrid w:val="0"/>
          <w:sz w:val="22"/>
          <w:szCs w:val="22"/>
        </w:rPr>
        <w:t>ė</w:t>
      </w:r>
      <w:r w:rsidRPr="00CA2CFB">
        <w:rPr>
          <w:snapToGrid w:val="0"/>
          <w:sz w:val="22"/>
          <w:szCs w:val="22"/>
        </w:rPr>
        <w:t xml:space="preserve"> neai</w:t>
      </w:r>
      <w:r w:rsidRPr="00CA2CFB">
        <w:rPr>
          <w:rFonts w:hint="eastAsia"/>
          <w:snapToGrid w:val="0"/>
          <w:sz w:val="22"/>
          <w:szCs w:val="22"/>
        </w:rPr>
        <w:t>š</w:t>
      </w:r>
      <w:r w:rsidRPr="00CA2CFB">
        <w:rPr>
          <w:snapToGrid w:val="0"/>
          <w:sz w:val="22"/>
          <w:szCs w:val="22"/>
        </w:rPr>
        <w:t>ki, bet turimi duomenys rodo ma</w:t>
      </w:r>
      <w:r w:rsidRPr="00CA2CFB">
        <w:rPr>
          <w:rFonts w:hint="eastAsia"/>
          <w:snapToGrid w:val="0"/>
          <w:sz w:val="22"/>
          <w:szCs w:val="22"/>
        </w:rPr>
        <w:t>ž</w:t>
      </w:r>
      <w:r w:rsidRPr="00CA2CFB">
        <w:rPr>
          <w:snapToGrid w:val="0"/>
          <w:sz w:val="22"/>
          <w:szCs w:val="22"/>
        </w:rPr>
        <w:t xml:space="preserve">esnio </w:t>
      </w:r>
      <w:proofErr w:type="spellStart"/>
      <w:r w:rsidRPr="00CA2CFB">
        <w:rPr>
          <w:snapToGrid w:val="0"/>
          <w:sz w:val="22"/>
          <w:szCs w:val="22"/>
        </w:rPr>
        <w:t>tikagreloro</w:t>
      </w:r>
      <w:proofErr w:type="spellEnd"/>
      <w:r w:rsidRPr="00CA2CFB">
        <w:rPr>
          <w:snapToGrid w:val="0"/>
          <w:sz w:val="22"/>
          <w:szCs w:val="22"/>
        </w:rPr>
        <w:t xml:space="preserve"> veiksmingumo galimyb</w:t>
      </w:r>
      <w:r w:rsidRPr="00CA2CFB">
        <w:rPr>
          <w:rFonts w:hint="eastAsia"/>
          <w:snapToGrid w:val="0"/>
          <w:sz w:val="22"/>
          <w:szCs w:val="22"/>
        </w:rPr>
        <w:t>ę</w:t>
      </w:r>
      <w:r w:rsidRPr="00CA2CFB">
        <w:rPr>
          <w:snapToGrid w:val="0"/>
          <w:sz w:val="22"/>
          <w:szCs w:val="22"/>
        </w:rPr>
        <w:t xml:space="preserve"> j</w:t>
      </w:r>
      <w:r w:rsidRPr="00CA2CFB">
        <w:rPr>
          <w:rFonts w:hint="eastAsia"/>
          <w:snapToGrid w:val="0"/>
          <w:sz w:val="22"/>
          <w:szCs w:val="22"/>
        </w:rPr>
        <w:t>į</w:t>
      </w:r>
      <w:r w:rsidRPr="00CA2CFB">
        <w:rPr>
          <w:snapToGrid w:val="0"/>
          <w:sz w:val="22"/>
          <w:szCs w:val="22"/>
        </w:rPr>
        <w:t xml:space="preserve"> vartojant kartu su morfinu. Jei </w:t>
      </w:r>
      <w:r w:rsidRPr="00CA2CFB">
        <w:rPr>
          <w:rFonts w:hint="eastAsia"/>
          <w:snapToGrid w:val="0"/>
          <w:sz w:val="22"/>
          <w:szCs w:val="22"/>
        </w:rPr>
        <w:t>Ū</w:t>
      </w:r>
      <w:r w:rsidRPr="00CA2CFB">
        <w:rPr>
          <w:snapToGrid w:val="0"/>
          <w:sz w:val="22"/>
          <w:szCs w:val="22"/>
        </w:rPr>
        <w:t xml:space="preserve">KS </w:t>
      </w:r>
      <w:r w:rsidR="009B402B" w:rsidRPr="00CA2CFB">
        <w:rPr>
          <w:snapToGrid w:val="0"/>
          <w:sz w:val="22"/>
          <w:szCs w:val="22"/>
        </w:rPr>
        <w:t>sergančiam</w:t>
      </w:r>
      <w:r w:rsidRPr="00CA2CFB">
        <w:rPr>
          <w:snapToGrid w:val="0"/>
          <w:sz w:val="22"/>
          <w:szCs w:val="22"/>
        </w:rPr>
        <w:t xml:space="preserve"> pacientui morfino vartojimo atid</w:t>
      </w:r>
      <w:r w:rsidRPr="00CA2CFB">
        <w:rPr>
          <w:rFonts w:hint="eastAsia"/>
          <w:snapToGrid w:val="0"/>
          <w:sz w:val="22"/>
          <w:szCs w:val="22"/>
        </w:rPr>
        <w:t>ė</w:t>
      </w:r>
      <w:r w:rsidRPr="00CA2CFB">
        <w:rPr>
          <w:snapToGrid w:val="0"/>
          <w:sz w:val="22"/>
          <w:szCs w:val="22"/>
        </w:rPr>
        <w:t>ti negalima, o skubiai slopinti P2Y</w:t>
      </w:r>
      <w:r w:rsidRPr="00CA2CFB">
        <w:rPr>
          <w:snapToGrid w:val="0"/>
          <w:sz w:val="22"/>
          <w:szCs w:val="22"/>
          <w:vertAlign w:val="subscript"/>
        </w:rPr>
        <w:t>12</w:t>
      </w:r>
      <w:r w:rsidRPr="00CA2CFB">
        <w:rPr>
          <w:snapToGrid w:val="0"/>
          <w:sz w:val="22"/>
          <w:szCs w:val="22"/>
        </w:rPr>
        <w:t xml:space="preserve"> yra gyvybi</w:t>
      </w:r>
      <w:r w:rsidRPr="00CA2CFB">
        <w:rPr>
          <w:rFonts w:hint="eastAsia"/>
          <w:snapToGrid w:val="0"/>
          <w:sz w:val="22"/>
          <w:szCs w:val="22"/>
        </w:rPr>
        <w:t>š</w:t>
      </w:r>
      <w:r w:rsidRPr="00CA2CFB">
        <w:rPr>
          <w:snapToGrid w:val="0"/>
          <w:sz w:val="22"/>
          <w:szCs w:val="22"/>
        </w:rPr>
        <w:t>kai svarbu, galima svarstyti galimyb</w:t>
      </w:r>
      <w:r w:rsidRPr="00CA2CFB">
        <w:rPr>
          <w:rFonts w:hint="eastAsia"/>
          <w:snapToGrid w:val="0"/>
          <w:sz w:val="22"/>
          <w:szCs w:val="22"/>
        </w:rPr>
        <w:t>ę</w:t>
      </w:r>
      <w:r w:rsidRPr="00CA2CFB">
        <w:rPr>
          <w:snapToGrid w:val="0"/>
          <w:sz w:val="22"/>
          <w:szCs w:val="22"/>
        </w:rPr>
        <w:t xml:space="preserve"> skirti P2Y</w:t>
      </w:r>
      <w:r w:rsidRPr="00CA2CFB">
        <w:rPr>
          <w:snapToGrid w:val="0"/>
          <w:sz w:val="22"/>
          <w:szCs w:val="22"/>
          <w:vertAlign w:val="subscript"/>
        </w:rPr>
        <w:t>12</w:t>
      </w:r>
      <w:r w:rsidRPr="00CA2CFB">
        <w:rPr>
          <w:snapToGrid w:val="0"/>
          <w:sz w:val="22"/>
          <w:szCs w:val="22"/>
        </w:rPr>
        <w:t xml:space="preserve"> inhibitori</w:t>
      </w:r>
      <w:r w:rsidRPr="00CA2CFB">
        <w:rPr>
          <w:rFonts w:hint="eastAsia"/>
          <w:snapToGrid w:val="0"/>
          <w:sz w:val="22"/>
          <w:szCs w:val="22"/>
        </w:rPr>
        <w:t>ų</w:t>
      </w:r>
      <w:r w:rsidRPr="00CA2CFB">
        <w:rPr>
          <w:snapToGrid w:val="0"/>
          <w:sz w:val="22"/>
          <w:szCs w:val="22"/>
        </w:rPr>
        <w:t xml:space="preserve"> </w:t>
      </w:r>
      <w:proofErr w:type="spellStart"/>
      <w:r w:rsidRPr="00CA2CFB">
        <w:rPr>
          <w:snapToGrid w:val="0"/>
          <w:sz w:val="22"/>
          <w:szCs w:val="22"/>
        </w:rPr>
        <w:t>parenteraliai</w:t>
      </w:r>
      <w:proofErr w:type="spellEnd"/>
      <w:r w:rsidRPr="00CA2CFB">
        <w:rPr>
          <w:snapToGrid w:val="0"/>
          <w:sz w:val="22"/>
          <w:szCs w:val="22"/>
        </w:rPr>
        <w:t>.</w:t>
      </w:r>
    </w:p>
    <w:p w14:paraId="27295A91" w14:textId="77777777" w:rsidR="00B73CC5" w:rsidRPr="00CA2CFB" w:rsidRDefault="00B73CC5" w:rsidP="00B73CC5">
      <w:pPr>
        <w:tabs>
          <w:tab w:val="left" w:pos="567"/>
        </w:tabs>
        <w:spacing w:line="260" w:lineRule="exact"/>
        <w:rPr>
          <w:snapToGrid w:val="0"/>
          <w:sz w:val="22"/>
          <w:szCs w:val="22"/>
        </w:rPr>
      </w:pPr>
    </w:p>
    <w:p w14:paraId="788444DD" w14:textId="77777777" w:rsidR="00B73CC5" w:rsidRPr="00CA2CFB" w:rsidRDefault="00B73CC5" w:rsidP="00B73CC5">
      <w:pPr>
        <w:tabs>
          <w:tab w:val="left" w:pos="567"/>
        </w:tabs>
        <w:spacing w:line="260" w:lineRule="exact"/>
        <w:rPr>
          <w:i/>
          <w:snapToGrid w:val="0"/>
          <w:sz w:val="22"/>
          <w:szCs w:val="22"/>
          <w:u w:val="single"/>
        </w:rPr>
      </w:pPr>
      <w:proofErr w:type="spellStart"/>
      <w:r w:rsidRPr="00CA2CFB">
        <w:rPr>
          <w:i/>
          <w:snapToGrid w:val="0"/>
          <w:sz w:val="22"/>
          <w:szCs w:val="22"/>
          <w:u w:val="single"/>
        </w:rPr>
        <w:t>Tikagreloro</w:t>
      </w:r>
      <w:proofErr w:type="spellEnd"/>
      <w:r w:rsidRPr="00CA2CFB">
        <w:rPr>
          <w:i/>
          <w:snapToGrid w:val="0"/>
          <w:sz w:val="22"/>
          <w:szCs w:val="22"/>
          <w:u w:val="single"/>
        </w:rPr>
        <w:t xml:space="preserve"> </w:t>
      </w:r>
      <w:r w:rsidRPr="00CA2CFB">
        <w:rPr>
          <w:rFonts w:hint="eastAsia"/>
          <w:i/>
          <w:snapToGrid w:val="0"/>
          <w:sz w:val="22"/>
          <w:szCs w:val="22"/>
          <w:u w:val="single"/>
        </w:rPr>
        <w:t>į</w:t>
      </w:r>
      <w:r w:rsidRPr="00CA2CFB">
        <w:rPr>
          <w:i/>
          <w:snapToGrid w:val="0"/>
          <w:sz w:val="22"/>
          <w:szCs w:val="22"/>
          <w:u w:val="single"/>
        </w:rPr>
        <w:t>taka kit</w:t>
      </w:r>
      <w:r w:rsidRPr="00CA2CFB">
        <w:rPr>
          <w:rFonts w:hint="eastAsia"/>
          <w:i/>
          <w:snapToGrid w:val="0"/>
          <w:sz w:val="22"/>
          <w:szCs w:val="22"/>
          <w:u w:val="single"/>
        </w:rPr>
        <w:t>ų</w:t>
      </w:r>
      <w:r w:rsidRPr="00CA2CFB">
        <w:rPr>
          <w:i/>
          <w:snapToGrid w:val="0"/>
          <w:sz w:val="22"/>
          <w:szCs w:val="22"/>
          <w:u w:val="single"/>
        </w:rPr>
        <w:t xml:space="preserve"> vaistini</w:t>
      </w:r>
      <w:r w:rsidRPr="00CA2CFB">
        <w:rPr>
          <w:rFonts w:hint="eastAsia"/>
          <w:i/>
          <w:snapToGrid w:val="0"/>
          <w:sz w:val="22"/>
          <w:szCs w:val="22"/>
          <w:u w:val="single"/>
        </w:rPr>
        <w:t>ų</w:t>
      </w:r>
      <w:r w:rsidRPr="00CA2CFB">
        <w:rPr>
          <w:i/>
          <w:snapToGrid w:val="0"/>
          <w:sz w:val="22"/>
          <w:szCs w:val="22"/>
          <w:u w:val="single"/>
        </w:rPr>
        <w:t xml:space="preserve"> preparat</w:t>
      </w:r>
      <w:r w:rsidRPr="00CA2CFB">
        <w:rPr>
          <w:rFonts w:hint="eastAsia"/>
          <w:i/>
          <w:snapToGrid w:val="0"/>
          <w:sz w:val="22"/>
          <w:szCs w:val="22"/>
          <w:u w:val="single"/>
        </w:rPr>
        <w:t>ų</w:t>
      </w:r>
      <w:r w:rsidRPr="00CA2CFB">
        <w:rPr>
          <w:i/>
          <w:snapToGrid w:val="0"/>
          <w:sz w:val="22"/>
          <w:szCs w:val="22"/>
          <w:u w:val="single"/>
        </w:rPr>
        <w:t xml:space="preserve"> poveikiui</w:t>
      </w:r>
    </w:p>
    <w:p w14:paraId="0552CA79" w14:textId="77777777" w:rsidR="00B73CC5" w:rsidRPr="00CA2CFB" w:rsidRDefault="00B73CC5" w:rsidP="00B73CC5">
      <w:pPr>
        <w:tabs>
          <w:tab w:val="left" w:pos="567"/>
        </w:tabs>
        <w:spacing w:line="260" w:lineRule="exact"/>
        <w:rPr>
          <w:noProof/>
          <w:snapToGrid w:val="0"/>
          <w:sz w:val="22"/>
          <w:szCs w:val="22"/>
        </w:rPr>
      </w:pPr>
    </w:p>
    <w:p w14:paraId="542E44EB" w14:textId="77777777" w:rsidR="00B73CC5" w:rsidRPr="00CA2CFB" w:rsidRDefault="00B73CC5" w:rsidP="00B73CC5">
      <w:pPr>
        <w:tabs>
          <w:tab w:val="left" w:pos="567"/>
        </w:tabs>
        <w:spacing w:line="260" w:lineRule="exact"/>
        <w:rPr>
          <w:i/>
          <w:iCs/>
          <w:noProof/>
          <w:snapToGrid w:val="0"/>
          <w:sz w:val="22"/>
          <w:szCs w:val="22"/>
          <w:lang w:val="en-US"/>
        </w:rPr>
      </w:pPr>
      <w:r w:rsidRPr="00CA2CFB">
        <w:rPr>
          <w:i/>
          <w:iCs/>
          <w:noProof/>
          <w:snapToGrid w:val="0"/>
          <w:sz w:val="22"/>
          <w:szCs w:val="22"/>
          <w:lang w:val="en-US"/>
        </w:rPr>
        <w:t>Vaistiniai preparatai, kuriuos metabolizuoja CYP3A4</w:t>
      </w:r>
    </w:p>
    <w:p w14:paraId="0E16D7B9" w14:textId="7D7E6020" w:rsidR="00B73CC5" w:rsidRPr="00CA2CFB" w:rsidRDefault="00B73CC5" w:rsidP="00B73CC5">
      <w:pPr>
        <w:widowControl w:val="0"/>
        <w:numPr>
          <w:ilvl w:val="0"/>
          <w:numId w:val="7"/>
        </w:numPr>
        <w:tabs>
          <w:tab w:val="left" w:pos="594"/>
        </w:tabs>
        <w:ind w:left="600" w:hanging="600"/>
        <w:rPr>
          <w:color w:val="000000"/>
          <w:sz w:val="22"/>
          <w:szCs w:val="22"/>
          <w:lang w:val="pt-PT" w:bidi="en-US"/>
        </w:rPr>
      </w:pPr>
      <w:proofErr w:type="spellStart"/>
      <w:r w:rsidRPr="00CA2CFB">
        <w:rPr>
          <w:i/>
          <w:iCs/>
          <w:color w:val="000000"/>
          <w:sz w:val="22"/>
          <w:szCs w:val="22"/>
          <w:lang w:val="en-US" w:bidi="en-US"/>
        </w:rPr>
        <w:t>Simvastatinas</w:t>
      </w:r>
      <w:proofErr w:type="spellEnd"/>
      <w:r w:rsidRPr="00CA2CFB">
        <w:rPr>
          <w:i/>
          <w:iCs/>
          <w:color w:val="000000"/>
          <w:sz w:val="22"/>
          <w:szCs w:val="22"/>
          <w:lang w:val="en-US" w:bidi="en-US"/>
        </w:rPr>
        <w:t xml:space="preserve">. </w:t>
      </w:r>
      <w:r w:rsidRPr="00CA2CFB">
        <w:rPr>
          <w:color w:val="000000"/>
          <w:sz w:val="22"/>
          <w:szCs w:val="22"/>
          <w:lang w:val="en-US" w:bidi="en-US"/>
        </w:rPr>
        <w:t xml:space="preserve">Kartu </w:t>
      </w:r>
      <w:proofErr w:type="spellStart"/>
      <w:r w:rsidRPr="00CA2CFB">
        <w:rPr>
          <w:color w:val="000000"/>
          <w:sz w:val="22"/>
          <w:szCs w:val="22"/>
          <w:lang w:val="en-US" w:bidi="en-US"/>
        </w:rPr>
        <w:t>vartojant</w:t>
      </w:r>
      <w:proofErr w:type="spellEnd"/>
      <w:r w:rsidRPr="00CA2CFB">
        <w:rPr>
          <w:color w:val="000000"/>
          <w:sz w:val="22"/>
          <w:szCs w:val="22"/>
          <w:lang w:val="en-US" w:bidi="en-US"/>
        </w:rPr>
        <w:t xml:space="preserve"> </w:t>
      </w:r>
      <w:proofErr w:type="spellStart"/>
      <w:r w:rsidR="009B402B" w:rsidRPr="00CA2CFB">
        <w:rPr>
          <w:color w:val="000000"/>
          <w:sz w:val="22"/>
          <w:szCs w:val="22"/>
          <w:lang w:val="en-US" w:bidi="en-US"/>
        </w:rPr>
        <w:t>tikagreloro</w:t>
      </w:r>
      <w:proofErr w:type="spellEnd"/>
      <w:r w:rsidRPr="00CA2CFB">
        <w:rPr>
          <w:color w:val="000000"/>
          <w:sz w:val="22"/>
          <w:szCs w:val="22"/>
          <w:lang w:val="en-US" w:bidi="en-US"/>
        </w:rPr>
        <w:t xml:space="preserve">, </w:t>
      </w:r>
      <w:proofErr w:type="spellStart"/>
      <w:r w:rsidRPr="00CA2CFB">
        <w:rPr>
          <w:color w:val="000000"/>
          <w:sz w:val="22"/>
          <w:szCs w:val="22"/>
          <w:lang w:val="en-US" w:bidi="en-US"/>
        </w:rPr>
        <w:t>simvastatino</w:t>
      </w:r>
      <w:proofErr w:type="spellEnd"/>
      <w:r w:rsidRPr="00CA2CFB">
        <w:rPr>
          <w:color w:val="000000"/>
          <w:sz w:val="22"/>
          <w:szCs w:val="22"/>
          <w:lang w:val="en-US" w:bidi="en-US"/>
        </w:rPr>
        <w:t xml:space="preserve"> </w:t>
      </w:r>
      <w:proofErr w:type="spellStart"/>
      <w:r w:rsidRPr="00CA2CFB">
        <w:rPr>
          <w:color w:val="000000"/>
          <w:sz w:val="22"/>
          <w:szCs w:val="22"/>
          <w:lang w:val="en-US" w:bidi="en-US"/>
        </w:rPr>
        <w:t>C</w:t>
      </w:r>
      <w:r w:rsidRPr="00CA2CFB">
        <w:rPr>
          <w:color w:val="000000"/>
          <w:sz w:val="22"/>
          <w:szCs w:val="22"/>
          <w:vertAlign w:val="subscript"/>
          <w:lang w:val="en-US" w:bidi="en-US"/>
        </w:rPr>
        <w:t>max</w:t>
      </w:r>
      <w:proofErr w:type="spellEnd"/>
      <w:r w:rsidRPr="00CA2CFB">
        <w:rPr>
          <w:color w:val="000000"/>
          <w:sz w:val="22"/>
          <w:szCs w:val="22"/>
          <w:lang w:val="en-US" w:bidi="en-US"/>
        </w:rPr>
        <w:t xml:space="preserve"> </w:t>
      </w:r>
      <w:proofErr w:type="spellStart"/>
      <w:r w:rsidRPr="00CA2CFB">
        <w:rPr>
          <w:color w:val="000000"/>
          <w:sz w:val="22"/>
          <w:szCs w:val="22"/>
          <w:lang w:val="en-US" w:bidi="en-US"/>
        </w:rPr>
        <w:t>padid</w:t>
      </w:r>
      <w:r w:rsidRPr="00CA2CFB">
        <w:rPr>
          <w:rFonts w:hint="eastAsia"/>
          <w:color w:val="000000"/>
          <w:sz w:val="22"/>
          <w:szCs w:val="22"/>
          <w:lang w:val="en-US" w:bidi="en-US"/>
        </w:rPr>
        <w:t>ė</w:t>
      </w:r>
      <w:r w:rsidRPr="00CA2CFB">
        <w:rPr>
          <w:color w:val="000000"/>
          <w:sz w:val="22"/>
          <w:szCs w:val="22"/>
          <w:lang w:val="en-US" w:bidi="en-US"/>
        </w:rPr>
        <w:t>jo</w:t>
      </w:r>
      <w:proofErr w:type="spellEnd"/>
      <w:r w:rsidRPr="00CA2CFB">
        <w:rPr>
          <w:color w:val="000000"/>
          <w:sz w:val="22"/>
          <w:szCs w:val="22"/>
          <w:lang w:val="en-US" w:bidi="en-US"/>
        </w:rPr>
        <w:t xml:space="preserve"> 81</w:t>
      </w:r>
      <w:r w:rsidRPr="000D2E62">
        <w:rPr>
          <w:b/>
          <w:noProof/>
          <w:sz w:val="22"/>
          <w:szCs w:val="22"/>
          <w:lang w:val="en-US" w:eastAsia="lt-LT"/>
        </w:rPr>
        <w:t> </w:t>
      </w:r>
      <w:r w:rsidRPr="00CA2CFB">
        <w:rPr>
          <w:color w:val="000000"/>
          <w:sz w:val="22"/>
          <w:szCs w:val="22"/>
          <w:lang w:val="en-US" w:bidi="en-US"/>
        </w:rPr>
        <w:t xml:space="preserve">% </w:t>
      </w:r>
      <w:proofErr w:type="spellStart"/>
      <w:r w:rsidRPr="00CA2CFB">
        <w:rPr>
          <w:color w:val="000000"/>
          <w:sz w:val="22"/>
          <w:szCs w:val="22"/>
          <w:lang w:val="en-US" w:bidi="en-US"/>
        </w:rPr>
        <w:t>ir</w:t>
      </w:r>
      <w:proofErr w:type="spellEnd"/>
      <w:r w:rsidRPr="00CA2CFB">
        <w:rPr>
          <w:color w:val="000000"/>
          <w:sz w:val="22"/>
          <w:szCs w:val="22"/>
          <w:lang w:val="en-US" w:bidi="en-US"/>
        </w:rPr>
        <w:t xml:space="preserve"> AUC </w:t>
      </w:r>
      <w:r w:rsidRPr="00CA2CFB">
        <w:rPr>
          <w:rFonts w:hint="eastAsia"/>
          <w:color w:val="000000"/>
          <w:sz w:val="22"/>
          <w:szCs w:val="22"/>
          <w:lang w:val="en-US" w:bidi="en-US"/>
        </w:rPr>
        <w:t>–</w:t>
      </w:r>
      <w:r w:rsidRPr="00CA2CFB">
        <w:rPr>
          <w:color w:val="000000"/>
          <w:sz w:val="22"/>
          <w:szCs w:val="22"/>
          <w:lang w:val="en-US" w:bidi="en-US"/>
        </w:rPr>
        <w:t xml:space="preserve"> 56</w:t>
      </w:r>
      <w:r w:rsidRPr="000D2E62">
        <w:rPr>
          <w:b/>
          <w:noProof/>
          <w:sz w:val="22"/>
          <w:szCs w:val="22"/>
          <w:lang w:val="en-US" w:eastAsia="lt-LT"/>
        </w:rPr>
        <w:t> </w:t>
      </w:r>
      <w:r w:rsidRPr="00CA2CFB">
        <w:rPr>
          <w:color w:val="000000"/>
          <w:sz w:val="22"/>
          <w:szCs w:val="22"/>
          <w:lang w:val="en-US" w:bidi="en-US"/>
        </w:rPr>
        <w:t xml:space="preserve">%, </w:t>
      </w:r>
      <w:proofErr w:type="spellStart"/>
      <w:r w:rsidRPr="00CA2CFB">
        <w:rPr>
          <w:color w:val="000000"/>
          <w:sz w:val="22"/>
          <w:szCs w:val="22"/>
          <w:lang w:val="en-US" w:bidi="en-US"/>
        </w:rPr>
        <w:t>simvastatino</w:t>
      </w:r>
      <w:proofErr w:type="spellEnd"/>
      <w:r w:rsidRPr="00CA2CFB">
        <w:rPr>
          <w:color w:val="000000"/>
          <w:sz w:val="22"/>
          <w:szCs w:val="22"/>
          <w:lang w:val="en-US" w:bidi="en-US"/>
        </w:rPr>
        <w:t xml:space="preserve"> </w:t>
      </w:r>
      <w:proofErr w:type="spellStart"/>
      <w:r w:rsidRPr="00CA2CFB">
        <w:rPr>
          <w:color w:val="000000"/>
          <w:sz w:val="22"/>
          <w:szCs w:val="22"/>
          <w:lang w:val="en-US" w:bidi="en-US"/>
        </w:rPr>
        <w:t>r</w:t>
      </w:r>
      <w:r w:rsidRPr="00CA2CFB">
        <w:rPr>
          <w:rFonts w:hint="eastAsia"/>
          <w:color w:val="000000"/>
          <w:sz w:val="22"/>
          <w:szCs w:val="22"/>
          <w:lang w:val="en-US" w:bidi="en-US"/>
        </w:rPr>
        <w:t>ū</w:t>
      </w:r>
      <w:r w:rsidRPr="00CA2CFB">
        <w:rPr>
          <w:color w:val="000000"/>
          <w:sz w:val="22"/>
          <w:szCs w:val="22"/>
          <w:lang w:val="en-US" w:bidi="en-US"/>
        </w:rPr>
        <w:t>g</w:t>
      </w:r>
      <w:r w:rsidRPr="00CA2CFB">
        <w:rPr>
          <w:rFonts w:hint="eastAsia"/>
          <w:color w:val="000000"/>
          <w:sz w:val="22"/>
          <w:szCs w:val="22"/>
          <w:lang w:val="en-US" w:bidi="en-US"/>
        </w:rPr>
        <w:t>š</w:t>
      </w:r>
      <w:r w:rsidRPr="00CA2CFB">
        <w:rPr>
          <w:color w:val="000000"/>
          <w:sz w:val="22"/>
          <w:szCs w:val="22"/>
          <w:lang w:val="en-US" w:bidi="en-US"/>
        </w:rPr>
        <w:t>ties</w:t>
      </w:r>
      <w:proofErr w:type="spellEnd"/>
      <w:r w:rsidRPr="00CA2CFB">
        <w:rPr>
          <w:color w:val="000000"/>
          <w:sz w:val="22"/>
          <w:szCs w:val="22"/>
          <w:lang w:val="en-US" w:bidi="en-US"/>
        </w:rPr>
        <w:t xml:space="preserve"> </w:t>
      </w:r>
      <w:proofErr w:type="spellStart"/>
      <w:r w:rsidRPr="00CA2CFB">
        <w:rPr>
          <w:color w:val="000000"/>
          <w:sz w:val="22"/>
          <w:szCs w:val="22"/>
          <w:lang w:val="en-US" w:bidi="en-US"/>
        </w:rPr>
        <w:t>C</w:t>
      </w:r>
      <w:r w:rsidRPr="00CA2CFB">
        <w:rPr>
          <w:color w:val="000000"/>
          <w:sz w:val="22"/>
          <w:szCs w:val="22"/>
          <w:vertAlign w:val="subscript"/>
          <w:lang w:val="en-US" w:bidi="en-US"/>
        </w:rPr>
        <w:t>max</w:t>
      </w:r>
      <w:proofErr w:type="spellEnd"/>
      <w:r w:rsidRPr="00CA2CFB">
        <w:rPr>
          <w:color w:val="000000"/>
          <w:sz w:val="22"/>
          <w:szCs w:val="22"/>
          <w:lang w:val="en-US" w:bidi="en-US"/>
        </w:rPr>
        <w:t xml:space="preserve"> </w:t>
      </w:r>
      <w:proofErr w:type="spellStart"/>
      <w:r w:rsidRPr="00CA2CFB">
        <w:rPr>
          <w:color w:val="000000"/>
          <w:sz w:val="22"/>
          <w:szCs w:val="22"/>
          <w:lang w:val="en-US" w:bidi="en-US"/>
        </w:rPr>
        <w:t>padid</w:t>
      </w:r>
      <w:r w:rsidRPr="00CA2CFB">
        <w:rPr>
          <w:rFonts w:hint="eastAsia"/>
          <w:color w:val="000000"/>
          <w:sz w:val="22"/>
          <w:szCs w:val="22"/>
          <w:lang w:val="en-US" w:bidi="en-US"/>
        </w:rPr>
        <w:t>ė</w:t>
      </w:r>
      <w:r w:rsidRPr="00CA2CFB">
        <w:rPr>
          <w:color w:val="000000"/>
          <w:sz w:val="22"/>
          <w:szCs w:val="22"/>
          <w:lang w:val="en-US" w:bidi="en-US"/>
        </w:rPr>
        <w:t>jo</w:t>
      </w:r>
      <w:proofErr w:type="spellEnd"/>
      <w:r w:rsidRPr="00CA2CFB">
        <w:rPr>
          <w:color w:val="000000"/>
          <w:sz w:val="22"/>
          <w:szCs w:val="22"/>
          <w:lang w:val="en-US" w:bidi="en-US"/>
        </w:rPr>
        <w:t xml:space="preserve"> 64</w:t>
      </w:r>
      <w:r w:rsidRPr="000D2E62">
        <w:rPr>
          <w:b/>
          <w:noProof/>
          <w:sz w:val="22"/>
          <w:szCs w:val="22"/>
          <w:lang w:val="en-US" w:eastAsia="lt-LT"/>
        </w:rPr>
        <w:t> </w:t>
      </w:r>
      <w:r w:rsidRPr="00CA2CFB">
        <w:rPr>
          <w:color w:val="000000"/>
          <w:sz w:val="22"/>
          <w:szCs w:val="22"/>
          <w:lang w:val="en-US" w:bidi="en-US"/>
        </w:rPr>
        <w:t xml:space="preserve">% ir AUC </w:t>
      </w:r>
      <w:r w:rsidRPr="00CA2CFB">
        <w:rPr>
          <w:rFonts w:hint="eastAsia"/>
          <w:color w:val="000000"/>
          <w:sz w:val="22"/>
          <w:szCs w:val="22"/>
          <w:lang w:val="en-US" w:bidi="en-US"/>
        </w:rPr>
        <w:t>–</w:t>
      </w:r>
      <w:r w:rsidRPr="00CA2CFB">
        <w:rPr>
          <w:color w:val="000000"/>
          <w:sz w:val="22"/>
          <w:szCs w:val="22"/>
          <w:lang w:val="en-US" w:bidi="en-US"/>
        </w:rPr>
        <w:t xml:space="preserve"> 52</w:t>
      </w:r>
      <w:r w:rsidRPr="000D2E62">
        <w:rPr>
          <w:b/>
          <w:noProof/>
          <w:sz w:val="22"/>
          <w:szCs w:val="22"/>
          <w:lang w:val="en-US" w:eastAsia="lt-LT"/>
        </w:rPr>
        <w:t> </w:t>
      </w:r>
      <w:r w:rsidRPr="00CA2CFB">
        <w:rPr>
          <w:color w:val="000000"/>
          <w:sz w:val="22"/>
          <w:szCs w:val="22"/>
          <w:lang w:val="en-US" w:bidi="en-US"/>
        </w:rPr>
        <w:t xml:space="preserve">%, </w:t>
      </w:r>
      <w:proofErr w:type="spellStart"/>
      <w:r w:rsidRPr="00CA2CFB">
        <w:rPr>
          <w:color w:val="000000"/>
          <w:sz w:val="22"/>
          <w:szCs w:val="22"/>
          <w:lang w:val="en-US" w:bidi="en-US"/>
        </w:rPr>
        <w:t>ta</w:t>
      </w:r>
      <w:r w:rsidRPr="00CA2CFB">
        <w:rPr>
          <w:rFonts w:hint="eastAsia"/>
          <w:color w:val="000000"/>
          <w:sz w:val="22"/>
          <w:szCs w:val="22"/>
          <w:lang w:val="en-US" w:bidi="en-US"/>
        </w:rPr>
        <w:t>č</w:t>
      </w:r>
      <w:r w:rsidRPr="00CA2CFB">
        <w:rPr>
          <w:color w:val="000000"/>
          <w:sz w:val="22"/>
          <w:szCs w:val="22"/>
          <w:lang w:val="en-US" w:bidi="en-US"/>
        </w:rPr>
        <w:t>iau</w:t>
      </w:r>
      <w:proofErr w:type="spellEnd"/>
      <w:r w:rsidRPr="00CA2CFB">
        <w:rPr>
          <w:color w:val="000000"/>
          <w:sz w:val="22"/>
          <w:szCs w:val="22"/>
          <w:lang w:val="en-US" w:bidi="en-US"/>
        </w:rPr>
        <w:t xml:space="preserve"> </w:t>
      </w:r>
      <w:proofErr w:type="spellStart"/>
      <w:r w:rsidRPr="00CA2CFB">
        <w:rPr>
          <w:color w:val="000000"/>
          <w:sz w:val="22"/>
          <w:szCs w:val="22"/>
          <w:lang w:val="en-US" w:bidi="en-US"/>
        </w:rPr>
        <w:t>atskiriems</w:t>
      </w:r>
      <w:proofErr w:type="spellEnd"/>
      <w:r w:rsidRPr="00CA2CFB">
        <w:rPr>
          <w:color w:val="000000"/>
          <w:sz w:val="22"/>
          <w:szCs w:val="22"/>
          <w:lang w:val="en-US" w:bidi="en-US"/>
        </w:rPr>
        <w:t xml:space="preserve"> </w:t>
      </w:r>
      <w:proofErr w:type="spellStart"/>
      <w:r w:rsidRPr="00CA2CFB">
        <w:rPr>
          <w:color w:val="000000"/>
          <w:sz w:val="22"/>
          <w:szCs w:val="22"/>
          <w:lang w:val="en-US" w:bidi="en-US"/>
        </w:rPr>
        <w:t>individams</w:t>
      </w:r>
      <w:proofErr w:type="spellEnd"/>
      <w:r w:rsidRPr="00CA2CFB">
        <w:rPr>
          <w:color w:val="000000"/>
          <w:sz w:val="22"/>
          <w:szCs w:val="22"/>
          <w:lang w:val="en-US" w:bidi="en-US"/>
        </w:rPr>
        <w:t xml:space="preserve"> </w:t>
      </w:r>
      <w:proofErr w:type="spellStart"/>
      <w:r w:rsidRPr="00CA2CFB">
        <w:rPr>
          <w:color w:val="000000"/>
          <w:sz w:val="22"/>
          <w:szCs w:val="22"/>
          <w:lang w:val="en-US" w:bidi="en-US"/>
        </w:rPr>
        <w:t>u</w:t>
      </w:r>
      <w:r w:rsidRPr="00CA2CFB">
        <w:rPr>
          <w:rFonts w:hint="eastAsia"/>
          <w:color w:val="000000"/>
          <w:sz w:val="22"/>
          <w:szCs w:val="22"/>
          <w:lang w:val="en-US" w:bidi="en-US"/>
        </w:rPr>
        <w:t>ž</w:t>
      </w:r>
      <w:r w:rsidRPr="00CA2CFB">
        <w:rPr>
          <w:color w:val="000000"/>
          <w:sz w:val="22"/>
          <w:szCs w:val="22"/>
          <w:lang w:val="en-US" w:bidi="en-US"/>
        </w:rPr>
        <w:t>fiksuota</w:t>
      </w:r>
      <w:proofErr w:type="spellEnd"/>
      <w:r w:rsidRPr="00CA2CFB">
        <w:rPr>
          <w:color w:val="000000"/>
          <w:sz w:val="22"/>
          <w:szCs w:val="22"/>
          <w:lang w:val="en-US" w:bidi="en-US"/>
        </w:rPr>
        <w:t xml:space="preserve"> </w:t>
      </w:r>
      <w:proofErr w:type="spellStart"/>
      <w:r w:rsidRPr="00CA2CFB">
        <w:rPr>
          <w:color w:val="000000"/>
          <w:sz w:val="22"/>
          <w:szCs w:val="22"/>
          <w:lang w:val="en-US" w:bidi="en-US"/>
        </w:rPr>
        <w:t>padid</w:t>
      </w:r>
      <w:r w:rsidRPr="00CA2CFB">
        <w:rPr>
          <w:rFonts w:hint="eastAsia"/>
          <w:color w:val="000000"/>
          <w:sz w:val="22"/>
          <w:szCs w:val="22"/>
          <w:lang w:val="en-US" w:bidi="en-US"/>
        </w:rPr>
        <w:t>ė</w:t>
      </w:r>
      <w:r w:rsidRPr="00CA2CFB">
        <w:rPr>
          <w:color w:val="000000"/>
          <w:sz w:val="22"/>
          <w:szCs w:val="22"/>
          <w:lang w:val="en-US" w:bidi="en-US"/>
        </w:rPr>
        <w:t>jimo</w:t>
      </w:r>
      <w:proofErr w:type="spellEnd"/>
      <w:r w:rsidRPr="00CA2CFB">
        <w:rPr>
          <w:color w:val="000000"/>
          <w:sz w:val="22"/>
          <w:szCs w:val="22"/>
          <w:lang w:val="en-US" w:bidi="en-US"/>
        </w:rPr>
        <w:t xml:space="preserve"> 2-3</w:t>
      </w:r>
      <w:r w:rsidR="009B402B" w:rsidRPr="00CA2CFB">
        <w:rPr>
          <w:color w:val="000000"/>
          <w:sz w:val="22"/>
          <w:szCs w:val="22"/>
          <w:lang w:val="en-US" w:bidi="en-US"/>
        </w:rPr>
        <w:t> </w:t>
      </w:r>
      <w:proofErr w:type="spellStart"/>
      <w:r w:rsidRPr="00CA2CFB">
        <w:rPr>
          <w:color w:val="000000"/>
          <w:sz w:val="22"/>
          <w:szCs w:val="22"/>
          <w:lang w:val="en-US" w:bidi="en-US"/>
        </w:rPr>
        <w:t>kartus</w:t>
      </w:r>
      <w:proofErr w:type="spellEnd"/>
      <w:r w:rsidRPr="00CA2CFB">
        <w:rPr>
          <w:color w:val="000000"/>
          <w:sz w:val="22"/>
          <w:szCs w:val="22"/>
          <w:lang w:val="en-US" w:bidi="en-US"/>
        </w:rPr>
        <w:t xml:space="preserve"> </w:t>
      </w:r>
      <w:proofErr w:type="spellStart"/>
      <w:r w:rsidRPr="00CA2CFB">
        <w:rPr>
          <w:color w:val="000000"/>
          <w:sz w:val="22"/>
          <w:szCs w:val="22"/>
          <w:lang w:val="en-US" w:bidi="en-US"/>
        </w:rPr>
        <w:t>atvej</w:t>
      </w:r>
      <w:r w:rsidRPr="00CA2CFB">
        <w:rPr>
          <w:rFonts w:hint="eastAsia"/>
          <w:color w:val="000000"/>
          <w:sz w:val="22"/>
          <w:szCs w:val="22"/>
          <w:lang w:val="en-US" w:bidi="en-US"/>
        </w:rPr>
        <w:t>ų</w:t>
      </w:r>
      <w:proofErr w:type="spellEnd"/>
      <w:r w:rsidRPr="00CA2CFB">
        <w:rPr>
          <w:color w:val="000000"/>
          <w:sz w:val="22"/>
          <w:szCs w:val="22"/>
          <w:lang w:val="en-US" w:bidi="en-US"/>
        </w:rPr>
        <w:t xml:space="preserve">. Kartu </w:t>
      </w:r>
      <w:proofErr w:type="spellStart"/>
      <w:r w:rsidRPr="00CA2CFB">
        <w:rPr>
          <w:color w:val="000000"/>
          <w:sz w:val="22"/>
          <w:szCs w:val="22"/>
          <w:lang w:val="en-US" w:bidi="en-US"/>
        </w:rPr>
        <w:t>su</w:t>
      </w:r>
      <w:proofErr w:type="spellEnd"/>
      <w:r w:rsidRPr="00CA2CFB">
        <w:rPr>
          <w:color w:val="000000"/>
          <w:sz w:val="22"/>
          <w:szCs w:val="22"/>
          <w:lang w:val="en-US" w:bidi="en-US"/>
        </w:rPr>
        <w:t xml:space="preserve"> </w:t>
      </w:r>
      <w:proofErr w:type="spellStart"/>
      <w:r w:rsidRPr="00CA2CFB">
        <w:rPr>
          <w:color w:val="000000"/>
          <w:sz w:val="22"/>
          <w:szCs w:val="22"/>
          <w:lang w:val="en-US" w:bidi="en-US"/>
        </w:rPr>
        <w:t>didesn</w:t>
      </w:r>
      <w:r w:rsidRPr="00CA2CFB">
        <w:rPr>
          <w:rFonts w:hint="eastAsia"/>
          <w:color w:val="000000"/>
          <w:sz w:val="22"/>
          <w:szCs w:val="22"/>
          <w:lang w:val="en-US" w:bidi="en-US"/>
        </w:rPr>
        <w:t>ė</w:t>
      </w:r>
      <w:r w:rsidRPr="00CA2CFB">
        <w:rPr>
          <w:color w:val="000000"/>
          <w:sz w:val="22"/>
          <w:szCs w:val="22"/>
          <w:lang w:val="en-US" w:bidi="en-US"/>
        </w:rPr>
        <w:t>mis</w:t>
      </w:r>
      <w:proofErr w:type="spellEnd"/>
      <w:r w:rsidRPr="00CA2CFB">
        <w:rPr>
          <w:color w:val="000000"/>
          <w:sz w:val="22"/>
          <w:szCs w:val="22"/>
          <w:lang w:val="en-US" w:bidi="en-US"/>
        </w:rPr>
        <w:t xml:space="preserve"> </w:t>
      </w:r>
      <w:proofErr w:type="spellStart"/>
      <w:r w:rsidRPr="00CA2CFB">
        <w:rPr>
          <w:color w:val="000000"/>
          <w:sz w:val="22"/>
          <w:szCs w:val="22"/>
          <w:lang w:val="en-US" w:bidi="en-US"/>
        </w:rPr>
        <w:t>kaip</w:t>
      </w:r>
      <w:proofErr w:type="spellEnd"/>
      <w:r w:rsidRPr="00CA2CFB">
        <w:rPr>
          <w:color w:val="000000"/>
          <w:sz w:val="22"/>
          <w:szCs w:val="22"/>
          <w:lang w:val="en-US" w:bidi="en-US"/>
        </w:rPr>
        <w:t xml:space="preserve"> 40</w:t>
      </w:r>
      <w:r w:rsidRPr="000D2E62">
        <w:rPr>
          <w:b/>
          <w:noProof/>
          <w:sz w:val="22"/>
          <w:szCs w:val="22"/>
          <w:lang w:val="en-US" w:eastAsia="lt-LT"/>
        </w:rPr>
        <w:t> </w:t>
      </w:r>
      <w:r w:rsidRPr="00CA2CFB">
        <w:rPr>
          <w:color w:val="000000"/>
          <w:sz w:val="22"/>
          <w:szCs w:val="22"/>
          <w:lang w:val="en-US" w:bidi="en-US"/>
        </w:rPr>
        <w:t xml:space="preserve">mg </w:t>
      </w:r>
      <w:proofErr w:type="spellStart"/>
      <w:r w:rsidRPr="00CA2CFB">
        <w:rPr>
          <w:color w:val="000000"/>
          <w:sz w:val="22"/>
          <w:szCs w:val="22"/>
          <w:lang w:val="en-US" w:bidi="en-US"/>
        </w:rPr>
        <w:t>simvastatino</w:t>
      </w:r>
      <w:proofErr w:type="spellEnd"/>
      <w:r w:rsidRPr="00CA2CFB">
        <w:rPr>
          <w:color w:val="000000"/>
          <w:sz w:val="22"/>
          <w:szCs w:val="22"/>
          <w:lang w:val="en-US" w:bidi="en-US"/>
        </w:rPr>
        <w:t xml:space="preserve"> </w:t>
      </w:r>
      <w:proofErr w:type="spellStart"/>
      <w:r w:rsidRPr="00CA2CFB">
        <w:rPr>
          <w:color w:val="000000"/>
          <w:sz w:val="22"/>
          <w:szCs w:val="22"/>
          <w:lang w:val="en-US" w:bidi="en-US"/>
        </w:rPr>
        <w:t>paros</w:t>
      </w:r>
      <w:proofErr w:type="spellEnd"/>
      <w:r w:rsidRPr="00CA2CFB">
        <w:rPr>
          <w:color w:val="000000"/>
          <w:sz w:val="22"/>
          <w:szCs w:val="22"/>
          <w:lang w:val="en-US" w:bidi="en-US"/>
        </w:rPr>
        <w:t xml:space="preserve"> </w:t>
      </w:r>
      <w:proofErr w:type="spellStart"/>
      <w:r w:rsidRPr="00CA2CFB">
        <w:rPr>
          <w:color w:val="000000"/>
          <w:sz w:val="22"/>
          <w:szCs w:val="22"/>
          <w:lang w:val="en-US" w:bidi="en-US"/>
        </w:rPr>
        <w:t>doz</w:t>
      </w:r>
      <w:r w:rsidRPr="00CA2CFB">
        <w:rPr>
          <w:rFonts w:hint="eastAsia"/>
          <w:color w:val="000000"/>
          <w:sz w:val="22"/>
          <w:szCs w:val="22"/>
          <w:lang w:val="en-US" w:bidi="en-US"/>
        </w:rPr>
        <w:t>ė</w:t>
      </w:r>
      <w:r w:rsidRPr="00CA2CFB">
        <w:rPr>
          <w:color w:val="000000"/>
          <w:sz w:val="22"/>
          <w:szCs w:val="22"/>
          <w:lang w:val="en-US" w:bidi="en-US"/>
        </w:rPr>
        <w:t>mis</w:t>
      </w:r>
      <w:proofErr w:type="spellEnd"/>
      <w:r w:rsidRPr="00CA2CFB">
        <w:rPr>
          <w:color w:val="000000"/>
          <w:sz w:val="22"/>
          <w:szCs w:val="22"/>
          <w:lang w:val="en-US" w:bidi="en-US"/>
        </w:rPr>
        <w:t xml:space="preserve"> </w:t>
      </w:r>
      <w:proofErr w:type="spellStart"/>
      <w:r w:rsidRPr="00CA2CFB">
        <w:rPr>
          <w:color w:val="000000"/>
          <w:sz w:val="22"/>
          <w:szCs w:val="22"/>
          <w:lang w:val="en-US" w:bidi="en-US"/>
        </w:rPr>
        <w:t>vartojant</w:t>
      </w:r>
      <w:proofErr w:type="spellEnd"/>
      <w:r w:rsidRPr="00CA2CFB">
        <w:rPr>
          <w:color w:val="000000"/>
          <w:sz w:val="22"/>
          <w:szCs w:val="22"/>
          <w:lang w:val="en-US" w:bidi="en-US"/>
        </w:rPr>
        <w:t xml:space="preserve"> </w:t>
      </w:r>
      <w:proofErr w:type="spellStart"/>
      <w:r w:rsidR="009B402B" w:rsidRPr="00CA2CFB">
        <w:rPr>
          <w:color w:val="000000"/>
          <w:sz w:val="22"/>
          <w:szCs w:val="22"/>
          <w:lang w:val="en-US" w:bidi="en-US"/>
        </w:rPr>
        <w:t>tikagreloro</w:t>
      </w:r>
      <w:proofErr w:type="spellEnd"/>
      <w:r w:rsidRPr="00CA2CFB">
        <w:rPr>
          <w:color w:val="000000"/>
          <w:sz w:val="22"/>
          <w:szCs w:val="22"/>
          <w:lang w:val="en-US" w:bidi="en-US"/>
        </w:rPr>
        <w:t xml:space="preserve">, </w:t>
      </w:r>
      <w:proofErr w:type="spellStart"/>
      <w:r w:rsidRPr="00CA2CFB">
        <w:rPr>
          <w:color w:val="000000"/>
          <w:sz w:val="22"/>
          <w:szCs w:val="22"/>
          <w:lang w:val="en-US" w:bidi="en-US"/>
        </w:rPr>
        <w:t>gali</w:t>
      </w:r>
      <w:proofErr w:type="spellEnd"/>
      <w:r w:rsidRPr="00CA2CFB">
        <w:rPr>
          <w:color w:val="000000"/>
          <w:sz w:val="22"/>
          <w:szCs w:val="22"/>
          <w:lang w:val="en-US" w:bidi="en-US"/>
        </w:rPr>
        <w:t xml:space="preserve"> </w:t>
      </w:r>
      <w:proofErr w:type="spellStart"/>
      <w:r w:rsidRPr="00CA2CFB">
        <w:rPr>
          <w:color w:val="000000"/>
          <w:sz w:val="22"/>
          <w:szCs w:val="22"/>
          <w:lang w:val="en-US" w:bidi="en-US"/>
        </w:rPr>
        <w:t>pasireik</w:t>
      </w:r>
      <w:r w:rsidRPr="00CA2CFB">
        <w:rPr>
          <w:rFonts w:hint="eastAsia"/>
          <w:color w:val="000000"/>
          <w:sz w:val="22"/>
          <w:szCs w:val="22"/>
          <w:lang w:val="en-US" w:bidi="en-US"/>
        </w:rPr>
        <w:t>š</w:t>
      </w:r>
      <w:r w:rsidRPr="00CA2CFB">
        <w:rPr>
          <w:color w:val="000000"/>
          <w:sz w:val="22"/>
          <w:szCs w:val="22"/>
          <w:lang w:val="en-US" w:bidi="en-US"/>
        </w:rPr>
        <w:t>ti</w:t>
      </w:r>
      <w:proofErr w:type="spellEnd"/>
      <w:r w:rsidRPr="00CA2CFB">
        <w:rPr>
          <w:color w:val="000000"/>
          <w:sz w:val="22"/>
          <w:szCs w:val="22"/>
          <w:lang w:val="en-US" w:bidi="en-US"/>
        </w:rPr>
        <w:t xml:space="preserve"> </w:t>
      </w:r>
      <w:proofErr w:type="spellStart"/>
      <w:r w:rsidRPr="00CA2CFB">
        <w:rPr>
          <w:color w:val="000000"/>
          <w:sz w:val="22"/>
          <w:szCs w:val="22"/>
          <w:lang w:val="en-US" w:bidi="en-US"/>
        </w:rPr>
        <w:t>simvastatino</w:t>
      </w:r>
      <w:proofErr w:type="spellEnd"/>
      <w:r w:rsidRPr="00CA2CFB">
        <w:rPr>
          <w:color w:val="000000"/>
          <w:sz w:val="22"/>
          <w:szCs w:val="22"/>
          <w:lang w:val="en-US" w:bidi="en-US"/>
        </w:rPr>
        <w:t xml:space="preserve"> </w:t>
      </w:r>
      <w:proofErr w:type="spellStart"/>
      <w:r w:rsidRPr="00CA2CFB">
        <w:rPr>
          <w:color w:val="000000"/>
          <w:sz w:val="22"/>
          <w:szCs w:val="22"/>
          <w:lang w:val="en-US" w:bidi="en-US"/>
        </w:rPr>
        <w:t>nepageidaujam</w:t>
      </w:r>
      <w:r w:rsidRPr="00CA2CFB">
        <w:rPr>
          <w:rFonts w:hint="eastAsia"/>
          <w:color w:val="000000"/>
          <w:sz w:val="22"/>
          <w:szCs w:val="22"/>
          <w:lang w:val="en-US" w:bidi="en-US"/>
        </w:rPr>
        <w:t>ų</w:t>
      </w:r>
      <w:proofErr w:type="spellEnd"/>
      <w:r w:rsidRPr="00CA2CFB">
        <w:rPr>
          <w:color w:val="000000"/>
          <w:sz w:val="22"/>
          <w:szCs w:val="22"/>
          <w:lang w:val="en-US" w:bidi="en-US"/>
        </w:rPr>
        <w:t xml:space="preserve"> </w:t>
      </w:r>
      <w:proofErr w:type="spellStart"/>
      <w:r w:rsidRPr="00CA2CFB">
        <w:rPr>
          <w:color w:val="000000"/>
          <w:sz w:val="22"/>
          <w:szCs w:val="22"/>
          <w:lang w:val="en-US" w:bidi="en-US"/>
        </w:rPr>
        <w:t>reakcij</w:t>
      </w:r>
      <w:r w:rsidRPr="00CA2CFB">
        <w:rPr>
          <w:rFonts w:hint="eastAsia"/>
          <w:color w:val="000000"/>
          <w:sz w:val="22"/>
          <w:szCs w:val="22"/>
          <w:lang w:val="en-US" w:bidi="en-US"/>
        </w:rPr>
        <w:t>ų</w:t>
      </w:r>
      <w:proofErr w:type="spellEnd"/>
      <w:r w:rsidRPr="00CA2CFB">
        <w:rPr>
          <w:color w:val="000000"/>
          <w:sz w:val="22"/>
          <w:szCs w:val="22"/>
          <w:lang w:val="en-US" w:bidi="en-US"/>
        </w:rPr>
        <w:t xml:space="preserve">, </w:t>
      </w:r>
      <w:proofErr w:type="spellStart"/>
      <w:r w:rsidRPr="00CA2CFB">
        <w:rPr>
          <w:color w:val="000000"/>
          <w:sz w:val="22"/>
          <w:szCs w:val="22"/>
          <w:lang w:val="en-US" w:bidi="en-US"/>
        </w:rPr>
        <w:t>kuri</w:t>
      </w:r>
      <w:r w:rsidRPr="00CA2CFB">
        <w:rPr>
          <w:rFonts w:hint="eastAsia"/>
          <w:color w:val="000000"/>
          <w:sz w:val="22"/>
          <w:szCs w:val="22"/>
          <w:lang w:val="en-US" w:bidi="en-US"/>
        </w:rPr>
        <w:t>ų</w:t>
      </w:r>
      <w:proofErr w:type="spellEnd"/>
      <w:r w:rsidRPr="00CA2CFB">
        <w:rPr>
          <w:color w:val="000000"/>
          <w:sz w:val="22"/>
          <w:szCs w:val="22"/>
          <w:lang w:val="en-US" w:bidi="en-US"/>
        </w:rPr>
        <w:t xml:space="preserve"> </w:t>
      </w:r>
      <w:proofErr w:type="spellStart"/>
      <w:r w:rsidRPr="00CA2CFB">
        <w:rPr>
          <w:color w:val="000000"/>
          <w:sz w:val="22"/>
          <w:szCs w:val="22"/>
          <w:lang w:val="en-US" w:bidi="en-US"/>
        </w:rPr>
        <w:t>rizik</w:t>
      </w:r>
      <w:r w:rsidRPr="00CA2CFB">
        <w:rPr>
          <w:rFonts w:hint="eastAsia"/>
          <w:color w:val="000000"/>
          <w:sz w:val="22"/>
          <w:szCs w:val="22"/>
          <w:lang w:val="en-US" w:bidi="en-US"/>
        </w:rPr>
        <w:t>ą</w:t>
      </w:r>
      <w:proofErr w:type="spellEnd"/>
      <w:r w:rsidRPr="00CA2CFB">
        <w:rPr>
          <w:color w:val="000000"/>
          <w:sz w:val="22"/>
          <w:szCs w:val="22"/>
          <w:lang w:val="en-US" w:bidi="en-US"/>
        </w:rPr>
        <w:t xml:space="preserve"> </w:t>
      </w:r>
      <w:proofErr w:type="spellStart"/>
      <w:r w:rsidRPr="00CA2CFB">
        <w:rPr>
          <w:color w:val="000000"/>
          <w:sz w:val="22"/>
          <w:szCs w:val="22"/>
          <w:lang w:val="en-US" w:bidi="en-US"/>
        </w:rPr>
        <w:t>reikia</w:t>
      </w:r>
      <w:proofErr w:type="spellEnd"/>
      <w:r w:rsidRPr="00CA2CFB">
        <w:rPr>
          <w:color w:val="000000"/>
          <w:sz w:val="22"/>
          <w:szCs w:val="22"/>
          <w:lang w:val="en-US" w:bidi="en-US"/>
        </w:rPr>
        <w:t xml:space="preserve"> </w:t>
      </w:r>
      <w:proofErr w:type="spellStart"/>
      <w:r w:rsidRPr="00CA2CFB">
        <w:rPr>
          <w:color w:val="000000"/>
          <w:sz w:val="22"/>
          <w:szCs w:val="22"/>
          <w:lang w:val="en-US" w:bidi="en-US"/>
        </w:rPr>
        <w:t>palyginti</w:t>
      </w:r>
      <w:proofErr w:type="spellEnd"/>
      <w:r w:rsidRPr="00CA2CFB">
        <w:rPr>
          <w:color w:val="000000"/>
          <w:sz w:val="22"/>
          <w:szCs w:val="22"/>
          <w:lang w:val="en-US" w:bidi="en-US"/>
        </w:rPr>
        <w:t xml:space="preserve"> </w:t>
      </w:r>
      <w:proofErr w:type="spellStart"/>
      <w:r w:rsidRPr="00CA2CFB">
        <w:rPr>
          <w:color w:val="000000"/>
          <w:sz w:val="22"/>
          <w:szCs w:val="22"/>
          <w:lang w:val="en-US" w:bidi="en-US"/>
        </w:rPr>
        <w:t>su</w:t>
      </w:r>
      <w:proofErr w:type="spellEnd"/>
      <w:r w:rsidRPr="00CA2CFB">
        <w:rPr>
          <w:color w:val="000000"/>
          <w:sz w:val="22"/>
          <w:szCs w:val="22"/>
          <w:lang w:val="en-US" w:bidi="en-US"/>
        </w:rPr>
        <w:t xml:space="preserve"> </w:t>
      </w:r>
      <w:proofErr w:type="spellStart"/>
      <w:r w:rsidRPr="00CA2CFB">
        <w:rPr>
          <w:color w:val="000000"/>
          <w:sz w:val="22"/>
          <w:szCs w:val="22"/>
          <w:lang w:val="en-US" w:bidi="en-US"/>
        </w:rPr>
        <w:t>galima</w:t>
      </w:r>
      <w:proofErr w:type="spellEnd"/>
      <w:r w:rsidRPr="00CA2CFB">
        <w:rPr>
          <w:color w:val="000000"/>
          <w:sz w:val="22"/>
          <w:szCs w:val="22"/>
          <w:lang w:val="en-US" w:bidi="en-US"/>
        </w:rPr>
        <w:t xml:space="preserve"> </w:t>
      </w:r>
      <w:proofErr w:type="spellStart"/>
      <w:r w:rsidRPr="00CA2CFB">
        <w:rPr>
          <w:rFonts w:hint="eastAsia"/>
          <w:color w:val="000000"/>
          <w:sz w:val="22"/>
          <w:szCs w:val="22"/>
          <w:lang w:val="en-US" w:bidi="en-US"/>
        </w:rPr>
        <w:t>š</w:t>
      </w:r>
      <w:r w:rsidRPr="00CA2CFB">
        <w:rPr>
          <w:color w:val="000000"/>
          <w:sz w:val="22"/>
          <w:szCs w:val="22"/>
          <w:lang w:val="en-US" w:bidi="en-US"/>
        </w:rPr>
        <w:t>io</w:t>
      </w:r>
      <w:proofErr w:type="spellEnd"/>
      <w:r w:rsidRPr="00CA2CFB">
        <w:rPr>
          <w:color w:val="000000"/>
          <w:sz w:val="22"/>
          <w:szCs w:val="22"/>
          <w:lang w:val="en-US" w:bidi="en-US"/>
        </w:rPr>
        <w:t xml:space="preserve"> </w:t>
      </w:r>
      <w:proofErr w:type="spellStart"/>
      <w:r w:rsidRPr="00CA2CFB">
        <w:rPr>
          <w:color w:val="000000"/>
          <w:sz w:val="22"/>
          <w:szCs w:val="22"/>
          <w:lang w:val="en-US" w:bidi="en-US"/>
        </w:rPr>
        <w:t>derinio</w:t>
      </w:r>
      <w:proofErr w:type="spellEnd"/>
      <w:r w:rsidRPr="00CA2CFB">
        <w:rPr>
          <w:color w:val="000000"/>
          <w:sz w:val="22"/>
          <w:szCs w:val="22"/>
          <w:lang w:val="en-US" w:bidi="en-US"/>
        </w:rPr>
        <w:t xml:space="preserve"> </w:t>
      </w:r>
      <w:proofErr w:type="spellStart"/>
      <w:r w:rsidRPr="00CA2CFB">
        <w:rPr>
          <w:color w:val="000000"/>
          <w:sz w:val="22"/>
          <w:szCs w:val="22"/>
          <w:lang w:val="en-US" w:bidi="en-US"/>
        </w:rPr>
        <w:t>nauda</w:t>
      </w:r>
      <w:proofErr w:type="spellEnd"/>
      <w:r w:rsidRPr="00CA2CFB">
        <w:rPr>
          <w:color w:val="000000"/>
          <w:sz w:val="22"/>
          <w:szCs w:val="22"/>
          <w:lang w:val="en-US" w:bidi="en-US"/>
        </w:rPr>
        <w:t xml:space="preserve">. </w:t>
      </w:r>
      <w:r w:rsidRPr="00CA2CFB">
        <w:rPr>
          <w:color w:val="000000"/>
          <w:sz w:val="22"/>
          <w:szCs w:val="22"/>
          <w:lang w:val="pt-PT" w:bidi="en-US"/>
        </w:rPr>
        <w:t>Simvastatinas tikagreloro koncentracijos plazmoje neveik</w:t>
      </w:r>
      <w:r w:rsidRPr="00CA2CFB">
        <w:rPr>
          <w:rFonts w:hint="eastAsia"/>
          <w:color w:val="000000"/>
          <w:sz w:val="22"/>
          <w:szCs w:val="22"/>
          <w:lang w:val="pt-PT" w:bidi="en-US"/>
        </w:rPr>
        <w:t>ė</w:t>
      </w:r>
      <w:r w:rsidRPr="00CA2CFB">
        <w:rPr>
          <w:color w:val="000000"/>
          <w:sz w:val="22"/>
          <w:szCs w:val="22"/>
          <w:lang w:val="pt-PT" w:bidi="en-US"/>
        </w:rPr>
        <w:t>. Tikagreloras gali tur</w:t>
      </w:r>
      <w:r w:rsidRPr="00CA2CFB">
        <w:rPr>
          <w:rFonts w:hint="eastAsia"/>
          <w:color w:val="000000"/>
          <w:sz w:val="22"/>
          <w:szCs w:val="22"/>
          <w:lang w:val="pt-PT" w:bidi="en-US"/>
        </w:rPr>
        <w:t>ė</w:t>
      </w:r>
      <w:r w:rsidRPr="00CA2CFB">
        <w:rPr>
          <w:color w:val="000000"/>
          <w:sz w:val="22"/>
          <w:szCs w:val="22"/>
          <w:lang w:val="pt-PT" w:bidi="en-US"/>
        </w:rPr>
        <w:t>ti pana</w:t>
      </w:r>
      <w:r w:rsidRPr="00CA2CFB">
        <w:rPr>
          <w:rFonts w:hint="eastAsia"/>
          <w:color w:val="000000"/>
          <w:sz w:val="22"/>
          <w:szCs w:val="22"/>
          <w:lang w:val="pt-PT" w:bidi="en-US"/>
        </w:rPr>
        <w:t>š</w:t>
      </w:r>
      <w:r w:rsidRPr="00CA2CFB">
        <w:rPr>
          <w:color w:val="000000"/>
          <w:sz w:val="22"/>
          <w:szCs w:val="22"/>
          <w:lang w:val="pt-PT" w:bidi="en-US"/>
        </w:rPr>
        <w:t xml:space="preserve">ios </w:t>
      </w:r>
      <w:r w:rsidRPr="00CA2CFB">
        <w:rPr>
          <w:rFonts w:hint="eastAsia"/>
          <w:color w:val="000000"/>
          <w:sz w:val="22"/>
          <w:szCs w:val="22"/>
          <w:lang w:val="pt-PT" w:bidi="en-US"/>
        </w:rPr>
        <w:t>į</w:t>
      </w:r>
      <w:r w:rsidRPr="00CA2CFB">
        <w:rPr>
          <w:color w:val="000000"/>
          <w:sz w:val="22"/>
          <w:szCs w:val="22"/>
          <w:lang w:val="pt-PT" w:bidi="en-US"/>
        </w:rPr>
        <w:t>takos ir lovastatino koncentracijai. Kartu su tikagreloru nerekomenduojama vartoti didesni</w:t>
      </w:r>
      <w:r w:rsidRPr="00CA2CFB">
        <w:rPr>
          <w:rFonts w:hint="eastAsia"/>
          <w:color w:val="000000"/>
          <w:sz w:val="22"/>
          <w:szCs w:val="22"/>
          <w:lang w:val="pt-PT" w:bidi="en-US"/>
        </w:rPr>
        <w:t>ų</w:t>
      </w:r>
      <w:r w:rsidRPr="00CA2CFB">
        <w:rPr>
          <w:color w:val="000000"/>
          <w:sz w:val="22"/>
          <w:szCs w:val="22"/>
          <w:lang w:val="pt-PT" w:bidi="en-US"/>
        </w:rPr>
        <w:t xml:space="preserve"> kaip 40</w:t>
      </w:r>
      <w:r w:rsidRPr="000D2E62">
        <w:rPr>
          <w:b/>
          <w:noProof/>
          <w:sz w:val="22"/>
          <w:szCs w:val="22"/>
          <w:lang w:val="pt-PT" w:eastAsia="lt-LT"/>
        </w:rPr>
        <w:t> </w:t>
      </w:r>
      <w:r w:rsidRPr="00CA2CFB">
        <w:rPr>
          <w:color w:val="000000"/>
          <w:sz w:val="22"/>
          <w:szCs w:val="22"/>
          <w:lang w:val="pt-PT" w:bidi="en-US"/>
        </w:rPr>
        <w:t>mg simvastatino ir lovastatino dozi</w:t>
      </w:r>
      <w:r w:rsidRPr="00CA2CFB">
        <w:rPr>
          <w:rFonts w:hint="eastAsia"/>
          <w:color w:val="000000"/>
          <w:sz w:val="22"/>
          <w:szCs w:val="22"/>
          <w:lang w:val="pt-PT" w:bidi="en-US"/>
        </w:rPr>
        <w:t>ų</w:t>
      </w:r>
      <w:r w:rsidRPr="00CA2CFB">
        <w:rPr>
          <w:color w:val="000000"/>
          <w:sz w:val="22"/>
          <w:szCs w:val="22"/>
          <w:lang w:val="pt-PT" w:bidi="en-US"/>
        </w:rPr>
        <w:t>.</w:t>
      </w:r>
    </w:p>
    <w:p w14:paraId="1D5E7A59" w14:textId="07F04C03" w:rsidR="00B73CC5" w:rsidRPr="00CA2CFB" w:rsidRDefault="00B73CC5" w:rsidP="00B73CC5">
      <w:pPr>
        <w:widowControl w:val="0"/>
        <w:numPr>
          <w:ilvl w:val="0"/>
          <w:numId w:val="7"/>
        </w:numPr>
        <w:tabs>
          <w:tab w:val="left" w:pos="594"/>
        </w:tabs>
        <w:ind w:left="600" w:hanging="600"/>
        <w:rPr>
          <w:color w:val="000000"/>
          <w:sz w:val="22"/>
          <w:szCs w:val="22"/>
          <w:lang w:val="en-US" w:bidi="en-US"/>
        </w:rPr>
      </w:pPr>
      <w:r w:rsidRPr="00CA2CFB">
        <w:rPr>
          <w:i/>
          <w:iCs/>
          <w:color w:val="000000"/>
          <w:sz w:val="22"/>
          <w:szCs w:val="22"/>
          <w:lang w:val="pt-PT" w:bidi="en-US"/>
        </w:rPr>
        <w:t xml:space="preserve">Atorvastatinas. </w:t>
      </w:r>
      <w:r w:rsidRPr="00CA2CFB">
        <w:rPr>
          <w:color w:val="000000"/>
          <w:sz w:val="22"/>
          <w:szCs w:val="22"/>
          <w:lang w:val="pt-PT" w:bidi="en-US"/>
        </w:rPr>
        <w:t xml:space="preserve">Kartu vartojant </w:t>
      </w:r>
      <w:r w:rsidR="009B402B" w:rsidRPr="00CA2CFB">
        <w:rPr>
          <w:color w:val="000000"/>
          <w:sz w:val="22"/>
          <w:szCs w:val="22"/>
          <w:lang w:val="pt-PT" w:bidi="en-US"/>
        </w:rPr>
        <w:t>tikagreloro</w:t>
      </w:r>
      <w:r w:rsidRPr="00CA2CFB">
        <w:rPr>
          <w:color w:val="000000"/>
          <w:sz w:val="22"/>
          <w:szCs w:val="22"/>
          <w:lang w:val="pt-PT" w:bidi="en-US"/>
        </w:rPr>
        <w:t>, atorvastatino r</w:t>
      </w:r>
      <w:r w:rsidRPr="00CA2CFB">
        <w:rPr>
          <w:rFonts w:hint="eastAsia"/>
          <w:color w:val="000000"/>
          <w:sz w:val="22"/>
          <w:szCs w:val="22"/>
          <w:lang w:val="pt-PT" w:bidi="en-US"/>
        </w:rPr>
        <w:t>ū</w:t>
      </w:r>
      <w:r w:rsidRPr="00CA2CFB">
        <w:rPr>
          <w:color w:val="000000"/>
          <w:sz w:val="22"/>
          <w:szCs w:val="22"/>
          <w:lang w:val="pt-PT" w:bidi="en-US"/>
        </w:rPr>
        <w:t>g</w:t>
      </w:r>
      <w:r w:rsidRPr="00CA2CFB">
        <w:rPr>
          <w:rFonts w:hint="eastAsia"/>
          <w:color w:val="000000"/>
          <w:sz w:val="22"/>
          <w:szCs w:val="22"/>
          <w:lang w:val="pt-PT" w:bidi="en-US"/>
        </w:rPr>
        <w:t>š</w:t>
      </w:r>
      <w:r w:rsidRPr="00CA2CFB">
        <w:rPr>
          <w:color w:val="000000"/>
          <w:sz w:val="22"/>
          <w:szCs w:val="22"/>
          <w:lang w:val="pt-PT" w:bidi="en-US"/>
        </w:rPr>
        <w:t>ties C</w:t>
      </w:r>
      <w:r w:rsidRPr="00CA2CFB">
        <w:rPr>
          <w:color w:val="000000"/>
          <w:sz w:val="22"/>
          <w:szCs w:val="22"/>
          <w:vertAlign w:val="subscript"/>
          <w:lang w:val="pt-PT" w:bidi="en-US"/>
        </w:rPr>
        <w:t>max</w:t>
      </w:r>
      <w:r w:rsidRPr="00CA2CFB">
        <w:rPr>
          <w:color w:val="000000"/>
          <w:sz w:val="22"/>
          <w:szCs w:val="22"/>
          <w:lang w:val="pt-PT" w:bidi="en-US"/>
        </w:rPr>
        <w:t xml:space="preserve"> padid</w:t>
      </w:r>
      <w:r w:rsidRPr="00CA2CFB">
        <w:rPr>
          <w:rFonts w:hint="eastAsia"/>
          <w:color w:val="000000"/>
          <w:sz w:val="22"/>
          <w:szCs w:val="22"/>
          <w:lang w:val="pt-PT" w:bidi="en-US"/>
        </w:rPr>
        <w:t>ė</w:t>
      </w:r>
      <w:r w:rsidRPr="00CA2CFB">
        <w:rPr>
          <w:color w:val="000000"/>
          <w:sz w:val="22"/>
          <w:szCs w:val="22"/>
          <w:lang w:val="pt-PT" w:bidi="en-US"/>
        </w:rPr>
        <w:t>jo 23</w:t>
      </w:r>
      <w:r w:rsidRPr="000D2E62">
        <w:rPr>
          <w:b/>
          <w:noProof/>
          <w:sz w:val="22"/>
          <w:szCs w:val="22"/>
          <w:lang w:val="pt-PT" w:eastAsia="lt-LT"/>
        </w:rPr>
        <w:t> </w:t>
      </w:r>
      <w:r w:rsidRPr="00CA2CFB">
        <w:rPr>
          <w:color w:val="000000"/>
          <w:sz w:val="22"/>
          <w:szCs w:val="22"/>
          <w:lang w:val="pt-PT" w:bidi="en-US"/>
        </w:rPr>
        <w:t xml:space="preserve">% ir AUC </w:t>
      </w:r>
      <w:r w:rsidRPr="00CA2CFB">
        <w:rPr>
          <w:rFonts w:hint="eastAsia"/>
          <w:color w:val="000000"/>
          <w:sz w:val="22"/>
          <w:szCs w:val="22"/>
          <w:lang w:val="pt-PT" w:bidi="en-US"/>
        </w:rPr>
        <w:t>–</w:t>
      </w:r>
      <w:r w:rsidRPr="00CA2CFB">
        <w:rPr>
          <w:color w:val="000000"/>
          <w:sz w:val="22"/>
          <w:szCs w:val="22"/>
          <w:lang w:val="pt-PT" w:bidi="en-US"/>
        </w:rPr>
        <w:t>36</w:t>
      </w:r>
      <w:r w:rsidRPr="000D2E62">
        <w:rPr>
          <w:b/>
          <w:noProof/>
          <w:sz w:val="22"/>
          <w:szCs w:val="22"/>
          <w:lang w:val="pt-PT" w:eastAsia="lt-LT"/>
        </w:rPr>
        <w:t> </w:t>
      </w:r>
      <w:r w:rsidRPr="00CA2CFB">
        <w:rPr>
          <w:color w:val="000000"/>
          <w:sz w:val="22"/>
          <w:szCs w:val="22"/>
          <w:lang w:val="pt-PT" w:bidi="en-US"/>
        </w:rPr>
        <w:t>%. Taip pat nustatytas pana</w:t>
      </w:r>
      <w:r w:rsidRPr="00CA2CFB">
        <w:rPr>
          <w:rFonts w:hint="eastAsia"/>
          <w:color w:val="000000"/>
          <w:sz w:val="22"/>
          <w:szCs w:val="22"/>
          <w:lang w:val="pt-PT" w:bidi="en-US"/>
        </w:rPr>
        <w:t>š</w:t>
      </w:r>
      <w:r w:rsidRPr="00CA2CFB">
        <w:rPr>
          <w:color w:val="000000"/>
          <w:sz w:val="22"/>
          <w:szCs w:val="22"/>
          <w:lang w:val="pt-PT" w:bidi="en-US"/>
        </w:rPr>
        <w:t>us vis</w:t>
      </w:r>
      <w:r w:rsidRPr="00CA2CFB">
        <w:rPr>
          <w:rFonts w:hint="eastAsia"/>
          <w:color w:val="000000"/>
          <w:sz w:val="22"/>
          <w:szCs w:val="22"/>
          <w:lang w:val="pt-PT" w:bidi="en-US"/>
        </w:rPr>
        <w:t>ų</w:t>
      </w:r>
      <w:r w:rsidRPr="00CA2CFB">
        <w:rPr>
          <w:color w:val="000000"/>
          <w:sz w:val="22"/>
          <w:szCs w:val="22"/>
          <w:lang w:val="pt-PT" w:bidi="en-US"/>
        </w:rPr>
        <w:t xml:space="preserve"> atorvastatino r</w:t>
      </w:r>
      <w:r w:rsidRPr="00CA2CFB">
        <w:rPr>
          <w:rFonts w:hint="eastAsia"/>
          <w:color w:val="000000"/>
          <w:sz w:val="22"/>
          <w:szCs w:val="22"/>
          <w:lang w:val="pt-PT" w:bidi="en-US"/>
        </w:rPr>
        <w:t>ū</w:t>
      </w:r>
      <w:r w:rsidRPr="00CA2CFB">
        <w:rPr>
          <w:color w:val="000000"/>
          <w:sz w:val="22"/>
          <w:szCs w:val="22"/>
          <w:lang w:val="pt-PT" w:bidi="en-US"/>
        </w:rPr>
        <w:t>g</w:t>
      </w:r>
      <w:r w:rsidRPr="00CA2CFB">
        <w:rPr>
          <w:rFonts w:hint="eastAsia"/>
          <w:color w:val="000000"/>
          <w:sz w:val="22"/>
          <w:szCs w:val="22"/>
          <w:lang w:val="pt-PT" w:bidi="en-US"/>
        </w:rPr>
        <w:t>š</w:t>
      </w:r>
      <w:r w:rsidRPr="00CA2CFB">
        <w:rPr>
          <w:color w:val="000000"/>
          <w:sz w:val="22"/>
          <w:szCs w:val="22"/>
          <w:lang w:val="pt-PT" w:bidi="en-US"/>
        </w:rPr>
        <w:t>ties metabolit</w:t>
      </w:r>
      <w:r w:rsidRPr="00CA2CFB">
        <w:rPr>
          <w:rFonts w:hint="eastAsia"/>
          <w:color w:val="000000"/>
          <w:sz w:val="22"/>
          <w:szCs w:val="22"/>
          <w:lang w:val="pt-PT" w:bidi="en-US"/>
        </w:rPr>
        <w:t>ų</w:t>
      </w:r>
      <w:r w:rsidRPr="00CA2CFB">
        <w:rPr>
          <w:color w:val="000000"/>
          <w:sz w:val="22"/>
          <w:szCs w:val="22"/>
          <w:lang w:val="pt-PT" w:bidi="en-US"/>
        </w:rPr>
        <w:t xml:space="preserve"> AUC ir C</w:t>
      </w:r>
      <w:r w:rsidRPr="00CA2CFB">
        <w:rPr>
          <w:color w:val="000000"/>
          <w:sz w:val="22"/>
          <w:szCs w:val="22"/>
          <w:vertAlign w:val="subscript"/>
          <w:lang w:val="pt-PT" w:bidi="en-US"/>
        </w:rPr>
        <w:t>max</w:t>
      </w:r>
      <w:r w:rsidRPr="00CA2CFB">
        <w:rPr>
          <w:color w:val="000000"/>
          <w:sz w:val="22"/>
          <w:szCs w:val="22"/>
          <w:lang w:val="pt-PT" w:bidi="en-US"/>
        </w:rPr>
        <w:t xml:space="preserve"> padid</w:t>
      </w:r>
      <w:r w:rsidRPr="00CA2CFB">
        <w:rPr>
          <w:rFonts w:hint="eastAsia"/>
          <w:color w:val="000000"/>
          <w:sz w:val="22"/>
          <w:szCs w:val="22"/>
          <w:lang w:val="pt-PT" w:bidi="en-US"/>
        </w:rPr>
        <w:t>ė</w:t>
      </w:r>
      <w:r w:rsidRPr="00CA2CFB">
        <w:rPr>
          <w:color w:val="000000"/>
          <w:sz w:val="22"/>
          <w:szCs w:val="22"/>
          <w:lang w:val="pt-PT" w:bidi="en-US"/>
        </w:rPr>
        <w:t xml:space="preserve">jimas. </w:t>
      </w:r>
      <w:proofErr w:type="spellStart"/>
      <w:r w:rsidRPr="00CA2CFB">
        <w:rPr>
          <w:rFonts w:hint="eastAsia"/>
          <w:color w:val="000000"/>
          <w:sz w:val="22"/>
          <w:szCs w:val="22"/>
          <w:lang w:val="en-US" w:bidi="en-US"/>
        </w:rPr>
        <w:t>Š</w:t>
      </w:r>
      <w:r w:rsidRPr="00CA2CFB">
        <w:rPr>
          <w:color w:val="000000"/>
          <w:sz w:val="22"/>
          <w:szCs w:val="22"/>
          <w:lang w:val="en-US" w:bidi="en-US"/>
        </w:rPr>
        <w:t>ie</w:t>
      </w:r>
      <w:proofErr w:type="spellEnd"/>
      <w:r w:rsidRPr="00CA2CFB">
        <w:rPr>
          <w:color w:val="000000"/>
          <w:sz w:val="22"/>
          <w:szCs w:val="22"/>
          <w:lang w:val="en-US" w:bidi="en-US"/>
        </w:rPr>
        <w:t xml:space="preserve"> </w:t>
      </w:r>
      <w:proofErr w:type="spellStart"/>
      <w:r w:rsidRPr="00CA2CFB">
        <w:rPr>
          <w:color w:val="000000"/>
          <w:sz w:val="22"/>
          <w:szCs w:val="22"/>
          <w:lang w:val="en-US" w:bidi="en-US"/>
        </w:rPr>
        <w:t>padid</w:t>
      </w:r>
      <w:r w:rsidRPr="00CA2CFB">
        <w:rPr>
          <w:rFonts w:hint="eastAsia"/>
          <w:color w:val="000000"/>
          <w:sz w:val="22"/>
          <w:szCs w:val="22"/>
          <w:lang w:val="en-US" w:bidi="en-US"/>
        </w:rPr>
        <w:t>ė</w:t>
      </w:r>
      <w:r w:rsidRPr="00CA2CFB">
        <w:rPr>
          <w:color w:val="000000"/>
          <w:sz w:val="22"/>
          <w:szCs w:val="22"/>
          <w:lang w:val="en-US" w:bidi="en-US"/>
        </w:rPr>
        <w:t>jimai</w:t>
      </w:r>
      <w:proofErr w:type="spellEnd"/>
      <w:r w:rsidRPr="00CA2CFB">
        <w:rPr>
          <w:color w:val="000000"/>
          <w:sz w:val="22"/>
          <w:szCs w:val="22"/>
          <w:lang w:val="en-US" w:bidi="en-US"/>
        </w:rPr>
        <w:t xml:space="preserve"> </w:t>
      </w:r>
      <w:proofErr w:type="spellStart"/>
      <w:r w:rsidRPr="00CA2CFB">
        <w:rPr>
          <w:color w:val="000000"/>
          <w:sz w:val="22"/>
          <w:szCs w:val="22"/>
          <w:lang w:val="en-US" w:bidi="en-US"/>
        </w:rPr>
        <w:t>klinikai</w:t>
      </w:r>
      <w:proofErr w:type="spellEnd"/>
      <w:r w:rsidRPr="00CA2CFB">
        <w:rPr>
          <w:color w:val="000000"/>
          <w:sz w:val="22"/>
          <w:szCs w:val="22"/>
          <w:lang w:val="en-US" w:bidi="en-US"/>
        </w:rPr>
        <w:t xml:space="preserve"> </w:t>
      </w:r>
      <w:proofErr w:type="spellStart"/>
      <w:r w:rsidRPr="00CA2CFB">
        <w:rPr>
          <w:color w:val="000000"/>
          <w:sz w:val="22"/>
          <w:szCs w:val="22"/>
          <w:lang w:val="en-US" w:bidi="en-US"/>
        </w:rPr>
        <w:t>reik</w:t>
      </w:r>
      <w:r w:rsidRPr="00CA2CFB">
        <w:rPr>
          <w:rFonts w:hint="eastAsia"/>
          <w:color w:val="000000"/>
          <w:sz w:val="22"/>
          <w:szCs w:val="22"/>
          <w:lang w:val="en-US" w:bidi="en-US"/>
        </w:rPr>
        <w:t>š</w:t>
      </w:r>
      <w:r w:rsidRPr="00CA2CFB">
        <w:rPr>
          <w:color w:val="000000"/>
          <w:sz w:val="22"/>
          <w:szCs w:val="22"/>
          <w:lang w:val="en-US" w:bidi="en-US"/>
        </w:rPr>
        <w:t>mingais</w:t>
      </w:r>
      <w:proofErr w:type="spellEnd"/>
      <w:r w:rsidRPr="00CA2CFB">
        <w:rPr>
          <w:color w:val="000000"/>
          <w:sz w:val="22"/>
          <w:szCs w:val="22"/>
          <w:lang w:val="en-US" w:bidi="en-US"/>
        </w:rPr>
        <w:t xml:space="preserve"> </w:t>
      </w:r>
      <w:proofErr w:type="spellStart"/>
      <w:r w:rsidRPr="00CA2CFB">
        <w:rPr>
          <w:color w:val="000000"/>
          <w:sz w:val="22"/>
          <w:szCs w:val="22"/>
          <w:lang w:val="en-US" w:bidi="en-US"/>
        </w:rPr>
        <w:t>nelaikomi</w:t>
      </w:r>
      <w:proofErr w:type="spellEnd"/>
      <w:r w:rsidRPr="00CA2CFB">
        <w:rPr>
          <w:color w:val="000000"/>
          <w:sz w:val="22"/>
          <w:szCs w:val="22"/>
          <w:lang w:val="en-US" w:bidi="en-US"/>
        </w:rPr>
        <w:t>.</w:t>
      </w:r>
    </w:p>
    <w:p w14:paraId="4C886D44" w14:textId="77777777" w:rsidR="00B73CC5" w:rsidRPr="00CA2CFB" w:rsidRDefault="00B73CC5" w:rsidP="00B73CC5">
      <w:pPr>
        <w:widowControl w:val="0"/>
        <w:numPr>
          <w:ilvl w:val="0"/>
          <w:numId w:val="7"/>
        </w:numPr>
        <w:tabs>
          <w:tab w:val="left" w:pos="594"/>
        </w:tabs>
        <w:ind w:left="600" w:hanging="600"/>
        <w:rPr>
          <w:color w:val="000000"/>
          <w:sz w:val="22"/>
          <w:szCs w:val="22"/>
          <w:lang w:val="pt-PT" w:bidi="en-US"/>
        </w:rPr>
      </w:pPr>
      <w:r w:rsidRPr="00CA2CFB">
        <w:rPr>
          <w:color w:val="000000"/>
          <w:sz w:val="22"/>
          <w:szCs w:val="22"/>
          <w:lang w:val="pt-PT" w:bidi="en-US"/>
        </w:rPr>
        <w:t>Negalima atmesti pana</w:t>
      </w:r>
      <w:r w:rsidRPr="00CA2CFB">
        <w:rPr>
          <w:rFonts w:hint="eastAsia"/>
          <w:color w:val="000000"/>
          <w:sz w:val="22"/>
          <w:szCs w:val="22"/>
          <w:lang w:val="pt-PT" w:bidi="en-US"/>
        </w:rPr>
        <w:t>š</w:t>
      </w:r>
      <w:r w:rsidRPr="00CA2CFB">
        <w:rPr>
          <w:color w:val="000000"/>
          <w:sz w:val="22"/>
          <w:szCs w:val="22"/>
          <w:lang w:val="pt-PT" w:bidi="en-US"/>
        </w:rPr>
        <w:t>aus poveikio kitiems statinams, kuriuos metabolizuoja CYP3A4, galimyb</w:t>
      </w:r>
      <w:r w:rsidRPr="00CA2CFB">
        <w:rPr>
          <w:rFonts w:hint="eastAsia"/>
          <w:color w:val="000000"/>
          <w:sz w:val="22"/>
          <w:szCs w:val="22"/>
          <w:lang w:val="pt-PT" w:bidi="en-US"/>
        </w:rPr>
        <w:t>ė</w:t>
      </w:r>
      <w:r w:rsidRPr="00CA2CFB">
        <w:rPr>
          <w:color w:val="000000"/>
          <w:sz w:val="22"/>
          <w:szCs w:val="22"/>
          <w:lang w:val="pt-PT" w:bidi="en-US"/>
        </w:rPr>
        <w:t xml:space="preserve">s. PLATO tyrimo metu pacientams kartu su tikagreloru vartojus </w:t>
      </w:r>
      <w:r w:rsidRPr="00CA2CFB">
        <w:rPr>
          <w:rFonts w:hint="eastAsia"/>
          <w:color w:val="000000"/>
          <w:sz w:val="22"/>
          <w:szCs w:val="22"/>
          <w:lang w:val="pt-PT" w:bidi="en-US"/>
        </w:rPr>
        <w:t>į</w:t>
      </w:r>
      <w:r w:rsidRPr="00CA2CFB">
        <w:rPr>
          <w:color w:val="000000"/>
          <w:sz w:val="22"/>
          <w:szCs w:val="22"/>
          <w:lang w:val="pt-PT" w:bidi="en-US"/>
        </w:rPr>
        <w:t>vairi</w:t>
      </w:r>
      <w:r w:rsidRPr="00CA2CFB">
        <w:rPr>
          <w:rFonts w:hint="eastAsia"/>
          <w:color w:val="000000"/>
          <w:sz w:val="22"/>
          <w:szCs w:val="22"/>
          <w:lang w:val="pt-PT" w:bidi="en-US"/>
        </w:rPr>
        <w:t>ų</w:t>
      </w:r>
      <w:r w:rsidRPr="00CA2CFB">
        <w:rPr>
          <w:color w:val="000000"/>
          <w:sz w:val="22"/>
          <w:szCs w:val="22"/>
          <w:lang w:val="pt-PT" w:bidi="en-US"/>
        </w:rPr>
        <w:t xml:space="preserve"> kit</w:t>
      </w:r>
      <w:r w:rsidRPr="00CA2CFB">
        <w:rPr>
          <w:rFonts w:hint="eastAsia"/>
          <w:color w:val="000000"/>
          <w:sz w:val="22"/>
          <w:szCs w:val="22"/>
          <w:lang w:val="pt-PT" w:bidi="en-US"/>
        </w:rPr>
        <w:t>ų</w:t>
      </w:r>
      <w:r w:rsidRPr="00CA2CFB">
        <w:rPr>
          <w:color w:val="000000"/>
          <w:sz w:val="22"/>
          <w:szCs w:val="22"/>
          <w:lang w:val="pt-PT" w:bidi="en-US"/>
        </w:rPr>
        <w:t xml:space="preserve"> statin</w:t>
      </w:r>
      <w:r w:rsidRPr="00CA2CFB">
        <w:rPr>
          <w:rFonts w:hint="eastAsia"/>
          <w:color w:val="000000"/>
          <w:sz w:val="22"/>
          <w:szCs w:val="22"/>
          <w:lang w:val="pt-PT" w:bidi="en-US"/>
        </w:rPr>
        <w:t>ų</w:t>
      </w:r>
      <w:r w:rsidRPr="00CA2CFB">
        <w:rPr>
          <w:color w:val="000000"/>
          <w:sz w:val="22"/>
          <w:szCs w:val="22"/>
          <w:lang w:val="pt-PT" w:bidi="en-US"/>
        </w:rPr>
        <w:t xml:space="preserve"> (statin</w:t>
      </w:r>
      <w:r w:rsidRPr="00CA2CFB">
        <w:rPr>
          <w:rFonts w:hint="eastAsia"/>
          <w:color w:val="000000"/>
          <w:sz w:val="22"/>
          <w:szCs w:val="22"/>
          <w:lang w:val="pt-PT" w:bidi="en-US"/>
        </w:rPr>
        <w:t>ų</w:t>
      </w:r>
      <w:r w:rsidRPr="00CA2CFB">
        <w:rPr>
          <w:color w:val="000000"/>
          <w:sz w:val="22"/>
          <w:szCs w:val="22"/>
          <w:lang w:val="pt-PT" w:bidi="en-US"/>
        </w:rPr>
        <w:t xml:space="preserve"> vartojusi</w:t>
      </w:r>
      <w:r w:rsidRPr="00CA2CFB">
        <w:rPr>
          <w:rFonts w:hint="eastAsia"/>
          <w:color w:val="000000"/>
          <w:sz w:val="22"/>
          <w:szCs w:val="22"/>
          <w:lang w:val="pt-PT" w:bidi="en-US"/>
        </w:rPr>
        <w:t>ų</w:t>
      </w:r>
      <w:r w:rsidRPr="00CA2CFB">
        <w:rPr>
          <w:color w:val="000000"/>
          <w:sz w:val="22"/>
          <w:szCs w:val="22"/>
          <w:lang w:val="pt-PT" w:bidi="en-US"/>
        </w:rPr>
        <w:t xml:space="preserve"> pacient</w:t>
      </w:r>
      <w:r w:rsidRPr="00CA2CFB">
        <w:rPr>
          <w:rFonts w:hint="eastAsia"/>
          <w:color w:val="000000"/>
          <w:sz w:val="22"/>
          <w:szCs w:val="22"/>
          <w:lang w:val="pt-PT" w:bidi="en-US"/>
        </w:rPr>
        <w:t>ų</w:t>
      </w:r>
      <w:r w:rsidRPr="00CA2CFB">
        <w:rPr>
          <w:color w:val="000000"/>
          <w:sz w:val="22"/>
          <w:szCs w:val="22"/>
          <w:lang w:val="pt-PT" w:bidi="en-US"/>
        </w:rPr>
        <w:t xml:space="preserve"> kohorta sudar</w:t>
      </w:r>
      <w:r w:rsidRPr="00CA2CFB">
        <w:rPr>
          <w:rFonts w:hint="eastAsia"/>
          <w:color w:val="000000"/>
          <w:sz w:val="22"/>
          <w:szCs w:val="22"/>
          <w:lang w:val="pt-PT" w:bidi="en-US"/>
        </w:rPr>
        <w:t>ė</w:t>
      </w:r>
      <w:r w:rsidRPr="00CA2CFB">
        <w:rPr>
          <w:color w:val="000000"/>
          <w:sz w:val="22"/>
          <w:szCs w:val="22"/>
          <w:lang w:val="pt-PT" w:bidi="en-US"/>
        </w:rPr>
        <w:t xml:space="preserve"> 93</w:t>
      </w:r>
      <w:r w:rsidRPr="000D2E62">
        <w:rPr>
          <w:b/>
          <w:noProof/>
          <w:sz w:val="22"/>
          <w:szCs w:val="22"/>
          <w:lang w:val="pt-PT" w:eastAsia="lt-LT"/>
        </w:rPr>
        <w:t> </w:t>
      </w:r>
      <w:r w:rsidRPr="00CA2CFB">
        <w:rPr>
          <w:color w:val="000000"/>
          <w:sz w:val="22"/>
          <w:szCs w:val="22"/>
          <w:lang w:val="pt-PT" w:bidi="en-US"/>
        </w:rPr>
        <w:t>%), abejoni</w:t>
      </w:r>
      <w:r w:rsidRPr="00CA2CFB">
        <w:rPr>
          <w:rFonts w:hint="eastAsia"/>
          <w:color w:val="000000"/>
          <w:sz w:val="22"/>
          <w:szCs w:val="22"/>
          <w:lang w:val="pt-PT" w:bidi="en-US"/>
        </w:rPr>
        <w:t>ų</w:t>
      </w:r>
      <w:r w:rsidRPr="00CA2CFB">
        <w:rPr>
          <w:color w:val="000000"/>
          <w:sz w:val="22"/>
          <w:szCs w:val="22"/>
          <w:lang w:val="pt-PT" w:bidi="en-US"/>
        </w:rPr>
        <w:t xml:space="preserve"> d</w:t>
      </w:r>
      <w:r w:rsidRPr="00CA2CFB">
        <w:rPr>
          <w:rFonts w:hint="eastAsia"/>
          <w:color w:val="000000"/>
          <w:sz w:val="22"/>
          <w:szCs w:val="22"/>
          <w:lang w:val="pt-PT" w:bidi="en-US"/>
        </w:rPr>
        <w:t>ė</w:t>
      </w:r>
      <w:r w:rsidRPr="00CA2CFB">
        <w:rPr>
          <w:color w:val="000000"/>
          <w:sz w:val="22"/>
          <w:szCs w:val="22"/>
          <w:lang w:val="pt-PT" w:bidi="en-US"/>
        </w:rPr>
        <w:t>l statin</w:t>
      </w:r>
      <w:r w:rsidRPr="00CA2CFB">
        <w:rPr>
          <w:rFonts w:hint="eastAsia"/>
          <w:color w:val="000000"/>
          <w:sz w:val="22"/>
          <w:szCs w:val="22"/>
          <w:lang w:val="pt-PT" w:bidi="en-US"/>
        </w:rPr>
        <w:t>ų</w:t>
      </w:r>
      <w:r w:rsidRPr="00CA2CFB">
        <w:rPr>
          <w:color w:val="000000"/>
          <w:sz w:val="22"/>
          <w:szCs w:val="22"/>
          <w:lang w:val="pt-PT" w:bidi="en-US"/>
        </w:rPr>
        <w:t xml:space="preserve"> saugumo nekilo.</w:t>
      </w:r>
    </w:p>
    <w:p w14:paraId="28D4A7BD" w14:textId="77777777" w:rsidR="00B73CC5" w:rsidRPr="00CA2CFB" w:rsidRDefault="00B73CC5" w:rsidP="00B73CC5">
      <w:pPr>
        <w:tabs>
          <w:tab w:val="left" w:pos="567"/>
        </w:tabs>
        <w:spacing w:line="260" w:lineRule="exact"/>
        <w:rPr>
          <w:noProof/>
          <w:snapToGrid w:val="0"/>
          <w:sz w:val="22"/>
          <w:szCs w:val="22"/>
          <w:lang w:val="pt-PT"/>
        </w:rPr>
      </w:pPr>
    </w:p>
    <w:p w14:paraId="0133D5EE" w14:textId="77777777" w:rsidR="00B73CC5" w:rsidRPr="00CA2CFB" w:rsidRDefault="00B73CC5" w:rsidP="00B73CC5">
      <w:pPr>
        <w:tabs>
          <w:tab w:val="left" w:pos="567"/>
        </w:tabs>
        <w:spacing w:line="260" w:lineRule="exact"/>
        <w:rPr>
          <w:noProof/>
          <w:snapToGrid w:val="0"/>
          <w:sz w:val="22"/>
          <w:szCs w:val="22"/>
          <w:lang w:val="pt-PT"/>
        </w:rPr>
      </w:pPr>
      <w:r w:rsidRPr="00CA2CFB">
        <w:rPr>
          <w:noProof/>
          <w:snapToGrid w:val="0"/>
          <w:sz w:val="22"/>
          <w:szCs w:val="22"/>
          <w:lang w:val="pt-PT"/>
        </w:rPr>
        <w:t>Tikagreloras silpnai slopina CYP3A4. Tikagreloro nerekomenduojama vartoti kartu su CYP3A4 substratais, kuri</w:t>
      </w:r>
      <w:r w:rsidRPr="00CA2CFB">
        <w:rPr>
          <w:rFonts w:hint="eastAsia"/>
          <w:noProof/>
          <w:snapToGrid w:val="0"/>
          <w:sz w:val="22"/>
          <w:szCs w:val="22"/>
          <w:lang w:val="pt-PT"/>
        </w:rPr>
        <w:t>ų</w:t>
      </w:r>
      <w:r w:rsidRPr="00CA2CFB">
        <w:rPr>
          <w:noProof/>
          <w:snapToGrid w:val="0"/>
          <w:sz w:val="22"/>
          <w:szCs w:val="22"/>
          <w:lang w:val="pt-PT"/>
        </w:rPr>
        <w:t xml:space="preserve"> terapinis indeksas ma</w:t>
      </w:r>
      <w:r w:rsidRPr="00CA2CFB">
        <w:rPr>
          <w:rFonts w:hint="eastAsia"/>
          <w:noProof/>
          <w:snapToGrid w:val="0"/>
          <w:sz w:val="22"/>
          <w:szCs w:val="22"/>
          <w:lang w:val="pt-PT"/>
        </w:rPr>
        <w:t>ž</w:t>
      </w:r>
      <w:r w:rsidRPr="00CA2CFB">
        <w:rPr>
          <w:noProof/>
          <w:snapToGrid w:val="0"/>
          <w:sz w:val="22"/>
          <w:szCs w:val="22"/>
          <w:lang w:val="pt-PT"/>
        </w:rPr>
        <w:t>as (pvz. cizapridu ir skalsi</w:t>
      </w:r>
      <w:r w:rsidRPr="00CA2CFB">
        <w:rPr>
          <w:rFonts w:hint="eastAsia"/>
          <w:noProof/>
          <w:snapToGrid w:val="0"/>
          <w:sz w:val="22"/>
          <w:szCs w:val="22"/>
          <w:lang w:val="pt-PT"/>
        </w:rPr>
        <w:t>ų</w:t>
      </w:r>
      <w:r w:rsidRPr="00CA2CFB">
        <w:rPr>
          <w:noProof/>
          <w:snapToGrid w:val="0"/>
          <w:sz w:val="22"/>
          <w:szCs w:val="22"/>
          <w:lang w:val="pt-PT"/>
        </w:rPr>
        <w:t xml:space="preserve"> alkaloidais), kadangi d</w:t>
      </w:r>
      <w:r w:rsidRPr="00CA2CFB">
        <w:rPr>
          <w:rFonts w:hint="eastAsia"/>
          <w:noProof/>
          <w:snapToGrid w:val="0"/>
          <w:sz w:val="22"/>
          <w:szCs w:val="22"/>
          <w:lang w:val="pt-PT"/>
        </w:rPr>
        <w:t>ė</w:t>
      </w:r>
      <w:r w:rsidRPr="00CA2CFB">
        <w:rPr>
          <w:noProof/>
          <w:snapToGrid w:val="0"/>
          <w:sz w:val="22"/>
          <w:szCs w:val="22"/>
          <w:lang w:val="pt-PT"/>
        </w:rPr>
        <w:t>l tikagreloro poveikio gali padid</w:t>
      </w:r>
      <w:r w:rsidRPr="00CA2CFB">
        <w:rPr>
          <w:rFonts w:hint="eastAsia"/>
          <w:noProof/>
          <w:snapToGrid w:val="0"/>
          <w:sz w:val="22"/>
          <w:szCs w:val="22"/>
          <w:lang w:val="pt-PT"/>
        </w:rPr>
        <w:t>ė</w:t>
      </w:r>
      <w:r w:rsidRPr="00CA2CFB">
        <w:rPr>
          <w:noProof/>
          <w:snapToGrid w:val="0"/>
          <w:sz w:val="22"/>
          <w:szCs w:val="22"/>
          <w:lang w:val="pt-PT"/>
        </w:rPr>
        <w:t xml:space="preserve">ti </w:t>
      </w:r>
      <w:r w:rsidRPr="00CA2CFB">
        <w:rPr>
          <w:rFonts w:hint="eastAsia"/>
          <w:noProof/>
          <w:snapToGrid w:val="0"/>
          <w:sz w:val="22"/>
          <w:szCs w:val="22"/>
          <w:lang w:val="pt-PT"/>
        </w:rPr>
        <w:t>š</w:t>
      </w:r>
      <w:r w:rsidRPr="00CA2CFB">
        <w:rPr>
          <w:noProof/>
          <w:snapToGrid w:val="0"/>
          <w:sz w:val="22"/>
          <w:szCs w:val="22"/>
          <w:lang w:val="pt-PT"/>
        </w:rPr>
        <w:t>i</w:t>
      </w:r>
      <w:r w:rsidRPr="00CA2CFB">
        <w:rPr>
          <w:rFonts w:hint="eastAsia"/>
          <w:noProof/>
          <w:snapToGrid w:val="0"/>
          <w:sz w:val="22"/>
          <w:szCs w:val="22"/>
          <w:lang w:val="pt-PT"/>
        </w:rPr>
        <w:t>ų</w:t>
      </w:r>
      <w:r w:rsidRPr="00CA2CFB">
        <w:rPr>
          <w:noProof/>
          <w:snapToGrid w:val="0"/>
          <w:sz w:val="22"/>
          <w:szCs w:val="22"/>
          <w:lang w:val="pt-PT"/>
        </w:rPr>
        <w:t xml:space="preserve"> vaistini</w:t>
      </w:r>
      <w:r w:rsidRPr="00CA2CFB">
        <w:rPr>
          <w:rFonts w:hint="eastAsia"/>
          <w:noProof/>
          <w:snapToGrid w:val="0"/>
          <w:sz w:val="22"/>
          <w:szCs w:val="22"/>
          <w:lang w:val="pt-PT"/>
        </w:rPr>
        <w:t>ų</w:t>
      </w:r>
      <w:r w:rsidRPr="00CA2CFB">
        <w:rPr>
          <w:noProof/>
          <w:snapToGrid w:val="0"/>
          <w:sz w:val="22"/>
          <w:szCs w:val="22"/>
          <w:lang w:val="pt-PT"/>
        </w:rPr>
        <w:t xml:space="preserve"> preparat</w:t>
      </w:r>
      <w:r w:rsidRPr="00CA2CFB">
        <w:rPr>
          <w:rFonts w:hint="eastAsia"/>
          <w:noProof/>
          <w:snapToGrid w:val="0"/>
          <w:sz w:val="22"/>
          <w:szCs w:val="22"/>
          <w:lang w:val="pt-PT"/>
        </w:rPr>
        <w:t>ų</w:t>
      </w:r>
      <w:r w:rsidRPr="00CA2CFB">
        <w:rPr>
          <w:noProof/>
          <w:snapToGrid w:val="0"/>
          <w:sz w:val="22"/>
          <w:szCs w:val="22"/>
          <w:lang w:val="pt-PT"/>
        </w:rPr>
        <w:t xml:space="preserve"> ekspozicija.</w:t>
      </w:r>
    </w:p>
    <w:p w14:paraId="3CA2BDE3" w14:textId="77777777" w:rsidR="00B73CC5" w:rsidRPr="00CA2CFB" w:rsidRDefault="00B73CC5" w:rsidP="00B73CC5">
      <w:pPr>
        <w:tabs>
          <w:tab w:val="left" w:pos="567"/>
        </w:tabs>
        <w:spacing w:line="260" w:lineRule="exact"/>
        <w:rPr>
          <w:i/>
          <w:iCs/>
          <w:noProof/>
          <w:snapToGrid w:val="0"/>
          <w:sz w:val="22"/>
          <w:szCs w:val="22"/>
          <w:lang w:val="pt-PT"/>
        </w:rPr>
      </w:pPr>
    </w:p>
    <w:p w14:paraId="4A5B90AC" w14:textId="77777777" w:rsidR="00B73CC5" w:rsidRPr="00CA2CFB" w:rsidRDefault="00B73CC5" w:rsidP="00B73CC5">
      <w:pPr>
        <w:tabs>
          <w:tab w:val="left" w:pos="567"/>
        </w:tabs>
        <w:spacing w:line="260" w:lineRule="exact"/>
        <w:rPr>
          <w:i/>
          <w:iCs/>
          <w:noProof/>
          <w:snapToGrid w:val="0"/>
          <w:sz w:val="22"/>
          <w:szCs w:val="22"/>
          <w:lang w:val="pt-PT"/>
        </w:rPr>
      </w:pPr>
      <w:r w:rsidRPr="00CA2CFB">
        <w:rPr>
          <w:i/>
          <w:iCs/>
          <w:noProof/>
          <w:snapToGrid w:val="0"/>
          <w:sz w:val="22"/>
          <w:szCs w:val="22"/>
          <w:lang w:val="pt-PT"/>
        </w:rPr>
        <w:t>PgP substratai, įskaitant digoksiną ir ciklosporiną</w:t>
      </w:r>
    </w:p>
    <w:p w14:paraId="35C9E84F" w14:textId="615EE967" w:rsidR="00B73CC5" w:rsidRPr="00CA2CFB" w:rsidRDefault="00B73CC5" w:rsidP="00B73CC5">
      <w:pPr>
        <w:tabs>
          <w:tab w:val="left" w:pos="567"/>
        </w:tabs>
        <w:spacing w:line="260" w:lineRule="exact"/>
        <w:rPr>
          <w:noProof/>
          <w:snapToGrid w:val="0"/>
          <w:sz w:val="22"/>
          <w:szCs w:val="22"/>
          <w:lang w:val="pt-PT"/>
        </w:rPr>
      </w:pPr>
      <w:r w:rsidRPr="00CA2CFB">
        <w:rPr>
          <w:noProof/>
          <w:snapToGrid w:val="0"/>
          <w:sz w:val="22"/>
          <w:szCs w:val="22"/>
          <w:lang w:val="pt-PT"/>
        </w:rPr>
        <w:t xml:space="preserve">Kartu vartojant </w:t>
      </w:r>
      <w:r w:rsidR="00C70097" w:rsidRPr="00CA2CFB">
        <w:rPr>
          <w:noProof/>
          <w:snapToGrid w:val="0"/>
          <w:sz w:val="22"/>
          <w:szCs w:val="22"/>
          <w:lang w:val="pt-PT"/>
        </w:rPr>
        <w:t>tikagreloro</w:t>
      </w:r>
      <w:r w:rsidRPr="00CA2CFB">
        <w:rPr>
          <w:noProof/>
          <w:snapToGrid w:val="0"/>
          <w:sz w:val="22"/>
          <w:szCs w:val="22"/>
          <w:lang w:val="pt-PT"/>
        </w:rPr>
        <w:t>, digoksino C</w:t>
      </w:r>
      <w:r w:rsidRPr="00CA2CFB">
        <w:rPr>
          <w:noProof/>
          <w:snapToGrid w:val="0"/>
          <w:sz w:val="22"/>
          <w:szCs w:val="22"/>
          <w:vertAlign w:val="subscript"/>
          <w:lang w:val="pt-PT"/>
        </w:rPr>
        <w:t>max</w:t>
      </w:r>
      <w:r w:rsidRPr="00CA2CFB">
        <w:rPr>
          <w:noProof/>
          <w:snapToGrid w:val="0"/>
          <w:sz w:val="22"/>
          <w:szCs w:val="22"/>
          <w:lang w:val="pt-PT"/>
        </w:rPr>
        <w:t xml:space="preserve"> padid</w:t>
      </w:r>
      <w:r w:rsidRPr="00CA2CFB">
        <w:rPr>
          <w:rFonts w:hint="eastAsia"/>
          <w:noProof/>
          <w:snapToGrid w:val="0"/>
          <w:sz w:val="22"/>
          <w:szCs w:val="22"/>
          <w:lang w:val="pt-PT"/>
        </w:rPr>
        <w:t>ė</w:t>
      </w:r>
      <w:r w:rsidRPr="00CA2CFB">
        <w:rPr>
          <w:noProof/>
          <w:snapToGrid w:val="0"/>
          <w:sz w:val="22"/>
          <w:szCs w:val="22"/>
          <w:lang w:val="pt-PT"/>
        </w:rPr>
        <w:t>jo 75</w:t>
      </w:r>
      <w:r w:rsidRPr="000D2E62">
        <w:rPr>
          <w:b/>
          <w:noProof/>
          <w:sz w:val="22"/>
          <w:szCs w:val="22"/>
          <w:lang w:val="pt-PT" w:eastAsia="lt-LT"/>
        </w:rPr>
        <w:t> </w:t>
      </w:r>
      <w:r w:rsidRPr="00CA2CFB">
        <w:rPr>
          <w:noProof/>
          <w:snapToGrid w:val="0"/>
          <w:sz w:val="22"/>
          <w:szCs w:val="22"/>
          <w:lang w:val="pt-PT"/>
        </w:rPr>
        <w:t xml:space="preserve">%, o AUC </w:t>
      </w:r>
      <w:r w:rsidRPr="00CA2CFB">
        <w:rPr>
          <w:rFonts w:hint="eastAsia"/>
          <w:noProof/>
          <w:snapToGrid w:val="0"/>
          <w:sz w:val="22"/>
          <w:szCs w:val="22"/>
          <w:lang w:val="pt-PT"/>
        </w:rPr>
        <w:t>–</w:t>
      </w:r>
      <w:r w:rsidRPr="00CA2CFB">
        <w:rPr>
          <w:noProof/>
          <w:snapToGrid w:val="0"/>
          <w:sz w:val="22"/>
          <w:szCs w:val="22"/>
          <w:lang w:val="pt-PT"/>
        </w:rPr>
        <w:t xml:space="preserve"> 28</w:t>
      </w:r>
      <w:r w:rsidRPr="000D2E62">
        <w:rPr>
          <w:b/>
          <w:noProof/>
          <w:sz w:val="22"/>
          <w:szCs w:val="22"/>
          <w:lang w:val="pt-PT" w:eastAsia="lt-LT"/>
        </w:rPr>
        <w:t> </w:t>
      </w:r>
      <w:r w:rsidRPr="00CA2CFB">
        <w:rPr>
          <w:noProof/>
          <w:snapToGrid w:val="0"/>
          <w:sz w:val="22"/>
          <w:szCs w:val="22"/>
          <w:lang w:val="pt-PT"/>
        </w:rPr>
        <w:t>%. Vidutin</w:t>
      </w:r>
      <w:r w:rsidRPr="00CA2CFB">
        <w:rPr>
          <w:rFonts w:hint="eastAsia"/>
          <w:noProof/>
          <w:snapToGrid w:val="0"/>
          <w:sz w:val="22"/>
          <w:szCs w:val="22"/>
          <w:lang w:val="pt-PT"/>
        </w:rPr>
        <w:t>ė</w:t>
      </w:r>
      <w:r w:rsidRPr="00CA2CFB">
        <w:rPr>
          <w:noProof/>
          <w:snapToGrid w:val="0"/>
          <w:sz w:val="22"/>
          <w:szCs w:val="22"/>
          <w:lang w:val="pt-PT"/>
        </w:rPr>
        <w:t xml:space="preserve"> minimali digoksino koncentracija kartu vartojant tikagrelor</w:t>
      </w:r>
      <w:r w:rsidR="00C70097" w:rsidRPr="00CA2CFB">
        <w:rPr>
          <w:noProof/>
          <w:snapToGrid w:val="0"/>
          <w:sz w:val="22"/>
          <w:szCs w:val="22"/>
          <w:lang w:val="pt-PT"/>
        </w:rPr>
        <w:t>o</w:t>
      </w:r>
      <w:r w:rsidRPr="00CA2CFB">
        <w:rPr>
          <w:noProof/>
          <w:snapToGrid w:val="0"/>
          <w:sz w:val="22"/>
          <w:szCs w:val="22"/>
          <w:lang w:val="pt-PT"/>
        </w:rPr>
        <w:t xml:space="preserve"> padid</w:t>
      </w:r>
      <w:r w:rsidRPr="00CA2CFB">
        <w:rPr>
          <w:rFonts w:hint="eastAsia"/>
          <w:noProof/>
          <w:snapToGrid w:val="0"/>
          <w:sz w:val="22"/>
          <w:szCs w:val="22"/>
          <w:lang w:val="pt-PT"/>
        </w:rPr>
        <w:t>ė</w:t>
      </w:r>
      <w:r w:rsidRPr="00CA2CFB">
        <w:rPr>
          <w:noProof/>
          <w:snapToGrid w:val="0"/>
          <w:sz w:val="22"/>
          <w:szCs w:val="22"/>
          <w:lang w:val="pt-PT"/>
        </w:rPr>
        <w:t>jo ma</w:t>
      </w:r>
      <w:r w:rsidRPr="00CA2CFB">
        <w:rPr>
          <w:rFonts w:hint="eastAsia"/>
          <w:noProof/>
          <w:snapToGrid w:val="0"/>
          <w:sz w:val="22"/>
          <w:szCs w:val="22"/>
          <w:lang w:val="pt-PT"/>
        </w:rPr>
        <w:t>ž</w:t>
      </w:r>
      <w:r w:rsidRPr="00CA2CFB">
        <w:rPr>
          <w:noProof/>
          <w:snapToGrid w:val="0"/>
          <w:sz w:val="22"/>
          <w:szCs w:val="22"/>
          <w:lang w:val="pt-PT"/>
        </w:rPr>
        <w:t>daug 30</w:t>
      </w:r>
      <w:r w:rsidR="00D761A9" w:rsidRPr="000D2E62">
        <w:rPr>
          <w:b/>
          <w:noProof/>
          <w:sz w:val="22"/>
          <w:szCs w:val="22"/>
          <w:lang w:val="pt-PT" w:eastAsia="lt-LT"/>
        </w:rPr>
        <w:t> </w:t>
      </w:r>
      <w:r w:rsidRPr="00CA2CFB">
        <w:rPr>
          <w:noProof/>
          <w:snapToGrid w:val="0"/>
          <w:sz w:val="22"/>
          <w:szCs w:val="22"/>
          <w:lang w:val="pt-PT"/>
        </w:rPr>
        <w:t>%, o kai kuriems asmenims did</w:t>
      </w:r>
      <w:r w:rsidRPr="00CA2CFB">
        <w:rPr>
          <w:rFonts w:hint="eastAsia"/>
          <w:noProof/>
          <w:snapToGrid w:val="0"/>
          <w:sz w:val="22"/>
          <w:szCs w:val="22"/>
          <w:lang w:val="pt-PT"/>
        </w:rPr>
        <w:t>ž</w:t>
      </w:r>
      <w:r w:rsidRPr="00CA2CFB">
        <w:rPr>
          <w:noProof/>
          <w:snapToGrid w:val="0"/>
          <w:sz w:val="22"/>
          <w:szCs w:val="22"/>
          <w:lang w:val="pt-PT"/>
        </w:rPr>
        <w:t>iausias jos padid</w:t>
      </w:r>
      <w:r w:rsidRPr="00CA2CFB">
        <w:rPr>
          <w:rFonts w:hint="eastAsia"/>
          <w:noProof/>
          <w:snapToGrid w:val="0"/>
          <w:sz w:val="22"/>
          <w:szCs w:val="22"/>
          <w:lang w:val="pt-PT"/>
        </w:rPr>
        <w:t>ė</w:t>
      </w:r>
      <w:r w:rsidRPr="00CA2CFB">
        <w:rPr>
          <w:noProof/>
          <w:snapToGrid w:val="0"/>
          <w:sz w:val="22"/>
          <w:szCs w:val="22"/>
          <w:lang w:val="pt-PT"/>
        </w:rPr>
        <w:t xml:space="preserve">jimas buvo dvigubas. Digoksinas </w:t>
      </w:r>
      <w:r w:rsidRPr="00CA2CFB">
        <w:rPr>
          <w:rFonts w:hint="eastAsia"/>
          <w:noProof/>
          <w:snapToGrid w:val="0"/>
          <w:sz w:val="22"/>
          <w:szCs w:val="22"/>
          <w:lang w:val="pt-PT"/>
        </w:rPr>
        <w:t>į</w:t>
      </w:r>
      <w:r w:rsidRPr="00CA2CFB">
        <w:rPr>
          <w:noProof/>
          <w:snapToGrid w:val="0"/>
          <w:sz w:val="22"/>
          <w:szCs w:val="22"/>
          <w:lang w:val="pt-PT"/>
        </w:rPr>
        <w:t xml:space="preserve">takos tikagreloro ir jo aktyvaus metabolito </w:t>
      </w:r>
      <w:r w:rsidRPr="00CA2CFB">
        <w:rPr>
          <w:noProof/>
          <w:snapToGrid w:val="0"/>
          <w:sz w:val="22"/>
          <w:szCs w:val="22"/>
          <w:lang w:val="pt-PT"/>
        </w:rPr>
        <w:lastRenderedPageBreak/>
        <w:t>Cmax bei AUC netur</w:t>
      </w:r>
      <w:r w:rsidRPr="00CA2CFB">
        <w:rPr>
          <w:rFonts w:hint="eastAsia"/>
          <w:noProof/>
          <w:snapToGrid w:val="0"/>
          <w:sz w:val="22"/>
          <w:szCs w:val="22"/>
          <w:lang w:val="pt-PT"/>
        </w:rPr>
        <w:t>ė</w:t>
      </w:r>
      <w:r w:rsidRPr="00CA2CFB">
        <w:rPr>
          <w:noProof/>
          <w:snapToGrid w:val="0"/>
          <w:sz w:val="22"/>
          <w:szCs w:val="22"/>
          <w:lang w:val="pt-PT"/>
        </w:rPr>
        <w:t>jo. D</w:t>
      </w:r>
      <w:r w:rsidRPr="00CA2CFB">
        <w:rPr>
          <w:rFonts w:hint="eastAsia"/>
          <w:noProof/>
          <w:snapToGrid w:val="0"/>
          <w:sz w:val="22"/>
          <w:szCs w:val="22"/>
          <w:lang w:val="pt-PT"/>
        </w:rPr>
        <w:t>ė</w:t>
      </w:r>
      <w:r w:rsidRPr="00CA2CFB">
        <w:rPr>
          <w:noProof/>
          <w:snapToGrid w:val="0"/>
          <w:sz w:val="22"/>
          <w:szCs w:val="22"/>
          <w:lang w:val="pt-PT"/>
        </w:rPr>
        <w:t>l to kartu su tikagreloru vartojant siauro terapinio indekso vaistini</w:t>
      </w:r>
      <w:r w:rsidRPr="00CA2CFB">
        <w:rPr>
          <w:rFonts w:hint="eastAsia"/>
          <w:noProof/>
          <w:snapToGrid w:val="0"/>
          <w:sz w:val="22"/>
          <w:szCs w:val="22"/>
          <w:lang w:val="pt-PT"/>
        </w:rPr>
        <w:t>ų</w:t>
      </w:r>
      <w:r w:rsidRPr="00CA2CFB">
        <w:rPr>
          <w:noProof/>
          <w:snapToGrid w:val="0"/>
          <w:sz w:val="22"/>
          <w:szCs w:val="22"/>
          <w:lang w:val="pt-PT"/>
        </w:rPr>
        <w:t xml:space="preserve"> preparat</w:t>
      </w:r>
      <w:r w:rsidRPr="00CA2CFB">
        <w:rPr>
          <w:rFonts w:hint="eastAsia"/>
          <w:noProof/>
          <w:snapToGrid w:val="0"/>
          <w:sz w:val="22"/>
          <w:szCs w:val="22"/>
          <w:lang w:val="pt-PT"/>
        </w:rPr>
        <w:t>ų</w:t>
      </w:r>
      <w:r w:rsidRPr="00CA2CFB">
        <w:rPr>
          <w:noProof/>
          <w:snapToGrid w:val="0"/>
          <w:sz w:val="22"/>
          <w:szCs w:val="22"/>
          <w:lang w:val="pt-PT"/>
        </w:rPr>
        <w:t>, kuri</w:t>
      </w:r>
      <w:r w:rsidRPr="00CA2CFB">
        <w:rPr>
          <w:rFonts w:hint="eastAsia"/>
          <w:noProof/>
          <w:snapToGrid w:val="0"/>
          <w:sz w:val="22"/>
          <w:szCs w:val="22"/>
          <w:lang w:val="pt-PT"/>
        </w:rPr>
        <w:t>ų</w:t>
      </w:r>
      <w:r w:rsidRPr="00CA2CFB">
        <w:rPr>
          <w:noProof/>
          <w:snapToGrid w:val="0"/>
          <w:sz w:val="22"/>
          <w:szCs w:val="22"/>
          <w:lang w:val="pt-PT"/>
        </w:rPr>
        <w:t xml:space="preserve"> koncentracija priklauso nuo P-gP (pvz., digoksino), rekomenduojamas atitinkamas klinikinis ir (arba) laboratorinis steb</w:t>
      </w:r>
      <w:r w:rsidRPr="00CA2CFB">
        <w:rPr>
          <w:rFonts w:hint="eastAsia"/>
          <w:noProof/>
          <w:snapToGrid w:val="0"/>
          <w:sz w:val="22"/>
          <w:szCs w:val="22"/>
          <w:lang w:val="pt-PT"/>
        </w:rPr>
        <w:t>ė</w:t>
      </w:r>
      <w:r w:rsidRPr="00CA2CFB">
        <w:rPr>
          <w:noProof/>
          <w:snapToGrid w:val="0"/>
          <w:sz w:val="22"/>
          <w:szCs w:val="22"/>
          <w:lang w:val="pt-PT"/>
        </w:rPr>
        <w:t>jimas (</w:t>
      </w:r>
      <w:r w:rsidRPr="00CA2CFB">
        <w:rPr>
          <w:rFonts w:hint="eastAsia"/>
          <w:noProof/>
          <w:snapToGrid w:val="0"/>
          <w:sz w:val="22"/>
          <w:szCs w:val="22"/>
          <w:lang w:val="pt-PT"/>
        </w:rPr>
        <w:t>ž</w:t>
      </w:r>
      <w:r w:rsidRPr="00CA2CFB">
        <w:rPr>
          <w:noProof/>
          <w:snapToGrid w:val="0"/>
          <w:sz w:val="22"/>
          <w:szCs w:val="22"/>
          <w:lang w:val="pt-PT"/>
        </w:rPr>
        <w:t>r. 4.4 skyri</w:t>
      </w:r>
      <w:r w:rsidRPr="00CA2CFB">
        <w:rPr>
          <w:rFonts w:hint="eastAsia"/>
          <w:noProof/>
          <w:snapToGrid w:val="0"/>
          <w:sz w:val="22"/>
          <w:szCs w:val="22"/>
          <w:lang w:val="pt-PT"/>
        </w:rPr>
        <w:t>ų</w:t>
      </w:r>
      <w:r w:rsidRPr="00CA2CFB">
        <w:rPr>
          <w:noProof/>
          <w:snapToGrid w:val="0"/>
          <w:sz w:val="22"/>
          <w:szCs w:val="22"/>
          <w:lang w:val="pt-PT"/>
        </w:rPr>
        <w:t>).</w:t>
      </w:r>
    </w:p>
    <w:p w14:paraId="1DE1DFAA" w14:textId="77777777" w:rsidR="00B73CC5" w:rsidRPr="00CA2CFB" w:rsidRDefault="00B73CC5" w:rsidP="00B73CC5">
      <w:pPr>
        <w:tabs>
          <w:tab w:val="left" w:pos="567"/>
        </w:tabs>
        <w:spacing w:line="260" w:lineRule="exact"/>
        <w:rPr>
          <w:noProof/>
          <w:snapToGrid w:val="0"/>
          <w:sz w:val="22"/>
          <w:szCs w:val="22"/>
          <w:lang w:val="pt-PT"/>
        </w:rPr>
      </w:pPr>
      <w:r w:rsidRPr="00CA2CFB">
        <w:rPr>
          <w:rFonts w:hint="eastAsia"/>
          <w:noProof/>
          <w:snapToGrid w:val="0"/>
          <w:sz w:val="22"/>
          <w:szCs w:val="22"/>
          <w:lang w:val="pt-PT"/>
        </w:rPr>
        <w:t>Į</w:t>
      </w:r>
      <w:r w:rsidRPr="00CA2CFB">
        <w:rPr>
          <w:noProof/>
          <w:snapToGrid w:val="0"/>
          <w:sz w:val="22"/>
          <w:szCs w:val="22"/>
          <w:lang w:val="pt-PT"/>
        </w:rPr>
        <w:t>takos ciklosporino koncentracijai kraujyje tikagreloras neturi. Tikagreloro poveikis kit</w:t>
      </w:r>
      <w:r w:rsidRPr="00CA2CFB">
        <w:rPr>
          <w:rFonts w:hint="eastAsia"/>
          <w:noProof/>
          <w:snapToGrid w:val="0"/>
          <w:sz w:val="22"/>
          <w:szCs w:val="22"/>
          <w:lang w:val="pt-PT"/>
        </w:rPr>
        <w:t>ų</w:t>
      </w:r>
      <w:r w:rsidRPr="00CA2CFB">
        <w:rPr>
          <w:noProof/>
          <w:snapToGrid w:val="0"/>
          <w:sz w:val="22"/>
          <w:szCs w:val="22"/>
          <w:lang w:val="pt-PT"/>
        </w:rPr>
        <w:t xml:space="preserve"> P-gp substrat</w:t>
      </w:r>
      <w:r w:rsidRPr="00CA2CFB">
        <w:rPr>
          <w:rFonts w:hint="eastAsia"/>
          <w:noProof/>
          <w:snapToGrid w:val="0"/>
          <w:sz w:val="22"/>
          <w:szCs w:val="22"/>
          <w:lang w:val="pt-PT"/>
        </w:rPr>
        <w:t>ų</w:t>
      </w:r>
      <w:r w:rsidRPr="00CA2CFB">
        <w:rPr>
          <w:noProof/>
          <w:snapToGrid w:val="0"/>
          <w:sz w:val="22"/>
          <w:szCs w:val="22"/>
          <w:lang w:val="pt-PT"/>
        </w:rPr>
        <w:t xml:space="preserve"> koncentracijai netirtas.</w:t>
      </w:r>
    </w:p>
    <w:p w14:paraId="7D4E42BD" w14:textId="77777777" w:rsidR="00B73CC5" w:rsidRPr="00CA2CFB" w:rsidRDefault="00B73CC5" w:rsidP="00B73CC5">
      <w:pPr>
        <w:tabs>
          <w:tab w:val="left" w:pos="567"/>
        </w:tabs>
        <w:spacing w:line="260" w:lineRule="exact"/>
        <w:rPr>
          <w:i/>
          <w:iCs/>
          <w:noProof/>
          <w:snapToGrid w:val="0"/>
          <w:sz w:val="22"/>
          <w:szCs w:val="22"/>
          <w:lang w:val="pt-PT"/>
        </w:rPr>
      </w:pPr>
    </w:p>
    <w:p w14:paraId="3E633F87" w14:textId="77777777" w:rsidR="00B73CC5" w:rsidRPr="00CA2CFB" w:rsidRDefault="00B73CC5" w:rsidP="00B73CC5">
      <w:pPr>
        <w:tabs>
          <w:tab w:val="left" w:pos="567"/>
        </w:tabs>
        <w:spacing w:line="260" w:lineRule="exact"/>
        <w:rPr>
          <w:i/>
          <w:iCs/>
          <w:noProof/>
          <w:snapToGrid w:val="0"/>
          <w:sz w:val="22"/>
          <w:szCs w:val="22"/>
          <w:lang w:val="pt-PT"/>
        </w:rPr>
      </w:pPr>
      <w:r w:rsidRPr="00CA2CFB">
        <w:rPr>
          <w:i/>
          <w:iCs/>
          <w:noProof/>
          <w:snapToGrid w:val="0"/>
          <w:sz w:val="22"/>
          <w:szCs w:val="22"/>
          <w:lang w:val="pt-PT"/>
        </w:rPr>
        <w:t>Vaistiniai preparatai, kuriuos metabolizuoja CYP2C9</w:t>
      </w:r>
    </w:p>
    <w:p w14:paraId="0088E30E" w14:textId="05A54C25" w:rsidR="00B73CC5" w:rsidRPr="00CA2CFB" w:rsidRDefault="00B73CC5" w:rsidP="00B73CC5">
      <w:pPr>
        <w:tabs>
          <w:tab w:val="left" w:pos="567"/>
        </w:tabs>
        <w:spacing w:line="260" w:lineRule="exact"/>
        <w:rPr>
          <w:noProof/>
          <w:snapToGrid w:val="0"/>
          <w:sz w:val="22"/>
          <w:szCs w:val="22"/>
        </w:rPr>
      </w:pPr>
      <w:r w:rsidRPr="00CA2CFB">
        <w:rPr>
          <w:noProof/>
          <w:snapToGrid w:val="0"/>
          <w:sz w:val="22"/>
          <w:szCs w:val="22"/>
          <w:lang w:val="pt-PT"/>
        </w:rPr>
        <w:t xml:space="preserve">Kartu vartojant </w:t>
      </w:r>
      <w:r w:rsidR="00C70097" w:rsidRPr="00CA2CFB">
        <w:rPr>
          <w:noProof/>
          <w:snapToGrid w:val="0"/>
          <w:sz w:val="22"/>
          <w:szCs w:val="22"/>
          <w:lang w:val="pt-PT"/>
        </w:rPr>
        <w:t xml:space="preserve">tikagreloro </w:t>
      </w:r>
      <w:r w:rsidRPr="00CA2CFB">
        <w:rPr>
          <w:noProof/>
          <w:snapToGrid w:val="0"/>
          <w:sz w:val="22"/>
          <w:szCs w:val="22"/>
          <w:lang w:val="pt-PT"/>
        </w:rPr>
        <w:t xml:space="preserve">ir </w:t>
      </w:r>
      <w:r w:rsidR="00C70097" w:rsidRPr="00CA2CFB">
        <w:rPr>
          <w:noProof/>
          <w:snapToGrid w:val="0"/>
          <w:sz w:val="22"/>
          <w:szCs w:val="22"/>
          <w:lang w:val="pt-PT"/>
        </w:rPr>
        <w:t>tolbutamido</w:t>
      </w:r>
      <w:r w:rsidRPr="00CA2CFB">
        <w:rPr>
          <w:noProof/>
          <w:snapToGrid w:val="0"/>
          <w:sz w:val="22"/>
          <w:szCs w:val="22"/>
          <w:lang w:val="pt-PT"/>
        </w:rPr>
        <w:t>, n</w:t>
      </w:r>
      <w:r w:rsidRPr="00CA2CFB">
        <w:rPr>
          <w:rFonts w:hint="eastAsia"/>
          <w:noProof/>
          <w:snapToGrid w:val="0"/>
          <w:sz w:val="22"/>
          <w:szCs w:val="22"/>
          <w:lang w:val="pt-PT"/>
        </w:rPr>
        <w:t>ė</w:t>
      </w:r>
      <w:r w:rsidRPr="00CA2CFB">
        <w:rPr>
          <w:noProof/>
          <w:snapToGrid w:val="0"/>
          <w:sz w:val="22"/>
          <w:szCs w:val="22"/>
          <w:lang w:val="pt-PT"/>
        </w:rPr>
        <w:t xml:space="preserve"> vieno i</w:t>
      </w:r>
      <w:r w:rsidRPr="00CA2CFB">
        <w:rPr>
          <w:rFonts w:hint="eastAsia"/>
          <w:noProof/>
          <w:snapToGrid w:val="0"/>
          <w:sz w:val="22"/>
          <w:szCs w:val="22"/>
          <w:lang w:val="pt-PT"/>
        </w:rPr>
        <w:t>š</w:t>
      </w:r>
      <w:r w:rsidRPr="00CA2CFB">
        <w:rPr>
          <w:noProof/>
          <w:snapToGrid w:val="0"/>
          <w:sz w:val="22"/>
          <w:szCs w:val="22"/>
          <w:lang w:val="pt-PT"/>
        </w:rPr>
        <w:t xml:space="preserve"> j</w:t>
      </w:r>
      <w:r w:rsidRPr="00CA2CFB">
        <w:rPr>
          <w:rFonts w:hint="eastAsia"/>
          <w:noProof/>
          <w:snapToGrid w:val="0"/>
          <w:sz w:val="22"/>
          <w:szCs w:val="22"/>
          <w:lang w:val="pt-PT"/>
        </w:rPr>
        <w:t>ų</w:t>
      </w:r>
      <w:r w:rsidRPr="00CA2CFB">
        <w:rPr>
          <w:noProof/>
          <w:snapToGrid w:val="0"/>
          <w:sz w:val="22"/>
          <w:szCs w:val="22"/>
          <w:lang w:val="pt-PT"/>
        </w:rPr>
        <w:t xml:space="preserve"> koncentracija plazmoje nepakito. D</w:t>
      </w:r>
      <w:r w:rsidRPr="00CA2CFB">
        <w:rPr>
          <w:rFonts w:hint="eastAsia"/>
          <w:noProof/>
          <w:snapToGrid w:val="0"/>
          <w:sz w:val="22"/>
          <w:szCs w:val="22"/>
          <w:lang w:val="pt-PT"/>
        </w:rPr>
        <w:t>ė</w:t>
      </w:r>
      <w:r w:rsidRPr="00CA2CFB">
        <w:rPr>
          <w:noProof/>
          <w:snapToGrid w:val="0"/>
          <w:sz w:val="22"/>
          <w:szCs w:val="22"/>
          <w:lang w:val="pt-PT"/>
        </w:rPr>
        <w:t>l to reik</w:t>
      </w:r>
      <w:r w:rsidRPr="00CA2CFB">
        <w:rPr>
          <w:rFonts w:hint="eastAsia"/>
          <w:noProof/>
          <w:snapToGrid w:val="0"/>
          <w:sz w:val="22"/>
          <w:szCs w:val="22"/>
          <w:lang w:val="pt-PT"/>
        </w:rPr>
        <w:t>ė</w:t>
      </w:r>
      <w:r w:rsidRPr="00CA2CFB">
        <w:rPr>
          <w:noProof/>
          <w:snapToGrid w:val="0"/>
          <w:sz w:val="22"/>
          <w:szCs w:val="22"/>
          <w:lang w:val="pt-PT"/>
        </w:rPr>
        <w:t>t</w:t>
      </w:r>
      <w:r w:rsidRPr="00CA2CFB">
        <w:rPr>
          <w:rFonts w:hint="eastAsia"/>
          <w:noProof/>
          <w:snapToGrid w:val="0"/>
          <w:sz w:val="22"/>
          <w:szCs w:val="22"/>
          <w:lang w:val="pt-PT"/>
        </w:rPr>
        <w:t>ų</w:t>
      </w:r>
      <w:r w:rsidRPr="00CA2CFB">
        <w:rPr>
          <w:noProof/>
          <w:snapToGrid w:val="0"/>
          <w:sz w:val="22"/>
          <w:szCs w:val="22"/>
          <w:lang w:val="pt-PT"/>
        </w:rPr>
        <w:t xml:space="preserve"> manyti, kad tikagreloras neslopina CYP2C9 ir netur</w:t>
      </w:r>
      <w:r w:rsidRPr="00CA2CFB">
        <w:rPr>
          <w:rFonts w:hint="eastAsia"/>
          <w:noProof/>
          <w:snapToGrid w:val="0"/>
          <w:sz w:val="22"/>
          <w:szCs w:val="22"/>
          <w:lang w:val="pt-PT"/>
        </w:rPr>
        <w:t>ė</w:t>
      </w:r>
      <w:r w:rsidRPr="00CA2CFB">
        <w:rPr>
          <w:noProof/>
          <w:snapToGrid w:val="0"/>
          <w:sz w:val="22"/>
          <w:szCs w:val="22"/>
          <w:lang w:val="pt-PT"/>
        </w:rPr>
        <w:t>t</w:t>
      </w:r>
      <w:r w:rsidRPr="00CA2CFB">
        <w:rPr>
          <w:rFonts w:hint="eastAsia"/>
          <w:noProof/>
          <w:snapToGrid w:val="0"/>
          <w:sz w:val="22"/>
          <w:szCs w:val="22"/>
          <w:lang w:val="pt-PT"/>
        </w:rPr>
        <w:t>ų</w:t>
      </w:r>
      <w:r w:rsidRPr="00CA2CFB">
        <w:rPr>
          <w:noProof/>
          <w:snapToGrid w:val="0"/>
          <w:sz w:val="22"/>
          <w:szCs w:val="22"/>
          <w:lang w:val="pt-PT"/>
        </w:rPr>
        <w:t xml:space="preserve"> veikti nuo CYP2C9 priklausomo vaistini</w:t>
      </w:r>
      <w:r w:rsidRPr="00CA2CFB">
        <w:rPr>
          <w:rFonts w:hint="eastAsia"/>
          <w:noProof/>
          <w:snapToGrid w:val="0"/>
          <w:sz w:val="22"/>
          <w:szCs w:val="22"/>
          <w:lang w:val="pt-PT"/>
        </w:rPr>
        <w:t>ų</w:t>
      </w:r>
      <w:r w:rsidRPr="00CA2CFB">
        <w:rPr>
          <w:noProof/>
          <w:snapToGrid w:val="0"/>
          <w:sz w:val="22"/>
          <w:szCs w:val="22"/>
          <w:lang w:val="pt-PT"/>
        </w:rPr>
        <w:t xml:space="preserve"> preparat</w:t>
      </w:r>
      <w:r w:rsidRPr="00CA2CFB">
        <w:rPr>
          <w:rFonts w:hint="eastAsia"/>
          <w:noProof/>
          <w:snapToGrid w:val="0"/>
          <w:sz w:val="22"/>
          <w:szCs w:val="22"/>
          <w:lang w:val="pt-PT"/>
        </w:rPr>
        <w:t>ų</w:t>
      </w:r>
      <w:r w:rsidRPr="00CA2CFB">
        <w:rPr>
          <w:noProof/>
          <w:snapToGrid w:val="0"/>
          <w:sz w:val="22"/>
          <w:szCs w:val="22"/>
          <w:lang w:val="pt-PT"/>
        </w:rPr>
        <w:t xml:space="preserve"> (pvz., varfarino ir tolbutamido) metabolizmo.</w:t>
      </w:r>
    </w:p>
    <w:p w14:paraId="1E7B4EBA" w14:textId="77777777" w:rsidR="00B73CC5" w:rsidRPr="00CA2CFB" w:rsidRDefault="00B73CC5" w:rsidP="00B73CC5">
      <w:pPr>
        <w:tabs>
          <w:tab w:val="left" w:pos="567"/>
        </w:tabs>
        <w:spacing w:line="260" w:lineRule="exact"/>
        <w:rPr>
          <w:noProof/>
          <w:snapToGrid w:val="0"/>
          <w:sz w:val="22"/>
          <w:szCs w:val="22"/>
        </w:rPr>
      </w:pPr>
    </w:p>
    <w:p w14:paraId="7B8809B6" w14:textId="24940FF5" w:rsidR="00B73CC5" w:rsidRPr="00CA2CFB" w:rsidRDefault="00B73CC5" w:rsidP="00B73CC5">
      <w:pPr>
        <w:tabs>
          <w:tab w:val="left" w:pos="567"/>
        </w:tabs>
        <w:spacing w:line="260" w:lineRule="exact"/>
        <w:rPr>
          <w:i/>
          <w:iCs/>
          <w:noProof/>
          <w:snapToGrid w:val="0"/>
          <w:sz w:val="22"/>
          <w:szCs w:val="22"/>
        </w:rPr>
      </w:pPr>
      <w:r w:rsidRPr="00CA2CFB">
        <w:rPr>
          <w:i/>
          <w:iCs/>
          <w:noProof/>
          <w:snapToGrid w:val="0"/>
          <w:sz w:val="22"/>
          <w:szCs w:val="22"/>
        </w:rPr>
        <w:t>Rozuvastatinas</w:t>
      </w:r>
      <w:r w:rsidR="00DA296B" w:rsidRPr="000763AA">
        <w:rPr>
          <w:i/>
          <w:iCs/>
          <w:noProof/>
          <w:snapToGrid w:val="0"/>
          <w:sz w:val="22"/>
          <w:szCs w:val="22"/>
        </w:rPr>
        <w:t xml:space="preserve"> </w:t>
      </w:r>
      <w:r w:rsidR="00DD7793" w:rsidRPr="000D2E62">
        <w:rPr>
          <w:i/>
          <w:iCs/>
          <w:color w:val="000000"/>
          <w:sz w:val="22"/>
          <w:szCs w:val="22"/>
          <w:u w:val="single"/>
          <w:lang w:bidi="en-US"/>
        </w:rPr>
        <w:t>(BCRP substratas)</w:t>
      </w:r>
    </w:p>
    <w:p w14:paraId="447A66F2" w14:textId="65055E4F" w:rsidR="00394046" w:rsidRPr="00CA2CFB" w:rsidRDefault="00394046" w:rsidP="00394046">
      <w:pPr>
        <w:autoSpaceDE w:val="0"/>
        <w:autoSpaceDN w:val="0"/>
        <w:adjustRightInd w:val="0"/>
        <w:rPr>
          <w:i/>
          <w:iCs/>
          <w:noProof/>
          <w:snapToGrid w:val="0"/>
          <w:sz w:val="22"/>
          <w:szCs w:val="22"/>
        </w:rPr>
      </w:pPr>
      <w:r w:rsidRPr="000D2E62">
        <w:rPr>
          <w:rFonts w:eastAsiaTheme="minorHAnsi"/>
          <w:sz w:val="22"/>
          <w:szCs w:val="22"/>
          <w14:ligatures w14:val="standardContextual"/>
        </w:rPr>
        <w:t xml:space="preserve">Nustatyta, kad </w:t>
      </w:r>
      <w:proofErr w:type="spellStart"/>
      <w:r w:rsidRPr="000D2E62">
        <w:rPr>
          <w:rFonts w:eastAsiaTheme="minorHAnsi"/>
          <w:sz w:val="22"/>
          <w:szCs w:val="22"/>
          <w14:ligatures w14:val="standardContextual"/>
        </w:rPr>
        <w:t>tikagreloras</w:t>
      </w:r>
      <w:proofErr w:type="spellEnd"/>
      <w:r w:rsidRPr="000D2E62">
        <w:rPr>
          <w:rFonts w:eastAsiaTheme="minorHAnsi"/>
          <w:sz w:val="22"/>
          <w:szCs w:val="22"/>
          <w14:ligatures w14:val="standardContextual"/>
        </w:rPr>
        <w:t xml:space="preserve"> didina </w:t>
      </w:r>
      <w:proofErr w:type="spellStart"/>
      <w:r w:rsidRPr="000D2E62">
        <w:rPr>
          <w:rFonts w:eastAsiaTheme="minorHAnsi"/>
          <w:sz w:val="22"/>
          <w:szCs w:val="22"/>
          <w14:ligatures w14:val="standardContextual"/>
        </w:rPr>
        <w:t>rozuvastatino</w:t>
      </w:r>
      <w:proofErr w:type="spellEnd"/>
      <w:r w:rsidRPr="000D2E62">
        <w:rPr>
          <w:rFonts w:eastAsiaTheme="minorHAnsi"/>
          <w:sz w:val="22"/>
          <w:szCs w:val="22"/>
          <w14:ligatures w14:val="standardContextual"/>
        </w:rPr>
        <w:t xml:space="preserve"> </w:t>
      </w:r>
      <w:r w:rsidRPr="000D2E62">
        <w:rPr>
          <w:rFonts w:eastAsia="TimesNewRomanPSMT"/>
          <w:sz w:val="22"/>
          <w:szCs w:val="22"/>
          <w14:ligatures w14:val="standardContextual"/>
        </w:rPr>
        <w:t xml:space="preserve">koncentraciją ir dėl to gali padidėti </w:t>
      </w:r>
      <w:proofErr w:type="spellStart"/>
      <w:r w:rsidRPr="000D2E62">
        <w:rPr>
          <w:rFonts w:eastAsia="TimesNewRomanPSMT"/>
          <w:sz w:val="22"/>
          <w:szCs w:val="22"/>
          <w14:ligatures w14:val="standardContextual"/>
        </w:rPr>
        <w:t>miopatijos</w:t>
      </w:r>
      <w:proofErr w:type="spellEnd"/>
      <w:r w:rsidRPr="000D2E62">
        <w:rPr>
          <w:rFonts w:eastAsia="TimesNewRomanPSMT"/>
          <w:sz w:val="22"/>
          <w:szCs w:val="22"/>
          <w14:ligatures w14:val="standardContextual"/>
        </w:rPr>
        <w:t xml:space="preserve">, įskaitant </w:t>
      </w:r>
      <w:proofErr w:type="spellStart"/>
      <w:r w:rsidRPr="000D2E62">
        <w:rPr>
          <w:rFonts w:eastAsia="TimesNewRomanPSMT"/>
          <w:sz w:val="22"/>
          <w:szCs w:val="22"/>
          <w14:ligatures w14:val="standardContextual"/>
        </w:rPr>
        <w:t>rabdomiolizę</w:t>
      </w:r>
      <w:proofErr w:type="spellEnd"/>
      <w:r w:rsidRPr="000D2E62">
        <w:rPr>
          <w:rFonts w:eastAsia="TimesNewRomanPSMT"/>
          <w:sz w:val="22"/>
          <w:szCs w:val="22"/>
          <w14:ligatures w14:val="standardContextual"/>
        </w:rPr>
        <w:t xml:space="preserve">, rizika. </w:t>
      </w:r>
      <w:r w:rsidRPr="000D2E62">
        <w:rPr>
          <w:rFonts w:eastAsiaTheme="minorHAnsi"/>
          <w:sz w:val="22"/>
          <w:szCs w:val="22"/>
          <w14:ligatures w14:val="standardContextual"/>
        </w:rPr>
        <w:t>Reikia apsvarstyti did</w:t>
      </w:r>
      <w:r w:rsidRPr="000D2E62">
        <w:rPr>
          <w:rFonts w:eastAsia="TimesNewRomanPSMT"/>
          <w:sz w:val="22"/>
          <w:szCs w:val="22"/>
          <w14:ligatures w14:val="standardContextual"/>
        </w:rPr>
        <w:t>žiųjų n</w:t>
      </w:r>
      <w:r w:rsidRPr="000D2E62">
        <w:rPr>
          <w:rFonts w:eastAsiaTheme="minorHAnsi"/>
          <w:sz w:val="22"/>
          <w:szCs w:val="22"/>
          <w14:ligatures w14:val="standardContextual"/>
        </w:rPr>
        <w:t>epa</w:t>
      </w:r>
      <w:r w:rsidRPr="000D2E62">
        <w:rPr>
          <w:rFonts w:eastAsia="TimesNewRomanPSMT"/>
          <w:sz w:val="22"/>
          <w:szCs w:val="22"/>
          <w14:ligatures w14:val="standardContextual"/>
        </w:rPr>
        <w:t>geidaujamų širdies ir kraujagyslių</w:t>
      </w:r>
      <w:r w:rsidR="00DB3EB0" w:rsidRPr="00CA2CFB">
        <w:rPr>
          <w:rFonts w:eastAsia="TimesNewRomanPSMT"/>
          <w:sz w:val="22"/>
          <w:szCs w:val="22"/>
          <w14:ligatures w14:val="standardContextual"/>
        </w:rPr>
        <w:t xml:space="preserve"> </w:t>
      </w:r>
      <w:r w:rsidRPr="000D2E62">
        <w:rPr>
          <w:rFonts w:eastAsia="TimesNewRomanPSMT"/>
          <w:sz w:val="22"/>
          <w:szCs w:val="22"/>
          <w14:ligatures w14:val="standardContextual"/>
        </w:rPr>
        <w:t xml:space="preserve">reiškinių prevencijos vartojant </w:t>
      </w:r>
      <w:proofErr w:type="spellStart"/>
      <w:r w:rsidRPr="000D2E62">
        <w:rPr>
          <w:rFonts w:eastAsia="TimesNewRomanPSMT"/>
          <w:sz w:val="22"/>
          <w:szCs w:val="22"/>
          <w14:ligatures w14:val="standardContextual"/>
        </w:rPr>
        <w:t>rozuvastatiną</w:t>
      </w:r>
      <w:proofErr w:type="spellEnd"/>
      <w:r w:rsidRPr="000D2E62">
        <w:rPr>
          <w:rFonts w:eastAsia="TimesNewRomanPSMT"/>
          <w:sz w:val="22"/>
          <w:szCs w:val="22"/>
          <w14:ligatures w14:val="standardContextual"/>
        </w:rPr>
        <w:t xml:space="preserve"> naudą, palyginti su padidėjusios </w:t>
      </w:r>
      <w:proofErr w:type="spellStart"/>
      <w:r w:rsidRPr="000D2E62">
        <w:rPr>
          <w:rFonts w:eastAsia="TimesNewRomanPSMT"/>
          <w:sz w:val="22"/>
          <w:szCs w:val="22"/>
          <w14:ligatures w14:val="standardContextual"/>
        </w:rPr>
        <w:t>rozuvastatino</w:t>
      </w:r>
      <w:proofErr w:type="spellEnd"/>
      <w:r w:rsidRPr="000D2E62">
        <w:rPr>
          <w:rFonts w:eastAsia="TimesNewRomanPSMT"/>
          <w:sz w:val="22"/>
          <w:szCs w:val="22"/>
          <w14:ligatures w14:val="standardContextual"/>
        </w:rPr>
        <w:t xml:space="preserve"> koncentracijos plazmoje keliama rizika.</w:t>
      </w:r>
    </w:p>
    <w:p w14:paraId="2CE99626" w14:textId="26CC2E61" w:rsidR="00B73CC5" w:rsidRPr="00CA2CFB" w:rsidRDefault="00B73CC5" w:rsidP="00B73CC5">
      <w:pPr>
        <w:tabs>
          <w:tab w:val="left" w:pos="567"/>
        </w:tabs>
        <w:spacing w:line="260" w:lineRule="exact"/>
        <w:rPr>
          <w:noProof/>
          <w:snapToGrid w:val="0"/>
          <w:sz w:val="22"/>
          <w:szCs w:val="22"/>
        </w:rPr>
      </w:pPr>
    </w:p>
    <w:p w14:paraId="4FFCAF64" w14:textId="77777777" w:rsidR="00B73CC5" w:rsidRPr="00CA2CFB" w:rsidRDefault="00B73CC5" w:rsidP="00B73CC5">
      <w:pPr>
        <w:tabs>
          <w:tab w:val="left" w:pos="567"/>
        </w:tabs>
        <w:spacing w:line="260" w:lineRule="exact"/>
        <w:rPr>
          <w:i/>
          <w:iCs/>
          <w:noProof/>
          <w:snapToGrid w:val="0"/>
          <w:sz w:val="22"/>
          <w:szCs w:val="22"/>
        </w:rPr>
      </w:pPr>
      <w:r w:rsidRPr="00CA2CFB">
        <w:rPr>
          <w:i/>
          <w:iCs/>
          <w:noProof/>
          <w:snapToGrid w:val="0"/>
          <w:sz w:val="22"/>
          <w:szCs w:val="22"/>
        </w:rPr>
        <w:t>Geriamieji kontraceptikai</w:t>
      </w:r>
    </w:p>
    <w:p w14:paraId="2BE17E73" w14:textId="227EA061" w:rsidR="00B73CC5" w:rsidRPr="00CA2CFB" w:rsidRDefault="00B73CC5" w:rsidP="00B73CC5">
      <w:pPr>
        <w:tabs>
          <w:tab w:val="left" w:pos="567"/>
        </w:tabs>
        <w:spacing w:line="260" w:lineRule="exact"/>
        <w:rPr>
          <w:noProof/>
          <w:snapToGrid w:val="0"/>
          <w:sz w:val="22"/>
          <w:szCs w:val="22"/>
        </w:rPr>
      </w:pPr>
      <w:r w:rsidRPr="00CA2CFB">
        <w:rPr>
          <w:noProof/>
          <w:snapToGrid w:val="0"/>
          <w:sz w:val="22"/>
          <w:szCs w:val="22"/>
        </w:rPr>
        <w:t xml:space="preserve">Kartu vartojant </w:t>
      </w:r>
      <w:r w:rsidR="00C70097" w:rsidRPr="00CA2CFB">
        <w:rPr>
          <w:noProof/>
          <w:snapToGrid w:val="0"/>
          <w:sz w:val="22"/>
          <w:szCs w:val="22"/>
        </w:rPr>
        <w:t>tikagreloro</w:t>
      </w:r>
      <w:r w:rsidRPr="00CA2CFB">
        <w:rPr>
          <w:noProof/>
          <w:snapToGrid w:val="0"/>
          <w:sz w:val="22"/>
          <w:szCs w:val="22"/>
        </w:rPr>
        <w:t xml:space="preserve">, </w:t>
      </w:r>
      <w:r w:rsidR="00C70097" w:rsidRPr="00CA2CFB">
        <w:rPr>
          <w:noProof/>
          <w:snapToGrid w:val="0"/>
          <w:sz w:val="22"/>
          <w:szCs w:val="22"/>
        </w:rPr>
        <w:t xml:space="preserve">levonorgestrelio </w:t>
      </w:r>
      <w:r w:rsidRPr="00CA2CFB">
        <w:rPr>
          <w:noProof/>
          <w:snapToGrid w:val="0"/>
          <w:sz w:val="22"/>
          <w:szCs w:val="22"/>
        </w:rPr>
        <w:t xml:space="preserve">ir </w:t>
      </w:r>
      <w:r w:rsidR="00C70097" w:rsidRPr="00CA2CFB">
        <w:rPr>
          <w:noProof/>
          <w:snapToGrid w:val="0"/>
          <w:sz w:val="22"/>
          <w:szCs w:val="22"/>
        </w:rPr>
        <w:t>etinilestradiolio</w:t>
      </w:r>
      <w:r w:rsidRPr="00CA2CFB">
        <w:rPr>
          <w:noProof/>
          <w:snapToGrid w:val="0"/>
          <w:sz w:val="22"/>
          <w:szCs w:val="22"/>
        </w:rPr>
        <w:t>, ma</w:t>
      </w:r>
      <w:r w:rsidRPr="00CA2CFB">
        <w:rPr>
          <w:rFonts w:hint="eastAsia"/>
          <w:noProof/>
          <w:snapToGrid w:val="0"/>
          <w:sz w:val="22"/>
          <w:szCs w:val="22"/>
        </w:rPr>
        <w:t>ž</w:t>
      </w:r>
      <w:r w:rsidRPr="00CA2CFB">
        <w:rPr>
          <w:noProof/>
          <w:snapToGrid w:val="0"/>
          <w:sz w:val="22"/>
          <w:szCs w:val="22"/>
        </w:rPr>
        <w:t>daug 20</w:t>
      </w:r>
      <w:r w:rsidRPr="000D2E62">
        <w:rPr>
          <w:b/>
          <w:noProof/>
          <w:sz w:val="22"/>
          <w:szCs w:val="22"/>
          <w:lang w:eastAsia="lt-LT"/>
        </w:rPr>
        <w:t> </w:t>
      </w:r>
      <w:r w:rsidRPr="00CA2CFB">
        <w:rPr>
          <w:noProof/>
          <w:snapToGrid w:val="0"/>
          <w:sz w:val="22"/>
          <w:szCs w:val="22"/>
        </w:rPr>
        <w:t>% padid</w:t>
      </w:r>
      <w:r w:rsidRPr="00CA2CFB">
        <w:rPr>
          <w:rFonts w:hint="eastAsia"/>
          <w:noProof/>
          <w:snapToGrid w:val="0"/>
          <w:sz w:val="22"/>
          <w:szCs w:val="22"/>
        </w:rPr>
        <w:t>ė</w:t>
      </w:r>
      <w:r w:rsidRPr="00CA2CFB">
        <w:rPr>
          <w:noProof/>
          <w:snapToGrid w:val="0"/>
          <w:sz w:val="22"/>
          <w:szCs w:val="22"/>
        </w:rPr>
        <w:t>jo etinilestradiolio ekspozicija, bet levonorgestrelio farmakokinetika nepakito. Kartu su levonorgestreliu ir etinilestradioliu vartojant tikagrelor</w:t>
      </w:r>
      <w:r w:rsidR="00C70097" w:rsidRPr="00CA2CFB">
        <w:rPr>
          <w:noProof/>
          <w:snapToGrid w:val="0"/>
          <w:sz w:val="22"/>
          <w:szCs w:val="22"/>
        </w:rPr>
        <w:t>o</w:t>
      </w:r>
      <w:r w:rsidRPr="00CA2CFB">
        <w:rPr>
          <w:noProof/>
          <w:snapToGrid w:val="0"/>
          <w:sz w:val="22"/>
          <w:szCs w:val="22"/>
        </w:rPr>
        <w:t>, klini</w:t>
      </w:r>
      <w:r w:rsidRPr="00CA2CFB">
        <w:rPr>
          <w:rFonts w:hint="eastAsia"/>
          <w:noProof/>
          <w:snapToGrid w:val="0"/>
          <w:sz w:val="22"/>
          <w:szCs w:val="22"/>
        </w:rPr>
        <w:t>š</w:t>
      </w:r>
      <w:r w:rsidRPr="00CA2CFB">
        <w:rPr>
          <w:noProof/>
          <w:snapToGrid w:val="0"/>
          <w:sz w:val="22"/>
          <w:szCs w:val="22"/>
        </w:rPr>
        <w:t>kai reik</w:t>
      </w:r>
      <w:r w:rsidRPr="00CA2CFB">
        <w:rPr>
          <w:rFonts w:hint="eastAsia"/>
          <w:noProof/>
          <w:snapToGrid w:val="0"/>
          <w:sz w:val="22"/>
          <w:szCs w:val="22"/>
        </w:rPr>
        <w:t>š</w:t>
      </w:r>
      <w:r w:rsidRPr="00CA2CFB">
        <w:rPr>
          <w:noProof/>
          <w:snapToGrid w:val="0"/>
          <w:sz w:val="22"/>
          <w:szCs w:val="22"/>
        </w:rPr>
        <w:t>mingo poveikio geriamojo kontraceptiko veiksmingumui nereik</w:t>
      </w:r>
      <w:r w:rsidRPr="00CA2CFB">
        <w:rPr>
          <w:rFonts w:hint="eastAsia"/>
          <w:noProof/>
          <w:snapToGrid w:val="0"/>
          <w:sz w:val="22"/>
          <w:szCs w:val="22"/>
        </w:rPr>
        <w:t>ė</w:t>
      </w:r>
      <w:r w:rsidRPr="00CA2CFB">
        <w:rPr>
          <w:noProof/>
          <w:snapToGrid w:val="0"/>
          <w:sz w:val="22"/>
          <w:szCs w:val="22"/>
        </w:rPr>
        <w:t>t</w:t>
      </w:r>
      <w:r w:rsidRPr="00CA2CFB">
        <w:rPr>
          <w:rFonts w:hint="eastAsia"/>
          <w:noProof/>
          <w:snapToGrid w:val="0"/>
          <w:sz w:val="22"/>
          <w:szCs w:val="22"/>
        </w:rPr>
        <w:t>ų</w:t>
      </w:r>
      <w:r w:rsidRPr="00CA2CFB">
        <w:rPr>
          <w:noProof/>
          <w:snapToGrid w:val="0"/>
          <w:sz w:val="22"/>
          <w:szCs w:val="22"/>
        </w:rPr>
        <w:t xml:space="preserve"> tik</w:t>
      </w:r>
      <w:r w:rsidRPr="00CA2CFB">
        <w:rPr>
          <w:rFonts w:hint="eastAsia"/>
          <w:noProof/>
          <w:snapToGrid w:val="0"/>
          <w:sz w:val="22"/>
          <w:szCs w:val="22"/>
        </w:rPr>
        <w:t>ė</w:t>
      </w:r>
      <w:r w:rsidRPr="00CA2CFB">
        <w:rPr>
          <w:noProof/>
          <w:snapToGrid w:val="0"/>
          <w:sz w:val="22"/>
          <w:szCs w:val="22"/>
        </w:rPr>
        <w:t>tis.</w:t>
      </w:r>
    </w:p>
    <w:p w14:paraId="04BCC391" w14:textId="77777777" w:rsidR="00B73CC5" w:rsidRPr="00CA2CFB" w:rsidRDefault="00B73CC5" w:rsidP="00B73CC5">
      <w:pPr>
        <w:tabs>
          <w:tab w:val="left" w:pos="567"/>
        </w:tabs>
        <w:spacing w:line="260" w:lineRule="exact"/>
        <w:rPr>
          <w:i/>
          <w:iCs/>
          <w:noProof/>
          <w:snapToGrid w:val="0"/>
          <w:sz w:val="22"/>
          <w:szCs w:val="22"/>
        </w:rPr>
      </w:pPr>
    </w:p>
    <w:p w14:paraId="58A75795" w14:textId="77777777" w:rsidR="00B73CC5" w:rsidRPr="00CA2CFB" w:rsidRDefault="00B73CC5" w:rsidP="00B73CC5">
      <w:pPr>
        <w:tabs>
          <w:tab w:val="left" w:pos="567"/>
        </w:tabs>
        <w:spacing w:line="260" w:lineRule="exact"/>
        <w:rPr>
          <w:i/>
          <w:iCs/>
          <w:noProof/>
          <w:snapToGrid w:val="0"/>
          <w:sz w:val="22"/>
          <w:szCs w:val="22"/>
        </w:rPr>
      </w:pPr>
      <w:r w:rsidRPr="00CA2CFB">
        <w:rPr>
          <w:i/>
          <w:iCs/>
          <w:noProof/>
          <w:snapToGrid w:val="0"/>
          <w:sz w:val="22"/>
          <w:szCs w:val="22"/>
        </w:rPr>
        <w:t>Bradikardiją sukeliantys vaistiniai preparatai</w:t>
      </w:r>
    </w:p>
    <w:p w14:paraId="26D7DB07" w14:textId="3FF2DE09" w:rsidR="00B73CC5" w:rsidRPr="00CA2CFB" w:rsidRDefault="00B73CC5" w:rsidP="00B73CC5">
      <w:pPr>
        <w:tabs>
          <w:tab w:val="left" w:pos="567"/>
        </w:tabs>
        <w:spacing w:line="260" w:lineRule="exact"/>
        <w:rPr>
          <w:noProof/>
          <w:snapToGrid w:val="0"/>
          <w:sz w:val="22"/>
          <w:szCs w:val="22"/>
        </w:rPr>
      </w:pPr>
      <w:r w:rsidRPr="00CA2CFB">
        <w:rPr>
          <w:noProof/>
          <w:snapToGrid w:val="0"/>
          <w:sz w:val="22"/>
          <w:szCs w:val="22"/>
        </w:rPr>
        <w:t>U</w:t>
      </w:r>
      <w:r w:rsidRPr="00CA2CFB">
        <w:rPr>
          <w:rFonts w:hint="eastAsia"/>
          <w:noProof/>
          <w:snapToGrid w:val="0"/>
          <w:sz w:val="22"/>
          <w:szCs w:val="22"/>
        </w:rPr>
        <w:t>ž</w:t>
      </w:r>
      <w:r w:rsidRPr="00CA2CFB">
        <w:rPr>
          <w:noProof/>
          <w:snapToGrid w:val="0"/>
          <w:sz w:val="22"/>
          <w:szCs w:val="22"/>
        </w:rPr>
        <w:t>fiksuota skilveli</w:t>
      </w:r>
      <w:r w:rsidRPr="00CA2CFB">
        <w:rPr>
          <w:rFonts w:hint="eastAsia"/>
          <w:noProof/>
          <w:snapToGrid w:val="0"/>
          <w:sz w:val="22"/>
          <w:szCs w:val="22"/>
        </w:rPr>
        <w:t>ų</w:t>
      </w:r>
      <w:r w:rsidRPr="00CA2CFB">
        <w:rPr>
          <w:noProof/>
          <w:snapToGrid w:val="0"/>
          <w:sz w:val="22"/>
          <w:szCs w:val="22"/>
        </w:rPr>
        <w:t xml:space="preserve"> veiklos pauzi</w:t>
      </w:r>
      <w:r w:rsidRPr="00CA2CFB">
        <w:rPr>
          <w:rFonts w:hint="eastAsia"/>
          <w:noProof/>
          <w:snapToGrid w:val="0"/>
          <w:sz w:val="22"/>
          <w:szCs w:val="22"/>
        </w:rPr>
        <w:t>ų</w:t>
      </w:r>
      <w:r w:rsidRPr="00CA2CFB">
        <w:rPr>
          <w:noProof/>
          <w:snapToGrid w:val="0"/>
          <w:sz w:val="22"/>
          <w:szCs w:val="22"/>
        </w:rPr>
        <w:t xml:space="preserve"> ir bradikardijos atvej</w:t>
      </w:r>
      <w:r w:rsidRPr="00CA2CFB">
        <w:rPr>
          <w:rFonts w:hint="eastAsia"/>
          <w:noProof/>
          <w:snapToGrid w:val="0"/>
          <w:sz w:val="22"/>
          <w:szCs w:val="22"/>
        </w:rPr>
        <w:t>ų</w:t>
      </w:r>
      <w:r w:rsidRPr="00CA2CFB">
        <w:rPr>
          <w:noProof/>
          <w:snapToGrid w:val="0"/>
          <w:sz w:val="22"/>
          <w:szCs w:val="22"/>
        </w:rPr>
        <w:t xml:space="preserve"> (dauguma atvej</w:t>
      </w:r>
      <w:r w:rsidRPr="00CA2CFB">
        <w:rPr>
          <w:rFonts w:hint="eastAsia"/>
          <w:noProof/>
          <w:snapToGrid w:val="0"/>
          <w:sz w:val="22"/>
          <w:szCs w:val="22"/>
        </w:rPr>
        <w:t>ų</w:t>
      </w:r>
      <w:r w:rsidRPr="00CA2CFB">
        <w:rPr>
          <w:noProof/>
          <w:snapToGrid w:val="0"/>
          <w:sz w:val="22"/>
          <w:szCs w:val="22"/>
        </w:rPr>
        <w:t xml:space="preserve"> simptom</w:t>
      </w:r>
      <w:r w:rsidRPr="00CA2CFB">
        <w:rPr>
          <w:rFonts w:hint="eastAsia"/>
          <w:noProof/>
          <w:snapToGrid w:val="0"/>
          <w:sz w:val="22"/>
          <w:szCs w:val="22"/>
        </w:rPr>
        <w:t>ų</w:t>
      </w:r>
      <w:r w:rsidRPr="00CA2CFB">
        <w:rPr>
          <w:noProof/>
          <w:snapToGrid w:val="0"/>
          <w:sz w:val="22"/>
          <w:szCs w:val="22"/>
        </w:rPr>
        <w:t xml:space="preserve"> nepasirei</w:t>
      </w:r>
      <w:r w:rsidRPr="00CA2CFB">
        <w:rPr>
          <w:rFonts w:hint="eastAsia"/>
          <w:noProof/>
          <w:snapToGrid w:val="0"/>
          <w:sz w:val="22"/>
          <w:szCs w:val="22"/>
        </w:rPr>
        <w:t>š</w:t>
      </w:r>
      <w:r w:rsidRPr="00CA2CFB">
        <w:rPr>
          <w:noProof/>
          <w:snapToGrid w:val="0"/>
          <w:sz w:val="22"/>
          <w:szCs w:val="22"/>
        </w:rPr>
        <w:t>k</w:t>
      </w:r>
      <w:r w:rsidRPr="00CA2CFB">
        <w:rPr>
          <w:rFonts w:hint="eastAsia"/>
          <w:noProof/>
          <w:snapToGrid w:val="0"/>
          <w:sz w:val="22"/>
          <w:szCs w:val="22"/>
        </w:rPr>
        <w:t>ė</w:t>
      </w:r>
      <w:r w:rsidRPr="00CA2CFB">
        <w:rPr>
          <w:noProof/>
          <w:snapToGrid w:val="0"/>
          <w:sz w:val="22"/>
          <w:szCs w:val="22"/>
        </w:rPr>
        <w:t>), tod</w:t>
      </w:r>
      <w:r w:rsidRPr="00CA2CFB">
        <w:rPr>
          <w:rFonts w:hint="eastAsia"/>
          <w:noProof/>
          <w:snapToGrid w:val="0"/>
          <w:sz w:val="22"/>
          <w:szCs w:val="22"/>
        </w:rPr>
        <w:t>ė</w:t>
      </w:r>
      <w:r w:rsidRPr="00CA2CFB">
        <w:rPr>
          <w:noProof/>
          <w:snapToGrid w:val="0"/>
          <w:sz w:val="22"/>
          <w:szCs w:val="22"/>
        </w:rPr>
        <w:t>l kartu su bradikardij</w:t>
      </w:r>
      <w:r w:rsidRPr="00CA2CFB">
        <w:rPr>
          <w:rFonts w:hint="eastAsia"/>
          <w:noProof/>
          <w:snapToGrid w:val="0"/>
          <w:sz w:val="22"/>
          <w:szCs w:val="22"/>
        </w:rPr>
        <w:t>ą</w:t>
      </w:r>
      <w:r w:rsidRPr="00CA2CFB">
        <w:rPr>
          <w:noProof/>
          <w:snapToGrid w:val="0"/>
          <w:sz w:val="22"/>
          <w:szCs w:val="22"/>
        </w:rPr>
        <w:t xml:space="preserve"> sukelian</w:t>
      </w:r>
      <w:r w:rsidRPr="00CA2CFB">
        <w:rPr>
          <w:rFonts w:hint="eastAsia"/>
          <w:noProof/>
          <w:snapToGrid w:val="0"/>
          <w:sz w:val="22"/>
          <w:szCs w:val="22"/>
        </w:rPr>
        <w:t>č</w:t>
      </w:r>
      <w:r w:rsidRPr="00CA2CFB">
        <w:rPr>
          <w:noProof/>
          <w:snapToGrid w:val="0"/>
          <w:sz w:val="22"/>
          <w:szCs w:val="22"/>
        </w:rPr>
        <w:t>iais vaistiniais preparatais tikagreloro skiriama atsargiai  (</w:t>
      </w:r>
      <w:r w:rsidRPr="00CA2CFB">
        <w:rPr>
          <w:rFonts w:hint="eastAsia"/>
          <w:noProof/>
          <w:snapToGrid w:val="0"/>
          <w:sz w:val="22"/>
          <w:szCs w:val="22"/>
        </w:rPr>
        <w:t>ž</w:t>
      </w:r>
      <w:r w:rsidRPr="00CA2CFB">
        <w:rPr>
          <w:noProof/>
          <w:snapToGrid w:val="0"/>
          <w:sz w:val="22"/>
          <w:szCs w:val="22"/>
        </w:rPr>
        <w:t>r. 4.4 skyri</w:t>
      </w:r>
      <w:r w:rsidRPr="00CA2CFB">
        <w:rPr>
          <w:rFonts w:hint="eastAsia"/>
          <w:noProof/>
          <w:snapToGrid w:val="0"/>
          <w:sz w:val="22"/>
          <w:szCs w:val="22"/>
        </w:rPr>
        <w:t>ų</w:t>
      </w:r>
      <w:r w:rsidRPr="00CA2CFB">
        <w:rPr>
          <w:noProof/>
          <w:snapToGrid w:val="0"/>
          <w:sz w:val="22"/>
          <w:szCs w:val="22"/>
        </w:rPr>
        <w:t>). Vis d</w:t>
      </w:r>
      <w:r w:rsidRPr="00CA2CFB">
        <w:rPr>
          <w:rFonts w:hint="eastAsia"/>
          <w:noProof/>
          <w:snapToGrid w:val="0"/>
          <w:sz w:val="22"/>
          <w:szCs w:val="22"/>
        </w:rPr>
        <w:t>ė</w:t>
      </w:r>
      <w:r w:rsidRPr="00CA2CFB">
        <w:rPr>
          <w:noProof/>
          <w:snapToGrid w:val="0"/>
          <w:sz w:val="22"/>
          <w:szCs w:val="22"/>
        </w:rPr>
        <w:t xml:space="preserve">lto PLATO tyrimo metu kartu vartojus </w:t>
      </w:r>
      <w:r w:rsidR="00C70097" w:rsidRPr="00CA2CFB">
        <w:rPr>
          <w:noProof/>
          <w:snapToGrid w:val="0"/>
          <w:sz w:val="22"/>
          <w:szCs w:val="22"/>
        </w:rPr>
        <w:t xml:space="preserve">vieno </w:t>
      </w:r>
      <w:r w:rsidRPr="00CA2CFB">
        <w:rPr>
          <w:noProof/>
          <w:snapToGrid w:val="0"/>
          <w:sz w:val="22"/>
          <w:szCs w:val="22"/>
        </w:rPr>
        <w:t xml:space="preserve">ar </w:t>
      </w:r>
      <w:r w:rsidR="00C70097" w:rsidRPr="00CA2CFB">
        <w:rPr>
          <w:noProof/>
          <w:snapToGrid w:val="0"/>
          <w:sz w:val="22"/>
          <w:szCs w:val="22"/>
        </w:rPr>
        <w:t xml:space="preserve">kelių </w:t>
      </w:r>
      <w:r w:rsidRPr="00CA2CFB">
        <w:rPr>
          <w:noProof/>
          <w:snapToGrid w:val="0"/>
          <w:sz w:val="22"/>
          <w:szCs w:val="22"/>
        </w:rPr>
        <w:t>bradikardij</w:t>
      </w:r>
      <w:r w:rsidRPr="00CA2CFB">
        <w:rPr>
          <w:rFonts w:hint="eastAsia"/>
          <w:noProof/>
          <w:snapToGrid w:val="0"/>
          <w:sz w:val="22"/>
          <w:szCs w:val="22"/>
        </w:rPr>
        <w:t>ą</w:t>
      </w:r>
      <w:r w:rsidRPr="00CA2CFB">
        <w:rPr>
          <w:noProof/>
          <w:snapToGrid w:val="0"/>
          <w:sz w:val="22"/>
          <w:szCs w:val="22"/>
        </w:rPr>
        <w:t xml:space="preserve"> sukelian</w:t>
      </w:r>
      <w:r w:rsidRPr="00CA2CFB">
        <w:rPr>
          <w:rFonts w:hint="eastAsia"/>
          <w:noProof/>
          <w:snapToGrid w:val="0"/>
          <w:sz w:val="22"/>
          <w:szCs w:val="22"/>
        </w:rPr>
        <w:t>č</w:t>
      </w:r>
      <w:r w:rsidRPr="00CA2CFB">
        <w:rPr>
          <w:noProof/>
          <w:snapToGrid w:val="0"/>
          <w:sz w:val="22"/>
          <w:szCs w:val="22"/>
        </w:rPr>
        <w:t>i</w:t>
      </w:r>
      <w:r w:rsidR="00C70097" w:rsidRPr="00CA2CFB">
        <w:rPr>
          <w:noProof/>
          <w:snapToGrid w:val="0"/>
          <w:sz w:val="22"/>
          <w:szCs w:val="22"/>
        </w:rPr>
        <w:t>ų</w:t>
      </w:r>
      <w:r w:rsidRPr="00CA2CFB">
        <w:rPr>
          <w:noProof/>
          <w:snapToGrid w:val="0"/>
          <w:sz w:val="22"/>
          <w:szCs w:val="22"/>
        </w:rPr>
        <w:t xml:space="preserve"> vaistini</w:t>
      </w:r>
      <w:r w:rsidR="00C70097" w:rsidRPr="00CA2CFB">
        <w:rPr>
          <w:noProof/>
          <w:snapToGrid w:val="0"/>
          <w:sz w:val="22"/>
          <w:szCs w:val="22"/>
        </w:rPr>
        <w:t>ų</w:t>
      </w:r>
      <w:r w:rsidRPr="00CA2CFB">
        <w:rPr>
          <w:noProof/>
          <w:snapToGrid w:val="0"/>
          <w:sz w:val="22"/>
          <w:szCs w:val="22"/>
        </w:rPr>
        <w:t xml:space="preserve"> preparat</w:t>
      </w:r>
      <w:r w:rsidR="00C70097" w:rsidRPr="00CA2CFB">
        <w:rPr>
          <w:noProof/>
          <w:snapToGrid w:val="0"/>
          <w:sz w:val="22"/>
          <w:szCs w:val="22"/>
        </w:rPr>
        <w:t>ų</w:t>
      </w:r>
      <w:r w:rsidRPr="00CA2CFB">
        <w:rPr>
          <w:noProof/>
          <w:snapToGrid w:val="0"/>
          <w:sz w:val="22"/>
          <w:szCs w:val="22"/>
        </w:rPr>
        <w:t xml:space="preserve"> (pvz., 96</w:t>
      </w:r>
      <w:r w:rsidRPr="000D2E62">
        <w:rPr>
          <w:b/>
          <w:noProof/>
          <w:sz w:val="22"/>
          <w:szCs w:val="22"/>
          <w:lang w:eastAsia="lt-LT"/>
        </w:rPr>
        <w:t> </w:t>
      </w:r>
      <w:r w:rsidRPr="00CA2CFB">
        <w:rPr>
          <w:noProof/>
          <w:snapToGrid w:val="0"/>
          <w:sz w:val="22"/>
          <w:szCs w:val="22"/>
        </w:rPr>
        <w:t>%pacient</w:t>
      </w:r>
      <w:r w:rsidRPr="00CA2CFB">
        <w:rPr>
          <w:rFonts w:hint="eastAsia"/>
          <w:noProof/>
          <w:snapToGrid w:val="0"/>
          <w:sz w:val="22"/>
          <w:szCs w:val="22"/>
        </w:rPr>
        <w:t>ų</w:t>
      </w:r>
      <w:r w:rsidRPr="00CA2CFB">
        <w:rPr>
          <w:noProof/>
          <w:snapToGrid w:val="0"/>
          <w:sz w:val="22"/>
          <w:szCs w:val="22"/>
        </w:rPr>
        <w:t xml:space="preserve"> vartojo beta </w:t>
      </w:r>
      <w:r w:rsidR="00C70097" w:rsidRPr="00CA2CFB">
        <w:rPr>
          <w:noProof/>
          <w:snapToGrid w:val="0"/>
          <w:sz w:val="22"/>
          <w:szCs w:val="22"/>
        </w:rPr>
        <w:t>adreno</w:t>
      </w:r>
      <w:r w:rsidRPr="00CA2CFB">
        <w:rPr>
          <w:noProof/>
          <w:snapToGrid w:val="0"/>
          <w:sz w:val="22"/>
          <w:szCs w:val="22"/>
        </w:rPr>
        <w:t>blokatori</w:t>
      </w:r>
      <w:r w:rsidRPr="00CA2CFB">
        <w:rPr>
          <w:rFonts w:hint="eastAsia"/>
          <w:noProof/>
          <w:snapToGrid w:val="0"/>
          <w:sz w:val="22"/>
          <w:szCs w:val="22"/>
        </w:rPr>
        <w:t>ų</w:t>
      </w:r>
      <w:r w:rsidRPr="00CA2CFB">
        <w:rPr>
          <w:noProof/>
          <w:snapToGrid w:val="0"/>
          <w:sz w:val="22"/>
          <w:szCs w:val="22"/>
        </w:rPr>
        <w:t>, 33</w:t>
      </w:r>
      <w:r w:rsidRPr="000D2E62">
        <w:rPr>
          <w:b/>
          <w:noProof/>
          <w:sz w:val="22"/>
          <w:szCs w:val="22"/>
          <w:lang w:eastAsia="lt-LT"/>
        </w:rPr>
        <w:t> </w:t>
      </w:r>
      <w:r w:rsidRPr="00CA2CFB">
        <w:rPr>
          <w:noProof/>
          <w:snapToGrid w:val="0"/>
          <w:sz w:val="22"/>
          <w:szCs w:val="22"/>
        </w:rPr>
        <w:t xml:space="preserve">% </w:t>
      </w:r>
      <w:r w:rsidRPr="00CA2CFB">
        <w:rPr>
          <w:rFonts w:hint="eastAsia"/>
          <w:noProof/>
          <w:snapToGrid w:val="0"/>
          <w:sz w:val="22"/>
          <w:szCs w:val="22"/>
        </w:rPr>
        <w:t>–</w:t>
      </w:r>
      <w:r w:rsidRPr="00CA2CFB">
        <w:rPr>
          <w:noProof/>
          <w:snapToGrid w:val="0"/>
          <w:sz w:val="22"/>
          <w:szCs w:val="22"/>
        </w:rPr>
        <w:t xml:space="preserve"> kalcio kanal</w:t>
      </w:r>
      <w:r w:rsidRPr="00CA2CFB">
        <w:rPr>
          <w:rFonts w:hint="eastAsia"/>
          <w:noProof/>
          <w:snapToGrid w:val="0"/>
          <w:sz w:val="22"/>
          <w:szCs w:val="22"/>
        </w:rPr>
        <w:t>ų</w:t>
      </w:r>
      <w:r w:rsidRPr="00CA2CFB">
        <w:rPr>
          <w:noProof/>
          <w:snapToGrid w:val="0"/>
          <w:sz w:val="22"/>
          <w:szCs w:val="22"/>
        </w:rPr>
        <w:t xml:space="preserve"> blokatori</w:t>
      </w:r>
      <w:r w:rsidRPr="00CA2CFB">
        <w:rPr>
          <w:rFonts w:hint="eastAsia"/>
          <w:noProof/>
          <w:snapToGrid w:val="0"/>
          <w:sz w:val="22"/>
          <w:szCs w:val="22"/>
        </w:rPr>
        <w:t>ų</w:t>
      </w:r>
      <w:r w:rsidRPr="00CA2CFB">
        <w:rPr>
          <w:noProof/>
          <w:snapToGrid w:val="0"/>
          <w:sz w:val="22"/>
          <w:szCs w:val="22"/>
        </w:rPr>
        <w:t xml:space="preserve"> diltiazemo ar verapamilo ir 4</w:t>
      </w:r>
      <w:r w:rsidRPr="000D2E62">
        <w:rPr>
          <w:b/>
          <w:noProof/>
          <w:sz w:val="22"/>
          <w:szCs w:val="22"/>
          <w:lang w:eastAsia="lt-LT"/>
        </w:rPr>
        <w:t> </w:t>
      </w:r>
      <w:r w:rsidRPr="00CA2CFB">
        <w:rPr>
          <w:noProof/>
          <w:snapToGrid w:val="0"/>
          <w:sz w:val="22"/>
          <w:szCs w:val="22"/>
        </w:rPr>
        <w:t xml:space="preserve">% </w:t>
      </w:r>
      <w:r w:rsidRPr="00CA2CFB">
        <w:rPr>
          <w:rFonts w:hint="eastAsia"/>
          <w:noProof/>
          <w:snapToGrid w:val="0"/>
          <w:sz w:val="22"/>
          <w:szCs w:val="22"/>
        </w:rPr>
        <w:t>–</w:t>
      </w:r>
      <w:r w:rsidRPr="00CA2CFB">
        <w:rPr>
          <w:noProof/>
          <w:snapToGrid w:val="0"/>
          <w:sz w:val="22"/>
          <w:szCs w:val="22"/>
        </w:rPr>
        <w:t xml:space="preserve"> digoksino) klinikai reik</w:t>
      </w:r>
      <w:r w:rsidRPr="00CA2CFB">
        <w:rPr>
          <w:rFonts w:hint="eastAsia"/>
          <w:noProof/>
          <w:snapToGrid w:val="0"/>
          <w:sz w:val="22"/>
          <w:szCs w:val="22"/>
        </w:rPr>
        <w:t>š</w:t>
      </w:r>
      <w:r w:rsidRPr="00CA2CFB">
        <w:rPr>
          <w:noProof/>
          <w:snapToGrid w:val="0"/>
          <w:sz w:val="22"/>
          <w:szCs w:val="22"/>
        </w:rPr>
        <w:t>mingas nepageidaujamas reakcijas rodan</w:t>
      </w:r>
      <w:r w:rsidRPr="00CA2CFB">
        <w:rPr>
          <w:rFonts w:hint="eastAsia"/>
          <w:noProof/>
          <w:snapToGrid w:val="0"/>
          <w:sz w:val="22"/>
          <w:szCs w:val="22"/>
        </w:rPr>
        <w:t>č</w:t>
      </w:r>
      <w:r w:rsidRPr="00CA2CFB">
        <w:rPr>
          <w:noProof/>
          <w:snapToGrid w:val="0"/>
          <w:sz w:val="22"/>
          <w:szCs w:val="22"/>
        </w:rPr>
        <w:t>i</w:t>
      </w:r>
      <w:r w:rsidRPr="00CA2CFB">
        <w:rPr>
          <w:rFonts w:hint="eastAsia"/>
          <w:noProof/>
          <w:snapToGrid w:val="0"/>
          <w:sz w:val="22"/>
          <w:szCs w:val="22"/>
        </w:rPr>
        <w:t>ų</w:t>
      </w:r>
      <w:r w:rsidRPr="00CA2CFB">
        <w:rPr>
          <w:noProof/>
          <w:snapToGrid w:val="0"/>
          <w:sz w:val="22"/>
          <w:szCs w:val="22"/>
        </w:rPr>
        <w:t xml:space="preserve"> duomen</w:t>
      </w:r>
      <w:r w:rsidRPr="00CA2CFB">
        <w:rPr>
          <w:rFonts w:hint="eastAsia"/>
          <w:noProof/>
          <w:snapToGrid w:val="0"/>
          <w:sz w:val="22"/>
          <w:szCs w:val="22"/>
        </w:rPr>
        <w:t>ų</w:t>
      </w:r>
      <w:r w:rsidRPr="00CA2CFB">
        <w:rPr>
          <w:noProof/>
          <w:snapToGrid w:val="0"/>
          <w:sz w:val="22"/>
          <w:szCs w:val="22"/>
        </w:rPr>
        <w:t xml:space="preserve"> negauta.</w:t>
      </w:r>
    </w:p>
    <w:p w14:paraId="41FA6499" w14:textId="77777777" w:rsidR="00B73CC5" w:rsidRPr="00CA2CFB" w:rsidRDefault="00B73CC5" w:rsidP="00B73CC5">
      <w:pPr>
        <w:tabs>
          <w:tab w:val="left" w:pos="567"/>
        </w:tabs>
        <w:spacing w:line="260" w:lineRule="exact"/>
        <w:rPr>
          <w:i/>
          <w:iCs/>
          <w:noProof/>
          <w:snapToGrid w:val="0"/>
          <w:sz w:val="22"/>
          <w:szCs w:val="22"/>
        </w:rPr>
      </w:pPr>
    </w:p>
    <w:p w14:paraId="3DF21F3E" w14:textId="77777777" w:rsidR="00B73CC5" w:rsidRPr="00CA2CFB" w:rsidRDefault="00B73CC5" w:rsidP="00B73CC5">
      <w:pPr>
        <w:tabs>
          <w:tab w:val="left" w:pos="567"/>
        </w:tabs>
        <w:spacing w:line="260" w:lineRule="exact"/>
        <w:rPr>
          <w:noProof/>
          <w:snapToGrid w:val="0"/>
          <w:sz w:val="22"/>
          <w:szCs w:val="22"/>
        </w:rPr>
      </w:pPr>
      <w:r w:rsidRPr="00CA2CFB">
        <w:rPr>
          <w:i/>
          <w:iCs/>
          <w:noProof/>
          <w:snapToGrid w:val="0"/>
          <w:sz w:val="22"/>
          <w:szCs w:val="22"/>
        </w:rPr>
        <w:t>Kiti kartu vartojami vaistiniai preparatai</w:t>
      </w:r>
    </w:p>
    <w:p w14:paraId="0CA56950" w14:textId="77777777" w:rsidR="00B73CC5" w:rsidRPr="00CA2CFB" w:rsidRDefault="00B73CC5" w:rsidP="00B73CC5">
      <w:pPr>
        <w:tabs>
          <w:tab w:val="left" w:pos="567"/>
        </w:tabs>
        <w:spacing w:line="260" w:lineRule="exact"/>
        <w:rPr>
          <w:noProof/>
          <w:snapToGrid w:val="0"/>
          <w:sz w:val="22"/>
          <w:szCs w:val="22"/>
        </w:rPr>
      </w:pPr>
      <w:r w:rsidRPr="00CA2CFB">
        <w:rPr>
          <w:noProof/>
          <w:snapToGrid w:val="0"/>
          <w:sz w:val="22"/>
          <w:szCs w:val="22"/>
        </w:rPr>
        <w:t xml:space="preserve">Klinikinių tyrimų metu tikagreloras pagal poreikį (atsižvelgiant į pacientų ligas) dažnai būdavo ilgai vartojamas kartu su ASR, protonų siurblio inhibitoriais, statinais, beta </w:t>
      </w:r>
      <w:r w:rsidR="00C70097" w:rsidRPr="00CA2CFB">
        <w:rPr>
          <w:noProof/>
          <w:snapToGrid w:val="0"/>
          <w:sz w:val="22"/>
          <w:szCs w:val="22"/>
        </w:rPr>
        <w:t>adrena</w:t>
      </w:r>
      <w:r w:rsidRPr="00CA2CFB">
        <w:rPr>
          <w:noProof/>
          <w:snapToGrid w:val="0"/>
          <w:sz w:val="22"/>
          <w:szCs w:val="22"/>
        </w:rPr>
        <w:t>blokatoriais, angiotenziną konvertuojančio fermento inhibitoriais (AKF) ir angiotenzino receptorių blokatoriais bei trumpai – kartu su heparinu, mažo molekulinio svorio heparinu ir intraveniniais GpIIb/IIIa inhibitoriais  (žr. 5.1 skyrių). Duomenų apie kliniškai reikšmingą nepageidaujamą sąveiką su šiais vaistiniais preparatais negauta.</w:t>
      </w:r>
    </w:p>
    <w:p w14:paraId="40C5E918" w14:textId="77777777" w:rsidR="00B73CC5" w:rsidRPr="00CA2CFB" w:rsidRDefault="00B73CC5" w:rsidP="00B73CC5">
      <w:pPr>
        <w:tabs>
          <w:tab w:val="left" w:pos="567"/>
        </w:tabs>
        <w:spacing w:line="260" w:lineRule="exact"/>
        <w:rPr>
          <w:noProof/>
          <w:snapToGrid w:val="0"/>
          <w:sz w:val="22"/>
          <w:szCs w:val="22"/>
        </w:rPr>
      </w:pPr>
    </w:p>
    <w:p w14:paraId="038C1F0E" w14:textId="77777777" w:rsidR="00B73CC5" w:rsidRPr="00CA2CFB" w:rsidRDefault="00B73CC5" w:rsidP="00B73CC5">
      <w:pPr>
        <w:tabs>
          <w:tab w:val="left" w:pos="567"/>
        </w:tabs>
        <w:spacing w:line="260" w:lineRule="exact"/>
        <w:rPr>
          <w:noProof/>
          <w:snapToGrid w:val="0"/>
          <w:sz w:val="22"/>
          <w:szCs w:val="22"/>
        </w:rPr>
      </w:pPr>
      <w:r w:rsidRPr="00CA2CFB">
        <w:rPr>
          <w:noProof/>
          <w:snapToGrid w:val="0"/>
          <w:sz w:val="22"/>
          <w:szCs w:val="22"/>
        </w:rPr>
        <w:t>Kartu su heparinu, enoksaparinu ar desmopresinu vartotas tikagreloras neturėjo įtakos dalinio aktyvinto tromboplastino laiko (DATL), aktyvintos koaguliacijos laiko (AKL) ir Xa faktoriaus tyrimų duomenims. Vis dėlto, dėl galimos farmakodinaminės sąveikos kartu su hemostazę veikiančiais vaistiniais preparatais tikagreloro skiriama atsargiai.</w:t>
      </w:r>
    </w:p>
    <w:p w14:paraId="31900DB1" w14:textId="77777777" w:rsidR="00B73CC5" w:rsidRPr="00CA2CFB" w:rsidRDefault="00B73CC5" w:rsidP="00B73CC5">
      <w:pPr>
        <w:tabs>
          <w:tab w:val="left" w:pos="567"/>
        </w:tabs>
        <w:spacing w:line="260" w:lineRule="exact"/>
        <w:rPr>
          <w:noProof/>
          <w:snapToGrid w:val="0"/>
          <w:sz w:val="22"/>
          <w:szCs w:val="22"/>
        </w:rPr>
      </w:pPr>
    </w:p>
    <w:p w14:paraId="7E69FC37" w14:textId="77777777" w:rsidR="00B73CC5" w:rsidRPr="00CA2CFB" w:rsidRDefault="00B73CC5" w:rsidP="00B73CC5">
      <w:pPr>
        <w:tabs>
          <w:tab w:val="left" w:pos="567"/>
        </w:tabs>
        <w:spacing w:line="260" w:lineRule="exact"/>
        <w:rPr>
          <w:noProof/>
          <w:snapToGrid w:val="0"/>
          <w:sz w:val="22"/>
          <w:szCs w:val="22"/>
        </w:rPr>
      </w:pPr>
      <w:r w:rsidRPr="00CA2CFB">
        <w:rPr>
          <w:noProof/>
          <w:snapToGrid w:val="0"/>
          <w:sz w:val="22"/>
          <w:szCs w:val="22"/>
        </w:rPr>
        <w:t>Gauta pranešimų apie kraujavimą odoje kartu vartojant SSRI (pvz., paroksetino, sertralino ir citalopramo), todėl SSRI kartu su tikagreloru skiriama atsargiai (gali padidėti kraujavimo pavojus).</w:t>
      </w:r>
    </w:p>
    <w:p w14:paraId="42FDBDAB" w14:textId="77777777" w:rsidR="00B73CC5" w:rsidRPr="00CA2CFB" w:rsidRDefault="00B73CC5" w:rsidP="00B73CC5">
      <w:pPr>
        <w:tabs>
          <w:tab w:val="left" w:pos="567"/>
        </w:tabs>
        <w:spacing w:line="260" w:lineRule="exact"/>
        <w:rPr>
          <w:noProof/>
          <w:snapToGrid w:val="0"/>
          <w:sz w:val="22"/>
          <w:szCs w:val="22"/>
        </w:rPr>
      </w:pPr>
    </w:p>
    <w:p w14:paraId="1B623459" w14:textId="77777777" w:rsidR="00B73CC5" w:rsidRPr="00CA2CFB" w:rsidRDefault="00B73CC5" w:rsidP="00B73CC5">
      <w:pPr>
        <w:keepNext/>
        <w:tabs>
          <w:tab w:val="left" w:pos="567"/>
        </w:tabs>
        <w:spacing w:line="260" w:lineRule="exact"/>
        <w:jc w:val="both"/>
        <w:outlineLvl w:val="3"/>
        <w:rPr>
          <w:b/>
          <w:bCs/>
          <w:snapToGrid w:val="0"/>
          <w:sz w:val="22"/>
          <w:szCs w:val="22"/>
        </w:rPr>
      </w:pPr>
      <w:r w:rsidRPr="00CA2CFB">
        <w:rPr>
          <w:b/>
          <w:bCs/>
          <w:snapToGrid w:val="0"/>
          <w:sz w:val="22"/>
          <w:szCs w:val="22"/>
        </w:rPr>
        <w:t>4.6</w:t>
      </w:r>
      <w:r w:rsidRPr="00CA2CFB">
        <w:rPr>
          <w:b/>
          <w:bCs/>
          <w:snapToGrid w:val="0"/>
          <w:sz w:val="22"/>
          <w:szCs w:val="22"/>
        </w:rPr>
        <w:tab/>
        <w:t>Vaisingumas, nėštumo ir žindymo laikotarpis</w:t>
      </w:r>
    </w:p>
    <w:p w14:paraId="217EEB0A" w14:textId="77777777" w:rsidR="00B73CC5" w:rsidRPr="00CA2CFB" w:rsidRDefault="00B73CC5" w:rsidP="00B73CC5">
      <w:pPr>
        <w:tabs>
          <w:tab w:val="left" w:pos="567"/>
        </w:tabs>
        <w:spacing w:line="260" w:lineRule="exact"/>
        <w:rPr>
          <w:snapToGrid w:val="0"/>
          <w:sz w:val="22"/>
          <w:szCs w:val="22"/>
          <w:lang w:val="pt-PT"/>
        </w:rPr>
      </w:pPr>
    </w:p>
    <w:p w14:paraId="1D0B94A9" w14:textId="77777777" w:rsidR="00B73CC5" w:rsidRPr="00CA2CFB" w:rsidRDefault="00B73CC5" w:rsidP="00B73CC5">
      <w:pPr>
        <w:tabs>
          <w:tab w:val="left" w:pos="567"/>
        </w:tabs>
        <w:spacing w:line="260" w:lineRule="exact"/>
        <w:rPr>
          <w:snapToGrid w:val="0"/>
          <w:sz w:val="22"/>
          <w:szCs w:val="22"/>
          <w:u w:val="single"/>
        </w:rPr>
      </w:pPr>
      <w:r w:rsidRPr="00CA2CFB">
        <w:rPr>
          <w:snapToGrid w:val="0"/>
          <w:sz w:val="22"/>
          <w:szCs w:val="22"/>
          <w:u w:val="single"/>
          <w:lang w:val="pt-PT"/>
        </w:rPr>
        <w:t>Vaisingos moterys</w:t>
      </w:r>
    </w:p>
    <w:p w14:paraId="6052C972" w14:textId="633CC89F" w:rsidR="00B73CC5" w:rsidRPr="00CA2CFB" w:rsidRDefault="00C70097" w:rsidP="00B73CC5">
      <w:pPr>
        <w:tabs>
          <w:tab w:val="left" w:pos="567"/>
        </w:tabs>
        <w:spacing w:line="260" w:lineRule="exact"/>
        <w:rPr>
          <w:snapToGrid w:val="0"/>
          <w:sz w:val="22"/>
          <w:szCs w:val="22"/>
        </w:rPr>
      </w:pPr>
      <w:proofErr w:type="spellStart"/>
      <w:r w:rsidRPr="00CA2CFB">
        <w:rPr>
          <w:snapToGrid w:val="0"/>
          <w:sz w:val="22"/>
          <w:szCs w:val="22"/>
        </w:rPr>
        <w:t>Tikagreloro</w:t>
      </w:r>
      <w:proofErr w:type="spellEnd"/>
      <w:r w:rsidRPr="00CA2CFB">
        <w:rPr>
          <w:snapToGrid w:val="0"/>
          <w:sz w:val="22"/>
          <w:szCs w:val="22"/>
        </w:rPr>
        <w:t xml:space="preserve"> </w:t>
      </w:r>
      <w:r w:rsidR="00B73CC5" w:rsidRPr="00CA2CFB">
        <w:rPr>
          <w:snapToGrid w:val="0"/>
          <w:sz w:val="22"/>
          <w:szCs w:val="22"/>
        </w:rPr>
        <w:t>vartojančios vaisingos moterys turi naudoti veiksmingą kontracepcijos metodą, kad nepastotų.</w:t>
      </w:r>
    </w:p>
    <w:p w14:paraId="63070124" w14:textId="77777777" w:rsidR="00B73CC5" w:rsidRPr="00CA2CFB" w:rsidRDefault="00B73CC5" w:rsidP="00B73CC5">
      <w:pPr>
        <w:tabs>
          <w:tab w:val="left" w:pos="567"/>
        </w:tabs>
        <w:spacing w:line="260" w:lineRule="exact"/>
        <w:rPr>
          <w:snapToGrid w:val="0"/>
          <w:sz w:val="22"/>
          <w:szCs w:val="22"/>
        </w:rPr>
      </w:pPr>
    </w:p>
    <w:p w14:paraId="1EC39D0B" w14:textId="77777777" w:rsidR="00B73CC5" w:rsidRPr="00CA2CFB" w:rsidRDefault="00B73CC5" w:rsidP="00B73CC5">
      <w:pPr>
        <w:tabs>
          <w:tab w:val="left" w:pos="567"/>
        </w:tabs>
        <w:spacing w:line="260" w:lineRule="exact"/>
        <w:rPr>
          <w:snapToGrid w:val="0"/>
          <w:sz w:val="22"/>
          <w:szCs w:val="22"/>
          <w:u w:val="single"/>
        </w:rPr>
      </w:pPr>
      <w:r w:rsidRPr="00CA2CFB">
        <w:rPr>
          <w:snapToGrid w:val="0"/>
          <w:sz w:val="22"/>
          <w:szCs w:val="22"/>
          <w:u w:val="single"/>
        </w:rPr>
        <w:t>Nėštumas</w:t>
      </w:r>
    </w:p>
    <w:p w14:paraId="516C761A" w14:textId="77777777" w:rsidR="00B73CC5" w:rsidRPr="00CA2CFB" w:rsidRDefault="00B73CC5" w:rsidP="00B73CC5">
      <w:pPr>
        <w:tabs>
          <w:tab w:val="left" w:pos="567"/>
        </w:tabs>
        <w:spacing w:line="260" w:lineRule="exact"/>
        <w:rPr>
          <w:snapToGrid w:val="0"/>
          <w:sz w:val="22"/>
          <w:szCs w:val="22"/>
        </w:rPr>
      </w:pPr>
      <w:proofErr w:type="spellStart"/>
      <w:r w:rsidRPr="00CA2CFB">
        <w:rPr>
          <w:snapToGrid w:val="0"/>
          <w:sz w:val="22"/>
          <w:szCs w:val="22"/>
        </w:rPr>
        <w:t>Tikagreloro</w:t>
      </w:r>
      <w:proofErr w:type="spellEnd"/>
      <w:r w:rsidRPr="00CA2CFB">
        <w:rPr>
          <w:snapToGrid w:val="0"/>
          <w:sz w:val="22"/>
          <w:szCs w:val="22"/>
        </w:rPr>
        <w:t xml:space="preserve"> vartojimo nėščioms moterims duomenų nėra arba yra nedaug.</w:t>
      </w:r>
    </w:p>
    <w:p w14:paraId="48FBABBF" w14:textId="77777777" w:rsidR="00B73CC5" w:rsidRPr="00CA2CFB" w:rsidRDefault="00B73CC5" w:rsidP="00B73CC5">
      <w:pPr>
        <w:tabs>
          <w:tab w:val="left" w:pos="567"/>
        </w:tabs>
        <w:spacing w:line="260" w:lineRule="exact"/>
        <w:rPr>
          <w:snapToGrid w:val="0"/>
          <w:sz w:val="22"/>
          <w:szCs w:val="22"/>
        </w:rPr>
      </w:pPr>
      <w:r w:rsidRPr="00CA2CFB">
        <w:rPr>
          <w:snapToGrid w:val="0"/>
          <w:sz w:val="22"/>
          <w:szCs w:val="22"/>
        </w:rPr>
        <w:lastRenderedPageBreak/>
        <w:t xml:space="preserve">Su gyvūnais atlikti tyrimai parodė toksinį poveikį reprodukcijai (žr. 5.3 skyrių). Nėštumo laikotarpiu </w:t>
      </w:r>
      <w:proofErr w:type="spellStart"/>
      <w:r w:rsidRPr="00CA2CFB">
        <w:rPr>
          <w:snapToGrid w:val="0"/>
          <w:sz w:val="22"/>
          <w:szCs w:val="22"/>
        </w:rPr>
        <w:t>tikagreloro</w:t>
      </w:r>
      <w:proofErr w:type="spellEnd"/>
      <w:r w:rsidRPr="00CA2CFB">
        <w:rPr>
          <w:snapToGrid w:val="0"/>
          <w:sz w:val="22"/>
          <w:szCs w:val="22"/>
        </w:rPr>
        <w:t xml:space="preserve"> vartoti nerekomenduojama.</w:t>
      </w:r>
    </w:p>
    <w:p w14:paraId="79F8923A" w14:textId="77777777" w:rsidR="00B73CC5" w:rsidRPr="00CA2CFB" w:rsidRDefault="00B73CC5" w:rsidP="00B73CC5">
      <w:pPr>
        <w:tabs>
          <w:tab w:val="left" w:pos="567"/>
        </w:tabs>
        <w:spacing w:line="260" w:lineRule="exact"/>
        <w:rPr>
          <w:snapToGrid w:val="0"/>
          <w:sz w:val="22"/>
          <w:szCs w:val="22"/>
        </w:rPr>
      </w:pPr>
    </w:p>
    <w:p w14:paraId="500EC516" w14:textId="77777777" w:rsidR="00B73CC5" w:rsidRPr="00CA2CFB" w:rsidRDefault="00B73CC5" w:rsidP="00B73CC5">
      <w:pPr>
        <w:tabs>
          <w:tab w:val="left" w:pos="567"/>
        </w:tabs>
        <w:spacing w:line="260" w:lineRule="exact"/>
        <w:rPr>
          <w:snapToGrid w:val="0"/>
          <w:sz w:val="22"/>
          <w:szCs w:val="22"/>
          <w:u w:val="single"/>
        </w:rPr>
      </w:pPr>
      <w:r w:rsidRPr="00CA2CFB">
        <w:rPr>
          <w:snapToGrid w:val="0"/>
          <w:sz w:val="22"/>
          <w:szCs w:val="22"/>
          <w:u w:val="single"/>
        </w:rPr>
        <w:t>Žindymas</w:t>
      </w:r>
    </w:p>
    <w:p w14:paraId="61ABCD4F" w14:textId="77777777" w:rsidR="00B73CC5" w:rsidRPr="00CA2CFB" w:rsidRDefault="00B73CC5" w:rsidP="00B73CC5">
      <w:pPr>
        <w:tabs>
          <w:tab w:val="left" w:pos="567"/>
        </w:tabs>
        <w:spacing w:line="260" w:lineRule="exact"/>
        <w:rPr>
          <w:snapToGrid w:val="0"/>
          <w:sz w:val="22"/>
          <w:szCs w:val="22"/>
        </w:rPr>
      </w:pPr>
      <w:r w:rsidRPr="00CA2CFB">
        <w:rPr>
          <w:snapToGrid w:val="0"/>
          <w:sz w:val="22"/>
          <w:szCs w:val="22"/>
        </w:rPr>
        <w:t xml:space="preserve">Turimi su gyvūnais atliktų farmakodinamikos ir toksikologijos tyrimų duomenys rodo, kad </w:t>
      </w:r>
      <w:proofErr w:type="spellStart"/>
      <w:r w:rsidRPr="00CA2CFB">
        <w:rPr>
          <w:snapToGrid w:val="0"/>
          <w:sz w:val="22"/>
          <w:szCs w:val="22"/>
        </w:rPr>
        <w:t>tikagreloro</w:t>
      </w:r>
      <w:proofErr w:type="spellEnd"/>
      <w:r w:rsidRPr="00CA2CFB">
        <w:rPr>
          <w:snapToGrid w:val="0"/>
          <w:sz w:val="22"/>
          <w:szCs w:val="22"/>
        </w:rPr>
        <w:t xml:space="preserve"> ir jo aktyvių metabolitų išskiriama į pieną (žr. 5.3 skyrių). Rizikos naujagimiui ar kūdikiui galimybės paneigti negalima. Atsižvelgiant į žindymo naudą kūdikiui ir </w:t>
      </w:r>
      <w:proofErr w:type="spellStart"/>
      <w:r w:rsidRPr="00CA2CFB">
        <w:rPr>
          <w:snapToGrid w:val="0"/>
          <w:sz w:val="22"/>
          <w:szCs w:val="22"/>
        </w:rPr>
        <w:t>tikagreloro</w:t>
      </w:r>
      <w:proofErr w:type="spellEnd"/>
      <w:r w:rsidRPr="00CA2CFB">
        <w:rPr>
          <w:snapToGrid w:val="0"/>
          <w:sz w:val="22"/>
          <w:szCs w:val="22"/>
        </w:rPr>
        <w:t xml:space="preserve"> vartojimo naudą moteriai reikia nuspręsti, ar atsisakyti žindymo (nutraukti žindymą), ar nevartoti </w:t>
      </w:r>
      <w:proofErr w:type="spellStart"/>
      <w:r w:rsidRPr="00CA2CFB">
        <w:rPr>
          <w:snapToGrid w:val="0"/>
          <w:sz w:val="22"/>
          <w:szCs w:val="22"/>
        </w:rPr>
        <w:t>tikagreloro</w:t>
      </w:r>
      <w:proofErr w:type="spellEnd"/>
      <w:r w:rsidRPr="00CA2CFB">
        <w:rPr>
          <w:snapToGrid w:val="0"/>
          <w:sz w:val="22"/>
          <w:szCs w:val="22"/>
        </w:rPr>
        <w:t>.</w:t>
      </w:r>
    </w:p>
    <w:p w14:paraId="16F03441" w14:textId="77777777" w:rsidR="00B73CC5" w:rsidRPr="00CA2CFB" w:rsidRDefault="00B73CC5" w:rsidP="00B73CC5">
      <w:pPr>
        <w:tabs>
          <w:tab w:val="left" w:pos="567"/>
        </w:tabs>
        <w:spacing w:line="260" w:lineRule="exact"/>
        <w:rPr>
          <w:snapToGrid w:val="0"/>
          <w:sz w:val="22"/>
          <w:szCs w:val="22"/>
        </w:rPr>
      </w:pPr>
    </w:p>
    <w:p w14:paraId="18117250" w14:textId="77777777" w:rsidR="00B73CC5" w:rsidRPr="00CA2CFB" w:rsidRDefault="00B73CC5" w:rsidP="00B73CC5">
      <w:pPr>
        <w:tabs>
          <w:tab w:val="left" w:pos="567"/>
        </w:tabs>
        <w:spacing w:line="260" w:lineRule="exact"/>
        <w:rPr>
          <w:snapToGrid w:val="0"/>
          <w:sz w:val="22"/>
          <w:szCs w:val="22"/>
          <w:u w:val="single"/>
        </w:rPr>
      </w:pPr>
      <w:r w:rsidRPr="00CA2CFB">
        <w:rPr>
          <w:snapToGrid w:val="0"/>
          <w:sz w:val="22"/>
          <w:szCs w:val="22"/>
          <w:u w:val="single"/>
        </w:rPr>
        <w:t>Vaisingumas</w:t>
      </w:r>
    </w:p>
    <w:p w14:paraId="705B3296" w14:textId="77777777" w:rsidR="00B73CC5" w:rsidRPr="00CA2CFB" w:rsidRDefault="00B73CC5" w:rsidP="00B73CC5">
      <w:pPr>
        <w:tabs>
          <w:tab w:val="left" w:pos="567"/>
        </w:tabs>
        <w:spacing w:line="260" w:lineRule="exact"/>
        <w:rPr>
          <w:snapToGrid w:val="0"/>
          <w:sz w:val="22"/>
          <w:szCs w:val="22"/>
        </w:rPr>
      </w:pPr>
      <w:proofErr w:type="spellStart"/>
      <w:r w:rsidRPr="00CA2CFB">
        <w:rPr>
          <w:snapToGrid w:val="0"/>
          <w:sz w:val="22"/>
          <w:szCs w:val="22"/>
        </w:rPr>
        <w:t>Tikagreloras</w:t>
      </w:r>
      <w:proofErr w:type="spellEnd"/>
      <w:r w:rsidRPr="00CA2CFB">
        <w:rPr>
          <w:snapToGrid w:val="0"/>
          <w:sz w:val="22"/>
          <w:szCs w:val="22"/>
        </w:rPr>
        <w:t xml:space="preserve"> gyvūnų patinų ir patelių vaisingumo neveikia (žr. 5.3 skyrių).</w:t>
      </w:r>
    </w:p>
    <w:p w14:paraId="75B0A84A" w14:textId="77777777" w:rsidR="00B73CC5" w:rsidRPr="00CA2CFB" w:rsidRDefault="00B73CC5" w:rsidP="00B73CC5">
      <w:pPr>
        <w:tabs>
          <w:tab w:val="left" w:pos="567"/>
        </w:tabs>
        <w:spacing w:line="260" w:lineRule="exact"/>
        <w:rPr>
          <w:snapToGrid w:val="0"/>
          <w:sz w:val="22"/>
          <w:szCs w:val="22"/>
        </w:rPr>
      </w:pPr>
    </w:p>
    <w:p w14:paraId="15350C35" w14:textId="77777777" w:rsidR="00B73CC5" w:rsidRPr="00CA2CFB" w:rsidRDefault="00B73CC5" w:rsidP="00B73CC5">
      <w:pPr>
        <w:keepNext/>
        <w:tabs>
          <w:tab w:val="left" w:pos="567"/>
        </w:tabs>
        <w:spacing w:line="260" w:lineRule="exact"/>
        <w:jc w:val="both"/>
        <w:outlineLvl w:val="3"/>
        <w:rPr>
          <w:b/>
          <w:bCs/>
          <w:snapToGrid w:val="0"/>
          <w:sz w:val="22"/>
          <w:szCs w:val="22"/>
        </w:rPr>
      </w:pPr>
      <w:r w:rsidRPr="00CA2CFB">
        <w:rPr>
          <w:b/>
          <w:bCs/>
          <w:snapToGrid w:val="0"/>
          <w:sz w:val="22"/>
          <w:szCs w:val="22"/>
        </w:rPr>
        <w:t>4.7</w:t>
      </w:r>
      <w:r w:rsidRPr="00CA2CFB">
        <w:rPr>
          <w:b/>
          <w:bCs/>
          <w:snapToGrid w:val="0"/>
          <w:sz w:val="22"/>
          <w:szCs w:val="22"/>
        </w:rPr>
        <w:tab/>
        <w:t>Poveikis gebėjimui vairuoti ir valdyti mechanizmus</w:t>
      </w:r>
    </w:p>
    <w:p w14:paraId="2F220155" w14:textId="77777777" w:rsidR="00B73CC5" w:rsidRPr="00CA2CFB" w:rsidRDefault="00B73CC5" w:rsidP="00B73CC5">
      <w:pPr>
        <w:tabs>
          <w:tab w:val="left" w:pos="567"/>
        </w:tabs>
        <w:spacing w:line="260" w:lineRule="exact"/>
        <w:rPr>
          <w:snapToGrid w:val="0"/>
          <w:sz w:val="22"/>
          <w:szCs w:val="22"/>
        </w:rPr>
      </w:pPr>
    </w:p>
    <w:p w14:paraId="4699D692" w14:textId="77777777" w:rsidR="00B73CC5" w:rsidRPr="00CA2CFB" w:rsidRDefault="00B73CC5" w:rsidP="00B73CC5">
      <w:pPr>
        <w:tabs>
          <w:tab w:val="left" w:pos="567"/>
        </w:tabs>
        <w:spacing w:line="260" w:lineRule="exact"/>
        <w:rPr>
          <w:snapToGrid w:val="0"/>
          <w:sz w:val="22"/>
          <w:szCs w:val="22"/>
        </w:rPr>
      </w:pPr>
      <w:r w:rsidRPr="00CA2CFB">
        <w:rPr>
          <w:noProof/>
          <w:snapToGrid w:val="0"/>
          <w:sz w:val="22"/>
          <w:szCs w:val="22"/>
          <w:lang w:val="pt-PT"/>
        </w:rPr>
        <w:t>Tikagreloras geb</w:t>
      </w:r>
      <w:r w:rsidRPr="00CA2CFB">
        <w:rPr>
          <w:rFonts w:hint="eastAsia"/>
          <w:noProof/>
          <w:snapToGrid w:val="0"/>
          <w:sz w:val="22"/>
          <w:szCs w:val="22"/>
          <w:lang w:val="pt-PT"/>
        </w:rPr>
        <w:t>ė</w:t>
      </w:r>
      <w:r w:rsidRPr="00CA2CFB">
        <w:rPr>
          <w:noProof/>
          <w:snapToGrid w:val="0"/>
          <w:sz w:val="22"/>
          <w:szCs w:val="22"/>
          <w:lang w:val="pt-PT"/>
        </w:rPr>
        <w:t>jimo vairuoti ir valdyti mechanizmus neveikia arba veikia nereik</w:t>
      </w:r>
      <w:r w:rsidRPr="00CA2CFB">
        <w:rPr>
          <w:rFonts w:hint="eastAsia"/>
          <w:noProof/>
          <w:snapToGrid w:val="0"/>
          <w:sz w:val="22"/>
          <w:szCs w:val="22"/>
          <w:lang w:val="pt-PT"/>
        </w:rPr>
        <w:t>š</w:t>
      </w:r>
      <w:r w:rsidRPr="00CA2CFB">
        <w:rPr>
          <w:noProof/>
          <w:snapToGrid w:val="0"/>
          <w:sz w:val="22"/>
          <w:szCs w:val="22"/>
          <w:lang w:val="pt-PT"/>
        </w:rPr>
        <w:t>mingai. Vis d</w:t>
      </w:r>
      <w:r w:rsidRPr="00CA2CFB">
        <w:rPr>
          <w:rFonts w:hint="eastAsia"/>
          <w:noProof/>
          <w:snapToGrid w:val="0"/>
          <w:sz w:val="22"/>
          <w:szCs w:val="22"/>
          <w:lang w:val="pt-PT"/>
        </w:rPr>
        <w:t>ė</w:t>
      </w:r>
      <w:r w:rsidRPr="00CA2CFB">
        <w:rPr>
          <w:noProof/>
          <w:snapToGrid w:val="0"/>
          <w:sz w:val="22"/>
          <w:szCs w:val="22"/>
          <w:lang w:val="pt-PT"/>
        </w:rPr>
        <w:t>lto u</w:t>
      </w:r>
      <w:r w:rsidRPr="00CA2CFB">
        <w:rPr>
          <w:rFonts w:hint="eastAsia"/>
          <w:noProof/>
          <w:snapToGrid w:val="0"/>
          <w:sz w:val="22"/>
          <w:szCs w:val="22"/>
          <w:lang w:val="pt-PT"/>
        </w:rPr>
        <w:t>ž</w:t>
      </w:r>
      <w:r w:rsidRPr="00CA2CFB">
        <w:rPr>
          <w:noProof/>
          <w:snapToGrid w:val="0"/>
          <w:sz w:val="22"/>
          <w:szCs w:val="22"/>
          <w:lang w:val="pt-PT"/>
        </w:rPr>
        <w:t>fiksuota galvos svaigimo ir sumi</w:t>
      </w:r>
      <w:r w:rsidRPr="00CA2CFB">
        <w:rPr>
          <w:rFonts w:hint="eastAsia"/>
          <w:noProof/>
          <w:snapToGrid w:val="0"/>
          <w:sz w:val="22"/>
          <w:szCs w:val="22"/>
          <w:lang w:val="pt-PT"/>
        </w:rPr>
        <w:t>š</w:t>
      </w:r>
      <w:r w:rsidRPr="00CA2CFB">
        <w:rPr>
          <w:noProof/>
          <w:snapToGrid w:val="0"/>
          <w:sz w:val="22"/>
          <w:szCs w:val="22"/>
          <w:lang w:val="pt-PT"/>
        </w:rPr>
        <w:t>imo atvej</w:t>
      </w:r>
      <w:r w:rsidRPr="00CA2CFB">
        <w:rPr>
          <w:rFonts w:hint="eastAsia"/>
          <w:noProof/>
          <w:snapToGrid w:val="0"/>
          <w:sz w:val="22"/>
          <w:szCs w:val="22"/>
          <w:lang w:val="pt-PT"/>
        </w:rPr>
        <w:t>ų</w:t>
      </w:r>
      <w:r w:rsidRPr="00CA2CFB">
        <w:rPr>
          <w:noProof/>
          <w:snapToGrid w:val="0"/>
          <w:sz w:val="22"/>
          <w:szCs w:val="22"/>
          <w:lang w:val="pt-PT"/>
        </w:rPr>
        <w:t xml:space="preserve"> vartojant tikagrelor</w:t>
      </w:r>
      <w:r w:rsidRPr="00CA2CFB">
        <w:rPr>
          <w:rFonts w:hint="eastAsia"/>
          <w:noProof/>
          <w:snapToGrid w:val="0"/>
          <w:sz w:val="22"/>
          <w:szCs w:val="22"/>
          <w:lang w:val="pt-PT"/>
        </w:rPr>
        <w:t>ą</w:t>
      </w:r>
      <w:r w:rsidRPr="00CA2CFB">
        <w:rPr>
          <w:noProof/>
          <w:snapToGrid w:val="0"/>
          <w:sz w:val="22"/>
          <w:szCs w:val="22"/>
          <w:lang w:val="pt-PT"/>
        </w:rPr>
        <w:t>. Jeigu pasireik</w:t>
      </w:r>
      <w:r w:rsidRPr="00CA2CFB">
        <w:rPr>
          <w:rFonts w:hint="eastAsia"/>
          <w:noProof/>
          <w:snapToGrid w:val="0"/>
          <w:sz w:val="22"/>
          <w:szCs w:val="22"/>
          <w:lang w:val="pt-PT"/>
        </w:rPr>
        <w:t>š</w:t>
      </w:r>
      <w:r w:rsidRPr="00CA2CFB">
        <w:rPr>
          <w:noProof/>
          <w:snapToGrid w:val="0"/>
          <w:sz w:val="22"/>
          <w:szCs w:val="22"/>
          <w:lang w:val="pt-PT"/>
        </w:rPr>
        <w:t>t</w:t>
      </w:r>
      <w:r w:rsidRPr="00CA2CFB">
        <w:rPr>
          <w:rFonts w:hint="eastAsia"/>
          <w:noProof/>
          <w:snapToGrid w:val="0"/>
          <w:sz w:val="22"/>
          <w:szCs w:val="22"/>
          <w:lang w:val="pt-PT"/>
        </w:rPr>
        <w:t>ų</w:t>
      </w:r>
      <w:r w:rsidRPr="00CA2CFB">
        <w:rPr>
          <w:noProof/>
          <w:snapToGrid w:val="0"/>
          <w:sz w:val="22"/>
          <w:szCs w:val="22"/>
          <w:lang w:val="pt-PT"/>
        </w:rPr>
        <w:t xml:space="preserve"> toki</w:t>
      </w:r>
      <w:r w:rsidRPr="00CA2CFB">
        <w:rPr>
          <w:rFonts w:hint="eastAsia"/>
          <w:noProof/>
          <w:snapToGrid w:val="0"/>
          <w:sz w:val="22"/>
          <w:szCs w:val="22"/>
          <w:lang w:val="pt-PT"/>
        </w:rPr>
        <w:t>ų</w:t>
      </w:r>
      <w:r w:rsidRPr="00CA2CFB">
        <w:rPr>
          <w:noProof/>
          <w:snapToGrid w:val="0"/>
          <w:sz w:val="22"/>
          <w:szCs w:val="22"/>
          <w:lang w:val="pt-PT"/>
        </w:rPr>
        <w:t xml:space="preserve"> simptom</w:t>
      </w:r>
      <w:r w:rsidRPr="00CA2CFB">
        <w:rPr>
          <w:rFonts w:hint="eastAsia"/>
          <w:noProof/>
          <w:snapToGrid w:val="0"/>
          <w:sz w:val="22"/>
          <w:szCs w:val="22"/>
          <w:lang w:val="pt-PT"/>
        </w:rPr>
        <w:t>ų</w:t>
      </w:r>
      <w:r w:rsidRPr="00CA2CFB">
        <w:rPr>
          <w:noProof/>
          <w:snapToGrid w:val="0"/>
          <w:sz w:val="22"/>
          <w:szCs w:val="22"/>
          <w:lang w:val="pt-PT"/>
        </w:rPr>
        <w:t>, vairuoti ir valdyti mechanizmus reikia atsargiai</w:t>
      </w:r>
      <w:r w:rsidRPr="00CA2CFB">
        <w:rPr>
          <w:snapToGrid w:val="0"/>
          <w:sz w:val="22"/>
          <w:szCs w:val="22"/>
        </w:rPr>
        <w:t xml:space="preserve"> </w:t>
      </w:r>
    </w:p>
    <w:p w14:paraId="16C97DD4" w14:textId="77777777" w:rsidR="00B73CC5" w:rsidRPr="00CA2CFB" w:rsidRDefault="00B73CC5" w:rsidP="00B73CC5">
      <w:pPr>
        <w:tabs>
          <w:tab w:val="left" w:pos="567"/>
        </w:tabs>
        <w:spacing w:line="260" w:lineRule="exact"/>
        <w:rPr>
          <w:snapToGrid w:val="0"/>
          <w:sz w:val="22"/>
          <w:szCs w:val="22"/>
        </w:rPr>
      </w:pPr>
    </w:p>
    <w:p w14:paraId="4AECD8E0" w14:textId="77777777" w:rsidR="00B73CC5" w:rsidRPr="00CA2CFB" w:rsidRDefault="00B73CC5" w:rsidP="00B73CC5">
      <w:pPr>
        <w:tabs>
          <w:tab w:val="left" w:pos="567"/>
        </w:tabs>
        <w:outlineLvl w:val="0"/>
        <w:rPr>
          <w:snapToGrid w:val="0"/>
          <w:sz w:val="22"/>
          <w:szCs w:val="22"/>
          <w:u w:val="single"/>
        </w:rPr>
      </w:pPr>
      <w:r w:rsidRPr="00CA2CFB">
        <w:rPr>
          <w:b/>
          <w:snapToGrid w:val="0"/>
          <w:sz w:val="22"/>
          <w:szCs w:val="22"/>
        </w:rPr>
        <w:t>4.8</w:t>
      </w:r>
      <w:r w:rsidRPr="00CA2CFB">
        <w:rPr>
          <w:b/>
          <w:snapToGrid w:val="0"/>
          <w:sz w:val="22"/>
          <w:szCs w:val="22"/>
        </w:rPr>
        <w:tab/>
        <w:t>Nepageidaujamas poveikis</w:t>
      </w:r>
    </w:p>
    <w:p w14:paraId="7B48DF51" w14:textId="77777777" w:rsidR="00B73CC5" w:rsidRPr="00CA2CFB" w:rsidRDefault="00B73CC5" w:rsidP="00B73CC5">
      <w:pPr>
        <w:tabs>
          <w:tab w:val="left" w:pos="567"/>
        </w:tabs>
        <w:contextualSpacing/>
        <w:outlineLvl w:val="0"/>
        <w:rPr>
          <w:snapToGrid w:val="0"/>
          <w:sz w:val="22"/>
          <w:szCs w:val="22"/>
        </w:rPr>
      </w:pPr>
    </w:p>
    <w:p w14:paraId="35AC0D61" w14:textId="77777777" w:rsidR="00B73CC5" w:rsidRPr="00CA2CFB" w:rsidRDefault="00B73CC5" w:rsidP="00B73CC5">
      <w:pPr>
        <w:tabs>
          <w:tab w:val="left" w:pos="567"/>
        </w:tabs>
        <w:contextualSpacing/>
        <w:outlineLvl w:val="0"/>
        <w:rPr>
          <w:snapToGrid w:val="0"/>
          <w:sz w:val="22"/>
          <w:szCs w:val="22"/>
          <w:u w:val="single"/>
        </w:rPr>
      </w:pPr>
      <w:r w:rsidRPr="00CA2CFB">
        <w:rPr>
          <w:snapToGrid w:val="0"/>
          <w:sz w:val="22"/>
          <w:szCs w:val="22"/>
          <w:u w:val="single"/>
        </w:rPr>
        <w:t>Saugumo duomen</w:t>
      </w:r>
      <w:r w:rsidRPr="00CA2CFB">
        <w:rPr>
          <w:rFonts w:hint="eastAsia"/>
          <w:snapToGrid w:val="0"/>
          <w:sz w:val="22"/>
          <w:szCs w:val="22"/>
          <w:u w:val="single"/>
        </w:rPr>
        <w:t>ų</w:t>
      </w:r>
      <w:r w:rsidRPr="00CA2CFB">
        <w:rPr>
          <w:snapToGrid w:val="0"/>
          <w:sz w:val="22"/>
          <w:szCs w:val="22"/>
          <w:u w:val="single"/>
        </w:rPr>
        <w:t xml:space="preserve"> santrauka</w:t>
      </w:r>
    </w:p>
    <w:p w14:paraId="248A0BE5" w14:textId="77777777" w:rsidR="00B73CC5" w:rsidRPr="00CA2CFB" w:rsidRDefault="00B73CC5" w:rsidP="00B73CC5">
      <w:pPr>
        <w:tabs>
          <w:tab w:val="left" w:pos="567"/>
        </w:tabs>
        <w:contextualSpacing/>
        <w:outlineLvl w:val="0"/>
        <w:rPr>
          <w:snapToGrid w:val="0"/>
          <w:sz w:val="22"/>
          <w:szCs w:val="22"/>
        </w:rPr>
      </w:pPr>
    </w:p>
    <w:p w14:paraId="5EF718DF" w14:textId="77777777" w:rsidR="00B73CC5" w:rsidRPr="00CA2CFB" w:rsidRDefault="00B73CC5" w:rsidP="00B73CC5">
      <w:pPr>
        <w:tabs>
          <w:tab w:val="left" w:pos="567"/>
        </w:tabs>
        <w:contextualSpacing/>
        <w:outlineLvl w:val="0"/>
        <w:rPr>
          <w:snapToGrid w:val="0"/>
          <w:sz w:val="22"/>
          <w:szCs w:val="22"/>
        </w:rPr>
      </w:pPr>
      <w:proofErr w:type="spellStart"/>
      <w:r w:rsidRPr="00CA2CFB">
        <w:rPr>
          <w:snapToGrid w:val="0"/>
          <w:sz w:val="22"/>
          <w:szCs w:val="22"/>
        </w:rPr>
        <w:t>Tikagrelor</w:t>
      </w:r>
      <w:proofErr w:type="spellEnd"/>
      <w:r w:rsidRPr="00CA2CFB">
        <w:rPr>
          <w:snapToGrid w:val="0"/>
          <w:sz w:val="22"/>
          <w:szCs w:val="22"/>
        </w:rPr>
        <w:t xml:space="preserve"> o saugumas vertintas atliekant 2 didelius 3 faz</w:t>
      </w:r>
      <w:r w:rsidRPr="00CA2CFB">
        <w:rPr>
          <w:rFonts w:hint="eastAsia"/>
          <w:snapToGrid w:val="0"/>
          <w:sz w:val="22"/>
          <w:szCs w:val="22"/>
        </w:rPr>
        <w:t>ė</w:t>
      </w:r>
      <w:r w:rsidRPr="00CA2CFB">
        <w:rPr>
          <w:snapToGrid w:val="0"/>
          <w:sz w:val="22"/>
          <w:szCs w:val="22"/>
        </w:rPr>
        <w:t>s vertinam</w:t>
      </w:r>
      <w:r w:rsidRPr="00CA2CFB">
        <w:rPr>
          <w:rFonts w:hint="eastAsia"/>
          <w:snapToGrid w:val="0"/>
          <w:sz w:val="22"/>
          <w:szCs w:val="22"/>
        </w:rPr>
        <w:t>ų</w:t>
      </w:r>
      <w:r w:rsidRPr="00CA2CFB">
        <w:rPr>
          <w:snapToGrid w:val="0"/>
          <w:sz w:val="22"/>
          <w:szCs w:val="22"/>
        </w:rPr>
        <w:t>j</w:t>
      </w:r>
      <w:r w:rsidRPr="00CA2CFB">
        <w:rPr>
          <w:rFonts w:hint="eastAsia"/>
          <w:snapToGrid w:val="0"/>
          <w:sz w:val="22"/>
          <w:szCs w:val="22"/>
        </w:rPr>
        <w:t>ų</w:t>
      </w:r>
      <w:r w:rsidRPr="00CA2CFB">
        <w:rPr>
          <w:snapToGrid w:val="0"/>
          <w:sz w:val="22"/>
          <w:szCs w:val="22"/>
        </w:rPr>
        <w:t xml:space="preserve"> baig</w:t>
      </w:r>
      <w:r w:rsidRPr="00CA2CFB">
        <w:rPr>
          <w:rFonts w:hint="eastAsia"/>
          <w:snapToGrid w:val="0"/>
          <w:sz w:val="22"/>
          <w:szCs w:val="22"/>
        </w:rPr>
        <w:t>č</w:t>
      </w:r>
      <w:r w:rsidRPr="00CA2CFB">
        <w:rPr>
          <w:snapToGrid w:val="0"/>
          <w:sz w:val="22"/>
          <w:szCs w:val="22"/>
        </w:rPr>
        <w:t>i</w:t>
      </w:r>
      <w:r w:rsidRPr="00CA2CFB">
        <w:rPr>
          <w:rFonts w:hint="eastAsia"/>
          <w:snapToGrid w:val="0"/>
          <w:sz w:val="22"/>
          <w:szCs w:val="22"/>
        </w:rPr>
        <w:t>ų</w:t>
      </w:r>
      <w:r w:rsidRPr="00CA2CFB">
        <w:rPr>
          <w:snapToGrid w:val="0"/>
          <w:sz w:val="22"/>
          <w:szCs w:val="22"/>
        </w:rPr>
        <w:t xml:space="preserve"> (PLATO ir PEGASUS) tyrimus, kuriuose dalyvavo daugiau kaip 39 000 pacient</w:t>
      </w:r>
      <w:r w:rsidRPr="00CA2CFB">
        <w:rPr>
          <w:rFonts w:hint="eastAsia"/>
          <w:snapToGrid w:val="0"/>
          <w:sz w:val="22"/>
          <w:szCs w:val="22"/>
        </w:rPr>
        <w:t>ų</w:t>
      </w:r>
      <w:r w:rsidRPr="00CA2CFB">
        <w:rPr>
          <w:snapToGrid w:val="0"/>
          <w:sz w:val="22"/>
          <w:szCs w:val="22"/>
        </w:rPr>
        <w:t xml:space="preserve"> (</w:t>
      </w:r>
      <w:r w:rsidRPr="00CA2CFB">
        <w:rPr>
          <w:rFonts w:hint="eastAsia"/>
          <w:snapToGrid w:val="0"/>
          <w:sz w:val="22"/>
          <w:szCs w:val="22"/>
        </w:rPr>
        <w:t>ž</w:t>
      </w:r>
      <w:r w:rsidRPr="00CA2CFB">
        <w:rPr>
          <w:snapToGrid w:val="0"/>
          <w:sz w:val="22"/>
          <w:szCs w:val="22"/>
        </w:rPr>
        <w:t>r. 5.1 skyri</w:t>
      </w:r>
      <w:r w:rsidRPr="00CA2CFB">
        <w:rPr>
          <w:rFonts w:hint="eastAsia"/>
          <w:snapToGrid w:val="0"/>
          <w:sz w:val="22"/>
          <w:szCs w:val="22"/>
        </w:rPr>
        <w:t>ų</w:t>
      </w:r>
      <w:r w:rsidRPr="00CA2CFB">
        <w:rPr>
          <w:snapToGrid w:val="0"/>
          <w:sz w:val="22"/>
          <w:szCs w:val="22"/>
        </w:rPr>
        <w:t>).</w:t>
      </w:r>
    </w:p>
    <w:p w14:paraId="48820432" w14:textId="77777777" w:rsidR="00B73CC5" w:rsidRPr="00CA2CFB" w:rsidRDefault="00B73CC5" w:rsidP="00B73CC5">
      <w:pPr>
        <w:tabs>
          <w:tab w:val="left" w:pos="567"/>
        </w:tabs>
        <w:contextualSpacing/>
        <w:outlineLvl w:val="0"/>
        <w:rPr>
          <w:snapToGrid w:val="0"/>
          <w:sz w:val="22"/>
          <w:szCs w:val="22"/>
        </w:rPr>
      </w:pPr>
    </w:p>
    <w:p w14:paraId="3EE7BC32" w14:textId="77777777" w:rsidR="00B73CC5" w:rsidRPr="00CA2CFB" w:rsidRDefault="00B73CC5" w:rsidP="00B73CC5">
      <w:pPr>
        <w:tabs>
          <w:tab w:val="left" w:pos="567"/>
        </w:tabs>
        <w:contextualSpacing/>
        <w:outlineLvl w:val="0"/>
        <w:rPr>
          <w:snapToGrid w:val="0"/>
          <w:sz w:val="22"/>
          <w:szCs w:val="22"/>
        </w:rPr>
      </w:pPr>
      <w:r w:rsidRPr="00CA2CFB">
        <w:rPr>
          <w:snapToGrid w:val="0"/>
          <w:sz w:val="22"/>
          <w:szCs w:val="22"/>
        </w:rPr>
        <w:t xml:space="preserve">PLATO tyrimo metu </w:t>
      </w:r>
      <w:proofErr w:type="spellStart"/>
      <w:r w:rsidRPr="00CA2CFB">
        <w:rPr>
          <w:snapToGrid w:val="0"/>
          <w:sz w:val="22"/>
          <w:szCs w:val="22"/>
        </w:rPr>
        <w:t>tikagreloro</w:t>
      </w:r>
      <w:proofErr w:type="spellEnd"/>
      <w:r w:rsidRPr="00CA2CFB">
        <w:rPr>
          <w:snapToGrid w:val="0"/>
          <w:sz w:val="22"/>
          <w:szCs w:val="22"/>
        </w:rPr>
        <w:t xml:space="preserve"> vartojim</w:t>
      </w:r>
      <w:r w:rsidRPr="00CA2CFB">
        <w:rPr>
          <w:rFonts w:hint="eastAsia"/>
          <w:snapToGrid w:val="0"/>
          <w:sz w:val="22"/>
          <w:szCs w:val="22"/>
        </w:rPr>
        <w:t>ą</w:t>
      </w:r>
      <w:r w:rsidRPr="00CA2CFB">
        <w:rPr>
          <w:snapToGrid w:val="0"/>
          <w:sz w:val="22"/>
          <w:szCs w:val="22"/>
        </w:rPr>
        <w:t xml:space="preserve"> d</w:t>
      </w:r>
      <w:r w:rsidRPr="00CA2CFB">
        <w:rPr>
          <w:rFonts w:hint="eastAsia"/>
          <w:snapToGrid w:val="0"/>
          <w:sz w:val="22"/>
          <w:szCs w:val="22"/>
        </w:rPr>
        <w:t>ė</w:t>
      </w:r>
      <w:r w:rsidRPr="00CA2CFB">
        <w:rPr>
          <w:snapToGrid w:val="0"/>
          <w:sz w:val="22"/>
          <w:szCs w:val="22"/>
        </w:rPr>
        <w:t>l nepageidaujam</w:t>
      </w:r>
      <w:r w:rsidRPr="00CA2CFB">
        <w:rPr>
          <w:rFonts w:hint="eastAsia"/>
          <w:snapToGrid w:val="0"/>
          <w:sz w:val="22"/>
          <w:szCs w:val="22"/>
        </w:rPr>
        <w:t>ų</w:t>
      </w:r>
      <w:r w:rsidRPr="00CA2CFB">
        <w:rPr>
          <w:snapToGrid w:val="0"/>
          <w:sz w:val="22"/>
          <w:szCs w:val="22"/>
        </w:rPr>
        <w:t xml:space="preserve"> rei</w:t>
      </w:r>
      <w:r w:rsidRPr="00CA2CFB">
        <w:rPr>
          <w:rFonts w:hint="eastAsia"/>
          <w:snapToGrid w:val="0"/>
          <w:sz w:val="22"/>
          <w:szCs w:val="22"/>
        </w:rPr>
        <w:t>š</w:t>
      </w:r>
      <w:r w:rsidRPr="00CA2CFB">
        <w:rPr>
          <w:snapToGrid w:val="0"/>
          <w:sz w:val="22"/>
          <w:szCs w:val="22"/>
        </w:rPr>
        <w:t>kini</w:t>
      </w:r>
      <w:r w:rsidRPr="00CA2CFB">
        <w:rPr>
          <w:rFonts w:hint="eastAsia"/>
          <w:snapToGrid w:val="0"/>
          <w:sz w:val="22"/>
          <w:szCs w:val="22"/>
        </w:rPr>
        <w:t>ų</w:t>
      </w:r>
      <w:r w:rsidRPr="00CA2CFB">
        <w:rPr>
          <w:snapToGrid w:val="0"/>
          <w:sz w:val="22"/>
          <w:szCs w:val="22"/>
        </w:rPr>
        <w:t xml:space="preserve"> nutrauk</w:t>
      </w:r>
      <w:r w:rsidRPr="00CA2CFB">
        <w:rPr>
          <w:rFonts w:hint="eastAsia"/>
          <w:snapToGrid w:val="0"/>
          <w:sz w:val="22"/>
          <w:szCs w:val="22"/>
        </w:rPr>
        <w:t>ė</w:t>
      </w:r>
      <w:r w:rsidRPr="00CA2CFB">
        <w:rPr>
          <w:snapToGrid w:val="0"/>
          <w:sz w:val="22"/>
          <w:szCs w:val="22"/>
        </w:rPr>
        <w:t xml:space="preserve"> daugiau pacient</w:t>
      </w:r>
      <w:r w:rsidRPr="00CA2CFB">
        <w:rPr>
          <w:rFonts w:hint="eastAsia"/>
          <w:snapToGrid w:val="0"/>
          <w:sz w:val="22"/>
          <w:szCs w:val="22"/>
        </w:rPr>
        <w:t>ų</w:t>
      </w:r>
      <w:r w:rsidRPr="00CA2CFB">
        <w:rPr>
          <w:snapToGrid w:val="0"/>
          <w:sz w:val="22"/>
          <w:szCs w:val="22"/>
        </w:rPr>
        <w:t xml:space="preserve">, negu </w:t>
      </w:r>
      <w:proofErr w:type="spellStart"/>
      <w:r w:rsidRPr="00CA2CFB">
        <w:rPr>
          <w:snapToGrid w:val="0"/>
          <w:sz w:val="22"/>
          <w:szCs w:val="22"/>
        </w:rPr>
        <w:t>klopidogrelio</w:t>
      </w:r>
      <w:proofErr w:type="spellEnd"/>
      <w:r w:rsidRPr="00CA2CFB">
        <w:rPr>
          <w:snapToGrid w:val="0"/>
          <w:sz w:val="22"/>
          <w:szCs w:val="22"/>
        </w:rPr>
        <w:t xml:space="preserve"> (7,4</w:t>
      </w:r>
      <w:r w:rsidRPr="000D2E62">
        <w:rPr>
          <w:b/>
          <w:noProof/>
          <w:sz w:val="22"/>
          <w:szCs w:val="22"/>
          <w:lang w:eastAsia="lt-LT"/>
        </w:rPr>
        <w:t> </w:t>
      </w:r>
      <w:r w:rsidRPr="00CA2CFB">
        <w:rPr>
          <w:snapToGrid w:val="0"/>
          <w:sz w:val="22"/>
          <w:szCs w:val="22"/>
        </w:rPr>
        <w:t>%, palyginti su 5,4</w:t>
      </w:r>
      <w:r w:rsidRPr="000D2E62">
        <w:rPr>
          <w:b/>
          <w:noProof/>
          <w:sz w:val="22"/>
          <w:szCs w:val="22"/>
          <w:lang w:eastAsia="lt-LT"/>
        </w:rPr>
        <w:t> </w:t>
      </w:r>
      <w:r w:rsidRPr="00CA2CFB">
        <w:rPr>
          <w:snapToGrid w:val="0"/>
          <w:sz w:val="22"/>
          <w:szCs w:val="22"/>
        </w:rPr>
        <w:t xml:space="preserve">%). PEGASUS tyrimo metu </w:t>
      </w:r>
      <w:proofErr w:type="spellStart"/>
      <w:r w:rsidRPr="00CA2CFB">
        <w:rPr>
          <w:snapToGrid w:val="0"/>
          <w:sz w:val="22"/>
          <w:szCs w:val="22"/>
        </w:rPr>
        <w:t>tikagreloro</w:t>
      </w:r>
      <w:proofErr w:type="spellEnd"/>
      <w:r w:rsidRPr="00CA2CFB">
        <w:rPr>
          <w:snapToGrid w:val="0"/>
          <w:sz w:val="22"/>
          <w:szCs w:val="22"/>
        </w:rPr>
        <w:t xml:space="preserve"> vartojim</w:t>
      </w:r>
      <w:r w:rsidRPr="00CA2CFB">
        <w:rPr>
          <w:rFonts w:hint="eastAsia"/>
          <w:snapToGrid w:val="0"/>
          <w:sz w:val="22"/>
          <w:szCs w:val="22"/>
        </w:rPr>
        <w:t>ą</w:t>
      </w:r>
      <w:r w:rsidRPr="00CA2CFB">
        <w:rPr>
          <w:snapToGrid w:val="0"/>
          <w:sz w:val="22"/>
          <w:szCs w:val="22"/>
        </w:rPr>
        <w:t xml:space="preserve"> d</w:t>
      </w:r>
      <w:r w:rsidRPr="00CA2CFB">
        <w:rPr>
          <w:rFonts w:hint="eastAsia"/>
          <w:snapToGrid w:val="0"/>
          <w:sz w:val="22"/>
          <w:szCs w:val="22"/>
        </w:rPr>
        <w:t>ė</w:t>
      </w:r>
      <w:r w:rsidRPr="00CA2CFB">
        <w:rPr>
          <w:snapToGrid w:val="0"/>
          <w:sz w:val="22"/>
          <w:szCs w:val="22"/>
        </w:rPr>
        <w:t>l nepageidaujam</w:t>
      </w:r>
      <w:r w:rsidRPr="00CA2CFB">
        <w:rPr>
          <w:rFonts w:hint="eastAsia"/>
          <w:snapToGrid w:val="0"/>
          <w:sz w:val="22"/>
          <w:szCs w:val="22"/>
        </w:rPr>
        <w:t>ų</w:t>
      </w:r>
      <w:r w:rsidRPr="00CA2CFB">
        <w:rPr>
          <w:snapToGrid w:val="0"/>
          <w:sz w:val="22"/>
          <w:szCs w:val="22"/>
        </w:rPr>
        <w:t xml:space="preserve"> rei</w:t>
      </w:r>
      <w:r w:rsidRPr="00CA2CFB">
        <w:rPr>
          <w:rFonts w:hint="eastAsia"/>
          <w:snapToGrid w:val="0"/>
          <w:sz w:val="22"/>
          <w:szCs w:val="22"/>
        </w:rPr>
        <w:t>š</w:t>
      </w:r>
      <w:r w:rsidRPr="00CA2CFB">
        <w:rPr>
          <w:snapToGrid w:val="0"/>
          <w:sz w:val="22"/>
          <w:szCs w:val="22"/>
        </w:rPr>
        <w:t>kini</w:t>
      </w:r>
      <w:r w:rsidRPr="00CA2CFB">
        <w:rPr>
          <w:rFonts w:hint="eastAsia"/>
          <w:snapToGrid w:val="0"/>
          <w:sz w:val="22"/>
          <w:szCs w:val="22"/>
        </w:rPr>
        <w:t>ų</w:t>
      </w:r>
      <w:r w:rsidRPr="00CA2CFB">
        <w:rPr>
          <w:snapToGrid w:val="0"/>
          <w:sz w:val="22"/>
          <w:szCs w:val="22"/>
        </w:rPr>
        <w:t xml:space="preserve"> nutrauk</w:t>
      </w:r>
      <w:r w:rsidRPr="00CA2CFB">
        <w:rPr>
          <w:rFonts w:hint="eastAsia"/>
          <w:snapToGrid w:val="0"/>
          <w:sz w:val="22"/>
          <w:szCs w:val="22"/>
        </w:rPr>
        <w:t>ė</w:t>
      </w:r>
      <w:r w:rsidRPr="00CA2CFB">
        <w:rPr>
          <w:snapToGrid w:val="0"/>
          <w:sz w:val="22"/>
          <w:szCs w:val="22"/>
        </w:rPr>
        <w:t xml:space="preserve"> daugiau pacient</w:t>
      </w:r>
      <w:r w:rsidRPr="00CA2CFB">
        <w:rPr>
          <w:rFonts w:hint="eastAsia"/>
          <w:snapToGrid w:val="0"/>
          <w:sz w:val="22"/>
          <w:szCs w:val="22"/>
        </w:rPr>
        <w:t>ų</w:t>
      </w:r>
      <w:r w:rsidRPr="00CA2CFB">
        <w:rPr>
          <w:snapToGrid w:val="0"/>
          <w:sz w:val="22"/>
          <w:szCs w:val="22"/>
        </w:rPr>
        <w:t xml:space="preserve"> negu vien ASR (16,1</w:t>
      </w:r>
      <w:r w:rsidRPr="000D2E62">
        <w:rPr>
          <w:b/>
          <w:noProof/>
          <w:sz w:val="22"/>
          <w:szCs w:val="22"/>
          <w:lang w:eastAsia="lt-LT"/>
        </w:rPr>
        <w:t> </w:t>
      </w:r>
      <w:r w:rsidRPr="00CA2CFB">
        <w:rPr>
          <w:snapToGrid w:val="0"/>
          <w:sz w:val="22"/>
          <w:szCs w:val="22"/>
        </w:rPr>
        <w:t>% vartojusi</w:t>
      </w:r>
      <w:r w:rsidRPr="00CA2CFB">
        <w:rPr>
          <w:rFonts w:hint="eastAsia"/>
          <w:snapToGrid w:val="0"/>
          <w:sz w:val="22"/>
          <w:szCs w:val="22"/>
        </w:rPr>
        <w:t>ų</w:t>
      </w:r>
      <w:r w:rsidRPr="00CA2CFB">
        <w:rPr>
          <w:snapToGrid w:val="0"/>
          <w:sz w:val="22"/>
          <w:szCs w:val="22"/>
        </w:rPr>
        <w:t xml:space="preserve"> 60</w:t>
      </w:r>
      <w:r w:rsidRPr="000D2E62">
        <w:rPr>
          <w:b/>
          <w:noProof/>
          <w:sz w:val="22"/>
          <w:szCs w:val="22"/>
          <w:lang w:eastAsia="lt-LT"/>
        </w:rPr>
        <w:t> </w:t>
      </w:r>
      <w:r w:rsidRPr="00CA2CFB">
        <w:rPr>
          <w:snapToGrid w:val="0"/>
          <w:sz w:val="22"/>
          <w:szCs w:val="22"/>
        </w:rPr>
        <w:t xml:space="preserve">mg </w:t>
      </w:r>
      <w:proofErr w:type="spellStart"/>
      <w:r w:rsidRPr="00CA2CFB">
        <w:rPr>
          <w:snapToGrid w:val="0"/>
          <w:sz w:val="22"/>
          <w:szCs w:val="22"/>
        </w:rPr>
        <w:t>tikagreloro</w:t>
      </w:r>
      <w:proofErr w:type="spellEnd"/>
      <w:r w:rsidRPr="00CA2CFB">
        <w:rPr>
          <w:snapToGrid w:val="0"/>
          <w:sz w:val="22"/>
          <w:szCs w:val="22"/>
        </w:rPr>
        <w:t xml:space="preserve"> kartu su ASR, palyginti su 8,5</w:t>
      </w:r>
      <w:r w:rsidRPr="000D2E62">
        <w:rPr>
          <w:b/>
          <w:noProof/>
          <w:sz w:val="22"/>
          <w:szCs w:val="22"/>
          <w:lang w:eastAsia="lt-LT"/>
        </w:rPr>
        <w:t> </w:t>
      </w:r>
      <w:r w:rsidRPr="00CA2CFB">
        <w:rPr>
          <w:snapToGrid w:val="0"/>
          <w:sz w:val="22"/>
          <w:szCs w:val="22"/>
        </w:rPr>
        <w:t>% vartojusi</w:t>
      </w:r>
      <w:r w:rsidRPr="00CA2CFB">
        <w:rPr>
          <w:rFonts w:hint="eastAsia"/>
          <w:snapToGrid w:val="0"/>
          <w:sz w:val="22"/>
          <w:szCs w:val="22"/>
        </w:rPr>
        <w:t>ų</w:t>
      </w:r>
      <w:r w:rsidRPr="00CA2CFB">
        <w:rPr>
          <w:snapToGrid w:val="0"/>
          <w:sz w:val="22"/>
          <w:szCs w:val="22"/>
        </w:rPr>
        <w:t xml:space="preserve"> vien ASR). </w:t>
      </w:r>
      <w:proofErr w:type="spellStart"/>
      <w:r w:rsidRPr="00CA2CFB">
        <w:rPr>
          <w:snapToGrid w:val="0"/>
          <w:sz w:val="22"/>
          <w:szCs w:val="22"/>
        </w:rPr>
        <w:t>Tikagrelor</w:t>
      </w:r>
      <w:r w:rsidRPr="00CA2CFB">
        <w:rPr>
          <w:rFonts w:hint="eastAsia"/>
          <w:snapToGrid w:val="0"/>
          <w:sz w:val="22"/>
          <w:szCs w:val="22"/>
        </w:rPr>
        <w:t>ą</w:t>
      </w:r>
      <w:proofErr w:type="spellEnd"/>
      <w:r w:rsidRPr="00CA2CFB">
        <w:rPr>
          <w:snapToGrid w:val="0"/>
          <w:sz w:val="22"/>
          <w:szCs w:val="22"/>
        </w:rPr>
        <w:t xml:space="preserve"> vartojusiems pacientams da</w:t>
      </w:r>
      <w:r w:rsidRPr="00CA2CFB">
        <w:rPr>
          <w:rFonts w:hint="eastAsia"/>
          <w:snapToGrid w:val="0"/>
          <w:sz w:val="22"/>
          <w:szCs w:val="22"/>
        </w:rPr>
        <w:t>ž</w:t>
      </w:r>
      <w:r w:rsidRPr="00CA2CFB">
        <w:rPr>
          <w:snapToGrid w:val="0"/>
          <w:sz w:val="22"/>
          <w:szCs w:val="22"/>
        </w:rPr>
        <w:t>niausiai u</w:t>
      </w:r>
      <w:r w:rsidRPr="00CA2CFB">
        <w:rPr>
          <w:rFonts w:hint="eastAsia"/>
          <w:snapToGrid w:val="0"/>
          <w:sz w:val="22"/>
          <w:szCs w:val="22"/>
        </w:rPr>
        <w:t>ž</w:t>
      </w:r>
      <w:r w:rsidRPr="00CA2CFB">
        <w:rPr>
          <w:snapToGrid w:val="0"/>
          <w:sz w:val="22"/>
          <w:szCs w:val="22"/>
        </w:rPr>
        <w:t>fiksuotos nepageidaujamos reakcijos buvo kraujavimas ir dusulys (</w:t>
      </w:r>
      <w:r w:rsidRPr="00CA2CFB">
        <w:rPr>
          <w:rFonts w:hint="eastAsia"/>
          <w:snapToGrid w:val="0"/>
          <w:sz w:val="22"/>
          <w:szCs w:val="22"/>
        </w:rPr>
        <w:t>ž</w:t>
      </w:r>
      <w:r w:rsidRPr="00CA2CFB">
        <w:rPr>
          <w:snapToGrid w:val="0"/>
          <w:sz w:val="22"/>
          <w:szCs w:val="22"/>
        </w:rPr>
        <w:t>r. 4.4 skyri</w:t>
      </w:r>
      <w:r w:rsidRPr="00CA2CFB">
        <w:rPr>
          <w:rFonts w:hint="eastAsia"/>
          <w:snapToGrid w:val="0"/>
          <w:sz w:val="22"/>
          <w:szCs w:val="22"/>
        </w:rPr>
        <w:t>ų</w:t>
      </w:r>
      <w:r w:rsidRPr="00CA2CFB">
        <w:rPr>
          <w:snapToGrid w:val="0"/>
          <w:sz w:val="22"/>
          <w:szCs w:val="22"/>
        </w:rPr>
        <w:t>).</w:t>
      </w:r>
    </w:p>
    <w:p w14:paraId="5B2B8F52" w14:textId="77777777" w:rsidR="00B73CC5" w:rsidRPr="00CA2CFB" w:rsidRDefault="00B73CC5" w:rsidP="00B73CC5">
      <w:pPr>
        <w:tabs>
          <w:tab w:val="left" w:pos="567"/>
        </w:tabs>
        <w:contextualSpacing/>
        <w:outlineLvl w:val="0"/>
        <w:rPr>
          <w:snapToGrid w:val="0"/>
          <w:sz w:val="22"/>
          <w:szCs w:val="22"/>
        </w:rPr>
      </w:pPr>
    </w:p>
    <w:p w14:paraId="31262FBB" w14:textId="77777777" w:rsidR="00B73CC5" w:rsidRPr="00CA2CFB" w:rsidRDefault="00B73CC5" w:rsidP="00B73CC5">
      <w:pPr>
        <w:tabs>
          <w:tab w:val="left" w:pos="567"/>
        </w:tabs>
        <w:contextualSpacing/>
        <w:outlineLvl w:val="0"/>
        <w:rPr>
          <w:snapToGrid w:val="0"/>
          <w:sz w:val="22"/>
          <w:szCs w:val="22"/>
          <w:u w:val="single"/>
        </w:rPr>
      </w:pPr>
      <w:r w:rsidRPr="00CA2CFB">
        <w:rPr>
          <w:snapToGrid w:val="0"/>
          <w:sz w:val="22"/>
          <w:szCs w:val="22"/>
          <w:u w:val="single"/>
        </w:rPr>
        <w:t>Nepageidaujam</w:t>
      </w:r>
      <w:r w:rsidRPr="00CA2CFB">
        <w:rPr>
          <w:rFonts w:hint="eastAsia"/>
          <w:snapToGrid w:val="0"/>
          <w:sz w:val="22"/>
          <w:szCs w:val="22"/>
          <w:u w:val="single"/>
        </w:rPr>
        <w:t>ų</w:t>
      </w:r>
      <w:r w:rsidRPr="00CA2CFB">
        <w:rPr>
          <w:snapToGrid w:val="0"/>
          <w:sz w:val="22"/>
          <w:szCs w:val="22"/>
          <w:u w:val="single"/>
        </w:rPr>
        <w:t xml:space="preserve"> reakcij</w:t>
      </w:r>
      <w:r w:rsidRPr="00CA2CFB">
        <w:rPr>
          <w:rFonts w:hint="eastAsia"/>
          <w:snapToGrid w:val="0"/>
          <w:sz w:val="22"/>
          <w:szCs w:val="22"/>
          <w:u w:val="single"/>
        </w:rPr>
        <w:t>ų</w:t>
      </w:r>
      <w:r w:rsidRPr="00CA2CFB">
        <w:rPr>
          <w:snapToGrid w:val="0"/>
          <w:sz w:val="22"/>
          <w:szCs w:val="22"/>
          <w:u w:val="single"/>
        </w:rPr>
        <w:t xml:space="preserve"> santrauka lentel</w:t>
      </w:r>
      <w:r w:rsidRPr="00CA2CFB">
        <w:rPr>
          <w:rFonts w:hint="eastAsia"/>
          <w:snapToGrid w:val="0"/>
          <w:sz w:val="22"/>
          <w:szCs w:val="22"/>
          <w:u w:val="single"/>
        </w:rPr>
        <w:t>ė</w:t>
      </w:r>
      <w:r w:rsidRPr="00CA2CFB">
        <w:rPr>
          <w:snapToGrid w:val="0"/>
          <w:sz w:val="22"/>
          <w:szCs w:val="22"/>
          <w:u w:val="single"/>
        </w:rPr>
        <w:t>je</w:t>
      </w:r>
    </w:p>
    <w:p w14:paraId="2101E4D7" w14:textId="7045AFE9" w:rsidR="00B73CC5" w:rsidRPr="00CA2CFB" w:rsidRDefault="00C70097" w:rsidP="00B73CC5">
      <w:pPr>
        <w:tabs>
          <w:tab w:val="left" w:pos="567"/>
        </w:tabs>
        <w:contextualSpacing/>
        <w:outlineLvl w:val="0"/>
        <w:rPr>
          <w:snapToGrid w:val="0"/>
          <w:sz w:val="22"/>
          <w:szCs w:val="22"/>
        </w:rPr>
      </w:pPr>
      <w:r w:rsidRPr="00CA2CFB">
        <w:rPr>
          <w:snapToGrid w:val="0"/>
          <w:sz w:val="22"/>
          <w:szCs w:val="22"/>
        </w:rPr>
        <w:t xml:space="preserve">Toliau </w:t>
      </w:r>
      <w:r w:rsidR="00B73CC5" w:rsidRPr="00CA2CFB">
        <w:rPr>
          <w:snapToGrid w:val="0"/>
          <w:sz w:val="22"/>
          <w:szCs w:val="22"/>
        </w:rPr>
        <w:t>(1 lentel</w:t>
      </w:r>
      <w:r w:rsidR="00B73CC5" w:rsidRPr="00CA2CFB">
        <w:rPr>
          <w:rFonts w:hint="eastAsia"/>
          <w:snapToGrid w:val="0"/>
          <w:sz w:val="22"/>
          <w:szCs w:val="22"/>
        </w:rPr>
        <w:t>ė</w:t>
      </w:r>
      <w:r w:rsidR="00B73CC5" w:rsidRPr="00CA2CFB">
        <w:rPr>
          <w:snapToGrid w:val="0"/>
          <w:sz w:val="22"/>
          <w:szCs w:val="22"/>
        </w:rPr>
        <w:t>je) i</w:t>
      </w:r>
      <w:r w:rsidR="00B73CC5" w:rsidRPr="00CA2CFB">
        <w:rPr>
          <w:rFonts w:hint="eastAsia"/>
          <w:snapToGrid w:val="0"/>
          <w:sz w:val="22"/>
          <w:szCs w:val="22"/>
        </w:rPr>
        <w:t>š</w:t>
      </w:r>
      <w:r w:rsidR="00B73CC5" w:rsidRPr="00CA2CFB">
        <w:rPr>
          <w:snapToGrid w:val="0"/>
          <w:sz w:val="22"/>
          <w:szCs w:val="22"/>
        </w:rPr>
        <w:t xml:space="preserve">vardytos nepageidaujamos reakcijos, nustatytos </w:t>
      </w:r>
      <w:proofErr w:type="spellStart"/>
      <w:r w:rsidR="00B73CC5" w:rsidRPr="00CA2CFB">
        <w:rPr>
          <w:snapToGrid w:val="0"/>
          <w:sz w:val="22"/>
          <w:szCs w:val="22"/>
        </w:rPr>
        <w:t>tikagreloro</w:t>
      </w:r>
      <w:proofErr w:type="spellEnd"/>
      <w:r w:rsidR="00B73CC5" w:rsidRPr="00CA2CFB">
        <w:rPr>
          <w:snapToGrid w:val="0"/>
          <w:sz w:val="22"/>
          <w:szCs w:val="22"/>
        </w:rPr>
        <w:t xml:space="preserve"> tyrim</w:t>
      </w:r>
      <w:r w:rsidR="00B73CC5" w:rsidRPr="00CA2CFB">
        <w:rPr>
          <w:rFonts w:hint="eastAsia"/>
          <w:snapToGrid w:val="0"/>
          <w:sz w:val="22"/>
          <w:szCs w:val="22"/>
        </w:rPr>
        <w:t>ų</w:t>
      </w:r>
      <w:r w:rsidR="00B73CC5" w:rsidRPr="00CA2CFB">
        <w:rPr>
          <w:snapToGrid w:val="0"/>
          <w:sz w:val="22"/>
          <w:szCs w:val="22"/>
        </w:rPr>
        <w:t xml:space="preserve"> metu arba i</w:t>
      </w:r>
      <w:r w:rsidR="00B73CC5" w:rsidRPr="00CA2CFB">
        <w:rPr>
          <w:rFonts w:hint="eastAsia"/>
          <w:snapToGrid w:val="0"/>
          <w:sz w:val="22"/>
          <w:szCs w:val="22"/>
        </w:rPr>
        <w:t>š</w:t>
      </w:r>
      <w:r w:rsidR="00B73CC5" w:rsidRPr="00CA2CFB">
        <w:rPr>
          <w:snapToGrid w:val="0"/>
          <w:sz w:val="22"/>
          <w:szCs w:val="22"/>
        </w:rPr>
        <w:t xml:space="preserve"> prane</w:t>
      </w:r>
      <w:r w:rsidR="00B73CC5" w:rsidRPr="00CA2CFB">
        <w:rPr>
          <w:rFonts w:hint="eastAsia"/>
          <w:snapToGrid w:val="0"/>
          <w:sz w:val="22"/>
          <w:szCs w:val="22"/>
        </w:rPr>
        <w:t>š</w:t>
      </w:r>
      <w:r w:rsidR="00B73CC5" w:rsidRPr="00CA2CFB">
        <w:rPr>
          <w:snapToGrid w:val="0"/>
          <w:sz w:val="22"/>
          <w:szCs w:val="22"/>
        </w:rPr>
        <w:t>im</w:t>
      </w:r>
      <w:r w:rsidR="00B73CC5" w:rsidRPr="00CA2CFB">
        <w:rPr>
          <w:rFonts w:hint="eastAsia"/>
          <w:snapToGrid w:val="0"/>
          <w:sz w:val="22"/>
          <w:szCs w:val="22"/>
        </w:rPr>
        <w:t>ų</w:t>
      </w:r>
      <w:r w:rsidR="00B73CC5" w:rsidRPr="00CA2CFB">
        <w:rPr>
          <w:snapToGrid w:val="0"/>
          <w:sz w:val="22"/>
          <w:szCs w:val="22"/>
        </w:rPr>
        <w:t>, gaut</w:t>
      </w:r>
      <w:r w:rsidR="00B73CC5" w:rsidRPr="00CA2CFB">
        <w:rPr>
          <w:rFonts w:hint="eastAsia"/>
          <w:snapToGrid w:val="0"/>
          <w:sz w:val="22"/>
          <w:szCs w:val="22"/>
        </w:rPr>
        <w:t>ų</w:t>
      </w:r>
      <w:r w:rsidR="00B73CC5" w:rsidRPr="00CA2CFB">
        <w:rPr>
          <w:snapToGrid w:val="0"/>
          <w:sz w:val="22"/>
          <w:szCs w:val="22"/>
        </w:rPr>
        <w:t xml:space="preserve"> </w:t>
      </w:r>
      <w:proofErr w:type="spellStart"/>
      <w:r w:rsidR="00B73CC5" w:rsidRPr="00CA2CFB">
        <w:rPr>
          <w:snapToGrid w:val="0"/>
          <w:sz w:val="22"/>
          <w:szCs w:val="22"/>
        </w:rPr>
        <w:t>tikagrelor</w:t>
      </w:r>
      <w:r w:rsidR="00B73CC5" w:rsidRPr="00CA2CFB">
        <w:rPr>
          <w:rFonts w:hint="eastAsia"/>
          <w:snapToGrid w:val="0"/>
          <w:sz w:val="22"/>
          <w:szCs w:val="22"/>
        </w:rPr>
        <w:t>ą</w:t>
      </w:r>
      <w:proofErr w:type="spellEnd"/>
      <w:r w:rsidR="00B73CC5" w:rsidRPr="00CA2CFB">
        <w:rPr>
          <w:snapToGrid w:val="0"/>
          <w:sz w:val="22"/>
          <w:szCs w:val="22"/>
        </w:rPr>
        <w:t xml:space="preserve"> pateikus </w:t>
      </w:r>
      <w:r w:rsidR="00B73CC5" w:rsidRPr="00CA2CFB">
        <w:rPr>
          <w:rFonts w:hint="eastAsia"/>
          <w:snapToGrid w:val="0"/>
          <w:sz w:val="22"/>
          <w:szCs w:val="22"/>
        </w:rPr>
        <w:t>į</w:t>
      </w:r>
      <w:r w:rsidR="00B73CC5" w:rsidRPr="00CA2CFB">
        <w:rPr>
          <w:snapToGrid w:val="0"/>
          <w:sz w:val="22"/>
          <w:szCs w:val="22"/>
        </w:rPr>
        <w:t xml:space="preserve"> rink</w:t>
      </w:r>
      <w:r w:rsidR="00B73CC5" w:rsidRPr="00CA2CFB">
        <w:rPr>
          <w:rFonts w:hint="eastAsia"/>
          <w:snapToGrid w:val="0"/>
          <w:sz w:val="22"/>
          <w:szCs w:val="22"/>
        </w:rPr>
        <w:t>ą</w:t>
      </w:r>
      <w:r w:rsidR="00B73CC5" w:rsidRPr="00CA2CFB">
        <w:rPr>
          <w:snapToGrid w:val="0"/>
          <w:sz w:val="22"/>
          <w:szCs w:val="22"/>
        </w:rPr>
        <w:t>.</w:t>
      </w:r>
    </w:p>
    <w:p w14:paraId="60B4BFA8" w14:textId="77777777" w:rsidR="00B73CC5" w:rsidRPr="00CA2CFB" w:rsidRDefault="00B73CC5" w:rsidP="00B73CC5">
      <w:pPr>
        <w:tabs>
          <w:tab w:val="left" w:pos="567"/>
        </w:tabs>
        <w:contextualSpacing/>
        <w:outlineLvl w:val="0"/>
        <w:rPr>
          <w:snapToGrid w:val="0"/>
          <w:sz w:val="22"/>
          <w:szCs w:val="22"/>
        </w:rPr>
      </w:pPr>
    </w:p>
    <w:p w14:paraId="112968AD" w14:textId="77777777" w:rsidR="00B73CC5" w:rsidRPr="00CA2CFB" w:rsidRDefault="00B73CC5" w:rsidP="00B73CC5">
      <w:pPr>
        <w:tabs>
          <w:tab w:val="left" w:pos="567"/>
        </w:tabs>
        <w:contextualSpacing/>
        <w:outlineLvl w:val="0"/>
        <w:rPr>
          <w:snapToGrid w:val="0"/>
          <w:sz w:val="22"/>
          <w:szCs w:val="22"/>
        </w:rPr>
      </w:pPr>
      <w:r w:rsidRPr="00CA2CFB">
        <w:rPr>
          <w:snapToGrid w:val="0"/>
          <w:sz w:val="22"/>
          <w:szCs w:val="22"/>
          <w:lang w:val="pt-PT"/>
        </w:rPr>
        <w:t>Nepageidaujamos reakcijos yra i</w:t>
      </w:r>
      <w:r w:rsidRPr="00CA2CFB">
        <w:rPr>
          <w:rFonts w:hint="eastAsia"/>
          <w:snapToGrid w:val="0"/>
          <w:sz w:val="22"/>
          <w:szCs w:val="22"/>
          <w:lang w:val="pt-PT"/>
        </w:rPr>
        <w:t>š</w:t>
      </w:r>
      <w:r w:rsidRPr="00CA2CFB">
        <w:rPr>
          <w:snapToGrid w:val="0"/>
          <w:sz w:val="22"/>
          <w:szCs w:val="22"/>
          <w:lang w:val="pt-PT"/>
        </w:rPr>
        <w:t>vardytos pagal MedDRA organ</w:t>
      </w:r>
      <w:r w:rsidRPr="00CA2CFB">
        <w:rPr>
          <w:rFonts w:hint="eastAsia"/>
          <w:snapToGrid w:val="0"/>
          <w:sz w:val="22"/>
          <w:szCs w:val="22"/>
          <w:lang w:val="pt-PT"/>
        </w:rPr>
        <w:t>ų</w:t>
      </w:r>
      <w:r w:rsidRPr="00CA2CFB">
        <w:rPr>
          <w:snapToGrid w:val="0"/>
          <w:sz w:val="22"/>
          <w:szCs w:val="22"/>
          <w:lang w:val="pt-PT"/>
        </w:rPr>
        <w:t xml:space="preserve"> sistem</w:t>
      </w:r>
      <w:r w:rsidRPr="00CA2CFB">
        <w:rPr>
          <w:rFonts w:hint="eastAsia"/>
          <w:snapToGrid w:val="0"/>
          <w:sz w:val="22"/>
          <w:szCs w:val="22"/>
          <w:lang w:val="pt-PT"/>
        </w:rPr>
        <w:t>ų</w:t>
      </w:r>
      <w:r w:rsidRPr="00CA2CFB">
        <w:rPr>
          <w:snapToGrid w:val="0"/>
          <w:sz w:val="22"/>
          <w:szCs w:val="22"/>
          <w:lang w:val="pt-PT"/>
        </w:rPr>
        <w:t xml:space="preserve"> klases. Kiekvienos organ</w:t>
      </w:r>
      <w:r w:rsidRPr="00CA2CFB">
        <w:rPr>
          <w:rFonts w:hint="eastAsia"/>
          <w:snapToGrid w:val="0"/>
          <w:sz w:val="22"/>
          <w:szCs w:val="22"/>
          <w:lang w:val="pt-PT"/>
        </w:rPr>
        <w:t>ų</w:t>
      </w:r>
      <w:r w:rsidRPr="00CA2CFB">
        <w:rPr>
          <w:snapToGrid w:val="0"/>
          <w:sz w:val="22"/>
          <w:szCs w:val="22"/>
          <w:lang w:val="pt-PT"/>
        </w:rPr>
        <w:t xml:space="preserve"> sistem</w:t>
      </w:r>
      <w:r w:rsidRPr="00CA2CFB">
        <w:rPr>
          <w:rFonts w:hint="eastAsia"/>
          <w:snapToGrid w:val="0"/>
          <w:sz w:val="22"/>
          <w:szCs w:val="22"/>
          <w:lang w:val="pt-PT"/>
        </w:rPr>
        <w:t>ų</w:t>
      </w:r>
      <w:r w:rsidRPr="00CA2CFB">
        <w:rPr>
          <w:snapToGrid w:val="0"/>
          <w:sz w:val="22"/>
          <w:szCs w:val="22"/>
          <w:lang w:val="pt-PT"/>
        </w:rPr>
        <w:t xml:space="preserve"> klas</w:t>
      </w:r>
      <w:r w:rsidRPr="00CA2CFB">
        <w:rPr>
          <w:rFonts w:hint="eastAsia"/>
          <w:snapToGrid w:val="0"/>
          <w:sz w:val="22"/>
          <w:szCs w:val="22"/>
          <w:lang w:val="pt-PT"/>
        </w:rPr>
        <w:t>ė</w:t>
      </w:r>
      <w:r w:rsidRPr="00CA2CFB">
        <w:rPr>
          <w:snapToGrid w:val="0"/>
          <w:sz w:val="22"/>
          <w:szCs w:val="22"/>
          <w:lang w:val="pt-PT"/>
        </w:rPr>
        <w:t>s nepageidaujam</w:t>
      </w:r>
      <w:r w:rsidRPr="00CA2CFB">
        <w:rPr>
          <w:rFonts w:hint="eastAsia"/>
          <w:snapToGrid w:val="0"/>
          <w:sz w:val="22"/>
          <w:szCs w:val="22"/>
          <w:lang w:val="pt-PT"/>
        </w:rPr>
        <w:t>ų</w:t>
      </w:r>
      <w:r w:rsidRPr="00CA2CFB">
        <w:rPr>
          <w:snapToGrid w:val="0"/>
          <w:sz w:val="22"/>
          <w:szCs w:val="22"/>
          <w:lang w:val="pt-PT"/>
        </w:rPr>
        <w:t xml:space="preserve"> reakcij</w:t>
      </w:r>
      <w:r w:rsidRPr="00CA2CFB">
        <w:rPr>
          <w:rFonts w:hint="eastAsia"/>
          <w:snapToGrid w:val="0"/>
          <w:sz w:val="22"/>
          <w:szCs w:val="22"/>
          <w:lang w:val="pt-PT"/>
        </w:rPr>
        <w:t>ų</w:t>
      </w:r>
      <w:r w:rsidRPr="00CA2CFB">
        <w:rPr>
          <w:snapToGrid w:val="0"/>
          <w:sz w:val="22"/>
          <w:szCs w:val="22"/>
          <w:lang w:val="pt-PT"/>
        </w:rPr>
        <w:t xml:space="preserve"> atvejai suklasifikuoti </w:t>
      </w:r>
      <w:r w:rsidRPr="00CA2CFB">
        <w:rPr>
          <w:rFonts w:hint="eastAsia"/>
          <w:snapToGrid w:val="0"/>
          <w:sz w:val="22"/>
          <w:szCs w:val="22"/>
          <w:lang w:val="pt-PT"/>
        </w:rPr>
        <w:t>į</w:t>
      </w:r>
      <w:r w:rsidRPr="00CA2CFB">
        <w:rPr>
          <w:snapToGrid w:val="0"/>
          <w:sz w:val="22"/>
          <w:szCs w:val="22"/>
          <w:lang w:val="pt-PT"/>
        </w:rPr>
        <w:t xml:space="preserve"> da</w:t>
      </w:r>
      <w:r w:rsidRPr="00CA2CFB">
        <w:rPr>
          <w:rFonts w:hint="eastAsia"/>
          <w:snapToGrid w:val="0"/>
          <w:sz w:val="22"/>
          <w:szCs w:val="22"/>
          <w:lang w:val="pt-PT"/>
        </w:rPr>
        <w:t>ž</w:t>
      </w:r>
      <w:r w:rsidRPr="00CA2CFB">
        <w:rPr>
          <w:snapToGrid w:val="0"/>
          <w:sz w:val="22"/>
          <w:szCs w:val="22"/>
          <w:lang w:val="pt-PT"/>
        </w:rPr>
        <w:t>nio kategorijas.</w:t>
      </w:r>
    </w:p>
    <w:p w14:paraId="7CA163C0" w14:textId="77777777" w:rsidR="00B73CC5" w:rsidRPr="00CA2CFB" w:rsidRDefault="00B73CC5" w:rsidP="00B73CC5">
      <w:pPr>
        <w:autoSpaceDE w:val="0"/>
        <w:contextualSpacing/>
        <w:rPr>
          <w:snapToGrid w:val="0"/>
          <w:sz w:val="22"/>
          <w:szCs w:val="22"/>
        </w:rPr>
      </w:pPr>
      <w:r w:rsidRPr="00CA2CFB">
        <w:rPr>
          <w:snapToGrid w:val="0"/>
          <w:sz w:val="22"/>
          <w:szCs w:val="22"/>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567CB1B6" w14:textId="77777777" w:rsidR="00B73CC5" w:rsidRPr="000D2E62" w:rsidRDefault="00B73CC5" w:rsidP="00B73CC5">
      <w:pPr>
        <w:keepNext/>
        <w:widowControl w:val="0"/>
        <w:rPr>
          <w:b/>
          <w:bCs/>
          <w:color w:val="000000"/>
          <w:sz w:val="22"/>
          <w:szCs w:val="22"/>
          <w:lang w:bidi="en-US"/>
        </w:rPr>
      </w:pPr>
    </w:p>
    <w:p w14:paraId="08BA81CA" w14:textId="77777777" w:rsidR="00B73CC5" w:rsidRPr="00CA2CFB" w:rsidRDefault="00B73CC5" w:rsidP="00B73CC5">
      <w:pPr>
        <w:keepNext/>
        <w:widowControl w:val="0"/>
        <w:rPr>
          <w:color w:val="000000"/>
          <w:sz w:val="22"/>
          <w:szCs w:val="22"/>
          <w:lang w:val="pt-PT" w:bidi="en-US"/>
        </w:rPr>
      </w:pPr>
      <w:r w:rsidRPr="00CA2CFB">
        <w:rPr>
          <w:b/>
          <w:bCs/>
          <w:color w:val="000000"/>
          <w:sz w:val="22"/>
          <w:szCs w:val="22"/>
          <w:lang w:val="pt-PT" w:bidi="en-US"/>
        </w:rPr>
        <w:t>1 lentelė. Nepageidaujamos reakcijos pagal dažnį ir organų sistemų klases</w:t>
      </w:r>
    </w:p>
    <w:tbl>
      <w:tblPr>
        <w:tblOverlap w:val="never"/>
        <w:tblW w:w="0" w:type="auto"/>
        <w:tblLayout w:type="fixed"/>
        <w:tblCellMar>
          <w:left w:w="10" w:type="dxa"/>
          <w:right w:w="10" w:type="dxa"/>
        </w:tblCellMar>
        <w:tblLook w:val="0000" w:firstRow="0" w:lastRow="0" w:firstColumn="0" w:lastColumn="0" w:noHBand="0" w:noVBand="0"/>
      </w:tblPr>
      <w:tblGrid>
        <w:gridCol w:w="2122"/>
        <w:gridCol w:w="1310"/>
        <w:gridCol w:w="1714"/>
        <w:gridCol w:w="1718"/>
        <w:gridCol w:w="1896"/>
      </w:tblGrid>
      <w:tr w:rsidR="00B73CC5" w:rsidRPr="00CA2CFB" w14:paraId="01ACB751" w14:textId="77777777" w:rsidTr="007D22C0">
        <w:trPr>
          <w:trHeight w:hRule="exact" w:val="523"/>
        </w:trPr>
        <w:tc>
          <w:tcPr>
            <w:tcW w:w="2122" w:type="dxa"/>
            <w:tcBorders>
              <w:top w:val="single" w:sz="4" w:space="0" w:color="auto"/>
              <w:left w:val="single" w:sz="4" w:space="0" w:color="auto"/>
            </w:tcBorders>
          </w:tcPr>
          <w:p w14:paraId="7611E0B8" w14:textId="77777777" w:rsidR="00B73CC5" w:rsidRPr="00CA2CFB" w:rsidRDefault="00B73CC5" w:rsidP="004A08CE">
            <w:pPr>
              <w:widowControl w:val="0"/>
              <w:jc w:val="center"/>
              <w:rPr>
                <w:color w:val="000000"/>
                <w:sz w:val="22"/>
                <w:szCs w:val="22"/>
                <w:lang w:val="en-GB" w:bidi="en-US"/>
              </w:rPr>
            </w:pPr>
            <w:proofErr w:type="spellStart"/>
            <w:r w:rsidRPr="00CA2CFB">
              <w:rPr>
                <w:b/>
                <w:bCs/>
                <w:color w:val="000000"/>
                <w:sz w:val="22"/>
                <w:szCs w:val="22"/>
                <w:lang w:val="en-US" w:bidi="en-US"/>
              </w:rPr>
              <w:t>Organų</w:t>
            </w:r>
            <w:proofErr w:type="spellEnd"/>
            <w:r w:rsidRPr="00CA2CFB">
              <w:rPr>
                <w:b/>
                <w:bCs/>
                <w:color w:val="000000"/>
                <w:sz w:val="22"/>
                <w:szCs w:val="22"/>
                <w:lang w:val="en-US" w:bidi="en-US"/>
              </w:rPr>
              <w:t xml:space="preserve"> </w:t>
            </w:r>
            <w:proofErr w:type="spellStart"/>
            <w:r w:rsidRPr="00CA2CFB">
              <w:rPr>
                <w:b/>
                <w:bCs/>
                <w:color w:val="000000"/>
                <w:sz w:val="22"/>
                <w:szCs w:val="22"/>
                <w:lang w:val="en-US" w:bidi="en-US"/>
              </w:rPr>
              <w:t>sistemų</w:t>
            </w:r>
            <w:proofErr w:type="spellEnd"/>
            <w:r w:rsidRPr="00CA2CFB">
              <w:rPr>
                <w:b/>
                <w:bCs/>
                <w:color w:val="000000"/>
                <w:sz w:val="22"/>
                <w:szCs w:val="22"/>
                <w:lang w:val="en-US" w:bidi="en-US"/>
              </w:rPr>
              <w:t xml:space="preserve"> </w:t>
            </w:r>
            <w:proofErr w:type="spellStart"/>
            <w:r w:rsidRPr="00CA2CFB">
              <w:rPr>
                <w:b/>
                <w:bCs/>
                <w:color w:val="000000"/>
                <w:sz w:val="22"/>
                <w:szCs w:val="22"/>
                <w:lang w:val="en-US" w:bidi="en-US"/>
              </w:rPr>
              <w:t>klasė</w:t>
            </w:r>
            <w:proofErr w:type="spellEnd"/>
            <w:r w:rsidRPr="00CA2CFB">
              <w:rPr>
                <w:b/>
                <w:bCs/>
                <w:color w:val="000000"/>
                <w:sz w:val="22"/>
                <w:szCs w:val="22"/>
                <w:lang w:val="en-US" w:bidi="en-US"/>
              </w:rPr>
              <w:t xml:space="preserve"> </w:t>
            </w:r>
          </w:p>
        </w:tc>
        <w:tc>
          <w:tcPr>
            <w:tcW w:w="1310" w:type="dxa"/>
            <w:tcBorders>
              <w:top w:val="single" w:sz="4" w:space="0" w:color="auto"/>
              <w:left w:val="single" w:sz="4" w:space="0" w:color="auto"/>
            </w:tcBorders>
          </w:tcPr>
          <w:p w14:paraId="26E6F7D8" w14:textId="77777777" w:rsidR="00B73CC5" w:rsidRPr="00CA2CFB" w:rsidRDefault="00B73CC5" w:rsidP="004A08CE">
            <w:pPr>
              <w:widowControl w:val="0"/>
              <w:ind w:firstLine="200"/>
              <w:rPr>
                <w:b/>
                <w:color w:val="000000"/>
                <w:sz w:val="22"/>
                <w:szCs w:val="22"/>
                <w:lang w:val="en-GB" w:bidi="en-US"/>
              </w:rPr>
            </w:pPr>
            <w:proofErr w:type="spellStart"/>
            <w:r w:rsidRPr="00CA2CFB">
              <w:rPr>
                <w:b/>
                <w:color w:val="000000"/>
                <w:sz w:val="22"/>
                <w:szCs w:val="22"/>
                <w:lang w:val="en-GB" w:bidi="en-US"/>
              </w:rPr>
              <w:t>Labai</w:t>
            </w:r>
            <w:proofErr w:type="spellEnd"/>
            <w:r w:rsidRPr="00CA2CFB">
              <w:rPr>
                <w:b/>
                <w:color w:val="000000"/>
                <w:sz w:val="22"/>
                <w:szCs w:val="22"/>
                <w:lang w:val="en-GB" w:bidi="en-US"/>
              </w:rPr>
              <w:t xml:space="preserve"> </w:t>
            </w:r>
            <w:proofErr w:type="spellStart"/>
            <w:r w:rsidRPr="00CA2CFB">
              <w:rPr>
                <w:b/>
                <w:color w:val="000000"/>
                <w:sz w:val="22"/>
                <w:szCs w:val="22"/>
                <w:lang w:val="en-GB" w:bidi="en-US"/>
              </w:rPr>
              <w:t>dažni</w:t>
            </w:r>
            <w:proofErr w:type="spellEnd"/>
          </w:p>
        </w:tc>
        <w:tc>
          <w:tcPr>
            <w:tcW w:w="1714" w:type="dxa"/>
            <w:tcBorders>
              <w:top w:val="single" w:sz="4" w:space="0" w:color="auto"/>
              <w:left w:val="single" w:sz="4" w:space="0" w:color="auto"/>
            </w:tcBorders>
          </w:tcPr>
          <w:p w14:paraId="05BEDCD5" w14:textId="77777777" w:rsidR="00B73CC5" w:rsidRPr="00CA2CFB" w:rsidRDefault="00B73CC5" w:rsidP="004A08CE">
            <w:pPr>
              <w:widowControl w:val="0"/>
              <w:jc w:val="center"/>
              <w:rPr>
                <w:b/>
                <w:color w:val="000000"/>
                <w:sz w:val="22"/>
                <w:szCs w:val="22"/>
                <w:lang w:val="en-GB" w:bidi="en-US"/>
              </w:rPr>
            </w:pPr>
            <w:proofErr w:type="spellStart"/>
            <w:r w:rsidRPr="00CA2CFB">
              <w:rPr>
                <w:b/>
                <w:color w:val="000000"/>
                <w:sz w:val="22"/>
                <w:szCs w:val="22"/>
                <w:lang w:val="en-GB" w:bidi="en-US"/>
              </w:rPr>
              <w:t>Dažni</w:t>
            </w:r>
            <w:proofErr w:type="spellEnd"/>
          </w:p>
        </w:tc>
        <w:tc>
          <w:tcPr>
            <w:tcW w:w="1718" w:type="dxa"/>
            <w:tcBorders>
              <w:top w:val="single" w:sz="4" w:space="0" w:color="auto"/>
              <w:left w:val="single" w:sz="4" w:space="0" w:color="auto"/>
            </w:tcBorders>
          </w:tcPr>
          <w:p w14:paraId="062A962C" w14:textId="77777777" w:rsidR="00B73CC5" w:rsidRPr="00CA2CFB" w:rsidRDefault="00B73CC5" w:rsidP="004A08CE">
            <w:pPr>
              <w:widowControl w:val="0"/>
              <w:jc w:val="center"/>
              <w:rPr>
                <w:b/>
                <w:color w:val="000000"/>
                <w:sz w:val="22"/>
                <w:szCs w:val="22"/>
                <w:lang w:val="en-GB" w:bidi="en-US"/>
              </w:rPr>
            </w:pPr>
            <w:proofErr w:type="spellStart"/>
            <w:r w:rsidRPr="00CA2CFB">
              <w:rPr>
                <w:b/>
                <w:color w:val="000000"/>
                <w:sz w:val="22"/>
                <w:szCs w:val="22"/>
                <w:lang w:val="en-GB" w:bidi="en-US"/>
              </w:rPr>
              <w:t>Nedažni</w:t>
            </w:r>
            <w:proofErr w:type="spellEnd"/>
          </w:p>
        </w:tc>
        <w:tc>
          <w:tcPr>
            <w:tcW w:w="1896" w:type="dxa"/>
            <w:tcBorders>
              <w:top w:val="single" w:sz="4" w:space="0" w:color="auto"/>
              <w:left w:val="single" w:sz="4" w:space="0" w:color="auto"/>
              <w:right w:val="single" w:sz="4" w:space="0" w:color="auto"/>
            </w:tcBorders>
          </w:tcPr>
          <w:p w14:paraId="2ACFD1B4" w14:textId="77777777" w:rsidR="00B73CC5" w:rsidRPr="00CA2CFB" w:rsidRDefault="00B73CC5" w:rsidP="004A08CE">
            <w:pPr>
              <w:widowControl w:val="0"/>
              <w:jc w:val="center"/>
              <w:rPr>
                <w:color w:val="000000"/>
                <w:sz w:val="22"/>
                <w:szCs w:val="22"/>
                <w:lang w:val="en-GB" w:bidi="en-US"/>
              </w:rPr>
            </w:pPr>
            <w:proofErr w:type="spellStart"/>
            <w:r w:rsidRPr="00CA2CFB">
              <w:rPr>
                <w:b/>
                <w:bCs/>
                <w:color w:val="000000"/>
                <w:sz w:val="22"/>
                <w:szCs w:val="22"/>
                <w:lang w:val="en-US" w:bidi="en-US"/>
              </w:rPr>
              <w:t>Dažnis</w:t>
            </w:r>
            <w:proofErr w:type="spellEnd"/>
            <w:r w:rsidRPr="00CA2CFB">
              <w:rPr>
                <w:b/>
                <w:bCs/>
                <w:color w:val="000000"/>
                <w:sz w:val="22"/>
                <w:szCs w:val="22"/>
                <w:lang w:val="en-US" w:bidi="en-US"/>
              </w:rPr>
              <w:t xml:space="preserve"> </w:t>
            </w:r>
            <w:proofErr w:type="spellStart"/>
            <w:r w:rsidRPr="00CA2CFB">
              <w:rPr>
                <w:b/>
                <w:bCs/>
                <w:color w:val="000000"/>
                <w:sz w:val="22"/>
                <w:szCs w:val="22"/>
                <w:lang w:val="en-US" w:bidi="en-US"/>
              </w:rPr>
              <w:t>nežinomas</w:t>
            </w:r>
            <w:proofErr w:type="spellEnd"/>
          </w:p>
        </w:tc>
      </w:tr>
      <w:tr w:rsidR="00B73CC5" w:rsidRPr="00CA2CFB" w14:paraId="5420BF05" w14:textId="77777777" w:rsidTr="007D22C0">
        <w:trPr>
          <w:trHeight w:hRule="exact" w:val="1570"/>
        </w:trPr>
        <w:tc>
          <w:tcPr>
            <w:tcW w:w="2122" w:type="dxa"/>
            <w:tcBorders>
              <w:top w:val="single" w:sz="4" w:space="0" w:color="auto"/>
              <w:left w:val="single" w:sz="4" w:space="0" w:color="auto"/>
            </w:tcBorders>
          </w:tcPr>
          <w:p w14:paraId="5A01587E" w14:textId="77777777" w:rsidR="00B73CC5" w:rsidRPr="00CA2CFB" w:rsidRDefault="00B73CC5" w:rsidP="004A08CE">
            <w:pPr>
              <w:autoSpaceDE w:val="0"/>
              <w:autoSpaceDN w:val="0"/>
              <w:adjustRightInd w:val="0"/>
              <w:rPr>
                <w:color w:val="000000"/>
                <w:sz w:val="22"/>
                <w:szCs w:val="22"/>
                <w:lang w:val="pt-PT" w:bidi="en-US"/>
              </w:rPr>
            </w:pPr>
            <w:r w:rsidRPr="00CA2CFB">
              <w:rPr>
                <w:i/>
                <w:iCs/>
                <w:sz w:val="22"/>
                <w:szCs w:val="22"/>
                <w:lang w:val="pt-PT"/>
              </w:rPr>
              <w:t>Gerybiniai,  piktybiniai ir nepatikslinti navikai  (tarp jų cistos ir polipai)</w:t>
            </w:r>
          </w:p>
        </w:tc>
        <w:tc>
          <w:tcPr>
            <w:tcW w:w="1310" w:type="dxa"/>
            <w:tcBorders>
              <w:top w:val="single" w:sz="4" w:space="0" w:color="auto"/>
              <w:left w:val="single" w:sz="4" w:space="0" w:color="auto"/>
            </w:tcBorders>
          </w:tcPr>
          <w:p w14:paraId="00ACD137" w14:textId="77777777" w:rsidR="00B73CC5" w:rsidRPr="00CA2CFB" w:rsidRDefault="00B73CC5" w:rsidP="004A08CE">
            <w:pPr>
              <w:widowControl w:val="0"/>
              <w:rPr>
                <w:rFonts w:eastAsia="Courier New"/>
                <w:color w:val="000000"/>
                <w:sz w:val="22"/>
                <w:szCs w:val="22"/>
                <w:lang w:val="pt-PT" w:bidi="en-US"/>
              </w:rPr>
            </w:pPr>
          </w:p>
        </w:tc>
        <w:tc>
          <w:tcPr>
            <w:tcW w:w="1714" w:type="dxa"/>
            <w:tcBorders>
              <w:top w:val="single" w:sz="4" w:space="0" w:color="auto"/>
              <w:left w:val="single" w:sz="4" w:space="0" w:color="auto"/>
            </w:tcBorders>
          </w:tcPr>
          <w:p w14:paraId="00E2E3A1" w14:textId="77777777" w:rsidR="00B73CC5" w:rsidRPr="00CA2CFB" w:rsidRDefault="00B73CC5" w:rsidP="004A08CE">
            <w:pPr>
              <w:widowControl w:val="0"/>
              <w:rPr>
                <w:rFonts w:eastAsia="Courier New"/>
                <w:color w:val="000000"/>
                <w:sz w:val="22"/>
                <w:szCs w:val="22"/>
                <w:lang w:val="pt-PT" w:bidi="en-US"/>
              </w:rPr>
            </w:pPr>
          </w:p>
        </w:tc>
        <w:tc>
          <w:tcPr>
            <w:tcW w:w="1718" w:type="dxa"/>
            <w:tcBorders>
              <w:top w:val="single" w:sz="4" w:space="0" w:color="auto"/>
              <w:left w:val="single" w:sz="4" w:space="0" w:color="auto"/>
            </w:tcBorders>
          </w:tcPr>
          <w:p w14:paraId="1B435742" w14:textId="77777777" w:rsidR="00B73CC5" w:rsidRPr="00CA2CFB" w:rsidRDefault="00B73CC5" w:rsidP="004A08CE">
            <w:pPr>
              <w:widowControl w:val="0"/>
              <w:rPr>
                <w:color w:val="000000"/>
                <w:sz w:val="22"/>
                <w:szCs w:val="22"/>
                <w:lang w:val="en-GB" w:bidi="en-US"/>
              </w:rPr>
            </w:pPr>
            <w:proofErr w:type="spellStart"/>
            <w:r w:rsidRPr="00CA2CFB">
              <w:rPr>
                <w:color w:val="000000"/>
                <w:sz w:val="22"/>
                <w:szCs w:val="22"/>
                <w:lang w:val="en-US" w:bidi="en-US"/>
              </w:rPr>
              <w:t>Kraujavimai</w:t>
            </w:r>
            <w:proofErr w:type="spellEnd"/>
            <w:r w:rsidRPr="00CA2CFB">
              <w:rPr>
                <w:color w:val="000000"/>
                <w:sz w:val="22"/>
                <w:szCs w:val="22"/>
                <w:lang w:val="en-US" w:bidi="en-US"/>
              </w:rPr>
              <w:t xml:space="preserve"> </w:t>
            </w:r>
            <w:proofErr w:type="spellStart"/>
            <w:r w:rsidRPr="00CA2CFB">
              <w:rPr>
                <w:color w:val="000000"/>
                <w:sz w:val="22"/>
                <w:szCs w:val="22"/>
                <w:lang w:val="en-US" w:bidi="en-US"/>
              </w:rPr>
              <w:t>iš</w:t>
            </w:r>
            <w:proofErr w:type="spellEnd"/>
            <w:r w:rsidRPr="00CA2CFB">
              <w:rPr>
                <w:color w:val="000000"/>
                <w:sz w:val="22"/>
                <w:szCs w:val="22"/>
                <w:lang w:val="en-US" w:bidi="en-US"/>
              </w:rPr>
              <w:t xml:space="preserve"> </w:t>
            </w:r>
            <w:proofErr w:type="spellStart"/>
            <w:r w:rsidRPr="00CA2CFB">
              <w:rPr>
                <w:color w:val="000000"/>
                <w:sz w:val="22"/>
                <w:szCs w:val="22"/>
                <w:lang w:val="en-US" w:bidi="en-US"/>
              </w:rPr>
              <w:t>naviko</w:t>
            </w:r>
            <w:proofErr w:type="spellEnd"/>
            <w:r w:rsidRPr="00CA2CFB">
              <w:rPr>
                <w:color w:val="000000"/>
                <w:sz w:val="22"/>
                <w:szCs w:val="22"/>
                <w:lang w:val="en-US" w:bidi="en-US"/>
              </w:rPr>
              <w:t xml:space="preserve"> </w:t>
            </w:r>
            <w:r w:rsidRPr="00CA2CFB">
              <w:rPr>
                <w:color w:val="000000"/>
                <w:sz w:val="22"/>
                <w:szCs w:val="22"/>
                <w:vertAlign w:val="superscript"/>
                <w:lang w:val="en-GB" w:bidi="en-US"/>
              </w:rPr>
              <w:t>a</w:t>
            </w:r>
          </w:p>
        </w:tc>
        <w:tc>
          <w:tcPr>
            <w:tcW w:w="1896" w:type="dxa"/>
            <w:tcBorders>
              <w:top w:val="single" w:sz="4" w:space="0" w:color="auto"/>
              <w:left w:val="single" w:sz="4" w:space="0" w:color="auto"/>
              <w:right w:val="single" w:sz="4" w:space="0" w:color="auto"/>
            </w:tcBorders>
          </w:tcPr>
          <w:p w14:paraId="01772DB2" w14:textId="77777777" w:rsidR="00B73CC5" w:rsidRPr="00CA2CFB" w:rsidRDefault="00B73CC5" w:rsidP="004A08CE">
            <w:pPr>
              <w:widowControl w:val="0"/>
              <w:rPr>
                <w:rFonts w:eastAsia="Courier New"/>
                <w:color w:val="000000"/>
                <w:sz w:val="22"/>
                <w:szCs w:val="22"/>
                <w:lang w:val="en-GB" w:bidi="en-US"/>
              </w:rPr>
            </w:pPr>
          </w:p>
        </w:tc>
      </w:tr>
      <w:tr w:rsidR="00B73CC5" w:rsidRPr="00CA2CFB" w14:paraId="10746C08" w14:textId="77777777" w:rsidTr="007D22C0">
        <w:trPr>
          <w:trHeight w:hRule="exact" w:val="863"/>
        </w:trPr>
        <w:tc>
          <w:tcPr>
            <w:tcW w:w="2122" w:type="dxa"/>
            <w:tcBorders>
              <w:top w:val="single" w:sz="4" w:space="0" w:color="auto"/>
              <w:left w:val="single" w:sz="4" w:space="0" w:color="auto"/>
            </w:tcBorders>
          </w:tcPr>
          <w:p w14:paraId="074D119A" w14:textId="77777777" w:rsidR="00B73CC5" w:rsidRPr="00CA2CFB" w:rsidRDefault="00B73CC5" w:rsidP="004A08CE">
            <w:pPr>
              <w:autoSpaceDE w:val="0"/>
              <w:autoSpaceDN w:val="0"/>
              <w:adjustRightInd w:val="0"/>
              <w:rPr>
                <w:color w:val="000000"/>
                <w:sz w:val="22"/>
                <w:szCs w:val="22"/>
                <w:lang w:val="pt-PT" w:bidi="en-US"/>
              </w:rPr>
            </w:pPr>
            <w:r w:rsidRPr="00CA2CFB">
              <w:rPr>
                <w:i/>
                <w:iCs/>
                <w:sz w:val="22"/>
                <w:szCs w:val="22"/>
                <w:lang w:val="pt-PT"/>
              </w:rPr>
              <w:t>Kraujo ir limfinės sistemos sutrikimai</w:t>
            </w:r>
          </w:p>
        </w:tc>
        <w:tc>
          <w:tcPr>
            <w:tcW w:w="1310" w:type="dxa"/>
            <w:tcBorders>
              <w:top w:val="single" w:sz="4" w:space="0" w:color="auto"/>
              <w:left w:val="single" w:sz="4" w:space="0" w:color="auto"/>
            </w:tcBorders>
          </w:tcPr>
          <w:p w14:paraId="32A9020F" w14:textId="3C7A6C8A" w:rsidR="00B73CC5" w:rsidRPr="00CA2CFB" w:rsidRDefault="00B73CC5" w:rsidP="004A08CE">
            <w:pPr>
              <w:widowControl w:val="0"/>
              <w:rPr>
                <w:color w:val="000000"/>
                <w:sz w:val="22"/>
                <w:szCs w:val="22"/>
                <w:lang w:val="en-GB" w:bidi="en-US"/>
              </w:rPr>
            </w:pPr>
            <w:proofErr w:type="spellStart"/>
            <w:r w:rsidRPr="00CA2CFB">
              <w:rPr>
                <w:color w:val="000000"/>
                <w:sz w:val="22"/>
                <w:szCs w:val="22"/>
                <w:lang w:val="en-US" w:bidi="en-US"/>
              </w:rPr>
              <w:t>Kraujo</w:t>
            </w:r>
            <w:proofErr w:type="spellEnd"/>
            <w:r w:rsidRPr="00CA2CFB">
              <w:rPr>
                <w:color w:val="000000"/>
                <w:sz w:val="22"/>
                <w:szCs w:val="22"/>
                <w:lang w:val="en-US" w:bidi="en-US"/>
              </w:rPr>
              <w:t xml:space="preserve"> </w:t>
            </w:r>
            <w:proofErr w:type="spellStart"/>
            <w:r w:rsidRPr="00CA2CFB">
              <w:rPr>
                <w:color w:val="000000"/>
                <w:sz w:val="22"/>
                <w:szCs w:val="22"/>
                <w:lang w:val="en-US" w:bidi="en-US"/>
              </w:rPr>
              <w:t>sutrikimai</w:t>
            </w:r>
            <w:proofErr w:type="spellEnd"/>
            <w:r w:rsidRPr="00CA2CFB">
              <w:rPr>
                <w:color w:val="000000"/>
                <w:sz w:val="22"/>
                <w:szCs w:val="22"/>
                <w:lang w:val="en-US" w:bidi="en-US"/>
              </w:rPr>
              <w:t xml:space="preserve">, </w:t>
            </w:r>
            <w:proofErr w:type="spellStart"/>
            <w:r w:rsidRPr="00CA2CFB">
              <w:rPr>
                <w:color w:val="000000"/>
                <w:sz w:val="22"/>
                <w:szCs w:val="22"/>
                <w:lang w:val="en-US" w:bidi="en-US"/>
              </w:rPr>
              <w:t>kraujavimas</w:t>
            </w:r>
            <w:proofErr w:type="spellEnd"/>
            <w:r w:rsidRPr="00CA2CFB">
              <w:rPr>
                <w:color w:val="000000"/>
                <w:sz w:val="22"/>
                <w:szCs w:val="22"/>
                <w:lang w:val="en-GB" w:bidi="en-US"/>
              </w:rPr>
              <w:t xml:space="preserve"> </w:t>
            </w:r>
            <w:r w:rsidRPr="00CA2CFB">
              <w:rPr>
                <w:color w:val="000000"/>
                <w:sz w:val="22"/>
                <w:szCs w:val="22"/>
                <w:vertAlign w:val="superscript"/>
                <w:lang w:val="en-GB" w:bidi="en-US"/>
              </w:rPr>
              <w:t>b</w:t>
            </w:r>
          </w:p>
        </w:tc>
        <w:tc>
          <w:tcPr>
            <w:tcW w:w="1714" w:type="dxa"/>
            <w:tcBorders>
              <w:top w:val="single" w:sz="4" w:space="0" w:color="auto"/>
              <w:left w:val="single" w:sz="4" w:space="0" w:color="auto"/>
            </w:tcBorders>
          </w:tcPr>
          <w:p w14:paraId="18C0CD5F" w14:textId="77777777" w:rsidR="00B73CC5" w:rsidRPr="00CA2CFB" w:rsidRDefault="00B73CC5" w:rsidP="004A08CE">
            <w:pPr>
              <w:widowControl w:val="0"/>
              <w:rPr>
                <w:rFonts w:eastAsia="Courier New"/>
                <w:color w:val="000000"/>
                <w:sz w:val="22"/>
                <w:szCs w:val="22"/>
                <w:lang w:val="en-GB" w:bidi="en-US"/>
              </w:rPr>
            </w:pPr>
          </w:p>
        </w:tc>
        <w:tc>
          <w:tcPr>
            <w:tcW w:w="1718" w:type="dxa"/>
            <w:tcBorders>
              <w:top w:val="single" w:sz="4" w:space="0" w:color="auto"/>
              <w:left w:val="single" w:sz="4" w:space="0" w:color="auto"/>
            </w:tcBorders>
          </w:tcPr>
          <w:p w14:paraId="379379C6" w14:textId="77777777" w:rsidR="00B73CC5" w:rsidRPr="00CA2CFB" w:rsidRDefault="00B73CC5" w:rsidP="004A08CE">
            <w:pPr>
              <w:widowControl w:val="0"/>
              <w:rPr>
                <w:rFonts w:eastAsia="Courier New"/>
                <w:color w:val="000000"/>
                <w:sz w:val="22"/>
                <w:szCs w:val="22"/>
                <w:lang w:val="en-GB" w:bidi="en-US"/>
              </w:rPr>
            </w:pPr>
          </w:p>
        </w:tc>
        <w:tc>
          <w:tcPr>
            <w:tcW w:w="1896" w:type="dxa"/>
            <w:tcBorders>
              <w:top w:val="single" w:sz="4" w:space="0" w:color="auto"/>
              <w:left w:val="single" w:sz="4" w:space="0" w:color="auto"/>
              <w:right w:val="single" w:sz="4" w:space="0" w:color="auto"/>
            </w:tcBorders>
          </w:tcPr>
          <w:p w14:paraId="2FB3669D" w14:textId="77777777" w:rsidR="00B73CC5" w:rsidRPr="00CA2CFB" w:rsidRDefault="00B73CC5" w:rsidP="004A08CE">
            <w:pPr>
              <w:widowControl w:val="0"/>
              <w:rPr>
                <w:color w:val="000000"/>
                <w:sz w:val="22"/>
                <w:szCs w:val="22"/>
                <w:lang w:val="en-GB" w:bidi="en-US"/>
              </w:rPr>
            </w:pPr>
            <w:proofErr w:type="spellStart"/>
            <w:r w:rsidRPr="00CA2CFB">
              <w:rPr>
                <w:color w:val="000000"/>
                <w:sz w:val="22"/>
                <w:szCs w:val="22"/>
                <w:lang w:val="en-US" w:bidi="en-US"/>
              </w:rPr>
              <w:t>Trombinė</w:t>
            </w:r>
            <w:proofErr w:type="spellEnd"/>
            <w:r w:rsidRPr="00CA2CFB">
              <w:rPr>
                <w:color w:val="000000"/>
                <w:sz w:val="22"/>
                <w:szCs w:val="22"/>
                <w:lang w:val="en-US" w:bidi="en-US"/>
              </w:rPr>
              <w:t xml:space="preserve"> </w:t>
            </w:r>
            <w:proofErr w:type="spellStart"/>
            <w:r w:rsidRPr="00CA2CFB">
              <w:rPr>
                <w:color w:val="000000"/>
                <w:sz w:val="22"/>
                <w:szCs w:val="22"/>
                <w:lang w:val="en-US" w:bidi="en-US"/>
              </w:rPr>
              <w:t>trombocitopeninė</w:t>
            </w:r>
            <w:proofErr w:type="spellEnd"/>
            <w:r w:rsidRPr="00CA2CFB">
              <w:rPr>
                <w:color w:val="000000"/>
                <w:sz w:val="22"/>
                <w:szCs w:val="22"/>
                <w:lang w:val="en-US" w:bidi="en-US"/>
              </w:rPr>
              <w:t xml:space="preserve"> purpura </w:t>
            </w:r>
            <w:r w:rsidRPr="00CA2CFB">
              <w:rPr>
                <w:color w:val="000000"/>
                <w:sz w:val="22"/>
                <w:szCs w:val="22"/>
                <w:vertAlign w:val="superscript"/>
                <w:lang w:val="en-GB" w:bidi="en-US"/>
              </w:rPr>
              <w:t>c</w:t>
            </w:r>
          </w:p>
        </w:tc>
      </w:tr>
      <w:tr w:rsidR="006E59D1" w:rsidRPr="00CA2CFB" w14:paraId="13202A09" w14:textId="77777777" w:rsidTr="006E59D1">
        <w:trPr>
          <w:trHeight w:val="1450"/>
        </w:trPr>
        <w:tc>
          <w:tcPr>
            <w:tcW w:w="2122" w:type="dxa"/>
            <w:tcBorders>
              <w:top w:val="single" w:sz="4" w:space="0" w:color="auto"/>
              <w:left w:val="single" w:sz="4" w:space="0" w:color="auto"/>
            </w:tcBorders>
          </w:tcPr>
          <w:p w14:paraId="5D611DF6" w14:textId="77777777" w:rsidR="00B73CC5" w:rsidRPr="00CA2CFB" w:rsidRDefault="00B73CC5" w:rsidP="004A08CE">
            <w:pPr>
              <w:widowControl w:val="0"/>
              <w:rPr>
                <w:color w:val="000000"/>
                <w:sz w:val="22"/>
                <w:szCs w:val="22"/>
                <w:lang w:val="en-GB" w:bidi="en-US"/>
              </w:rPr>
            </w:pPr>
            <w:proofErr w:type="spellStart"/>
            <w:r w:rsidRPr="00CA2CFB">
              <w:rPr>
                <w:i/>
                <w:iCs/>
                <w:color w:val="000000"/>
                <w:sz w:val="22"/>
                <w:szCs w:val="22"/>
                <w:lang w:val="en-US" w:bidi="en-US"/>
              </w:rPr>
              <w:lastRenderedPageBreak/>
              <w:t>Imuninės</w:t>
            </w:r>
            <w:proofErr w:type="spellEnd"/>
            <w:r w:rsidRPr="00CA2CFB">
              <w:rPr>
                <w:i/>
                <w:iCs/>
                <w:color w:val="000000"/>
                <w:sz w:val="22"/>
                <w:szCs w:val="22"/>
                <w:lang w:val="en-US" w:bidi="en-US"/>
              </w:rPr>
              <w:t xml:space="preserve"> </w:t>
            </w:r>
            <w:proofErr w:type="spellStart"/>
            <w:r w:rsidRPr="00CA2CFB">
              <w:rPr>
                <w:i/>
                <w:iCs/>
                <w:color w:val="000000"/>
                <w:sz w:val="22"/>
                <w:szCs w:val="22"/>
                <w:lang w:val="en-US" w:bidi="en-US"/>
              </w:rPr>
              <w:t>sistemos</w:t>
            </w:r>
            <w:proofErr w:type="spellEnd"/>
            <w:r w:rsidRPr="00CA2CFB">
              <w:rPr>
                <w:i/>
                <w:iCs/>
                <w:color w:val="000000"/>
                <w:sz w:val="22"/>
                <w:szCs w:val="22"/>
                <w:lang w:val="en-US" w:bidi="en-US"/>
              </w:rPr>
              <w:t xml:space="preserve"> </w:t>
            </w:r>
            <w:proofErr w:type="spellStart"/>
            <w:r w:rsidRPr="00CA2CFB">
              <w:rPr>
                <w:i/>
                <w:iCs/>
                <w:color w:val="000000"/>
                <w:sz w:val="22"/>
                <w:szCs w:val="22"/>
                <w:lang w:val="en-US" w:bidi="en-US"/>
              </w:rPr>
              <w:t>sutrikimai</w:t>
            </w:r>
            <w:proofErr w:type="spellEnd"/>
          </w:p>
        </w:tc>
        <w:tc>
          <w:tcPr>
            <w:tcW w:w="1310" w:type="dxa"/>
            <w:tcBorders>
              <w:top w:val="single" w:sz="4" w:space="0" w:color="auto"/>
              <w:left w:val="single" w:sz="4" w:space="0" w:color="auto"/>
            </w:tcBorders>
          </w:tcPr>
          <w:p w14:paraId="71C742E7" w14:textId="77777777" w:rsidR="00B73CC5" w:rsidRPr="00CA2CFB" w:rsidRDefault="00B73CC5" w:rsidP="004A08CE">
            <w:pPr>
              <w:widowControl w:val="0"/>
              <w:rPr>
                <w:rFonts w:eastAsia="Courier New"/>
                <w:color w:val="000000"/>
                <w:sz w:val="22"/>
                <w:szCs w:val="22"/>
                <w:lang w:val="en-GB" w:bidi="en-US"/>
              </w:rPr>
            </w:pPr>
          </w:p>
        </w:tc>
        <w:tc>
          <w:tcPr>
            <w:tcW w:w="1714" w:type="dxa"/>
            <w:tcBorders>
              <w:top w:val="single" w:sz="4" w:space="0" w:color="auto"/>
              <w:left w:val="single" w:sz="4" w:space="0" w:color="auto"/>
            </w:tcBorders>
          </w:tcPr>
          <w:p w14:paraId="045E7E46" w14:textId="77777777" w:rsidR="00B73CC5" w:rsidRPr="00CA2CFB" w:rsidRDefault="00B73CC5" w:rsidP="004A08CE">
            <w:pPr>
              <w:widowControl w:val="0"/>
              <w:rPr>
                <w:rFonts w:eastAsia="Courier New"/>
                <w:color w:val="000000"/>
                <w:sz w:val="22"/>
                <w:szCs w:val="22"/>
                <w:lang w:val="en-GB" w:bidi="en-US"/>
              </w:rPr>
            </w:pPr>
          </w:p>
        </w:tc>
        <w:tc>
          <w:tcPr>
            <w:tcW w:w="1718" w:type="dxa"/>
            <w:tcBorders>
              <w:top w:val="single" w:sz="4" w:space="0" w:color="auto"/>
              <w:left w:val="single" w:sz="4" w:space="0" w:color="auto"/>
            </w:tcBorders>
          </w:tcPr>
          <w:p w14:paraId="381EFBB4" w14:textId="3FA2BD61" w:rsidR="00B73CC5" w:rsidRPr="00CA2CFB" w:rsidRDefault="00B73CC5" w:rsidP="004A08CE">
            <w:pPr>
              <w:widowControl w:val="0"/>
              <w:rPr>
                <w:color w:val="000000"/>
                <w:sz w:val="22"/>
                <w:szCs w:val="22"/>
                <w:lang w:val="en-GB" w:bidi="en-US"/>
              </w:rPr>
            </w:pPr>
            <w:proofErr w:type="spellStart"/>
            <w:r w:rsidRPr="00CA2CFB">
              <w:rPr>
                <w:color w:val="000000"/>
                <w:sz w:val="22"/>
                <w:szCs w:val="22"/>
                <w:lang w:val="en-US" w:bidi="en-US"/>
              </w:rPr>
              <w:t>Padidėjęs</w:t>
            </w:r>
            <w:proofErr w:type="spellEnd"/>
            <w:r w:rsidRPr="00CA2CFB">
              <w:rPr>
                <w:color w:val="000000"/>
                <w:sz w:val="22"/>
                <w:szCs w:val="22"/>
                <w:lang w:val="en-US" w:bidi="en-US"/>
              </w:rPr>
              <w:t xml:space="preserve"> </w:t>
            </w:r>
            <w:proofErr w:type="spellStart"/>
            <w:r w:rsidRPr="00CA2CFB">
              <w:rPr>
                <w:color w:val="000000"/>
                <w:sz w:val="22"/>
                <w:szCs w:val="22"/>
                <w:lang w:val="en-US" w:bidi="en-US"/>
              </w:rPr>
              <w:t>jautrumas</w:t>
            </w:r>
            <w:proofErr w:type="spellEnd"/>
            <w:r w:rsidRPr="00CA2CFB">
              <w:rPr>
                <w:color w:val="000000"/>
                <w:sz w:val="22"/>
                <w:szCs w:val="22"/>
                <w:lang w:val="en-US" w:bidi="en-US"/>
              </w:rPr>
              <w:t xml:space="preserve">, </w:t>
            </w:r>
            <w:proofErr w:type="spellStart"/>
            <w:r w:rsidRPr="00CA2CFB">
              <w:rPr>
                <w:color w:val="000000"/>
                <w:sz w:val="22"/>
                <w:szCs w:val="22"/>
                <w:lang w:val="en-US" w:bidi="en-US"/>
              </w:rPr>
              <w:t>įskaitant</w:t>
            </w:r>
            <w:proofErr w:type="spellEnd"/>
            <w:r w:rsidRPr="00CA2CFB">
              <w:rPr>
                <w:color w:val="000000"/>
                <w:sz w:val="22"/>
                <w:szCs w:val="22"/>
                <w:lang w:val="en-US" w:bidi="en-US"/>
              </w:rPr>
              <w:t xml:space="preserve"> </w:t>
            </w:r>
            <w:proofErr w:type="spellStart"/>
            <w:r w:rsidRPr="00CA2CFB">
              <w:rPr>
                <w:color w:val="000000"/>
                <w:sz w:val="22"/>
                <w:szCs w:val="22"/>
                <w:lang w:val="en-US" w:bidi="en-US"/>
              </w:rPr>
              <w:t>angio</w:t>
            </w:r>
            <w:r w:rsidR="00C70097" w:rsidRPr="00CA2CFB">
              <w:rPr>
                <w:color w:val="000000"/>
                <w:sz w:val="22"/>
                <w:szCs w:val="22"/>
                <w:lang w:val="en-US" w:bidi="en-US"/>
              </w:rPr>
              <w:t>neurozinę</w:t>
            </w:r>
            <w:proofErr w:type="spellEnd"/>
            <w:r w:rsidR="00C70097" w:rsidRPr="00CA2CFB">
              <w:rPr>
                <w:color w:val="000000"/>
                <w:sz w:val="22"/>
                <w:szCs w:val="22"/>
                <w:lang w:val="en-US" w:bidi="en-US"/>
              </w:rPr>
              <w:t xml:space="preserve"> </w:t>
            </w:r>
            <w:proofErr w:type="spellStart"/>
            <w:r w:rsidRPr="00CA2CFB">
              <w:rPr>
                <w:color w:val="000000"/>
                <w:sz w:val="22"/>
                <w:szCs w:val="22"/>
                <w:lang w:val="en-US" w:bidi="en-US"/>
              </w:rPr>
              <w:t>edem</w:t>
            </w:r>
            <w:r w:rsidR="00C70097" w:rsidRPr="00CA2CFB">
              <w:rPr>
                <w:color w:val="000000"/>
                <w:sz w:val="22"/>
                <w:szCs w:val="22"/>
                <w:lang w:val="en-US" w:bidi="en-US"/>
              </w:rPr>
              <w:t>ą</w:t>
            </w:r>
            <w:proofErr w:type="spellEnd"/>
            <w:r w:rsidRPr="00CA2CFB">
              <w:rPr>
                <w:color w:val="000000"/>
                <w:sz w:val="22"/>
                <w:szCs w:val="22"/>
                <w:lang w:val="en-US" w:bidi="en-US"/>
              </w:rPr>
              <w:t xml:space="preserve"> </w:t>
            </w:r>
            <w:r w:rsidRPr="00CA2CFB">
              <w:rPr>
                <w:color w:val="000000"/>
                <w:sz w:val="22"/>
                <w:szCs w:val="22"/>
                <w:vertAlign w:val="superscript"/>
                <w:lang w:val="en-GB" w:bidi="en-US"/>
              </w:rPr>
              <w:t>c</w:t>
            </w:r>
          </w:p>
        </w:tc>
        <w:tc>
          <w:tcPr>
            <w:tcW w:w="1896" w:type="dxa"/>
            <w:tcBorders>
              <w:top w:val="single" w:sz="4" w:space="0" w:color="auto"/>
              <w:left w:val="single" w:sz="4" w:space="0" w:color="auto"/>
              <w:right w:val="single" w:sz="4" w:space="0" w:color="auto"/>
            </w:tcBorders>
          </w:tcPr>
          <w:p w14:paraId="17AAEBAE" w14:textId="77777777" w:rsidR="00B73CC5" w:rsidRPr="00CA2CFB" w:rsidRDefault="00B73CC5" w:rsidP="004A08CE">
            <w:pPr>
              <w:widowControl w:val="0"/>
              <w:rPr>
                <w:rFonts w:eastAsia="Courier New"/>
                <w:color w:val="000000"/>
                <w:sz w:val="22"/>
                <w:szCs w:val="22"/>
                <w:lang w:val="en-GB" w:bidi="en-US"/>
              </w:rPr>
            </w:pPr>
          </w:p>
        </w:tc>
      </w:tr>
      <w:tr w:rsidR="00B73CC5" w:rsidRPr="00CA2CFB" w14:paraId="5FB93F64" w14:textId="77777777" w:rsidTr="007D22C0">
        <w:trPr>
          <w:trHeight w:hRule="exact" w:val="811"/>
        </w:trPr>
        <w:tc>
          <w:tcPr>
            <w:tcW w:w="2122" w:type="dxa"/>
            <w:tcBorders>
              <w:top w:val="single" w:sz="4" w:space="0" w:color="auto"/>
              <w:left w:val="single" w:sz="4" w:space="0" w:color="auto"/>
            </w:tcBorders>
          </w:tcPr>
          <w:p w14:paraId="53F95B1C" w14:textId="77777777" w:rsidR="00B73CC5" w:rsidRPr="00CA2CFB" w:rsidRDefault="00B73CC5" w:rsidP="004A08CE">
            <w:pPr>
              <w:autoSpaceDE w:val="0"/>
              <w:autoSpaceDN w:val="0"/>
              <w:adjustRightInd w:val="0"/>
              <w:rPr>
                <w:color w:val="000000"/>
                <w:sz w:val="22"/>
                <w:szCs w:val="22"/>
                <w:lang w:val="en-GB" w:bidi="en-US"/>
              </w:rPr>
            </w:pPr>
            <w:proofErr w:type="spellStart"/>
            <w:r w:rsidRPr="00CA2CFB">
              <w:rPr>
                <w:i/>
                <w:iCs/>
                <w:sz w:val="22"/>
                <w:szCs w:val="22"/>
                <w:lang w:val="en-US"/>
              </w:rPr>
              <w:t>Metabolizmo</w:t>
            </w:r>
            <w:proofErr w:type="spellEnd"/>
            <w:r w:rsidRPr="00CA2CFB">
              <w:rPr>
                <w:i/>
                <w:iCs/>
                <w:sz w:val="22"/>
                <w:szCs w:val="22"/>
                <w:lang w:val="en-US"/>
              </w:rPr>
              <w:t xml:space="preserve"> </w:t>
            </w:r>
            <w:proofErr w:type="spellStart"/>
            <w:r w:rsidRPr="00CA2CFB">
              <w:rPr>
                <w:i/>
                <w:iCs/>
                <w:sz w:val="22"/>
                <w:szCs w:val="22"/>
                <w:lang w:val="en-US"/>
              </w:rPr>
              <w:t>ir</w:t>
            </w:r>
            <w:proofErr w:type="spellEnd"/>
            <w:r w:rsidRPr="00CA2CFB">
              <w:rPr>
                <w:i/>
                <w:iCs/>
                <w:sz w:val="22"/>
                <w:szCs w:val="22"/>
                <w:lang w:val="en-US"/>
              </w:rPr>
              <w:t xml:space="preserve"> </w:t>
            </w:r>
            <w:proofErr w:type="spellStart"/>
            <w:r w:rsidRPr="00CA2CFB">
              <w:rPr>
                <w:i/>
                <w:iCs/>
                <w:sz w:val="22"/>
                <w:szCs w:val="22"/>
                <w:lang w:val="en-US"/>
              </w:rPr>
              <w:t>mitybos</w:t>
            </w:r>
            <w:proofErr w:type="spellEnd"/>
            <w:r w:rsidRPr="00CA2CFB">
              <w:rPr>
                <w:i/>
                <w:iCs/>
                <w:sz w:val="22"/>
                <w:szCs w:val="22"/>
                <w:lang w:val="en-US"/>
              </w:rPr>
              <w:t xml:space="preserve"> </w:t>
            </w:r>
            <w:proofErr w:type="spellStart"/>
            <w:r w:rsidRPr="00CA2CFB">
              <w:rPr>
                <w:i/>
                <w:iCs/>
                <w:sz w:val="22"/>
                <w:szCs w:val="22"/>
                <w:lang w:val="en-US"/>
              </w:rPr>
              <w:t>sutrikimai</w:t>
            </w:r>
            <w:proofErr w:type="spellEnd"/>
          </w:p>
        </w:tc>
        <w:tc>
          <w:tcPr>
            <w:tcW w:w="1310" w:type="dxa"/>
            <w:tcBorders>
              <w:top w:val="single" w:sz="4" w:space="0" w:color="auto"/>
              <w:left w:val="single" w:sz="4" w:space="0" w:color="auto"/>
            </w:tcBorders>
          </w:tcPr>
          <w:p w14:paraId="202911B9" w14:textId="77777777" w:rsidR="00B73CC5" w:rsidRPr="00CA2CFB" w:rsidRDefault="00B73CC5" w:rsidP="004A08CE">
            <w:pPr>
              <w:widowControl w:val="0"/>
              <w:rPr>
                <w:color w:val="000000"/>
                <w:sz w:val="22"/>
                <w:szCs w:val="22"/>
                <w:lang w:val="en-GB" w:bidi="en-US"/>
              </w:rPr>
            </w:pPr>
            <w:proofErr w:type="spellStart"/>
            <w:r w:rsidRPr="00CA2CFB">
              <w:rPr>
                <w:color w:val="000000"/>
                <w:sz w:val="22"/>
                <w:szCs w:val="22"/>
                <w:lang w:val="en-GB" w:bidi="en-US"/>
              </w:rPr>
              <w:t>Hiperurikemija</w:t>
            </w:r>
            <w:r w:rsidRPr="00CA2CFB">
              <w:rPr>
                <w:color w:val="000000"/>
                <w:sz w:val="22"/>
                <w:szCs w:val="22"/>
                <w:vertAlign w:val="superscript"/>
                <w:lang w:val="en-GB" w:bidi="en-US"/>
              </w:rPr>
              <w:t>d</w:t>
            </w:r>
            <w:proofErr w:type="spellEnd"/>
          </w:p>
        </w:tc>
        <w:tc>
          <w:tcPr>
            <w:tcW w:w="1714" w:type="dxa"/>
            <w:tcBorders>
              <w:top w:val="single" w:sz="4" w:space="0" w:color="auto"/>
              <w:left w:val="single" w:sz="4" w:space="0" w:color="auto"/>
            </w:tcBorders>
          </w:tcPr>
          <w:p w14:paraId="6299A3CC" w14:textId="77777777" w:rsidR="00B73CC5" w:rsidRPr="00CA2CFB" w:rsidRDefault="00B73CC5" w:rsidP="004A08CE">
            <w:pPr>
              <w:widowControl w:val="0"/>
              <w:rPr>
                <w:color w:val="000000"/>
                <w:sz w:val="22"/>
                <w:szCs w:val="22"/>
                <w:lang w:val="en-GB" w:bidi="en-US"/>
              </w:rPr>
            </w:pPr>
            <w:r w:rsidRPr="00CA2CFB">
              <w:rPr>
                <w:color w:val="000000"/>
                <w:sz w:val="22"/>
                <w:szCs w:val="22"/>
                <w:lang w:val="en-US" w:bidi="en-US"/>
              </w:rPr>
              <w:t xml:space="preserve">Podagra </w:t>
            </w:r>
            <w:proofErr w:type="spellStart"/>
            <w:r w:rsidRPr="00CA2CFB">
              <w:rPr>
                <w:color w:val="000000"/>
                <w:sz w:val="22"/>
                <w:szCs w:val="22"/>
                <w:lang w:val="en-US" w:bidi="en-US"/>
              </w:rPr>
              <w:t>ar</w:t>
            </w:r>
            <w:proofErr w:type="spellEnd"/>
            <w:r w:rsidRPr="00CA2CFB">
              <w:rPr>
                <w:color w:val="000000"/>
                <w:sz w:val="22"/>
                <w:szCs w:val="22"/>
                <w:lang w:val="en-US" w:bidi="en-US"/>
              </w:rPr>
              <w:t xml:space="preserve"> </w:t>
            </w:r>
            <w:proofErr w:type="spellStart"/>
            <w:r w:rsidRPr="00CA2CFB">
              <w:rPr>
                <w:color w:val="000000"/>
                <w:sz w:val="22"/>
                <w:szCs w:val="22"/>
                <w:lang w:val="en-US" w:bidi="en-US"/>
              </w:rPr>
              <w:t>podagrinis</w:t>
            </w:r>
            <w:proofErr w:type="spellEnd"/>
            <w:r w:rsidRPr="00CA2CFB">
              <w:rPr>
                <w:color w:val="000000"/>
                <w:sz w:val="22"/>
                <w:szCs w:val="22"/>
                <w:lang w:val="en-US" w:bidi="en-US"/>
              </w:rPr>
              <w:t xml:space="preserve"> </w:t>
            </w:r>
            <w:proofErr w:type="spellStart"/>
            <w:r w:rsidRPr="00CA2CFB">
              <w:rPr>
                <w:color w:val="000000"/>
                <w:sz w:val="22"/>
                <w:szCs w:val="22"/>
                <w:lang w:val="en-US" w:bidi="en-US"/>
              </w:rPr>
              <w:t>artritas</w:t>
            </w:r>
            <w:proofErr w:type="spellEnd"/>
          </w:p>
        </w:tc>
        <w:tc>
          <w:tcPr>
            <w:tcW w:w="1718" w:type="dxa"/>
            <w:tcBorders>
              <w:top w:val="single" w:sz="4" w:space="0" w:color="auto"/>
              <w:left w:val="single" w:sz="4" w:space="0" w:color="auto"/>
            </w:tcBorders>
          </w:tcPr>
          <w:p w14:paraId="3B2DAECA" w14:textId="77777777" w:rsidR="00B73CC5" w:rsidRPr="00CA2CFB" w:rsidRDefault="00B73CC5" w:rsidP="004A08CE">
            <w:pPr>
              <w:widowControl w:val="0"/>
              <w:rPr>
                <w:rFonts w:eastAsia="Courier New"/>
                <w:color w:val="000000"/>
                <w:sz w:val="22"/>
                <w:szCs w:val="22"/>
                <w:lang w:val="en-GB" w:bidi="en-US"/>
              </w:rPr>
            </w:pPr>
          </w:p>
        </w:tc>
        <w:tc>
          <w:tcPr>
            <w:tcW w:w="1896" w:type="dxa"/>
            <w:tcBorders>
              <w:top w:val="single" w:sz="4" w:space="0" w:color="auto"/>
              <w:left w:val="single" w:sz="4" w:space="0" w:color="auto"/>
              <w:right w:val="single" w:sz="4" w:space="0" w:color="auto"/>
            </w:tcBorders>
          </w:tcPr>
          <w:p w14:paraId="62974184" w14:textId="77777777" w:rsidR="00B73CC5" w:rsidRPr="00CA2CFB" w:rsidRDefault="00B73CC5" w:rsidP="004A08CE">
            <w:pPr>
              <w:widowControl w:val="0"/>
              <w:rPr>
                <w:rFonts w:eastAsia="Courier New"/>
                <w:color w:val="000000"/>
                <w:sz w:val="22"/>
                <w:szCs w:val="22"/>
                <w:lang w:val="en-GB" w:bidi="en-US"/>
              </w:rPr>
            </w:pPr>
          </w:p>
        </w:tc>
      </w:tr>
      <w:tr w:rsidR="00B73CC5" w:rsidRPr="00CA2CFB" w14:paraId="440C1B4E" w14:textId="77777777" w:rsidTr="007D22C0">
        <w:trPr>
          <w:trHeight w:hRule="exact" w:val="458"/>
        </w:trPr>
        <w:tc>
          <w:tcPr>
            <w:tcW w:w="2122" w:type="dxa"/>
            <w:tcBorders>
              <w:top w:val="single" w:sz="4" w:space="0" w:color="auto"/>
              <w:left w:val="single" w:sz="4" w:space="0" w:color="auto"/>
            </w:tcBorders>
          </w:tcPr>
          <w:p w14:paraId="60C1C262" w14:textId="77777777" w:rsidR="00B73CC5" w:rsidRPr="00CA2CFB" w:rsidRDefault="00B73CC5" w:rsidP="004A08CE">
            <w:pPr>
              <w:widowControl w:val="0"/>
              <w:rPr>
                <w:color w:val="000000"/>
                <w:sz w:val="22"/>
                <w:szCs w:val="22"/>
                <w:lang w:val="en-GB" w:bidi="en-US"/>
              </w:rPr>
            </w:pPr>
            <w:proofErr w:type="spellStart"/>
            <w:r w:rsidRPr="00CA2CFB">
              <w:rPr>
                <w:i/>
                <w:iCs/>
                <w:sz w:val="22"/>
                <w:szCs w:val="22"/>
                <w:lang w:val="en-US"/>
              </w:rPr>
              <w:t>Psichikos</w:t>
            </w:r>
            <w:proofErr w:type="spellEnd"/>
            <w:r w:rsidRPr="00CA2CFB">
              <w:rPr>
                <w:i/>
                <w:iCs/>
                <w:sz w:val="22"/>
                <w:szCs w:val="22"/>
                <w:lang w:val="en-US"/>
              </w:rPr>
              <w:t xml:space="preserve"> </w:t>
            </w:r>
            <w:proofErr w:type="spellStart"/>
            <w:r w:rsidRPr="00CA2CFB">
              <w:rPr>
                <w:i/>
                <w:iCs/>
                <w:sz w:val="22"/>
                <w:szCs w:val="22"/>
                <w:lang w:val="en-US"/>
              </w:rPr>
              <w:t>sutrikimai</w:t>
            </w:r>
            <w:proofErr w:type="spellEnd"/>
          </w:p>
        </w:tc>
        <w:tc>
          <w:tcPr>
            <w:tcW w:w="1310" w:type="dxa"/>
            <w:tcBorders>
              <w:top w:val="single" w:sz="4" w:space="0" w:color="auto"/>
              <w:left w:val="single" w:sz="4" w:space="0" w:color="auto"/>
            </w:tcBorders>
          </w:tcPr>
          <w:p w14:paraId="044B0864" w14:textId="77777777" w:rsidR="00B73CC5" w:rsidRPr="00CA2CFB" w:rsidRDefault="00B73CC5" w:rsidP="004A08CE">
            <w:pPr>
              <w:widowControl w:val="0"/>
              <w:rPr>
                <w:rFonts w:eastAsia="Courier New"/>
                <w:color w:val="000000"/>
                <w:sz w:val="22"/>
                <w:szCs w:val="22"/>
                <w:lang w:val="en-GB" w:bidi="en-US"/>
              </w:rPr>
            </w:pPr>
          </w:p>
        </w:tc>
        <w:tc>
          <w:tcPr>
            <w:tcW w:w="1714" w:type="dxa"/>
            <w:tcBorders>
              <w:top w:val="single" w:sz="4" w:space="0" w:color="auto"/>
              <w:left w:val="single" w:sz="4" w:space="0" w:color="auto"/>
            </w:tcBorders>
          </w:tcPr>
          <w:p w14:paraId="4D8D8F30" w14:textId="77777777" w:rsidR="00B73CC5" w:rsidRPr="00CA2CFB" w:rsidRDefault="00B73CC5" w:rsidP="004A08CE">
            <w:pPr>
              <w:widowControl w:val="0"/>
              <w:rPr>
                <w:rFonts w:eastAsia="Courier New"/>
                <w:color w:val="000000"/>
                <w:sz w:val="22"/>
                <w:szCs w:val="22"/>
                <w:lang w:val="en-GB" w:bidi="en-US"/>
              </w:rPr>
            </w:pPr>
          </w:p>
        </w:tc>
        <w:tc>
          <w:tcPr>
            <w:tcW w:w="1718" w:type="dxa"/>
            <w:tcBorders>
              <w:top w:val="single" w:sz="4" w:space="0" w:color="auto"/>
              <w:left w:val="single" w:sz="4" w:space="0" w:color="auto"/>
            </w:tcBorders>
          </w:tcPr>
          <w:p w14:paraId="4ABAFA61" w14:textId="77777777" w:rsidR="00B73CC5" w:rsidRPr="00CA2CFB" w:rsidRDefault="00B73CC5" w:rsidP="004A08CE">
            <w:pPr>
              <w:widowControl w:val="0"/>
              <w:rPr>
                <w:color w:val="000000"/>
                <w:sz w:val="22"/>
                <w:szCs w:val="22"/>
                <w:lang w:val="en-GB" w:bidi="en-US"/>
              </w:rPr>
            </w:pPr>
            <w:proofErr w:type="spellStart"/>
            <w:r w:rsidRPr="00CA2CFB">
              <w:rPr>
                <w:color w:val="000000"/>
                <w:sz w:val="22"/>
                <w:szCs w:val="22"/>
                <w:lang w:val="en-US" w:bidi="en-US"/>
              </w:rPr>
              <w:t>Sumišimas</w:t>
            </w:r>
            <w:proofErr w:type="spellEnd"/>
            <w:r w:rsidRPr="00CA2CFB">
              <w:rPr>
                <w:color w:val="000000"/>
                <w:sz w:val="22"/>
                <w:szCs w:val="22"/>
                <w:lang w:val="en-US" w:bidi="en-US"/>
              </w:rPr>
              <w:t xml:space="preserve"> </w:t>
            </w:r>
          </w:p>
        </w:tc>
        <w:tc>
          <w:tcPr>
            <w:tcW w:w="1896" w:type="dxa"/>
            <w:tcBorders>
              <w:top w:val="single" w:sz="4" w:space="0" w:color="auto"/>
              <w:left w:val="single" w:sz="4" w:space="0" w:color="auto"/>
              <w:right w:val="single" w:sz="4" w:space="0" w:color="auto"/>
            </w:tcBorders>
          </w:tcPr>
          <w:p w14:paraId="02244232" w14:textId="77777777" w:rsidR="00B73CC5" w:rsidRPr="00CA2CFB" w:rsidRDefault="00B73CC5" w:rsidP="004A08CE">
            <w:pPr>
              <w:widowControl w:val="0"/>
              <w:rPr>
                <w:rFonts w:eastAsia="Courier New"/>
                <w:color w:val="000000"/>
                <w:sz w:val="22"/>
                <w:szCs w:val="22"/>
                <w:lang w:val="en-GB" w:bidi="en-US"/>
              </w:rPr>
            </w:pPr>
          </w:p>
        </w:tc>
      </w:tr>
      <w:tr w:rsidR="00DC0F6E" w:rsidRPr="00CA2CFB" w14:paraId="33E32FDF" w14:textId="77777777" w:rsidTr="007D22C0">
        <w:trPr>
          <w:trHeight w:hRule="exact" w:val="1105"/>
        </w:trPr>
        <w:tc>
          <w:tcPr>
            <w:tcW w:w="2122" w:type="dxa"/>
            <w:tcBorders>
              <w:top w:val="single" w:sz="4" w:space="0" w:color="auto"/>
              <w:left w:val="single" w:sz="4" w:space="0" w:color="auto"/>
              <w:bottom w:val="single" w:sz="4" w:space="0" w:color="auto"/>
            </w:tcBorders>
          </w:tcPr>
          <w:p w14:paraId="1F806073" w14:textId="77777777" w:rsidR="00B73CC5" w:rsidRPr="00CA2CFB" w:rsidRDefault="00B73CC5" w:rsidP="004A08CE">
            <w:pPr>
              <w:widowControl w:val="0"/>
              <w:rPr>
                <w:color w:val="000000"/>
                <w:sz w:val="22"/>
                <w:szCs w:val="22"/>
                <w:lang w:val="en-GB" w:bidi="en-US"/>
              </w:rPr>
            </w:pPr>
            <w:proofErr w:type="spellStart"/>
            <w:r w:rsidRPr="00CA2CFB">
              <w:rPr>
                <w:i/>
                <w:iCs/>
                <w:color w:val="000000"/>
                <w:sz w:val="22"/>
                <w:szCs w:val="22"/>
                <w:lang w:val="en-US" w:bidi="en-US"/>
              </w:rPr>
              <w:t>Nervų</w:t>
            </w:r>
            <w:proofErr w:type="spellEnd"/>
            <w:r w:rsidRPr="00CA2CFB">
              <w:rPr>
                <w:i/>
                <w:iCs/>
                <w:color w:val="000000"/>
                <w:sz w:val="22"/>
                <w:szCs w:val="22"/>
                <w:lang w:val="en-US" w:bidi="en-US"/>
              </w:rPr>
              <w:t xml:space="preserve"> </w:t>
            </w:r>
            <w:proofErr w:type="spellStart"/>
            <w:r w:rsidRPr="00CA2CFB">
              <w:rPr>
                <w:i/>
                <w:iCs/>
                <w:color w:val="000000"/>
                <w:sz w:val="22"/>
                <w:szCs w:val="22"/>
                <w:lang w:val="en-US" w:bidi="en-US"/>
              </w:rPr>
              <w:t>sistemos</w:t>
            </w:r>
            <w:proofErr w:type="spellEnd"/>
            <w:r w:rsidRPr="00CA2CFB">
              <w:rPr>
                <w:i/>
                <w:iCs/>
                <w:color w:val="000000"/>
                <w:sz w:val="22"/>
                <w:szCs w:val="22"/>
                <w:lang w:val="en-US" w:bidi="en-US"/>
              </w:rPr>
              <w:t xml:space="preserve"> </w:t>
            </w:r>
            <w:proofErr w:type="spellStart"/>
            <w:r w:rsidRPr="00CA2CFB">
              <w:rPr>
                <w:i/>
                <w:iCs/>
                <w:color w:val="000000"/>
                <w:sz w:val="22"/>
                <w:szCs w:val="22"/>
                <w:lang w:val="en-US" w:bidi="en-US"/>
              </w:rPr>
              <w:t>sutrikimai</w:t>
            </w:r>
            <w:proofErr w:type="spellEnd"/>
          </w:p>
        </w:tc>
        <w:tc>
          <w:tcPr>
            <w:tcW w:w="1310" w:type="dxa"/>
            <w:tcBorders>
              <w:top w:val="single" w:sz="4" w:space="0" w:color="auto"/>
              <w:left w:val="single" w:sz="4" w:space="0" w:color="auto"/>
              <w:bottom w:val="single" w:sz="4" w:space="0" w:color="auto"/>
            </w:tcBorders>
          </w:tcPr>
          <w:p w14:paraId="1B00CF7B" w14:textId="77777777" w:rsidR="00B73CC5" w:rsidRPr="00CA2CFB" w:rsidRDefault="00B73CC5" w:rsidP="004A08CE">
            <w:pPr>
              <w:widowControl w:val="0"/>
              <w:rPr>
                <w:rFonts w:eastAsia="Courier New"/>
                <w:color w:val="000000"/>
                <w:sz w:val="22"/>
                <w:szCs w:val="22"/>
                <w:lang w:val="en-GB" w:bidi="en-US"/>
              </w:rPr>
            </w:pPr>
          </w:p>
        </w:tc>
        <w:tc>
          <w:tcPr>
            <w:tcW w:w="1714" w:type="dxa"/>
            <w:tcBorders>
              <w:top w:val="single" w:sz="4" w:space="0" w:color="auto"/>
              <w:left w:val="single" w:sz="4" w:space="0" w:color="auto"/>
              <w:bottom w:val="single" w:sz="4" w:space="0" w:color="auto"/>
            </w:tcBorders>
          </w:tcPr>
          <w:p w14:paraId="092461E7" w14:textId="61480482" w:rsidR="00B73CC5" w:rsidRPr="00CA2CFB" w:rsidRDefault="00C70097" w:rsidP="004A08CE">
            <w:pPr>
              <w:widowControl w:val="0"/>
              <w:rPr>
                <w:color w:val="000000"/>
                <w:sz w:val="22"/>
                <w:szCs w:val="22"/>
                <w:lang w:val="en-GB" w:bidi="en-US"/>
              </w:rPr>
            </w:pPr>
            <w:proofErr w:type="spellStart"/>
            <w:r w:rsidRPr="00CA2CFB">
              <w:rPr>
                <w:color w:val="000000"/>
                <w:sz w:val="22"/>
                <w:szCs w:val="22"/>
                <w:lang w:val="en-US" w:bidi="en-US"/>
              </w:rPr>
              <w:t>Svaigulys</w:t>
            </w:r>
            <w:proofErr w:type="spellEnd"/>
            <w:r w:rsidR="00B73CC5" w:rsidRPr="00CA2CFB">
              <w:rPr>
                <w:color w:val="000000"/>
                <w:sz w:val="22"/>
                <w:szCs w:val="22"/>
                <w:lang w:val="en-US" w:bidi="en-US"/>
              </w:rPr>
              <w:t xml:space="preserve">, </w:t>
            </w:r>
            <w:proofErr w:type="spellStart"/>
            <w:r w:rsidR="00B73CC5" w:rsidRPr="00CA2CFB">
              <w:rPr>
                <w:color w:val="000000"/>
                <w:sz w:val="22"/>
                <w:szCs w:val="22"/>
                <w:lang w:val="en-US" w:bidi="en-US"/>
              </w:rPr>
              <w:t>sinkopė</w:t>
            </w:r>
            <w:proofErr w:type="spellEnd"/>
            <w:r w:rsidR="00B73CC5" w:rsidRPr="00CA2CFB">
              <w:rPr>
                <w:color w:val="000000"/>
                <w:sz w:val="22"/>
                <w:szCs w:val="22"/>
                <w:lang w:val="en-US" w:bidi="en-US"/>
              </w:rPr>
              <w:t xml:space="preserve">, galvos </w:t>
            </w:r>
            <w:proofErr w:type="spellStart"/>
            <w:r w:rsidR="00B73CC5" w:rsidRPr="00CA2CFB">
              <w:rPr>
                <w:color w:val="000000"/>
                <w:sz w:val="22"/>
                <w:szCs w:val="22"/>
                <w:lang w:val="en-US" w:bidi="en-US"/>
              </w:rPr>
              <w:t>skausmas</w:t>
            </w:r>
            <w:proofErr w:type="spellEnd"/>
          </w:p>
        </w:tc>
        <w:tc>
          <w:tcPr>
            <w:tcW w:w="1718" w:type="dxa"/>
            <w:tcBorders>
              <w:top w:val="single" w:sz="4" w:space="0" w:color="auto"/>
              <w:left w:val="single" w:sz="4" w:space="0" w:color="auto"/>
              <w:bottom w:val="single" w:sz="4" w:space="0" w:color="auto"/>
            </w:tcBorders>
          </w:tcPr>
          <w:p w14:paraId="53CC8195" w14:textId="77777777" w:rsidR="00B73CC5" w:rsidRPr="00CA2CFB" w:rsidRDefault="00B73CC5" w:rsidP="004A08CE">
            <w:pPr>
              <w:widowControl w:val="0"/>
              <w:rPr>
                <w:color w:val="000000"/>
                <w:sz w:val="22"/>
                <w:szCs w:val="22"/>
                <w:lang w:val="en-GB" w:bidi="en-US"/>
              </w:rPr>
            </w:pPr>
            <w:proofErr w:type="spellStart"/>
            <w:r w:rsidRPr="00CA2CFB">
              <w:rPr>
                <w:color w:val="000000"/>
                <w:sz w:val="22"/>
                <w:szCs w:val="22"/>
                <w:lang w:val="en-US" w:bidi="en-US"/>
              </w:rPr>
              <w:t>Intrakranijinis</w:t>
            </w:r>
            <w:proofErr w:type="spellEnd"/>
            <w:r w:rsidRPr="00CA2CFB">
              <w:rPr>
                <w:color w:val="000000"/>
                <w:sz w:val="22"/>
                <w:szCs w:val="22"/>
                <w:lang w:val="en-US" w:bidi="en-US"/>
              </w:rPr>
              <w:t xml:space="preserve"> </w:t>
            </w:r>
            <w:proofErr w:type="spellStart"/>
            <w:r w:rsidRPr="00CA2CFB">
              <w:rPr>
                <w:color w:val="000000"/>
                <w:sz w:val="22"/>
                <w:szCs w:val="22"/>
                <w:lang w:val="en-US" w:bidi="en-US"/>
              </w:rPr>
              <w:t>kraujavimas</w:t>
            </w:r>
            <w:proofErr w:type="spellEnd"/>
            <w:r w:rsidRPr="00CA2CFB">
              <w:rPr>
                <w:color w:val="000000"/>
                <w:sz w:val="22"/>
                <w:szCs w:val="22"/>
                <w:lang w:val="en-US" w:bidi="en-US"/>
              </w:rPr>
              <w:t xml:space="preserve"> </w:t>
            </w:r>
            <w:r w:rsidRPr="00CA2CFB">
              <w:rPr>
                <w:color w:val="000000"/>
                <w:sz w:val="22"/>
                <w:szCs w:val="22"/>
                <w:vertAlign w:val="superscript"/>
                <w:lang w:val="en-GB" w:bidi="en-US"/>
              </w:rPr>
              <w:t>m</w:t>
            </w:r>
          </w:p>
        </w:tc>
        <w:tc>
          <w:tcPr>
            <w:tcW w:w="1896" w:type="dxa"/>
            <w:tcBorders>
              <w:top w:val="single" w:sz="4" w:space="0" w:color="auto"/>
              <w:left w:val="single" w:sz="4" w:space="0" w:color="auto"/>
              <w:bottom w:val="single" w:sz="4" w:space="0" w:color="auto"/>
              <w:right w:val="single" w:sz="4" w:space="0" w:color="auto"/>
            </w:tcBorders>
          </w:tcPr>
          <w:p w14:paraId="6794007A" w14:textId="77777777" w:rsidR="00B73CC5" w:rsidRPr="00CA2CFB" w:rsidRDefault="00B73CC5" w:rsidP="004A08CE">
            <w:pPr>
              <w:widowControl w:val="0"/>
              <w:rPr>
                <w:rFonts w:eastAsia="Courier New"/>
                <w:color w:val="000000"/>
                <w:sz w:val="22"/>
                <w:szCs w:val="22"/>
                <w:lang w:val="en-GB" w:bidi="en-US"/>
              </w:rPr>
            </w:pPr>
          </w:p>
        </w:tc>
      </w:tr>
      <w:tr w:rsidR="00B73CC5" w:rsidRPr="00CA2CFB" w14:paraId="2FE50A84" w14:textId="77777777" w:rsidTr="007D22C0">
        <w:trPr>
          <w:trHeight w:hRule="exact" w:val="710"/>
        </w:trPr>
        <w:tc>
          <w:tcPr>
            <w:tcW w:w="2122" w:type="dxa"/>
            <w:tcBorders>
              <w:top w:val="single" w:sz="4" w:space="0" w:color="auto"/>
              <w:left w:val="single" w:sz="4" w:space="0" w:color="auto"/>
            </w:tcBorders>
          </w:tcPr>
          <w:p w14:paraId="2DB058E7" w14:textId="77777777" w:rsidR="00B73CC5" w:rsidRPr="00CA2CFB" w:rsidRDefault="00B73CC5" w:rsidP="004A08CE">
            <w:pPr>
              <w:widowControl w:val="0"/>
              <w:rPr>
                <w:color w:val="000000"/>
                <w:sz w:val="22"/>
                <w:szCs w:val="22"/>
                <w:lang w:val="en-GB" w:bidi="en-US"/>
              </w:rPr>
            </w:pPr>
            <w:proofErr w:type="spellStart"/>
            <w:r w:rsidRPr="00CA2CFB">
              <w:rPr>
                <w:i/>
                <w:iCs/>
                <w:color w:val="000000"/>
                <w:sz w:val="22"/>
                <w:szCs w:val="22"/>
                <w:lang w:val="en-US" w:bidi="en-US"/>
              </w:rPr>
              <w:t>Akių</w:t>
            </w:r>
            <w:proofErr w:type="spellEnd"/>
            <w:r w:rsidRPr="00CA2CFB">
              <w:rPr>
                <w:i/>
                <w:iCs/>
                <w:color w:val="000000"/>
                <w:sz w:val="22"/>
                <w:szCs w:val="22"/>
                <w:lang w:val="en-US" w:bidi="en-US"/>
              </w:rPr>
              <w:t xml:space="preserve"> </w:t>
            </w:r>
            <w:proofErr w:type="spellStart"/>
            <w:r w:rsidRPr="00CA2CFB">
              <w:rPr>
                <w:i/>
                <w:iCs/>
                <w:color w:val="000000"/>
                <w:sz w:val="22"/>
                <w:szCs w:val="22"/>
                <w:lang w:val="en-US" w:bidi="en-US"/>
              </w:rPr>
              <w:t>sutrikimai</w:t>
            </w:r>
            <w:proofErr w:type="spellEnd"/>
            <w:r w:rsidRPr="00CA2CFB">
              <w:rPr>
                <w:i/>
                <w:iCs/>
                <w:color w:val="000000"/>
                <w:sz w:val="22"/>
                <w:szCs w:val="22"/>
                <w:lang w:val="en-US" w:bidi="en-US"/>
              </w:rPr>
              <w:t xml:space="preserve"> </w:t>
            </w:r>
          </w:p>
        </w:tc>
        <w:tc>
          <w:tcPr>
            <w:tcW w:w="1310" w:type="dxa"/>
            <w:tcBorders>
              <w:top w:val="single" w:sz="4" w:space="0" w:color="auto"/>
              <w:left w:val="single" w:sz="4" w:space="0" w:color="auto"/>
            </w:tcBorders>
          </w:tcPr>
          <w:p w14:paraId="614F560E" w14:textId="77777777" w:rsidR="00B73CC5" w:rsidRPr="00CA2CFB" w:rsidRDefault="00B73CC5" w:rsidP="004A08CE">
            <w:pPr>
              <w:widowControl w:val="0"/>
              <w:rPr>
                <w:rFonts w:eastAsia="Courier New"/>
                <w:color w:val="000000"/>
                <w:sz w:val="22"/>
                <w:szCs w:val="22"/>
                <w:lang w:val="en-GB" w:bidi="en-US"/>
              </w:rPr>
            </w:pPr>
          </w:p>
        </w:tc>
        <w:tc>
          <w:tcPr>
            <w:tcW w:w="1714" w:type="dxa"/>
            <w:tcBorders>
              <w:top w:val="single" w:sz="4" w:space="0" w:color="auto"/>
              <w:left w:val="single" w:sz="4" w:space="0" w:color="auto"/>
            </w:tcBorders>
          </w:tcPr>
          <w:p w14:paraId="3BA54382" w14:textId="77777777" w:rsidR="00B73CC5" w:rsidRPr="00CA2CFB" w:rsidRDefault="00B73CC5" w:rsidP="004A08CE">
            <w:pPr>
              <w:widowControl w:val="0"/>
              <w:rPr>
                <w:rFonts w:eastAsia="Courier New"/>
                <w:color w:val="000000"/>
                <w:sz w:val="22"/>
                <w:szCs w:val="22"/>
                <w:lang w:val="en-GB" w:bidi="en-US"/>
              </w:rPr>
            </w:pPr>
          </w:p>
        </w:tc>
        <w:tc>
          <w:tcPr>
            <w:tcW w:w="1718" w:type="dxa"/>
            <w:tcBorders>
              <w:top w:val="single" w:sz="4" w:space="0" w:color="auto"/>
              <w:left w:val="single" w:sz="4" w:space="0" w:color="auto"/>
            </w:tcBorders>
          </w:tcPr>
          <w:p w14:paraId="4E1BA5B2" w14:textId="77777777" w:rsidR="00B73CC5" w:rsidRPr="00CA2CFB" w:rsidRDefault="00B73CC5" w:rsidP="004A08CE">
            <w:pPr>
              <w:widowControl w:val="0"/>
              <w:rPr>
                <w:color w:val="000000"/>
                <w:sz w:val="22"/>
                <w:szCs w:val="22"/>
                <w:lang w:val="en-GB" w:bidi="en-US"/>
              </w:rPr>
            </w:pPr>
            <w:proofErr w:type="spellStart"/>
            <w:r w:rsidRPr="00CA2CFB">
              <w:rPr>
                <w:color w:val="000000"/>
                <w:sz w:val="22"/>
                <w:szCs w:val="22"/>
                <w:lang w:val="en-US" w:bidi="en-US"/>
              </w:rPr>
              <w:t>Kraujosruva</w:t>
            </w:r>
            <w:proofErr w:type="spellEnd"/>
            <w:r w:rsidRPr="00CA2CFB">
              <w:rPr>
                <w:color w:val="000000"/>
                <w:sz w:val="22"/>
                <w:szCs w:val="22"/>
                <w:lang w:val="en-US" w:bidi="en-US"/>
              </w:rPr>
              <w:t xml:space="preserve"> </w:t>
            </w:r>
            <w:proofErr w:type="spellStart"/>
            <w:r w:rsidRPr="00CA2CFB">
              <w:rPr>
                <w:color w:val="000000"/>
                <w:sz w:val="22"/>
                <w:szCs w:val="22"/>
                <w:lang w:val="en-US" w:bidi="en-US"/>
              </w:rPr>
              <w:t>akyje</w:t>
            </w:r>
            <w:proofErr w:type="spellEnd"/>
            <w:r w:rsidRPr="00CA2CFB">
              <w:rPr>
                <w:color w:val="000000"/>
                <w:sz w:val="22"/>
                <w:szCs w:val="22"/>
                <w:lang w:val="en-US" w:bidi="en-US"/>
              </w:rPr>
              <w:t xml:space="preserve"> </w:t>
            </w:r>
            <w:r w:rsidRPr="00CA2CFB">
              <w:rPr>
                <w:color w:val="000000"/>
                <w:sz w:val="22"/>
                <w:szCs w:val="22"/>
                <w:vertAlign w:val="superscript"/>
                <w:lang w:val="en-GB" w:bidi="en-US"/>
              </w:rPr>
              <w:t>e</w:t>
            </w:r>
          </w:p>
        </w:tc>
        <w:tc>
          <w:tcPr>
            <w:tcW w:w="1896" w:type="dxa"/>
            <w:tcBorders>
              <w:top w:val="single" w:sz="4" w:space="0" w:color="auto"/>
              <w:left w:val="single" w:sz="4" w:space="0" w:color="auto"/>
              <w:right w:val="single" w:sz="4" w:space="0" w:color="auto"/>
            </w:tcBorders>
          </w:tcPr>
          <w:p w14:paraId="15B084D8" w14:textId="77777777" w:rsidR="00B73CC5" w:rsidRPr="00CA2CFB" w:rsidRDefault="00B73CC5" w:rsidP="004A08CE">
            <w:pPr>
              <w:widowControl w:val="0"/>
              <w:rPr>
                <w:rFonts w:eastAsia="Courier New"/>
                <w:color w:val="000000"/>
                <w:sz w:val="22"/>
                <w:szCs w:val="22"/>
                <w:lang w:val="en-GB" w:bidi="en-US"/>
              </w:rPr>
            </w:pPr>
          </w:p>
        </w:tc>
      </w:tr>
      <w:tr w:rsidR="00B73CC5" w:rsidRPr="00CA2CFB" w14:paraId="7553235A" w14:textId="77777777" w:rsidTr="007D22C0">
        <w:trPr>
          <w:trHeight w:hRule="exact" w:val="792"/>
        </w:trPr>
        <w:tc>
          <w:tcPr>
            <w:tcW w:w="2122" w:type="dxa"/>
            <w:tcBorders>
              <w:top w:val="single" w:sz="4" w:space="0" w:color="auto"/>
              <w:left w:val="single" w:sz="4" w:space="0" w:color="auto"/>
            </w:tcBorders>
          </w:tcPr>
          <w:p w14:paraId="00D13EB4" w14:textId="77777777" w:rsidR="00B73CC5" w:rsidRPr="00CA2CFB" w:rsidRDefault="00B73CC5" w:rsidP="004A08CE">
            <w:pPr>
              <w:widowControl w:val="0"/>
              <w:rPr>
                <w:color w:val="000000"/>
                <w:sz w:val="22"/>
                <w:szCs w:val="22"/>
                <w:lang w:val="en-GB" w:bidi="en-US"/>
              </w:rPr>
            </w:pPr>
            <w:proofErr w:type="spellStart"/>
            <w:r w:rsidRPr="00CA2CFB">
              <w:rPr>
                <w:i/>
                <w:iCs/>
                <w:color w:val="000000"/>
                <w:sz w:val="22"/>
                <w:szCs w:val="22"/>
                <w:lang w:val="en-US" w:bidi="en-US"/>
              </w:rPr>
              <w:t>Ausų</w:t>
            </w:r>
            <w:proofErr w:type="spellEnd"/>
            <w:r w:rsidRPr="00CA2CFB">
              <w:rPr>
                <w:i/>
                <w:iCs/>
                <w:color w:val="000000"/>
                <w:sz w:val="22"/>
                <w:szCs w:val="22"/>
                <w:lang w:val="en-US" w:bidi="en-US"/>
              </w:rPr>
              <w:t xml:space="preserve"> </w:t>
            </w:r>
            <w:proofErr w:type="spellStart"/>
            <w:r w:rsidRPr="00CA2CFB">
              <w:rPr>
                <w:i/>
                <w:iCs/>
                <w:color w:val="000000"/>
                <w:sz w:val="22"/>
                <w:szCs w:val="22"/>
                <w:lang w:val="en-US" w:bidi="en-US"/>
              </w:rPr>
              <w:t>ir</w:t>
            </w:r>
            <w:proofErr w:type="spellEnd"/>
            <w:r w:rsidRPr="00CA2CFB">
              <w:rPr>
                <w:i/>
                <w:iCs/>
                <w:color w:val="000000"/>
                <w:sz w:val="22"/>
                <w:szCs w:val="22"/>
                <w:lang w:val="en-US" w:bidi="en-US"/>
              </w:rPr>
              <w:t xml:space="preserve"> </w:t>
            </w:r>
            <w:proofErr w:type="spellStart"/>
            <w:r w:rsidRPr="00CA2CFB">
              <w:rPr>
                <w:i/>
                <w:iCs/>
                <w:color w:val="000000"/>
                <w:sz w:val="22"/>
                <w:szCs w:val="22"/>
                <w:lang w:val="en-US" w:bidi="en-US"/>
              </w:rPr>
              <w:t>labirintų</w:t>
            </w:r>
            <w:proofErr w:type="spellEnd"/>
            <w:r w:rsidRPr="00CA2CFB">
              <w:rPr>
                <w:i/>
                <w:iCs/>
                <w:color w:val="000000"/>
                <w:sz w:val="22"/>
                <w:szCs w:val="22"/>
                <w:lang w:val="en-US" w:bidi="en-US"/>
              </w:rPr>
              <w:t xml:space="preserve"> </w:t>
            </w:r>
            <w:proofErr w:type="spellStart"/>
            <w:r w:rsidRPr="00CA2CFB">
              <w:rPr>
                <w:i/>
                <w:iCs/>
                <w:color w:val="000000"/>
                <w:sz w:val="22"/>
                <w:szCs w:val="22"/>
                <w:lang w:val="en-US" w:bidi="en-US"/>
              </w:rPr>
              <w:t>sutrikimai</w:t>
            </w:r>
            <w:proofErr w:type="spellEnd"/>
          </w:p>
        </w:tc>
        <w:tc>
          <w:tcPr>
            <w:tcW w:w="1310" w:type="dxa"/>
            <w:tcBorders>
              <w:top w:val="single" w:sz="4" w:space="0" w:color="auto"/>
              <w:left w:val="single" w:sz="4" w:space="0" w:color="auto"/>
            </w:tcBorders>
          </w:tcPr>
          <w:p w14:paraId="765F1D36" w14:textId="77777777" w:rsidR="00B73CC5" w:rsidRPr="00CA2CFB" w:rsidRDefault="00B73CC5" w:rsidP="004A08CE">
            <w:pPr>
              <w:widowControl w:val="0"/>
              <w:rPr>
                <w:rFonts w:eastAsia="Courier New"/>
                <w:color w:val="000000"/>
                <w:sz w:val="22"/>
                <w:szCs w:val="22"/>
                <w:lang w:val="en-GB" w:bidi="en-US"/>
              </w:rPr>
            </w:pPr>
          </w:p>
        </w:tc>
        <w:tc>
          <w:tcPr>
            <w:tcW w:w="1714" w:type="dxa"/>
            <w:tcBorders>
              <w:top w:val="single" w:sz="4" w:space="0" w:color="auto"/>
              <w:left w:val="single" w:sz="4" w:space="0" w:color="auto"/>
            </w:tcBorders>
          </w:tcPr>
          <w:p w14:paraId="39F085B3" w14:textId="0F2D6DF9" w:rsidR="00B73CC5" w:rsidRPr="00CA2CFB" w:rsidRDefault="00B73CC5" w:rsidP="00C70097">
            <w:pPr>
              <w:widowControl w:val="0"/>
              <w:rPr>
                <w:color w:val="000000"/>
                <w:sz w:val="22"/>
                <w:szCs w:val="22"/>
                <w:lang w:val="en-GB" w:bidi="en-US"/>
              </w:rPr>
            </w:pPr>
            <w:r w:rsidRPr="00CA2CFB">
              <w:rPr>
                <w:color w:val="000000"/>
                <w:sz w:val="22"/>
                <w:szCs w:val="22"/>
                <w:lang w:val="en-US" w:bidi="en-US"/>
              </w:rPr>
              <w:t xml:space="preserve">Galvos </w:t>
            </w:r>
            <w:proofErr w:type="spellStart"/>
            <w:r w:rsidR="00C70097" w:rsidRPr="00CA2CFB">
              <w:rPr>
                <w:color w:val="000000"/>
                <w:sz w:val="22"/>
                <w:szCs w:val="22"/>
                <w:lang w:val="en-US" w:bidi="en-US"/>
              </w:rPr>
              <w:t>svaigimas</w:t>
            </w:r>
            <w:proofErr w:type="spellEnd"/>
            <w:r w:rsidR="00C70097" w:rsidRPr="00CA2CFB">
              <w:rPr>
                <w:color w:val="000000"/>
                <w:sz w:val="22"/>
                <w:szCs w:val="22"/>
                <w:lang w:val="en-US" w:bidi="en-US"/>
              </w:rPr>
              <w:t xml:space="preserve"> (vertigo)</w:t>
            </w:r>
          </w:p>
        </w:tc>
        <w:tc>
          <w:tcPr>
            <w:tcW w:w="1718" w:type="dxa"/>
            <w:tcBorders>
              <w:top w:val="single" w:sz="4" w:space="0" w:color="auto"/>
              <w:left w:val="single" w:sz="4" w:space="0" w:color="auto"/>
            </w:tcBorders>
          </w:tcPr>
          <w:p w14:paraId="5B45E464" w14:textId="68D8936B" w:rsidR="00B73CC5" w:rsidRPr="00CA2CFB" w:rsidRDefault="00C70097" w:rsidP="004A08CE">
            <w:pPr>
              <w:widowControl w:val="0"/>
              <w:rPr>
                <w:color w:val="000000"/>
                <w:sz w:val="22"/>
                <w:szCs w:val="22"/>
                <w:lang w:val="en-GB" w:bidi="en-US"/>
              </w:rPr>
            </w:pPr>
            <w:proofErr w:type="spellStart"/>
            <w:r w:rsidRPr="00CA2CFB">
              <w:rPr>
                <w:color w:val="000000"/>
                <w:sz w:val="22"/>
                <w:szCs w:val="22"/>
                <w:lang w:val="en-US" w:bidi="en-US"/>
              </w:rPr>
              <w:t>Kraujavimas</w:t>
            </w:r>
            <w:proofErr w:type="spellEnd"/>
            <w:r w:rsidRPr="00CA2CFB">
              <w:rPr>
                <w:color w:val="000000"/>
                <w:sz w:val="22"/>
                <w:szCs w:val="22"/>
                <w:lang w:val="en-US" w:bidi="en-US"/>
              </w:rPr>
              <w:t xml:space="preserve"> </w:t>
            </w:r>
            <w:proofErr w:type="spellStart"/>
            <w:r w:rsidRPr="00CA2CFB">
              <w:rPr>
                <w:color w:val="000000"/>
                <w:sz w:val="22"/>
                <w:szCs w:val="22"/>
                <w:lang w:val="en-US" w:bidi="en-US"/>
              </w:rPr>
              <w:t>iš</w:t>
            </w:r>
            <w:proofErr w:type="spellEnd"/>
            <w:r w:rsidRPr="00CA2CFB">
              <w:rPr>
                <w:color w:val="000000"/>
                <w:sz w:val="22"/>
                <w:szCs w:val="22"/>
                <w:lang w:val="en-US" w:bidi="en-US"/>
              </w:rPr>
              <w:t xml:space="preserve"> </w:t>
            </w:r>
            <w:proofErr w:type="spellStart"/>
            <w:r w:rsidRPr="00CA2CFB">
              <w:rPr>
                <w:color w:val="000000"/>
                <w:sz w:val="22"/>
                <w:szCs w:val="22"/>
                <w:lang w:val="en-US" w:bidi="en-US"/>
              </w:rPr>
              <w:t>ausies</w:t>
            </w:r>
            <w:proofErr w:type="spellEnd"/>
          </w:p>
        </w:tc>
        <w:tc>
          <w:tcPr>
            <w:tcW w:w="1896" w:type="dxa"/>
            <w:tcBorders>
              <w:top w:val="single" w:sz="4" w:space="0" w:color="auto"/>
              <w:left w:val="single" w:sz="4" w:space="0" w:color="auto"/>
              <w:right w:val="single" w:sz="4" w:space="0" w:color="auto"/>
            </w:tcBorders>
          </w:tcPr>
          <w:p w14:paraId="2357AB4B" w14:textId="77777777" w:rsidR="00B73CC5" w:rsidRPr="00CA2CFB" w:rsidRDefault="00B73CC5" w:rsidP="004A08CE">
            <w:pPr>
              <w:widowControl w:val="0"/>
              <w:rPr>
                <w:rFonts w:eastAsia="Courier New"/>
                <w:color w:val="000000"/>
                <w:sz w:val="22"/>
                <w:szCs w:val="22"/>
                <w:lang w:val="en-GB" w:bidi="en-US"/>
              </w:rPr>
            </w:pPr>
          </w:p>
        </w:tc>
      </w:tr>
      <w:tr w:rsidR="00B73CC5" w:rsidRPr="00CA2CFB" w14:paraId="089C5D91" w14:textId="77777777" w:rsidTr="007D22C0">
        <w:trPr>
          <w:trHeight w:hRule="exact" w:val="651"/>
        </w:trPr>
        <w:tc>
          <w:tcPr>
            <w:tcW w:w="2122" w:type="dxa"/>
            <w:tcBorders>
              <w:top w:val="single" w:sz="4" w:space="0" w:color="auto"/>
              <w:left w:val="single" w:sz="4" w:space="0" w:color="auto"/>
            </w:tcBorders>
          </w:tcPr>
          <w:p w14:paraId="11801C00" w14:textId="77777777" w:rsidR="00B73CC5" w:rsidRPr="00CA2CFB" w:rsidRDefault="00B73CC5" w:rsidP="004A08CE">
            <w:pPr>
              <w:widowControl w:val="0"/>
              <w:rPr>
                <w:i/>
                <w:iCs/>
                <w:color w:val="000000"/>
                <w:sz w:val="22"/>
                <w:szCs w:val="22"/>
                <w:lang w:val="en-GB" w:bidi="en-US"/>
              </w:rPr>
            </w:pPr>
            <w:proofErr w:type="spellStart"/>
            <w:r w:rsidRPr="00CA2CFB">
              <w:rPr>
                <w:i/>
                <w:iCs/>
                <w:color w:val="000000"/>
                <w:sz w:val="22"/>
                <w:szCs w:val="22"/>
                <w:lang w:val="en-US" w:bidi="en-US"/>
              </w:rPr>
              <w:t>Širdies</w:t>
            </w:r>
            <w:proofErr w:type="spellEnd"/>
            <w:r w:rsidRPr="00CA2CFB">
              <w:rPr>
                <w:i/>
                <w:iCs/>
                <w:color w:val="000000"/>
                <w:sz w:val="22"/>
                <w:szCs w:val="22"/>
                <w:lang w:val="en-US" w:bidi="en-US"/>
              </w:rPr>
              <w:t xml:space="preserve"> </w:t>
            </w:r>
            <w:proofErr w:type="spellStart"/>
            <w:r w:rsidRPr="00CA2CFB">
              <w:rPr>
                <w:i/>
                <w:iCs/>
                <w:color w:val="000000"/>
                <w:sz w:val="22"/>
                <w:szCs w:val="22"/>
                <w:lang w:val="en-US" w:bidi="en-US"/>
              </w:rPr>
              <w:t>sutrikimai</w:t>
            </w:r>
            <w:proofErr w:type="spellEnd"/>
          </w:p>
        </w:tc>
        <w:tc>
          <w:tcPr>
            <w:tcW w:w="1310" w:type="dxa"/>
            <w:tcBorders>
              <w:top w:val="single" w:sz="4" w:space="0" w:color="auto"/>
              <w:left w:val="single" w:sz="4" w:space="0" w:color="auto"/>
            </w:tcBorders>
          </w:tcPr>
          <w:p w14:paraId="7ABED97A" w14:textId="77777777" w:rsidR="00B73CC5" w:rsidRPr="00CA2CFB" w:rsidRDefault="00B73CC5" w:rsidP="004A08CE">
            <w:pPr>
              <w:widowControl w:val="0"/>
              <w:rPr>
                <w:rFonts w:eastAsia="Courier New"/>
                <w:color w:val="000000"/>
                <w:sz w:val="22"/>
                <w:szCs w:val="22"/>
                <w:lang w:val="en-GB" w:bidi="en-US"/>
              </w:rPr>
            </w:pPr>
          </w:p>
        </w:tc>
        <w:tc>
          <w:tcPr>
            <w:tcW w:w="1714" w:type="dxa"/>
            <w:tcBorders>
              <w:top w:val="single" w:sz="4" w:space="0" w:color="auto"/>
              <w:left w:val="single" w:sz="4" w:space="0" w:color="auto"/>
            </w:tcBorders>
          </w:tcPr>
          <w:p w14:paraId="06AA2758" w14:textId="77777777" w:rsidR="00B73CC5" w:rsidRPr="00CA2CFB" w:rsidRDefault="00B73CC5" w:rsidP="004A08CE">
            <w:pPr>
              <w:widowControl w:val="0"/>
              <w:rPr>
                <w:color w:val="000000"/>
                <w:sz w:val="22"/>
                <w:szCs w:val="22"/>
                <w:lang w:val="en-GB" w:bidi="en-US"/>
              </w:rPr>
            </w:pPr>
          </w:p>
        </w:tc>
        <w:tc>
          <w:tcPr>
            <w:tcW w:w="1718" w:type="dxa"/>
            <w:tcBorders>
              <w:top w:val="single" w:sz="4" w:space="0" w:color="auto"/>
              <w:left w:val="single" w:sz="4" w:space="0" w:color="auto"/>
            </w:tcBorders>
          </w:tcPr>
          <w:p w14:paraId="48B3FE8F" w14:textId="77777777" w:rsidR="00B73CC5" w:rsidRPr="00CA2CFB" w:rsidRDefault="00B73CC5" w:rsidP="004A08CE">
            <w:pPr>
              <w:widowControl w:val="0"/>
              <w:rPr>
                <w:color w:val="000000"/>
                <w:sz w:val="22"/>
                <w:szCs w:val="22"/>
                <w:lang w:val="en-GB" w:bidi="en-US"/>
              </w:rPr>
            </w:pPr>
          </w:p>
        </w:tc>
        <w:tc>
          <w:tcPr>
            <w:tcW w:w="1896" w:type="dxa"/>
            <w:tcBorders>
              <w:top w:val="single" w:sz="4" w:space="0" w:color="auto"/>
              <w:left w:val="single" w:sz="4" w:space="0" w:color="auto"/>
              <w:right w:val="single" w:sz="4" w:space="0" w:color="auto"/>
            </w:tcBorders>
          </w:tcPr>
          <w:p w14:paraId="3C399881" w14:textId="77777777" w:rsidR="00B73CC5" w:rsidRPr="00CA2CFB" w:rsidRDefault="00B73CC5" w:rsidP="004A08CE">
            <w:pPr>
              <w:widowControl w:val="0"/>
              <w:rPr>
                <w:rFonts w:eastAsia="Courier New"/>
                <w:color w:val="000000"/>
                <w:sz w:val="22"/>
                <w:szCs w:val="22"/>
                <w:lang w:val="en-GB" w:bidi="en-US"/>
              </w:rPr>
            </w:pPr>
            <w:proofErr w:type="spellStart"/>
            <w:r w:rsidRPr="00CA2CFB">
              <w:rPr>
                <w:rFonts w:eastAsia="Courier New"/>
                <w:color w:val="000000"/>
                <w:sz w:val="22"/>
                <w:szCs w:val="22"/>
                <w:lang w:val="en-GB" w:bidi="en-US"/>
              </w:rPr>
              <w:t>Bradiaritmija</w:t>
            </w:r>
            <w:proofErr w:type="spellEnd"/>
            <w:r w:rsidRPr="00CA2CFB">
              <w:rPr>
                <w:rFonts w:eastAsia="Courier New"/>
                <w:color w:val="000000"/>
                <w:sz w:val="22"/>
                <w:szCs w:val="22"/>
                <w:lang w:val="en-GB" w:bidi="en-US"/>
              </w:rPr>
              <w:t xml:space="preserve">, AV </w:t>
            </w:r>
            <w:proofErr w:type="spellStart"/>
            <w:r w:rsidRPr="00CA2CFB">
              <w:rPr>
                <w:rFonts w:eastAsia="Courier New"/>
                <w:color w:val="000000"/>
                <w:sz w:val="22"/>
                <w:szCs w:val="22"/>
                <w:lang w:val="en-GB" w:bidi="en-US"/>
              </w:rPr>
              <w:t>blokada</w:t>
            </w:r>
            <w:r w:rsidRPr="00CA2CFB">
              <w:rPr>
                <w:rFonts w:eastAsia="Courier New"/>
                <w:color w:val="000000"/>
                <w:sz w:val="22"/>
                <w:szCs w:val="22"/>
                <w:vertAlign w:val="superscript"/>
                <w:lang w:val="en-GB" w:bidi="en-US"/>
              </w:rPr>
              <w:t>c</w:t>
            </w:r>
            <w:proofErr w:type="spellEnd"/>
          </w:p>
        </w:tc>
      </w:tr>
      <w:tr w:rsidR="00B73CC5" w:rsidRPr="00CA2CFB" w14:paraId="3D780D42" w14:textId="77777777" w:rsidTr="007D22C0">
        <w:trPr>
          <w:trHeight w:hRule="exact" w:val="634"/>
        </w:trPr>
        <w:tc>
          <w:tcPr>
            <w:tcW w:w="2122" w:type="dxa"/>
            <w:tcBorders>
              <w:top w:val="single" w:sz="4" w:space="0" w:color="auto"/>
              <w:left w:val="single" w:sz="4" w:space="0" w:color="auto"/>
            </w:tcBorders>
          </w:tcPr>
          <w:p w14:paraId="71BE28D6" w14:textId="77777777" w:rsidR="00B73CC5" w:rsidRPr="00CA2CFB" w:rsidRDefault="00B73CC5" w:rsidP="004A08CE">
            <w:pPr>
              <w:widowControl w:val="0"/>
              <w:rPr>
                <w:color w:val="000000"/>
                <w:sz w:val="22"/>
                <w:szCs w:val="22"/>
                <w:lang w:val="en-GB" w:bidi="en-US"/>
              </w:rPr>
            </w:pPr>
            <w:proofErr w:type="spellStart"/>
            <w:r w:rsidRPr="00CA2CFB">
              <w:rPr>
                <w:i/>
                <w:iCs/>
                <w:color w:val="000000"/>
                <w:sz w:val="22"/>
                <w:szCs w:val="22"/>
                <w:lang w:val="en-US" w:bidi="en-US"/>
              </w:rPr>
              <w:t>Kraujagyslių</w:t>
            </w:r>
            <w:proofErr w:type="spellEnd"/>
            <w:r w:rsidRPr="00CA2CFB">
              <w:rPr>
                <w:i/>
                <w:iCs/>
                <w:color w:val="000000"/>
                <w:sz w:val="22"/>
                <w:szCs w:val="22"/>
                <w:lang w:val="en-US" w:bidi="en-US"/>
              </w:rPr>
              <w:t xml:space="preserve"> </w:t>
            </w:r>
            <w:proofErr w:type="spellStart"/>
            <w:r w:rsidRPr="00CA2CFB">
              <w:rPr>
                <w:i/>
                <w:iCs/>
                <w:color w:val="000000"/>
                <w:sz w:val="22"/>
                <w:szCs w:val="22"/>
                <w:lang w:val="en-US" w:bidi="en-US"/>
              </w:rPr>
              <w:t>sutrikimai</w:t>
            </w:r>
            <w:proofErr w:type="spellEnd"/>
          </w:p>
        </w:tc>
        <w:tc>
          <w:tcPr>
            <w:tcW w:w="1310" w:type="dxa"/>
            <w:tcBorders>
              <w:top w:val="single" w:sz="4" w:space="0" w:color="auto"/>
              <w:left w:val="single" w:sz="4" w:space="0" w:color="auto"/>
            </w:tcBorders>
          </w:tcPr>
          <w:p w14:paraId="27319D8B" w14:textId="77777777" w:rsidR="00B73CC5" w:rsidRPr="00CA2CFB" w:rsidRDefault="00B73CC5" w:rsidP="004A08CE">
            <w:pPr>
              <w:widowControl w:val="0"/>
              <w:rPr>
                <w:rFonts w:eastAsia="Courier New"/>
                <w:color w:val="000000"/>
                <w:sz w:val="22"/>
                <w:szCs w:val="22"/>
                <w:lang w:val="en-GB" w:bidi="en-US"/>
              </w:rPr>
            </w:pPr>
          </w:p>
        </w:tc>
        <w:tc>
          <w:tcPr>
            <w:tcW w:w="1714" w:type="dxa"/>
            <w:tcBorders>
              <w:top w:val="single" w:sz="4" w:space="0" w:color="auto"/>
              <w:left w:val="single" w:sz="4" w:space="0" w:color="auto"/>
            </w:tcBorders>
          </w:tcPr>
          <w:p w14:paraId="3575A474" w14:textId="77777777" w:rsidR="00B73CC5" w:rsidRPr="00CA2CFB" w:rsidRDefault="00B73CC5" w:rsidP="004A08CE">
            <w:pPr>
              <w:widowControl w:val="0"/>
              <w:rPr>
                <w:color w:val="000000"/>
                <w:sz w:val="22"/>
                <w:szCs w:val="22"/>
                <w:lang w:val="en-GB" w:bidi="en-US"/>
              </w:rPr>
            </w:pPr>
            <w:proofErr w:type="spellStart"/>
            <w:r w:rsidRPr="00CA2CFB">
              <w:rPr>
                <w:color w:val="000000"/>
                <w:sz w:val="22"/>
                <w:szCs w:val="22"/>
                <w:lang w:val="en-GB" w:bidi="en-US"/>
              </w:rPr>
              <w:t>Hipotenzija</w:t>
            </w:r>
            <w:proofErr w:type="spellEnd"/>
          </w:p>
        </w:tc>
        <w:tc>
          <w:tcPr>
            <w:tcW w:w="1718" w:type="dxa"/>
            <w:tcBorders>
              <w:top w:val="single" w:sz="4" w:space="0" w:color="auto"/>
              <w:left w:val="single" w:sz="4" w:space="0" w:color="auto"/>
            </w:tcBorders>
          </w:tcPr>
          <w:p w14:paraId="7D32D080" w14:textId="77777777" w:rsidR="00B73CC5" w:rsidRPr="00CA2CFB" w:rsidRDefault="00B73CC5" w:rsidP="004A08CE">
            <w:pPr>
              <w:widowControl w:val="0"/>
              <w:rPr>
                <w:rFonts w:eastAsia="Courier New"/>
                <w:color w:val="000000"/>
                <w:sz w:val="22"/>
                <w:szCs w:val="22"/>
                <w:lang w:val="en-GB" w:bidi="en-US"/>
              </w:rPr>
            </w:pPr>
          </w:p>
        </w:tc>
        <w:tc>
          <w:tcPr>
            <w:tcW w:w="1896" w:type="dxa"/>
            <w:tcBorders>
              <w:top w:val="single" w:sz="4" w:space="0" w:color="auto"/>
              <w:left w:val="single" w:sz="4" w:space="0" w:color="auto"/>
              <w:right w:val="single" w:sz="4" w:space="0" w:color="auto"/>
            </w:tcBorders>
          </w:tcPr>
          <w:p w14:paraId="2175C0F4" w14:textId="77777777" w:rsidR="00B73CC5" w:rsidRPr="00CA2CFB" w:rsidRDefault="00B73CC5" w:rsidP="004A08CE">
            <w:pPr>
              <w:widowControl w:val="0"/>
              <w:rPr>
                <w:rFonts w:eastAsia="Courier New"/>
                <w:color w:val="000000"/>
                <w:sz w:val="22"/>
                <w:szCs w:val="22"/>
                <w:lang w:val="en-GB" w:bidi="en-US"/>
              </w:rPr>
            </w:pPr>
          </w:p>
        </w:tc>
      </w:tr>
      <w:tr w:rsidR="00B73CC5" w:rsidRPr="00CA2CFB" w14:paraId="635D6204" w14:textId="77777777" w:rsidTr="007D22C0">
        <w:trPr>
          <w:trHeight w:hRule="exact" w:val="1046"/>
        </w:trPr>
        <w:tc>
          <w:tcPr>
            <w:tcW w:w="2122" w:type="dxa"/>
            <w:tcBorders>
              <w:top w:val="single" w:sz="4" w:space="0" w:color="auto"/>
              <w:left w:val="single" w:sz="4" w:space="0" w:color="auto"/>
            </w:tcBorders>
          </w:tcPr>
          <w:p w14:paraId="41A174CB" w14:textId="77777777" w:rsidR="00B73CC5" w:rsidRPr="00CA2CFB" w:rsidRDefault="00B73CC5" w:rsidP="004A08CE">
            <w:pPr>
              <w:autoSpaceDE w:val="0"/>
              <w:autoSpaceDN w:val="0"/>
              <w:adjustRightInd w:val="0"/>
              <w:rPr>
                <w:color w:val="000000"/>
                <w:sz w:val="22"/>
                <w:szCs w:val="22"/>
                <w:lang w:val="pt-PT" w:bidi="en-US"/>
              </w:rPr>
            </w:pPr>
            <w:r w:rsidRPr="00CA2CFB">
              <w:rPr>
                <w:i/>
                <w:iCs/>
                <w:sz w:val="22"/>
                <w:szCs w:val="22"/>
                <w:lang w:val="pt-PT"/>
              </w:rPr>
              <w:t>Kvėpavimo sistemos, krūtinės ląstos ir tarpuplaučio sutrikimai</w:t>
            </w:r>
          </w:p>
        </w:tc>
        <w:tc>
          <w:tcPr>
            <w:tcW w:w="1310" w:type="dxa"/>
            <w:tcBorders>
              <w:top w:val="single" w:sz="4" w:space="0" w:color="auto"/>
              <w:left w:val="single" w:sz="4" w:space="0" w:color="auto"/>
            </w:tcBorders>
          </w:tcPr>
          <w:p w14:paraId="6A0A6516" w14:textId="579C6E6D" w:rsidR="00B73CC5" w:rsidRPr="00CA2CFB" w:rsidRDefault="00B73CC5" w:rsidP="004A08CE">
            <w:pPr>
              <w:widowControl w:val="0"/>
              <w:rPr>
                <w:color w:val="000000"/>
                <w:sz w:val="22"/>
                <w:szCs w:val="22"/>
                <w:lang w:val="en-GB" w:bidi="en-US"/>
              </w:rPr>
            </w:pPr>
            <w:proofErr w:type="spellStart"/>
            <w:r w:rsidRPr="00CA2CFB">
              <w:rPr>
                <w:color w:val="000000"/>
                <w:sz w:val="22"/>
                <w:szCs w:val="22"/>
                <w:lang w:val="en-GB" w:bidi="en-US"/>
              </w:rPr>
              <w:t>Dusulys</w:t>
            </w:r>
            <w:proofErr w:type="spellEnd"/>
          </w:p>
        </w:tc>
        <w:tc>
          <w:tcPr>
            <w:tcW w:w="1714" w:type="dxa"/>
            <w:tcBorders>
              <w:top w:val="single" w:sz="4" w:space="0" w:color="auto"/>
              <w:left w:val="single" w:sz="4" w:space="0" w:color="auto"/>
            </w:tcBorders>
          </w:tcPr>
          <w:p w14:paraId="2BD4F8ED" w14:textId="77777777" w:rsidR="00B73CC5" w:rsidRPr="00CA2CFB" w:rsidRDefault="00B73CC5" w:rsidP="004A08CE">
            <w:pPr>
              <w:widowControl w:val="0"/>
              <w:rPr>
                <w:color w:val="000000"/>
                <w:sz w:val="22"/>
                <w:szCs w:val="22"/>
                <w:lang w:val="en-GB" w:bidi="en-US"/>
              </w:rPr>
            </w:pPr>
            <w:proofErr w:type="spellStart"/>
            <w:r w:rsidRPr="00CA2CFB">
              <w:rPr>
                <w:color w:val="000000"/>
                <w:sz w:val="22"/>
                <w:szCs w:val="22"/>
                <w:lang w:val="en-US" w:bidi="en-US"/>
              </w:rPr>
              <w:t>Kraujavimai</w:t>
            </w:r>
            <w:proofErr w:type="spellEnd"/>
            <w:r w:rsidRPr="00CA2CFB">
              <w:rPr>
                <w:color w:val="000000"/>
                <w:sz w:val="22"/>
                <w:szCs w:val="22"/>
                <w:lang w:val="en-US" w:bidi="en-US"/>
              </w:rPr>
              <w:t xml:space="preserve"> </w:t>
            </w:r>
            <w:proofErr w:type="spellStart"/>
            <w:r w:rsidRPr="00CA2CFB">
              <w:rPr>
                <w:color w:val="000000"/>
                <w:sz w:val="22"/>
                <w:szCs w:val="22"/>
                <w:lang w:val="en-US" w:bidi="en-US"/>
              </w:rPr>
              <w:t>kvėpavimo</w:t>
            </w:r>
            <w:proofErr w:type="spellEnd"/>
            <w:r w:rsidRPr="00CA2CFB">
              <w:rPr>
                <w:color w:val="000000"/>
                <w:sz w:val="22"/>
                <w:szCs w:val="22"/>
                <w:lang w:val="en-US" w:bidi="en-US"/>
              </w:rPr>
              <w:t xml:space="preserve"> </w:t>
            </w:r>
            <w:proofErr w:type="spellStart"/>
            <w:r w:rsidRPr="00CA2CFB">
              <w:rPr>
                <w:color w:val="000000"/>
                <w:sz w:val="22"/>
                <w:szCs w:val="22"/>
                <w:lang w:val="en-US" w:bidi="en-US"/>
              </w:rPr>
              <w:t>sistemoje</w:t>
            </w:r>
            <w:proofErr w:type="spellEnd"/>
            <w:r w:rsidRPr="00CA2CFB">
              <w:rPr>
                <w:color w:val="000000"/>
                <w:sz w:val="22"/>
                <w:szCs w:val="22"/>
                <w:lang w:val="en-US" w:bidi="en-US"/>
              </w:rPr>
              <w:t xml:space="preserve"> </w:t>
            </w:r>
            <w:r w:rsidRPr="00CA2CFB">
              <w:rPr>
                <w:color w:val="000000"/>
                <w:sz w:val="22"/>
                <w:szCs w:val="22"/>
                <w:vertAlign w:val="superscript"/>
                <w:lang w:val="en-US" w:bidi="en-US"/>
              </w:rPr>
              <w:t>f</w:t>
            </w:r>
          </w:p>
        </w:tc>
        <w:tc>
          <w:tcPr>
            <w:tcW w:w="1718" w:type="dxa"/>
            <w:tcBorders>
              <w:top w:val="single" w:sz="4" w:space="0" w:color="auto"/>
              <w:left w:val="single" w:sz="4" w:space="0" w:color="auto"/>
            </w:tcBorders>
          </w:tcPr>
          <w:p w14:paraId="245E6036" w14:textId="77777777" w:rsidR="00B73CC5" w:rsidRPr="00CA2CFB" w:rsidRDefault="00B73CC5" w:rsidP="004A08CE">
            <w:pPr>
              <w:widowControl w:val="0"/>
              <w:rPr>
                <w:rFonts w:eastAsia="Courier New"/>
                <w:color w:val="000000"/>
                <w:sz w:val="22"/>
                <w:szCs w:val="22"/>
                <w:lang w:val="en-GB" w:bidi="en-US"/>
              </w:rPr>
            </w:pPr>
          </w:p>
        </w:tc>
        <w:tc>
          <w:tcPr>
            <w:tcW w:w="1896" w:type="dxa"/>
            <w:tcBorders>
              <w:top w:val="single" w:sz="4" w:space="0" w:color="auto"/>
              <w:left w:val="single" w:sz="4" w:space="0" w:color="auto"/>
              <w:right w:val="single" w:sz="4" w:space="0" w:color="auto"/>
            </w:tcBorders>
          </w:tcPr>
          <w:p w14:paraId="539DAF5D" w14:textId="77777777" w:rsidR="00B73CC5" w:rsidRPr="00CA2CFB" w:rsidRDefault="00B73CC5" w:rsidP="004A08CE">
            <w:pPr>
              <w:widowControl w:val="0"/>
              <w:rPr>
                <w:rFonts w:eastAsia="Courier New"/>
                <w:color w:val="000000"/>
                <w:sz w:val="22"/>
                <w:szCs w:val="22"/>
                <w:lang w:val="en-GB" w:bidi="en-US"/>
              </w:rPr>
            </w:pPr>
          </w:p>
        </w:tc>
      </w:tr>
      <w:tr w:rsidR="006E59D1" w:rsidRPr="00CA2CFB" w14:paraId="782BFEDC" w14:textId="77777777" w:rsidTr="006E59D1">
        <w:trPr>
          <w:trHeight w:hRule="exact" w:val="2498"/>
        </w:trPr>
        <w:tc>
          <w:tcPr>
            <w:tcW w:w="2122" w:type="dxa"/>
            <w:tcBorders>
              <w:top w:val="single" w:sz="4" w:space="0" w:color="auto"/>
              <w:left w:val="single" w:sz="4" w:space="0" w:color="auto"/>
              <w:bottom w:val="single" w:sz="4" w:space="0" w:color="auto"/>
            </w:tcBorders>
          </w:tcPr>
          <w:p w14:paraId="10862E7D" w14:textId="77777777" w:rsidR="00B73CC5" w:rsidRPr="00CA2CFB" w:rsidRDefault="00B73CC5" w:rsidP="004A08CE">
            <w:pPr>
              <w:autoSpaceDE w:val="0"/>
              <w:autoSpaceDN w:val="0"/>
              <w:adjustRightInd w:val="0"/>
              <w:rPr>
                <w:color w:val="000000"/>
                <w:sz w:val="22"/>
                <w:szCs w:val="22"/>
                <w:lang w:val="en-GB" w:bidi="en-US"/>
              </w:rPr>
            </w:pPr>
            <w:proofErr w:type="spellStart"/>
            <w:r w:rsidRPr="00CA2CFB">
              <w:rPr>
                <w:i/>
                <w:iCs/>
                <w:sz w:val="22"/>
                <w:szCs w:val="22"/>
                <w:lang w:val="en-US"/>
              </w:rPr>
              <w:t>Virškinimo</w:t>
            </w:r>
            <w:proofErr w:type="spellEnd"/>
            <w:r w:rsidRPr="00CA2CFB">
              <w:rPr>
                <w:i/>
                <w:iCs/>
                <w:sz w:val="22"/>
                <w:szCs w:val="22"/>
                <w:lang w:val="en-US"/>
              </w:rPr>
              <w:t xml:space="preserve"> </w:t>
            </w:r>
            <w:proofErr w:type="spellStart"/>
            <w:r w:rsidRPr="00CA2CFB">
              <w:rPr>
                <w:i/>
                <w:iCs/>
                <w:sz w:val="22"/>
                <w:szCs w:val="22"/>
                <w:lang w:val="en-US"/>
              </w:rPr>
              <w:t>trakto</w:t>
            </w:r>
            <w:proofErr w:type="spellEnd"/>
            <w:r w:rsidRPr="00CA2CFB">
              <w:rPr>
                <w:i/>
                <w:iCs/>
                <w:sz w:val="22"/>
                <w:szCs w:val="22"/>
                <w:lang w:val="en-US"/>
              </w:rPr>
              <w:t xml:space="preserve"> </w:t>
            </w:r>
            <w:proofErr w:type="spellStart"/>
            <w:r w:rsidRPr="00CA2CFB">
              <w:rPr>
                <w:i/>
                <w:iCs/>
                <w:sz w:val="22"/>
                <w:szCs w:val="22"/>
                <w:lang w:val="en-US"/>
              </w:rPr>
              <w:t>sutrikimai</w:t>
            </w:r>
            <w:proofErr w:type="spellEnd"/>
          </w:p>
        </w:tc>
        <w:tc>
          <w:tcPr>
            <w:tcW w:w="1310" w:type="dxa"/>
            <w:tcBorders>
              <w:top w:val="single" w:sz="4" w:space="0" w:color="auto"/>
              <w:left w:val="single" w:sz="4" w:space="0" w:color="auto"/>
              <w:bottom w:val="single" w:sz="4" w:space="0" w:color="auto"/>
            </w:tcBorders>
          </w:tcPr>
          <w:p w14:paraId="06B22EA1" w14:textId="77777777" w:rsidR="00B73CC5" w:rsidRPr="00CA2CFB" w:rsidRDefault="00B73CC5" w:rsidP="004A08CE">
            <w:pPr>
              <w:widowControl w:val="0"/>
              <w:rPr>
                <w:rFonts w:eastAsia="Courier New"/>
                <w:color w:val="000000"/>
                <w:sz w:val="22"/>
                <w:szCs w:val="22"/>
                <w:lang w:val="en-GB" w:bidi="en-US"/>
              </w:rPr>
            </w:pPr>
          </w:p>
        </w:tc>
        <w:tc>
          <w:tcPr>
            <w:tcW w:w="1714" w:type="dxa"/>
            <w:tcBorders>
              <w:top w:val="single" w:sz="4" w:space="0" w:color="auto"/>
              <w:left w:val="single" w:sz="4" w:space="0" w:color="auto"/>
              <w:bottom w:val="single" w:sz="4" w:space="0" w:color="auto"/>
            </w:tcBorders>
          </w:tcPr>
          <w:p w14:paraId="7CB39952" w14:textId="27451D6C" w:rsidR="00B73CC5" w:rsidRPr="00CA2CFB" w:rsidRDefault="00B73CC5" w:rsidP="004A08CE">
            <w:pPr>
              <w:widowControl w:val="0"/>
              <w:rPr>
                <w:color w:val="000000"/>
                <w:sz w:val="22"/>
                <w:szCs w:val="22"/>
                <w:lang w:val="en-GB" w:bidi="en-US"/>
              </w:rPr>
            </w:pPr>
            <w:proofErr w:type="spellStart"/>
            <w:r w:rsidRPr="00CA2CFB">
              <w:rPr>
                <w:color w:val="000000"/>
                <w:sz w:val="22"/>
                <w:szCs w:val="22"/>
                <w:lang w:val="en-US" w:bidi="en-US"/>
              </w:rPr>
              <w:t>Kraujavimas</w:t>
            </w:r>
            <w:proofErr w:type="spellEnd"/>
            <w:r w:rsidRPr="00CA2CFB">
              <w:rPr>
                <w:color w:val="000000"/>
                <w:sz w:val="22"/>
                <w:szCs w:val="22"/>
                <w:lang w:val="en-US" w:bidi="en-US"/>
              </w:rPr>
              <w:t xml:space="preserve"> </w:t>
            </w:r>
            <w:proofErr w:type="spellStart"/>
            <w:r w:rsidR="00C70097" w:rsidRPr="00CA2CFB">
              <w:rPr>
                <w:color w:val="000000"/>
                <w:sz w:val="22"/>
                <w:szCs w:val="22"/>
                <w:lang w:val="en-US" w:bidi="en-US"/>
              </w:rPr>
              <w:t>iš</w:t>
            </w:r>
            <w:proofErr w:type="spellEnd"/>
            <w:r w:rsidR="00C70097" w:rsidRPr="00CA2CFB">
              <w:rPr>
                <w:color w:val="000000"/>
                <w:sz w:val="22"/>
                <w:szCs w:val="22"/>
                <w:lang w:val="en-US" w:bidi="en-US"/>
              </w:rPr>
              <w:t xml:space="preserve"> </w:t>
            </w:r>
            <w:proofErr w:type="spellStart"/>
            <w:r w:rsidRPr="00CA2CFB">
              <w:rPr>
                <w:color w:val="000000"/>
                <w:sz w:val="22"/>
                <w:szCs w:val="22"/>
                <w:lang w:val="en-US" w:bidi="en-US"/>
              </w:rPr>
              <w:t>virškinimo</w:t>
            </w:r>
            <w:proofErr w:type="spellEnd"/>
            <w:r w:rsidRPr="00CA2CFB">
              <w:rPr>
                <w:color w:val="000000"/>
                <w:sz w:val="22"/>
                <w:szCs w:val="22"/>
                <w:lang w:val="en-US" w:bidi="en-US"/>
              </w:rPr>
              <w:t xml:space="preserve"> </w:t>
            </w:r>
            <w:proofErr w:type="spellStart"/>
            <w:r w:rsidRPr="00CA2CFB">
              <w:rPr>
                <w:color w:val="000000"/>
                <w:sz w:val="22"/>
                <w:szCs w:val="22"/>
                <w:lang w:val="en-US" w:bidi="en-US"/>
              </w:rPr>
              <w:t>trakt</w:t>
            </w:r>
            <w:r w:rsidR="00C70097" w:rsidRPr="00CA2CFB">
              <w:rPr>
                <w:color w:val="000000"/>
                <w:sz w:val="22"/>
                <w:szCs w:val="22"/>
                <w:lang w:val="en-US" w:bidi="en-US"/>
              </w:rPr>
              <w:t>o</w:t>
            </w:r>
            <w:proofErr w:type="spellEnd"/>
            <w:r w:rsidRPr="00CA2CFB">
              <w:rPr>
                <w:color w:val="000000"/>
                <w:sz w:val="22"/>
                <w:szCs w:val="22"/>
                <w:lang w:val="en-US" w:bidi="en-US"/>
              </w:rPr>
              <w:t xml:space="preserve"> </w:t>
            </w:r>
            <w:r w:rsidRPr="00CA2CFB">
              <w:rPr>
                <w:color w:val="000000"/>
                <w:sz w:val="22"/>
                <w:szCs w:val="22"/>
                <w:vertAlign w:val="superscript"/>
                <w:lang w:val="en-US" w:bidi="en-US"/>
              </w:rPr>
              <w:t>g</w:t>
            </w:r>
            <w:r w:rsidRPr="00CA2CFB">
              <w:rPr>
                <w:color w:val="000000"/>
                <w:sz w:val="22"/>
                <w:szCs w:val="22"/>
                <w:lang w:val="en-US" w:bidi="en-US"/>
              </w:rPr>
              <w:t xml:space="preserve">, </w:t>
            </w:r>
            <w:proofErr w:type="spellStart"/>
            <w:r w:rsidRPr="00CA2CFB">
              <w:rPr>
                <w:color w:val="000000"/>
                <w:sz w:val="22"/>
                <w:szCs w:val="22"/>
                <w:lang w:val="en-US" w:bidi="en-US"/>
              </w:rPr>
              <w:t>viduriavimas</w:t>
            </w:r>
            <w:proofErr w:type="spellEnd"/>
            <w:r w:rsidRPr="00CA2CFB">
              <w:rPr>
                <w:color w:val="000000"/>
                <w:sz w:val="22"/>
                <w:szCs w:val="22"/>
                <w:lang w:val="en-US" w:bidi="en-US"/>
              </w:rPr>
              <w:t xml:space="preserve">, </w:t>
            </w:r>
            <w:proofErr w:type="spellStart"/>
            <w:r w:rsidRPr="00CA2CFB">
              <w:rPr>
                <w:color w:val="000000"/>
                <w:sz w:val="22"/>
                <w:szCs w:val="22"/>
                <w:lang w:val="en-US" w:bidi="en-US"/>
              </w:rPr>
              <w:t>pykinimas</w:t>
            </w:r>
            <w:proofErr w:type="spellEnd"/>
            <w:r w:rsidRPr="00CA2CFB">
              <w:rPr>
                <w:color w:val="000000"/>
                <w:sz w:val="22"/>
                <w:szCs w:val="22"/>
                <w:lang w:val="en-US" w:bidi="en-US"/>
              </w:rPr>
              <w:t xml:space="preserve">, </w:t>
            </w:r>
            <w:proofErr w:type="spellStart"/>
            <w:r w:rsidRPr="00CA2CFB">
              <w:rPr>
                <w:color w:val="000000"/>
                <w:sz w:val="22"/>
                <w:szCs w:val="22"/>
                <w:lang w:val="en-US" w:bidi="en-US"/>
              </w:rPr>
              <w:t>nevirškinimas</w:t>
            </w:r>
            <w:proofErr w:type="spellEnd"/>
            <w:r w:rsidR="00C70097" w:rsidRPr="00CA2CFB">
              <w:rPr>
                <w:color w:val="000000"/>
                <w:sz w:val="22"/>
                <w:szCs w:val="22"/>
                <w:lang w:val="en-US" w:bidi="en-US"/>
              </w:rPr>
              <w:t xml:space="preserve"> (</w:t>
            </w:r>
            <w:proofErr w:type="spellStart"/>
            <w:r w:rsidR="00C70097" w:rsidRPr="00CA2CFB">
              <w:rPr>
                <w:color w:val="000000"/>
                <w:sz w:val="22"/>
                <w:szCs w:val="22"/>
                <w:lang w:val="en-US" w:bidi="en-US"/>
              </w:rPr>
              <w:t>dispepsija</w:t>
            </w:r>
            <w:proofErr w:type="spellEnd"/>
            <w:r w:rsidR="00C70097" w:rsidRPr="00CA2CFB">
              <w:rPr>
                <w:color w:val="000000"/>
                <w:sz w:val="22"/>
                <w:szCs w:val="22"/>
                <w:lang w:val="en-US" w:bidi="en-US"/>
              </w:rPr>
              <w:t>)</w:t>
            </w:r>
            <w:r w:rsidRPr="00CA2CFB">
              <w:rPr>
                <w:color w:val="000000"/>
                <w:sz w:val="22"/>
                <w:szCs w:val="22"/>
                <w:lang w:val="en-US" w:bidi="en-US"/>
              </w:rPr>
              <w:t xml:space="preserve">, </w:t>
            </w:r>
            <w:proofErr w:type="spellStart"/>
            <w:r w:rsidRPr="00CA2CFB">
              <w:rPr>
                <w:color w:val="000000"/>
                <w:sz w:val="22"/>
                <w:szCs w:val="22"/>
                <w:lang w:val="en-US" w:bidi="en-US"/>
              </w:rPr>
              <w:t>vidurių</w:t>
            </w:r>
            <w:proofErr w:type="spellEnd"/>
            <w:r w:rsidRPr="00CA2CFB">
              <w:rPr>
                <w:color w:val="000000"/>
                <w:sz w:val="22"/>
                <w:szCs w:val="22"/>
                <w:lang w:val="en-US" w:bidi="en-US"/>
              </w:rPr>
              <w:t xml:space="preserve"> </w:t>
            </w:r>
            <w:proofErr w:type="spellStart"/>
            <w:r w:rsidRPr="00CA2CFB">
              <w:rPr>
                <w:color w:val="000000"/>
                <w:sz w:val="22"/>
                <w:szCs w:val="22"/>
                <w:lang w:val="en-US" w:bidi="en-US"/>
              </w:rPr>
              <w:t>užkietėjimas</w:t>
            </w:r>
            <w:proofErr w:type="spellEnd"/>
          </w:p>
        </w:tc>
        <w:tc>
          <w:tcPr>
            <w:tcW w:w="1718" w:type="dxa"/>
            <w:tcBorders>
              <w:top w:val="single" w:sz="4" w:space="0" w:color="auto"/>
              <w:left w:val="single" w:sz="4" w:space="0" w:color="auto"/>
              <w:bottom w:val="single" w:sz="4" w:space="0" w:color="auto"/>
            </w:tcBorders>
          </w:tcPr>
          <w:p w14:paraId="110DDFE5" w14:textId="77777777" w:rsidR="00B73CC5" w:rsidRPr="00CA2CFB" w:rsidRDefault="00B73CC5" w:rsidP="004A08CE">
            <w:pPr>
              <w:widowControl w:val="0"/>
              <w:rPr>
                <w:color w:val="000000"/>
                <w:sz w:val="22"/>
                <w:szCs w:val="22"/>
                <w:lang w:val="en-GB" w:bidi="en-US"/>
              </w:rPr>
            </w:pPr>
            <w:proofErr w:type="spellStart"/>
            <w:r w:rsidRPr="00CA2CFB">
              <w:rPr>
                <w:color w:val="000000"/>
                <w:sz w:val="22"/>
                <w:szCs w:val="22"/>
                <w:lang w:val="en-US" w:bidi="en-US"/>
              </w:rPr>
              <w:t>Retroperitoninis</w:t>
            </w:r>
            <w:proofErr w:type="spellEnd"/>
            <w:r w:rsidRPr="00CA2CFB">
              <w:rPr>
                <w:color w:val="000000"/>
                <w:sz w:val="22"/>
                <w:szCs w:val="22"/>
                <w:lang w:val="en-US" w:bidi="en-US"/>
              </w:rPr>
              <w:t xml:space="preserve"> </w:t>
            </w:r>
            <w:proofErr w:type="spellStart"/>
            <w:r w:rsidRPr="00CA2CFB">
              <w:rPr>
                <w:color w:val="000000"/>
                <w:sz w:val="22"/>
                <w:szCs w:val="22"/>
                <w:lang w:val="en-US" w:bidi="en-US"/>
              </w:rPr>
              <w:t>kraujavimas</w:t>
            </w:r>
            <w:proofErr w:type="spellEnd"/>
          </w:p>
        </w:tc>
        <w:tc>
          <w:tcPr>
            <w:tcW w:w="1896" w:type="dxa"/>
            <w:tcBorders>
              <w:top w:val="single" w:sz="4" w:space="0" w:color="auto"/>
              <w:left w:val="single" w:sz="4" w:space="0" w:color="auto"/>
              <w:bottom w:val="single" w:sz="4" w:space="0" w:color="auto"/>
              <w:right w:val="single" w:sz="4" w:space="0" w:color="auto"/>
            </w:tcBorders>
          </w:tcPr>
          <w:p w14:paraId="5C530678" w14:textId="77777777" w:rsidR="00B73CC5" w:rsidRPr="00CA2CFB" w:rsidRDefault="00B73CC5" w:rsidP="004A08CE">
            <w:pPr>
              <w:widowControl w:val="0"/>
              <w:rPr>
                <w:rFonts w:eastAsia="Courier New"/>
                <w:color w:val="000000"/>
                <w:sz w:val="22"/>
                <w:szCs w:val="22"/>
                <w:lang w:val="en-GB" w:bidi="en-US"/>
              </w:rPr>
            </w:pPr>
          </w:p>
        </w:tc>
      </w:tr>
      <w:tr w:rsidR="00DC0F6E" w:rsidRPr="00CA2CFB" w14:paraId="1A439C09" w14:textId="77777777" w:rsidTr="007D22C0">
        <w:trPr>
          <w:trHeight w:hRule="exact" w:val="1550"/>
        </w:trPr>
        <w:tc>
          <w:tcPr>
            <w:tcW w:w="2122" w:type="dxa"/>
            <w:tcBorders>
              <w:top w:val="single" w:sz="4" w:space="0" w:color="auto"/>
              <w:left w:val="single" w:sz="4" w:space="0" w:color="auto"/>
              <w:bottom w:val="single" w:sz="4" w:space="0" w:color="auto"/>
            </w:tcBorders>
          </w:tcPr>
          <w:p w14:paraId="4ADD32E2" w14:textId="77777777" w:rsidR="00B73CC5" w:rsidRPr="00CA2CFB" w:rsidRDefault="00B73CC5" w:rsidP="004A08CE">
            <w:pPr>
              <w:autoSpaceDE w:val="0"/>
              <w:autoSpaceDN w:val="0"/>
              <w:adjustRightInd w:val="0"/>
              <w:rPr>
                <w:color w:val="000000"/>
                <w:sz w:val="22"/>
                <w:szCs w:val="22"/>
                <w:lang w:val="pt-PT" w:bidi="en-US"/>
              </w:rPr>
            </w:pPr>
            <w:r w:rsidRPr="00CA2CFB">
              <w:rPr>
                <w:i/>
                <w:iCs/>
                <w:sz w:val="22"/>
                <w:szCs w:val="22"/>
                <w:lang w:val="pt-PT"/>
              </w:rPr>
              <w:t>Odos ir poodinio audinio sutrikimai</w:t>
            </w:r>
          </w:p>
        </w:tc>
        <w:tc>
          <w:tcPr>
            <w:tcW w:w="1310" w:type="dxa"/>
            <w:tcBorders>
              <w:top w:val="single" w:sz="4" w:space="0" w:color="auto"/>
              <w:left w:val="single" w:sz="4" w:space="0" w:color="auto"/>
              <w:bottom w:val="single" w:sz="4" w:space="0" w:color="auto"/>
            </w:tcBorders>
          </w:tcPr>
          <w:p w14:paraId="22F5F6C6" w14:textId="77777777" w:rsidR="00B73CC5" w:rsidRPr="00CA2CFB" w:rsidRDefault="00B73CC5" w:rsidP="004A08CE">
            <w:pPr>
              <w:widowControl w:val="0"/>
              <w:rPr>
                <w:rFonts w:eastAsia="Courier New"/>
                <w:color w:val="000000"/>
                <w:sz w:val="22"/>
                <w:szCs w:val="22"/>
                <w:lang w:val="pt-PT" w:bidi="en-US"/>
              </w:rPr>
            </w:pPr>
          </w:p>
        </w:tc>
        <w:tc>
          <w:tcPr>
            <w:tcW w:w="1714" w:type="dxa"/>
            <w:tcBorders>
              <w:top w:val="single" w:sz="4" w:space="0" w:color="auto"/>
              <w:left w:val="single" w:sz="4" w:space="0" w:color="auto"/>
              <w:bottom w:val="single" w:sz="4" w:space="0" w:color="auto"/>
            </w:tcBorders>
          </w:tcPr>
          <w:p w14:paraId="5108C845" w14:textId="229DEAA8" w:rsidR="00B73CC5" w:rsidRPr="00CA2CFB" w:rsidRDefault="00B73CC5" w:rsidP="00C70097">
            <w:pPr>
              <w:widowControl w:val="0"/>
              <w:rPr>
                <w:color w:val="000000"/>
                <w:sz w:val="22"/>
                <w:szCs w:val="22"/>
                <w:lang w:val="pt-PT" w:bidi="en-US"/>
              </w:rPr>
            </w:pPr>
            <w:r w:rsidRPr="00CA2CFB">
              <w:rPr>
                <w:color w:val="000000"/>
                <w:sz w:val="22"/>
                <w:szCs w:val="22"/>
                <w:lang w:val="pt-PT" w:bidi="en-US"/>
              </w:rPr>
              <w:t>Poodinis arba dermos kraujavimas</w:t>
            </w:r>
            <w:r w:rsidRPr="00CA2CFB">
              <w:rPr>
                <w:color w:val="000000"/>
                <w:sz w:val="22"/>
                <w:szCs w:val="22"/>
                <w:vertAlign w:val="superscript"/>
                <w:lang w:val="pt-PT" w:bidi="en-US"/>
              </w:rPr>
              <w:t xml:space="preserve"> h</w:t>
            </w:r>
            <w:r w:rsidRPr="00CA2CFB">
              <w:rPr>
                <w:color w:val="000000"/>
                <w:sz w:val="22"/>
                <w:szCs w:val="22"/>
                <w:lang w:val="pt-PT" w:bidi="en-US"/>
              </w:rPr>
              <w:t xml:space="preserve">, išbėrimas, </w:t>
            </w:r>
            <w:r w:rsidR="00C70097" w:rsidRPr="00CA2CFB">
              <w:rPr>
                <w:color w:val="000000"/>
                <w:sz w:val="22"/>
                <w:szCs w:val="22"/>
                <w:lang w:val="pt-PT" w:bidi="en-US"/>
              </w:rPr>
              <w:t xml:space="preserve">niežėjimas </w:t>
            </w:r>
          </w:p>
        </w:tc>
        <w:tc>
          <w:tcPr>
            <w:tcW w:w="1718" w:type="dxa"/>
            <w:tcBorders>
              <w:top w:val="single" w:sz="4" w:space="0" w:color="auto"/>
              <w:left w:val="single" w:sz="4" w:space="0" w:color="auto"/>
              <w:bottom w:val="single" w:sz="4" w:space="0" w:color="auto"/>
            </w:tcBorders>
          </w:tcPr>
          <w:p w14:paraId="58F7DDB3" w14:textId="77777777" w:rsidR="00B73CC5" w:rsidRPr="00CA2CFB" w:rsidRDefault="00B73CC5" w:rsidP="004A08CE">
            <w:pPr>
              <w:widowControl w:val="0"/>
              <w:rPr>
                <w:rFonts w:eastAsia="Courier New"/>
                <w:color w:val="000000"/>
                <w:sz w:val="22"/>
                <w:szCs w:val="22"/>
                <w:lang w:val="pt-PT" w:bidi="en-US"/>
              </w:rPr>
            </w:pPr>
          </w:p>
        </w:tc>
        <w:tc>
          <w:tcPr>
            <w:tcW w:w="1896" w:type="dxa"/>
            <w:tcBorders>
              <w:top w:val="single" w:sz="4" w:space="0" w:color="auto"/>
              <w:left w:val="single" w:sz="4" w:space="0" w:color="auto"/>
              <w:bottom w:val="single" w:sz="4" w:space="0" w:color="auto"/>
              <w:right w:val="single" w:sz="4" w:space="0" w:color="auto"/>
            </w:tcBorders>
          </w:tcPr>
          <w:p w14:paraId="380105AD" w14:textId="77777777" w:rsidR="00B73CC5" w:rsidRPr="00CA2CFB" w:rsidRDefault="00B73CC5" w:rsidP="004A08CE">
            <w:pPr>
              <w:widowControl w:val="0"/>
              <w:rPr>
                <w:rFonts w:eastAsia="Courier New"/>
                <w:color w:val="000000"/>
                <w:sz w:val="22"/>
                <w:szCs w:val="22"/>
                <w:lang w:val="pt-PT" w:bidi="en-US"/>
              </w:rPr>
            </w:pPr>
          </w:p>
        </w:tc>
      </w:tr>
      <w:tr w:rsidR="00B73CC5" w:rsidRPr="00CA2CFB" w14:paraId="755C352C" w14:textId="77777777" w:rsidTr="007D22C0">
        <w:trPr>
          <w:trHeight w:hRule="exact" w:val="792"/>
        </w:trPr>
        <w:tc>
          <w:tcPr>
            <w:tcW w:w="2122" w:type="dxa"/>
            <w:tcBorders>
              <w:top w:val="single" w:sz="4" w:space="0" w:color="auto"/>
              <w:left w:val="single" w:sz="4" w:space="0" w:color="auto"/>
            </w:tcBorders>
          </w:tcPr>
          <w:p w14:paraId="2EC5C51C" w14:textId="77777777" w:rsidR="00B73CC5" w:rsidRPr="00CA2CFB" w:rsidRDefault="00B73CC5" w:rsidP="004A08CE">
            <w:pPr>
              <w:autoSpaceDE w:val="0"/>
              <w:autoSpaceDN w:val="0"/>
              <w:adjustRightInd w:val="0"/>
              <w:rPr>
                <w:color w:val="000000"/>
                <w:sz w:val="22"/>
                <w:szCs w:val="22"/>
                <w:lang w:val="pt-PT" w:bidi="en-US"/>
              </w:rPr>
            </w:pPr>
            <w:r w:rsidRPr="00CA2CFB">
              <w:rPr>
                <w:i/>
                <w:iCs/>
                <w:sz w:val="22"/>
                <w:szCs w:val="22"/>
                <w:lang w:val="pt-PT"/>
              </w:rPr>
              <w:t>Skeleto, raumenų ir jungiamojo audinio sutrikimai</w:t>
            </w:r>
          </w:p>
        </w:tc>
        <w:tc>
          <w:tcPr>
            <w:tcW w:w="1310" w:type="dxa"/>
            <w:tcBorders>
              <w:top w:val="single" w:sz="4" w:space="0" w:color="auto"/>
              <w:left w:val="single" w:sz="4" w:space="0" w:color="auto"/>
            </w:tcBorders>
          </w:tcPr>
          <w:p w14:paraId="742793B8" w14:textId="77777777" w:rsidR="00B73CC5" w:rsidRPr="00CA2CFB" w:rsidRDefault="00B73CC5" w:rsidP="004A08CE">
            <w:pPr>
              <w:widowControl w:val="0"/>
              <w:rPr>
                <w:rFonts w:eastAsia="Courier New"/>
                <w:color w:val="000000"/>
                <w:sz w:val="22"/>
                <w:szCs w:val="22"/>
                <w:lang w:val="pt-PT" w:bidi="en-US"/>
              </w:rPr>
            </w:pPr>
          </w:p>
        </w:tc>
        <w:tc>
          <w:tcPr>
            <w:tcW w:w="1714" w:type="dxa"/>
            <w:tcBorders>
              <w:top w:val="single" w:sz="4" w:space="0" w:color="auto"/>
              <w:left w:val="single" w:sz="4" w:space="0" w:color="auto"/>
            </w:tcBorders>
          </w:tcPr>
          <w:p w14:paraId="2D5ADDCD" w14:textId="77777777" w:rsidR="00B73CC5" w:rsidRPr="00CA2CFB" w:rsidRDefault="00B73CC5" w:rsidP="004A08CE">
            <w:pPr>
              <w:widowControl w:val="0"/>
              <w:rPr>
                <w:rFonts w:eastAsia="Courier New"/>
                <w:color w:val="000000"/>
                <w:sz w:val="22"/>
                <w:szCs w:val="22"/>
                <w:lang w:val="pt-PT" w:bidi="en-US"/>
              </w:rPr>
            </w:pPr>
          </w:p>
        </w:tc>
        <w:tc>
          <w:tcPr>
            <w:tcW w:w="1718" w:type="dxa"/>
            <w:tcBorders>
              <w:top w:val="single" w:sz="4" w:space="0" w:color="auto"/>
              <w:left w:val="single" w:sz="4" w:space="0" w:color="auto"/>
            </w:tcBorders>
          </w:tcPr>
          <w:p w14:paraId="11FBC0F1" w14:textId="77777777" w:rsidR="00B73CC5" w:rsidRPr="00CA2CFB" w:rsidRDefault="00B73CC5" w:rsidP="004A08CE">
            <w:pPr>
              <w:widowControl w:val="0"/>
              <w:rPr>
                <w:color w:val="000000"/>
                <w:sz w:val="22"/>
                <w:szCs w:val="22"/>
                <w:lang w:val="en-GB" w:bidi="en-US"/>
              </w:rPr>
            </w:pPr>
            <w:proofErr w:type="spellStart"/>
            <w:r w:rsidRPr="00CA2CFB">
              <w:rPr>
                <w:color w:val="000000"/>
                <w:sz w:val="22"/>
                <w:szCs w:val="22"/>
                <w:lang w:val="en-US" w:bidi="en-US"/>
              </w:rPr>
              <w:t>Kraujavimai</w:t>
            </w:r>
            <w:proofErr w:type="spellEnd"/>
            <w:r w:rsidRPr="00CA2CFB">
              <w:rPr>
                <w:color w:val="000000"/>
                <w:sz w:val="22"/>
                <w:szCs w:val="22"/>
                <w:lang w:val="en-US" w:bidi="en-US"/>
              </w:rPr>
              <w:t xml:space="preserve"> į </w:t>
            </w:r>
            <w:proofErr w:type="spellStart"/>
            <w:r w:rsidRPr="00CA2CFB">
              <w:rPr>
                <w:color w:val="000000"/>
                <w:sz w:val="22"/>
                <w:szCs w:val="22"/>
                <w:lang w:val="en-US" w:bidi="en-US"/>
              </w:rPr>
              <w:t>raumenis</w:t>
            </w:r>
            <w:proofErr w:type="spellEnd"/>
            <w:r w:rsidRPr="00CA2CFB">
              <w:rPr>
                <w:color w:val="000000"/>
                <w:sz w:val="22"/>
                <w:szCs w:val="22"/>
                <w:lang w:val="en-US" w:bidi="en-US"/>
              </w:rPr>
              <w:t xml:space="preserve"> </w:t>
            </w:r>
            <w:proofErr w:type="spellStart"/>
            <w:r w:rsidRPr="00CA2CFB">
              <w:rPr>
                <w:color w:val="000000"/>
                <w:sz w:val="22"/>
                <w:szCs w:val="22"/>
                <w:vertAlign w:val="superscript"/>
                <w:lang w:val="en-US" w:bidi="en-US"/>
              </w:rPr>
              <w:t>i</w:t>
            </w:r>
            <w:proofErr w:type="spellEnd"/>
          </w:p>
        </w:tc>
        <w:tc>
          <w:tcPr>
            <w:tcW w:w="1896" w:type="dxa"/>
            <w:tcBorders>
              <w:top w:val="single" w:sz="4" w:space="0" w:color="auto"/>
              <w:left w:val="single" w:sz="4" w:space="0" w:color="auto"/>
              <w:right w:val="single" w:sz="4" w:space="0" w:color="auto"/>
            </w:tcBorders>
          </w:tcPr>
          <w:p w14:paraId="02258B43" w14:textId="77777777" w:rsidR="00B73CC5" w:rsidRPr="00CA2CFB" w:rsidRDefault="00B73CC5" w:rsidP="004A08CE">
            <w:pPr>
              <w:widowControl w:val="0"/>
              <w:rPr>
                <w:rFonts w:eastAsia="Courier New"/>
                <w:color w:val="000000"/>
                <w:sz w:val="22"/>
                <w:szCs w:val="22"/>
                <w:lang w:val="en-GB" w:bidi="en-US"/>
              </w:rPr>
            </w:pPr>
          </w:p>
        </w:tc>
      </w:tr>
      <w:tr w:rsidR="00B73CC5" w:rsidRPr="00CA2CFB" w14:paraId="2A5EA6C2" w14:textId="77777777" w:rsidTr="007D22C0">
        <w:trPr>
          <w:trHeight w:hRule="exact" w:val="787"/>
        </w:trPr>
        <w:tc>
          <w:tcPr>
            <w:tcW w:w="2122" w:type="dxa"/>
            <w:tcBorders>
              <w:top w:val="single" w:sz="4" w:space="0" w:color="auto"/>
              <w:left w:val="single" w:sz="4" w:space="0" w:color="auto"/>
            </w:tcBorders>
          </w:tcPr>
          <w:p w14:paraId="6D70BCCA" w14:textId="77777777" w:rsidR="00B73CC5" w:rsidRPr="00CA2CFB" w:rsidRDefault="00B73CC5" w:rsidP="004A08CE">
            <w:pPr>
              <w:widowControl w:val="0"/>
              <w:rPr>
                <w:color w:val="000000"/>
                <w:sz w:val="22"/>
                <w:szCs w:val="22"/>
                <w:lang w:val="pt-PT" w:bidi="en-US"/>
              </w:rPr>
            </w:pPr>
            <w:r w:rsidRPr="00CA2CFB">
              <w:rPr>
                <w:i/>
                <w:iCs/>
                <w:color w:val="000000"/>
                <w:sz w:val="22"/>
                <w:szCs w:val="22"/>
                <w:lang w:val="pt-PT" w:bidi="en-US"/>
              </w:rPr>
              <w:t>Inkstų ir šlapimo takų sutrikimai</w:t>
            </w:r>
          </w:p>
        </w:tc>
        <w:tc>
          <w:tcPr>
            <w:tcW w:w="1310" w:type="dxa"/>
            <w:tcBorders>
              <w:top w:val="single" w:sz="4" w:space="0" w:color="auto"/>
              <w:left w:val="single" w:sz="4" w:space="0" w:color="auto"/>
            </w:tcBorders>
          </w:tcPr>
          <w:p w14:paraId="19078034" w14:textId="77777777" w:rsidR="00B73CC5" w:rsidRPr="00CA2CFB" w:rsidRDefault="00B73CC5" w:rsidP="004A08CE">
            <w:pPr>
              <w:widowControl w:val="0"/>
              <w:rPr>
                <w:rFonts w:eastAsia="Courier New"/>
                <w:color w:val="000000"/>
                <w:sz w:val="22"/>
                <w:szCs w:val="22"/>
                <w:lang w:val="pt-PT" w:bidi="en-US"/>
              </w:rPr>
            </w:pPr>
          </w:p>
        </w:tc>
        <w:tc>
          <w:tcPr>
            <w:tcW w:w="1714" w:type="dxa"/>
            <w:tcBorders>
              <w:top w:val="single" w:sz="4" w:space="0" w:color="auto"/>
              <w:left w:val="single" w:sz="4" w:space="0" w:color="auto"/>
            </w:tcBorders>
          </w:tcPr>
          <w:p w14:paraId="4FCE173E" w14:textId="77777777" w:rsidR="00B73CC5" w:rsidRPr="00CA2CFB" w:rsidRDefault="00B73CC5" w:rsidP="004A08CE">
            <w:pPr>
              <w:widowControl w:val="0"/>
              <w:rPr>
                <w:color w:val="000000"/>
                <w:sz w:val="22"/>
                <w:szCs w:val="22"/>
                <w:lang w:val="pt-PT" w:bidi="en-US"/>
              </w:rPr>
            </w:pPr>
            <w:r w:rsidRPr="00CA2CFB">
              <w:rPr>
                <w:color w:val="000000"/>
                <w:sz w:val="22"/>
                <w:szCs w:val="22"/>
                <w:lang w:val="pt-PT" w:bidi="en-US"/>
              </w:rPr>
              <w:t xml:space="preserve">Kraujavimas iš šlapimo takų </w:t>
            </w:r>
            <w:r w:rsidRPr="00CA2CFB">
              <w:rPr>
                <w:color w:val="000000"/>
                <w:sz w:val="22"/>
                <w:szCs w:val="22"/>
                <w:vertAlign w:val="superscript"/>
                <w:lang w:val="pt-PT" w:bidi="en-US"/>
              </w:rPr>
              <w:t>j</w:t>
            </w:r>
          </w:p>
        </w:tc>
        <w:tc>
          <w:tcPr>
            <w:tcW w:w="1718" w:type="dxa"/>
            <w:tcBorders>
              <w:top w:val="single" w:sz="4" w:space="0" w:color="auto"/>
              <w:left w:val="single" w:sz="4" w:space="0" w:color="auto"/>
            </w:tcBorders>
          </w:tcPr>
          <w:p w14:paraId="305E82E3" w14:textId="77777777" w:rsidR="00B73CC5" w:rsidRPr="00CA2CFB" w:rsidRDefault="00B73CC5" w:rsidP="004A08CE">
            <w:pPr>
              <w:widowControl w:val="0"/>
              <w:rPr>
                <w:rFonts w:eastAsia="Courier New"/>
                <w:color w:val="000000"/>
                <w:sz w:val="22"/>
                <w:szCs w:val="22"/>
                <w:lang w:val="pt-PT" w:bidi="en-US"/>
              </w:rPr>
            </w:pPr>
          </w:p>
        </w:tc>
        <w:tc>
          <w:tcPr>
            <w:tcW w:w="1896" w:type="dxa"/>
            <w:tcBorders>
              <w:top w:val="single" w:sz="4" w:space="0" w:color="auto"/>
              <w:left w:val="single" w:sz="4" w:space="0" w:color="auto"/>
              <w:right w:val="single" w:sz="4" w:space="0" w:color="auto"/>
            </w:tcBorders>
          </w:tcPr>
          <w:p w14:paraId="34CFFE61" w14:textId="77777777" w:rsidR="00B73CC5" w:rsidRPr="00CA2CFB" w:rsidRDefault="00B73CC5" w:rsidP="004A08CE">
            <w:pPr>
              <w:widowControl w:val="0"/>
              <w:rPr>
                <w:rFonts w:eastAsia="Courier New"/>
                <w:color w:val="000000"/>
                <w:sz w:val="22"/>
                <w:szCs w:val="22"/>
                <w:lang w:val="pt-PT" w:bidi="en-US"/>
              </w:rPr>
            </w:pPr>
          </w:p>
        </w:tc>
      </w:tr>
      <w:tr w:rsidR="00B73CC5" w:rsidRPr="00CA2CFB" w14:paraId="1852866A" w14:textId="77777777" w:rsidTr="007D22C0">
        <w:trPr>
          <w:trHeight w:hRule="exact" w:val="830"/>
        </w:trPr>
        <w:tc>
          <w:tcPr>
            <w:tcW w:w="2122" w:type="dxa"/>
            <w:tcBorders>
              <w:top w:val="single" w:sz="4" w:space="0" w:color="auto"/>
              <w:left w:val="single" w:sz="4" w:space="0" w:color="auto"/>
            </w:tcBorders>
          </w:tcPr>
          <w:p w14:paraId="0C3019F3" w14:textId="77777777" w:rsidR="00B73CC5" w:rsidRPr="00CA2CFB" w:rsidRDefault="00B73CC5" w:rsidP="004A08CE">
            <w:pPr>
              <w:widowControl w:val="0"/>
              <w:rPr>
                <w:color w:val="000000"/>
                <w:sz w:val="22"/>
                <w:szCs w:val="22"/>
                <w:lang w:val="pt-PT" w:bidi="en-US"/>
              </w:rPr>
            </w:pPr>
            <w:r w:rsidRPr="00CA2CFB">
              <w:rPr>
                <w:i/>
                <w:iCs/>
                <w:color w:val="000000"/>
                <w:sz w:val="22"/>
                <w:szCs w:val="22"/>
                <w:lang w:val="pt-PT" w:bidi="en-US"/>
              </w:rPr>
              <w:t>Lytinės sistemos ir krūties sutrikimai</w:t>
            </w:r>
          </w:p>
        </w:tc>
        <w:tc>
          <w:tcPr>
            <w:tcW w:w="1310" w:type="dxa"/>
            <w:tcBorders>
              <w:top w:val="single" w:sz="4" w:space="0" w:color="auto"/>
              <w:left w:val="single" w:sz="4" w:space="0" w:color="auto"/>
            </w:tcBorders>
          </w:tcPr>
          <w:p w14:paraId="2C603EF8" w14:textId="77777777" w:rsidR="00B73CC5" w:rsidRPr="00CA2CFB" w:rsidRDefault="00B73CC5" w:rsidP="004A08CE">
            <w:pPr>
              <w:widowControl w:val="0"/>
              <w:rPr>
                <w:rFonts w:eastAsia="Courier New"/>
                <w:color w:val="000000"/>
                <w:sz w:val="22"/>
                <w:szCs w:val="22"/>
                <w:lang w:val="pt-PT" w:bidi="en-US"/>
              </w:rPr>
            </w:pPr>
          </w:p>
        </w:tc>
        <w:tc>
          <w:tcPr>
            <w:tcW w:w="1714" w:type="dxa"/>
            <w:tcBorders>
              <w:top w:val="single" w:sz="4" w:space="0" w:color="auto"/>
              <w:left w:val="single" w:sz="4" w:space="0" w:color="auto"/>
            </w:tcBorders>
          </w:tcPr>
          <w:p w14:paraId="035C72B6" w14:textId="77777777" w:rsidR="00B73CC5" w:rsidRPr="00CA2CFB" w:rsidRDefault="00B73CC5" w:rsidP="004A08CE">
            <w:pPr>
              <w:widowControl w:val="0"/>
              <w:rPr>
                <w:rFonts w:eastAsia="Courier New"/>
                <w:color w:val="000000"/>
                <w:sz w:val="22"/>
                <w:szCs w:val="22"/>
                <w:lang w:val="pt-PT" w:bidi="en-US"/>
              </w:rPr>
            </w:pPr>
          </w:p>
        </w:tc>
        <w:tc>
          <w:tcPr>
            <w:tcW w:w="1718" w:type="dxa"/>
            <w:tcBorders>
              <w:top w:val="single" w:sz="4" w:space="0" w:color="auto"/>
              <w:left w:val="single" w:sz="4" w:space="0" w:color="auto"/>
            </w:tcBorders>
          </w:tcPr>
          <w:p w14:paraId="0CA94F97" w14:textId="77777777" w:rsidR="00B73CC5" w:rsidRPr="00CA2CFB" w:rsidRDefault="00B73CC5" w:rsidP="004A08CE">
            <w:pPr>
              <w:widowControl w:val="0"/>
              <w:rPr>
                <w:color w:val="000000"/>
                <w:sz w:val="22"/>
                <w:szCs w:val="22"/>
                <w:lang w:val="pt-PT" w:bidi="en-US"/>
              </w:rPr>
            </w:pPr>
            <w:r w:rsidRPr="00CA2CFB">
              <w:rPr>
                <w:color w:val="000000"/>
                <w:sz w:val="22"/>
                <w:szCs w:val="22"/>
                <w:lang w:val="pt-PT" w:bidi="en-US"/>
              </w:rPr>
              <w:t xml:space="preserve">Kraujavimai iš lytinių organų </w:t>
            </w:r>
            <w:r w:rsidRPr="00CA2CFB">
              <w:rPr>
                <w:color w:val="000000"/>
                <w:sz w:val="22"/>
                <w:szCs w:val="22"/>
                <w:vertAlign w:val="superscript"/>
                <w:lang w:val="pt-PT" w:bidi="en-US"/>
              </w:rPr>
              <w:t>k</w:t>
            </w:r>
          </w:p>
        </w:tc>
        <w:tc>
          <w:tcPr>
            <w:tcW w:w="1896" w:type="dxa"/>
            <w:tcBorders>
              <w:top w:val="single" w:sz="4" w:space="0" w:color="auto"/>
              <w:left w:val="single" w:sz="4" w:space="0" w:color="auto"/>
              <w:right w:val="single" w:sz="4" w:space="0" w:color="auto"/>
            </w:tcBorders>
          </w:tcPr>
          <w:p w14:paraId="565F126B" w14:textId="77777777" w:rsidR="00B73CC5" w:rsidRPr="00CA2CFB" w:rsidRDefault="00B73CC5" w:rsidP="004A08CE">
            <w:pPr>
              <w:widowControl w:val="0"/>
              <w:rPr>
                <w:rFonts w:eastAsia="Courier New"/>
                <w:color w:val="000000"/>
                <w:sz w:val="22"/>
                <w:szCs w:val="22"/>
                <w:lang w:val="pt-PT" w:bidi="en-US"/>
              </w:rPr>
            </w:pPr>
          </w:p>
        </w:tc>
      </w:tr>
      <w:tr w:rsidR="00B73CC5" w:rsidRPr="00CA2CFB" w14:paraId="6F8EFAFF" w14:textId="77777777" w:rsidTr="007D22C0">
        <w:trPr>
          <w:trHeight w:hRule="exact" w:val="1129"/>
        </w:trPr>
        <w:tc>
          <w:tcPr>
            <w:tcW w:w="2122" w:type="dxa"/>
            <w:tcBorders>
              <w:top w:val="single" w:sz="4" w:space="0" w:color="auto"/>
              <w:left w:val="single" w:sz="4" w:space="0" w:color="auto"/>
            </w:tcBorders>
          </w:tcPr>
          <w:p w14:paraId="30FB476E" w14:textId="77777777" w:rsidR="00B73CC5" w:rsidRPr="00CA2CFB" w:rsidRDefault="00B73CC5" w:rsidP="004A08CE">
            <w:pPr>
              <w:widowControl w:val="0"/>
              <w:rPr>
                <w:color w:val="000000"/>
                <w:sz w:val="22"/>
                <w:szCs w:val="22"/>
                <w:lang w:val="en-GB" w:bidi="en-US"/>
              </w:rPr>
            </w:pPr>
            <w:proofErr w:type="spellStart"/>
            <w:r w:rsidRPr="00CA2CFB">
              <w:rPr>
                <w:i/>
                <w:iCs/>
                <w:color w:val="000000"/>
                <w:sz w:val="22"/>
                <w:szCs w:val="22"/>
                <w:lang w:val="en-US" w:bidi="en-US"/>
              </w:rPr>
              <w:lastRenderedPageBreak/>
              <w:t>Tyrimai</w:t>
            </w:r>
            <w:proofErr w:type="spellEnd"/>
          </w:p>
        </w:tc>
        <w:tc>
          <w:tcPr>
            <w:tcW w:w="1310" w:type="dxa"/>
            <w:tcBorders>
              <w:top w:val="single" w:sz="4" w:space="0" w:color="auto"/>
              <w:left w:val="single" w:sz="4" w:space="0" w:color="auto"/>
            </w:tcBorders>
          </w:tcPr>
          <w:p w14:paraId="32F02645" w14:textId="77777777" w:rsidR="00B73CC5" w:rsidRPr="00CA2CFB" w:rsidRDefault="00B73CC5" w:rsidP="004A08CE">
            <w:pPr>
              <w:widowControl w:val="0"/>
              <w:rPr>
                <w:rFonts w:eastAsia="Courier New"/>
                <w:color w:val="000000"/>
                <w:sz w:val="22"/>
                <w:szCs w:val="22"/>
                <w:lang w:val="en-GB" w:bidi="en-US"/>
              </w:rPr>
            </w:pPr>
          </w:p>
        </w:tc>
        <w:tc>
          <w:tcPr>
            <w:tcW w:w="1714" w:type="dxa"/>
            <w:tcBorders>
              <w:top w:val="single" w:sz="4" w:space="0" w:color="auto"/>
              <w:left w:val="single" w:sz="4" w:space="0" w:color="auto"/>
            </w:tcBorders>
          </w:tcPr>
          <w:p w14:paraId="41F900B4" w14:textId="77777777" w:rsidR="00B73CC5" w:rsidRPr="00CA2CFB" w:rsidRDefault="00B73CC5" w:rsidP="004A08CE">
            <w:pPr>
              <w:widowControl w:val="0"/>
              <w:rPr>
                <w:color w:val="000000"/>
                <w:sz w:val="22"/>
                <w:szCs w:val="22"/>
                <w:lang w:val="pt-PT" w:bidi="en-US"/>
              </w:rPr>
            </w:pPr>
            <w:r w:rsidRPr="00CA2CFB">
              <w:rPr>
                <w:color w:val="000000"/>
                <w:sz w:val="22"/>
                <w:szCs w:val="22"/>
                <w:lang w:val="pt-PT" w:bidi="en-US"/>
              </w:rPr>
              <w:t xml:space="preserve">Padidėjusi kreatinino koncentracija kraujyje </w:t>
            </w:r>
            <w:r w:rsidRPr="00CA2CFB">
              <w:rPr>
                <w:sz w:val="22"/>
                <w:szCs w:val="22"/>
                <w:vertAlign w:val="superscript"/>
                <w:lang w:val="pt-PT" w:bidi="en-US"/>
              </w:rPr>
              <w:t>d</w:t>
            </w:r>
          </w:p>
        </w:tc>
        <w:tc>
          <w:tcPr>
            <w:tcW w:w="1718" w:type="dxa"/>
            <w:tcBorders>
              <w:top w:val="single" w:sz="4" w:space="0" w:color="auto"/>
              <w:left w:val="single" w:sz="4" w:space="0" w:color="auto"/>
            </w:tcBorders>
          </w:tcPr>
          <w:p w14:paraId="089CD8DA" w14:textId="77777777" w:rsidR="00B73CC5" w:rsidRPr="00CA2CFB" w:rsidRDefault="00B73CC5" w:rsidP="004A08CE">
            <w:pPr>
              <w:widowControl w:val="0"/>
              <w:rPr>
                <w:rFonts w:eastAsia="Courier New"/>
                <w:color w:val="000000"/>
                <w:sz w:val="22"/>
                <w:szCs w:val="22"/>
                <w:lang w:val="pt-PT" w:bidi="en-US"/>
              </w:rPr>
            </w:pPr>
          </w:p>
        </w:tc>
        <w:tc>
          <w:tcPr>
            <w:tcW w:w="1896" w:type="dxa"/>
            <w:tcBorders>
              <w:top w:val="single" w:sz="4" w:space="0" w:color="auto"/>
              <w:left w:val="single" w:sz="4" w:space="0" w:color="auto"/>
              <w:right w:val="single" w:sz="4" w:space="0" w:color="auto"/>
            </w:tcBorders>
          </w:tcPr>
          <w:p w14:paraId="0437E669" w14:textId="77777777" w:rsidR="00B73CC5" w:rsidRPr="00CA2CFB" w:rsidRDefault="00B73CC5" w:rsidP="004A08CE">
            <w:pPr>
              <w:widowControl w:val="0"/>
              <w:rPr>
                <w:rFonts w:eastAsia="Courier New"/>
                <w:color w:val="000000"/>
                <w:sz w:val="22"/>
                <w:szCs w:val="22"/>
                <w:lang w:val="pt-PT" w:bidi="en-US"/>
              </w:rPr>
            </w:pPr>
          </w:p>
        </w:tc>
      </w:tr>
      <w:tr w:rsidR="00DC0F6E" w:rsidRPr="00CA2CFB" w14:paraId="69408EBC" w14:textId="77777777" w:rsidTr="007D22C0">
        <w:trPr>
          <w:trHeight w:hRule="exact" w:val="1166"/>
        </w:trPr>
        <w:tc>
          <w:tcPr>
            <w:tcW w:w="2122" w:type="dxa"/>
            <w:tcBorders>
              <w:top w:val="single" w:sz="4" w:space="0" w:color="auto"/>
              <w:left w:val="single" w:sz="4" w:space="0" w:color="auto"/>
              <w:bottom w:val="single" w:sz="4" w:space="0" w:color="auto"/>
            </w:tcBorders>
          </w:tcPr>
          <w:p w14:paraId="5B3FF2F5" w14:textId="77777777" w:rsidR="00B73CC5" w:rsidRPr="00CA2CFB" w:rsidRDefault="00B73CC5" w:rsidP="004A08CE">
            <w:pPr>
              <w:widowControl w:val="0"/>
              <w:rPr>
                <w:color w:val="000000"/>
                <w:sz w:val="22"/>
                <w:szCs w:val="22"/>
                <w:lang w:val="pt-PT" w:bidi="en-US"/>
              </w:rPr>
            </w:pPr>
            <w:r w:rsidRPr="00CA2CFB">
              <w:rPr>
                <w:i/>
                <w:iCs/>
                <w:color w:val="000000"/>
                <w:sz w:val="22"/>
                <w:szCs w:val="22"/>
                <w:lang w:val="pt-PT" w:bidi="en-US"/>
              </w:rPr>
              <w:t>Sužalojimai, apsinuodijimai ir procedūrų komplikacijos</w:t>
            </w:r>
          </w:p>
        </w:tc>
        <w:tc>
          <w:tcPr>
            <w:tcW w:w="1310" w:type="dxa"/>
            <w:tcBorders>
              <w:top w:val="single" w:sz="4" w:space="0" w:color="auto"/>
              <w:left w:val="single" w:sz="4" w:space="0" w:color="auto"/>
              <w:bottom w:val="single" w:sz="4" w:space="0" w:color="auto"/>
            </w:tcBorders>
          </w:tcPr>
          <w:p w14:paraId="3F58979E" w14:textId="77777777" w:rsidR="00B73CC5" w:rsidRPr="00CA2CFB" w:rsidRDefault="00B73CC5" w:rsidP="004A08CE">
            <w:pPr>
              <w:widowControl w:val="0"/>
              <w:rPr>
                <w:rFonts w:eastAsia="Courier New"/>
                <w:color w:val="000000"/>
                <w:sz w:val="22"/>
                <w:szCs w:val="22"/>
                <w:lang w:val="pt-PT" w:bidi="en-US"/>
              </w:rPr>
            </w:pPr>
          </w:p>
        </w:tc>
        <w:tc>
          <w:tcPr>
            <w:tcW w:w="1714" w:type="dxa"/>
            <w:tcBorders>
              <w:top w:val="single" w:sz="4" w:space="0" w:color="auto"/>
              <w:left w:val="single" w:sz="4" w:space="0" w:color="auto"/>
              <w:bottom w:val="single" w:sz="4" w:space="0" w:color="auto"/>
            </w:tcBorders>
          </w:tcPr>
          <w:p w14:paraId="44BD507B" w14:textId="77777777" w:rsidR="00B73CC5" w:rsidRPr="00CA2CFB" w:rsidRDefault="00B73CC5" w:rsidP="004A08CE">
            <w:pPr>
              <w:widowControl w:val="0"/>
              <w:rPr>
                <w:color w:val="000000"/>
                <w:sz w:val="22"/>
                <w:szCs w:val="22"/>
                <w:lang w:val="pt-PT" w:bidi="en-US"/>
              </w:rPr>
            </w:pPr>
            <w:r w:rsidRPr="00CA2CFB">
              <w:rPr>
                <w:color w:val="000000"/>
                <w:sz w:val="22"/>
                <w:szCs w:val="22"/>
                <w:lang w:val="pt-PT" w:bidi="en-US"/>
              </w:rPr>
              <w:t>Kraujosruva po procedūros, kraujavimas po traumos</w:t>
            </w:r>
            <w:r w:rsidRPr="00CA2CFB">
              <w:rPr>
                <w:color w:val="000000"/>
                <w:sz w:val="22"/>
                <w:szCs w:val="22"/>
                <w:vertAlign w:val="superscript"/>
                <w:lang w:val="pt-PT" w:bidi="en-US"/>
              </w:rPr>
              <w:t>l</w:t>
            </w:r>
          </w:p>
        </w:tc>
        <w:tc>
          <w:tcPr>
            <w:tcW w:w="1718" w:type="dxa"/>
            <w:tcBorders>
              <w:top w:val="single" w:sz="4" w:space="0" w:color="auto"/>
              <w:left w:val="single" w:sz="4" w:space="0" w:color="auto"/>
              <w:bottom w:val="single" w:sz="4" w:space="0" w:color="auto"/>
            </w:tcBorders>
          </w:tcPr>
          <w:p w14:paraId="2DC54E7C" w14:textId="77777777" w:rsidR="00B73CC5" w:rsidRPr="00CA2CFB" w:rsidRDefault="00B73CC5" w:rsidP="004A08CE">
            <w:pPr>
              <w:widowControl w:val="0"/>
              <w:rPr>
                <w:rFonts w:eastAsia="Courier New"/>
                <w:color w:val="000000"/>
                <w:sz w:val="22"/>
                <w:szCs w:val="22"/>
                <w:lang w:val="pt-PT" w:bidi="en-US"/>
              </w:rPr>
            </w:pPr>
          </w:p>
        </w:tc>
        <w:tc>
          <w:tcPr>
            <w:tcW w:w="1896" w:type="dxa"/>
            <w:tcBorders>
              <w:top w:val="single" w:sz="4" w:space="0" w:color="auto"/>
              <w:left w:val="single" w:sz="4" w:space="0" w:color="auto"/>
              <w:bottom w:val="single" w:sz="4" w:space="0" w:color="auto"/>
              <w:right w:val="single" w:sz="4" w:space="0" w:color="auto"/>
            </w:tcBorders>
          </w:tcPr>
          <w:p w14:paraId="0560AFAF" w14:textId="77777777" w:rsidR="00B73CC5" w:rsidRPr="00CA2CFB" w:rsidRDefault="00B73CC5" w:rsidP="004A08CE">
            <w:pPr>
              <w:widowControl w:val="0"/>
              <w:rPr>
                <w:rFonts w:eastAsia="Courier New"/>
                <w:color w:val="000000"/>
                <w:sz w:val="22"/>
                <w:szCs w:val="22"/>
                <w:lang w:val="pt-PT" w:bidi="en-US"/>
              </w:rPr>
            </w:pPr>
          </w:p>
        </w:tc>
      </w:tr>
    </w:tbl>
    <w:p w14:paraId="6CB0AB0B" w14:textId="77777777" w:rsidR="00B73CC5" w:rsidRPr="00CA2CFB" w:rsidRDefault="00B73CC5" w:rsidP="00B73CC5">
      <w:pPr>
        <w:tabs>
          <w:tab w:val="left" w:pos="567"/>
        </w:tabs>
        <w:autoSpaceDE w:val="0"/>
        <w:autoSpaceDN w:val="0"/>
        <w:adjustRightInd w:val="0"/>
        <w:spacing w:line="260" w:lineRule="exact"/>
        <w:jc w:val="both"/>
        <w:rPr>
          <w:iCs/>
          <w:snapToGrid w:val="0"/>
          <w:sz w:val="22"/>
          <w:szCs w:val="22"/>
          <w:lang w:eastAsia="lt-LT"/>
        </w:rPr>
      </w:pPr>
      <w:r w:rsidRPr="00CA2CFB">
        <w:rPr>
          <w:iCs/>
          <w:snapToGrid w:val="0"/>
          <w:sz w:val="22"/>
          <w:szCs w:val="22"/>
          <w:lang w:eastAsia="lt-LT"/>
        </w:rPr>
        <w:t>a Pvz., kraujavimas i</w:t>
      </w:r>
      <w:r w:rsidRPr="00CA2CFB">
        <w:rPr>
          <w:rFonts w:hint="eastAsia"/>
          <w:iCs/>
          <w:snapToGrid w:val="0"/>
          <w:sz w:val="22"/>
          <w:szCs w:val="22"/>
          <w:lang w:eastAsia="lt-LT"/>
        </w:rPr>
        <w:t>š</w:t>
      </w:r>
      <w:r w:rsidRPr="00CA2CFB">
        <w:rPr>
          <w:iCs/>
          <w:snapToGrid w:val="0"/>
          <w:sz w:val="22"/>
          <w:szCs w:val="22"/>
          <w:lang w:eastAsia="lt-LT"/>
        </w:rPr>
        <w:t xml:space="preserve"> </w:t>
      </w:r>
      <w:r w:rsidR="00C70097" w:rsidRPr="00CA2CFB">
        <w:rPr>
          <w:iCs/>
          <w:snapToGrid w:val="0"/>
          <w:sz w:val="22"/>
          <w:szCs w:val="22"/>
          <w:lang w:eastAsia="lt-LT"/>
        </w:rPr>
        <w:t xml:space="preserve">šlapimo </w:t>
      </w:r>
      <w:r w:rsidRPr="00CA2CFB">
        <w:rPr>
          <w:iCs/>
          <w:snapToGrid w:val="0"/>
          <w:sz w:val="22"/>
          <w:szCs w:val="22"/>
          <w:lang w:eastAsia="lt-LT"/>
        </w:rPr>
        <w:t>p</w:t>
      </w:r>
      <w:r w:rsidRPr="00CA2CFB">
        <w:rPr>
          <w:rFonts w:hint="eastAsia"/>
          <w:iCs/>
          <w:snapToGrid w:val="0"/>
          <w:sz w:val="22"/>
          <w:szCs w:val="22"/>
          <w:lang w:eastAsia="lt-LT"/>
        </w:rPr>
        <w:t>ū</w:t>
      </w:r>
      <w:r w:rsidRPr="00CA2CFB">
        <w:rPr>
          <w:iCs/>
          <w:snapToGrid w:val="0"/>
          <w:sz w:val="22"/>
          <w:szCs w:val="22"/>
          <w:lang w:eastAsia="lt-LT"/>
        </w:rPr>
        <w:t>sl</w:t>
      </w:r>
      <w:r w:rsidRPr="00CA2CFB">
        <w:rPr>
          <w:rFonts w:hint="eastAsia"/>
          <w:iCs/>
          <w:snapToGrid w:val="0"/>
          <w:sz w:val="22"/>
          <w:szCs w:val="22"/>
          <w:lang w:eastAsia="lt-LT"/>
        </w:rPr>
        <w:t>ė</w:t>
      </w:r>
      <w:r w:rsidRPr="00CA2CFB">
        <w:rPr>
          <w:iCs/>
          <w:snapToGrid w:val="0"/>
          <w:sz w:val="22"/>
          <w:szCs w:val="22"/>
          <w:lang w:eastAsia="lt-LT"/>
        </w:rPr>
        <w:t>s v</w:t>
      </w:r>
      <w:r w:rsidRPr="00CA2CFB">
        <w:rPr>
          <w:rFonts w:hint="eastAsia"/>
          <w:iCs/>
          <w:snapToGrid w:val="0"/>
          <w:sz w:val="22"/>
          <w:szCs w:val="22"/>
          <w:lang w:eastAsia="lt-LT"/>
        </w:rPr>
        <w:t>ėž</w:t>
      </w:r>
      <w:r w:rsidRPr="00CA2CFB">
        <w:rPr>
          <w:iCs/>
          <w:snapToGrid w:val="0"/>
          <w:sz w:val="22"/>
          <w:szCs w:val="22"/>
          <w:lang w:eastAsia="lt-LT"/>
        </w:rPr>
        <w:t>io, skrand</w:t>
      </w:r>
      <w:r w:rsidRPr="00CA2CFB">
        <w:rPr>
          <w:rFonts w:hint="eastAsia"/>
          <w:iCs/>
          <w:snapToGrid w:val="0"/>
          <w:sz w:val="22"/>
          <w:szCs w:val="22"/>
          <w:lang w:eastAsia="lt-LT"/>
        </w:rPr>
        <w:t>ž</w:t>
      </w:r>
      <w:r w:rsidRPr="00CA2CFB">
        <w:rPr>
          <w:iCs/>
          <w:snapToGrid w:val="0"/>
          <w:sz w:val="22"/>
          <w:szCs w:val="22"/>
          <w:lang w:eastAsia="lt-LT"/>
        </w:rPr>
        <w:t>io v</w:t>
      </w:r>
      <w:r w:rsidRPr="00CA2CFB">
        <w:rPr>
          <w:rFonts w:hint="eastAsia"/>
          <w:iCs/>
          <w:snapToGrid w:val="0"/>
          <w:sz w:val="22"/>
          <w:szCs w:val="22"/>
          <w:lang w:eastAsia="lt-LT"/>
        </w:rPr>
        <w:t>ėž</w:t>
      </w:r>
      <w:r w:rsidRPr="00CA2CFB">
        <w:rPr>
          <w:iCs/>
          <w:snapToGrid w:val="0"/>
          <w:sz w:val="22"/>
          <w:szCs w:val="22"/>
          <w:lang w:eastAsia="lt-LT"/>
        </w:rPr>
        <w:t xml:space="preserve">io, storosios </w:t>
      </w:r>
      <w:r w:rsidRPr="00CA2CFB">
        <w:rPr>
          <w:rFonts w:hint="eastAsia"/>
          <w:iCs/>
          <w:snapToGrid w:val="0"/>
          <w:sz w:val="22"/>
          <w:szCs w:val="22"/>
          <w:lang w:eastAsia="lt-LT"/>
        </w:rPr>
        <w:t>ž</w:t>
      </w:r>
      <w:r w:rsidRPr="00CA2CFB">
        <w:rPr>
          <w:iCs/>
          <w:snapToGrid w:val="0"/>
          <w:sz w:val="22"/>
          <w:szCs w:val="22"/>
          <w:lang w:eastAsia="lt-LT"/>
        </w:rPr>
        <w:t>arnos v</w:t>
      </w:r>
      <w:r w:rsidRPr="00CA2CFB">
        <w:rPr>
          <w:rFonts w:hint="eastAsia"/>
          <w:iCs/>
          <w:snapToGrid w:val="0"/>
          <w:sz w:val="22"/>
          <w:szCs w:val="22"/>
          <w:lang w:eastAsia="lt-LT"/>
        </w:rPr>
        <w:t>ėž</w:t>
      </w:r>
      <w:r w:rsidRPr="00CA2CFB">
        <w:rPr>
          <w:iCs/>
          <w:snapToGrid w:val="0"/>
          <w:sz w:val="22"/>
          <w:szCs w:val="22"/>
          <w:lang w:eastAsia="lt-LT"/>
        </w:rPr>
        <w:t>io.</w:t>
      </w:r>
    </w:p>
    <w:p w14:paraId="509EC2A6" w14:textId="77777777" w:rsidR="00B73CC5" w:rsidRPr="00CA2CFB" w:rsidRDefault="00B73CC5" w:rsidP="00B73CC5">
      <w:pPr>
        <w:tabs>
          <w:tab w:val="left" w:pos="567"/>
        </w:tabs>
        <w:autoSpaceDE w:val="0"/>
        <w:autoSpaceDN w:val="0"/>
        <w:adjustRightInd w:val="0"/>
        <w:spacing w:line="260" w:lineRule="exact"/>
        <w:jc w:val="both"/>
        <w:rPr>
          <w:iCs/>
          <w:snapToGrid w:val="0"/>
          <w:sz w:val="22"/>
          <w:szCs w:val="22"/>
          <w:lang w:eastAsia="lt-LT"/>
        </w:rPr>
      </w:pPr>
      <w:r w:rsidRPr="00CA2CFB">
        <w:rPr>
          <w:iCs/>
          <w:snapToGrid w:val="0"/>
          <w:sz w:val="22"/>
          <w:szCs w:val="22"/>
          <w:lang w:eastAsia="lt-LT"/>
        </w:rPr>
        <w:t>b Pvz., padid</w:t>
      </w:r>
      <w:r w:rsidRPr="00CA2CFB">
        <w:rPr>
          <w:rFonts w:hint="eastAsia"/>
          <w:iCs/>
          <w:snapToGrid w:val="0"/>
          <w:sz w:val="22"/>
          <w:szCs w:val="22"/>
          <w:lang w:eastAsia="lt-LT"/>
        </w:rPr>
        <w:t>ė</w:t>
      </w:r>
      <w:r w:rsidRPr="00CA2CFB">
        <w:rPr>
          <w:iCs/>
          <w:snapToGrid w:val="0"/>
          <w:sz w:val="22"/>
          <w:szCs w:val="22"/>
          <w:lang w:eastAsia="lt-LT"/>
        </w:rPr>
        <w:t>j</w:t>
      </w:r>
      <w:r w:rsidRPr="00CA2CFB">
        <w:rPr>
          <w:rFonts w:hint="eastAsia"/>
          <w:iCs/>
          <w:snapToGrid w:val="0"/>
          <w:sz w:val="22"/>
          <w:szCs w:val="22"/>
          <w:lang w:eastAsia="lt-LT"/>
        </w:rPr>
        <w:t>ę</w:t>
      </w:r>
      <w:r w:rsidRPr="00CA2CFB">
        <w:rPr>
          <w:iCs/>
          <w:snapToGrid w:val="0"/>
          <w:sz w:val="22"/>
          <w:szCs w:val="22"/>
          <w:lang w:eastAsia="lt-LT"/>
        </w:rPr>
        <w:t>s polinkis kraujosruvoms, savaimin</w:t>
      </w:r>
      <w:r w:rsidRPr="00CA2CFB">
        <w:rPr>
          <w:rFonts w:hint="eastAsia"/>
          <w:iCs/>
          <w:snapToGrid w:val="0"/>
          <w:sz w:val="22"/>
          <w:szCs w:val="22"/>
          <w:lang w:eastAsia="lt-LT"/>
        </w:rPr>
        <w:t>ė</w:t>
      </w:r>
      <w:r w:rsidRPr="00CA2CFB">
        <w:rPr>
          <w:iCs/>
          <w:snapToGrid w:val="0"/>
          <w:sz w:val="22"/>
          <w:szCs w:val="22"/>
          <w:lang w:eastAsia="lt-LT"/>
        </w:rPr>
        <w:t>s kraujosruvos, hemoragin</w:t>
      </w:r>
      <w:r w:rsidRPr="00CA2CFB">
        <w:rPr>
          <w:rFonts w:hint="eastAsia"/>
          <w:iCs/>
          <w:snapToGrid w:val="0"/>
          <w:sz w:val="22"/>
          <w:szCs w:val="22"/>
          <w:lang w:eastAsia="lt-LT"/>
        </w:rPr>
        <w:t>ė</w:t>
      </w:r>
      <w:r w:rsidRPr="00CA2CFB">
        <w:rPr>
          <w:iCs/>
          <w:snapToGrid w:val="0"/>
          <w:sz w:val="22"/>
          <w:szCs w:val="22"/>
          <w:lang w:eastAsia="lt-LT"/>
        </w:rPr>
        <w:t xml:space="preserve"> diatez</w:t>
      </w:r>
      <w:r w:rsidRPr="00CA2CFB">
        <w:rPr>
          <w:rFonts w:hint="eastAsia"/>
          <w:iCs/>
          <w:snapToGrid w:val="0"/>
          <w:sz w:val="22"/>
          <w:szCs w:val="22"/>
          <w:lang w:eastAsia="lt-LT"/>
        </w:rPr>
        <w:t>ė</w:t>
      </w:r>
      <w:r w:rsidRPr="00CA2CFB">
        <w:rPr>
          <w:iCs/>
          <w:snapToGrid w:val="0"/>
          <w:sz w:val="22"/>
          <w:szCs w:val="22"/>
          <w:lang w:eastAsia="lt-LT"/>
        </w:rPr>
        <w:t>.</w:t>
      </w:r>
    </w:p>
    <w:p w14:paraId="759E4BAB" w14:textId="77777777" w:rsidR="00B73CC5" w:rsidRPr="00CA2CFB" w:rsidRDefault="00B73CC5" w:rsidP="00B73CC5">
      <w:pPr>
        <w:tabs>
          <w:tab w:val="left" w:pos="567"/>
        </w:tabs>
        <w:autoSpaceDE w:val="0"/>
        <w:autoSpaceDN w:val="0"/>
        <w:adjustRightInd w:val="0"/>
        <w:spacing w:line="260" w:lineRule="exact"/>
        <w:jc w:val="both"/>
        <w:rPr>
          <w:iCs/>
          <w:snapToGrid w:val="0"/>
          <w:sz w:val="22"/>
          <w:szCs w:val="22"/>
          <w:lang w:val="pt-PT" w:eastAsia="lt-LT"/>
        </w:rPr>
      </w:pPr>
      <w:r w:rsidRPr="00CA2CFB">
        <w:rPr>
          <w:iCs/>
          <w:snapToGrid w:val="0"/>
          <w:sz w:val="22"/>
          <w:szCs w:val="22"/>
          <w:lang w:val="pt-PT" w:eastAsia="lt-LT"/>
        </w:rPr>
        <w:t>c Nustatyta pateikus vaistin</w:t>
      </w:r>
      <w:r w:rsidRPr="00CA2CFB">
        <w:rPr>
          <w:rFonts w:hint="eastAsia"/>
          <w:iCs/>
          <w:snapToGrid w:val="0"/>
          <w:sz w:val="22"/>
          <w:szCs w:val="22"/>
          <w:lang w:val="pt-PT" w:eastAsia="lt-LT"/>
        </w:rPr>
        <w:t>į</w:t>
      </w:r>
      <w:r w:rsidRPr="00CA2CFB">
        <w:rPr>
          <w:iCs/>
          <w:snapToGrid w:val="0"/>
          <w:sz w:val="22"/>
          <w:szCs w:val="22"/>
          <w:lang w:val="pt-PT" w:eastAsia="lt-LT"/>
        </w:rPr>
        <w:t xml:space="preserve"> preparat</w:t>
      </w:r>
      <w:r w:rsidRPr="00CA2CFB">
        <w:rPr>
          <w:rFonts w:hint="eastAsia"/>
          <w:iCs/>
          <w:snapToGrid w:val="0"/>
          <w:sz w:val="22"/>
          <w:szCs w:val="22"/>
          <w:lang w:val="pt-PT" w:eastAsia="lt-LT"/>
        </w:rPr>
        <w:t>ą</w:t>
      </w:r>
      <w:r w:rsidRPr="00CA2CFB">
        <w:rPr>
          <w:iCs/>
          <w:snapToGrid w:val="0"/>
          <w:sz w:val="22"/>
          <w:szCs w:val="22"/>
          <w:lang w:val="pt-PT" w:eastAsia="lt-LT"/>
        </w:rPr>
        <w:t xml:space="preserve"> </w:t>
      </w:r>
      <w:r w:rsidRPr="00CA2CFB">
        <w:rPr>
          <w:rFonts w:hint="eastAsia"/>
          <w:iCs/>
          <w:snapToGrid w:val="0"/>
          <w:sz w:val="22"/>
          <w:szCs w:val="22"/>
          <w:lang w:val="pt-PT" w:eastAsia="lt-LT"/>
        </w:rPr>
        <w:t>į</w:t>
      </w:r>
      <w:r w:rsidRPr="00CA2CFB">
        <w:rPr>
          <w:iCs/>
          <w:snapToGrid w:val="0"/>
          <w:sz w:val="22"/>
          <w:szCs w:val="22"/>
          <w:lang w:val="pt-PT" w:eastAsia="lt-LT"/>
        </w:rPr>
        <w:t xml:space="preserve"> rink</w:t>
      </w:r>
      <w:r w:rsidRPr="00CA2CFB">
        <w:rPr>
          <w:rFonts w:hint="eastAsia"/>
          <w:iCs/>
          <w:snapToGrid w:val="0"/>
          <w:sz w:val="22"/>
          <w:szCs w:val="22"/>
          <w:lang w:val="pt-PT" w:eastAsia="lt-LT"/>
        </w:rPr>
        <w:t>ą</w:t>
      </w:r>
      <w:r w:rsidRPr="00CA2CFB">
        <w:rPr>
          <w:iCs/>
          <w:snapToGrid w:val="0"/>
          <w:sz w:val="22"/>
          <w:szCs w:val="22"/>
          <w:lang w:val="pt-PT" w:eastAsia="lt-LT"/>
        </w:rPr>
        <w:t>.</w:t>
      </w:r>
    </w:p>
    <w:p w14:paraId="54C9D881" w14:textId="77777777" w:rsidR="00B73CC5" w:rsidRPr="00CA2CFB" w:rsidRDefault="00B73CC5" w:rsidP="00B73CC5">
      <w:pPr>
        <w:tabs>
          <w:tab w:val="left" w:pos="567"/>
        </w:tabs>
        <w:autoSpaceDE w:val="0"/>
        <w:autoSpaceDN w:val="0"/>
        <w:adjustRightInd w:val="0"/>
        <w:spacing w:line="260" w:lineRule="exact"/>
        <w:jc w:val="both"/>
        <w:rPr>
          <w:iCs/>
          <w:snapToGrid w:val="0"/>
          <w:sz w:val="22"/>
          <w:szCs w:val="22"/>
          <w:lang w:val="pt-PT" w:eastAsia="lt-LT"/>
        </w:rPr>
      </w:pPr>
      <w:r w:rsidRPr="00CA2CFB">
        <w:rPr>
          <w:iCs/>
          <w:snapToGrid w:val="0"/>
          <w:sz w:val="22"/>
          <w:szCs w:val="22"/>
          <w:lang w:val="pt-PT" w:eastAsia="lt-LT"/>
        </w:rPr>
        <w:t>d Da</w:t>
      </w:r>
      <w:r w:rsidRPr="00CA2CFB">
        <w:rPr>
          <w:rFonts w:hint="eastAsia"/>
          <w:iCs/>
          <w:snapToGrid w:val="0"/>
          <w:sz w:val="22"/>
          <w:szCs w:val="22"/>
          <w:lang w:val="pt-PT" w:eastAsia="lt-LT"/>
        </w:rPr>
        <w:t>ž</w:t>
      </w:r>
      <w:r w:rsidRPr="00CA2CFB">
        <w:rPr>
          <w:iCs/>
          <w:snapToGrid w:val="0"/>
          <w:sz w:val="22"/>
          <w:szCs w:val="22"/>
          <w:lang w:val="pt-PT" w:eastAsia="lt-LT"/>
        </w:rPr>
        <w:t>nis nustatytas remiantis laboratorini</w:t>
      </w:r>
      <w:r w:rsidRPr="00CA2CFB">
        <w:rPr>
          <w:rFonts w:hint="eastAsia"/>
          <w:iCs/>
          <w:snapToGrid w:val="0"/>
          <w:sz w:val="22"/>
          <w:szCs w:val="22"/>
          <w:lang w:val="pt-PT" w:eastAsia="lt-LT"/>
        </w:rPr>
        <w:t>ų</w:t>
      </w:r>
      <w:r w:rsidRPr="00CA2CFB">
        <w:rPr>
          <w:iCs/>
          <w:snapToGrid w:val="0"/>
          <w:sz w:val="22"/>
          <w:szCs w:val="22"/>
          <w:lang w:val="pt-PT" w:eastAsia="lt-LT"/>
        </w:rPr>
        <w:t xml:space="preserve"> tyrim</w:t>
      </w:r>
      <w:r w:rsidRPr="00CA2CFB">
        <w:rPr>
          <w:rFonts w:hint="eastAsia"/>
          <w:iCs/>
          <w:snapToGrid w:val="0"/>
          <w:sz w:val="22"/>
          <w:szCs w:val="22"/>
          <w:lang w:val="pt-PT" w:eastAsia="lt-LT"/>
        </w:rPr>
        <w:t>ų</w:t>
      </w:r>
      <w:r w:rsidRPr="00CA2CFB">
        <w:rPr>
          <w:iCs/>
          <w:snapToGrid w:val="0"/>
          <w:sz w:val="22"/>
          <w:szCs w:val="22"/>
          <w:lang w:val="pt-PT" w:eastAsia="lt-LT"/>
        </w:rPr>
        <w:t xml:space="preserve"> duomenimis (</w:t>
      </w:r>
      <w:r w:rsidRPr="00CA2CFB">
        <w:rPr>
          <w:rFonts w:hint="eastAsia"/>
          <w:iCs/>
          <w:snapToGrid w:val="0"/>
          <w:sz w:val="22"/>
          <w:szCs w:val="22"/>
          <w:lang w:val="pt-PT" w:eastAsia="lt-LT"/>
        </w:rPr>
        <w:t>š</w:t>
      </w:r>
      <w:r w:rsidRPr="00CA2CFB">
        <w:rPr>
          <w:iCs/>
          <w:snapToGrid w:val="0"/>
          <w:sz w:val="22"/>
          <w:szCs w:val="22"/>
          <w:lang w:val="pt-PT" w:eastAsia="lt-LT"/>
        </w:rPr>
        <w:t>lapimo r</w:t>
      </w:r>
      <w:r w:rsidRPr="00CA2CFB">
        <w:rPr>
          <w:rFonts w:hint="eastAsia"/>
          <w:iCs/>
          <w:snapToGrid w:val="0"/>
          <w:sz w:val="22"/>
          <w:szCs w:val="22"/>
          <w:lang w:val="pt-PT" w:eastAsia="lt-LT"/>
        </w:rPr>
        <w:t>ū</w:t>
      </w:r>
      <w:r w:rsidRPr="00CA2CFB">
        <w:rPr>
          <w:iCs/>
          <w:snapToGrid w:val="0"/>
          <w:sz w:val="22"/>
          <w:szCs w:val="22"/>
          <w:lang w:val="pt-PT" w:eastAsia="lt-LT"/>
        </w:rPr>
        <w:t>g</w:t>
      </w:r>
      <w:r w:rsidRPr="00CA2CFB">
        <w:rPr>
          <w:rFonts w:hint="eastAsia"/>
          <w:iCs/>
          <w:snapToGrid w:val="0"/>
          <w:sz w:val="22"/>
          <w:szCs w:val="22"/>
          <w:lang w:val="pt-PT" w:eastAsia="lt-LT"/>
        </w:rPr>
        <w:t>š</w:t>
      </w:r>
      <w:r w:rsidRPr="00CA2CFB">
        <w:rPr>
          <w:iCs/>
          <w:snapToGrid w:val="0"/>
          <w:sz w:val="22"/>
          <w:szCs w:val="22"/>
          <w:lang w:val="pt-PT" w:eastAsia="lt-LT"/>
        </w:rPr>
        <w:t>ties koncentracijos padid</w:t>
      </w:r>
      <w:r w:rsidRPr="00CA2CFB">
        <w:rPr>
          <w:rFonts w:hint="eastAsia"/>
          <w:iCs/>
          <w:snapToGrid w:val="0"/>
          <w:sz w:val="22"/>
          <w:szCs w:val="22"/>
          <w:lang w:val="pt-PT" w:eastAsia="lt-LT"/>
        </w:rPr>
        <w:t>ė</w:t>
      </w:r>
      <w:r w:rsidRPr="00CA2CFB">
        <w:rPr>
          <w:iCs/>
          <w:snapToGrid w:val="0"/>
          <w:sz w:val="22"/>
          <w:szCs w:val="22"/>
          <w:lang w:val="pt-PT" w:eastAsia="lt-LT"/>
        </w:rPr>
        <w:t>jimas iki vir</w:t>
      </w:r>
      <w:r w:rsidRPr="00CA2CFB">
        <w:rPr>
          <w:rFonts w:hint="eastAsia"/>
          <w:iCs/>
          <w:snapToGrid w:val="0"/>
          <w:sz w:val="22"/>
          <w:szCs w:val="22"/>
          <w:lang w:val="pt-PT" w:eastAsia="lt-LT"/>
        </w:rPr>
        <w:t>š</w:t>
      </w:r>
      <w:r w:rsidRPr="00CA2CFB">
        <w:rPr>
          <w:iCs/>
          <w:snapToGrid w:val="0"/>
          <w:sz w:val="22"/>
          <w:szCs w:val="22"/>
          <w:lang w:val="pt-PT" w:eastAsia="lt-LT"/>
        </w:rPr>
        <w:t>ijan</w:t>
      </w:r>
      <w:r w:rsidRPr="00CA2CFB">
        <w:rPr>
          <w:rFonts w:hint="eastAsia"/>
          <w:iCs/>
          <w:snapToGrid w:val="0"/>
          <w:sz w:val="22"/>
          <w:szCs w:val="22"/>
          <w:lang w:val="pt-PT" w:eastAsia="lt-LT"/>
        </w:rPr>
        <w:t>č</w:t>
      </w:r>
      <w:r w:rsidRPr="00CA2CFB">
        <w:rPr>
          <w:iCs/>
          <w:snapToGrid w:val="0"/>
          <w:sz w:val="22"/>
          <w:szCs w:val="22"/>
          <w:lang w:val="pt-PT" w:eastAsia="lt-LT"/>
        </w:rPr>
        <w:t>ios vir</w:t>
      </w:r>
      <w:r w:rsidRPr="00CA2CFB">
        <w:rPr>
          <w:rFonts w:hint="eastAsia"/>
          <w:iCs/>
          <w:snapToGrid w:val="0"/>
          <w:sz w:val="22"/>
          <w:szCs w:val="22"/>
          <w:lang w:val="pt-PT" w:eastAsia="lt-LT"/>
        </w:rPr>
        <w:t>š</w:t>
      </w:r>
      <w:r w:rsidRPr="00CA2CFB">
        <w:rPr>
          <w:iCs/>
          <w:snapToGrid w:val="0"/>
          <w:sz w:val="22"/>
          <w:szCs w:val="22"/>
          <w:lang w:val="pt-PT" w:eastAsia="lt-LT"/>
        </w:rPr>
        <w:t>utin</w:t>
      </w:r>
      <w:r w:rsidRPr="00CA2CFB">
        <w:rPr>
          <w:rFonts w:hint="eastAsia"/>
          <w:iCs/>
          <w:snapToGrid w:val="0"/>
          <w:sz w:val="22"/>
          <w:szCs w:val="22"/>
          <w:lang w:val="pt-PT" w:eastAsia="lt-LT"/>
        </w:rPr>
        <w:t>ę</w:t>
      </w:r>
      <w:r w:rsidRPr="00CA2CFB">
        <w:rPr>
          <w:iCs/>
          <w:snapToGrid w:val="0"/>
          <w:sz w:val="22"/>
          <w:szCs w:val="22"/>
          <w:lang w:val="pt-PT" w:eastAsia="lt-LT"/>
        </w:rPr>
        <w:t xml:space="preserve"> normos rib</w:t>
      </w:r>
      <w:r w:rsidRPr="00CA2CFB">
        <w:rPr>
          <w:rFonts w:hint="eastAsia"/>
          <w:iCs/>
          <w:snapToGrid w:val="0"/>
          <w:sz w:val="22"/>
          <w:szCs w:val="22"/>
          <w:lang w:val="pt-PT" w:eastAsia="lt-LT"/>
        </w:rPr>
        <w:t>ą</w:t>
      </w:r>
      <w:r w:rsidRPr="00CA2CFB">
        <w:rPr>
          <w:iCs/>
          <w:snapToGrid w:val="0"/>
          <w:sz w:val="22"/>
          <w:szCs w:val="22"/>
          <w:lang w:val="pt-PT" w:eastAsia="lt-LT"/>
        </w:rPr>
        <w:t>, kai pradin</w:t>
      </w:r>
      <w:r w:rsidRPr="00CA2CFB">
        <w:rPr>
          <w:rFonts w:hint="eastAsia"/>
          <w:iCs/>
          <w:snapToGrid w:val="0"/>
          <w:sz w:val="22"/>
          <w:szCs w:val="22"/>
          <w:lang w:val="pt-PT" w:eastAsia="lt-LT"/>
        </w:rPr>
        <w:t>ė</w:t>
      </w:r>
      <w:r w:rsidRPr="00CA2CFB">
        <w:rPr>
          <w:iCs/>
          <w:snapToGrid w:val="0"/>
          <w:sz w:val="22"/>
          <w:szCs w:val="22"/>
          <w:lang w:val="pt-PT" w:eastAsia="lt-LT"/>
        </w:rPr>
        <w:t xml:space="preserve"> jos koncentracija buvo normos ribose arba ma</w:t>
      </w:r>
      <w:r w:rsidRPr="00CA2CFB">
        <w:rPr>
          <w:rFonts w:hint="eastAsia"/>
          <w:iCs/>
          <w:snapToGrid w:val="0"/>
          <w:sz w:val="22"/>
          <w:szCs w:val="22"/>
          <w:lang w:val="pt-PT" w:eastAsia="lt-LT"/>
        </w:rPr>
        <w:t>ž</w:t>
      </w:r>
      <w:r w:rsidRPr="00CA2CFB">
        <w:rPr>
          <w:iCs/>
          <w:snapToGrid w:val="0"/>
          <w:sz w:val="22"/>
          <w:szCs w:val="22"/>
          <w:lang w:val="pt-PT" w:eastAsia="lt-LT"/>
        </w:rPr>
        <w:t>esn</w:t>
      </w:r>
      <w:r w:rsidRPr="00CA2CFB">
        <w:rPr>
          <w:rFonts w:hint="eastAsia"/>
          <w:iCs/>
          <w:snapToGrid w:val="0"/>
          <w:sz w:val="22"/>
          <w:szCs w:val="22"/>
          <w:lang w:val="pt-PT" w:eastAsia="lt-LT"/>
        </w:rPr>
        <w:t>ė</w:t>
      </w:r>
      <w:r w:rsidRPr="00CA2CFB">
        <w:rPr>
          <w:iCs/>
          <w:snapToGrid w:val="0"/>
          <w:sz w:val="22"/>
          <w:szCs w:val="22"/>
          <w:lang w:val="pt-PT" w:eastAsia="lt-LT"/>
        </w:rPr>
        <w:t>; kreatinino koncentracijos padid</w:t>
      </w:r>
      <w:r w:rsidRPr="00CA2CFB">
        <w:rPr>
          <w:rFonts w:hint="eastAsia"/>
          <w:iCs/>
          <w:snapToGrid w:val="0"/>
          <w:sz w:val="22"/>
          <w:szCs w:val="22"/>
          <w:lang w:val="pt-PT" w:eastAsia="lt-LT"/>
        </w:rPr>
        <w:t>ė</w:t>
      </w:r>
      <w:r w:rsidRPr="00CA2CFB">
        <w:rPr>
          <w:iCs/>
          <w:snapToGrid w:val="0"/>
          <w:sz w:val="22"/>
          <w:szCs w:val="22"/>
          <w:lang w:val="pt-PT" w:eastAsia="lt-LT"/>
        </w:rPr>
        <w:t>jimas &gt; 50</w:t>
      </w:r>
      <w:r w:rsidR="00D761A9" w:rsidRPr="000D2E62">
        <w:rPr>
          <w:b/>
          <w:noProof/>
          <w:sz w:val="22"/>
          <w:szCs w:val="22"/>
          <w:lang w:val="pt-PT" w:eastAsia="lt-LT"/>
        </w:rPr>
        <w:t> </w:t>
      </w:r>
      <w:r w:rsidRPr="00CA2CFB">
        <w:rPr>
          <w:iCs/>
          <w:snapToGrid w:val="0"/>
          <w:sz w:val="22"/>
          <w:szCs w:val="22"/>
          <w:lang w:val="pt-PT" w:eastAsia="lt-LT"/>
        </w:rPr>
        <w:t>% palyginus su pradine) ir n</w:t>
      </w:r>
      <w:r w:rsidRPr="00CA2CFB">
        <w:rPr>
          <w:rFonts w:hint="eastAsia"/>
          <w:iCs/>
          <w:snapToGrid w:val="0"/>
          <w:sz w:val="22"/>
          <w:szCs w:val="22"/>
          <w:lang w:val="pt-PT" w:eastAsia="lt-LT"/>
        </w:rPr>
        <w:t>ė</w:t>
      </w:r>
      <w:r w:rsidRPr="00CA2CFB">
        <w:rPr>
          <w:iCs/>
          <w:snapToGrid w:val="0"/>
          <w:sz w:val="22"/>
          <w:szCs w:val="22"/>
          <w:lang w:val="pt-PT" w:eastAsia="lt-LT"/>
        </w:rPr>
        <w:t>ra apytikris prane</w:t>
      </w:r>
      <w:r w:rsidRPr="00CA2CFB">
        <w:rPr>
          <w:rFonts w:hint="eastAsia"/>
          <w:iCs/>
          <w:snapToGrid w:val="0"/>
          <w:sz w:val="22"/>
          <w:szCs w:val="22"/>
          <w:lang w:val="pt-PT" w:eastAsia="lt-LT"/>
        </w:rPr>
        <w:t>š</w:t>
      </w:r>
      <w:r w:rsidRPr="00CA2CFB">
        <w:rPr>
          <w:iCs/>
          <w:snapToGrid w:val="0"/>
          <w:sz w:val="22"/>
          <w:szCs w:val="22"/>
          <w:lang w:val="pt-PT" w:eastAsia="lt-LT"/>
        </w:rPr>
        <w:t>to nepageidaujamo rei</w:t>
      </w:r>
      <w:r w:rsidRPr="00CA2CFB">
        <w:rPr>
          <w:rFonts w:hint="eastAsia"/>
          <w:iCs/>
          <w:snapToGrid w:val="0"/>
          <w:sz w:val="22"/>
          <w:szCs w:val="22"/>
          <w:lang w:val="pt-PT" w:eastAsia="lt-LT"/>
        </w:rPr>
        <w:t>š</w:t>
      </w:r>
      <w:r w:rsidRPr="00CA2CFB">
        <w:rPr>
          <w:iCs/>
          <w:snapToGrid w:val="0"/>
          <w:sz w:val="22"/>
          <w:szCs w:val="22"/>
          <w:lang w:val="pt-PT" w:eastAsia="lt-LT"/>
        </w:rPr>
        <w:t>kinio da</w:t>
      </w:r>
      <w:r w:rsidRPr="00CA2CFB">
        <w:rPr>
          <w:rFonts w:hint="eastAsia"/>
          <w:iCs/>
          <w:snapToGrid w:val="0"/>
          <w:sz w:val="22"/>
          <w:szCs w:val="22"/>
          <w:lang w:val="pt-PT" w:eastAsia="lt-LT"/>
        </w:rPr>
        <w:t>ž</w:t>
      </w:r>
      <w:r w:rsidRPr="00CA2CFB">
        <w:rPr>
          <w:iCs/>
          <w:snapToGrid w:val="0"/>
          <w:sz w:val="22"/>
          <w:szCs w:val="22"/>
          <w:lang w:val="pt-PT" w:eastAsia="lt-LT"/>
        </w:rPr>
        <w:t>nis.</w:t>
      </w:r>
    </w:p>
    <w:p w14:paraId="5E83B097" w14:textId="77777777" w:rsidR="00B73CC5" w:rsidRPr="00CA2CFB" w:rsidRDefault="00B73CC5" w:rsidP="00B73CC5">
      <w:pPr>
        <w:tabs>
          <w:tab w:val="left" w:pos="567"/>
        </w:tabs>
        <w:autoSpaceDE w:val="0"/>
        <w:autoSpaceDN w:val="0"/>
        <w:adjustRightInd w:val="0"/>
        <w:spacing w:line="260" w:lineRule="exact"/>
        <w:jc w:val="both"/>
        <w:rPr>
          <w:iCs/>
          <w:snapToGrid w:val="0"/>
          <w:sz w:val="22"/>
          <w:szCs w:val="22"/>
          <w:lang w:val="pt-PT" w:eastAsia="lt-LT"/>
        </w:rPr>
      </w:pPr>
      <w:r w:rsidRPr="00CA2CFB">
        <w:rPr>
          <w:iCs/>
          <w:snapToGrid w:val="0"/>
          <w:sz w:val="22"/>
          <w:szCs w:val="22"/>
          <w:lang w:val="pt-PT" w:eastAsia="lt-LT"/>
        </w:rPr>
        <w:t>e Pvz., jungin</w:t>
      </w:r>
      <w:r w:rsidRPr="00CA2CFB">
        <w:rPr>
          <w:rFonts w:hint="eastAsia"/>
          <w:iCs/>
          <w:snapToGrid w:val="0"/>
          <w:sz w:val="22"/>
          <w:szCs w:val="22"/>
          <w:lang w:val="pt-PT" w:eastAsia="lt-LT"/>
        </w:rPr>
        <w:t>ė</w:t>
      </w:r>
      <w:r w:rsidRPr="00CA2CFB">
        <w:rPr>
          <w:iCs/>
          <w:snapToGrid w:val="0"/>
          <w:sz w:val="22"/>
          <w:szCs w:val="22"/>
          <w:lang w:val="pt-PT" w:eastAsia="lt-LT"/>
        </w:rPr>
        <w:t>s, tinklain</w:t>
      </w:r>
      <w:r w:rsidRPr="00CA2CFB">
        <w:rPr>
          <w:rFonts w:hint="eastAsia"/>
          <w:iCs/>
          <w:snapToGrid w:val="0"/>
          <w:sz w:val="22"/>
          <w:szCs w:val="22"/>
          <w:lang w:val="pt-PT" w:eastAsia="lt-LT"/>
        </w:rPr>
        <w:t>ė</w:t>
      </w:r>
      <w:r w:rsidRPr="00CA2CFB">
        <w:rPr>
          <w:iCs/>
          <w:snapToGrid w:val="0"/>
          <w:sz w:val="22"/>
          <w:szCs w:val="22"/>
          <w:lang w:val="pt-PT" w:eastAsia="lt-LT"/>
        </w:rPr>
        <w:t>s arba vidinis akies kraujavimas.</w:t>
      </w:r>
    </w:p>
    <w:p w14:paraId="7D1A87FD" w14:textId="77777777" w:rsidR="00B73CC5" w:rsidRPr="00CA2CFB" w:rsidRDefault="00B73CC5" w:rsidP="00B73CC5">
      <w:pPr>
        <w:tabs>
          <w:tab w:val="left" w:pos="567"/>
        </w:tabs>
        <w:autoSpaceDE w:val="0"/>
        <w:autoSpaceDN w:val="0"/>
        <w:adjustRightInd w:val="0"/>
        <w:spacing w:line="260" w:lineRule="exact"/>
        <w:jc w:val="both"/>
        <w:rPr>
          <w:iCs/>
          <w:snapToGrid w:val="0"/>
          <w:sz w:val="22"/>
          <w:szCs w:val="22"/>
          <w:lang w:val="pt-PT" w:eastAsia="lt-LT"/>
        </w:rPr>
      </w:pPr>
      <w:r w:rsidRPr="00CA2CFB">
        <w:rPr>
          <w:iCs/>
          <w:snapToGrid w:val="0"/>
          <w:sz w:val="22"/>
          <w:szCs w:val="22"/>
          <w:lang w:val="pt-PT" w:eastAsia="lt-LT"/>
        </w:rPr>
        <w:t xml:space="preserve">f Pvz., </w:t>
      </w:r>
      <w:r w:rsidR="00C70097" w:rsidRPr="00CA2CFB">
        <w:rPr>
          <w:iCs/>
          <w:snapToGrid w:val="0"/>
          <w:sz w:val="22"/>
          <w:szCs w:val="22"/>
          <w:lang w:val="pt-PT" w:eastAsia="lt-LT"/>
        </w:rPr>
        <w:t>kraujavimas iš nosies (</w:t>
      </w:r>
      <w:r w:rsidRPr="00CA2CFB">
        <w:rPr>
          <w:iCs/>
          <w:snapToGrid w:val="0"/>
          <w:sz w:val="22"/>
          <w:szCs w:val="22"/>
          <w:lang w:val="pt-PT" w:eastAsia="lt-LT"/>
        </w:rPr>
        <w:t>epistaks</w:t>
      </w:r>
      <w:r w:rsidRPr="00CA2CFB">
        <w:rPr>
          <w:rFonts w:hint="eastAsia"/>
          <w:iCs/>
          <w:snapToGrid w:val="0"/>
          <w:sz w:val="22"/>
          <w:szCs w:val="22"/>
          <w:lang w:val="pt-PT" w:eastAsia="lt-LT"/>
        </w:rPr>
        <w:t>ė</w:t>
      </w:r>
      <w:r w:rsidR="00C70097" w:rsidRPr="00CA2CFB">
        <w:rPr>
          <w:iCs/>
          <w:snapToGrid w:val="0"/>
          <w:sz w:val="22"/>
          <w:szCs w:val="22"/>
          <w:lang w:val="pt-PT" w:eastAsia="lt-LT"/>
        </w:rPr>
        <w:t>)</w:t>
      </w:r>
      <w:r w:rsidRPr="00CA2CFB">
        <w:rPr>
          <w:iCs/>
          <w:snapToGrid w:val="0"/>
          <w:sz w:val="22"/>
          <w:szCs w:val="22"/>
          <w:lang w:val="pt-PT" w:eastAsia="lt-LT"/>
        </w:rPr>
        <w:t xml:space="preserve">, </w:t>
      </w:r>
      <w:r w:rsidR="001F7DC2" w:rsidRPr="00CA2CFB">
        <w:rPr>
          <w:iCs/>
          <w:snapToGrid w:val="0"/>
          <w:sz w:val="22"/>
          <w:szCs w:val="22"/>
          <w:lang w:val="pt-PT" w:eastAsia="lt-LT"/>
        </w:rPr>
        <w:t>atsikosėjimas krauju (</w:t>
      </w:r>
      <w:r w:rsidRPr="00CA2CFB">
        <w:rPr>
          <w:iCs/>
          <w:snapToGrid w:val="0"/>
          <w:sz w:val="22"/>
          <w:szCs w:val="22"/>
          <w:lang w:val="pt-PT" w:eastAsia="lt-LT"/>
        </w:rPr>
        <w:t>hemoptiz</w:t>
      </w:r>
      <w:r w:rsidRPr="00CA2CFB">
        <w:rPr>
          <w:rFonts w:hint="eastAsia"/>
          <w:iCs/>
          <w:snapToGrid w:val="0"/>
          <w:sz w:val="22"/>
          <w:szCs w:val="22"/>
          <w:lang w:val="pt-PT" w:eastAsia="lt-LT"/>
        </w:rPr>
        <w:t>ė</w:t>
      </w:r>
      <w:r w:rsidR="001F7DC2" w:rsidRPr="00CA2CFB">
        <w:rPr>
          <w:iCs/>
          <w:snapToGrid w:val="0"/>
          <w:sz w:val="22"/>
          <w:szCs w:val="22"/>
          <w:lang w:val="pt-PT" w:eastAsia="lt-LT"/>
        </w:rPr>
        <w:t>)</w:t>
      </w:r>
      <w:r w:rsidRPr="00CA2CFB">
        <w:rPr>
          <w:iCs/>
          <w:snapToGrid w:val="0"/>
          <w:sz w:val="22"/>
          <w:szCs w:val="22"/>
          <w:lang w:val="pt-PT" w:eastAsia="lt-LT"/>
        </w:rPr>
        <w:t>.</w:t>
      </w:r>
    </w:p>
    <w:p w14:paraId="7DDFEDC4" w14:textId="70D92C01" w:rsidR="00B73CC5" w:rsidRPr="00CA2CFB" w:rsidRDefault="00B73CC5" w:rsidP="00B73CC5">
      <w:pPr>
        <w:tabs>
          <w:tab w:val="left" w:pos="567"/>
        </w:tabs>
        <w:autoSpaceDE w:val="0"/>
        <w:autoSpaceDN w:val="0"/>
        <w:adjustRightInd w:val="0"/>
        <w:spacing w:line="260" w:lineRule="exact"/>
        <w:jc w:val="both"/>
        <w:rPr>
          <w:iCs/>
          <w:snapToGrid w:val="0"/>
          <w:sz w:val="22"/>
          <w:szCs w:val="22"/>
          <w:lang w:val="pt-PT" w:eastAsia="lt-LT"/>
        </w:rPr>
      </w:pPr>
      <w:r w:rsidRPr="00CA2CFB">
        <w:rPr>
          <w:iCs/>
          <w:snapToGrid w:val="0"/>
          <w:sz w:val="22"/>
          <w:szCs w:val="22"/>
          <w:lang w:val="pt-PT" w:eastAsia="lt-LT"/>
        </w:rPr>
        <w:t>g Pvz., kraujavimas</w:t>
      </w:r>
      <w:r w:rsidR="001F7DC2" w:rsidRPr="00CA2CFB">
        <w:rPr>
          <w:iCs/>
          <w:snapToGrid w:val="0"/>
          <w:sz w:val="22"/>
          <w:szCs w:val="22"/>
          <w:lang w:val="pt-PT" w:eastAsia="lt-LT"/>
        </w:rPr>
        <w:t xml:space="preserve"> iš dantenų</w:t>
      </w:r>
      <w:r w:rsidRPr="00CA2CFB">
        <w:rPr>
          <w:iCs/>
          <w:snapToGrid w:val="0"/>
          <w:sz w:val="22"/>
          <w:szCs w:val="22"/>
          <w:lang w:val="pt-PT" w:eastAsia="lt-LT"/>
        </w:rPr>
        <w:t>, kraujavimas</w:t>
      </w:r>
      <w:r w:rsidR="001F7DC2" w:rsidRPr="00CA2CFB">
        <w:rPr>
          <w:iCs/>
          <w:snapToGrid w:val="0"/>
          <w:sz w:val="22"/>
          <w:szCs w:val="22"/>
          <w:lang w:val="pt-PT" w:eastAsia="lt-LT"/>
        </w:rPr>
        <w:t xml:space="preserve"> iš tiesiosios </w:t>
      </w:r>
      <w:r w:rsidR="001F7DC2" w:rsidRPr="00CA2CFB">
        <w:rPr>
          <w:rFonts w:hint="eastAsia"/>
          <w:iCs/>
          <w:snapToGrid w:val="0"/>
          <w:sz w:val="22"/>
          <w:szCs w:val="22"/>
          <w:lang w:val="pt-PT" w:eastAsia="lt-LT"/>
        </w:rPr>
        <w:t>ž</w:t>
      </w:r>
      <w:r w:rsidR="001F7DC2" w:rsidRPr="00CA2CFB">
        <w:rPr>
          <w:iCs/>
          <w:snapToGrid w:val="0"/>
          <w:sz w:val="22"/>
          <w:szCs w:val="22"/>
          <w:lang w:val="pt-PT" w:eastAsia="lt-LT"/>
        </w:rPr>
        <w:t>arnos</w:t>
      </w:r>
      <w:r w:rsidRPr="00CA2CFB">
        <w:rPr>
          <w:iCs/>
          <w:snapToGrid w:val="0"/>
          <w:sz w:val="22"/>
          <w:szCs w:val="22"/>
          <w:lang w:val="pt-PT" w:eastAsia="lt-LT"/>
        </w:rPr>
        <w:t>, kraujavimas i</w:t>
      </w:r>
      <w:r w:rsidRPr="00CA2CFB">
        <w:rPr>
          <w:rFonts w:hint="eastAsia"/>
          <w:iCs/>
          <w:snapToGrid w:val="0"/>
          <w:sz w:val="22"/>
          <w:szCs w:val="22"/>
          <w:lang w:val="pt-PT" w:eastAsia="lt-LT"/>
        </w:rPr>
        <w:t>š</w:t>
      </w:r>
      <w:r w:rsidRPr="00CA2CFB">
        <w:rPr>
          <w:iCs/>
          <w:snapToGrid w:val="0"/>
          <w:sz w:val="22"/>
          <w:szCs w:val="22"/>
          <w:lang w:val="pt-PT" w:eastAsia="lt-LT"/>
        </w:rPr>
        <w:t xml:space="preserve"> skrand</w:t>
      </w:r>
      <w:r w:rsidRPr="00CA2CFB">
        <w:rPr>
          <w:rFonts w:hint="eastAsia"/>
          <w:iCs/>
          <w:snapToGrid w:val="0"/>
          <w:sz w:val="22"/>
          <w:szCs w:val="22"/>
          <w:lang w:val="pt-PT" w:eastAsia="lt-LT"/>
        </w:rPr>
        <w:t>ž</w:t>
      </w:r>
      <w:r w:rsidRPr="00CA2CFB">
        <w:rPr>
          <w:iCs/>
          <w:snapToGrid w:val="0"/>
          <w:sz w:val="22"/>
          <w:szCs w:val="22"/>
          <w:lang w:val="pt-PT" w:eastAsia="lt-LT"/>
        </w:rPr>
        <w:t>io opos.</w:t>
      </w:r>
    </w:p>
    <w:p w14:paraId="12B177F5" w14:textId="77777777" w:rsidR="00B73CC5" w:rsidRPr="00CA2CFB" w:rsidRDefault="00B73CC5" w:rsidP="00B73CC5">
      <w:pPr>
        <w:tabs>
          <w:tab w:val="left" w:pos="567"/>
        </w:tabs>
        <w:autoSpaceDE w:val="0"/>
        <w:autoSpaceDN w:val="0"/>
        <w:adjustRightInd w:val="0"/>
        <w:spacing w:line="260" w:lineRule="exact"/>
        <w:jc w:val="both"/>
        <w:rPr>
          <w:iCs/>
          <w:snapToGrid w:val="0"/>
          <w:sz w:val="22"/>
          <w:szCs w:val="22"/>
          <w:lang w:val="pt-PT" w:eastAsia="lt-LT"/>
        </w:rPr>
      </w:pPr>
      <w:r w:rsidRPr="00CA2CFB">
        <w:rPr>
          <w:iCs/>
          <w:snapToGrid w:val="0"/>
          <w:sz w:val="22"/>
          <w:szCs w:val="22"/>
          <w:lang w:val="pt-PT" w:eastAsia="lt-LT"/>
        </w:rPr>
        <w:t>h Pvz., ekchimoz</w:t>
      </w:r>
      <w:r w:rsidRPr="00CA2CFB">
        <w:rPr>
          <w:rFonts w:hint="eastAsia"/>
          <w:iCs/>
          <w:snapToGrid w:val="0"/>
          <w:sz w:val="22"/>
          <w:szCs w:val="22"/>
          <w:lang w:val="pt-PT" w:eastAsia="lt-LT"/>
        </w:rPr>
        <w:t>ė</w:t>
      </w:r>
      <w:r w:rsidRPr="00CA2CFB">
        <w:rPr>
          <w:iCs/>
          <w:snapToGrid w:val="0"/>
          <w:sz w:val="22"/>
          <w:szCs w:val="22"/>
          <w:lang w:val="pt-PT" w:eastAsia="lt-LT"/>
        </w:rPr>
        <w:t>s, kraujavimas i</w:t>
      </w:r>
      <w:r w:rsidRPr="00CA2CFB">
        <w:rPr>
          <w:rFonts w:hint="eastAsia"/>
          <w:iCs/>
          <w:snapToGrid w:val="0"/>
          <w:sz w:val="22"/>
          <w:szCs w:val="22"/>
          <w:lang w:val="pt-PT" w:eastAsia="lt-LT"/>
        </w:rPr>
        <w:t>š</w:t>
      </w:r>
      <w:r w:rsidRPr="00CA2CFB">
        <w:rPr>
          <w:iCs/>
          <w:snapToGrid w:val="0"/>
          <w:sz w:val="22"/>
          <w:szCs w:val="22"/>
          <w:lang w:val="pt-PT" w:eastAsia="lt-LT"/>
        </w:rPr>
        <w:t xml:space="preserve"> odos, petechijos.</w:t>
      </w:r>
    </w:p>
    <w:p w14:paraId="3D53C04E" w14:textId="77777777" w:rsidR="00B73CC5" w:rsidRPr="00CA2CFB" w:rsidRDefault="00B73CC5" w:rsidP="00B73CC5">
      <w:pPr>
        <w:tabs>
          <w:tab w:val="left" w:pos="567"/>
        </w:tabs>
        <w:autoSpaceDE w:val="0"/>
        <w:autoSpaceDN w:val="0"/>
        <w:adjustRightInd w:val="0"/>
        <w:spacing w:line="260" w:lineRule="exact"/>
        <w:jc w:val="both"/>
        <w:rPr>
          <w:iCs/>
          <w:snapToGrid w:val="0"/>
          <w:sz w:val="22"/>
          <w:szCs w:val="22"/>
          <w:lang w:val="pt-PT" w:eastAsia="lt-LT"/>
        </w:rPr>
      </w:pPr>
      <w:r w:rsidRPr="00CA2CFB">
        <w:rPr>
          <w:iCs/>
          <w:snapToGrid w:val="0"/>
          <w:sz w:val="22"/>
          <w:szCs w:val="22"/>
          <w:lang w:val="pt-PT" w:eastAsia="lt-LT"/>
        </w:rPr>
        <w:t>i Pvz., hemartroz</w:t>
      </w:r>
      <w:r w:rsidRPr="00CA2CFB">
        <w:rPr>
          <w:rFonts w:hint="eastAsia"/>
          <w:iCs/>
          <w:snapToGrid w:val="0"/>
          <w:sz w:val="22"/>
          <w:szCs w:val="22"/>
          <w:lang w:val="pt-PT" w:eastAsia="lt-LT"/>
        </w:rPr>
        <w:t>ė</w:t>
      </w:r>
      <w:r w:rsidRPr="00CA2CFB">
        <w:rPr>
          <w:iCs/>
          <w:snapToGrid w:val="0"/>
          <w:sz w:val="22"/>
          <w:szCs w:val="22"/>
          <w:lang w:val="pt-PT" w:eastAsia="lt-LT"/>
        </w:rPr>
        <w:t xml:space="preserve">s, kraujavimas </w:t>
      </w:r>
      <w:r w:rsidRPr="00CA2CFB">
        <w:rPr>
          <w:rFonts w:hint="eastAsia"/>
          <w:iCs/>
          <w:snapToGrid w:val="0"/>
          <w:sz w:val="22"/>
          <w:szCs w:val="22"/>
          <w:lang w:val="pt-PT" w:eastAsia="lt-LT"/>
        </w:rPr>
        <w:t>į</w:t>
      </w:r>
      <w:r w:rsidRPr="00CA2CFB">
        <w:rPr>
          <w:iCs/>
          <w:snapToGrid w:val="0"/>
          <w:sz w:val="22"/>
          <w:szCs w:val="22"/>
          <w:lang w:val="pt-PT" w:eastAsia="lt-LT"/>
        </w:rPr>
        <w:t xml:space="preserve"> raumenis.</w:t>
      </w:r>
    </w:p>
    <w:p w14:paraId="5105430E" w14:textId="77777777" w:rsidR="00B73CC5" w:rsidRPr="00CA2CFB" w:rsidRDefault="00B73CC5" w:rsidP="00B73CC5">
      <w:pPr>
        <w:tabs>
          <w:tab w:val="left" w:pos="567"/>
        </w:tabs>
        <w:autoSpaceDE w:val="0"/>
        <w:autoSpaceDN w:val="0"/>
        <w:adjustRightInd w:val="0"/>
        <w:spacing w:line="260" w:lineRule="exact"/>
        <w:jc w:val="both"/>
        <w:rPr>
          <w:iCs/>
          <w:snapToGrid w:val="0"/>
          <w:sz w:val="22"/>
          <w:szCs w:val="22"/>
          <w:lang w:val="pt-PT" w:eastAsia="lt-LT"/>
        </w:rPr>
      </w:pPr>
      <w:r w:rsidRPr="00CA2CFB">
        <w:rPr>
          <w:iCs/>
          <w:snapToGrid w:val="0"/>
          <w:sz w:val="22"/>
          <w:szCs w:val="22"/>
          <w:lang w:val="pt-PT" w:eastAsia="lt-LT"/>
        </w:rPr>
        <w:t>j Pvz., hematurija, hemoraginis cistitas.</w:t>
      </w:r>
    </w:p>
    <w:p w14:paraId="51EA5E4E" w14:textId="77777777" w:rsidR="00B73CC5" w:rsidRPr="00CA2CFB" w:rsidRDefault="00B73CC5" w:rsidP="00B73CC5">
      <w:pPr>
        <w:tabs>
          <w:tab w:val="left" w:pos="567"/>
        </w:tabs>
        <w:autoSpaceDE w:val="0"/>
        <w:autoSpaceDN w:val="0"/>
        <w:adjustRightInd w:val="0"/>
        <w:spacing w:line="260" w:lineRule="exact"/>
        <w:jc w:val="both"/>
        <w:rPr>
          <w:iCs/>
          <w:snapToGrid w:val="0"/>
          <w:sz w:val="22"/>
          <w:szCs w:val="22"/>
          <w:lang w:val="pt-PT" w:eastAsia="lt-LT"/>
        </w:rPr>
      </w:pPr>
      <w:r w:rsidRPr="00CA2CFB">
        <w:rPr>
          <w:iCs/>
          <w:snapToGrid w:val="0"/>
          <w:sz w:val="22"/>
          <w:szCs w:val="22"/>
          <w:lang w:val="pt-PT" w:eastAsia="lt-LT"/>
        </w:rPr>
        <w:t>k Pvz., kraujavimas i</w:t>
      </w:r>
      <w:r w:rsidRPr="00CA2CFB">
        <w:rPr>
          <w:rFonts w:hint="eastAsia"/>
          <w:iCs/>
          <w:snapToGrid w:val="0"/>
          <w:sz w:val="22"/>
          <w:szCs w:val="22"/>
          <w:lang w:val="pt-PT" w:eastAsia="lt-LT"/>
        </w:rPr>
        <w:t>š</w:t>
      </w:r>
      <w:r w:rsidRPr="00CA2CFB">
        <w:rPr>
          <w:iCs/>
          <w:snapToGrid w:val="0"/>
          <w:sz w:val="22"/>
          <w:szCs w:val="22"/>
          <w:lang w:val="pt-PT" w:eastAsia="lt-LT"/>
        </w:rPr>
        <w:t xml:space="preserve"> mak</w:t>
      </w:r>
      <w:r w:rsidRPr="00CA2CFB">
        <w:rPr>
          <w:rFonts w:hint="eastAsia"/>
          <w:iCs/>
          <w:snapToGrid w:val="0"/>
          <w:sz w:val="22"/>
          <w:szCs w:val="22"/>
          <w:lang w:val="pt-PT" w:eastAsia="lt-LT"/>
        </w:rPr>
        <w:t>š</w:t>
      </w:r>
      <w:r w:rsidRPr="00CA2CFB">
        <w:rPr>
          <w:iCs/>
          <w:snapToGrid w:val="0"/>
          <w:sz w:val="22"/>
          <w:szCs w:val="22"/>
          <w:lang w:val="pt-PT" w:eastAsia="lt-LT"/>
        </w:rPr>
        <w:t>ties, hematospermija, kraujavimas po menopauz</w:t>
      </w:r>
      <w:r w:rsidRPr="00CA2CFB">
        <w:rPr>
          <w:rFonts w:hint="eastAsia"/>
          <w:iCs/>
          <w:snapToGrid w:val="0"/>
          <w:sz w:val="22"/>
          <w:szCs w:val="22"/>
          <w:lang w:val="pt-PT" w:eastAsia="lt-LT"/>
        </w:rPr>
        <w:t>ė</w:t>
      </w:r>
      <w:r w:rsidRPr="00CA2CFB">
        <w:rPr>
          <w:iCs/>
          <w:snapToGrid w:val="0"/>
          <w:sz w:val="22"/>
          <w:szCs w:val="22"/>
          <w:lang w:val="pt-PT" w:eastAsia="lt-LT"/>
        </w:rPr>
        <w:t>s.</w:t>
      </w:r>
    </w:p>
    <w:p w14:paraId="2730B798" w14:textId="77777777" w:rsidR="00B73CC5" w:rsidRPr="00CA2CFB" w:rsidRDefault="00B73CC5" w:rsidP="00B73CC5">
      <w:pPr>
        <w:tabs>
          <w:tab w:val="left" w:pos="567"/>
        </w:tabs>
        <w:autoSpaceDE w:val="0"/>
        <w:autoSpaceDN w:val="0"/>
        <w:adjustRightInd w:val="0"/>
        <w:spacing w:line="260" w:lineRule="exact"/>
        <w:jc w:val="both"/>
        <w:rPr>
          <w:iCs/>
          <w:snapToGrid w:val="0"/>
          <w:sz w:val="22"/>
          <w:szCs w:val="22"/>
          <w:lang w:val="pt-PT" w:eastAsia="lt-LT"/>
        </w:rPr>
      </w:pPr>
      <w:r w:rsidRPr="00CA2CFB">
        <w:rPr>
          <w:iCs/>
          <w:snapToGrid w:val="0"/>
          <w:sz w:val="22"/>
          <w:szCs w:val="22"/>
          <w:lang w:val="pt-PT" w:eastAsia="lt-LT"/>
        </w:rPr>
        <w:t>l Pvz., sumu</w:t>
      </w:r>
      <w:r w:rsidRPr="00CA2CFB">
        <w:rPr>
          <w:rFonts w:hint="eastAsia"/>
          <w:iCs/>
          <w:snapToGrid w:val="0"/>
          <w:sz w:val="22"/>
          <w:szCs w:val="22"/>
          <w:lang w:val="pt-PT" w:eastAsia="lt-LT"/>
        </w:rPr>
        <w:t>š</w:t>
      </w:r>
      <w:r w:rsidRPr="00CA2CFB">
        <w:rPr>
          <w:iCs/>
          <w:snapToGrid w:val="0"/>
          <w:sz w:val="22"/>
          <w:szCs w:val="22"/>
          <w:lang w:val="pt-PT" w:eastAsia="lt-LT"/>
        </w:rPr>
        <w:t>imas, traumin</w:t>
      </w:r>
      <w:r w:rsidRPr="00CA2CFB">
        <w:rPr>
          <w:rFonts w:hint="eastAsia"/>
          <w:iCs/>
          <w:snapToGrid w:val="0"/>
          <w:sz w:val="22"/>
          <w:szCs w:val="22"/>
          <w:lang w:val="pt-PT" w:eastAsia="lt-LT"/>
        </w:rPr>
        <w:t>ė</w:t>
      </w:r>
      <w:r w:rsidRPr="00CA2CFB">
        <w:rPr>
          <w:iCs/>
          <w:snapToGrid w:val="0"/>
          <w:sz w:val="22"/>
          <w:szCs w:val="22"/>
          <w:lang w:val="pt-PT" w:eastAsia="lt-LT"/>
        </w:rPr>
        <w:t xml:space="preserve"> kraujosruva, trauminis kraujavimas.</w:t>
      </w:r>
    </w:p>
    <w:p w14:paraId="13001338" w14:textId="77777777" w:rsidR="00B73CC5" w:rsidRPr="00CA2CFB" w:rsidRDefault="00B73CC5" w:rsidP="00B73CC5">
      <w:pPr>
        <w:tabs>
          <w:tab w:val="left" w:pos="567"/>
        </w:tabs>
        <w:autoSpaceDE w:val="0"/>
        <w:autoSpaceDN w:val="0"/>
        <w:adjustRightInd w:val="0"/>
        <w:spacing w:line="260" w:lineRule="exact"/>
        <w:jc w:val="both"/>
        <w:rPr>
          <w:iCs/>
          <w:snapToGrid w:val="0"/>
          <w:sz w:val="22"/>
          <w:szCs w:val="22"/>
          <w:lang w:val="pt-PT" w:eastAsia="lt-LT"/>
        </w:rPr>
      </w:pPr>
      <w:r w:rsidRPr="00CA2CFB">
        <w:rPr>
          <w:iCs/>
          <w:snapToGrid w:val="0"/>
          <w:sz w:val="22"/>
          <w:szCs w:val="22"/>
          <w:lang w:val="pt-PT" w:eastAsia="lt-LT"/>
        </w:rPr>
        <w:t>m Pvz., spontaninis, susij</w:t>
      </w:r>
      <w:r w:rsidRPr="00CA2CFB">
        <w:rPr>
          <w:rFonts w:hint="eastAsia"/>
          <w:iCs/>
          <w:snapToGrid w:val="0"/>
          <w:sz w:val="22"/>
          <w:szCs w:val="22"/>
          <w:lang w:val="pt-PT" w:eastAsia="lt-LT"/>
        </w:rPr>
        <w:t>ę</w:t>
      </w:r>
      <w:r w:rsidRPr="00CA2CFB">
        <w:rPr>
          <w:iCs/>
          <w:snapToGrid w:val="0"/>
          <w:sz w:val="22"/>
          <w:szCs w:val="22"/>
          <w:lang w:val="pt-PT" w:eastAsia="lt-LT"/>
        </w:rPr>
        <w:t>s su proced</w:t>
      </w:r>
      <w:r w:rsidRPr="00CA2CFB">
        <w:rPr>
          <w:rFonts w:hint="eastAsia"/>
          <w:iCs/>
          <w:snapToGrid w:val="0"/>
          <w:sz w:val="22"/>
          <w:szCs w:val="22"/>
          <w:lang w:val="pt-PT" w:eastAsia="lt-LT"/>
        </w:rPr>
        <w:t>ū</w:t>
      </w:r>
      <w:r w:rsidRPr="00CA2CFB">
        <w:rPr>
          <w:iCs/>
          <w:snapToGrid w:val="0"/>
          <w:sz w:val="22"/>
          <w:szCs w:val="22"/>
          <w:lang w:val="pt-PT" w:eastAsia="lt-LT"/>
        </w:rPr>
        <w:t>ra arba vidinis galvos kraujavimas po traumos.</w:t>
      </w:r>
    </w:p>
    <w:p w14:paraId="04EE0C63" w14:textId="77777777" w:rsidR="00B73CC5" w:rsidRPr="00CA2CFB" w:rsidRDefault="00B73CC5" w:rsidP="00B73CC5">
      <w:pPr>
        <w:tabs>
          <w:tab w:val="left" w:pos="567"/>
        </w:tabs>
        <w:autoSpaceDE w:val="0"/>
        <w:autoSpaceDN w:val="0"/>
        <w:adjustRightInd w:val="0"/>
        <w:spacing w:line="260" w:lineRule="exact"/>
        <w:jc w:val="both"/>
        <w:rPr>
          <w:iCs/>
          <w:snapToGrid w:val="0"/>
          <w:sz w:val="22"/>
          <w:szCs w:val="22"/>
          <w:lang w:val="pt-PT" w:eastAsia="lt-LT"/>
        </w:rPr>
      </w:pPr>
    </w:p>
    <w:p w14:paraId="3B5DD88E" w14:textId="77777777" w:rsidR="00B73CC5" w:rsidRPr="00CA2CFB" w:rsidRDefault="00B73CC5" w:rsidP="00B73CC5">
      <w:pPr>
        <w:tabs>
          <w:tab w:val="left" w:pos="567"/>
        </w:tabs>
        <w:autoSpaceDE w:val="0"/>
        <w:autoSpaceDN w:val="0"/>
        <w:adjustRightInd w:val="0"/>
        <w:spacing w:line="260" w:lineRule="exact"/>
        <w:jc w:val="both"/>
        <w:rPr>
          <w:iCs/>
          <w:snapToGrid w:val="0"/>
          <w:sz w:val="22"/>
          <w:szCs w:val="22"/>
          <w:u w:val="single"/>
          <w:lang w:val="pt-PT" w:eastAsia="lt-LT"/>
        </w:rPr>
      </w:pPr>
      <w:r w:rsidRPr="00CA2CFB">
        <w:rPr>
          <w:iCs/>
          <w:snapToGrid w:val="0"/>
          <w:sz w:val="22"/>
          <w:szCs w:val="22"/>
          <w:u w:val="single"/>
          <w:lang w:val="pt-PT" w:eastAsia="lt-LT"/>
        </w:rPr>
        <w:t>Atrinkt</w:t>
      </w:r>
      <w:r w:rsidRPr="00CA2CFB">
        <w:rPr>
          <w:rFonts w:hint="eastAsia"/>
          <w:iCs/>
          <w:snapToGrid w:val="0"/>
          <w:sz w:val="22"/>
          <w:szCs w:val="22"/>
          <w:u w:val="single"/>
          <w:lang w:val="pt-PT" w:eastAsia="lt-LT"/>
        </w:rPr>
        <w:t>ų</w:t>
      </w:r>
      <w:r w:rsidRPr="00CA2CFB">
        <w:rPr>
          <w:iCs/>
          <w:snapToGrid w:val="0"/>
          <w:sz w:val="22"/>
          <w:szCs w:val="22"/>
          <w:u w:val="single"/>
          <w:lang w:val="pt-PT" w:eastAsia="lt-LT"/>
        </w:rPr>
        <w:t xml:space="preserve"> nepageidaujam</w:t>
      </w:r>
      <w:r w:rsidRPr="00CA2CFB">
        <w:rPr>
          <w:rFonts w:hint="eastAsia"/>
          <w:iCs/>
          <w:snapToGrid w:val="0"/>
          <w:sz w:val="22"/>
          <w:szCs w:val="22"/>
          <w:u w:val="single"/>
          <w:lang w:val="pt-PT" w:eastAsia="lt-LT"/>
        </w:rPr>
        <w:t>ų</w:t>
      </w:r>
      <w:r w:rsidRPr="00CA2CFB">
        <w:rPr>
          <w:iCs/>
          <w:snapToGrid w:val="0"/>
          <w:sz w:val="22"/>
          <w:szCs w:val="22"/>
          <w:u w:val="single"/>
          <w:lang w:val="pt-PT" w:eastAsia="lt-LT"/>
        </w:rPr>
        <w:t xml:space="preserve"> reakcij</w:t>
      </w:r>
      <w:r w:rsidRPr="00CA2CFB">
        <w:rPr>
          <w:rFonts w:hint="eastAsia"/>
          <w:iCs/>
          <w:snapToGrid w:val="0"/>
          <w:sz w:val="22"/>
          <w:szCs w:val="22"/>
          <w:u w:val="single"/>
          <w:lang w:val="pt-PT" w:eastAsia="lt-LT"/>
        </w:rPr>
        <w:t>ų</w:t>
      </w:r>
      <w:r w:rsidRPr="00CA2CFB">
        <w:rPr>
          <w:iCs/>
          <w:snapToGrid w:val="0"/>
          <w:sz w:val="22"/>
          <w:szCs w:val="22"/>
          <w:u w:val="single"/>
          <w:lang w:val="pt-PT" w:eastAsia="lt-LT"/>
        </w:rPr>
        <w:t xml:space="preserve"> apib</w:t>
      </w:r>
      <w:r w:rsidRPr="00CA2CFB">
        <w:rPr>
          <w:rFonts w:hint="eastAsia"/>
          <w:iCs/>
          <w:snapToGrid w:val="0"/>
          <w:sz w:val="22"/>
          <w:szCs w:val="22"/>
          <w:u w:val="single"/>
          <w:lang w:val="pt-PT" w:eastAsia="lt-LT"/>
        </w:rPr>
        <w:t>ū</w:t>
      </w:r>
      <w:r w:rsidRPr="00CA2CFB">
        <w:rPr>
          <w:iCs/>
          <w:snapToGrid w:val="0"/>
          <w:sz w:val="22"/>
          <w:szCs w:val="22"/>
          <w:u w:val="single"/>
          <w:lang w:val="pt-PT" w:eastAsia="lt-LT"/>
        </w:rPr>
        <w:t>dinimas</w:t>
      </w:r>
    </w:p>
    <w:p w14:paraId="1A4987F8" w14:textId="77777777" w:rsidR="00B73CC5" w:rsidRPr="00CA2CFB" w:rsidRDefault="00B73CC5" w:rsidP="00B73CC5">
      <w:pPr>
        <w:tabs>
          <w:tab w:val="left" w:pos="567"/>
        </w:tabs>
        <w:autoSpaceDE w:val="0"/>
        <w:autoSpaceDN w:val="0"/>
        <w:adjustRightInd w:val="0"/>
        <w:spacing w:line="260" w:lineRule="exact"/>
        <w:jc w:val="both"/>
        <w:rPr>
          <w:i/>
          <w:iCs/>
          <w:snapToGrid w:val="0"/>
          <w:sz w:val="22"/>
          <w:szCs w:val="22"/>
          <w:u w:val="single"/>
          <w:lang w:val="pt-PT" w:eastAsia="lt-LT"/>
        </w:rPr>
      </w:pPr>
    </w:p>
    <w:p w14:paraId="11F1FA68" w14:textId="77777777" w:rsidR="00B73CC5" w:rsidRPr="00CA2CFB" w:rsidRDefault="00B73CC5" w:rsidP="00B73CC5">
      <w:pPr>
        <w:tabs>
          <w:tab w:val="left" w:pos="567"/>
        </w:tabs>
        <w:autoSpaceDE w:val="0"/>
        <w:autoSpaceDN w:val="0"/>
        <w:adjustRightInd w:val="0"/>
        <w:spacing w:line="260" w:lineRule="exact"/>
        <w:jc w:val="both"/>
        <w:rPr>
          <w:i/>
          <w:iCs/>
          <w:snapToGrid w:val="0"/>
          <w:sz w:val="22"/>
          <w:szCs w:val="22"/>
          <w:u w:val="single"/>
          <w:lang w:val="pt-PT" w:eastAsia="lt-LT"/>
        </w:rPr>
      </w:pPr>
      <w:r w:rsidRPr="00CA2CFB">
        <w:rPr>
          <w:i/>
          <w:iCs/>
          <w:snapToGrid w:val="0"/>
          <w:sz w:val="22"/>
          <w:szCs w:val="22"/>
          <w:u w:val="single"/>
          <w:lang w:val="pt-PT" w:eastAsia="lt-LT"/>
        </w:rPr>
        <w:t>Kraujavimas</w:t>
      </w:r>
    </w:p>
    <w:p w14:paraId="0B201BEF" w14:textId="77777777" w:rsidR="00B73CC5" w:rsidRPr="00CA2CFB" w:rsidRDefault="00B73CC5" w:rsidP="00B73CC5">
      <w:pPr>
        <w:tabs>
          <w:tab w:val="left" w:pos="567"/>
        </w:tabs>
        <w:autoSpaceDE w:val="0"/>
        <w:autoSpaceDN w:val="0"/>
        <w:adjustRightInd w:val="0"/>
        <w:spacing w:line="260" w:lineRule="exact"/>
        <w:jc w:val="both"/>
        <w:rPr>
          <w:i/>
          <w:iCs/>
          <w:snapToGrid w:val="0"/>
          <w:sz w:val="22"/>
          <w:szCs w:val="22"/>
          <w:lang w:val="pt-PT" w:eastAsia="lt-LT"/>
        </w:rPr>
      </w:pPr>
      <w:r w:rsidRPr="00CA2CFB">
        <w:rPr>
          <w:i/>
          <w:iCs/>
          <w:snapToGrid w:val="0"/>
          <w:sz w:val="22"/>
          <w:szCs w:val="22"/>
          <w:lang w:val="pt-PT" w:eastAsia="lt-LT"/>
        </w:rPr>
        <w:t>Kraujavimas PLATO tyrimo metu</w:t>
      </w:r>
    </w:p>
    <w:p w14:paraId="69DC637B" w14:textId="77777777" w:rsidR="00B73CC5" w:rsidRPr="00CA2CFB" w:rsidRDefault="00B73CC5" w:rsidP="00B73CC5">
      <w:pPr>
        <w:tabs>
          <w:tab w:val="left" w:pos="567"/>
        </w:tabs>
        <w:autoSpaceDE w:val="0"/>
        <w:autoSpaceDN w:val="0"/>
        <w:adjustRightInd w:val="0"/>
        <w:spacing w:line="260" w:lineRule="exact"/>
        <w:jc w:val="both"/>
        <w:rPr>
          <w:iCs/>
          <w:snapToGrid w:val="0"/>
          <w:sz w:val="22"/>
          <w:szCs w:val="22"/>
          <w:lang w:val="pt-PT" w:eastAsia="lt-LT"/>
        </w:rPr>
      </w:pPr>
      <w:r w:rsidRPr="00CA2CFB">
        <w:rPr>
          <w:iCs/>
          <w:snapToGrid w:val="0"/>
          <w:sz w:val="22"/>
          <w:szCs w:val="22"/>
          <w:lang w:val="pt-PT" w:eastAsia="lt-LT"/>
        </w:rPr>
        <w:t>Bendri kraujavimo da</w:t>
      </w:r>
      <w:r w:rsidRPr="00CA2CFB">
        <w:rPr>
          <w:rFonts w:hint="eastAsia"/>
          <w:iCs/>
          <w:snapToGrid w:val="0"/>
          <w:sz w:val="22"/>
          <w:szCs w:val="22"/>
          <w:lang w:val="pt-PT" w:eastAsia="lt-LT"/>
        </w:rPr>
        <w:t>ž</w:t>
      </w:r>
      <w:r w:rsidRPr="00CA2CFB">
        <w:rPr>
          <w:iCs/>
          <w:snapToGrid w:val="0"/>
          <w:sz w:val="22"/>
          <w:szCs w:val="22"/>
          <w:lang w:val="pt-PT" w:eastAsia="lt-LT"/>
        </w:rPr>
        <w:t>ni</w:t>
      </w:r>
      <w:r w:rsidRPr="00CA2CFB">
        <w:rPr>
          <w:rFonts w:hint="eastAsia"/>
          <w:iCs/>
          <w:snapToGrid w:val="0"/>
          <w:sz w:val="22"/>
          <w:szCs w:val="22"/>
          <w:lang w:val="pt-PT" w:eastAsia="lt-LT"/>
        </w:rPr>
        <w:t>ų</w:t>
      </w:r>
      <w:r w:rsidRPr="00CA2CFB">
        <w:rPr>
          <w:iCs/>
          <w:snapToGrid w:val="0"/>
          <w:sz w:val="22"/>
          <w:szCs w:val="22"/>
          <w:lang w:val="pt-PT" w:eastAsia="lt-LT"/>
        </w:rPr>
        <w:t xml:space="preserve"> duomenys, gauti PLATO tyrimo metu, pateikiami 2 lentel</w:t>
      </w:r>
      <w:r w:rsidRPr="00CA2CFB">
        <w:rPr>
          <w:rFonts w:hint="eastAsia"/>
          <w:iCs/>
          <w:snapToGrid w:val="0"/>
          <w:sz w:val="22"/>
          <w:szCs w:val="22"/>
          <w:lang w:val="pt-PT" w:eastAsia="lt-LT"/>
        </w:rPr>
        <w:t>ė</w:t>
      </w:r>
      <w:r w:rsidRPr="00CA2CFB">
        <w:rPr>
          <w:iCs/>
          <w:snapToGrid w:val="0"/>
          <w:sz w:val="22"/>
          <w:szCs w:val="22"/>
          <w:lang w:val="pt-PT" w:eastAsia="lt-LT"/>
        </w:rPr>
        <w:t>je.</w:t>
      </w:r>
    </w:p>
    <w:p w14:paraId="502E25B7" w14:textId="77777777" w:rsidR="00B73CC5" w:rsidRPr="00CA2CFB" w:rsidRDefault="00B73CC5" w:rsidP="00B73CC5">
      <w:pPr>
        <w:tabs>
          <w:tab w:val="left" w:pos="567"/>
        </w:tabs>
        <w:autoSpaceDE w:val="0"/>
        <w:autoSpaceDN w:val="0"/>
        <w:adjustRightInd w:val="0"/>
        <w:spacing w:line="260" w:lineRule="exact"/>
        <w:jc w:val="both"/>
        <w:rPr>
          <w:b/>
          <w:bCs/>
          <w:iCs/>
          <w:snapToGrid w:val="0"/>
          <w:sz w:val="22"/>
          <w:szCs w:val="22"/>
          <w:lang w:val="pt-PT" w:eastAsia="lt-LT"/>
        </w:rPr>
      </w:pPr>
    </w:p>
    <w:p w14:paraId="1569AFE8" w14:textId="77777777" w:rsidR="00B73CC5" w:rsidRPr="00CA2CFB" w:rsidRDefault="00B73CC5" w:rsidP="00B73CC5">
      <w:pPr>
        <w:tabs>
          <w:tab w:val="left" w:pos="567"/>
        </w:tabs>
        <w:autoSpaceDE w:val="0"/>
        <w:autoSpaceDN w:val="0"/>
        <w:adjustRightInd w:val="0"/>
        <w:spacing w:line="260" w:lineRule="exact"/>
        <w:jc w:val="both"/>
        <w:rPr>
          <w:b/>
          <w:bCs/>
          <w:iCs/>
          <w:snapToGrid w:val="0"/>
          <w:sz w:val="22"/>
          <w:szCs w:val="22"/>
          <w:lang w:val="en-US" w:eastAsia="lt-LT"/>
        </w:rPr>
      </w:pPr>
      <w:r w:rsidRPr="00CA2CFB">
        <w:rPr>
          <w:b/>
          <w:bCs/>
          <w:iCs/>
          <w:snapToGrid w:val="0"/>
          <w:sz w:val="22"/>
          <w:szCs w:val="22"/>
          <w:lang w:val="pt-PT" w:eastAsia="lt-LT"/>
        </w:rPr>
        <w:t>2 lentel</w:t>
      </w:r>
      <w:r w:rsidRPr="00CA2CFB">
        <w:rPr>
          <w:rFonts w:hint="eastAsia"/>
          <w:b/>
          <w:bCs/>
          <w:iCs/>
          <w:snapToGrid w:val="0"/>
          <w:sz w:val="22"/>
          <w:szCs w:val="22"/>
          <w:lang w:val="pt-PT" w:eastAsia="lt-LT"/>
        </w:rPr>
        <w:t>ė</w:t>
      </w:r>
      <w:r w:rsidRPr="00CA2CFB">
        <w:rPr>
          <w:b/>
          <w:bCs/>
          <w:iCs/>
          <w:snapToGrid w:val="0"/>
          <w:sz w:val="22"/>
          <w:szCs w:val="22"/>
          <w:lang w:val="pt-PT" w:eastAsia="lt-LT"/>
        </w:rPr>
        <w:t>. Bendra kraujavimo rei</w:t>
      </w:r>
      <w:r w:rsidRPr="00CA2CFB">
        <w:rPr>
          <w:rFonts w:hint="eastAsia"/>
          <w:b/>
          <w:bCs/>
          <w:iCs/>
          <w:snapToGrid w:val="0"/>
          <w:sz w:val="22"/>
          <w:szCs w:val="22"/>
          <w:lang w:val="pt-PT" w:eastAsia="lt-LT"/>
        </w:rPr>
        <w:t>š</w:t>
      </w:r>
      <w:r w:rsidRPr="00CA2CFB">
        <w:rPr>
          <w:b/>
          <w:bCs/>
          <w:iCs/>
          <w:snapToGrid w:val="0"/>
          <w:sz w:val="22"/>
          <w:szCs w:val="22"/>
          <w:lang w:val="pt-PT" w:eastAsia="lt-LT"/>
        </w:rPr>
        <w:t>kini</w:t>
      </w:r>
      <w:r w:rsidRPr="00CA2CFB">
        <w:rPr>
          <w:rFonts w:hint="eastAsia"/>
          <w:b/>
          <w:bCs/>
          <w:iCs/>
          <w:snapToGrid w:val="0"/>
          <w:sz w:val="22"/>
          <w:szCs w:val="22"/>
          <w:lang w:val="pt-PT" w:eastAsia="lt-LT"/>
        </w:rPr>
        <w:t>ų</w:t>
      </w:r>
      <w:r w:rsidRPr="00CA2CFB">
        <w:rPr>
          <w:b/>
          <w:bCs/>
          <w:iCs/>
          <w:snapToGrid w:val="0"/>
          <w:sz w:val="22"/>
          <w:szCs w:val="22"/>
          <w:lang w:val="pt-PT" w:eastAsia="lt-LT"/>
        </w:rPr>
        <w:t xml:space="preserve"> analiz</w:t>
      </w:r>
      <w:r w:rsidRPr="00CA2CFB">
        <w:rPr>
          <w:rFonts w:hint="eastAsia"/>
          <w:b/>
          <w:bCs/>
          <w:iCs/>
          <w:snapToGrid w:val="0"/>
          <w:sz w:val="22"/>
          <w:szCs w:val="22"/>
          <w:lang w:val="pt-PT" w:eastAsia="lt-LT"/>
        </w:rPr>
        <w:t>ė</w:t>
      </w:r>
      <w:r w:rsidRPr="00CA2CFB">
        <w:rPr>
          <w:b/>
          <w:bCs/>
          <w:iCs/>
          <w:snapToGrid w:val="0"/>
          <w:sz w:val="22"/>
          <w:szCs w:val="22"/>
          <w:lang w:val="pt-PT" w:eastAsia="lt-LT"/>
        </w:rPr>
        <w:t xml:space="preserve"> Kaplan-Meier metodu po 12</w:t>
      </w:r>
      <w:r w:rsidRPr="000D2E62">
        <w:rPr>
          <w:b/>
          <w:noProof/>
          <w:sz w:val="22"/>
          <w:szCs w:val="22"/>
          <w:lang w:val="pt-PT" w:eastAsia="lt-LT"/>
        </w:rPr>
        <w:t> </w:t>
      </w:r>
      <w:r w:rsidRPr="00CA2CFB">
        <w:rPr>
          <w:b/>
          <w:bCs/>
          <w:iCs/>
          <w:snapToGrid w:val="0"/>
          <w:sz w:val="22"/>
          <w:szCs w:val="22"/>
          <w:lang w:val="pt-PT" w:eastAsia="lt-LT"/>
        </w:rPr>
        <w:t>m</w:t>
      </w:r>
      <w:r w:rsidRPr="00CA2CFB">
        <w:rPr>
          <w:rFonts w:hint="eastAsia"/>
          <w:b/>
          <w:bCs/>
          <w:iCs/>
          <w:snapToGrid w:val="0"/>
          <w:sz w:val="22"/>
          <w:szCs w:val="22"/>
          <w:lang w:val="pt-PT" w:eastAsia="lt-LT"/>
        </w:rPr>
        <w:t>ė</w:t>
      </w:r>
      <w:r w:rsidRPr="00CA2CFB">
        <w:rPr>
          <w:b/>
          <w:bCs/>
          <w:iCs/>
          <w:snapToGrid w:val="0"/>
          <w:sz w:val="22"/>
          <w:szCs w:val="22"/>
          <w:lang w:val="pt-PT" w:eastAsia="lt-LT"/>
        </w:rPr>
        <w:t xml:space="preserve">n. </w:t>
      </w:r>
      <w:r w:rsidRPr="00CA2CFB">
        <w:rPr>
          <w:b/>
          <w:bCs/>
          <w:iCs/>
          <w:snapToGrid w:val="0"/>
          <w:sz w:val="22"/>
          <w:szCs w:val="22"/>
          <w:lang w:val="en-US" w:eastAsia="lt-LT"/>
        </w:rPr>
        <w:t>(PLATO</w:t>
      </w:r>
    </w:p>
    <w:p w14:paraId="128E0344" w14:textId="77777777" w:rsidR="00B73CC5" w:rsidRPr="00CA2CFB" w:rsidRDefault="00B73CC5" w:rsidP="00B73CC5">
      <w:pPr>
        <w:tabs>
          <w:tab w:val="left" w:pos="567"/>
        </w:tabs>
        <w:autoSpaceDE w:val="0"/>
        <w:autoSpaceDN w:val="0"/>
        <w:adjustRightInd w:val="0"/>
        <w:spacing w:line="260" w:lineRule="exact"/>
        <w:jc w:val="both"/>
        <w:rPr>
          <w:iCs/>
          <w:snapToGrid w:val="0"/>
          <w:sz w:val="22"/>
          <w:szCs w:val="22"/>
          <w:lang w:eastAsia="lt-LT"/>
        </w:rPr>
      </w:pPr>
      <w:proofErr w:type="spellStart"/>
      <w:r w:rsidRPr="00CA2CFB">
        <w:rPr>
          <w:b/>
          <w:bCs/>
          <w:iCs/>
          <w:snapToGrid w:val="0"/>
          <w:sz w:val="22"/>
          <w:szCs w:val="22"/>
          <w:lang w:val="en-US" w:eastAsia="lt-LT"/>
        </w:rPr>
        <w:t>tyrimas</w:t>
      </w:r>
      <w:proofErr w:type="spellEnd"/>
      <w:r w:rsidRPr="00CA2CFB">
        <w:rPr>
          <w:b/>
          <w:bCs/>
          <w:iCs/>
          <w:snapToGrid w:val="0"/>
          <w:sz w:val="22"/>
          <w:szCs w:val="22"/>
          <w:lang w:val="en-US" w:eastAsia="lt-LT"/>
        </w:rPr>
        <w:t>)</w:t>
      </w:r>
    </w:p>
    <w:tbl>
      <w:tblPr>
        <w:tblOverlap w:val="never"/>
        <w:tblW w:w="0" w:type="auto"/>
        <w:tblLayout w:type="fixed"/>
        <w:tblCellMar>
          <w:left w:w="10" w:type="dxa"/>
          <w:right w:w="10" w:type="dxa"/>
        </w:tblCellMar>
        <w:tblLook w:val="0000" w:firstRow="0" w:lastRow="0" w:firstColumn="0" w:lastColumn="0" w:noHBand="0" w:noVBand="0"/>
      </w:tblPr>
      <w:tblGrid>
        <w:gridCol w:w="4531"/>
        <w:gridCol w:w="1827"/>
        <w:gridCol w:w="1387"/>
        <w:gridCol w:w="1322"/>
      </w:tblGrid>
      <w:tr w:rsidR="00B73CC5" w:rsidRPr="00CA2CFB" w14:paraId="1ADB34D1" w14:textId="77777777" w:rsidTr="007D22C0">
        <w:trPr>
          <w:trHeight w:hRule="exact" w:val="883"/>
        </w:trPr>
        <w:tc>
          <w:tcPr>
            <w:tcW w:w="4531" w:type="dxa"/>
            <w:tcBorders>
              <w:top w:val="single" w:sz="4" w:space="0" w:color="auto"/>
              <w:left w:val="single" w:sz="4" w:space="0" w:color="auto"/>
            </w:tcBorders>
          </w:tcPr>
          <w:p w14:paraId="6D201314" w14:textId="77777777" w:rsidR="00B73CC5" w:rsidRPr="00CA2CFB" w:rsidRDefault="00B73CC5" w:rsidP="004A08CE">
            <w:pPr>
              <w:widowControl w:val="0"/>
              <w:rPr>
                <w:rFonts w:eastAsia="Courier New"/>
                <w:color w:val="000000"/>
                <w:sz w:val="22"/>
                <w:szCs w:val="22"/>
                <w:lang w:val="en-GB" w:bidi="en-US"/>
              </w:rPr>
            </w:pPr>
          </w:p>
        </w:tc>
        <w:tc>
          <w:tcPr>
            <w:tcW w:w="1827" w:type="dxa"/>
            <w:tcBorders>
              <w:top w:val="single" w:sz="4" w:space="0" w:color="auto"/>
              <w:left w:val="single" w:sz="4" w:space="0" w:color="auto"/>
            </w:tcBorders>
          </w:tcPr>
          <w:p w14:paraId="0288DC22" w14:textId="77777777" w:rsidR="00B73CC5" w:rsidRPr="00CA2CFB" w:rsidRDefault="00B73CC5" w:rsidP="004A08CE">
            <w:pPr>
              <w:widowControl w:val="0"/>
              <w:jc w:val="center"/>
              <w:rPr>
                <w:b/>
                <w:bCs/>
                <w:color w:val="000000"/>
                <w:sz w:val="22"/>
                <w:szCs w:val="22"/>
                <w:lang w:val="pt-PT" w:bidi="en-US"/>
              </w:rPr>
            </w:pPr>
            <w:r w:rsidRPr="00CA2CFB">
              <w:rPr>
                <w:b/>
                <w:bCs/>
                <w:color w:val="000000"/>
                <w:sz w:val="22"/>
                <w:szCs w:val="22"/>
                <w:lang w:val="pt-PT" w:bidi="en-US"/>
              </w:rPr>
              <w:t xml:space="preserve">Tikagreloras </w:t>
            </w:r>
          </w:p>
          <w:p w14:paraId="5771AD30" w14:textId="77777777" w:rsidR="00B73CC5" w:rsidRPr="00CA2CFB" w:rsidRDefault="00B73CC5" w:rsidP="004A08CE">
            <w:pPr>
              <w:widowControl w:val="0"/>
              <w:jc w:val="center"/>
              <w:rPr>
                <w:color w:val="000000"/>
                <w:sz w:val="22"/>
                <w:szCs w:val="22"/>
                <w:lang w:val="pt-PT" w:bidi="en-US"/>
              </w:rPr>
            </w:pPr>
            <w:r w:rsidRPr="00CA2CFB">
              <w:rPr>
                <w:b/>
                <w:bCs/>
                <w:color w:val="000000"/>
                <w:sz w:val="22"/>
                <w:szCs w:val="22"/>
                <w:lang w:val="pt-PT" w:bidi="en-US"/>
              </w:rPr>
              <w:t>90 mg 2 kartus per parą N = 9235</w:t>
            </w:r>
          </w:p>
        </w:tc>
        <w:tc>
          <w:tcPr>
            <w:tcW w:w="1387" w:type="dxa"/>
            <w:tcBorders>
              <w:top w:val="single" w:sz="4" w:space="0" w:color="auto"/>
              <w:left w:val="single" w:sz="4" w:space="0" w:color="auto"/>
            </w:tcBorders>
          </w:tcPr>
          <w:p w14:paraId="3F0DE40E" w14:textId="77777777" w:rsidR="00B73CC5" w:rsidRPr="00CA2CFB" w:rsidRDefault="00B73CC5" w:rsidP="004A08CE">
            <w:pPr>
              <w:widowControl w:val="0"/>
              <w:jc w:val="center"/>
              <w:rPr>
                <w:color w:val="000000"/>
                <w:sz w:val="22"/>
                <w:szCs w:val="22"/>
                <w:lang w:val="en-GB" w:bidi="en-US"/>
              </w:rPr>
            </w:pPr>
            <w:proofErr w:type="spellStart"/>
            <w:r w:rsidRPr="00CA2CFB">
              <w:rPr>
                <w:b/>
                <w:bCs/>
                <w:color w:val="000000"/>
                <w:sz w:val="22"/>
                <w:szCs w:val="22"/>
                <w:lang w:val="en-GB" w:bidi="en-US"/>
              </w:rPr>
              <w:t>Klopidogrelis</w:t>
            </w:r>
            <w:proofErr w:type="spellEnd"/>
          </w:p>
          <w:p w14:paraId="12F2C0DC" w14:textId="77777777" w:rsidR="00B73CC5" w:rsidRPr="00CA2CFB" w:rsidRDefault="00B73CC5" w:rsidP="004A08CE">
            <w:pPr>
              <w:widowControl w:val="0"/>
              <w:jc w:val="center"/>
              <w:rPr>
                <w:color w:val="000000"/>
                <w:sz w:val="22"/>
                <w:szCs w:val="22"/>
                <w:lang w:val="en-GB" w:bidi="en-US"/>
              </w:rPr>
            </w:pPr>
            <w:r w:rsidRPr="00CA2CFB">
              <w:rPr>
                <w:b/>
                <w:bCs/>
                <w:color w:val="000000"/>
                <w:sz w:val="22"/>
                <w:szCs w:val="22"/>
                <w:lang w:val="en-GB" w:bidi="en-US"/>
              </w:rPr>
              <w:t>N = 9186</w:t>
            </w:r>
          </w:p>
        </w:tc>
        <w:tc>
          <w:tcPr>
            <w:tcW w:w="1322" w:type="dxa"/>
            <w:tcBorders>
              <w:top w:val="single" w:sz="4" w:space="0" w:color="auto"/>
              <w:left w:val="single" w:sz="4" w:space="0" w:color="auto"/>
              <w:right w:val="single" w:sz="4" w:space="0" w:color="auto"/>
            </w:tcBorders>
          </w:tcPr>
          <w:p w14:paraId="05DD6E40" w14:textId="77777777" w:rsidR="00B73CC5" w:rsidRPr="00CA2CFB" w:rsidRDefault="00B73CC5" w:rsidP="004A08CE">
            <w:pPr>
              <w:widowControl w:val="0"/>
              <w:jc w:val="center"/>
              <w:rPr>
                <w:color w:val="000000"/>
                <w:sz w:val="22"/>
                <w:szCs w:val="22"/>
                <w:lang w:val="en-GB" w:bidi="en-US"/>
              </w:rPr>
            </w:pPr>
            <w:r w:rsidRPr="00CA2CFB">
              <w:rPr>
                <w:b/>
                <w:bCs/>
                <w:i/>
                <w:iCs/>
                <w:color w:val="000000"/>
                <w:sz w:val="22"/>
                <w:szCs w:val="22"/>
                <w:lang w:val="en-GB" w:bidi="en-US"/>
              </w:rPr>
              <w:t>p -</w:t>
            </w:r>
            <w:r w:rsidRPr="00CA2CFB">
              <w:rPr>
                <w:b/>
                <w:bCs/>
                <w:color w:val="000000"/>
                <w:sz w:val="22"/>
                <w:szCs w:val="22"/>
                <w:lang w:val="en-GB" w:bidi="en-US"/>
              </w:rPr>
              <w:t xml:space="preserve"> </w:t>
            </w:r>
            <w:proofErr w:type="spellStart"/>
            <w:r w:rsidRPr="00CA2CFB">
              <w:rPr>
                <w:b/>
                <w:bCs/>
                <w:color w:val="000000"/>
                <w:sz w:val="22"/>
                <w:szCs w:val="22"/>
                <w:lang w:val="en-GB" w:bidi="en-US"/>
              </w:rPr>
              <w:t>reikšmė</w:t>
            </w:r>
            <w:proofErr w:type="spellEnd"/>
            <w:r w:rsidRPr="00CA2CFB">
              <w:rPr>
                <w:b/>
                <w:bCs/>
                <w:color w:val="000000"/>
                <w:sz w:val="22"/>
                <w:szCs w:val="22"/>
                <w:lang w:val="en-GB" w:bidi="en-US"/>
              </w:rPr>
              <w:t>*</w:t>
            </w:r>
          </w:p>
        </w:tc>
      </w:tr>
      <w:tr w:rsidR="006E59D1" w:rsidRPr="00CA2CFB" w14:paraId="7EC7EB13" w14:textId="77777777" w:rsidTr="00DC0F6E">
        <w:trPr>
          <w:trHeight w:val="264"/>
        </w:trPr>
        <w:tc>
          <w:tcPr>
            <w:tcW w:w="4531" w:type="dxa"/>
            <w:tcBorders>
              <w:top w:val="single" w:sz="4" w:space="0" w:color="auto"/>
              <w:left w:val="single" w:sz="4" w:space="0" w:color="auto"/>
              <w:bottom w:val="single" w:sz="4" w:space="0" w:color="auto"/>
            </w:tcBorders>
            <w:vAlign w:val="bottom"/>
          </w:tcPr>
          <w:p w14:paraId="6685E5CE" w14:textId="77777777" w:rsidR="00B73CC5" w:rsidRPr="00CA2CFB" w:rsidRDefault="00B73CC5" w:rsidP="004A08CE">
            <w:pPr>
              <w:widowControl w:val="0"/>
              <w:rPr>
                <w:color w:val="000000"/>
                <w:sz w:val="22"/>
                <w:szCs w:val="22"/>
                <w:lang w:val="en-GB" w:bidi="en-US"/>
              </w:rPr>
            </w:pPr>
            <w:r w:rsidRPr="00CA2CFB">
              <w:rPr>
                <w:color w:val="000000"/>
                <w:sz w:val="22"/>
                <w:szCs w:val="22"/>
                <w:lang w:val="en-GB" w:bidi="en-US"/>
              </w:rPr>
              <w:t xml:space="preserve">PLATO </w:t>
            </w:r>
            <w:proofErr w:type="spellStart"/>
            <w:r w:rsidRPr="00CA2CFB">
              <w:rPr>
                <w:color w:val="000000"/>
                <w:sz w:val="22"/>
                <w:szCs w:val="22"/>
                <w:lang w:val="en-GB" w:bidi="en-US"/>
              </w:rPr>
              <w:t>didesnieji</w:t>
            </w:r>
            <w:proofErr w:type="spellEnd"/>
            <w:r w:rsidRPr="00CA2CFB">
              <w:rPr>
                <w:color w:val="000000"/>
                <w:sz w:val="22"/>
                <w:szCs w:val="22"/>
                <w:lang w:val="en-GB" w:bidi="en-US"/>
              </w:rPr>
              <w:t xml:space="preserve">, </w:t>
            </w:r>
            <w:proofErr w:type="spellStart"/>
            <w:r w:rsidRPr="00CA2CFB">
              <w:rPr>
                <w:color w:val="000000"/>
                <w:sz w:val="22"/>
                <w:szCs w:val="22"/>
                <w:lang w:val="en-GB" w:bidi="en-US"/>
              </w:rPr>
              <w:t>iš</w:t>
            </w:r>
            <w:proofErr w:type="spellEnd"/>
            <w:r w:rsidRPr="00CA2CFB">
              <w:rPr>
                <w:color w:val="000000"/>
                <w:sz w:val="22"/>
                <w:szCs w:val="22"/>
                <w:lang w:val="en-GB" w:bidi="en-US"/>
              </w:rPr>
              <w:t xml:space="preserve"> </w:t>
            </w:r>
            <w:proofErr w:type="spellStart"/>
            <w:r w:rsidRPr="00CA2CFB">
              <w:rPr>
                <w:color w:val="000000"/>
                <w:sz w:val="22"/>
                <w:szCs w:val="22"/>
                <w:lang w:val="en-GB" w:bidi="en-US"/>
              </w:rPr>
              <w:t>viso</w:t>
            </w:r>
            <w:proofErr w:type="spellEnd"/>
          </w:p>
        </w:tc>
        <w:tc>
          <w:tcPr>
            <w:tcW w:w="1827" w:type="dxa"/>
            <w:tcBorders>
              <w:top w:val="single" w:sz="4" w:space="0" w:color="auto"/>
              <w:left w:val="single" w:sz="4" w:space="0" w:color="auto"/>
              <w:bottom w:val="single" w:sz="4" w:space="0" w:color="auto"/>
            </w:tcBorders>
            <w:vAlign w:val="bottom"/>
          </w:tcPr>
          <w:p w14:paraId="39CDEC4C" w14:textId="567A1FCB" w:rsidR="00B73CC5" w:rsidRPr="00CA2CFB" w:rsidRDefault="00B73CC5" w:rsidP="004A08CE">
            <w:pPr>
              <w:widowControl w:val="0"/>
              <w:jc w:val="center"/>
              <w:rPr>
                <w:color w:val="000000"/>
                <w:sz w:val="22"/>
                <w:szCs w:val="22"/>
                <w:lang w:val="en-GB" w:bidi="en-US"/>
              </w:rPr>
            </w:pPr>
            <w:r w:rsidRPr="00CA2CFB">
              <w:rPr>
                <w:color w:val="000000"/>
                <w:sz w:val="22"/>
                <w:szCs w:val="22"/>
                <w:lang w:val="en-GB" w:bidi="en-US"/>
              </w:rPr>
              <w:t>11</w:t>
            </w:r>
            <w:r w:rsidR="001F7DC2" w:rsidRPr="00CA2CFB">
              <w:rPr>
                <w:color w:val="000000"/>
                <w:sz w:val="22"/>
                <w:szCs w:val="22"/>
                <w:lang w:val="en-GB" w:bidi="en-US"/>
              </w:rPr>
              <w:t>,</w:t>
            </w:r>
            <w:r w:rsidRPr="00CA2CFB">
              <w:rPr>
                <w:color w:val="000000"/>
                <w:sz w:val="22"/>
                <w:szCs w:val="22"/>
                <w:lang w:val="en-GB" w:bidi="en-US"/>
              </w:rPr>
              <w:t>6</w:t>
            </w:r>
          </w:p>
        </w:tc>
        <w:tc>
          <w:tcPr>
            <w:tcW w:w="1387" w:type="dxa"/>
            <w:tcBorders>
              <w:top w:val="single" w:sz="4" w:space="0" w:color="auto"/>
              <w:left w:val="single" w:sz="4" w:space="0" w:color="auto"/>
              <w:bottom w:val="single" w:sz="4" w:space="0" w:color="auto"/>
            </w:tcBorders>
            <w:vAlign w:val="bottom"/>
          </w:tcPr>
          <w:p w14:paraId="2BEEFEFF" w14:textId="22C5A524" w:rsidR="00B73CC5" w:rsidRPr="00CA2CFB" w:rsidRDefault="00B73CC5" w:rsidP="005F3ADD">
            <w:pPr>
              <w:widowControl w:val="0"/>
              <w:jc w:val="center"/>
              <w:rPr>
                <w:color w:val="000000"/>
                <w:sz w:val="22"/>
                <w:szCs w:val="22"/>
                <w:lang w:val="en-GB" w:bidi="en-US"/>
              </w:rPr>
            </w:pPr>
            <w:r w:rsidRPr="00CA2CFB">
              <w:rPr>
                <w:color w:val="000000"/>
                <w:sz w:val="22"/>
                <w:szCs w:val="22"/>
                <w:lang w:val="en-GB" w:bidi="en-US"/>
              </w:rPr>
              <w:t>11</w:t>
            </w:r>
            <w:r w:rsidR="005F3ADD" w:rsidRPr="00CA2CFB">
              <w:rPr>
                <w:color w:val="000000"/>
                <w:sz w:val="22"/>
                <w:szCs w:val="22"/>
                <w:lang w:val="en-GB" w:bidi="en-US"/>
              </w:rPr>
              <w:t>,</w:t>
            </w:r>
            <w:r w:rsidRPr="00CA2CFB">
              <w:rPr>
                <w:color w:val="000000"/>
                <w:sz w:val="22"/>
                <w:szCs w:val="22"/>
                <w:lang w:val="en-GB" w:bidi="en-US"/>
              </w:rPr>
              <w:t>2</w:t>
            </w:r>
          </w:p>
        </w:tc>
        <w:tc>
          <w:tcPr>
            <w:tcW w:w="1322" w:type="dxa"/>
            <w:tcBorders>
              <w:top w:val="single" w:sz="4" w:space="0" w:color="auto"/>
              <w:left w:val="single" w:sz="4" w:space="0" w:color="auto"/>
              <w:bottom w:val="single" w:sz="4" w:space="0" w:color="auto"/>
              <w:right w:val="single" w:sz="4" w:space="0" w:color="auto"/>
            </w:tcBorders>
            <w:vAlign w:val="bottom"/>
          </w:tcPr>
          <w:p w14:paraId="0AB938E2" w14:textId="135D1A6A" w:rsidR="00B73CC5" w:rsidRPr="00CA2CFB" w:rsidRDefault="00B73CC5" w:rsidP="005F3ADD">
            <w:pPr>
              <w:widowControl w:val="0"/>
              <w:ind w:firstLine="180"/>
              <w:rPr>
                <w:color w:val="000000"/>
                <w:sz w:val="22"/>
                <w:szCs w:val="22"/>
                <w:lang w:val="en-GB" w:bidi="en-US"/>
              </w:rPr>
            </w:pPr>
            <w:r w:rsidRPr="00CA2CFB">
              <w:rPr>
                <w:color w:val="000000"/>
                <w:sz w:val="22"/>
                <w:szCs w:val="22"/>
                <w:lang w:val="en-GB" w:bidi="en-US"/>
              </w:rPr>
              <w:t>0</w:t>
            </w:r>
            <w:r w:rsidR="005F3ADD" w:rsidRPr="00CA2CFB">
              <w:rPr>
                <w:color w:val="000000"/>
                <w:sz w:val="22"/>
                <w:szCs w:val="22"/>
                <w:lang w:val="en-GB" w:bidi="en-US"/>
              </w:rPr>
              <w:t>,</w:t>
            </w:r>
            <w:r w:rsidRPr="00CA2CFB">
              <w:rPr>
                <w:color w:val="000000"/>
                <w:sz w:val="22"/>
                <w:szCs w:val="22"/>
                <w:lang w:val="en-GB" w:bidi="en-US"/>
              </w:rPr>
              <w:t>4336</w:t>
            </w:r>
          </w:p>
        </w:tc>
      </w:tr>
      <w:tr w:rsidR="006E59D1" w:rsidRPr="00CA2CFB" w14:paraId="1125BD8F" w14:textId="77777777" w:rsidTr="00DC0F6E">
        <w:trPr>
          <w:trHeight w:hRule="exact" w:val="446"/>
        </w:trPr>
        <w:tc>
          <w:tcPr>
            <w:tcW w:w="4531" w:type="dxa"/>
            <w:tcBorders>
              <w:top w:val="single" w:sz="4" w:space="0" w:color="auto"/>
              <w:left w:val="single" w:sz="4" w:space="0" w:color="auto"/>
              <w:bottom w:val="single" w:sz="4" w:space="0" w:color="auto"/>
            </w:tcBorders>
            <w:vAlign w:val="bottom"/>
          </w:tcPr>
          <w:p w14:paraId="569221DA" w14:textId="77777777" w:rsidR="00B73CC5" w:rsidRPr="00CA2CFB" w:rsidRDefault="00B73CC5" w:rsidP="004A08CE">
            <w:pPr>
              <w:widowControl w:val="0"/>
              <w:rPr>
                <w:color w:val="000000"/>
                <w:sz w:val="22"/>
                <w:szCs w:val="22"/>
                <w:lang w:val="pt-PT" w:bidi="en-US"/>
              </w:rPr>
            </w:pPr>
            <w:r w:rsidRPr="00CA2CFB">
              <w:rPr>
                <w:color w:val="000000"/>
                <w:sz w:val="22"/>
                <w:szCs w:val="22"/>
                <w:lang w:val="pt-PT" w:bidi="en-US"/>
              </w:rPr>
              <w:t xml:space="preserve">PLATO didesnieji, mirtini arba pavojingi gyvybei </w:t>
            </w:r>
          </w:p>
        </w:tc>
        <w:tc>
          <w:tcPr>
            <w:tcW w:w="1827" w:type="dxa"/>
            <w:tcBorders>
              <w:top w:val="single" w:sz="4" w:space="0" w:color="auto"/>
              <w:left w:val="single" w:sz="4" w:space="0" w:color="auto"/>
              <w:bottom w:val="single" w:sz="4" w:space="0" w:color="auto"/>
            </w:tcBorders>
            <w:vAlign w:val="center"/>
          </w:tcPr>
          <w:p w14:paraId="3F297C0A" w14:textId="1D996CB7" w:rsidR="00B73CC5" w:rsidRPr="00CA2CFB" w:rsidRDefault="00B73CC5" w:rsidP="004A08CE">
            <w:pPr>
              <w:widowControl w:val="0"/>
              <w:jc w:val="center"/>
              <w:rPr>
                <w:color w:val="000000"/>
                <w:sz w:val="22"/>
                <w:szCs w:val="22"/>
                <w:lang w:val="en-GB" w:bidi="en-US"/>
              </w:rPr>
            </w:pPr>
            <w:r w:rsidRPr="00CA2CFB">
              <w:rPr>
                <w:color w:val="000000"/>
                <w:sz w:val="22"/>
                <w:szCs w:val="22"/>
                <w:lang w:val="en-GB" w:bidi="en-US"/>
              </w:rPr>
              <w:t>5</w:t>
            </w:r>
            <w:r w:rsidR="001F7DC2" w:rsidRPr="00CA2CFB">
              <w:rPr>
                <w:color w:val="000000"/>
                <w:sz w:val="22"/>
                <w:szCs w:val="22"/>
                <w:lang w:val="en-GB" w:bidi="en-US"/>
              </w:rPr>
              <w:t>,</w:t>
            </w:r>
            <w:r w:rsidRPr="00CA2CFB">
              <w:rPr>
                <w:color w:val="000000"/>
                <w:sz w:val="22"/>
                <w:szCs w:val="22"/>
                <w:lang w:val="en-GB" w:bidi="en-US"/>
              </w:rPr>
              <w:t>8</w:t>
            </w:r>
          </w:p>
        </w:tc>
        <w:tc>
          <w:tcPr>
            <w:tcW w:w="1387" w:type="dxa"/>
            <w:tcBorders>
              <w:top w:val="single" w:sz="4" w:space="0" w:color="auto"/>
              <w:left w:val="single" w:sz="4" w:space="0" w:color="auto"/>
              <w:bottom w:val="single" w:sz="4" w:space="0" w:color="auto"/>
            </w:tcBorders>
            <w:vAlign w:val="center"/>
          </w:tcPr>
          <w:p w14:paraId="35886F4A" w14:textId="75CB2128" w:rsidR="00B73CC5" w:rsidRPr="00CA2CFB" w:rsidRDefault="00B73CC5" w:rsidP="005F3ADD">
            <w:pPr>
              <w:widowControl w:val="0"/>
              <w:jc w:val="center"/>
              <w:rPr>
                <w:color w:val="000000"/>
                <w:sz w:val="22"/>
                <w:szCs w:val="22"/>
                <w:lang w:val="en-GB" w:bidi="en-US"/>
              </w:rPr>
            </w:pPr>
            <w:r w:rsidRPr="00CA2CFB">
              <w:rPr>
                <w:color w:val="000000"/>
                <w:sz w:val="22"/>
                <w:szCs w:val="22"/>
                <w:lang w:val="en-GB" w:bidi="en-US"/>
              </w:rPr>
              <w:t>5</w:t>
            </w:r>
            <w:r w:rsidR="005F3ADD" w:rsidRPr="00CA2CFB">
              <w:rPr>
                <w:color w:val="000000"/>
                <w:sz w:val="22"/>
                <w:szCs w:val="22"/>
                <w:lang w:val="en-GB" w:bidi="en-US"/>
              </w:rPr>
              <w:t>,</w:t>
            </w:r>
            <w:r w:rsidRPr="00CA2CFB">
              <w:rPr>
                <w:color w:val="000000"/>
                <w:sz w:val="22"/>
                <w:szCs w:val="22"/>
                <w:lang w:val="en-GB" w:bidi="en-US"/>
              </w:rPr>
              <w:t>8</w:t>
            </w:r>
          </w:p>
        </w:tc>
        <w:tc>
          <w:tcPr>
            <w:tcW w:w="1322" w:type="dxa"/>
            <w:tcBorders>
              <w:top w:val="single" w:sz="4" w:space="0" w:color="auto"/>
              <w:left w:val="single" w:sz="4" w:space="0" w:color="auto"/>
              <w:bottom w:val="single" w:sz="4" w:space="0" w:color="auto"/>
              <w:right w:val="single" w:sz="4" w:space="0" w:color="auto"/>
            </w:tcBorders>
            <w:vAlign w:val="center"/>
          </w:tcPr>
          <w:p w14:paraId="4E2233B0" w14:textId="0CC3F4C5" w:rsidR="00B73CC5" w:rsidRPr="00CA2CFB" w:rsidRDefault="00B73CC5" w:rsidP="005F3ADD">
            <w:pPr>
              <w:widowControl w:val="0"/>
              <w:ind w:firstLine="180"/>
              <w:rPr>
                <w:color w:val="000000"/>
                <w:sz w:val="22"/>
                <w:szCs w:val="22"/>
                <w:lang w:val="en-GB" w:bidi="en-US"/>
              </w:rPr>
            </w:pPr>
            <w:r w:rsidRPr="00CA2CFB">
              <w:rPr>
                <w:color w:val="000000"/>
                <w:sz w:val="22"/>
                <w:szCs w:val="22"/>
                <w:lang w:val="en-GB" w:bidi="en-US"/>
              </w:rPr>
              <w:t>0</w:t>
            </w:r>
            <w:r w:rsidR="005F3ADD" w:rsidRPr="00CA2CFB">
              <w:rPr>
                <w:color w:val="000000"/>
                <w:sz w:val="22"/>
                <w:szCs w:val="22"/>
                <w:lang w:val="en-GB" w:bidi="en-US"/>
              </w:rPr>
              <w:t>,</w:t>
            </w:r>
            <w:r w:rsidR="005F3ADD" w:rsidRPr="00CA2CFB" w:rsidDel="005F3ADD">
              <w:rPr>
                <w:color w:val="000000"/>
                <w:sz w:val="22"/>
                <w:szCs w:val="22"/>
                <w:lang w:val="en-GB" w:bidi="en-US"/>
              </w:rPr>
              <w:t xml:space="preserve"> </w:t>
            </w:r>
            <w:r w:rsidRPr="00CA2CFB">
              <w:rPr>
                <w:color w:val="000000"/>
                <w:sz w:val="22"/>
                <w:szCs w:val="22"/>
                <w:lang w:val="en-GB" w:bidi="en-US"/>
              </w:rPr>
              <w:t>6988</w:t>
            </w:r>
          </w:p>
        </w:tc>
      </w:tr>
      <w:tr w:rsidR="006E59D1" w:rsidRPr="00CA2CFB" w14:paraId="3883280A" w14:textId="77777777" w:rsidTr="00DC0F6E">
        <w:trPr>
          <w:trHeight w:hRule="exact" w:val="708"/>
        </w:trPr>
        <w:tc>
          <w:tcPr>
            <w:tcW w:w="4531" w:type="dxa"/>
            <w:tcBorders>
              <w:top w:val="single" w:sz="4" w:space="0" w:color="auto"/>
              <w:left w:val="single" w:sz="4" w:space="0" w:color="auto"/>
            </w:tcBorders>
            <w:vAlign w:val="bottom"/>
          </w:tcPr>
          <w:p w14:paraId="6FE5C986" w14:textId="77777777" w:rsidR="00B73CC5" w:rsidRPr="000D2E62" w:rsidRDefault="00B73CC5" w:rsidP="004A08CE">
            <w:pPr>
              <w:widowControl w:val="0"/>
              <w:rPr>
                <w:color w:val="000000"/>
                <w:sz w:val="22"/>
                <w:szCs w:val="22"/>
                <w:lang w:val="it-CH" w:bidi="en-US"/>
              </w:rPr>
            </w:pPr>
            <w:r w:rsidRPr="000D2E62">
              <w:rPr>
                <w:color w:val="000000"/>
                <w:sz w:val="22"/>
                <w:szCs w:val="22"/>
                <w:lang w:val="it-CH" w:bidi="en-US"/>
              </w:rPr>
              <w:t>PLATO didesnieji, nesusij</w:t>
            </w:r>
            <w:r w:rsidRPr="000D2E62">
              <w:rPr>
                <w:rFonts w:hint="eastAsia"/>
                <w:color w:val="000000"/>
                <w:sz w:val="22"/>
                <w:szCs w:val="22"/>
                <w:lang w:val="it-CH" w:bidi="en-US"/>
              </w:rPr>
              <w:t>ę</w:t>
            </w:r>
            <w:r w:rsidRPr="000D2E62">
              <w:rPr>
                <w:color w:val="000000"/>
                <w:sz w:val="22"/>
                <w:szCs w:val="22"/>
                <w:lang w:val="it-CH" w:bidi="en-US"/>
              </w:rPr>
              <w:t xml:space="preserve"> su koronarini</w:t>
            </w:r>
            <w:r w:rsidRPr="000D2E62">
              <w:rPr>
                <w:rFonts w:hint="eastAsia"/>
                <w:color w:val="000000"/>
                <w:sz w:val="22"/>
                <w:szCs w:val="22"/>
                <w:lang w:val="it-CH" w:bidi="en-US"/>
              </w:rPr>
              <w:t>ų</w:t>
            </w:r>
            <w:r w:rsidRPr="000D2E62">
              <w:rPr>
                <w:color w:val="000000"/>
                <w:sz w:val="22"/>
                <w:szCs w:val="22"/>
                <w:lang w:val="it-CH" w:bidi="en-US"/>
              </w:rPr>
              <w:t xml:space="preserve"> arterij</w:t>
            </w:r>
            <w:r w:rsidRPr="000D2E62">
              <w:rPr>
                <w:rFonts w:hint="eastAsia"/>
                <w:color w:val="000000"/>
                <w:sz w:val="22"/>
                <w:szCs w:val="22"/>
                <w:lang w:val="it-CH" w:bidi="en-US"/>
              </w:rPr>
              <w:t>ų</w:t>
            </w:r>
            <w:r w:rsidRPr="000D2E62">
              <w:rPr>
                <w:color w:val="000000"/>
                <w:sz w:val="22"/>
                <w:szCs w:val="22"/>
                <w:lang w:val="it-CH" w:bidi="en-US"/>
              </w:rPr>
              <w:t xml:space="preserve"> </w:t>
            </w:r>
            <w:r w:rsidRPr="000D2E62">
              <w:rPr>
                <w:rFonts w:hint="eastAsia"/>
                <w:color w:val="000000"/>
                <w:sz w:val="22"/>
                <w:szCs w:val="22"/>
                <w:lang w:val="it-CH" w:bidi="en-US"/>
              </w:rPr>
              <w:t>š</w:t>
            </w:r>
            <w:r w:rsidRPr="000D2E62">
              <w:rPr>
                <w:color w:val="000000"/>
                <w:sz w:val="22"/>
                <w:szCs w:val="22"/>
                <w:lang w:val="it-CH" w:bidi="en-US"/>
              </w:rPr>
              <w:t>untavimu</w:t>
            </w:r>
          </w:p>
        </w:tc>
        <w:tc>
          <w:tcPr>
            <w:tcW w:w="1827" w:type="dxa"/>
            <w:tcBorders>
              <w:top w:val="single" w:sz="4" w:space="0" w:color="auto"/>
              <w:left w:val="single" w:sz="4" w:space="0" w:color="auto"/>
            </w:tcBorders>
            <w:vAlign w:val="bottom"/>
          </w:tcPr>
          <w:p w14:paraId="5D710AD2" w14:textId="5491D925" w:rsidR="00B73CC5" w:rsidRPr="00CA2CFB" w:rsidRDefault="00B73CC5" w:rsidP="005F3ADD">
            <w:pPr>
              <w:widowControl w:val="0"/>
              <w:jc w:val="center"/>
              <w:rPr>
                <w:color w:val="000000"/>
                <w:sz w:val="22"/>
                <w:szCs w:val="22"/>
                <w:lang w:val="en-GB" w:bidi="en-US"/>
              </w:rPr>
            </w:pPr>
            <w:r w:rsidRPr="00CA2CFB">
              <w:rPr>
                <w:color w:val="000000"/>
                <w:sz w:val="22"/>
                <w:szCs w:val="22"/>
                <w:lang w:val="en-GB" w:bidi="en-US"/>
              </w:rPr>
              <w:t>4</w:t>
            </w:r>
            <w:r w:rsidR="005F3ADD" w:rsidRPr="00CA2CFB">
              <w:rPr>
                <w:color w:val="000000"/>
                <w:sz w:val="22"/>
                <w:szCs w:val="22"/>
                <w:lang w:val="en-GB" w:bidi="en-US"/>
              </w:rPr>
              <w:t>,</w:t>
            </w:r>
            <w:r w:rsidRPr="00CA2CFB">
              <w:rPr>
                <w:color w:val="000000"/>
                <w:sz w:val="22"/>
                <w:szCs w:val="22"/>
                <w:lang w:val="en-GB" w:bidi="en-US"/>
              </w:rPr>
              <w:t>5</w:t>
            </w:r>
          </w:p>
        </w:tc>
        <w:tc>
          <w:tcPr>
            <w:tcW w:w="1387" w:type="dxa"/>
            <w:tcBorders>
              <w:top w:val="single" w:sz="4" w:space="0" w:color="auto"/>
              <w:left w:val="single" w:sz="4" w:space="0" w:color="auto"/>
            </w:tcBorders>
            <w:vAlign w:val="bottom"/>
          </w:tcPr>
          <w:p w14:paraId="54B8FEEB" w14:textId="7A444764" w:rsidR="00B73CC5" w:rsidRPr="00CA2CFB" w:rsidRDefault="00B73CC5" w:rsidP="005F3ADD">
            <w:pPr>
              <w:widowControl w:val="0"/>
              <w:jc w:val="center"/>
              <w:rPr>
                <w:color w:val="000000"/>
                <w:sz w:val="22"/>
                <w:szCs w:val="22"/>
                <w:lang w:val="en-GB" w:bidi="en-US"/>
              </w:rPr>
            </w:pPr>
            <w:r w:rsidRPr="00CA2CFB">
              <w:rPr>
                <w:color w:val="000000"/>
                <w:sz w:val="22"/>
                <w:szCs w:val="22"/>
                <w:lang w:val="en-GB" w:bidi="en-US"/>
              </w:rPr>
              <w:t>3</w:t>
            </w:r>
            <w:r w:rsidR="005F3ADD" w:rsidRPr="00CA2CFB">
              <w:rPr>
                <w:color w:val="000000"/>
                <w:sz w:val="22"/>
                <w:szCs w:val="22"/>
                <w:lang w:val="en-GB" w:bidi="en-US"/>
              </w:rPr>
              <w:t>,</w:t>
            </w:r>
            <w:r w:rsidRPr="00CA2CFB">
              <w:rPr>
                <w:color w:val="000000"/>
                <w:sz w:val="22"/>
                <w:szCs w:val="22"/>
                <w:lang w:val="en-GB" w:bidi="en-US"/>
              </w:rPr>
              <w:t>8</w:t>
            </w:r>
          </w:p>
        </w:tc>
        <w:tc>
          <w:tcPr>
            <w:tcW w:w="1322" w:type="dxa"/>
            <w:tcBorders>
              <w:top w:val="single" w:sz="4" w:space="0" w:color="auto"/>
              <w:left w:val="single" w:sz="4" w:space="0" w:color="auto"/>
              <w:right w:val="single" w:sz="4" w:space="0" w:color="auto"/>
            </w:tcBorders>
            <w:vAlign w:val="bottom"/>
          </w:tcPr>
          <w:p w14:paraId="58185509" w14:textId="2873B733" w:rsidR="00B73CC5" w:rsidRPr="00CA2CFB" w:rsidRDefault="00B73CC5" w:rsidP="005F3ADD">
            <w:pPr>
              <w:widowControl w:val="0"/>
              <w:ind w:firstLine="180"/>
              <w:rPr>
                <w:color w:val="000000"/>
                <w:sz w:val="22"/>
                <w:szCs w:val="22"/>
                <w:lang w:val="en-GB" w:bidi="en-US"/>
              </w:rPr>
            </w:pPr>
            <w:r w:rsidRPr="00CA2CFB">
              <w:rPr>
                <w:color w:val="000000"/>
                <w:sz w:val="22"/>
                <w:szCs w:val="22"/>
                <w:lang w:val="en-GB" w:bidi="en-US"/>
              </w:rPr>
              <w:t>0</w:t>
            </w:r>
            <w:r w:rsidR="005F3ADD" w:rsidRPr="00CA2CFB">
              <w:rPr>
                <w:color w:val="000000"/>
                <w:sz w:val="22"/>
                <w:szCs w:val="22"/>
                <w:lang w:val="en-GB" w:bidi="en-US"/>
              </w:rPr>
              <w:t>,</w:t>
            </w:r>
            <w:r w:rsidR="005F3ADD" w:rsidRPr="00CA2CFB" w:rsidDel="005F3ADD">
              <w:rPr>
                <w:color w:val="000000"/>
                <w:sz w:val="22"/>
                <w:szCs w:val="22"/>
                <w:lang w:val="en-GB" w:bidi="en-US"/>
              </w:rPr>
              <w:t xml:space="preserve"> </w:t>
            </w:r>
            <w:r w:rsidRPr="00CA2CFB">
              <w:rPr>
                <w:color w:val="000000"/>
                <w:sz w:val="22"/>
                <w:szCs w:val="22"/>
                <w:lang w:val="en-GB" w:bidi="en-US"/>
              </w:rPr>
              <w:t>0264</w:t>
            </w:r>
          </w:p>
        </w:tc>
      </w:tr>
      <w:tr w:rsidR="006E59D1" w:rsidRPr="00CA2CFB" w14:paraId="72C3A809" w14:textId="77777777" w:rsidTr="00DC0F6E">
        <w:trPr>
          <w:trHeight w:hRule="exact" w:val="259"/>
        </w:trPr>
        <w:tc>
          <w:tcPr>
            <w:tcW w:w="4531" w:type="dxa"/>
            <w:tcBorders>
              <w:top w:val="single" w:sz="4" w:space="0" w:color="auto"/>
              <w:left w:val="single" w:sz="4" w:space="0" w:color="auto"/>
              <w:bottom w:val="single" w:sz="4" w:space="0" w:color="auto"/>
            </w:tcBorders>
            <w:vAlign w:val="bottom"/>
          </w:tcPr>
          <w:p w14:paraId="1AA3E572" w14:textId="77777777" w:rsidR="00B73CC5" w:rsidRPr="00CA2CFB" w:rsidRDefault="00B73CC5" w:rsidP="004A08CE">
            <w:pPr>
              <w:widowControl w:val="0"/>
              <w:rPr>
                <w:color w:val="000000"/>
                <w:sz w:val="22"/>
                <w:szCs w:val="22"/>
                <w:lang w:val="pt-PT" w:bidi="en-US"/>
              </w:rPr>
            </w:pPr>
            <w:r w:rsidRPr="00CA2CFB">
              <w:rPr>
                <w:color w:val="000000"/>
                <w:sz w:val="22"/>
                <w:szCs w:val="22"/>
                <w:lang w:val="pt-PT" w:bidi="en-US"/>
              </w:rPr>
              <w:t>PLATO didesnieji, nesusij</w:t>
            </w:r>
            <w:r w:rsidRPr="00CA2CFB">
              <w:rPr>
                <w:rFonts w:hint="eastAsia"/>
                <w:color w:val="000000"/>
                <w:sz w:val="22"/>
                <w:szCs w:val="22"/>
                <w:lang w:val="pt-PT" w:bidi="en-US"/>
              </w:rPr>
              <w:t>ę</w:t>
            </w:r>
            <w:r w:rsidRPr="00CA2CFB">
              <w:rPr>
                <w:color w:val="000000"/>
                <w:sz w:val="22"/>
                <w:szCs w:val="22"/>
                <w:lang w:val="pt-PT" w:bidi="en-US"/>
              </w:rPr>
              <w:t xml:space="preserve"> su proced</w:t>
            </w:r>
            <w:r w:rsidRPr="00CA2CFB">
              <w:rPr>
                <w:rFonts w:hint="eastAsia"/>
                <w:color w:val="000000"/>
                <w:sz w:val="22"/>
                <w:szCs w:val="22"/>
                <w:lang w:val="pt-PT" w:bidi="en-US"/>
              </w:rPr>
              <w:t>ū</w:t>
            </w:r>
            <w:r w:rsidRPr="00CA2CFB">
              <w:rPr>
                <w:color w:val="000000"/>
                <w:sz w:val="22"/>
                <w:szCs w:val="22"/>
                <w:lang w:val="pt-PT" w:bidi="en-US"/>
              </w:rPr>
              <w:t xml:space="preserve">ra </w:t>
            </w:r>
          </w:p>
        </w:tc>
        <w:tc>
          <w:tcPr>
            <w:tcW w:w="1827" w:type="dxa"/>
            <w:tcBorders>
              <w:top w:val="single" w:sz="4" w:space="0" w:color="auto"/>
              <w:left w:val="single" w:sz="4" w:space="0" w:color="auto"/>
              <w:bottom w:val="single" w:sz="4" w:space="0" w:color="auto"/>
            </w:tcBorders>
            <w:vAlign w:val="bottom"/>
          </w:tcPr>
          <w:p w14:paraId="1CA609C7" w14:textId="7A47DA58" w:rsidR="00B73CC5" w:rsidRPr="00CA2CFB" w:rsidRDefault="00B73CC5" w:rsidP="005F3ADD">
            <w:pPr>
              <w:widowControl w:val="0"/>
              <w:jc w:val="center"/>
              <w:rPr>
                <w:color w:val="000000"/>
                <w:sz w:val="22"/>
                <w:szCs w:val="22"/>
                <w:lang w:val="en-GB" w:bidi="en-US"/>
              </w:rPr>
            </w:pPr>
            <w:r w:rsidRPr="00CA2CFB">
              <w:rPr>
                <w:color w:val="000000"/>
                <w:sz w:val="22"/>
                <w:szCs w:val="22"/>
                <w:lang w:val="en-GB" w:bidi="en-US"/>
              </w:rPr>
              <w:t>3</w:t>
            </w:r>
            <w:r w:rsidR="005F3ADD" w:rsidRPr="00CA2CFB">
              <w:rPr>
                <w:color w:val="000000"/>
                <w:sz w:val="22"/>
                <w:szCs w:val="22"/>
                <w:lang w:val="en-GB" w:bidi="en-US"/>
              </w:rPr>
              <w:t>,</w:t>
            </w:r>
            <w:r w:rsidRPr="00CA2CFB">
              <w:rPr>
                <w:color w:val="000000"/>
                <w:sz w:val="22"/>
                <w:szCs w:val="22"/>
                <w:lang w:val="en-GB" w:bidi="en-US"/>
              </w:rPr>
              <w:t>1</w:t>
            </w:r>
          </w:p>
        </w:tc>
        <w:tc>
          <w:tcPr>
            <w:tcW w:w="1387" w:type="dxa"/>
            <w:tcBorders>
              <w:top w:val="single" w:sz="4" w:space="0" w:color="auto"/>
              <w:left w:val="single" w:sz="4" w:space="0" w:color="auto"/>
              <w:bottom w:val="single" w:sz="4" w:space="0" w:color="auto"/>
            </w:tcBorders>
            <w:vAlign w:val="bottom"/>
          </w:tcPr>
          <w:p w14:paraId="28D1D616" w14:textId="3190525D" w:rsidR="00B73CC5" w:rsidRPr="00CA2CFB" w:rsidRDefault="00B73CC5" w:rsidP="005F3ADD">
            <w:pPr>
              <w:widowControl w:val="0"/>
              <w:jc w:val="center"/>
              <w:rPr>
                <w:color w:val="000000"/>
                <w:sz w:val="22"/>
                <w:szCs w:val="22"/>
                <w:lang w:val="en-GB" w:bidi="en-US"/>
              </w:rPr>
            </w:pPr>
            <w:r w:rsidRPr="00CA2CFB">
              <w:rPr>
                <w:color w:val="000000"/>
                <w:sz w:val="22"/>
                <w:szCs w:val="22"/>
                <w:lang w:val="en-GB" w:bidi="en-US"/>
              </w:rPr>
              <w:t>2</w:t>
            </w:r>
            <w:r w:rsidR="005F3ADD" w:rsidRPr="00CA2CFB">
              <w:rPr>
                <w:color w:val="000000"/>
                <w:sz w:val="22"/>
                <w:szCs w:val="22"/>
                <w:lang w:val="en-GB" w:bidi="en-US"/>
              </w:rPr>
              <w:t>,</w:t>
            </w:r>
            <w:r w:rsidRPr="00CA2CFB">
              <w:rPr>
                <w:color w:val="000000"/>
                <w:sz w:val="22"/>
                <w:szCs w:val="22"/>
                <w:lang w:val="en-GB" w:bidi="en-US"/>
              </w:rPr>
              <w:t>3</w:t>
            </w:r>
          </w:p>
        </w:tc>
        <w:tc>
          <w:tcPr>
            <w:tcW w:w="1322" w:type="dxa"/>
            <w:tcBorders>
              <w:top w:val="single" w:sz="4" w:space="0" w:color="auto"/>
              <w:left w:val="single" w:sz="4" w:space="0" w:color="auto"/>
              <w:bottom w:val="single" w:sz="4" w:space="0" w:color="auto"/>
              <w:right w:val="single" w:sz="4" w:space="0" w:color="auto"/>
            </w:tcBorders>
            <w:vAlign w:val="bottom"/>
          </w:tcPr>
          <w:p w14:paraId="150EC5B7" w14:textId="08B47EF3" w:rsidR="00B73CC5" w:rsidRPr="00CA2CFB" w:rsidRDefault="00B73CC5" w:rsidP="005F3ADD">
            <w:pPr>
              <w:widowControl w:val="0"/>
              <w:ind w:firstLine="180"/>
              <w:rPr>
                <w:color w:val="000000"/>
                <w:sz w:val="22"/>
                <w:szCs w:val="22"/>
                <w:lang w:val="en-GB" w:bidi="en-US"/>
              </w:rPr>
            </w:pPr>
            <w:r w:rsidRPr="00CA2CFB">
              <w:rPr>
                <w:color w:val="000000"/>
                <w:sz w:val="22"/>
                <w:szCs w:val="22"/>
                <w:lang w:val="en-GB" w:bidi="en-US"/>
              </w:rPr>
              <w:t>0</w:t>
            </w:r>
            <w:r w:rsidR="005F3ADD" w:rsidRPr="00CA2CFB">
              <w:rPr>
                <w:color w:val="000000"/>
                <w:sz w:val="22"/>
                <w:szCs w:val="22"/>
                <w:lang w:val="en-GB" w:bidi="en-US"/>
              </w:rPr>
              <w:t>,</w:t>
            </w:r>
            <w:r w:rsidRPr="00CA2CFB">
              <w:rPr>
                <w:color w:val="000000"/>
                <w:sz w:val="22"/>
                <w:szCs w:val="22"/>
                <w:lang w:val="en-GB" w:bidi="en-US"/>
              </w:rPr>
              <w:t>0058</w:t>
            </w:r>
          </w:p>
        </w:tc>
      </w:tr>
      <w:tr w:rsidR="006E59D1" w:rsidRPr="00CA2CFB" w14:paraId="29C9A9E7" w14:textId="77777777" w:rsidTr="00DC0F6E">
        <w:trPr>
          <w:trHeight w:hRule="exact" w:val="328"/>
        </w:trPr>
        <w:tc>
          <w:tcPr>
            <w:tcW w:w="4531" w:type="dxa"/>
            <w:tcBorders>
              <w:top w:val="single" w:sz="4" w:space="0" w:color="auto"/>
              <w:left w:val="single" w:sz="4" w:space="0" w:color="auto"/>
              <w:bottom w:val="single" w:sz="4" w:space="0" w:color="auto"/>
            </w:tcBorders>
            <w:vAlign w:val="bottom"/>
          </w:tcPr>
          <w:p w14:paraId="57126810" w14:textId="77777777" w:rsidR="00B73CC5" w:rsidRPr="00CA2CFB" w:rsidRDefault="00B73CC5" w:rsidP="004A08CE">
            <w:pPr>
              <w:widowControl w:val="0"/>
              <w:rPr>
                <w:color w:val="000000"/>
                <w:sz w:val="22"/>
                <w:szCs w:val="22"/>
                <w:lang w:val="pt-PT" w:bidi="en-US"/>
              </w:rPr>
            </w:pPr>
            <w:r w:rsidRPr="00CA2CFB">
              <w:rPr>
                <w:color w:val="000000"/>
                <w:sz w:val="22"/>
                <w:szCs w:val="22"/>
                <w:lang w:val="pt-PT" w:bidi="en-US"/>
              </w:rPr>
              <w:t>PLATO didesnieji ir nedideli, i</w:t>
            </w:r>
            <w:r w:rsidRPr="00CA2CFB">
              <w:rPr>
                <w:rFonts w:hint="eastAsia"/>
                <w:color w:val="000000"/>
                <w:sz w:val="22"/>
                <w:szCs w:val="22"/>
                <w:lang w:val="pt-PT" w:bidi="en-US"/>
              </w:rPr>
              <w:t>š</w:t>
            </w:r>
            <w:r w:rsidRPr="00CA2CFB">
              <w:rPr>
                <w:color w:val="000000"/>
                <w:sz w:val="22"/>
                <w:szCs w:val="22"/>
                <w:lang w:val="pt-PT" w:bidi="en-US"/>
              </w:rPr>
              <w:t xml:space="preserve"> viso </w:t>
            </w:r>
          </w:p>
        </w:tc>
        <w:tc>
          <w:tcPr>
            <w:tcW w:w="1827" w:type="dxa"/>
            <w:tcBorders>
              <w:top w:val="single" w:sz="4" w:space="0" w:color="auto"/>
              <w:left w:val="single" w:sz="4" w:space="0" w:color="auto"/>
              <w:bottom w:val="single" w:sz="4" w:space="0" w:color="auto"/>
            </w:tcBorders>
            <w:vAlign w:val="center"/>
          </w:tcPr>
          <w:p w14:paraId="782F2552" w14:textId="0F76D67E" w:rsidR="00B73CC5" w:rsidRPr="00CA2CFB" w:rsidRDefault="00B73CC5" w:rsidP="005F3ADD">
            <w:pPr>
              <w:widowControl w:val="0"/>
              <w:jc w:val="center"/>
              <w:rPr>
                <w:color w:val="000000"/>
                <w:sz w:val="22"/>
                <w:szCs w:val="22"/>
                <w:lang w:val="en-GB" w:bidi="en-US"/>
              </w:rPr>
            </w:pPr>
            <w:r w:rsidRPr="00CA2CFB">
              <w:rPr>
                <w:color w:val="000000"/>
                <w:sz w:val="22"/>
                <w:szCs w:val="22"/>
                <w:lang w:val="en-GB" w:bidi="en-US"/>
              </w:rPr>
              <w:t>16</w:t>
            </w:r>
            <w:r w:rsidR="005F3ADD" w:rsidRPr="00CA2CFB">
              <w:rPr>
                <w:color w:val="000000"/>
                <w:sz w:val="22"/>
                <w:szCs w:val="22"/>
                <w:lang w:val="en-GB" w:bidi="en-US"/>
              </w:rPr>
              <w:t>,</w:t>
            </w:r>
            <w:r w:rsidRPr="00CA2CFB">
              <w:rPr>
                <w:color w:val="000000"/>
                <w:sz w:val="22"/>
                <w:szCs w:val="22"/>
                <w:lang w:val="en-GB" w:bidi="en-US"/>
              </w:rPr>
              <w:t>1</w:t>
            </w:r>
          </w:p>
        </w:tc>
        <w:tc>
          <w:tcPr>
            <w:tcW w:w="1387" w:type="dxa"/>
            <w:tcBorders>
              <w:top w:val="single" w:sz="4" w:space="0" w:color="auto"/>
              <w:left w:val="single" w:sz="4" w:space="0" w:color="auto"/>
              <w:bottom w:val="single" w:sz="4" w:space="0" w:color="auto"/>
            </w:tcBorders>
            <w:vAlign w:val="center"/>
          </w:tcPr>
          <w:p w14:paraId="43B7B020" w14:textId="5D0F6BAD" w:rsidR="00B73CC5" w:rsidRPr="00CA2CFB" w:rsidRDefault="00B73CC5" w:rsidP="005F3ADD">
            <w:pPr>
              <w:widowControl w:val="0"/>
              <w:jc w:val="center"/>
              <w:rPr>
                <w:color w:val="000000"/>
                <w:sz w:val="22"/>
                <w:szCs w:val="22"/>
                <w:lang w:val="en-GB" w:bidi="en-US"/>
              </w:rPr>
            </w:pPr>
            <w:r w:rsidRPr="00CA2CFB">
              <w:rPr>
                <w:color w:val="000000"/>
                <w:sz w:val="22"/>
                <w:szCs w:val="22"/>
                <w:lang w:val="en-GB" w:bidi="en-US"/>
              </w:rPr>
              <w:t>14</w:t>
            </w:r>
            <w:r w:rsidR="005F3ADD" w:rsidRPr="00CA2CFB">
              <w:rPr>
                <w:color w:val="000000"/>
                <w:sz w:val="22"/>
                <w:szCs w:val="22"/>
                <w:lang w:val="en-GB" w:bidi="en-US"/>
              </w:rPr>
              <w:t>,</w:t>
            </w:r>
            <w:r w:rsidRPr="00CA2CFB">
              <w:rPr>
                <w:color w:val="000000"/>
                <w:sz w:val="22"/>
                <w:szCs w:val="22"/>
                <w:lang w:val="en-GB" w:bidi="en-US"/>
              </w:rPr>
              <w:t>6</w:t>
            </w:r>
          </w:p>
        </w:tc>
        <w:tc>
          <w:tcPr>
            <w:tcW w:w="1322" w:type="dxa"/>
            <w:tcBorders>
              <w:top w:val="single" w:sz="4" w:space="0" w:color="auto"/>
              <w:left w:val="single" w:sz="4" w:space="0" w:color="auto"/>
              <w:bottom w:val="single" w:sz="4" w:space="0" w:color="auto"/>
              <w:right w:val="single" w:sz="4" w:space="0" w:color="auto"/>
            </w:tcBorders>
            <w:vAlign w:val="center"/>
          </w:tcPr>
          <w:p w14:paraId="78ECA6D8" w14:textId="33A2A5C3" w:rsidR="00B73CC5" w:rsidRPr="00CA2CFB" w:rsidRDefault="00B73CC5" w:rsidP="005F3ADD">
            <w:pPr>
              <w:widowControl w:val="0"/>
              <w:ind w:firstLine="180"/>
              <w:rPr>
                <w:color w:val="000000"/>
                <w:sz w:val="22"/>
                <w:szCs w:val="22"/>
                <w:lang w:val="en-GB" w:bidi="en-US"/>
              </w:rPr>
            </w:pPr>
            <w:r w:rsidRPr="00CA2CFB">
              <w:rPr>
                <w:color w:val="000000"/>
                <w:sz w:val="22"/>
                <w:szCs w:val="22"/>
                <w:lang w:val="en-GB" w:bidi="en-US"/>
              </w:rPr>
              <w:t>0</w:t>
            </w:r>
            <w:r w:rsidR="005F3ADD" w:rsidRPr="00CA2CFB">
              <w:rPr>
                <w:color w:val="000000"/>
                <w:sz w:val="22"/>
                <w:szCs w:val="22"/>
                <w:lang w:val="en-GB" w:bidi="en-US"/>
              </w:rPr>
              <w:t>,</w:t>
            </w:r>
            <w:r w:rsidRPr="00CA2CFB">
              <w:rPr>
                <w:color w:val="000000"/>
                <w:sz w:val="22"/>
                <w:szCs w:val="22"/>
                <w:lang w:val="en-GB" w:bidi="en-US"/>
              </w:rPr>
              <w:t>0084</w:t>
            </w:r>
          </w:p>
        </w:tc>
      </w:tr>
      <w:tr w:rsidR="006E59D1" w:rsidRPr="00CA2CFB" w14:paraId="47412370" w14:textId="77777777" w:rsidTr="00DC0F6E">
        <w:trPr>
          <w:trHeight w:hRule="exact" w:val="560"/>
        </w:trPr>
        <w:tc>
          <w:tcPr>
            <w:tcW w:w="4531" w:type="dxa"/>
            <w:tcBorders>
              <w:top w:val="single" w:sz="4" w:space="0" w:color="auto"/>
              <w:left w:val="single" w:sz="4" w:space="0" w:color="auto"/>
            </w:tcBorders>
            <w:vAlign w:val="bottom"/>
          </w:tcPr>
          <w:p w14:paraId="3887B918" w14:textId="77777777" w:rsidR="00B73CC5" w:rsidRPr="00CA2CFB" w:rsidRDefault="00B73CC5" w:rsidP="004A08CE">
            <w:pPr>
              <w:widowControl w:val="0"/>
              <w:rPr>
                <w:color w:val="000000"/>
                <w:sz w:val="22"/>
                <w:szCs w:val="22"/>
                <w:lang w:val="pt-PT" w:bidi="en-US"/>
              </w:rPr>
            </w:pPr>
            <w:r w:rsidRPr="00CA2CFB">
              <w:rPr>
                <w:color w:val="000000"/>
                <w:sz w:val="22"/>
                <w:szCs w:val="22"/>
                <w:lang w:val="pt-PT" w:bidi="en-US"/>
              </w:rPr>
              <w:t>PLATO didesnieji ir nedideli, nesusij</w:t>
            </w:r>
            <w:r w:rsidRPr="00CA2CFB">
              <w:rPr>
                <w:rFonts w:hint="eastAsia"/>
                <w:color w:val="000000"/>
                <w:sz w:val="22"/>
                <w:szCs w:val="22"/>
                <w:lang w:val="pt-PT" w:bidi="en-US"/>
              </w:rPr>
              <w:t>ę</w:t>
            </w:r>
            <w:r w:rsidRPr="00CA2CFB">
              <w:rPr>
                <w:color w:val="000000"/>
                <w:sz w:val="22"/>
                <w:szCs w:val="22"/>
                <w:lang w:val="pt-PT" w:bidi="en-US"/>
              </w:rPr>
              <w:t xml:space="preserve"> su proced</w:t>
            </w:r>
            <w:r w:rsidRPr="00CA2CFB">
              <w:rPr>
                <w:rFonts w:hint="eastAsia"/>
                <w:color w:val="000000"/>
                <w:sz w:val="22"/>
                <w:szCs w:val="22"/>
                <w:lang w:val="pt-PT" w:bidi="en-US"/>
              </w:rPr>
              <w:t>ū</w:t>
            </w:r>
            <w:r w:rsidRPr="00CA2CFB">
              <w:rPr>
                <w:color w:val="000000"/>
                <w:sz w:val="22"/>
                <w:szCs w:val="22"/>
                <w:lang w:val="pt-PT" w:bidi="en-US"/>
              </w:rPr>
              <w:t>ra</w:t>
            </w:r>
          </w:p>
        </w:tc>
        <w:tc>
          <w:tcPr>
            <w:tcW w:w="1827" w:type="dxa"/>
            <w:tcBorders>
              <w:top w:val="single" w:sz="4" w:space="0" w:color="auto"/>
              <w:left w:val="single" w:sz="4" w:space="0" w:color="auto"/>
            </w:tcBorders>
            <w:vAlign w:val="center"/>
          </w:tcPr>
          <w:p w14:paraId="49D48DB5" w14:textId="01BE027C" w:rsidR="00B73CC5" w:rsidRPr="00CA2CFB" w:rsidRDefault="00B73CC5" w:rsidP="005F3ADD">
            <w:pPr>
              <w:widowControl w:val="0"/>
              <w:jc w:val="center"/>
              <w:rPr>
                <w:color w:val="000000"/>
                <w:sz w:val="22"/>
                <w:szCs w:val="22"/>
                <w:lang w:val="en-GB" w:bidi="en-US"/>
              </w:rPr>
            </w:pPr>
            <w:r w:rsidRPr="00CA2CFB">
              <w:rPr>
                <w:color w:val="000000"/>
                <w:sz w:val="22"/>
                <w:szCs w:val="22"/>
                <w:lang w:val="en-GB" w:bidi="en-US"/>
              </w:rPr>
              <w:t>5</w:t>
            </w:r>
            <w:r w:rsidR="005F3ADD" w:rsidRPr="00CA2CFB">
              <w:rPr>
                <w:color w:val="000000"/>
                <w:sz w:val="22"/>
                <w:szCs w:val="22"/>
                <w:lang w:val="en-GB" w:bidi="en-US"/>
              </w:rPr>
              <w:t>,</w:t>
            </w:r>
            <w:r w:rsidRPr="00CA2CFB">
              <w:rPr>
                <w:color w:val="000000"/>
                <w:sz w:val="22"/>
                <w:szCs w:val="22"/>
                <w:lang w:val="en-GB" w:bidi="en-US"/>
              </w:rPr>
              <w:t>9</w:t>
            </w:r>
          </w:p>
        </w:tc>
        <w:tc>
          <w:tcPr>
            <w:tcW w:w="1387" w:type="dxa"/>
            <w:tcBorders>
              <w:top w:val="single" w:sz="4" w:space="0" w:color="auto"/>
              <w:left w:val="single" w:sz="4" w:space="0" w:color="auto"/>
            </w:tcBorders>
            <w:vAlign w:val="center"/>
          </w:tcPr>
          <w:p w14:paraId="7A4D373C" w14:textId="7171FDF3" w:rsidR="00B73CC5" w:rsidRPr="00CA2CFB" w:rsidRDefault="00B73CC5" w:rsidP="005F3ADD">
            <w:pPr>
              <w:widowControl w:val="0"/>
              <w:jc w:val="center"/>
              <w:rPr>
                <w:color w:val="000000"/>
                <w:sz w:val="22"/>
                <w:szCs w:val="22"/>
                <w:lang w:val="en-GB" w:bidi="en-US"/>
              </w:rPr>
            </w:pPr>
            <w:r w:rsidRPr="00CA2CFB">
              <w:rPr>
                <w:color w:val="000000"/>
                <w:sz w:val="22"/>
                <w:szCs w:val="22"/>
                <w:lang w:val="en-GB" w:bidi="en-US"/>
              </w:rPr>
              <w:t>4</w:t>
            </w:r>
            <w:r w:rsidR="005F3ADD" w:rsidRPr="00CA2CFB">
              <w:rPr>
                <w:color w:val="000000"/>
                <w:sz w:val="22"/>
                <w:szCs w:val="22"/>
                <w:lang w:val="en-GB" w:bidi="en-US"/>
              </w:rPr>
              <w:t>,</w:t>
            </w:r>
            <w:r w:rsidR="005F3ADD" w:rsidRPr="00CA2CFB" w:rsidDel="005F3ADD">
              <w:rPr>
                <w:color w:val="000000"/>
                <w:sz w:val="22"/>
                <w:szCs w:val="22"/>
                <w:lang w:val="en-GB" w:bidi="en-US"/>
              </w:rPr>
              <w:t xml:space="preserve"> </w:t>
            </w:r>
            <w:r w:rsidRPr="00CA2CFB">
              <w:rPr>
                <w:color w:val="000000"/>
                <w:sz w:val="22"/>
                <w:szCs w:val="22"/>
                <w:lang w:val="en-GB" w:bidi="en-US"/>
              </w:rPr>
              <w:t>3</w:t>
            </w:r>
          </w:p>
        </w:tc>
        <w:tc>
          <w:tcPr>
            <w:tcW w:w="1322" w:type="dxa"/>
            <w:tcBorders>
              <w:top w:val="single" w:sz="4" w:space="0" w:color="auto"/>
              <w:left w:val="single" w:sz="4" w:space="0" w:color="auto"/>
              <w:right w:val="single" w:sz="4" w:space="0" w:color="auto"/>
            </w:tcBorders>
            <w:vAlign w:val="center"/>
          </w:tcPr>
          <w:p w14:paraId="7F4CFADE" w14:textId="3D28483E" w:rsidR="00B73CC5" w:rsidRPr="00CA2CFB" w:rsidRDefault="00B73CC5" w:rsidP="005F3ADD">
            <w:pPr>
              <w:widowControl w:val="0"/>
              <w:jc w:val="center"/>
              <w:rPr>
                <w:color w:val="000000"/>
                <w:sz w:val="22"/>
                <w:szCs w:val="22"/>
                <w:lang w:val="en-GB" w:bidi="en-US"/>
              </w:rPr>
            </w:pPr>
            <w:r w:rsidRPr="00CA2CFB">
              <w:rPr>
                <w:rFonts w:eastAsia="Arial"/>
                <w:color w:val="000000"/>
                <w:sz w:val="22"/>
                <w:szCs w:val="22"/>
                <w:lang w:val="en-GB" w:bidi="en-US"/>
              </w:rPr>
              <w:t>&lt;</w:t>
            </w:r>
            <w:r w:rsidRPr="00CA2CFB">
              <w:rPr>
                <w:color w:val="000000"/>
                <w:sz w:val="22"/>
                <w:szCs w:val="22"/>
                <w:lang w:val="en-GB" w:bidi="en-US"/>
              </w:rPr>
              <w:t>0</w:t>
            </w:r>
            <w:r w:rsidR="005F3ADD" w:rsidRPr="00CA2CFB">
              <w:rPr>
                <w:color w:val="000000"/>
                <w:sz w:val="22"/>
                <w:szCs w:val="22"/>
                <w:lang w:val="en-GB" w:bidi="en-US"/>
              </w:rPr>
              <w:t>,</w:t>
            </w:r>
            <w:r w:rsidRPr="00CA2CFB">
              <w:rPr>
                <w:color w:val="000000"/>
                <w:sz w:val="22"/>
                <w:szCs w:val="22"/>
                <w:lang w:val="en-GB" w:bidi="en-US"/>
              </w:rPr>
              <w:t>0001</w:t>
            </w:r>
          </w:p>
        </w:tc>
      </w:tr>
      <w:tr w:rsidR="006E59D1" w:rsidRPr="00CA2CFB" w14:paraId="0D4F0B7B" w14:textId="77777777" w:rsidTr="00DC0F6E">
        <w:trPr>
          <w:trHeight w:hRule="exact" w:val="360"/>
        </w:trPr>
        <w:tc>
          <w:tcPr>
            <w:tcW w:w="4531" w:type="dxa"/>
            <w:tcBorders>
              <w:top w:val="single" w:sz="4" w:space="0" w:color="auto"/>
              <w:left w:val="single" w:sz="4" w:space="0" w:color="auto"/>
            </w:tcBorders>
            <w:vAlign w:val="bottom"/>
          </w:tcPr>
          <w:p w14:paraId="28F96538" w14:textId="77777777" w:rsidR="00B73CC5" w:rsidRPr="00CA2CFB" w:rsidRDefault="00B73CC5" w:rsidP="004A08CE">
            <w:pPr>
              <w:widowControl w:val="0"/>
              <w:rPr>
                <w:color w:val="000000"/>
                <w:sz w:val="22"/>
                <w:szCs w:val="22"/>
                <w:lang w:val="en-GB" w:bidi="en-US"/>
              </w:rPr>
            </w:pPr>
            <w:proofErr w:type="spellStart"/>
            <w:r w:rsidRPr="00CA2CFB">
              <w:rPr>
                <w:color w:val="000000"/>
                <w:sz w:val="22"/>
                <w:szCs w:val="22"/>
                <w:lang w:val="en-US" w:bidi="en-US"/>
              </w:rPr>
              <w:t>Didesnieji</w:t>
            </w:r>
            <w:proofErr w:type="spellEnd"/>
            <w:r w:rsidRPr="00CA2CFB">
              <w:rPr>
                <w:color w:val="000000"/>
                <w:sz w:val="22"/>
                <w:szCs w:val="22"/>
                <w:lang w:val="en-US" w:bidi="en-US"/>
              </w:rPr>
              <w:t xml:space="preserve"> </w:t>
            </w:r>
            <w:proofErr w:type="spellStart"/>
            <w:r w:rsidRPr="00CA2CFB">
              <w:rPr>
                <w:color w:val="000000"/>
                <w:sz w:val="22"/>
                <w:szCs w:val="22"/>
                <w:lang w:val="en-US" w:bidi="en-US"/>
              </w:rPr>
              <w:t>pagal</w:t>
            </w:r>
            <w:proofErr w:type="spellEnd"/>
            <w:r w:rsidRPr="00CA2CFB">
              <w:rPr>
                <w:color w:val="000000"/>
                <w:sz w:val="22"/>
                <w:szCs w:val="22"/>
                <w:lang w:val="en-US" w:bidi="en-US"/>
              </w:rPr>
              <w:t xml:space="preserve"> TIMI </w:t>
            </w:r>
            <w:proofErr w:type="spellStart"/>
            <w:r w:rsidRPr="00CA2CFB">
              <w:rPr>
                <w:color w:val="000000"/>
                <w:sz w:val="22"/>
                <w:szCs w:val="22"/>
                <w:lang w:val="en-US" w:bidi="en-US"/>
              </w:rPr>
              <w:t>kriterijus</w:t>
            </w:r>
            <w:proofErr w:type="spellEnd"/>
          </w:p>
        </w:tc>
        <w:tc>
          <w:tcPr>
            <w:tcW w:w="1827" w:type="dxa"/>
            <w:tcBorders>
              <w:top w:val="single" w:sz="4" w:space="0" w:color="auto"/>
              <w:left w:val="single" w:sz="4" w:space="0" w:color="auto"/>
            </w:tcBorders>
            <w:vAlign w:val="center"/>
          </w:tcPr>
          <w:p w14:paraId="02ACCD8B" w14:textId="4D6851C2" w:rsidR="00B73CC5" w:rsidRPr="00CA2CFB" w:rsidRDefault="00B73CC5" w:rsidP="005F3ADD">
            <w:pPr>
              <w:widowControl w:val="0"/>
              <w:jc w:val="center"/>
              <w:rPr>
                <w:color w:val="000000"/>
                <w:sz w:val="22"/>
                <w:szCs w:val="22"/>
                <w:lang w:val="en-GB" w:bidi="en-US"/>
              </w:rPr>
            </w:pPr>
            <w:r w:rsidRPr="00CA2CFB">
              <w:rPr>
                <w:color w:val="000000"/>
                <w:sz w:val="22"/>
                <w:szCs w:val="22"/>
                <w:lang w:val="en-GB" w:bidi="en-US"/>
              </w:rPr>
              <w:t>7</w:t>
            </w:r>
            <w:r w:rsidR="005F3ADD" w:rsidRPr="00CA2CFB">
              <w:rPr>
                <w:color w:val="000000"/>
                <w:sz w:val="22"/>
                <w:szCs w:val="22"/>
                <w:lang w:val="en-GB" w:bidi="en-US"/>
              </w:rPr>
              <w:t>,</w:t>
            </w:r>
            <w:r w:rsidR="005F3ADD" w:rsidRPr="00CA2CFB" w:rsidDel="005F3ADD">
              <w:rPr>
                <w:color w:val="000000"/>
                <w:sz w:val="22"/>
                <w:szCs w:val="22"/>
                <w:lang w:val="en-GB" w:bidi="en-US"/>
              </w:rPr>
              <w:t xml:space="preserve"> </w:t>
            </w:r>
            <w:r w:rsidRPr="00CA2CFB">
              <w:rPr>
                <w:color w:val="000000"/>
                <w:sz w:val="22"/>
                <w:szCs w:val="22"/>
                <w:lang w:val="en-GB" w:bidi="en-US"/>
              </w:rPr>
              <w:t>9</w:t>
            </w:r>
          </w:p>
        </w:tc>
        <w:tc>
          <w:tcPr>
            <w:tcW w:w="1387" w:type="dxa"/>
            <w:tcBorders>
              <w:top w:val="single" w:sz="4" w:space="0" w:color="auto"/>
              <w:left w:val="single" w:sz="4" w:space="0" w:color="auto"/>
            </w:tcBorders>
            <w:vAlign w:val="center"/>
          </w:tcPr>
          <w:p w14:paraId="3A5609D0" w14:textId="36155425" w:rsidR="00B73CC5" w:rsidRPr="00CA2CFB" w:rsidRDefault="00B73CC5" w:rsidP="005F3ADD">
            <w:pPr>
              <w:widowControl w:val="0"/>
              <w:jc w:val="center"/>
              <w:rPr>
                <w:color w:val="000000"/>
                <w:sz w:val="22"/>
                <w:szCs w:val="22"/>
                <w:lang w:val="en-GB" w:bidi="en-US"/>
              </w:rPr>
            </w:pPr>
            <w:r w:rsidRPr="00CA2CFB">
              <w:rPr>
                <w:color w:val="000000"/>
                <w:sz w:val="22"/>
                <w:szCs w:val="22"/>
                <w:lang w:val="en-GB" w:bidi="en-US"/>
              </w:rPr>
              <w:t>7</w:t>
            </w:r>
            <w:r w:rsidR="005F3ADD" w:rsidRPr="00CA2CFB">
              <w:rPr>
                <w:color w:val="000000"/>
                <w:sz w:val="22"/>
                <w:szCs w:val="22"/>
                <w:lang w:val="en-GB" w:bidi="en-US"/>
              </w:rPr>
              <w:t>,</w:t>
            </w:r>
            <w:r w:rsidR="005F3ADD" w:rsidRPr="00CA2CFB" w:rsidDel="005F3ADD">
              <w:rPr>
                <w:color w:val="000000"/>
                <w:sz w:val="22"/>
                <w:szCs w:val="22"/>
                <w:lang w:val="en-GB" w:bidi="en-US"/>
              </w:rPr>
              <w:t xml:space="preserve"> </w:t>
            </w:r>
            <w:r w:rsidRPr="00CA2CFB">
              <w:rPr>
                <w:color w:val="000000"/>
                <w:sz w:val="22"/>
                <w:szCs w:val="22"/>
                <w:lang w:val="en-GB" w:bidi="en-US"/>
              </w:rPr>
              <w:t>7</w:t>
            </w:r>
          </w:p>
        </w:tc>
        <w:tc>
          <w:tcPr>
            <w:tcW w:w="1322" w:type="dxa"/>
            <w:tcBorders>
              <w:top w:val="single" w:sz="4" w:space="0" w:color="auto"/>
              <w:left w:val="single" w:sz="4" w:space="0" w:color="auto"/>
              <w:right w:val="single" w:sz="4" w:space="0" w:color="auto"/>
            </w:tcBorders>
            <w:vAlign w:val="center"/>
          </w:tcPr>
          <w:p w14:paraId="11C352E0" w14:textId="6B49F305" w:rsidR="00B73CC5" w:rsidRPr="00CA2CFB" w:rsidRDefault="00B73CC5" w:rsidP="005F3ADD">
            <w:pPr>
              <w:widowControl w:val="0"/>
              <w:ind w:firstLine="180"/>
              <w:rPr>
                <w:color w:val="000000"/>
                <w:sz w:val="22"/>
                <w:szCs w:val="22"/>
                <w:lang w:val="en-GB" w:bidi="en-US"/>
              </w:rPr>
            </w:pPr>
            <w:r w:rsidRPr="00CA2CFB">
              <w:rPr>
                <w:color w:val="000000"/>
                <w:sz w:val="22"/>
                <w:szCs w:val="22"/>
                <w:lang w:val="en-GB" w:bidi="en-US"/>
              </w:rPr>
              <w:t>0</w:t>
            </w:r>
            <w:r w:rsidR="005F3ADD" w:rsidRPr="00CA2CFB">
              <w:rPr>
                <w:color w:val="000000"/>
                <w:sz w:val="22"/>
                <w:szCs w:val="22"/>
                <w:lang w:val="en-GB" w:bidi="en-US"/>
              </w:rPr>
              <w:t>,</w:t>
            </w:r>
            <w:r w:rsidRPr="00CA2CFB">
              <w:rPr>
                <w:color w:val="000000"/>
                <w:sz w:val="22"/>
                <w:szCs w:val="22"/>
                <w:lang w:val="en-GB" w:bidi="en-US"/>
              </w:rPr>
              <w:t>5669</w:t>
            </w:r>
          </w:p>
        </w:tc>
      </w:tr>
      <w:tr w:rsidR="006E59D1" w:rsidRPr="00CA2CFB" w14:paraId="76A70A08" w14:textId="77777777" w:rsidTr="00DC0F6E">
        <w:trPr>
          <w:trHeight w:hRule="exact" w:val="355"/>
        </w:trPr>
        <w:tc>
          <w:tcPr>
            <w:tcW w:w="4531" w:type="dxa"/>
            <w:tcBorders>
              <w:top w:val="single" w:sz="4" w:space="0" w:color="auto"/>
              <w:left w:val="single" w:sz="4" w:space="0" w:color="auto"/>
              <w:bottom w:val="single" w:sz="4" w:space="0" w:color="auto"/>
            </w:tcBorders>
            <w:vAlign w:val="center"/>
          </w:tcPr>
          <w:p w14:paraId="2C7838B0" w14:textId="77777777" w:rsidR="00B73CC5" w:rsidRPr="00CA2CFB" w:rsidRDefault="00B73CC5" w:rsidP="004A08CE">
            <w:pPr>
              <w:widowControl w:val="0"/>
              <w:rPr>
                <w:color w:val="000000"/>
                <w:sz w:val="22"/>
                <w:szCs w:val="22"/>
                <w:lang w:val="pt-PT" w:bidi="en-US"/>
              </w:rPr>
            </w:pPr>
            <w:r w:rsidRPr="00CA2CFB">
              <w:rPr>
                <w:color w:val="000000"/>
                <w:sz w:val="22"/>
                <w:szCs w:val="22"/>
                <w:lang w:val="pt-PT" w:bidi="en-US"/>
              </w:rPr>
              <w:t>Didesnieji ir nedideli pagal TIMI kriterijus</w:t>
            </w:r>
          </w:p>
        </w:tc>
        <w:tc>
          <w:tcPr>
            <w:tcW w:w="1827" w:type="dxa"/>
            <w:tcBorders>
              <w:top w:val="single" w:sz="4" w:space="0" w:color="auto"/>
              <w:left w:val="single" w:sz="4" w:space="0" w:color="auto"/>
              <w:bottom w:val="single" w:sz="4" w:space="0" w:color="auto"/>
            </w:tcBorders>
            <w:vAlign w:val="center"/>
          </w:tcPr>
          <w:p w14:paraId="1B238AF6" w14:textId="0EFCF005" w:rsidR="00B73CC5" w:rsidRPr="00CA2CFB" w:rsidRDefault="00B73CC5" w:rsidP="005F3ADD">
            <w:pPr>
              <w:widowControl w:val="0"/>
              <w:jc w:val="center"/>
              <w:rPr>
                <w:color w:val="000000"/>
                <w:sz w:val="22"/>
                <w:szCs w:val="22"/>
                <w:lang w:val="en-GB" w:bidi="en-US"/>
              </w:rPr>
            </w:pPr>
            <w:r w:rsidRPr="00CA2CFB">
              <w:rPr>
                <w:color w:val="000000"/>
                <w:sz w:val="22"/>
                <w:szCs w:val="22"/>
                <w:lang w:val="en-GB" w:bidi="en-US"/>
              </w:rPr>
              <w:t>11</w:t>
            </w:r>
            <w:r w:rsidR="005F3ADD" w:rsidRPr="00CA2CFB">
              <w:rPr>
                <w:color w:val="000000"/>
                <w:sz w:val="22"/>
                <w:szCs w:val="22"/>
                <w:lang w:val="en-GB" w:bidi="en-US"/>
              </w:rPr>
              <w:t>,</w:t>
            </w:r>
            <w:r w:rsidRPr="00CA2CFB">
              <w:rPr>
                <w:color w:val="000000"/>
                <w:sz w:val="22"/>
                <w:szCs w:val="22"/>
                <w:lang w:val="en-GB" w:bidi="en-US"/>
              </w:rPr>
              <w:t>4</w:t>
            </w:r>
          </w:p>
        </w:tc>
        <w:tc>
          <w:tcPr>
            <w:tcW w:w="1387" w:type="dxa"/>
            <w:tcBorders>
              <w:top w:val="single" w:sz="4" w:space="0" w:color="auto"/>
              <w:left w:val="single" w:sz="4" w:space="0" w:color="auto"/>
              <w:bottom w:val="single" w:sz="4" w:space="0" w:color="auto"/>
            </w:tcBorders>
            <w:vAlign w:val="center"/>
          </w:tcPr>
          <w:p w14:paraId="3D96BCBC" w14:textId="1890A432" w:rsidR="00B73CC5" w:rsidRPr="00CA2CFB" w:rsidRDefault="00B73CC5" w:rsidP="005F3ADD">
            <w:pPr>
              <w:widowControl w:val="0"/>
              <w:jc w:val="center"/>
              <w:rPr>
                <w:color w:val="000000"/>
                <w:sz w:val="22"/>
                <w:szCs w:val="22"/>
                <w:lang w:val="en-GB" w:bidi="en-US"/>
              </w:rPr>
            </w:pPr>
            <w:r w:rsidRPr="00CA2CFB">
              <w:rPr>
                <w:color w:val="000000"/>
                <w:sz w:val="22"/>
                <w:szCs w:val="22"/>
                <w:lang w:val="en-GB" w:bidi="en-US"/>
              </w:rPr>
              <w:t>10</w:t>
            </w:r>
            <w:r w:rsidR="005F3ADD" w:rsidRPr="00CA2CFB">
              <w:rPr>
                <w:color w:val="000000"/>
                <w:sz w:val="22"/>
                <w:szCs w:val="22"/>
                <w:lang w:val="en-GB" w:bidi="en-US"/>
              </w:rPr>
              <w:t>,</w:t>
            </w:r>
            <w:r w:rsidRPr="00CA2CFB">
              <w:rPr>
                <w:color w:val="000000"/>
                <w:sz w:val="22"/>
                <w:szCs w:val="22"/>
                <w:lang w:val="en-GB" w:bidi="en-US"/>
              </w:rPr>
              <w:t>9</w:t>
            </w:r>
          </w:p>
        </w:tc>
        <w:tc>
          <w:tcPr>
            <w:tcW w:w="1322" w:type="dxa"/>
            <w:tcBorders>
              <w:top w:val="single" w:sz="4" w:space="0" w:color="auto"/>
              <w:left w:val="single" w:sz="4" w:space="0" w:color="auto"/>
              <w:bottom w:val="single" w:sz="4" w:space="0" w:color="auto"/>
              <w:right w:val="single" w:sz="4" w:space="0" w:color="auto"/>
            </w:tcBorders>
            <w:vAlign w:val="center"/>
          </w:tcPr>
          <w:p w14:paraId="5AD34911" w14:textId="7FF7C45D" w:rsidR="00B73CC5" w:rsidRPr="00CA2CFB" w:rsidRDefault="00B73CC5" w:rsidP="005F3ADD">
            <w:pPr>
              <w:widowControl w:val="0"/>
              <w:ind w:firstLine="180"/>
              <w:rPr>
                <w:color w:val="000000"/>
                <w:sz w:val="22"/>
                <w:szCs w:val="22"/>
                <w:lang w:val="en-GB" w:bidi="en-US"/>
              </w:rPr>
            </w:pPr>
            <w:r w:rsidRPr="00CA2CFB">
              <w:rPr>
                <w:color w:val="000000"/>
                <w:sz w:val="22"/>
                <w:szCs w:val="22"/>
                <w:lang w:val="en-GB" w:bidi="en-US"/>
              </w:rPr>
              <w:t>0</w:t>
            </w:r>
            <w:r w:rsidR="005F3ADD" w:rsidRPr="00CA2CFB">
              <w:rPr>
                <w:color w:val="000000"/>
                <w:sz w:val="22"/>
                <w:szCs w:val="22"/>
                <w:lang w:val="en-GB" w:bidi="en-US"/>
              </w:rPr>
              <w:t>,</w:t>
            </w:r>
            <w:r w:rsidRPr="00CA2CFB">
              <w:rPr>
                <w:color w:val="000000"/>
                <w:sz w:val="22"/>
                <w:szCs w:val="22"/>
                <w:lang w:val="en-GB" w:bidi="en-US"/>
              </w:rPr>
              <w:t>3272</w:t>
            </w:r>
          </w:p>
        </w:tc>
      </w:tr>
    </w:tbl>
    <w:p w14:paraId="0138D497" w14:textId="77777777" w:rsidR="00B73CC5" w:rsidRPr="00CA2CFB" w:rsidRDefault="00B73CC5" w:rsidP="00DC0F6E">
      <w:pPr>
        <w:tabs>
          <w:tab w:val="left" w:pos="567"/>
        </w:tabs>
        <w:autoSpaceDE w:val="0"/>
        <w:autoSpaceDN w:val="0"/>
        <w:adjustRightInd w:val="0"/>
        <w:spacing w:line="260" w:lineRule="exact"/>
        <w:rPr>
          <w:b/>
          <w:bCs/>
          <w:iCs/>
          <w:snapToGrid w:val="0"/>
          <w:sz w:val="22"/>
          <w:szCs w:val="22"/>
          <w:lang w:val="en-US" w:eastAsia="lt-LT"/>
        </w:rPr>
      </w:pPr>
      <w:proofErr w:type="spellStart"/>
      <w:r w:rsidRPr="00CA2CFB">
        <w:rPr>
          <w:b/>
          <w:bCs/>
          <w:iCs/>
          <w:snapToGrid w:val="0"/>
          <w:sz w:val="22"/>
          <w:szCs w:val="22"/>
          <w:lang w:val="en-US" w:eastAsia="lt-LT"/>
        </w:rPr>
        <w:t>Kraujavimo</w:t>
      </w:r>
      <w:proofErr w:type="spellEnd"/>
      <w:r w:rsidRPr="00CA2CFB">
        <w:rPr>
          <w:b/>
          <w:bCs/>
          <w:iCs/>
          <w:snapToGrid w:val="0"/>
          <w:sz w:val="22"/>
          <w:szCs w:val="22"/>
          <w:lang w:val="en-US" w:eastAsia="lt-LT"/>
        </w:rPr>
        <w:t xml:space="preserve"> </w:t>
      </w:r>
      <w:proofErr w:type="spellStart"/>
      <w:r w:rsidRPr="00CA2CFB">
        <w:rPr>
          <w:b/>
          <w:bCs/>
          <w:iCs/>
          <w:snapToGrid w:val="0"/>
          <w:sz w:val="22"/>
          <w:szCs w:val="22"/>
          <w:lang w:val="en-US" w:eastAsia="lt-LT"/>
        </w:rPr>
        <w:t>kategorij</w:t>
      </w:r>
      <w:r w:rsidRPr="00CA2CFB">
        <w:rPr>
          <w:rFonts w:hint="eastAsia"/>
          <w:b/>
          <w:bCs/>
          <w:iCs/>
          <w:snapToGrid w:val="0"/>
          <w:sz w:val="22"/>
          <w:szCs w:val="22"/>
          <w:lang w:val="en-US" w:eastAsia="lt-LT"/>
        </w:rPr>
        <w:t>ų</w:t>
      </w:r>
      <w:proofErr w:type="spellEnd"/>
      <w:r w:rsidRPr="00CA2CFB">
        <w:rPr>
          <w:b/>
          <w:bCs/>
          <w:iCs/>
          <w:snapToGrid w:val="0"/>
          <w:sz w:val="22"/>
          <w:szCs w:val="22"/>
          <w:lang w:val="en-US" w:eastAsia="lt-LT"/>
        </w:rPr>
        <w:t xml:space="preserve"> </w:t>
      </w:r>
      <w:proofErr w:type="spellStart"/>
      <w:r w:rsidRPr="00CA2CFB">
        <w:rPr>
          <w:b/>
          <w:bCs/>
          <w:iCs/>
          <w:snapToGrid w:val="0"/>
          <w:sz w:val="22"/>
          <w:szCs w:val="22"/>
          <w:lang w:val="en-US" w:eastAsia="lt-LT"/>
        </w:rPr>
        <w:t>s</w:t>
      </w:r>
      <w:r w:rsidRPr="00CA2CFB">
        <w:rPr>
          <w:rFonts w:hint="eastAsia"/>
          <w:b/>
          <w:bCs/>
          <w:iCs/>
          <w:snapToGrid w:val="0"/>
          <w:sz w:val="22"/>
          <w:szCs w:val="22"/>
          <w:lang w:val="en-US" w:eastAsia="lt-LT"/>
        </w:rPr>
        <w:t>ą</w:t>
      </w:r>
      <w:r w:rsidRPr="00CA2CFB">
        <w:rPr>
          <w:b/>
          <w:bCs/>
          <w:iCs/>
          <w:snapToGrid w:val="0"/>
          <w:sz w:val="22"/>
          <w:szCs w:val="22"/>
          <w:lang w:val="en-US" w:eastAsia="lt-LT"/>
        </w:rPr>
        <w:t>vokos</w:t>
      </w:r>
      <w:proofErr w:type="spellEnd"/>
      <w:r w:rsidRPr="00CA2CFB">
        <w:rPr>
          <w:b/>
          <w:bCs/>
          <w:iCs/>
          <w:snapToGrid w:val="0"/>
          <w:sz w:val="22"/>
          <w:szCs w:val="22"/>
          <w:lang w:val="en-US" w:eastAsia="lt-LT"/>
        </w:rPr>
        <w:t>:</w:t>
      </w:r>
    </w:p>
    <w:p w14:paraId="7C4045BF" w14:textId="18A45444" w:rsidR="00B73CC5" w:rsidRPr="00CA2CFB" w:rsidRDefault="00B73CC5" w:rsidP="00DC0F6E">
      <w:pPr>
        <w:tabs>
          <w:tab w:val="left" w:pos="567"/>
        </w:tabs>
        <w:autoSpaceDE w:val="0"/>
        <w:autoSpaceDN w:val="0"/>
        <w:adjustRightInd w:val="0"/>
        <w:spacing w:line="260" w:lineRule="exact"/>
        <w:rPr>
          <w:iCs/>
          <w:snapToGrid w:val="0"/>
          <w:sz w:val="22"/>
          <w:szCs w:val="22"/>
          <w:lang w:val="en-US" w:eastAsia="lt-LT"/>
        </w:rPr>
      </w:pPr>
      <w:proofErr w:type="spellStart"/>
      <w:r w:rsidRPr="00CA2CFB">
        <w:rPr>
          <w:b/>
          <w:bCs/>
          <w:iCs/>
          <w:snapToGrid w:val="0"/>
          <w:sz w:val="22"/>
          <w:szCs w:val="22"/>
          <w:lang w:val="en-US" w:eastAsia="lt-LT"/>
        </w:rPr>
        <w:t>Didesnysis</w:t>
      </w:r>
      <w:proofErr w:type="spellEnd"/>
      <w:r w:rsidRPr="00CA2CFB">
        <w:rPr>
          <w:b/>
          <w:bCs/>
          <w:iCs/>
          <w:snapToGrid w:val="0"/>
          <w:sz w:val="22"/>
          <w:szCs w:val="22"/>
          <w:lang w:val="en-US" w:eastAsia="lt-LT"/>
        </w:rPr>
        <w:t xml:space="preserve"> </w:t>
      </w:r>
      <w:proofErr w:type="spellStart"/>
      <w:r w:rsidRPr="00CA2CFB">
        <w:rPr>
          <w:b/>
          <w:bCs/>
          <w:iCs/>
          <w:snapToGrid w:val="0"/>
          <w:sz w:val="22"/>
          <w:szCs w:val="22"/>
          <w:lang w:val="en-US" w:eastAsia="lt-LT"/>
        </w:rPr>
        <w:t>mirtinas</w:t>
      </w:r>
      <w:proofErr w:type="spellEnd"/>
      <w:r w:rsidRPr="00CA2CFB">
        <w:rPr>
          <w:b/>
          <w:bCs/>
          <w:iCs/>
          <w:snapToGrid w:val="0"/>
          <w:sz w:val="22"/>
          <w:szCs w:val="22"/>
          <w:lang w:val="en-US" w:eastAsia="lt-LT"/>
        </w:rPr>
        <w:t xml:space="preserve"> </w:t>
      </w:r>
      <w:proofErr w:type="spellStart"/>
      <w:r w:rsidRPr="00CA2CFB">
        <w:rPr>
          <w:b/>
          <w:bCs/>
          <w:iCs/>
          <w:snapToGrid w:val="0"/>
          <w:sz w:val="22"/>
          <w:szCs w:val="22"/>
          <w:lang w:val="en-US" w:eastAsia="lt-LT"/>
        </w:rPr>
        <w:t>ar</w:t>
      </w:r>
      <w:proofErr w:type="spellEnd"/>
      <w:r w:rsidRPr="00CA2CFB">
        <w:rPr>
          <w:b/>
          <w:bCs/>
          <w:iCs/>
          <w:snapToGrid w:val="0"/>
          <w:sz w:val="22"/>
          <w:szCs w:val="22"/>
          <w:lang w:val="en-US" w:eastAsia="lt-LT"/>
        </w:rPr>
        <w:t xml:space="preserve"> </w:t>
      </w:r>
      <w:proofErr w:type="spellStart"/>
      <w:r w:rsidRPr="00CA2CFB">
        <w:rPr>
          <w:b/>
          <w:bCs/>
          <w:iCs/>
          <w:snapToGrid w:val="0"/>
          <w:sz w:val="22"/>
          <w:szCs w:val="22"/>
          <w:lang w:val="en-US" w:eastAsia="lt-LT"/>
        </w:rPr>
        <w:t>pavojingas</w:t>
      </w:r>
      <w:proofErr w:type="spellEnd"/>
      <w:r w:rsidRPr="00CA2CFB">
        <w:rPr>
          <w:b/>
          <w:bCs/>
          <w:iCs/>
          <w:snapToGrid w:val="0"/>
          <w:sz w:val="22"/>
          <w:szCs w:val="22"/>
          <w:lang w:val="en-US" w:eastAsia="lt-LT"/>
        </w:rPr>
        <w:t xml:space="preserve"> </w:t>
      </w:r>
      <w:proofErr w:type="spellStart"/>
      <w:r w:rsidRPr="00CA2CFB">
        <w:rPr>
          <w:b/>
          <w:bCs/>
          <w:iCs/>
          <w:snapToGrid w:val="0"/>
          <w:sz w:val="22"/>
          <w:szCs w:val="22"/>
          <w:lang w:val="en-US" w:eastAsia="lt-LT"/>
        </w:rPr>
        <w:t>gyvybei</w:t>
      </w:r>
      <w:proofErr w:type="spellEnd"/>
      <w:r w:rsidR="001F7DC2" w:rsidRPr="00CA2CFB">
        <w:rPr>
          <w:b/>
          <w:bCs/>
          <w:iCs/>
          <w:snapToGrid w:val="0"/>
          <w:sz w:val="22"/>
          <w:szCs w:val="22"/>
          <w:lang w:val="en-US" w:eastAsia="lt-LT"/>
        </w:rPr>
        <w:t xml:space="preserve"> </w:t>
      </w:r>
      <w:proofErr w:type="spellStart"/>
      <w:r w:rsidR="001F7DC2" w:rsidRPr="00CA2CFB">
        <w:rPr>
          <w:b/>
          <w:bCs/>
          <w:iCs/>
          <w:snapToGrid w:val="0"/>
          <w:sz w:val="22"/>
          <w:szCs w:val="22"/>
          <w:lang w:val="en-US" w:eastAsia="lt-LT"/>
        </w:rPr>
        <w:t>kraujavimas</w:t>
      </w:r>
      <w:proofErr w:type="spellEnd"/>
      <w:r w:rsidRPr="00CA2CFB">
        <w:rPr>
          <w:b/>
          <w:bCs/>
          <w:iCs/>
          <w:snapToGrid w:val="0"/>
          <w:sz w:val="22"/>
          <w:szCs w:val="22"/>
          <w:lang w:val="en-US" w:eastAsia="lt-LT"/>
        </w:rPr>
        <w:t xml:space="preserve">: </w:t>
      </w:r>
      <w:proofErr w:type="spellStart"/>
      <w:r w:rsidRPr="00CA2CFB">
        <w:rPr>
          <w:iCs/>
          <w:snapToGrid w:val="0"/>
          <w:sz w:val="22"/>
          <w:szCs w:val="22"/>
          <w:lang w:val="en-US" w:eastAsia="lt-LT"/>
        </w:rPr>
        <w:t>klini</w:t>
      </w:r>
      <w:r w:rsidRPr="00CA2CFB">
        <w:rPr>
          <w:rFonts w:hint="eastAsia"/>
          <w:iCs/>
          <w:snapToGrid w:val="0"/>
          <w:sz w:val="22"/>
          <w:szCs w:val="22"/>
          <w:lang w:val="en-US" w:eastAsia="lt-LT"/>
        </w:rPr>
        <w:t>š</w:t>
      </w:r>
      <w:r w:rsidRPr="00CA2CFB">
        <w:rPr>
          <w:iCs/>
          <w:snapToGrid w:val="0"/>
          <w:sz w:val="22"/>
          <w:szCs w:val="22"/>
          <w:lang w:val="en-US" w:eastAsia="lt-LT"/>
        </w:rPr>
        <w:t>kai</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pastebimas</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kraujavimas</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d</w:t>
      </w:r>
      <w:r w:rsidRPr="00CA2CFB">
        <w:rPr>
          <w:rFonts w:hint="eastAsia"/>
          <w:iCs/>
          <w:snapToGrid w:val="0"/>
          <w:sz w:val="22"/>
          <w:szCs w:val="22"/>
          <w:lang w:val="en-US" w:eastAsia="lt-LT"/>
        </w:rPr>
        <w:t>ė</w:t>
      </w:r>
      <w:r w:rsidRPr="00CA2CFB">
        <w:rPr>
          <w:iCs/>
          <w:snapToGrid w:val="0"/>
          <w:sz w:val="22"/>
          <w:szCs w:val="22"/>
          <w:lang w:val="en-US" w:eastAsia="lt-LT"/>
        </w:rPr>
        <w:t>l</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kurio</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hemoglobin</w:t>
      </w:r>
      <w:r w:rsidR="001F7DC2" w:rsidRPr="00CA2CFB">
        <w:rPr>
          <w:iCs/>
          <w:snapToGrid w:val="0"/>
          <w:sz w:val="22"/>
          <w:szCs w:val="22"/>
          <w:lang w:val="en-US" w:eastAsia="lt-LT"/>
        </w:rPr>
        <w:t>o</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koncentracija</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suma</w:t>
      </w:r>
      <w:r w:rsidRPr="00CA2CFB">
        <w:rPr>
          <w:rFonts w:hint="eastAsia"/>
          <w:iCs/>
          <w:snapToGrid w:val="0"/>
          <w:sz w:val="22"/>
          <w:szCs w:val="22"/>
          <w:lang w:val="en-US" w:eastAsia="lt-LT"/>
        </w:rPr>
        <w:t>žė</w:t>
      </w:r>
      <w:r w:rsidRPr="00CA2CFB">
        <w:rPr>
          <w:iCs/>
          <w:snapToGrid w:val="0"/>
          <w:sz w:val="22"/>
          <w:szCs w:val="22"/>
          <w:lang w:val="en-US" w:eastAsia="lt-LT"/>
        </w:rPr>
        <w:t>jo</w:t>
      </w:r>
      <w:proofErr w:type="spellEnd"/>
      <w:r w:rsidRPr="00CA2CFB">
        <w:rPr>
          <w:iCs/>
          <w:snapToGrid w:val="0"/>
          <w:sz w:val="22"/>
          <w:szCs w:val="22"/>
          <w:lang w:val="en-US" w:eastAsia="lt-LT"/>
        </w:rPr>
        <w:t xml:space="preserve"> &gt;</w:t>
      </w:r>
      <w:r w:rsidR="001F7DC2" w:rsidRPr="00CA2CFB">
        <w:rPr>
          <w:iCs/>
          <w:snapToGrid w:val="0"/>
          <w:sz w:val="22"/>
          <w:szCs w:val="22"/>
          <w:lang w:val="en-US" w:eastAsia="lt-LT"/>
        </w:rPr>
        <w:t> </w:t>
      </w:r>
      <w:r w:rsidRPr="00CA2CFB">
        <w:rPr>
          <w:iCs/>
          <w:snapToGrid w:val="0"/>
          <w:sz w:val="22"/>
          <w:szCs w:val="22"/>
          <w:lang w:val="en-US" w:eastAsia="lt-LT"/>
        </w:rPr>
        <w:t>50</w:t>
      </w:r>
      <w:r w:rsidRPr="000D2E62">
        <w:rPr>
          <w:b/>
          <w:noProof/>
          <w:sz w:val="22"/>
          <w:szCs w:val="22"/>
          <w:lang w:val="en-US" w:eastAsia="lt-LT"/>
        </w:rPr>
        <w:t> </w:t>
      </w:r>
      <w:r w:rsidRPr="00CA2CFB">
        <w:rPr>
          <w:iCs/>
          <w:snapToGrid w:val="0"/>
          <w:sz w:val="22"/>
          <w:szCs w:val="22"/>
          <w:lang w:val="en-US" w:eastAsia="lt-LT"/>
        </w:rPr>
        <w:t xml:space="preserve">g/l </w:t>
      </w:r>
      <w:proofErr w:type="spellStart"/>
      <w:r w:rsidRPr="00CA2CFB">
        <w:rPr>
          <w:iCs/>
          <w:snapToGrid w:val="0"/>
          <w:sz w:val="22"/>
          <w:szCs w:val="22"/>
          <w:lang w:val="en-US" w:eastAsia="lt-LT"/>
        </w:rPr>
        <w:t>ar</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buvo</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perpilti</w:t>
      </w:r>
      <w:proofErr w:type="spellEnd"/>
      <w:r w:rsidRPr="00CA2CFB">
        <w:rPr>
          <w:iCs/>
          <w:snapToGrid w:val="0"/>
          <w:sz w:val="22"/>
          <w:szCs w:val="22"/>
          <w:lang w:val="en-US" w:eastAsia="lt-LT"/>
        </w:rPr>
        <w:t xml:space="preserve"> ≥</w:t>
      </w:r>
      <w:r w:rsidR="001F7DC2" w:rsidRPr="00CA2CFB">
        <w:rPr>
          <w:iCs/>
          <w:snapToGrid w:val="0"/>
          <w:sz w:val="22"/>
          <w:szCs w:val="22"/>
          <w:lang w:val="en-US" w:eastAsia="lt-LT"/>
        </w:rPr>
        <w:t> </w:t>
      </w:r>
      <w:r w:rsidRPr="00CA2CFB">
        <w:rPr>
          <w:iCs/>
          <w:snapToGrid w:val="0"/>
          <w:sz w:val="22"/>
          <w:szCs w:val="22"/>
          <w:lang w:val="en-US" w:eastAsia="lt-LT"/>
        </w:rPr>
        <w:t>4</w:t>
      </w:r>
      <w:r w:rsidR="001F7DC2" w:rsidRPr="00CA2CFB">
        <w:rPr>
          <w:iCs/>
          <w:snapToGrid w:val="0"/>
          <w:sz w:val="22"/>
          <w:szCs w:val="22"/>
          <w:lang w:val="en-US" w:eastAsia="lt-LT"/>
        </w:rPr>
        <w:t> </w:t>
      </w:r>
      <w:proofErr w:type="spellStart"/>
      <w:r w:rsidRPr="00CA2CFB">
        <w:rPr>
          <w:iCs/>
          <w:snapToGrid w:val="0"/>
          <w:sz w:val="22"/>
          <w:szCs w:val="22"/>
          <w:lang w:val="en-US" w:eastAsia="lt-LT"/>
        </w:rPr>
        <w:t>eritrocit</w:t>
      </w:r>
      <w:r w:rsidRPr="00CA2CFB">
        <w:rPr>
          <w:rFonts w:hint="eastAsia"/>
          <w:iCs/>
          <w:snapToGrid w:val="0"/>
          <w:sz w:val="22"/>
          <w:szCs w:val="22"/>
          <w:lang w:val="en-US" w:eastAsia="lt-LT"/>
        </w:rPr>
        <w:t>ų</w:t>
      </w:r>
      <w:proofErr w:type="spellEnd"/>
      <w:r w:rsidRPr="00CA2CFB">
        <w:rPr>
          <w:iCs/>
          <w:snapToGrid w:val="0"/>
          <w:sz w:val="22"/>
          <w:szCs w:val="22"/>
          <w:lang w:val="en-US" w:eastAsia="lt-LT"/>
        </w:rPr>
        <w:t xml:space="preserve"> </w:t>
      </w:r>
      <w:proofErr w:type="spellStart"/>
      <w:r w:rsidR="001F7DC2" w:rsidRPr="00CA2CFB">
        <w:rPr>
          <w:iCs/>
          <w:snapToGrid w:val="0"/>
          <w:sz w:val="22"/>
          <w:szCs w:val="22"/>
          <w:lang w:val="en-US" w:eastAsia="lt-LT"/>
        </w:rPr>
        <w:t>masės</w:t>
      </w:r>
      <w:proofErr w:type="spellEnd"/>
      <w:r w:rsidR="001F7DC2" w:rsidRPr="00CA2CFB">
        <w:rPr>
          <w:iCs/>
          <w:snapToGrid w:val="0"/>
          <w:sz w:val="22"/>
          <w:szCs w:val="22"/>
          <w:lang w:val="en-US" w:eastAsia="lt-LT"/>
        </w:rPr>
        <w:t xml:space="preserve"> </w:t>
      </w:r>
      <w:proofErr w:type="spellStart"/>
      <w:r w:rsidRPr="00CA2CFB">
        <w:rPr>
          <w:iCs/>
          <w:snapToGrid w:val="0"/>
          <w:sz w:val="22"/>
          <w:szCs w:val="22"/>
          <w:lang w:val="en-US" w:eastAsia="lt-LT"/>
        </w:rPr>
        <w:t>vienetai</w:t>
      </w:r>
      <w:proofErr w:type="spellEnd"/>
      <w:r w:rsidRPr="00CA2CFB">
        <w:rPr>
          <w:iCs/>
          <w:snapToGrid w:val="0"/>
          <w:sz w:val="22"/>
          <w:szCs w:val="22"/>
          <w:lang w:val="en-US" w:eastAsia="lt-LT"/>
        </w:rPr>
        <w:t xml:space="preserve"> </w:t>
      </w:r>
      <w:proofErr w:type="spellStart"/>
      <w:r w:rsidRPr="00CA2CFB">
        <w:rPr>
          <w:i/>
          <w:iCs/>
          <w:snapToGrid w:val="0"/>
          <w:sz w:val="22"/>
          <w:szCs w:val="22"/>
          <w:lang w:val="en-US" w:eastAsia="lt-LT"/>
        </w:rPr>
        <w:t>arba</w:t>
      </w:r>
      <w:proofErr w:type="spellEnd"/>
      <w:r w:rsidRPr="00CA2CFB">
        <w:rPr>
          <w:i/>
          <w:iCs/>
          <w:snapToGrid w:val="0"/>
          <w:sz w:val="22"/>
          <w:szCs w:val="22"/>
          <w:lang w:val="en-US" w:eastAsia="lt-LT"/>
        </w:rPr>
        <w:t xml:space="preserve"> </w:t>
      </w:r>
      <w:proofErr w:type="spellStart"/>
      <w:r w:rsidRPr="00CA2CFB">
        <w:rPr>
          <w:iCs/>
          <w:snapToGrid w:val="0"/>
          <w:sz w:val="22"/>
          <w:szCs w:val="22"/>
          <w:lang w:val="en-US" w:eastAsia="lt-LT"/>
        </w:rPr>
        <w:t>mirtinas</w:t>
      </w:r>
      <w:proofErr w:type="spellEnd"/>
      <w:r w:rsidRPr="00CA2CFB">
        <w:rPr>
          <w:iCs/>
          <w:snapToGrid w:val="0"/>
          <w:sz w:val="22"/>
          <w:szCs w:val="22"/>
          <w:lang w:val="en-US" w:eastAsia="lt-LT"/>
        </w:rPr>
        <w:t xml:space="preserve"> </w:t>
      </w:r>
      <w:proofErr w:type="spellStart"/>
      <w:r w:rsidRPr="00CA2CFB">
        <w:rPr>
          <w:i/>
          <w:iCs/>
          <w:snapToGrid w:val="0"/>
          <w:sz w:val="22"/>
          <w:szCs w:val="22"/>
          <w:lang w:val="en-US" w:eastAsia="lt-LT"/>
        </w:rPr>
        <w:t>arba</w:t>
      </w:r>
      <w:proofErr w:type="spellEnd"/>
      <w:r w:rsidRPr="00CA2CFB">
        <w:rPr>
          <w:i/>
          <w:iCs/>
          <w:snapToGrid w:val="0"/>
          <w:sz w:val="22"/>
          <w:szCs w:val="22"/>
          <w:lang w:val="en-US" w:eastAsia="lt-LT"/>
        </w:rPr>
        <w:t xml:space="preserve"> </w:t>
      </w:r>
      <w:proofErr w:type="spellStart"/>
      <w:r w:rsidRPr="00CA2CFB">
        <w:rPr>
          <w:iCs/>
          <w:snapToGrid w:val="0"/>
          <w:sz w:val="22"/>
          <w:szCs w:val="22"/>
          <w:lang w:val="en-US" w:eastAsia="lt-LT"/>
        </w:rPr>
        <w:t>vidinis</w:t>
      </w:r>
      <w:proofErr w:type="spellEnd"/>
      <w:r w:rsidRPr="00CA2CFB">
        <w:rPr>
          <w:iCs/>
          <w:snapToGrid w:val="0"/>
          <w:sz w:val="22"/>
          <w:szCs w:val="22"/>
          <w:lang w:val="en-US" w:eastAsia="lt-LT"/>
        </w:rPr>
        <w:t xml:space="preserve"> galvos </w:t>
      </w:r>
      <w:r w:rsidR="001F7DC2" w:rsidRPr="00CA2CFB">
        <w:rPr>
          <w:iCs/>
          <w:snapToGrid w:val="0"/>
          <w:sz w:val="22"/>
          <w:szCs w:val="22"/>
          <w:lang w:val="en-US" w:eastAsia="lt-LT"/>
        </w:rPr>
        <w:t>(</w:t>
      </w:r>
      <w:proofErr w:type="spellStart"/>
      <w:r w:rsidR="001F7DC2" w:rsidRPr="00CA2CFB">
        <w:rPr>
          <w:iCs/>
          <w:snapToGrid w:val="0"/>
          <w:sz w:val="22"/>
          <w:szCs w:val="22"/>
          <w:lang w:val="en-US" w:eastAsia="lt-LT"/>
        </w:rPr>
        <w:t>intrakranijinis</w:t>
      </w:r>
      <w:proofErr w:type="spellEnd"/>
      <w:r w:rsidR="001F7DC2" w:rsidRPr="00CA2CFB">
        <w:rPr>
          <w:iCs/>
          <w:snapToGrid w:val="0"/>
          <w:sz w:val="22"/>
          <w:szCs w:val="22"/>
          <w:lang w:val="en-US" w:eastAsia="lt-LT"/>
        </w:rPr>
        <w:t xml:space="preserve">) </w:t>
      </w:r>
      <w:proofErr w:type="spellStart"/>
      <w:r w:rsidRPr="00CA2CFB">
        <w:rPr>
          <w:i/>
          <w:iCs/>
          <w:snapToGrid w:val="0"/>
          <w:sz w:val="22"/>
          <w:szCs w:val="22"/>
          <w:lang w:val="en-US" w:eastAsia="lt-LT"/>
        </w:rPr>
        <w:t>arba</w:t>
      </w:r>
      <w:proofErr w:type="spellEnd"/>
      <w:r w:rsidRPr="00CA2CFB">
        <w:rPr>
          <w:i/>
          <w:iCs/>
          <w:snapToGrid w:val="0"/>
          <w:sz w:val="22"/>
          <w:szCs w:val="22"/>
          <w:lang w:val="en-US" w:eastAsia="lt-LT"/>
        </w:rPr>
        <w:t xml:space="preserve"> </w:t>
      </w:r>
      <w:proofErr w:type="spellStart"/>
      <w:r w:rsidRPr="00CA2CFB">
        <w:rPr>
          <w:iCs/>
          <w:snapToGrid w:val="0"/>
          <w:sz w:val="22"/>
          <w:szCs w:val="22"/>
          <w:lang w:val="en-US" w:eastAsia="lt-LT"/>
        </w:rPr>
        <w:t>vidinis</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perikardo</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su</w:t>
      </w:r>
      <w:proofErr w:type="spellEnd"/>
      <w:r w:rsidRPr="00CA2CFB">
        <w:rPr>
          <w:iCs/>
          <w:snapToGrid w:val="0"/>
          <w:sz w:val="22"/>
          <w:szCs w:val="22"/>
          <w:lang w:val="en-US" w:eastAsia="lt-LT"/>
        </w:rPr>
        <w:t xml:space="preserve"> </w:t>
      </w:r>
      <w:proofErr w:type="spellStart"/>
      <w:r w:rsidRPr="00CA2CFB">
        <w:rPr>
          <w:rFonts w:hint="eastAsia"/>
          <w:iCs/>
          <w:snapToGrid w:val="0"/>
          <w:sz w:val="22"/>
          <w:szCs w:val="22"/>
          <w:lang w:val="en-US" w:eastAsia="lt-LT"/>
        </w:rPr>
        <w:t>š</w:t>
      </w:r>
      <w:r w:rsidRPr="00CA2CFB">
        <w:rPr>
          <w:iCs/>
          <w:snapToGrid w:val="0"/>
          <w:sz w:val="22"/>
          <w:szCs w:val="22"/>
          <w:lang w:val="en-US" w:eastAsia="lt-LT"/>
        </w:rPr>
        <w:t>irdies</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tamponada</w:t>
      </w:r>
      <w:proofErr w:type="spellEnd"/>
      <w:r w:rsidRPr="00CA2CFB">
        <w:rPr>
          <w:iCs/>
          <w:snapToGrid w:val="0"/>
          <w:sz w:val="22"/>
          <w:szCs w:val="22"/>
          <w:lang w:val="en-US" w:eastAsia="lt-LT"/>
        </w:rPr>
        <w:t xml:space="preserve"> </w:t>
      </w:r>
      <w:proofErr w:type="spellStart"/>
      <w:r w:rsidRPr="00CA2CFB">
        <w:rPr>
          <w:i/>
          <w:iCs/>
          <w:snapToGrid w:val="0"/>
          <w:sz w:val="22"/>
          <w:szCs w:val="22"/>
          <w:lang w:val="en-US" w:eastAsia="lt-LT"/>
        </w:rPr>
        <w:t>arba</w:t>
      </w:r>
      <w:proofErr w:type="spellEnd"/>
      <w:r w:rsidRPr="00CA2CFB">
        <w:rPr>
          <w:i/>
          <w:iCs/>
          <w:snapToGrid w:val="0"/>
          <w:sz w:val="22"/>
          <w:szCs w:val="22"/>
          <w:lang w:val="en-US" w:eastAsia="lt-LT"/>
        </w:rPr>
        <w:t xml:space="preserve"> </w:t>
      </w:r>
      <w:proofErr w:type="spellStart"/>
      <w:r w:rsidRPr="00CA2CFB">
        <w:rPr>
          <w:iCs/>
          <w:snapToGrid w:val="0"/>
          <w:sz w:val="22"/>
          <w:szCs w:val="22"/>
          <w:lang w:val="en-US" w:eastAsia="lt-LT"/>
        </w:rPr>
        <w:t>su</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hipovoleminiu</w:t>
      </w:r>
      <w:proofErr w:type="spellEnd"/>
      <w:r w:rsidRPr="00CA2CFB">
        <w:rPr>
          <w:iCs/>
          <w:snapToGrid w:val="0"/>
          <w:sz w:val="22"/>
          <w:szCs w:val="22"/>
          <w:lang w:val="en-US" w:eastAsia="lt-LT"/>
        </w:rPr>
        <w:t xml:space="preserve"> </w:t>
      </w:r>
      <w:proofErr w:type="spellStart"/>
      <w:r w:rsidRPr="00CA2CFB">
        <w:rPr>
          <w:rFonts w:hint="eastAsia"/>
          <w:iCs/>
          <w:snapToGrid w:val="0"/>
          <w:sz w:val="22"/>
          <w:szCs w:val="22"/>
          <w:lang w:val="en-US" w:eastAsia="lt-LT"/>
        </w:rPr>
        <w:t>š</w:t>
      </w:r>
      <w:r w:rsidRPr="00CA2CFB">
        <w:rPr>
          <w:iCs/>
          <w:snapToGrid w:val="0"/>
          <w:sz w:val="22"/>
          <w:szCs w:val="22"/>
          <w:lang w:val="en-US" w:eastAsia="lt-LT"/>
        </w:rPr>
        <w:t>oku</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ar</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sunkia</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hipotenzija</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kuriems</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gydyti</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reik</w:t>
      </w:r>
      <w:r w:rsidRPr="00CA2CFB">
        <w:rPr>
          <w:rFonts w:hint="eastAsia"/>
          <w:iCs/>
          <w:snapToGrid w:val="0"/>
          <w:sz w:val="22"/>
          <w:szCs w:val="22"/>
          <w:lang w:val="en-US" w:eastAsia="lt-LT"/>
        </w:rPr>
        <w:t>ė</w:t>
      </w:r>
      <w:r w:rsidRPr="00CA2CFB">
        <w:rPr>
          <w:iCs/>
          <w:snapToGrid w:val="0"/>
          <w:sz w:val="22"/>
          <w:szCs w:val="22"/>
          <w:lang w:val="en-US" w:eastAsia="lt-LT"/>
        </w:rPr>
        <w:t>jo</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kraujagysles</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siaurinan</w:t>
      </w:r>
      <w:r w:rsidRPr="00CA2CFB">
        <w:rPr>
          <w:rFonts w:hint="eastAsia"/>
          <w:iCs/>
          <w:snapToGrid w:val="0"/>
          <w:sz w:val="22"/>
          <w:szCs w:val="22"/>
          <w:lang w:val="en-US" w:eastAsia="lt-LT"/>
        </w:rPr>
        <w:t>č</w:t>
      </w:r>
      <w:r w:rsidRPr="00CA2CFB">
        <w:rPr>
          <w:iCs/>
          <w:snapToGrid w:val="0"/>
          <w:sz w:val="22"/>
          <w:szCs w:val="22"/>
          <w:lang w:val="en-US" w:eastAsia="lt-LT"/>
        </w:rPr>
        <w:t>i</w:t>
      </w:r>
      <w:r w:rsidRPr="00CA2CFB">
        <w:rPr>
          <w:rFonts w:hint="eastAsia"/>
          <w:iCs/>
          <w:snapToGrid w:val="0"/>
          <w:sz w:val="22"/>
          <w:szCs w:val="22"/>
          <w:lang w:val="en-US" w:eastAsia="lt-LT"/>
        </w:rPr>
        <w:t>ų</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vaistini</w:t>
      </w:r>
      <w:r w:rsidRPr="00CA2CFB">
        <w:rPr>
          <w:rFonts w:hint="eastAsia"/>
          <w:iCs/>
          <w:snapToGrid w:val="0"/>
          <w:sz w:val="22"/>
          <w:szCs w:val="22"/>
          <w:lang w:val="en-US" w:eastAsia="lt-LT"/>
        </w:rPr>
        <w:t>ų</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preparat</w:t>
      </w:r>
      <w:r w:rsidRPr="00CA2CFB">
        <w:rPr>
          <w:rFonts w:hint="eastAsia"/>
          <w:iCs/>
          <w:snapToGrid w:val="0"/>
          <w:sz w:val="22"/>
          <w:szCs w:val="22"/>
          <w:lang w:val="en-US" w:eastAsia="lt-LT"/>
        </w:rPr>
        <w:t>ų</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arba</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operacijos</w:t>
      </w:r>
      <w:proofErr w:type="spellEnd"/>
      <w:r w:rsidRPr="00CA2CFB">
        <w:rPr>
          <w:iCs/>
          <w:snapToGrid w:val="0"/>
          <w:sz w:val="22"/>
          <w:szCs w:val="22"/>
          <w:lang w:val="en-US" w:eastAsia="lt-LT"/>
        </w:rPr>
        <w:t>.</w:t>
      </w:r>
    </w:p>
    <w:p w14:paraId="48C0A6A0" w14:textId="73416421" w:rsidR="00B73CC5" w:rsidRPr="00CA2CFB" w:rsidRDefault="00B73CC5" w:rsidP="00DC0F6E">
      <w:pPr>
        <w:tabs>
          <w:tab w:val="left" w:pos="567"/>
        </w:tabs>
        <w:autoSpaceDE w:val="0"/>
        <w:autoSpaceDN w:val="0"/>
        <w:adjustRightInd w:val="0"/>
        <w:spacing w:line="260" w:lineRule="exact"/>
        <w:rPr>
          <w:iCs/>
          <w:snapToGrid w:val="0"/>
          <w:sz w:val="22"/>
          <w:szCs w:val="22"/>
          <w:lang w:val="en-US" w:eastAsia="lt-LT"/>
        </w:rPr>
      </w:pPr>
      <w:proofErr w:type="spellStart"/>
      <w:r w:rsidRPr="00CA2CFB">
        <w:rPr>
          <w:b/>
          <w:bCs/>
          <w:iCs/>
          <w:snapToGrid w:val="0"/>
          <w:sz w:val="22"/>
          <w:szCs w:val="22"/>
          <w:lang w:val="en-US" w:eastAsia="lt-LT"/>
        </w:rPr>
        <w:lastRenderedPageBreak/>
        <w:t>Didesnysis</w:t>
      </w:r>
      <w:proofErr w:type="spellEnd"/>
      <w:r w:rsidRPr="00CA2CFB">
        <w:rPr>
          <w:b/>
          <w:bCs/>
          <w:iCs/>
          <w:snapToGrid w:val="0"/>
          <w:sz w:val="22"/>
          <w:szCs w:val="22"/>
          <w:lang w:val="en-US" w:eastAsia="lt-LT"/>
        </w:rPr>
        <w:t xml:space="preserve"> </w:t>
      </w:r>
      <w:proofErr w:type="spellStart"/>
      <w:r w:rsidRPr="00CA2CFB">
        <w:rPr>
          <w:b/>
          <w:bCs/>
          <w:iCs/>
          <w:snapToGrid w:val="0"/>
          <w:sz w:val="22"/>
          <w:szCs w:val="22"/>
          <w:lang w:val="en-US" w:eastAsia="lt-LT"/>
        </w:rPr>
        <w:t>kitas</w:t>
      </w:r>
      <w:proofErr w:type="spellEnd"/>
      <w:r w:rsidRPr="00CA2CFB">
        <w:rPr>
          <w:b/>
          <w:bCs/>
          <w:iCs/>
          <w:snapToGrid w:val="0"/>
          <w:sz w:val="22"/>
          <w:szCs w:val="22"/>
          <w:lang w:val="en-US" w:eastAsia="lt-LT"/>
        </w:rPr>
        <w:t xml:space="preserve">: </w:t>
      </w:r>
      <w:proofErr w:type="spellStart"/>
      <w:r w:rsidRPr="00CA2CFB">
        <w:rPr>
          <w:iCs/>
          <w:snapToGrid w:val="0"/>
          <w:sz w:val="22"/>
          <w:szCs w:val="22"/>
          <w:lang w:val="en-US" w:eastAsia="lt-LT"/>
        </w:rPr>
        <w:t>klini</w:t>
      </w:r>
      <w:r w:rsidRPr="00CA2CFB">
        <w:rPr>
          <w:rFonts w:hint="eastAsia"/>
          <w:iCs/>
          <w:snapToGrid w:val="0"/>
          <w:sz w:val="22"/>
          <w:szCs w:val="22"/>
          <w:lang w:val="en-US" w:eastAsia="lt-LT"/>
        </w:rPr>
        <w:t>š</w:t>
      </w:r>
      <w:r w:rsidRPr="00CA2CFB">
        <w:rPr>
          <w:iCs/>
          <w:snapToGrid w:val="0"/>
          <w:sz w:val="22"/>
          <w:szCs w:val="22"/>
          <w:lang w:val="en-US" w:eastAsia="lt-LT"/>
        </w:rPr>
        <w:t>kai</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pastebimas</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kraujavimas</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d</w:t>
      </w:r>
      <w:r w:rsidRPr="00CA2CFB">
        <w:rPr>
          <w:rFonts w:hint="eastAsia"/>
          <w:iCs/>
          <w:snapToGrid w:val="0"/>
          <w:sz w:val="22"/>
          <w:szCs w:val="22"/>
          <w:lang w:val="en-US" w:eastAsia="lt-LT"/>
        </w:rPr>
        <w:t>ė</w:t>
      </w:r>
      <w:r w:rsidRPr="00CA2CFB">
        <w:rPr>
          <w:iCs/>
          <w:snapToGrid w:val="0"/>
          <w:sz w:val="22"/>
          <w:szCs w:val="22"/>
          <w:lang w:val="en-US" w:eastAsia="lt-LT"/>
        </w:rPr>
        <w:t>l</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kurio</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hemoglobino</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koncentracija</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suma</w:t>
      </w:r>
      <w:r w:rsidRPr="00CA2CFB">
        <w:rPr>
          <w:rFonts w:hint="eastAsia"/>
          <w:iCs/>
          <w:snapToGrid w:val="0"/>
          <w:sz w:val="22"/>
          <w:szCs w:val="22"/>
          <w:lang w:val="en-US" w:eastAsia="lt-LT"/>
        </w:rPr>
        <w:t>žė</w:t>
      </w:r>
      <w:r w:rsidRPr="00CA2CFB">
        <w:rPr>
          <w:iCs/>
          <w:snapToGrid w:val="0"/>
          <w:sz w:val="22"/>
          <w:szCs w:val="22"/>
          <w:lang w:val="en-US" w:eastAsia="lt-LT"/>
        </w:rPr>
        <w:t>jo</w:t>
      </w:r>
      <w:proofErr w:type="spellEnd"/>
      <w:r w:rsidRPr="00CA2CFB">
        <w:rPr>
          <w:iCs/>
          <w:snapToGrid w:val="0"/>
          <w:sz w:val="22"/>
          <w:szCs w:val="22"/>
          <w:lang w:val="en-US" w:eastAsia="lt-LT"/>
        </w:rPr>
        <w:t xml:space="preserve"> 30-50</w:t>
      </w:r>
      <w:r w:rsidRPr="000D2E62">
        <w:rPr>
          <w:b/>
          <w:noProof/>
          <w:sz w:val="22"/>
          <w:szCs w:val="22"/>
          <w:lang w:val="en-US" w:eastAsia="lt-LT"/>
        </w:rPr>
        <w:t> </w:t>
      </w:r>
      <w:r w:rsidRPr="00CA2CFB">
        <w:rPr>
          <w:iCs/>
          <w:snapToGrid w:val="0"/>
          <w:sz w:val="22"/>
          <w:szCs w:val="22"/>
          <w:lang w:val="en-US" w:eastAsia="lt-LT"/>
        </w:rPr>
        <w:t xml:space="preserve">g/l </w:t>
      </w:r>
      <w:proofErr w:type="spellStart"/>
      <w:r w:rsidRPr="00CA2CFB">
        <w:rPr>
          <w:iCs/>
          <w:snapToGrid w:val="0"/>
          <w:sz w:val="22"/>
          <w:szCs w:val="22"/>
          <w:lang w:val="en-US" w:eastAsia="lt-LT"/>
        </w:rPr>
        <w:t>ar</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buvo</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perpilti</w:t>
      </w:r>
      <w:proofErr w:type="spellEnd"/>
      <w:r w:rsidRPr="00CA2CFB">
        <w:rPr>
          <w:iCs/>
          <w:snapToGrid w:val="0"/>
          <w:sz w:val="22"/>
          <w:szCs w:val="22"/>
          <w:lang w:val="en-US" w:eastAsia="lt-LT"/>
        </w:rPr>
        <w:t xml:space="preserve"> 2-3</w:t>
      </w:r>
      <w:r w:rsidR="001F7DC2" w:rsidRPr="00CA2CFB">
        <w:rPr>
          <w:iCs/>
          <w:snapToGrid w:val="0"/>
          <w:sz w:val="22"/>
          <w:szCs w:val="22"/>
          <w:lang w:val="en-US" w:eastAsia="lt-LT"/>
        </w:rPr>
        <w:t> </w:t>
      </w:r>
      <w:proofErr w:type="spellStart"/>
      <w:r w:rsidRPr="00CA2CFB">
        <w:rPr>
          <w:iCs/>
          <w:snapToGrid w:val="0"/>
          <w:sz w:val="22"/>
          <w:szCs w:val="22"/>
          <w:lang w:val="en-US" w:eastAsia="lt-LT"/>
        </w:rPr>
        <w:t>eritrocit</w:t>
      </w:r>
      <w:r w:rsidRPr="00CA2CFB">
        <w:rPr>
          <w:rFonts w:hint="eastAsia"/>
          <w:iCs/>
          <w:snapToGrid w:val="0"/>
          <w:sz w:val="22"/>
          <w:szCs w:val="22"/>
          <w:lang w:val="en-US" w:eastAsia="lt-LT"/>
        </w:rPr>
        <w:t>ų</w:t>
      </w:r>
      <w:proofErr w:type="spellEnd"/>
      <w:r w:rsidRPr="00CA2CFB">
        <w:rPr>
          <w:iCs/>
          <w:snapToGrid w:val="0"/>
          <w:sz w:val="22"/>
          <w:szCs w:val="22"/>
          <w:lang w:val="en-US" w:eastAsia="lt-LT"/>
        </w:rPr>
        <w:t xml:space="preserve"> </w:t>
      </w:r>
      <w:proofErr w:type="spellStart"/>
      <w:r w:rsidR="001F7DC2" w:rsidRPr="00CA2CFB">
        <w:rPr>
          <w:iCs/>
          <w:snapToGrid w:val="0"/>
          <w:sz w:val="22"/>
          <w:szCs w:val="22"/>
          <w:lang w:val="en-US" w:eastAsia="lt-LT"/>
        </w:rPr>
        <w:t>masės</w:t>
      </w:r>
      <w:proofErr w:type="spellEnd"/>
      <w:r w:rsidR="001F7DC2" w:rsidRPr="00CA2CFB">
        <w:rPr>
          <w:iCs/>
          <w:snapToGrid w:val="0"/>
          <w:sz w:val="22"/>
          <w:szCs w:val="22"/>
          <w:lang w:val="en-US" w:eastAsia="lt-LT"/>
        </w:rPr>
        <w:t xml:space="preserve"> </w:t>
      </w:r>
      <w:proofErr w:type="spellStart"/>
      <w:r w:rsidRPr="00CA2CFB">
        <w:rPr>
          <w:iCs/>
          <w:snapToGrid w:val="0"/>
          <w:sz w:val="22"/>
          <w:szCs w:val="22"/>
          <w:lang w:val="en-US" w:eastAsia="lt-LT"/>
        </w:rPr>
        <w:t>vienetai</w:t>
      </w:r>
      <w:proofErr w:type="spellEnd"/>
      <w:r w:rsidRPr="00CA2CFB">
        <w:rPr>
          <w:iCs/>
          <w:snapToGrid w:val="0"/>
          <w:sz w:val="22"/>
          <w:szCs w:val="22"/>
          <w:lang w:val="en-US" w:eastAsia="lt-LT"/>
        </w:rPr>
        <w:t xml:space="preserve"> </w:t>
      </w:r>
      <w:proofErr w:type="spellStart"/>
      <w:r w:rsidRPr="00CA2CFB">
        <w:rPr>
          <w:i/>
          <w:iCs/>
          <w:snapToGrid w:val="0"/>
          <w:sz w:val="22"/>
          <w:szCs w:val="22"/>
          <w:lang w:val="en-US" w:eastAsia="lt-LT"/>
        </w:rPr>
        <w:t>arba</w:t>
      </w:r>
      <w:proofErr w:type="spellEnd"/>
      <w:r w:rsidRPr="00CA2CFB">
        <w:rPr>
          <w:i/>
          <w:iCs/>
          <w:snapToGrid w:val="0"/>
          <w:sz w:val="22"/>
          <w:szCs w:val="22"/>
          <w:lang w:val="en-US" w:eastAsia="lt-LT"/>
        </w:rPr>
        <w:t xml:space="preserve"> </w:t>
      </w:r>
      <w:proofErr w:type="spellStart"/>
      <w:r w:rsidRPr="00CA2CFB">
        <w:rPr>
          <w:iCs/>
          <w:snapToGrid w:val="0"/>
          <w:sz w:val="22"/>
          <w:szCs w:val="22"/>
          <w:lang w:val="en-US" w:eastAsia="lt-LT"/>
        </w:rPr>
        <w:t>suk</w:t>
      </w:r>
      <w:r w:rsidRPr="00CA2CFB">
        <w:rPr>
          <w:rFonts w:hint="eastAsia"/>
          <w:iCs/>
          <w:snapToGrid w:val="0"/>
          <w:sz w:val="22"/>
          <w:szCs w:val="22"/>
          <w:lang w:val="en-US" w:eastAsia="lt-LT"/>
        </w:rPr>
        <w:t>ė</w:t>
      </w:r>
      <w:r w:rsidRPr="00CA2CFB">
        <w:rPr>
          <w:iCs/>
          <w:snapToGrid w:val="0"/>
          <w:sz w:val="22"/>
          <w:szCs w:val="22"/>
          <w:lang w:val="en-US" w:eastAsia="lt-LT"/>
        </w:rPr>
        <w:t>l</w:t>
      </w:r>
      <w:r w:rsidRPr="00CA2CFB">
        <w:rPr>
          <w:rFonts w:hint="eastAsia"/>
          <w:iCs/>
          <w:snapToGrid w:val="0"/>
          <w:sz w:val="22"/>
          <w:szCs w:val="22"/>
          <w:lang w:val="en-US" w:eastAsia="lt-LT"/>
        </w:rPr>
        <w:t>ę</w:t>
      </w:r>
      <w:r w:rsidRPr="00CA2CFB">
        <w:rPr>
          <w:iCs/>
          <w:snapToGrid w:val="0"/>
          <w:sz w:val="22"/>
          <w:szCs w:val="22"/>
          <w:lang w:val="en-US" w:eastAsia="lt-LT"/>
        </w:rPr>
        <w:t>s</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reik</w:t>
      </w:r>
      <w:r w:rsidRPr="00CA2CFB">
        <w:rPr>
          <w:rFonts w:hint="eastAsia"/>
          <w:iCs/>
          <w:snapToGrid w:val="0"/>
          <w:sz w:val="22"/>
          <w:szCs w:val="22"/>
          <w:lang w:val="en-US" w:eastAsia="lt-LT"/>
        </w:rPr>
        <w:t>š</w:t>
      </w:r>
      <w:r w:rsidRPr="00CA2CFB">
        <w:rPr>
          <w:iCs/>
          <w:snapToGrid w:val="0"/>
          <w:sz w:val="22"/>
          <w:szCs w:val="22"/>
          <w:lang w:val="en-US" w:eastAsia="lt-LT"/>
        </w:rPr>
        <w:t>ming</w:t>
      </w:r>
      <w:r w:rsidRPr="00CA2CFB">
        <w:rPr>
          <w:rFonts w:hint="eastAsia"/>
          <w:iCs/>
          <w:snapToGrid w:val="0"/>
          <w:sz w:val="22"/>
          <w:szCs w:val="22"/>
          <w:lang w:val="en-US" w:eastAsia="lt-LT"/>
        </w:rPr>
        <w:t>ą</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negali</w:t>
      </w:r>
      <w:r w:rsidRPr="00CA2CFB">
        <w:rPr>
          <w:rFonts w:hint="eastAsia"/>
          <w:iCs/>
          <w:snapToGrid w:val="0"/>
          <w:sz w:val="22"/>
          <w:szCs w:val="22"/>
          <w:lang w:val="en-US" w:eastAsia="lt-LT"/>
        </w:rPr>
        <w:t>ą</w:t>
      </w:r>
      <w:proofErr w:type="spellEnd"/>
      <w:r w:rsidRPr="00CA2CFB">
        <w:rPr>
          <w:iCs/>
          <w:snapToGrid w:val="0"/>
          <w:sz w:val="22"/>
          <w:szCs w:val="22"/>
          <w:lang w:val="en-US" w:eastAsia="lt-LT"/>
        </w:rPr>
        <w:t>.</w:t>
      </w:r>
    </w:p>
    <w:p w14:paraId="21C51F45" w14:textId="77777777" w:rsidR="00B73CC5" w:rsidRPr="00CA2CFB" w:rsidRDefault="00B73CC5" w:rsidP="00DC0F6E">
      <w:pPr>
        <w:tabs>
          <w:tab w:val="left" w:pos="567"/>
        </w:tabs>
        <w:autoSpaceDE w:val="0"/>
        <w:autoSpaceDN w:val="0"/>
        <w:adjustRightInd w:val="0"/>
        <w:spacing w:line="260" w:lineRule="exact"/>
        <w:rPr>
          <w:iCs/>
          <w:snapToGrid w:val="0"/>
          <w:sz w:val="22"/>
          <w:szCs w:val="22"/>
          <w:lang w:val="pt-PT" w:eastAsia="lt-LT"/>
        </w:rPr>
      </w:pPr>
      <w:r w:rsidRPr="00CA2CFB">
        <w:rPr>
          <w:b/>
          <w:bCs/>
          <w:iCs/>
          <w:snapToGrid w:val="0"/>
          <w:sz w:val="22"/>
          <w:szCs w:val="22"/>
          <w:lang w:val="pt-PT" w:eastAsia="lt-LT"/>
        </w:rPr>
        <w:t>Ma</w:t>
      </w:r>
      <w:r w:rsidRPr="00CA2CFB">
        <w:rPr>
          <w:rFonts w:hint="eastAsia"/>
          <w:b/>
          <w:bCs/>
          <w:iCs/>
          <w:snapToGrid w:val="0"/>
          <w:sz w:val="22"/>
          <w:szCs w:val="22"/>
          <w:lang w:val="pt-PT" w:eastAsia="lt-LT"/>
        </w:rPr>
        <w:t>ž</w:t>
      </w:r>
      <w:r w:rsidRPr="00CA2CFB">
        <w:rPr>
          <w:b/>
          <w:bCs/>
          <w:iCs/>
          <w:snapToGrid w:val="0"/>
          <w:sz w:val="22"/>
          <w:szCs w:val="22"/>
          <w:lang w:val="pt-PT" w:eastAsia="lt-LT"/>
        </w:rPr>
        <w:t>asis</w:t>
      </w:r>
      <w:r w:rsidR="001F7DC2" w:rsidRPr="00CA2CFB">
        <w:rPr>
          <w:b/>
          <w:bCs/>
          <w:iCs/>
          <w:snapToGrid w:val="0"/>
          <w:sz w:val="22"/>
          <w:szCs w:val="22"/>
          <w:lang w:val="pt-PT" w:eastAsia="lt-LT"/>
        </w:rPr>
        <w:t xml:space="preserve"> kraujavimas</w:t>
      </w:r>
      <w:r w:rsidRPr="00CA2CFB">
        <w:rPr>
          <w:b/>
          <w:bCs/>
          <w:iCs/>
          <w:snapToGrid w:val="0"/>
          <w:sz w:val="22"/>
          <w:szCs w:val="22"/>
          <w:lang w:val="pt-PT" w:eastAsia="lt-LT"/>
        </w:rPr>
        <w:t xml:space="preserve">: </w:t>
      </w:r>
      <w:r w:rsidRPr="00CA2CFB">
        <w:rPr>
          <w:iCs/>
          <w:snapToGrid w:val="0"/>
          <w:sz w:val="22"/>
          <w:szCs w:val="22"/>
          <w:lang w:val="pt-PT" w:eastAsia="lt-LT"/>
        </w:rPr>
        <w:t>kraujavimas, kuriam stabdyti ar gydyti reik</w:t>
      </w:r>
      <w:r w:rsidRPr="00CA2CFB">
        <w:rPr>
          <w:rFonts w:hint="eastAsia"/>
          <w:iCs/>
          <w:snapToGrid w:val="0"/>
          <w:sz w:val="22"/>
          <w:szCs w:val="22"/>
          <w:lang w:val="pt-PT" w:eastAsia="lt-LT"/>
        </w:rPr>
        <w:t>ė</w:t>
      </w:r>
      <w:r w:rsidRPr="00CA2CFB">
        <w:rPr>
          <w:iCs/>
          <w:snapToGrid w:val="0"/>
          <w:sz w:val="22"/>
          <w:szCs w:val="22"/>
          <w:lang w:val="pt-PT" w:eastAsia="lt-LT"/>
        </w:rPr>
        <w:t>jo medicinin</w:t>
      </w:r>
      <w:r w:rsidRPr="00CA2CFB">
        <w:rPr>
          <w:rFonts w:hint="eastAsia"/>
          <w:iCs/>
          <w:snapToGrid w:val="0"/>
          <w:sz w:val="22"/>
          <w:szCs w:val="22"/>
          <w:lang w:val="pt-PT" w:eastAsia="lt-LT"/>
        </w:rPr>
        <w:t>ė</w:t>
      </w:r>
      <w:r w:rsidRPr="00CA2CFB">
        <w:rPr>
          <w:iCs/>
          <w:snapToGrid w:val="0"/>
          <w:sz w:val="22"/>
          <w:szCs w:val="22"/>
          <w:lang w:val="pt-PT" w:eastAsia="lt-LT"/>
        </w:rPr>
        <w:t>s intervencijos.</w:t>
      </w:r>
    </w:p>
    <w:p w14:paraId="224D570F" w14:textId="77777777" w:rsidR="00B73CC5" w:rsidRPr="00CA2CFB" w:rsidRDefault="00B73CC5" w:rsidP="00DC0F6E">
      <w:pPr>
        <w:tabs>
          <w:tab w:val="left" w:pos="567"/>
        </w:tabs>
        <w:autoSpaceDE w:val="0"/>
        <w:autoSpaceDN w:val="0"/>
        <w:adjustRightInd w:val="0"/>
        <w:spacing w:line="260" w:lineRule="exact"/>
        <w:rPr>
          <w:iCs/>
          <w:snapToGrid w:val="0"/>
          <w:sz w:val="22"/>
          <w:szCs w:val="22"/>
          <w:lang w:val="pt-PT" w:eastAsia="lt-LT"/>
        </w:rPr>
      </w:pPr>
      <w:r w:rsidRPr="00CA2CFB">
        <w:rPr>
          <w:b/>
          <w:bCs/>
          <w:iCs/>
          <w:snapToGrid w:val="0"/>
          <w:sz w:val="22"/>
          <w:szCs w:val="22"/>
          <w:lang w:val="pt-PT" w:eastAsia="lt-LT"/>
        </w:rPr>
        <w:t>TIMI didesnysis</w:t>
      </w:r>
      <w:r w:rsidR="001F7DC2" w:rsidRPr="00CA2CFB">
        <w:rPr>
          <w:b/>
          <w:bCs/>
          <w:iCs/>
          <w:snapToGrid w:val="0"/>
          <w:sz w:val="22"/>
          <w:szCs w:val="22"/>
          <w:lang w:val="pt-PT" w:eastAsia="lt-LT"/>
        </w:rPr>
        <w:t xml:space="preserve"> kraujavimas</w:t>
      </w:r>
      <w:r w:rsidRPr="00CA2CFB">
        <w:rPr>
          <w:b/>
          <w:bCs/>
          <w:iCs/>
          <w:snapToGrid w:val="0"/>
          <w:sz w:val="22"/>
          <w:szCs w:val="22"/>
          <w:lang w:val="pt-PT" w:eastAsia="lt-LT"/>
        </w:rPr>
        <w:t xml:space="preserve">: </w:t>
      </w:r>
      <w:r w:rsidRPr="00CA2CFB">
        <w:rPr>
          <w:iCs/>
          <w:snapToGrid w:val="0"/>
          <w:sz w:val="22"/>
          <w:szCs w:val="22"/>
          <w:lang w:val="pt-PT" w:eastAsia="lt-LT"/>
        </w:rPr>
        <w:t>klini</w:t>
      </w:r>
      <w:r w:rsidRPr="00CA2CFB">
        <w:rPr>
          <w:rFonts w:hint="eastAsia"/>
          <w:iCs/>
          <w:snapToGrid w:val="0"/>
          <w:sz w:val="22"/>
          <w:szCs w:val="22"/>
          <w:lang w:val="pt-PT" w:eastAsia="lt-LT"/>
        </w:rPr>
        <w:t>š</w:t>
      </w:r>
      <w:r w:rsidRPr="00CA2CFB">
        <w:rPr>
          <w:iCs/>
          <w:snapToGrid w:val="0"/>
          <w:sz w:val="22"/>
          <w:szCs w:val="22"/>
          <w:lang w:val="pt-PT" w:eastAsia="lt-LT"/>
        </w:rPr>
        <w:t>kai pastebimas kraujavimas, d</w:t>
      </w:r>
      <w:r w:rsidRPr="00CA2CFB">
        <w:rPr>
          <w:rFonts w:hint="eastAsia"/>
          <w:iCs/>
          <w:snapToGrid w:val="0"/>
          <w:sz w:val="22"/>
          <w:szCs w:val="22"/>
          <w:lang w:val="pt-PT" w:eastAsia="lt-LT"/>
        </w:rPr>
        <w:t>ė</w:t>
      </w:r>
      <w:r w:rsidRPr="00CA2CFB">
        <w:rPr>
          <w:iCs/>
          <w:snapToGrid w:val="0"/>
          <w:sz w:val="22"/>
          <w:szCs w:val="22"/>
          <w:lang w:val="pt-PT" w:eastAsia="lt-LT"/>
        </w:rPr>
        <w:t>l kurio hemoglobino koncentracija suma</w:t>
      </w:r>
      <w:r w:rsidRPr="00CA2CFB">
        <w:rPr>
          <w:rFonts w:hint="eastAsia"/>
          <w:iCs/>
          <w:snapToGrid w:val="0"/>
          <w:sz w:val="22"/>
          <w:szCs w:val="22"/>
          <w:lang w:val="pt-PT" w:eastAsia="lt-LT"/>
        </w:rPr>
        <w:t>žė</w:t>
      </w:r>
      <w:r w:rsidRPr="00CA2CFB">
        <w:rPr>
          <w:iCs/>
          <w:snapToGrid w:val="0"/>
          <w:sz w:val="22"/>
          <w:szCs w:val="22"/>
          <w:lang w:val="pt-PT" w:eastAsia="lt-LT"/>
        </w:rPr>
        <w:t>jo &gt; 50</w:t>
      </w:r>
      <w:r w:rsidRPr="000D2E62">
        <w:rPr>
          <w:b/>
          <w:noProof/>
          <w:sz w:val="22"/>
          <w:szCs w:val="22"/>
          <w:lang w:val="pt-PT" w:eastAsia="lt-LT"/>
        </w:rPr>
        <w:t> </w:t>
      </w:r>
      <w:r w:rsidRPr="00CA2CFB">
        <w:rPr>
          <w:iCs/>
          <w:snapToGrid w:val="0"/>
          <w:sz w:val="22"/>
          <w:szCs w:val="22"/>
          <w:lang w:val="pt-PT" w:eastAsia="lt-LT"/>
        </w:rPr>
        <w:t>g/l,</w:t>
      </w:r>
      <w:r w:rsidRPr="00CA2CFB">
        <w:rPr>
          <w:i/>
          <w:iCs/>
          <w:snapToGrid w:val="0"/>
          <w:sz w:val="22"/>
          <w:szCs w:val="22"/>
          <w:lang w:val="pt-PT" w:eastAsia="lt-LT"/>
        </w:rPr>
        <w:t xml:space="preserve"> arba </w:t>
      </w:r>
      <w:r w:rsidRPr="00CA2CFB">
        <w:rPr>
          <w:iCs/>
          <w:snapToGrid w:val="0"/>
          <w:sz w:val="22"/>
          <w:szCs w:val="22"/>
          <w:lang w:val="pt-PT" w:eastAsia="lt-LT"/>
        </w:rPr>
        <w:t>vidinis galvos.</w:t>
      </w:r>
    </w:p>
    <w:p w14:paraId="0C11AEBF" w14:textId="77777777" w:rsidR="00B73CC5" w:rsidRPr="00CA2CFB" w:rsidRDefault="00B73CC5" w:rsidP="00DC0F6E">
      <w:pPr>
        <w:tabs>
          <w:tab w:val="left" w:pos="567"/>
        </w:tabs>
        <w:autoSpaceDE w:val="0"/>
        <w:autoSpaceDN w:val="0"/>
        <w:adjustRightInd w:val="0"/>
        <w:spacing w:line="260" w:lineRule="exact"/>
        <w:rPr>
          <w:iCs/>
          <w:snapToGrid w:val="0"/>
          <w:sz w:val="22"/>
          <w:szCs w:val="22"/>
          <w:lang w:val="pt-PT" w:eastAsia="lt-LT"/>
        </w:rPr>
      </w:pPr>
      <w:r w:rsidRPr="00CA2CFB">
        <w:rPr>
          <w:b/>
          <w:bCs/>
          <w:iCs/>
          <w:snapToGrid w:val="0"/>
          <w:sz w:val="22"/>
          <w:szCs w:val="22"/>
          <w:lang w:val="pt-PT" w:eastAsia="lt-LT"/>
        </w:rPr>
        <w:t>TIMI nedidelis</w:t>
      </w:r>
      <w:r w:rsidR="001F7DC2" w:rsidRPr="00CA2CFB">
        <w:rPr>
          <w:b/>
          <w:bCs/>
          <w:iCs/>
          <w:snapToGrid w:val="0"/>
          <w:sz w:val="22"/>
          <w:szCs w:val="22"/>
          <w:lang w:val="pt-PT" w:eastAsia="lt-LT"/>
        </w:rPr>
        <w:t xml:space="preserve"> kraujavimas</w:t>
      </w:r>
      <w:r w:rsidRPr="00CA2CFB">
        <w:rPr>
          <w:b/>
          <w:bCs/>
          <w:iCs/>
          <w:snapToGrid w:val="0"/>
          <w:sz w:val="22"/>
          <w:szCs w:val="22"/>
          <w:lang w:val="pt-PT" w:eastAsia="lt-LT"/>
        </w:rPr>
        <w:t xml:space="preserve">: </w:t>
      </w:r>
      <w:r w:rsidRPr="00CA2CFB">
        <w:rPr>
          <w:iCs/>
          <w:snapToGrid w:val="0"/>
          <w:sz w:val="22"/>
          <w:szCs w:val="22"/>
          <w:lang w:val="pt-PT" w:eastAsia="lt-LT"/>
        </w:rPr>
        <w:t>klini</w:t>
      </w:r>
      <w:r w:rsidRPr="00CA2CFB">
        <w:rPr>
          <w:rFonts w:hint="eastAsia"/>
          <w:iCs/>
          <w:snapToGrid w:val="0"/>
          <w:sz w:val="22"/>
          <w:szCs w:val="22"/>
          <w:lang w:val="pt-PT" w:eastAsia="lt-LT"/>
        </w:rPr>
        <w:t>š</w:t>
      </w:r>
      <w:r w:rsidRPr="00CA2CFB">
        <w:rPr>
          <w:iCs/>
          <w:snapToGrid w:val="0"/>
          <w:sz w:val="22"/>
          <w:szCs w:val="22"/>
          <w:lang w:val="pt-PT" w:eastAsia="lt-LT"/>
        </w:rPr>
        <w:t>kai pastebimas kraujavimas, d</w:t>
      </w:r>
      <w:r w:rsidRPr="00CA2CFB">
        <w:rPr>
          <w:rFonts w:hint="eastAsia"/>
          <w:iCs/>
          <w:snapToGrid w:val="0"/>
          <w:sz w:val="22"/>
          <w:szCs w:val="22"/>
          <w:lang w:val="pt-PT" w:eastAsia="lt-LT"/>
        </w:rPr>
        <w:t>ė</w:t>
      </w:r>
      <w:r w:rsidRPr="00CA2CFB">
        <w:rPr>
          <w:iCs/>
          <w:snapToGrid w:val="0"/>
          <w:sz w:val="22"/>
          <w:szCs w:val="22"/>
          <w:lang w:val="pt-PT" w:eastAsia="lt-LT"/>
        </w:rPr>
        <w:t>l kurio hemoglobino koncentracija suma</w:t>
      </w:r>
      <w:r w:rsidRPr="00CA2CFB">
        <w:rPr>
          <w:rFonts w:hint="eastAsia"/>
          <w:iCs/>
          <w:snapToGrid w:val="0"/>
          <w:sz w:val="22"/>
          <w:szCs w:val="22"/>
          <w:lang w:val="pt-PT" w:eastAsia="lt-LT"/>
        </w:rPr>
        <w:t>žė</w:t>
      </w:r>
      <w:r w:rsidRPr="00CA2CFB">
        <w:rPr>
          <w:iCs/>
          <w:snapToGrid w:val="0"/>
          <w:sz w:val="22"/>
          <w:szCs w:val="22"/>
          <w:lang w:val="pt-PT" w:eastAsia="lt-LT"/>
        </w:rPr>
        <w:t>jo 30-50 g/l.</w:t>
      </w:r>
    </w:p>
    <w:p w14:paraId="1D699621" w14:textId="77777777" w:rsidR="00B73CC5" w:rsidRPr="00CA2CFB" w:rsidRDefault="00B73CC5" w:rsidP="00DC0F6E">
      <w:pPr>
        <w:tabs>
          <w:tab w:val="left" w:pos="567"/>
        </w:tabs>
        <w:autoSpaceDE w:val="0"/>
        <w:autoSpaceDN w:val="0"/>
        <w:adjustRightInd w:val="0"/>
        <w:spacing w:line="260" w:lineRule="exact"/>
        <w:rPr>
          <w:iCs/>
          <w:snapToGrid w:val="0"/>
          <w:sz w:val="22"/>
          <w:szCs w:val="22"/>
          <w:lang w:val="pt-PT" w:eastAsia="lt-LT"/>
        </w:rPr>
      </w:pPr>
      <w:r w:rsidRPr="00CA2CFB">
        <w:rPr>
          <w:iCs/>
          <w:snapToGrid w:val="0"/>
          <w:sz w:val="22"/>
          <w:szCs w:val="22"/>
          <w:lang w:val="pt-PT" w:eastAsia="lt-LT"/>
        </w:rPr>
        <w:t>*</w:t>
      </w:r>
      <w:r w:rsidRPr="00CA2CFB">
        <w:rPr>
          <w:i/>
          <w:iCs/>
          <w:snapToGrid w:val="0"/>
          <w:sz w:val="22"/>
          <w:szCs w:val="22"/>
          <w:lang w:val="pt-PT" w:eastAsia="lt-LT"/>
        </w:rPr>
        <w:t xml:space="preserve">p </w:t>
      </w:r>
      <w:r w:rsidRPr="00CA2CFB">
        <w:rPr>
          <w:iCs/>
          <w:snapToGrid w:val="0"/>
          <w:sz w:val="22"/>
          <w:szCs w:val="22"/>
          <w:lang w:val="pt-PT" w:eastAsia="lt-LT"/>
        </w:rPr>
        <w:t>reik</w:t>
      </w:r>
      <w:r w:rsidRPr="00CA2CFB">
        <w:rPr>
          <w:rFonts w:hint="eastAsia"/>
          <w:iCs/>
          <w:snapToGrid w:val="0"/>
          <w:sz w:val="22"/>
          <w:szCs w:val="22"/>
          <w:lang w:val="pt-PT" w:eastAsia="lt-LT"/>
        </w:rPr>
        <w:t>š</w:t>
      </w:r>
      <w:r w:rsidRPr="00CA2CFB">
        <w:rPr>
          <w:iCs/>
          <w:snapToGrid w:val="0"/>
          <w:sz w:val="22"/>
          <w:szCs w:val="22"/>
          <w:lang w:val="pt-PT" w:eastAsia="lt-LT"/>
        </w:rPr>
        <w:t>m</w:t>
      </w:r>
      <w:r w:rsidRPr="00CA2CFB">
        <w:rPr>
          <w:rFonts w:hint="eastAsia"/>
          <w:iCs/>
          <w:snapToGrid w:val="0"/>
          <w:sz w:val="22"/>
          <w:szCs w:val="22"/>
          <w:lang w:val="pt-PT" w:eastAsia="lt-LT"/>
        </w:rPr>
        <w:t>ė</w:t>
      </w:r>
      <w:r w:rsidRPr="00CA2CFB">
        <w:rPr>
          <w:iCs/>
          <w:snapToGrid w:val="0"/>
          <w:sz w:val="22"/>
          <w:szCs w:val="22"/>
          <w:lang w:val="pt-PT" w:eastAsia="lt-LT"/>
        </w:rPr>
        <w:t xml:space="preserve"> apskai</w:t>
      </w:r>
      <w:r w:rsidRPr="00CA2CFB">
        <w:rPr>
          <w:rFonts w:hint="eastAsia"/>
          <w:iCs/>
          <w:snapToGrid w:val="0"/>
          <w:sz w:val="22"/>
          <w:szCs w:val="22"/>
          <w:lang w:val="pt-PT" w:eastAsia="lt-LT"/>
        </w:rPr>
        <w:t>č</w:t>
      </w:r>
      <w:r w:rsidRPr="00CA2CFB">
        <w:rPr>
          <w:iCs/>
          <w:snapToGrid w:val="0"/>
          <w:sz w:val="22"/>
          <w:szCs w:val="22"/>
          <w:lang w:val="pt-PT" w:eastAsia="lt-LT"/>
        </w:rPr>
        <w:t>iuota naudojant Cox proporcin</w:t>
      </w:r>
      <w:r w:rsidRPr="00CA2CFB">
        <w:rPr>
          <w:rFonts w:hint="eastAsia"/>
          <w:iCs/>
          <w:snapToGrid w:val="0"/>
          <w:sz w:val="22"/>
          <w:szCs w:val="22"/>
          <w:lang w:val="pt-PT" w:eastAsia="lt-LT"/>
        </w:rPr>
        <w:t>ė</w:t>
      </w:r>
      <w:r w:rsidRPr="00CA2CFB">
        <w:rPr>
          <w:iCs/>
          <w:snapToGrid w:val="0"/>
          <w:sz w:val="22"/>
          <w:szCs w:val="22"/>
          <w:lang w:val="pt-PT" w:eastAsia="lt-LT"/>
        </w:rPr>
        <w:t>s rizikos model</w:t>
      </w:r>
      <w:r w:rsidRPr="00CA2CFB">
        <w:rPr>
          <w:rFonts w:hint="eastAsia"/>
          <w:iCs/>
          <w:snapToGrid w:val="0"/>
          <w:sz w:val="22"/>
          <w:szCs w:val="22"/>
          <w:lang w:val="pt-PT" w:eastAsia="lt-LT"/>
        </w:rPr>
        <w:t>į</w:t>
      </w:r>
      <w:r w:rsidRPr="00CA2CFB">
        <w:rPr>
          <w:iCs/>
          <w:snapToGrid w:val="0"/>
          <w:sz w:val="22"/>
          <w:szCs w:val="22"/>
          <w:lang w:val="pt-PT" w:eastAsia="lt-LT"/>
        </w:rPr>
        <w:t xml:space="preserve"> (vienintelis ai</w:t>
      </w:r>
      <w:r w:rsidRPr="00CA2CFB">
        <w:rPr>
          <w:rFonts w:hint="eastAsia"/>
          <w:iCs/>
          <w:snapToGrid w:val="0"/>
          <w:sz w:val="22"/>
          <w:szCs w:val="22"/>
          <w:lang w:val="pt-PT" w:eastAsia="lt-LT"/>
        </w:rPr>
        <w:t>š</w:t>
      </w:r>
      <w:r w:rsidRPr="00CA2CFB">
        <w:rPr>
          <w:iCs/>
          <w:snapToGrid w:val="0"/>
          <w:sz w:val="22"/>
          <w:szCs w:val="22"/>
          <w:lang w:val="pt-PT" w:eastAsia="lt-LT"/>
        </w:rPr>
        <w:t>kinamasis kintamasis buvo gydymo grup</w:t>
      </w:r>
      <w:r w:rsidRPr="00CA2CFB">
        <w:rPr>
          <w:rFonts w:hint="eastAsia"/>
          <w:iCs/>
          <w:snapToGrid w:val="0"/>
          <w:sz w:val="22"/>
          <w:szCs w:val="22"/>
          <w:lang w:val="pt-PT" w:eastAsia="lt-LT"/>
        </w:rPr>
        <w:t>ė</w:t>
      </w:r>
      <w:r w:rsidRPr="00CA2CFB">
        <w:rPr>
          <w:iCs/>
          <w:snapToGrid w:val="0"/>
          <w:sz w:val="22"/>
          <w:szCs w:val="22"/>
          <w:lang w:val="pt-PT" w:eastAsia="lt-LT"/>
        </w:rPr>
        <w:t>).</w:t>
      </w:r>
    </w:p>
    <w:p w14:paraId="76B12110" w14:textId="77777777" w:rsidR="00B73CC5" w:rsidRPr="00CA2CFB" w:rsidRDefault="00B73CC5" w:rsidP="00DC0F6E">
      <w:pPr>
        <w:tabs>
          <w:tab w:val="left" w:pos="567"/>
        </w:tabs>
        <w:autoSpaceDE w:val="0"/>
        <w:autoSpaceDN w:val="0"/>
        <w:adjustRightInd w:val="0"/>
        <w:spacing w:line="260" w:lineRule="exact"/>
        <w:rPr>
          <w:iCs/>
          <w:snapToGrid w:val="0"/>
          <w:sz w:val="22"/>
          <w:szCs w:val="22"/>
          <w:lang w:val="pt-PT" w:eastAsia="lt-LT"/>
        </w:rPr>
      </w:pPr>
    </w:p>
    <w:p w14:paraId="044E620B" w14:textId="77777777" w:rsidR="00B73CC5" w:rsidRPr="00CA2CFB" w:rsidRDefault="00B73CC5" w:rsidP="00DC0F6E">
      <w:pPr>
        <w:tabs>
          <w:tab w:val="left" w:pos="567"/>
        </w:tabs>
        <w:autoSpaceDE w:val="0"/>
        <w:autoSpaceDN w:val="0"/>
        <w:adjustRightInd w:val="0"/>
        <w:spacing w:line="260" w:lineRule="exact"/>
        <w:rPr>
          <w:iCs/>
          <w:snapToGrid w:val="0"/>
          <w:sz w:val="22"/>
          <w:szCs w:val="22"/>
          <w:lang w:val="pt-PT" w:eastAsia="lt-LT"/>
        </w:rPr>
      </w:pPr>
      <w:r w:rsidRPr="00CA2CFB">
        <w:rPr>
          <w:iCs/>
          <w:snapToGrid w:val="0"/>
          <w:sz w:val="22"/>
          <w:szCs w:val="22"/>
          <w:lang w:val="pt-PT" w:eastAsia="lt-LT"/>
        </w:rPr>
        <w:t>Didesni</w:t>
      </w:r>
      <w:r w:rsidRPr="00CA2CFB">
        <w:rPr>
          <w:rFonts w:hint="eastAsia"/>
          <w:iCs/>
          <w:snapToGrid w:val="0"/>
          <w:sz w:val="22"/>
          <w:szCs w:val="22"/>
          <w:lang w:val="pt-PT" w:eastAsia="lt-LT"/>
        </w:rPr>
        <w:t>ų</w:t>
      </w:r>
      <w:r w:rsidRPr="00CA2CFB">
        <w:rPr>
          <w:iCs/>
          <w:snapToGrid w:val="0"/>
          <w:sz w:val="22"/>
          <w:szCs w:val="22"/>
          <w:lang w:val="pt-PT" w:eastAsia="lt-LT"/>
        </w:rPr>
        <w:t>j</w:t>
      </w:r>
      <w:r w:rsidRPr="00CA2CFB">
        <w:rPr>
          <w:rFonts w:hint="eastAsia"/>
          <w:iCs/>
          <w:snapToGrid w:val="0"/>
          <w:sz w:val="22"/>
          <w:szCs w:val="22"/>
          <w:lang w:val="pt-PT" w:eastAsia="lt-LT"/>
        </w:rPr>
        <w:t>ų</w:t>
      </w:r>
      <w:r w:rsidRPr="00CA2CFB">
        <w:rPr>
          <w:iCs/>
          <w:snapToGrid w:val="0"/>
          <w:sz w:val="22"/>
          <w:szCs w:val="22"/>
          <w:lang w:val="pt-PT" w:eastAsia="lt-LT"/>
        </w:rPr>
        <w:t xml:space="preserve"> mirtin</w:t>
      </w:r>
      <w:r w:rsidRPr="00CA2CFB">
        <w:rPr>
          <w:rFonts w:hint="eastAsia"/>
          <w:iCs/>
          <w:snapToGrid w:val="0"/>
          <w:sz w:val="22"/>
          <w:szCs w:val="22"/>
          <w:lang w:val="pt-PT" w:eastAsia="lt-LT"/>
        </w:rPr>
        <w:t>ų</w:t>
      </w:r>
      <w:r w:rsidRPr="00CA2CFB">
        <w:rPr>
          <w:iCs/>
          <w:snapToGrid w:val="0"/>
          <w:sz w:val="22"/>
          <w:szCs w:val="22"/>
          <w:lang w:val="pt-PT" w:eastAsia="lt-LT"/>
        </w:rPr>
        <w:t xml:space="preserve"> ar pavojing</w:t>
      </w:r>
      <w:r w:rsidRPr="00CA2CFB">
        <w:rPr>
          <w:rFonts w:hint="eastAsia"/>
          <w:iCs/>
          <w:snapToGrid w:val="0"/>
          <w:sz w:val="22"/>
          <w:szCs w:val="22"/>
          <w:lang w:val="pt-PT" w:eastAsia="lt-LT"/>
        </w:rPr>
        <w:t>ų</w:t>
      </w:r>
      <w:r w:rsidRPr="00CA2CFB">
        <w:rPr>
          <w:iCs/>
          <w:snapToGrid w:val="0"/>
          <w:sz w:val="22"/>
          <w:szCs w:val="22"/>
          <w:lang w:val="pt-PT" w:eastAsia="lt-LT"/>
        </w:rPr>
        <w:t xml:space="preserve"> gyvybei kraujavim</w:t>
      </w:r>
      <w:r w:rsidRPr="00CA2CFB">
        <w:rPr>
          <w:rFonts w:hint="eastAsia"/>
          <w:iCs/>
          <w:snapToGrid w:val="0"/>
          <w:sz w:val="22"/>
          <w:szCs w:val="22"/>
          <w:lang w:val="pt-PT" w:eastAsia="lt-LT"/>
        </w:rPr>
        <w:t>ų</w:t>
      </w:r>
      <w:r w:rsidRPr="00CA2CFB">
        <w:rPr>
          <w:iCs/>
          <w:snapToGrid w:val="0"/>
          <w:sz w:val="22"/>
          <w:szCs w:val="22"/>
          <w:lang w:val="pt-PT" w:eastAsia="lt-LT"/>
        </w:rPr>
        <w:t xml:space="preserve"> pagal PLATO kriterijus da</w:t>
      </w:r>
      <w:r w:rsidRPr="00CA2CFB">
        <w:rPr>
          <w:rFonts w:hint="eastAsia"/>
          <w:iCs/>
          <w:snapToGrid w:val="0"/>
          <w:sz w:val="22"/>
          <w:szCs w:val="22"/>
          <w:lang w:val="pt-PT" w:eastAsia="lt-LT"/>
        </w:rPr>
        <w:t>ž</w:t>
      </w:r>
      <w:r w:rsidRPr="00CA2CFB">
        <w:rPr>
          <w:iCs/>
          <w:snapToGrid w:val="0"/>
          <w:sz w:val="22"/>
          <w:szCs w:val="22"/>
          <w:lang w:val="pt-PT" w:eastAsia="lt-LT"/>
        </w:rPr>
        <w:t>nis, bendras didesni</w:t>
      </w:r>
      <w:r w:rsidRPr="00CA2CFB">
        <w:rPr>
          <w:rFonts w:hint="eastAsia"/>
          <w:iCs/>
          <w:snapToGrid w:val="0"/>
          <w:sz w:val="22"/>
          <w:szCs w:val="22"/>
          <w:lang w:val="pt-PT" w:eastAsia="lt-LT"/>
        </w:rPr>
        <w:t>ų</w:t>
      </w:r>
      <w:r w:rsidRPr="00CA2CFB">
        <w:rPr>
          <w:iCs/>
          <w:snapToGrid w:val="0"/>
          <w:sz w:val="22"/>
          <w:szCs w:val="22"/>
          <w:lang w:val="pt-PT" w:eastAsia="lt-LT"/>
        </w:rPr>
        <w:t>j</w:t>
      </w:r>
      <w:r w:rsidRPr="00CA2CFB">
        <w:rPr>
          <w:rFonts w:hint="eastAsia"/>
          <w:iCs/>
          <w:snapToGrid w:val="0"/>
          <w:sz w:val="22"/>
          <w:szCs w:val="22"/>
          <w:lang w:val="pt-PT" w:eastAsia="lt-LT"/>
        </w:rPr>
        <w:t>ų</w:t>
      </w:r>
      <w:r w:rsidRPr="00CA2CFB">
        <w:rPr>
          <w:iCs/>
          <w:snapToGrid w:val="0"/>
          <w:sz w:val="22"/>
          <w:szCs w:val="22"/>
          <w:lang w:val="pt-PT" w:eastAsia="lt-LT"/>
        </w:rPr>
        <w:t xml:space="preserve"> kraujavim</w:t>
      </w:r>
      <w:r w:rsidRPr="00CA2CFB">
        <w:rPr>
          <w:rFonts w:hint="eastAsia"/>
          <w:iCs/>
          <w:snapToGrid w:val="0"/>
          <w:sz w:val="22"/>
          <w:szCs w:val="22"/>
          <w:lang w:val="pt-PT" w:eastAsia="lt-LT"/>
        </w:rPr>
        <w:t>ų</w:t>
      </w:r>
      <w:r w:rsidRPr="00CA2CFB">
        <w:rPr>
          <w:iCs/>
          <w:snapToGrid w:val="0"/>
          <w:sz w:val="22"/>
          <w:szCs w:val="22"/>
          <w:lang w:val="pt-PT" w:eastAsia="lt-LT"/>
        </w:rPr>
        <w:t xml:space="preserve"> pagal PLATO kriterijus da</w:t>
      </w:r>
      <w:r w:rsidRPr="00CA2CFB">
        <w:rPr>
          <w:rFonts w:hint="eastAsia"/>
          <w:iCs/>
          <w:snapToGrid w:val="0"/>
          <w:sz w:val="22"/>
          <w:szCs w:val="22"/>
          <w:lang w:val="pt-PT" w:eastAsia="lt-LT"/>
        </w:rPr>
        <w:t>ž</w:t>
      </w:r>
      <w:r w:rsidRPr="00CA2CFB">
        <w:rPr>
          <w:iCs/>
          <w:snapToGrid w:val="0"/>
          <w:sz w:val="22"/>
          <w:szCs w:val="22"/>
          <w:lang w:val="pt-PT" w:eastAsia="lt-LT"/>
        </w:rPr>
        <w:t>nis, didesni</w:t>
      </w:r>
      <w:r w:rsidRPr="00CA2CFB">
        <w:rPr>
          <w:rFonts w:hint="eastAsia"/>
          <w:iCs/>
          <w:snapToGrid w:val="0"/>
          <w:sz w:val="22"/>
          <w:szCs w:val="22"/>
          <w:lang w:val="pt-PT" w:eastAsia="lt-LT"/>
        </w:rPr>
        <w:t>ų</w:t>
      </w:r>
      <w:r w:rsidRPr="00CA2CFB">
        <w:rPr>
          <w:iCs/>
          <w:snapToGrid w:val="0"/>
          <w:sz w:val="22"/>
          <w:szCs w:val="22"/>
          <w:lang w:val="pt-PT" w:eastAsia="lt-LT"/>
        </w:rPr>
        <w:t>j</w:t>
      </w:r>
      <w:r w:rsidRPr="00CA2CFB">
        <w:rPr>
          <w:rFonts w:hint="eastAsia"/>
          <w:iCs/>
          <w:snapToGrid w:val="0"/>
          <w:sz w:val="22"/>
          <w:szCs w:val="22"/>
          <w:lang w:val="pt-PT" w:eastAsia="lt-LT"/>
        </w:rPr>
        <w:t>ų</w:t>
      </w:r>
      <w:r w:rsidRPr="00CA2CFB">
        <w:rPr>
          <w:iCs/>
          <w:snapToGrid w:val="0"/>
          <w:sz w:val="22"/>
          <w:szCs w:val="22"/>
          <w:lang w:val="pt-PT" w:eastAsia="lt-LT"/>
        </w:rPr>
        <w:t xml:space="preserve"> kraujavim</w:t>
      </w:r>
      <w:r w:rsidRPr="00CA2CFB">
        <w:rPr>
          <w:rFonts w:hint="eastAsia"/>
          <w:iCs/>
          <w:snapToGrid w:val="0"/>
          <w:sz w:val="22"/>
          <w:szCs w:val="22"/>
          <w:lang w:val="pt-PT" w:eastAsia="lt-LT"/>
        </w:rPr>
        <w:t>ų</w:t>
      </w:r>
      <w:r w:rsidRPr="00CA2CFB">
        <w:rPr>
          <w:iCs/>
          <w:snapToGrid w:val="0"/>
          <w:sz w:val="22"/>
          <w:szCs w:val="22"/>
          <w:lang w:val="pt-PT" w:eastAsia="lt-LT"/>
        </w:rPr>
        <w:t xml:space="preserve"> pagal TIMI kriterijus da</w:t>
      </w:r>
      <w:r w:rsidRPr="00CA2CFB">
        <w:rPr>
          <w:rFonts w:hint="eastAsia"/>
          <w:iCs/>
          <w:snapToGrid w:val="0"/>
          <w:sz w:val="22"/>
          <w:szCs w:val="22"/>
          <w:lang w:val="pt-PT" w:eastAsia="lt-LT"/>
        </w:rPr>
        <w:t>ž</w:t>
      </w:r>
      <w:r w:rsidRPr="00CA2CFB">
        <w:rPr>
          <w:iCs/>
          <w:snapToGrid w:val="0"/>
          <w:sz w:val="22"/>
          <w:szCs w:val="22"/>
          <w:lang w:val="pt-PT" w:eastAsia="lt-LT"/>
        </w:rPr>
        <w:t>nis ir nedideli</w:t>
      </w:r>
      <w:r w:rsidRPr="00CA2CFB">
        <w:rPr>
          <w:rFonts w:hint="eastAsia"/>
          <w:iCs/>
          <w:snapToGrid w:val="0"/>
          <w:sz w:val="22"/>
          <w:szCs w:val="22"/>
          <w:lang w:val="pt-PT" w:eastAsia="lt-LT"/>
        </w:rPr>
        <w:t>ų</w:t>
      </w:r>
      <w:r w:rsidRPr="00CA2CFB">
        <w:rPr>
          <w:iCs/>
          <w:snapToGrid w:val="0"/>
          <w:sz w:val="22"/>
          <w:szCs w:val="22"/>
          <w:lang w:val="pt-PT" w:eastAsia="lt-LT"/>
        </w:rPr>
        <w:t xml:space="preserve"> kraujavim</w:t>
      </w:r>
      <w:r w:rsidRPr="00CA2CFB">
        <w:rPr>
          <w:rFonts w:hint="eastAsia"/>
          <w:iCs/>
          <w:snapToGrid w:val="0"/>
          <w:sz w:val="22"/>
          <w:szCs w:val="22"/>
          <w:lang w:val="pt-PT" w:eastAsia="lt-LT"/>
        </w:rPr>
        <w:t>ų</w:t>
      </w:r>
      <w:r w:rsidRPr="00CA2CFB">
        <w:rPr>
          <w:iCs/>
          <w:snapToGrid w:val="0"/>
          <w:sz w:val="22"/>
          <w:szCs w:val="22"/>
          <w:lang w:val="pt-PT" w:eastAsia="lt-LT"/>
        </w:rPr>
        <w:t xml:space="preserve"> pagal TIMI kriterijus da</w:t>
      </w:r>
      <w:r w:rsidRPr="00CA2CFB">
        <w:rPr>
          <w:rFonts w:hint="eastAsia"/>
          <w:iCs/>
          <w:snapToGrid w:val="0"/>
          <w:sz w:val="22"/>
          <w:szCs w:val="22"/>
          <w:lang w:val="pt-PT" w:eastAsia="lt-LT"/>
        </w:rPr>
        <w:t>ž</w:t>
      </w:r>
      <w:r w:rsidRPr="00CA2CFB">
        <w:rPr>
          <w:iCs/>
          <w:snapToGrid w:val="0"/>
          <w:sz w:val="22"/>
          <w:szCs w:val="22"/>
          <w:lang w:val="pt-PT" w:eastAsia="lt-LT"/>
        </w:rPr>
        <w:t>nis vartojant tikagrelor</w:t>
      </w:r>
      <w:r w:rsidRPr="00CA2CFB">
        <w:rPr>
          <w:rFonts w:hint="eastAsia"/>
          <w:iCs/>
          <w:snapToGrid w:val="0"/>
          <w:sz w:val="22"/>
          <w:szCs w:val="22"/>
          <w:lang w:val="pt-PT" w:eastAsia="lt-LT"/>
        </w:rPr>
        <w:t>ą</w:t>
      </w:r>
      <w:r w:rsidRPr="00CA2CFB">
        <w:rPr>
          <w:iCs/>
          <w:snapToGrid w:val="0"/>
          <w:sz w:val="22"/>
          <w:szCs w:val="22"/>
          <w:lang w:val="pt-PT" w:eastAsia="lt-LT"/>
        </w:rPr>
        <w:t xml:space="preserve"> ir klopidogrel</w:t>
      </w:r>
      <w:r w:rsidRPr="00CA2CFB">
        <w:rPr>
          <w:rFonts w:hint="eastAsia"/>
          <w:iCs/>
          <w:snapToGrid w:val="0"/>
          <w:sz w:val="22"/>
          <w:szCs w:val="22"/>
          <w:lang w:val="pt-PT" w:eastAsia="lt-LT"/>
        </w:rPr>
        <w:t>į</w:t>
      </w:r>
      <w:r w:rsidRPr="00CA2CFB">
        <w:rPr>
          <w:iCs/>
          <w:snapToGrid w:val="0"/>
          <w:sz w:val="22"/>
          <w:szCs w:val="22"/>
          <w:lang w:val="pt-PT" w:eastAsia="lt-LT"/>
        </w:rPr>
        <w:t xml:space="preserve"> nesiskyr</w:t>
      </w:r>
      <w:r w:rsidRPr="00CA2CFB">
        <w:rPr>
          <w:rFonts w:hint="eastAsia"/>
          <w:iCs/>
          <w:snapToGrid w:val="0"/>
          <w:sz w:val="22"/>
          <w:szCs w:val="22"/>
          <w:lang w:val="pt-PT" w:eastAsia="lt-LT"/>
        </w:rPr>
        <w:t>ė</w:t>
      </w:r>
      <w:r w:rsidRPr="00CA2CFB">
        <w:rPr>
          <w:iCs/>
          <w:snapToGrid w:val="0"/>
          <w:sz w:val="22"/>
          <w:szCs w:val="22"/>
          <w:lang w:val="pt-PT" w:eastAsia="lt-LT"/>
        </w:rPr>
        <w:t xml:space="preserve"> (2 lentel</w:t>
      </w:r>
      <w:r w:rsidRPr="00CA2CFB">
        <w:rPr>
          <w:rFonts w:hint="eastAsia"/>
          <w:iCs/>
          <w:snapToGrid w:val="0"/>
          <w:sz w:val="22"/>
          <w:szCs w:val="22"/>
          <w:lang w:val="pt-PT" w:eastAsia="lt-LT"/>
        </w:rPr>
        <w:t>ė</w:t>
      </w:r>
      <w:r w:rsidRPr="00CA2CFB">
        <w:rPr>
          <w:iCs/>
          <w:snapToGrid w:val="0"/>
          <w:sz w:val="22"/>
          <w:szCs w:val="22"/>
          <w:lang w:val="pt-PT" w:eastAsia="lt-LT"/>
        </w:rPr>
        <w:t>). Vis d</w:t>
      </w:r>
      <w:r w:rsidRPr="00CA2CFB">
        <w:rPr>
          <w:rFonts w:hint="eastAsia"/>
          <w:iCs/>
          <w:snapToGrid w:val="0"/>
          <w:sz w:val="22"/>
          <w:szCs w:val="22"/>
          <w:lang w:val="pt-PT" w:eastAsia="lt-LT"/>
        </w:rPr>
        <w:t>ė</w:t>
      </w:r>
      <w:r w:rsidRPr="00CA2CFB">
        <w:rPr>
          <w:iCs/>
          <w:snapToGrid w:val="0"/>
          <w:sz w:val="22"/>
          <w:szCs w:val="22"/>
          <w:lang w:val="pt-PT" w:eastAsia="lt-LT"/>
        </w:rPr>
        <w:t>lto, bendras didesni</w:t>
      </w:r>
      <w:r w:rsidRPr="00CA2CFB">
        <w:rPr>
          <w:rFonts w:hint="eastAsia"/>
          <w:iCs/>
          <w:snapToGrid w:val="0"/>
          <w:sz w:val="22"/>
          <w:szCs w:val="22"/>
          <w:lang w:val="pt-PT" w:eastAsia="lt-LT"/>
        </w:rPr>
        <w:t>ų</w:t>
      </w:r>
      <w:r w:rsidRPr="00CA2CFB">
        <w:rPr>
          <w:iCs/>
          <w:snapToGrid w:val="0"/>
          <w:sz w:val="22"/>
          <w:szCs w:val="22"/>
          <w:lang w:val="pt-PT" w:eastAsia="lt-LT"/>
        </w:rPr>
        <w:t>j</w:t>
      </w:r>
      <w:r w:rsidRPr="00CA2CFB">
        <w:rPr>
          <w:rFonts w:hint="eastAsia"/>
          <w:iCs/>
          <w:snapToGrid w:val="0"/>
          <w:sz w:val="22"/>
          <w:szCs w:val="22"/>
          <w:lang w:val="pt-PT" w:eastAsia="lt-LT"/>
        </w:rPr>
        <w:t>ų</w:t>
      </w:r>
      <w:r w:rsidRPr="00CA2CFB">
        <w:rPr>
          <w:iCs/>
          <w:snapToGrid w:val="0"/>
          <w:sz w:val="22"/>
          <w:szCs w:val="22"/>
          <w:lang w:val="pt-PT" w:eastAsia="lt-LT"/>
        </w:rPr>
        <w:t xml:space="preserve"> ir nedideli</w:t>
      </w:r>
      <w:r w:rsidRPr="00CA2CFB">
        <w:rPr>
          <w:rFonts w:hint="eastAsia"/>
          <w:iCs/>
          <w:snapToGrid w:val="0"/>
          <w:sz w:val="22"/>
          <w:szCs w:val="22"/>
          <w:lang w:val="pt-PT" w:eastAsia="lt-LT"/>
        </w:rPr>
        <w:t>ų</w:t>
      </w:r>
      <w:r w:rsidRPr="00CA2CFB">
        <w:rPr>
          <w:iCs/>
          <w:snapToGrid w:val="0"/>
          <w:sz w:val="22"/>
          <w:szCs w:val="22"/>
          <w:lang w:val="pt-PT" w:eastAsia="lt-LT"/>
        </w:rPr>
        <w:t xml:space="preserve"> kraujavim</w:t>
      </w:r>
      <w:r w:rsidRPr="00CA2CFB">
        <w:rPr>
          <w:rFonts w:hint="eastAsia"/>
          <w:iCs/>
          <w:snapToGrid w:val="0"/>
          <w:sz w:val="22"/>
          <w:szCs w:val="22"/>
          <w:lang w:val="pt-PT" w:eastAsia="lt-LT"/>
        </w:rPr>
        <w:t>ų</w:t>
      </w:r>
      <w:r w:rsidRPr="00CA2CFB">
        <w:rPr>
          <w:iCs/>
          <w:snapToGrid w:val="0"/>
          <w:sz w:val="22"/>
          <w:szCs w:val="22"/>
          <w:lang w:val="pt-PT" w:eastAsia="lt-LT"/>
        </w:rPr>
        <w:t xml:space="preserve"> pagal PLATO kriterijus skai</w:t>
      </w:r>
      <w:r w:rsidRPr="00CA2CFB">
        <w:rPr>
          <w:rFonts w:hint="eastAsia"/>
          <w:iCs/>
          <w:snapToGrid w:val="0"/>
          <w:sz w:val="22"/>
          <w:szCs w:val="22"/>
          <w:lang w:val="pt-PT" w:eastAsia="lt-LT"/>
        </w:rPr>
        <w:t>č</w:t>
      </w:r>
      <w:r w:rsidRPr="00CA2CFB">
        <w:rPr>
          <w:iCs/>
          <w:snapToGrid w:val="0"/>
          <w:sz w:val="22"/>
          <w:szCs w:val="22"/>
          <w:lang w:val="pt-PT" w:eastAsia="lt-LT"/>
        </w:rPr>
        <w:t>ius tikagrelor</w:t>
      </w:r>
      <w:r w:rsidRPr="00CA2CFB">
        <w:rPr>
          <w:rFonts w:hint="eastAsia"/>
          <w:iCs/>
          <w:snapToGrid w:val="0"/>
          <w:sz w:val="22"/>
          <w:szCs w:val="22"/>
          <w:lang w:val="pt-PT" w:eastAsia="lt-LT"/>
        </w:rPr>
        <w:t>ą</w:t>
      </w:r>
      <w:r w:rsidRPr="00CA2CFB">
        <w:rPr>
          <w:iCs/>
          <w:snapToGrid w:val="0"/>
          <w:sz w:val="22"/>
          <w:szCs w:val="22"/>
          <w:lang w:val="pt-PT" w:eastAsia="lt-LT"/>
        </w:rPr>
        <w:t xml:space="preserve"> vartojusiems pacientams buvo didesnis, negu vartojusiems klopidogrel</w:t>
      </w:r>
      <w:r w:rsidRPr="00CA2CFB">
        <w:rPr>
          <w:rFonts w:hint="eastAsia"/>
          <w:iCs/>
          <w:snapToGrid w:val="0"/>
          <w:sz w:val="22"/>
          <w:szCs w:val="22"/>
          <w:lang w:val="pt-PT" w:eastAsia="lt-LT"/>
        </w:rPr>
        <w:t>į</w:t>
      </w:r>
      <w:r w:rsidRPr="00CA2CFB">
        <w:rPr>
          <w:iCs/>
          <w:snapToGrid w:val="0"/>
          <w:sz w:val="22"/>
          <w:szCs w:val="22"/>
          <w:lang w:val="pt-PT" w:eastAsia="lt-LT"/>
        </w:rPr>
        <w:t>. PLATO tyrimo metu nuo kraujavimo mir</w:t>
      </w:r>
      <w:r w:rsidRPr="00CA2CFB">
        <w:rPr>
          <w:rFonts w:hint="eastAsia"/>
          <w:iCs/>
          <w:snapToGrid w:val="0"/>
          <w:sz w:val="22"/>
          <w:szCs w:val="22"/>
          <w:lang w:val="pt-PT" w:eastAsia="lt-LT"/>
        </w:rPr>
        <w:t>ė</w:t>
      </w:r>
      <w:r w:rsidRPr="00CA2CFB">
        <w:rPr>
          <w:iCs/>
          <w:snapToGrid w:val="0"/>
          <w:sz w:val="22"/>
          <w:szCs w:val="22"/>
          <w:lang w:val="pt-PT" w:eastAsia="lt-LT"/>
        </w:rPr>
        <w:t xml:space="preserve"> nedaug pacient</w:t>
      </w:r>
      <w:r w:rsidRPr="00CA2CFB">
        <w:rPr>
          <w:rFonts w:hint="eastAsia"/>
          <w:iCs/>
          <w:snapToGrid w:val="0"/>
          <w:sz w:val="22"/>
          <w:szCs w:val="22"/>
          <w:lang w:val="pt-PT" w:eastAsia="lt-LT"/>
        </w:rPr>
        <w:t>ų</w:t>
      </w:r>
      <w:r w:rsidRPr="00CA2CFB">
        <w:rPr>
          <w:iCs/>
          <w:snapToGrid w:val="0"/>
          <w:sz w:val="22"/>
          <w:szCs w:val="22"/>
          <w:lang w:val="pt-PT" w:eastAsia="lt-LT"/>
        </w:rPr>
        <w:t>: 20 (0,2</w:t>
      </w:r>
      <w:r w:rsidRPr="000D2E62">
        <w:rPr>
          <w:b/>
          <w:noProof/>
          <w:sz w:val="22"/>
          <w:szCs w:val="22"/>
          <w:lang w:val="pt-PT" w:eastAsia="lt-LT"/>
        </w:rPr>
        <w:t> </w:t>
      </w:r>
      <w:r w:rsidRPr="00CA2CFB">
        <w:rPr>
          <w:iCs/>
          <w:snapToGrid w:val="0"/>
          <w:sz w:val="22"/>
          <w:szCs w:val="22"/>
          <w:lang w:val="pt-PT" w:eastAsia="lt-LT"/>
        </w:rPr>
        <w:t>%) vartojusi</w:t>
      </w:r>
      <w:r w:rsidRPr="00CA2CFB">
        <w:rPr>
          <w:rFonts w:hint="eastAsia"/>
          <w:iCs/>
          <w:snapToGrid w:val="0"/>
          <w:sz w:val="22"/>
          <w:szCs w:val="22"/>
          <w:lang w:val="pt-PT" w:eastAsia="lt-LT"/>
        </w:rPr>
        <w:t>ų</w:t>
      </w:r>
      <w:r w:rsidRPr="00CA2CFB">
        <w:rPr>
          <w:iCs/>
          <w:snapToGrid w:val="0"/>
          <w:sz w:val="22"/>
          <w:szCs w:val="22"/>
          <w:lang w:val="pt-PT" w:eastAsia="lt-LT"/>
        </w:rPr>
        <w:t xml:space="preserve"> tikagrelor</w:t>
      </w:r>
      <w:r w:rsidRPr="00CA2CFB">
        <w:rPr>
          <w:rFonts w:hint="eastAsia"/>
          <w:iCs/>
          <w:snapToGrid w:val="0"/>
          <w:sz w:val="22"/>
          <w:szCs w:val="22"/>
          <w:lang w:val="pt-PT" w:eastAsia="lt-LT"/>
        </w:rPr>
        <w:t>ą</w:t>
      </w:r>
      <w:r w:rsidRPr="00CA2CFB">
        <w:rPr>
          <w:iCs/>
          <w:snapToGrid w:val="0"/>
          <w:sz w:val="22"/>
          <w:szCs w:val="22"/>
          <w:lang w:val="pt-PT" w:eastAsia="lt-LT"/>
        </w:rPr>
        <w:t xml:space="preserve"> ir 23 (0,3</w:t>
      </w:r>
      <w:r w:rsidRPr="000D2E62">
        <w:rPr>
          <w:b/>
          <w:noProof/>
          <w:sz w:val="22"/>
          <w:szCs w:val="22"/>
          <w:lang w:val="pt-PT" w:eastAsia="lt-LT"/>
        </w:rPr>
        <w:t> </w:t>
      </w:r>
      <w:r w:rsidRPr="00CA2CFB">
        <w:rPr>
          <w:iCs/>
          <w:snapToGrid w:val="0"/>
          <w:sz w:val="22"/>
          <w:szCs w:val="22"/>
          <w:lang w:val="pt-PT" w:eastAsia="lt-LT"/>
        </w:rPr>
        <w:t>%) vartoj</w:t>
      </w:r>
      <w:r w:rsidRPr="00CA2CFB">
        <w:rPr>
          <w:rFonts w:hint="eastAsia"/>
          <w:iCs/>
          <w:snapToGrid w:val="0"/>
          <w:sz w:val="22"/>
          <w:szCs w:val="22"/>
          <w:lang w:val="pt-PT" w:eastAsia="lt-LT"/>
        </w:rPr>
        <w:t>ę</w:t>
      </w:r>
      <w:r w:rsidRPr="00CA2CFB">
        <w:rPr>
          <w:iCs/>
          <w:snapToGrid w:val="0"/>
          <w:sz w:val="22"/>
          <w:szCs w:val="22"/>
          <w:lang w:val="pt-PT" w:eastAsia="lt-LT"/>
        </w:rPr>
        <w:t xml:space="preserve"> klopidogrel</w:t>
      </w:r>
      <w:r w:rsidRPr="00CA2CFB">
        <w:rPr>
          <w:rFonts w:hint="eastAsia"/>
          <w:iCs/>
          <w:snapToGrid w:val="0"/>
          <w:sz w:val="22"/>
          <w:szCs w:val="22"/>
          <w:lang w:val="pt-PT" w:eastAsia="lt-LT"/>
        </w:rPr>
        <w:t>į</w:t>
      </w:r>
      <w:r w:rsidRPr="00CA2CFB">
        <w:rPr>
          <w:iCs/>
          <w:snapToGrid w:val="0"/>
          <w:sz w:val="22"/>
          <w:szCs w:val="22"/>
          <w:lang w:val="pt-PT" w:eastAsia="lt-LT"/>
        </w:rPr>
        <w:t xml:space="preserve"> (</w:t>
      </w:r>
      <w:r w:rsidRPr="00CA2CFB">
        <w:rPr>
          <w:rFonts w:hint="eastAsia"/>
          <w:iCs/>
          <w:snapToGrid w:val="0"/>
          <w:sz w:val="22"/>
          <w:szCs w:val="22"/>
          <w:lang w:val="pt-PT" w:eastAsia="lt-LT"/>
        </w:rPr>
        <w:t>ž</w:t>
      </w:r>
      <w:r w:rsidRPr="00CA2CFB">
        <w:rPr>
          <w:iCs/>
          <w:snapToGrid w:val="0"/>
          <w:sz w:val="22"/>
          <w:szCs w:val="22"/>
          <w:lang w:val="pt-PT" w:eastAsia="lt-LT"/>
        </w:rPr>
        <w:t>r. 4.4 skyri</w:t>
      </w:r>
      <w:r w:rsidRPr="00CA2CFB">
        <w:rPr>
          <w:rFonts w:hint="eastAsia"/>
          <w:iCs/>
          <w:snapToGrid w:val="0"/>
          <w:sz w:val="22"/>
          <w:szCs w:val="22"/>
          <w:lang w:val="pt-PT" w:eastAsia="lt-LT"/>
        </w:rPr>
        <w:t>ų</w:t>
      </w:r>
      <w:r w:rsidRPr="00CA2CFB">
        <w:rPr>
          <w:iCs/>
          <w:snapToGrid w:val="0"/>
          <w:sz w:val="22"/>
          <w:szCs w:val="22"/>
          <w:lang w:val="pt-PT" w:eastAsia="lt-LT"/>
        </w:rPr>
        <w:t>).</w:t>
      </w:r>
    </w:p>
    <w:p w14:paraId="4E1403F5" w14:textId="77777777" w:rsidR="00B73CC5" w:rsidRPr="00CA2CFB" w:rsidRDefault="00B73CC5" w:rsidP="00DC0F6E">
      <w:pPr>
        <w:tabs>
          <w:tab w:val="left" w:pos="567"/>
        </w:tabs>
        <w:autoSpaceDE w:val="0"/>
        <w:autoSpaceDN w:val="0"/>
        <w:adjustRightInd w:val="0"/>
        <w:spacing w:line="260" w:lineRule="exact"/>
        <w:rPr>
          <w:iCs/>
          <w:snapToGrid w:val="0"/>
          <w:sz w:val="22"/>
          <w:szCs w:val="22"/>
          <w:lang w:val="pt-PT" w:eastAsia="lt-LT"/>
        </w:rPr>
      </w:pPr>
    </w:p>
    <w:p w14:paraId="70E89E2D" w14:textId="2EAB455E" w:rsidR="00B73CC5" w:rsidRPr="00CA2CFB" w:rsidRDefault="00B73CC5" w:rsidP="00DC0F6E">
      <w:pPr>
        <w:tabs>
          <w:tab w:val="left" w:pos="567"/>
        </w:tabs>
        <w:autoSpaceDE w:val="0"/>
        <w:autoSpaceDN w:val="0"/>
        <w:adjustRightInd w:val="0"/>
        <w:spacing w:line="260" w:lineRule="exact"/>
        <w:rPr>
          <w:iCs/>
          <w:snapToGrid w:val="0"/>
          <w:sz w:val="22"/>
          <w:szCs w:val="22"/>
          <w:lang w:val="pt-PT" w:eastAsia="lt-LT"/>
        </w:rPr>
      </w:pPr>
      <w:r w:rsidRPr="00CA2CFB">
        <w:rPr>
          <w:iCs/>
          <w:snapToGrid w:val="0"/>
          <w:sz w:val="22"/>
          <w:szCs w:val="22"/>
          <w:lang w:val="pt-PT" w:eastAsia="lt-LT"/>
        </w:rPr>
        <w:t>Pagal am</w:t>
      </w:r>
      <w:r w:rsidRPr="00CA2CFB">
        <w:rPr>
          <w:rFonts w:hint="eastAsia"/>
          <w:iCs/>
          <w:snapToGrid w:val="0"/>
          <w:sz w:val="22"/>
          <w:szCs w:val="22"/>
          <w:lang w:val="pt-PT" w:eastAsia="lt-LT"/>
        </w:rPr>
        <w:t>ž</w:t>
      </w:r>
      <w:r w:rsidRPr="00CA2CFB">
        <w:rPr>
          <w:iCs/>
          <w:snapToGrid w:val="0"/>
          <w:sz w:val="22"/>
          <w:szCs w:val="22"/>
          <w:lang w:val="pt-PT" w:eastAsia="lt-LT"/>
        </w:rPr>
        <w:t>i</w:t>
      </w:r>
      <w:r w:rsidRPr="00CA2CFB">
        <w:rPr>
          <w:rFonts w:hint="eastAsia"/>
          <w:iCs/>
          <w:snapToGrid w:val="0"/>
          <w:sz w:val="22"/>
          <w:szCs w:val="22"/>
          <w:lang w:val="pt-PT" w:eastAsia="lt-LT"/>
        </w:rPr>
        <w:t>ų</w:t>
      </w:r>
      <w:r w:rsidRPr="00CA2CFB">
        <w:rPr>
          <w:iCs/>
          <w:snapToGrid w:val="0"/>
          <w:sz w:val="22"/>
          <w:szCs w:val="22"/>
          <w:lang w:val="pt-PT" w:eastAsia="lt-LT"/>
        </w:rPr>
        <w:t>, lyt</w:t>
      </w:r>
      <w:r w:rsidRPr="00CA2CFB">
        <w:rPr>
          <w:rFonts w:hint="eastAsia"/>
          <w:iCs/>
          <w:snapToGrid w:val="0"/>
          <w:sz w:val="22"/>
          <w:szCs w:val="22"/>
          <w:lang w:val="pt-PT" w:eastAsia="lt-LT"/>
        </w:rPr>
        <w:t>į</w:t>
      </w:r>
      <w:r w:rsidRPr="00CA2CFB">
        <w:rPr>
          <w:iCs/>
          <w:snapToGrid w:val="0"/>
          <w:sz w:val="22"/>
          <w:szCs w:val="22"/>
          <w:lang w:val="pt-PT" w:eastAsia="lt-LT"/>
        </w:rPr>
        <w:t>, svor</w:t>
      </w:r>
      <w:r w:rsidRPr="00CA2CFB">
        <w:rPr>
          <w:rFonts w:hint="eastAsia"/>
          <w:iCs/>
          <w:snapToGrid w:val="0"/>
          <w:sz w:val="22"/>
          <w:szCs w:val="22"/>
          <w:lang w:val="pt-PT" w:eastAsia="lt-LT"/>
        </w:rPr>
        <w:t>į</w:t>
      </w:r>
      <w:r w:rsidRPr="00CA2CFB">
        <w:rPr>
          <w:iCs/>
          <w:snapToGrid w:val="0"/>
          <w:sz w:val="22"/>
          <w:szCs w:val="22"/>
          <w:lang w:val="pt-PT" w:eastAsia="lt-LT"/>
        </w:rPr>
        <w:t>, ras</w:t>
      </w:r>
      <w:r w:rsidRPr="00CA2CFB">
        <w:rPr>
          <w:rFonts w:hint="eastAsia"/>
          <w:iCs/>
          <w:snapToGrid w:val="0"/>
          <w:sz w:val="22"/>
          <w:szCs w:val="22"/>
          <w:lang w:val="pt-PT" w:eastAsia="lt-LT"/>
        </w:rPr>
        <w:t>ę</w:t>
      </w:r>
      <w:r w:rsidRPr="00CA2CFB">
        <w:rPr>
          <w:iCs/>
          <w:snapToGrid w:val="0"/>
          <w:sz w:val="22"/>
          <w:szCs w:val="22"/>
          <w:lang w:val="pt-PT" w:eastAsia="lt-LT"/>
        </w:rPr>
        <w:t>, geografin</w:t>
      </w:r>
      <w:r w:rsidRPr="00CA2CFB">
        <w:rPr>
          <w:rFonts w:hint="eastAsia"/>
          <w:iCs/>
          <w:snapToGrid w:val="0"/>
          <w:sz w:val="22"/>
          <w:szCs w:val="22"/>
          <w:lang w:val="pt-PT" w:eastAsia="lt-LT"/>
        </w:rPr>
        <w:t>į</w:t>
      </w:r>
      <w:r w:rsidRPr="00CA2CFB">
        <w:rPr>
          <w:iCs/>
          <w:snapToGrid w:val="0"/>
          <w:sz w:val="22"/>
          <w:szCs w:val="22"/>
          <w:lang w:val="pt-PT" w:eastAsia="lt-LT"/>
        </w:rPr>
        <w:t xml:space="preserve"> region</w:t>
      </w:r>
      <w:r w:rsidRPr="00CA2CFB">
        <w:rPr>
          <w:rFonts w:hint="eastAsia"/>
          <w:iCs/>
          <w:snapToGrid w:val="0"/>
          <w:sz w:val="22"/>
          <w:szCs w:val="22"/>
          <w:lang w:val="pt-PT" w:eastAsia="lt-LT"/>
        </w:rPr>
        <w:t>ą</w:t>
      </w:r>
      <w:r w:rsidRPr="00CA2CFB">
        <w:rPr>
          <w:iCs/>
          <w:snapToGrid w:val="0"/>
          <w:sz w:val="22"/>
          <w:szCs w:val="22"/>
          <w:lang w:val="pt-PT" w:eastAsia="lt-LT"/>
        </w:rPr>
        <w:t>, gretutines ligas, kartu vartojamus vaistinius preparatus ir anamnez</w:t>
      </w:r>
      <w:r w:rsidRPr="00CA2CFB">
        <w:rPr>
          <w:rFonts w:hint="eastAsia"/>
          <w:iCs/>
          <w:snapToGrid w:val="0"/>
          <w:sz w:val="22"/>
          <w:szCs w:val="22"/>
          <w:lang w:val="pt-PT" w:eastAsia="lt-LT"/>
        </w:rPr>
        <w:t>ę</w:t>
      </w:r>
      <w:r w:rsidRPr="00CA2CFB">
        <w:rPr>
          <w:iCs/>
          <w:snapToGrid w:val="0"/>
          <w:sz w:val="22"/>
          <w:szCs w:val="22"/>
          <w:lang w:val="pt-PT" w:eastAsia="lt-LT"/>
        </w:rPr>
        <w:t xml:space="preserve"> (</w:t>
      </w:r>
      <w:r w:rsidRPr="00CA2CFB">
        <w:rPr>
          <w:rFonts w:hint="eastAsia"/>
          <w:iCs/>
          <w:snapToGrid w:val="0"/>
          <w:sz w:val="22"/>
          <w:szCs w:val="22"/>
          <w:lang w:val="pt-PT" w:eastAsia="lt-LT"/>
        </w:rPr>
        <w:t>į</w:t>
      </w:r>
      <w:r w:rsidRPr="00CA2CFB">
        <w:rPr>
          <w:iCs/>
          <w:snapToGrid w:val="0"/>
          <w:sz w:val="22"/>
          <w:szCs w:val="22"/>
          <w:lang w:val="pt-PT" w:eastAsia="lt-LT"/>
        </w:rPr>
        <w:t>skaitant anks</w:t>
      </w:r>
      <w:r w:rsidRPr="00CA2CFB">
        <w:rPr>
          <w:rFonts w:hint="eastAsia"/>
          <w:iCs/>
          <w:snapToGrid w:val="0"/>
          <w:sz w:val="22"/>
          <w:szCs w:val="22"/>
          <w:lang w:val="pt-PT" w:eastAsia="lt-LT"/>
        </w:rPr>
        <w:t>č</w:t>
      </w:r>
      <w:r w:rsidRPr="00CA2CFB">
        <w:rPr>
          <w:iCs/>
          <w:snapToGrid w:val="0"/>
          <w:sz w:val="22"/>
          <w:szCs w:val="22"/>
          <w:lang w:val="pt-PT" w:eastAsia="lt-LT"/>
        </w:rPr>
        <w:t xml:space="preserve">iau buvusius insultus ir </w:t>
      </w:r>
      <w:r w:rsidR="00DD5064" w:rsidRPr="00CA2CFB">
        <w:rPr>
          <w:iCs/>
          <w:snapToGrid w:val="0"/>
          <w:sz w:val="22"/>
          <w:szCs w:val="22"/>
          <w:lang w:val="pt-PT" w:eastAsia="lt-LT"/>
        </w:rPr>
        <w:t xml:space="preserve">praeinančius smegenų </w:t>
      </w:r>
      <w:r w:rsidRPr="00CA2CFB">
        <w:rPr>
          <w:iCs/>
          <w:snapToGrid w:val="0"/>
          <w:sz w:val="22"/>
          <w:szCs w:val="22"/>
          <w:lang w:val="pt-PT" w:eastAsia="lt-LT"/>
        </w:rPr>
        <w:t>i</w:t>
      </w:r>
      <w:r w:rsidRPr="00CA2CFB">
        <w:rPr>
          <w:rFonts w:hint="eastAsia"/>
          <w:iCs/>
          <w:snapToGrid w:val="0"/>
          <w:sz w:val="22"/>
          <w:szCs w:val="22"/>
          <w:lang w:val="pt-PT" w:eastAsia="lt-LT"/>
        </w:rPr>
        <w:t>š</w:t>
      </w:r>
      <w:r w:rsidRPr="00CA2CFB">
        <w:rPr>
          <w:iCs/>
          <w:snapToGrid w:val="0"/>
          <w:sz w:val="22"/>
          <w:szCs w:val="22"/>
          <w:lang w:val="pt-PT" w:eastAsia="lt-LT"/>
        </w:rPr>
        <w:t>emijos priepuolius) bendros ar su proced</w:t>
      </w:r>
      <w:r w:rsidRPr="00CA2CFB">
        <w:rPr>
          <w:rFonts w:hint="eastAsia"/>
          <w:iCs/>
          <w:snapToGrid w:val="0"/>
          <w:sz w:val="22"/>
          <w:szCs w:val="22"/>
          <w:lang w:val="pt-PT" w:eastAsia="lt-LT"/>
        </w:rPr>
        <w:t>ū</w:t>
      </w:r>
      <w:r w:rsidRPr="00CA2CFB">
        <w:rPr>
          <w:iCs/>
          <w:snapToGrid w:val="0"/>
          <w:sz w:val="22"/>
          <w:szCs w:val="22"/>
          <w:lang w:val="pt-PT" w:eastAsia="lt-LT"/>
        </w:rPr>
        <w:t>romis nesusijusio didesnio kraujavimo pagal PLATO kriterijus rizikos numatyti negalima. Ypatingos rizikos grupi</w:t>
      </w:r>
      <w:r w:rsidRPr="00CA2CFB">
        <w:rPr>
          <w:rFonts w:hint="eastAsia"/>
          <w:iCs/>
          <w:snapToGrid w:val="0"/>
          <w:sz w:val="22"/>
          <w:szCs w:val="22"/>
          <w:lang w:val="pt-PT" w:eastAsia="lt-LT"/>
        </w:rPr>
        <w:t>ų</w:t>
      </w:r>
      <w:r w:rsidRPr="00CA2CFB">
        <w:rPr>
          <w:iCs/>
          <w:snapToGrid w:val="0"/>
          <w:sz w:val="22"/>
          <w:szCs w:val="22"/>
          <w:lang w:val="pt-PT" w:eastAsia="lt-LT"/>
        </w:rPr>
        <w:t xml:space="preserve"> nei vienai kraujavimo r</w:t>
      </w:r>
      <w:r w:rsidRPr="00CA2CFB">
        <w:rPr>
          <w:rFonts w:hint="eastAsia"/>
          <w:iCs/>
          <w:snapToGrid w:val="0"/>
          <w:sz w:val="22"/>
          <w:szCs w:val="22"/>
          <w:lang w:val="pt-PT" w:eastAsia="lt-LT"/>
        </w:rPr>
        <w:t>ūš</w:t>
      </w:r>
      <w:r w:rsidRPr="00CA2CFB">
        <w:rPr>
          <w:iCs/>
          <w:snapToGrid w:val="0"/>
          <w:sz w:val="22"/>
          <w:szCs w:val="22"/>
          <w:lang w:val="pt-PT" w:eastAsia="lt-LT"/>
        </w:rPr>
        <w:t>iai nenustatyta.</w:t>
      </w:r>
    </w:p>
    <w:p w14:paraId="27090BD3" w14:textId="77777777" w:rsidR="00B73CC5" w:rsidRPr="00CA2CFB" w:rsidRDefault="00B73CC5" w:rsidP="00DC0F6E">
      <w:pPr>
        <w:tabs>
          <w:tab w:val="left" w:pos="567"/>
        </w:tabs>
        <w:autoSpaceDE w:val="0"/>
        <w:autoSpaceDN w:val="0"/>
        <w:adjustRightInd w:val="0"/>
        <w:spacing w:line="260" w:lineRule="exact"/>
        <w:rPr>
          <w:iCs/>
          <w:snapToGrid w:val="0"/>
          <w:sz w:val="22"/>
          <w:szCs w:val="22"/>
          <w:lang w:val="pt-PT" w:eastAsia="lt-LT"/>
        </w:rPr>
      </w:pPr>
    </w:p>
    <w:p w14:paraId="211771A6" w14:textId="77777777" w:rsidR="00B73CC5" w:rsidRPr="00CA2CFB" w:rsidRDefault="00B73CC5" w:rsidP="00DC0F6E">
      <w:pPr>
        <w:tabs>
          <w:tab w:val="left" w:pos="567"/>
        </w:tabs>
        <w:autoSpaceDE w:val="0"/>
        <w:autoSpaceDN w:val="0"/>
        <w:adjustRightInd w:val="0"/>
        <w:spacing w:line="260" w:lineRule="exact"/>
        <w:rPr>
          <w:iCs/>
          <w:snapToGrid w:val="0"/>
          <w:sz w:val="22"/>
          <w:szCs w:val="22"/>
          <w:lang w:val="pt-PT" w:eastAsia="lt-LT"/>
        </w:rPr>
      </w:pPr>
      <w:r w:rsidRPr="00CA2CFB">
        <w:rPr>
          <w:iCs/>
          <w:snapToGrid w:val="0"/>
          <w:sz w:val="22"/>
          <w:szCs w:val="22"/>
          <w:lang w:val="pt-PT" w:eastAsia="lt-LT"/>
        </w:rPr>
        <w:t>Su koronarini</w:t>
      </w:r>
      <w:r w:rsidRPr="00CA2CFB">
        <w:rPr>
          <w:rFonts w:hint="eastAsia"/>
          <w:iCs/>
          <w:snapToGrid w:val="0"/>
          <w:sz w:val="22"/>
          <w:szCs w:val="22"/>
          <w:lang w:val="pt-PT" w:eastAsia="lt-LT"/>
        </w:rPr>
        <w:t>ų</w:t>
      </w:r>
      <w:r w:rsidRPr="00CA2CFB">
        <w:rPr>
          <w:iCs/>
          <w:snapToGrid w:val="0"/>
          <w:sz w:val="22"/>
          <w:szCs w:val="22"/>
          <w:lang w:val="pt-PT" w:eastAsia="lt-LT"/>
        </w:rPr>
        <w:t xml:space="preserve"> arterij</w:t>
      </w:r>
      <w:r w:rsidRPr="00CA2CFB">
        <w:rPr>
          <w:rFonts w:hint="eastAsia"/>
          <w:iCs/>
          <w:snapToGrid w:val="0"/>
          <w:sz w:val="22"/>
          <w:szCs w:val="22"/>
          <w:lang w:val="pt-PT" w:eastAsia="lt-LT"/>
        </w:rPr>
        <w:t>ų</w:t>
      </w:r>
      <w:r w:rsidRPr="00CA2CFB">
        <w:rPr>
          <w:iCs/>
          <w:snapToGrid w:val="0"/>
          <w:sz w:val="22"/>
          <w:szCs w:val="22"/>
          <w:lang w:val="pt-PT" w:eastAsia="lt-LT"/>
        </w:rPr>
        <w:t xml:space="preserve"> </w:t>
      </w:r>
      <w:r w:rsidRPr="00CA2CFB">
        <w:rPr>
          <w:rFonts w:hint="eastAsia"/>
          <w:iCs/>
          <w:snapToGrid w:val="0"/>
          <w:sz w:val="22"/>
          <w:szCs w:val="22"/>
          <w:lang w:val="pt-PT" w:eastAsia="lt-LT"/>
        </w:rPr>
        <w:t>š</w:t>
      </w:r>
      <w:r w:rsidRPr="00CA2CFB">
        <w:rPr>
          <w:iCs/>
          <w:snapToGrid w:val="0"/>
          <w:sz w:val="22"/>
          <w:szCs w:val="22"/>
          <w:lang w:val="pt-PT" w:eastAsia="lt-LT"/>
        </w:rPr>
        <w:t>untavimu susij</w:t>
      </w:r>
      <w:r w:rsidRPr="00CA2CFB">
        <w:rPr>
          <w:rFonts w:hint="eastAsia"/>
          <w:iCs/>
          <w:snapToGrid w:val="0"/>
          <w:sz w:val="22"/>
          <w:szCs w:val="22"/>
          <w:lang w:val="pt-PT" w:eastAsia="lt-LT"/>
        </w:rPr>
        <w:t>ę</w:t>
      </w:r>
      <w:r w:rsidRPr="00CA2CFB">
        <w:rPr>
          <w:iCs/>
          <w:snapToGrid w:val="0"/>
          <w:sz w:val="22"/>
          <w:szCs w:val="22"/>
          <w:lang w:val="pt-PT" w:eastAsia="lt-LT"/>
        </w:rPr>
        <w:t>s kraujavimas</w:t>
      </w:r>
    </w:p>
    <w:p w14:paraId="1B6FB889" w14:textId="77777777" w:rsidR="00B73CC5" w:rsidRPr="00CA2CFB" w:rsidRDefault="00B73CC5" w:rsidP="00DC0F6E">
      <w:pPr>
        <w:tabs>
          <w:tab w:val="left" w:pos="567"/>
        </w:tabs>
        <w:autoSpaceDE w:val="0"/>
        <w:autoSpaceDN w:val="0"/>
        <w:adjustRightInd w:val="0"/>
        <w:spacing w:line="260" w:lineRule="exact"/>
        <w:rPr>
          <w:iCs/>
          <w:snapToGrid w:val="0"/>
          <w:sz w:val="22"/>
          <w:szCs w:val="22"/>
          <w:lang w:val="pt-PT" w:eastAsia="lt-LT"/>
        </w:rPr>
      </w:pPr>
      <w:r w:rsidRPr="00CA2CFB">
        <w:rPr>
          <w:iCs/>
          <w:snapToGrid w:val="0"/>
          <w:sz w:val="22"/>
          <w:szCs w:val="22"/>
          <w:lang w:val="pt-PT" w:eastAsia="lt-LT"/>
        </w:rPr>
        <w:t>PLATO tyrimo metu 42</w:t>
      </w:r>
      <w:r w:rsidRPr="000D2E62">
        <w:rPr>
          <w:b/>
          <w:noProof/>
          <w:sz w:val="22"/>
          <w:szCs w:val="22"/>
          <w:lang w:val="pt-PT" w:eastAsia="lt-LT"/>
        </w:rPr>
        <w:t> </w:t>
      </w:r>
      <w:r w:rsidRPr="00CA2CFB">
        <w:rPr>
          <w:iCs/>
          <w:snapToGrid w:val="0"/>
          <w:sz w:val="22"/>
          <w:szCs w:val="22"/>
          <w:lang w:val="pt-PT" w:eastAsia="lt-LT"/>
        </w:rPr>
        <w:t>% i</w:t>
      </w:r>
      <w:r w:rsidRPr="00CA2CFB">
        <w:rPr>
          <w:rFonts w:hint="eastAsia"/>
          <w:iCs/>
          <w:snapToGrid w:val="0"/>
          <w:sz w:val="22"/>
          <w:szCs w:val="22"/>
          <w:lang w:val="pt-PT" w:eastAsia="lt-LT"/>
        </w:rPr>
        <w:t>š</w:t>
      </w:r>
      <w:r w:rsidRPr="00CA2CFB">
        <w:rPr>
          <w:iCs/>
          <w:snapToGrid w:val="0"/>
          <w:sz w:val="22"/>
          <w:szCs w:val="22"/>
          <w:lang w:val="pt-PT" w:eastAsia="lt-LT"/>
        </w:rPr>
        <w:t xml:space="preserve"> 1584 pacient</w:t>
      </w:r>
      <w:r w:rsidRPr="00CA2CFB">
        <w:rPr>
          <w:rFonts w:hint="eastAsia"/>
          <w:iCs/>
          <w:snapToGrid w:val="0"/>
          <w:sz w:val="22"/>
          <w:szCs w:val="22"/>
          <w:lang w:val="pt-PT" w:eastAsia="lt-LT"/>
        </w:rPr>
        <w:t>ų</w:t>
      </w:r>
      <w:r w:rsidRPr="00CA2CFB">
        <w:rPr>
          <w:iCs/>
          <w:snapToGrid w:val="0"/>
          <w:sz w:val="22"/>
          <w:szCs w:val="22"/>
          <w:lang w:val="pt-PT" w:eastAsia="lt-LT"/>
        </w:rPr>
        <w:t xml:space="preserve"> (12</w:t>
      </w:r>
      <w:r w:rsidRPr="000D2E62">
        <w:rPr>
          <w:b/>
          <w:noProof/>
          <w:sz w:val="22"/>
          <w:szCs w:val="22"/>
          <w:lang w:val="pt-PT" w:eastAsia="lt-LT"/>
        </w:rPr>
        <w:t> </w:t>
      </w:r>
      <w:r w:rsidRPr="00CA2CFB">
        <w:rPr>
          <w:iCs/>
          <w:snapToGrid w:val="0"/>
          <w:sz w:val="22"/>
          <w:szCs w:val="22"/>
          <w:lang w:val="pt-PT" w:eastAsia="lt-LT"/>
        </w:rPr>
        <w:t>% kohortos), kuriems buvo atlikta koronarini</w:t>
      </w:r>
      <w:r w:rsidRPr="00CA2CFB">
        <w:rPr>
          <w:rFonts w:hint="eastAsia"/>
          <w:iCs/>
          <w:snapToGrid w:val="0"/>
          <w:sz w:val="22"/>
          <w:szCs w:val="22"/>
          <w:lang w:val="pt-PT" w:eastAsia="lt-LT"/>
        </w:rPr>
        <w:t>ų</w:t>
      </w:r>
      <w:r w:rsidRPr="00CA2CFB">
        <w:rPr>
          <w:iCs/>
          <w:snapToGrid w:val="0"/>
          <w:sz w:val="22"/>
          <w:szCs w:val="22"/>
          <w:lang w:val="pt-PT" w:eastAsia="lt-LT"/>
        </w:rPr>
        <w:t xml:space="preserve"> arterij</w:t>
      </w:r>
      <w:r w:rsidRPr="00CA2CFB">
        <w:rPr>
          <w:rFonts w:hint="eastAsia"/>
          <w:iCs/>
          <w:snapToGrid w:val="0"/>
          <w:sz w:val="22"/>
          <w:szCs w:val="22"/>
          <w:lang w:val="pt-PT" w:eastAsia="lt-LT"/>
        </w:rPr>
        <w:t>ų</w:t>
      </w:r>
      <w:r w:rsidRPr="00CA2CFB">
        <w:rPr>
          <w:iCs/>
          <w:snapToGrid w:val="0"/>
          <w:sz w:val="22"/>
          <w:szCs w:val="22"/>
          <w:lang w:val="pt-PT" w:eastAsia="lt-LT"/>
        </w:rPr>
        <w:t xml:space="preserve"> </w:t>
      </w:r>
      <w:r w:rsidRPr="00CA2CFB">
        <w:rPr>
          <w:rFonts w:hint="eastAsia"/>
          <w:iCs/>
          <w:snapToGrid w:val="0"/>
          <w:sz w:val="22"/>
          <w:szCs w:val="22"/>
          <w:lang w:val="pt-PT" w:eastAsia="lt-LT"/>
        </w:rPr>
        <w:t>š</w:t>
      </w:r>
      <w:r w:rsidRPr="00CA2CFB">
        <w:rPr>
          <w:iCs/>
          <w:snapToGrid w:val="0"/>
          <w:sz w:val="22"/>
          <w:szCs w:val="22"/>
          <w:lang w:val="pt-PT" w:eastAsia="lt-LT"/>
        </w:rPr>
        <w:t>untavimo operacija, pasirei</w:t>
      </w:r>
      <w:r w:rsidRPr="00CA2CFB">
        <w:rPr>
          <w:rFonts w:hint="eastAsia"/>
          <w:iCs/>
          <w:snapToGrid w:val="0"/>
          <w:sz w:val="22"/>
          <w:szCs w:val="22"/>
          <w:lang w:val="pt-PT" w:eastAsia="lt-LT"/>
        </w:rPr>
        <w:t>š</w:t>
      </w:r>
      <w:r w:rsidRPr="00CA2CFB">
        <w:rPr>
          <w:iCs/>
          <w:snapToGrid w:val="0"/>
          <w:sz w:val="22"/>
          <w:szCs w:val="22"/>
          <w:lang w:val="pt-PT" w:eastAsia="lt-LT"/>
        </w:rPr>
        <w:t>k</w:t>
      </w:r>
      <w:r w:rsidRPr="00CA2CFB">
        <w:rPr>
          <w:rFonts w:hint="eastAsia"/>
          <w:iCs/>
          <w:snapToGrid w:val="0"/>
          <w:sz w:val="22"/>
          <w:szCs w:val="22"/>
          <w:lang w:val="pt-PT" w:eastAsia="lt-LT"/>
        </w:rPr>
        <w:t>ė</w:t>
      </w:r>
      <w:r w:rsidRPr="00CA2CFB">
        <w:rPr>
          <w:iCs/>
          <w:snapToGrid w:val="0"/>
          <w:sz w:val="22"/>
          <w:szCs w:val="22"/>
          <w:lang w:val="pt-PT" w:eastAsia="lt-LT"/>
        </w:rPr>
        <w:t xml:space="preserve"> didesnysis mirtinas ar pavojingas gyvybei kraujavimas pagal PLATO kriterijus (skirtumo tarp gydymo grupi</w:t>
      </w:r>
      <w:r w:rsidRPr="00CA2CFB">
        <w:rPr>
          <w:rFonts w:hint="eastAsia"/>
          <w:iCs/>
          <w:snapToGrid w:val="0"/>
          <w:sz w:val="22"/>
          <w:szCs w:val="22"/>
          <w:lang w:val="pt-PT" w:eastAsia="lt-LT"/>
        </w:rPr>
        <w:t>ų</w:t>
      </w:r>
      <w:r w:rsidRPr="00CA2CFB">
        <w:rPr>
          <w:iCs/>
          <w:snapToGrid w:val="0"/>
          <w:sz w:val="22"/>
          <w:szCs w:val="22"/>
          <w:lang w:val="pt-PT" w:eastAsia="lt-LT"/>
        </w:rPr>
        <w:t xml:space="preserve"> nebuvo). Nuo su koronarini</w:t>
      </w:r>
      <w:r w:rsidRPr="00CA2CFB">
        <w:rPr>
          <w:rFonts w:hint="eastAsia"/>
          <w:iCs/>
          <w:snapToGrid w:val="0"/>
          <w:sz w:val="22"/>
          <w:szCs w:val="22"/>
          <w:lang w:val="pt-PT" w:eastAsia="lt-LT"/>
        </w:rPr>
        <w:t>ų</w:t>
      </w:r>
      <w:r w:rsidRPr="00CA2CFB">
        <w:rPr>
          <w:iCs/>
          <w:snapToGrid w:val="0"/>
          <w:sz w:val="22"/>
          <w:szCs w:val="22"/>
          <w:lang w:val="pt-PT" w:eastAsia="lt-LT"/>
        </w:rPr>
        <w:t xml:space="preserve"> arterij</w:t>
      </w:r>
      <w:r w:rsidRPr="00CA2CFB">
        <w:rPr>
          <w:rFonts w:hint="eastAsia"/>
          <w:iCs/>
          <w:snapToGrid w:val="0"/>
          <w:sz w:val="22"/>
          <w:szCs w:val="22"/>
          <w:lang w:val="pt-PT" w:eastAsia="lt-LT"/>
        </w:rPr>
        <w:t>ų</w:t>
      </w:r>
      <w:r w:rsidRPr="00CA2CFB">
        <w:rPr>
          <w:iCs/>
          <w:snapToGrid w:val="0"/>
          <w:sz w:val="22"/>
          <w:szCs w:val="22"/>
          <w:lang w:val="pt-PT" w:eastAsia="lt-LT"/>
        </w:rPr>
        <w:t xml:space="preserve"> </w:t>
      </w:r>
      <w:r w:rsidRPr="00CA2CFB">
        <w:rPr>
          <w:rFonts w:hint="eastAsia"/>
          <w:iCs/>
          <w:snapToGrid w:val="0"/>
          <w:sz w:val="22"/>
          <w:szCs w:val="22"/>
          <w:lang w:val="pt-PT" w:eastAsia="lt-LT"/>
        </w:rPr>
        <w:t>š</w:t>
      </w:r>
      <w:r w:rsidRPr="00CA2CFB">
        <w:rPr>
          <w:iCs/>
          <w:snapToGrid w:val="0"/>
          <w:sz w:val="22"/>
          <w:szCs w:val="22"/>
          <w:lang w:val="pt-PT" w:eastAsia="lt-LT"/>
        </w:rPr>
        <w:t>untavimu susijusio kraujavimo mir</w:t>
      </w:r>
      <w:r w:rsidRPr="00CA2CFB">
        <w:rPr>
          <w:rFonts w:hint="eastAsia"/>
          <w:iCs/>
          <w:snapToGrid w:val="0"/>
          <w:sz w:val="22"/>
          <w:szCs w:val="22"/>
          <w:lang w:val="pt-PT" w:eastAsia="lt-LT"/>
        </w:rPr>
        <w:t>ė</w:t>
      </w:r>
      <w:r w:rsidRPr="00CA2CFB">
        <w:rPr>
          <w:iCs/>
          <w:snapToGrid w:val="0"/>
          <w:sz w:val="22"/>
          <w:szCs w:val="22"/>
          <w:lang w:val="pt-PT" w:eastAsia="lt-LT"/>
        </w:rPr>
        <w:t xml:space="preserve"> po 6 abiej</w:t>
      </w:r>
      <w:r w:rsidRPr="00CA2CFB">
        <w:rPr>
          <w:rFonts w:hint="eastAsia"/>
          <w:iCs/>
          <w:snapToGrid w:val="0"/>
          <w:sz w:val="22"/>
          <w:szCs w:val="22"/>
          <w:lang w:val="pt-PT" w:eastAsia="lt-LT"/>
        </w:rPr>
        <w:t>ų</w:t>
      </w:r>
      <w:r w:rsidRPr="00CA2CFB">
        <w:rPr>
          <w:iCs/>
          <w:snapToGrid w:val="0"/>
          <w:sz w:val="22"/>
          <w:szCs w:val="22"/>
          <w:lang w:val="pt-PT" w:eastAsia="lt-LT"/>
        </w:rPr>
        <w:t xml:space="preserve"> gydymo grupi</w:t>
      </w:r>
      <w:r w:rsidRPr="00CA2CFB">
        <w:rPr>
          <w:rFonts w:hint="eastAsia"/>
          <w:iCs/>
          <w:snapToGrid w:val="0"/>
          <w:sz w:val="22"/>
          <w:szCs w:val="22"/>
          <w:lang w:val="pt-PT" w:eastAsia="lt-LT"/>
        </w:rPr>
        <w:t>ų</w:t>
      </w:r>
      <w:r w:rsidRPr="00CA2CFB">
        <w:rPr>
          <w:iCs/>
          <w:snapToGrid w:val="0"/>
          <w:sz w:val="22"/>
          <w:szCs w:val="22"/>
          <w:lang w:val="pt-PT" w:eastAsia="lt-LT"/>
        </w:rPr>
        <w:t xml:space="preserve"> pacientus (</w:t>
      </w:r>
      <w:r w:rsidRPr="00CA2CFB">
        <w:rPr>
          <w:rFonts w:hint="eastAsia"/>
          <w:iCs/>
          <w:snapToGrid w:val="0"/>
          <w:sz w:val="22"/>
          <w:szCs w:val="22"/>
          <w:lang w:val="pt-PT" w:eastAsia="lt-LT"/>
        </w:rPr>
        <w:t>ž</w:t>
      </w:r>
      <w:r w:rsidRPr="00CA2CFB">
        <w:rPr>
          <w:iCs/>
          <w:snapToGrid w:val="0"/>
          <w:sz w:val="22"/>
          <w:szCs w:val="22"/>
          <w:lang w:val="pt-PT" w:eastAsia="lt-LT"/>
        </w:rPr>
        <w:t>r. 4.4 skyri</w:t>
      </w:r>
      <w:r w:rsidRPr="00CA2CFB">
        <w:rPr>
          <w:rFonts w:hint="eastAsia"/>
          <w:iCs/>
          <w:snapToGrid w:val="0"/>
          <w:sz w:val="22"/>
          <w:szCs w:val="22"/>
          <w:lang w:val="pt-PT" w:eastAsia="lt-LT"/>
        </w:rPr>
        <w:t>ų</w:t>
      </w:r>
      <w:r w:rsidRPr="00CA2CFB">
        <w:rPr>
          <w:iCs/>
          <w:snapToGrid w:val="0"/>
          <w:sz w:val="22"/>
          <w:szCs w:val="22"/>
          <w:lang w:val="pt-PT" w:eastAsia="lt-LT"/>
        </w:rPr>
        <w:t>).</w:t>
      </w:r>
    </w:p>
    <w:p w14:paraId="28072155" w14:textId="77777777" w:rsidR="00B73CC5" w:rsidRPr="00CA2CFB" w:rsidRDefault="00B73CC5" w:rsidP="00DC0F6E">
      <w:pPr>
        <w:tabs>
          <w:tab w:val="left" w:pos="567"/>
        </w:tabs>
        <w:autoSpaceDE w:val="0"/>
        <w:autoSpaceDN w:val="0"/>
        <w:adjustRightInd w:val="0"/>
        <w:spacing w:line="260" w:lineRule="exact"/>
        <w:rPr>
          <w:iCs/>
          <w:snapToGrid w:val="0"/>
          <w:sz w:val="22"/>
          <w:szCs w:val="22"/>
          <w:lang w:val="pt-PT" w:eastAsia="lt-LT"/>
        </w:rPr>
      </w:pPr>
    </w:p>
    <w:p w14:paraId="3496913F" w14:textId="77777777" w:rsidR="00B73CC5" w:rsidRPr="00CA2CFB" w:rsidRDefault="00B73CC5" w:rsidP="00DC0F6E">
      <w:pPr>
        <w:tabs>
          <w:tab w:val="left" w:pos="567"/>
        </w:tabs>
        <w:autoSpaceDE w:val="0"/>
        <w:autoSpaceDN w:val="0"/>
        <w:adjustRightInd w:val="0"/>
        <w:spacing w:line="260" w:lineRule="exact"/>
        <w:rPr>
          <w:iCs/>
          <w:snapToGrid w:val="0"/>
          <w:sz w:val="22"/>
          <w:szCs w:val="22"/>
          <w:lang w:val="pt-PT" w:eastAsia="lt-LT"/>
        </w:rPr>
      </w:pPr>
      <w:r w:rsidRPr="00CA2CFB">
        <w:rPr>
          <w:iCs/>
          <w:snapToGrid w:val="0"/>
          <w:sz w:val="22"/>
          <w:szCs w:val="22"/>
          <w:lang w:val="pt-PT" w:eastAsia="lt-LT"/>
        </w:rPr>
        <w:t>Su koronarini</w:t>
      </w:r>
      <w:r w:rsidRPr="00CA2CFB">
        <w:rPr>
          <w:rFonts w:hint="eastAsia"/>
          <w:iCs/>
          <w:snapToGrid w:val="0"/>
          <w:sz w:val="22"/>
          <w:szCs w:val="22"/>
          <w:lang w:val="pt-PT" w:eastAsia="lt-LT"/>
        </w:rPr>
        <w:t>ų</w:t>
      </w:r>
      <w:r w:rsidRPr="00CA2CFB">
        <w:rPr>
          <w:iCs/>
          <w:snapToGrid w:val="0"/>
          <w:sz w:val="22"/>
          <w:szCs w:val="22"/>
          <w:lang w:val="pt-PT" w:eastAsia="lt-LT"/>
        </w:rPr>
        <w:t xml:space="preserve"> arterij</w:t>
      </w:r>
      <w:r w:rsidRPr="00CA2CFB">
        <w:rPr>
          <w:rFonts w:hint="eastAsia"/>
          <w:iCs/>
          <w:snapToGrid w:val="0"/>
          <w:sz w:val="22"/>
          <w:szCs w:val="22"/>
          <w:lang w:val="pt-PT" w:eastAsia="lt-LT"/>
        </w:rPr>
        <w:t>ų</w:t>
      </w:r>
      <w:r w:rsidRPr="00CA2CFB">
        <w:rPr>
          <w:iCs/>
          <w:snapToGrid w:val="0"/>
          <w:sz w:val="22"/>
          <w:szCs w:val="22"/>
          <w:lang w:val="pt-PT" w:eastAsia="lt-LT"/>
        </w:rPr>
        <w:t xml:space="preserve"> </w:t>
      </w:r>
      <w:r w:rsidRPr="00CA2CFB">
        <w:rPr>
          <w:rFonts w:hint="eastAsia"/>
          <w:iCs/>
          <w:snapToGrid w:val="0"/>
          <w:sz w:val="22"/>
          <w:szCs w:val="22"/>
          <w:lang w:val="pt-PT" w:eastAsia="lt-LT"/>
        </w:rPr>
        <w:t>š</w:t>
      </w:r>
      <w:r w:rsidRPr="00CA2CFB">
        <w:rPr>
          <w:iCs/>
          <w:snapToGrid w:val="0"/>
          <w:sz w:val="22"/>
          <w:szCs w:val="22"/>
          <w:lang w:val="pt-PT" w:eastAsia="lt-LT"/>
        </w:rPr>
        <w:t>untavimu nesusij</w:t>
      </w:r>
      <w:r w:rsidRPr="00CA2CFB">
        <w:rPr>
          <w:rFonts w:hint="eastAsia"/>
          <w:iCs/>
          <w:snapToGrid w:val="0"/>
          <w:sz w:val="22"/>
          <w:szCs w:val="22"/>
          <w:lang w:val="pt-PT" w:eastAsia="lt-LT"/>
        </w:rPr>
        <w:t>ę</w:t>
      </w:r>
      <w:r w:rsidRPr="00CA2CFB">
        <w:rPr>
          <w:iCs/>
          <w:snapToGrid w:val="0"/>
          <w:sz w:val="22"/>
          <w:szCs w:val="22"/>
          <w:lang w:val="pt-PT" w:eastAsia="lt-LT"/>
        </w:rPr>
        <w:t>s kraujavimas ir su proced</w:t>
      </w:r>
      <w:r w:rsidRPr="00CA2CFB">
        <w:rPr>
          <w:rFonts w:hint="eastAsia"/>
          <w:iCs/>
          <w:snapToGrid w:val="0"/>
          <w:sz w:val="22"/>
          <w:szCs w:val="22"/>
          <w:lang w:val="pt-PT" w:eastAsia="lt-LT"/>
        </w:rPr>
        <w:t>ū</w:t>
      </w:r>
      <w:r w:rsidRPr="00CA2CFB">
        <w:rPr>
          <w:iCs/>
          <w:snapToGrid w:val="0"/>
          <w:sz w:val="22"/>
          <w:szCs w:val="22"/>
          <w:lang w:val="pt-PT" w:eastAsia="lt-LT"/>
        </w:rPr>
        <w:t>romis nesusij</w:t>
      </w:r>
      <w:r w:rsidRPr="00CA2CFB">
        <w:rPr>
          <w:rFonts w:hint="eastAsia"/>
          <w:iCs/>
          <w:snapToGrid w:val="0"/>
          <w:sz w:val="22"/>
          <w:szCs w:val="22"/>
          <w:lang w:val="pt-PT" w:eastAsia="lt-LT"/>
        </w:rPr>
        <w:t>ę</w:t>
      </w:r>
      <w:r w:rsidRPr="00CA2CFB">
        <w:rPr>
          <w:iCs/>
          <w:snapToGrid w:val="0"/>
          <w:sz w:val="22"/>
          <w:szCs w:val="22"/>
          <w:lang w:val="pt-PT" w:eastAsia="lt-LT"/>
        </w:rPr>
        <w:t>s kraujavimas</w:t>
      </w:r>
    </w:p>
    <w:p w14:paraId="0F4EEFC9" w14:textId="77777777" w:rsidR="00B73CC5" w:rsidRPr="00CA2CFB" w:rsidRDefault="00B73CC5" w:rsidP="00DC0F6E">
      <w:pPr>
        <w:tabs>
          <w:tab w:val="left" w:pos="567"/>
        </w:tabs>
        <w:autoSpaceDE w:val="0"/>
        <w:autoSpaceDN w:val="0"/>
        <w:adjustRightInd w:val="0"/>
        <w:spacing w:line="260" w:lineRule="exact"/>
        <w:rPr>
          <w:iCs/>
          <w:snapToGrid w:val="0"/>
          <w:sz w:val="22"/>
          <w:szCs w:val="22"/>
          <w:lang w:val="pt-PT" w:eastAsia="lt-LT"/>
        </w:rPr>
      </w:pPr>
      <w:r w:rsidRPr="00CA2CFB">
        <w:rPr>
          <w:iCs/>
          <w:snapToGrid w:val="0"/>
          <w:sz w:val="22"/>
          <w:szCs w:val="22"/>
          <w:lang w:val="pt-PT" w:eastAsia="lt-LT"/>
        </w:rPr>
        <w:t>Su koronarini</w:t>
      </w:r>
      <w:r w:rsidRPr="00CA2CFB">
        <w:rPr>
          <w:rFonts w:hint="eastAsia"/>
          <w:iCs/>
          <w:snapToGrid w:val="0"/>
          <w:sz w:val="22"/>
          <w:szCs w:val="22"/>
          <w:lang w:val="pt-PT" w:eastAsia="lt-LT"/>
        </w:rPr>
        <w:t>ų</w:t>
      </w:r>
      <w:r w:rsidRPr="00CA2CFB">
        <w:rPr>
          <w:iCs/>
          <w:snapToGrid w:val="0"/>
          <w:sz w:val="22"/>
          <w:szCs w:val="22"/>
          <w:lang w:val="pt-PT" w:eastAsia="lt-LT"/>
        </w:rPr>
        <w:t xml:space="preserve"> arterij</w:t>
      </w:r>
      <w:r w:rsidRPr="00CA2CFB">
        <w:rPr>
          <w:rFonts w:hint="eastAsia"/>
          <w:iCs/>
          <w:snapToGrid w:val="0"/>
          <w:sz w:val="22"/>
          <w:szCs w:val="22"/>
          <w:lang w:val="pt-PT" w:eastAsia="lt-LT"/>
        </w:rPr>
        <w:t>ų</w:t>
      </w:r>
      <w:r w:rsidRPr="00CA2CFB">
        <w:rPr>
          <w:iCs/>
          <w:snapToGrid w:val="0"/>
          <w:sz w:val="22"/>
          <w:szCs w:val="22"/>
          <w:lang w:val="pt-PT" w:eastAsia="lt-LT"/>
        </w:rPr>
        <w:t xml:space="preserve"> </w:t>
      </w:r>
      <w:r w:rsidRPr="00CA2CFB">
        <w:rPr>
          <w:rFonts w:hint="eastAsia"/>
          <w:iCs/>
          <w:snapToGrid w:val="0"/>
          <w:sz w:val="22"/>
          <w:szCs w:val="22"/>
          <w:lang w:val="pt-PT" w:eastAsia="lt-LT"/>
        </w:rPr>
        <w:t>š</w:t>
      </w:r>
      <w:r w:rsidRPr="00CA2CFB">
        <w:rPr>
          <w:iCs/>
          <w:snapToGrid w:val="0"/>
          <w:sz w:val="22"/>
          <w:szCs w:val="22"/>
          <w:lang w:val="pt-PT" w:eastAsia="lt-LT"/>
        </w:rPr>
        <w:t>untavimu nesusijusi</w:t>
      </w:r>
      <w:r w:rsidRPr="00CA2CFB">
        <w:rPr>
          <w:rFonts w:hint="eastAsia"/>
          <w:iCs/>
          <w:snapToGrid w:val="0"/>
          <w:sz w:val="22"/>
          <w:szCs w:val="22"/>
          <w:lang w:val="pt-PT" w:eastAsia="lt-LT"/>
        </w:rPr>
        <w:t>ų</w:t>
      </w:r>
      <w:r w:rsidRPr="00CA2CFB">
        <w:rPr>
          <w:iCs/>
          <w:snapToGrid w:val="0"/>
          <w:sz w:val="22"/>
          <w:szCs w:val="22"/>
          <w:lang w:val="pt-PT" w:eastAsia="lt-LT"/>
        </w:rPr>
        <w:t xml:space="preserve"> mirtin</w:t>
      </w:r>
      <w:r w:rsidRPr="00CA2CFB">
        <w:rPr>
          <w:rFonts w:hint="eastAsia"/>
          <w:iCs/>
          <w:snapToGrid w:val="0"/>
          <w:sz w:val="22"/>
          <w:szCs w:val="22"/>
          <w:lang w:val="pt-PT" w:eastAsia="lt-LT"/>
        </w:rPr>
        <w:t>ų</w:t>
      </w:r>
      <w:r w:rsidRPr="00CA2CFB">
        <w:rPr>
          <w:iCs/>
          <w:snapToGrid w:val="0"/>
          <w:sz w:val="22"/>
          <w:szCs w:val="22"/>
          <w:lang w:val="pt-PT" w:eastAsia="lt-LT"/>
        </w:rPr>
        <w:t xml:space="preserve"> ar pavojing</w:t>
      </w:r>
      <w:r w:rsidRPr="00CA2CFB">
        <w:rPr>
          <w:rFonts w:hint="eastAsia"/>
          <w:iCs/>
          <w:snapToGrid w:val="0"/>
          <w:sz w:val="22"/>
          <w:szCs w:val="22"/>
          <w:lang w:val="pt-PT" w:eastAsia="lt-LT"/>
        </w:rPr>
        <w:t>ų</w:t>
      </w:r>
      <w:r w:rsidRPr="00CA2CFB">
        <w:rPr>
          <w:iCs/>
          <w:snapToGrid w:val="0"/>
          <w:sz w:val="22"/>
          <w:szCs w:val="22"/>
          <w:lang w:val="pt-PT" w:eastAsia="lt-LT"/>
        </w:rPr>
        <w:t xml:space="preserve"> gyvybei kraujavim</w:t>
      </w:r>
      <w:r w:rsidRPr="00CA2CFB">
        <w:rPr>
          <w:rFonts w:hint="eastAsia"/>
          <w:iCs/>
          <w:snapToGrid w:val="0"/>
          <w:sz w:val="22"/>
          <w:szCs w:val="22"/>
          <w:lang w:val="pt-PT" w:eastAsia="lt-LT"/>
        </w:rPr>
        <w:t>ų</w:t>
      </w:r>
      <w:r w:rsidRPr="00CA2CFB">
        <w:rPr>
          <w:iCs/>
          <w:snapToGrid w:val="0"/>
          <w:sz w:val="22"/>
          <w:szCs w:val="22"/>
          <w:lang w:val="pt-PT" w:eastAsia="lt-LT"/>
        </w:rPr>
        <w:t xml:space="preserve"> pagal PLATO kriterijus da</w:t>
      </w:r>
      <w:r w:rsidRPr="00CA2CFB">
        <w:rPr>
          <w:rFonts w:hint="eastAsia"/>
          <w:iCs/>
          <w:snapToGrid w:val="0"/>
          <w:sz w:val="22"/>
          <w:szCs w:val="22"/>
          <w:lang w:val="pt-PT" w:eastAsia="lt-LT"/>
        </w:rPr>
        <w:t>ž</w:t>
      </w:r>
      <w:r w:rsidRPr="00CA2CFB">
        <w:rPr>
          <w:iCs/>
          <w:snapToGrid w:val="0"/>
          <w:sz w:val="22"/>
          <w:szCs w:val="22"/>
          <w:lang w:val="pt-PT" w:eastAsia="lt-LT"/>
        </w:rPr>
        <w:t>nis tikagreloro ir klopidogrelio grupi</w:t>
      </w:r>
      <w:r w:rsidRPr="00CA2CFB">
        <w:rPr>
          <w:rFonts w:hint="eastAsia"/>
          <w:iCs/>
          <w:snapToGrid w:val="0"/>
          <w:sz w:val="22"/>
          <w:szCs w:val="22"/>
          <w:lang w:val="pt-PT" w:eastAsia="lt-LT"/>
        </w:rPr>
        <w:t>ų</w:t>
      </w:r>
      <w:r w:rsidRPr="00CA2CFB">
        <w:rPr>
          <w:iCs/>
          <w:snapToGrid w:val="0"/>
          <w:sz w:val="22"/>
          <w:szCs w:val="22"/>
          <w:lang w:val="pt-PT" w:eastAsia="lt-LT"/>
        </w:rPr>
        <w:t xml:space="preserve"> pacientams nesiskyr</w:t>
      </w:r>
      <w:r w:rsidRPr="00CA2CFB">
        <w:rPr>
          <w:rFonts w:hint="eastAsia"/>
          <w:iCs/>
          <w:snapToGrid w:val="0"/>
          <w:sz w:val="22"/>
          <w:szCs w:val="22"/>
          <w:lang w:val="pt-PT" w:eastAsia="lt-LT"/>
        </w:rPr>
        <w:t>ė</w:t>
      </w:r>
      <w:r w:rsidRPr="00CA2CFB">
        <w:rPr>
          <w:iCs/>
          <w:snapToGrid w:val="0"/>
          <w:sz w:val="22"/>
          <w:szCs w:val="22"/>
          <w:lang w:val="pt-PT" w:eastAsia="lt-LT"/>
        </w:rPr>
        <w:t>, ta</w:t>
      </w:r>
      <w:r w:rsidRPr="00CA2CFB">
        <w:rPr>
          <w:rFonts w:hint="eastAsia"/>
          <w:iCs/>
          <w:snapToGrid w:val="0"/>
          <w:sz w:val="22"/>
          <w:szCs w:val="22"/>
          <w:lang w:val="pt-PT" w:eastAsia="lt-LT"/>
        </w:rPr>
        <w:t>č</w:t>
      </w:r>
      <w:r w:rsidRPr="00CA2CFB">
        <w:rPr>
          <w:iCs/>
          <w:snapToGrid w:val="0"/>
          <w:sz w:val="22"/>
          <w:szCs w:val="22"/>
          <w:lang w:val="pt-PT" w:eastAsia="lt-LT"/>
        </w:rPr>
        <w:t>iau bendras didesni</w:t>
      </w:r>
      <w:r w:rsidRPr="00CA2CFB">
        <w:rPr>
          <w:rFonts w:hint="eastAsia"/>
          <w:iCs/>
          <w:snapToGrid w:val="0"/>
          <w:sz w:val="22"/>
          <w:szCs w:val="22"/>
          <w:lang w:val="pt-PT" w:eastAsia="lt-LT"/>
        </w:rPr>
        <w:t>ų</w:t>
      </w:r>
      <w:r w:rsidRPr="00CA2CFB">
        <w:rPr>
          <w:iCs/>
          <w:snapToGrid w:val="0"/>
          <w:sz w:val="22"/>
          <w:szCs w:val="22"/>
          <w:lang w:val="pt-PT" w:eastAsia="lt-LT"/>
        </w:rPr>
        <w:t>j</w:t>
      </w:r>
      <w:r w:rsidRPr="00CA2CFB">
        <w:rPr>
          <w:rFonts w:hint="eastAsia"/>
          <w:iCs/>
          <w:snapToGrid w:val="0"/>
          <w:sz w:val="22"/>
          <w:szCs w:val="22"/>
          <w:lang w:val="pt-PT" w:eastAsia="lt-LT"/>
        </w:rPr>
        <w:t>ų</w:t>
      </w:r>
      <w:r w:rsidRPr="00CA2CFB">
        <w:rPr>
          <w:iCs/>
          <w:snapToGrid w:val="0"/>
          <w:sz w:val="22"/>
          <w:szCs w:val="22"/>
          <w:lang w:val="pt-PT" w:eastAsia="lt-LT"/>
        </w:rPr>
        <w:t xml:space="preserve"> kraujavim</w:t>
      </w:r>
      <w:r w:rsidRPr="00CA2CFB">
        <w:rPr>
          <w:rFonts w:hint="eastAsia"/>
          <w:iCs/>
          <w:snapToGrid w:val="0"/>
          <w:sz w:val="22"/>
          <w:szCs w:val="22"/>
          <w:lang w:val="pt-PT" w:eastAsia="lt-LT"/>
        </w:rPr>
        <w:t>ų</w:t>
      </w:r>
      <w:r w:rsidRPr="00CA2CFB">
        <w:rPr>
          <w:iCs/>
          <w:snapToGrid w:val="0"/>
          <w:sz w:val="22"/>
          <w:szCs w:val="22"/>
          <w:lang w:val="pt-PT" w:eastAsia="lt-LT"/>
        </w:rPr>
        <w:t xml:space="preserve"> pagal PLATO kriterijus da</w:t>
      </w:r>
      <w:r w:rsidRPr="00CA2CFB">
        <w:rPr>
          <w:rFonts w:hint="eastAsia"/>
          <w:iCs/>
          <w:snapToGrid w:val="0"/>
          <w:sz w:val="22"/>
          <w:szCs w:val="22"/>
          <w:lang w:val="pt-PT" w:eastAsia="lt-LT"/>
        </w:rPr>
        <w:t>ž</w:t>
      </w:r>
      <w:r w:rsidRPr="00CA2CFB">
        <w:rPr>
          <w:iCs/>
          <w:snapToGrid w:val="0"/>
          <w:sz w:val="22"/>
          <w:szCs w:val="22"/>
          <w:lang w:val="pt-PT" w:eastAsia="lt-LT"/>
        </w:rPr>
        <w:t>nis, didesni</w:t>
      </w:r>
      <w:r w:rsidRPr="00CA2CFB">
        <w:rPr>
          <w:rFonts w:hint="eastAsia"/>
          <w:iCs/>
          <w:snapToGrid w:val="0"/>
          <w:sz w:val="22"/>
          <w:szCs w:val="22"/>
          <w:lang w:val="pt-PT" w:eastAsia="lt-LT"/>
        </w:rPr>
        <w:t>ų</w:t>
      </w:r>
      <w:r w:rsidRPr="00CA2CFB">
        <w:rPr>
          <w:iCs/>
          <w:snapToGrid w:val="0"/>
          <w:sz w:val="22"/>
          <w:szCs w:val="22"/>
          <w:lang w:val="pt-PT" w:eastAsia="lt-LT"/>
        </w:rPr>
        <w:t>j</w:t>
      </w:r>
      <w:r w:rsidRPr="00CA2CFB">
        <w:rPr>
          <w:rFonts w:hint="eastAsia"/>
          <w:iCs/>
          <w:snapToGrid w:val="0"/>
          <w:sz w:val="22"/>
          <w:szCs w:val="22"/>
          <w:lang w:val="pt-PT" w:eastAsia="lt-LT"/>
        </w:rPr>
        <w:t>ų</w:t>
      </w:r>
      <w:r w:rsidRPr="00CA2CFB">
        <w:rPr>
          <w:iCs/>
          <w:snapToGrid w:val="0"/>
          <w:sz w:val="22"/>
          <w:szCs w:val="22"/>
          <w:lang w:val="pt-PT" w:eastAsia="lt-LT"/>
        </w:rPr>
        <w:t xml:space="preserve"> kraujavim</w:t>
      </w:r>
      <w:r w:rsidRPr="00CA2CFB">
        <w:rPr>
          <w:rFonts w:hint="eastAsia"/>
          <w:iCs/>
          <w:snapToGrid w:val="0"/>
          <w:sz w:val="22"/>
          <w:szCs w:val="22"/>
          <w:lang w:val="pt-PT" w:eastAsia="lt-LT"/>
        </w:rPr>
        <w:t>ų</w:t>
      </w:r>
      <w:r w:rsidRPr="00CA2CFB">
        <w:rPr>
          <w:iCs/>
          <w:snapToGrid w:val="0"/>
          <w:sz w:val="22"/>
          <w:szCs w:val="22"/>
          <w:lang w:val="pt-PT" w:eastAsia="lt-LT"/>
        </w:rPr>
        <w:t xml:space="preserve"> pagal TIMI kriterijus da</w:t>
      </w:r>
      <w:r w:rsidRPr="00CA2CFB">
        <w:rPr>
          <w:rFonts w:hint="eastAsia"/>
          <w:iCs/>
          <w:snapToGrid w:val="0"/>
          <w:sz w:val="22"/>
          <w:szCs w:val="22"/>
          <w:lang w:val="pt-PT" w:eastAsia="lt-LT"/>
        </w:rPr>
        <w:t>ž</w:t>
      </w:r>
      <w:r w:rsidRPr="00CA2CFB">
        <w:rPr>
          <w:iCs/>
          <w:snapToGrid w:val="0"/>
          <w:sz w:val="22"/>
          <w:szCs w:val="22"/>
          <w:lang w:val="pt-PT" w:eastAsia="lt-LT"/>
        </w:rPr>
        <w:t>nis bei suminis didesni</w:t>
      </w:r>
      <w:r w:rsidRPr="00CA2CFB">
        <w:rPr>
          <w:rFonts w:hint="eastAsia"/>
          <w:iCs/>
          <w:snapToGrid w:val="0"/>
          <w:sz w:val="22"/>
          <w:szCs w:val="22"/>
          <w:lang w:val="pt-PT" w:eastAsia="lt-LT"/>
        </w:rPr>
        <w:t>ų</w:t>
      </w:r>
      <w:r w:rsidRPr="00CA2CFB">
        <w:rPr>
          <w:iCs/>
          <w:snapToGrid w:val="0"/>
          <w:sz w:val="22"/>
          <w:szCs w:val="22"/>
          <w:lang w:val="pt-PT" w:eastAsia="lt-LT"/>
        </w:rPr>
        <w:t>j</w:t>
      </w:r>
      <w:r w:rsidRPr="00CA2CFB">
        <w:rPr>
          <w:rFonts w:hint="eastAsia"/>
          <w:iCs/>
          <w:snapToGrid w:val="0"/>
          <w:sz w:val="22"/>
          <w:szCs w:val="22"/>
          <w:lang w:val="pt-PT" w:eastAsia="lt-LT"/>
        </w:rPr>
        <w:t>ų</w:t>
      </w:r>
      <w:r w:rsidRPr="00CA2CFB">
        <w:rPr>
          <w:iCs/>
          <w:snapToGrid w:val="0"/>
          <w:sz w:val="22"/>
          <w:szCs w:val="22"/>
          <w:lang w:val="pt-PT" w:eastAsia="lt-LT"/>
        </w:rPr>
        <w:t xml:space="preserve"> ir nedideli</w:t>
      </w:r>
      <w:r w:rsidRPr="00CA2CFB">
        <w:rPr>
          <w:rFonts w:hint="eastAsia"/>
          <w:iCs/>
          <w:snapToGrid w:val="0"/>
          <w:sz w:val="22"/>
          <w:szCs w:val="22"/>
          <w:lang w:val="pt-PT" w:eastAsia="lt-LT"/>
        </w:rPr>
        <w:t>ų</w:t>
      </w:r>
      <w:r w:rsidRPr="00CA2CFB">
        <w:rPr>
          <w:iCs/>
          <w:snapToGrid w:val="0"/>
          <w:sz w:val="22"/>
          <w:szCs w:val="22"/>
          <w:lang w:val="pt-PT" w:eastAsia="lt-LT"/>
        </w:rPr>
        <w:t xml:space="preserve"> kraujavim</w:t>
      </w:r>
      <w:r w:rsidRPr="00CA2CFB">
        <w:rPr>
          <w:rFonts w:hint="eastAsia"/>
          <w:iCs/>
          <w:snapToGrid w:val="0"/>
          <w:sz w:val="22"/>
          <w:szCs w:val="22"/>
          <w:lang w:val="pt-PT" w:eastAsia="lt-LT"/>
        </w:rPr>
        <w:t>ų</w:t>
      </w:r>
      <w:r w:rsidRPr="00CA2CFB">
        <w:rPr>
          <w:iCs/>
          <w:snapToGrid w:val="0"/>
          <w:sz w:val="22"/>
          <w:szCs w:val="22"/>
          <w:lang w:val="pt-PT" w:eastAsia="lt-LT"/>
        </w:rPr>
        <w:t xml:space="preserve"> pagal TIMI kriterijus skai</w:t>
      </w:r>
      <w:r w:rsidRPr="00CA2CFB">
        <w:rPr>
          <w:rFonts w:hint="eastAsia"/>
          <w:iCs/>
          <w:snapToGrid w:val="0"/>
          <w:sz w:val="22"/>
          <w:szCs w:val="22"/>
          <w:lang w:val="pt-PT" w:eastAsia="lt-LT"/>
        </w:rPr>
        <w:t>č</w:t>
      </w:r>
      <w:r w:rsidRPr="00CA2CFB">
        <w:rPr>
          <w:iCs/>
          <w:snapToGrid w:val="0"/>
          <w:sz w:val="22"/>
          <w:szCs w:val="22"/>
          <w:lang w:val="pt-PT" w:eastAsia="lt-LT"/>
        </w:rPr>
        <w:t>ius vartojant tikagrelor</w:t>
      </w:r>
      <w:r w:rsidRPr="00CA2CFB">
        <w:rPr>
          <w:rFonts w:hint="eastAsia"/>
          <w:iCs/>
          <w:snapToGrid w:val="0"/>
          <w:sz w:val="22"/>
          <w:szCs w:val="22"/>
          <w:lang w:val="pt-PT" w:eastAsia="lt-LT"/>
        </w:rPr>
        <w:t>ą</w:t>
      </w:r>
      <w:r w:rsidRPr="00CA2CFB">
        <w:rPr>
          <w:iCs/>
          <w:snapToGrid w:val="0"/>
          <w:sz w:val="22"/>
          <w:szCs w:val="22"/>
          <w:lang w:val="pt-PT" w:eastAsia="lt-LT"/>
        </w:rPr>
        <w:t xml:space="preserve"> buvo didesni. Atmetus visus su proced</w:t>
      </w:r>
      <w:r w:rsidRPr="00CA2CFB">
        <w:rPr>
          <w:rFonts w:hint="eastAsia"/>
          <w:iCs/>
          <w:snapToGrid w:val="0"/>
          <w:sz w:val="22"/>
          <w:szCs w:val="22"/>
          <w:lang w:val="pt-PT" w:eastAsia="lt-LT"/>
        </w:rPr>
        <w:t>ū</w:t>
      </w:r>
      <w:r w:rsidRPr="00CA2CFB">
        <w:rPr>
          <w:iCs/>
          <w:snapToGrid w:val="0"/>
          <w:sz w:val="22"/>
          <w:szCs w:val="22"/>
          <w:lang w:val="pt-PT" w:eastAsia="lt-LT"/>
        </w:rPr>
        <w:t>romis susijusius kraujavimus, gauti pana</w:t>
      </w:r>
      <w:r w:rsidRPr="00CA2CFB">
        <w:rPr>
          <w:rFonts w:hint="eastAsia"/>
          <w:iCs/>
          <w:snapToGrid w:val="0"/>
          <w:sz w:val="22"/>
          <w:szCs w:val="22"/>
          <w:lang w:val="pt-PT" w:eastAsia="lt-LT"/>
        </w:rPr>
        <w:t>šū</w:t>
      </w:r>
      <w:r w:rsidRPr="00CA2CFB">
        <w:rPr>
          <w:iCs/>
          <w:snapToGrid w:val="0"/>
          <w:sz w:val="22"/>
          <w:szCs w:val="22"/>
          <w:lang w:val="pt-PT" w:eastAsia="lt-LT"/>
        </w:rPr>
        <w:t>s duomenys: vartojant tikagrelor</w:t>
      </w:r>
      <w:r w:rsidRPr="00CA2CFB">
        <w:rPr>
          <w:rFonts w:hint="eastAsia"/>
          <w:iCs/>
          <w:snapToGrid w:val="0"/>
          <w:sz w:val="22"/>
          <w:szCs w:val="22"/>
          <w:lang w:val="pt-PT" w:eastAsia="lt-LT"/>
        </w:rPr>
        <w:t>ą</w:t>
      </w:r>
      <w:r w:rsidRPr="00CA2CFB">
        <w:rPr>
          <w:iCs/>
          <w:snapToGrid w:val="0"/>
          <w:sz w:val="22"/>
          <w:szCs w:val="22"/>
          <w:lang w:val="pt-PT" w:eastAsia="lt-LT"/>
        </w:rPr>
        <w:t xml:space="preserve"> kraujavimas prasid</w:t>
      </w:r>
      <w:r w:rsidRPr="00CA2CFB">
        <w:rPr>
          <w:rFonts w:hint="eastAsia"/>
          <w:iCs/>
          <w:snapToGrid w:val="0"/>
          <w:sz w:val="22"/>
          <w:szCs w:val="22"/>
          <w:lang w:val="pt-PT" w:eastAsia="lt-LT"/>
        </w:rPr>
        <w:t>ė</w:t>
      </w:r>
      <w:r w:rsidRPr="00CA2CFB">
        <w:rPr>
          <w:iCs/>
          <w:snapToGrid w:val="0"/>
          <w:sz w:val="22"/>
          <w:szCs w:val="22"/>
          <w:lang w:val="pt-PT" w:eastAsia="lt-LT"/>
        </w:rPr>
        <w:t>jo da</w:t>
      </w:r>
      <w:r w:rsidRPr="00CA2CFB">
        <w:rPr>
          <w:rFonts w:hint="eastAsia"/>
          <w:iCs/>
          <w:snapToGrid w:val="0"/>
          <w:sz w:val="22"/>
          <w:szCs w:val="22"/>
          <w:lang w:val="pt-PT" w:eastAsia="lt-LT"/>
        </w:rPr>
        <w:t>ž</w:t>
      </w:r>
      <w:r w:rsidRPr="00CA2CFB">
        <w:rPr>
          <w:iCs/>
          <w:snapToGrid w:val="0"/>
          <w:sz w:val="22"/>
          <w:szCs w:val="22"/>
          <w:lang w:val="pt-PT" w:eastAsia="lt-LT"/>
        </w:rPr>
        <w:t>niau, negu vartojant klopidogrel</w:t>
      </w:r>
      <w:r w:rsidRPr="00CA2CFB">
        <w:rPr>
          <w:rFonts w:hint="eastAsia"/>
          <w:iCs/>
          <w:snapToGrid w:val="0"/>
          <w:sz w:val="22"/>
          <w:szCs w:val="22"/>
          <w:lang w:val="pt-PT" w:eastAsia="lt-LT"/>
        </w:rPr>
        <w:t>į</w:t>
      </w:r>
      <w:r w:rsidRPr="00CA2CFB">
        <w:rPr>
          <w:iCs/>
          <w:snapToGrid w:val="0"/>
          <w:sz w:val="22"/>
          <w:szCs w:val="22"/>
          <w:lang w:val="pt-PT" w:eastAsia="lt-LT"/>
        </w:rPr>
        <w:t xml:space="preserve"> (2 lentel</w:t>
      </w:r>
      <w:r w:rsidRPr="00CA2CFB">
        <w:rPr>
          <w:rFonts w:hint="eastAsia"/>
          <w:iCs/>
          <w:snapToGrid w:val="0"/>
          <w:sz w:val="22"/>
          <w:szCs w:val="22"/>
          <w:lang w:val="pt-PT" w:eastAsia="lt-LT"/>
        </w:rPr>
        <w:t>ė</w:t>
      </w:r>
      <w:r w:rsidRPr="00CA2CFB">
        <w:rPr>
          <w:iCs/>
          <w:snapToGrid w:val="0"/>
          <w:sz w:val="22"/>
          <w:szCs w:val="22"/>
          <w:lang w:val="pt-PT" w:eastAsia="lt-LT"/>
        </w:rPr>
        <w:t>). D</w:t>
      </w:r>
      <w:r w:rsidRPr="00CA2CFB">
        <w:rPr>
          <w:rFonts w:hint="eastAsia"/>
          <w:iCs/>
          <w:snapToGrid w:val="0"/>
          <w:sz w:val="22"/>
          <w:szCs w:val="22"/>
          <w:lang w:val="pt-PT" w:eastAsia="lt-LT"/>
        </w:rPr>
        <w:t>ė</w:t>
      </w:r>
      <w:r w:rsidRPr="00CA2CFB">
        <w:rPr>
          <w:iCs/>
          <w:snapToGrid w:val="0"/>
          <w:sz w:val="22"/>
          <w:szCs w:val="22"/>
          <w:lang w:val="pt-PT" w:eastAsia="lt-LT"/>
        </w:rPr>
        <w:t>l su proced</w:t>
      </w:r>
      <w:r w:rsidRPr="00CA2CFB">
        <w:rPr>
          <w:rFonts w:hint="eastAsia"/>
          <w:iCs/>
          <w:snapToGrid w:val="0"/>
          <w:sz w:val="22"/>
          <w:szCs w:val="22"/>
          <w:lang w:val="pt-PT" w:eastAsia="lt-LT"/>
        </w:rPr>
        <w:t>ū</w:t>
      </w:r>
      <w:r w:rsidRPr="00CA2CFB">
        <w:rPr>
          <w:iCs/>
          <w:snapToGrid w:val="0"/>
          <w:sz w:val="22"/>
          <w:szCs w:val="22"/>
          <w:lang w:val="pt-PT" w:eastAsia="lt-LT"/>
        </w:rPr>
        <w:t>ra nesusijusi</w:t>
      </w:r>
      <w:r w:rsidRPr="00CA2CFB">
        <w:rPr>
          <w:rFonts w:hint="eastAsia"/>
          <w:iCs/>
          <w:snapToGrid w:val="0"/>
          <w:sz w:val="22"/>
          <w:szCs w:val="22"/>
          <w:lang w:val="pt-PT" w:eastAsia="lt-LT"/>
        </w:rPr>
        <w:t>ų</w:t>
      </w:r>
      <w:r w:rsidRPr="00CA2CFB">
        <w:rPr>
          <w:iCs/>
          <w:snapToGrid w:val="0"/>
          <w:sz w:val="22"/>
          <w:szCs w:val="22"/>
          <w:lang w:val="pt-PT" w:eastAsia="lt-LT"/>
        </w:rPr>
        <w:t xml:space="preserve"> kraujavim</w:t>
      </w:r>
      <w:r w:rsidRPr="00CA2CFB">
        <w:rPr>
          <w:rFonts w:hint="eastAsia"/>
          <w:iCs/>
          <w:snapToGrid w:val="0"/>
          <w:sz w:val="22"/>
          <w:szCs w:val="22"/>
          <w:lang w:val="pt-PT" w:eastAsia="lt-LT"/>
        </w:rPr>
        <w:t>ų</w:t>
      </w:r>
      <w:r w:rsidRPr="00CA2CFB">
        <w:rPr>
          <w:iCs/>
          <w:snapToGrid w:val="0"/>
          <w:sz w:val="22"/>
          <w:szCs w:val="22"/>
          <w:lang w:val="pt-PT" w:eastAsia="lt-LT"/>
        </w:rPr>
        <w:t xml:space="preserve"> tikagreloro vartojim</w:t>
      </w:r>
      <w:r w:rsidRPr="00CA2CFB">
        <w:rPr>
          <w:rFonts w:hint="eastAsia"/>
          <w:iCs/>
          <w:snapToGrid w:val="0"/>
          <w:sz w:val="22"/>
          <w:szCs w:val="22"/>
          <w:lang w:val="pt-PT" w:eastAsia="lt-LT"/>
        </w:rPr>
        <w:t>ą</w:t>
      </w:r>
      <w:r w:rsidRPr="00CA2CFB">
        <w:rPr>
          <w:iCs/>
          <w:snapToGrid w:val="0"/>
          <w:sz w:val="22"/>
          <w:szCs w:val="22"/>
          <w:lang w:val="pt-PT" w:eastAsia="lt-LT"/>
        </w:rPr>
        <w:t xml:space="preserve"> tekdavo nutraukti da</w:t>
      </w:r>
      <w:r w:rsidRPr="00CA2CFB">
        <w:rPr>
          <w:rFonts w:hint="eastAsia"/>
          <w:iCs/>
          <w:snapToGrid w:val="0"/>
          <w:sz w:val="22"/>
          <w:szCs w:val="22"/>
          <w:lang w:val="pt-PT" w:eastAsia="lt-LT"/>
        </w:rPr>
        <w:t>ž</w:t>
      </w:r>
      <w:r w:rsidRPr="00CA2CFB">
        <w:rPr>
          <w:iCs/>
          <w:snapToGrid w:val="0"/>
          <w:sz w:val="22"/>
          <w:szCs w:val="22"/>
          <w:lang w:val="pt-PT" w:eastAsia="lt-LT"/>
        </w:rPr>
        <w:t>niau (2,9</w:t>
      </w:r>
      <w:r w:rsidRPr="000D2E62">
        <w:rPr>
          <w:b/>
          <w:noProof/>
          <w:sz w:val="22"/>
          <w:szCs w:val="22"/>
          <w:lang w:val="pt-PT" w:eastAsia="lt-LT"/>
        </w:rPr>
        <w:t> </w:t>
      </w:r>
      <w:r w:rsidRPr="00CA2CFB">
        <w:rPr>
          <w:iCs/>
          <w:snapToGrid w:val="0"/>
          <w:sz w:val="22"/>
          <w:szCs w:val="22"/>
          <w:lang w:val="pt-PT" w:eastAsia="lt-LT"/>
        </w:rPr>
        <w:t>% pacient</w:t>
      </w:r>
      <w:r w:rsidRPr="00CA2CFB">
        <w:rPr>
          <w:rFonts w:hint="eastAsia"/>
          <w:iCs/>
          <w:snapToGrid w:val="0"/>
          <w:sz w:val="22"/>
          <w:szCs w:val="22"/>
          <w:lang w:val="pt-PT" w:eastAsia="lt-LT"/>
        </w:rPr>
        <w:t>ų</w:t>
      </w:r>
      <w:r w:rsidRPr="00CA2CFB">
        <w:rPr>
          <w:iCs/>
          <w:snapToGrid w:val="0"/>
          <w:sz w:val="22"/>
          <w:szCs w:val="22"/>
          <w:lang w:val="pt-PT" w:eastAsia="lt-LT"/>
        </w:rPr>
        <w:t>), negu klopidogrelio (1,2</w:t>
      </w:r>
      <w:r w:rsidRPr="000D2E62">
        <w:rPr>
          <w:b/>
          <w:noProof/>
          <w:sz w:val="22"/>
          <w:szCs w:val="22"/>
          <w:lang w:val="pt-PT" w:eastAsia="lt-LT"/>
        </w:rPr>
        <w:t> </w:t>
      </w:r>
      <w:r w:rsidRPr="00CA2CFB">
        <w:rPr>
          <w:iCs/>
          <w:snapToGrid w:val="0"/>
          <w:sz w:val="22"/>
          <w:szCs w:val="22"/>
          <w:lang w:val="pt-PT" w:eastAsia="lt-LT"/>
        </w:rPr>
        <w:t>% pacient</w:t>
      </w:r>
      <w:r w:rsidRPr="00CA2CFB">
        <w:rPr>
          <w:rFonts w:hint="eastAsia"/>
          <w:iCs/>
          <w:snapToGrid w:val="0"/>
          <w:sz w:val="22"/>
          <w:szCs w:val="22"/>
          <w:lang w:val="pt-PT" w:eastAsia="lt-LT"/>
        </w:rPr>
        <w:t>ų</w:t>
      </w:r>
      <w:r w:rsidRPr="00CA2CFB">
        <w:rPr>
          <w:iCs/>
          <w:snapToGrid w:val="0"/>
          <w:sz w:val="22"/>
          <w:szCs w:val="22"/>
          <w:lang w:val="pt-PT" w:eastAsia="lt-LT"/>
        </w:rPr>
        <w:t>) (p &lt; 0,001).</w:t>
      </w:r>
    </w:p>
    <w:p w14:paraId="6251B9F3" w14:textId="77777777" w:rsidR="00B73CC5" w:rsidRPr="00CA2CFB" w:rsidRDefault="00B73CC5" w:rsidP="00DC0F6E">
      <w:pPr>
        <w:tabs>
          <w:tab w:val="left" w:pos="567"/>
        </w:tabs>
        <w:autoSpaceDE w:val="0"/>
        <w:autoSpaceDN w:val="0"/>
        <w:adjustRightInd w:val="0"/>
        <w:spacing w:line="260" w:lineRule="exact"/>
        <w:rPr>
          <w:iCs/>
          <w:snapToGrid w:val="0"/>
          <w:sz w:val="22"/>
          <w:szCs w:val="22"/>
          <w:lang w:val="pt-PT" w:eastAsia="lt-LT"/>
        </w:rPr>
      </w:pPr>
    </w:p>
    <w:p w14:paraId="74578780" w14:textId="77777777" w:rsidR="00B73CC5" w:rsidRPr="00CA2CFB" w:rsidRDefault="00B73CC5" w:rsidP="00DC0F6E">
      <w:pPr>
        <w:tabs>
          <w:tab w:val="left" w:pos="567"/>
        </w:tabs>
        <w:autoSpaceDE w:val="0"/>
        <w:autoSpaceDN w:val="0"/>
        <w:adjustRightInd w:val="0"/>
        <w:spacing w:line="260" w:lineRule="exact"/>
        <w:rPr>
          <w:iCs/>
          <w:snapToGrid w:val="0"/>
          <w:sz w:val="22"/>
          <w:szCs w:val="22"/>
          <w:lang w:val="pt-PT" w:eastAsia="lt-LT"/>
        </w:rPr>
      </w:pPr>
      <w:r w:rsidRPr="00CA2CFB">
        <w:rPr>
          <w:iCs/>
          <w:snapToGrid w:val="0"/>
          <w:sz w:val="22"/>
          <w:szCs w:val="22"/>
          <w:lang w:val="pt-PT" w:eastAsia="lt-LT"/>
        </w:rPr>
        <w:t>Intrakranijinis kraujavimas</w:t>
      </w:r>
    </w:p>
    <w:p w14:paraId="5CF62CBD" w14:textId="23BE11BD" w:rsidR="00B73CC5" w:rsidRPr="00CA2CFB" w:rsidRDefault="00DD5064" w:rsidP="00DC0F6E">
      <w:pPr>
        <w:tabs>
          <w:tab w:val="left" w:pos="567"/>
        </w:tabs>
        <w:autoSpaceDE w:val="0"/>
        <w:autoSpaceDN w:val="0"/>
        <w:adjustRightInd w:val="0"/>
        <w:spacing w:line="260" w:lineRule="exact"/>
        <w:rPr>
          <w:iCs/>
          <w:snapToGrid w:val="0"/>
          <w:sz w:val="22"/>
          <w:szCs w:val="22"/>
          <w:lang w:val="pt-PT" w:eastAsia="lt-LT"/>
        </w:rPr>
      </w:pPr>
      <w:r w:rsidRPr="00CA2CFB">
        <w:rPr>
          <w:iCs/>
          <w:snapToGrid w:val="0"/>
          <w:sz w:val="22"/>
          <w:szCs w:val="22"/>
          <w:lang w:val="pt-PT" w:eastAsia="lt-LT"/>
        </w:rPr>
        <w:t>Itrakranijinių</w:t>
      </w:r>
      <w:r w:rsidR="00B73CC5" w:rsidRPr="00CA2CFB">
        <w:rPr>
          <w:iCs/>
          <w:snapToGrid w:val="0"/>
          <w:sz w:val="22"/>
          <w:szCs w:val="22"/>
          <w:lang w:val="pt-PT" w:eastAsia="lt-LT"/>
        </w:rPr>
        <w:t xml:space="preserve"> kraujavim</w:t>
      </w:r>
      <w:r w:rsidR="00B73CC5" w:rsidRPr="00CA2CFB">
        <w:rPr>
          <w:rFonts w:hint="eastAsia"/>
          <w:iCs/>
          <w:snapToGrid w:val="0"/>
          <w:sz w:val="22"/>
          <w:szCs w:val="22"/>
          <w:lang w:val="pt-PT" w:eastAsia="lt-LT"/>
        </w:rPr>
        <w:t>ų</w:t>
      </w:r>
      <w:r w:rsidR="00B73CC5" w:rsidRPr="00CA2CFB">
        <w:rPr>
          <w:iCs/>
          <w:snapToGrid w:val="0"/>
          <w:sz w:val="22"/>
          <w:szCs w:val="22"/>
          <w:lang w:val="pt-PT" w:eastAsia="lt-LT"/>
        </w:rPr>
        <w:t>, nesusijusi</w:t>
      </w:r>
      <w:r w:rsidR="00B73CC5" w:rsidRPr="00CA2CFB">
        <w:rPr>
          <w:rFonts w:hint="eastAsia"/>
          <w:iCs/>
          <w:snapToGrid w:val="0"/>
          <w:sz w:val="22"/>
          <w:szCs w:val="22"/>
          <w:lang w:val="pt-PT" w:eastAsia="lt-LT"/>
        </w:rPr>
        <w:t>ų</w:t>
      </w:r>
      <w:r w:rsidR="00B73CC5" w:rsidRPr="00CA2CFB">
        <w:rPr>
          <w:iCs/>
          <w:snapToGrid w:val="0"/>
          <w:sz w:val="22"/>
          <w:szCs w:val="22"/>
          <w:lang w:val="pt-PT" w:eastAsia="lt-LT"/>
        </w:rPr>
        <w:t xml:space="preserve"> su proced</w:t>
      </w:r>
      <w:r w:rsidR="00B73CC5" w:rsidRPr="00CA2CFB">
        <w:rPr>
          <w:rFonts w:hint="eastAsia"/>
          <w:iCs/>
          <w:snapToGrid w:val="0"/>
          <w:sz w:val="22"/>
          <w:szCs w:val="22"/>
          <w:lang w:val="pt-PT" w:eastAsia="lt-LT"/>
        </w:rPr>
        <w:t>ū</w:t>
      </w:r>
      <w:r w:rsidR="00B73CC5" w:rsidRPr="00CA2CFB">
        <w:rPr>
          <w:iCs/>
          <w:snapToGrid w:val="0"/>
          <w:sz w:val="22"/>
          <w:szCs w:val="22"/>
          <w:lang w:val="pt-PT" w:eastAsia="lt-LT"/>
        </w:rPr>
        <w:t>romis, tikagrelor</w:t>
      </w:r>
      <w:r w:rsidR="00B73CC5" w:rsidRPr="00CA2CFB">
        <w:rPr>
          <w:rFonts w:hint="eastAsia"/>
          <w:iCs/>
          <w:snapToGrid w:val="0"/>
          <w:sz w:val="22"/>
          <w:szCs w:val="22"/>
          <w:lang w:val="pt-PT" w:eastAsia="lt-LT"/>
        </w:rPr>
        <w:t>ą</w:t>
      </w:r>
      <w:r w:rsidR="00B73CC5" w:rsidRPr="00CA2CFB">
        <w:rPr>
          <w:iCs/>
          <w:snapToGrid w:val="0"/>
          <w:sz w:val="22"/>
          <w:szCs w:val="22"/>
          <w:lang w:val="pt-PT" w:eastAsia="lt-LT"/>
        </w:rPr>
        <w:t xml:space="preserve"> vartojusiems pacientams u</w:t>
      </w:r>
      <w:r w:rsidR="00B73CC5" w:rsidRPr="00CA2CFB">
        <w:rPr>
          <w:rFonts w:hint="eastAsia"/>
          <w:iCs/>
          <w:snapToGrid w:val="0"/>
          <w:sz w:val="22"/>
          <w:szCs w:val="22"/>
          <w:lang w:val="pt-PT" w:eastAsia="lt-LT"/>
        </w:rPr>
        <w:t>ž</w:t>
      </w:r>
      <w:r w:rsidR="00B73CC5" w:rsidRPr="00CA2CFB">
        <w:rPr>
          <w:iCs/>
          <w:snapToGrid w:val="0"/>
          <w:sz w:val="22"/>
          <w:szCs w:val="22"/>
          <w:lang w:val="pt-PT" w:eastAsia="lt-LT"/>
        </w:rPr>
        <w:t>fiksuota daugiau (27</w:t>
      </w:r>
      <w:r w:rsidRPr="00CA2CFB">
        <w:rPr>
          <w:iCs/>
          <w:snapToGrid w:val="0"/>
          <w:sz w:val="22"/>
          <w:szCs w:val="22"/>
          <w:lang w:val="pt-PT" w:eastAsia="lt-LT"/>
        </w:rPr>
        <w:t> </w:t>
      </w:r>
      <w:r w:rsidR="00B73CC5" w:rsidRPr="00CA2CFB">
        <w:rPr>
          <w:iCs/>
          <w:snapToGrid w:val="0"/>
          <w:sz w:val="22"/>
          <w:szCs w:val="22"/>
          <w:lang w:val="pt-PT" w:eastAsia="lt-LT"/>
        </w:rPr>
        <w:t>kraujavimai 26</w:t>
      </w:r>
      <w:r w:rsidRPr="00CA2CFB">
        <w:rPr>
          <w:iCs/>
          <w:snapToGrid w:val="0"/>
          <w:sz w:val="22"/>
          <w:szCs w:val="22"/>
          <w:lang w:val="pt-PT" w:eastAsia="lt-LT"/>
        </w:rPr>
        <w:t> </w:t>
      </w:r>
      <w:r w:rsidR="00B73CC5" w:rsidRPr="00CA2CFB">
        <w:rPr>
          <w:iCs/>
          <w:snapToGrid w:val="0"/>
          <w:sz w:val="22"/>
          <w:szCs w:val="22"/>
          <w:lang w:val="pt-PT" w:eastAsia="lt-LT"/>
        </w:rPr>
        <w:t>pacientams, 0,3</w:t>
      </w:r>
      <w:r w:rsidR="00B73CC5" w:rsidRPr="000D2E62">
        <w:rPr>
          <w:b/>
          <w:noProof/>
          <w:sz w:val="22"/>
          <w:szCs w:val="22"/>
          <w:lang w:val="pt-PT" w:eastAsia="lt-LT"/>
        </w:rPr>
        <w:t> </w:t>
      </w:r>
      <w:r w:rsidR="00B73CC5" w:rsidRPr="00CA2CFB">
        <w:rPr>
          <w:iCs/>
          <w:snapToGrid w:val="0"/>
          <w:sz w:val="22"/>
          <w:szCs w:val="22"/>
          <w:lang w:val="pt-PT" w:eastAsia="lt-LT"/>
        </w:rPr>
        <w:t>%), negu vartojusiems klopidogrel</w:t>
      </w:r>
      <w:r w:rsidR="00B73CC5" w:rsidRPr="00CA2CFB">
        <w:rPr>
          <w:rFonts w:hint="eastAsia"/>
          <w:iCs/>
          <w:snapToGrid w:val="0"/>
          <w:sz w:val="22"/>
          <w:szCs w:val="22"/>
          <w:lang w:val="pt-PT" w:eastAsia="lt-LT"/>
        </w:rPr>
        <w:t>į</w:t>
      </w:r>
      <w:r w:rsidR="00B73CC5" w:rsidRPr="00CA2CFB">
        <w:rPr>
          <w:iCs/>
          <w:snapToGrid w:val="0"/>
          <w:sz w:val="22"/>
          <w:szCs w:val="22"/>
          <w:lang w:val="pt-PT" w:eastAsia="lt-LT"/>
        </w:rPr>
        <w:t xml:space="preserve">  (14</w:t>
      </w:r>
      <w:r w:rsidRPr="00CA2CFB">
        <w:rPr>
          <w:iCs/>
          <w:snapToGrid w:val="0"/>
          <w:sz w:val="22"/>
          <w:szCs w:val="22"/>
          <w:lang w:val="pt-PT" w:eastAsia="lt-LT"/>
        </w:rPr>
        <w:t> </w:t>
      </w:r>
      <w:r w:rsidR="00B73CC5" w:rsidRPr="00CA2CFB">
        <w:rPr>
          <w:iCs/>
          <w:snapToGrid w:val="0"/>
          <w:sz w:val="22"/>
          <w:szCs w:val="22"/>
          <w:lang w:val="pt-PT" w:eastAsia="lt-LT"/>
        </w:rPr>
        <w:t>kraujavim</w:t>
      </w:r>
      <w:r w:rsidR="00B73CC5" w:rsidRPr="00CA2CFB">
        <w:rPr>
          <w:rFonts w:hint="eastAsia"/>
          <w:iCs/>
          <w:snapToGrid w:val="0"/>
          <w:sz w:val="22"/>
          <w:szCs w:val="22"/>
          <w:lang w:val="pt-PT" w:eastAsia="lt-LT"/>
        </w:rPr>
        <w:t>ų</w:t>
      </w:r>
      <w:r w:rsidR="00B73CC5" w:rsidRPr="00CA2CFB">
        <w:rPr>
          <w:iCs/>
          <w:snapToGrid w:val="0"/>
          <w:sz w:val="22"/>
          <w:szCs w:val="22"/>
          <w:lang w:val="pt-PT" w:eastAsia="lt-LT"/>
        </w:rPr>
        <w:t>, 0,2</w:t>
      </w:r>
      <w:r w:rsidR="00B73CC5" w:rsidRPr="000D2E62">
        <w:rPr>
          <w:b/>
          <w:noProof/>
          <w:sz w:val="22"/>
          <w:szCs w:val="22"/>
          <w:lang w:val="pt-PT" w:eastAsia="lt-LT"/>
        </w:rPr>
        <w:t> </w:t>
      </w:r>
      <w:r w:rsidR="00B73CC5" w:rsidRPr="00CA2CFB">
        <w:rPr>
          <w:iCs/>
          <w:snapToGrid w:val="0"/>
          <w:sz w:val="22"/>
          <w:szCs w:val="22"/>
          <w:lang w:val="pt-PT" w:eastAsia="lt-LT"/>
        </w:rPr>
        <w:t>%). Mir</w:t>
      </w:r>
      <w:r w:rsidR="00B73CC5" w:rsidRPr="00CA2CFB">
        <w:rPr>
          <w:rFonts w:hint="eastAsia"/>
          <w:iCs/>
          <w:snapToGrid w:val="0"/>
          <w:sz w:val="22"/>
          <w:szCs w:val="22"/>
          <w:lang w:val="pt-PT" w:eastAsia="lt-LT"/>
        </w:rPr>
        <w:t>ė</w:t>
      </w:r>
      <w:r w:rsidR="00B73CC5" w:rsidRPr="00CA2CFB">
        <w:rPr>
          <w:iCs/>
          <w:snapToGrid w:val="0"/>
          <w:sz w:val="22"/>
          <w:szCs w:val="22"/>
          <w:lang w:val="pt-PT" w:eastAsia="lt-LT"/>
        </w:rPr>
        <w:t xml:space="preserve"> 11 tok</w:t>
      </w:r>
      <w:r w:rsidR="00B73CC5" w:rsidRPr="00CA2CFB">
        <w:rPr>
          <w:rFonts w:hint="eastAsia"/>
          <w:iCs/>
          <w:snapToGrid w:val="0"/>
          <w:sz w:val="22"/>
          <w:szCs w:val="22"/>
          <w:lang w:val="pt-PT" w:eastAsia="lt-LT"/>
        </w:rPr>
        <w:t>į</w:t>
      </w:r>
      <w:r w:rsidR="00B73CC5" w:rsidRPr="00CA2CFB">
        <w:rPr>
          <w:iCs/>
          <w:snapToGrid w:val="0"/>
          <w:sz w:val="22"/>
          <w:szCs w:val="22"/>
          <w:lang w:val="pt-PT" w:eastAsia="lt-LT"/>
        </w:rPr>
        <w:t xml:space="preserve"> kraujavim</w:t>
      </w:r>
      <w:r w:rsidR="00B73CC5" w:rsidRPr="00CA2CFB">
        <w:rPr>
          <w:rFonts w:hint="eastAsia"/>
          <w:iCs/>
          <w:snapToGrid w:val="0"/>
          <w:sz w:val="22"/>
          <w:szCs w:val="22"/>
          <w:lang w:val="pt-PT" w:eastAsia="lt-LT"/>
        </w:rPr>
        <w:t>ą</w:t>
      </w:r>
      <w:r w:rsidR="00B73CC5" w:rsidRPr="00CA2CFB">
        <w:rPr>
          <w:iCs/>
          <w:snapToGrid w:val="0"/>
          <w:sz w:val="22"/>
          <w:szCs w:val="22"/>
          <w:lang w:val="pt-PT" w:eastAsia="lt-LT"/>
        </w:rPr>
        <w:t xml:space="preserve"> patyrusi</w:t>
      </w:r>
      <w:r w:rsidR="00B73CC5" w:rsidRPr="00CA2CFB">
        <w:rPr>
          <w:rFonts w:hint="eastAsia"/>
          <w:iCs/>
          <w:snapToGrid w:val="0"/>
          <w:sz w:val="22"/>
          <w:szCs w:val="22"/>
          <w:lang w:val="pt-PT" w:eastAsia="lt-LT"/>
        </w:rPr>
        <w:t>ų</w:t>
      </w:r>
      <w:r w:rsidR="00B73CC5" w:rsidRPr="00CA2CFB">
        <w:rPr>
          <w:iCs/>
          <w:snapToGrid w:val="0"/>
          <w:sz w:val="22"/>
          <w:szCs w:val="22"/>
          <w:lang w:val="pt-PT" w:eastAsia="lt-LT"/>
        </w:rPr>
        <w:t xml:space="preserve"> tikagrelor</w:t>
      </w:r>
      <w:r w:rsidR="00B73CC5" w:rsidRPr="00CA2CFB">
        <w:rPr>
          <w:rFonts w:hint="eastAsia"/>
          <w:iCs/>
          <w:snapToGrid w:val="0"/>
          <w:sz w:val="22"/>
          <w:szCs w:val="22"/>
          <w:lang w:val="pt-PT" w:eastAsia="lt-LT"/>
        </w:rPr>
        <w:t>ą</w:t>
      </w:r>
      <w:r w:rsidR="00B73CC5" w:rsidRPr="00CA2CFB">
        <w:rPr>
          <w:iCs/>
          <w:snapToGrid w:val="0"/>
          <w:sz w:val="22"/>
          <w:szCs w:val="22"/>
          <w:lang w:val="pt-PT" w:eastAsia="lt-LT"/>
        </w:rPr>
        <w:t xml:space="preserve"> vartojusi</w:t>
      </w:r>
      <w:r w:rsidR="00B73CC5" w:rsidRPr="00CA2CFB">
        <w:rPr>
          <w:rFonts w:hint="eastAsia"/>
          <w:iCs/>
          <w:snapToGrid w:val="0"/>
          <w:sz w:val="22"/>
          <w:szCs w:val="22"/>
          <w:lang w:val="pt-PT" w:eastAsia="lt-LT"/>
        </w:rPr>
        <w:t>ų</w:t>
      </w:r>
      <w:r w:rsidR="00B73CC5" w:rsidRPr="00CA2CFB">
        <w:rPr>
          <w:iCs/>
          <w:snapToGrid w:val="0"/>
          <w:sz w:val="22"/>
          <w:szCs w:val="22"/>
          <w:lang w:val="pt-PT" w:eastAsia="lt-LT"/>
        </w:rPr>
        <w:t xml:space="preserve"> ir 1 klopidogrel</w:t>
      </w:r>
      <w:r w:rsidR="00B73CC5" w:rsidRPr="00CA2CFB">
        <w:rPr>
          <w:rFonts w:hint="eastAsia"/>
          <w:iCs/>
          <w:snapToGrid w:val="0"/>
          <w:sz w:val="22"/>
          <w:szCs w:val="22"/>
          <w:lang w:val="pt-PT" w:eastAsia="lt-LT"/>
        </w:rPr>
        <w:t>į</w:t>
      </w:r>
      <w:r w:rsidR="00B73CC5" w:rsidRPr="00CA2CFB">
        <w:rPr>
          <w:iCs/>
          <w:snapToGrid w:val="0"/>
          <w:sz w:val="22"/>
          <w:szCs w:val="22"/>
          <w:lang w:val="pt-PT" w:eastAsia="lt-LT"/>
        </w:rPr>
        <w:t xml:space="preserve"> vartoj</w:t>
      </w:r>
      <w:r w:rsidR="00B73CC5" w:rsidRPr="00CA2CFB">
        <w:rPr>
          <w:rFonts w:hint="eastAsia"/>
          <w:iCs/>
          <w:snapToGrid w:val="0"/>
          <w:sz w:val="22"/>
          <w:szCs w:val="22"/>
          <w:lang w:val="pt-PT" w:eastAsia="lt-LT"/>
        </w:rPr>
        <w:t>ę</w:t>
      </w:r>
      <w:r w:rsidR="00B73CC5" w:rsidRPr="00CA2CFB">
        <w:rPr>
          <w:iCs/>
          <w:snapToGrid w:val="0"/>
          <w:sz w:val="22"/>
          <w:szCs w:val="22"/>
          <w:lang w:val="pt-PT" w:eastAsia="lt-LT"/>
        </w:rPr>
        <w:t>s pacientas. Bendras mirtino kraujavimo pasirei</w:t>
      </w:r>
      <w:r w:rsidR="00B73CC5" w:rsidRPr="00CA2CFB">
        <w:rPr>
          <w:rFonts w:hint="eastAsia"/>
          <w:iCs/>
          <w:snapToGrid w:val="0"/>
          <w:sz w:val="22"/>
          <w:szCs w:val="22"/>
          <w:lang w:val="pt-PT" w:eastAsia="lt-LT"/>
        </w:rPr>
        <w:t>š</w:t>
      </w:r>
      <w:r w:rsidR="00B73CC5" w:rsidRPr="00CA2CFB">
        <w:rPr>
          <w:iCs/>
          <w:snapToGrid w:val="0"/>
          <w:sz w:val="22"/>
          <w:szCs w:val="22"/>
          <w:lang w:val="pt-PT" w:eastAsia="lt-LT"/>
        </w:rPr>
        <w:t>kimo da</w:t>
      </w:r>
      <w:r w:rsidR="00B73CC5" w:rsidRPr="00CA2CFB">
        <w:rPr>
          <w:rFonts w:hint="eastAsia"/>
          <w:iCs/>
          <w:snapToGrid w:val="0"/>
          <w:sz w:val="22"/>
          <w:szCs w:val="22"/>
          <w:lang w:val="pt-PT" w:eastAsia="lt-LT"/>
        </w:rPr>
        <w:t>ž</w:t>
      </w:r>
      <w:r w:rsidR="00B73CC5" w:rsidRPr="00CA2CFB">
        <w:rPr>
          <w:iCs/>
          <w:snapToGrid w:val="0"/>
          <w:sz w:val="22"/>
          <w:szCs w:val="22"/>
          <w:lang w:val="pt-PT" w:eastAsia="lt-LT"/>
        </w:rPr>
        <w:t>nis nesiskyr</w:t>
      </w:r>
      <w:r w:rsidR="00B73CC5" w:rsidRPr="00CA2CFB">
        <w:rPr>
          <w:rFonts w:hint="eastAsia"/>
          <w:iCs/>
          <w:snapToGrid w:val="0"/>
          <w:sz w:val="22"/>
          <w:szCs w:val="22"/>
          <w:lang w:val="pt-PT" w:eastAsia="lt-LT"/>
        </w:rPr>
        <w:t>ė</w:t>
      </w:r>
      <w:r w:rsidR="00B73CC5" w:rsidRPr="00CA2CFB">
        <w:rPr>
          <w:iCs/>
          <w:snapToGrid w:val="0"/>
          <w:sz w:val="22"/>
          <w:szCs w:val="22"/>
          <w:lang w:val="pt-PT" w:eastAsia="lt-LT"/>
        </w:rPr>
        <w:t>.</w:t>
      </w:r>
    </w:p>
    <w:p w14:paraId="6B1F3695" w14:textId="77777777" w:rsidR="00B73CC5" w:rsidRPr="00CA2CFB" w:rsidRDefault="00B73CC5" w:rsidP="00DC0F6E">
      <w:pPr>
        <w:tabs>
          <w:tab w:val="left" w:pos="567"/>
        </w:tabs>
        <w:autoSpaceDE w:val="0"/>
        <w:autoSpaceDN w:val="0"/>
        <w:adjustRightInd w:val="0"/>
        <w:spacing w:line="260" w:lineRule="exact"/>
        <w:rPr>
          <w:i/>
          <w:iCs/>
          <w:snapToGrid w:val="0"/>
          <w:sz w:val="22"/>
          <w:szCs w:val="22"/>
          <w:lang w:val="pt-PT" w:eastAsia="lt-LT"/>
        </w:rPr>
      </w:pPr>
    </w:p>
    <w:p w14:paraId="277DEFDC" w14:textId="77777777" w:rsidR="00B73CC5" w:rsidRPr="00CA2CFB" w:rsidRDefault="00B73CC5" w:rsidP="00DC0F6E">
      <w:pPr>
        <w:tabs>
          <w:tab w:val="left" w:pos="567"/>
        </w:tabs>
        <w:autoSpaceDE w:val="0"/>
        <w:autoSpaceDN w:val="0"/>
        <w:adjustRightInd w:val="0"/>
        <w:spacing w:line="260" w:lineRule="exact"/>
        <w:rPr>
          <w:iCs/>
          <w:snapToGrid w:val="0"/>
          <w:sz w:val="22"/>
          <w:szCs w:val="22"/>
          <w:lang w:eastAsia="lt-LT"/>
        </w:rPr>
      </w:pPr>
      <w:r w:rsidRPr="00CA2CFB">
        <w:rPr>
          <w:i/>
          <w:iCs/>
          <w:snapToGrid w:val="0"/>
          <w:sz w:val="22"/>
          <w:szCs w:val="22"/>
          <w:lang w:val="pt-PT" w:eastAsia="lt-LT"/>
        </w:rPr>
        <w:t>Kraujavimas PEGASUS tyrimo metu</w:t>
      </w:r>
    </w:p>
    <w:p w14:paraId="25679CF8" w14:textId="77777777" w:rsidR="00B73CC5" w:rsidRPr="00CA2CFB" w:rsidRDefault="00B73CC5" w:rsidP="00DC0F6E">
      <w:pPr>
        <w:tabs>
          <w:tab w:val="left" w:pos="567"/>
        </w:tabs>
        <w:autoSpaceDE w:val="0"/>
        <w:autoSpaceDN w:val="0"/>
        <w:adjustRightInd w:val="0"/>
        <w:spacing w:line="260" w:lineRule="exact"/>
        <w:rPr>
          <w:iCs/>
          <w:snapToGrid w:val="0"/>
          <w:sz w:val="22"/>
          <w:szCs w:val="22"/>
          <w:lang w:val="pt-PT" w:eastAsia="lt-LT"/>
        </w:rPr>
      </w:pPr>
      <w:r w:rsidRPr="00CA2CFB">
        <w:rPr>
          <w:iCs/>
          <w:snapToGrid w:val="0"/>
          <w:sz w:val="22"/>
          <w:szCs w:val="22"/>
          <w:lang w:val="pt-PT" w:eastAsia="lt-LT"/>
        </w:rPr>
        <w:t>Bendri kraujavimo duomenys, gauti PEGASUS tyrimo metu, pateikiami 3 lentel</w:t>
      </w:r>
      <w:r w:rsidRPr="00CA2CFB">
        <w:rPr>
          <w:rFonts w:hint="eastAsia"/>
          <w:iCs/>
          <w:snapToGrid w:val="0"/>
          <w:sz w:val="22"/>
          <w:szCs w:val="22"/>
          <w:lang w:val="pt-PT" w:eastAsia="lt-LT"/>
        </w:rPr>
        <w:t>ė</w:t>
      </w:r>
      <w:r w:rsidRPr="00CA2CFB">
        <w:rPr>
          <w:iCs/>
          <w:snapToGrid w:val="0"/>
          <w:sz w:val="22"/>
          <w:szCs w:val="22"/>
          <w:lang w:val="pt-PT" w:eastAsia="lt-LT"/>
        </w:rPr>
        <w:t>je.</w:t>
      </w:r>
    </w:p>
    <w:p w14:paraId="12FDABF7" w14:textId="77777777" w:rsidR="00B73CC5" w:rsidRPr="00CA2CFB" w:rsidRDefault="00B73CC5" w:rsidP="00B73CC5">
      <w:pPr>
        <w:tabs>
          <w:tab w:val="left" w:pos="567"/>
        </w:tabs>
        <w:autoSpaceDE w:val="0"/>
        <w:autoSpaceDN w:val="0"/>
        <w:adjustRightInd w:val="0"/>
        <w:spacing w:line="260" w:lineRule="exact"/>
        <w:jc w:val="both"/>
        <w:rPr>
          <w:b/>
          <w:bCs/>
          <w:iCs/>
          <w:snapToGrid w:val="0"/>
          <w:sz w:val="22"/>
          <w:szCs w:val="22"/>
          <w:lang w:val="pt-PT" w:eastAsia="lt-LT"/>
        </w:rPr>
      </w:pPr>
    </w:p>
    <w:p w14:paraId="28BADC5A" w14:textId="77777777" w:rsidR="00B73CC5" w:rsidRPr="00CA2CFB" w:rsidRDefault="00B73CC5" w:rsidP="00B73CC5">
      <w:pPr>
        <w:tabs>
          <w:tab w:val="left" w:pos="567"/>
        </w:tabs>
        <w:autoSpaceDE w:val="0"/>
        <w:autoSpaceDN w:val="0"/>
        <w:adjustRightInd w:val="0"/>
        <w:spacing w:line="260" w:lineRule="exact"/>
        <w:jc w:val="both"/>
        <w:rPr>
          <w:b/>
          <w:bCs/>
          <w:iCs/>
          <w:snapToGrid w:val="0"/>
          <w:sz w:val="22"/>
          <w:szCs w:val="22"/>
          <w:lang w:val="en-US" w:eastAsia="lt-LT"/>
        </w:rPr>
      </w:pPr>
      <w:r w:rsidRPr="00CA2CFB">
        <w:rPr>
          <w:b/>
          <w:bCs/>
          <w:iCs/>
          <w:snapToGrid w:val="0"/>
          <w:sz w:val="22"/>
          <w:szCs w:val="22"/>
          <w:lang w:val="pt-PT" w:eastAsia="lt-LT"/>
        </w:rPr>
        <w:t>3 lentel</w:t>
      </w:r>
      <w:r w:rsidRPr="00CA2CFB">
        <w:rPr>
          <w:rFonts w:hint="eastAsia"/>
          <w:b/>
          <w:bCs/>
          <w:iCs/>
          <w:snapToGrid w:val="0"/>
          <w:sz w:val="22"/>
          <w:szCs w:val="22"/>
          <w:lang w:val="pt-PT" w:eastAsia="lt-LT"/>
        </w:rPr>
        <w:t>ė</w:t>
      </w:r>
      <w:r w:rsidRPr="00CA2CFB">
        <w:rPr>
          <w:b/>
          <w:bCs/>
          <w:iCs/>
          <w:snapToGrid w:val="0"/>
          <w:sz w:val="22"/>
          <w:szCs w:val="22"/>
          <w:lang w:val="pt-PT" w:eastAsia="lt-LT"/>
        </w:rPr>
        <w:t>. Bendra kraujavimo rei</w:t>
      </w:r>
      <w:r w:rsidRPr="00CA2CFB">
        <w:rPr>
          <w:rFonts w:hint="eastAsia"/>
          <w:b/>
          <w:bCs/>
          <w:iCs/>
          <w:snapToGrid w:val="0"/>
          <w:sz w:val="22"/>
          <w:szCs w:val="22"/>
          <w:lang w:val="pt-PT" w:eastAsia="lt-LT"/>
        </w:rPr>
        <w:t>š</w:t>
      </w:r>
      <w:r w:rsidRPr="00CA2CFB">
        <w:rPr>
          <w:b/>
          <w:bCs/>
          <w:iCs/>
          <w:snapToGrid w:val="0"/>
          <w:sz w:val="22"/>
          <w:szCs w:val="22"/>
          <w:lang w:val="pt-PT" w:eastAsia="lt-LT"/>
        </w:rPr>
        <w:t>kini</w:t>
      </w:r>
      <w:r w:rsidRPr="00CA2CFB">
        <w:rPr>
          <w:rFonts w:hint="eastAsia"/>
          <w:b/>
          <w:bCs/>
          <w:iCs/>
          <w:snapToGrid w:val="0"/>
          <w:sz w:val="22"/>
          <w:szCs w:val="22"/>
          <w:lang w:val="pt-PT" w:eastAsia="lt-LT"/>
        </w:rPr>
        <w:t>ų</w:t>
      </w:r>
      <w:r w:rsidRPr="00CA2CFB">
        <w:rPr>
          <w:b/>
          <w:bCs/>
          <w:iCs/>
          <w:snapToGrid w:val="0"/>
          <w:sz w:val="22"/>
          <w:szCs w:val="22"/>
          <w:lang w:val="pt-PT" w:eastAsia="lt-LT"/>
        </w:rPr>
        <w:t xml:space="preserve"> analiz</w:t>
      </w:r>
      <w:r w:rsidRPr="00CA2CFB">
        <w:rPr>
          <w:rFonts w:hint="eastAsia"/>
          <w:b/>
          <w:bCs/>
          <w:iCs/>
          <w:snapToGrid w:val="0"/>
          <w:sz w:val="22"/>
          <w:szCs w:val="22"/>
          <w:lang w:val="pt-PT" w:eastAsia="lt-LT"/>
        </w:rPr>
        <w:t>ė</w:t>
      </w:r>
      <w:r w:rsidRPr="00CA2CFB">
        <w:rPr>
          <w:b/>
          <w:bCs/>
          <w:iCs/>
          <w:snapToGrid w:val="0"/>
          <w:sz w:val="22"/>
          <w:szCs w:val="22"/>
          <w:lang w:val="pt-PT" w:eastAsia="lt-LT"/>
        </w:rPr>
        <w:t xml:space="preserve"> Kaplan-Meier metodu po 36</w:t>
      </w:r>
      <w:r w:rsidRPr="000D2E62">
        <w:rPr>
          <w:b/>
          <w:noProof/>
          <w:sz w:val="22"/>
          <w:szCs w:val="22"/>
          <w:lang w:val="pt-PT" w:eastAsia="lt-LT"/>
        </w:rPr>
        <w:t> </w:t>
      </w:r>
      <w:r w:rsidRPr="00CA2CFB">
        <w:rPr>
          <w:b/>
          <w:bCs/>
          <w:iCs/>
          <w:snapToGrid w:val="0"/>
          <w:sz w:val="22"/>
          <w:szCs w:val="22"/>
          <w:lang w:val="pt-PT" w:eastAsia="lt-LT"/>
        </w:rPr>
        <w:t>m</w:t>
      </w:r>
      <w:r w:rsidRPr="00CA2CFB">
        <w:rPr>
          <w:rFonts w:hint="eastAsia"/>
          <w:b/>
          <w:bCs/>
          <w:iCs/>
          <w:snapToGrid w:val="0"/>
          <w:sz w:val="22"/>
          <w:szCs w:val="22"/>
          <w:lang w:val="pt-PT" w:eastAsia="lt-LT"/>
        </w:rPr>
        <w:t>ė</w:t>
      </w:r>
      <w:r w:rsidRPr="00CA2CFB">
        <w:rPr>
          <w:b/>
          <w:bCs/>
          <w:iCs/>
          <w:snapToGrid w:val="0"/>
          <w:sz w:val="22"/>
          <w:szCs w:val="22"/>
          <w:lang w:val="pt-PT" w:eastAsia="lt-LT"/>
        </w:rPr>
        <w:t xml:space="preserve">n. </w:t>
      </w:r>
      <w:r w:rsidRPr="00CA2CFB">
        <w:rPr>
          <w:b/>
          <w:bCs/>
          <w:iCs/>
          <w:snapToGrid w:val="0"/>
          <w:sz w:val="22"/>
          <w:szCs w:val="22"/>
          <w:lang w:val="en-US" w:eastAsia="lt-LT"/>
        </w:rPr>
        <w:t>(PEGASUS</w:t>
      </w:r>
    </w:p>
    <w:p w14:paraId="23A43653" w14:textId="77777777" w:rsidR="00B73CC5" w:rsidRPr="00CA2CFB" w:rsidRDefault="00B73CC5" w:rsidP="00B73CC5">
      <w:pPr>
        <w:tabs>
          <w:tab w:val="left" w:pos="567"/>
        </w:tabs>
        <w:autoSpaceDE w:val="0"/>
        <w:autoSpaceDN w:val="0"/>
        <w:adjustRightInd w:val="0"/>
        <w:spacing w:line="260" w:lineRule="exact"/>
        <w:jc w:val="both"/>
        <w:rPr>
          <w:iCs/>
          <w:snapToGrid w:val="0"/>
          <w:sz w:val="22"/>
          <w:szCs w:val="22"/>
          <w:lang w:eastAsia="lt-LT"/>
        </w:rPr>
      </w:pPr>
      <w:proofErr w:type="spellStart"/>
      <w:r w:rsidRPr="00CA2CFB">
        <w:rPr>
          <w:b/>
          <w:bCs/>
          <w:iCs/>
          <w:snapToGrid w:val="0"/>
          <w:sz w:val="22"/>
          <w:szCs w:val="22"/>
          <w:lang w:val="en-US" w:eastAsia="lt-LT"/>
        </w:rPr>
        <w:t>tyrimas</w:t>
      </w:r>
      <w:proofErr w:type="spellEnd"/>
      <w:r w:rsidRPr="00CA2CFB">
        <w:rPr>
          <w:b/>
          <w:bCs/>
          <w:iCs/>
          <w:snapToGrid w:val="0"/>
          <w:sz w:val="22"/>
          <w:szCs w:val="22"/>
          <w:lang w:val="en-US" w:eastAsia="lt-LT"/>
        </w:rPr>
        <w:t>)</w:t>
      </w:r>
    </w:p>
    <w:tbl>
      <w:tblPr>
        <w:tblOverlap w:val="never"/>
        <w:tblW w:w="0" w:type="auto"/>
        <w:tblLayout w:type="fixed"/>
        <w:tblCellMar>
          <w:left w:w="10" w:type="dxa"/>
          <w:right w:w="10" w:type="dxa"/>
        </w:tblCellMar>
        <w:tblLook w:val="0000" w:firstRow="0" w:lastRow="0" w:firstColumn="0" w:lastColumn="0" w:noHBand="0" w:noVBand="0"/>
      </w:tblPr>
      <w:tblGrid>
        <w:gridCol w:w="3346"/>
        <w:gridCol w:w="1224"/>
        <w:gridCol w:w="1454"/>
        <w:gridCol w:w="1421"/>
        <w:gridCol w:w="1481"/>
      </w:tblGrid>
      <w:tr w:rsidR="00B73CC5" w:rsidRPr="00CA2CFB" w14:paraId="027C1EDC" w14:textId="77777777" w:rsidTr="007D22C0">
        <w:trPr>
          <w:trHeight w:hRule="exact" w:val="1255"/>
        </w:trPr>
        <w:tc>
          <w:tcPr>
            <w:tcW w:w="3346" w:type="dxa"/>
            <w:tcBorders>
              <w:top w:val="single" w:sz="4" w:space="0" w:color="auto"/>
              <w:left w:val="single" w:sz="4" w:space="0" w:color="auto"/>
            </w:tcBorders>
          </w:tcPr>
          <w:p w14:paraId="6DC4C885" w14:textId="77777777" w:rsidR="00B73CC5" w:rsidRPr="00CA2CFB" w:rsidRDefault="00B73CC5" w:rsidP="004A08CE">
            <w:pPr>
              <w:widowControl w:val="0"/>
              <w:rPr>
                <w:rFonts w:eastAsia="Courier New"/>
                <w:color w:val="000000"/>
                <w:sz w:val="22"/>
                <w:szCs w:val="22"/>
                <w:lang w:val="en-GB" w:bidi="en-US"/>
              </w:rPr>
            </w:pPr>
          </w:p>
        </w:tc>
        <w:tc>
          <w:tcPr>
            <w:tcW w:w="2678" w:type="dxa"/>
            <w:gridSpan w:val="2"/>
            <w:tcBorders>
              <w:top w:val="single" w:sz="4" w:space="0" w:color="auto"/>
              <w:left w:val="single" w:sz="4" w:space="0" w:color="auto"/>
            </w:tcBorders>
          </w:tcPr>
          <w:p w14:paraId="314D8343" w14:textId="4DBB4F02" w:rsidR="00B73CC5" w:rsidRPr="00CA2CFB" w:rsidRDefault="00B73CC5" w:rsidP="004A08CE">
            <w:pPr>
              <w:widowControl w:val="0"/>
              <w:jc w:val="center"/>
              <w:rPr>
                <w:color w:val="000000"/>
                <w:sz w:val="22"/>
                <w:szCs w:val="22"/>
                <w:lang w:val="pt-PT" w:bidi="en-US"/>
              </w:rPr>
            </w:pPr>
            <w:r w:rsidRPr="00CA2CFB">
              <w:rPr>
                <w:b/>
                <w:bCs/>
                <w:color w:val="000000"/>
                <w:sz w:val="22"/>
                <w:szCs w:val="22"/>
                <w:lang w:val="pt-PT" w:bidi="en-US"/>
              </w:rPr>
              <w:t>Tikagreloras po 60</w:t>
            </w:r>
            <w:r w:rsidRPr="000D2E62">
              <w:rPr>
                <w:b/>
                <w:noProof/>
                <w:sz w:val="22"/>
                <w:szCs w:val="22"/>
                <w:lang w:val="pl-PL" w:eastAsia="lt-LT"/>
              </w:rPr>
              <w:t> </w:t>
            </w:r>
            <w:r w:rsidRPr="00CA2CFB">
              <w:rPr>
                <w:b/>
                <w:bCs/>
                <w:color w:val="000000"/>
                <w:sz w:val="22"/>
                <w:szCs w:val="22"/>
                <w:lang w:val="pt-PT" w:bidi="en-US"/>
              </w:rPr>
              <w:t>mg 2</w:t>
            </w:r>
            <w:r w:rsidR="00DD5064" w:rsidRPr="00CA2CFB">
              <w:rPr>
                <w:b/>
                <w:bCs/>
                <w:color w:val="000000"/>
                <w:sz w:val="22"/>
                <w:szCs w:val="22"/>
                <w:lang w:val="pt-PT" w:bidi="en-US"/>
              </w:rPr>
              <w:t> </w:t>
            </w:r>
            <w:r w:rsidRPr="00CA2CFB">
              <w:rPr>
                <w:b/>
                <w:bCs/>
                <w:color w:val="000000"/>
                <w:sz w:val="22"/>
                <w:szCs w:val="22"/>
                <w:lang w:val="pt-PT" w:bidi="en-US"/>
              </w:rPr>
              <w:t>kartus per par</w:t>
            </w:r>
            <w:r w:rsidRPr="00CA2CFB">
              <w:rPr>
                <w:rFonts w:hint="eastAsia"/>
                <w:b/>
                <w:bCs/>
                <w:color w:val="000000"/>
                <w:sz w:val="22"/>
                <w:szCs w:val="22"/>
                <w:lang w:val="pt-PT" w:bidi="en-US"/>
              </w:rPr>
              <w:t>ą</w:t>
            </w:r>
            <w:r w:rsidRPr="00CA2CFB">
              <w:rPr>
                <w:b/>
                <w:bCs/>
                <w:color w:val="000000"/>
                <w:sz w:val="22"/>
                <w:szCs w:val="22"/>
                <w:lang w:val="pt-PT" w:bidi="en-US"/>
              </w:rPr>
              <w:t xml:space="preserve"> kartu su ASR N = 6958</w:t>
            </w:r>
          </w:p>
        </w:tc>
        <w:tc>
          <w:tcPr>
            <w:tcW w:w="1421" w:type="dxa"/>
            <w:tcBorders>
              <w:top w:val="single" w:sz="4" w:space="0" w:color="auto"/>
              <w:left w:val="single" w:sz="4" w:space="0" w:color="auto"/>
            </w:tcBorders>
          </w:tcPr>
          <w:p w14:paraId="05B17F61" w14:textId="77777777" w:rsidR="00B73CC5" w:rsidRPr="00CA2CFB" w:rsidRDefault="00B73CC5" w:rsidP="004A08CE">
            <w:pPr>
              <w:widowControl w:val="0"/>
              <w:jc w:val="center"/>
              <w:rPr>
                <w:b/>
                <w:bCs/>
                <w:color w:val="000000"/>
                <w:sz w:val="22"/>
                <w:szCs w:val="22"/>
                <w:lang w:val="en-US" w:bidi="en-US"/>
              </w:rPr>
            </w:pPr>
            <w:r w:rsidRPr="00CA2CFB">
              <w:rPr>
                <w:b/>
                <w:bCs/>
                <w:color w:val="000000"/>
                <w:sz w:val="22"/>
                <w:szCs w:val="22"/>
                <w:lang w:val="en-US" w:bidi="en-US"/>
              </w:rPr>
              <w:t>Vien ASR</w:t>
            </w:r>
          </w:p>
          <w:p w14:paraId="05705E25" w14:textId="77777777" w:rsidR="00B73CC5" w:rsidRPr="00CA2CFB" w:rsidRDefault="00B73CC5" w:rsidP="004A08CE">
            <w:pPr>
              <w:widowControl w:val="0"/>
              <w:jc w:val="center"/>
              <w:rPr>
                <w:color w:val="000000"/>
                <w:sz w:val="22"/>
                <w:szCs w:val="22"/>
                <w:lang w:val="en-GB" w:bidi="en-US"/>
              </w:rPr>
            </w:pPr>
            <w:r w:rsidRPr="00CA2CFB">
              <w:rPr>
                <w:b/>
                <w:bCs/>
                <w:color w:val="000000"/>
                <w:sz w:val="22"/>
                <w:szCs w:val="22"/>
                <w:lang w:val="en-US" w:bidi="en-US"/>
              </w:rPr>
              <w:t xml:space="preserve">N = 6996 </w:t>
            </w:r>
          </w:p>
        </w:tc>
        <w:tc>
          <w:tcPr>
            <w:tcW w:w="1481" w:type="dxa"/>
            <w:tcBorders>
              <w:top w:val="single" w:sz="4" w:space="0" w:color="auto"/>
              <w:left w:val="single" w:sz="4" w:space="0" w:color="auto"/>
              <w:right w:val="single" w:sz="4" w:space="0" w:color="auto"/>
            </w:tcBorders>
          </w:tcPr>
          <w:p w14:paraId="42D863DE" w14:textId="77777777" w:rsidR="00B73CC5" w:rsidRPr="00CA2CFB" w:rsidRDefault="00B73CC5" w:rsidP="004A08CE">
            <w:pPr>
              <w:widowControl w:val="0"/>
              <w:rPr>
                <w:rFonts w:eastAsia="Courier New"/>
                <w:color w:val="000000"/>
                <w:sz w:val="22"/>
                <w:szCs w:val="22"/>
                <w:lang w:val="en-GB" w:bidi="en-US"/>
              </w:rPr>
            </w:pPr>
          </w:p>
        </w:tc>
      </w:tr>
      <w:tr w:rsidR="00B73CC5" w:rsidRPr="00CA2CFB" w14:paraId="124A1A38" w14:textId="77777777" w:rsidTr="007D22C0">
        <w:trPr>
          <w:trHeight w:hRule="exact" w:val="917"/>
        </w:trPr>
        <w:tc>
          <w:tcPr>
            <w:tcW w:w="3346" w:type="dxa"/>
            <w:tcBorders>
              <w:top w:val="single" w:sz="4" w:space="0" w:color="auto"/>
              <w:left w:val="single" w:sz="4" w:space="0" w:color="auto"/>
            </w:tcBorders>
            <w:vAlign w:val="center"/>
          </w:tcPr>
          <w:p w14:paraId="6EB87DEA" w14:textId="77777777" w:rsidR="00B73CC5" w:rsidRPr="00CA2CFB" w:rsidRDefault="00B73CC5" w:rsidP="004A08CE">
            <w:pPr>
              <w:widowControl w:val="0"/>
              <w:rPr>
                <w:color w:val="000000"/>
                <w:sz w:val="22"/>
                <w:szCs w:val="22"/>
                <w:lang w:val="en-GB" w:bidi="en-US"/>
              </w:rPr>
            </w:pPr>
            <w:proofErr w:type="spellStart"/>
            <w:r w:rsidRPr="00CA2CFB">
              <w:rPr>
                <w:b/>
                <w:bCs/>
                <w:color w:val="000000"/>
                <w:sz w:val="22"/>
                <w:szCs w:val="22"/>
                <w:lang w:val="en-US" w:bidi="en-US"/>
              </w:rPr>
              <w:lastRenderedPageBreak/>
              <w:t>Saugumo</w:t>
            </w:r>
            <w:proofErr w:type="spellEnd"/>
            <w:r w:rsidRPr="00CA2CFB">
              <w:rPr>
                <w:b/>
                <w:bCs/>
                <w:color w:val="000000"/>
                <w:sz w:val="22"/>
                <w:szCs w:val="22"/>
                <w:lang w:val="en-US" w:bidi="en-US"/>
              </w:rPr>
              <w:t xml:space="preserve"> </w:t>
            </w:r>
            <w:proofErr w:type="spellStart"/>
            <w:r w:rsidRPr="00CA2CFB">
              <w:rPr>
                <w:b/>
                <w:bCs/>
                <w:color w:val="000000"/>
                <w:sz w:val="22"/>
                <w:szCs w:val="22"/>
                <w:lang w:val="en-US" w:bidi="en-US"/>
              </w:rPr>
              <w:t>vertinamosios</w:t>
            </w:r>
            <w:proofErr w:type="spellEnd"/>
            <w:r w:rsidRPr="00CA2CFB">
              <w:rPr>
                <w:b/>
                <w:bCs/>
                <w:color w:val="000000"/>
                <w:sz w:val="22"/>
                <w:szCs w:val="22"/>
                <w:lang w:val="en-US" w:bidi="en-US"/>
              </w:rPr>
              <w:t xml:space="preserve"> </w:t>
            </w:r>
            <w:proofErr w:type="spellStart"/>
            <w:r w:rsidRPr="00CA2CFB">
              <w:rPr>
                <w:b/>
                <w:bCs/>
                <w:color w:val="000000"/>
                <w:sz w:val="22"/>
                <w:szCs w:val="22"/>
                <w:lang w:val="en-US" w:bidi="en-US"/>
              </w:rPr>
              <w:t>baigtys</w:t>
            </w:r>
            <w:proofErr w:type="spellEnd"/>
          </w:p>
        </w:tc>
        <w:tc>
          <w:tcPr>
            <w:tcW w:w="1224" w:type="dxa"/>
            <w:tcBorders>
              <w:top w:val="single" w:sz="4" w:space="0" w:color="auto"/>
              <w:left w:val="single" w:sz="4" w:space="0" w:color="auto"/>
            </w:tcBorders>
            <w:vAlign w:val="center"/>
          </w:tcPr>
          <w:p w14:paraId="36C3695B" w14:textId="77777777" w:rsidR="00B73CC5" w:rsidRPr="00CA2CFB" w:rsidRDefault="00B73CC5" w:rsidP="004A08CE">
            <w:pPr>
              <w:widowControl w:val="0"/>
              <w:jc w:val="center"/>
              <w:rPr>
                <w:color w:val="000000"/>
                <w:sz w:val="22"/>
                <w:szCs w:val="22"/>
                <w:lang w:val="en-GB" w:bidi="en-US"/>
              </w:rPr>
            </w:pPr>
            <w:r w:rsidRPr="00CA2CFB">
              <w:rPr>
                <w:b/>
                <w:bCs/>
                <w:color w:val="000000"/>
                <w:sz w:val="22"/>
                <w:szCs w:val="22"/>
                <w:lang w:val="en-GB" w:bidi="en-US"/>
              </w:rPr>
              <w:t>KM%</w:t>
            </w:r>
          </w:p>
        </w:tc>
        <w:tc>
          <w:tcPr>
            <w:tcW w:w="1454" w:type="dxa"/>
            <w:tcBorders>
              <w:top w:val="single" w:sz="4" w:space="0" w:color="auto"/>
              <w:left w:val="single" w:sz="4" w:space="0" w:color="auto"/>
            </w:tcBorders>
            <w:vAlign w:val="center"/>
          </w:tcPr>
          <w:p w14:paraId="01AD8F78" w14:textId="77777777" w:rsidR="00B73CC5" w:rsidRPr="00CA2CFB" w:rsidRDefault="00B73CC5" w:rsidP="004A08CE">
            <w:pPr>
              <w:widowControl w:val="0"/>
              <w:jc w:val="center"/>
              <w:rPr>
                <w:color w:val="000000"/>
                <w:sz w:val="22"/>
                <w:szCs w:val="22"/>
                <w:lang w:val="en-GB" w:bidi="en-US"/>
              </w:rPr>
            </w:pPr>
            <w:proofErr w:type="spellStart"/>
            <w:r w:rsidRPr="00CA2CFB">
              <w:rPr>
                <w:b/>
                <w:bCs/>
                <w:color w:val="000000"/>
                <w:sz w:val="22"/>
                <w:szCs w:val="22"/>
                <w:lang w:val="en-US" w:bidi="en-US"/>
              </w:rPr>
              <w:t>Rizikos</w:t>
            </w:r>
            <w:proofErr w:type="spellEnd"/>
            <w:r w:rsidRPr="00CA2CFB">
              <w:rPr>
                <w:b/>
                <w:bCs/>
                <w:color w:val="000000"/>
                <w:sz w:val="22"/>
                <w:szCs w:val="22"/>
                <w:lang w:val="en-US" w:bidi="en-US"/>
              </w:rPr>
              <w:t xml:space="preserve"> </w:t>
            </w:r>
            <w:proofErr w:type="spellStart"/>
            <w:r w:rsidRPr="00CA2CFB">
              <w:rPr>
                <w:b/>
                <w:bCs/>
                <w:color w:val="000000"/>
                <w:sz w:val="22"/>
                <w:szCs w:val="22"/>
                <w:lang w:val="en-US" w:bidi="en-US"/>
              </w:rPr>
              <w:t>santykis</w:t>
            </w:r>
            <w:proofErr w:type="spellEnd"/>
            <w:r w:rsidRPr="00CA2CFB">
              <w:rPr>
                <w:b/>
                <w:bCs/>
                <w:color w:val="000000"/>
                <w:sz w:val="22"/>
                <w:szCs w:val="22"/>
                <w:lang w:val="en-US" w:bidi="en-US"/>
              </w:rPr>
              <w:t xml:space="preserve"> </w:t>
            </w:r>
            <w:r w:rsidRPr="00CA2CFB">
              <w:rPr>
                <w:b/>
                <w:bCs/>
                <w:color w:val="000000"/>
                <w:sz w:val="22"/>
                <w:szCs w:val="22"/>
                <w:lang w:val="en-GB" w:bidi="en-US"/>
              </w:rPr>
              <w:t>(95</w:t>
            </w:r>
            <w:r w:rsidRPr="00CA2CFB">
              <w:rPr>
                <w:b/>
                <w:noProof/>
                <w:sz w:val="22"/>
                <w:szCs w:val="22"/>
                <w:lang w:val="it-IT" w:eastAsia="lt-LT"/>
              </w:rPr>
              <w:t> </w:t>
            </w:r>
            <w:r w:rsidRPr="00CA2CFB">
              <w:rPr>
                <w:b/>
                <w:bCs/>
                <w:color w:val="000000"/>
                <w:sz w:val="22"/>
                <w:szCs w:val="22"/>
                <w:lang w:val="en-GB" w:bidi="en-US"/>
              </w:rPr>
              <w:t>% CI)</w:t>
            </w:r>
          </w:p>
        </w:tc>
        <w:tc>
          <w:tcPr>
            <w:tcW w:w="1421" w:type="dxa"/>
            <w:tcBorders>
              <w:top w:val="single" w:sz="4" w:space="0" w:color="auto"/>
              <w:left w:val="single" w:sz="4" w:space="0" w:color="auto"/>
            </w:tcBorders>
            <w:vAlign w:val="center"/>
          </w:tcPr>
          <w:p w14:paraId="7A65A60A" w14:textId="77777777" w:rsidR="00B73CC5" w:rsidRPr="00CA2CFB" w:rsidRDefault="00B73CC5" w:rsidP="004A08CE">
            <w:pPr>
              <w:widowControl w:val="0"/>
              <w:jc w:val="center"/>
              <w:rPr>
                <w:color w:val="000000"/>
                <w:sz w:val="22"/>
                <w:szCs w:val="22"/>
                <w:lang w:val="en-GB" w:bidi="en-US"/>
              </w:rPr>
            </w:pPr>
            <w:r w:rsidRPr="00CA2CFB">
              <w:rPr>
                <w:b/>
                <w:bCs/>
                <w:color w:val="000000"/>
                <w:sz w:val="22"/>
                <w:szCs w:val="22"/>
                <w:lang w:val="en-GB" w:bidi="en-US"/>
              </w:rPr>
              <w:t>KM%</w:t>
            </w:r>
          </w:p>
        </w:tc>
        <w:tc>
          <w:tcPr>
            <w:tcW w:w="1481" w:type="dxa"/>
            <w:tcBorders>
              <w:top w:val="single" w:sz="4" w:space="0" w:color="auto"/>
              <w:left w:val="single" w:sz="4" w:space="0" w:color="auto"/>
              <w:right w:val="single" w:sz="4" w:space="0" w:color="auto"/>
            </w:tcBorders>
            <w:vAlign w:val="center"/>
          </w:tcPr>
          <w:p w14:paraId="289FB75C" w14:textId="77777777" w:rsidR="00B73CC5" w:rsidRPr="00CA2CFB" w:rsidRDefault="00B73CC5" w:rsidP="004A08CE">
            <w:pPr>
              <w:widowControl w:val="0"/>
              <w:ind w:firstLine="240"/>
              <w:rPr>
                <w:color w:val="000000"/>
                <w:sz w:val="22"/>
                <w:szCs w:val="22"/>
                <w:lang w:val="en-GB" w:bidi="en-US"/>
              </w:rPr>
            </w:pPr>
            <w:r w:rsidRPr="00CA2CFB">
              <w:rPr>
                <w:b/>
                <w:bCs/>
                <w:i/>
                <w:iCs/>
                <w:color w:val="000000"/>
                <w:sz w:val="22"/>
                <w:szCs w:val="22"/>
                <w:lang w:val="en-GB" w:bidi="en-US"/>
              </w:rPr>
              <w:t>p</w:t>
            </w:r>
            <w:r w:rsidRPr="00CA2CFB">
              <w:rPr>
                <w:b/>
                <w:bCs/>
                <w:color w:val="000000"/>
                <w:sz w:val="22"/>
                <w:szCs w:val="22"/>
                <w:lang w:val="en-GB" w:bidi="en-US"/>
              </w:rPr>
              <w:t>-</w:t>
            </w:r>
            <w:proofErr w:type="spellStart"/>
            <w:r w:rsidRPr="00CA2CFB">
              <w:rPr>
                <w:b/>
                <w:bCs/>
                <w:color w:val="000000"/>
                <w:sz w:val="22"/>
                <w:szCs w:val="22"/>
                <w:lang w:val="en-GB" w:bidi="en-US"/>
              </w:rPr>
              <w:t>reikšmė</w:t>
            </w:r>
            <w:proofErr w:type="spellEnd"/>
          </w:p>
        </w:tc>
      </w:tr>
      <w:tr w:rsidR="00B73CC5" w:rsidRPr="00CA2CFB" w14:paraId="0A807063" w14:textId="77777777" w:rsidTr="007D22C0">
        <w:trPr>
          <w:trHeight w:hRule="exact" w:val="288"/>
        </w:trPr>
        <w:tc>
          <w:tcPr>
            <w:tcW w:w="8926" w:type="dxa"/>
            <w:gridSpan w:val="5"/>
            <w:tcBorders>
              <w:top w:val="single" w:sz="4" w:space="0" w:color="auto"/>
              <w:left w:val="single" w:sz="4" w:space="0" w:color="auto"/>
              <w:right w:val="single" w:sz="4" w:space="0" w:color="auto"/>
            </w:tcBorders>
            <w:vAlign w:val="bottom"/>
          </w:tcPr>
          <w:p w14:paraId="3FDC88FF" w14:textId="77777777" w:rsidR="00B73CC5" w:rsidRPr="00CA2CFB" w:rsidRDefault="00B73CC5" w:rsidP="004A08CE">
            <w:pPr>
              <w:widowControl w:val="0"/>
              <w:rPr>
                <w:color w:val="000000"/>
                <w:sz w:val="22"/>
                <w:szCs w:val="22"/>
                <w:lang w:val="pt-PT" w:bidi="en-US"/>
              </w:rPr>
            </w:pPr>
            <w:r w:rsidRPr="00CA2CFB">
              <w:rPr>
                <w:b/>
                <w:bCs/>
                <w:color w:val="000000"/>
                <w:sz w:val="22"/>
                <w:szCs w:val="22"/>
                <w:lang w:val="pt-PT" w:bidi="en-US"/>
              </w:rPr>
              <w:t>Kraujavimo kategorijos pagal TIMI kriterijus</w:t>
            </w:r>
          </w:p>
        </w:tc>
      </w:tr>
      <w:tr w:rsidR="006E59D1" w:rsidRPr="00CA2CFB" w14:paraId="7EAB9916" w14:textId="77777777" w:rsidTr="007D22C0">
        <w:trPr>
          <w:trHeight w:val="571"/>
        </w:trPr>
        <w:tc>
          <w:tcPr>
            <w:tcW w:w="3346" w:type="dxa"/>
            <w:tcBorders>
              <w:top w:val="single" w:sz="4" w:space="0" w:color="auto"/>
              <w:left w:val="single" w:sz="4" w:space="0" w:color="auto"/>
            </w:tcBorders>
            <w:vAlign w:val="center"/>
          </w:tcPr>
          <w:p w14:paraId="7C643FF5" w14:textId="77777777" w:rsidR="00B73CC5" w:rsidRPr="00CA2CFB" w:rsidRDefault="00B73CC5" w:rsidP="004A08CE">
            <w:pPr>
              <w:widowControl w:val="0"/>
              <w:rPr>
                <w:color w:val="000000"/>
                <w:sz w:val="22"/>
                <w:szCs w:val="22"/>
                <w:lang w:val="en-GB" w:bidi="en-US"/>
              </w:rPr>
            </w:pPr>
            <w:r w:rsidRPr="00CA2CFB">
              <w:rPr>
                <w:color w:val="000000"/>
                <w:sz w:val="22"/>
                <w:szCs w:val="22"/>
                <w:lang w:val="en-GB" w:bidi="en-US"/>
              </w:rPr>
              <w:t xml:space="preserve">TIMI </w:t>
            </w:r>
            <w:proofErr w:type="spellStart"/>
            <w:r w:rsidRPr="00CA2CFB">
              <w:rPr>
                <w:color w:val="000000"/>
                <w:sz w:val="22"/>
                <w:szCs w:val="22"/>
                <w:lang w:val="en-GB" w:bidi="en-US"/>
              </w:rPr>
              <w:t>didesnieji</w:t>
            </w:r>
            <w:proofErr w:type="spellEnd"/>
          </w:p>
        </w:tc>
        <w:tc>
          <w:tcPr>
            <w:tcW w:w="1224" w:type="dxa"/>
            <w:tcBorders>
              <w:top w:val="single" w:sz="4" w:space="0" w:color="auto"/>
              <w:left w:val="single" w:sz="4" w:space="0" w:color="auto"/>
            </w:tcBorders>
          </w:tcPr>
          <w:p w14:paraId="2CF68A79" w14:textId="25D2E748" w:rsidR="00B73CC5" w:rsidRPr="00CA2CFB" w:rsidRDefault="00B73CC5" w:rsidP="004A08CE">
            <w:pPr>
              <w:widowControl w:val="0"/>
              <w:ind w:firstLine="440"/>
              <w:rPr>
                <w:color w:val="000000"/>
                <w:sz w:val="22"/>
                <w:szCs w:val="22"/>
                <w:lang w:val="en-GB" w:bidi="en-US"/>
              </w:rPr>
            </w:pPr>
            <w:r w:rsidRPr="00CA2CFB">
              <w:rPr>
                <w:color w:val="000000"/>
                <w:sz w:val="22"/>
                <w:szCs w:val="22"/>
                <w:lang w:val="en-GB" w:bidi="en-US"/>
              </w:rPr>
              <w:t>2</w:t>
            </w:r>
            <w:r w:rsidR="00DD5064" w:rsidRPr="00CA2CFB">
              <w:rPr>
                <w:color w:val="000000"/>
                <w:sz w:val="22"/>
                <w:szCs w:val="22"/>
                <w:lang w:val="en-GB" w:bidi="en-US"/>
              </w:rPr>
              <w:t>,</w:t>
            </w:r>
            <w:r w:rsidRPr="00CA2CFB">
              <w:rPr>
                <w:color w:val="000000"/>
                <w:sz w:val="22"/>
                <w:szCs w:val="22"/>
                <w:lang w:val="en-GB" w:bidi="en-US"/>
              </w:rPr>
              <w:t>3</w:t>
            </w:r>
          </w:p>
        </w:tc>
        <w:tc>
          <w:tcPr>
            <w:tcW w:w="1454" w:type="dxa"/>
            <w:tcBorders>
              <w:top w:val="single" w:sz="4" w:space="0" w:color="auto"/>
              <w:left w:val="single" w:sz="4" w:space="0" w:color="auto"/>
            </w:tcBorders>
          </w:tcPr>
          <w:p w14:paraId="092B102A" w14:textId="78DC3C9F" w:rsidR="00B73CC5" w:rsidRPr="00CA2CFB" w:rsidRDefault="00B73CC5" w:rsidP="004A08CE">
            <w:pPr>
              <w:widowControl w:val="0"/>
              <w:jc w:val="center"/>
              <w:rPr>
                <w:color w:val="000000"/>
                <w:sz w:val="22"/>
                <w:szCs w:val="22"/>
                <w:lang w:val="en-GB" w:bidi="en-US"/>
              </w:rPr>
            </w:pPr>
            <w:r w:rsidRPr="00CA2CFB">
              <w:rPr>
                <w:color w:val="000000"/>
                <w:sz w:val="22"/>
                <w:szCs w:val="22"/>
                <w:lang w:val="en-GB" w:bidi="en-US"/>
              </w:rPr>
              <w:t>2</w:t>
            </w:r>
            <w:r w:rsidR="005F3ADD" w:rsidRPr="00CA2CFB">
              <w:rPr>
                <w:color w:val="000000"/>
                <w:sz w:val="22"/>
                <w:szCs w:val="22"/>
                <w:lang w:val="en-GB" w:bidi="en-US"/>
              </w:rPr>
              <w:t>,</w:t>
            </w:r>
            <w:r w:rsidRPr="00CA2CFB">
              <w:rPr>
                <w:color w:val="000000"/>
                <w:sz w:val="22"/>
                <w:szCs w:val="22"/>
                <w:lang w:val="en-GB" w:bidi="en-US"/>
              </w:rPr>
              <w:t>32</w:t>
            </w:r>
          </w:p>
          <w:p w14:paraId="5417C451" w14:textId="319CC726" w:rsidR="00B73CC5" w:rsidRPr="00CA2CFB" w:rsidRDefault="00B73CC5" w:rsidP="005F3ADD">
            <w:pPr>
              <w:widowControl w:val="0"/>
              <w:jc w:val="center"/>
              <w:rPr>
                <w:color w:val="000000"/>
                <w:sz w:val="22"/>
                <w:szCs w:val="22"/>
                <w:lang w:val="en-GB" w:bidi="en-US"/>
              </w:rPr>
            </w:pPr>
            <w:r w:rsidRPr="00CA2CFB">
              <w:rPr>
                <w:color w:val="000000"/>
                <w:sz w:val="22"/>
                <w:szCs w:val="22"/>
                <w:lang w:val="en-GB" w:bidi="en-US"/>
              </w:rPr>
              <w:t>(1</w:t>
            </w:r>
            <w:r w:rsidR="005F3ADD" w:rsidRPr="00CA2CFB">
              <w:rPr>
                <w:color w:val="000000"/>
                <w:sz w:val="22"/>
                <w:szCs w:val="22"/>
                <w:lang w:val="en-GB" w:bidi="en-US"/>
              </w:rPr>
              <w:t>,</w:t>
            </w:r>
            <w:r w:rsidRPr="00CA2CFB">
              <w:rPr>
                <w:color w:val="000000"/>
                <w:sz w:val="22"/>
                <w:szCs w:val="22"/>
                <w:lang w:val="en-GB" w:bidi="en-US"/>
              </w:rPr>
              <w:t>68, 3</w:t>
            </w:r>
            <w:r w:rsidR="005F3ADD" w:rsidRPr="00CA2CFB">
              <w:rPr>
                <w:color w:val="000000"/>
                <w:sz w:val="22"/>
                <w:szCs w:val="22"/>
                <w:lang w:val="en-GB" w:bidi="en-US"/>
              </w:rPr>
              <w:t>,</w:t>
            </w:r>
            <w:r w:rsidRPr="00CA2CFB">
              <w:rPr>
                <w:color w:val="000000"/>
                <w:sz w:val="22"/>
                <w:szCs w:val="22"/>
                <w:lang w:val="en-GB" w:bidi="en-US"/>
              </w:rPr>
              <w:t>21)</w:t>
            </w:r>
          </w:p>
        </w:tc>
        <w:tc>
          <w:tcPr>
            <w:tcW w:w="1421" w:type="dxa"/>
            <w:tcBorders>
              <w:top w:val="single" w:sz="4" w:space="0" w:color="auto"/>
              <w:left w:val="single" w:sz="4" w:space="0" w:color="auto"/>
            </w:tcBorders>
          </w:tcPr>
          <w:p w14:paraId="2ED345F2" w14:textId="6690CE06" w:rsidR="00B73CC5" w:rsidRPr="00CA2CFB" w:rsidRDefault="00B73CC5" w:rsidP="005F3ADD">
            <w:pPr>
              <w:widowControl w:val="0"/>
              <w:jc w:val="center"/>
              <w:rPr>
                <w:color w:val="000000"/>
                <w:sz w:val="22"/>
                <w:szCs w:val="22"/>
                <w:lang w:val="en-GB" w:bidi="en-US"/>
              </w:rPr>
            </w:pPr>
            <w:r w:rsidRPr="00CA2CFB">
              <w:rPr>
                <w:color w:val="000000"/>
                <w:sz w:val="22"/>
                <w:szCs w:val="22"/>
                <w:lang w:val="en-GB" w:bidi="en-US"/>
              </w:rPr>
              <w:t>1</w:t>
            </w:r>
            <w:r w:rsidR="005F3ADD" w:rsidRPr="00CA2CFB">
              <w:rPr>
                <w:color w:val="000000"/>
                <w:sz w:val="22"/>
                <w:szCs w:val="22"/>
                <w:lang w:val="en-GB" w:bidi="en-US"/>
              </w:rPr>
              <w:t>,</w:t>
            </w:r>
            <w:r w:rsidRPr="00CA2CFB">
              <w:rPr>
                <w:color w:val="000000"/>
                <w:sz w:val="22"/>
                <w:szCs w:val="22"/>
                <w:lang w:val="en-GB" w:bidi="en-US"/>
              </w:rPr>
              <w:t>1</w:t>
            </w:r>
          </w:p>
        </w:tc>
        <w:tc>
          <w:tcPr>
            <w:tcW w:w="1481" w:type="dxa"/>
            <w:tcBorders>
              <w:top w:val="single" w:sz="4" w:space="0" w:color="auto"/>
              <w:left w:val="single" w:sz="4" w:space="0" w:color="auto"/>
              <w:right w:val="single" w:sz="4" w:space="0" w:color="auto"/>
            </w:tcBorders>
          </w:tcPr>
          <w:p w14:paraId="7A2F2BAE" w14:textId="5C3CB87C" w:rsidR="00B73CC5" w:rsidRPr="00CA2CFB" w:rsidRDefault="00B73CC5" w:rsidP="005F3ADD">
            <w:pPr>
              <w:widowControl w:val="0"/>
              <w:ind w:firstLine="240"/>
              <w:rPr>
                <w:color w:val="000000"/>
                <w:sz w:val="22"/>
                <w:szCs w:val="22"/>
                <w:lang w:val="en-GB" w:bidi="en-US"/>
              </w:rPr>
            </w:pPr>
            <w:r w:rsidRPr="00CA2CFB">
              <w:rPr>
                <w:color w:val="000000"/>
                <w:sz w:val="22"/>
                <w:szCs w:val="22"/>
                <w:lang w:val="en-GB" w:bidi="en-US"/>
              </w:rPr>
              <w:t>&lt;0</w:t>
            </w:r>
            <w:r w:rsidR="005F3ADD" w:rsidRPr="00CA2CFB">
              <w:rPr>
                <w:color w:val="000000"/>
                <w:sz w:val="22"/>
                <w:szCs w:val="22"/>
                <w:lang w:val="en-GB" w:bidi="en-US"/>
              </w:rPr>
              <w:t>,</w:t>
            </w:r>
            <w:r w:rsidRPr="00CA2CFB">
              <w:rPr>
                <w:color w:val="000000"/>
                <w:sz w:val="22"/>
                <w:szCs w:val="22"/>
                <w:lang w:val="en-GB" w:bidi="en-US"/>
              </w:rPr>
              <w:t>0001</w:t>
            </w:r>
          </w:p>
        </w:tc>
      </w:tr>
      <w:tr w:rsidR="006E59D1" w:rsidRPr="00CA2CFB" w14:paraId="11DD3928" w14:textId="77777777" w:rsidTr="007D22C0">
        <w:trPr>
          <w:trHeight w:hRule="exact" w:val="571"/>
        </w:trPr>
        <w:tc>
          <w:tcPr>
            <w:tcW w:w="3346" w:type="dxa"/>
            <w:tcBorders>
              <w:top w:val="single" w:sz="4" w:space="0" w:color="auto"/>
              <w:left w:val="single" w:sz="4" w:space="0" w:color="auto"/>
            </w:tcBorders>
            <w:vAlign w:val="center"/>
          </w:tcPr>
          <w:p w14:paraId="181CC9F8" w14:textId="77777777" w:rsidR="00B73CC5" w:rsidRPr="00CA2CFB" w:rsidRDefault="00B73CC5" w:rsidP="004A08CE">
            <w:pPr>
              <w:widowControl w:val="0"/>
              <w:ind w:firstLine="820"/>
              <w:rPr>
                <w:color w:val="000000"/>
                <w:sz w:val="22"/>
                <w:szCs w:val="22"/>
                <w:lang w:val="en-GB" w:bidi="en-US"/>
              </w:rPr>
            </w:pPr>
            <w:proofErr w:type="spellStart"/>
            <w:r w:rsidRPr="00CA2CFB">
              <w:rPr>
                <w:color w:val="000000"/>
                <w:sz w:val="22"/>
                <w:szCs w:val="22"/>
                <w:lang w:val="en-GB" w:bidi="en-US"/>
              </w:rPr>
              <w:t>Mirtini</w:t>
            </w:r>
            <w:proofErr w:type="spellEnd"/>
          </w:p>
        </w:tc>
        <w:tc>
          <w:tcPr>
            <w:tcW w:w="1224" w:type="dxa"/>
            <w:tcBorders>
              <w:top w:val="single" w:sz="4" w:space="0" w:color="auto"/>
              <w:left w:val="single" w:sz="4" w:space="0" w:color="auto"/>
            </w:tcBorders>
          </w:tcPr>
          <w:p w14:paraId="237CF501" w14:textId="3E5A73AC" w:rsidR="00B73CC5" w:rsidRPr="00CA2CFB" w:rsidRDefault="00B73CC5" w:rsidP="004A08CE">
            <w:pPr>
              <w:widowControl w:val="0"/>
              <w:ind w:firstLine="440"/>
              <w:rPr>
                <w:color w:val="000000"/>
                <w:sz w:val="22"/>
                <w:szCs w:val="22"/>
                <w:lang w:val="en-GB" w:bidi="en-US"/>
              </w:rPr>
            </w:pPr>
            <w:r w:rsidRPr="00CA2CFB">
              <w:rPr>
                <w:color w:val="000000"/>
                <w:sz w:val="22"/>
                <w:szCs w:val="22"/>
                <w:lang w:val="en-GB" w:bidi="en-US"/>
              </w:rPr>
              <w:t>0</w:t>
            </w:r>
            <w:r w:rsidR="00DD5064" w:rsidRPr="00CA2CFB">
              <w:rPr>
                <w:color w:val="000000"/>
                <w:sz w:val="22"/>
                <w:szCs w:val="22"/>
                <w:lang w:val="en-GB" w:bidi="en-US"/>
              </w:rPr>
              <w:t>,</w:t>
            </w:r>
            <w:r w:rsidRPr="00CA2CFB">
              <w:rPr>
                <w:color w:val="000000"/>
                <w:sz w:val="22"/>
                <w:szCs w:val="22"/>
                <w:lang w:val="en-GB" w:bidi="en-US"/>
              </w:rPr>
              <w:t>3</w:t>
            </w:r>
          </w:p>
        </w:tc>
        <w:tc>
          <w:tcPr>
            <w:tcW w:w="1454" w:type="dxa"/>
            <w:tcBorders>
              <w:top w:val="single" w:sz="4" w:space="0" w:color="auto"/>
              <w:left w:val="single" w:sz="4" w:space="0" w:color="auto"/>
            </w:tcBorders>
          </w:tcPr>
          <w:p w14:paraId="0BCFECE6" w14:textId="207E5400" w:rsidR="00B73CC5" w:rsidRPr="00CA2CFB" w:rsidRDefault="00B73CC5" w:rsidP="004A08CE">
            <w:pPr>
              <w:widowControl w:val="0"/>
              <w:jc w:val="center"/>
              <w:rPr>
                <w:color w:val="000000"/>
                <w:sz w:val="22"/>
                <w:szCs w:val="22"/>
                <w:lang w:val="en-GB" w:bidi="en-US"/>
              </w:rPr>
            </w:pPr>
            <w:r w:rsidRPr="00CA2CFB">
              <w:rPr>
                <w:color w:val="000000"/>
                <w:sz w:val="22"/>
                <w:szCs w:val="22"/>
                <w:lang w:val="en-GB" w:bidi="en-US"/>
              </w:rPr>
              <w:t>1</w:t>
            </w:r>
            <w:r w:rsidR="005F3ADD" w:rsidRPr="00CA2CFB">
              <w:rPr>
                <w:color w:val="000000"/>
                <w:sz w:val="22"/>
                <w:szCs w:val="22"/>
                <w:lang w:val="en-GB" w:bidi="en-US"/>
              </w:rPr>
              <w:t>,</w:t>
            </w:r>
            <w:r w:rsidRPr="00CA2CFB">
              <w:rPr>
                <w:color w:val="000000"/>
                <w:sz w:val="22"/>
                <w:szCs w:val="22"/>
                <w:lang w:val="en-GB" w:bidi="en-US"/>
              </w:rPr>
              <w:t>00</w:t>
            </w:r>
          </w:p>
          <w:p w14:paraId="42BFFC9C" w14:textId="47CF2EF8" w:rsidR="00B73CC5" w:rsidRPr="00CA2CFB" w:rsidRDefault="00B73CC5" w:rsidP="005F3ADD">
            <w:pPr>
              <w:widowControl w:val="0"/>
              <w:jc w:val="center"/>
              <w:rPr>
                <w:color w:val="000000"/>
                <w:sz w:val="22"/>
                <w:szCs w:val="22"/>
                <w:lang w:val="en-GB" w:bidi="en-US"/>
              </w:rPr>
            </w:pPr>
            <w:r w:rsidRPr="00CA2CFB">
              <w:rPr>
                <w:color w:val="000000"/>
                <w:sz w:val="22"/>
                <w:szCs w:val="22"/>
                <w:lang w:val="en-GB" w:bidi="en-US"/>
              </w:rPr>
              <w:t>(0</w:t>
            </w:r>
            <w:r w:rsidR="005F3ADD" w:rsidRPr="00CA2CFB">
              <w:rPr>
                <w:color w:val="000000"/>
                <w:sz w:val="22"/>
                <w:szCs w:val="22"/>
                <w:lang w:val="en-GB" w:bidi="en-US"/>
              </w:rPr>
              <w:t>,</w:t>
            </w:r>
            <w:r w:rsidRPr="00CA2CFB">
              <w:rPr>
                <w:color w:val="000000"/>
                <w:sz w:val="22"/>
                <w:szCs w:val="22"/>
                <w:lang w:val="en-GB" w:bidi="en-US"/>
              </w:rPr>
              <w:t>44, 2</w:t>
            </w:r>
            <w:r w:rsidR="005F3ADD" w:rsidRPr="00CA2CFB">
              <w:rPr>
                <w:color w:val="000000"/>
                <w:sz w:val="22"/>
                <w:szCs w:val="22"/>
                <w:lang w:val="en-GB" w:bidi="en-US"/>
              </w:rPr>
              <w:t>,</w:t>
            </w:r>
            <w:r w:rsidRPr="00CA2CFB">
              <w:rPr>
                <w:color w:val="000000"/>
                <w:sz w:val="22"/>
                <w:szCs w:val="22"/>
                <w:lang w:val="en-GB" w:bidi="en-US"/>
              </w:rPr>
              <w:t>27)</w:t>
            </w:r>
          </w:p>
        </w:tc>
        <w:tc>
          <w:tcPr>
            <w:tcW w:w="1421" w:type="dxa"/>
            <w:tcBorders>
              <w:top w:val="single" w:sz="4" w:space="0" w:color="auto"/>
              <w:left w:val="single" w:sz="4" w:space="0" w:color="auto"/>
            </w:tcBorders>
          </w:tcPr>
          <w:p w14:paraId="5A4ACA55" w14:textId="7249C984" w:rsidR="00B73CC5" w:rsidRPr="00CA2CFB" w:rsidRDefault="00B73CC5" w:rsidP="005F3ADD">
            <w:pPr>
              <w:widowControl w:val="0"/>
              <w:jc w:val="center"/>
              <w:rPr>
                <w:color w:val="000000"/>
                <w:sz w:val="22"/>
                <w:szCs w:val="22"/>
                <w:lang w:val="en-GB" w:bidi="en-US"/>
              </w:rPr>
            </w:pPr>
            <w:r w:rsidRPr="00CA2CFB">
              <w:rPr>
                <w:color w:val="000000"/>
                <w:sz w:val="22"/>
                <w:szCs w:val="22"/>
                <w:lang w:val="en-GB" w:bidi="en-US"/>
              </w:rPr>
              <w:t>0</w:t>
            </w:r>
            <w:r w:rsidR="005F3ADD" w:rsidRPr="00CA2CFB">
              <w:rPr>
                <w:color w:val="000000"/>
                <w:sz w:val="22"/>
                <w:szCs w:val="22"/>
                <w:lang w:val="en-GB" w:bidi="en-US"/>
              </w:rPr>
              <w:t>,</w:t>
            </w:r>
            <w:r w:rsidRPr="00CA2CFB">
              <w:rPr>
                <w:color w:val="000000"/>
                <w:sz w:val="22"/>
                <w:szCs w:val="22"/>
                <w:lang w:val="en-GB" w:bidi="en-US"/>
              </w:rPr>
              <w:t>3</w:t>
            </w:r>
          </w:p>
        </w:tc>
        <w:tc>
          <w:tcPr>
            <w:tcW w:w="1481" w:type="dxa"/>
            <w:tcBorders>
              <w:top w:val="single" w:sz="4" w:space="0" w:color="auto"/>
              <w:left w:val="single" w:sz="4" w:space="0" w:color="auto"/>
              <w:right w:val="single" w:sz="4" w:space="0" w:color="auto"/>
            </w:tcBorders>
          </w:tcPr>
          <w:p w14:paraId="0240FAAC" w14:textId="13C4BC99" w:rsidR="00B73CC5" w:rsidRPr="00CA2CFB" w:rsidRDefault="00B73CC5" w:rsidP="005F3ADD">
            <w:pPr>
              <w:widowControl w:val="0"/>
              <w:jc w:val="center"/>
              <w:rPr>
                <w:color w:val="000000"/>
                <w:sz w:val="22"/>
                <w:szCs w:val="22"/>
                <w:lang w:val="en-GB" w:bidi="en-US"/>
              </w:rPr>
            </w:pPr>
            <w:r w:rsidRPr="00CA2CFB">
              <w:rPr>
                <w:color w:val="000000"/>
                <w:sz w:val="22"/>
                <w:szCs w:val="22"/>
                <w:lang w:val="en-GB" w:bidi="en-US"/>
              </w:rPr>
              <w:t>1</w:t>
            </w:r>
            <w:r w:rsidR="005F3ADD" w:rsidRPr="00CA2CFB">
              <w:rPr>
                <w:color w:val="000000"/>
                <w:sz w:val="22"/>
                <w:szCs w:val="22"/>
                <w:lang w:val="en-GB" w:bidi="en-US"/>
              </w:rPr>
              <w:t>,</w:t>
            </w:r>
            <w:r w:rsidRPr="00CA2CFB">
              <w:rPr>
                <w:color w:val="000000"/>
                <w:sz w:val="22"/>
                <w:szCs w:val="22"/>
                <w:lang w:val="en-GB" w:bidi="en-US"/>
              </w:rPr>
              <w:t>0000</w:t>
            </w:r>
          </w:p>
        </w:tc>
      </w:tr>
      <w:tr w:rsidR="006E59D1" w:rsidRPr="00CA2CFB" w14:paraId="3D6CDA89" w14:textId="77777777" w:rsidTr="007D22C0">
        <w:trPr>
          <w:trHeight w:hRule="exact" w:val="566"/>
        </w:trPr>
        <w:tc>
          <w:tcPr>
            <w:tcW w:w="3346" w:type="dxa"/>
            <w:tcBorders>
              <w:top w:val="single" w:sz="4" w:space="0" w:color="auto"/>
              <w:left w:val="single" w:sz="4" w:space="0" w:color="auto"/>
            </w:tcBorders>
            <w:vAlign w:val="center"/>
          </w:tcPr>
          <w:p w14:paraId="6EE66E80" w14:textId="0160CB36" w:rsidR="00B73CC5" w:rsidRPr="00CA2CFB" w:rsidRDefault="00DD5064" w:rsidP="004A08CE">
            <w:pPr>
              <w:widowControl w:val="0"/>
              <w:ind w:firstLine="820"/>
              <w:rPr>
                <w:color w:val="000000"/>
                <w:sz w:val="22"/>
                <w:szCs w:val="22"/>
                <w:lang w:val="en-GB" w:bidi="en-US"/>
              </w:rPr>
            </w:pPr>
            <w:r w:rsidRPr="00CA2CFB">
              <w:rPr>
                <w:color w:val="000000"/>
                <w:sz w:val="22"/>
                <w:szCs w:val="22"/>
                <w:lang w:val="en-GB" w:bidi="en-US"/>
              </w:rPr>
              <w:t>IKK</w:t>
            </w:r>
          </w:p>
        </w:tc>
        <w:tc>
          <w:tcPr>
            <w:tcW w:w="1224" w:type="dxa"/>
            <w:tcBorders>
              <w:top w:val="single" w:sz="4" w:space="0" w:color="auto"/>
              <w:left w:val="single" w:sz="4" w:space="0" w:color="auto"/>
            </w:tcBorders>
          </w:tcPr>
          <w:p w14:paraId="192A1379" w14:textId="796084D8" w:rsidR="00B73CC5" w:rsidRPr="00CA2CFB" w:rsidRDefault="00B73CC5" w:rsidP="004A08CE">
            <w:pPr>
              <w:widowControl w:val="0"/>
              <w:ind w:firstLine="440"/>
              <w:rPr>
                <w:color w:val="000000"/>
                <w:sz w:val="22"/>
                <w:szCs w:val="22"/>
                <w:lang w:val="en-GB" w:bidi="en-US"/>
              </w:rPr>
            </w:pPr>
            <w:r w:rsidRPr="00CA2CFB">
              <w:rPr>
                <w:color w:val="000000"/>
                <w:sz w:val="22"/>
                <w:szCs w:val="22"/>
                <w:lang w:val="en-GB" w:bidi="en-US"/>
              </w:rPr>
              <w:t>0</w:t>
            </w:r>
            <w:r w:rsidR="00DD5064" w:rsidRPr="00CA2CFB">
              <w:rPr>
                <w:color w:val="000000"/>
                <w:sz w:val="22"/>
                <w:szCs w:val="22"/>
                <w:lang w:val="en-GB" w:bidi="en-US"/>
              </w:rPr>
              <w:t>,</w:t>
            </w:r>
            <w:r w:rsidRPr="00CA2CFB">
              <w:rPr>
                <w:color w:val="000000"/>
                <w:sz w:val="22"/>
                <w:szCs w:val="22"/>
                <w:lang w:val="en-GB" w:bidi="en-US"/>
              </w:rPr>
              <w:t>6</w:t>
            </w:r>
          </w:p>
        </w:tc>
        <w:tc>
          <w:tcPr>
            <w:tcW w:w="1454" w:type="dxa"/>
            <w:tcBorders>
              <w:top w:val="single" w:sz="4" w:space="0" w:color="auto"/>
              <w:left w:val="single" w:sz="4" w:space="0" w:color="auto"/>
            </w:tcBorders>
          </w:tcPr>
          <w:p w14:paraId="7E39BCE1" w14:textId="7D8405EE" w:rsidR="00B73CC5" w:rsidRPr="00CA2CFB" w:rsidRDefault="00B73CC5" w:rsidP="004A08CE">
            <w:pPr>
              <w:widowControl w:val="0"/>
              <w:jc w:val="center"/>
              <w:rPr>
                <w:color w:val="000000"/>
                <w:sz w:val="22"/>
                <w:szCs w:val="22"/>
                <w:lang w:val="en-GB" w:bidi="en-US"/>
              </w:rPr>
            </w:pPr>
            <w:r w:rsidRPr="00CA2CFB">
              <w:rPr>
                <w:color w:val="000000"/>
                <w:sz w:val="22"/>
                <w:szCs w:val="22"/>
                <w:lang w:val="en-GB" w:bidi="en-US"/>
              </w:rPr>
              <w:t>1</w:t>
            </w:r>
            <w:r w:rsidR="005F3ADD" w:rsidRPr="00CA2CFB">
              <w:rPr>
                <w:color w:val="000000"/>
                <w:sz w:val="22"/>
                <w:szCs w:val="22"/>
                <w:lang w:val="en-GB" w:bidi="en-US"/>
              </w:rPr>
              <w:t>,</w:t>
            </w:r>
            <w:r w:rsidRPr="00CA2CFB">
              <w:rPr>
                <w:color w:val="000000"/>
                <w:sz w:val="22"/>
                <w:szCs w:val="22"/>
                <w:lang w:val="en-GB" w:bidi="en-US"/>
              </w:rPr>
              <w:t>33</w:t>
            </w:r>
          </w:p>
          <w:p w14:paraId="080FFF39" w14:textId="74F01480" w:rsidR="00B73CC5" w:rsidRPr="00CA2CFB" w:rsidRDefault="00B73CC5" w:rsidP="005F3ADD">
            <w:pPr>
              <w:widowControl w:val="0"/>
              <w:jc w:val="center"/>
              <w:rPr>
                <w:color w:val="000000"/>
                <w:sz w:val="22"/>
                <w:szCs w:val="22"/>
                <w:lang w:val="en-GB" w:bidi="en-US"/>
              </w:rPr>
            </w:pPr>
            <w:r w:rsidRPr="00CA2CFB">
              <w:rPr>
                <w:color w:val="000000"/>
                <w:sz w:val="22"/>
                <w:szCs w:val="22"/>
                <w:lang w:val="en-GB" w:bidi="en-US"/>
              </w:rPr>
              <w:t>(0</w:t>
            </w:r>
            <w:r w:rsidR="005F3ADD" w:rsidRPr="00CA2CFB">
              <w:rPr>
                <w:color w:val="000000"/>
                <w:sz w:val="22"/>
                <w:szCs w:val="22"/>
                <w:lang w:val="en-GB" w:bidi="en-US"/>
              </w:rPr>
              <w:t>,</w:t>
            </w:r>
            <w:r w:rsidRPr="00CA2CFB">
              <w:rPr>
                <w:color w:val="000000"/>
                <w:sz w:val="22"/>
                <w:szCs w:val="22"/>
                <w:lang w:val="en-GB" w:bidi="en-US"/>
              </w:rPr>
              <w:t>77, 2</w:t>
            </w:r>
            <w:r w:rsidR="005F3ADD" w:rsidRPr="00CA2CFB">
              <w:rPr>
                <w:color w:val="000000"/>
                <w:sz w:val="22"/>
                <w:szCs w:val="22"/>
                <w:lang w:val="en-GB" w:bidi="en-US"/>
              </w:rPr>
              <w:t>,</w:t>
            </w:r>
            <w:r w:rsidRPr="00CA2CFB">
              <w:rPr>
                <w:color w:val="000000"/>
                <w:sz w:val="22"/>
                <w:szCs w:val="22"/>
                <w:lang w:val="en-GB" w:bidi="en-US"/>
              </w:rPr>
              <w:t>31)</w:t>
            </w:r>
          </w:p>
        </w:tc>
        <w:tc>
          <w:tcPr>
            <w:tcW w:w="1421" w:type="dxa"/>
            <w:tcBorders>
              <w:top w:val="single" w:sz="4" w:space="0" w:color="auto"/>
              <w:left w:val="single" w:sz="4" w:space="0" w:color="auto"/>
            </w:tcBorders>
          </w:tcPr>
          <w:p w14:paraId="68BEEE5E" w14:textId="394F57F4" w:rsidR="00B73CC5" w:rsidRPr="00CA2CFB" w:rsidRDefault="00B73CC5" w:rsidP="005F3ADD">
            <w:pPr>
              <w:widowControl w:val="0"/>
              <w:jc w:val="center"/>
              <w:rPr>
                <w:color w:val="000000"/>
                <w:sz w:val="22"/>
                <w:szCs w:val="22"/>
                <w:lang w:val="en-GB" w:bidi="en-US"/>
              </w:rPr>
            </w:pPr>
            <w:r w:rsidRPr="00CA2CFB">
              <w:rPr>
                <w:color w:val="000000"/>
                <w:sz w:val="22"/>
                <w:szCs w:val="22"/>
                <w:lang w:val="en-GB" w:bidi="en-US"/>
              </w:rPr>
              <w:t>0</w:t>
            </w:r>
            <w:r w:rsidR="005F3ADD" w:rsidRPr="00CA2CFB">
              <w:rPr>
                <w:color w:val="000000"/>
                <w:sz w:val="22"/>
                <w:szCs w:val="22"/>
                <w:lang w:val="en-GB" w:bidi="en-US"/>
              </w:rPr>
              <w:t>,</w:t>
            </w:r>
            <w:r w:rsidRPr="00CA2CFB">
              <w:rPr>
                <w:color w:val="000000"/>
                <w:sz w:val="22"/>
                <w:szCs w:val="22"/>
                <w:lang w:val="en-GB" w:bidi="en-US"/>
              </w:rPr>
              <w:t>5</w:t>
            </w:r>
          </w:p>
        </w:tc>
        <w:tc>
          <w:tcPr>
            <w:tcW w:w="1481" w:type="dxa"/>
            <w:tcBorders>
              <w:top w:val="single" w:sz="4" w:space="0" w:color="auto"/>
              <w:left w:val="single" w:sz="4" w:space="0" w:color="auto"/>
              <w:right w:val="single" w:sz="4" w:space="0" w:color="auto"/>
            </w:tcBorders>
          </w:tcPr>
          <w:p w14:paraId="7FCB82FB" w14:textId="33EE0362" w:rsidR="00B73CC5" w:rsidRPr="00CA2CFB" w:rsidRDefault="00B73CC5" w:rsidP="005F3ADD">
            <w:pPr>
              <w:widowControl w:val="0"/>
              <w:jc w:val="center"/>
              <w:rPr>
                <w:color w:val="000000"/>
                <w:sz w:val="22"/>
                <w:szCs w:val="22"/>
                <w:lang w:val="en-GB" w:bidi="en-US"/>
              </w:rPr>
            </w:pPr>
            <w:r w:rsidRPr="00CA2CFB">
              <w:rPr>
                <w:color w:val="000000"/>
                <w:sz w:val="22"/>
                <w:szCs w:val="22"/>
                <w:lang w:val="en-GB" w:bidi="en-US"/>
              </w:rPr>
              <w:t>0</w:t>
            </w:r>
            <w:r w:rsidR="005F3ADD" w:rsidRPr="00CA2CFB">
              <w:rPr>
                <w:color w:val="000000"/>
                <w:sz w:val="22"/>
                <w:szCs w:val="22"/>
                <w:lang w:val="en-GB" w:bidi="en-US"/>
              </w:rPr>
              <w:t>,</w:t>
            </w:r>
            <w:r w:rsidRPr="00CA2CFB">
              <w:rPr>
                <w:color w:val="000000"/>
                <w:sz w:val="22"/>
                <w:szCs w:val="22"/>
                <w:lang w:val="en-GB" w:bidi="en-US"/>
              </w:rPr>
              <w:t>3130</w:t>
            </w:r>
          </w:p>
        </w:tc>
      </w:tr>
      <w:tr w:rsidR="006E59D1" w:rsidRPr="00CA2CFB" w14:paraId="527C8473" w14:textId="77777777" w:rsidTr="007D22C0">
        <w:trPr>
          <w:trHeight w:hRule="exact" w:val="571"/>
        </w:trPr>
        <w:tc>
          <w:tcPr>
            <w:tcW w:w="3346" w:type="dxa"/>
            <w:tcBorders>
              <w:top w:val="single" w:sz="4" w:space="0" w:color="auto"/>
              <w:left w:val="single" w:sz="4" w:space="0" w:color="auto"/>
            </w:tcBorders>
            <w:vAlign w:val="center"/>
          </w:tcPr>
          <w:p w14:paraId="14087D48" w14:textId="77777777" w:rsidR="00B73CC5" w:rsidRPr="00CA2CFB" w:rsidRDefault="00B73CC5" w:rsidP="004A08CE">
            <w:pPr>
              <w:widowControl w:val="0"/>
              <w:ind w:firstLine="820"/>
              <w:rPr>
                <w:color w:val="000000"/>
                <w:sz w:val="22"/>
                <w:szCs w:val="22"/>
                <w:lang w:val="en-GB" w:bidi="en-US"/>
              </w:rPr>
            </w:pPr>
            <w:r w:rsidRPr="00CA2CFB">
              <w:rPr>
                <w:color w:val="000000"/>
                <w:sz w:val="22"/>
                <w:szCs w:val="22"/>
                <w:lang w:val="en-US" w:bidi="en-US"/>
              </w:rPr>
              <w:t xml:space="preserve">Kiti TIMI </w:t>
            </w:r>
            <w:proofErr w:type="spellStart"/>
            <w:r w:rsidRPr="00CA2CFB">
              <w:rPr>
                <w:color w:val="000000"/>
                <w:sz w:val="22"/>
                <w:szCs w:val="22"/>
                <w:lang w:val="en-US" w:bidi="en-US"/>
              </w:rPr>
              <w:t>didesnieji</w:t>
            </w:r>
            <w:proofErr w:type="spellEnd"/>
          </w:p>
        </w:tc>
        <w:tc>
          <w:tcPr>
            <w:tcW w:w="1224" w:type="dxa"/>
            <w:tcBorders>
              <w:top w:val="single" w:sz="4" w:space="0" w:color="auto"/>
              <w:left w:val="single" w:sz="4" w:space="0" w:color="auto"/>
            </w:tcBorders>
          </w:tcPr>
          <w:p w14:paraId="24BAFFE3" w14:textId="4D0494FA" w:rsidR="00B73CC5" w:rsidRPr="00CA2CFB" w:rsidRDefault="00B73CC5" w:rsidP="005F3ADD">
            <w:pPr>
              <w:widowControl w:val="0"/>
              <w:ind w:firstLine="440"/>
              <w:rPr>
                <w:color w:val="000000"/>
                <w:sz w:val="22"/>
                <w:szCs w:val="22"/>
                <w:lang w:val="en-GB" w:bidi="en-US"/>
              </w:rPr>
            </w:pPr>
            <w:r w:rsidRPr="00CA2CFB">
              <w:rPr>
                <w:color w:val="000000"/>
                <w:sz w:val="22"/>
                <w:szCs w:val="22"/>
                <w:lang w:val="en-GB" w:bidi="en-US"/>
              </w:rPr>
              <w:t>1</w:t>
            </w:r>
            <w:r w:rsidR="005F3ADD" w:rsidRPr="00CA2CFB">
              <w:rPr>
                <w:color w:val="000000"/>
                <w:sz w:val="22"/>
                <w:szCs w:val="22"/>
                <w:lang w:val="en-GB" w:bidi="en-US"/>
              </w:rPr>
              <w:t>,</w:t>
            </w:r>
            <w:r w:rsidRPr="00CA2CFB">
              <w:rPr>
                <w:color w:val="000000"/>
                <w:sz w:val="22"/>
                <w:szCs w:val="22"/>
                <w:lang w:val="en-GB" w:bidi="en-US"/>
              </w:rPr>
              <w:t>6</w:t>
            </w:r>
          </w:p>
        </w:tc>
        <w:tc>
          <w:tcPr>
            <w:tcW w:w="1454" w:type="dxa"/>
            <w:tcBorders>
              <w:top w:val="single" w:sz="4" w:space="0" w:color="auto"/>
              <w:left w:val="single" w:sz="4" w:space="0" w:color="auto"/>
            </w:tcBorders>
          </w:tcPr>
          <w:p w14:paraId="34F75AF1" w14:textId="43D41482" w:rsidR="00B73CC5" w:rsidRPr="00CA2CFB" w:rsidRDefault="00B73CC5" w:rsidP="004A08CE">
            <w:pPr>
              <w:widowControl w:val="0"/>
              <w:jc w:val="center"/>
              <w:rPr>
                <w:color w:val="000000"/>
                <w:sz w:val="22"/>
                <w:szCs w:val="22"/>
                <w:lang w:val="en-GB" w:bidi="en-US"/>
              </w:rPr>
            </w:pPr>
            <w:r w:rsidRPr="00CA2CFB">
              <w:rPr>
                <w:color w:val="000000"/>
                <w:sz w:val="22"/>
                <w:szCs w:val="22"/>
                <w:lang w:val="en-GB" w:bidi="en-US"/>
              </w:rPr>
              <w:t>3</w:t>
            </w:r>
            <w:r w:rsidR="004D5AED" w:rsidRPr="00CA2CFB">
              <w:rPr>
                <w:color w:val="000000"/>
                <w:sz w:val="22"/>
                <w:szCs w:val="22"/>
                <w:lang w:val="en-GB" w:bidi="en-US"/>
              </w:rPr>
              <w:t>,</w:t>
            </w:r>
            <w:r w:rsidRPr="00CA2CFB">
              <w:rPr>
                <w:color w:val="000000"/>
                <w:sz w:val="22"/>
                <w:szCs w:val="22"/>
                <w:lang w:val="en-GB" w:bidi="en-US"/>
              </w:rPr>
              <w:t>61</w:t>
            </w:r>
          </w:p>
          <w:p w14:paraId="1068A13A" w14:textId="0523B6CA" w:rsidR="00B73CC5" w:rsidRPr="00CA2CFB" w:rsidRDefault="00B73CC5" w:rsidP="005F3ADD">
            <w:pPr>
              <w:widowControl w:val="0"/>
              <w:jc w:val="center"/>
              <w:rPr>
                <w:color w:val="000000"/>
                <w:sz w:val="22"/>
                <w:szCs w:val="22"/>
                <w:lang w:val="en-GB" w:bidi="en-US"/>
              </w:rPr>
            </w:pPr>
            <w:r w:rsidRPr="00CA2CFB">
              <w:rPr>
                <w:color w:val="000000"/>
                <w:sz w:val="22"/>
                <w:szCs w:val="22"/>
                <w:lang w:val="en-GB" w:bidi="en-US"/>
              </w:rPr>
              <w:t>(2</w:t>
            </w:r>
            <w:r w:rsidR="005F3ADD" w:rsidRPr="00CA2CFB">
              <w:rPr>
                <w:color w:val="000000"/>
                <w:sz w:val="22"/>
                <w:szCs w:val="22"/>
                <w:lang w:val="en-GB" w:bidi="en-US"/>
              </w:rPr>
              <w:t>,</w:t>
            </w:r>
            <w:r w:rsidRPr="00CA2CFB">
              <w:rPr>
                <w:color w:val="000000"/>
                <w:sz w:val="22"/>
                <w:szCs w:val="22"/>
                <w:lang w:val="en-GB" w:bidi="en-US"/>
              </w:rPr>
              <w:t>31, 5</w:t>
            </w:r>
            <w:r w:rsidR="005F3ADD" w:rsidRPr="00CA2CFB">
              <w:rPr>
                <w:color w:val="000000"/>
                <w:sz w:val="22"/>
                <w:szCs w:val="22"/>
                <w:lang w:val="en-GB" w:bidi="en-US"/>
              </w:rPr>
              <w:t>,</w:t>
            </w:r>
            <w:r w:rsidRPr="00CA2CFB">
              <w:rPr>
                <w:color w:val="000000"/>
                <w:sz w:val="22"/>
                <w:szCs w:val="22"/>
                <w:lang w:val="en-GB" w:bidi="en-US"/>
              </w:rPr>
              <w:t>65)</w:t>
            </w:r>
          </w:p>
        </w:tc>
        <w:tc>
          <w:tcPr>
            <w:tcW w:w="1421" w:type="dxa"/>
            <w:tcBorders>
              <w:top w:val="single" w:sz="4" w:space="0" w:color="auto"/>
              <w:left w:val="single" w:sz="4" w:space="0" w:color="auto"/>
            </w:tcBorders>
          </w:tcPr>
          <w:p w14:paraId="18FDE119" w14:textId="46280A7F" w:rsidR="00B73CC5" w:rsidRPr="00CA2CFB" w:rsidRDefault="00B73CC5" w:rsidP="005F3ADD">
            <w:pPr>
              <w:widowControl w:val="0"/>
              <w:jc w:val="center"/>
              <w:rPr>
                <w:color w:val="000000"/>
                <w:sz w:val="22"/>
                <w:szCs w:val="22"/>
                <w:lang w:val="en-GB" w:bidi="en-US"/>
              </w:rPr>
            </w:pPr>
            <w:r w:rsidRPr="00CA2CFB">
              <w:rPr>
                <w:color w:val="000000"/>
                <w:sz w:val="22"/>
                <w:szCs w:val="22"/>
                <w:lang w:val="en-GB" w:bidi="en-US"/>
              </w:rPr>
              <w:t>0</w:t>
            </w:r>
            <w:r w:rsidR="005F3ADD" w:rsidRPr="00CA2CFB">
              <w:rPr>
                <w:color w:val="000000"/>
                <w:sz w:val="22"/>
                <w:szCs w:val="22"/>
                <w:lang w:val="en-GB" w:bidi="en-US"/>
              </w:rPr>
              <w:t>,</w:t>
            </w:r>
            <w:r w:rsidRPr="00CA2CFB">
              <w:rPr>
                <w:color w:val="000000"/>
                <w:sz w:val="22"/>
                <w:szCs w:val="22"/>
                <w:lang w:val="en-GB" w:bidi="en-US"/>
              </w:rPr>
              <w:t>5</w:t>
            </w:r>
          </w:p>
        </w:tc>
        <w:tc>
          <w:tcPr>
            <w:tcW w:w="1481" w:type="dxa"/>
            <w:tcBorders>
              <w:top w:val="single" w:sz="4" w:space="0" w:color="auto"/>
              <w:left w:val="single" w:sz="4" w:space="0" w:color="auto"/>
              <w:right w:val="single" w:sz="4" w:space="0" w:color="auto"/>
            </w:tcBorders>
          </w:tcPr>
          <w:p w14:paraId="5EB14A4E" w14:textId="09277CF0" w:rsidR="00B73CC5" w:rsidRPr="00CA2CFB" w:rsidRDefault="00B73CC5" w:rsidP="005F3ADD">
            <w:pPr>
              <w:widowControl w:val="0"/>
              <w:ind w:firstLine="240"/>
              <w:rPr>
                <w:color w:val="000000"/>
                <w:sz w:val="22"/>
                <w:szCs w:val="22"/>
                <w:lang w:val="en-GB" w:bidi="en-US"/>
              </w:rPr>
            </w:pPr>
            <w:r w:rsidRPr="00CA2CFB">
              <w:rPr>
                <w:color w:val="000000"/>
                <w:sz w:val="22"/>
                <w:szCs w:val="22"/>
                <w:lang w:val="en-GB" w:bidi="en-US"/>
              </w:rPr>
              <w:t>&lt;0</w:t>
            </w:r>
            <w:r w:rsidR="005F3ADD" w:rsidRPr="00CA2CFB">
              <w:rPr>
                <w:color w:val="000000"/>
                <w:sz w:val="22"/>
                <w:szCs w:val="22"/>
                <w:lang w:val="en-GB" w:bidi="en-US"/>
              </w:rPr>
              <w:t>,</w:t>
            </w:r>
            <w:r w:rsidRPr="00CA2CFB">
              <w:rPr>
                <w:color w:val="000000"/>
                <w:sz w:val="22"/>
                <w:szCs w:val="22"/>
                <w:lang w:val="en-GB" w:bidi="en-US"/>
              </w:rPr>
              <w:t>0001</w:t>
            </w:r>
          </w:p>
        </w:tc>
      </w:tr>
      <w:tr w:rsidR="006E59D1" w:rsidRPr="00CA2CFB" w14:paraId="4EDDCB2F" w14:textId="77777777" w:rsidTr="007D22C0">
        <w:trPr>
          <w:trHeight w:hRule="exact" w:val="571"/>
        </w:trPr>
        <w:tc>
          <w:tcPr>
            <w:tcW w:w="3346" w:type="dxa"/>
            <w:tcBorders>
              <w:top w:val="single" w:sz="4" w:space="0" w:color="auto"/>
              <w:left w:val="single" w:sz="4" w:space="0" w:color="auto"/>
            </w:tcBorders>
            <w:vAlign w:val="center"/>
          </w:tcPr>
          <w:p w14:paraId="0DF2221F" w14:textId="77777777" w:rsidR="00B73CC5" w:rsidRPr="00CA2CFB" w:rsidRDefault="00B73CC5" w:rsidP="004A08CE">
            <w:pPr>
              <w:widowControl w:val="0"/>
              <w:rPr>
                <w:color w:val="000000"/>
                <w:sz w:val="22"/>
                <w:szCs w:val="22"/>
                <w:lang w:val="en-GB" w:bidi="en-US"/>
              </w:rPr>
            </w:pPr>
            <w:r w:rsidRPr="00CA2CFB">
              <w:rPr>
                <w:color w:val="000000"/>
                <w:sz w:val="22"/>
                <w:szCs w:val="22"/>
                <w:lang w:val="en-GB" w:bidi="en-US"/>
              </w:rPr>
              <w:t xml:space="preserve">TIMI </w:t>
            </w:r>
            <w:proofErr w:type="spellStart"/>
            <w:r w:rsidRPr="00CA2CFB">
              <w:rPr>
                <w:color w:val="000000"/>
                <w:sz w:val="22"/>
                <w:szCs w:val="22"/>
                <w:lang w:val="en-US" w:bidi="en-US"/>
              </w:rPr>
              <w:t>didesnieji</w:t>
            </w:r>
            <w:proofErr w:type="spellEnd"/>
            <w:r w:rsidRPr="00CA2CFB">
              <w:rPr>
                <w:color w:val="000000"/>
                <w:sz w:val="22"/>
                <w:szCs w:val="22"/>
                <w:lang w:val="en-US" w:bidi="en-US"/>
              </w:rPr>
              <w:t xml:space="preserve"> </w:t>
            </w:r>
            <w:proofErr w:type="spellStart"/>
            <w:r w:rsidRPr="00CA2CFB">
              <w:rPr>
                <w:color w:val="000000"/>
                <w:sz w:val="22"/>
                <w:szCs w:val="22"/>
                <w:lang w:val="en-US" w:bidi="en-US"/>
              </w:rPr>
              <w:t>ir</w:t>
            </w:r>
            <w:proofErr w:type="spellEnd"/>
            <w:r w:rsidRPr="00CA2CFB">
              <w:rPr>
                <w:color w:val="000000"/>
                <w:sz w:val="22"/>
                <w:szCs w:val="22"/>
                <w:lang w:val="en-US" w:bidi="en-US"/>
              </w:rPr>
              <w:t xml:space="preserve"> </w:t>
            </w:r>
            <w:proofErr w:type="spellStart"/>
            <w:r w:rsidRPr="00CA2CFB">
              <w:rPr>
                <w:color w:val="000000"/>
                <w:sz w:val="22"/>
                <w:szCs w:val="22"/>
                <w:lang w:val="en-US" w:bidi="en-US"/>
              </w:rPr>
              <w:t>nedideli</w:t>
            </w:r>
            <w:proofErr w:type="spellEnd"/>
          </w:p>
        </w:tc>
        <w:tc>
          <w:tcPr>
            <w:tcW w:w="1224" w:type="dxa"/>
            <w:tcBorders>
              <w:top w:val="single" w:sz="4" w:space="0" w:color="auto"/>
              <w:left w:val="single" w:sz="4" w:space="0" w:color="auto"/>
            </w:tcBorders>
          </w:tcPr>
          <w:p w14:paraId="1D13B9C8" w14:textId="4AF0ABA6" w:rsidR="00B73CC5" w:rsidRPr="00CA2CFB" w:rsidRDefault="00B73CC5" w:rsidP="005F3ADD">
            <w:pPr>
              <w:widowControl w:val="0"/>
              <w:ind w:firstLine="440"/>
              <w:rPr>
                <w:color w:val="000000"/>
                <w:sz w:val="22"/>
                <w:szCs w:val="22"/>
                <w:lang w:val="en-GB" w:bidi="en-US"/>
              </w:rPr>
            </w:pPr>
            <w:r w:rsidRPr="00CA2CFB">
              <w:rPr>
                <w:color w:val="000000"/>
                <w:sz w:val="22"/>
                <w:szCs w:val="22"/>
                <w:lang w:val="en-GB" w:bidi="en-US"/>
              </w:rPr>
              <w:t>3</w:t>
            </w:r>
            <w:r w:rsidR="005F3ADD" w:rsidRPr="00CA2CFB">
              <w:rPr>
                <w:color w:val="000000"/>
                <w:sz w:val="22"/>
                <w:szCs w:val="22"/>
                <w:lang w:val="en-GB" w:bidi="en-US"/>
              </w:rPr>
              <w:t>,</w:t>
            </w:r>
            <w:r w:rsidRPr="00CA2CFB">
              <w:rPr>
                <w:color w:val="000000"/>
                <w:sz w:val="22"/>
                <w:szCs w:val="22"/>
                <w:lang w:val="en-GB" w:bidi="en-US"/>
              </w:rPr>
              <w:t>4</w:t>
            </w:r>
          </w:p>
        </w:tc>
        <w:tc>
          <w:tcPr>
            <w:tcW w:w="1454" w:type="dxa"/>
            <w:tcBorders>
              <w:top w:val="single" w:sz="4" w:space="0" w:color="auto"/>
              <w:left w:val="single" w:sz="4" w:space="0" w:color="auto"/>
            </w:tcBorders>
          </w:tcPr>
          <w:p w14:paraId="18CB022E" w14:textId="0DF5DC72" w:rsidR="00B73CC5" w:rsidRPr="00CA2CFB" w:rsidRDefault="00B73CC5" w:rsidP="004A08CE">
            <w:pPr>
              <w:widowControl w:val="0"/>
              <w:jc w:val="center"/>
              <w:rPr>
                <w:color w:val="000000"/>
                <w:sz w:val="22"/>
                <w:szCs w:val="22"/>
                <w:lang w:val="en-GB" w:bidi="en-US"/>
              </w:rPr>
            </w:pPr>
            <w:r w:rsidRPr="00CA2CFB">
              <w:rPr>
                <w:color w:val="000000"/>
                <w:sz w:val="22"/>
                <w:szCs w:val="22"/>
                <w:lang w:val="en-GB" w:bidi="en-US"/>
              </w:rPr>
              <w:t>2</w:t>
            </w:r>
            <w:r w:rsidR="004D5AED" w:rsidRPr="00CA2CFB">
              <w:rPr>
                <w:color w:val="000000"/>
                <w:sz w:val="22"/>
                <w:szCs w:val="22"/>
                <w:lang w:val="en-GB" w:bidi="en-US"/>
              </w:rPr>
              <w:t>,</w:t>
            </w:r>
            <w:r w:rsidRPr="00CA2CFB">
              <w:rPr>
                <w:color w:val="000000"/>
                <w:sz w:val="22"/>
                <w:szCs w:val="22"/>
                <w:lang w:val="en-GB" w:bidi="en-US"/>
              </w:rPr>
              <w:t>54</w:t>
            </w:r>
          </w:p>
          <w:p w14:paraId="3F1F4DFE" w14:textId="7CE18F1C" w:rsidR="00B73CC5" w:rsidRPr="00CA2CFB" w:rsidRDefault="00B73CC5" w:rsidP="005F3ADD">
            <w:pPr>
              <w:widowControl w:val="0"/>
              <w:jc w:val="center"/>
              <w:rPr>
                <w:color w:val="000000"/>
                <w:sz w:val="22"/>
                <w:szCs w:val="22"/>
                <w:lang w:val="en-GB" w:bidi="en-US"/>
              </w:rPr>
            </w:pPr>
            <w:r w:rsidRPr="00CA2CFB">
              <w:rPr>
                <w:color w:val="000000"/>
                <w:sz w:val="22"/>
                <w:szCs w:val="22"/>
                <w:lang w:val="en-GB" w:bidi="en-US"/>
              </w:rPr>
              <w:t>(1</w:t>
            </w:r>
            <w:r w:rsidR="005F3ADD" w:rsidRPr="00CA2CFB">
              <w:rPr>
                <w:color w:val="000000"/>
                <w:sz w:val="22"/>
                <w:szCs w:val="22"/>
                <w:lang w:val="en-GB" w:bidi="en-US"/>
              </w:rPr>
              <w:t>,</w:t>
            </w:r>
            <w:r w:rsidRPr="00CA2CFB">
              <w:rPr>
                <w:color w:val="000000"/>
                <w:sz w:val="22"/>
                <w:szCs w:val="22"/>
                <w:lang w:val="en-GB" w:bidi="en-US"/>
              </w:rPr>
              <w:t>93, 3</w:t>
            </w:r>
            <w:r w:rsidR="005F3ADD" w:rsidRPr="00CA2CFB">
              <w:rPr>
                <w:color w:val="000000"/>
                <w:sz w:val="22"/>
                <w:szCs w:val="22"/>
                <w:lang w:val="en-GB" w:bidi="en-US"/>
              </w:rPr>
              <w:t>,</w:t>
            </w:r>
            <w:r w:rsidRPr="00CA2CFB">
              <w:rPr>
                <w:color w:val="000000"/>
                <w:sz w:val="22"/>
                <w:szCs w:val="22"/>
                <w:lang w:val="en-GB" w:bidi="en-US"/>
              </w:rPr>
              <w:t>35)</w:t>
            </w:r>
          </w:p>
        </w:tc>
        <w:tc>
          <w:tcPr>
            <w:tcW w:w="1421" w:type="dxa"/>
            <w:tcBorders>
              <w:top w:val="single" w:sz="4" w:space="0" w:color="auto"/>
              <w:left w:val="single" w:sz="4" w:space="0" w:color="auto"/>
            </w:tcBorders>
          </w:tcPr>
          <w:p w14:paraId="2EFFD45A" w14:textId="743C2A3E" w:rsidR="00B73CC5" w:rsidRPr="00CA2CFB" w:rsidRDefault="00B73CC5" w:rsidP="005F3ADD">
            <w:pPr>
              <w:widowControl w:val="0"/>
              <w:jc w:val="center"/>
              <w:rPr>
                <w:color w:val="000000"/>
                <w:sz w:val="22"/>
                <w:szCs w:val="22"/>
                <w:lang w:val="en-GB" w:bidi="en-US"/>
              </w:rPr>
            </w:pPr>
            <w:r w:rsidRPr="00CA2CFB">
              <w:rPr>
                <w:color w:val="000000"/>
                <w:sz w:val="22"/>
                <w:szCs w:val="22"/>
                <w:lang w:val="en-GB" w:bidi="en-US"/>
              </w:rPr>
              <w:t>1</w:t>
            </w:r>
            <w:r w:rsidR="005F3ADD" w:rsidRPr="00CA2CFB">
              <w:rPr>
                <w:color w:val="000000"/>
                <w:sz w:val="22"/>
                <w:szCs w:val="22"/>
                <w:lang w:val="en-GB" w:bidi="en-US"/>
              </w:rPr>
              <w:t>,</w:t>
            </w:r>
            <w:r w:rsidRPr="00CA2CFB">
              <w:rPr>
                <w:color w:val="000000"/>
                <w:sz w:val="22"/>
                <w:szCs w:val="22"/>
                <w:lang w:val="en-GB" w:bidi="en-US"/>
              </w:rPr>
              <w:t>4</w:t>
            </w:r>
          </w:p>
        </w:tc>
        <w:tc>
          <w:tcPr>
            <w:tcW w:w="1481" w:type="dxa"/>
            <w:tcBorders>
              <w:top w:val="single" w:sz="4" w:space="0" w:color="auto"/>
              <w:left w:val="single" w:sz="4" w:space="0" w:color="auto"/>
              <w:right w:val="single" w:sz="4" w:space="0" w:color="auto"/>
            </w:tcBorders>
          </w:tcPr>
          <w:p w14:paraId="27825AB0" w14:textId="432D7D24" w:rsidR="00B73CC5" w:rsidRPr="00CA2CFB" w:rsidRDefault="00B73CC5" w:rsidP="005F3ADD">
            <w:pPr>
              <w:widowControl w:val="0"/>
              <w:ind w:firstLine="240"/>
              <w:rPr>
                <w:color w:val="000000"/>
                <w:sz w:val="22"/>
                <w:szCs w:val="22"/>
                <w:lang w:val="en-GB" w:bidi="en-US"/>
              </w:rPr>
            </w:pPr>
            <w:r w:rsidRPr="00CA2CFB">
              <w:rPr>
                <w:color w:val="000000"/>
                <w:sz w:val="22"/>
                <w:szCs w:val="22"/>
                <w:lang w:val="en-GB" w:bidi="en-US"/>
              </w:rPr>
              <w:t>&lt;0</w:t>
            </w:r>
            <w:r w:rsidR="005F3ADD" w:rsidRPr="00CA2CFB">
              <w:rPr>
                <w:color w:val="000000"/>
                <w:sz w:val="22"/>
                <w:szCs w:val="22"/>
                <w:lang w:val="en-GB" w:bidi="en-US"/>
              </w:rPr>
              <w:t>,</w:t>
            </w:r>
            <w:r w:rsidRPr="00CA2CFB">
              <w:rPr>
                <w:color w:val="000000"/>
                <w:sz w:val="22"/>
                <w:szCs w:val="22"/>
                <w:lang w:val="en-GB" w:bidi="en-US"/>
              </w:rPr>
              <w:t>0001</w:t>
            </w:r>
          </w:p>
        </w:tc>
      </w:tr>
      <w:tr w:rsidR="006E59D1" w:rsidRPr="00CA2CFB" w14:paraId="04C4182F" w14:textId="77777777" w:rsidTr="007D22C0">
        <w:trPr>
          <w:trHeight w:hRule="exact" w:val="571"/>
        </w:trPr>
        <w:tc>
          <w:tcPr>
            <w:tcW w:w="3346" w:type="dxa"/>
            <w:tcBorders>
              <w:top w:val="single" w:sz="4" w:space="0" w:color="auto"/>
              <w:left w:val="single" w:sz="4" w:space="0" w:color="auto"/>
            </w:tcBorders>
            <w:vAlign w:val="bottom"/>
          </w:tcPr>
          <w:p w14:paraId="2DC89B39" w14:textId="77777777" w:rsidR="00B73CC5" w:rsidRPr="00CA2CFB" w:rsidRDefault="00B73CC5" w:rsidP="004A08CE">
            <w:pPr>
              <w:widowControl w:val="0"/>
              <w:rPr>
                <w:color w:val="000000"/>
                <w:sz w:val="22"/>
                <w:szCs w:val="22"/>
                <w:lang w:val="pt-PT" w:bidi="en-US"/>
              </w:rPr>
            </w:pPr>
            <w:r w:rsidRPr="00CA2CFB">
              <w:rPr>
                <w:color w:val="000000"/>
                <w:sz w:val="22"/>
                <w:szCs w:val="22"/>
                <w:lang w:val="pt-PT" w:bidi="en-US"/>
              </w:rPr>
              <w:t>TIMI didesnieji, nedideli ir reikalaujantys gydytojo pagalbos</w:t>
            </w:r>
          </w:p>
        </w:tc>
        <w:tc>
          <w:tcPr>
            <w:tcW w:w="1224" w:type="dxa"/>
            <w:tcBorders>
              <w:top w:val="single" w:sz="4" w:space="0" w:color="auto"/>
              <w:left w:val="single" w:sz="4" w:space="0" w:color="auto"/>
            </w:tcBorders>
          </w:tcPr>
          <w:p w14:paraId="03F7A8AF" w14:textId="4326A838" w:rsidR="00B73CC5" w:rsidRPr="00CA2CFB" w:rsidRDefault="00B73CC5" w:rsidP="005F3ADD">
            <w:pPr>
              <w:widowControl w:val="0"/>
              <w:ind w:firstLine="440"/>
              <w:rPr>
                <w:color w:val="000000"/>
                <w:sz w:val="22"/>
                <w:szCs w:val="22"/>
                <w:lang w:val="en-GB" w:bidi="en-US"/>
              </w:rPr>
            </w:pPr>
            <w:r w:rsidRPr="00CA2CFB">
              <w:rPr>
                <w:color w:val="000000"/>
                <w:sz w:val="22"/>
                <w:szCs w:val="22"/>
                <w:lang w:val="en-GB" w:bidi="en-US"/>
              </w:rPr>
              <w:t>16</w:t>
            </w:r>
            <w:r w:rsidR="005F3ADD" w:rsidRPr="00CA2CFB">
              <w:rPr>
                <w:color w:val="000000"/>
                <w:sz w:val="22"/>
                <w:szCs w:val="22"/>
                <w:lang w:val="en-GB" w:bidi="en-US"/>
              </w:rPr>
              <w:t>,</w:t>
            </w:r>
            <w:r w:rsidRPr="00CA2CFB">
              <w:rPr>
                <w:color w:val="000000"/>
                <w:sz w:val="22"/>
                <w:szCs w:val="22"/>
                <w:lang w:val="en-GB" w:bidi="en-US"/>
              </w:rPr>
              <w:t>6</w:t>
            </w:r>
          </w:p>
        </w:tc>
        <w:tc>
          <w:tcPr>
            <w:tcW w:w="1454" w:type="dxa"/>
            <w:tcBorders>
              <w:top w:val="single" w:sz="4" w:space="0" w:color="auto"/>
              <w:left w:val="single" w:sz="4" w:space="0" w:color="auto"/>
            </w:tcBorders>
          </w:tcPr>
          <w:p w14:paraId="4F0F0648" w14:textId="3D103387" w:rsidR="00B73CC5" w:rsidRPr="00CA2CFB" w:rsidRDefault="00B73CC5" w:rsidP="004A08CE">
            <w:pPr>
              <w:widowControl w:val="0"/>
              <w:jc w:val="center"/>
              <w:rPr>
                <w:color w:val="000000"/>
                <w:sz w:val="22"/>
                <w:szCs w:val="22"/>
                <w:lang w:val="en-GB" w:bidi="en-US"/>
              </w:rPr>
            </w:pPr>
            <w:r w:rsidRPr="00CA2CFB">
              <w:rPr>
                <w:color w:val="000000"/>
                <w:sz w:val="22"/>
                <w:szCs w:val="22"/>
                <w:lang w:val="en-GB" w:bidi="en-US"/>
              </w:rPr>
              <w:t>2</w:t>
            </w:r>
            <w:r w:rsidR="004D5AED" w:rsidRPr="00CA2CFB">
              <w:rPr>
                <w:color w:val="000000"/>
                <w:sz w:val="22"/>
                <w:szCs w:val="22"/>
                <w:lang w:val="en-GB" w:bidi="en-US"/>
              </w:rPr>
              <w:t>,</w:t>
            </w:r>
            <w:r w:rsidRPr="00CA2CFB">
              <w:rPr>
                <w:color w:val="000000"/>
                <w:sz w:val="22"/>
                <w:szCs w:val="22"/>
                <w:lang w:val="en-GB" w:bidi="en-US"/>
              </w:rPr>
              <w:t>64</w:t>
            </w:r>
          </w:p>
          <w:p w14:paraId="0E70E7A7" w14:textId="51005C00" w:rsidR="00B73CC5" w:rsidRPr="00CA2CFB" w:rsidRDefault="00B73CC5" w:rsidP="005F3ADD">
            <w:pPr>
              <w:widowControl w:val="0"/>
              <w:jc w:val="center"/>
              <w:rPr>
                <w:color w:val="000000"/>
                <w:sz w:val="22"/>
                <w:szCs w:val="22"/>
                <w:lang w:val="en-GB" w:bidi="en-US"/>
              </w:rPr>
            </w:pPr>
            <w:r w:rsidRPr="00CA2CFB">
              <w:rPr>
                <w:color w:val="000000"/>
                <w:sz w:val="22"/>
                <w:szCs w:val="22"/>
                <w:lang w:val="en-GB" w:bidi="en-US"/>
              </w:rPr>
              <w:t>(2</w:t>
            </w:r>
            <w:r w:rsidR="005F3ADD" w:rsidRPr="00CA2CFB">
              <w:rPr>
                <w:color w:val="000000"/>
                <w:sz w:val="22"/>
                <w:szCs w:val="22"/>
                <w:lang w:val="en-GB" w:bidi="en-US"/>
              </w:rPr>
              <w:t>,</w:t>
            </w:r>
            <w:r w:rsidRPr="00CA2CFB">
              <w:rPr>
                <w:color w:val="000000"/>
                <w:sz w:val="22"/>
                <w:szCs w:val="22"/>
                <w:lang w:val="en-GB" w:bidi="en-US"/>
              </w:rPr>
              <w:t>35, 2</w:t>
            </w:r>
            <w:r w:rsidR="005F3ADD" w:rsidRPr="00CA2CFB">
              <w:rPr>
                <w:color w:val="000000"/>
                <w:sz w:val="22"/>
                <w:szCs w:val="22"/>
                <w:lang w:val="en-GB" w:bidi="en-US"/>
              </w:rPr>
              <w:t>,</w:t>
            </w:r>
            <w:r w:rsidRPr="00CA2CFB">
              <w:rPr>
                <w:color w:val="000000"/>
                <w:sz w:val="22"/>
                <w:szCs w:val="22"/>
                <w:lang w:val="en-GB" w:bidi="en-US"/>
              </w:rPr>
              <w:t>97)</w:t>
            </w:r>
          </w:p>
        </w:tc>
        <w:tc>
          <w:tcPr>
            <w:tcW w:w="1421" w:type="dxa"/>
            <w:tcBorders>
              <w:top w:val="single" w:sz="4" w:space="0" w:color="auto"/>
              <w:left w:val="single" w:sz="4" w:space="0" w:color="auto"/>
            </w:tcBorders>
          </w:tcPr>
          <w:p w14:paraId="1C73AFF0" w14:textId="15D65008" w:rsidR="00B73CC5" w:rsidRPr="00CA2CFB" w:rsidRDefault="00B73CC5" w:rsidP="005F3ADD">
            <w:pPr>
              <w:widowControl w:val="0"/>
              <w:jc w:val="center"/>
              <w:rPr>
                <w:color w:val="000000"/>
                <w:sz w:val="22"/>
                <w:szCs w:val="22"/>
                <w:lang w:val="en-GB" w:bidi="en-US"/>
              </w:rPr>
            </w:pPr>
            <w:r w:rsidRPr="00CA2CFB">
              <w:rPr>
                <w:color w:val="000000"/>
                <w:sz w:val="22"/>
                <w:szCs w:val="22"/>
                <w:lang w:val="en-GB" w:bidi="en-US"/>
              </w:rPr>
              <w:t>7</w:t>
            </w:r>
            <w:r w:rsidR="005F3ADD" w:rsidRPr="00CA2CFB">
              <w:rPr>
                <w:color w:val="000000"/>
                <w:sz w:val="22"/>
                <w:szCs w:val="22"/>
                <w:lang w:val="en-GB" w:bidi="en-US"/>
              </w:rPr>
              <w:t>,</w:t>
            </w:r>
            <w:r w:rsidRPr="00CA2CFB">
              <w:rPr>
                <w:color w:val="000000"/>
                <w:sz w:val="22"/>
                <w:szCs w:val="22"/>
                <w:lang w:val="en-GB" w:bidi="en-US"/>
              </w:rPr>
              <w:t>0</w:t>
            </w:r>
          </w:p>
        </w:tc>
        <w:tc>
          <w:tcPr>
            <w:tcW w:w="1481" w:type="dxa"/>
            <w:tcBorders>
              <w:top w:val="single" w:sz="4" w:space="0" w:color="auto"/>
              <w:left w:val="single" w:sz="4" w:space="0" w:color="auto"/>
              <w:right w:val="single" w:sz="4" w:space="0" w:color="auto"/>
            </w:tcBorders>
          </w:tcPr>
          <w:p w14:paraId="1D313B7E" w14:textId="59C90930" w:rsidR="00B73CC5" w:rsidRPr="00CA2CFB" w:rsidRDefault="00B73CC5" w:rsidP="005F3ADD">
            <w:pPr>
              <w:widowControl w:val="0"/>
              <w:ind w:firstLine="240"/>
              <w:rPr>
                <w:color w:val="000000"/>
                <w:sz w:val="22"/>
                <w:szCs w:val="22"/>
                <w:lang w:val="en-GB" w:bidi="en-US"/>
              </w:rPr>
            </w:pPr>
            <w:r w:rsidRPr="00CA2CFB">
              <w:rPr>
                <w:color w:val="000000"/>
                <w:sz w:val="22"/>
                <w:szCs w:val="22"/>
                <w:lang w:val="en-GB" w:bidi="en-US"/>
              </w:rPr>
              <w:t>&lt;0</w:t>
            </w:r>
            <w:r w:rsidR="005F3ADD" w:rsidRPr="00CA2CFB">
              <w:rPr>
                <w:color w:val="000000"/>
                <w:sz w:val="22"/>
                <w:szCs w:val="22"/>
                <w:lang w:val="en-GB" w:bidi="en-US"/>
              </w:rPr>
              <w:t>,</w:t>
            </w:r>
            <w:r w:rsidRPr="00CA2CFB">
              <w:rPr>
                <w:color w:val="000000"/>
                <w:sz w:val="22"/>
                <w:szCs w:val="22"/>
                <w:lang w:val="en-GB" w:bidi="en-US"/>
              </w:rPr>
              <w:t>0001</w:t>
            </w:r>
          </w:p>
        </w:tc>
      </w:tr>
      <w:tr w:rsidR="00B73CC5" w:rsidRPr="00CA2CFB" w14:paraId="4BC92A0A" w14:textId="77777777" w:rsidTr="007D22C0">
        <w:trPr>
          <w:trHeight w:hRule="exact" w:val="288"/>
        </w:trPr>
        <w:tc>
          <w:tcPr>
            <w:tcW w:w="8926" w:type="dxa"/>
            <w:gridSpan w:val="5"/>
            <w:tcBorders>
              <w:top w:val="single" w:sz="4" w:space="0" w:color="auto"/>
              <w:left w:val="single" w:sz="4" w:space="0" w:color="auto"/>
              <w:right w:val="single" w:sz="4" w:space="0" w:color="auto"/>
            </w:tcBorders>
          </w:tcPr>
          <w:p w14:paraId="71E07A85" w14:textId="77777777" w:rsidR="00B73CC5" w:rsidRPr="00CA2CFB" w:rsidRDefault="00B73CC5" w:rsidP="004A08CE">
            <w:pPr>
              <w:widowControl w:val="0"/>
              <w:rPr>
                <w:color w:val="000000"/>
                <w:sz w:val="22"/>
                <w:szCs w:val="22"/>
                <w:lang w:val="pt-PT" w:bidi="en-US"/>
              </w:rPr>
            </w:pPr>
            <w:r w:rsidRPr="00CA2CFB">
              <w:rPr>
                <w:b/>
                <w:bCs/>
                <w:color w:val="000000"/>
                <w:sz w:val="22"/>
                <w:szCs w:val="22"/>
                <w:lang w:val="pt-PT" w:bidi="en-US"/>
              </w:rPr>
              <w:t xml:space="preserve">Kraujavimo kategorijos pagal PLATO kriterijus </w:t>
            </w:r>
          </w:p>
        </w:tc>
      </w:tr>
      <w:tr w:rsidR="006E59D1" w:rsidRPr="00CA2CFB" w14:paraId="511FB47C" w14:textId="77777777" w:rsidTr="007D22C0">
        <w:trPr>
          <w:trHeight w:hRule="exact" w:val="571"/>
        </w:trPr>
        <w:tc>
          <w:tcPr>
            <w:tcW w:w="3346" w:type="dxa"/>
            <w:tcBorders>
              <w:top w:val="single" w:sz="4" w:space="0" w:color="auto"/>
              <w:left w:val="single" w:sz="4" w:space="0" w:color="auto"/>
            </w:tcBorders>
            <w:vAlign w:val="center"/>
          </w:tcPr>
          <w:p w14:paraId="7F5EA6DB" w14:textId="77777777" w:rsidR="00B73CC5" w:rsidRPr="00CA2CFB" w:rsidRDefault="00B73CC5" w:rsidP="004A08CE">
            <w:pPr>
              <w:widowControl w:val="0"/>
              <w:rPr>
                <w:color w:val="000000"/>
                <w:sz w:val="22"/>
                <w:szCs w:val="22"/>
                <w:lang w:val="en-GB" w:bidi="en-US"/>
              </w:rPr>
            </w:pPr>
            <w:r w:rsidRPr="00CA2CFB">
              <w:rPr>
                <w:color w:val="000000"/>
                <w:sz w:val="22"/>
                <w:szCs w:val="22"/>
                <w:lang w:val="en-GB" w:bidi="en-US"/>
              </w:rPr>
              <w:t xml:space="preserve">PLATO </w:t>
            </w:r>
            <w:proofErr w:type="spellStart"/>
            <w:r w:rsidRPr="00CA2CFB">
              <w:rPr>
                <w:color w:val="000000"/>
                <w:sz w:val="22"/>
                <w:szCs w:val="22"/>
                <w:lang w:val="en-GB" w:bidi="en-US"/>
              </w:rPr>
              <w:t>didesnieji</w:t>
            </w:r>
            <w:proofErr w:type="spellEnd"/>
          </w:p>
        </w:tc>
        <w:tc>
          <w:tcPr>
            <w:tcW w:w="1224" w:type="dxa"/>
            <w:tcBorders>
              <w:top w:val="single" w:sz="4" w:space="0" w:color="auto"/>
              <w:left w:val="single" w:sz="4" w:space="0" w:color="auto"/>
            </w:tcBorders>
          </w:tcPr>
          <w:p w14:paraId="6D342EF8" w14:textId="10725ED1" w:rsidR="00B73CC5" w:rsidRPr="00CA2CFB" w:rsidRDefault="00B73CC5" w:rsidP="005F3ADD">
            <w:pPr>
              <w:widowControl w:val="0"/>
              <w:ind w:firstLine="440"/>
              <w:rPr>
                <w:color w:val="000000"/>
                <w:sz w:val="22"/>
                <w:szCs w:val="22"/>
                <w:lang w:val="en-GB" w:bidi="en-US"/>
              </w:rPr>
            </w:pPr>
            <w:r w:rsidRPr="00CA2CFB">
              <w:rPr>
                <w:color w:val="000000"/>
                <w:sz w:val="22"/>
                <w:szCs w:val="22"/>
                <w:lang w:val="en-GB" w:bidi="en-US"/>
              </w:rPr>
              <w:t>3</w:t>
            </w:r>
            <w:r w:rsidR="005F3ADD" w:rsidRPr="00CA2CFB">
              <w:rPr>
                <w:color w:val="000000"/>
                <w:sz w:val="22"/>
                <w:szCs w:val="22"/>
                <w:lang w:val="en-GB" w:bidi="en-US"/>
              </w:rPr>
              <w:t>,</w:t>
            </w:r>
            <w:r w:rsidRPr="00CA2CFB">
              <w:rPr>
                <w:color w:val="000000"/>
                <w:sz w:val="22"/>
                <w:szCs w:val="22"/>
                <w:lang w:val="en-GB" w:bidi="en-US"/>
              </w:rPr>
              <w:t>5</w:t>
            </w:r>
          </w:p>
        </w:tc>
        <w:tc>
          <w:tcPr>
            <w:tcW w:w="1454" w:type="dxa"/>
            <w:tcBorders>
              <w:top w:val="single" w:sz="4" w:space="0" w:color="auto"/>
              <w:left w:val="single" w:sz="4" w:space="0" w:color="auto"/>
            </w:tcBorders>
          </w:tcPr>
          <w:p w14:paraId="05FAD36A" w14:textId="0EAC2C61" w:rsidR="00B73CC5" w:rsidRPr="00CA2CFB" w:rsidRDefault="00B73CC5" w:rsidP="004A08CE">
            <w:pPr>
              <w:widowControl w:val="0"/>
              <w:jc w:val="center"/>
              <w:rPr>
                <w:color w:val="000000"/>
                <w:sz w:val="22"/>
                <w:szCs w:val="22"/>
                <w:lang w:val="en-GB" w:bidi="en-US"/>
              </w:rPr>
            </w:pPr>
            <w:r w:rsidRPr="00CA2CFB">
              <w:rPr>
                <w:color w:val="000000"/>
                <w:sz w:val="22"/>
                <w:szCs w:val="22"/>
                <w:lang w:val="en-GB" w:bidi="en-US"/>
              </w:rPr>
              <w:t>2</w:t>
            </w:r>
            <w:r w:rsidR="004D5AED" w:rsidRPr="00CA2CFB">
              <w:rPr>
                <w:color w:val="000000"/>
                <w:sz w:val="22"/>
                <w:szCs w:val="22"/>
                <w:lang w:val="en-GB" w:bidi="en-US"/>
              </w:rPr>
              <w:t>,</w:t>
            </w:r>
            <w:r w:rsidRPr="00CA2CFB">
              <w:rPr>
                <w:color w:val="000000"/>
                <w:sz w:val="22"/>
                <w:szCs w:val="22"/>
                <w:lang w:val="en-GB" w:bidi="en-US"/>
              </w:rPr>
              <w:t>57</w:t>
            </w:r>
          </w:p>
          <w:p w14:paraId="028D2B9B" w14:textId="7E2F3E68" w:rsidR="00B73CC5" w:rsidRPr="00CA2CFB" w:rsidRDefault="00B73CC5" w:rsidP="005F3ADD">
            <w:pPr>
              <w:widowControl w:val="0"/>
              <w:jc w:val="center"/>
              <w:rPr>
                <w:color w:val="000000"/>
                <w:sz w:val="22"/>
                <w:szCs w:val="22"/>
                <w:lang w:val="en-GB" w:bidi="en-US"/>
              </w:rPr>
            </w:pPr>
            <w:r w:rsidRPr="00CA2CFB">
              <w:rPr>
                <w:color w:val="000000"/>
                <w:sz w:val="22"/>
                <w:szCs w:val="22"/>
                <w:lang w:val="en-GB" w:bidi="en-US"/>
              </w:rPr>
              <w:t>(1.95, 3</w:t>
            </w:r>
            <w:r w:rsidR="005F3ADD" w:rsidRPr="00CA2CFB">
              <w:rPr>
                <w:color w:val="000000"/>
                <w:sz w:val="22"/>
                <w:szCs w:val="22"/>
                <w:lang w:val="en-GB" w:bidi="en-US"/>
              </w:rPr>
              <w:t>,</w:t>
            </w:r>
            <w:r w:rsidRPr="00CA2CFB">
              <w:rPr>
                <w:color w:val="000000"/>
                <w:sz w:val="22"/>
                <w:szCs w:val="22"/>
                <w:lang w:val="en-GB" w:bidi="en-US"/>
              </w:rPr>
              <w:t>37)</w:t>
            </w:r>
          </w:p>
        </w:tc>
        <w:tc>
          <w:tcPr>
            <w:tcW w:w="1421" w:type="dxa"/>
            <w:tcBorders>
              <w:top w:val="single" w:sz="4" w:space="0" w:color="auto"/>
              <w:left w:val="single" w:sz="4" w:space="0" w:color="auto"/>
            </w:tcBorders>
          </w:tcPr>
          <w:p w14:paraId="7CCE7F38" w14:textId="757A0C52" w:rsidR="00B73CC5" w:rsidRPr="00CA2CFB" w:rsidRDefault="00B73CC5" w:rsidP="005F3ADD">
            <w:pPr>
              <w:widowControl w:val="0"/>
              <w:jc w:val="center"/>
              <w:rPr>
                <w:color w:val="000000"/>
                <w:sz w:val="22"/>
                <w:szCs w:val="22"/>
                <w:lang w:val="en-GB" w:bidi="en-US"/>
              </w:rPr>
            </w:pPr>
            <w:r w:rsidRPr="00CA2CFB">
              <w:rPr>
                <w:color w:val="000000"/>
                <w:sz w:val="22"/>
                <w:szCs w:val="22"/>
                <w:lang w:val="en-GB" w:bidi="en-US"/>
              </w:rPr>
              <w:t>1</w:t>
            </w:r>
            <w:r w:rsidR="005F3ADD" w:rsidRPr="00CA2CFB">
              <w:rPr>
                <w:color w:val="000000"/>
                <w:sz w:val="22"/>
                <w:szCs w:val="22"/>
                <w:lang w:val="en-GB" w:bidi="en-US"/>
              </w:rPr>
              <w:t>,</w:t>
            </w:r>
            <w:r w:rsidRPr="00CA2CFB">
              <w:rPr>
                <w:color w:val="000000"/>
                <w:sz w:val="22"/>
                <w:szCs w:val="22"/>
                <w:lang w:val="en-GB" w:bidi="en-US"/>
              </w:rPr>
              <w:t>4</w:t>
            </w:r>
          </w:p>
        </w:tc>
        <w:tc>
          <w:tcPr>
            <w:tcW w:w="1481" w:type="dxa"/>
            <w:tcBorders>
              <w:top w:val="single" w:sz="4" w:space="0" w:color="auto"/>
              <w:left w:val="single" w:sz="4" w:space="0" w:color="auto"/>
              <w:right w:val="single" w:sz="4" w:space="0" w:color="auto"/>
            </w:tcBorders>
          </w:tcPr>
          <w:p w14:paraId="18F3841B" w14:textId="66379F65" w:rsidR="00B73CC5" w:rsidRPr="00CA2CFB" w:rsidRDefault="00B73CC5" w:rsidP="005F3ADD">
            <w:pPr>
              <w:widowControl w:val="0"/>
              <w:ind w:firstLine="240"/>
              <w:rPr>
                <w:color w:val="000000"/>
                <w:sz w:val="22"/>
                <w:szCs w:val="22"/>
                <w:lang w:val="en-GB" w:bidi="en-US"/>
              </w:rPr>
            </w:pPr>
            <w:r w:rsidRPr="00CA2CFB">
              <w:rPr>
                <w:color w:val="000000"/>
                <w:sz w:val="22"/>
                <w:szCs w:val="22"/>
                <w:lang w:val="en-GB" w:bidi="en-US"/>
              </w:rPr>
              <w:t>&lt;0</w:t>
            </w:r>
            <w:r w:rsidR="005F3ADD" w:rsidRPr="00CA2CFB">
              <w:rPr>
                <w:color w:val="000000"/>
                <w:sz w:val="22"/>
                <w:szCs w:val="22"/>
                <w:lang w:val="en-GB" w:bidi="en-US"/>
              </w:rPr>
              <w:t>,</w:t>
            </w:r>
            <w:r w:rsidRPr="00CA2CFB">
              <w:rPr>
                <w:color w:val="000000"/>
                <w:sz w:val="22"/>
                <w:szCs w:val="22"/>
                <w:lang w:val="en-GB" w:bidi="en-US"/>
              </w:rPr>
              <w:t>0001</w:t>
            </w:r>
          </w:p>
        </w:tc>
      </w:tr>
      <w:tr w:rsidR="006E59D1" w:rsidRPr="00CA2CFB" w14:paraId="505DF7E8" w14:textId="77777777" w:rsidTr="007D22C0">
        <w:trPr>
          <w:trHeight w:hRule="exact" w:val="571"/>
        </w:trPr>
        <w:tc>
          <w:tcPr>
            <w:tcW w:w="3346" w:type="dxa"/>
            <w:tcBorders>
              <w:top w:val="single" w:sz="4" w:space="0" w:color="auto"/>
              <w:left w:val="single" w:sz="4" w:space="0" w:color="auto"/>
            </w:tcBorders>
            <w:vAlign w:val="center"/>
          </w:tcPr>
          <w:p w14:paraId="485BC71F" w14:textId="77777777" w:rsidR="00B73CC5" w:rsidRPr="00CA2CFB" w:rsidRDefault="00B73CC5" w:rsidP="004A08CE">
            <w:pPr>
              <w:widowControl w:val="0"/>
              <w:ind w:firstLine="820"/>
              <w:rPr>
                <w:color w:val="000000"/>
                <w:sz w:val="22"/>
                <w:szCs w:val="22"/>
                <w:lang w:val="en-GB" w:bidi="en-US"/>
              </w:rPr>
            </w:pPr>
            <w:proofErr w:type="spellStart"/>
            <w:r w:rsidRPr="00CA2CFB">
              <w:rPr>
                <w:color w:val="000000"/>
                <w:sz w:val="22"/>
                <w:szCs w:val="22"/>
                <w:lang w:val="en-US" w:bidi="en-US"/>
              </w:rPr>
              <w:t>Mirtini</w:t>
            </w:r>
            <w:proofErr w:type="spellEnd"/>
            <w:r w:rsidRPr="00CA2CFB">
              <w:rPr>
                <w:color w:val="000000"/>
                <w:sz w:val="22"/>
                <w:szCs w:val="22"/>
                <w:lang w:val="en-US" w:bidi="en-US"/>
              </w:rPr>
              <w:t xml:space="preserve"> </w:t>
            </w:r>
            <w:proofErr w:type="spellStart"/>
            <w:r w:rsidRPr="00CA2CFB">
              <w:rPr>
                <w:color w:val="000000"/>
                <w:sz w:val="22"/>
                <w:szCs w:val="22"/>
                <w:lang w:val="en-US" w:bidi="en-US"/>
              </w:rPr>
              <w:t>ar</w:t>
            </w:r>
            <w:proofErr w:type="spellEnd"/>
            <w:r w:rsidRPr="00CA2CFB">
              <w:rPr>
                <w:color w:val="000000"/>
                <w:sz w:val="22"/>
                <w:szCs w:val="22"/>
                <w:lang w:val="en-US" w:bidi="en-US"/>
              </w:rPr>
              <w:t xml:space="preserve"> </w:t>
            </w:r>
            <w:proofErr w:type="spellStart"/>
            <w:r w:rsidRPr="00CA2CFB">
              <w:rPr>
                <w:color w:val="000000"/>
                <w:sz w:val="22"/>
                <w:szCs w:val="22"/>
                <w:lang w:val="en-US" w:bidi="en-US"/>
              </w:rPr>
              <w:t>pavojingi</w:t>
            </w:r>
            <w:proofErr w:type="spellEnd"/>
            <w:r w:rsidRPr="00CA2CFB">
              <w:rPr>
                <w:color w:val="000000"/>
                <w:sz w:val="22"/>
                <w:szCs w:val="22"/>
                <w:lang w:val="en-US" w:bidi="en-US"/>
              </w:rPr>
              <w:t xml:space="preserve"> </w:t>
            </w:r>
            <w:proofErr w:type="spellStart"/>
            <w:r w:rsidRPr="00CA2CFB">
              <w:rPr>
                <w:color w:val="000000"/>
                <w:sz w:val="22"/>
                <w:szCs w:val="22"/>
                <w:lang w:val="en-US" w:bidi="en-US"/>
              </w:rPr>
              <w:t>gyvybei</w:t>
            </w:r>
            <w:proofErr w:type="spellEnd"/>
          </w:p>
        </w:tc>
        <w:tc>
          <w:tcPr>
            <w:tcW w:w="1224" w:type="dxa"/>
            <w:tcBorders>
              <w:top w:val="single" w:sz="4" w:space="0" w:color="auto"/>
              <w:left w:val="single" w:sz="4" w:space="0" w:color="auto"/>
            </w:tcBorders>
          </w:tcPr>
          <w:p w14:paraId="03F2D472" w14:textId="7EEADE66" w:rsidR="00B73CC5" w:rsidRPr="00CA2CFB" w:rsidRDefault="00B73CC5" w:rsidP="005F3ADD">
            <w:pPr>
              <w:widowControl w:val="0"/>
              <w:ind w:firstLine="440"/>
              <w:rPr>
                <w:color w:val="000000"/>
                <w:sz w:val="22"/>
                <w:szCs w:val="22"/>
                <w:lang w:val="en-GB" w:bidi="en-US"/>
              </w:rPr>
            </w:pPr>
            <w:r w:rsidRPr="00CA2CFB">
              <w:rPr>
                <w:color w:val="000000"/>
                <w:sz w:val="22"/>
                <w:szCs w:val="22"/>
                <w:lang w:val="en-GB" w:bidi="en-US"/>
              </w:rPr>
              <w:t>2</w:t>
            </w:r>
            <w:r w:rsidR="005F3ADD" w:rsidRPr="00CA2CFB">
              <w:rPr>
                <w:color w:val="000000"/>
                <w:sz w:val="22"/>
                <w:szCs w:val="22"/>
                <w:lang w:val="en-GB" w:bidi="en-US"/>
              </w:rPr>
              <w:t>,</w:t>
            </w:r>
            <w:r w:rsidRPr="00CA2CFB">
              <w:rPr>
                <w:color w:val="000000"/>
                <w:sz w:val="22"/>
                <w:szCs w:val="22"/>
                <w:lang w:val="en-GB" w:bidi="en-US"/>
              </w:rPr>
              <w:t>4</w:t>
            </w:r>
          </w:p>
        </w:tc>
        <w:tc>
          <w:tcPr>
            <w:tcW w:w="1454" w:type="dxa"/>
            <w:tcBorders>
              <w:top w:val="single" w:sz="4" w:space="0" w:color="auto"/>
              <w:left w:val="single" w:sz="4" w:space="0" w:color="auto"/>
            </w:tcBorders>
          </w:tcPr>
          <w:p w14:paraId="15CCC746" w14:textId="1362E0CD" w:rsidR="00B73CC5" w:rsidRPr="00CA2CFB" w:rsidRDefault="00B73CC5" w:rsidP="004A08CE">
            <w:pPr>
              <w:widowControl w:val="0"/>
              <w:jc w:val="center"/>
              <w:rPr>
                <w:color w:val="000000"/>
                <w:sz w:val="22"/>
                <w:szCs w:val="22"/>
                <w:lang w:val="en-GB" w:bidi="en-US"/>
              </w:rPr>
            </w:pPr>
            <w:r w:rsidRPr="00CA2CFB">
              <w:rPr>
                <w:color w:val="000000"/>
                <w:sz w:val="22"/>
                <w:szCs w:val="22"/>
                <w:lang w:val="en-GB" w:bidi="en-US"/>
              </w:rPr>
              <w:t>2</w:t>
            </w:r>
            <w:r w:rsidR="005F3ADD" w:rsidRPr="00CA2CFB">
              <w:rPr>
                <w:color w:val="000000"/>
                <w:sz w:val="22"/>
                <w:szCs w:val="22"/>
                <w:lang w:val="en-GB" w:bidi="en-US"/>
              </w:rPr>
              <w:t>,</w:t>
            </w:r>
            <w:r w:rsidRPr="00CA2CFB">
              <w:rPr>
                <w:color w:val="000000"/>
                <w:sz w:val="22"/>
                <w:szCs w:val="22"/>
                <w:lang w:val="en-GB" w:bidi="en-US"/>
              </w:rPr>
              <w:t>38</w:t>
            </w:r>
          </w:p>
          <w:p w14:paraId="6C058232" w14:textId="42540C8A" w:rsidR="00B73CC5" w:rsidRPr="00CA2CFB" w:rsidRDefault="00B73CC5" w:rsidP="005F3ADD">
            <w:pPr>
              <w:widowControl w:val="0"/>
              <w:jc w:val="center"/>
              <w:rPr>
                <w:color w:val="000000"/>
                <w:sz w:val="22"/>
                <w:szCs w:val="22"/>
                <w:lang w:val="en-GB" w:bidi="en-US"/>
              </w:rPr>
            </w:pPr>
            <w:r w:rsidRPr="00CA2CFB">
              <w:rPr>
                <w:color w:val="000000"/>
                <w:sz w:val="22"/>
                <w:szCs w:val="22"/>
                <w:lang w:val="en-GB" w:bidi="en-US"/>
              </w:rPr>
              <w:t>(1</w:t>
            </w:r>
            <w:r w:rsidR="005F3ADD" w:rsidRPr="00CA2CFB">
              <w:rPr>
                <w:color w:val="000000"/>
                <w:sz w:val="22"/>
                <w:szCs w:val="22"/>
                <w:lang w:val="en-GB" w:bidi="en-US"/>
              </w:rPr>
              <w:t>,</w:t>
            </w:r>
            <w:r w:rsidRPr="00CA2CFB">
              <w:rPr>
                <w:color w:val="000000"/>
                <w:sz w:val="22"/>
                <w:szCs w:val="22"/>
                <w:lang w:val="en-GB" w:bidi="en-US"/>
              </w:rPr>
              <w:t>73, 3</w:t>
            </w:r>
            <w:r w:rsidR="005F3ADD" w:rsidRPr="00CA2CFB">
              <w:rPr>
                <w:color w:val="000000"/>
                <w:sz w:val="22"/>
                <w:szCs w:val="22"/>
                <w:lang w:val="en-GB" w:bidi="en-US"/>
              </w:rPr>
              <w:t>,</w:t>
            </w:r>
            <w:r w:rsidRPr="00CA2CFB">
              <w:rPr>
                <w:color w:val="000000"/>
                <w:sz w:val="22"/>
                <w:szCs w:val="22"/>
                <w:lang w:val="en-GB" w:bidi="en-US"/>
              </w:rPr>
              <w:t>26)</w:t>
            </w:r>
          </w:p>
        </w:tc>
        <w:tc>
          <w:tcPr>
            <w:tcW w:w="1421" w:type="dxa"/>
            <w:tcBorders>
              <w:top w:val="single" w:sz="4" w:space="0" w:color="auto"/>
              <w:left w:val="single" w:sz="4" w:space="0" w:color="auto"/>
            </w:tcBorders>
          </w:tcPr>
          <w:p w14:paraId="2A60BA17" w14:textId="2D71D48A" w:rsidR="00B73CC5" w:rsidRPr="00CA2CFB" w:rsidRDefault="00B73CC5" w:rsidP="005F3ADD">
            <w:pPr>
              <w:widowControl w:val="0"/>
              <w:jc w:val="center"/>
              <w:rPr>
                <w:color w:val="000000"/>
                <w:sz w:val="22"/>
                <w:szCs w:val="22"/>
                <w:lang w:val="en-GB" w:bidi="en-US"/>
              </w:rPr>
            </w:pPr>
            <w:r w:rsidRPr="00CA2CFB">
              <w:rPr>
                <w:color w:val="000000"/>
                <w:sz w:val="22"/>
                <w:szCs w:val="22"/>
                <w:lang w:val="en-GB" w:bidi="en-US"/>
              </w:rPr>
              <w:t>1</w:t>
            </w:r>
            <w:r w:rsidR="005F3ADD" w:rsidRPr="00CA2CFB">
              <w:rPr>
                <w:color w:val="000000"/>
                <w:sz w:val="22"/>
                <w:szCs w:val="22"/>
                <w:lang w:val="en-GB" w:bidi="en-US"/>
              </w:rPr>
              <w:t>,</w:t>
            </w:r>
            <w:r w:rsidRPr="00CA2CFB">
              <w:rPr>
                <w:color w:val="000000"/>
                <w:sz w:val="22"/>
                <w:szCs w:val="22"/>
                <w:lang w:val="en-GB" w:bidi="en-US"/>
              </w:rPr>
              <w:t>1</w:t>
            </w:r>
          </w:p>
        </w:tc>
        <w:tc>
          <w:tcPr>
            <w:tcW w:w="1481" w:type="dxa"/>
            <w:tcBorders>
              <w:top w:val="single" w:sz="4" w:space="0" w:color="auto"/>
              <w:left w:val="single" w:sz="4" w:space="0" w:color="auto"/>
              <w:right w:val="single" w:sz="4" w:space="0" w:color="auto"/>
            </w:tcBorders>
          </w:tcPr>
          <w:p w14:paraId="5BCFDCFF" w14:textId="02F373C6" w:rsidR="00B73CC5" w:rsidRPr="00CA2CFB" w:rsidRDefault="00B73CC5" w:rsidP="005F3ADD">
            <w:pPr>
              <w:widowControl w:val="0"/>
              <w:ind w:firstLine="240"/>
              <w:rPr>
                <w:color w:val="000000"/>
                <w:sz w:val="22"/>
                <w:szCs w:val="22"/>
                <w:lang w:val="en-GB" w:bidi="en-US"/>
              </w:rPr>
            </w:pPr>
            <w:r w:rsidRPr="00CA2CFB">
              <w:rPr>
                <w:color w:val="000000"/>
                <w:sz w:val="22"/>
                <w:szCs w:val="22"/>
                <w:lang w:val="en-GB" w:bidi="en-US"/>
              </w:rPr>
              <w:t>&lt;0</w:t>
            </w:r>
            <w:r w:rsidR="005F3ADD" w:rsidRPr="00CA2CFB">
              <w:rPr>
                <w:color w:val="000000"/>
                <w:sz w:val="22"/>
                <w:szCs w:val="22"/>
                <w:lang w:val="en-GB" w:bidi="en-US"/>
              </w:rPr>
              <w:t>,</w:t>
            </w:r>
            <w:r w:rsidRPr="00CA2CFB">
              <w:rPr>
                <w:color w:val="000000"/>
                <w:sz w:val="22"/>
                <w:szCs w:val="22"/>
                <w:lang w:val="en-GB" w:bidi="en-US"/>
              </w:rPr>
              <w:t>0001</w:t>
            </w:r>
          </w:p>
        </w:tc>
      </w:tr>
      <w:tr w:rsidR="006E59D1" w:rsidRPr="00CA2CFB" w14:paraId="56D3551A" w14:textId="77777777" w:rsidTr="007D22C0">
        <w:trPr>
          <w:trHeight w:hRule="exact" w:val="566"/>
        </w:trPr>
        <w:tc>
          <w:tcPr>
            <w:tcW w:w="3346" w:type="dxa"/>
            <w:tcBorders>
              <w:top w:val="single" w:sz="4" w:space="0" w:color="auto"/>
              <w:left w:val="single" w:sz="4" w:space="0" w:color="auto"/>
            </w:tcBorders>
            <w:vAlign w:val="center"/>
          </w:tcPr>
          <w:p w14:paraId="3FFC4DE2" w14:textId="77777777" w:rsidR="00B73CC5" w:rsidRPr="00CA2CFB" w:rsidRDefault="00B73CC5" w:rsidP="004A08CE">
            <w:pPr>
              <w:widowControl w:val="0"/>
              <w:ind w:firstLine="820"/>
              <w:rPr>
                <w:color w:val="000000"/>
                <w:sz w:val="22"/>
                <w:szCs w:val="22"/>
                <w:lang w:val="en-GB" w:bidi="en-US"/>
              </w:rPr>
            </w:pPr>
            <w:r w:rsidRPr="00CA2CFB">
              <w:rPr>
                <w:color w:val="000000"/>
                <w:sz w:val="22"/>
                <w:szCs w:val="22"/>
                <w:lang w:val="en-US" w:bidi="en-US"/>
              </w:rPr>
              <w:t xml:space="preserve">Kiti PLATO </w:t>
            </w:r>
            <w:proofErr w:type="spellStart"/>
            <w:r w:rsidRPr="00CA2CFB">
              <w:rPr>
                <w:color w:val="000000"/>
                <w:sz w:val="22"/>
                <w:szCs w:val="22"/>
                <w:lang w:val="en-US" w:bidi="en-US"/>
              </w:rPr>
              <w:t>didesnieji</w:t>
            </w:r>
            <w:proofErr w:type="spellEnd"/>
          </w:p>
        </w:tc>
        <w:tc>
          <w:tcPr>
            <w:tcW w:w="1224" w:type="dxa"/>
            <w:tcBorders>
              <w:top w:val="single" w:sz="4" w:space="0" w:color="auto"/>
              <w:left w:val="single" w:sz="4" w:space="0" w:color="auto"/>
            </w:tcBorders>
          </w:tcPr>
          <w:p w14:paraId="4D449F55" w14:textId="50AD2AE7" w:rsidR="00B73CC5" w:rsidRPr="00CA2CFB" w:rsidRDefault="00B73CC5" w:rsidP="005F3ADD">
            <w:pPr>
              <w:widowControl w:val="0"/>
              <w:ind w:firstLine="440"/>
              <w:rPr>
                <w:color w:val="000000"/>
                <w:sz w:val="22"/>
                <w:szCs w:val="22"/>
                <w:lang w:val="en-GB" w:bidi="en-US"/>
              </w:rPr>
            </w:pPr>
            <w:r w:rsidRPr="00CA2CFB">
              <w:rPr>
                <w:color w:val="000000"/>
                <w:sz w:val="22"/>
                <w:szCs w:val="22"/>
                <w:lang w:val="en-GB" w:bidi="en-US"/>
              </w:rPr>
              <w:t>1</w:t>
            </w:r>
            <w:r w:rsidR="005F3ADD" w:rsidRPr="00CA2CFB">
              <w:rPr>
                <w:color w:val="000000"/>
                <w:sz w:val="22"/>
                <w:szCs w:val="22"/>
                <w:lang w:val="en-GB" w:bidi="en-US"/>
              </w:rPr>
              <w:t>,</w:t>
            </w:r>
            <w:r w:rsidRPr="00CA2CFB">
              <w:rPr>
                <w:color w:val="000000"/>
                <w:sz w:val="22"/>
                <w:szCs w:val="22"/>
                <w:lang w:val="en-GB" w:bidi="en-US"/>
              </w:rPr>
              <w:t>1</w:t>
            </w:r>
          </w:p>
        </w:tc>
        <w:tc>
          <w:tcPr>
            <w:tcW w:w="1454" w:type="dxa"/>
            <w:tcBorders>
              <w:top w:val="single" w:sz="4" w:space="0" w:color="auto"/>
              <w:left w:val="single" w:sz="4" w:space="0" w:color="auto"/>
            </w:tcBorders>
          </w:tcPr>
          <w:p w14:paraId="5CA15D9D" w14:textId="1E53ADB3" w:rsidR="00B73CC5" w:rsidRPr="00CA2CFB" w:rsidRDefault="00B73CC5" w:rsidP="004A08CE">
            <w:pPr>
              <w:widowControl w:val="0"/>
              <w:jc w:val="center"/>
              <w:rPr>
                <w:color w:val="000000"/>
                <w:sz w:val="22"/>
                <w:szCs w:val="22"/>
                <w:lang w:val="en-GB" w:bidi="en-US"/>
              </w:rPr>
            </w:pPr>
            <w:r w:rsidRPr="00CA2CFB">
              <w:rPr>
                <w:color w:val="000000"/>
                <w:sz w:val="22"/>
                <w:szCs w:val="22"/>
                <w:lang w:val="en-GB" w:bidi="en-US"/>
              </w:rPr>
              <w:t>3</w:t>
            </w:r>
            <w:r w:rsidR="004D5AED" w:rsidRPr="00CA2CFB">
              <w:rPr>
                <w:color w:val="000000"/>
                <w:sz w:val="22"/>
                <w:szCs w:val="22"/>
                <w:lang w:val="en-GB" w:bidi="en-US"/>
              </w:rPr>
              <w:t>,</w:t>
            </w:r>
            <w:r w:rsidRPr="00CA2CFB">
              <w:rPr>
                <w:color w:val="000000"/>
                <w:sz w:val="22"/>
                <w:szCs w:val="22"/>
                <w:lang w:val="en-GB" w:bidi="en-US"/>
              </w:rPr>
              <w:t>37</w:t>
            </w:r>
          </w:p>
          <w:p w14:paraId="359132CB" w14:textId="009D8019" w:rsidR="00B73CC5" w:rsidRPr="00CA2CFB" w:rsidRDefault="00B73CC5" w:rsidP="005F3ADD">
            <w:pPr>
              <w:widowControl w:val="0"/>
              <w:jc w:val="center"/>
              <w:rPr>
                <w:color w:val="000000"/>
                <w:sz w:val="22"/>
                <w:szCs w:val="22"/>
                <w:lang w:val="en-GB" w:bidi="en-US"/>
              </w:rPr>
            </w:pPr>
            <w:r w:rsidRPr="00CA2CFB">
              <w:rPr>
                <w:color w:val="000000"/>
                <w:sz w:val="22"/>
                <w:szCs w:val="22"/>
                <w:lang w:val="en-GB" w:bidi="en-US"/>
              </w:rPr>
              <w:t>(1</w:t>
            </w:r>
            <w:r w:rsidR="005F3ADD" w:rsidRPr="00CA2CFB">
              <w:rPr>
                <w:color w:val="000000"/>
                <w:sz w:val="22"/>
                <w:szCs w:val="22"/>
                <w:lang w:val="en-GB" w:bidi="en-US"/>
              </w:rPr>
              <w:t>,</w:t>
            </w:r>
            <w:r w:rsidRPr="00CA2CFB">
              <w:rPr>
                <w:color w:val="000000"/>
                <w:sz w:val="22"/>
                <w:szCs w:val="22"/>
                <w:lang w:val="en-GB" w:bidi="en-US"/>
              </w:rPr>
              <w:t>95, 5</w:t>
            </w:r>
            <w:r w:rsidR="005F3ADD" w:rsidRPr="00CA2CFB">
              <w:rPr>
                <w:color w:val="000000"/>
                <w:sz w:val="22"/>
                <w:szCs w:val="22"/>
                <w:lang w:val="en-GB" w:bidi="en-US"/>
              </w:rPr>
              <w:t>,</w:t>
            </w:r>
            <w:r w:rsidRPr="00CA2CFB">
              <w:rPr>
                <w:color w:val="000000"/>
                <w:sz w:val="22"/>
                <w:szCs w:val="22"/>
                <w:lang w:val="en-GB" w:bidi="en-US"/>
              </w:rPr>
              <w:t>83)</w:t>
            </w:r>
          </w:p>
        </w:tc>
        <w:tc>
          <w:tcPr>
            <w:tcW w:w="1421" w:type="dxa"/>
            <w:tcBorders>
              <w:top w:val="single" w:sz="4" w:space="0" w:color="auto"/>
              <w:left w:val="single" w:sz="4" w:space="0" w:color="auto"/>
            </w:tcBorders>
          </w:tcPr>
          <w:p w14:paraId="1E5658A9" w14:textId="3547F82E" w:rsidR="00B73CC5" w:rsidRPr="00CA2CFB" w:rsidRDefault="00B73CC5" w:rsidP="005F3ADD">
            <w:pPr>
              <w:widowControl w:val="0"/>
              <w:jc w:val="center"/>
              <w:rPr>
                <w:color w:val="000000"/>
                <w:sz w:val="22"/>
                <w:szCs w:val="22"/>
                <w:lang w:val="en-GB" w:bidi="en-US"/>
              </w:rPr>
            </w:pPr>
            <w:r w:rsidRPr="00CA2CFB">
              <w:rPr>
                <w:color w:val="000000"/>
                <w:sz w:val="22"/>
                <w:szCs w:val="22"/>
                <w:lang w:val="en-GB" w:bidi="en-US"/>
              </w:rPr>
              <w:t>0</w:t>
            </w:r>
            <w:r w:rsidR="005F3ADD" w:rsidRPr="00CA2CFB">
              <w:rPr>
                <w:color w:val="000000"/>
                <w:sz w:val="22"/>
                <w:szCs w:val="22"/>
                <w:lang w:val="en-GB" w:bidi="en-US"/>
              </w:rPr>
              <w:t>,</w:t>
            </w:r>
            <w:r w:rsidRPr="00CA2CFB">
              <w:rPr>
                <w:color w:val="000000"/>
                <w:sz w:val="22"/>
                <w:szCs w:val="22"/>
                <w:lang w:val="en-GB" w:bidi="en-US"/>
              </w:rPr>
              <w:t>3</w:t>
            </w:r>
          </w:p>
        </w:tc>
        <w:tc>
          <w:tcPr>
            <w:tcW w:w="1481" w:type="dxa"/>
            <w:tcBorders>
              <w:top w:val="single" w:sz="4" w:space="0" w:color="auto"/>
              <w:left w:val="single" w:sz="4" w:space="0" w:color="auto"/>
              <w:right w:val="single" w:sz="4" w:space="0" w:color="auto"/>
            </w:tcBorders>
          </w:tcPr>
          <w:p w14:paraId="719406BC" w14:textId="2508BFED" w:rsidR="00B73CC5" w:rsidRPr="00CA2CFB" w:rsidRDefault="00B73CC5" w:rsidP="005F3ADD">
            <w:pPr>
              <w:widowControl w:val="0"/>
              <w:ind w:firstLine="240"/>
              <w:rPr>
                <w:color w:val="000000"/>
                <w:sz w:val="22"/>
                <w:szCs w:val="22"/>
                <w:lang w:val="en-GB" w:bidi="en-US"/>
              </w:rPr>
            </w:pPr>
            <w:r w:rsidRPr="00CA2CFB">
              <w:rPr>
                <w:color w:val="000000"/>
                <w:sz w:val="22"/>
                <w:szCs w:val="22"/>
                <w:lang w:val="en-GB" w:bidi="en-US"/>
              </w:rPr>
              <w:t>&lt;0</w:t>
            </w:r>
            <w:r w:rsidR="005F3ADD" w:rsidRPr="00CA2CFB">
              <w:rPr>
                <w:color w:val="000000"/>
                <w:sz w:val="22"/>
                <w:szCs w:val="22"/>
                <w:lang w:val="en-GB" w:bidi="en-US"/>
              </w:rPr>
              <w:t>,</w:t>
            </w:r>
            <w:r w:rsidRPr="00CA2CFB">
              <w:rPr>
                <w:color w:val="000000"/>
                <w:sz w:val="22"/>
                <w:szCs w:val="22"/>
                <w:lang w:val="en-GB" w:bidi="en-US"/>
              </w:rPr>
              <w:t>0001</w:t>
            </w:r>
          </w:p>
        </w:tc>
      </w:tr>
      <w:tr w:rsidR="006E59D1" w:rsidRPr="00CA2CFB" w14:paraId="50E03799" w14:textId="77777777" w:rsidTr="007D22C0">
        <w:trPr>
          <w:trHeight w:hRule="exact" w:val="581"/>
        </w:trPr>
        <w:tc>
          <w:tcPr>
            <w:tcW w:w="3346" w:type="dxa"/>
            <w:tcBorders>
              <w:top w:val="single" w:sz="4" w:space="0" w:color="auto"/>
              <w:left w:val="single" w:sz="4" w:space="0" w:color="auto"/>
              <w:bottom w:val="single" w:sz="4" w:space="0" w:color="auto"/>
            </w:tcBorders>
            <w:vAlign w:val="center"/>
          </w:tcPr>
          <w:p w14:paraId="0474BB90" w14:textId="77777777" w:rsidR="00B73CC5" w:rsidRPr="00CA2CFB" w:rsidRDefault="00B73CC5" w:rsidP="004A08CE">
            <w:pPr>
              <w:widowControl w:val="0"/>
              <w:rPr>
                <w:color w:val="000000"/>
                <w:sz w:val="22"/>
                <w:szCs w:val="22"/>
                <w:lang w:val="en-GB" w:bidi="en-US"/>
              </w:rPr>
            </w:pPr>
            <w:r w:rsidRPr="00CA2CFB">
              <w:rPr>
                <w:color w:val="000000"/>
                <w:sz w:val="22"/>
                <w:szCs w:val="22"/>
                <w:lang w:val="en-GB" w:bidi="en-US"/>
              </w:rPr>
              <w:t xml:space="preserve">PLATO </w:t>
            </w:r>
            <w:proofErr w:type="spellStart"/>
            <w:r w:rsidRPr="00CA2CFB">
              <w:rPr>
                <w:color w:val="000000"/>
                <w:sz w:val="22"/>
                <w:szCs w:val="22"/>
                <w:lang w:val="en-US" w:bidi="en-US"/>
              </w:rPr>
              <w:t>didesnieji</w:t>
            </w:r>
            <w:proofErr w:type="spellEnd"/>
            <w:r w:rsidRPr="00CA2CFB">
              <w:rPr>
                <w:color w:val="000000"/>
                <w:sz w:val="22"/>
                <w:szCs w:val="22"/>
                <w:lang w:val="en-US" w:bidi="en-US"/>
              </w:rPr>
              <w:t xml:space="preserve"> </w:t>
            </w:r>
            <w:proofErr w:type="spellStart"/>
            <w:r w:rsidRPr="00CA2CFB">
              <w:rPr>
                <w:color w:val="000000"/>
                <w:sz w:val="22"/>
                <w:szCs w:val="22"/>
                <w:lang w:val="en-US" w:bidi="en-US"/>
              </w:rPr>
              <w:t>ir</w:t>
            </w:r>
            <w:proofErr w:type="spellEnd"/>
            <w:r w:rsidRPr="00CA2CFB">
              <w:rPr>
                <w:color w:val="000000"/>
                <w:sz w:val="22"/>
                <w:szCs w:val="22"/>
                <w:lang w:val="en-US" w:bidi="en-US"/>
              </w:rPr>
              <w:t xml:space="preserve"> </w:t>
            </w:r>
            <w:proofErr w:type="spellStart"/>
            <w:r w:rsidRPr="00CA2CFB">
              <w:rPr>
                <w:color w:val="000000"/>
                <w:sz w:val="22"/>
                <w:szCs w:val="22"/>
                <w:lang w:val="en-US" w:bidi="en-US"/>
              </w:rPr>
              <w:t>nedideli</w:t>
            </w:r>
            <w:proofErr w:type="spellEnd"/>
            <w:r w:rsidRPr="00CA2CFB">
              <w:rPr>
                <w:color w:val="000000"/>
                <w:sz w:val="22"/>
                <w:szCs w:val="22"/>
                <w:lang w:val="en-GB" w:bidi="en-US"/>
              </w:rPr>
              <w:t xml:space="preserve"> </w:t>
            </w:r>
          </w:p>
        </w:tc>
        <w:tc>
          <w:tcPr>
            <w:tcW w:w="1224" w:type="dxa"/>
            <w:tcBorders>
              <w:top w:val="single" w:sz="4" w:space="0" w:color="auto"/>
              <w:left w:val="single" w:sz="4" w:space="0" w:color="auto"/>
              <w:bottom w:val="single" w:sz="4" w:space="0" w:color="auto"/>
            </w:tcBorders>
          </w:tcPr>
          <w:p w14:paraId="0D4C331F" w14:textId="5BB7A373" w:rsidR="00B73CC5" w:rsidRPr="00CA2CFB" w:rsidRDefault="00B73CC5" w:rsidP="005F3ADD">
            <w:pPr>
              <w:widowControl w:val="0"/>
              <w:ind w:firstLine="440"/>
              <w:rPr>
                <w:color w:val="000000"/>
                <w:sz w:val="22"/>
                <w:szCs w:val="22"/>
                <w:lang w:val="en-GB" w:bidi="en-US"/>
              </w:rPr>
            </w:pPr>
            <w:r w:rsidRPr="00CA2CFB">
              <w:rPr>
                <w:color w:val="000000"/>
                <w:sz w:val="22"/>
                <w:szCs w:val="22"/>
                <w:lang w:val="en-GB" w:bidi="en-US"/>
              </w:rPr>
              <w:t>15</w:t>
            </w:r>
            <w:r w:rsidR="005F3ADD" w:rsidRPr="00CA2CFB">
              <w:rPr>
                <w:color w:val="000000"/>
                <w:sz w:val="22"/>
                <w:szCs w:val="22"/>
                <w:lang w:val="en-GB" w:bidi="en-US"/>
              </w:rPr>
              <w:t>,</w:t>
            </w:r>
            <w:r w:rsidRPr="00CA2CFB">
              <w:rPr>
                <w:color w:val="000000"/>
                <w:sz w:val="22"/>
                <w:szCs w:val="22"/>
                <w:lang w:val="en-GB" w:bidi="en-US"/>
              </w:rPr>
              <w:t>2</w:t>
            </w:r>
          </w:p>
        </w:tc>
        <w:tc>
          <w:tcPr>
            <w:tcW w:w="1454" w:type="dxa"/>
            <w:tcBorders>
              <w:top w:val="single" w:sz="4" w:space="0" w:color="auto"/>
              <w:left w:val="single" w:sz="4" w:space="0" w:color="auto"/>
              <w:bottom w:val="single" w:sz="4" w:space="0" w:color="auto"/>
            </w:tcBorders>
          </w:tcPr>
          <w:p w14:paraId="3F51DB64" w14:textId="2F066BC0" w:rsidR="00B73CC5" w:rsidRPr="00CA2CFB" w:rsidRDefault="00B73CC5" w:rsidP="004A08CE">
            <w:pPr>
              <w:widowControl w:val="0"/>
              <w:jc w:val="center"/>
              <w:rPr>
                <w:color w:val="000000"/>
                <w:sz w:val="22"/>
                <w:szCs w:val="22"/>
                <w:lang w:val="en-GB" w:bidi="en-US"/>
              </w:rPr>
            </w:pPr>
            <w:r w:rsidRPr="00CA2CFB">
              <w:rPr>
                <w:color w:val="000000"/>
                <w:sz w:val="22"/>
                <w:szCs w:val="22"/>
                <w:lang w:val="en-GB" w:bidi="en-US"/>
              </w:rPr>
              <w:t>2</w:t>
            </w:r>
            <w:r w:rsidR="00767998" w:rsidRPr="00CA2CFB">
              <w:rPr>
                <w:color w:val="000000"/>
                <w:sz w:val="22"/>
                <w:szCs w:val="22"/>
                <w:lang w:val="en-GB" w:bidi="en-US"/>
              </w:rPr>
              <w:t>,</w:t>
            </w:r>
            <w:r w:rsidRPr="00CA2CFB">
              <w:rPr>
                <w:color w:val="000000"/>
                <w:sz w:val="22"/>
                <w:szCs w:val="22"/>
                <w:lang w:val="en-GB" w:bidi="en-US"/>
              </w:rPr>
              <w:t>71</w:t>
            </w:r>
          </w:p>
          <w:p w14:paraId="425A6ED5" w14:textId="2383A870" w:rsidR="00B73CC5" w:rsidRPr="00CA2CFB" w:rsidRDefault="00B73CC5" w:rsidP="005F3ADD">
            <w:pPr>
              <w:widowControl w:val="0"/>
              <w:jc w:val="center"/>
              <w:rPr>
                <w:color w:val="000000"/>
                <w:sz w:val="22"/>
                <w:szCs w:val="22"/>
                <w:lang w:val="en-GB" w:bidi="en-US"/>
              </w:rPr>
            </w:pPr>
            <w:r w:rsidRPr="00CA2CFB">
              <w:rPr>
                <w:color w:val="000000"/>
                <w:sz w:val="22"/>
                <w:szCs w:val="22"/>
                <w:lang w:val="en-GB" w:bidi="en-US"/>
              </w:rPr>
              <w:t>(2</w:t>
            </w:r>
            <w:r w:rsidR="005F3ADD" w:rsidRPr="00CA2CFB">
              <w:rPr>
                <w:color w:val="000000"/>
                <w:sz w:val="22"/>
                <w:szCs w:val="22"/>
                <w:lang w:val="en-GB" w:bidi="en-US"/>
              </w:rPr>
              <w:t>,</w:t>
            </w:r>
            <w:r w:rsidRPr="00CA2CFB">
              <w:rPr>
                <w:color w:val="000000"/>
                <w:sz w:val="22"/>
                <w:szCs w:val="22"/>
                <w:lang w:val="en-GB" w:bidi="en-US"/>
              </w:rPr>
              <w:t>40, 3</w:t>
            </w:r>
            <w:r w:rsidR="005F3ADD" w:rsidRPr="00CA2CFB">
              <w:rPr>
                <w:color w:val="000000"/>
                <w:sz w:val="22"/>
                <w:szCs w:val="22"/>
                <w:lang w:val="en-GB" w:bidi="en-US"/>
              </w:rPr>
              <w:t>,</w:t>
            </w:r>
            <w:r w:rsidRPr="00CA2CFB">
              <w:rPr>
                <w:color w:val="000000"/>
                <w:sz w:val="22"/>
                <w:szCs w:val="22"/>
                <w:lang w:val="en-GB" w:bidi="en-US"/>
              </w:rPr>
              <w:t>08)</w:t>
            </w:r>
          </w:p>
        </w:tc>
        <w:tc>
          <w:tcPr>
            <w:tcW w:w="1421" w:type="dxa"/>
            <w:tcBorders>
              <w:top w:val="single" w:sz="4" w:space="0" w:color="auto"/>
              <w:left w:val="single" w:sz="4" w:space="0" w:color="auto"/>
              <w:bottom w:val="single" w:sz="4" w:space="0" w:color="auto"/>
            </w:tcBorders>
          </w:tcPr>
          <w:p w14:paraId="225AC39D" w14:textId="0CE18BE2" w:rsidR="00B73CC5" w:rsidRPr="00CA2CFB" w:rsidRDefault="00B73CC5" w:rsidP="005F3ADD">
            <w:pPr>
              <w:widowControl w:val="0"/>
              <w:jc w:val="center"/>
              <w:rPr>
                <w:color w:val="000000"/>
                <w:sz w:val="22"/>
                <w:szCs w:val="22"/>
                <w:lang w:val="en-GB" w:bidi="en-US"/>
              </w:rPr>
            </w:pPr>
            <w:r w:rsidRPr="00CA2CFB">
              <w:rPr>
                <w:color w:val="000000"/>
                <w:sz w:val="22"/>
                <w:szCs w:val="22"/>
                <w:lang w:val="en-GB" w:bidi="en-US"/>
              </w:rPr>
              <w:t>6</w:t>
            </w:r>
            <w:r w:rsidR="005F3ADD" w:rsidRPr="00CA2CFB">
              <w:rPr>
                <w:color w:val="000000"/>
                <w:sz w:val="22"/>
                <w:szCs w:val="22"/>
                <w:lang w:val="en-GB" w:bidi="en-US"/>
              </w:rPr>
              <w:t>,</w:t>
            </w:r>
            <w:r w:rsidRPr="00CA2CFB">
              <w:rPr>
                <w:color w:val="000000"/>
                <w:sz w:val="22"/>
                <w:szCs w:val="22"/>
                <w:lang w:val="en-GB" w:bidi="en-US"/>
              </w:rPr>
              <w:t>2</w:t>
            </w:r>
          </w:p>
        </w:tc>
        <w:tc>
          <w:tcPr>
            <w:tcW w:w="1481" w:type="dxa"/>
            <w:tcBorders>
              <w:top w:val="single" w:sz="4" w:space="0" w:color="auto"/>
              <w:left w:val="single" w:sz="4" w:space="0" w:color="auto"/>
              <w:bottom w:val="single" w:sz="4" w:space="0" w:color="auto"/>
              <w:right w:val="single" w:sz="4" w:space="0" w:color="auto"/>
            </w:tcBorders>
          </w:tcPr>
          <w:p w14:paraId="0F0F1689" w14:textId="43C0239C" w:rsidR="00B73CC5" w:rsidRPr="00CA2CFB" w:rsidRDefault="00B73CC5" w:rsidP="005F3ADD">
            <w:pPr>
              <w:widowControl w:val="0"/>
              <w:ind w:firstLine="240"/>
              <w:rPr>
                <w:color w:val="000000"/>
                <w:sz w:val="22"/>
                <w:szCs w:val="22"/>
                <w:lang w:val="en-GB" w:bidi="en-US"/>
              </w:rPr>
            </w:pPr>
            <w:r w:rsidRPr="00CA2CFB">
              <w:rPr>
                <w:color w:val="000000"/>
                <w:sz w:val="22"/>
                <w:szCs w:val="22"/>
                <w:lang w:val="en-GB" w:bidi="en-US"/>
              </w:rPr>
              <w:t>&lt;0</w:t>
            </w:r>
            <w:r w:rsidR="005F3ADD" w:rsidRPr="00CA2CFB">
              <w:rPr>
                <w:color w:val="000000"/>
                <w:sz w:val="22"/>
                <w:szCs w:val="22"/>
                <w:lang w:val="en-GB" w:bidi="en-US"/>
              </w:rPr>
              <w:t>,</w:t>
            </w:r>
            <w:r w:rsidRPr="00CA2CFB">
              <w:rPr>
                <w:color w:val="000000"/>
                <w:sz w:val="22"/>
                <w:szCs w:val="22"/>
                <w:lang w:val="en-GB" w:bidi="en-US"/>
              </w:rPr>
              <w:t>0001</w:t>
            </w:r>
          </w:p>
        </w:tc>
      </w:tr>
    </w:tbl>
    <w:p w14:paraId="44C1BA67" w14:textId="77777777" w:rsidR="00B73CC5" w:rsidRPr="00CA2CFB" w:rsidRDefault="00B73CC5" w:rsidP="00DC0F6E">
      <w:pPr>
        <w:tabs>
          <w:tab w:val="left" w:pos="567"/>
        </w:tabs>
        <w:autoSpaceDE w:val="0"/>
        <w:autoSpaceDN w:val="0"/>
        <w:adjustRightInd w:val="0"/>
        <w:spacing w:line="260" w:lineRule="exact"/>
        <w:rPr>
          <w:b/>
          <w:bCs/>
          <w:iCs/>
          <w:snapToGrid w:val="0"/>
          <w:sz w:val="22"/>
          <w:szCs w:val="22"/>
          <w:lang w:val="en-US" w:eastAsia="lt-LT"/>
        </w:rPr>
      </w:pPr>
      <w:proofErr w:type="spellStart"/>
      <w:r w:rsidRPr="00CA2CFB">
        <w:rPr>
          <w:b/>
          <w:bCs/>
          <w:iCs/>
          <w:snapToGrid w:val="0"/>
          <w:sz w:val="22"/>
          <w:szCs w:val="22"/>
          <w:lang w:val="en-US" w:eastAsia="lt-LT"/>
        </w:rPr>
        <w:t>Kraujavimo</w:t>
      </w:r>
      <w:proofErr w:type="spellEnd"/>
      <w:r w:rsidRPr="00CA2CFB">
        <w:rPr>
          <w:b/>
          <w:bCs/>
          <w:iCs/>
          <w:snapToGrid w:val="0"/>
          <w:sz w:val="22"/>
          <w:szCs w:val="22"/>
          <w:lang w:val="en-US" w:eastAsia="lt-LT"/>
        </w:rPr>
        <w:t xml:space="preserve"> </w:t>
      </w:r>
      <w:proofErr w:type="spellStart"/>
      <w:r w:rsidRPr="00CA2CFB">
        <w:rPr>
          <w:b/>
          <w:bCs/>
          <w:iCs/>
          <w:snapToGrid w:val="0"/>
          <w:sz w:val="22"/>
          <w:szCs w:val="22"/>
          <w:lang w:val="en-US" w:eastAsia="lt-LT"/>
        </w:rPr>
        <w:t>kategorij</w:t>
      </w:r>
      <w:r w:rsidRPr="00CA2CFB">
        <w:rPr>
          <w:rFonts w:hint="eastAsia"/>
          <w:b/>
          <w:bCs/>
          <w:iCs/>
          <w:snapToGrid w:val="0"/>
          <w:sz w:val="22"/>
          <w:szCs w:val="22"/>
          <w:lang w:val="en-US" w:eastAsia="lt-LT"/>
        </w:rPr>
        <w:t>ų</w:t>
      </w:r>
      <w:proofErr w:type="spellEnd"/>
      <w:r w:rsidRPr="00CA2CFB">
        <w:rPr>
          <w:b/>
          <w:bCs/>
          <w:iCs/>
          <w:snapToGrid w:val="0"/>
          <w:sz w:val="22"/>
          <w:szCs w:val="22"/>
          <w:lang w:val="en-US" w:eastAsia="lt-LT"/>
        </w:rPr>
        <w:t xml:space="preserve"> </w:t>
      </w:r>
      <w:proofErr w:type="spellStart"/>
      <w:r w:rsidRPr="00CA2CFB">
        <w:rPr>
          <w:b/>
          <w:bCs/>
          <w:iCs/>
          <w:snapToGrid w:val="0"/>
          <w:sz w:val="22"/>
          <w:szCs w:val="22"/>
          <w:lang w:val="en-US" w:eastAsia="lt-LT"/>
        </w:rPr>
        <w:t>s</w:t>
      </w:r>
      <w:r w:rsidRPr="00CA2CFB">
        <w:rPr>
          <w:rFonts w:hint="eastAsia"/>
          <w:b/>
          <w:bCs/>
          <w:iCs/>
          <w:snapToGrid w:val="0"/>
          <w:sz w:val="22"/>
          <w:szCs w:val="22"/>
          <w:lang w:val="en-US" w:eastAsia="lt-LT"/>
        </w:rPr>
        <w:t>ą</w:t>
      </w:r>
      <w:r w:rsidRPr="00CA2CFB">
        <w:rPr>
          <w:b/>
          <w:bCs/>
          <w:iCs/>
          <w:snapToGrid w:val="0"/>
          <w:sz w:val="22"/>
          <w:szCs w:val="22"/>
          <w:lang w:val="en-US" w:eastAsia="lt-LT"/>
        </w:rPr>
        <w:t>vokos</w:t>
      </w:r>
      <w:proofErr w:type="spellEnd"/>
      <w:r w:rsidRPr="00CA2CFB">
        <w:rPr>
          <w:b/>
          <w:bCs/>
          <w:iCs/>
          <w:snapToGrid w:val="0"/>
          <w:sz w:val="22"/>
          <w:szCs w:val="22"/>
          <w:lang w:val="en-US" w:eastAsia="lt-LT"/>
        </w:rPr>
        <w:t>:</w:t>
      </w:r>
    </w:p>
    <w:p w14:paraId="5718E8BE" w14:textId="79EA48DF" w:rsidR="00B73CC5" w:rsidRPr="00CA2CFB" w:rsidRDefault="00B73CC5" w:rsidP="00DC0F6E">
      <w:pPr>
        <w:tabs>
          <w:tab w:val="left" w:pos="567"/>
        </w:tabs>
        <w:autoSpaceDE w:val="0"/>
        <w:autoSpaceDN w:val="0"/>
        <w:adjustRightInd w:val="0"/>
        <w:spacing w:line="260" w:lineRule="exact"/>
        <w:rPr>
          <w:iCs/>
          <w:snapToGrid w:val="0"/>
          <w:sz w:val="22"/>
          <w:szCs w:val="22"/>
          <w:lang w:val="en-US" w:eastAsia="lt-LT"/>
        </w:rPr>
      </w:pPr>
      <w:r w:rsidRPr="00CA2CFB">
        <w:rPr>
          <w:b/>
          <w:bCs/>
          <w:iCs/>
          <w:snapToGrid w:val="0"/>
          <w:sz w:val="22"/>
          <w:szCs w:val="22"/>
          <w:lang w:val="en-US" w:eastAsia="lt-LT"/>
        </w:rPr>
        <w:t xml:space="preserve">TIMI </w:t>
      </w:r>
      <w:proofErr w:type="spellStart"/>
      <w:r w:rsidRPr="00CA2CFB">
        <w:rPr>
          <w:b/>
          <w:bCs/>
          <w:iCs/>
          <w:snapToGrid w:val="0"/>
          <w:sz w:val="22"/>
          <w:szCs w:val="22"/>
          <w:lang w:val="en-US" w:eastAsia="lt-LT"/>
        </w:rPr>
        <w:t>didesnieji</w:t>
      </w:r>
      <w:proofErr w:type="spellEnd"/>
      <w:r w:rsidRPr="00CA2CFB">
        <w:rPr>
          <w:b/>
          <w:bCs/>
          <w:iCs/>
          <w:snapToGrid w:val="0"/>
          <w:sz w:val="22"/>
          <w:szCs w:val="22"/>
          <w:lang w:val="en-US" w:eastAsia="lt-LT"/>
        </w:rPr>
        <w:t xml:space="preserve"> </w:t>
      </w:r>
      <w:r w:rsidRPr="00CA2CFB">
        <w:rPr>
          <w:rFonts w:hint="eastAsia"/>
          <w:b/>
          <w:bCs/>
          <w:iCs/>
          <w:snapToGrid w:val="0"/>
          <w:sz w:val="22"/>
          <w:szCs w:val="22"/>
          <w:lang w:val="en-US" w:eastAsia="lt-LT"/>
        </w:rPr>
        <w:t>–</w:t>
      </w:r>
      <w:r w:rsidRPr="00CA2CFB">
        <w:rPr>
          <w:b/>
          <w:bCs/>
          <w:iCs/>
          <w:snapToGrid w:val="0"/>
          <w:sz w:val="22"/>
          <w:szCs w:val="22"/>
          <w:lang w:val="en-US" w:eastAsia="lt-LT"/>
        </w:rPr>
        <w:t xml:space="preserve"> </w:t>
      </w:r>
      <w:proofErr w:type="spellStart"/>
      <w:r w:rsidRPr="00CA2CFB">
        <w:rPr>
          <w:iCs/>
          <w:snapToGrid w:val="0"/>
          <w:sz w:val="22"/>
          <w:szCs w:val="22"/>
          <w:lang w:val="en-US" w:eastAsia="lt-LT"/>
        </w:rPr>
        <w:t>mirtini</w:t>
      </w:r>
      <w:proofErr w:type="spellEnd"/>
      <w:r w:rsidRPr="00CA2CFB">
        <w:rPr>
          <w:iCs/>
          <w:snapToGrid w:val="0"/>
          <w:sz w:val="22"/>
          <w:szCs w:val="22"/>
          <w:lang w:val="en-US" w:eastAsia="lt-LT"/>
        </w:rPr>
        <w:t xml:space="preserve"> </w:t>
      </w:r>
      <w:proofErr w:type="spellStart"/>
      <w:r w:rsidRPr="00CA2CFB">
        <w:rPr>
          <w:i/>
          <w:iCs/>
          <w:snapToGrid w:val="0"/>
          <w:sz w:val="22"/>
          <w:szCs w:val="22"/>
          <w:lang w:val="en-US" w:eastAsia="lt-LT"/>
        </w:rPr>
        <w:t>arba</w:t>
      </w:r>
      <w:proofErr w:type="spellEnd"/>
      <w:r w:rsidRPr="00CA2CFB">
        <w:rPr>
          <w:i/>
          <w:iCs/>
          <w:snapToGrid w:val="0"/>
          <w:sz w:val="22"/>
          <w:szCs w:val="22"/>
          <w:lang w:val="en-US" w:eastAsia="lt-LT"/>
        </w:rPr>
        <w:t xml:space="preserve"> </w:t>
      </w:r>
      <w:r w:rsidRPr="00CA2CFB">
        <w:rPr>
          <w:iCs/>
          <w:snapToGrid w:val="0"/>
          <w:sz w:val="22"/>
          <w:szCs w:val="22"/>
          <w:lang w:val="en-US" w:eastAsia="lt-LT"/>
        </w:rPr>
        <w:t xml:space="preserve">bet </w:t>
      </w:r>
      <w:proofErr w:type="spellStart"/>
      <w:r w:rsidRPr="00CA2CFB">
        <w:rPr>
          <w:iCs/>
          <w:snapToGrid w:val="0"/>
          <w:sz w:val="22"/>
          <w:szCs w:val="22"/>
          <w:lang w:val="en-US" w:eastAsia="lt-LT"/>
        </w:rPr>
        <w:t>kokie</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vidiniai</w:t>
      </w:r>
      <w:proofErr w:type="spellEnd"/>
      <w:r w:rsidRPr="00CA2CFB">
        <w:rPr>
          <w:iCs/>
          <w:snapToGrid w:val="0"/>
          <w:sz w:val="22"/>
          <w:szCs w:val="22"/>
          <w:lang w:val="en-US" w:eastAsia="lt-LT"/>
        </w:rPr>
        <w:t xml:space="preserve"> galvos</w:t>
      </w:r>
      <w:r w:rsidR="004A5853" w:rsidRPr="00CA2CFB">
        <w:rPr>
          <w:iCs/>
          <w:snapToGrid w:val="0"/>
          <w:sz w:val="22"/>
          <w:szCs w:val="22"/>
          <w:lang w:val="en-US" w:eastAsia="lt-LT"/>
        </w:rPr>
        <w:t xml:space="preserve"> (</w:t>
      </w:r>
      <w:proofErr w:type="spellStart"/>
      <w:r w:rsidR="004A5853" w:rsidRPr="00CA2CFB">
        <w:rPr>
          <w:iCs/>
          <w:snapToGrid w:val="0"/>
          <w:sz w:val="22"/>
          <w:szCs w:val="22"/>
          <w:lang w:val="en-US" w:eastAsia="lt-LT"/>
        </w:rPr>
        <w:t>intrakranijiniai</w:t>
      </w:r>
      <w:proofErr w:type="spellEnd"/>
      <w:r w:rsidR="004A5853" w:rsidRPr="00CA2CFB">
        <w:rPr>
          <w:iCs/>
          <w:snapToGrid w:val="0"/>
          <w:sz w:val="22"/>
          <w:szCs w:val="22"/>
          <w:lang w:val="en-US" w:eastAsia="lt-LT"/>
        </w:rPr>
        <w:t>)</w:t>
      </w:r>
      <w:r w:rsidRPr="00CA2CFB">
        <w:rPr>
          <w:iCs/>
          <w:snapToGrid w:val="0"/>
          <w:sz w:val="22"/>
          <w:szCs w:val="22"/>
          <w:lang w:val="en-US" w:eastAsia="lt-LT"/>
        </w:rPr>
        <w:t xml:space="preserve"> </w:t>
      </w:r>
      <w:proofErr w:type="spellStart"/>
      <w:r w:rsidRPr="00CA2CFB">
        <w:rPr>
          <w:i/>
          <w:iCs/>
          <w:snapToGrid w:val="0"/>
          <w:sz w:val="22"/>
          <w:szCs w:val="22"/>
          <w:lang w:val="en-US" w:eastAsia="lt-LT"/>
        </w:rPr>
        <w:t>arba</w:t>
      </w:r>
      <w:proofErr w:type="spellEnd"/>
      <w:r w:rsidRPr="00CA2CFB">
        <w:rPr>
          <w:i/>
          <w:iCs/>
          <w:snapToGrid w:val="0"/>
          <w:sz w:val="22"/>
          <w:szCs w:val="22"/>
          <w:lang w:val="en-US" w:eastAsia="lt-LT"/>
        </w:rPr>
        <w:t xml:space="preserve"> </w:t>
      </w:r>
      <w:proofErr w:type="spellStart"/>
      <w:r w:rsidRPr="00CA2CFB">
        <w:rPr>
          <w:iCs/>
          <w:snapToGrid w:val="0"/>
          <w:sz w:val="22"/>
          <w:szCs w:val="22"/>
          <w:lang w:val="en-US" w:eastAsia="lt-LT"/>
        </w:rPr>
        <w:t>klinikiniai</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kraujavimo</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po</w:t>
      </w:r>
      <w:r w:rsidRPr="00CA2CFB">
        <w:rPr>
          <w:rFonts w:hint="eastAsia"/>
          <w:iCs/>
          <w:snapToGrid w:val="0"/>
          <w:sz w:val="22"/>
          <w:szCs w:val="22"/>
          <w:lang w:val="en-US" w:eastAsia="lt-LT"/>
        </w:rPr>
        <w:t>ž</w:t>
      </w:r>
      <w:r w:rsidRPr="00CA2CFB">
        <w:rPr>
          <w:iCs/>
          <w:snapToGrid w:val="0"/>
          <w:sz w:val="22"/>
          <w:szCs w:val="22"/>
          <w:lang w:val="en-US" w:eastAsia="lt-LT"/>
        </w:rPr>
        <w:t>ymiai</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susij</w:t>
      </w:r>
      <w:r w:rsidRPr="00CA2CFB">
        <w:rPr>
          <w:rFonts w:hint="eastAsia"/>
          <w:iCs/>
          <w:snapToGrid w:val="0"/>
          <w:sz w:val="22"/>
          <w:szCs w:val="22"/>
          <w:lang w:val="en-US" w:eastAsia="lt-LT"/>
        </w:rPr>
        <w:t>ę</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su</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hemoglobino</w:t>
      </w:r>
      <w:proofErr w:type="spellEnd"/>
      <w:r w:rsidRPr="00CA2CFB">
        <w:rPr>
          <w:iCs/>
          <w:snapToGrid w:val="0"/>
          <w:sz w:val="22"/>
          <w:szCs w:val="22"/>
          <w:lang w:val="en-US" w:eastAsia="lt-LT"/>
        </w:rPr>
        <w:t xml:space="preserve"> (Hb) </w:t>
      </w:r>
      <w:proofErr w:type="spellStart"/>
      <w:r w:rsidRPr="00CA2CFB">
        <w:rPr>
          <w:iCs/>
          <w:snapToGrid w:val="0"/>
          <w:sz w:val="22"/>
          <w:szCs w:val="22"/>
          <w:lang w:val="en-US" w:eastAsia="lt-LT"/>
        </w:rPr>
        <w:t>koncentracijos</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suma</w:t>
      </w:r>
      <w:r w:rsidRPr="00CA2CFB">
        <w:rPr>
          <w:rFonts w:hint="eastAsia"/>
          <w:iCs/>
          <w:snapToGrid w:val="0"/>
          <w:sz w:val="22"/>
          <w:szCs w:val="22"/>
          <w:lang w:val="en-US" w:eastAsia="lt-LT"/>
        </w:rPr>
        <w:t>žė</w:t>
      </w:r>
      <w:r w:rsidRPr="00CA2CFB">
        <w:rPr>
          <w:iCs/>
          <w:snapToGrid w:val="0"/>
          <w:sz w:val="22"/>
          <w:szCs w:val="22"/>
          <w:lang w:val="en-US" w:eastAsia="lt-LT"/>
        </w:rPr>
        <w:t>jimu</w:t>
      </w:r>
      <w:proofErr w:type="spellEnd"/>
      <w:r w:rsidRPr="00CA2CFB">
        <w:rPr>
          <w:iCs/>
          <w:snapToGrid w:val="0"/>
          <w:sz w:val="22"/>
          <w:szCs w:val="22"/>
          <w:lang w:val="en-US" w:eastAsia="lt-LT"/>
        </w:rPr>
        <w:t xml:space="preserve"> ≥</w:t>
      </w:r>
      <w:r w:rsidR="004A5853" w:rsidRPr="00CA2CFB">
        <w:rPr>
          <w:iCs/>
          <w:snapToGrid w:val="0"/>
          <w:sz w:val="22"/>
          <w:szCs w:val="22"/>
          <w:lang w:val="en-US" w:eastAsia="lt-LT"/>
        </w:rPr>
        <w:t> </w:t>
      </w:r>
      <w:r w:rsidRPr="00CA2CFB">
        <w:rPr>
          <w:iCs/>
          <w:snapToGrid w:val="0"/>
          <w:sz w:val="22"/>
          <w:szCs w:val="22"/>
          <w:lang w:val="en-US" w:eastAsia="lt-LT"/>
        </w:rPr>
        <w:t>50</w:t>
      </w:r>
      <w:r w:rsidRPr="000D2E62">
        <w:rPr>
          <w:b/>
          <w:noProof/>
          <w:sz w:val="22"/>
          <w:szCs w:val="22"/>
          <w:lang w:val="en-US" w:eastAsia="lt-LT"/>
        </w:rPr>
        <w:t> </w:t>
      </w:r>
      <w:r w:rsidRPr="00CA2CFB">
        <w:rPr>
          <w:iCs/>
          <w:snapToGrid w:val="0"/>
          <w:sz w:val="22"/>
          <w:szCs w:val="22"/>
          <w:lang w:val="en-US" w:eastAsia="lt-LT"/>
        </w:rPr>
        <w:t xml:space="preserve">g/l </w:t>
      </w:r>
      <w:proofErr w:type="spellStart"/>
      <w:r w:rsidRPr="00CA2CFB">
        <w:rPr>
          <w:iCs/>
          <w:snapToGrid w:val="0"/>
          <w:sz w:val="22"/>
          <w:szCs w:val="22"/>
          <w:lang w:val="en-US" w:eastAsia="lt-LT"/>
        </w:rPr>
        <w:t>ar</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jei</w:t>
      </w:r>
      <w:proofErr w:type="spellEnd"/>
      <w:r w:rsidRPr="00CA2CFB">
        <w:rPr>
          <w:iCs/>
          <w:snapToGrid w:val="0"/>
          <w:sz w:val="22"/>
          <w:szCs w:val="22"/>
          <w:lang w:val="en-US" w:eastAsia="lt-LT"/>
        </w:rPr>
        <w:t xml:space="preserve"> Hb </w:t>
      </w:r>
      <w:proofErr w:type="spellStart"/>
      <w:r w:rsidRPr="00CA2CFB">
        <w:rPr>
          <w:iCs/>
          <w:snapToGrid w:val="0"/>
          <w:sz w:val="22"/>
          <w:szCs w:val="22"/>
          <w:lang w:val="en-US" w:eastAsia="lt-LT"/>
        </w:rPr>
        <w:t>koncentracija</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ne</w:t>
      </w:r>
      <w:r w:rsidRPr="00CA2CFB">
        <w:rPr>
          <w:rFonts w:hint="eastAsia"/>
          <w:iCs/>
          <w:snapToGrid w:val="0"/>
          <w:sz w:val="22"/>
          <w:szCs w:val="22"/>
          <w:lang w:val="en-US" w:eastAsia="lt-LT"/>
        </w:rPr>
        <w:t>ž</w:t>
      </w:r>
      <w:r w:rsidRPr="00CA2CFB">
        <w:rPr>
          <w:iCs/>
          <w:snapToGrid w:val="0"/>
          <w:sz w:val="22"/>
          <w:szCs w:val="22"/>
          <w:lang w:val="en-US" w:eastAsia="lt-LT"/>
        </w:rPr>
        <w:t>inoma</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hematokrito</w:t>
      </w:r>
      <w:proofErr w:type="spellEnd"/>
      <w:r w:rsidRPr="00CA2CFB">
        <w:rPr>
          <w:iCs/>
          <w:snapToGrid w:val="0"/>
          <w:sz w:val="22"/>
          <w:szCs w:val="22"/>
          <w:lang w:val="en-US" w:eastAsia="lt-LT"/>
        </w:rPr>
        <w:t xml:space="preserve"> </w:t>
      </w:r>
      <w:proofErr w:type="spellStart"/>
      <w:r w:rsidRPr="00CA2CFB">
        <w:rPr>
          <w:iCs/>
          <w:snapToGrid w:val="0"/>
          <w:sz w:val="22"/>
          <w:szCs w:val="22"/>
          <w:lang w:val="en-US" w:eastAsia="lt-LT"/>
        </w:rPr>
        <w:t>suma</w:t>
      </w:r>
      <w:r w:rsidRPr="00CA2CFB">
        <w:rPr>
          <w:rFonts w:hint="eastAsia"/>
          <w:iCs/>
          <w:snapToGrid w:val="0"/>
          <w:sz w:val="22"/>
          <w:szCs w:val="22"/>
          <w:lang w:val="en-US" w:eastAsia="lt-LT"/>
        </w:rPr>
        <w:t>žė</w:t>
      </w:r>
      <w:r w:rsidRPr="00CA2CFB">
        <w:rPr>
          <w:iCs/>
          <w:snapToGrid w:val="0"/>
          <w:sz w:val="22"/>
          <w:szCs w:val="22"/>
          <w:lang w:val="en-US" w:eastAsia="lt-LT"/>
        </w:rPr>
        <w:t>jimu</w:t>
      </w:r>
      <w:proofErr w:type="spellEnd"/>
      <w:r w:rsidRPr="00CA2CFB">
        <w:rPr>
          <w:iCs/>
          <w:snapToGrid w:val="0"/>
          <w:sz w:val="22"/>
          <w:szCs w:val="22"/>
          <w:lang w:val="en-US" w:eastAsia="lt-LT"/>
        </w:rPr>
        <w:t xml:space="preserve"> 15</w:t>
      </w:r>
      <w:r w:rsidRPr="000D2E62">
        <w:rPr>
          <w:b/>
          <w:noProof/>
          <w:sz w:val="22"/>
          <w:szCs w:val="22"/>
          <w:lang w:val="en-US" w:eastAsia="lt-LT"/>
        </w:rPr>
        <w:t> </w:t>
      </w:r>
      <w:r w:rsidRPr="00CA2CFB">
        <w:rPr>
          <w:iCs/>
          <w:snapToGrid w:val="0"/>
          <w:sz w:val="22"/>
          <w:szCs w:val="22"/>
          <w:lang w:val="en-US" w:eastAsia="lt-LT"/>
        </w:rPr>
        <w:t>%.</w:t>
      </w:r>
    </w:p>
    <w:p w14:paraId="71A5AD5E" w14:textId="2BFA9A1C" w:rsidR="00B73CC5" w:rsidRPr="00CA2CFB" w:rsidRDefault="00B73CC5" w:rsidP="00DC0F6E">
      <w:pPr>
        <w:tabs>
          <w:tab w:val="left" w:pos="567"/>
        </w:tabs>
        <w:autoSpaceDE w:val="0"/>
        <w:autoSpaceDN w:val="0"/>
        <w:adjustRightInd w:val="0"/>
        <w:spacing w:line="260" w:lineRule="exact"/>
        <w:rPr>
          <w:iCs/>
          <w:snapToGrid w:val="0"/>
          <w:sz w:val="22"/>
          <w:szCs w:val="22"/>
          <w:lang w:val="pt-PT" w:eastAsia="lt-LT"/>
        </w:rPr>
      </w:pPr>
      <w:r w:rsidRPr="00CA2CFB">
        <w:rPr>
          <w:b/>
          <w:bCs/>
          <w:iCs/>
          <w:snapToGrid w:val="0"/>
          <w:sz w:val="22"/>
          <w:szCs w:val="22"/>
          <w:lang w:val="pt-PT" w:eastAsia="lt-LT"/>
        </w:rPr>
        <w:t xml:space="preserve">Mirtini </w:t>
      </w:r>
      <w:r w:rsidRPr="00CA2CFB">
        <w:rPr>
          <w:rFonts w:hint="eastAsia"/>
          <w:b/>
          <w:bCs/>
          <w:iCs/>
          <w:snapToGrid w:val="0"/>
          <w:sz w:val="22"/>
          <w:szCs w:val="22"/>
          <w:lang w:val="pt-PT" w:eastAsia="lt-LT"/>
        </w:rPr>
        <w:t>–</w:t>
      </w:r>
      <w:r w:rsidRPr="00CA2CFB">
        <w:rPr>
          <w:b/>
          <w:bCs/>
          <w:iCs/>
          <w:snapToGrid w:val="0"/>
          <w:sz w:val="22"/>
          <w:szCs w:val="22"/>
          <w:lang w:val="pt-PT" w:eastAsia="lt-LT"/>
        </w:rPr>
        <w:t xml:space="preserve"> </w:t>
      </w:r>
      <w:r w:rsidRPr="00CA2CFB">
        <w:rPr>
          <w:iCs/>
          <w:snapToGrid w:val="0"/>
          <w:sz w:val="22"/>
          <w:szCs w:val="22"/>
          <w:lang w:val="pt-PT" w:eastAsia="lt-LT"/>
        </w:rPr>
        <w:t>tiesiogiai nul</w:t>
      </w:r>
      <w:r w:rsidRPr="00CA2CFB">
        <w:rPr>
          <w:rFonts w:hint="eastAsia"/>
          <w:iCs/>
          <w:snapToGrid w:val="0"/>
          <w:sz w:val="22"/>
          <w:szCs w:val="22"/>
          <w:lang w:val="pt-PT" w:eastAsia="lt-LT"/>
        </w:rPr>
        <w:t>ė</w:t>
      </w:r>
      <w:r w:rsidRPr="00CA2CFB">
        <w:rPr>
          <w:iCs/>
          <w:snapToGrid w:val="0"/>
          <w:sz w:val="22"/>
          <w:szCs w:val="22"/>
          <w:lang w:val="pt-PT" w:eastAsia="lt-LT"/>
        </w:rPr>
        <w:t>m</w:t>
      </w:r>
      <w:r w:rsidRPr="00CA2CFB">
        <w:rPr>
          <w:rFonts w:hint="eastAsia"/>
          <w:iCs/>
          <w:snapToGrid w:val="0"/>
          <w:sz w:val="22"/>
          <w:szCs w:val="22"/>
          <w:lang w:val="pt-PT" w:eastAsia="lt-LT"/>
        </w:rPr>
        <w:t>ę</w:t>
      </w:r>
      <w:r w:rsidRPr="00CA2CFB">
        <w:rPr>
          <w:iCs/>
          <w:snapToGrid w:val="0"/>
          <w:sz w:val="22"/>
          <w:szCs w:val="22"/>
          <w:lang w:val="pt-PT" w:eastAsia="lt-LT"/>
        </w:rPr>
        <w:t xml:space="preserve"> mirt</w:t>
      </w:r>
      <w:r w:rsidRPr="00CA2CFB">
        <w:rPr>
          <w:rFonts w:hint="eastAsia"/>
          <w:iCs/>
          <w:snapToGrid w:val="0"/>
          <w:sz w:val="22"/>
          <w:szCs w:val="22"/>
          <w:lang w:val="pt-PT" w:eastAsia="lt-LT"/>
        </w:rPr>
        <w:t>į</w:t>
      </w:r>
      <w:r w:rsidRPr="00CA2CFB">
        <w:rPr>
          <w:iCs/>
          <w:snapToGrid w:val="0"/>
          <w:sz w:val="22"/>
          <w:szCs w:val="22"/>
          <w:lang w:val="pt-PT" w:eastAsia="lt-LT"/>
        </w:rPr>
        <w:t xml:space="preserve"> per 7</w:t>
      </w:r>
      <w:r w:rsidR="004A5853" w:rsidRPr="00CA2CFB">
        <w:rPr>
          <w:iCs/>
          <w:snapToGrid w:val="0"/>
          <w:sz w:val="22"/>
          <w:szCs w:val="22"/>
          <w:lang w:val="pt-PT" w:eastAsia="lt-LT"/>
        </w:rPr>
        <w:t> </w:t>
      </w:r>
      <w:r w:rsidRPr="00CA2CFB">
        <w:rPr>
          <w:iCs/>
          <w:snapToGrid w:val="0"/>
          <w:sz w:val="22"/>
          <w:szCs w:val="22"/>
          <w:lang w:val="pt-PT" w:eastAsia="lt-LT"/>
        </w:rPr>
        <w:t>dienas.</w:t>
      </w:r>
    </w:p>
    <w:p w14:paraId="7BF8E203" w14:textId="669BABDE" w:rsidR="00B73CC5" w:rsidRPr="00CA2CFB" w:rsidRDefault="004A5853" w:rsidP="00DC0F6E">
      <w:pPr>
        <w:tabs>
          <w:tab w:val="left" w:pos="567"/>
        </w:tabs>
        <w:autoSpaceDE w:val="0"/>
        <w:autoSpaceDN w:val="0"/>
        <w:adjustRightInd w:val="0"/>
        <w:spacing w:line="260" w:lineRule="exact"/>
        <w:rPr>
          <w:iCs/>
          <w:snapToGrid w:val="0"/>
          <w:sz w:val="22"/>
          <w:szCs w:val="22"/>
          <w:lang w:val="pt-PT" w:eastAsia="lt-LT"/>
        </w:rPr>
      </w:pPr>
      <w:r w:rsidRPr="00CA2CFB">
        <w:rPr>
          <w:b/>
          <w:bCs/>
          <w:iCs/>
          <w:snapToGrid w:val="0"/>
          <w:sz w:val="22"/>
          <w:szCs w:val="22"/>
          <w:lang w:val="pt-PT" w:eastAsia="lt-LT"/>
        </w:rPr>
        <w:t xml:space="preserve">IKK </w:t>
      </w:r>
      <w:r w:rsidR="00B73CC5" w:rsidRPr="00CA2CFB">
        <w:rPr>
          <w:rFonts w:hint="eastAsia"/>
          <w:iCs/>
          <w:snapToGrid w:val="0"/>
          <w:sz w:val="22"/>
          <w:szCs w:val="22"/>
          <w:lang w:val="pt-PT" w:eastAsia="lt-LT"/>
        </w:rPr>
        <w:t>–</w:t>
      </w:r>
      <w:r w:rsidRPr="00CA2CFB">
        <w:rPr>
          <w:iCs/>
          <w:snapToGrid w:val="0"/>
          <w:sz w:val="22"/>
          <w:szCs w:val="22"/>
          <w:lang w:val="pt-PT" w:eastAsia="lt-LT"/>
        </w:rPr>
        <w:t xml:space="preserve">intrakranijiniai </w:t>
      </w:r>
      <w:r w:rsidR="00B73CC5" w:rsidRPr="00CA2CFB">
        <w:rPr>
          <w:iCs/>
          <w:snapToGrid w:val="0"/>
          <w:sz w:val="22"/>
          <w:szCs w:val="22"/>
          <w:lang w:val="pt-PT" w:eastAsia="lt-LT"/>
        </w:rPr>
        <w:t>kraujavimai.</w:t>
      </w:r>
    </w:p>
    <w:p w14:paraId="16037877" w14:textId="77777777" w:rsidR="00B73CC5" w:rsidRPr="00CA2CFB" w:rsidRDefault="00B73CC5" w:rsidP="00DC0F6E">
      <w:pPr>
        <w:tabs>
          <w:tab w:val="left" w:pos="567"/>
        </w:tabs>
        <w:autoSpaceDE w:val="0"/>
        <w:autoSpaceDN w:val="0"/>
        <w:adjustRightInd w:val="0"/>
        <w:spacing w:line="260" w:lineRule="exact"/>
        <w:rPr>
          <w:iCs/>
          <w:snapToGrid w:val="0"/>
          <w:sz w:val="22"/>
          <w:szCs w:val="22"/>
          <w:lang w:val="pt-PT" w:eastAsia="lt-LT"/>
        </w:rPr>
      </w:pPr>
      <w:r w:rsidRPr="00CA2CFB">
        <w:rPr>
          <w:b/>
          <w:bCs/>
          <w:iCs/>
          <w:snapToGrid w:val="0"/>
          <w:sz w:val="22"/>
          <w:szCs w:val="22"/>
          <w:lang w:val="pt-PT" w:eastAsia="lt-LT"/>
        </w:rPr>
        <w:t xml:space="preserve">Kiti TIMI didesnieji </w:t>
      </w:r>
      <w:r w:rsidRPr="00CA2CFB">
        <w:rPr>
          <w:rFonts w:hint="eastAsia"/>
          <w:b/>
          <w:bCs/>
          <w:iCs/>
          <w:snapToGrid w:val="0"/>
          <w:sz w:val="22"/>
          <w:szCs w:val="22"/>
          <w:lang w:val="pt-PT" w:eastAsia="lt-LT"/>
        </w:rPr>
        <w:t>–</w:t>
      </w:r>
      <w:r w:rsidRPr="00CA2CFB">
        <w:rPr>
          <w:b/>
          <w:bCs/>
          <w:iCs/>
          <w:snapToGrid w:val="0"/>
          <w:sz w:val="22"/>
          <w:szCs w:val="22"/>
          <w:lang w:val="pt-PT" w:eastAsia="lt-LT"/>
        </w:rPr>
        <w:t xml:space="preserve"> </w:t>
      </w:r>
      <w:r w:rsidRPr="00CA2CFB">
        <w:rPr>
          <w:iCs/>
          <w:snapToGrid w:val="0"/>
          <w:sz w:val="22"/>
          <w:szCs w:val="22"/>
          <w:lang w:val="pt-PT" w:eastAsia="lt-LT"/>
        </w:rPr>
        <w:t>TIMI didesnieji, i</w:t>
      </w:r>
      <w:r w:rsidRPr="00CA2CFB">
        <w:rPr>
          <w:rFonts w:hint="eastAsia"/>
          <w:iCs/>
          <w:snapToGrid w:val="0"/>
          <w:sz w:val="22"/>
          <w:szCs w:val="22"/>
          <w:lang w:val="pt-PT" w:eastAsia="lt-LT"/>
        </w:rPr>
        <w:t>š</w:t>
      </w:r>
      <w:r w:rsidRPr="00CA2CFB">
        <w:rPr>
          <w:iCs/>
          <w:snapToGrid w:val="0"/>
          <w:sz w:val="22"/>
          <w:szCs w:val="22"/>
          <w:lang w:val="pt-PT" w:eastAsia="lt-LT"/>
        </w:rPr>
        <w:t>skyrus mirtinus ir vidinius galvos.</w:t>
      </w:r>
    </w:p>
    <w:p w14:paraId="1E312BF3" w14:textId="77777777" w:rsidR="00B73CC5" w:rsidRPr="00CA2CFB" w:rsidRDefault="00B73CC5" w:rsidP="00DC0F6E">
      <w:pPr>
        <w:tabs>
          <w:tab w:val="left" w:pos="567"/>
        </w:tabs>
        <w:autoSpaceDE w:val="0"/>
        <w:autoSpaceDN w:val="0"/>
        <w:adjustRightInd w:val="0"/>
        <w:spacing w:line="260" w:lineRule="exact"/>
        <w:rPr>
          <w:iCs/>
          <w:snapToGrid w:val="0"/>
          <w:sz w:val="22"/>
          <w:szCs w:val="22"/>
          <w:lang w:val="pt-PT" w:eastAsia="lt-LT"/>
        </w:rPr>
      </w:pPr>
      <w:r w:rsidRPr="00CA2CFB">
        <w:rPr>
          <w:b/>
          <w:bCs/>
          <w:iCs/>
          <w:snapToGrid w:val="0"/>
          <w:sz w:val="22"/>
          <w:szCs w:val="22"/>
          <w:lang w:val="pt-PT" w:eastAsia="lt-LT"/>
        </w:rPr>
        <w:t xml:space="preserve">TIMI nedideli </w:t>
      </w:r>
      <w:r w:rsidRPr="00CA2CFB">
        <w:rPr>
          <w:rFonts w:hint="eastAsia"/>
          <w:iCs/>
          <w:snapToGrid w:val="0"/>
          <w:sz w:val="22"/>
          <w:szCs w:val="22"/>
          <w:lang w:val="pt-PT" w:eastAsia="lt-LT"/>
        </w:rPr>
        <w:t>–</w:t>
      </w:r>
      <w:r w:rsidRPr="00CA2CFB">
        <w:rPr>
          <w:iCs/>
          <w:snapToGrid w:val="0"/>
          <w:sz w:val="22"/>
          <w:szCs w:val="22"/>
          <w:lang w:val="pt-PT" w:eastAsia="lt-LT"/>
        </w:rPr>
        <w:t xml:space="preserve"> klini</w:t>
      </w:r>
      <w:r w:rsidRPr="00CA2CFB">
        <w:rPr>
          <w:rFonts w:hint="eastAsia"/>
          <w:iCs/>
          <w:snapToGrid w:val="0"/>
          <w:sz w:val="22"/>
          <w:szCs w:val="22"/>
          <w:lang w:val="pt-PT" w:eastAsia="lt-LT"/>
        </w:rPr>
        <w:t>š</w:t>
      </w:r>
      <w:r w:rsidRPr="00CA2CFB">
        <w:rPr>
          <w:iCs/>
          <w:snapToGrid w:val="0"/>
          <w:sz w:val="22"/>
          <w:szCs w:val="22"/>
          <w:lang w:val="pt-PT" w:eastAsia="lt-LT"/>
        </w:rPr>
        <w:t>kai pastebimi, d</w:t>
      </w:r>
      <w:r w:rsidRPr="00CA2CFB">
        <w:rPr>
          <w:rFonts w:hint="eastAsia"/>
          <w:iCs/>
          <w:snapToGrid w:val="0"/>
          <w:sz w:val="22"/>
          <w:szCs w:val="22"/>
          <w:lang w:val="pt-PT" w:eastAsia="lt-LT"/>
        </w:rPr>
        <w:t>ė</w:t>
      </w:r>
      <w:r w:rsidRPr="00CA2CFB">
        <w:rPr>
          <w:iCs/>
          <w:snapToGrid w:val="0"/>
          <w:sz w:val="22"/>
          <w:szCs w:val="22"/>
          <w:lang w:val="pt-PT" w:eastAsia="lt-LT"/>
        </w:rPr>
        <w:t>l kuri</w:t>
      </w:r>
      <w:r w:rsidRPr="00CA2CFB">
        <w:rPr>
          <w:rFonts w:hint="eastAsia"/>
          <w:iCs/>
          <w:snapToGrid w:val="0"/>
          <w:sz w:val="22"/>
          <w:szCs w:val="22"/>
          <w:lang w:val="pt-PT" w:eastAsia="lt-LT"/>
        </w:rPr>
        <w:t>ų</w:t>
      </w:r>
      <w:r w:rsidRPr="00CA2CFB">
        <w:rPr>
          <w:iCs/>
          <w:snapToGrid w:val="0"/>
          <w:sz w:val="22"/>
          <w:szCs w:val="22"/>
          <w:lang w:val="pt-PT" w:eastAsia="lt-LT"/>
        </w:rPr>
        <w:t xml:space="preserve"> hemoglobino suma</w:t>
      </w:r>
      <w:r w:rsidRPr="00CA2CFB">
        <w:rPr>
          <w:rFonts w:hint="eastAsia"/>
          <w:iCs/>
          <w:snapToGrid w:val="0"/>
          <w:sz w:val="22"/>
          <w:szCs w:val="22"/>
          <w:lang w:val="pt-PT" w:eastAsia="lt-LT"/>
        </w:rPr>
        <w:t>žė</w:t>
      </w:r>
      <w:r w:rsidRPr="00CA2CFB">
        <w:rPr>
          <w:iCs/>
          <w:snapToGrid w:val="0"/>
          <w:sz w:val="22"/>
          <w:szCs w:val="22"/>
          <w:lang w:val="pt-PT" w:eastAsia="lt-LT"/>
        </w:rPr>
        <w:t>jo 30-50</w:t>
      </w:r>
      <w:r w:rsidRPr="000D2E62">
        <w:rPr>
          <w:b/>
          <w:noProof/>
          <w:sz w:val="22"/>
          <w:szCs w:val="22"/>
          <w:lang w:val="pt-PT" w:eastAsia="lt-LT"/>
        </w:rPr>
        <w:t> </w:t>
      </w:r>
      <w:r w:rsidRPr="00CA2CFB">
        <w:rPr>
          <w:iCs/>
          <w:snapToGrid w:val="0"/>
          <w:sz w:val="22"/>
          <w:szCs w:val="22"/>
          <w:lang w:val="pt-PT" w:eastAsia="lt-LT"/>
        </w:rPr>
        <w:t>g/l.</w:t>
      </w:r>
    </w:p>
    <w:p w14:paraId="5F6FBE06" w14:textId="77777777" w:rsidR="00B73CC5" w:rsidRPr="00CA2CFB" w:rsidRDefault="00B73CC5" w:rsidP="00DC0F6E">
      <w:pPr>
        <w:tabs>
          <w:tab w:val="left" w:pos="567"/>
        </w:tabs>
        <w:autoSpaceDE w:val="0"/>
        <w:autoSpaceDN w:val="0"/>
        <w:adjustRightInd w:val="0"/>
        <w:spacing w:line="260" w:lineRule="exact"/>
        <w:rPr>
          <w:iCs/>
          <w:snapToGrid w:val="0"/>
          <w:sz w:val="22"/>
          <w:szCs w:val="22"/>
          <w:lang w:val="pt-PT" w:eastAsia="lt-LT"/>
        </w:rPr>
      </w:pPr>
      <w:r w:rsidRPr="00CA2CFB">
        <w:rPr>
          <w:b/>
          <w:bCs/>
          <w:iCs/>
          <w:snapToGrid w:val="0"/>
          <w:sz w:val="22"/>
          <w:szCs w:val="22"/>
          <w:lang w:val="pt-PT" w:eastAsia="lt-LT"/>
        </w:rPr>
        <w:t>TIMI, d</w:t>
      </w:r>
      <w:r w:rsidRPr="00CA2CFB">
        <w:rPr>
          <w:rFonts w:hint="eastAsia"/>
          <w:b/>
          <w:bCs/>
          <w:iCs/>
          <w:snapToGrid w:val="0"/>
          <w:sz w:val="22"/>
          <w:szCs w:val="22"/>
          <w:lang w:val="pt-PT" w:eastAsia="lt-LT"/>
        </w:rPr>
        <w:t>ė</w:t>
      </w:r>
      <w:r w:rsidRPr="00CA2CFB">
        <w:rPr>
          <w:b/>
          <w:bCs/>
          <w:iCs/>
          <w:snapToGrid w:val="0"/>
          <w:sz w:val="22"/>
          <w:szCs w:val="22"/>
          <w:lang w:val="pt-PT" w:eastAsia="lt-LT"/>
        </w:rPr>
        <w:t>l kurio reik</w:t>
      </w:r>
      <w:r w:rsidRPr="00CA2CFB">
        <w:rPr>
          <w:rFonts w:hint="eastAsia"/>
          <w:b/>
          <w:bCs/>
          <w:iCs/>
          <w:snapToGrid w:val="0"/>
          <w:sz w:val="22"/>
          <w:szCs w:val="22"/>
          <w:lang w:val="pt-PT" w:eastAsia="lt-LT"/>
        </w:rPr>
        <w:t>ė</w:t>
      </w:r>
      <w:r w:rsidRPr="00CA2CFB">
        <w:rPr>
          <w:b/>
          <w:bCs/>
          <w:iCs/>
          <w:snapToGrid w:val="0"/>
          <w:sz w:val="22"/>
          <w:szCs w:val="22"/>
          <w:lang w:val="pt-PT" w:eastAsia="lt-LT"/>
        </w:rPr>
        <w:t xml:space="preserve">jo gydytojo pagalbos </w:t>
      </w:r>
      <w:r w:rsidRPr="00CA2CFB">
        <w:rPr>
          <w:rFonts w:hint="eastAsia"/>
          <w:iCs/>
          <w:snapToGrid w:val="0"/>
          <w:sz w:val="22"/>
          <w:szCs w:val="22"/>
          <w:lang w:val="pt-PT" w:eastAsia="lt-LT"/>
        </w:rPr>
        <w:t>–</w:t>
      </w:r>
      <w:r w:rsidRPr="00CA2CFB">
        <w:rPr>
          <w:iCs/>
          <w:snapToGrid w:val="0"/>
          <w:sz w:val="22"/>
          <w:szCs w:val="22"/>
          <w:lang w:val="pt-PT" w:eastAsia="lt-LT"/>
        </w:rPr>
        <w:t xml:space="preserve"> reik</w:t>
      </w:r>
      <w:r w:rsidRPr="00CA2CFB">
        <w:rPr>
          <w:rFonts w:hint="eastAsia"/>
          <w:iCs/>
          <w:snapToGrid w:val="0"/>
          <w:sz w:val="22"/>
          <w:szCs w:val="22"/>
          <w:lang w:val="pt-PT" w:eastAsia="lt-LT"/>
        </w:rPr>
        <w:t>ė</w:t>
      </w:r>
      <w:r w:rsidRPr="00CA2CFB">
        <w:rPr>
          <w:iCs/>
          <w:snapToGrid w:val="0"/>
          <w:sz w:val="22"/>
          <w:szCs w:val="22"/>
          <w:lang w:val="pt-PT" w:eastAsia="lt-LT"/>
        </w:rPr>
        <w:t xml:space="preserve">jo intervencijos </w:t>
      </w:r>
      <w:r w:rsidRPr="00CA2CFB">
        <w:rPr>
          <w:i/>
          <w:iCs/>
          <w:snapToGrid w:val="0"/>
          <w:sz w:val="22"/>
          <w:szCs w:val="22"/>
          <w:lang w:val="pt-PT" w:eastAsia="lt-LT"/>
        </w:rPr>
        <w:t xml:space="preserve">arba </w:t>
      </w:r>
      <w:r w:rsidRPr="00CA2CFB">
        <w:rPr>
          <w:iCs/>
          <w:snapToGrid w:val="0"/>
          <w:sz w:val="22"/>
          <w:szCs w:val="22"/>
          <w:lang w:val="pt-PT" w:eastAsia="lt-LT"/>
        </w:rPr>
        <w:t xml:space="preserve">hospitalizacijos </w:t>
      </w:r>
      <w:r w:rsidRPr="00CA2CFB">
        <w:rPr>
          <w:i/>
          <w:iCs/>
          <w:snapToGrid w:val="0"/>
          <w:sz w:val="22"/>
          <w:szCs w:val="22"/>
          <w:lang w:val="pt-PT" w:eastAsia="lt-LT"/>
        </w:rPr>
        <w:t xml:space="preserve">arba </w:t>
      </w:r>
      <w:r w:rsidRPr="00CA2CFB">
        <w:rPr>
          <w:iCs/>
          <w:snapToGrid w:val="0"/>
          <w:sz w:val="22"/>
          <w:szCs w:val="22"/>
          <w:lang w:val="pt-PT" w:eastAsia="lt-LT"/>
        </w:rPr>
        <w:t>skubaus i</w:t>
      </w:r>
      <w:r w:rsidRPr="00CA2CFB">
        <w:rPr>
          <w:rFonts w:hint="eastAsia"/>
          <w:iCs/>
          <w:snapToGrid w:val="0"/>
          <w:sz w:val="22"/>
          <w:szCs w:val="22"/>
          <w:lang w:val="pt-PT" w:eastAsia="lt-LT"/>
        </w:rPr>
        <w:t>š</w:t>
      </w:r>
      <w:r w:rsidRPr="00CA2CFB">
        <w:rPr>
          <w:iCs/>
          <w:snapToGrid w:val="0"/>
          <w:sz w:val="22"/>
          <w:szCs w:val="22"/>
          <w:lang w:val="pt-PT" w:eastAsia="lt-LT"/>
        </w:rPr>
        <w:t>tyrimo.</w:t>
      </w:r>
    </w:p>
    <w:p w14:paraId="5CD9E796" w14:textId="2A3585B0" w:rsidR="00B73CC5" w:rsidRPr="00CA2CFB" w:rsidRDefault="00B73CC5" w:rsidP="00DC0F6E">
      <w:pPr>
        <w:tabs>
          <w:tab w:val="left" w:pos="567"/>
        </w:tabs>
        <w:autoSpaceDE w:val="0"/>
        <w:autoSpaceDN w:val="0"/>
        <w:adjustRightInd w:val="0"/>
        <w:spacing w:line="260" w:lineRule="exact"/>
        <w:rPr>
          <w:iCs/>
          <w:snapToGrid w:val="0"/>
          <w:sz w:val="22"/>
          <w:szCs w:val="22"/>
          <w:lang w:val="pt-PT" w:eastAsia="lt-LT"/>
        </w:rPr>
      </w:pPr>
      <w:r w:rsidRPr="00CA2CFB">
        <w:rPr>
          <w:b/>
          <w:bCs/>
          <w:iCs/>
          <w:snapToGrid w:val="0"/>
          <w:sz w:val="22"/>
          <w:szCs w:val="22"/>
          <w:lang w:val="pt-PT" w:eastAsia="lt-LT"/>
        </w:rPr>
        <w:t xml:space="preserve">PLATO didesnieji mirtini ar pavojingi gyvybei </w:t>
      </w:r>
      <w:r w:rsidRPr="00CA2CFB">
        <w:rPr>
          <w:rFonts w:hint="eastAsia"/>
          <w:iCs/>
          <w:snapToGrid w:val="0"/>
          <w:sz w:val="22"/>
          <w:szCs w:val="22"/>
          <w:lang w:val="pt-PT" w:eastAsia="lt-LT"/>
        </w:rPr>
        <w:t>–</w:t>
      </w:r>
      <w:r w:rsidRPr="00CA2CFB">
        <w:rPr>
          <w:iCs/>
          <w:snapToGrid w:val="0"/>
          <w:sz w:val="22"/>
          <w:szCs w:val="22"/>
          <w:lang w:val="pt-PT" w:eastAsia="lt-LT"/>
        </w:rPr>
        <w:t xml:space="preserve"> mirtini </w:t>
      </w:r>
      <w:r w:rsidRPr="00CA2CFB">
        <w:rPr>
          <w:i/>
          <w:iCs/>
          <w:snapToGrid w:val="0"/>
          <w:sz w:val="22"/>
          <w:szCs w:val="22"/>
          <w:lang w:val="pt-PT" w:eastAsia="lt-LT"/>
        </w:rPr>
        <w:t xml:space="preserve">arba </w:t>
      </w:r>
      <w:r w:rsidRPr="00CA2CFB">
        <w:rPr>
          <w:iCs/>
          <w:snapToGrid w:val="0"/>
          <w:sz w:val="22"/>
          <w:szCs w:val="22"/>
          <w:lang w:val="pt-PT" w:eastAsia="lt-LT"/>
        </w:rPr>
        <w:t>bet kokie vidiniai galvos</w:t>
      </w:r>
      <w:r w:rsidR="00CE373D" w:rsidRPr="00CA2CFB">
        <w:rPr>
          <w:iCs/>
          <w:snapToGrid w:val="0"/>
          <w:sz w:val="22"/>
          <w:szCs w:val="22"/>
          <w:lang w:val="pt-PT" w:eastAsia="lt-LT"/>
        </w:rPr>
        <w:t xml:space="preserve"> (intrakranijiniai)</w:t>
      </w:r>
      <w:r w:rsidRPr="00CA2CFB">
        <w:rPr>
          <w:iCs/>
          <w:snapToGrid w:val="0"/>
          <w:sz w:val="22"/>
          <w:szCs w:val="22"/>
          <w:lang w:val="pt-PT" w:eastAsia="lt-LT"/>
        </w:rPr>
        <w:t xml:space="preserve"> </w:t>
      </w:r>
      <w:r w:rsidRPr="00CA2CFB">
        <w:rPr>
          <w:i/>
          <w:iCs/>
          <w:snapToGrid w:val="0"/>
          <w:sz w:val="22"/>
          <w:szCs w:val="22"/>
          <w:lang w:val="pt-PT" w:eastAsia="lt-LT"/>
        </w:rPr>
        <w:t xml:space="preserve">arba </w:t>
      </w:r>
      <w:r w:rsidRPr="00CA2CFB">
        <w:rPr>
          <w:iCs/>
          <w:snapToGrid w:val="0"/>
          <w:sz w:val="22"/>
          <w:szCs w:val="22"/>
          <w:lang w:val="pt-PT" w:eastAsia="lt-LT"/>
        </w:rPr>
        <w:t xml:space="preserve">vidiniai perikardo su </w:t>
      </w:r>
      <w:r w:rsidRPr="00CA2CFB">
        <w:rPr>
          <w:rFonts w:hint="eastAsia"/>
          <w:iCs/>
          <w:snapToGrid w:val="0"/>
          <w:sz w:val="22"/>
          <w:szCs w:val="22"/>
          <w:lang w:val="pt-PT" w:eastAsia="lt-LT"/>
        </w:rPr>
        <w:t>š</w:t>
      </w:r>
      <w:r w:rsidRPr="00CA2CFB">
        <w:rPr>
          <w:iCs/>
          <w:snapToGrid w:val="0"/>
          <w:sz w:val="22"/>
          <w:szCs w:val="22"/>
          <w:lang w:val="pt-PT" w:eastAsia="lt-LT"/>
        </w:rPr>
        <w:t xml:space="preserve">irdies tamponada </w:t>
      </w:r>
      <w:r w:rsidRPr="00CA2CFB">
        <w:rPr>
          <w:i/>
          <w:iCs/>
          <w:snapToGrid w:val="0"/>
          <w:sz w:val="22"/>
          <w:szCs w:val="22"/>
          <w:lang w:val="pt-PT" w:eastAsia="lt-LT"/>
        </w:rPr>
        <w:t xml:space="preserve">arba </w:t>
      </w:r>
      <w:r w:rsidRPr="00CA2CFB">
        <w:rPr>
          <w:iCs/>
          <w:snapToGrid w:val="0"/>
          <w:sz w:val="22"/>
          <w:szCs w:val="22"/>
          <w:lang w:val="pt-PT" w:eastAsia="lt-LT"/>
        </w:rPr>
        <w:t xml:space="preserve">su hipovoleminiu </w:t>
      </w:r>
      <w:r w:rsidRPr="00CA2CFB">
        <w:rPr>
          <w:rFonts w:hint="eastAsia"/>
          <w:iCs/>
          <w:snapToGrid w:val="0"/>
          <w:sz w:val="22"/>
          <w:szCs w:val="22"/>
          <w:lang w:val="pt-PT" w:eastAsia="lt-LT"/>
        </w:rPr>
        <w:t>š</w:t>
      </w:r>
      <w:r w:rsidRPr="00CA2CFB">
        <w:rPr>
          <w:iCs/>
          <w:snapToGrid w:val="0"/>
          <w:sz w:val="22"/>
          <w:szCs w:val="22"/>
          <w:lang w:val="pt-PT" w:eastAsia="lt-LT"/>
        </w:rPr>
        <w:t>oku ar sunkia hipotenzija, kai reik</w:t>
      </w:r>
      <w:r w:rsidRPr="00CA2CFB">
        <w:rPr>
          <w:rFonts w:hint="eastAsia"/>
          <w:iCs/>
          <w:snapToGrid w:val="0"/>
          <w:sz w:val="22"/>
          <w:szCs w:val="22"/>
          <w:lang w:val="pt-PT" w:eastAsia="lt-LT"/>
        </w:rPr>
        <w:t>ė</w:t>
      </w:r>
      <w:r w:rsidRPr="00CA2CFB">
        <w:rPr>
          <w:iCs/>
          <w:snapToGrid w:val="0"/>
          <w:sz w:val="22"/>
          <w:szCs w:val="22"/>
          <w:lang w:val="pt-PT" w:eastAsia="lt-LT"/>
        </w:rPr>
        <w:t>jo kraujagysles siaurinan</w:t>
      </w:r>
      <w:r w:rsidRPr="00CA2CFB">
        <w:rPr>
          <w:rFonts w:hint="eastAsia"/>
          <w:iCs/>
          <w:snapToGrid w:val="0"/>
          <w:sz w:val="22"/>
          <w:szCs w:val="22"/>
          <w:lang w:val="pt-PT" w:eastAsia="lt-LT"/>
        </w:rPr>
        <w:t>č</w:t>
      </w:r>
      <w:r w:rsidRPr="00CA2CFB">
        <w:rPr>
          <w:iCs/>
          <w:snapToGrid w:val="0"/>
          <w:sz w:val="22"/>
          <w:szCs w:val="22"/>
          <w:lang w:val="pt-PT" w:eastAsia="lt-LT"/>
        </w:rPr>
        <w:t>i</w:t>
      </w:r>
      <w:r w:rsidRPr="00CA2CFB">
        <w:rPr>
          <w:rFonts w:hint="eastAsia"/>
          <w:iCs/>
          <w:snapToGrid w:val="0"/>
          <w:sz w:val="22"/>
          <w:szCs w:val="22"/>
          <w:lang w:val="pt-PT" w:eastAsia="lt-LT"/>
        </w:rPr>
        <w:t>ų</w:t>
      </w:r>
      <w:r w:rsidRPr="00CA2CFB">
        <w:rPr>
          <w:iCs/>
          <w:snapToGrid w:val="0"/>
          <w:sz w:val="22"/>
          <w:szCs w:val="22"/>
          <w:lang w:val="pt-PT" w:eastAsia="lt-LT"/>
        </w:rPr>
        <w:t xml:space="preserve"> ar inotropini</w:t>
      </w:r>
      <w:r w:rsidRPr="00CA2CFB">
        <w:rPr>
          <w:rFonts w:hint="eastAsia"/>
          <w:iCs/>
          <w:snapToGrid w:val="0"/>
          <w:sz w:val="22"/>
          <w:szCs w:val="22"/>
          <w:lang w:val="pt-PT" w:eastAsia="lt-LT"/>
        </w:rPr>
        <w:t>ų</w:t>
      </w:r>
      <w:r w:rsidRPr="00CA2CFB">
        <w:rPr>
          <w:iCs/>
          <w:snapToGrid w:val="0"/>
          <w:sz w:val="22"/>
          <w:szCs w:val="22"/>
          <w:lang w:val="pt-PT" w:eastAsia="lt-LT"/>
        </w:rPr>
        <w:t xml:space="preserve"> vaistini</w:t>
      </w:r>
      <w:r w:rsidRPr="00CA2CFB">
        <w:rPr>
          <w:rFonts w:hint="eastAsia"/>
          <w:iCs/>
          <w:snapToGrid w:val="0"/>
          <w:sz w:val="22"/>
          <w:szCs w:val="22"/>
          <w:lang w:val="pt-PT" w:eastAsia="lt-LT"/>
        </w:rPr>
        <w:t>ų</w:t>
      </w:r>
      <w:r w:rsidRPr="00CA2CFB">
        <w:rPr>
          <w:iCs/>
          <w:snapToGrid w:val="0"/>
          <w:sz w:val="22"/>
          <w:szCs w:val="22"/>
          <w:lang w:val="pt-PT" w:eastAsia="lt-LT"/>
        </w:rPr>
        <w:t xml:space="preserve"> preparat</w:t>
      </w:r>
      <w:r w:rsidRPr="00CA2CFB">
        <w:rPr>
          <w:rFonts w:hint="eastAsia"/>
          <w:iCs/>
          <w:snapToGrid w:val="0"/>
          <w:sz w:val="22"/>
          <w:szCs w:val="22"/>
          <w:lang w:val="pt-PT" w:eastAsia="lt-LT"/>
        </w:rPr>
        <w:t>ų</w:t>
      </w:r>
      <w:r w:rsidRPr="00CA2CFB">
        <w:rPr>
          <w:iCs/>
          <w:snapToGrid w:val="0"/>
          <w:sz w:val="22"/>
          <w:szCs w:val="22"/>
          <w:lang w:val="pt-PT" w:eastAsia="lt-LT"/>
        </w:rPr>
        <w:t xml:space="preserve"> arba operacijos </w:t>
      </w:r>
      <w:r w:rsidRPr="00CA2CFB">
        <w:rPr>
          <w:i/>
          <w:iCs/>
          <w:snapToGrid w:val="0"/>
          <w:sz w:val="22"/>
          <w:szCs w:val="22"/>
          <w:lang w:val="pt-PT" w:eastAsia="lt-LT"/>
        </w:rPr>
        <w:t xml:space="preserve">arba </w:t>
      </w:r>
      <w:r w:rsidRPr="00CA2CFB">
        <w:rPr>
          <w:iCs/>
          <w:snapToGrid w:val="0"/>
          <w:sz w:val="22"/>
          <w:szCs w:val="22"/>
          <w:lang w:val="pt-PT" w:eastAsia="lt-LT"/>
        </w:rPr>
        <w:t>klini</w:t>
      </w:r>
      <w:r w:rsidRPr="00CA2CFB">
        <w:rPr>
          <w:rFonts w:hint="eastAsia"/>
          <w:iCs/>
          <w:snapToGrid w:val="0"/>
          <w:sz w:val="22"/>
          <w:szCs w:val="22"/>
          <w:lang w:val="pt-PT" w:eastAsia="lt-LT"/>
        </w:rPr>
        <w:t>š</w:t>
      </w:r>
      <w:r w:rsidRPr="00CA2CFB">
        <w:rPr>
          <w:iCs/>
          <w:snapToGrid w:val="0"/>
          <w:sz w:val="22"/>
          <w:szCs w:val="22"/>
          <w:lang w:val="pt-PT" w:eastAsia="lt-LT"/>
        </w:rPr>
        <w:t>kai pastebimi, d</w:t>
      </w:r>
      <w:r w:rsidRPr="00CA2CFB">
        <w:rPr>
          <w:rFonts w:hint="eastAsia"/>
          <w:iCs/>
          <w:snapToGrid w:val="0"/>
          <w:sz w:val="22"/>
          <w:szCs w:val="22"/>
          <w:lang w:val="pt-PT" w:eastAsia="lt-LT"/>
        </w:rPr>
        <w:t>ė</w:t>
      </w:r>
      <w:r w:rsidRPr="00CA2CFB">
        <w:rPr>
          <w:iCs/>
          <w:snapToGrid w:val="0"/>
          <w:sz w:val="22"/>
          <w:szCs w:val="22"/>
          <w:lang w:val="pt-PT" w:eastAsia="lt-LT"/>
        </w:rPr>
        <w:t>l kuri</w:t>
      </w:r>
      <w:r w:rsidRPr="00CA2CFB">
        <w:rPr>
          <w:rFonts w:hint="eastAsia"/>
          <w:iCs/>
          <w:snapToGrid w:val="0"/>
          <w:sz w:val="22"/>
          <w:szCs w:val="22"/>
          <w:lang w:val="pt-PT" w:eastAsia="lt-LT"/>
        </w:rPr>
        <w:t>ų</w:t>
      </w:r>
      <w:r w:rsidRPr="00CA2CFB">
        <w:rPr>
          <w:iCs/>
          <w:snapToGrid w:val="0"/>
          <w:sz w:val="22"/>
          <w:szCs w:val="22"/>
          <w:lang w:val="pt-PT" w:eastAsia="lt-LT"/>
        </w:rPr>
        <w:t xml:space="preserve"> hemoglobin</w:t>
      </w:r>
      <w:r w:rsidR="00CE373D" w:rsidRPr="00CA2CFB">
        <w:rPr>
          <w:iCs/>
          <w:snapToGrid w:val="0"/>
          <w:sz w:val="22"/>
          <w:szCs w:val="22"/>
          <w:lang w:val="pt-PT" w:eastAsia="lt-LT"/>
        </w:rPr>
        <w:t>o</w:t>
      </w:r>
      <w:r w:rsidRPr="00CA2CFB">
        <w:rPr>
          <w:iCs/>
          <w:snapToGrid w:val="0"/>
          <w:sz w:val="22"/>
          <w:szCs w:val="22"/>
          <w:lang w:val="pt-PT" w:eastAsia="lt-LT"/>
        </w:rPr>
        <w:t xml:space="preserve"> suma</w:t>
      </w:r>
      <w:r w:rsidRPr="00CA2CFB">
        <w:rPr>
          <w:rFonts w:hint="eastAsia"/>
          <w:iCs/>
          <w:snapToGrid w:val="0"/>
          <w:sz w:val="22"/>
          <w:szCs w:val="22"/>
          <w:lang w:val="pt-PT" w:eastAsia="lt-LT"/>
        </w:rPr>
        <w:t>žė</w:t>
      </w:r>
      <w:r w:rsidRPr="00CA2CFB">
        <w:rPr>
          <w:iCs/>
          <w:snapToGrid w:val="0"/>
          <w:sz w:val="22"/>
          <w:szCs w:val="22"/>
          <w:lang w:val="pt-PT" w:eastAsia="lt-LT"/>
        </w:rPr>
        <w:t>jo &gt;</w:t>
      </w:r>
      <w:r w:rsidR="00CE373D" w:rsidRPr="00CA2CFB">
        <w:rPr>
          <w:iCs/>
          <w:snapToGrid w:val="0"/>
          <w:sz w:val="22"/>
          <w:szCs w:val="22"/>
          <w:lang w:val="pt-PT" w:eastAsia="lt-LT"/>
        </w:rPr>
        <w:t> </w:t>
      </w:r>
      <w:r w:rsidRPr="00CA2CFB">
        <w:rPr>
          <w:iCs/>
          <w:snapToGrid w:val="0"/>
          <w:sz w:val="22"/>
          <w:szCs w:val="22"/>
          <w:lang w:val="pt-PT" w:eastAsia="lt-LT"/>
        </w:rPr>
        <w:t>50</w:t>
      </w:r>
      <w:r w:rsidRPr="000D2E62">
        <w:rPr>
          <w:b/>
          <w:noProof/>
          <w:sz w:val="22"/>
          <w:szCs w:val="22"/>
          <w:lang w:val="pt-PT" w:eastAsia="lt-LT"/>
        </w:rPr>
        <w:t> </w:t>
      </w:r>
      <w:r w:rsidRPr="00CA2CFB">
        <w:rPr>
          <w:iCs/>
          <w:snapToGrid w:val="0"/>
          <w:sz w:val="22"/>
          <w:szCs w:val="22"/>
          <w:lang w:val="pt-PT" w:eastAsia="lt-LT"/>
        </w:rPr>
        <w:t>g/l ar teko perpilti ≥</w:t>
      </w:r>
      <w:r w:rsidR="00CE373D" w:rsidRPr="00CA2CFB">
        <w:rPr>
          <w:iCs/>
          <w:snapToGrid w:val="0"/>
          <w:sz w:val="22"/>
          <w:szCs w:val="22"/>
          <w:lang w:val="pt-PT" w:eastAsia="lt-LT"/>
        </w:rPr>
        <w:t> </w:t>
      </w:r>
      <w:r w:rsidRPr="00CA2CFB">
        <w:rPr>
          <w:iCs/>
          <w:snapToGrid w:val="0"/>
          <w:sz w:val="22"/>
          <w:szCs w:val="22"/>
          <w:lang w:val="pt-PT" w:eastAsia="lt-LT"/>
        </w:rPr>
        <w:t>4</w:t>
      </w:r>
      <w:r w:rsidR="00CE373D" w:rsidRPr="00CA2CFB">
        <w:rPr>
          <w:iCs/>
          <w:snapToGrid w:val="0"/>
          <w:sz w:val="22"/>
          <w:szCs w:val="22"/>
          <w:lang w:val="pt-PT" w:eastAsia="lt-LT"/>
        </w:rPr>
        <w:t> </w:t>
      </w:r>
      <w:r w:rsidRPr="00CA2CFB">
        <w:rPr>
          <w:iCs/>
          <w:snapToGrid w:val="0"/>
          <w:sz w:val="22"/>
          <w:szCs w:val="22"/>
          <w:lang w:val="pt-PT" w:eastAsia="lt-LT"/>
        </w:rPr>
        <w:t>eritrocit</w:t>
      </w:r>
      <w:r w:rsidRPr="00CA2CFB">
        <w:rPr>
          <w:rFonts w:hint="eastAsia"/>
          <w:iCs/>
          <w:snapToGrid w:val="0"/>
          <w:sz w:val="22"/>
          <w:szCs w:val="22"/>
          <w:lang w:val="pt-PT" w:eastAsia="lt-LT"/>
        </w:rPr>
        <w:t>ų</w:t>
      </w:r>
      <w:r w:rsidRPr="00CA2CFB">
        <w:rPr>
          <w:iCs/>
          <w:snapToGrid w:val="0"/>
          <w:sz w:val="22"/>
          <w:szCs w:val="22"/>
          <w:lang w:val="pt-PT" w:eastAsia="lt-LT"/>
        </w:rPr>
        <w:t xml:space="preserve"> </w:t>
      </w:r>
      <w:r w:rsidR="00CE373D" w:rsidRPr="00CA2CFB">
        <w:rPr>
          <w:iCs/>
          <w:snapToGrid w:val="0"/>
          <w:sz w:val="22"/>
          <w:szCs w:val="22"/>
          <w:lang w:val="pt-PT" w:eastAsia="lt-LT"/>
        </w:rPr>
        <w:t xml:space="preserve">masės </w:t>
      </w:r>
      <w:r w:rsidRPr="00CA2CFB">
        <w:rPr>
          <w:iCs/>
          <w:snapToGrid w:val="0"/>
          <w:sz w:val="22"/>
          <w:szCs w:val="22"/>
          <w:lang w:val="pt-PT" w:eastAsia="lt-LT"/>
        </w:rPr>
        <w:t>vienetus.</w:t>
      </w:r>
    </w:p>
    <w:p w14:paraId="2E96458D" w14:textId="625669BB" w:rsidR="00B73CC5" w:rsidRPr="00CA2CFB" w:rsidRDefault="00B73CC5" w:rsidP="00DC0F6E">
      <w:pPr>
        <w:tabs>
          <w:tab w:val="left" w:pos="567"/>
        </w:tabs>
        <w:autoSpaceDE w:val="0"/>
        <w:autoSpaceDN w:val="0"/>
        <w:adjustRightInd w:val="0"/>
        <w:spacing w:line="260" w:lineRule="exact"/>
        <w:rPr>
          <w:iCs/>
          <w:snapToGrid w:val="0"/>
          <w:sz w:val="22"/>
          <w:szCs w:val="22"/>
          <w:lang w:val="pt-PT" w:eastAsia="lt-LT"/>
        </w:rPr>
      </w:pPr>
      <w:r w:rsidRPr="00CA2CFB">
        <w:rPr>
          <w:b/>
          <w:bCs/>
          <w:iCs/>
          <w:snapToGrid w:val="0"/>
          <w:sz w:val="22"/>
          <w:szCs w:val="22"/>
          <w:lang w:val="pt-PT" w:eastAsia="lt-LT"/>
        </w:rPr>
        <w:t xml:space="preserve">PLATO didesnieji kiti </w:t>
      </w:r>
      <w:r w:rsidRPr="00CA2CFB">
        <w:rPr>
          <w:rFonts w:hint="eastAsia"/>
          <w:iCs/>
          <w:snapToGrid w:val="0"/>
          <w:sz w:val="22"/>
          <w:szCs w:val="22"/>
          <w:lang w:val="pt-PT" w:eastAsia="lt-LT"/>
        </w:rPr>
        <w:t>–</w:t>
      </w:r>
      <w:r w:rsidRPr="00CA2CFB">
        <w:rPr>
          <w:iCs/>
          <w:snapToGrid w:val="0"/>
          <w:sz w:val="22"/>
          <w:szCs w:val="22"/>
          <w:lang w:val="pt-PT" w:eastAsia="lt-LT"/>
        </w:rPr>
        <w:t xml:space="preserve"> suk</w:t>
      </w:r>
      <w:r w:rsidRPr="00CA2CFB">
        <w:rPr>
          <w:rFonts w:hint="eastAsia"/>
          <w:iCs/>
          <w:snapToGrid w:val="0"/>
          <w:sz w:val="22"/>
          <w:szCs w:val="22"/>
          <w:lang w:val="pt-PT" w:eastAsia="lt-LT"/>
        </w:rPr>
        <w:t>ė</w:t>
      </w:r>
      <w:r w:rsidRPr="00CA2CFB">
        <w:rPr>
          <w:iCs/>
          <w:snapToGrid w:val="0"/>
          <w:sz w:val="22"/>
          <w:szCs w:val="22"/>
          <w:lang w:val="pt-PT" w:eastAsia="lt-LT"/>
        </w:rPr>
        <w:t>l</w:t>
      </w:r>
      <w:r w:rsidRPr="00CA2CFB">
        <w:rPr>
          <w:rFonts w:hint="eastAsia"/>
          <w:iCs/>
          <w:snapToGrid w:val="0"/>
          <w:sz w:val="22"/>
          <w:szCs w:val="22"/>
          <w:lang w:val="pt-PT" w:eastAsia="lt-LT"/>
        </w:rPr>
        <w:t>ę</w:t>
      </w:r>
      <w:r w:rsidRPr="00CA2CFB">
        <w:rPr>
          <w:iCs/>
          <w:snapToGrid w:val="0"/>
          <w:sz w:val="22"/>
          <w:szCs w:val="22"/>
          <w:lang w:val="pt-PT" w:eastAsia="lt-LT"/>
        </w:rPr>
        <w:t xml:space="preserve"> reik</w:t>
      </w:r>
      <w:r w:rsidRPr="00CA2CFB">
        <w:rPr>
          <w:rFonts w:hint="eastAsia"/>
          <w:iCs/>
          <w:snapToGrid w:val="0"/>
          <w:sz w:val="22"/>
          <w:szCs w:val="22"/>
          <w:lang w:val="pt-PT" w:eastAsia="lt-LT"/>
        </w:rPr>
        <w:t>š</w:t>
      </w:r>
      <w:r w:rsidRPr="00CA2CFB">
        <w:rPr>
          <w:iCs/>
          <w:snapToGrid w:val="0"/>
          <w:sz w:val="22"/>
          <w:szCs w:val="22"/>
          <w:lang w:val="pt-PT" w:eastAsia="lt-LT"/>
        </w:rPr>
        <w:t>ming</w:t>
      </w:r>
      <w:r w:rsidRPr="00CA2CFB">
        <w:rPr>
          <w:rFonts w:hint="eastAsia"/>
          <w:iCs/>
          <w:snapToGrid w:val="0"/>
          <w:sz w:val="22"/>
          <w:szCs w:val="22"/>
          <w:lang w:val="pt-PT" w:eastAsia="lt-LT"/>
        </w:rPr>
        <w:t>ą</w:t>
      </w:r>
      <w:r w:rsidRPr="00CA2CFB">
        <w:rPr>
          <w:iCs/>
          <w:snapToGrid w:val="0"/>
          <w:sz w:val="22"/>
          <w:szCs w:val="22"/>
          <w:lang w:val="pt-PT" w:eastAsia="lt-LT"/>
        </w:rPr>
        <w:t xml:space="preserve"> negali</w:t>
      </w:r>
      <w:r w:rsidRPr="00CA2CFB">
        <w:rPr>
          <w:rFonts w:hint="eastAsia"/>
          <w:iCs/>
          <w:snapToGrid w:val="0"/>
          <w:sz w:val="22"/>
          <w:szCs w:val="22"/>
          <w:lang w:val="pt-PT" w:eastAsia="lt-LT"/>
        </w:rPr>
        <w:t>ą</w:t>
      </w:r>
      <w:r w:rsidRPr="00CA2CFB">
        <w:rPr>
          <w:iCs/>
          <w:snapToGrid w:val="0"/>
          <w:sz w:val="22"/>
          <w:szCs w:val="22"/>
          <w:lang w:val="pt-PT" w:eastAsia="lt-LT"/>
        </w:rPr>
        <w:t xml:space="preserve"> </w:t>
      </w:r>
      <w:r w:rsidRPr="00CA2CFB">
        <w:rPr>
          <w:i/>
          <w:iCs/>
          <w:snapToGrid w:val="0"/>
          <w:sz w:val="22"/>
          <w:szCs w:val="22"/>
          <w:lang w:val="pt-PT" w:eastAsia="lt-LT"/>
        </w:rPr>
        <w:t xml:space="preserve">arba </w:t>
      </w:r>
      <w:r w:rsidRPr="00CA2CFB">
        <w:rPr>
          <w:iCs/>
          <w:snapToGrid w:val="0"/>
          <w:sz w:val="22"/>
          <w:szCs w:val="22"/>
          <w:lang w:val="pt-PT" w:eastAsia="lt-LT"/>
        </w:rPr>
        <w:t>klini</w:t>
      </w:r>
      <w:r w:rsidRPr="00CA2CFB">
        <w:rPr>
          <w:rFonts w:hint="eastAsia"/>
          <w:iCs/>
          <w:snapToGrid w:val="0"/>
          <w:sz w:val="22"/>
          <w:szCs w:val="22"/>
          <w:lang w:val="pt-PT" w:eastAsia="lt-LT"/>
        </w:rPr>
        <w:t>š</w:t>
      </w:r>
      <w:r w:rsidRPr="00CA2CFB">
        <w:rPr>
          <w:iCs/>
          <w:snapToGrid w:val="0"/>
          <w:sz w:val="22"/>
          <w:szCs w:val="22"/>
          <w:lang w:val="pt-PT" w:eastAsia="lt-LT"/>
        </w:rPr>
        <w:t>kai pastebimi, kai hemoglobino suma</w:t>
      </w:r>
      <w:r w:rsidRPr="00CA2CFB">
        <w:rPr>
          <w:rFonts w:hint="eastAsia"/>
          <w:iCs/>
          <w:snapToGrid w:val="0"/>
          <w:sz w:val="22"/>
          <w:szCs w:val="22"/>
          <w:lang w:val="pt-PT" w:eastAsia="lt-LT"/>
        </w:rPr>
        <w:t>žė</w:t>
      </w:r>
      <w:r w:rsidRPr="00CA2CFB">
        <w:rPr>
          <w:iCs/>
          <w:snapToGrid w:val="0"/>
          <w:sz w:val="22"/>
          <w:szCs w:val="22"/>
          <w:lang w:val="pt-PT" w:eastAsia="lt-LT"/>
        </w:rPr>
        <w:t>jo 30-50</w:t>
      </w:r>
      <w:r w:rsidRPr="000D2E62">
        <w:rPr>
          <w:b/>
          <w:noProof/>
          <w:sz w:val="22"/>
          <w:szCs w:val="22"/>
          <w:lang w:val="pt-PT" w:eastAsia="lt-LT"/>
        </w:rPr>
        <w:t> </w:t>
      </w:r>
      <w:r w:rsidRPr="00CA2CFB">
        <w:rPr>
          <w:iCs/>
          <w:snapToGrid w:val="0"/>
          <w:sz w:val="22"/>
          <w:szCs w:val="22"/>
          <w:lang w:val="pt-PT" w:eastAsia="lt-LT"/>
        </w:rPr>
        <w:t>g/l ar teko perpilti 2-3</w:t>
      </w:r>
      <w:r w:rsidR="00CE373D" w:rsidRPr="00CA2CFB">
        <w:rPr>
          <w:iCs/>
          <w:snapToGrid w:val="0"/>
          <w:sz w:val="22"/>
          <w:szCs w:val="22"/>
          <w:lang w:val="pt-PT" w:eastAsia="lt-LT"/>
        </w:rPr>
        <w:t> </w:t>
      </w:r>
      <w:r w:rsidRPr="00CA2CFB">
        <w:rPr>
          <w:iCs/>
          <w:snapToGrid w:val="0"/>
          <w:sz w:val="22"/>
          <w:szCs w:val="22"/>
          <w:lang w:val="pt-PT" w:eastAsia="lt-LT"/>
        </w:rPr>
        <w:t>eritrocit</w:t>
      </w:r>
      <w:r w:rsidRPr="00CA2CFB">
        <w:rPr>
          <w:rFonts w:hint="eastAsia"/>
          <w:iCs/>
          <w:snapToGrid w:val="0"/>
          <w:sz w:val="22"/>
          <w:szCs w:val="22"/>
          <w:lang w:val="pt-PT" w:eastAsia="lt-LT"/>
        </w:rPr>
        <w:t>ų</w:t>
      </w:r>
      <w:r w:rsidRPr="00CA2CFB">
        <w:rPr>
          <w:iCs/>
          <w:snapToGrid w:val="0"/>
          <w:sz w:val="22"/>
          <w:szCs w:val="22"/>
          <w:lang w:val="pt-PT" w:eastAsia="lt-LT"/>
        </w:rPr>
        <w:t xml:space="preserve"> </w:t>
      </w:r>
      <w:r w:rsidR="00CE373D" w:rsidRPr="00CA2CFB">
        <w:rPr>
          <w:iCs/>
          <w:snapToGrid w:val="0"/>
          <w:sz w:val="22"/>
          <w:szCs w:val="22"/>
          <w:lang w:val="pt-PT" w:eastAsia="lt-LT"/>
        </w:rPr>
        <w:t xml:space="preserve">masės </w:t>
      </w:r>
      <w:r w:rsidRPr="00CA2CFB">
        <w:rPr>
          <w:iCs/>
          <w:snapToGrid w:val="0"/>
          <w:sz w:val="22"/>
          <w:szCs w:val="22"/>
          <w:lang w:val="pt-PT" w:eastAsia="lt-LT"/>
        </w:rPr>
        <w:t>vienetus.</w:t>
      </w:r>
    </w:p>
    <w:p w14:paraId="55F706D1" w14:textId="77777777" w:rsidR="00B73CC5" w:rsidRPr="00CA2CFB" w:rsidRDefault="00B73CC5" w:rsidP="00DC0F6E">
      <w:pPr>
        <w:tabs>
          <w:tab w:val="left" w:pos="567"/>
        </w:tabs>
        <w:autoSpaceDE w:val="0"/>
        <w:autoSpaceDN w:val="0"/>
        <w:adjustRightInd w:val="0"/>
        <w:spacing w:line="260" w:lineRule="exact"/>
        <w:rPr>
          <w:iCs/>
          <w:snapToGrid w:val="0"/>
          <w:sz w:val="22"/>
          <w:szCs w:val="22"/>
          <w:lang w:val="pt-PT" w:eastAsia="lt-LT"/>
        </w:rPr>
      </w:pPr>
      <w:r w:rsidRPr="00CA2CFB">
        <w:rPr>
          <w:b/>
          <w:bCs/>
          <w:iCs/>
          <w:snapToGrid w:val="0"/>
          <w:sz w:val="22"/>
          <w:szCs w:val="22"/>
          <w:lang w:val="pt-PT" w:eastAsia="lt-LT"/>
        </w:rPr>
        <w:t xml:space="preserve">PLATO nedideli </w:t>
      </w:r>
      <w:r w:rsidRPr="00CA2CFB">
        <w:rPr>
          <w:rFonts w:hint="eastAsia"/>
          <w:b/>
          <w:bCs/>
          <w:iCs/>
          <w:snapToGrid w:val="0"/>
          <w:sz w:val="22"/>
          <w:szCs w:val="22"/>
          <w:lang w:val="pt-PT" w:eastAsia="lt-LT"/>
        </w:rPr>
        <w:t>–</w:t>
      </w:r>
      <w:r w:rsidRPr="00CA2CFB">
        <w:rPr>
          <w:b/>
          <w:bCs/>
          <w:iCs/>
          <w:snapToGrid w:val="0"/>
          <w:sz w:val="22"/>
          <w:szCs w:val="22"/>
          <w:lang w:val="pt-PT" w:eastAsia="lt-LT"/>
        </w:rPr>
        <w:t xml:space="preserve"> </w:t>
      </w:r>
      <w:r w:rsidRPr="00CA2CFB">
        <w:rPr>
          <w:iCs/>
          <w:snapToGrid w:val="0"/>
          <w:sz w:val="22"/>
          <w:szCs w:val="22"/>
          <w:lang w:val="pt-PT" w:eastAsia="lt-LT"/>
        </w:rPr>
        <w:t>reik</w:t>
      </w:r>
      <w:r w:rsidRPr="00CA2CFB">
        <w:rPr>
          <w:rFonts w:hint="eastAsia"/>
          <w:iCs/>
          <w:snapToGrid w:val="0"/>
          <w:sz w:val="22"/>
          <w:szCs w:val="22"/>
          <w:lang w:val="pt-PT" w:eastAsia="lt-LT"/>
        </w:rPr>
        <w:t>ė</w:t>
      </w:r>
      <w:r w:rsidRPr="00CA2CFB">
        <w:rPr>
          <w:iCs/>
          <w:snapToGrid w:val="0"/>
          <w:sz w:val="22"/>
          <w:szCs w:val="22"/>
          <w:lang w:val="pt-PT" w:eastAsia="lt-LT"/>
        </w:rPr>
        <w:t>jo medicinin</w:t>
      </w:r>
      <w:r w:rsidRPr="00CA2CFB">
        <w:rPr>
          <w:rFonts w:hint="eastAsia"/>
          <w:iCs/>
          <w:snapToGrid w:val="0"/>
          <w:sz w:val="22"/>
          <w:szCs w:val="22"/>
          <w:lang w:val="pt-PT" w:eastAsia="lt-LT"/>
        </w:rPr>
        <w:t>ė</w:t>
      </w:r>
      <w:r w:rsidRPr="00CA2CFB">
        <w:rPr>
          <w:iCs/>
          <w:snapToGrid w:val="0"/>
          <w:sz w:val="22"/>
          <w:szCs w:val="22"/>
          <w:lang w:val="pt-PT" w:eastAsia="lt-LT"/>
        </w:rPr>
        <w:t>s intervencijos kraujavimui stabdyti ar gydyti.</w:t>
      </w:r>
    </w:p>
    <w:p w14:paraId="00CD5C8B" w14:textId="77777777" w:rsidR="00B73CC5" w:rsidRPr="00CA2CFB" w:rsidRDefault="00B73CC5" w:rsidP="00DC0F6E">
      <w:pPr>
        <w:tabs>
          <w:tab w:val="left" w:pos="567"/>
        </w:tabs>
        <w:autoSpaceDE w:val="0"/>
        <w:autoSpaceDN w:val="0"/>
        <w:adjustRightInd w:val="0"/>
        <w:spacing w:line="260" w:lineRule="exact"/>
        <w:rPr>
          <w:iCs/>
          <w:snapToGrid w:val="0"/>
          <w:sz w:val="22"/>
          <w:szCs w:val="22"/>
          <w:lang w:val="pt-PT" w:eastAsia="lt-LT"/>
        </w:rPr>
      </w:pPr>
    </w:p>
    <w:p w14:paraId="6163E117" w14:textId="28231F00" w:rsidR="00B73CC5" w:rsidRPr="00CA2CFB" w:rsidRDefault="00B73CC5" w:rsidP="00DC0F6E">
      <w:pPr>
        <w:tabs>
          <w:tab w:val="left" w:pos="567"/>
        </w:tabs>
        <w:autoSpaceDE w:val="0"/>
        <w:autoSpaceDN w:val="0"/>
        <w:adjustRightInd w:val="0"/>
        <w:spacing w:line="260" w:lineRule="exact"/>
        <w:rPr>
          <w:iCs/>
          <w:snapToGrid w:val="0"/>
          <w:sz w:val="22"/>
          <w:szCs w:val="22"/>
          <w:lang w:val="pt-PT" w:eastAsia="lt-LT"/>
        </w:rPr>
      </w:pPr>
      <w:r w:rsidRPr="00CA2CFB">
        <w:rPr>
          <w:iCs/>
          <w:snapToGrid w:val="0"/>
          <w:sz w:val="22"/>
          <w:szCs w:val="22"/>
          <w:lang w:val="pt-PT" w:eastAsia="lt-LT"/>
        </w:rPr>
        <w:t>PEGASUS tyrimo metu TIMI didesnysis kraujavimas pasirei</w:t>
      </w:r>
      <w:r w:rsidRPr="00CA2CFB">
        <w:rPr>
          <w:rFonts w:hint="eastAsia"/>
          <w:iCs/>
          <w:snapToGrid w:val="0"/>
          <w:sz w:val="22"/>
          <w:szCs w:val="22"/>
          <w:lang w:val="pt-PT" w:eastAsia="lt-LT"/>
        </w:rPr>
        <w:t>š</w:t>
      </w:r>
      <w:r w:rsidRPr="00CA2CFB">
        <w:rPr>
          <w:iCs/>
          <w:snapToGrid w:val="0"/>
          <w:sz w:val="22"/>
          <w:szCs w:val="22"/>
          <w:lang w:val="pt-PT" w:eastAsia="lt-LT"/>
        </w:rPr>
        <w:t>k</w:t>
      </w:r>
      <w:r w:rsidRPr="00CA2CFB">
        <w:rPr>
          <w:rFonts w:hint="eastAsia"/>
          <w:iCs/>
          <w:snapToGrid w:val="0"/>
          <w:sz w:val="22"/>
          <w:szCs w:val="22"/>
          <w:lang w:val="pt-PT" w:eastAsia="lt-LT"/>
        </w:rPr>
        <w:t>ė</w:t>
      </w:r>
      <w:r w:rsidRPr="00CA2CFB">
        <w:rPr>
          <w:iCs/>
          <w:snapToGrid w:val="0"/>
          <w:sz w:val="22"/>
          <w:szCs w:val="22"/>
          <w:lang w:val="pt-PT" w:eastAsia="lt-LT"/>
        </w:rPr>
        <w:t xml:space="preserve"> daugiau pacient</w:t>
      </w:r>
      <w:r w:rsidRPr="00CA2CFB">
        <w:rPr>
          <w:rFonts w:hint="eastAsia"/>
          <w:iCs/>
          <w:snapToGrid w:val="0"/>
          <w:sz w:val="22"/>
          <w:szCs w:val="22"/>
          <w:lang w:val="pt-PT" w:eastAsia="lt-LT"/>
        </w:rPr>
        <w:t>ų</w:t>
      </w:r>
      <w:r w:rsidRPr="00CA2CFB">
        <w:rPr>
          <w:iCs/>
          <w:snapToGrid w:val="0"/>
          <w:sz w:val="22"/>
          <w:szCs w:val="22"/>
          <w:lang w:val="pt-PT" w:eastAsia="lt-LT"/>
        </w:rPr>
        <w:t>, vartojusi</w:t>
      </w:r>
      <w:r w:rsidRPr="00CA2CFB">
        <w:rPr>
          <w:rFonts w:hint="eastAsia"/>
          <w:iCs/>
          <w:snapToGrid w:val="0"/>
          <w:sz w:val="22"/>
          <w:szCs w:val="22"/>
          <w:lang w:val="pt-PT" w:eastAsia="lt-LT"/>
        </w:rPr>
        <w:t>ų</w:t>
      </w:r>
      <w:r w:rsidRPr="00CA2CFB">
        <w:rPr>
          <w:iCs/>
          <w:snapToGrid w:val="0"/>
          <w:sz w:val="22"/>
          <w:szCs w:val="22"/>
          <w:lang w:val="pt-PT" w:eastAsia="lt-LT"/>
        </w:rPr>
        <w:t xml:space="preserve"> 60</w:t>
      </w:r>
      <w:r w:rsidRPr="000D2E62">
        <w:rPr>
          <w:b/>
          <w:noProof/>
          <w:sz w:val="22"/>
          <w:szCs w:val="22"/>
          <w:lang w:val="pt-PT" w:eastAsia="lt-LT"/>
        </w:rPr>
        <w:t> </w:t>
      </w:r>
      <w:r w:rsidRPr="00CA2CFB">
        <w:rPr>
          <w:iCs/>
          <w:snapToGrid w:val="0"/>
          <w:sz w:val="22"/>
          <w:szCs w:val="22"/>
          <w:lang w:val="pt-PT" w:eastAsia="lt-LT"/>
        </w:rPr>
        <w:t>mg tikagreloro 2 kartus per par</w:t>
      </w:r>
      <w:r w:rsidRPr="00CA2CFB">
        <w:rPr>
          <w:rFonts w:hint="eastAsia"/>
          <w:iCs/>
          <w:snapToGrid w:val="0"/>
          <w:sz w:val="22"/>
          <w:szCs w:val="22"/>
          <w:lang w:val="pt-PT" w:eastAsia="lt-LT"/>
        </w:rPr>
        <w:t>ą</w:t>
      </w:r>
      <w:r w:rsidRPr="00CA2CFB">
        <w:rPr>
          <w:iCs/>
          <w:snapToGrid w:val="0"/>
          <w:sz w:val="22"/>
          <w:szCs w:val="22"/>
          <w:lang w:val="pt-PT" w:eastAsia="lt-LT"/>
        </w:rPr>
        <w:t>, negu vartojusi</w:t>
      </w:r>
      <w:r w:rsidRPr="00CA2CFB">
        <w:rPr>
          <w:rFonts w:hint="eastAsia"/>
          <w:iCs/>
          <w:snapToGrid w:val="0"/>
          <w:sz w:val="22"/>
          <w:szCs w:val="22"/>
          <w:lang w:val="pt-PT" w:eastAsia="lt-LT"/>
        </w:rPr>
        <w:t>ų</w:t>
      </w:r>
      <w:r w:rsidRPr="00CA2CFB">
        <w:rPr>
          <w:iCs/>
          <w:snapToGrid w:val="0"/>
          <w:sz w:val="22"/>
          <w:szCs w:val="22"/>
          <w:lang w:val="pt-PT" w:eastAsia="lt-LT"/>
        </w:rPr>
        <w:t xml:space="preserve"> vien ASR. Vis d</w:t>
      </w:r>
      <w:r w:rsidRPr="00CA2CFB">
        <w:rPr>
          <w:rFonts w:hint="eastAsia"/>
          <w:iCs/>
          <w:snapToGrid w:val="0"/>
          <w:sz w:val="22"/>
          <w:szCs w:val="22"/>
          <w:lang w:val="pt-PT" w:eastAsia="lt-LT"/>
        </w:rPr>
        <w:t>ė</w:t>
      </w:r>
      <w:r w:rsidRPr="00CA2CFB">
        <w:rPr>
          <w:iCs/>
          <w:snapToGrid w:val="0"/>
          <w:sz w:val="22"/>
          <w:szCs w:val="22"/>
          <w:lang w:val="pt-PT" w:eastAsia="lt-LT"/>
        </w:rPr>
        <w:t>lto, jiems didesn</w:t>
      </w:r>
      <w:r w:rsidRPr="00CA2CFB">
        <w:rPr>
          <w:rFonts w:hint="eastAsia"/>
          <w:iCs/>
          <w:snapToGrid w:val="0"/>
          <w:sz w:val="22"/>
          <w:szCs w:val="22"/>
          <w:lang w:val="pt-PT" w:eastAsia="lt-LT"/>
        </w:rPr>
        <w:t>ė</w:t>
      </w:r>
      <w:r w:rsidRPr="00CA2CFB">
        <w:rPr>
          <w:iCs/>
          <w:snapToGrid w:val="0"/>
          <w:sz w:val="22"/>
          <w:szCs w:val="22"/>
          <w:lang w:val="pt-PT" w:eastAsia="lt-LT"/>
        </w:rPr>
        <w:t xml:space="preserve">s mirtino kraujavimo rizikos nenustatyta, o </w:t>
      </w:r>
      <w:r w:rsidR="009D5AF1" w:rsidRPr="00CA2CFB">
        <w:rPr>
          <w:iCs/>
          <w:snapToGrid w:val="0"/>
          <w:sz w:val="22"/>
          <w:szCs w:val="22"/>
          <w:lang w:val="pt-PT" w:eastAsia="lt-LT"/>
        </w:rPr>
        <w:t xml:space="preserve">IKK </w:t>
      </w:r>
      <w:r w:rsidRPr="00CA2CFB">
        <w:rPr>
          <w:iCs/>
          <w:snapToGrid w:val="0"/>
          <w:sz w:val="22"/>
          <w:szCs w:val="22"/>
          <w:lang w:val="pt-PT" w:eastAsia="lt-LT"/>
        </w:rPr>
        <w:t xml:space="preserve">rizika buvo tik </w:t>
      </w:r>
      <w:r w:rsidRPr="00CA2CFB">
        <w:rPr>
          <w:rFonts w:hint="eastAsia"/>
          <w:iCs/>
          <w:snapToGrid w:val="0"/>
          <w:sz w:val="22"/>
          <w:szCs w:val="22"/>
          <w:lang w:val="pt-PT" w:eastAsia="lt-LT"/>
        </w:rPr>
        <w:t>š</w:t>
      </w:r>
      <w:r w:rsidRPr="00CA2CFB">
        <w:rPr>
          <w:iCs/>
          <w:snapToGrid w:val="0"/>
          <w:sz w:val="22"/>
          <w:szCs w:val="22"/>
          <w:lang w:val="pt-PT" w:eastAsia="lt-LT"/>
        </w:rPr>
        <w:t>iek tiek didesn</w:t>
      </w:r>
      <w:r w:rsidRPr="00CA2CFB">
        <w:rPr>
          <w:rFonts w:hint="eastAsia"/>
          <w:iCs/>
          <w:snapToGrid w:val="0"/>
          <w:sz w:val="22"/>
          <w:szCs w:val="22"/>
          <w:lang w:val="pt-PT" w:eastAsia="lt-LT"/>
        </w:rPr>
        <w:t>ė</w:t>
      </w:r>
      <w:r w:rsidRPr="00CA2CFB">
        <w:rPr>
          <w:iCs/>
          <w:snapToGrid w:val="0"/>
          <w:sz w:val="22"/>
          <w:szCs w:val="22"/>
          <w:lang w:val="pt-PT" w:eastAsia="lt-LT"/>
        </w:rPr>
        <w:t>, negu vartojusiems vien ASR. Tyrimo metu nuo kraujavimo mir</w:t>
      </w:r>
      <w:r w:rsidRPr="00CA2CFB">
        <w:rPr>
          <w:rFonts w:hint="eastAsia"/>
          <w:iCs/>
          <w:snapToGrid w:val="0"/>
          <w:sz w:val="22"/>
          <w:szCs w:val="22"/>
          <w:lang w:val="pt-PT" w:eastAsia="lt-LT"/>
        </w:rPr>
        <w:t>ė</w:t>
      </w:r>
      <w:r w:rsidRPr="00CA2CFB">
        <w:rPr>
          <w:iCs/>
          <w:snapToGrid w:val="0"/>
          <w:sz w:val="22"/>
          <w:szCs w:val="22"/>
          <w:lang w:val="pt-PT" w:eastAsia="lt-LT"/>
        </w:rPr>
        <w:t xml:space="preserve"> 11 (0,3</w:t>
      </w:r>
      <w:r w:rsidRPr="000D2E62">
        <w:rPr>
          <w:b/>
          <w:noProof/>
          <w:sz w:val="22"/>
          <w:szCs w:val="22"/>
          <w:lang w:val="pt-PT" w:eastAsia="lt-LT"/>
        </w:rPr>
        <w:t> </w:t>
      </w:r>
      <w:r w:rsidRPr="00CA2CFB">
        <w:rPr>
          <w:iCs/>
          <w:snapToGrid w:val="0"/>
          <w:sz w:val="22"/>
          <w:szCs w:val="22"/>
          <w:lang w:val="pt-PT" w:eastAsia="lt-LT"/>
        </w:rPr>
        <w:t>%) 60</w:t>
      </w:r>
      <w:r w:rsidR="00002189" w:rsidRPr="000D2E62">
        <w:rPr>
          <w:b/>
          <w:noProof/>
          <w:sz w:val="22"/>
          <w:szCs w:val="22"/>
          <w:lang w:val="pt-PT" w:eastAsia="lt-LT"/>
        </w:rPr>
        <w:t> </w:t>
      </w:r>
      <w:r w:rsidRPr="00CA2CFB">
        <w:rPr>
          <w:iCs/>
          <w:snapToGrid w:val="0"/>
          <w:sz w:val="22"/>
          <w:szCs w:val="22"/>
          <w:lang w:val="pt-PT" w:eastAsia="lt-LT"/>
        </w:rPr>
        <w:t>mg tikagreloro ir 12 (0,3</w:t>
      </w:r>
      <w:r w:rsidRPr="000D2E62">
        <w:rPr>
          <w:b/>
          <w:noProof/>
          <w:sz w:val="22"/>
          <w:szCs w:val="22"/>
          <w:lang w:val="pt-PT" w:eastAsia="lt-LT"/>
        </w:rPr>
        <w:t> </w:t>
      </w:r>
      <w:r w:rsidRPr="00CA2CFB">
        <w:rPr>
          <w:iCs/>
          <w:snapToGrid w:val="0"/>
          <w:sz w:val="22"/>
          <w:szCs w:val="22"/>
          <w:lang w:val="pt-PT" w:eastAsia="lt-LT"/>
        </w:rPr>
        <w:t>%) vien ASR vartojusi</w:t>
      </w:r>
      <w:r w:rsidRPr="00CA2CFB">
        <w:rPr>
          <w:rFonts w:hint="eastAsia"/>
          <w:iCs/>
          <w:snapToGrid w:val="0"/>
          <w:sz w:val="22"/>
          <w:szCs w:val="22"/>
          <w:lang w:val="pt-PT" w:eastAsia="lt-LT"/>
        </w:rPr>
        <w:t>ų</w:t>
      </w:r>
      <w:r w:rsidRPr="00CA2CFB">
        <w:rPr>
          <w:iCs/>
          <w:snapToGrid w:val="0"/>
          <w:sz w:val="22"/>
          <w:szCs w:val="22"/>
          <w:lang w:val="pt-PT" w:eastAsia="lt-LT"/>
        </w:rPr>
        <w:t xml:space="preserve"> pacient</w:t>
      </w:r>
      <w:r w:rsidRPr="00CA2CFB">
        <w:rPr>
          <w:rFonts w:hint="eastAsia"/>
          <w:iCs/>
          <w:snapToGrid w:val="0"/>
          <w:sz w:val="22"/>
          <w:szCs w:val="22"/>
          <w:lang w:val="pt-PT" w:eastAsia="lt-LT"/>
        </w:rPr>
        <w:t>ų</w:t>
      </w:r>
      <w:r w:rsidRPr="00CA2CFB">
        <w:rPr>
          <w:iCs/>
          <w:snapToGrid w:val="0"/>
          <w:sz w:val="22"/>
          <w:szCs w:val="22"/>
          <w:lang w:val="pt-PT" w:eastAsia="lt-LT"/>
        </w:rPr>
        <w:t>.</w:t>
      </w:r>
    </w:p>
    <w:p w14:paraId="4FBF09B8" w14:textId="77777777" w:rsidR="00B73CC5" w:rsidRPr="00CA2CFB" w:rsidRDefault="00B73CC5" w:rsidP="00DC0F6E">
      <w:pPr>
        <w:tabs>
          <w:tab w:val="left" w:pos="567"/>
        </w:tabs>
        <w:autoSpaceDE w:val="0"/>
        <w:autoSpaceDN w:val="0"/>
        <w:adjustRightInd w:val="0"/>
        <w:spacing w:line="260" w:lineRule="exact"/>
        <w:rPr>
          <w:iCs/>
          <w:snapToGrid w:val="0"/>
          <w:sz w:val="22"/>
          <w:szCs w:val="22"/>
          <w:lang w:val="pt-PT" w:eastAsia="lt-LT"/>
        </w:rPr>
      </w:pPr>
      <w:r w:rsidRPr="00CA2CFB">
        <w:rPr>
          <w:iCs/>
          <w:snapToGrid w:val="0"/>
          <w:sz w:val="22"/>
          <w:szCs w:val="22"/>
          <w:lang w:val="pt-PT" w:eastAsia="lt-LT"/>
        </w:rPr>
        <w:t>Didesn</w:t>
      </w:r>
      <w:r w:rsidRPr="00CA2CFB">
        <w:rPr>
          <w:rFonts w:hint="eastAsia"/>
          <w:iCs/>
          <w:snapToGrid w:val="0"/>
          <w:sz w:val="22"/>
          <w:szCs w:val="22"/>
          <w:lang w:val="pt-PT" w:eastAsia="lt-LT"/>
        </w:rPr>
        <w:t>ę</w:t>
      </w:r>
      <w:r w:rsidRPr="00CA2CFB">
        <w:rPr>
          <w:iCs/>
          <w:snapToGrid w:val="0"/>
          <w:sz w:val="22"/>
          <w:szCs w:val="22"/>
          <w:lang w:val="pt-PT" w:eastAsia="lt-LT"/>
        </w:rPr>
        <w:t xml:space="preserve"> didesni</w:t>
      </w:r>
      <w:r w:rsidRPr="00CA2CFB">
        <w:rPr>
          <w:rFonts w:hint="eastAsia"/>
          <w:iCs/>
          <w:snapToGrid w:val="0"/>
          <w:sz w:val="22"/>
          <w:szCs w:val="22"/>
          <w:lang w:val="pt-PT" w:eastAsia="lt-LT"/>
        </w:rPr>
        <w:t>ų</w:t>
      </w:r>
      <w:r w:rsidRPr="00CA2CFB">
        <w:rPr>
          <w:iCs/>
          <w:snapToGrid w:val="0"/>
          <w:sz w:val="22"/>
          <w:szCs w:val="22"/>
          <w:lang w:val="pt-PT" w:eastAsia="lt-LT"/>
        </w:rPr>
        <w:t>j</w:t>
      </w:r>
      <w:r w:rsidRPr="00CA2CFB">
        <w:rPr>
          <w:rFonts w:hint="eastAsia"/>
          <w:iCs/>
          <w:snapToGrid w:val="0"/>
          <w:sz w:val="22"/>
          <w:szCs w:val="22"/>
          <w:lang w:val="pt-PT" w:eastAsia="lt-LT"/>
        </w:rPr>
        <w:t>ų</w:t>
      </w:r>
      <w:r w:rsidRPr="00CA2CFB">
        <w:rPr>
          <w:iCs/>
          <w:snapToGrid w:val="0"/>
          <w:sz w:val="22"/>
          <w:szCs w:val="22"/>
          <w:lang w:val="pt-PT" w:eastAsia="lt-LT"/>
        </w:rPr>
        <w:t xml:space="preserve"> kraujavim</w:t>
      </w:r>
      <w:r w:rsidRPr="00CA2CFB">
        <w:rPr>
          <w:rFonts w:hint="eastAsia"/>
          <w:iCs/>
          <w:snapToGrid w:val="0"/>
          <w:sz w:val="22"/>
          <w:szCs w:val="22"/>
          <w:lang w:val="pt-PT" w:eastAsia="lt-LT"/>
        </w:rPr>
        <w:t>ų</w:t>
      </w:r>
      <w:r w:rsidRPr="00CA2CFB">
        <w:rPr>
          <w:iCs/>
          <w:snapToGrid w:val="0"/>
          <w:sz w:val="22"/>
          <w:szCs w:val="22"/>
          <w:lang w:val="pt-PT" w:eastAsia="lt-LT"/>
        </w:rPr>
        <w:t xml:space="preserve"> pagal TIMI kriterijus rizik</w:t>
      </w:r>
      <w:r w:rsidRPr="00CA2CFB">
        <w:rPr>
          <w:rFonts w:hint="eastAsia"/>
          <w:iCs/>
          <w:snapToGrid w:val="0"/>
          <w:sz w:val="22"/>
          <w:szCs w:val="22"/>
          <w:lang w:val="pt-PT" w:eastAsia="lt-LT"/>
        </w:rPr>
        <w:t>ą</w:t>
      </w:r>
      <w:r w:rsidRPr="00CA2CFB">
        <w:rPr>
          <w:iCs/>
          <w:snapToGrid w:val="0"/>
          <w:sz w:val="22"/>
          <w:szCs w:val="22"/>
          <w:lang w:val="pt-PT" w:eastAsia="lt-LT"/>
        </w:rPr>
        <w:t xml:space="preserve"> vartojant 60</w:t>
      </w:r>
      <w:r w:rsidRPr="000D2E62">
        <w:rPr>
          <w:b/>
          <w:noProof/>
          <w:sz w:val="22"/>
          <w:szCs w:val="22"/>
          <w:lang w:val="pt-PT" w:eastAsia="lt-LT"/>
        </w:rPr>
        <w:t> </w:t>
      </w:r>
      <w:r w:rsidRPr="00CA2CFB">
        <w:rPr>
          <w:iCs/>
          <w:snapToGrid w:val="0"/>
          <w:sz w:val="22"/>
          <w:szCs w:val="22"/>
          <w:lang w:val="pt-PT" w:eastAsia="lt-LT"/>
        </w:rPr>
        <w:t xml:space="preserve">mg tikagreloro daugiausiai </w:t>
      </w:r>
      <w:r w:rsidRPr="00CA2CFB">
        <w:rPr>
          <w:rFonts w:hint="eastAsia"/>
          <w:iCs/>
          <w:snapToGrid w:val="0"/>
          <w:sz w:val="22"/>
          <w:szCs w:val="22"/>
          <w:lang w:val="pt-PT" w:eastAsia="lt-LT"/>
        </w:rPr>
        <w:t>į</w:t>
      </w:r>
      <w:r w:rsidRPr="00CA2CFB">
        <w:rPr>
          <w:iCs/>
          <w:snapToGrid w:val="0"/>
          <w:sz w:val="22"/>
          <w:szCs w:val="22"/>
          <w:lang w:val="pt-PT" w:eastAsia="lt-LT"/>
        </w:rPr>
        <w:t>takojo kit</w:t>
      </w:r>
      <w:r w:rsidRPr="00CA2CFB">
        <w:rPr>
          <w:rFonts w:hint="eastAsia"/>
          <w:iCs/>
          <w:snapToGrid w:val="0"/>
          <w:sz w:val="22"/>
          <w:szCs w:val="22"/>
          <w:lang w:val="pt-PT" w:eastAsia="lt-LT"/>
        </w:rPr>
        <w:t>ų</w:t>
      </w:r>
      <w:r w:rsidRPr="00CA2CFB">
        <w:rPr>
          <w:iCs/>
          <w:snapToGrid w:val="0"/>
          <w:sz w:val="22"/>
          <w:szCs w:val="22"/>
          <w:lang w:val="pt-PT" w:eastAsia="lt-LT"/>
        </w:rPr>
        <w:t xml:space="preserve"> kategorij</w:t>
      </w:r>
      <w:r w:rsidRPr="00CA2CFB">
        <w:rPr>
          <w:rFonts w:hint="eastAsia"/>
          <w:iCs/>
          <w:snapToGrid w:val="0"/>
          <w:sz w:val="22"/>
          <w:szCs w:val="22"/>
          <w:lang w:val="pt-PT" w:eastAsia="lt-LT"/>
        </w:rPr>
        <w:t>ų</w:t>
      </w:r>
      <w:r w:rsidRPr="00CA2CFB">
        <w:rPr>
          <w:iCs/>
          <w:snapToGrid w:val="0"/>
          <w:sz w:val="22"/>
          <w:szCs w:val="22"/>
          <w:lang w:val="pt-PT" w:eastAsia="lt-LT"/>
        </w:rPr>
        <w:t xml:space="preserve"> kraujavimai, ypa</w:t>
      </w:r>
      <w:r w:rsidRPr="00CA2CFB">
        <w:rPr>
          <w:rFonts w:hint="eastAsia"/>
          <w:iCs/>
          <w:snapToGrid w:val="0"/>
          <w:sz w:val="22"/>
          <w:szCs w:val="22"/>
          <w:lang w:val="pt-PT" w:eastAsia="lt-LT"/>
        </w:rPr>
        <w:t>č</w:t>
      </w:r>
      <w:r w:rsidRPr="00CA2CFB">
        <w:rPr>
          <w:iCs/>
          <w:snapToGrid w:val="0"/>
          <w:sz w:val="22"/>
          <w:szCs w:val="22"/>
          <w:lang w:val="pt-PT" w:eastAsia="lt-LT"/>
        </w:rPr>
        <w:t xml:space="preserve"> kraujavimas i</w:t>
      </w:r>
      <w:r w:rsidRPr="00CA2CFB">
        <w:rPr>
          <w:rFonts w:hint="eastAsia"/>
          <w:iCs/>
          <w:snapToGrid w:val="0"/>
          <w:sz w:val="22"/>
          <w:szCs w:val="22"/>
          <w:lang w:val="pt-PT" w:eastAsia="lt-LT"/>
        </w:rPr>
        <w:t>š</w:t>
      </w:r>
      <w:r w:rsidRPr="00CA2CFB">
        <w:rPr>
          <w:iCs/>
          <w:snapToGrid w:val="0"/>
          <w:sz w:val="22"/>
          <w:szCs w:val="22"/>
          <w:lang w:val="pt-PT" w:eastAsia="lt-LT"/>
        </w:rPr>
        <w:t xml:space="preserve"> vir</w:t>
      </w:r>
      <w:r w:rsidRPr="00CA2CFB">
        <w:rPr>
          <w:rFonts w:hint="eastAsia"/>
          <w:iCs/>
          <w:snapToGrid w:val="0"/>
          <w:sz w:val="22"/>
          <w:szCs w:val="22"/>
          <w:lang w:val="pt-PT" w:eastAsia="lt-LT"/>
        </w:rPr>
        <w:t>š</w:t>
      </w:r>
      <w:r w:rsidRPr="00CA2CFB">
        <w:rPr>
          <w:iCs/>
          <w:snapToGrid w:val="0"/>
          <w:sz w:val="22"/>
          <w:szCs w:val="22"/>
          <w:lang w:val="pt-PT" w:eastAsia="lt-LT"/>
        </w:rPr>
        <w:t>kinimo trakto.</w:t>
      </w:r>
    </w:p>
    <w:p w14:paraId="6EE4BF64" w14:textId="77777777" w:rsidR="00B73CC5" w:rsidRPr="00CA2CFB" w:rsidRDefault="00B73CC5" w:rsidP="00DC0F6E">
      <w:pPr>
        <w:tabs>
          <w:tab w:val="left" w:pos="567"/>
        </w:tabs>
        <w:autoSpaceDE w:val="0"/>
        <w:autoSpaceDN w:val="0"/>
        <w:adjustRightInd w:val="0"/>
        <w:spacing w:line="260" w:lineRule="exact"/>
        <w:rPr>
          <w:iCs/>
          <w:snapToGrid w:val="0"/>
          <w:sz w:val="22"/>
          <w:szCs w:val="22"/>
          <w:lang w:val="pt-PT" w:eastAsia="lt-LT"/>
        </w:rPr>
      </w:pPr>
    </w:p>
    <w:p w14:paraId="588F6094" w14:textId="77777777" w:rsidR="00B73CC5" w:rsidRPr="00CA2CFB" w:rsidRDefault="00B73CC5" w:rsidP="00DC0F6E">
      <w:pPr>
        <w:tabs>
          <w:tab w:val="left" w:pos="567"/>
        </w:tabs>
        <w:autoSpaceDE w:val="0"/>
        <w:autoSpaceDN w:val="0"/>
        <w:adjustRightInd w:val="0"/>
        <w:spacing w:line="260" w:lineRule="exact"/>
        <w:rPr>
          <w:iCs/>
          <w:snapToGrid w:val="0"/>
          <w:sz w:val="22"/>
          <w:szCs w:val="22"/>
          <w:lang w:val="pt-PT" w:eastAsia="lt-LT"/>
        </w:rPr>
      </w:pPr>
      <w:r w:rsidRPr="00CA2CFB">
        <w:rPr>
          <w:iCs/>
          <w:snapToGrid w:val="0"/>
          <w:sz w:val="22"/>
          <w:szCs w:val="22"/>
          <w:lang w:val="pt-PT" w:eastAsia="lt-LT"/>
        </w:rPr>
        <w:t>TIMI didesni</w:t>
      </w:r>
      <w:r w:rsidRPr="00CA2CFB">
        <w:rPr>
          <w:rFonts w:hint="eastAsia"/>
          <w:iCs/>
          <w:snapToGrid w:val="0"/>
          <w:sz w:val="22"/>
          <w:szCs w:val="22"/>
          <w:lang w:val="pt-PT" w:eastAsia="lt-LT"/>
        </w:rPr>
        <w:t>ų</w:t>
      </w:r>
      <w:r w:rsidRPr="00CA2CFB">
        <w:rPr>
          <w:iCs/>
          <w:snapToGrid w:val="0"/>
          <w:sz w:val="22"/>
          <w:szCs w:val="22"/>
          <w:lang w:val="pt-PT" w:eastAsia="lt-LT"/>
        </w:rPr>
        <w:t>j</w:t>
      </w:r>
      <w:r w:rsidRPr="00CA2CFB">
        <w:rPr>
          <w:rFonts w:hint="eastAsia"/>
          <w:iCs/>
          <w:snapToGrid w:val="0"/>
          <w:sz w:val="22"/>
          <w:szCs w:val="22"/>
          <w:lang w:val="pt-PT" w:eastAsia="lt-LT"/>
        </w:rPr>
        <w:t>ų</w:t>
      </w:r>
      <w:r w:rsidRPr="00CA2CFB">
        <w:rPr>
          <w:iCs/>
          <w:snapToGrid w:val="0"/>
          <w:sz w:val="22"/>
          <w:szCs w:val="22"/>
          <w:lang w:val="pt-PT" w:eastAsia="lt-LT"/>
        </w:rPr>
        <w:t xml:space="preserve"> ir nedideli</w:t>
      </w:r>
      <w:r w:rsidRPr="00CA2CFB">
        <w:rPr>
          <w:rFonts w:hint="eastAsia"/>
          <w:iCs/>
          <w:snapToGrid w:val="0"/>
          <w:sz w:val="22"/>
          <w:szCs w:val="22"/>
          <w:lang w:val="pt-PT" w:eastAsia="lt-LT"/>
        </w:rPr>
        <w:t>ų</w:t>
      </w:r>
      <w:r w:rsidRPr="00CA2CFB">
        <w:rPr>
          <w:iCs/>
          <w:snapToGrid w:val="0"/>
          <w:sz w:val="22"/>
          <w:szCs w:val="22"/>
          <w:lang w:val="pt-PT" w:eastAsia="lt-LT"/>
        </w:rPr>
        <w:t>, PLATO didesni</w:t>
      </w:r>
      <w:r w:rsidRPr="00CA2CFB">
        <w:rPr>
          <w:rFonts w:hint="eastAsia"/>
          <w:iCs/>
          <w:snapToGrid w:val="0"/>
          <w:sz w:val="22"/>
          <w:szCs w:val="22"/>
          <w:lang w:val="pt-PT" w:eastAsia="lt-LT"/>
        </w:rPr>
        <w:t>ų</w:t>
      </w:r>
      <w:r w:rsidRPr="00CA2CFB">
        <w:rPr>
          <w:iCs/>
          <w:snapToGrid w:val="0"/>
          <w:sz w:val="22"/>
          <w:szCs w:val="22"/>
          <w:lang w:val="pt-PT" w:eastAsia="lt-LT"/>
        </w:rPr>
        <w:t>j</w:t>
      </w:r>
      <w:r w:rsidRPr="00CA2CFB">
        <w:rPr>
          <w:rFonts w:hint="eastAsia"/>
          <w:iCs/>
          <w:snapToGrid w:val="0"/>
          <w:sz w:val="22"/>
          <w:szCs w:val="22"/>
          <w:lang w:val="pt-PT" w:eastAsia="lt-LT"/>
        </w:rPr>
        <w:t>ų</w:t>
      </w:r>
      <w:r w:rsidRPr="00CA2CFB">
        <w:rPr>
          <w:iCs/>
          <w:snapToGrid w:val="0"/>
          <w:sz w:val="22"/>
          <w:szCs w:val="22"/>
          <w:lang w:val="pt-PT" w:eastAsia="lt-LT"/>
        </w:rPr>
        <w:t xml:space="preserve"> bei PLATO didesni</w:t>
      </w:r>
      <w:r w:rsidRPr="00CA2CFB">
        <w:rPr>
          <w:rFonts w:hint="eastAsia"/>
          <w:iCs/>
          <w:snapToGrid w:val="0"/>
          <w:sz w:val="22"/>
          <w:szCs w:val="22"/>
          <w:lang w:val="pt-PT" w:eastAsia="lt-LT"/>
        </w:rPr>
        <w:t>ų</w:t>
      </w:r>
      <w:r w:rsidRPr="00CA2CFB">
        <w:rPr>
          <w:iCs/>
          <w:snapToGrid w:val="0"/>
          <w:sz w:val="22"/>
          <w:szCs w:val="22"/>
          <w:lang w:val="pt-PT" w:eastAsia="lt-LT"/>
        </w:rPr>
        <w:t>j</w:t>
      </w:r>
      <w:r w:rsidRPr="00CA2CFB">
        <w:rPr>
          <w:rFonts w:hint="eastAsia"/>
          <w:iCs/>
          <w:snapToGrid w:val="0"/>
          <w:sz w:val="22"/>
          <w:szCs w:val="22"/>
          <w:lang w:val="pt-PT" w:eastAsia="lt-LT"/>
        </w:rPr>
        <w:t>ų</w:t>
      </w:r>
      <w:r w:rsidRPr="00CA2CFB">
        <w:rPr>
          <w:iCs/>
          <w:snapToGrid w:val="0"/>
          <w:sz w:val="22"/>
          <w:szCs w:val="22"/>
          <w:lang w:val="pt-PT" w:eastAsia="lt-LT"/>
        </w:rPr>
        <w:t xml:space="preserve"> ir nedideli</w:t>
      </w:r>
      <w:r w:rsidRPr="00CA2CFB">
        <w:rPr>
          <w:rFonts w:hint="eastAsia"/>
          <w:iCs/>
          <w:snapToGrid w:val="0"/>
          <w:sz w:val="22"/>
          <w:szCs w:val="22"/>
          <w:lang w:val="pt-PT" w:eastAsia="lt-LT"/>
        </w:rPr>
        <w:t>ų</w:t>
      </w:r>
      <w:r w:rsidRPr="00CA2CFB">
        <w:rPr>
          <w:iCs/>
          <w:snapToGrid w:val="0"/>
          <w:sz w:val="22"/>
          <w:szCs w:val="22"/>
          <w:lang w:val="pt-PT" w:eastAsia="lt-LT"/>
        </w:rPr>
        <w:t xml:space="preserve"> kraujavim</w:t>
      </w:r>
      <w:r w:rsidRPr="00CA2CFB">
        <w:rPr>
          <w:rFonts w:hint="eastAsia"/>
          <w:iCs/>
          <w:snapToGrid w:val="0"/>
          <w:sz w:val="22"/>
          <w:szCs w:val="22"/>
          <w:lang w:val="pt-PT" w:eastAsia="lt-LT"/>
        </w:rPr>
        <w:t>ų</w:t>
      </w:r>
      <w:r w:rsidRPr="00CA2CFB">
        <w:rPr>
          <w:iCs/>
          <w:snapToGrid w:val="0"/>
          <w:sz w:val="22"/>
          <w:szCs w:val="22"/>
          <w:lang w:val="pt-PT" w:eastAsia="lt-LT"/>
        </w:rPr>
        <w:t xml:space="preserve"> padaug</w:t>
      </w:r>
      <w:r w:rsidRPr="00CA2CFB">
        <w:rPr>
          <w:rFonts w:hint="eastAsia"/>
          <w:iCs/>
          <w:snapToGrid w:val="0"/>
          <w:sz w:val="22"/>
          <w:szCs w:val="22"/>
          <w:lang w:val="pt-PT" w:eastAsia="lt-LT"/>
        </w:rPr>
        <w:t>ė</w:t>
      </w:r>
      <w:r w:rsidRPr="00CA2CFB">
        <w:rPr>
          <w:iCs/>
          <w:snapToGrid w:val="0"/>
          <w:sz w:val="22"/>
          <w:szCs w:val="22"/>
          <w:lang w:val="pt-PT" w:eastAsia="lt-LT"/>
        </w:rPr>
        <w:t>jo pana</w:t>
      </w:r>
      <w:r w:rsidRPr="00CA2CFB">
        <w:rPr>
          <w:rFonts w:hint="eastAsia"/>
          <w:iCs/>
          <w:snapToGrid w:val="0"/>
          <w:sz w:val="22"/>
          <w:szCs w:val="22"/>
          <w:lang w:val="pt-PT" w:eastAsia="lt-LT"/>
        </w:rPr>
        <w:t>š</w:t>
      </w:r>
      <w:r w:rsidRPr="00CA2CFB">
        <w:rPr>
          <w:iCs/>
          <w:snapToGrid w:val="0"/>
          <w:sz w:val="22"/>
          <w:szCs w:val="22"/>
          <w:lang w:val="pt-PT" w:eastAsia="lt-LT"/>
        </w:rPr>
        <w:t>iai kaip TIMI didesni</w:t>
      </w:r>
      <w:r w:rsidRPr="00CA2CFB">
        <w:rPr>
          <w:rFonts w:hint="eastAsia"/>
          <w:iCs/>
          <w:snapToGrid w:val="0"/>
          <w:sz w:val="22"/>
          <w:szCs w:val="22"/>
          <w:lang w:val="pt-PT" w:eastAsia="lt-LT"/>
        </w:rPr>
        <w:t>ų</w:t>
      </w:r>
      <w:r w:rsidRPr="00CA2CFB">
        <w:rPr>
          <w:iCs/>
          <w:snapToGrid w:val="0"/>
          <w:sz w:val="22"/>
          <w:szCs w:val="22"/>
          <w:lang w:val="pt-PT" w:eastAsia="lt-LT"/>
        </w:rPr>
        <w:t>j</w:t>
      </w:r>
      <w:r w:rsidRPr="00CA2CFB">
        <w:rPr>
          <w:rFonts w:hint="eastAsia"/>
          <w:iCs/>
          <w:snapToGrid w:val="0"/>
          <w:sz w:val="22"/>
          <w:szCs w:val="22"/>
          <w:lang w:val="pt-PT" w:eastAsia="lt-LT"/>
        </w:rPr>
        <w:t>ų</w:t>
      </w:r>
      <w:r w:rsidRPr="00CA2CFB">
        <w:rPr>
          <w:iCs/>
          <w:snapToGrid w:val="0"/>
          <w:sz w:val="22"/>
          <w:szCs w:val="22"/>
          <w:lang w:val="pt-PT" w:eastAsia="lt-LT"/>
        </w:rPr>
        <w:t xml:space="preserve"> (</w:t>
      </w:r>
      <w:r w:rsidRPr="00CA2CFB">
        <w:rPr>
          <w:rFonts w:hint="eastAsia"/>
          <w:iCs/>
          <w:snapToGrid w:val="0"/>
          <w:sz w:val="22"/>
          <w:szCs w:val="22"/>
          <w:lang w:val="pt-PT" w:eastAsia="lt-LT"/>
        </w:rPr>
        <w:t>ž</w:t>
      </w:r>
      <w:r w:rsidRPr="00CA2CFB">
        <w:rPr>
          <w:iCs/>
          <w:snapToGrid w:val="0"/>
          <w:sz w:val="22"/>
          <w:szCs w:val="22"/>
          <w:lang w:val="pt-PT" w:eastAsia="lt-LT"/>
        </w:rPr>
        <w:t>r. 3 lentel</w:t>
      </w:r>
      <w:r w:rsidRPr="00CA2CFB">
        <w:rPr>
          <w:rFonts w:hint="eastAsia"/>
          <w:iCs/>
          <w:snapToGrid w:val="0"/>
          <w:sz w:val="22"/>
          <w:szCs w:val="22"/>
          <w:lang w:val="pt-PT" w:eastAsia="lt-LT"/>
        </w:rPr>
        <w:t>ę</w:t>
      </w:r>
      <w:r w:rsidRPr="00CA2CFB">
        <w:rPr>
          <w:iCs/>
          <w:snapToGrid w:val="0"/>
          <w:sz w:val="22"/>
          <w:szCs w:val="22"/>
          <w:lang w:val="pt-PT" w:eastAsia="lt-LT"/>
        </w:rPr>
        <w:t>). D</w:t>
      </w:r>
      <w:r w:rsidRPr="00CA2CFB">
        <w:rPr>
          <w:rFonts w:hint="eastAsia"/>
          <w:iCs/>
          <w:snapToGrid w:val="0"/>
          <w:sz w:val="22"/>
          <w:szCs w:val="22"/>
          <w:lang w:val="pt-PT" w:eastAsia="lt-LT"/>
        </w:rPr>
        <w:t>ė</w:t>
      </w:r>
      <w:r w:rsidRPr="00CA2CFB">
        <w:rPr>
          <w:iCs/>
          <w:snapToGrid w:val="0"/>
          <w:sz w:val="22"/>
          <w:szCs w:val="22"/>
          <w:lang w:val="pt-PT" w:eastAsia="lt-LT"/>
        </w:rPr>
        <w:t>l kraujavimo 60</w:t>
      </w:r>
      <w:r w:rsidRPr="000D2E62">
        <w:rPr>
          <w:b/>
          <w:noProof/>
          <w:sz w:val="22"/>
          <w:szCs w:val="22"/>
          <w:lang w:val="pt-PT" w:eastAsia="lt-LT"/>
        </w:rPr>
        <w:t> </w:t>
      </w:r>
      <w:r w:rsidRPr="00CA2CFB">
        <w:rPr>
          <w:iCs/>
          <w:snapToGrid w:val="0"/>
          <w:sz w:val="22"/>
          <w:szCs w:val="22"/>
          <w:lang w:val="pt-PT" w:eastAsia="lt-LT"/>
        </w:rPr>
        <w:t xml:space="preserve">mg tikagreloro vartojimas </w:t>
      </w:r>
      <w:r w:rsidRPr="00CA2CFB">
        <w:rPr>
          <w:iCs/>
          <w:snapToGrid w:val="0"/>
          <w:sz w:val="22"/>
          <w:szCs w:val="22"/>
          <w:lang w:val="pt-PT" w:eastAsia="lt-LT"/>
        </w:rPr>
        <w:lastRenderedPageBreak/>
        <w:t>buvo nutrauktas da</w:t>
      </w:r>
      <w:r w:rsidRPr="00CA2CFB">
        <w:rPr>
          <w:rFonts w:hint="eastAsia"/>
          <w:iCs/>
          <w:snapToGrid w:val="0"/>
          <w:sz w:val="22"/>
          <w:szCs w:val="22"/>
          <w:lang w:val="pt-PT" w:eastAsia="lt-LT"/>
        </w:rPr>
        <w:t>ž</w:t>
      </w:r>
      <w:r w:rsidRPr="00CA2CFB">
        <w:rPr>
          <w:iCs/>
          <w:snapToGrid w:val="0"/>
          <w:sz w:val="22"/>
          <w:szCs w:val="22"/>
          <w:lang w:val="pt-PT" w:eastAsia="lt-LT"/>
        </w:rPr>
        <w:t>niau, negu vien ASR (atitinkamai 6,2</w:t>
      </w:r>
      <w:r w:rsidRPr="000D2E62">
        <w:rPr>
          <w:b/>
          <w:noProof/>
          <w:sz w:val="22"/>
          <w:szCs w:val="22"/>
          <w:lang w:val="pt-PT" w:eastAsia="lt-LT"/>
        </w:rPr>
        <w:t> </w:t>
      </w:r>
      <w:r w:rsidRPr="00CA2CFB">
        <w:rPr>
          <w:iCs/>
          <w:snapToGrid w:val="0"/>
          <w:sz w:val="22"/>
          <w:szCs w:val="22"/>
          <w:lang w:val="pt-PT" w:eastAsia="lt-LT"/>
        </w:rPr>
        <w:t>% ir 1,5</w:t>
      </w:r>
      <w:r w:rsidRPr="000D2E62">
        <w:rPr>
          <w:b/>
          <w:noProof/>
          <w:sz w:val="22"/>
          <w:szCs w:val="22"/>
          <w:lang w:val="pt-PT" w:eastAsia="lt-LT"/>
        </w:rPr>
        <w:t> </w:t>
      </w:r>
      <w:r w:rsidRPr="00CA2CFB">
        <w:rPr>
          <w:iCs/>
          <w:snapToGrid w:val="0"/>
          <w:sz w:val="22"/>
          <w:szCs w:val="22"/>
          <w:lang w:val="pt-PT" w:eastAsia="lt-LT"/>
        </w:rPr>
        <w:t>%). Dauguma toki</w:t>
      </w:r>
      <w:r w:rsidRPr="00CA2CFB">
        <w:rPr>
          <w:rFonts w:hint="eastAsia"/>
          <w:iCs/>
          <w:snapToGrid w:val="0"/>
          <w:sz w:val="22"/>
          <w:szCs w:val="22"/>
          <w:lang w:val="pt-PT" w:eastAsia="lt-LT"/>
        </w:rPr>
        <w:t>ų</w:t>
      </w:r>
      <w:r w:rsidRPr="00CA2CFB">
        <w:rPr>
          <w:iCs/>
          <w:snapToGrid w:val="0"/>
          <w:sz w:val="22"/>
          <w:szCs w:val="22"/>
          <w:lang w:val="pt-PT" w:eastAsia="lt-LT"/>
        </w:rPr>
        <w:t xml:space="preserve"> kraujavim</w:t>
      </w:r>
      <w:r w:rsidRPr="00CA2CFB">
        <w:rPr>
          <w:rFonts w:hint="eastAsia"/>
          <w:iCs/>
          <w:snapToGrid w:val="0"/>
          <w:sz w:val="22"/>
          <w:szCs w:val="22"/>
          <w:lang w:val="pt-PT" w:eastAsia="lt-LT"/>
        </w:rPr>
        <w:t>ų</w:t>
      </w:r>
      <w:r w:rsidRPr="00CA2CFB">
        <w:rPr>
          <w:iCs/>
          <w:snapToGrid w:val="0"/>
          <w:sz w:val="22"/>
          <w:szCs w:val="22"/>
          <w:lang w:val="pt-PT" w:eastAsia="lt-LT"/>
        </w:rPr>
        <w:t xml:space="preserve"> buvo lengvesni, pvz., kraujavimas i</w:t>
      </w:r>
      <w:r w:rsidRPr="00CA2CFB">
        <w:rPr>
          <w:rFonts w:hint="eastAsia"/>
          <w:iCs/>
          <w:snapToGrid w:val="0"/>
          <w:sz w:val="22"/>
          <w:szCs w:val="22"/>
          <w:lang w:val="pt-PT" w:eastAsia="lt-LT"/>
        </w:rPr>
        <w:t>š</w:t>
      </w:r>
      <w:r w:rsidRPr="00CA2CFB">
        <w:rPr>
          <w:iCs/>
          <w:snapToGrid w:val="0"/>
          <w:sz w:val="22"/>
          <w:szCs w:val="22"/>
          <w:lang w:val="pt-PT" w:eastAsia="lt-LT"/>
        </w:rPr>
        <w:t xml:space="preserve"> nosies, kraujosruvos ir hematomos (klasifikuoti kaip TIMI kraujavimai, d</w:t>
      </w:r>
      <w:r w:rsidRPr="00CA2CFB">
        <w:rPr>
          <w:rFonts w:hint="eastAsia"/>
          <w:iCs/>
          <w:snapToGrid w:val="0"/>
          <w:sz w:val="22"/>
          <w:szCs w:val="22"/>
          <w:lang w:val="pt-PT" w:eastAsia="lt-LT"/>
        </w:rPr>
        <w:t>ė</w:t>
      </w:r>
      <w:r w:rsidRPr="00CA2CFB">
        <w:rPr>
          <w:iCs/>
          <w:snapToGrid w:val="0"/>
          <w:sz w:val="22"/>
          <w:szCs w:val="22"/>
          <w:lang w:val="pt-PT" w:eastAsia="lt-LT"/>
        </w:rPr>
        <w:t>l kuri</w:t>
      </w:r>
      <w:r w:rsidRPr="00CA2CFB">
        <w:rPr>
          <w:rFonts w:hint="eastAsia"/>
          <w:iCs/>
          <w:snapToGrid w:val="0"/>
          <w:sz w:val="22"/>
          <w:szCs w:val="22"/>
          <w:lang w:val="pt-PT" w:eastAsia="lt-LT"/>
        </w:rPr>
        <w:t>ų</w:t>
      </w:r>
      <w:r w:rsidRPr="00CA2CFB">
        <w:rPr>
          <w:iCs/>
          <w:snapToGrid w:val="0"/>
          <w:sz w:val="22"/>
          <w:szCs w:val="22"/>
          <w:lang w:val="pt-PT" w:eastAsia="lt-LT"/>
        </w:rPr>
        <w:t xml:space="preserve"> reik</w:t>
      </w:r>
      <w:r w:rsidRPr="00CA2CFB">
        <w:rPr>
          <w:rFonts w:hint="eastAsia"/>
          <w:iCs/>
          <w:snapToGrid w:val="0"/>
          <w:sz w:val="22"/>
          <w:szCs w:val="22"/>
          <w:lang w:val="pt-PT" w:eastAsia="lt-LT"/>
        </w:rPr>
        <w:t>ė</w:t>
      </w:r>
      <w:r w:rsidRPr="00CA2CFB">
        <w:rPr>
          <w:iCs/>
          <w:snapToGrid w:val="0"/>
          <w:sz w:val="22"/>
          <w:szCs w:val="22"/>
          <w:lang w:val="pt-PT" w:eastAsia="lt-LT"/>
        </w:rPr>
        <w:t>jo gydytojo pagalbos).</w:t>
      </w:r>
    </w:p>
    <w:p w14:paraId="0F78F459" w14:textId="77777777" w:rsidR="00B73CC5" w:rsidRPr="00CA2CFB" w:rsidRDefault="00B73CC5" w:rsidP="00DC0F6E">
      <w:pPr>
        <w:tabs>
          <w:tab w:val="left" w:pos="567"/>
        </w:tabs>
        <w:autoSpaceDE w:val="0"/>
        <w:autoSpaceDN w:val="0"/>
        <w:adjustRightInd w:val="0"/>
        <w:spacing w:line="260" w:lineRule="exact"/>
        <w:rPr>
          <w:iCs/>
          <w:snapToGrid w:val="0"/>
          <w:sz w:val="22"/>
          <w:szCs w:val="22"/>
          <w:lang w:val="pt-PT" w:eastAsia="lt-LT"/>
        </w:rPr>
      </w:pPr>
    </w:p>
    <w:p w14:paraId="2E42A0FF" w14:textId="77777777" w:rsidR="00B73CC5" w:rsidRPr="00CA2CFB" w:rsidRDefault="00B73CC5" w:rsidP="00DC0F6E">
      <w:pPr>
        <w:tabs>
          <w:tab w:val="left" w:pos="567"/>
        </w:tabs>
        <w:autoSpaceDE w:val="0"/>
        <w:autoSpaceDN w:val="0"/>
        <w:adjustRightInd w:val="0"/>
        <w:spacing w:line="260" w:lineRule="exact"/>
        <w:rPr>
          <w:iCs/>
          <w:snapToGrid w:val="0"/>
          <w:sz w:val="22"/>
          <w:szCs w:val="22"/>
          <w:lang w:val="pt-PT" w:eastAsia="lt-LT"/>
        </w:rPr>
      </w:pPr>
      <w:r w:rsidRPr="00CA2CFB">
        <w:rPr>
          <w:rFonts w:hint="eastAsia"/>
          <w:iCs/>
          <w:snapToGrid w:val="0"/>
          <w:sz w:val="22"/>
          <w:szCs w:val="22"/>
          <w:lang w:val="pt-PT" w:eastAsia="lt-LT"/>
        </w:rPr>
        <w:t>Į</w:t>
      </w:r>
      <w:r w:rsidRPr="00CA2CFB">
        <w:rPr>
          <w:iCs/>
          <w:snapToGrid w:val="0"/>
          <w:sz w:val="22"/>
          <w:szCs w:val="22"/>
          <w:lang w:val="pt-PT" w:eastAsia="lt-LT"/>
        </w:rPr>
        <w:t>vairi</w:t>
      </w:r>
      <w:r w:rsidRPr="00CA2CFB">
        <w:rPr>
          <w:rFonts w:hint="eastAsia"/>
          <w:iCs/>
          <w:snapToGrid w:val="0"/>
          <w:sz w:val="22"/>
          <w:szCs w:val="22"/>
          <w:lang w:val="pt-PT" w:eastAsia="lt-LT"/>
        </w:rPr>
        <w:t>ų</w:t>
      </w:r>
      <w:r w:rsidRPr="00CA2CFB">
        <w:rPr>
          <w:iCs/>
          <w:snapToGrid w:val="0"/>
          <w:sz w:val="22"/>
          <w:szCs w:val="22"/>
          <w:lang w:val="pt-PT" w:eastAsia="lt-LT"/>
        </w:rPr>
        <w:t xml:space="preserve"> i</w:t>
      </w:r>
      <w:r w:rsidRPr="00CA2CFB">
        <w:rPr>
          <w:rFonts w:hint="eastAsia"/>
          <w:iCs/>
          <w:snapToGrid w:val="0"/>
          <w:sz w:val="22"/>
          <w:szCs w:val="22"/>
          <w:lang w:val="pt-PT" w:eastAsia="lt-LT"/>
        </w:rPr>
        <w:t>š</w:t>
      </w:r>
      <w:r w:rsidRPr="00CA2CFB">
        <w:rPr>
          <w:iCs/>
          <w:snapToGrid w:val="0"/>
          <w:sz w:val="22"/>
          <w:szCs w:val="22"/>
          <w:lang w:val="pt-PT" w:eastAsia="lt-LT"/>
        </w:rPr>
        <w:t xml:space="preserve"> anksto numatyt</w:t>
      </w:r>
      <w:r w:rsidRPr="00CA2CFB">
        <w:rPr>
          <w:rFonts w:hint="eastAsia"/>
          <w:iCs/>
          <w:snapToGrid w:val="0"/>
          <w:sz w:val="22"/>
          <w:szCs w:val="22"/>
          <w:lang w:val="pt-PT" w:eastAsia="lt-LT"/>
        </w:rPr>
        <w:t>ų</w:t>
      </w:r>
      <w:r w:rsidRPr="00CA2CFB">
        <w:rPr>
          <w:iCs/>
          <w:snapToGrid w:val="0"/>
          <w:sz w:val="22"/>
          <w:szCs w:val="22"/>
          <w:lang w:val="pt-PT" w:eastAsia="lt-LT"/>
        </w:rPr>
        <w:t xml:space="preserve"> pogrupi</w:t>
      </w:r>
      <w:r w:rsidRPr="00CA2CFB">
        <w:rPr>
          <w:rFonts w:hint="eastAsia"/>
          <w:iCs/>
          <w:snapToGrid w:val="0"/>
          <w:sz w:val="22"/>
          <w:szCs w:val="22"/>
          <w:lang w:val="pt-PT" w:eastAsia="lt-LT"/>
        </w:rPr>
        <w:t>ų</w:t>
      </w:r>
      <w:r w:rsidRPr="00CA2CFB">
        <w:rPr>
          <w:iCs/>
          <w:snapToGrid w:val="0"/>
          <w:sz w:val="22"/>
          <w:szCs w:val="22"/>
          <w:lang w:val="pt-PT" w:eastAsia="lt-LT"/>
        </w:rPr>
        <w:t xml:space="preserve"> (pvz.</w:t>
      </w:r>
      <w:r w:rsidR="00D761A9" w:rsidRPr="00CA2CFB">
        <w:rPr>
          <w:iCs/>
          <w:snapToGrid w:val="0"/>
          <w:sz w:val="22"/>
          <w:szCs w:val="22"/>
          <w:lang w:val="pt-PT" w:eastAsia="lt-LT"/>
        </w:rPr>
        <w:t>,</w:t>
      </w:r>
      <w:r w:rsidRPr="00CA2CFB">
        <w:rPr>
          <w:iCs/>
          <w:snapToGrid w:val="0"/>
          <w:sz w:val="22"/>
          <w:szCs w:val="22"/>
          <w:lang w:val="pt-PT" w:eastAsia="lt-LT"/>
        </w:rPr>
        <w:t xml:space="preserve"> pagal am</w:t>
      </w:r>
      <w:r w:rsidRPr="00CA2CFB">
        <w:rPr>
          <w:rFonts w:hint="eastAsia"/>
          <w:iCs/>
          <w:snapToGrid w:val="0"/>
          <w:sz w:val="22"/>
          <w:szCs w:val="22"/>
          <w:lang w:val="pt-PT" w:eastAsia="lt-LT"/>
        </w:rPr>
        <w:t>ž</w:t>
      </w:r>
      <w:r w:rsidRPr="00CA2CFB">
        <w:rPr>
          <w:iCs/>
          <w:snapToGrid w:val="0"/>
          <w:sz w:val="22"/>
          <w:szCs w:val="22"/>
          <w:lang w:val="pt-PT" w:eastAsia="lt-LT"/>
        </w:rPr>
        <w:t>i</w:t>
      </w:r>
      <w:r w:rsidRPr="00CA2CFB">
        <w:rPr>
          <w:rFonts w:hint="eastAsia"/>
          <w:iCs/>
          <w:snapToGrid w:val="0"/>
          <w:sz w:val="22"/>
          <w:szCs w:val="22"/>
          <w:lang w:val="pt-PT" w:eastAsia="lt-LT"/>
        </w:rPr>
        <w:t>ų</w:t>
      </w:r>
      <w:r w:rsidRPr="00CA2CFB">
        <w:rPr>
          <w:iCs/>
          <w:snapToGrid w:val="0"/>
          <w:sz w:val="22"/>
          <w:szCs w:val="22"/>
          <w:lang w:val="pt-PT" w:eastAsia="lt-LT"/>
        </w:rPr>
        <w:t>, lyt</w:t>
      </w:r>
      <w:r w:rsidRPr="00CA2CFB">
        <w:rPr>
          <w:rFonts w:hint="eastAsia"/>
          <w:iCs/>
          <w:snapToGrid w:val="0"/>
          <w:sz w:val="22"/>
          <w:szCs w:val="22"/>
          <w:lang w:val="pt-PT" w:eastAsia="lt-LT"/>
        </w:rPr>
        <w:t>į</w:t>
      </w:r>
      <w:r w:rsidRPr="00CA2CFB">
        <w:rPr>
          <w:iCs/>
          <w:snapToGrid w:val="0"/>
          <w:sz w:val="22"/>
          <w:szCs w:val="22"/>
          <w:lang w:val="pt-PT" w:eastAsia="lt-LT"/>
        </w:rPr>
        <w:t>, k</w:t>
      </w:r>
      <w:r w:rsidRPr="00CA2CFB">
        <w:rPr>
          <w:rFonts w:hint="eastAsia"/>
          <w:iCs/>
          <w:snapToGrid w:val="0"/>
          <w:sz w:val="22"/>
          <w:szCs w:val="22"/>
          <w:lang w:val="pt-PT" w:eastAsia="lt-LT"/>
        </w:rPr>
        <w:t>ū</w:t>
      </w:r>
      <w:r w:rsidRPr="00CA2CFB">
        <w:rPr>
          <w:iCs/>
          <w:snapToGrid w:val="0"/>
          <w:sz w:val="22"/>
          <w:szCs w:val="22"/>
          <w:lang w:val="pt-PT" w:eastAsia="lt-LT"/>
        </w:rPr>
        <w:t>no svor</w:t>
      </w:r>
      <w:r w:rsidRPr="00CA2CFB">
        <w:rPr>
          <w:rFonts w:hint="eastAsia"/>
          <w:iCs/>
          <w:snapToGrid w:val="0"/>
          <w:sz w:val="22"/>
          <w:szCs w:val="22"/>
          <w:lang w:val="pt-PT" w:eastAsia="lt-LT"/>
        </w:rPr>
        <w:t>į</w:t>
      </w:r>
      <w:r w:rsidRPr="00CA2CFB">
        <w:rPr>
          <w:iCs/>
          <w:snapToGrid w:val="0"/>
          <w:sz w:val="22"/>
          <w:szCs w:val="22"/>
          <w:lang w:val="pt-PT" w:eastAsia="lt-LT"/>
        </w:rPr>
        <w:t>, ras</w:t>
      </w:r>
      <w:r w:rsidRPr="00CA2CFB">
        <w:rPr>
          <w:rFonts w:hint="eastAsia"/>
          <w:iCs/>
          <w:snapToGrid w:val="0"/>
          <w:sz w:val="22"/>
          <w:szCs w:val="22"/>
          <w:lang w:val="pt-PT" w:eastAsia="lt-LT"/>
        </w:rPr>
        <w:t>ę</w:t>
      </w:r>
      <w:r w:rsidRPr="00CA2CFB">
        <w:rPr>
          <w:iCs/>
          <w:snapToGrid w:val="0"/>
          <w:sz w:val="22"/>
          <w:szCs w:val="22"/>
          <w:lang w:val="pt-PT" w:eastAsia="lt-LT"/>
        </w:rPr>
        <w:t>, geografin</w:t>
      </w:r>
      <w:r w:rsidRPr="00CA2CFB">
        <w:rPr>
          <w:rFonts w:hint="eastAsia"/>
          <w:iCs/>
          <w:snapToGrid w:val="0"/>
          <w:sz w:val="22"/>
          <w:szCs w:val="22"/>
          <w:lang w:val="pt-PT" w:eastAsia="lt-LT"/>
        </w:rPr>
        <w:t>į</w:t>
      </w:r>
      <w:r w:rsidRPr="00CA2CFB">
        <w:rPr>
          <w:iCs/>
          <w:snapToGrid w:val="0"/>
          <w:sz w:val="22"/>
          <w:szCs w:val="22"/>
          <w:lang w:val="pt-PT" w:eastAsia="lt-LT"/>
        </w:rPr>
        <w:t xml:space="preserve"> region</w:t>
      </w:r>
      <w:r w:rsidRPr="00CA2CFB">
        <w:rPr>
          <w:rFonts w:hint="eastAsia"/>
          <w:iCs/>
          <w:snapToGrid w:val="0"/>
          <w:sz w:val="22"/>
          <w:szCs w:val="22"/>
          <w:lang w:val="pt-PT" w:eastAsia="lt-LT"/>
        </w:rPr>
        <w:t>ą</w:t>
      </w:r>
      <w:r w:rsidRPr="00CA2CFB">
        <w:rPr>
          <w:iCs/>
          <w:snapToGrid w:val="0"/>
          <w:sz w:val="22"/>
          <w:szCs w:val="22"/>
          <w:lang w:val="pt-PT" w:eastAsia="lt-LT"/>
        </w:rPr>
        <w:t>,  gretutines ligas, kartu vartojamus vaistinius preparatus ir ligos anamnez</w:t>
      </w:r>
      <w:r w:rsidRPr="00CA2CFB">
        <w:rPr>
          <w:rFonts w:hint="eastAsia"/>
          <w:iCs/>
          <w:snapToGrid w:val="0"/>
          <w:sz w:val="22"/>
          <w:szCs w:val="22"/>
          <w:lang w:val="pt-PT" w:eastAsia="lt-LT"/>
        </w:rPr>
        <w:t>ę</w:t>
      </w:r>
      <w:r w:rsidRPr="00CA2CFB">
        <w:rPr>
          <w:iCs/>
          <w:snapToGrid w:val="0"/>
          <w:sz w:val="22"/>
          <w:szCs w:val="22"/>
          <w:lang w:val="pt-PT" w:eastAsia="lt-LT"/>
        </w:rPr>
        <w:t>) pacientams, vartojusiems 60 mg tikagreloro, kraujavim</w:t>
      </w:r>
      <w:r w:rsidRPr="00CA2CFB">
        <w:rPr>
          <w:rFonts w:hint="eastAsia"/>
          <w:iCs/>
          <w:snapToGrid w:val="0"/>
          <w:sz w:val="22"/>
          <w:szCs w:val="22"/>
          <w:lang w:val="pt-PT" w:eastAsia="lt-LT"/>
        </w:rPr>
        <w:t>ų</w:t>
      </w:r>
      <w:r w:rsidRPr="00CA2CFB">
        <w:rPr>
          <w:iCs/>
          <w:snapToGrid w:val="0"/>
          <w:sz w:val="22"/>
          <w:szCs w:val="22"/>
          <w:lang w:val="pt-PT" w:eastAsia="lt-LT"/>
        </w:rPr>
        <w:t xml:space="preserve"> (TIMI didesni</w:t>
      </w:r>
      <w:r w:rsidRPr="00CA2CFB">
        <w:rPr>
          <w:rFonts w:hint="eastAsia"/>
          <w:iCs/>
          <w:snapToGrid w:val="0"/>
          <w:sz w:val="22"/>
          <w:szCs w:val="22"/>
          <w:lang w:val="pt-PT" w:eastAsia="lt-LT"/>
        </w:rPr>
        <w:t>ų</w:t>
      </w:r>
      <w:r w:rsidRPr="00CA2CFB">
        <w:rPr>
          <w:iCs/>
          <w:snapToGrid w:val="0"/>
          <w:sz w:val="22"/>
          <w:szCs w:val="22"/>
          <w:lang w:val="pt-PT" w:eastAsia="lt-LT"/>
        </w:rPr>
        <w:t>j</w:t>
      </w:r>
      <w:r w:rsidRPr="00CA2CFB">
        <w:rPr>
          <w:rFonts w:hint="eastAsia"/>
          <w:iCs/>
          <w:snapToGrid w:val="0"/>
          <w:sz w:val="22"/>
          <w:szCs w:val="22"/>
          <w:lang w:val="pt-PT" w:eastAsia="lt-LT"/>
        </w:rPr>
        <w:t>ų</w:t>
      </w:r>
      <w:r w:rsidRPr="00CA2CFB">
        <w:rPr>
          <w:iCs/>
          <w:snapToGrid w:val="0"/>
          <w:sz w:val="22"/>
          <w:szCs w:val="22"/>
          <w:lang w:val="pt-PT" w:eastAsia="lt-LT"/>
        </w:rPr>
        <w:t>, TIMI didesni</w:t>
      </w:r>
      <w:r w:rsidRPr="00CA2CFB">
        <w:rPr>
          <w:rFonts w:hint="eastAsia"/>
          <w:iCs/>
          <w:snapToGrid w:val="0"/>
          <w:sz w:val="22"/>
          <w:szCs w:val="22"/>
          <w:lang w:val="pt-PT" w:eastAsia="lt-LT"/>
        </w:rPr>
        <w:t>ų</w:t>
      </w:r>
      <w:r w:rsidRPr="00CA2CFB">
        <w:rPr>
          <w:iCs/>
          <w:snapToGrid w:val="0"/>
          <w:sz w:val="22"/>
          <w:szCs w:val="22"/>
          <w:lang w:val="pt-PT" w:eastAsia="lt-LT"/>
        </w:rPr>
        <w:t>j</w:t>
      </w:r>
      <w:r w:rsidRPr="00CA2CFB">
        <w:rPr>
          <w:rFonts w:hint="eastAsia"/>
          <w:iCs/>
          <w:snapToGrid w:val="0"/>
          <w:sz w:val="22"/>
          <w:szCs w:val="22"/>
          <w:lang w:val="pt-PT" w:eastAsia="lt-LT"/>
        </w:rPr>
        <w:t>ų</w:t>
      </w:r>
      <w:r w:rsidRPr="00CA2CFB">
        <w:rPr>
          <w:iCs/>
          <w:snapToGrid w:val="0"/>
          <w:sz w:val="22"/>
          <w:szCs w:val="22"/>
          <w:lang w:val="pt-PT" w:eastAsia="lt-LT"/>
        </w:rPr>
        <w:t xml:space="preserve"> ir nedideli</w:t>
      </w:r>
      <w:r w:rsidRPr="00CA2CFB">
        <w:rPr>
          <w:rFonts w:hint="eastAsia"/>
          <w:iCs/>
          <w:snapToGrid w:val="0"/>
          <w:sz w:val="22"/>
          <w:szCs w:val="22"/>
          <w:lang w:val="pt-PT" w:eastAsia="lt-LT"/>
        </w:rPr>
        <w:t>ų</w:t>
      </w:r>
      <w:r w:rsidRPr="00CA2CFB">
        <w:rPr>
          <w:iCs/>
          <w:snapToGrid w:val="0"/>
          <w:sz w:val="22"/>
          <w:szCs w:val="22"/>
          <w:lang w:val="pt-PT" w:eastAsia="lt-LT"/>
        </w:rPr>
        <w:t>, PLATO didesni</w:t>
      </w:r>
      <w:r w:rsidRPr="00CA2CFB">
        <w:rPr>
          <w:rFonts w:hint="eastAsia"/>
          <w:iCs/>
          <w:snapToGrid w:val="0"/>
          <w:sz w:val="22"/>
          <w:szCs w:val="22"/>
          <w:lang w:val="pt-PT" w:eastAsia="lt-LT"/>
        </w:rPr>
        <w:t>ų</w:t>
      </w:r>
      <w:r w:rsidRPr="00CA2CFB">
        <w:rPr>
          <w:iCs/>
          <w:snapToGrid w:val="0"/>
          <w:sz w:val="22"/>
          <w:szCs w:val="22"/>
          <w:lang w:val="pt-PT" w:eastAsia="lt-LT"/>
        </w:rPr>
        <w:t>j</w:t>
      </w:r>
      <w:r w:rsidRPr="00CA2CFB">
        <w:rPr>
          <w:rFonts w:hint="eastAsia"/>
          <w:iCs/>
          <w:snapToGrid w:val="0"/>
          <w:sz w:val="22"/>
          <w:szCs w:val="22"/>
          <w:lang w:val="pt-PT" w:eastAsia="lt-LT"/>
        </w:rPr>
        <w:t>ų</w:t>
      </w:r>
      <w:r w:rsidRPr="00CA2CFB">
        <w:rPr>
          <w:iCs/>
          <w:snapToGrid w:val="0"/>
          <w:sz w:val="22"/>
          <w:szCs w:val="22"/>
          <w:lang w:val="pt-PT" w:eastAsia="lt-LT"/>
        </w:rPr>
        <w:t>)  pob</w:t>
      </w:r>
      <w:r w:rsidRPr="00CA2CFB">
        <w:rPr>
          <w:rFonts w:hint="eastAsia"/>
          <w:iCs/>
          <w:snapToGrid w:val="0"/>
          <w:sz w:val="22"/>
          <w:szCs w:val="22"/>
          <w:lang w:val="pt-PT" w:eastAsia="lt-LT"/>
        </w:rPr>
        <w:t>ū</w:t>
      </w:r>
      <w:r w:rsidRPr="00CA2CFB">
        <w:rPr>
          <w:iCs/>
          <w:snapToGrid w:val="0"/>
          <w:sz w:val="22"/>
          <w:szCs w:val="22"/>
          <w:lang w:val="pt-PT" w:eastAsia="lt-LT"/>
        </w:rPr>
        <w:t>dis buvo pana</w:t>
      </w:r>
      <w:r w:rsidRPr="00CA2CFB">
        <w:rPr>
          <w:rFonts w:hint="eastAsia"/>
          <w:iCs/>
          <w:snapToGrid w:val="0"/>
          <w:sz w:val="22"/>
          <w:szCs w:val="22"/>
          <w:lang w:val="pt-PT" w:eastAsia="lt-LT"/>
        </w:rPr>
        <w:t>š</w:t>
      </w:r>
      <w:r w:rsidRPr="00CA2CFB">
        <w:rPr>
          <w:iCs/>
          <w:snapToGrid w:val="0"/>
          <w:sz w:val="22"/>
          <w:szCs w:val="22"/>
          <w:lang w:val="pt-PT" w:eastAsia="lt-LT"/>
        </w:rPr>
        <w:t>us.</w:t>
      </w:r>
    </w:p>
    <w:p w14:paraId="4D2725FC" w14:textId="77777777" w:rsidR="00B73CC5" w:rsidRPr="00CA2CFB" w:rsidRDefault="00B73CC5" w:rsidP="00DC0F6E">
      <w:pPr>
        <w:tabs>
          <w:tab w:val="left" w:pos="567"/>
        </w:tabs>
        <w:autoSpaceDE w:val="0"/>
        <w:autoSpaceDN w:val="0"/>
        <w:adjustRightInd w:val="0"/>
        <w:spacing w:line="260" w:lineRule="exact"/>
        <w:rPr>
          <w:iCs/>
          <w:snapToGrid w:val="0"/>
          <w:sz w:val="22"/>
          <w:szCs w:val="22"/>
          <w:lang w:val="pt-PT" w:eastAsia="lt-LT"/>
        </w:rPr>
      </w:pPr>
    </w:p>
    <w:p w14:paraId="71E91C18" w14:textId="65D84011" w:rsidR="00B73CC5" w:rsidRPr="00CA2CFB" w:rsidRDefault="00B73CC5" w:rsidP="00DC0F6E">
      <w:pPr>
        <w:tabs>
          <w:tab w:val="left" w:pos="567"/>
        </w:tabs>
        <w:autoSpaceDE w:val="0"/>
        <w:autoSpaceDN w:val="0"/>
        <w:adjustRightInd w:val="0"/>
        <w:spacing w:line="260" w:lineRule="exact"/>
        <w:rPr>
          <w:iCs/>
          <w:snapToGrid w:val="0"/>
          <w:sz w:val="22"/>
          <w:szCs w:val="22"/>
          <w:lang w:val="pt-PT" w:eastAsia="lt-LT"/>
        </w:rPr>
      </w:pPr>
      <w:r w:rsidRPr="00CA2CFB">
        <w:rPr>
          <w:iCs/>
          <w:snapToGrid w:val="0"/>
          <w:sz w:val="22"/>
          <w:szCs w:val="22"/>
          <w:lang w:val="pt-PT" w:eastAsia="lt-LT"/>
        </w:rPr>
        <w:t xml:space="preserve">Vidinis galvos </w:t>
      </w:r>
      <w:r w:rsidR="009D5AF1" w:rsidRPr="00CA2CFB">
        <w:rPr>
          <w:iCs/>
          <w:snapToGrid w:val="0"/>
          <w:sz w:val="22"/>
          <w:szCs w:val="22"/>
          <w:lang w:val="pt-PT" w:eastAsia="lt-LT"/>
        </w:rPr>
        <w:t xml:space="preserve">(intrakranijinis) </w:t>
      </w:r>
      <w:r w:rsidRPr="00CA2CFB">
        <w:rPr>
          <w:iCs/>
          <w:snapToGrid w:val="0"/>
          <w:sz w:val="22"/>
          <w:szCs w:val="22"/>
          <w:lang w:val="pt-PT" w:eastAsia="lt-LT"/>
        </w:rPr>
        <w:t>kraujavimas (</w:t>
      </w:r>
      <w:r w:rsidR="009D5AF1" w:rsidRPr="00CA2CFB">
        <w:rPr>
          <w:iCs/>
          <w:snapToGrid w:val="0"/>
          <w:sz w:val="22"/>
          <w:szCs w:val="22"/>
          <w:lang w:val="pt-PT" w:eastAsia="lt-LT"/>
        </w:rPr>
        <w:t>IK</w:t>
      </w:r>
      <w:r w:rsidRPr="00CA2CFB">
        <w:rPr>
          <w:iCs/>
          <w:snapToGrid w:val="0"/>
          <w:sz w:val="22"/>
          <w:szCs w:val="22"/>
          <w:lang w:val="pt-PT" w:eastAsia="lt-LT"/>
        </w:rPr>
        <w:t>K)</w:t>
      </w:r>
    </w:p>
    <w:p w14:paraId="16E7C5F9" w14:textId="2BB716BC" w:rsidR="00B73CC5" w:rsidRPr="00CA2CFB" w:rsidRDefault="00B73CC5" w:rsidP="00DC0F6E">
      <w:pPr>
        <w:tabs>
          <w:tab w:val="left" w:pos="567"/>
        </w:tabs>
        <w:autoSpaceDE w:val="0"/>
        <w:autoSpaceDN w:val="0"/>
        <w:adjustRightInd w:val="0"/>
        <w:spacing w:line="260" w:lineRule="exact"/>
        <w:rPr>
          <w:iCs/>
          <w:snapToGrid w:val="0"/>
          <w:sz w:val="22"/>
          <w:szCs w:val="22"/>
          <w:lang w:val="pt-PT" w:eastAsia="lt-LT"/>
        </w:rPr>
      </w:pPr>
      <w:r w:rsidRPr="00CA2CFB">
        <w:rPr>
          <w:iCs/>
          <w:snapToGrid w:val="0"/>
          <w:sz w:val="22"/>
          <w:szCs w:val="22"/>
          <w:lang w:val="pt-PT" w:eastAsia="lt-LT"/>
        </w:rPr>
        <w:t>Savaimini</w:t>
      </w:r>
      <w:r w:rsidRPr="00CA2CFB">
        <w:rPr>
          <w:rFonts w:hint="eastAsia"/>
          <w:iCs/>
          <w:snapToGrid w:val="0"/>
          <w:sz w:val="22"/>
          <w:szCs w:val="22"/>
          <w:lang w:val="pt-PT" w:eastAsia="lt-LT"/>
        </w:rPr>
        <w:t>ų</w:t>
      </w:r>
      <w:r w:rsidRPr="00CA2CFB">
        <w:rPr>
          <w:iCs/>
          <w:snapToGrid w:val="0"/>
          <w:sz w:val="22"/>
          <w:szCs w:val="22"/>
          <w:lang w:val="pt-PT" w:eastAsia="lt-LT"/>
        </w:rPr>
        <w:t xml:space="preserve"> </w:t>
      </w:r>
      <w:r w:rsidR="009D5AF1" w:rsidRPr="00CA2CFB">
        <w:rPr>
          <w:iCs/>
          <w:snapToGrid w:val="0"/>
          <w:sz w:val="22"/>
          <w:szCs w:val="22"/>
          <w:lang w:val="pt-PT" w:eastAsia="lt-LT"/>
        </w:rPr>
        <w:t>IKK</w:t>
      </w:r>
      <w:r w:rsidRPr="00CA2CFB">
        <w:rPr>
          <w:iCs/>
          <w:snapToGrid w:val="0"/>
          <w:sz w:val="22"/>
          <w:szCs w:val="22"/>
          <w:lang w:val="pt-PT" w:eastAsia="lt-LT"/>
        </w:rPr>
        <w:t xml:space="preserve"> u</w:t>
      </w:r>
      <w:r w:rsidRPr="00CA2CFB">
        <w:rPr>
          <w:rFonts w:hint="eastAsia"/>
          <w:iCs/>
          <w:snapToGrid w:val="0"/>
          <w:sz w:val="22"/>
          <w:szCs w:val="22"/>
          <w:lang w:val="pt-PT" w:eastAsia="lt-LT"/>
        </w:rPr>
        <w:t>ž</w:t>
      </w:r>
      <w:r w:rsidRPr="00CA2CFB">
        <w:rPr>
          <w:iCs/>
          <w:snapToGrid w:val="0"/>
          <w:sz w:val="22"/>
          <w:szCs w:val="22"/>
          <w:lang w:val="pt-PT" w:eastAsia="lt-LT"/>
        </w:rPr>
        <w:t>fiksuota ma</w:t>
      </w:r>
      <w:r w:rsidRPr="00CA2CFB">
        <w:rPr>
          <w:rFonts w:hint="eastAsia"/>
          <w:iCs/>
          <w:snapToGrid w:val="0"/>
          <w:sz w:val="22"/>
          <w:szCs w:val="22"/>
          <w:lang w:val="pt-PT" w:eastAsia="lt-LT"/>
        </w:rPr>
        <w:t>ž</w:t>
      </w:r>
      <w:r w:rsidRPr="00CA2CFB">
        <w:rPr>
          <w:iCs/>
          <w:snapToGrid w:val="0"/>
          <w:sz w:val="22"/>
          <w:szCs w:val="22"/>
          <w:lang w:val="pt-PT" w:eastAsia="lt-LT"/>
        </w:rPr>
        <w:t>daug vienodai 60</w:t>
      </w:r>
      <w:r w:rsidRPr="000D2E62">
        <w:rPr>
          <w:b/>
          <w:noProof/>
          <w:sz w:val="22"/>
          <w:szCs w:val="22"/>
          <w:lang w:val="pt-PT" w:eastAsia="lt-LT"/>
        </w:rPr>
        <w:t> </w:t>
      </w:r>
      <w:r w:rsidRPr="00CA2CFB">
        <w:rPr>
          <w:iCs/>
          <w:snapToGrid w:val="0"/>
          <w:sz w:val="22"/>
          <w:szCs w:val="22"/>
          <w:lang w:val="pt-PT" w:eastAsia="lt-LT"/>
        </w:rPr>
        <w:t>mg tikagreloro ir vien ASR vartojusi</w:t>
      </w:r>
      <w:r w:rsidRPr="00CA2CFB">
        <w:rPr>
          <w:rFonts w:hint="eastAsia"/>
          <w:iCs/>
          <w:snapToGrid w:val="0"/>
          <w:sz w:val="22"/>
          <w:szCs w:val="22"/>
          <w:lang w:val="pt-PT" w:eastAsia="lt-LT"/>
        </w:rPr>
        <w:t>ų</w:t>
      </w:r>
      <w:r w:rsidRPr="00CA2CFB">
        <w:rPr>
          <w:iCs/>
          <w:snapToGrid w:val="0"/>
          <w:sz w:val="22"/>
          <w:szCs w:val="22"/>
          <w:lang w:val="pt-PT" w:eastAsia="lt-LT"/>
        </w:rPr>
        <w:t xml:space="preserve"> pacient</w:t>
      </w:r>
      <w:r w:rsidRPr="00CA2CFB">
        <w:rPr>
          <w:rFonts w:hint="eastAsia"/>
          <w:iCs/>
          <w:snapToGrid w:val="0"/>
          <w:sz w:val="22"/>
          <w:szCs w:val="22"/>
          <w:lang w:val="pt-PT" w:eastAsia="lt-LT"/>
        </w:rPr>
        <w:t>ų</w:t>
      </w:r>
      <w:r w:rsidRPr="00CA2CFB">
        <w:rPr>
          <w:iCs/>
          <w:snapToGrid w:val="0"/>
          <w:sz w:val="22"/>
          <w:szCs w:val="22"/>
          <w:lang w:val="pt-PT" w:eastAsia="lt-LT"/>
        </w:rPr>
        <w:t xml:space="preserve"> (abejose gydymo grup</w:t>
      </w:r>
      <w:r w:rsidRPr="00CA2CFB">
        <w:rPr>
          <w:rFonts w:hint="eastAsia"/>
          <w:iCs/>
          <w:snapToGrid w:val="0"/>
          <w:sz w:val="22"/>
          <w:szCs w:val="22"/>
          <w:lang w:val="pt-PT" w:eastAsia="lt-LT"/>
        </w:rPr>
        <w:t>ė</w:t>
      </w:r>
      <w:r w:rsidRPr="00CA2CFB">
        <w:rPr>
          <w:iCs/>
          <w:snapToGrid w:val="0"/>
          <w:sz w:val="22"/>
          <w:szCs w:val="22"/>
          <w:lang w:val="pt-PT" w:eastAsia="lt-LT"/>
        </w:rPr>
        <w:t xml:space="preserve">se </w:t>
      </w:r>
      <w:r w:rsidRPr="00CA2CFB">
        <w:rPr>
          <w:rFonts w:hint="eastAsia"/>
          <w:iCs/>
          <w:snapToGrid w:val="0"/>
          <w:sz w:val="22"/>
          <w:szCs w:val="22"/>
          <w:lang w:val="pt-PT" w:eastAsia="lt-LT"/>
        </w:rPr>
        <w:t>–</w:t>
      </w:r>
      <w:r w:rsidRPr="00CA2CFB">
        <w:rPr>
          <w:iCs/>
          <w:snapToGrid w:val="0"/>
          <w:sz w:val="22"/>
          <w:szCs w:val="22"/>
          <w:lang w:val="pt-PT" w:eastAsia="lt-LT"/>
        </w:rPr>
        <w:t xml:space="preserve"> n = 13, 0,2</w:t>
      </w:r>
      <w:r w:rsidRPr="000D2E62">
        <w:rPr>
          <w:b/>
          <w:noProof/>
          <w:sz w:val="22"/>
          <w:szCs w:val="22"/>
          <w:lang w:val="pt-PT" w:eastAsia="lt-LT"/>
        </w:rPr>
        <w:t> </w:t>
      </w:r>
      <w:r w:rsidRPr="00CA2CFB">
        <w:rPr>
          <w:iCs/>
          <w:snapToGrid w:val="0"/>
          <w:sz w:val="22"/>
          <w:szCs w:val="22"/>
          <w:lang w:val="pt-PT" w:eastAsia="lt-LT"/>
        </w:rPr>
        <w:t xml:space="preserve">%). </w:t>
      </w:r>
      <w:r w:rsidR="009D5AF1" w:rsidRPr="00CA2CFB">
        <w:rPr>
          <w:iCs/>
          <w:snapToGrid w:val="0"/>
          <w:sz w:val="22"/>
          <w:szCs w:val="22"/>
          <w:lang w:val="pt-PT" w:eastAsia="lt-LT"/>
        </w:rPr>
        <w:t>IKK</w:t>
      </w:r>
      <w:r w:rsidRPr="00CA2CFB">
        <w:rPr>
          <w:iCs/>
          <w:snapToGrid w:val="0"/>
          <w:sz w:val="22"/>
          <w:szCs w:val="22"/>
          <w:lang w:val="pt-PT" w:eastAsia="lt-LT"/>
        </w:rPr>
        <w:t xml:space="preserve"> po traum</w:t>
      </w:r>
      <w:r w:rsidRPr="00CA2CFB">
        <w:rPr>
          <w:rFonts w:hint="eastAsia"/>
          <w:iCs/>
          <w:snapToGrid w:val="0"/>
          <w:sz w:val="22"/>
          <w:szCs w:val="22"/>
          <w:lang w:val="pt-PT" w:eastAsia="lt-LT"/>
        </w:rPr>
        <w:t>ų</w:t>
      </w:r>
      <w:r w:rsidRPr="00CA2CFB">
        <w:rPr>
          <w:iCs/>
          <w:snapToGrid w:val="0"/>
          <w:sz w:val="22"/>
          <w:szCs w:val="22"/>
          <w:lang w:val="pt-PT" w:eastAsia="lt-LT"/>
        </w:rPr>
        <w:t xml:space="preserve"> ar proced</w:t>
      </w:r>
      <w:r w:rsidRPr="00CA2CFB">
        <w:rPr>
          <w:rFonts w:hint="eastAsia"/>
          <w:iCs/>
          <w:snapToGrid w:val="0"/>
          <w:sz w:val="22"/>
          <w:szCs w:val="22"/>
          <w:lang w:val="pt-PT" w:eastAsia="lt-LT"/>
        </w:rPr>
        <w:t>ū</w:t>
      </w:r>
      <w:r w:rsidRPr="00CA2CFB">
        <w:rPr>
          <w:iCs/>
          <w:snapToGrid w:val="0"/>
          <w:sz w:val="22"/>
          <w:szCs w:val="22"/>
          <w:lang w:val="pt-PT" w:eastAsia="lt-LT"/>
        </w:rPr>
        <w:t>r</w:t>
      </w:r>
      <w:r w:rsidRPr="00CA2CFB">
        <w:rPr>
          <w:rFonts w:hint="eastAsia"/>
          <w:iCs/>
          <w:snapToGrid w:val="0"/>
          <w:sz w:val="22"/>
          <w:szCs w:val="22"/>
          <w:lang w:val="pt-PT" w:eastAsia="lt-LT"/>
        </w:rPr>
        <w:t>ų</w:t>
      </w:r>
      <w:r w:rsidRPr="00CA2CFB">
        <w:rPr>
          <w:iCs/>
          <w:snapToGrid w:val="0"/>
          <w:sz w:val="22"/>
          <w:szCs w:val="22"/>
          <w:lang w:val="pt-PT" w:eastAsia="lt-LT"/>
        </w:rPr>
        <w:t xml:space="preserve"> 60</w:t>
      </w:r>
      <w:r w:rsidRPr="000D2E62">
        <w:rPr>
          <w:b/>
          <w:noProof/>
          <w:sz w:val="22"/>
          <w:szCs w:val="22"/>
          <w:lang w:val="pt-PT" w:eastAsia="lt-LT"/>
        </w:rPr>
        <w:t> </w:t>
      </w:r>
      <w:r w:rsidRPr="00CA2CFB">
        <w:rPr>
          <w:iCs/>
          <w:snapToGrid w:val="0"/>
          <w:sz w:val="22"/>
          <w:szCs w:val="22"/>
          <w:lang w:val="pt-PT" w:eastAsia="lt-LT"/>
        </w:rPr>
        <w:t xml:space="preserve">mg tikagreloro vartojusiems pacientams buvo </w:t>
      </w:r>
      <w:r w:rsidRPr="00CA2CFB">
        <w:rPr>
          <w:rFonts w:hint="eastAsia"/>
          <w:iCs/>
          <w:snapToGrid w:val="0"/>
          <w:sz w:val="22"/>
          <w:szCs w:val="22"/>
          <w:lang w:val="pt-PT" w:eastAsia="lt-LT"/>
        </w:rPr>
        <w:t>š</w:t>
      </w:r>
      <w:r w:rsidRPr="00CA2CFB">
        <w:rPr>
          <w:iCs/>
          <w:snapToGrid w:val="0"/>
          <w:sz w:val="22"/>
          <w:szCs w:val="22"/>
          <w:lang w:val="pt-PT" w:eastAsia="lt-LT"/>
        </w:rPr>
        <w:t>iek tiek da</w:t>
      </w:r>
      <w:r w:rsidRPr="00CA2CFB">
        <w:rPr>
          <w:rFonts w:hint="eastAsia"/>
          <w:iCs/>
          <w:snapToGrid w:val="0"/>
          <w:sz w:val="22"/>
          <w:szCs w:val="22"/>
          <w:lang w:val="pt-PT" w:eastAsia="lt-LT"/>
        </w:rPr>
        <w:t>ž</w:t>
      </w:r>
      <w:r w:rsidRPr="00CA2CFB">
        <w:rPr>
          <w:iCs/>
          <w:snapToGrid w:val="0"/>
          <w:sz w:val="22"/>
          <w:szCs w:val="22"/>
          <w:lang w:val="pt-PT" w:eastAsia="lt-LT"/>
        </w:rPr>
        <w:t>niau (n = 15, 0,2</w:t>
      </w:r>
      <w:r w:rsidRPr="000D2E62">
        <w:rPr>
          <w:b/>
          <w:noProof/>
          <w:sz w:val="22"/>
          <w:szCs w:val="22"/>
          <w:lang w:val="pt-PT" w:eastAsia="lt-LT"/>
        </w:rPr>
        <w:t> </w:t>
      </w:r>
      <w:r w:rsidRPr="00CA2CFB">
        <w:rPr>
          <w:iCs/>
          <w:snapToGrid w:val="0"/>
          <w:sz w:val="22"/>
          <w:szCs w:val="22"/>
          <w:lang w:val="pt-PT" w:eastAsia="lt-LT"/>
        </w:rPr>
        <w:t>%), negu vartojusiems vien ASR (n = 10, 0,1</w:t>
      </w:r>
      <w:r w:rsidRPr="000D2E62">
        <w:rPr>
          <w:b/>
          <w:noProof/>
          <w:sz w:val="22"/>
          <w:szCs w:val="22"/>
          <w:lang w:val="pt-PT" w:eastAsia="lt-LT"/>
        </w:rPr>
        <w:t> </w:t>
      </w:r>
      <w:r w:rsidRPr="00CA2CFB">
        <w:rPr>
          <w:iCs/>
          <w:snapToGrid w:val="0"/>
          <w:sz w:val="22"/>
          <w:szCs w:val="22"/>
          <w:lang w:val="pt-PT" w:eastAsia="lt-LT"/>
        </w:rPr>
        <w:t>%). U</w:t>
      </w:r>
      <w:r w:rsidRPr="00CA2CFB">
        <w:rPr>
          <w:rFonts w:hint="eastAsia"/>
          <w:iCs/>
          <w:snapToGrid w:val="0"/>
          <w:sz w:val="22"/>
          <w:szCs w:val="22"/>
          <w:lang w:val="pt-PT" w:eastAsia="lt-LT"/>
        </w:rPr>
        <w:t>ž</w:t>
      </w:r>
      <w:r w:rsidRPr="00CA2CFB">
        <w:rPr>
          <w:iCs/>
          <w:snapToGrid w:val="0"/>
          <w:sz w:val="22"/>
          <w:szCs w:val="22"/>
          <w:lang w:val="pt-PT" w:eastAsia="lt-LT"/>
        </w:rPr>
        <w:t xml:space="preserve">fiksuoti 6 mirtino </w:t>
      </w:r>
      <w:r w:rsidR="009D5AF1" w:rsidRPr="00CA2CFB">
        <w:rPr>
          <w:iCs/>
          <w:snapToGrid w:val="0"/>
          <w:sz w:val="22"/>
          <w:szCs w:val="22"/>
          <w:lang w:val="pt-PT" w:eastAsia="lt-LT"/>
        </w:rPr>
        <w:t>IKK</w:t>
      </w:r>
      <w:r w:rsidRPr="00CA2CFB">
        <w:rPr>
          <w:iCs/>
          <w:snapToGrid w:val="0"/>
          <w:sz w:val="22"/>
          <w:szCs w:val="22"/>
          <w:lang w:val="pt-PT" w:eastAsia="lt-LT"/>
        </w:rPr>
        <w:t xml:space="preserve"> atvejai vartojant 60</w:t>
      </w:r>
      <w:r w:rsidRPr="000D2E62">
        <w:rPr>
          <w:b/>
          <w:noProof/>
          <w:sz w:val="22"/>
          <w:szCs w:val="22"/>
          <w:lang w:val="pt-PT" w:eastAsia="lt-LT"/>
        </w:rPr>
        <w:t> </w:t>
      </w:r>
      <w:r w:rsidRPr="00CA2CFB">
        <w:rPr>
          <w:iCs/>
          <w:snapToGrid w:val="0"/>
          <w:sz w:val="22"/>
          <w:szCs w:val="22"/>
          <w:lang w:val="pt-PT" w:eastAsia="lt-LT"/>
        </w:rPr>
        <w:t xml:space="preserve">mg tikagreloro ir 5 mirtino </w:t>
      </w:r>
      <w:r w:rsidR="009D5AF1" w:rsidRPr="00CA2CFB">
        <w:rPr>
          <w:iCs/>
          <w:snapToGrid w:val="0"/>
          <w:sz w:val="22"/>
          <w:szCs w:val="22"/>
          <w:lang w:val="pt-PT" w:eastAsia="lt-LT"/>
        </w:rPr>
        <w:t>IKK</w:t>
      </w:r>
      <w:r w:rsidRPr="00CA2CFB">
        <w:rPr>
          <w:iCs/>
          <w:snapToGrid w:val="0"/>
          <w:sz w:val="22"/>
          <w:szCs w:val="22"/>
          <w:lang w:val="pt-PT" w:eastAsia="lt-LT"/>
        </w:rPr>
        <w:t xml:space="preserve"> atvejai vartojant vien ASR. Atsi</w:t>
      </w:r>
      <w:r w:rsidRPr="00CA2CFB">
        <w:rPr>
          <w:rFonts w:hint="eastAsia"/>
          <w:iCs/>
          <w:snapToGrid w:val="0"/>
          <w:sz w:val="22"/>
          <w:szCs w:val="22"/>
          <w:lang w:val="pt-PT" w:eastAsia="lt-LT"/>
        </w:rPr>
        <w:t>ž</w:t>
      </w:r>
      <w:r w:rsidRPr="00CA2CFB">
        <w:rPr>
          <w:iCs/>
          <w:snapToGrid w:val="0"/>
          <w:sz w:val="22"/>
          <w:szCs w:val="22"/>
          <w:lang w:val="pt-PT" w:eastAsia="lt-LT"/>
        </w:rPr>
        <w:t xml:space="preserve">velgiant </w:t>
      </w:r>
      <w:r w:rsidRPr="00CA2CFB">
        <w:rPr>
          <w:rFonts w:hint="eastAsia"/>
          <w:iCs/>
          <w:snapToGrid w:val="0"/>
          <w:sz w:val="22"/>
          <w:szCs w:val="22"/>
          <w:lang w:val="pt-PT" w:eastAsia="lt-LT"/>
        </w:rPr>
        <w:t>į</w:t>
      </w:r>
      <w:r w:rsidRPr="00CA2CFB">
        <w:rPr>
          <w:iCs/>
          <w:snapToGrid w:val="0"/>
          <w:sz w:val="22"/>
          <w:szCs w:val="22"/>
          <w:lang w:val="pt-PT" w:eastAsia="lt-LT"/>
        </w:rPr>
        <w:t xml:space="preserve"> reik</w:t>
      </w:r>
      <w:r w:rsidRPr="00CA2CFB">
        <w:rPr>
          <w:rFonts w:hint="eastAsia"/>
          <w:iCs/>
          <w:snapToGrid w:val="0"/>
          <w:sz w:val="22"/>
          <w:szCs w:val="22"/>
          <w:lang w:val="pt-PT" w:eastAsia="lt-LT"/>
        </w:rPr>
        <w:t>š</w:t>
      </w:r>
      <w:r w:rsidRPr="00CA2CFB">
        <w:rPr>
          <w:iCs/>
          <w:snapToGrid w:val="0"/>
          <w:sz w:val="22"/>
          <w:szCs w:val="22"/>
          <w:lang w:val="pt-PT" w:eastAsia="lt-LT"/>
        </w:rPr>
        <w:t>mingas tirtos populiacijos gretutines ligas ir kardiovaskulin</w:t>
      </w:r>
      <w:r w:rsidRPr="00CA2CFB">
        <w:rPr>
          <w:rFonts w:hint="eastAsia"/>
          <w:iCs/>
          <w:snapToGrid w:val="0"/>
          <w:sz w:val="22"/>
          <w:szCs w:val="22"/>
          <w:lang w:val="pt-PT" w:eastAsia="lt-LT"/>
        </w:rPr>
        <w:t>ė</w:t>
      </w:r>
      <w:r w:rsidRPr="00CA2CFB">
        <w:rPr>
          <w:iCs/>
          <w:snapToGrid w:val="0"/>
          <w:sz w:val="22"/>
          <w:szCs w:val="22"/>
          <w:lang w:val="pt-PT" w:eastAsia="lt-LT"/>
        </w:rPr>
        <w:t xml:space="preserve">s rizikos faktorius, </w:t>
      </w:r>
      <w:r w:rsidR="009D5AF1" w:rsidRPr="00CA2CFB">
        <w:rPr>
          <w:iCs/>
          <w:snapToGrid w:val="0"/>
          <w:sz w:val="22"/>
          <w:szCs w:val="22"/>
          <w:lang w:val="pt-PT" w:eastAsia="lt-LT"/>
        </w:rPr>
        <w:t>IKK</w:t>
      </w:r>
      <w:r w:rsidRPr="00CA2CFB">
        <w:rPr>
          <w:iCs/>
          <w:snapToGrid w:val="0"/>
          <w:sz w:val="22"/>
          <w:szCs w:val="22"/>
          <w:lang w:val="pt-PT" w:eastAsia="lt-LT"/>
        </w:rPr>
        <w:t xml:space="preserve"> da</w:t>
      </w:r>
      <w:r w:rsidRPr="00CA2CFB">
        <w:rPr>
          <w:rFonts w:hint="eastAsia"/>
          <w:iCs/>
          <w:snapToGrid w:val="0"/>
          <w:sz w:val="22"/>
          <w:szCs w:val="22"/>
          <w:lang w:val="pt-PT" w:eastAsia="lt-LT"/>
        </w:rPr>
        <w:t>ž</w:t>
      </w:r>
      <w:r w:rsidRPr="00CA2CFB">
        <w:rPr>
          <w:iCs/>
          <w:snapToGrid w:val="0"/>
          <w:sz w:val="22"/>
          <w:szCs w:val="22"/>
          <w:lang w:val="pt-PT" w:eastAsia="lt-LT"/>
        </w:rPr>
        <w:t>nis abej</w:t>
      </w:r>
      <w:r w:rsidRPr="00CA2CFB">
        <w:rPr>
          <w:rFonts w:hint="eastAsia"/>
          <w:iCs/>
          <w:snapToGrid w:val="0"/>
          <w:sz w:val="22"/>
          <w:szCs w:val="22"/>
          <w:lang w:val="pt-PT" w:eastAsia="lt-LT"/>
        </w:rPr>
        <w:t>ų</w:t>
      </w:r>
      <w:r w:rsidRPr="00CA2CFB">
        <w:rPr>
          <w:iCs/>
          <w:snapToGrid w:val="0"/>
          <w:sz w:val="22"/>
          <w:szCs w:val="22"/>
          <w:lang w:val="pt-PT" w:eastAsia="lt-LT"/>
        </w:rPr>
        <w:t xml:space="preserve"> grupi</w:t>
      </w:r>
      <w:r w:rsidRPr="00CA2CFB">
        <w:rPr>
          <w:rFonts w:hint="eastAsia"/>
          <w:iCs/>
          <w:snapToGrid w:val="0"/>
          <w:sz w:val="22"/>
          <w:szCs w:val="22"/>
          <w:lang w:val="pt-PT" w:eastAsia="lt-LT"/>
        </w:rPr>
        <w:t>ų</w:t>
      </w:r>
      <w:r w:rsidRPr="00CA2CFB">
        <w:rPr>
          <w:iCs/>
          <w:snapToGrid w:val="0"/>
          <w:sz w:val="22"/>
          <w:szCs w:val="22"/>
          <w:lang w:val="pt-PT" w:eastAsia="lt-LT"/>
        </w:rPr>
        <w:t xml:space="preserve"> pacientams buvo ma</w:t>
      </w:r>
      <w:r w:rsidRPr="00CA2CFB">
        <w:rPr>
          <w:rFonts w:hint="eastAsia"/>
          <w:iCs/>
          <w:snapToGrid w:val="0"/>
          <w:sz w:val="22"/>
          <w:szCs w:val="22"/>
          <w:lang w:val="pt-PT" w:eastAsia="lt-LT"/>
        </w:rPr>
        <w:t>ž</w:t>
      </w:r>
      <w:r w:rsidRPr="00CA2CFB">
        <w:rPr>
          <w:iCs/>
          <w:snapToGrid w:val="0"/>
          <w:sz w:val="22"/>
          <w:szCs w:val="22"/>
          <w:lang w:val="pt-PT" w:eastAsia="lt-LT"/>
        </w:rPr>
        <w:t>as.</w:t>
      </w:r>
    </w:p>
    <w:p w14:paraId="54A2A1AB" w14:textId="77777777" w:rsidR="00B73CC5" w:rsidRPr="00CA2CFB" w:rsidRDefault="00B73CC5" w:rsidP="00DC0F6E">
      <w:pPr>
        <w:tabs>
          <w:tab w:val="left" w:pos="567"/>
        </w:tabs>
        <w:autoSpaceDE w:val="0"/>
        <w:autoSpaceDN w:val="0"/>
        <w:adjustRightInd w:val="0"/>
        <w:spacing w:line="260" w:lineRule="exact"/>
        <w:rPr>
          <w:i/>
          <w:iCs/>
          <w:snapToGrid w:val="0"/>
          <w:sz w:val="22"/>
          <w:szCs w:val="22"/>
          <w:lang w:val="pt-PT" w:eastAsia="lt-LT"/>
        </w:rPr>
      </w:pPr>
    </w:p>
    <w:p w14:paraId="7E211082" w14:textId="77777777" w:rsidR="00B73CC5" w:rsidRPr="00CA2CFB" w:rsidRDefault="00B73CC5" w:rsidP="00DC0F6E">
      <w:pPr>
        <w:tabs>
          <w:tab w:val="left" w:pos="567"/>
        </w:tabs>
        <w:autoSpaceDE w:val="0"/>
        <w:autoSpaceDN w:val="0"/>
        <w:adjustRightInd w:val="0"/>
        <w:spacing w:line="260" w:lineRule="exact"/>
        <w:rPr>
          <w:i/>
          <w:iCs/>
          <w:snapToGrid w:val="0"/>
          <w:sz w:val="22"/>
          <w:szCs w:val="22"/>
          <w:u w:val="single"/>
          <w:lang w:val="pt-PT" w:eastAsia="lt-LT"/>
        </w:rPr>
      </w:pPr>
      <w:r w:rsidRPr="00CA2CFB">
        <w:rPr>
          <w:i/>
          <w:iCs/>
          <w:snapToGrid w:val="0"/>
          <w:sz w:val="22"/>
          <w:szCs w:val="22"/>
          <w:u w:val="single"/>
          <w:lang w:val="pt-PT" w:eastAsia="lt-LT"/>
        </w:rPr>
        <w:t>Dusulys</w:t>
      </w:r>
    </w:p>
    <w:p w14:paraId="558340F0" w14:textId="77777777" w:rsidR="00B73CC5" w:rsidRPr="00CA2CFB" w:rsidRDefault="00B73CC5" w:rsidP="00DC0F6E">
      <w:pPr>
        <w:tabs>
          <w:tab w:val="left" w:pos="567"/>
        </w:tabs>
        <w:autoSpaceDE w:val="0"/>
        <w:autoSpaceDN w:val="0"/>
        <w:adjustRightInd w:val="0"/>
        <w:spacing w:line="260" w:lineRule="exact"/>
        <w:rPr>
          <w:iCs/>
          <w:snapToGrid w:val="0"/>
          <w:sz w:val="22"/>
          <w:szCs w:val="22"/>
          <w:lang w:val="pt-PT" w:eastAsia="lt-LT"/>
        </w:rPr>
      </w:pPr>
      <w:r w:rsidRPr="00CA2CFB">
        <w:rPr>
          <w:iCs/>
          <w:snapToGrid w:val="0"/>
          <w:sz w:val="22"/>
          <w:szCs w:val="22"/>
          <w:lang w:val="pt-PT" w:eastAsia="lt-LT"/>
        </w:rPr>
        <w:t>Tikagrelor</w:t>
      </w:r>
      <w:r w:rsidRPr="00CA2CFB">
        <w:rPr>
          <w:rFonts w:hint="eastAsia"/>
          <w:iCs/>
          <w:snapToGrid w:val="0"/>
          <w:sz w:val="22"/>
          <w:szCs w:val="22"/>
          <w:lang w:val="pt-PT" w:eastAsia="lt-LT"/>
        </w:rPr>
        <w:t>ą</w:t>
      </w:r>
      <w:r w:rsidRPr="00CA2CFB">
        <w:rPr>
          <w:iCs/>
          <w:snapToGrid w:val="0"/>
          <w:sz w:val="22"/>
          <w:szCs w:val="22"/>
          <w:lang w:val="pt-PT" w:eastAsia="lt-LT"/>
        </w:rPr>
        <w:t xml:space="preserve"> vartojantiems pacientams u</w:t>
      </w:r>
      <w:r w:rsidRPr="00CA2CFB">
        <w:rPr>
          <w:rFonts w:hint="eastAsia"/>
          <w:iCs/>
          <w:snapToGrid w:val="0"/>
          <w:sz w:val="22"/>
          <w:szCs w:val="22"/>
          <w:lang w:val="pt-PT" w:eastAsia="lt-LT"/>
        </w:rPr>
        <w:t>ž</w:t>
      </w:r>
      <w:r w:rsidRPr="00CA2CFB">
        <w:rPr>
          <w:iCs/>
          <w:snapToGrid w:val="0"/>
          <w:sz w:val="22"/>
          <w:szCs w:val="22"/>
          <w:lang w:val="pt-PT" w:eastAsia="lt-LT"/>
        </w:rPr>
        <w:t>fiksuota dusulio (oro stokos poj</w:t>
      </w:r>
      <w:r w:rsidRPr="00CA2CFB">
        <w:rPr>
          <w:rFonts w:hint="eastAsia"/>
          <w:iCs/>
          <w:snapToGrid w:val="0"/>
          <w:sz w:val="22"/>
          <w:szCs w:val="22"/>
          <w:lang w:val="pt-PT" w:eastAsia="lt-LT"/>
        </w:rPr>
        <w:t>ūč</w:t>
      </w:r>
      <w:r w:rsidRPr="00CA2CFB">
        <w:rPr>
          <w:iCs/>
          <w:snapToGrid w:val="0"/>
          <w:sz w:val="22"/>
          <w:szCs w:val="22"/>
          <w:lang w:val="pt-PT" w:eastAsia="lt-LT"/>
        </w:rPr>
        <w:t>io) atvej</w:t>
      </w:r>
      <w:r w:rsidRPr="00CA2CFB">
        <w:rPr>
          <w:rFonts w:hint="eastAsia"/>
          <w:iCs/>
          <w:snapToGrid w:val="0"/>
          <w:sz w:val="22"/>
          <w:szCs w:val="22"/>
          <w:lang w:val="pt-PT" w:eastAsia="lt-LT"/>
        </w:rPr>
        <w:t>ų</w:t>
      </w:r>
      <w:r w:rsidRPr="00CA2CFB">
        <w:rPr>
          <w:iCs/>
          <w:snapToGrid w:val="0"/>
          <w:sz w:val="22"/>
          <w:szCs w:val="22"/>
          <w:lang w:val="pt-PT" w:eastAsia="lt-LT"/>
        </w:rPr>
        <w:t>. PLATO tyrimo metu dusulio nepageidaujam</w:t>
      </w:r>
      <w:r w:rsidRPr="00CA2CFB">
        <w:rPr>
          <w:rFonts w:hint="eastAsia"/>
          <w:iCs/>
          <w:snapToGrid w:val="0"/>
          <w:sz w:val="22"/>
          <w:szCs w:val="22"/>
          <w:lang w:val="pt-PT" w:eastAsia="lt-LT"/>
        </w:rPr>
        <w:t>ų</w:t>
      </w:r>
      <w:r w:rsidRPr="00CA2CFB">
        <w:rPr>
          <w:iCs/>
          <w:snapToGrid w:val="0"/>
          <w:sz w:val="22"/>
          <w:szCs w:val="22"/>
          <w:lang w:val="pt-PT" w:eastAsia="lt-LT"/>
        </w:rPr>
        <w:t xml:space="preserve"> rei</w:t>
      </w:r>
      <w:r w:rsidRPr="00CA2CFB">
        <w:rPr>
          <w:rFonts w:hint="eastAsia"/>
          <w:iCs/>
          <w:snapToGrid w:val="0"/>
          <w:sz w:val="22"/>
          <w:szCs w:val="22"/>
          <w:lang w:val="pt-PT" w:eastAsia="lt-LT"/>
        </w:rPr>
        <w:t>š</w:t>
      </w:r>
      <w:r w:rsidRPr="00CA2CFB">
        <w:rPr>
          <w:iCs/>
          <w:snapToGrid w:val="0"/>
          <w:sz w:val="22"/>
          <w:szCs w:val="22"/>
          <w:lang w:val="pt-PT" w:eastAsia="lt-LT"/>
        </w:rPr>
        <w:t>kini</w:t>
      </w:r>
      <w:r w:rsidRPr="00CA2CFB">
        <w:rPr>
          <w:rFonts w:hint="eastAsia"/>
          <w:iCs/>
          <w:snapToGrid w:val="0"/>
          <w:sz w:val="22"/>
          <w:szCs w:val="22"/>
          <w:lang w:val="pt-PT" w:eastAsia="lt-LT"/>
        </w:rPr>
        <w:t>ų</w:t>
      </w:r>
      <w:r w:rsidRPr="00CA2CFB">
        <w:rPr>
          <w:iCs/>
          <w:snapToGrid w:val="0"/>
          <w:sz w:val="22"/>
          <w:szCs w:val="22"/>
          <w:lang w:val="pt-PT" w:eastAsia="lt-LT"/>
        </w:rPr>
        <w:t xml:space="preserve"> (dusulys, dusulys ramyb</w:t>
      </w:r>
      <w:r w:rsidRPr="00CA2CFB">
        <w:rPr>
          <w:rFonts w:hint="eastAsia"/>
          <w:iCs/>
          <w:snapToGrid w:val="0"/>
          <w:sz w:val="22"/>
          <w:szCs w:val="22"/>
          <w:lang w:val="pt-PT" w:eastAsia="lt-LT"/>
        </w:rPr>
        <w:t>ė</w:t>
      </w:r>
      <w:r w:rsidRPr="00CA2CFB">
        <w:rPr>
          <w:iCs/>
          <w:snapToGrid w:val="0"/>
          <w:sz w:val="22"/>
          <w:szCs w:val="22"/>
          <w:lang w:val="pt-PT" w:eastAsia="lt-LT"/>
        </w:rPr>
        <w:t>je, dusulys kr</w:t>
      </w:r>
      <w:r w:rsidRPr="00CA2CFB">
        <w:rPr>
          <w:rFonts w:hint="eastAsia"/>
          <w:iCs/>
          <w:snapToGrid w:val="0"/>
          <w:sz w:val="22"/>
          <w:szCs w:val="22"/>
          <w:lang w:val="pt-PT" w:eastAsia="lt-LT"/>
        </w:rPr>
        <w:t>ū</w:t>
      </w:r>
      <w:r w:rsidRPr="00CA2CFB">
        <w:rPr>
          <w:iCs/>
          <w:snapToGrid w:val="0"/>
          <w:sz w:val="22"/>
          <w:szCs w:val="22"/>
          <w:lang w:val="pt-PT" w:eastAsia="lt-LT"/>
        </w:rPr>
        <w:t>vio metu, paroksizminis dusulys nakt</w:t>
      </w:r>
      <w:r w:rsidRPr="00CA2CFB">
        <w:rPr>
          <w:rFonts w:hint="eastAsia"/>
          <w:iCs/>
          <w:snapToGrid w:val="0"/>
          <w:sz w:val="22"/>
          <w:szCs w:val="22"/>
          <w:lang w:val="pt-PT" w:eastAsia="lt-LT"/>
        </w:rPr>
        <w:t>į</w:t>
      </w:r>
      <w:r w:rsidRPr="00CA2CFB">
        <w:rPr>
          <w:iCs/>
          <w:snapToGrid w:val="0"/>
          <w:sz w:val="22"/>
          <w:szCs w:val="22"/>
          <w:lang w:val="pt-PT" w:eastAsia="lt-LT"/>
        </w:rPr>
        <w:t xml:space="preserve"> ir dusulys nakt</w:t>
      </w:r>
      <w:r w:rsidRPr="00CA2CFB">
        <w:rPr>
          <w:rFonts w:hint="eastAsia"/>
          <w:iCs/>
          <w:snapToGrid w:val="0"/>
          <w:sz w:val="22"/>
          <w:szCs w:val="22"/>
          <w:lang w:val="pt-PT" w:eastAsia="lt-LT"/>
        </w:rPr>
        <w:t>į</w:t>
      </w:r>
      <w:r w:rsidRPr="00CA2CFB">
        <w:rPr>
          <w:iCs/>
          <w:snapToGrid w:val="0"/>
          <w:sz w:val="22"/>
          <w:szCs w:val="22"/>
          <w:lang w:val="pt-PT" w:eastAsia="lt-LT"/>
        </w:rPr>
        <w:t>) i</w:t>
      </w:r>
      <w:r w:rsidRPr="00CA2CFB">
        <w:rPr>
          <w:rFonts w:hint="eastAsia"/>
          <w:iCs/>
          <w:snapToGrid w:val="0"/>
          <w:sz w:val="22"/>
          <w:szCs w:val="22"/>
          <w:lang w:val="pt-PT" w:eastAsia="lt-LT"/>
        </w:rPr>
        <w:t>š</w:t>
      </w:r>
      <w:r w:rsidRPr="00CA2CFB">
        <w:rPr>
          <w:iCs/>
          <w:snapToGrid w:val="0"/>
          <w:sz w:val="22"/>
          <w:szCs w:val="22"/>
          <w:lang w:val="pt-PT" w:eastAsia="lt-LT"/>
        </w:rPr>
        <w:t xml:space="preserve"> viso u</w:t>
      </w:r>
      <w:r w:rsidRPr="00CA2CFB">
        <w:rPr>
          <w:rFonts w:hint="eastAsia"/>
          <w:iCs/>
          <w:snapToGrid w:val="0"/>
          <w:sz w:val="22"/>
          <w:szCs w:val="22"/>
          <w:lang w:val="pt-PT" w:eastAsia="lt-LT"/>
        </w:rPr>
        <w:t>ž</w:t>
      </w:r>
      <w:r w:rsidRPr="00CA2CFB">
        <w:rPr>
          <w:iCs/>
          <w:snapToGrid w:val="0"/>
          <w:sz w:val="22"/>
          <w:szCs w:val="22"/>
          <w:lang w:val="pt-PT" w:eastAsia="lt-LT"/>
        </w:rPr>
        <w:t>fiksuota 13,8</w:t>
      </w:r>
      <w:r w:rsidR="00D761A9" w:rsidRPr="000D2E62">
        <w:rPr>
          <w:b/>
          <w:noProof/>
          <w:sz w:val="22"/>
          <w:szCs w:val="22"/>
          <w:lang w:val="pt-PT" w:eastAsia="lt-LT"/>
        </w:rPr>
        <w:t> </w:t>
      </w:r>
      <w:r w:rsidRPr="00CA2CFB">
        <w:rPr>
          <w:iCs/>
          <w:snapToGrid w:val="0"/>
          <w:sz w:val="22"/>
          <w:szCs w:val="22"/>
          <w:lang w:val="pt-PT" w:eastAsia="lt-LT"/>
        </w:rPr>
        <w:t>% tikagrelor</w:t>
      </w:r>
      <w:r w:rsidRPr="00CA2CFB">
        <w:rPr>
          <w:rFonts w:hint="eastAsia"/>
          <w:iCs/>
          <w:snapToGrid w:val="0"/>
          <w:sz w:val="22"/>
          <w:szCs w:val="22"/>
          <w:lang w:val="pt-PT" w:eastAsia="lt-LT"/>
        </w:rPr>
        <w:t>ą</w:t>
      </w:r>
      <w:r w:rsidRPr="00CA2CFB">
        <w:rPr>
          <w:iCs/>
          <w:snapToGrid w:val="0"/>
          <w:sz w:val="22"/>
          <w:szCs w:val="22"/>
          <w:lang w:val="pt-PT" w:eastAsia="lt-LT"/>
        </w:rPr>
        <w:t xml:space="preserve"> ir 7,8</w:t>
      </w:r>
      <w:r w:rsidR="00D761A9" w:rsidRPr="000D2E62">
        <w:rPr>
          <w:b/>
          <w:noProof/>
          <w:sz w:val="22"/>
          <w:szCs w:val="22"/>
          <w:lang w:val="pt-PT" w:eastAsia="lt-LT"/>
        </w:rPr>
        <w:t> </w:t>
      </w:r>
      <w:r w:rsidRPr="00CA2CFB">
        <w:rPr>
          <w:iCs/>
          <w:snapToGrid w:val="0"/>
          <w:sz w:val="22"/>
          <w:szCs w:val="22"/>
          <w:lang w:val="pt-PT" w:eastAsia="lt-LT"/>
        </w:rPr>
        <w:t>% klopidogrel</w:t>
      </w:r>
      <w:r w:rsidRPr="00CA2CFB">
        <w:rPr>
          <w:rFonts w:hint="eastAsia"/>
          <w:iCs/>
          <w:snapToGrid w:val="0"/>
          <w:sz w:val="22"/>
          <w:szCs w:val="22"/>
          <w:lang w:val="pt-PT" w:eastAsia="lt-LT"/>
        </w:rPr>
        <w:t>į</w:t>
      </w:r>
      <w:r w:rsidRPr="00CA2CFB">
        <w:rPr>
          <w:iCs/>
          <w:snapToGrid w:val="0"/>
          <w:sz w:val="22"/>
          <w:szCs w:val="22"/>
          <w:lang w:val="pt-PT" w:eastAsia="lt-LT"/>
        </w:rPr>
        <w:t xml:space="preserve"> vartojusi</w:t>
      </w:r>
      <w:r w:rsidRPr="00CA2CFB">
        <w:rPr>
          <w:rFonts w:hint="eastAsia"/>
          <w:iCs/>
          <w:snapToGrid w:val="0"/>
          <w:sz w:val="22"/>
          <w:szCs w:val="22"/>
          <w:lang w:val="pt-PT" w:eastAsia="lt-LT"/>
        </w:rPr>
        <w:t>ų</w:t>
      </w:r>
      <w:r w:rsidRPr="00CA2CFB">
        <w:rPr>
          <w:iCs/>
          <w:snapToGrid w:val="0"/>
          <w:sz w:val="22"/>
          <w:szCs w:val="22"/>
          <w:lang w:val="pt-PT" w:eastAsia="lt-LT"/>
        </w:rPr>
        <w:t xml:space="preserve"> pacient</w:t>
      </w:r>
      <w:r w:rsidRPr="00CA2CFB">
        <w:rPr>
          <w:rFonts w:hint="eastAsia"/>
          <w:iCs/>
          <w:snapToGrid w:val="0"/>
          <w:sz w:val="22"/>
          <w:szCs w:val="22"/>
          <w:lang w:val="pt-PT" w:eastAsia="lt-LT"/>
        </w:rPr>
        <w:t>ų</w:t>
      </w:r>
      <w:r w:rsidRPr="00CA2CFB">
        <w:rPr>
          <w:iCs/>
          <w:snapToGrid w:val="0"/>
          <w:sz w:val="22"/>
          <w:szCs w:val="22"/>
          <w:lang w:val="pt-PT" w:eastAsia="lt-LT"/>
        </w:rPr>
        <w:t>. 2,2</w:t>
      </w:r>
      <w:r w:rsidRPr="000D2E62">
        <w:rPr>
          <w:b/>
          <w:noProof/>
          <w:sz w:val="22"/>
          <w:szCs w:val="22"/>
          <w:lang w:val="pt-PT" w:eastAsia="lt-LT"/>
        </w:rPr>
        <w:t> </w:t>
      </w:r>
      <w:r w:rsidRPr="00CA2CFB">
        <w:rPr>
          <w:iCs/>
          <w:snapToGrid w:val="0"/>
          <w:sz w:val="22"/>
          <w:szCs w:val="22"/>
          <w:lang w:val="pt-PT" w:eastAsia="lt-LT"/>
        </w:rPr>
        <w:t>% tikagrelor</w:t>
      </w:r>
      <w:r w:rsidRPr="00CA2CFB">
        <w:rPr>
          <w:rFonts w:hint="eastAsia"/>
          <w:iCs/>
          <w:snapToGrid w:val="0"/>
          <w:sz w:val="22"/>
          <w:szCs w:val="22"/>
          <w:lang w:val="pt-PT" w:eastAsia="lt-LT"/>
        </w:rPr>
        <w:t>ą</w:t>
      </w:r>
      <w:r w:rsidRPr="00CA2CFB">
        <w:rPr>
          <w:iCs/>
          <w:snapToGrid w:val="0"/>
          <w:sz w:val="22"/>
          <w:szCs w:val="22"/>
          <w:lang w:val="pt-PT" w:eastAsia="lt-LT"/>
        </w:rPr>
        <w:t xml:space="preserve"> ir 0,6</w:t>
      </w:r>
      <w:r w:rsidRPr="000D2E62">
        <w:rPr>
          <w:b/>
          <w:noProof/>
          <w:sz w:val="22"/>
          <w:szCs w:val="22"/>
          <w:lang w:val="pt-PT" w:eastAsia="lt-LT"/>
        </w:rPr>
        <w:t> </w:t>
      </w:r>
      <w:r w:rsidRPr="00CA2CFB">
        <w:rPr>
          <w:iCs/>
          <w:snapToGrid w:val="0"/>
          <w:sz w:val="22"/>
          <w:szCs w:val="22"/>
          <w:lang w:val="pt-PT" w:eastAsia="lt-LT"/>
        </w:rPr>
        <w:t>% klopidogrel</w:t>
      </w:r>
      <w:r w:rsidRPr="00CA2CFB">
        <w:rPr>
          <w:rFonts w:hint="eastAsia"/>
          <w:iCs/>
          <w:snapToGrid w:val="0"/>
          <w:sz w:val="22"/>
          <w:szCs w:val="22"/>
          <w:lang w:val="pt-PT" w:eastAsia="lt-LT"/>
        </w:rPr>
        <w:t>į</w:t>
      </w:r>
      <w:r w:rsidRPr="00CA2CFB">
        <w:rPr>
          <w:iCs/>
          <w:snapToGrid w:val="0"/>
          <w:sz w:val="22"/>
          <w:szCs w:val="22"/>
          <w:lang w:val="pt-PT" w:eastAsia="lt-LT"/>
        </w:rPr>
        <w:t xml:space="preserve"> vartojusi</w:t>
      </w:r>
      <w:r w:rsidRPr="00CA2CFB">
        <w:rPr>
          <w:rFonts w:hint="eastAsia"/>
          <w:iCs/>
          <w:snapToGrid w:val="0"/>
          <w:sz w:val="22"/>
          <w:szCs w:val="22"/>
          <w:lang w:val="pt-PT" w:eastAsia="lt-LT"/>
        </w:rPr>
        <w:t>ų</w:t>
      </w:r>
      <w:r w:rsidRPr="00CA2CFB">
        <w:rPr>
          <w:iCs/>
          <w:snapToGrid w:val="0"/>
          <w:sz w:val="22"/>
          <w:szCs w:val="22"/>
          <w:lang w:val="pt-PT" w:eastAsia="lt-LT"/>
        </w:rPr>
        <w:t xml:space="preserve"> pacient</w:t>
      </w:r>
      <w:r w:rsidRPr="00CA2CFB">
        <w:rPr>
          <w:rFonts w:hint="eastAsia"/>
          <w:iCs/>
          <w:snapToGrid w:val="0"/>
          <w:sz w:val="22"/>
          <w:szCs w:val="22"/>
          <w:lang w:val="pt-PT" w:eastAsia="lt-LT"/>
        </w:rPr>
        <w:t>ų</w:t>
      </w:r>
      <w:r w:rsidRPr="00CA2CFB">
        <w:rPr>
          <w:iCs/>
          <w:snapToGrid w:val="0"/>
          <w:sz w:val="22"/>
          <w:szCs w:val="22"/>
          <w:lang w:val="pt-PT" w:eastAsia="lt-LT"/>
        </w:rPr>
        <w:t xml:space="preserve"> pasirei</w:t>
      </w:r>
      <w:r w:rsidRPr="00CA2CFB">
        <w:rPr>
          <w:rFonts w:hint="eastAsia"/>
          <w:iCs/>
          <w:snapToGrid w:val="0"/>
          <w:sz w:val="22"/>
          <w:szCs w:val="22"/>
          <w:lang w:val="pt-PT" w:eastAsia="lt-LT"/>
        </w:rPr>
        <w:t>š</w:t>
      </w:r>
      <w:r w:rsidRPr="00CA2CFB">
        <w:rPr>
          <w:iCs/>
          <w:snapToGrid w:val="0"/>
          <w:sz w:val="22"/>
          <w:szCs w:val="22"/>
          <w:lang w:val="pt-PT" w:eastAsia="lt-LT"/>
        </w:rPr>
        <w:t>kus</w:t>
      </w:r>
      <w:r w:rsidRPr="00CA2CFB">
        <w:rPr>
          <w:rFonts w:hint="eastAsia"/>
          <w:iCs/>
          <w:snapToGrid w:val="0"/>
          <w:sz w:val="22"/>
          <w:szCs w:val="22"/>
          <w:lang w:val="pt-PT" w:eastAsia="lt-LT"/>
        </w:rPr>
        <w:t>į</w:t>
      </w:r>
      <w:r w:rsidRPr="00CA2CFB">
        <w:rPr>
          <w:iCs/>
          <w:snapToGrid w:val="0"/>
          <w:sz w:val="22"/>
          <w:szCs w:val="22"/>
          <w:lang w:val="pt-PT" w:eastAsia="lt-LT"/>
        </w:rPr>
        <w:t xml:space="preserve"> dusul</w:t>
      </w:r>
      <w:r w:rsidRPr="00CA2CFB">
        <w:rPr>
          <w:rFonts w:hint="eastAsia"/>
          <w:iCs/>
          <w:snapToGrid w:val="0"/>
          <w:sz w:val="22"/>
          <w:szCs w:val="22"/>
          <w:lang w:val="pt-PT" w:eastAsia="lt-LT"/>
        </w:rPr>
        <w:t>į</w:t>
      </w:r>
      <w:r w:rsidRPr="00CA2CFB">
        <w:rPr>
          <w:iCs/>
          <w:snapToGrid w:val="0"/>
          <w:sz w:val="22"/>
          <w:szCs w:val="22"/>
          <w:lang w:val="pt-PT" w:eastAsia="lt-LT"/>
        </w:rPr>
        <w:t xml:space="preserve"> tyr</w:t>
      </w:r>
      <w:r w:rsidRPr="00CA2CFB">
        <w:rPr>
          <w:rFonts w:hint="eastAsia"/>
          <w:iCs/>
          <w:snapToGrid w:val="0"/>
          <w:sz w:val="22"/>
          <w:szCs w:val="22"/>
          <w:lang w:val="pt-PT" w:eastAsia="lt-LT"/>
        </w:rPr>
        <w:t>ė</w:t>
      </w:r>
      <w:r w:rsidRPr="00CA2CFB">
        <w:rPr>
          <w:iCs/>
          <w:snapToGrid w:val="0"/>
          <w:sz w:val="22"/>
          <w:szCs w:val="22"/>
          <w:lang w:val="pt-PT" w:eastAsia="lt-LT"/>
        </w:rPr>
        <w:t>jai laik</w:t>
      </w:r>
      <w:r w:rsidRPr="00CA2CFB">
        <w:rPr>
          <w:rFonts w:hint="eastAsia"/>
          <w:iCs/>
          <w:snapToGrid w:val="0"/>
          <w:sz w:val="22"/>
          <w:szCs w:val="22"/>
          <w:lang w:val="pt-PT" w:eastAsia="lt-LT"/>
        </w:rPr>
        <w:t>ė</w:t>
      </w:r>
      <w:r w:rsidRPr="00CA2CFB">
        <w:rPr>
          <w:iCs/>
          <w:snapToGrid w:val="0"/>
          <w:sz w:val="22"/>
          <w:szCs w:val="22"/>
          <w:lang w:val="pt-PT" w:eastAsia="lt-LT"/>
        </w:rPr>
        <w:t xml:space="preserve"> susijusiu su PLATO tyrimo metu tirtais vaistiniais preparatais,  nedaugeliu atvej</w:t>
      </w:r>
      <w:r w:rsidRPr="00CA2CFB">
        <w:rPr>
          <w:rFonts w:hint="eastAsia"/>
          <w:iCs/>
          <w:snapToGrid w:val="0"/>
          <w:sz w:val="22"/>
          <w:szCs w:val="22"/>
          <w:lang w:val="pt-PT" w:eastAsia="lt-LT"/>
        </w:rPr>
        <w:t>ų</w:t>
      </w:r>
      <w:r w:rsidRPr="00CA2CFB">
        <w:rPr>
          <w:iCs/>
          <w:snapToGrid w:val="0"/>
          <w:sz w:val="22"/>
          <w:szCs w:val="22"/>
          <w:lang w:val="pt-PT" w:eastAsia="lt-LT"/>
        </w:rPr>
        <w:t xml:space="preserve"> dusulys buvo sunkus (0,14</w:t>
      </w:r>
      <w:r w:rsidRPr="000D2E62">
        <w:rPr>
          <w:b/>
          <w:noProof/>
          <w:sz w:val="22"/>
          <w:szCs w:val="22"/>
          <w:lang w:val="pt-PT" w:eastAsia="lt-LT"/>
        </w:rPr>
        <w:t> </w:t>
      </w:r>
      <w:r w:rsidRPr="00CA2CFB">
        <w:rPr>
          <w:iCs/>
          <w:snapToGrid w:val="0"/>
          <w:sz w:val="22"/>
          <w:szCs w:val="22"/>
          <w:lang w:val="pt-PT" w:eastAsia="lt-LT"/>
        </w:rPr>
        <w:t>% vartojant tikagrelor</w:t>
      </w:r>
      <w:r w:rsidRPr="00CA2CFB">
        <w:rPr>
          <w:rFonts w:hint="eastAsia"/>
          <w:iCs/>
          <w:snapToGrid w:val="0"/>
          <w:sz w:val="22"/>
          <w:szCs w:val="22"/>
          <w:lang w:val="pt-PT" w:eastAsia="lt-LT"/>
        </w:rPr>
        <w:t>ą</w:t>
      </w:r>
      <w:r w:rsidRPr="00CA2CFB">
        <w:rPr>
          <w:iCs/>
          <w:snapToGrid w:val="0"/>
          <w:sz w:val="22"/>
          <w:szCs w:val="22"/>
          <w:lang w:val="pt-PT" w:eastAsia="lt-LT"/>
        </w:rPr>
        <w:t xml:space="preserve"> ir 0,02</w:t>
      </w:r>
      <w:r w:rsidRPr="000D2E62">
        <w:rPr>
          <w:b/>
          <w:noProof/>
          <w:sz w:val="22"/>
          <w:szCs w:val="22"/>
          <w:lang w:val="pt-PT" w:eastAsia="lt-LT"/>
        </w:rPr>
        <w:t> </w:t>
      </w:r>
      <w:r w:rsidRPr="00CA2CFB">
        <w:rPr>
          <w:iCs/>
          <w:snapToGrid w:val="0"/>
          <w:sz w:val="22"/>
          <w:szCs w:val="22"/>
          <w:lang w:val="pt-PT" w:eastAsia="lt-LT"/>
        </w:rPr>
        <w:t>% vartojant klopidogrel</w:t>
      </w:r>
      <w:r w:rsidRPr="00CA2CFB">
        <w:rPr>
          <w:rFonts w:hint="eastAsia"/>
          <w:iCs/>
          <w:snapToGrid w:val="0"/>
          <w:sz w:val="22"/>
          <w:szCs w:val="22"/>
          <w:lang w:val="pt-PT" w:eastAsia="lt-LT"/>
        </w:rPr>
        <w:t>į</w:t>
      </w:r>
      <w:r w:rsidRPr="00CA2CFB">
        <w:rPr>
          <w:iCs/>
          <w:snapToGrid w:val="0"/>
          <w:sz w:val="22"/>
          <w:szCs w:val="22"/>
          <w:lang w:val="pt-PT" w:eastAsia="lt-LT"/>
        </w:rPr>
        <w:t>)  (</w:t>
      </w:r>
      <w:r w:rsidRPr="00CA2CFB">
        <w:rPr>
          <w:rFonts w:hint="eastAsia"/>
          <w:iCs/>
          <w:snapToGrid w:val="0"/>
          <w:sz w:val="22"/>
          <w:szCs w:val="22"/>
          <w:lang w:val="pt-PT" w:eastAsia="lt-LT"/>
        </w:rPr>
        <w:t>ž</w:t>
      </w:r>
      <w:r w:rsidRPr="00CA2CFB">
        <w:rPr>
          <w:iCs/>
          <w:snapToGrid w:val="0"/>
          <w:sz w:val="22"/>
          <w:szCs w:val="22"/>
          <w:lang w:val="pt-PT" w:eastAsia="lt-LT"/>
        </w:rPr>
        <w:t>r. 4.4 skyri</w:t>
      </w:r>
      <w:r w:rsidRPr="00CA2CFB">
        <w:rPr>
          <w:rFonts w:hint="eastAsia"/>
          <w:iCs/>
          <w:snapToGrid w:val="0"/>
          <w:sz w:val="22"/>
          <w:szCs w:val="22"/>
          <w:lang w:val="pt-PT" w:eastAsia="lt-LT"/>
        </w:rPr>
        <w:t>ų</w:t>
      </w:r>
      <w:r w:rsidRPr="00CA2CFB">
        <w:rPr>
          <w:iCs/>
          <w:snapToGrid w:val="0"/>
          <w:sz w:val="22"/>
          <w:szCs w:val="22"/>
          <w:lang w:val="pt-PT" w:eastAsia="lt-LT"/>
        </w:rPr>
        <w:t>). Dauguma u</w:t>
      </w:r>
      <w:r w:rsidRPr="00CA2CFB">
        <w:rPr>
          <w:rFonts w:hint="eastAsia"/>
          <w:iCs/>
          <w:snapToGrid w:val="0"/>
          <w:sz w:val="22"/>
          <w:szCs w:val="22"/>
          <w:lang w:val="pt-PT" w:eastAsia="lt-LT"/>
        </w:rPr>
        <w:t>ž</w:t>
      </w:r>
      <w:r w:rsidRPr="00CA2CFB">
        <w:rPr>
          <w:iCs/>
          <w:snapToGrid w:val="0"/>
          <w:sz w:val="22"/>
          <w:szCs w:val="22"/>
          <w:lang w:val="pt-PT" w:eastAsia="lt-LT"/>
        </w:rPr>
        <w:t>fiksuot</w:t>
      </w:r>
      <w:r w:rsidRPr="00CA2CFB">
        <w:rPr>
          <w:rFonts w:hint="eastAsia"/>
          <w:iCs/>
          <w:snapToGrid w:val="0"/>
          <w:sz w:val="22"/>
          <w:szCs w:val="22"/>
          <w:lang w:val="pt-PT" w:eastAsia="lt-LT"/>
        </w:rPr>
        <w:t>ų</w:t>
      </w:r>
      <w:r w:rsidRPr="00CA2CFB">
        <w:rPr>
          <w:iCs/>
          <w:snapToGrid w:val="0"/>
          <w:sz w:val="22"/>
          <w:szCs w:val="22"/>
          <w:lang w:val="pt-PT" w:eastAsia="lt-LT"/>
        </w:rPr>
        <w:t xml:space="preserve"> dusulio simptom</w:t>
      </w:r>
      <w:r w:rsidRPr="00CA2CFB">
        <w:rPr>
          <w:rFonts w:hint="eastAsia"/>
          <w:iCs/>
          <w:snapToGrid w:val="0"/>
          <w:sz w:val="22"/>
          <w:szCs w:val="22"/>
          <w:lang w:val="pt-PT" w:eastAsia="lt-LT"/>
        </w:rPr>
        <w:t>ų</w:t>
      </w:r>
      <w:r w:rsidRPr="00CA2CFB">
        <w:rPr>
          <w:iCs/>
          <w:snapToGrid w:val="0"/>
          <w:sz w:val="22"/>
          <w:szCs w:val="22"/>
          <w:lang w:val="pt-PT" w:eastAsia="lt-LT"/>
        </w:rPr>
        <w:t xml:space="preserve"> buvo lengvo ar vidutinio intensyvumo, da</w:t>
      </w:r>
      <w:r w:rsidRPr="00CA2CFB">
        <w:rPr>
          <w:rFonts w:hint="eastAsia"/>
          <w:iCs/>
          <w:snapToGrid w:val="0"/>
          <w:sz w:val="22"/>
          <w:szCs w:val="22"/>
          <w:lang w:val="pt-PT" w:eastAsia="lt-LT"/>
        </w:rPr>
        <w:t>ž</w:t>
      </w:r>
      <w:r w:rsidRPr="00CA2CFB">
        <w:rPr>
          <w:iCs/>
          <w:snapToGrid w:val="0"/>
          <w:sz w:val="22"/>
          <w:szCs w:val="22"/>
          <w:lang w:val="pt-PT" w:eastAsia="lt-LT"/>
        </w:rPr>
        <w:t>niausiai pasirei</w:t>
      </w:r>
      <w:r w:rsidRPr="00CA2CFB">
        <w:rPr>
          <w:rFonts w:hint="eastAsia"/>
          <w:iCs/>
          <w:snapToGrid w:val="0"/>
          <w:sz w:val="22"/>
          <w:szCs w:val="22"/>
          <w:lang w:val="pt-PT" w:eastAsia="lt-LT"/>
        </w:rPr>
        <w:t>š</w:t>
      </w:r>
      <w:r w:rsidRPr="00CA2CFB">
        <w:rPr>
          <w:iCs/>
          <w:snapToGrid w:val="0"/>
          <w:sz w:val="22"/>
          <w:szCs w:val="22"/>
          <w:lang w:val="pt-PT" w:eastAsia="lt-LT"/>
        </w:rPr>
        <w:t>k</w:t>
      </w:r>
      <w:r w:rsidRPr="00CA2CFB">
        <w:rPr>
          <w:rFonts w:hint="eastAsia"/>
          <w:iCs/>
          <w:snapToGrid w:val="0"/>
          <w:sz w:val="22"/>
          <w:szCs w:val="22"/>
          <w:lang w:val="pt-PT" w:eastAsia="lt-LT"/>
        </w:rPr>
        <w:t>ė</w:t>
      </w:r>
      <w:r w:rsidRPr="00CA2CFB">
        <w:rPr>
          <w:iCs/>
          <w:snapToGrid w:val="0"/>
          <w:sz w:val="22"/>
          <w:szCs w:val="22"/>
          <w:lang w:val="pt-PT" w:eastAsia="lt-LT"/>
        </w:rPr>
        <w:t xml:space="preserve"> vienas epizodas pradedant vartoti vaistin</w:t>
      </w:r>
      <w:r w:rsidRPr="00CA2CFB">
        <w:rPr>
          <w:rFonts w:hint="eastAsia"/>
          <w:iCs/>
          <w:snapToGrid w:val="0"/>
          <w:sz w:val="22"/>
          <w:szCs w:val="22"/>
          <w:lang w:val="pt-PT" w:eastAsia="lt-LT"/>
        </w:rPr>
        <w:t>į</w:t>
      </w:r>
      <w:r w:rsidRPr="00CA2CFB">
        <w:rPr>
          <w:iCs/>
          <w:snapToGrid w:val="0"/>
          <w:sz w:val="22"/>
          <w:szCs w:val="22"/>
          <w:lang w:val="pt-PT" w:eastAsia="lt-LT"/>
        </w:rPr>
        <w:t xml:space="preserve"> preparat</w:t>
      </w:r>
      <w:r w:rsidRPr="00CA2CFB">
        <w:rPr>
          <w:rFonts w:hint="eastAsia"/>
          <w:iCs/>
          <w:snapToGrid w:val="0"/>
          <w:sz w:val="22"/>
          <w:szCs w:val="22"/>
          <w:lang w:val="pt-PT" w:eastAsia="lt-LT"/>
        </w:rPr>
        <w:t>ą</w:t>
      </w:r>
      <w:r w:rsidRPr="00CA2CFB">
        <w:rPr>
          <w:iCs/>
          <w:snapToGrid w:val="0"/>
          <w:sz w:val="22"/>
          <w:szCs w:val="22"/>
          <w:lang w:val="pt-PT" w:eastAsia="lt-LT"/>
        </w:rPr>
        <w:t>.</w:t>
      </w:r>
    </w:p>
    <w:p w14:paraId="275F1ED1" w14:textId="77777777" w:rsidR="00B73CC5" w:rsidRPr="00CA2CFB" w:rsidRDefault="00B73CC5" w:rsidP="00DC0F6E">
      <w:pPr>
        <w:tabs>
          <w:tab w:val="left" w:pos="567"/>
        </w:tabs>
        <w:autoSpaceDE w:val="0"/>
        <w:autoSpaceDN w:val="0"/>
        <w:adjustRightInd w:val="0"/>
        <w:spacing w:line="260" w:lineRule="exact"/>
        <w:rPr>
          <w:iCs/>
          <w:snapToGrid w:val="0"/>
          <w:sz w:val="22"/>
          <w:szCs w:val="22"/>
          <w:lang w:val="pt-PT" w:eastAsia="lt-LT"/>
        </w:rPr>
      </w:pPr>
    </w:p>
    <w:p w14:paraId="072DF36C" w14:textId="77777777" w:rsidR="00B73CC5" w:rsidRPr="00CA2CFB" w:rsidRDefault="00B73CC5" w:rsidP="00DC0F6E">
      <w:pPr>
        <w:tabs>
          <w:tab w:val="left" w:pos="567"/>
        </w:tabs>
        <w:autoSpaceDE w:val="0"/>
        <w:autoSpaceDN w:val="0"/>
        <w:adjustRightInd w:val="0"/>
        <w:spacing w:line="260" w:lineRule="exact"/>
        <w:rPr>
          <w:iCs/>
          <w:snapToGrid w:val="0"/>
          <w:sz w:val="22"/>
          <w:szCs w:val="22"/>
          <w:lang w:eastAsia="lt-LT"/>
        </w:rPr>
      </w:pPr>
      <w:r w:rsidRPr="00CA2CFB">
        <w:rPr>
          <w:iCs/>
          <w:snapToGrid w:val="0"/>
          <w:sz w:val="22"/>
          <w:szCs w:val="22"/>
          <w:lang w:val="pt-PT" w:eastAsia="lt-LT"/>
        </w:rPr>
        <w:t>Astma ar LOPL sergantiems pacientams, vartojantiems tikagrelor</w:t>
      </w:r>
      <w:r w:rsidRPr="00CA2CFB">
        <w:rPr>
          <w:rFonts w:hint="eastAsia"/>
          <w:iCs/>
          <w:snapToGrid w:val="0"/>
          <w:sz w:val="22"/>
          <w:szCs w:val="22"/>
          <w:lang w:val="pt-PT" w:eastAsia="lt-LT"/>
        </w:rPr>
        <w:t>ą</w:t>
      </w:r>
      <w:r w:rsidRPr="00CA2CFB">
        <w:rPr>
          <w:iCs/>
          <w:snapToGrid w:val="0"/>
          <w:sz w:val="22"/>
          <w:szCs w:val="22"/>
          <w:lang w:val="pt-PT" w:eastAsia="lt-LT"/>
        </w:rPr>
        <w:t>, gali b</w:t>
      </w:r>
      <w:r w:rsidRPr="00CA2CFB">
        <w:rPr>
          <w:rFonts w:hint="eastAsia"/>
          <w:iCs/>
          <w:snapToGrid w:val="0"/>
          <w:sz w:val="22"/>
          <w:szCs w:val="22"/>
          <w:lang w:val="pt-PT" w:eastAsia="lt-LT"/>
        </w:rPr>
        <w:t>ū</w:t>
      </w:r>
      <w:r w:rsidRPr="00CA2CFB">
        <w:rPr>
          <w:iCs/>
          <w:snapToGrid w:val="0"/>
          <w:sz w:val="22"/>
          <w:szCs w:val="22"/>
          <w:lang w:val="pt-PT" w:eastAsia="lt-LT"/>
        </w:rPr>
        <w:t>ti didesn</w:t>
      </w:r>
      <w:r w:rsidRPr="00CA2CFB">
        <w:rPr>
          <w:rFonts w:hint="eastAsia"/>
          <w:iCs/>
          <w:snapToGrid w:val="0"/>
          <w:sz w:val="22"/>
          <w:szCs w:val="22"/>
          <w:lang w:val="pt-PT" w:eastAsia="lt-LT"/>
        </w:rPr>
        <w:t>ė</w:t>
      </w:r>
      <w:r w:rsidRPr="00CA2CFB">
        <w:rPr>
          <w:iCs/>
          <w:snapToGrid w:val="0"/>
          <w:sz w:val="22"/>
          <w:szCs w:val="22"/>
          <w:lang w:val="pt-PT" w:eastAsia="lt-LT"/>
        </w:rPr>
        <w:t xml:space="preserve"> nesunkaus dusulio (3,29</w:t>
      </w:r>
      <w:r w:rsidRPr="000D2E62">
        <w:rPr>
          <w:b/>
          <w:noProof/>
          <w:sz w:val="22"/>
          <w:szCs w:val="22"/>
          <w:lang w:val="pt-PT" w:eastAsia="lt-LT"/>
        </w:rPr>
        <w:t> </w:t>
      </w:r>
      <w:r w:rsidRPr="00CA2CFB">
        <w:rPr>
          <w:iCs/>
          <w:snapToGrid w:val="0"/>
          <w:sz w:val="22"/>
          <w:szCs w:val="22"/>
          <w:lang w:val="pt-PT" w:eastAsia="lt-LT"/>
        </w:rPr>
        <w:t>% vartojant tikagrelor</w:t>
      </w:r>
      <w:r w:rsidRPr="00CA2CFB">
        <w:rPr>
          <w:rFonts w:hint="eastAsia"/>
          <w:iCs/>
          <w:snapToGrid w:val="0"/>
          <w:sz w:val="22"/>
          <w:szCs w:val="22"/>
          <w:lang w:val="pt-PT" w:eastAsia="lt-LT"/>
        </w:rPr>
        <w:t>ą</w:t>
      </w:r>
      <w:r w:rsidRPr="00CA2CFB">
        <w:rPr>
          <w:iCs/>
          <w:snapToGrid w:val="0"/>
          <w:sz w:val="22"/>
          <w:szCs w:val="22"/>
          <w:lang w:val="pt-PT" w:eastAsia="lt-LT"/>
        </w:rPr>
        <w:t xml:space="preserve"> ir 0,53</w:t>
      </w:r>
      <w:r w:rsidRPr="000D2E62">
        <w:rPr>
          <w:b/>
          <w:noProof/>
          <w:sz w:val="22"/>
          <w:szCs w:val="22"/>
          <w:lang w:val="pt-PT" w:eastAsia="lt-LT"/>
        </w:rPr>
        <w:t> </w:t>
      </w:r>
      <w:r w:rsidRPr="00CA2CFB">
        <w:rPr>
          <w:iCs/>
          <w:snapToGrid w:val="0"/>
          <w:sz w:val="22"/>
          <w:szCs w:val="22"/>
          <w:lang w:val="pt-PT" w:eastAsia="lt-LT"/>
        </w:rPr>
        <w:t>% vartojant klopidogrel</w:t>
      </w:r>
      <w:r w:rsidRPr="00CA2CFB">
        <w:rPr>
          <w:rFonts w:hint="eastAsia"/>
          <w:iCs/>
          <w:snapToGrid w:val="0"/>
          <w:sz w:val="22"/>
          <w:szCs w:val="22"/>
          <w:lang w:val="pt-PT" w:eastAsia="lt-LT"/>
        </w:rPr>
        <w:t>į</w:t>
      </w:r>
      <w:r w:rsidRPr="00CA2CFB">
        <w:rPr>
          <w:iCs/>
          <w:snapToGrid w:val="0"/>
          <w:sz w:val="22"/>
          <w:szCs w:val="22"/>
          <w:lang w:val="pt-PT" w:eastAsia="lt-LT"/>
        </w:rPr>
        <w:t>) bei sunkaus dusulio rizika  (0,38</w:t>
      </w:r>
      <w:r w:rsidRPr="000D2E62">
        <w:rPr>
          <w:b/>
          <w:noProof/>
          <w:sz w:val="22"/>
          <w:szCs w:val="22"/>
          <w:lang w:val="pt-PT" w:eastAsia="lt-LT"/>
        </w:rPr>
        <w:t> </w:t>
      </w:r>
      <w:r w:rsidRPr="00CA2CFB">
        <w:rPr>
          <w:iCs/>
          <w:snapToGrid w:val="0"/>
          <w:sz w:val="22"/>
          <w:szCs w:val="22"/>
          <w:lang w:val="pt-PT" w:eastAsia="lt-LT"/>
        </w:rPr>
        <w:t>% vartojant tikagrelor</w:t>
      </w:r>
      <w:r w:rsidRPr="00CA2CFB">
        <w:rPr>
          <w:rFonts w:hint="eastAsia"/>
          <w:iCs/>
          <w:snapToGrid w:val="0"/>
          <w:sz w:val="22"/>
          <w:szCs w:val="22"/>
          <w:lang w:val="pt-PT" w:eastAsia="lt-LT"/>
        </w:rPr>
        <w:t>ą</w:t>
      </w:r>
      <w:r w:rsidRPr="00CA2CFB">
        <w:rPr>
          <w:iCs/>
          <w:snapToGrid w:val="0"/>
          <w:sz w:val="22"/>
          <w:szCs w:val="22"/>
          <w:lang w:val="pt-PT" w:eastAsia="lt-LT"/>
        </w:rPr>
        <w:t xml:space="preserve"> ir 0,00</w:t>
      </w:r>
      <w:r w:rsidRPr="000D2E62">
        <w:rPr>
          <w:b/>
          <w:noProof/>
          <w:sz w:val="22"/>
          <w:szCs w:val="22"/>
          <w:lang w:val="pt-PT" w:eastAsia="lt-LT"/>
        </w:rPr>
        <w:t> </w:t>
      </w:r>
      <w:r w:rsidRPr="00CA2CFB">
        <w:rPr>
          <w:iCs/>
          <w:snapToGrid w:val="0"/>
          <w:sz w:val="22"/>
          <w:szCs w:val="22"/>
          <w:lang w:val="pt-PT" w:eastAsia="lt-LT"/>
        </w:rPr>
        <w:t>% vartojant klopidogrel</w:t>
      </w:r>
      <w:r w:rsidRPr="00CA2CFB">
        <w:rPr>
          <w:rFonts w:hint="eastAsia"/>
          <w:iCs/>
          <w:snapToGrid w:val="0"/>
          <w:sz w:val="22"/>
          <w:szCs w:val="22"/>
          <w:lang w:val="pt-PT" w:eastAsia="lt-LT"/>
        </w:rPr>
        <w:t>į</w:t>
      </w:r>
      <w:r w:rsidRPr="00CA2CFB">
        <w:rPr>
          <w:iCs/>
          <w:snapToGrid w:val="0"/>
          <w:sz w:val="22"/>
          <w:szCs w:val="22"/>
          <w:lang w:val="pt-PT" w:eastAsia="lt-LT"/>
        </w:rPr>
        <w:t>). Absoliu</w:t>
      </w:r>
      <w:r w:rsidRPr="00CA2CFB">
        <w:rPr>
          <w:rFonts w:hint="eastAsia"/>
          <w:iCs/>
          <w:snapToGrid w:val="0"/>
          <w:sz w:val="22"/>
          <w:szCs w:val="22"/>
          <w:lang w:val="pt-PT" w:eastAsia="lt-LT"/>
        </w:rPr>
        <w:t>č</w:t>
      </w:r>
      <w:r w:rsidRPr="00CA2CFB">
        <w:rPr>
          <w:iCs/>
          <w:snapToGrid w:val="0"/>
          <w:sz w:val="22"/>
          <w:szCs w:val="22"/>
          <w:lang w:val="pt-PT" w:eastAsia="lt-LT"/>
        </w:rPr>
        <w:t>ia i</w:t>
      </w:r>
      <w:r w:rsidRPr="00CA2CFB">
        <w:rPr>
          <w:rFonts w:hint="eastAsia"/>
          <w:iCs/>
          <w:snapToGrid w:val="0"/>
          <w:sz w:val="22"/>
          <w:szCs w:val="22"/>
          <w:lang w:val="pt-PT" w:eastAsia="lt-LT"/>
        </w:rPr>
        <w:t>š</w:t>
      </w:r>
      <w:r w:rsidRPr="00CA2CFB">
        <w:rPr>
          <w:iCs/>
          <w:snapToGrid w:val="0"/>
          <w:sz w:val="22"/>
          <w:szCs w:val="22"/>
          <w:lang w:val="pt-PT" w:eastAsia="lt-LT"/>
        </w:rPr>
        <w:t>rai</w:t>
      </w:r>
      <w:r w:rsidRPr="00CA2CFB">
        <w:rPr>
          <w:rFonts w:hint="eastAsia"/>
          <w:iCs/>
          <w:snapToGrid w:val="0"/>
          <w:sz w:val="22"/>
          <w:szCs w:val="22"/>
          <w:lang w:val="pt-PT" w:eastAsia="lt-LT"/>
        </w:rPr>
        <w:t>š</w:t>
      </w:r>
      <w:r w:rsidRPr="00CA2CFB">
        <w:rPr>
          <w:iCs/>
          <w:snapToGrid w:val="0"/>
          <w:sz w:val="22"/>
          <w:szCs w:val="22"/>
          <w:lang w:val="pt-PT" w:eastAsia="lt-LT"/>
        </w:rPr>
        <w:t xml:space="preserve">ka </w:t>
      </w:r>
      <w:r w:rsidRPr="00CA2CFB">
        <w:rPr>
          <w:rFonts w:hint="eastAsia"/>
          <w:iCs/>
          <w:snapToGrid w:val="0"/>
          <w:sz w:val="22"/>
          <w:szCs w:val="22"/>
          <w:lang w:val="pt-PT" w:eastAsia="lt-LT"/>
        </w:rPr>
        <w:t>š</w:t>
      </w:r>
      <w:r w:rsidRPr="00CA2CFB">
        <w:rPr>
          <w:iCs/>
          <w:snapToGrid w:val="0"/>
          <w:sz w:val="22"/>
          <w:szCs w:val="22"/>
          <w:lang w:val="pt-PT" w:eastAsia="lt-LT"/>
        </w:rPr>
        <w:t>i rizika buvo didesn</w:t>
      </w:r>
      <w:r w:rsidRPr="00CA2CFB">
        <w:rPr>
          <w:rFonts w:hint="eastAsia"/>
          <w:iCs/>
          <w:snapToGrid w:val="0"/>
          <w:sz w:val="22"/>
          <w:szCs w:val="22"/>
          <w:lang w:val="pt-PT" w:eastAsia="lt-LT"/>
        </w:rPr>
        <w:t>ė</w:t>
      </w:r>
      <w:r w:rsidRPr="00CA2CFB">
        <w:rPr>
          <w:iCs/>
          <w:snapToGrid w:val="0"/>
          <w:sz w:val="22"/>
          <w:szCs w:val="22"/>
          <w:lang w:val="pt-PT" w:eastAsia="lt-LT"/>
        </w:rPr>
        <w:t xml:space="preserve"> negu visoje PLATO tyrimo populiacijoje. Tikagrelor</w:t>
      </w:r>
      <w:r w:rsidRPr="00CA2CFB">
        <w:rPr>
          <w:rFonts w:hint="eastAsia"/>
          <w:iCs/>
          <w:snapToGrid w:val="0"/>
          <w:sz w:val="22"/>
          <w:szCs w:val="22"/>
          <w:lang w:val="pt-PT" w:eastAsia="lt-LT"/>
        </w:rPr>
        <w:t>ą</w:t>
      </w:r>
      <w:r w:rsidRPr="00CA2CFB">
        <w:rPr>
          <w:iCs/>
          <w:snapToGrid w:val="0"/>
          <w:sz w:val="22"/>
          <w:szCs w:val="22"/>
          <w:lang w:val="pt-PT" w:eastAsia="lt-LT"/>
        </w:rPr>
        <w:t xml:space="preserve"> vartojantiems pacientams, kuri</w:t>
      </w:r>
      <w:r w:rsidRPr="00CA2CFB">
        <w:rPr>
          <w:rFonts w:hint="eastAsia"/>
          <w:iCs/>
          <w:snapToGrid w:val="0"/>
          <w:sz w:val="22"/>
          <w:szCs w:val="22"/>
          <w:lang w:val="pt-PT" w:eastAsia="lt-LT"/>
        </w:rPr>
        <w:t>ų</w:t>
      </w:r>
      <w:r w:rsidRPr="00CA2CFB">
        <w:rPr>
          <w:iCs/>
          <w:snapToGrid w:val="0"/>
          <w:sz w:val="22"/>
          <w:szCs w:val="22"/>
          <w:lang w:val="pt-PT" w:eastAsia="lt-LT"/>
        </w:rPr>
        <w:t xml:space="preserve"> anamnez</w:t>
      </w:r>
      <w:r w:rsidRPr="00CA2CFB">
        <w:rPr>
          <w:rFonts w:hint="eastAsia"/>
          <w:iCs/>
          <w:snapToGrid w:val="0"/>
          <w:sz w:val="22"/>
          <w:szCs w:val="22"/>
          <w:lang w:val="pt-PT" w:eastAsia="lt-LT"/>
        </w:rPr>
        <w:t>ė</w:t>
      </w:r>
      <w:r w:rsidRPr="00CA2CFB">
        <w:rPr>
          <w:iCs/>
          <w:snapToGrid w:val="0"/>
          <w:sz w:val="22"/>
          <w:szCs w:val="22"/>
          <w:lang w:val="pt-PT" w:eastAsia="lt-LT"/>
        </w:rPr>
        <w:t>je u</w:t>
      </w:r>
      <w:r w:rsidRPr="00CA2CFB">
        <w:rPr>
          <w:rFonts w:hint="eastAsia"/>
          <w:iCs/>
          <w:snapToGrid w:val="0"/>
          <w:sz w:val="22"/>
          <w:szCs w:val="22"/>
          <w:lang w:val="pt-PT" w:eastAsia="lt-LT"/>
        </w:rPr>
        <w:t>ž</w:t>
      </w:r>
      <w:r w:rsidRPr="00CA2CFB">
        <w:rPr>
          <w:iCs/>
          <w:snapToGrid w:val="0"/>
          <w:sz w:val="22"/>
          <w:szCs w:val="22"/>
          <w:lang w:val="pt-PT" w:eastAsia="lt-LT"/>
        </w:rPr>
        <w:t>fiksuota astma ir (arba) LOPL, b</w:t>
      </w:r>
      <w:r w:rsidRPr="00CA2CFB">
        <w:rPr>
          <w:rFonts w:hint="eastAsia"/>
          <w:iCs/>
          <w:snapToGrid w:val="0"/>
          <w:sz w:val="22"/>
          <w:szCs w:val="22"/>
          <w:lang w:val="pt-PT" w:eastAsia="lt-LT"/>
        </w:rPr>
        <w:t>ū</w:t>
      </w:r>
      <w:r w:rsidRPr="00CA2CFB">
        <w:rPr>
          <w:iCs/>
          <w:snapToGrid w:val="0"/>
          <w:sz w:val="22"/>
          <w:szCs w:val="22"/>
          <w:lang w:val="pt-PT" w:eastAsia="lt-LT"/>
        </w:rPr>
        <w:t>tinos atsargumo priemon</w:t>
      </w:r>
      <w:r w:rsidRPr="00CA2CFB">
        <w:rPr>
          <w:rFonts w:hint="eastAsia"/>
          <w:iCs/>
          <w:snapToGrid w:val="0"/>
          <w:sz w:val="22"/>
          <w:szCs w:val="22"/>
          <w:lang w:val="pt-PT" w:eastAsia="lt-LT"/>
        </w:rPr>
        <w:t>ė</w:t>
      </w:r>
      <w:r w:rsidRPr="00CA2CFB">
        <w:rPr>
          <w:iCs/>
          <w:snapToGrid w:val="0"/>
          <w:sz w:val="22"/>
          <w:szCs w:val="22"/>
          <w:lang w:val="pt-PT" w:eastAsia="lt-LT"/>
        </w:rPr>
        <w:t>s (</w:t>
      </w:r>
      <w:r w:rsidRPr="00CA2CFB">
        <w:rPr>
          <w:rFonts w:hint="eastAsia"/>
          <w:iCs/>
          <w:snapToGrid w:val="0"/>
          <w:sz w:val="22"/>
          <w:szCs w:val="22"/>
          <w:lang w:val="pt-PT" w:eastAsia="lt-LT"/>
        </w:rPr>
        <w:t>ž</w:t>
      </w:r>
      <w:r w:rsidRPr="00CA2CFB">
        <w:rPr>
          <w:iCs/>
          <w:snapToGrid w:val="0"/>
          <w:sz w:val="22"/>
          <w:szCs w:val="22"/>
          <w:lang w:val="pt-PT" w:eastAsia="lt-LT"/>
        </w:rPr>
        <w:t>r. 4.4 skyri</w:t>
      </w:r>
      <w:r w:rsidRPr="00CA2CFB">
        <w:rPr>
          <w:rFonts w:hint="eastAsia"/>
          <w:iCs/>
          <w:snapToGrid w:val="0"/>
          <w:sz w:val="22"/>
          <w:szCs w:val="22"/>
          <w:lang w:val="pt-PT" w:eastAsia="lt-LT"/>
        </w:rPr>
        <w:t>ų</w:t>
      </w:r>
      <w:r w:rsidRPr="00CA2CFB">
        <w:rPr>
          <w:iCs/>
          <w:snapToGrid w:val="0"/>
          <w:sz w:val="22"/>
          <w:szCs w:val="22"/>
          <w:lang w:val="pt-PT" w:eastAsia="lt-LT"/>
        </w:rPr>
        <w:t>).</w:t>
      </w:r>
    </w:p>
    <w:p w14:paraId="08E03241" w14:textId="77777777" w:rsidR="00B73CC5" w:rsidRPr="00CA2CFB" w:rsidRDefault="00B73CC5" w:rsidP="00DC0F6E">
      <w:pPr>
        <w:tabs>
          <w:tab w:val="left" w:pos="567"/>
        </w:tabs>
        <w:autoSpaceDE w:val="0"/>
        <w:autoSpaceDN w:val="0"/>
        <w:adjustRightInd w:val="0"/>
        <w:spacing w:line="260" w:lineRule="exact"/>
        <w:rPr>
          <w:iCs/>
          <w:snapToGrid w:val="0"/>
          <w:sz w:val="22"/>
          <w:szCs w:val="22"/>
          <w:lang w:eastAsia="lt-LT"/>
        </w:rPr>
      </w:pPr>
    </w:p>
    <w:p w14:paraId="1BF4AE0C" w14:textId="7790C7BF" w:rsidR="00B73CC5" w:rsidRPr="00CA2CFB" w:rsidRDefault="00B73CC5" w:rsidP="00DC0F6E">
      <w:pPr>
        <w:tabs>
          <w:tab w:val="left" w:pos="567"/>
        </w:tabs>
        <w:autoSpaceDE w:val="0"/>
        <w:autoSpaceDN w:val="0"/>
        <w:adjustRightInd w:val="0"/>
        <w:spacing w:line="260" w:lineRule="exact"/>
        <w:rPr>
          <w:iCs/>
          <w:snapToGrid w:val="0"/>
          <w:sz w:val="22"/>
          <w:szCs w:val="22"/>
          <w:lang w:val="pt-PT" w:eastAsia="lt-LT"/>
        </w:rPr>
      </w:pPr>
      <w:r w:rsidRPr="00CA2CFB">
        <w:rPr>
          <w:iCs/>
          <w:snapToGrid w:val="0"/>
          <w:sz w:val="22"/>
          <w:szCs w:val="22"/>
          <w:lang w:val="pt-PT" w:eastAsia="lt-LT"/>
        </w:rPr>
        <w:t>Ma</w:t>
      </w:r>
      <w:r w:rsidRPr="00CA2CFB">
        <w:rPr>
          <w:rFonts w:hint="eastAsia"/>
          <w:iCs/>
          <w:snapToGrid w:val="0"/>
          <w:sz w:val="22"/>
          <w:szCs w:val="22"/>
          <w:lang w:val="pt-PT" w:eastAsia="lt-LT"/>
        </w:rPr>
        <w:t>ž</w:t>
      </w:r>
      <w:r w:rsidRPr="00CA2CFB">
        <w:rPr>
          <w:iCs/>
          <w:snapToGrid w:val="0"/>
          <w:sz w:val="22"/>
          <w:szCs w:val="22"/>
          <w:lang w:val="pt-PT" w:eastAsia="lt-LT"/>
        </w:rPr>
        <w:t>daug 30</w:t>
      </w:r>
      <w:r w:rsidRPr="000D2E62">
        <w:rPr>
          <w:b/>
          <w:noProof/>
          <w:sz w:val="22"/>
          <w:szCs w:val="22"/>
          <w:lang w:eastAsia="lt-LT"/>
        </w:rPr>
        <w:t> </w:t>
      </w:r>
      <w:r w:rsidRPr="00CA2CFB">
        <w:rPr>
          <w:iCs/>
          <w:snapToGrid w:val="0"/>
          <w:sz w:val="22"/>
          <w:szCs w:val="22"/>
          <w:lang w:val="pt-PT" w:eastAsia="lt-LT"/>
        </w:rPr>
        <w:t>% dusulio epizod</w:t>
      </w:r>
      <w:r w:rsidRPr="00CA2CFB">
        <w:rPr>
          <w:rFonts w:hint="eastAsia"/>
          <w:iCs/>
          <w:snapToGrid w:val="0"/>
          <w:sz w:val="22"/>
          <w:szCs w:val="22"/>
          <w:lang w:val="pt-PT" w:eastAsia="lt-LT"/>
        </w:rPr>
        <w:t>ų</w:t>
      </w:r>
      <w:r w:rsidRPr="00CA2CFB">
        <w:rPr>
          <w:iCs/>
          <w:snapToGrid w:val="0"/>
          <w:sz w:val="22"/>
          <w:szCs w:val="22"/>
          <w:lang w:val="pt-PT" w:eastAsia="lt-LT"/>
        </w:rPr>
        <w:t xml:space="preserve"> pra</w:t>
      </w:r>
      <w:r w:rsidRPr="00CA2CFB">
        <w:rPr>
          <w:rFonts w:hint="eastAsia"/>
          <w:iCs/>
          <w:snapToGrid w:val="0"/>
          <w:sz w:val="22"/>
          <w:szCs w:val="22"/>
          <w:lang w:val="pt-PT" w:eastAsia="lt-LT"/>
        </w:rPr>
        <w:t>ė</w:t>
      </w:r>
      <w:r w:rsidRPr="00CA2CFB">
        <w:rPr>
          <w:iCs/>
          <w:snapToGrid w:val="0"/>
          <w:sz w:val="22"/>
          <w:szCs w:val="22"/>
          <w:lang w:val="pt-PT" w:eastAsia="lt-LT"/>
        </w:rPr>
        <w:t>jo per 7</w:t>
      </w:r>
      <w:r w:rsidR="00BF19EB" w:rsidRPr="00CA2CFB">
        <w:rPr>
          <w:iCs/>
          <w:snapToGrid w:val="0"/>
          <w:sz w:val="22"/>
          <w:szCs w:val="22"/>
          <w:lang w:val="pt-PT" w:eastAsia="lt-LT"/>
        </w:rPr>
        <w:t> paras</w:t>
      </w:r>
      <w:r w:rsidRPr="00CA2CFB">
        <w:rPr>
          <w:iCs/>
          <w:snapToGrid w:val="0"/>
          <w:sz w:val="22"/>
          <w:szCs w:val="22"/>
          <w:lang w:val="pt-PT" w:eastAsia="lt-LT"/>
        </w:rPr>
        <w:t xml:space="preserve">. </w:t>
      </w:r>
      <w:r w:rsidRPr="00CA2CFB">
        <w:rPr>
          <w:rFonts w:hint="eastAsia"/>
          <w:iCs/>
          <w:snapToGrid w:val="0"/>
          <w:sz w:val="22"/>
          <w:szCs w:val="22"/>
          <w:lang w:val="pt-PT" w:eastAsia="lt-LT"/>
        </w:rPr>
        <w:t>Į</w:t>
      </w:r>
      <w:r w:rsidRPr="00CA2CFB">
        <w:rPr>
          <w:iCs/>
          <w:snapToGrid w:val="0"/>
          <w:sz w:val="22"/>
          <w:szCs w:val="22"/>
          <w:lang w:val="pt-PT" w:eastAsia="lt-LT"/>
        </w:rPr>
        <w:t xml:space="preserve"> PLATO tyrim</w:t>
      </w:r>
      <w:r w:rsidRPr="00CA2CFB">
        <w:rPr>
          <w:rFonts w:hint="eastAsia"/>
          <w:iCs/>
          <w:snapToGrid w:val="0"/>
          <w:sz w:val="22"/>
          <w:szCs w:val="22"/>
          <w:lang w:val="pt-PT" w:eastAsia="lt-LT"/>
        </w:rPr>
        <w:t>ą</w:t>
      </w:r>
      <w:r w:rsidRPr="00CA2CFB">
        <w:rPr>
          <w:iCs/>
          <w:snapToGrid w:val="0"/>
          <w:sz w:val="22"/>
          <w:szCs w:val="22"/>
          <w:lang w:val="pt-PT" w:eastAsia="lt-LT"/>
        </w:rPr>
        <w:t xml:space="preserve"> buvo </w:t>
      </w:r>
      <w:r w:rsidRPr="00CA2CFB">
        <w:rPr>
          <w:rFonts w:hint="eastAsia"/>
          <w:iCs/>
          <w:snapToGrid w:val="0"/>
          <w:sz w:val="22"/>
          <w:szCs w:val="22"/>
          <w:lang w:val="pt-PT" w:eastAsia="lt-LT"/>
        </w:rPr>
        <w:t>į</w:t>
      </w:r>
      <w:r w:rsidRPr="00CA2CFB">
        <w:rPr>
          <w:iCs/>
          <w:snapToGrid w:val="0"/>
          <w:sz w:val="22"/>
          <w:szCs w:val="22"/>
          <w:lang w:val="pt-PT" w:eastAsia="lt-LT"/>
        </w:rPr>
        <w:t>traukiami ir pacientai, kuriems pradedant tyrim</w:t>
      </w:r>
      <w:r w:rsidRPr="00CA2CFB">
        <w:rPr>
          <w:rFonts w:hint="eastAsia"/>
          <w:iCs/>
          <w:snapToGrid w:val="0"/>
          <w:sz w:val="22"/>
          <w:szCs w:val="22"/>
          <w:lang w:val="pt-PT" w:eastAsia="lt-LT"/>
        </w:rPr>
        <w:t>ą</w:t>
      </w:r>
      <w:r w:rsidRPr="00CA2CFB">
        <w:rPr>
          <w:iCs/>
          <w:snapToGrid w:val="0"/>
          <w:sz w:val="22"/>
          <w:szCs w:val="22"/>
          <w:lang w:val="pt-PT" w:eastAsia="lt-LT"/>
        </w:rPr>
        <w:t xml:space="preserve"> buvo stazinis </w:t>
      </w:r>
      <w:r w:rsidRPr="00CA2CFB">
        <w:rPr>
          <w:rFonts w:hint="eastAsia"/>
          <w:iCs/>
          <w:snapToGrid w:val="0"/>
          <w:sz w:val="22"/>
          <w:szCs w:val="22"/>
          <w:lang w:val="pt-PT" w:eastAsia="lt-LT"/>
        </w:rPr>
        <w:t>š</w:t>
      </w:r>
      <w:r w:rsidRPr="00CA2CFB">
        <w:rPr>
          <w:iCs/>
          <w:snapToGrid w:val="0"/>
          <w:sz w:val="22"/>
          <w:szCs w:val="22"/>
          <w:lang w:val="pt-PT" w:eastAsia="lt-LT"/>
        </w:rPr>
        <w:t>irdies nepakankamumas, LOPL ar astma. Jiems ir taip pat senyviems dusulio pasirei</w:t>
      </w:r>
      <w:r w:rsidRPr="00CA2CFB">
        <w:rPr>
          <w:rFonts w:hint="eastAsia"/>
          <w:iCs/>
          <w:snapToGrid w:val="0"/>
          <w:sz w:val="22"/>
          <w:szCs w:val="22"/>
          <w:lang w:val="pt-PT" w:eastAsia="lt-LT"/>
        </w:rPr>
        <w:t>š</w:t>
      </w:r>
      <w:r w:rsidRPr="00CA2CFB">
        <w:rPr>
          <w:iCs/>
          <w:snapToGrid w:val="0"/>
          <w:sz w:val="22"/>
          <w:szCs w:val="22"/>
          <w:lang w:val="pt-PT" w:eastAsia="lt-LT"/>
        </w:rPr>
        <w:t>kimo tikimyb</w:t>
      </w:r>
      <w:r w:rsidRPr="00CA2CFB">
        <w:rPr>
          <w:rFonts w:hint="eastAsia"/>
          <w:iCs/>
          <w:snapToGrid w:val="0"/>
          <w:sz w:val="22"/>
          <w:szCs w:val="22"/>
          <w:lang w:val="pt-PT" w:eastAsia="lt-LT"/>
        </w:rPr>
        <w:t>ė</w:t>
      </w:r>
      <w:r w:rsidRPr="00CA2CFB">
        <w:rPr>
          <w:iCs/>
          <w:snapToGrid w:val="0"/>
          <w:sz w:val="22"/>
          <w:szCs w:val="22"/>
          <w:lang w:val="pt-PT" w:eastAsia="lt-LT"/>
        </w:rPr>
        <w:t xml:space="preserve"> buvo didesn</w:t>
      </w:r>
      <w:r w:rsidRPr="00CA2CFB">
        <w:rPr>
          <w:rFonts w:hint="eastAsia"/>
          <w:iCs/>
          <w:snapToGrid w:val="0"/>
          <w:sz w:val="22"/>
          <w:szCs w:val="22"/>
          <w:lang w:val="pt-PT" w:eastAsia="lt-LT"/>
        </w:rPr>
        <w:t>ė</w:t>
      </w:r>
      <w:r w:rsidRPr="00CA2CFB">
        <w:rPr>
          <w:iCs/>
          <w:snapToGrid w:val="0"/>
          <w:sz w:val="22"/>
          <w:szCs w:val="22"/>
          <w:lang w:val="pt-PT" w:eastAsia="lt-LT"/>
        </w:rPr>
        <w:t>. D</w:t>
      </w:r>
      <w:r w:rsidRPr="00CA2CFB">
        <w:rPr>
          <w:rFonts w:hint="eastAsia"/>
          <w:iCs/>
          <w:snapToGrid w:val="0"/>
          <w:sz w:val="22"/>
          <w:szCs w:val="22"/>
          <w:lang w:val="pt-PT" w:eastAsia="lt-LT"/>
        </w:rPr>
        <w:t>ė</w:t>
      </w:r>
      <w:r w:rsidRPr="00CA2CFB">
        <w:rPr>
          <w:iCs/>
          <w:snapToGrid w:val="0"/>
          <w:sz w:val="22"/>
          <w:szCs w:val="22"/>
          <w:lang w:val="pt-PT" w:eastAsia="lt-LT"/>
        </w:rPr>
        <w:t>l dusulio tikagreloro vartojim</w:t>
      </w:r>
      <w:r w:rsidRPr="00CA2CFB">
        <w:rPr>
          <w:rFonts w:hint="eastAsia"/>
          <w:iCs/>
          <w:snapToGrid w:val="0"/>
          <w:sz w:val="22"/>
          <w:szCs w:val="22"/>
          <w:lang w:val="pt-PT" w:eastAsia="lt-LT"/>
        </w:rPr>
        <w:t>ą</w:t>
      </w:r>
      <w:r w:rsidRPr="00CA2CFB">
        <w:rPr>
          <w:iCs/>
          <w:snapToGrid w:val="0"/>
          <w:sz w:val="22"/>
          <w:szCs w:val="22"/>
          <w:lang w:val="pt-PT" w:eastAsia="lt-LT"/>
        </w:rPr>
        <w:t xml:space="preserve"> nutrauk</w:t>
      </w:r>
      <w:r w:rsidRPr="00CA2CFB">
        <w:rPr>
          <w:rFonts w:hint="eastAsia"/>
          <w:iCs/>
          <w:snapToGrid w:val="0"/>
          <w:sz w:val="22"/>
          <w:szCs w:val="22"/>
          <w:lang w:val="pt-PT" w:eastAsia="lt-LT"/>
        </w:rPr>
        <w:t>ė</w:t>
      </w:r>
      <w:r w:rsidRPr="00CA2CFB">
        <w:rPr>
          <w:iCs/>
          <w:snapToGrid w:val="0"/>
          <w:sz w:val="22"/>
          <w:szCs w:val="22"/>
          <w:lang w:val="pt-PT" w:eastAsia="lt-LT"/>
        </w:rPr>
        <w:t xml:space="preserve"> 0,9</w:t>
      </w:r>
      <w:r w:rsidRPr="000D2E62">
        <w:rPr>
          <w:b/>
          <w:noProof/>
          <w:sz w:val="22"/>
          <w:szCs w:val="22"/>
          <w:lang w:val="pt-PT" w:eastAsia="lt-LT"/>
        </w:rPr>
        <w:t> </w:t>
      </w:r>
      <w:r w:rsidRPr="00CA2CFB">
        <w:rPr>
          <w:iCs/>
          <w:snapToGrid w:val="0"/>
          <w:sz w:val="22"/>
          <w:szCs w:val="22"/>
          <w:lang w:val="pt-PT" w:eastAsia="lt-LT"/>
        </w:rPr>
        <w:t xml:space="preserve">%, klopidogrelio </w:t>
      </w:r>
      <w:r w:rsidRPr="00CA2CFB">
        <w:rPr>
          <w:rFonts w:hint="eastAsia"/>
          <w:iCs/>
          <w:snapToGrid w:val="0"/>
          <w:sz w:val="22"/>
          <w:szCs w:val="22"/>
          <w:lang w:val="pt-PT" w:eastAsia="lt-LT"/>
        </w:rPr>
        <w:t>–</w:t>
      </w:r>
      <w:r w:rsidRPr="00CA2CFB">
        <w:rPr>
          <w:iCs/>
          <w:snapToGrid w:val="0"/>
          <w:sz w:val="22"/>
          <w:szCs w:val="22"/>
          <w:lang w:val="pt-PT" w:eastAsia="lt-LT"/>
        </w:rPr>
        <w:t xml:space="preserve"> 0,1</w:t>
      </w:r>
      <w:r w:rsidRPr="000D2E62">
        <w:rPr>
          <w:b/>
          <w:noProof/>
          <w:sz w:val="22"/>
          <w:szCs w:val="22"/>
          <w:lang w:val="pt-PT" w:eastAsia="lt-LT"/>
        </w:rPr>
        <w:t> </w:t>
      </w:r>
      <w:r w:rsidRPr="00CA2CFB">
        <w:rPr>
          <w:iCs/>
          <w:snapToGrid w:val="0"/>
          <w:sz w:val="22"/>
          <w:szCs w:val="22"/>
          <w:lang w:val="pt-PT" w:eastAsia="lt-LT"/>
        </w:rPr>
        <w:t>% pacient</w:t>
      </w:r>
      <w:r w:rsidRPr="00CA2CFB">
        <w:rPr>
          <w:rFonts w:hint="eastAsia"/>
          <w:iCs/>
          <w:snapToGrid w:val="0"/>
          <w:sz w:val="22"/>
          <w:szCs w:val="22"/>
          <w:lang w:val="pt-PT" w:eastAsia="lt-LT"/>
        </w:rPr>
        <w:t>ų</w:t>
      </w:r>
      <w:r w:rsidRPr="00CA2CFB">
        <w:rPr>
          <w:iCs/>
          <w:snapToGrid w:val="0"/>
          <w:sz w:val="22"/>
          <w:szCs w:val="22"/>
          <w:lang w:val="pt-PT" w:eastAsia="lt-LT"/>
        </w:rPr>
        <w:t>. Da</w:t>
      </w:r>
      <w:r w:rsidRPr="00CA2CFB">
        <w:rPr>
          <w:rFonts w:hint="eastAsia"/>
          <w:iCs/>
          <w:snapToGrid w:val="0"/>
          <w:sz w:val="22"/>
          <w:szCs w:val="22"/>
          <w:lang w:val="pt-PT" w:eastAsia="lt-LT"/>
        </w:rPr>
        <w:t>ž</w:t>
      </w:r>
      <w:r w:rsidRPr="00CA2CFB">
        <w:rPr>
          <w:iCs/>
          <w:snapToGrid w:val="0"/>
          <w:sz w:val="22"/>
          <w:szCs w:val="22"/>
          <w:lang w:val="pt-PT" w:eastAsia="lt-LT"/>
        </w:rPr>
        <w:t>nesnis dusulio atsiradimas vartojant tikagrelor</w:t>
      </w:r>
      <w:r w:rsidRPr="00CA2CFB">
        <w:rPr>
          <w:rFonts w:hint="eastAsia"/>
          <w:iCs/>
          <w:snapToGrid w:val="0"/>
          <w:sz w:val="22"/>
          <w:szCs w:val="22"/>
          <w:lang w:val="pt-PT" w:eastAsia="lt-LT"/>
        </w:rPr>
        <w:t>ą</w:t>
      </w:r>
      <w:r w:rsidRPr="00CA2CFB">
        <w:rPr>
          <w:iCs/>
          <w:snapToGrid w:val="0"/>
          <w:sz w:val="22"/>
          <w:szCs w:val="22"/>
          <w:lang w:val="pt-PT" w:eastAsia="lt-LT"/>
        </w:rPr>
        <w:t xml:space="preserve"> n</w:t>
      </w:r>
      <w:r w:rsidRPr="00CA2CFB">
        <w:rPr>
          <w:rFonts w:hint="eastAsia"/>
          <w:iCs/>
          <w:snapToGrid w:val="0"/>
          <w:sz w:val="22"/>
          <w:szCs w:val="22"/>
          <w:lang w:val="pt-PT" w:eastAsia="lt-LT"/>
        </w:rPr>
        <w:t>ė</w:t>
      </w:r>
      <w:r w:rsidRPr="00CA2CFB">
        <w:rPr>
          <w:iCs/>
          <w:snapToGrid w:val="0"/>
          <w:sz w:val="22"/>
          <w:szCs w:val="22"/>
          <w:lang w:val="pt-PT" w:eastAsia="lt-LT"/>
        </w:rPr>
        <w:t>ra susij</w:t>
      </w:r>
      <w:r w:rsidRPr="00CA2CFB">
        <w:rPr>
          <w:rFonts w:hint="eastAsia"/>
          <w:iCs/>
          <w:snapToGrid w:val="0"/>
          <w:sz w:val="22"/>
          <w:szCs w:val="22"/>
          <w:lang w:val="pt-PT" w:eastAsia="lt-LT"/>
        </w:rPr>
        <w:t>ę</w:t>
      </w:r>
      <w:r w:rsidRPr="00CA2CFB">
        <w:rPr>
          <w:iCs/>
          <w:snapToGrid w:val="0"/>
          <w:sz w:val="22"/>
          <w:szCs w:val="22"/>
          <w:lang w:val="pt-PT" w:eastAsia="lt-LT"/>
        </w:rPr>
        <w:t>s su naujomis ar pasunk</w:t>
      </w:r>
      <w:r w:rsidRPr="00CA2CFB">
        <w:rPr>
          <w:rFonts w:hint="eastAsia"/>
          <w:iCs/>
          <w:snapToGrid w:val="0"/>
          <w:sz w:val="22"/>
          <w:szCs w:val="22"/>
          <w:lang w:val="pt-PT" w:eastAsia="lt-LT"/>
        </w:rPr>
        <w:t>ė</w:t>
      </w:r>
      <w:r w:rsidRPr="00CA2CFB">
        <w:rPr>
          <w:iCs/>
          <w:snapToGrid w:val="0"/>
          <w:sz w:val="22"/>
          <w:szCs w:val="22"/>
          <w:lang w:val="pt-PT" w:eastAsia="lt-LT"/>
        </w:rPr>
        <w:t xml:space="preserve">jusiomis </w:t>
      </w:r>
      <w:r w:rsidRPr="00CA2CFB">
        <w:rPr>
          <w:rFonts w:hint="eastAsia"/>
          <w:iCs/>
          <w:snapToGrid w:val="0"/>
          <w:sz w:val="22"/>
          <w:szCs w:val="22"/>
          <w:lang w:val="pt-PT" w:eastAsia="lt-LT"/>
        </w:rPr>
        <w:t>š</w:t>
      </w:r>
      <w:r w:rsidRPr="00CA2CFB">
        <w:rPr>
          <w:iCs/>
          <w:snapToGrid w:val="0"/>
          <w:sz w:val="22"/>
          <w:szCs w:val="22"/>
          <w:lang w:val="pt-PT" w:eastAsia="lt-LT"/>
        </w:rPr>
        <w:t>irdies arba plau</w:t>
      </w:r>
      <w:r w:rsidRPr="00CA2CFB">
        <w:rPr>
          <w:rFonts w:hint="eastAsia"/>
          <w:iCs/>
          <w:snapToGrid w:val="0"/>
          <w:sz w:val="22"/>
          <w:szCs w:val="22"/>
          <w:lang w:val="pt-PT" w:eastAsia="lt-LT"/>
        </w:rPr>
        <w:t>č</w:t>
      </w:r>
      <w:r w:rsidRPr="00CA2CFB">
        <w:rPr>
          <w:iCs/>
          <w:snapToGrid w:val="0"/>
          <w:sz w:val="22"/>
          <w:szCs w:val="22"/>
          <w:lang w:val="pt-PT" w:eastAsia="lt-LT"/>
        </w:rPr>
        <w:t>i</w:t>
      </w:r>
      <w:r w:rsidRPr="00CA2CFB">
        <w:rPr>
          <w:rFonts w:hint="eastAsia"/>
          <w:iCs/>
          <w:snapToGrid w:val="0"/>
          <w:sz w:val="22"/>
          <w:szCs w:val="22"/>
          <w:lang w:val="pt-PT" w:eastAsia="lt-LT"/>
        </w:rPr>
        <w:t>ų</w:t>
      </w:r>
      <w:r w:rsidRPr="00CA2CFB">
        <w:rPr>
          <w:iCs/>
          <w:snapToGrid w:val="0"/>
          <w:sz w:val="22"/>
          <w:szCs w:val="22"/>
          <w:lang w:val="pt-PT" w:eastAsia="lt-LT"/>
        </w:rPr>
        <w:t xml:space="preserve"> ligomis (</w:t>
      </w:r>
      <w:r w:rsidRPr="00CA2CFB">
        <w:rPr>
          <w:rFonts w:hint="eastAsia"/>
          <w:iCs/>
          <w:snapToGrid w:val="0"/>
          <w:sz w:val="22"/>
          <w:szCs w:val="22"/>
          <w:lang w:val="pt-PT" w:eastAsia="lt-LT"/>
        </w:rPr>
        <w:t>ž</w:t>
      </w:r>
      <w:r w:rsidRPr="00CA2CFB">
        <w:rPr>
          <w:iCs/>
          <w:snapToGrid w:val="0"/>
          <w:sz w:val="22"/>
          <w:szCs w:val="22"/>
          <w:lang w:val="pt-PT" w:eastAsia="lt-LT"/>
        </w:rPr>
        <w:t>r. 4.4 skyri</w:t>
      </w:r>
      <w:r w:rsidRPr="00CA2CFB">
        <w:rPr>
          <w:rFonts w:hint="eastAsia"/>
          <w:iCs/>
          <w:snapToGrid w:val="0"/>
          <w:sz w:val="22"/>
          <w:szCs w:val="22"/>
          <w:lang w:val="pt-PT" w:eastAsia="lt-LT"/>
        </w:rPr>
        <w:t>ų</w:t>
      </w:r>
      <w:r w:rsidRPr="00CA2CFB">
        <w:rPr>
          <w:iCs/>
          <w:snapToGrid w:val="0"/>
          <w:sz w:val="22"/>
          <w:szCs w:val="22"/>
          <w:lang w:val="pt-PT" w:eastAsia="lt-LT"/>
        </w:rPr>
        <w:t xml:space="preserve">). </w:t>
      </w:r>
      <w:r w:rsidRPr="00CA2CFB">
        <w:rPr>
          <w:rFonts w:hint="eastAsia"/>
          <w:iCs/>
          <w:snapToGrid w:val="0"/>
          <w:sz w:val="22"/>
          <w:szCs w:val="22"/>
          <w:lang w:val="pt-PT" w:eastAsia="lt-LT"/>
        </w:rPr>
        <w:t>Į</w:t>
      </w:r>
      <w:r w:rsidRPr="00CA2CFB">
        <w:rPr>
          <w:iCs/>
          <w:snapToGrid w:val="0"/>
          <w:sz w:val="22"/>
          <w:szCs w:val="22"/>
          <w:lang w:val="pt-PT" w:eastAsia="lt-LT"/>
        </w:rPr>
        <w:t>takos plau</w:t>
      </w:r>
      <w:r w:rsidRPr="00CA2CFB">
        <w:rPr>
          <w:rFonts w:hint="eastAsia"/>
          <w:iCs/>
          <w:snapToGrid w:val="0"/>
          <w:sz w:val="22"/>
          <w:szCs w:val="22"/>
          <w:lang w:val="pt-PT" w:eastAsia="lt-LT"/>
        </w:rPr>
        <w:t>č</w:t>
      </w:r>
      <w:r w:rsidRPr="00CA2CFB">
        <w:rPr>
          <w:iCs/>
          <w:snapToGrid w:val="0"/>
          <w:sz w:val="22"/>
          <w:szCs w:val="22"/>
          <w:lang w:val="pt-PT" w:eastAsia="lt-LT"/>
        </w:rPr>
        <w:t>i</w:t>
      </w:r>
      <w:r w:rsidRPr="00CA2CFB">
        <w:rPr>
          <w:rFonts w:hint="eastAsia"/>
          <w:iCs/>
          <w:snapToGrid w:val="0"/>
          <w:sz w:val="22"/>
          <w:szCs w:val="22"/>
          <w:lang w:val="pt-PT" w:eastAsia="lt-LT"/>
        </w:rPr>
        <w:t>ų</w:t>
      </w:r>
      <w:r w:rsidRPr="00CA2CFB">
        <w:rPr>
          <w:iCs/>
          <w:snapToGrid w:val="0"/>
          <w:sz w:val="22"/>
          <w:szCs w:val="22"/>
          <w:lang w:val="pt-PT" w:eastAsia="lt-LT"/>
        </w:rPr>
        <w:t xml:space="preserve"> funkcijos rodikliams tikagreloras neturi.</w:t>
      </w:r>
    </w:p>
    <w:p w14:paraId="14C5D250" w14:textId="77777777" w:rsidR="00B73CC5" w:rsidRPr="00CA2CFB" w:rsidRDefault="00B73CC5" w:rsidP="00DC0F6E">
      <w:pPr>
        <w:tabs>
          <w:tab w:val="left" w:pos="567"/>
        </w:tabs>
        <w:autoSpaceDE w:val="0"/>
        <w:autoSpaceDN w:val="0"/>
        <w:adjustRightInd w:val="0"/>
        <w:spacing w:line="260" w:lineRule="exact"/>
        <w:rPr>
          <w:iCs/>
          <w:snapToGrid w:val="0"/>
          <w:sz w:val="22"/>
          <w:szCs w:val="22"/>
          <w:lang w:val="pt-PT" w:eastAsia="lt-LT"/>
        </w:rPr>
      </w:pPr>
    </w:p>
    <w:p w14:paraId="0421F346" w14:textId="084BE233" w:rsidR="00B73CC5" w:rsidRPr="00CA2CFB" w:rsidRDefault="00B73CC5" w:rsidP="00DC0F6E">
      <w:pPr>
        <w:tabs>
          <w:tab w:val="left" w:pos="567"/>
        </w:tabs>
        <w:autoSpaceDE w:val="0"/>
        <w:autoSpaceDN w:val="0"/>
        <w:adjustRightInd w:val="0"/>
        <w:spacing w:line="260" w:lineRule="exact"/>
        <w:rPr>
          <w:iCs/>
          <w:snapToGrid w:val="0"/>
          <w:sz w:val="22"/>
          <w:szCs w:val="22"/>
          <w:lang w:val="pt-PT" w:eastAsia="lt-LT"/>
        </w:rPr>
      </w:pPr>
      <w:r w:rsidRPr="00CA2CFB">
        <w:rPr>
          <w:iCs/>
          <w:snapToGrid w:val="0"/>
          <w:sz w:val="22"/>
          <w:szCs w:val="22"/>
          <w:lang w:val="pt-PT" w:eastAsia="lt-LT"/>
        </w:rPr>
        <w:t>PEGASUS tyrimo metu dusulys u</w:t>
      </w:r>
      <w:r w:rsidRPr="00CA2CFB">
        <w:rPr>
          <w:rFonts w:hint="eastAsia"/>
          <w:iCs/>
          <w:snapToGrid w:val="0"/>
          <w:sz w:val="22"/>
          <w:szCs w:val="22"/>
          <w:lang w:val="pt-PT" w:eastAsia="lt-LT"/>
        </w:rPr>
        <w:t>ž</w:t>
      </w:r>
      <w:r w:rsidRPr="00CA2CFB">
        <w:rPr>
          <w:iCs/>
          <w:snapToGrid w:val="0"/>
          <w:sz w:val="22"/>
          <w:szCs w:val="22"/>
          <w:lang w:val="pt-PT" w:eastAsia="lt-LT"/>
        </w:rPr>
        <w:t>fiksuotas 14,2</w:t>
      </w:r>
      <w:r w:rsidRPr="000D2E62">
        <w:rPr>
          <w:b/>
          <w:noProof/>
          <w:sz w:val="22"/>
          <w:szCs w:val="22"/>
          <w:lang w:val="pt-PT" w:eastAsia="lt-LT"/>
        </w:rPr>
        <w:t> </w:t>
      </w:r>
      <w:r w:rsidRPr="00CA2CFB">
        <w:rPr>
          <w:iCs/>
          <w:snapToGrid w:val="0"/>
          <w:sz w:val="22"/>
          <w:szCs w:val="22"/>
          <w:lang w:val="pt-PT" w:eastAsia="lt-LT"/>
        </w:rPr>
        <w:t>% 60</w:t>
      </w:r>
      <w:r w:rsidR="00BF19EB" w:rsidRPr="00CA2CFB">
        <w:rPr>
          <w:iCs/>
          <w:snapToGrid w:val="0"/>
          <w:sz w:val="22"/>
          <w:szCs w:val="22"/>
          <w:lang w:val="pt-PT" w:eastAsia="lt-LT"/>
        </w:rPr>
        <w:t> </w:t>
      </w:r>
      <w:r w:rsidRPr="00CA2CFB">
        <w:rPr>
          <w:iCs/>
          <w:snapToGrid w:val="0"/>
          <w:sz w:val="22"/>
          <w:szCs w:val="22"/>
          <w:lang w:val="pt-PT" w:eastAsia="lt-LT"/>
        </w:rPr>
        <w:t>mg tikagreloro 2 kartus per par</w:t>
      </w:r>
      <w:r w:rsidRPr="00CA2CFB">
        <w:rPr>
          <w:rFonts w:hint="eastAsia"/>
          <w:iCs/>
          <w:snapToGrid w:val="0"/>
          <w:sz w:val="22"/>
          <w:szCs w:val="22"/>
          <w:lang w:val="pt-PT" w:eastAsia="lt-LT"/>
        </w:rPr>
        <w:t>ą</w:t>
      </w:r>
      <w:r w:rsidRPr="00CA2CFB">
        <w:rPr>
          <w:iCs/>
          <w:snapToGrid w:val="0"/>
          <w:sz w:val="22"/>
          <w:szCs w:val="22"/>
          <w:lang w:val="pt-PT" w:eastAsia="lt-LT"/>
        </w:rPr>
        <w:t xml:space="preserve"> ir 5,5</w:t>
      </w:r>
      <w:r w:rsidRPr="000D2E62">
        <w:rPr>
          <w:b/>
          <w:noProof/>
          <w:sz w:val="22"/>
          <w:szCs w:val="22"/>
          <w:lang w:val="pt-PT" w:eastAsia="lt-LT"/>
        </w:rPr>
        <w:t> </w:t>
      </w:r>
      <w:r w:rsidRPr="00CA2CFB">
        <w:rPr>
          <w:iCs/>
          <w:snapToGrid w:val="0"/>
          <w:sz w:val="22"/>
          <w:szCs w:val="22"/>
          <w:lang w:val="pt-PT" w:eastAsia="lt-LT"/>
        </w:rPr>
        <w:t>% vien ASR vartojusi</w:t>
      </w:r>
      <w:r w:rsidRPr="00CA2CFB">
        <w:rPr>
          <w:rFonts w:hint="eastAsia"/>
          <w:iCs/>
          <w:snapToGrid w:val="0"/>
          <w:sz w:val="22"/>
          <w:szCs w:val="22"/>
          <w:lang w:val="pt-PT" w:eastAsia="lt-LT"/>
        </w:rPr>
        <w:t>ų</w:t>
      </w:r>
      <w:r w:rsidRPr="00CA2CFB">
        <w:rPr>
          <w:iCs/>
          <w:snapToGrid w:val="0"/>
          <w:sz w:val="22"/>
          <w:szCs w:val="22"/>
          <w:lang w:val="pt-PT" w:eastAsia="lt-LT"/>
        </w:rPr>
        <w:t xml:space="preserve"> pacient</w:t>
      </w:r>
      <w:r w:rsidRPr="00CA2CFB">
        <w:rPr>
          <w:rFonts w:hint="eastAsia"/>
          <w:iCs/>
          <w:snapToGrid w:val="0"/>
          <w:sz w:val="22"/>
          <w:szCs w:val="22"/>
          <w:lang w:val="pt-PT" w:eastAsia="lt-LT"/>
        </w:rPr>
        <w:t>ų</w:t>
      </w:r>
      <w:r w:rsidRPr="00CA2CFB">
        <w:rPr>
          <w:iCs/>
          <w:snapToGrid w:val="0"/>
          <w:sz w:val="22"/>
          <w:szCs w:val="22"/>
          <w:lang w:val="pt-PT" w:eastAsia="lt-LT"/>
        </w:rPr>
        <w:t>. Kaip ir PLATO tyrimo metu, dusulys da</w:t>
      </w:r>
      <w:r w:rsidRPr="00CA2CFB">
        <w:rPr>
          <w:rFonts w:hint="eastAsia"/>
          <w:iCs/>
          <w:snapToGrid w:val="0"/>
          <w:sz w:val="22"/>
          <w:szCs w:val="22"/>
          <w:lang w:val="pt-PT" w:eastAsia="lt-LT"/>
        </w:rPr>
        <w:t>ž</w:t>
      </w:r>
      <w:r w:rsidRPr="00CA2CFB">
        <w:rPr>
          <w:iCs/>
          <w:snapToGrid w:val="0"/>
          <w:sz w:val="22"/>
          <w:szCs w:val="22"/>
          <w:lang w:val="pt-PT" w:eastAsia="lt-LT"/>
        </w:rPr>
        <w:t>niausiai b</w:t>
      </w:r>
      <w:r w:rsidRPr="00CA2CFB">
        <w:rPr>
          <w:rFonts w:hint="eastAsia"/>
          <w:iCs/>
          <w:snapToGrid w:val="0"/>
          <w:sz w:val="22"/>
          <w:szCs w:val="22"/>
          <w:lang w:val="pt-PT" w:eastAsia="lt-LT"/>
        </w:rPr>
        <w:t>ū</w:t>
      </w:r>
      <w:r w:rsidRPr="00CA2CFB">
        <w:rPr>
          <w:iCs/>
          <w:snapToGrid w:val="0"/>
          <w:sz w:val="22"/>
          <w:szCs w:val="22"/>
          <w:lang w:val="pt-PT" w:eastAsia="lt-LT"/>
        </w:rPr>
        <w:t>davo lengvo ar vidutinio intensyvumo (</w:t>
      </w:r>
      <w:r w:rsidRPr="00CA2CFB">
        <w:rPr>
          <w:rFonts w:hint="eastAsia"/>
          <w:iCs/>
          <w:snapToGrid w:val="0"/>
          <w:sz w:val="22"/>
          <w:szCs w:val="22"/>
          <w:lang w:val="pt-PT" w:eastAsia="lt-LT"/>
        </w:rPr>
        <w:t>ž</w:t>
      </w:r>
      <w:r w:rsidRPr="00CA2CFB">
        <w:rPr>
          <w:iCs/>
          <w:snapToGrid w:val="0"/>
          <w:sz w:val="22"/>
          <w:szCs w:val="22"/>
          <w:lang w:val="pt-PT" w:eastAsia="lt-LT"/>
        </w:rPr>
        <w:t>r. 4.4 skyri</w:t>
      </w:r>
      <w:r w:rsidRPr="00CA2CFB">
        <w:rPr>
          <w:rFonts w:hint="eastAsia"/>
          <w:iCs/>
          <w:snapToGrid w:val="0"/>
          <w:sz w:val="22"/>
          <w:szCs w:val="22"/>
          <w:lang w:val="pt-PT" w:eastAsia="lt-LT"/>
        </w:rPr>
        <w:t>ų</w:t>
      </w:r>
      <w:r w:rsidRPr="00CA2CFB">
        <w:rPr>
          <w:iCs/>
          <w:snapToGrid w:val="0"/>
          <w:sz w:val="22"/>
          <w:szCs w:val="22"/>
          <w:lang w:val="pt-PT" w:eastAsia="lt-LT"/>
        </w:rPr>
        <w:t>). Dusulio pasirei</w:t>
      </w:r>
      <w:r w:rsidRPr="00CA2CFB">
        <w:rPr>
          <w:rFonts w:hint="eastAsia"/>
          <w:iCs/>
          <w:snapToGrid w:val="0"/>
          <w:sz w:val="22"/>
          <w:szCs w:val="22"/>
          <w:lang w:val="pt-PT" w:eastAsia="lt-LT"/>
        </w:rPr>
        <w:t>š</w:t>
      </w:r>
      <w:r w:rsidRPr="00CA2CFB">
        <w:rPr>
          <w:iCs/>
          <w:snapToGrid w:val="0"/>
          <w:sz w:val="22"/>
          <w:szCs w:val="22"/>
          <w:lang w:val="pt-PT" w:eastAsia="lt-LT"/>
        </w:rPr>
        <w:t>kimo tikimyb</w:t>
      </w:r>
      <w:r w:rsidRPr="00CA2CFB">
        <w:rPr>
          <w:rFonts w:hint="eastAsia"/>
          <w:iCs/>
          <w:snapToGrid w:val="0"/>
          <w:sz w:val="22"/>
          <w:szCs w:val="22"/>
          <w:lang w:val="pt-PT" w:eastAsia="lt-LT"/>
        </w:rPr>
        <w:t>ė</w:t>
      </w:r>
      <w:r w:rsidRPr="00CA2CFB">
        <w:rPr>
          <w:iCs/>
          <w:snapToGrid w:val="0"/>
          <w:sz w:val="22"/>
          <w:szCs w:val="22"/>
          <w:lang w:val="pt-PT" w:eastAsia="lt-LT"/>
        </w:rPr>
        <w:t xml:space="preserve"> buvo didesn</w:t>
      </w:r>
      <w:r w:rsidRPr="00CA2CFB">
        <w:rPr>
          <w:rFonts w:hint="eastAsia"/>
          <w:iCs/>
          <w:snapToGrid w:val="0"/>
          <w:sz w:val="22"/>
          <w:szCs w:val="22"/>
          <w:lang w:val="pt-PT" w:eastAsia="lt-LT"/>
        </w:rPr>
        <w:t>ė</w:t>
      </w:r>
      <w:r w:rsidRPr="00CA2CFB">
        <w:rPr>
          <w:iCs/>
          <w:snapToGrid w:val="0"/>
          <w:sz w:val="22"/>
          <w:szCs w:val="22"/>
          <w:lang w:val="pt-PT" w:eastAsia="lt-LT"/>
        </w:rPr>
        <w:t xml:space="preserve"> senyviems pacientams ir taip pat tiems, kurie </w:t>
      </w:r>
      <w:r w:rsidRPr="00CA2CFB">
        <w:rPr>
          <w:rFonts w:hint="eastAsia"/>
          <w:iCs/>
          <w:snapToGrid w:val="0"/>
          <w:sz w:val="22"/>
          <w:szCs w:val="22"/>
          <w:lang w:val="pt-PT" w:eastAsia="lt-LT"/>
        </w:rPr>
        <w:t>į</w:t>
      </w:r>
      <w:r w:rsidRPr="00CA2CFB">
        <w:rPr>
          <w:iCs/>
          <w:snapToGrid w:val="0"/>
          <w:sz w:val="22"/>
          <w:szCs w:val="22"/>
          <w:lang w:val="pt-PT" w:eastAsia="lt-LT"/>
        </w:rPr>
        <w:t xml:space="preserve">traukiant </w:t>
      </w:r>
      <w:r w:rsidRPr="00CA2CFB">
        <w:rPr>
          <w:rFonts w:hint="eastAsia"/>
          <w:iCs/>
          <w:snapToGrid w:val="0"/>
          <w:sz w:val="22"/>
          <w:szCs w:val="22"/>
          <w:lang w:val="pt-PT" w:eastAsia="lt-LT"/>
        </w:rPr>
        <w:t>į</w:t>
      </w:r>
      <w:r w:rsidRPr="00CA2CFB">
        <w:rPr>
          <w:iCs/>
          <w:snapToGrid w:val="0"/>
          <w:sz w:val="22"/>
          <w:szCs w:val="22"/>
          <w:lang w:val="pt-PT" w:eastAsia="lt-LT"/>
        </w:rPr>
        <w:t xml:space="preserve"> tyrim</w:t>
      </w:r>
      <w:r w:rsidRPr="00CA2CFB">
        <w:rPr>
          <w:rFonts w:hint="eastAsia"/>
          <w:iCs/>
          <w:snapToGrid w:val="0"/>
          <w:sz w:val="22"/>
          <w:szCs w:val="22"/>
          <w:lang w:val="pt-PT" w:eastAsia="lt-LT"/>
        </w:rPr>
        <w:t>ą</w:t>
      </w:r>
      <w:r w:rsidRPr="00CA2CFB">
        <w:rPr>
          <w:iCs/>
          <w:snapToGrid w:val="0"/>
          <w:sz w:val="22"/>
          <w:szCs w:val="22"/>
          <w:lang w:val="pt-PT" w:eastAsia="lt-LT"/>
        </w:rPr>
        <w:t xml:space="preserve"> da</w:t>
      </w:r>
      <w:r w:rsidRPr="00CA2CFB">
        <w:rPr>
          <w:rFonts w:hint="eastAsia"/>
          <w:iCs/>
          <w:snapToGrid w:val="0"/>
          <w:sz w:val="22"/>
          <w:szCs w:val="22"/>
          <w:lang w:val="pt-PT" w:eastAsia="lt-LT"/>
        </w:rPr>
        <w:t>ž</w:t>
      </w:r>
      <w:r w:rsidRPr="00CA2CFB">
        <w:rPr>
          <w:iCs/>
          <w:snapToGrid w:val="0"/>
          <w:sz w:val="22"/>
          <w:szCs w:val="22"/>
          <w:lang w:val="pt-PT" w:eastAsia="lt-LT"/>
        </w:rPr>
        <w:t>niau skund</w:t>
      </w:r>
      <w:r w:rsidRPr="00CA2CFB">
        <w:rPr>
          <w:rFonts w:hint="eastAsia"/>
          <w:iCs/>
          <w:snapToGrid w:val="0"/>
          <w:sz w:val="22"/>
          <w:szCs w:val="22"/>
          <w:lang w:val="pt-PT" w:eastAsia="lt-LT"/>
        </w:rPr>
        <w:t>ė</w:t>
      </w:r>
      <w:r w:rsidRPr="00CA2CFB">
        <w:rPr>
          <w:iCs/>
          <w:snapToGrid w:val="0"/>
          <w:sz w:val="22"/>
          <w:szCs w:val="22"/>
          <w:lang w:val="pt-PT" w:eastAsia="lt-LT"/>
        </w:rPr>
        <w:t>si dusuliu arba sirgo LOPL ar astma.</w:t>
      </w:r>
    </w:p>
    <w:p w14:paraId="257E7E5A" w14:textId="77777777" w:rsidR="00B73CC5" w:rsidRPr="00CA2CFB" w:rsidRDefault="00B73CC5" w:rsidP="00DC0F6E">
      <w:pPr>
        <w:tabs>
          <w:tab w:val="left" w:pos="567"/>
        </w:tabs>
        <w:autoSpaceDE w:val="0"/>
        <w:autoSpaceDN w:val="0"/>
        <w:adjustRightInd w:val="0"/>
        <w:spacing w:line="260" w:lineRule="exact"/>
        <w:rPr>
          <w:i/>
          <w:iCs/>
          <w:snapToGrid w:val="0"/>
          <w:sz w:val="22"/>
          <w:szCs w:val="22"/>
          <w:lang w:val="pt-PT" w:eastAsia="lt-LT"/>
        </w:rPr>
      </w:pPr>
    </w:p>
    <w:p w14:paraId="00C205D6" w14:textId="77777777" w:rsidR="00B73CC5" w:rsidRPr="00CA2CFB" w:rsidRDefault="00B73CC5" w:rsidP="00DC0F6E">
      <w:pPr>
        <w:tabs>
          <w:tab w:val="left" w:pos="567"/>
        </w:tabs>
        <w:autoSpaceDE w:val="0"/>
        <w:autoSpaceDN w:val="0"/>
        <w:adjustRightInd w:val="0"/>
        <w:spacing w:line="260" w:lineRule="exact"/>
        <w:rPr>
          <w:i/>
          <w:iCs/>
          <w:snapToGrid w:val="0"/>
          <w:sz w:val="22"/>
          <w:szCs w:val="22"/>
          <w:u w:val="single"/>
          <w:lang w:val="pt-PT" w:eastAsia="lt-LT"/>
        </w:rPr>
      </w:pPr>
      <w:r w:rsidRPr="00CA2CFB">
        <w:rPr>
          <w:i/>
          <w:iCs/>
          <w:snapToGrid w:val="0"/>
          <w:sz w:val="22"/>
          <w:szCs w:val="22"/>
          <w:u w:val="single"/>
          <w:lang w:val="pt-PT" w:eastAsia="lt-LT"/>
        </w:rPr>
        <w:t>Tyrimai</w:t>
      </w:r>
    </w:p>
    <w:p w14:paraId="2E668CA1" w14:textId="77777777" w:rsidR="00B73CC5" w:rsidRPr="00CA2CFB" w:rsidRDefault="00B73CC5" w:rsidP="00DC0F6E">
      <w:pPr>
        <w:tabs>
          <w:tab w:val="left" w:pos="567"/>
        </w:tabs>
        <w:autoSpaceDE w:val="0"/>
        <w:autoSpaceDN w:val="0"/>
        <w:adjustRightInd w:val="0"/>
        <w:spacing w:line="260" w:lineRule="exact"/>
        <w:rPr>
          <w:iCs/>
          <w:snapToGrid w:val="0"/>
          <w:sz w:val="22"/>
          <w:szCs w:val="22"/>
          <w:lang w:eastAsia="lt-LT"/>
        </w:rPr>
      </w:pPr>
      <w:r w:rsidRPr="00CA2CFB">
        <w:rPr>
          <w:iCs/>
          <w:snapToGrid w:val="0"/>
          <w:sz w:val="22"/>
          <w:szCs w:val="22"/>
          <w:lang w:val="pt-PT" w:eastAsia="lt-LT"/>
        </w:rPr>
        <w:t>Padid</w:t>
      </w:r>
      <w:r w:rsidRPr="00CA2CFB">
        <w:rPr>
          <w:rFonts w:hint="eastAsia"/>
          <w:iCs/>
          <w:snapToGrid w:val="0"/>
          <w:sz w:val="22"/>
          <w:szCs w:val="22"/>
          <w:lang w:val="pt-PT" w:eastAsia="lt-LT"/>
        </w:rPr>
        <w:t>ė</w:t>
      </w:r>
      <w:r w:rsidRPr="00CA2CFB">
        <w:rPr>
          <w:iCs/>
          <w:snapToGrid w:val="0"/>
          <w:sz w:val="22"/>
          <w:szCs w:val="22"/>
          <w:lang w:val="pt-PT" w:eastAsia="lt-LT"/>
        </w:rPr>
        <w:t xml:space="preserve">jusi </w:t>
      </w:r>
      <w:r w:rsidRPr="00CA2CFB">
        <w:rPr>
          <w:rFonts w:hint="eastAsia"/>
          <w:iCs/>
          <w:snapToGrid w:val="0"/>
          <w:sz w:val="22"/>
          <w:szCs w:val="22"/>
          <w:lang w:val="pt-PT" w:eastAsia="lt-LT"/>
        </w:rPr>
        <w:t>š</w:t>
      </w:r>
      <w:r w:rsidRPr="00CA2CFB">
        <w:rPr>
          <w:iCs/>
          <w:snapToGrid w:val="0"/>
          <w:sz w:val="22"/>
          <w:szCs w:val="22"/>
          <w:lang w:val="pt-PT" w:eastAsia="lt-LT"/>
        </w:rPr>
        <w:t>lapimo r</w:t>
      </w:r>
      <w:r w:rsidRPr="00CA2CFB">
        <w:rPr>
          <w:rFonts w:hint="eastAsia"/>
          <w:iCs/>
          <w:snapToGrid w:val="0"/>
          <w:sz w:val="22"/>
          <w:szCs w:val="22"/>
          <w:lang w:val="pt-PT" w:eastAsia="lt-LT"/>
        </w:rPr>
        <w:t>ū</w:t>
      </w:r>
      <w:r w:rsidRPr="00CA2CFB">
        <w:rPr>
          <w:iCs/>
          <w:snapToGrid w:val="0"/>
          <w:sz w:val="22"/>
          <w:szCs w:val="22"/>
          <w:lang w:val="pt-PT" w:eastAsia="lt-LT"/>
        </w:rPr>
        <w:t>g</w:t>
      </w:r>
      <w:r w:rsidRPr="00CA2CFB">
        <w:rPr>
          <w:rFonts w:hint="eastAsia"/>
          <w:iCs/>
          <w:snapToGrid w:val="0"/>
          <w:sz w:val="22"/>
          <w:szCs w:val="22"/>
          <w:lang w:val="pt-PT" w:eastAsia="lt-LT"/>
        </w:rPr>
        <w:t>š</w:t>
      </w:r>
      <w:r w:rsidRPr="00CA2CFB">
        <w:rPr>
          <w:iCs/>
          <w:snapToGrid w:val="0"/>
          <w:sz w:val="22"/>
          <w:szCs w:val="22"/>
          <w:lang w:val="pt-PT" w:eastAsia="lt-LT"/>
        </w:rPr>
        <w:t xml:space="preserve">ties koncentracija. PLATO tyrimo metu </w:t>
      </w:r>
      <w:r w:rsidRPr="00CA2CFB">
        <w:rPr>
          <w:rFonts w:hint="eastAsia"/>
          <w:iCs/>
          <w:snapToGrid w:val="0"/>
          <w:sz w:val="22"/>
          <w:szCs w:val="22"/>
          <w:lang w:val="pt-PT" w:eastAsia="lt-LT"/>
        </w:rPr>
        <w:t>š</w:t>
      </w:r>
      <w:r w:rsidRPr="00CA2CFB">
        <w:rPr>
          <w:iCs/>
          <w:snapToGrid w:val="0"/>
          <w:sz w:val="22"/>
          <w:szCs w:val="22"/>
          <w:lang w:val="pt-PT" w:eastAsia="lt-LT"/>
        </w:rPr>
        <w:t>lapimo r</w:t>
      </w:r>
      <w:r w:rsidRPr="00CA2CFB">
        <w:rPr>
          <w:rFonts w:hint="eastAsia"/>
          <w:iCs/>
          <w:snapToGrid w:val="0"/>
          <w:sz w:val="22"/>
          <w:szCs w:val="22"/>
          <w:lang w:val="pt-PT" w:eastAsia="lt-LT"/>
        </w:rPr>
        <w:t>ū</w:t>
      </w:r>
      <w:r w:rsidRPr="00CA2CFB">
        <w:rPr>
          <w:iCs/>
          <w:snapToGrid w:val="0"/>
          <w:sz w:val="22"/>
          <w:szCs w:val="22"/>
          <w:lang w:val="pt-PT" w:eastAsia="lt-LT"/>
        </w:rPr>
        <w:t>g</w:t>
      </w:r>
      <w:r w:rsidRPr="00CA2CFB">
        <w:rPr>
          <w:rFonts w:hint="eastAsia"/>
          <w:iCs/>
          <w:snapToGrid w:val="0"/>
          <w:sz w:val="22"/>
          <w:szCs w:val="22"/>
          <w:lang w:val="pt-PT" w:eastAsia="lt-LT"/>
        </w:rPr>
        <w:t>š</w:t>
      </w:r>
      <w:r w:rsidRPr="00CA2CFB">
        <w:rPr>
          <w:iCs/>
          <w:snapToGrid w:val="0"/>
          <w:sz w:val="22"/>
          <w:szCs w:val="22"/>
          <w:lang w:val="pt-PT" w:eastAsia="lt-LT"/>
        </w:rPr>
        <w:t>ties koncentracija serume padid</w:t>
      </w:r>
      <w:r w:rsidRPr="00CA2CFB">
        <w:rPr>
          <w:rFonts w:hint="eastAsia"/>
          <w:iCs/>
          <w:snapToGrid w:val="0"/>
          <w:sz w:val="22"/>
          <w:szCs w:val="22"/>
          <w:lang w:val="pt-PT" w:eastAsia="lt-LT"/>
        </w:rPr>
        <w:t>ė</w:t>
      </w:r>
      <w:r w:rsidRPr="00CA2CFB">
        <w:rPr>
          <w:iCs/>
          <w:snapToGrid w:val="0"/>
          <w:sz w:val="22"/>
          <w:szCs w:val="22"/>
          <w:lang w:val="pt-PT" w:eastAsia="lt-LT"/>
        </w:rPr>
        <w:t>jo vir</w:t>
      </w:r>
      <w:r w:rsidRPr="00CA2CFB">
        <w:rPr>
          <w:rFonts w:hint="eastAsia"/>
          <w:iCs/>
          <w:snapToGrid w:val="0"/>
          <w:sz w:val="22"/>
          <w:szCs w:val="22"/>
          <w:lang w:val="pt-PT" w:eastAsia="lt-LT"/>
        </w:rPr>
        <w:t>š</w:t>
      </w:r>
      <w:r w:rsidRPr="00CA2CFB">
        <w:rPr>
          <w:iCs/>
          <w:snapToGrid w:val="0"/>
          <w:sz w:val="22"/>
          <w:szCs w:val="22"/>
          <w:lang w:val="pt-PT" w:eastAsia="lt-LT"/>
        </w:rPr>
        <w:t xml:space="preserve"> vir</w:t>
      </w:r>
      <w:r w:rsidRPr="00CA2CFB">
        <w:rPr>
          <w:rFonts w:hint="eastAsia"/>
          <w:iCs/>
          <w:snapToGrid w:val="0"/>
          <w:sz w:val="22"/>
          <w:szCs w:val="22"/>
          <w:lang w:val="pt-PT" w:eastAsia="lt-LT"/>
        </w:rPr>
        <w:t>š</w:t>
      </w:r>
      <w:r w:rsidRPr="00CA2CFB">
        <w:rPr>
          <w:iCs/>
          <w:snapToGrid w:val="0"/>
          <w:sz w:val="22"/>
          <w:szCs w:val="22"/>
          <w:lang w:val="pt-PT" w:eastAsia="lt-LT"/>
        </w:rPr>
        <w:t>utin</w:t>
      </w:r>
      <w:r w:rsidRPr="00CA2CFB">
        <w:rPr>
          <w:rFonts w:hint="eastAsia"/>
          <w:iCs/>
          <w:snapToGrid w:val="0"/>
          <w:sz w:val="22"/>
          <w:szCs w:val="22"/>
          <w:lang w:val="pt-PT" w:eastAsia="lt-LT"/>
        </w:rPr>
        <w:t>ė</w:t>
      </w:r>
      <w:r w:rsidRPr="00CA2CFB">
        <w:rPr>
          <w:iCs/>
          <w:snapToGrid w:val="0"/>
          <w:sz w:val="22"/>
          <w:szCs w:val="22"/>
          <w:lang w:val="pt-PT" w:eastAsia="lt-LT"/>
        </w:rPr>
        <w:t>s normos ribos 22</w:t>
      </w:r>
      <w:r w:rsidRPr="000D2E62">
        <w:rPr>
          <w:b/>
          <w:noProof/>
          <w:sz w:val="22"/>
          <w:szCs w:val="22"/>
          <w:lang w:val="pt-PT" w:eastAsia="lt-LT"/>
        </w:rPr>
        <w:t> </w:t>
      </w:r>
      <w:r w:rsidRPr="00CA2CFB">
        <w:rPr>
          <w:iCs/>
          <w:snapToGrid w:val="0"/>
          <w:sz w:val="22"/>
          <w:szCs w:val="22"/>
          <w:lang w:val="pt-PT" w:eastAsia="lt-LT"/>
        </w:rPr>
        <w:t>% tikagrelor</w:t>
      </w:r>
      <w:r w:rsidRPr="00CA2CFB">
        <w:rPr>
          <w:rFonts w:hint="eastAsia"/>
          <w:iCs/>
          <w:snapToGrid w:val="0"/>
          <w:sz w:val="22"/>
          <w:szCs w:val="22"/>
          <w:lang w:val="pt-PT" w:eastAsia="lt-LT"/>
        </w:rPr>
        <w:t>ą</w:t>
      </w:r>
      <w:r w:rsidRPr="00CA2CFB">
        <w:rPr>
          <w:iCs/>
          <w:snapToGrid w:val="0"/>
          <w:sz w:val="22"/>
          <w:szCs w:val="22"/>
          <w:lang w:val="pt-PT" w:eastAsia="lt-LT"/>
        </w:rPr>
        <w:t xml:space="preserve"> ir 13</w:t>
      </w:r>
      <w:r w:rsidRPr="000D2E62">
        <w:rPr>
          <w:b/>
          <w:noProof/>
          <w:sz w:val="22"/>
          <w:szCs w:val="22"/>
          <w:lang w:val="pt-PT" w:eastAsia="lt-LT"/>
        </w:rPr>
        <w:t> </w:t>
      </w:r>
      <w:r w:rsidRPr="00CA2CFB">
        <w:rPr>
          <w:iCs/>
          <w:snapToGrid w:val="0"/>
          <w:sz w:val="22"/>
          <w:szCs w:val="22"/>
          <w:lang w:val="pt-PT" w:eastAsia="lt-LT"/>
        </w:rPr>
        <w:t>% klopidogrel</w:t>
      </w:r>
      <w:r w:rsidRPr="00CA2CFB">
        <w:rPr>
          <w:rFonts w:hint="eastAsia"/>
          <w:iCs/>
          <w:snapToGrid w:val="0"/>
          <w:sz w:val="22"/>
          <w:szCs w:val="22"/>
          <w:lang w:val="pt-PT" w:eastAsia="lt-LT"/>
        </w:rPr>
        <w:t>į</w:t>
      </w:r>
      <w:r w:rsidRPr="00CA2CFB">
        <w:rPr>
          <w:iCs/>
          <w:snapToGrid w:val="0"/>
          <w:sz w:val="22"/>
          <w:szCs w:val="22"/>
          <w:lang w:val="pt-PT" w:eastAsia="lt-LT"/>
        </w:rPr>
        <w:t xml:space="preserve"> vartojusi</w:t>
      </w:r>
      <w:r w:rsidRPr="00CA2CFB">
        <w:rPr>
          <w:rFonts w:hint="eastAsia"/>
          <w:iCs/>
          <w:snapToGrid w:val="0"/>
          <w:sz w:val="22"/>
          <w:szCs w:val="22"/>
          <w:lang w:val="pt-PT" w:eastAsia="lt-LT"/>
        </w:rPr>
        <w:t>ų</w:t>
      </w:r>
      <w:r w:rsidRPr="00CA2CFB">
        <w:rPr>
          <w:iCs/>
          <w:snapToGrid w:val="0"/>
          <w:sz w:val="22"/>
          <w:szCs w:val="22"/>
          <w:lang w:val="pt-PT" w:eastAsia="lt-LT"/>
        </w:rPr>
        <w:t xml:space="preserve"> pacient</w:t>
      </w:r>
      <w:r w:rsidRPr="00CA2CFB">
        <w:rPr>
          <w:rFonts w:hint="eastAsia"/>
          <w:iCs/>
          <w:snapToGrid w:val="0"/>
          <w:sz w:val="22"/>
          <w:szCs w:val="22"/>
          <w:lang w:val="pt-PT" w:eastAsia="lt-LT"/>
        </w:rPr>
        <w:t>ų</w:t>
      </w:r>
      <w:r w:rsidRPr="00CA2CFB">
        <w:rPr>
          <w:iCs/>
          <w:snapToGrid w:val="0"/>
          <w:sz w:val="22"/>
          <w:szCs w:val="22"/>
          <w:lang w:val="pt-PT" w:eastAsia="lt-LT"/>
        </w:rPr>
        <w:t xml:space="preserve">, o PEGASUS tyrimo metu </w:t>
      </w:r>
      <w:r w:rsidRPr="00CA2CFB">
        <w:rPr>
          <w:rFonts w:hint="eastAsia"/>
          <w:iCs/>
          <w:snapToGrid w:val="0"/>
          <w:sz w:val="22"/>
          <w:szCs w:val="22"/>
          <w:lang w:val="pt-PT" w:eastAsia="lt-LT"/>
        </w:rPr>
        <w:t>–</w:t>
      </w:r>
      <w:r w:rsidRPr="00CA2CFB">
        <w:rPr>
          <w:iCs/>
          <w:snapToGrid w:val="0"/>
          <w:sz w:val="22"/>
          <w:szCs w:val="22"/>
          <w:lang w:val="pt-PT" w:eastAsia="lt-LT"/>
        </w:rPr>
        <w:t xml:space="preserve"> 9,1</w:t>
      </w:r>
      <w:r w:rsidRPr="000D2E62">
        <w:rPr>
          <w:b/>
          <w:noProof/>
          <w:sz w:val="22"/>
          <w:szCs w:val="22"/>
          <w:lang w:val="pt-PT" w:eastAsia="lt-LT"/>
        </w:rPr>
        <w:t> </w:t>
      </w:r>
      <w:r w:rsidRPr="00CA2CFB">
        <w:rPr>
          <w:iCs/>
          <w:snapToGrid w:val="0"/>
          <w:sz w:val="22"/>
          <w:szCs w:val="22"/>
          <w:lang w:val="pt-PT" w:eastAsia="lt-LT"/>
        </w:rPr>
        <w:t>% 90</w:t>
      </w:r>
      <w:r w:rsidR="00002189" w:rsidRPr="000D2E62">
        <w:rPr>
          <w:b/>
          <w:noProof/>
          <w:sz w:val="22"/>
          <w:szCs w:val="22"/>
          <w:lang w:val="pt-PT" w:eastAsia="lt-LT"/>
        </w:rPr>
        <w:t> </w:t>
      </w:r>
      <w:r w:rsidRPr="00CA2CFB">
        <w:rPr>
          <w:iCs/>
          <w:snapToGrid w:val="0"/>
          <w:sz w:val="22"/>
          <w:szCs w:val="22"/>
          <w:lang w:val="pt-PT" w:eastAsia="lt-LT"/>
        </w:rPr>
        <w:t>mg tikagreloro, 8,8</w:t>
      </w:r>
      <w:r w:rsidRPr="000D2E62">
        <w:rPr>
          <w:b/>
          <w:noProof/>
          <w:sz w:val="22"/>
          <w:szCs w:val="22"/>
          <w:lang w:val="pt-PT" w:eastAsia="lt-LT"/>
        </w:rPr>
        <w:t> </w:t>
      </w:r>
      <w:r w:rsidRPr="00CA2CFB">
        <w:rPr>
          <w:iCs/>
          <w:snapToGrid w:val="0"/>
          <w:sz w:val="22"/>
          <w:szCs w:val="22"/>
          <w:lang w:val="pt-PT" w:eastAsia="lt-LT"/>
        </w:rPr>
        <w:t>% 60</w:t>
      </w:r>
      <w:r w:rsidRPr="000D2E62">
        <w:rPr>
          <w:b/>
          <w:noProof/>
          <w:sz w:val="22"/>
          <w:szCs w:val="22"/>
          <w:lang w:val="pt-PT" w:eastAsia="lt-LT"/>
        </w:rPr>
        <w:t> </w:t>
      </w:r>
      <w:r w:rsidRPr="00CA2CFB">
        <w:rPr>
          <w:iCs/>
          <w:snapToGrid w:val="0"/>
          <w:sz w:val="22"/>
          <w:szCs w:val="22"/>
          <w:lang w:val="pt-PT" w:eastAsia="lt-LT"/>
        </w:rPr>
        <w:t>mg tikagreloro ir 5,5</w:t>
      </w:r>
      <w:r w:rsidRPr="000D2E62">
        <w:rPr>
          <w:b/>
          <w:noProof/>
          <w:sz w:val="22"/>
          <w:szCs w:val="22"/>
          <w:lang w:val="pt-PT" w:eastAsia="lt-LT"/>
        </w:rPr>
        <w:t> </w:t>
      </w:r>
      <w:r w:rsidRPr="00CA2CFB">
        <w:rPr>
          <w:iCs/>
          <w:snapToGrid w:val="0"/>
          <w:sz w:val="22"/>
          <w:szCs w:val="22"/>
          <w:lang w:val="pt-PT" w:eastAsia="lt-LT"/>
        </w:rPr>
        <w:t>% placebo vartojusi</w:t>
      </w:r>
      <w:r w:rsidRPr="00CA2CFB">
        <w:rPr>
          <w:rFonts w:hint="eastAsia"/>
          <w:iCs/>
          <w:snapToGrid w:val="0"/>
          <w:sz w:val="22"/>
          <w:szCs w:val="22"/>
          <w:lang w:val="pt-PT" w:eastAsia="lt-LT"/>
        </w:rPr>
        <w:t>ų</w:t>
      </w:r>
      <w:r w:rsidRPr="00CA2CFB">
        <w:rPr>
          <w:iCs/>
          <w:snapToGrid w:val="0"/>
          <w:sz w:val="22"/>
          <w:szCs w:val="22"/>
          <w:lang w:val="pt-PT" w:eastAsia="lt-LT"/>
        </w:rPr>
        <w:t xml:space="preserve"> pacient</w:t>
      </w:r>
      <w:r w:rsidRPr="00CA2CFB">
        <w:rPr>
          <w:rFonts w:hint="eastAsia"/>
          <w:iCs/>
          <w:snapToGrid w:val="0"/>
          <w:sz w:val="22"/>
          <w:szCs w:val="22"/>
          <w:lang w:val="pt-PT" w:eastAsia="lt-LT"/>
        </w:rPr>
        <w:t>ų</w:t>
      </w:r>
      <w:r w:rsidRPr="00CA2CFB">
        <w:rPr>
          <w:iCs/>
          <w:snapToGrid w:val="0"/>
          <w:sz w:val="22"/>
          <w:szCs w:val="22"/>
          <w:lang w:val="pt-PT" w:eastAsia="lt-LT"/>
        </w:rPr>
        <w:t>. Vidutin</w:t>
      </w:r>
      <w:r w:rsidRPr="00CA2CFB">
        <w:rPr>
          <w:rFonts w:hint="eastAsia"/>
          <w:iCs/>
          <w:snapToGrid w:val="0"/>
          <w:sz w:val="22"/>
          <w:szCs w:val="22"/>
          <w:lang w:val="pt-PT" w:eastAsia="lt-LT"/>
        </w:rPr>
        <w:t>ė</w:t>
      </w:r>
      <w:r w:rsidRPr="00CA2CFB">
        <w:rPr>
          <w:iCs/>
          <w:snapToGrid w:val="0"/>
          <w:sz w:val="22"/>
          <w:szCs w:val="22"/>
          <w:lang w:val="pt-PT" w:eastAsia="lt-LT"/>
        </w:rPr>
        <w:t xml:space="preserve"> </w:t>
      </w:r>
      <w:r w:rsidRPr="00CA2CFB">
        <w:rPr>
          <w:rFonts w:hint="eastAsia"/>
          <w:iCs/>
          <w:snapToGrid w:val="0"/>
          <w:sz w:val="22"/>
          <w:szCs w:val="22"/>
          <w:lang w:val="pt-PT" w:eastAsia="lt-LT"/>
        </w:rPr>
        <w:t>š</w:t>
      </w:r>
      <w:r w:rsidRPr="00CA2CFB">
        <w:rPr>
          <w:iCs/>
          <w:snapToGrid w:val="0"/>
          <w:sz w:val="22"/>
          <w:szCs w:val="22"/>
          <w:lang w:val="pt-PT" w:eastAsia="lt-LT"/>
        </w:rPr>
        <w:t>lapimo r</w:t>
      </w:r>
      <w:r w:rsidRPr="00CA2CFB">
        <w:rPr>
          <w:rFonts w:hint="eastAsia"/>
          <w:iCs/>
          <w:snapToGrid w:val="0"/>
          <w:sz w:val="22"/>
          <w:szCs w:val="22"/>
          <w:lang w:val="pt-PT" w:eastAsia="lt-LT"/>
        </w:rPr>
        <w:t>ū</w:t>
      </w:r>
      <w:r w:rsidRPr="00CA2CFB">
        <w:rPr>
          <w:iCs/>
          <w:snapToGrid w:val="0"/>
          <w:sz w:val="22"/>
          <w:szCs w:val="22"/>
          <w:lang w:val="pt-PT" w:eastAsia="lt-LT"/>
        </w:rPr>
        <w:t>g</w:t>
      </w:r>
      <w:r w:rsidRPr="00CA2CFB">
        <w:rPr>
          <w:rFonts w:hint="eastAsia"/>
          <w:iCs/>
          <w:snapToGrid w:val="0"/>
          <w:sz w:val="22"/>
          <w:szCs w:val="22"/>
          <w:lang w:val="pt-PT" w:eastAsia="lt-LT"/>
        </w:rPr>
        <w:t>š</w:t>
      </w:r>
      <w:r w:rsidRPr="00CA2CFB">
        <w:rPr>
          <w:iCs/>
          <w:snapToGrid w:val="0"/>
          <w:sz w:val="22"/>
          <w:szCs w:val="22"/>
          <w:lang w:val="pt-PT" w:eastAsia="lt-LT"/>
        </w:rPr>
        <w:t>ties koncentracija serume vartojant tikagrelor</w:t>
      </w:r>
      <w:r w:rsidRPr="00CA2CFB">
        <w:rPr>
          <w:rFonts w:hint="eastAsia"/>
          <w:iCs/>
          <w:snapToGrid w:val="0"/>
          <w:sz w:val="22"/>
          <w:szCs w:val="22"/>
          <w:lang w:val="pt-PT" w:eastAsia="lt-LT"/>
        </w:rPr>
        <w:t>ą</w:t>
      </w:r>
      <w:r w:rsidRPr="00CA2CFB">
        <w:rPr>
          <w:iCs/>
          <w:snapToGrid w:val="0"/>
          <w:sz w:val="22"/>
          <w:szCs w:val="22"/>
          <w:lang w:val="pt-PT" w:eastAsia="lt-LT"/>
        </w:rPr>
        <w:t xml:space="preserve"> padid</w:t>
      </w:r>
      <w:r w:rsidRPr="00CA2CFB">
        <w:rPr>
          <w:rFonts w:hint="eastAsia"/>
          <w:iCs/>
          <w:snapToGrid w:val="0"/>
          <w:sz w:val="22"/>
          <w:szCs w:val="22"/>
          <w:lang w:val="pt-PT" w:eastAsia="lt-LT"/>
        </w:rPr>
        <w:t>ė</w:t>
      </w:r>
      <w:r w:rsidRPr="00CA2CFB">
        <w:rPr>
          <w:iCs/>
          <w:snapToGrid w:val="0"/>
          <w:sz w:val="22"/>
          <w:szCs w:val="22"/>
          <w:lang w:val="pt-PT" w:eastAsia="lt-LT"/>
        </w:rPr>
        <w:t>jo ma</w:t>
      </w:r>
      <w:r w:rsidRPr="00CA2CFB">
        <w:rPr>
          <w:rFonts w:hint="eastAsia"/>
          <w:iCs/>
          <w:snapToGrid w:val="0"/>
          <w:sz w:val="22"/>
          <w:szCs w:val="22"/>
          <w:lang w:val="pt-PT" w:eastAsia="lt-LT"/>
        </w:rPr>
        <w:t>ž</w:t>
      </w:r>
      <w:r w:rsidRPr="00CA2CFB">
        <w:rPr>
          <w:iCs/>
          <w:snapToGrid w:val="0"/>
          <w:sz w:val="22"/>
          <w:szCs w:val="22"/>
          <w:lang w:val="pt-PT" w:eastAsia="lt-LT"/>
        </w:rPr>
        <w:t>daug 15</w:t>
      </w:r>
      <w:r w:rsidRPr="000D2E62">
        <w:rPr>
          <w:b/>
          <w:noProof/>
          <w:sz w:val="22"/>
          <w:szCs w:val="22"/>
          <w:lang w:val="pt-PT" w:eastAsia="lt-LT"/>
        </w:rPr>
        <w:t> </w:t>
      </w:r>
      <w:r w:rsidRPr="00CA2CFB">
        <w:rPr>
          <w:iCs/>
          <w:snapToGrid w:val="0"/>
          <w:sz w:val="22"/>
          <w:szCs w:val="22"/>
          <w:lang w:val="pt-PT" w:eastAsia="lt-LT"/>
        </w:rPr>
        <w:t>%, o vartojant klopidogrel</w:t>
      </w:r>
      <w:r w:rsidRPr="00CA2CFB">
        <w:rPr>
          <w:rFonts w:hint="eastAsia"/>
          <w:iCs/>
          <w:snapToGrid w:val="0"/>
          <w:sz w:val="22"/>
          <w:szCs w:val="22"/>
          <w:lang w:val="pt-PT" w:eastAsia="lt-LT"/>
        </w:rPr>
        <w:t>į</w:t>
      </w:r>
      <w:r w:rsidRPr="00CA2CFB">
        <w:rPr>
          <w:iCs/>
          <w:snapToGrid w:val="0"/>
          <w:sz w:val="22"/>
          <w:szCs w:val="22"/>
          <w:lang w:val="pt-PT" w:eastAsia="lt-LT"/>
        </w:rPr>
        <w:t xml:space="preserve"> </w:t>
      </w:r>
      <w:r w:rsidRPr="00CA2CFB">
        <w:rPr>
          <w:rFonts w:hint="eastAsia"/>
          <w:iCs/>
          <w:snapToGrid w:val="0"/>
          <w:sz w:val="22"/>
          <w:szCs w:val="22"/>
          <w:lang w:val="pt-PT" w:eastAsia="lt-LT"/>
        </w:rPr>
        <w:t>–</w:t>
      </w:r>
      <w:r w:rsidRPr="00CA2CFB">
        <w:rPr>
          <w:iCs/>
          <w:snapToGrid w:val="0"/>
          <w:sz w:val="22"/>
          <w:szCs w:val="22"/>
          <w:lang w:val="pt-PT" w:eastAsia="lt-LT"/>
        </w:rPr>
        <w:t xml:space="preserve"> ma</w:t>
      </w:r>
      <w:r w:rsidRPr="00CA2CFB">
        <w:rPr>
          <w:rFonts w:hint="eastAsia"/>
          <w:iCs/>
          <w:snapToGrid w:val="0"/>
          <w:sz w:val="22"/>
          <w:szCs w:val="22"/>
          <w:lang w:val="pt-PT" w:eastAsia="lt-LT"/>
        </w:rPr>
        <w:t>ž</w:t>
      </w:r>
      <w:r w:rsidRPr="00CA2CFB">
        <w:rPr>
          <w:iCs/>
          <w:snapToGrid w:val="0"/>
          <w:sz w:val="22"/>
          <w:szCs w:val="22"/>
          <w:lang w:val="pt-PT" w:eastAsia="lt-LT"/>
        </w:rPr>
        <w:t>daug 7,5</w:t>
      </w:r>
      <w:r w:rsidRPr="000D2E62">
        <w:rPr>
          <w:b/>
          <w:noProof/>
          <w:sz w:val="22"/>
          <w:szCs w:val="22"/>
          <w:lang w:val="pt-PT" w:eastAsia="lt-LT"/>
        </w:rPr>
        <w:t> </w:t>
      </w:r>
      <w:r w:rsidRPr="00CA2CFB">
        <w:rPr>
          <w:iCs/>
          <w:snapToGrid w:val="0"/>
          <w:sz w:val="22"/>
          <w:szCs w:val="22"/>
          <w:lang w:val="pt-PT" w:eastAsia="lt-LT"/>
        </w:rPr>
        <w:t>%. Baigus vartoti tikagrelor</w:t>
      </w:r>
      <w:r w:rsidRPr="00CA2CFB">
        <w:rPr>
          <w:rFonts w:hint="eastAsia"/>
          <w:iCs/>
          <w:snapToGrid w:val="0"/>
          <w:sz w:val="22"/>
          <w:szCs w:val="22"/>
          <w:lang w:val="pt-PT" w:eastAsia="lt-LT"/>
        </w:rPr>
        <w:t>ą</w:t>
      </w:r>
      <w:r w:rsidRPr="00CA2CFB">
        <w:rPr>
          <w:iCs/>
          <w:snapToGrid w:val="0"/>
          <w:sz w:val="22"/>
          <w:szCs w:val="22"/>
          <w:lang w:val="pt-PT" w:eastAsia="lt-LT"/>
        </w:rPr>
        <w:t xml:space="preserve"> ji suma</w:t>
      </w:r>
      <w:r w:rsidRPr="00CA2CFB">
        <w:rPr>
          <w:rFonts w:hint="eastAsia"/>
          <w:iCs/>
          <w:snapToGrid w:val="0"/>
          <w:sz w:val="22"/>
          <w:szCs w:val="22"/>
          <w:lang w:val="pt-PT" w:eastAsia="lt-LT"/>
        </w:rPr>
        <w:t>žė</w:t>
      </w:r>
      <w:r w:rsidRPr="00CA2CFB">
        <w:rPr>
          <w:iCs/>
          <w:snapToGrid w:val="0"/>
          <w:sz w:val="22"/>
          <w:szCs w:val="22"/>
          <w:lang w:val="pt-PT" w:eastAsia="lt-LT"/>
        </w:rPr>
        <w:t>davo ma</w:t>
      </w:r>
      <w:r w:rsidRPr="00CA2CFB">
        <w:rPr>
          <w:rFonts w:hint="eastAsia"/>
          <w:iCs/>
          <w:snapToGrid w:val="0"/>
          <w:sz w:val="22"/>
          <w:szCs w:val="22"/>
          <w:lang w:val="pt-PT" w:eastAsia="lt-LT"/>
        </w:rPr>
        <w:t>ž</w:t>
      </w:r>
      <w:r w:rsidRPr="00CA2CFB">
        <w:rPr>
          <w:iCs/>
          <w:snapToGrid w:val="0"/>
          <w:sz w:val="22"/>
          <w:szCs w:val="22"/>
          <w:lang w:val="pt-PT" w:eastAsia="lt-LT"/>
        </w:rPr>
        <w:t>daug iki 7</w:t>
      </w:r>
      <w:r w:rsidRPr="000D2E62">
        <w:rPr>
          <w:b/>
          <w:noProof/>
          <w:sz w:val="22"/>
          <w:szCs w:val="22"/>
          <w:lang w:val="pt-PT" w:eastAsia="lt-LT"/>
        </w:rPr>
        <w:t> </w:t>
      </w:r>
      <w:r w:rsidRPr="00CA2CFB">
        <w:rPr>
          <w:iCs/>
          <w:snapToGrid w:val="0"/>
          <w:sz w:val="22"/>
          <w:szCs w:val="22"/>
          <w:lang w:val="pt-PT" w:eastAsia="lt-LT"/>
        </w:rPr>
        <w:t>%, o baigus vartoti klopidogrel</w:t>
      </w:r>
      <w:r w:rsidRPr="00CA2CFB">
        <w:rPr>
          <w:rFonts w:hint="eastAsia"/>
          <w:iCs/>
          <w:snapToGrid w:val="0"/>
          <w:sz w:val="22"/>
          <w:szCs w:val="22"/>
          <w:lang w:val="pt-PT" w:eastAsia="lt-LT"/>
        </w:rPr>
        <w:t>į</w:t>
      </w:r>
      <w:r w:rsidRPr="00CA2CFB">
        <w:rPr>
          <w:iCs/>
          <w:snapToGrid w:val="0"/>
          <w:sz w:val="22"/>
          <w:szCs w:val="22"/>
          <w:lang w:val="pt-PT" w:eastAsia="lt-LT"/>
        </w:rPr>
        <w:t xml:space="preserve"> jos suma</w:t>
      </w:r>
      <w:r w:rsidRPr="00CA2CFB">
        <w:rPr>
          <w:rFonts w:hint="eastAsia"/>
          <w:iCs/>
          <w:snapToGrid w:val="0"/>
          <w:sz w:val="22"/>
          <w:szCs w:val="22"/>
          <w:lang w:val="pt-PT" w:eastAsia="lt-LT"/>
        </w:rPr>
        <w:t>žė</w:t>
      </w:r>
      <w:r w:rsidRPr="00CA2CFB">
        <w:rPr>
          <w:iCs/>
          <w:snapToGrid w:val="0"/>
          <w:sz w:val="22"/>
          <w:szCs w:val="22"/>
          <w:lang w:val="pt-PT" w:eastAsia="lt-LT"/>
        </w:rPr>
        <w:t>jimo nepasteb</w:t>
      </w:r>
      <w:r w:rsidRPr="00CA2CFB">
        <w:rPr>
          <w:rFonts w:hint="eastAsia"/>
          <w:iCs/>
          <w:snapToGrid w:val="0"/>
          <w:sz w:val="22"/>
          <w:szCs w:val="22"/>
          <w:lang w:val="pt-PT" w:eastAsia="lt-LT"/>
        </w:rPr>
        <w:t>ė</w:t>
      </w:r>
      <w:r w:rsidRPr="00CA2CFB">
        <w:rPr>
          <w:iCs/>
          <w:snapToGrid w:val="0"/>
          <w:sz w:val="22"/>
          <w:szCs w:val="22"/>
          <w:lang w:val="pt-PT" w:eastAsia="lt-LT"/>
        </w:rPr>
        <w:t xml:space="preserve">ta. PEGASUS tyrimo metu </w:t>
      </w:r>
      <w:r w:rsidRPr="00CA2CFB">
        <w:rPr>
          <w:rFonts w:hint="eastAsia"/>
          <w:iCs/>
          <w:snapToGrid w:val="0"/>
          <w:sz w:val="22"/>
          <w:szCs w:val="22"/>
          <w:lang w:val="pt-PT" w:eastAsia="lt-LT"/>
        </w:rPr>
        <w:t>š</w:t>
      </w:r>
      <w:r w:rsidRPr="00CA2CFB">
        <w:rPr>
          <w:iCs/>
          <w:snapToGrid w:val="0"/>
          <w:sz w:val="22"/>
          <w:szCs w:val="22"/>
          <w:lang w:val="pt-PT" w:eastAsia="lt-LT"/>
        </w:rPr>
        <w:t>lapimo r</w:t>
      </w:r>
      <w:r w:rsidRPr="00CA2CFB">
        <w:rPr>
          <w:rFonts w:hint="eastAsia"/>
          <w:iCs/>
          <w:snapToGrid w:val="0"/>
          <w:sz w:val="22"/>
          <w:szCs w:val="22"/>
          <w:lang w:val="pt-PT" w:eastAsia="lt-LT"/>
        </w:rPr>
        <w:t>ū</w:t>
      </w:r>
      <w:r w:rsidRPr="00CA2CFB">
        <w:rPr>
          <w:iCs/>
          <w:snapToGrid w:val="0"/>
          <w:sz w:val="22"/>
          <w:szCs w:val="22"/>
          <w:lang w:val="pt-PT" w:eastAsia="lt-LT"/>
        </w:rPr>
        <w:t>g</w:t>
      </w:r>
      <w:r w:rsidRPr="00CA2CFB">
        <w:rPr>
          <w:rFonts w:hint="eastAsia"/>
          <w:iCs/>
          <w:snapToGrid w:val="0"/>
          <w:sz w:val="22"/>
          <w:szCs w:val="22"/>
          <w:lang w:val="pt-PT" w:eastAsia="lt-LT"/>
        </w:rPr>
        <w:t>š</w:t>
      </w:r>
      <w:r w:rsidRPr="00CA2CFB">
        <w:rPr>
          <w:iCs/>
          <w:snapToGrid w:val="0"/>
          <w:sz w:val="22"/>
          <w:szCs w:val="22"/>
          <w:lang w:val="pt-PT" w:eastAsia="lt-LT"/>
        </w:rPr>
        <w:t>ties koncentracija 90</w:t>
      </w:r>
      <w:r w:rsidRPr="000D2E62">
        <w:rPr>
          <w:b/>
          <w:noProof/>
          <w:sz w:val="22"/>
          <w:szCs w:val="22"/>
          <w:lang w:val="pt-PT" w:eastAsia="lt-LT"/>
        </w:rPr>
        <w:t> </w:t>
      </w:r>
      <w:r w:rsidRPr="00CA2CFB">
        <w:rPr>
          <w:iCs/>
          <w:snapToGrid w:val="0"/>
          <w:sz w:val="22"/>
          <w:szCs w:val="22"/>
          <w:lang w:val="pt-PT" w:eastAsia="lt-LT"/>
        </w:rPr>
        <w:t>mg tikagreloro vartojusi</w:t>
      </w:r>
      <w:r w:rsidRPr="00CA2CFB">
        <w:rPr>
          <w:rFonts w:hint="eastAsia"/>
          <w:iCs/>
          <w:snapToGrid w:val="0"/>
          <w:sz w:val="22"/>
          <w:szCs w:val="22"/>
          <w:lang w:val="pt-PT" w:eastAsia="lt-LT"/>
        </w:rPr>
        <w:t>ų</w:t>
      </w:r>
      <w:r w:rsidRPr="00CA2CFB">
        <w:rPr>
          <w:iCs/>
          <w:snapToGrid w:val="0"/>
          <w:sz w:val="22"/>
          <w:szCs w:val="22"/>
          <w:lang w:val="pt-PT" w:eastAsia="lt-LT"/>
        </w:rPr>
        <w:t xml:space="preserve"> pacient</w:t>
      </w:r>
      <w:r w:rsidRPr="00CA2CFB">
        <w:rPr>
          <w:rFonts w:hint="eastAsia"/>
          <w:iCs/>
          <w:snapToGrid w:val="0"/>
          <w:sz w:val="22"/>
          <w:szCs w:val="22"/>
          <w:lang w:val="pt-PT" w:eastAsia="lt-LT"/>
        </w:rPr>
        <w:t>ų</w:t>
      </w:r>
      <w:r w:rsidRPr="00CA2CFB">
        <w:rPr>
          <w:iCs/>
          <w:snapToGrid w:val="0"/>
          <w:sz w:val="22"/>
          <w:szCs w:val="22"/>
          <w:lang w:val="pt-PT" w:eastAsia="lt-LT"/>
        </w:rPr>
        <w:t xml:space="preserve"> serume laikinai padid</w:t>
      </w:r>
      <w:r w:rsidRPr="00CA2CFB">
        <w:rPr>
          <w:rFonts w:hint="eastAsia"/>
          <w:iCs/>
          <w:snapToGrid w:val="0"/>
          <w:sz w:val="22"/>
          <w:szCs w:val="22"/>
          <w:lang w:val="pt-PT" w:eastAsia="lt-LT"/>
        </w:rPr>
        <w:t>ė</w:t>
      </w:r>
      <w:r w:rsidRPr="00CA2CFB">
        <w:rPr>
          <w:iCs/>
          <w:snapToGrid w:val="0"/>
          <w:sz w:val="22"/>
          <w:szCs w:val="22"/>
          <w:lang w:val="pt-PT" w:eastAsia="lt-LT"/>
        </w:rPr>
        <w:t>jo vidutini</w:t>
      </w:r>
      <w:r w:rsidRPr="00CA2CFB">
        <w:rPr>
          <w:rFonts w:hint="eastAsia"/>
          <w:iCs/>
          <w:snapToGrid w:val="0"/>
          <w:sz w:val="22"/>
          <w:szCs w:val="22"/>
          <w:lang w:val="pt-PT" w:eastAsia="lt-LT"/>
        </w:rPr>
        <w:t>š</w:t>
      </w:r>
      <w:r w:rsidRPr="00CA2CFB">
        <w:rPr>
          <w:iCs/>
          <w:snapToGrid w:val="0"/>
          <w:sz w:val="22"/>
          <w:szCs w:val="22"/>
          <w:lang w:val="pt-PT" w:eastAsia="lt-LT"/>
        </w:rPr>
        <w:t>kai 6,3</w:t>
      </w:r>
      <w:r w:rsidRPr="000D2E62">
        <w:rPr>
          <w:b/>
          <w:noProof/>
          <w:sz w:val="22"/>
          <w:szCs w:val="22"/>
          <w:lang w:val="pt-PT" w:eastAsia="lt-LT"/>
        </w:rPr>
        <w:t> </w:t>
      </w:r>
      <w:r w:rsidRPr="00CA2CFB">
        <w:rPr>
          <w:iCs/>
          <w:snapToGrid w:val="0"/>
          <w:sz w:val="22"/>
          <w:szCs w:val="22"/>
          <w:lang w:val="pt-PT" w:eastAsia="lt-LT"/>
        </w:rPr>
        <w:t>%, 90</w:t>
      </w:r>
      <w:r w:rsidRPr="000D2E62">
        <w:rPr>
          <w:b/>
          <w:noProof/>
          <w:sz w:val="22"/>
          <w:szCs w:val="22"/>
          <w:lang w:val="pt-PT" w:eastAsia="lt-LT"/>
        </w:rPr>
        <w:t> </w:t>
      </w:r>
      <w:r w:rsidRPr="00CA2CFB">
        <w:rPr>
          <w:iCs/>
          <w:snapToGrid w:val="0"/>
          <w:sz w:val="22"/>
          <w:szCs w:val="22"/>
          <w:lang w:val="pt-PT" w:eastAsia="lt-LT"/>
        </w:rPr>
        <w:t>mg tikagreloro vartojusi</w:t>
      </w:r>
      <w:r w:rsidRPr="00CA2CFB">
        <w:rPr>
          <w:rFonts w:hint="eastAsia"/>
          <w:iCs/>
          <w:snapToGrid w:val="0"/>
          <w:sz w:val="22"/>
          <w:szCs w:val="22"/>
          <w:lang w:val="pt-PT" w:eastAsia="lt-LT"/>
        </w:rPr>
        <w:t>ų</w:t>
      </w:r>
      <w:r w:rsidRPr="00CA2CFB">
        <w:rPr>
          <w:iCs/>
          <w:snapToGrid w:val="0"/>
          <w:sz w:val="22"/>
          <w:szCs w:val="22"/>
          <w:lang w:val="pt-PT" w:eastAsia="lt-LT"/>
        </w:rPr>
        <w:t xml:space="preserve"> pacient</w:t>
      </w:r>
      <w:r w:rsidRPr="00CA2CFB">
        <w:rPr>
          <w:rFonts w:hint="eastAsia"/>
          <w:iCs/>
          <w:snapToGrid w:val="0"/>
          <w:sz w:val="22"/>
          <w:szCs w:val="22"/>
          <w:lang w:val="pt-PT" w:eastAsia="lt-LT"/>
        </w:rPr>
        <w:t>ų</w:t>
      </w:r>
      <w:r w:rsidRPr="00CA2CFB">
        <w:rPr>
          <w:iCs/>
          <w:snapToGrid w:val="0"/>
          <w:sz w:val="22"/>
          <w:szCs w:val="22"/>
          <w:lang w:val="pt-PT" w:eastAsia="lt-LT"/>
        </w:rPr>
        <w:t xml:space="preserve"> serume </w:t>
      </w:r>
      <w:r w:rsidRPr="00CA2CFB">
        <w:rPr>
          <w:rFonts w:hint="eastAsia"/>
          <w:iCs/>
          <w:snapToGrid w:val="0"/>
          <w:sz w:val="22"/>
          <w:szCs w:val="22"/>
          <w:lang w:val="pt-PT" w:eastAsia="lt-LT"/>
        </w:rPr>
        <w:t>–</w:t>
      </w:r>
      <w:r w:rsidRPr="00CA2CFB">
        <w:rPr>
          <w:iCs/>
          <w:snapToGrid w:val="0"/>
          <w:sz w:val="22"/>
          <w:szCs w:val="22"/>
          <w:lang w:val="pt-PT" w:eastAsia="lt-LT"/>
        </w:rPr>
        <w:t xml:space="preserve"> vidutini</w:t>
      </w:r>
      <w:r w:rsidRPr="00CA2CFB">
        <w:rPr>
          <w:rFonts w:hint="eastAsia"/>
          <w:iCs/>
          <w:snapToGrid w:val="0"/>
          <w:sz w:val="22"/>
          <w:szCs w:val="22"/>
          <w:lang w:val="pt-PT" w:eastAsia="lt-LT"/>
        </w:rPr>
        <w:t>š</w:t>
      </w:r>
      <w:r w:rsidRPr="00CA2CFB">
        <w:rPr>
          <w:iCs/>
          <w:snapToGrid w:val="0"/>
          <w:sz w:val="22"/>
          <w:szCs w:val="22"/>
          <w:lang w:val="pt-PT" w:eastAsia="lt-LT"/>
        </w:rPr>
        <w:t>kai 5,6</w:t>
      </w:r>
      <w:r w:rsidRPr="000D2E62">
        <w:rPr>
          <w:b/>
          <w:noProof/>
          <w:sz w:val="22"/>
          <w:szCs w:val="22"/>
          <w:lang w:val="pt-PT" w:eastAsia="lt-LT"/>
        </w:rPr>
        <w:t> </w:t>
      </w:r>
      <w:r w:rsidRPr="00CA2CFB">
        <w:rPr>
          <w:iCs/>
          <w:snapToGrid w:val="0"/>
          <w:sz w:val="22"/>
          <w:szCs w:val="22"/>
          <w:lang w:val="pt-PT" w:eastAsia="lt-LT"/>
        </w:rPr>
        <w:t>%, o placebo grup</w:t>
      </w:r>
      <w:r w:rsidRPr="00CA2CFB">
        <w:rPr>
          <w:rFonts w:hint="eastAsia"/>
          <w:iCs/>
          <w:snapToGrid w:val="0"/>
          <w:sz w:val="22"/>
          <w:szCs w:val="22"/>
          <w:lang w:val="pt-PT" w:eastAsia="lt-LT"/>
        </w:rPr>
        <w:t>ė</w:t>
      </w:r>
      <w:r w:rsidRPr="00CA2CFB">
        <w:rPr>
          <w:iCs/>
          <w:snapToGrid w:val="0"/>
          <w:sz w:val="22"/>
          <w:szCs w:val="22"/>
          <w:lang w:val="pt-PT" w:eastAsia="lt-LT"/>
        </w:rPr>
        <w:t>s pacient</w:t>
      </w:r>
      <w:r w:rsidRPr="00CA2CFB">
        <w:rPr>
          <w:rFonts w:hint="eastAsia"/>
          <w:iCs/>
          <w:snapToGrid w:val="0"/>
          <w:sz w:val="22"/>
          <w:szCs w:val="22"/>
          <w:lang w:val="pt-PT" w:eastAsia="lt-LT"/>
        </w:rPr>
        <w:t>ų</w:t>
      </w:r>
      <w:r w:rsidRPr="00CA2CFB">
        <w:rPr>
          <w:iCs/>
          <w:snapToGrid w:val="0"/>
          <w:sz w:val="22"/>
          <w:szCs w:val="22"/>
          <w:lang w:val="pt-PT" w:eastAsia="lt-LT"/>
        </w:rPr>
        <w:t xml:space="preserve"> serume ji vidutini</w:t>
      </w:r>
      <w:r w:rsidRPr="00CA2CFB">
        <w:rPr>
          <w:rFonts w:hint="eastAsia"/>
          <w:iCs/>
          <w:snapToGrid w:val="0"/>
          <w:sz w:val="22"/>
          <w:szCs w:val="22"/>
          <w:lang w:val="pt-PT" w:eastAsia="lt-LT"/>
        </w:rPr>
        <w:t>š</w:t>
      </w:r>
      <w:r w:rsidRPr="00CA2CFB">
        <w:rPr>
          <w:iCs/>
          <w:snapToGrid w:val="0"/>
          <w:sz w:val="22"/>
          <w:szCs w:val="22"/>
          <w:lang w:val="pt-PT" w:eastAsia="lt-LT"/>
        </w:rPr>
        <w:t>kai 1,5</w:t>
      </w:r>
      <w:r w:rsidRPr="000D2E62">
        <w:rPr>
          <w:b/>
          <w:noProof/>
          <w:sz w:val="22"/>
          <w:szCs w:val="22"/>
          <w:lang w:val="pt-PT" w:eastAsia="lt-LT"/>
        </w:rPr>
        <w:t> </w:t>
      </w:r>
      <w:r w:rsidRPr="00CA2CFB">
        <w:rPr>
          <w:iCs/>
          <w:snapToGrid w:val="0"/>
          <w:sz w:val="22"/>
          <w:szCs w:val="22"/>
          <w:lang w:val="pt-PT" w:eastAsia="lt-LT"/>
        </w:rPr>
        <w:t>% suma</w:t>
      </w:r>
      <w:r w:rsidRPr="00CA2CFB">
        <w:rPr>
          <w:rFonts w:hint="eastAsia"/>
          <w:iCs/>
          <w:snapToGrid w:val="0"/>
          <w:sz w:val="22"/>
          <w:szCs w:val="22"/>
          <w:lang w:val="pt-PT" w:eastAsia="lt-LT"/>
        </w:rPr>
        <w:t>žė</w:t>
      </w:r>
      <w:r w:rsidRPr="00CA2CFB">
        <w:rPr>
          <w:iCs/>
          <w:snapToGrid w:val="0"/>
          <w:sz w:val="22"/>
          <w:szCs w:val="22"/>
          <w:lang w:val="pt-PT" w:eastAsia="lt-LT"/>
        </w:rPr>
        <w:t xml:space="preserve">jo. PLATO tyrimo metu podagrinis artritas </w:t>
      </w:r>
      <w:r w:rsidRPr="00CA2CFB">
        <w:rPr>
          <w:iCs/>
          <w:snapToGrid w:val="0"/>
          <w:sz w:val="22"/>
          <w:szCs w:val="22"/>
          <w:lang w:val="pt-PT" w:eastAsia="lt-LT"/>
        </w:rPr>
        <w:lastRenderedPageBreak/>
        <w:t>u</w:t>
      </w:r>
      <w:r w:rsidRPr="00CA2CFB">
        <w:rPr>
          <w:rFonts w:hint="eastAsia"/>
          <w:iCs/>
          <w:snapToGrid w:val="0"/>
          <w:sz w:val="22"/>
          <w:szCs w:val="22"/>
          <w:lang w:val="pt-PT" w:eastAsia="lt-LT"/>
        </w:rPr>
        <w:t>ž</w:t>
      </w:r>
      <w:r w:rsidRPr="00CA2CFB">
        <w:rPr>
          <w:iCs/>
          <w:snapToGrid w:val="0"/>
          <w:sz w:val="22"/>
          <w:szCs w:val="22"/>
          <w:lang w:val="pt-PT" w:eastAsia="lt-LT"/>
        </w:rPr>
        <w:t>fiksuotas 0,2</w:t>
      </w:r>
      <w:r w:rsidRPr="000D2E62">
        <w:rPr>
          <w:b/>
          <w:noProof/>
          <w:sz w:val="22"/>
          <w:szCs w:val="22"/>
          <w:lang w:val="pt-PT" w:eastAsia="lt-LT"/>
        </w:rPr>
        <w:t> </w:t>
      </w:r>
      <w:r w:rsidRPr="00CA2CFB">
        <w:rPr>
          <w:iCs/>
          <w:snapToGrid w:val="0"/>
          <w:sz w:val="22"/>
          <w:szCs w:val="22"/>
          <w:lang w:val="pt-PT" w:eastAsia="lt-LT"/>
        </w:rPr>
        <w:t>% tikagrelor</w:t>
      </w:r>
      <w:r w:rsidRPr="00CA2CFB">
        <w:rPr>
          <w:rFonts w:hint="eastAsia"/>
          <w:iCs/>
          <w:snapToGrid w:val="0"/>
          <w:sz w:val="22"/>
          <w:szCs w:val="22"/>
          <w:lang w:val="pt-PT" w:eastAsia="lt-LT"/>
        </w:rPr>
        <w:t>ą</w:t>
      </w:r>
      <w:r w:rsidRPr="00CA2CFB">
        <w:rPr>
          <w:iCs/>
          <w:snapToGrid w:val="0"/>
          <w:sz w:val="22"/>
          <w:szCs w:val="22"/>
          <w:lang w:val="pt-PT" w:eastAsia="lt-LT"/>
        </w:rPr>
        <w:t xml:space="preserve"> ir 0,1</w:t>
      </w:r>
      <w:r w:rsidRPr="000D2E62">
        <w:rPr>
          <w:b/>
          <w:noProof/>
          <w:sz w:val="22"/>
          <w:szCs w:val="22"/>
          <w:lang w:val="pt-PT" w:eastAsia="lt-LT"/>
        </w:rPr>
        <w:t> </w:t>
      </w:r>
      <w:r w:rsidRPr="00CA2CFB">
        <w:rPr>
          <w:iCs/>
          <w:snapToGrid w:val="0"/>
          <w:sz w:val="22"/>
          <w:szCs w:val="22"/>
          <w:lang w:val="pt-PT" w:eastAsia="lt-LT"/>
        </w:rPr>
        <w:t>% klopidogrel</w:t>
      </w:r>
      <w:r w:rsidRPr="00CA2CFB">
        <w:rPr>
          <w:rFonts w:hint="eastAsia"/>
          <w:iCs/>
          <w:snapToGrid w:val="0"/>
          <w:sz w:val="22"/>
          <w:szCs w:val="22"/>
          <w:lang w:val="pt-PT" w:eastAsia="lt-LT"/>
        </w:rPr>
        <w:t>į</w:t>
      </w:r>
      <w:r w:rsidRPr="00CA2CFB">
        <w:rPr>
          <w:iCs/>
          <w:snapToGrid w:val="0"/>
          <w:sz w:val="22"/>
          <w:szCs w:val="22"/>
          <w:lang w:val="pt-PT" w:eastAsia="lt-LT"/>
        </w:rPr>
        <w:t xml:space="preserve"> vartojusi</w:t>
      </w:r>
      <w:r w:rsidRPr="00CA2CFB">
        <w:rPr>
          <w:rFonts w:hint="eastAsia"/>
          <w:iCs/>
          <w:snapToGrid w:val="0"/>
          <w:sz w:val="22"/>
          <w:szCs w:val="22"/>
          <w:lang w:val="pt-PT" w:eastAsia="lt-LT"/>
        </w:rPr>
        <w:t>ų</w:t>
      </w:r>
      <w:r w:rsidRPr="00CA2CFB">
        <w:rPr>
          <w:iCs/>
          <w:snapToGrid w:val="0"/>
          <w:sz w:val="22"/>
          <w:szCs w:val="22"/>
          <w:lang w:val="pt-PT" w:eastAsia="lt-LT"/>
        </w:rPr>
        <w:t xml:space="preserve"> pacient</w:t>
      </w:r>
      <w:r w:rsidRPr="00CA2CFB">
        <w:rPr>
          <w:rFonts w:hint="eastAsia"/>
          <w:iCs/>
          <w:snapToGrid w:val="0"/>
          <w:sz w:val="22"/>
          <w:szCs w:val="22"/>
          <w:lang w:val="pt-PT" w:eastAsia="lt-LT"/>
        </w:rPr>
        <w:t>ų</w:t>
      </w:r>
      <w:r w:rsidRPr="00CA2CFB">
        <w:rPr>
          <w:iCs/>
          <w:snapToGrid w:val="0"/>
          <w:sz w:val="22"/>
          <w:szCs w:val="22"/>
          <w:lang w:val="pt-PT" w:eastAsia="lt-LT"/>
        </w:rPr>
        <w:t xml:space="preserve">, PEGASUS tyrimo metu </w:t>
      </w:r>
      <w:r w:rsidRPr="00CA2CFB">
        <w:rPr>
          <w:rFonts w:hint="eastAsia"/>
          <w:iCs/>
          <w:snapToGrid w:val="0"/>
          <w:sz w:val="22"/>
          <w:szCs w:val="22"/>
          <w:lang w:val="pt-PT" w:eastAsia="lt-LT"/>
        </w:rPr>
        <w:t>–</w:t>
      </w:r>
      <w:r w:rsidRPr="00CA2CFB">
        <w:rPr>
          <w:iCs/>
          <w:snapToGrid w:val="0"/>
          <w:sz w:val="22"/>
          <w:szCs w:val="22"/>
          <w:lang w:val="pt-PT" w:eastAsia="lt-LT"/>
        </w:rPr>
        <w:t>1,6</w:t>
      </w:r>
      <w:r w:rsidRPr="000D2E62">
        <w:rPr>
          <w:b/>
          <w:noProof/>
          <w:sz w:val="22"/>
          <w:szCs w:val="22"/>
          <w:lang w:val="pt-PT" w:eastAsia="lt-LT"/>
        </w:rPr>
        <w:t> </w:t>
      </w:r>
      <w:r w:rsidRPr="00CA2CFB">
        <w:rPr>
          <w:iCs/>
          <w:snapToGrid w:val="0"/>
          <w:sz w:val="22"/>
          <w:szCs w:val="22"/>
          <w:lang w:val="pt-PT" w:eastAsia="lt-LT"/>
        </w:rPr>
        <w:t>% 90 mg tikagreloro, 1,5</w:t>
      </w:r>
      <w:r w:rsidRPr="000D2E62">
        <w:rPr>
          <w:b/>
          <w:noProof/>
          <w:sz w:val="22"/>
          <w:szCs w:val="22"/>
          <w:lang w:val="pt-PT" w:eastAsia="lt-LT"/>
        </w:rPr>
        <w:t> </w:t>
      </w:r>
      <w:r w:rsidRPr="00CA2CFB">
        <w:rPr>
          <w:iCs/>
          <w:snapToGrid w:val="0"/>
          <w:sz w:val="22"/>
          <w:szCs w:val="22"/>
          <w:lang w:val="pt-PT" w:eastAsia="lt-LT"/>
        </w:rPr>
        <w:t>% 60 mg tikagreloro ir 1,1</w:t>
      </w:r>
      <w:r w:rsidRPr="000D2E62">
        <w:rPr>
          <w:b/>
          <w:noProof/>
          <w:sz w:val="22"/>
          <w:szCs w:val="22"/>
          <w:lang w:val="pt-PT" w:eastAsia="lt-LT"/>
        </w:rPr>
        <w:t> </w:t>
      </w:r>
      <w:r w:rsidRPr="00CA2CFB">
        <w:rPr>
          <w:iCs/>
          <w:snapToGrid w:val="0"/>
          <w:sz w:val="22"/>
          <w:szCs w:val="22"/>
          <w:lang w:val="pt-PT" w:eastAsia="lt-LT"/>
        </w:rPr>
        <w:t>% placeb</w:t>
      </w:r>
      <w:r w:rsidRPr="00CA2CFB">
        <w:rPr>
          <w:rFonts w:hint="eastAsia"/>
          <w:iCs/>
          <w:snapToGrid w:val="0"/>
          <w:sz w:val="22"/>
          <w:szCs w:val="22"/>
          <w:lang w:val="pt-PT" w:eastAsia="lt-LT"/>
        </w:rPr>
        <w:t>ą</w:t>
      </w:r>
      <w:r w:rsidRPr="00CA2CFB">
        <w:rPr>
          <w:iCs/>
          <w:snapToGrid w:val="0"/>
          <w:sz w:val="22"/>
          <w:szCs w:val="22"/>
          <w:lang w:val="pt-PT" w:eastAsia="lt-LT"/>
        </w:rPr>
        <w:t xml:space="preserve"> vartojusi</w:t>
      </w:r>
      <w:r w:rsidRPr="00CA2CFB">
        <w:rPr>
          <w:rFonts w:hint="eastAsia"/>
          <w:iCs/>
          <w:snapToGrid w:val="0"/>
          <w:sz w:val="22"/>
          <w:szCs w:val="22"/>
          <w:lang w:val="pt-PT" w:eastAsia="lt-LT"/>
        </w:rPr>
        <w:t>ų</w:t>
      </w:r>
      <w:r w:rsidRPr="00CA2CFB">
        <w:rPr>
          <w:iCs/>
          <w:snapToGrid w:val="0"/>
          <w:sz w:val="22"/>
          <w:szCs w:val="22"/>
          <w:lang w:val="pt-PT" w:eastAsia="lt-LT"/>
        </w:rPr>
        <w:t xml:space="preserve"> pacient</w:t>
      </w:r>
      <w:r w:rsidRPr="00CA2CFB">
        <w:rPr>
          <w:rFonts w:hint="eastAsia"/>
          <w:iCs/>
          <w:snapToGrid w:val="0"/>
          <w:sz w:val="22"/>
          <w:szCs w:val="22"/>
          <w:lang w:val="pt-PT" w:eastAsia="lt-LT"/>
        </w:rPr>
        <w:t>ų</w:t>
      </w:r>
      <w:r w:rsidRPr="00CA2CFB">
        <w:rPr>
          <w:iCs/>
          <w:snapToGrid w:val="0"/>
          <w:sz w:val="22"/>
          <w:szCs w:val="22"/>
          <w:lang w:val="pt-PT" w:eastAsia="lt-LT"/>
        </w:rPr>
        <w:t>.</w:t>
      </w:r>
    </w:p>
    <w:p w14:paraId="2F2DC492" w14:textId="77777777" w:rsidR="00B73CC5" w:rsidRPr="00CA2CFB" w:rsidRDefault="00B73CC5" w:rsidP="00DC0F6E">
      <w:pPr>
        <w:tabs>
          <w:tab w:val="left" w:pos="567"/>
        </w:tabs>
        <w:autoSpaceDE w:val="0"/>
        <w:autoSpaceDN w:val="0"/>
        <w:adjustRightInd w:val="0"/>
        <w:spacing w:line="260" w:lineRule="exact"/>
        <w:rPr>
          <w:iCs/>
          <w:snapToGrid w:val="0"/>
          <w:sz w:val="22"/>
          <w:szCs w:val="22"/>
          <w:lang w:eastAsia="lt-LT"/>
        </w:rPr>
      </w:pPr>
    </w:p>
    <w:p w14:paraId="09DAF058" w14:textId="77777777" w:rsidR="00B73CC5" w:rsidRPr="00CA2CFB" w:rsidRDefault="00B73CC5" w:rsidP="00DC0F6E">
      <w:pPr>
        <w:tabs>
          <w:tab w:val="left" w:pos="567"/>
        </w:tabs>
        <w:autoSpaceDE w:val="0"/>
        <w:autoSpaceDN w:val="0"/>
        <w:adjustRightInd w:val="0"/>
        <w:spacing w:line="260" w:lineRule="exact"/>
        <w:rPr>
          <w:snapToGrid w:val="0"/>
          <w:sz w:val="22"/>
          <w:szCs w:val="22"/>
          <w:u w:val="single"/>
        </w:rPr>
      </w:pPr>
      <w:r w:rsidRPr="00CA2CFB">
        <w:rPr>
          <w:noProof/>
          <w:snapToGrid w:val="0"/>
          <w:sz w:val="22"/>
          <w:szCs w:val="22"/>
          <w:u w:val="single"/>
        </w:rPr>
        <w:t>Pranešimas apie įtariamas nepageidaujamas reakcijas</w:t>
      </w:r>
    </w:p>
    <w:p w14:paraId="72F522E4" w14:textId="4FBD1CA9" w:rsidR="0085136E" w:rsidRPr="00CA2CFB" w:rsidRDefault="0085136E" w:rsidP="0085136E">
      <w:pPr>
        <w:jc w:val="both"/>
        <w:rPr>
          <w:sz w:val="22"/>
          <w:szCs w:val="22"/>
          <w:lang w:eastAsia="lt-LT"/>
        </w:rPr>
      </w:pPr>
      <w:r w:rsidRPr="00CA2CFB">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CA2CFB">
        <w:rPr>
          <w:color w:val="0000EE"/>
          <w:sz w:val="22"/>
          <w:szCs w:val="22"/>
          <w:u w:val="single"/>
          <w:lang w:eastAsia="lt-LT"/>
        </w:rPr>
        <w:t>https://vvkt.lrv.lt/lt/</w:t>
      </w:r>
      <w:r w:rsidRPr="00CA2CFB">
        <w:rPr>
          <w:sz w:val="22"/>
          <w:szCs w:val="22"/>
          <w:lang w:eastAsia="lt-LT"/>
        </w:rPr>
        <w:t xml:space="preserve"> nurodytais būdais.</w:t>
      </w:r>
    </w:p>
    <w:p w14:paraId="3A524967" w14:textId="77777777" w:rsidR="00B73CC5" w:rsidRPr="00CA2CFB" w:rsidRDefault="00B73CC5" w:rsidP="00B73CC5">
      <w:pPr>
        <w:tabs>
          <w:tab w:val="left" w:pos="567"/>
        </w:tabs>
        <w:autoSpaceDE w:val="0"/>
        <w:autoSpaceDN w:val="0"/>
        <w:adjustRightInd w:val="0"/>
        <w:spacing w:line="260" w:lineRule="exact"/>
        <w:jc w:val="both"/>
        <w:rPr>
          <w:noProof/>
          <w:snapToGrid w:val="0"/>
          <w:sz w:val="22"/>
          <w:szCs w:val="22"/>
        </w:rPr>
      </w:pPr>
    </w:p>
    <w:p w14:paraId="01D6C9F4" w14:textId="77777777" w:rsidR="00B73CC5" w:rsidRPr="00CA2CFB" w:rsidRDefault="00B73CC5" w:rsidP="00B73CC5">
      <w:pPr>
        <w:keepNext/>
        <w:tabs>
          <w:tab w:val="left" w:pos="567"/>
        </w:tabs>
        <w:spacing w:line="260" w:lineRule="exact"/>
        <w:jc w:val="both"/>
        <w:outlineLvl w:val="3"/>
        <w:rPr>
          <w:b/>
          <w:bCs/>
          <w:snapToGrid w:val="0"/>
          <w:sz w:val="22"/>
          <w:szCs w:val="22"/>
        </w:rPr>
      </w:pPr>
      <w:r w:rsidRPr="00CA2CFB">
        <w:rPr>
          <w:b/>
          <w:bCs/>
          <w:snapToGrid w:val="0"/>
          <w:sz w:val="22"/>
          <w:szCs w:val="22"/>
        </w:rPr>
        <w:t>4.9</w:t>
      </w:r>
      <w:r w:rsidRPr="00CA2CFB">
        <w:rPr>
          <w:b/>
          <w:bCs/>
          <w:snapToGrid w:val="0"/>
          <w:sz w:val="22"/>
          <w:szCs w:val="22"/>
        </w:rPr>
        <w:tab/>
        <w:t>Perdozavimas</w:t>
      </w:r>
    </w:p>
    <w:p w14:paraId="280E430D" w14:textId="77777777" w:rsidR="00B73CC5" w:rsidRPr="00CA2CFB" w:rsidRDefault="00B73CC5" w:rsidP="00B73CC5">
      <w:pPr>
        <w:tabs>
          <w:tab w:val="left" w:pos="567"/>
        </w:tabs>
        <w:spacing w:line="260" w:lineRule="exact"/>
        <w:rPr>
          <w:snapToGrid w:val="0"/>
          <w:sz w:val="22"/>
          <w:szCs w:val="22"/>
        </w:rPr>
      </w:pPr>
    </w:p>
    <w:p w14:paraId="462F000C" w14:textId="77777777" w:rsidR="00B73CC5" w:rsidRPr="00CA2CFB" w:rsidRDefault="00B73CC5" w:rsidP="00B73CC5">
      <w:pPr>
        <w:tabs>
          <w:tab w:val="left" w:pos="567"/>
        </w:tabs>
        <w:spacing w:line="260" w:lineRule="exact"/>
        <w:rPr>
          <w:snapToGrid w:val="0"/>
          <w:sz w:val="22"/>
          <w:szCs w:val="22"/>
          <w:lang w:val="pt-PT"/>
        </w:rPr>
      </w:pPr>
      <w:r w:rsidRPr="00CA2CFB">
        <w:rPr>
          <w:snapToGrid w:val="0"/>
          <w:sz w:val="22"/>
          <w:szCs w:val="22"/>
          <w:lang w:val="pt-PT"/>
        </w:rPr>
        <w:t>Vienkartin</w:t>
      </w:r>
      <w:r w:rsidRPr="00CA2CFB">
        <w:rPr>
          <w:rFonts w:hint="eastAsia"/>
          <w:snapToGrid w:val="0"/>
          <w:sz w:val="22"/>
          <w:szCs w:val="22"/>
          <w:lang w:val="pt-PT"/>
        </w:rPr>
        <w:t>ė</w:t>
      </w:r>
      <w:r w:rsidRPr="00CA2CFB">
        <w:rPr>
          <w:snapToGrid w:val="0"/>
          <w:sz w:val="22"/>
          <w:szCs w:val="22"/>
          <w:lang w:val="pt-PT"/>
        </w:rPr>
        <w:t>s tikagreloro doz</w:t>
      </w:r>
      <w:r w:rsidRPr="00CA2CFB">
        <w:rPr>
          <w:rFonts w:hint="eastAsia"/>
          <w:snapToGrid w:val="0"/>
          <w:sz w:val="22"/>
          <w:szCs w:val="22"/>
          <w:lang w:val="pt-PT"/>
        </w:rPr>
        <w:t>ė</w:t>
      </w:r>
      <w:r w:rsidRPr="00CA2CFB">
        <w:rPr>
          <w:snapToGrid w:val="0"/>
          <w:sz w:val="22"/>
          <w:szCs w:val="22"/>
          <w:lang w:val="pt-PT"/>
        </w:rPr>
        <w:t>s iki 900</w:t>
      </w:r>
      <w:r w:rsidRPr="000D2E62">
        <w:rPr>
          <w:b/>
          <w:noProof/>
          <w:sz w:val="22"/>
          <w:szCs w:val="22"/>
          <w:lang w:eastAsia="lt-LT"/>
        </w:rPr>
        <w:t> </w:t>
      </w:r>
      <w:r w:rsidRPr="00CA2CFB">
        <w:rPr>
          <w:snapToGrid w:val="0"/>
          <w:sz w:val="22"/>
          <w:szCs w:val="22"/>
          <w:lang w:val="pt-PT"/>
        </w:rPr>
        <w:t>mg toleruojamos gerai. Tiriant vienkartin</w:t>
      </w:r>
      <w:r w:rsidRPr="00CA2CFB">
        <w:rPr>
          <w:rFonts w:hint="eastAsia"/>
          <w:snapToGrid w:val="0"/>
          <w:sz w:val="22"/>
          <w:szCs w:val="22"/>
          <w:lang w:val="pt-PT"/>
        </w:rPr>
        <w:t>ė</w:t>
      </w:r>
      <w:r w:rsidRPr="00CA2CFB">
        <w:rPr>
          <w:snapToGrid w:val="0"/>
          <w:sz w:val="22"/>
          <w:szCs w:val="22"/>
          <w:lang w:val="pt-PT"/>
        </w:rPr>
        <w:t>s doz</w:t>
      </w:r>
      <w:r w:rsidRPr="00CA2CFB">
        <w:rPr>
          <w:rFonts w:hint="eastAsia"/>
          <w:snapToGrid w:val="0"/>
          <w:sz w:val="22"/>
          <w:szCs w:val="22"/>
          <w:lang w:val="pt-PT"/>
        </w:rPr>
        <w:t>ė</w:t>
      </w:r>
      <w:r w:rsidRPr="00CA2CFB">
        <w:rPr>
          <w:snapToGrid w:val="0"/>
          <w:sz w:val="22"/>
          <w:szCs w:val="22"/>
          <w:lang w:val="pt-PT"/>
        </w:rPr>
        <w:t>s didinim</w:t>
      </w:r>
      <w:r w:rsidRPr="00CA2CFB">
        <w:rPr>
          <w:rFonts w:hint="eastAsia"/>
          <w:snapToGrid w:val="0"/>
          <w:sz w:val="22"/>
          <w:szCs w:val="22"/>
          <w:lang w:val="pt-PT"/>
        </w:rPr>
        <w:t>ą</w:t>
      </w:r>
      <w:r w:rsidRPr="00CA2CFB">
        <w:rPr>
          <w:snapToGrid w:val="0"/>
          <w:sz w:val="22"/>
          <w:szCs w:val="22"/>
          <w:lang w:val="pt-PT"/>
        </w:rPr>
        <w:t>, j</w:t>
      </w:r>
      <w:r w:rsidRPr="00CA2CFB">
        <w:rPr>
          <w:rFonts w:hint="eastAsia"/>
          <w:snapToGrid w:val="0"/>
          <w:sz w:val="22"/>
          <w:szCs w:val="22"/>
          <w:lang w:val="pt-PT"/>
        </w:rPr>
        <w:t>į</w:t>
      </w:r>
      <w:r w:rsidRPr="00CA2CFB">
        <w:rPr>
          <w:snapToGrid w:val="0"/>
          <w:sz w:val="22"/>
          <w:szCs w:val="22"/>
          <w:lang w:val="pt-PT"/>
        </w:rPr>
        <w:t xml:space="preserve"> ribojo toksinis poveikis vir</w:t>
      </w:r>
      <w:r w:rsidRPr="00CA2CFB">
        <w:rPr>
          <w:rFonts w:hint="eastAsia"/>
          <w:snapToGrid w:val="0"/>
          <w:sz w:val="22"/>
          <w:szCs w:val="22"/>
          <w:lang w:val="pt-PT"/>
        </w:rPr>
        <w:t>š</w:t>
      </w:r>
      <w:r w:rsidRPr="00CA2CFB">
        <w:rPr>
          <w:snapToGrid w:val="0"/>
          <w:sz w:val="22"/>
          <w:szCs w:val="22"/>
          <w:lang w:val="pt-PT"/>
        </w:rPr>
        <w:t>kinimo traktui. Kitos klini</w:t>
      </w:r>
      <w:r w:rsidR="007E5116" w:rsidRPr="00CA2CFB">
        <w:rPr>
          <w:snapToGrid w:val="0"/>
          <w:sz w:val="22"/>
          <w:szCs w:val="22"/>
          <w:lang w:val="pt-PT"/>
        </w:rPr>
        <w:t>š</w:t>
      </w:r>
      <w:r w:rsidRPr="00CA2CFB">
        <w:rPr>
          <w:snapToGrid w:val="0"/>
          <w:sz w:val="22"/>
          <w:szCs w:val="22"/>
          <w:lang w:val="pt-PT"/>
        </w:rPr>
        <w:t>kai reik</w:t>
      </w:r>
      <w:r w:rsidRPr="00CA2CFB">
        <w:rPr>
          <w:rFonts w:hint="eastAsia"/>
          <w:snapToGrid w:val="0"/>
          <w:sz w:val="22"/>
          <w:szCs w:val="22"/>
          <w:lang w:val="pt-PT"/>
        </w:rPr>
        <w:t>š</w:t>
      </w:r>
      <w:r w:rsidRPr="00CA2CFB">
        <w:rPr>
          <w:snapToGrid w:val="0"/>
          <w:sz w:val="22"/>
          <w:szCs w:val="22"/>
          <w:lang w:val="pt-PT"/>
        </w:rPr>
        <w:t>mingos nepageidaujamos reakcijos, kuri</w:t>
      </w:r>
      <w:r w:rsidRPr="00CA2CFB">
        <w:rPr>
          <w:rFonts w:hint="eastAsia"/>
          <w:snapToGrid w:val="0"/>
          <w:sz w:val="22"/>
          <w:szCs w:val="22"/>
          <w:lang w:val="pt-PT"/>
        </w:rPr>
        <w:t>ų</w:t>
      </w:r>
      <w:r w:rsidRPr="00CA2CFB">
        <w:rPr>
          <w:snapToGrid w:val="0"/>
          <w:sz w:val="22"/>
          <w:szCs w:val="22"/>
          <w:lang w:val="pt-PT"/>
        </w:rPr>
        <w:t xml:space="preserve"> gali pasireik</w:t>
      </w:r>
      <w:r w:rsidRPr="00CA2CFB">
        <w:rPr>
          <w:rFonts w:hint="eastAsia"/>
          <w:snapToGrid w:val="0"/>
          <w:sz w:val="22"/>
          <w:szCs w:val="22"/>
          <w:lang w:val="pt-PT"/>
        </w:rPr>
        <w:t>š</w:t>
      </w:r>
      <w:r w:rsidRPr="00CA2CFB">
        <w:rPr>
          <w:snapToGrid w:val="0"/>
          <w:sz w:val="22"/>
          <w:szCs w:val="22"/>
          <w:lang w:val="pt-PT"/>
        </w:rPr>
        <w:t>ti perdozavus, yra dusulys ir skilveli</w:t>
      </w:r>
      <w:r w:rsidRPr="00CA2CFB">
        <w:rPr>
          <w:rFonts w:hint="eastAsia"/>
          <w:snapToGrid w:val="0"/>
          <w:sz w:val="22"/>
          <w:szCs w:val="22"/>
          <w:lang w:val="pt-PT"/>
        </w:rPr>
        <w:t>ų</w:t>
      </w:r>
      <w:r w:rsidRPr="00CA2CFB">
        <w:rPr>
          <w:snapToGrid w:val="0"/>
          <w:sz w:val="22"/>
          <w:szCs w:val="22"/>
          <w:lang w:val="pt-PT"/>
        </w:rPr>
        <w:t xml:space="preserve"> veiklos pauz</w:t>
      </w:r>
      <w:r w:rsidRPr="00CA2CFB">
        <w:rPr>
          <w:rFonts w:hint="eastAsia"/>
          <w:snapToGrid w:val="0"/>
          <w:sz w:val="22"/>
          <w:szCs w:val="22"/>
          <w:lang w:val="pt-PT"/>
        </w:rPr>
        <w:t>ė</w:t>
      </w:r>
      <w:r w:rsidRPr="00CA2CFB">
        <w:rPr>
          <w:snapToGrid w:val="0"/>
          <w:sz w:val="22"/>
          <w:szCs w:val="22"/>
          <w:lang w:val="pt-PT"/>
        </w:rPr>
        <w:t>s (</w:t>
      </w:r>
      <w:r w:rsidRPr="00CA2CFB">
        <w:rPr>
          <w:rFonts w:hint="eastAsia"/>
          <w:snapToGrid w:val="0"/>
          <w:sz w:val="22"/>
          <w:szCs w:val="22"/>
          <w:lang w:val="pt-PT"/>
        </w:rPr>
        <w:t>ž</w:t>
      </w:r>
      <w:r w:rsidRPr="00CA2CFB">
        <w:rPr>
          <w:snapToGrid w:val="0"/>
          <w:sz w:val="22"/>
          <w:szCs w:val="22"/>
          <w:lang w:val="pt-PT"/>
        </w:rPr>
        <w:t>r. 4.8 skyri</w:t>
      </w:r>
      <w:r w:rsidRPr="00CA2CFB">
        <w:rPr>
          <w:rFonts w:hint="eastAsia"/>
          <w:snapToGrid w:val="0"/>
          <w:sz w:val="22"/>
          <w:szCs w:val="22"/>
          <w:lang w:val="pt-PT"/>
        </w:rPr>
        <w:t>ų</w:t>
      </w:r>
      <w:r w:rsidRPr="00CA2CFB">
        <w:rPr>
          <w:snapToGrid w:val="0"/>
          <w:sz w:val="22"/>
          <w:szCs w:val="22"/>
          <w:lang w:val="pt-PT"/>
        </w:rPr>
        <w:t>).</w:t>
      </w:r>
    </w:p>
    <w:p w14:paraId="1421B14A" w14:textId="77777777" w:rsidR="00B73CC5" w:rsidRPr="00CA2CFB" w:rsidRDefault="00B73CC5" w:rsidP="00B73CC5">
      <w:pPr>
        <w:tabs>
          <w:tab w:val="left" w:pos="567"/>
        </w:tabs>
        <w:spacing w:line="260" w:lineRule="exact"/>
        <w:rPr>
          <w:snapToGrid w:val="0"/>
          <w:sz w:val="22"/>
          <w:szCs w:val="22"/>
          <w:lang w:val="pt-PT"/>
        </w:rPr>
      </w:pPr>
    </w:p>
    <w:p w14:paraId="6B9B310E" w14:textId="207EC48D" w:rsidR="00B73CC5" w:rsidRPr="00CA2CFB" w:rsidRDefault="00B73CC5" w:rsidP="00B73CC5">
      <w:pPr>
        <w:tabs>
          <w:tab w:val="left" w:pos="567"/>
        </w:tabs>
        <w:spacing w:line="260" w:lineRule="exact"/>
        <w:rPr>
          <w:snapToGrid w:val="0"/>
          <w:sz w:val="22"/>
          <w:szCs w:val="22"/>
          <w:lang w:val="pt-PT"/>
        </w:rPr>
      </w:pPr>
      <w:r w:rsidRPr="00CA2CFB">
        <w:rPr>
          <w:snapToGrid w:val="0"/>
          <w:sz w:val="22"/>
          <w:szCs w:val="22"/>
          <w:lang w:val="pt-PT"/>
        </w:rPr>
        <w:t>Perdozavus gali pasireik</w:t>
      </w:r>
      <w:r w:rsidRPr="00CA2CFB">
        <w:rPr>
          <w:rFonts w:hint="eastAsia"/>
          <w:snapToGrid w:val="0"/>
          <w:sz w:val="22"/>
          <w:szCs w:val="22"/>
          <w:lang w:val="pt-PT"/>
        </w:rPr>
        <w:t>š</w:t>
      </w:r>
      <w:r w:rsidRPr="00CA2CFB">
        <w:rPr>
          <w:snapToGrid w:val="0"/>
          <w:sz w:val="22"/>
          <w:szCs w:val="22"/>
          <w:lang w:val="pt-PT"/>
        </w:rPr>
        <w:t>ti a</w:t>
      </w:r>
      <w:r w:rsidR="007E5116" w:rsidRPr="00CA2CFB">
        <w:rPr>
          <w:snapToGrid w:val="0"/>
          <w:sz w:val="22"/>
          <w:szCs w:val="22"/>
          <w:lang w:val="pt-PT"/>
        </w:rPr>
        <w:t>nks</w:t>
      </w:r>
      <w:r w:rsidRPr="00CA2CFB">
        <w:rPr>
          <w:rFonts w:hint="eastAsia"/>
          <w:snapToGrid w:val="0"/>
          <w:sz w:val="22"/>
          <w:szCs w:val="22"/>
          <w:lang w:val="pt-PT"/>
        </w:rPr>
        <w:t>č</w:t>
      </w:r>
      <w:r w:rsidRPr="00CA2CFB">
        <w:rPr>
          <w:snapToGrid w:val="0"/>
          <w:sz w:val="22"/>
          <w:szCs w:val="22"/>
          <w:lang w:val="pt-PT"/>
        </w:rPr>
        <w:t>iau i</w:t>
      </w:r>
      <w:r w:rsidRPr="00CA2CFB">
        <w:rPr>
          <w:rFonts w:hint="eastAsia"/>
          <w:snapToGrid w:val="0"/>
          <w:sz w:val="22"/>
          <w:szCs w:val="22"/>
          <w:lang w:val="pt-PT"/>
        </w:rPr>
        <w:t>š</w:t>
      </w:r>
      <w:r w:rsidRPr="00CA2CFB">
        <w:rPr>
          <w:snapToGrid w:val="0"/>
          <w:sz w:val="22"/>
          <w:szCs w:val="22"/>
          <w:lang w:val="pt-PT"/>
        </w:rPr>
        <w:t>vardyt</w:t>
      </w:r>
      <w:r w:rsidRPr="00CA2CFB">
        <w:rPr>
          <w:rFonts w:hint="eastAsia"/>
          <w:snapToGrid w:val="0"/>
          <w:sz w:val="22"/>
          <w:szCs w:val="22"/>
          <w:lang w:val="pt-PT"/>
        </w:rPr>
        <w:t>ų</w:t>
      </w:r>
      <w:r w:rsidRPr="00CA2CFB">
        <w:rPr>
          <w:snapToGrid w:val="0"/>
          <w:sz w:val="22"/>
          <w:szCs w:val="22"/>
          <w:lang w:val="pt-PT"/>
        </w:rPr>
        <w:t xml:space="preserve"> nepageidaujam</w:t>
      </w:r>
      <w:r w:rsidRPr="00CA2CFB">
        <w:rPr>
          <w:rFonts w:hint="eastAsia"/>
          <w:snapToGrid w:val="0"/>
          <w:sz w:val="22"/>
          <w:szCs w:val="22"/>
          <w:lang w:val="pt-PT"/>
        </w:rPr>
        <w:t>ų</w:t>
      </w:r>
      <w:r w:rsidRPr="00CA2CFB">
        <w:rPr>
          <w:snapToGrid w:val="0"/>
          <w:sz w:val="22"/>
          <w:szCs w:val="22"/>
          <w:lang w:val="pt-PT"/>
        </w:rPr>
        <w:t xml:space="preserve"> reakcij</w:t>
      </w:r>
      <w:r w:rsidRPr="00CA2CFB">
        <w:rPr>
          <w:rFonts w:hint="eastAsia"/>
          <w:snapToGrid w:val="0"/>
          <w:sz w:val="22"/>
          <w:szCs w:val="22"/>
          <w:lang w:val="pt-PT"/>
        </w:rPr>
        <w:t>ų</w:t>
      </w:r>
      <w:r w:rsidRPr="00CA2CFB">
        <w:rPr>
          <w:snapToGrid w:val="0"/>
          <w:sz w:val="22"/>
          <w:szCs w:val="22"/>
          <w:lang w:val="pt-PT"/>
        </w:rPr>
        <w:t>. Svarstytinas EKG registravimo tikslingumas.</w:t>
      </w:r>
    </w:p>
    <w:p w14:paraId="3BB5E9BC" w14:textId="77777777" w:rsidR="00B73CC5" w:rsidRPr="00CA2CFB" w:rsidRDefault="00B73CC5" w:rsidP="00B73CC5">
      <w:pPr>
        <w:tabs>
          <w:tab w:val="left" w:pos="567"/>
        </w:tabs>
        <w:spacing w:line="260" w:lineRule="exact"/>
        <w:rPr>
          <w:snapToGrid w:val="0"/>
          <w:sz w:val="22"/>
          <w:szCs w:val="22"/>
          <w:lang w:val="pt-PT"/>
        </w:rPr>
      </w:pPr>
    </w:p>
    <w:p w14:paraId="4CD4B0AE" w14:textId="4D9CD299" w:rsidR="00B73CC5" w:rsidRPr="00CA2CFB" w:rsidRDefault="00B73CC5" w:rsidP="00B73CC5">
      <w:pPr>
        <w:tabs>
          <w:tab w:val="left" w:pos="567"/>
        </w:tabs>
        <w:spacing w:line="260" w:lineRule="exact"/>
        <w:rPr>
          <w:snapToGrid w:val="0"/>
          <w:sz w:val="22"/>
          <w:szCs w:val="22"/>
        </w:rPr>
      </w:pPr>
      <w:r w:rsidRPr="00CA2CFB">
        <w:rPr>
          <w:rFonts w:hint="eastAsia"/>
          <w:snapToGrid w:val="0"/>
          <w:sz w:val="22"/>
          <w:szCs w:val="22"/>
          <w:lang w:val="pt-PT"/>
        </w:rPr>
        <w:t>Š</w:t>
      </w:r>
      <w:r w:rsidRPr="00CA2CFB">
        <w:rPr>
          <w:snapToGrid w:val="0"/>
          <w:sz w:val="22"/>
          <w:szCs w:val="22"/>
          <w:lang w:val="pt-PT"/>
        </w:rPr>
        <w:t>iuo metu prie</w:t>
      </w:r>
      <w:r w:rsidRPr="00CA2CFB">
        <w:rPr>
          <w:rFonts w:hint="eastAsia"/>
          <w:snapToGrid w:val="0"/>
          <w:sz w:val="22"/>
          <w:szCs w:val="22"/>
          <w:lang w:val="pt-PT"/>
        </w:rPr>
        <w:t>š</w:t>
      </w:r>
      <w:r w:rsidRPr="00CA2CFB">
        <w:rPr>
          <w:snapToGrid w:val="0"/>
          <w:sz w:val="22"/>
          <w:szCs w:val="22"/>
          <w:lang w:val="pt-PT"/>
        </w:rPr>
        <w:t>nuod</w:t>
      </w:r>
      <w:r w:rsidRPr="00CA2CFB">
        <w:rPr>
          <w:rFonts w:hint="eastAsia"/>
          <w:snapToGrid w:val="0"/>
          <w:sz w:val="22"/>
          <w:szCs w:val="22"/>
          <w:lang w:val="pt-PT"/>
        </w:rPr>
        <w:t>ž</w:t>
      </w:r>
      <w:r w:rsidRPr="00CA2CFB">
        <w:rPr>
          <w:snapToGrid w:val="0"/>
          <w:sz w:val="22"/>
          <w:szCs w:val="22"/>
          <w:lang w:val="pt-PT"/>
        </w:rPr>
        <w:t>io tikagreloro poveikiui pa</w:t>
      </w:r>
      <w:r w:rsidRPr="00CA2CFB">
        <w:rPr>
          <w:rFonts w:hint="eastAsia"/>
          <w:snapToGrid w:val="0"/>
          <w:sz w:val="22"/>
          <w:szCs w:val="22"/>
          <w:lang w:val="pt-PT"/>
        </w:rPr>
        <w:t>š</w:t>
      </w:r>
      <w:r w:rsidRPr="00CA2CFB">
        <w:rPr>
          <w:snapToGrid w:val="0"/>
          <w:sz w:val="22"/>
          <w:szCs w:val="22"/>
          <w:lang w:val="pt-PT"/>
        </w:rPr>
        <w:t xml:space="preserve">alinti </w:t>
      </w:r>
      <w:r w:rsidR="007E5116" w:rsidRPr="00CA2CFB">
        <w:rPr>
          <w:snapToGrid w:val="0"/>
          <w:sz w:val="22"/>
          <w:szCs w:val="22"/>
          <w:lang w:val="pt-PT"/>
        </w:rPr>
        <w:t>nėra</w:t>
      </w:r>
      <w:r w:rsidRPr="00CA2CFB">
        <w:rPr>
          <w:snapToGrid w:val="0"/>
          <w:sz w:val="22"/>
          <w:szCs w:val="22"/>
          <w:lang w:val="pt-PT"/>
        </w:rPr>
        <w:t>. Dializ</w:t>
      </w:r>
      <w:r w:rsidRPr="00CA2CFB">
        <w:rPr>
          <w:rFonts w:hint="eastAsia"/>
          <w:snapToGrid w:val="0"/>
          <w:sz w:val="22"/>
          <w:szCs w:val="22"/>
          <w:lang w:val="pt-PT"/>
        </w:rPr>
        <w:t>ė</w:t>
      </w:r>
      <w:r w:rsidRPr="00CA2CFB">
        <w:rPr>
          <w:snapToGrid w:val="0"/>
          <w:sz w:val="22"/>
          <w:szCs w:val="22"/>
          <w:lang w:val="pt-PT"/>
        </w:rPr>
        <w:t>s b</w:t>
      </w:r>
      <w:r w:rsidRPr="00CA2CFB">
        <w:rPr>
          <w:rFonts w:hint="eastAsia"/>
          <w:snapToGrid w:val="0"/>
          <w:sz w:val="22"/>
          <w:szCs w:val="22"/>
          <w:lang w:val="pt-PT"/>
        </w:rPr>
        <w:t>ū</w:t>
      </w:r>
      <w:r w:rsidRPr="00CA2CFB">
        <w:rPr>
          <w:snapToGrid w:val="0"/>
          <w:sz w:val="22"/>
          <w:szCs w:val="22"/>
          <w:lang w:val="pt-PT"/>
        </w:rPr>
        <w:t>du tikagreloro nepa</w:t>
      </w:r>
      <w:r w:rsidRPr="00CA2CFB">
        <w:rPr>
          <w:rFonts w:hint="eastAsia"/>
          <w:snapToGrid w:val="0"/>
          <w:sz w:val="22"/>
          <w:szCs w:val="22"/>
          <w:lang w:val="pt-PT"/>
        </w:rPr>
        <w:t>š</w:t>
      </w:r>
      <w:r w:rsidRPr="00CA2CFB">
        <w:rPr>
          <w:snapToGrid w:val="0"/>
          <w:sz w:val="22"/>
          <w:szCs w:val="22"/>
          <w:lang w:val="pt-PT"/>
        </w:rPr>
        <w:t>alinama (</w:t>
      </w:r>
      <w:r w:rsidRPr="00CA2CFB">
        <w:rPr>
          <w:rFonts w:hint="eastAsia"/>
          <w:snapToGrid w:val="0"/>
          <w:sz w:val="22"/>
          <w:szCs w:val="22"/>
          <w:lang w:val="pt-PT"/>
        </w:rPr>
        <w:t>ž</w:t>
      </w:r>
      <w:r w:rsidRPr="00CA2CFB">
        <w:rPr>
          <w:snapToGrid w:val="0"/>
          <w:sz w:val="22"/>
          <w:szCs w:val="22"/>
          <w:lang w:val="pt-PT"/>
        </w:rPr>
        <w:t>r. 5.2 skyri</w:t>
      </w:r>
      <w:r w:rsidRPr="00CA2CFB">
        <w:rPr>
          <w:rFonts w:hint="eastAsia"/>
          <w:snapToGrid w:val="0"/>
          <w:sz w:val="22"/>
          <w:szCs w:val="22"/>
          <w:lang w:val="pt-PT"/>
        </w:rPr>
        <w:t>ų</w:t>
      </w:r>
      <w:r w:rsidRPr="00CA2CFB">
        <w:rPr>
          <w:snapToGrid w:val="0"/>
          <w:sz w:val="22"/>
          <w:szCs w:val="22"/>
          <w:lang w:val="pt-PT"/>
        </w:rPr>
        <w:t xml:space="preserve">). Perdozavimas gydomas </w:t>
      </w:r>
      <w:r w:rsidRPr="00CA2CFB">
        <w:rPr>
          <w:rFonts w:hint="eastAsia"/>
          <w:snapToGrid w:val="0"/>
          <w:sz w:val="22"/>
          <w:szCs w:val="22"/>
          <w:lang w:val="pt-PT"/>
        </w:rPr>
        <w:t>į</w:t>
      </w:r>
      <w:r w:rsidRPr="00CA2CFB">
        <w:rPr>
          <w:snapToGrid w:val="0"/>
          <w:sz w:val="22"/>
          <w:szCs w:val="22"/>
          <w:lang w:val="pt-PT"/>
        </w:rPr>
        <w:t>prastin</w:t>
      </w:r>
      <w:r w:rsidRPr="00CA2CFB">
        <w:rPr>
          <w:rFonts w:hint="eastAsia"/>
          <w:snapToGrid w:val="0"/>
          <w:sz w:val="22"/>
          <w:szCs w:val="22"/>
          <w:lang w:val="pt-PT"/>
        </w:rPr>
        <w:t>ė</w:t>
      </w:r>
      <w:r w:rsidRPr="00CA2CFB">
        <w:rPr>
          <w:snapToGrid w:val="0"/>
          <w:sz w:val="22"/>
          <w:szCs w:val="22"/>
          <w:lang w:val="pt-PT"/>
        </w:rPr>
        <w:t>mis priemon</w:t>
      </w:r>
      <w:r w:rsidRPr="00CA2CFB">
        <w:rPr>
          <w:rFonts w:hint="eastAsia"/>
          <w:snapToGrid w:val="0"/>
          <w:sz w:val="22"/>
          <w:szCs w:val="22"/>
          <w:lang w:val="pt-PT"/>
        </w:rPr>
        <w:t>ė</w:t>
      </w:r>
      <w:r w:rsidRPr="00CA2CFB">
        <w:rPr>
          <w:snapToGrid w:val="0"/>
          <w:sz w:val="22"/>
          <w:szCs w:val="22"/>
          <w:lang w:val="pt-PT"/>
        </w:rPr>
        <w:t>mis. Tik</w:t>
      </w:r>
      <w:r w:rsidRPr="00CA2CFB">
        <w:rPr>
          <w:rFonts w:hint="eastAsia"/>
          <w:snapToGrid w:val="0"/>
          <w:sz w:val="22"/>
          <w:szCs w:val="22"/>
          <w:lang w:val="pt-PT"/>
        </w:rPr>
        <w:t>ė</w:t>
      </w:r>
      <w:r w:rsidRPr="00CA2CFB">
        <w:rPr>
          <w:snapToGrid w:val="0"/>
          <w:sz w:val="22"/>
          <w:szCs w:val="22"/>
          <w:lang w:val="pt-PT"/>
        </w:rPr>
        <w:t>tinas tikagreloro perdozavimo poveikis yra kraujavimo rizikos laikotarpio pailg</w:t>
      </w:r>
      <w:r w:rsidRPr="00CA2CFB">
        <w:rPr>
          <w:rFonts w:hint="eastAsia"/>
          <w:snapToGrid w:val="0"/>
          <w:sz w:val="22"/>
          <w:szCs w:val="22"/>
          <w:lang w:val="pt-PT"/>
        </w:rPr>
        <w:t>ė</w:t>
      </w:r>
      <w:r w:rsidRPr="00CA2CFB">
        <w:rPr>
          <w:snapToGrid w:val="0"/>
          <w:sz w:val="22"/>
          <w:szCs w:val="22"/>
          <w:lang w:val="pt-PT"/>
        </w:rPr>
        <w:t>jimas, susij</w:t>
      </w:r>
      <w:r w:rsidRPr="00CA2CFB">
        <w:rPr>
          <w:rFonts w:hint="eastAsia"/>
          <w:snapToGrid w:val="0"/>
          <w:sz w:val="22"/>
          <w:szCs w:val="22"/>
          <w:lang w:val="pt-PT"/>
        </w:rPr>
        <w:t>ę</w:t>
      </w:r>
      <w:r w:rsidRPr="00CA2CFB">
        <w:rPr>
          <w:snapToGrid w:val="0"/>
          <w:sz w:val="22"/>
          <w:szCs w:val="22"/>
          <w:lang w:val="pt-PT"/>
        </w:rPr>
        <w:t>s su trombocit</w:t>
      </w:r>
      <w:r w:rsidRPr="00CA2CFB">
        <w:rPr>
          <w:rFonts w:hint="eastAsia"/>
          <w:snapToGrid w:val="0"/>
          <w:sz w:val="22"/>
          <w:szCs w:val="22"/>
          <w:lang w:val="pt-PT"/>
        </w:rPr>
        <w:t>ų</w:t>
      </w:r>
      <w:r w:rsidRPr="00CA2CFB">
        <w:rPr>
          <w:snapToGrid w:val="0"/>
          <w:sz w:val="22"/>
          <w:szCs w:val="22"/>
          <w:lang w:val="pt-PT"/>
        </w:rPr>
        <w:t xml:space="preserve"> funkcijos slopinimu. </w:t>
      </w:r>
      <w:r w:rsidR="00365D0B" w:rsidRPr="00CA2CFB">
        <w:rPr>
          <w:snapToGrid w:val="0"/>
          <w:sz w:val="22"/>
          <w:szCs w:val="22"/>
          <w:lang w:val="pt-PT"/>
        </w:rPr>
        <w:t>Trombocitų transfuzija</w:t>
      </w:r>
      <w:r w:rsidRPr="00CA2CFB">
        <w:rPr>
          <w:snapToGrid w:val="0"/>
          <w:sz w:val="22"/>
          <w:szCs w:val="22"/>
          <w:lang w:val="pt-PT"/>
        </w:rPr>
        <w:t xml:space="preserve"> netur</w:t>
      </w:r>
      <w:r w:rsidRPr="00CA2CFB">
        <w:rPr>
          <w:rFonts w:hint="eastAsia"/>
          <w:snapToGrid w:val="0"/>
          <w:sz w:val="22"/>
          <w:szCs w:val="22"/>
          <w:lang w:val="pt-PT"/>
        </w:rPr>
        <w:t>ė</w:t>
      </w:r>
      <w:r w:rsidRPr="00CA2CFB">
        <w:rPr>
          <w:snapToGrid w:val="0"/>
          <w:sz w:val="22"/>
          <w:szCs w:val="22"/>
          <w:lang w:val="pt-PT"/>
        </w:rPr>
        <w:t>t</w:t>
      </w:r>
      <w:r w:rsidRPr="00CA2CFB">
        <w:rPr>
          <w:rFonts w:hint="eastAsia"/>
          <w:snapToGrid w:val="0"/>
          <w:sz w:val="22"/>
          <w:szCs w:val="22"/>
          <w:lang w:val="pt-PT"/>
        </w:rPr>
        <w:t>ų</w:t>
      </w:r>
      <w:r w:rsidRPr="00CA2CFB">
        <w:rPr>
          <w:snapToGrid w:val="0"/>
          <w:sz w:val="22"/>
          <w:szCs w:val="22"/>
          <w:lang w:val="pt-PT"/>
        </w:rPr>
        <w:t xml:space="preserve"> b</w:t>
      </w:r>
      <w:r w:rsidRPr="00CA2CFB">
        <w:rPr>
          <w:rFonts w:hint="eastAsia"/>
          <w:snapToGrid w:val="0"/>
          <w:sz w:val="22"/>
          <w:szCs w:val="22"/>
          <w:lang w:val="pt-PT"/>
        </w:rPr>
        <w:t>ū</w:t>
      </w:r>
      <w:r w:rsidRPr="00CA2CFB">
        <w:rPr>
          <w:snapToGrid w:val="0"/>
          <w:sz w:val="22"/>
          <w:szCs w:val="22"/>
          <w:lang w:val="pt-PT"/>
        </w:rPr>
        <w:t>ti klini</w:t>
      </w:r>
      <w:r w:rsidRPr="00CA2CFB">
        <w:rPr>
          <w:rFonts w:hint="eastAsia"/>
          <w:snapToGrid w:val="0"/>
          <w:sz w:val="22"/>
          <w:szCs w:val="22"/>
          <w:lang w:val="pt-PT"/>
        </w:rPr>
        <w:t>š</w:t>
      </w:r>
      <w:r w:rsidRPr="00CA2CFB">
        <w:rPr>
          <w:snapToGrid w:val="0"/>
          <w:sz w:val="22"/>
          <w:szCs w:val="22"/>
          <w:lang w:val="pt-PT"/>
        </w:rPr>
        <w:t>kai naudingi pacientams kraujavimo metu (</w:t>
      </w:r>
      <w:r w:rsidRPr="00CA2CFB">
        <w:rPr>
          <w:rFonts w:hint="eastAsia"/>
          <w:snapToGrid w:val="0"/>
          <w:sz w:val="22"/>
          <w:szCs w:val="22"/>
          <w:lang w:val="pt-PT"/>
        </w:rPr>
        <w:t>ž</w:t>
      </w:r>
      <w:r w:rsidRPr="00CA2CFB">
        <w:rPr>
          <w:snapToGrid w:val="0"/>
          <w:sz w:val="22"/>
          <w:szCs w:val="22"/>
          <w:lang w:val="pt-PT"/>
        </w:rPr>
        <w:t>r. 4.4 skyri</w:t>
      </w:r>
      <w:r w:rsidRPr="00CA2CFB">
        <w:rPr>
          <w:rFonts w:hint="eastAsia"/>
          <w:snapToGrid w:val="0"/>
          <w:sz w:val="22"/>
          <w:szCs w:val="22"/>
          <w:lang w:val="pt-PT"/>
        </w:rPr>
        <w:t>ų</w:t>
      </w:r>
      <w:r w:rsidRPr="00CA2CFB">
        <w:rPr>
          <w:snapToGrid w:val="0"/>
          <w:sz w:val="22"/>
          <w:szCs w:val="22"/>
          <w:lang w:val="pt-PT"/>
        </w:rPr>
        <w:t>). Prasid</w:t>
      </w:r>
      <w:r w:rsidRPr="00CA2CFB">
        <w:rPr>
          <w:rFonts w:hint="eastAsia"/>
          <w:snapToGrid w:val="0"/>
          <w:sz w:val="22"/>
          <w:szCs w:val="22"/>
          <w:lang w:val="pt-PT"/>
        </w:rPr>
        <w:t>ė</w:t>
      </w:r>
      <w:r w:rsidRPr="00CA2CFB">
        <w:rPr>
          <w:snapToGrid w:val="0"/>
          <w:sz w:val="22"/>
          <w:szCs w:val="22"/>
          <w:lang w:val="pt-PT"/>
        </w:rPr>
        <w:t>jus kraujavimui reikia imtis kitoki</w:t>
      </w:r>
      <w:r w:rsidRPr="00CA2CFB">
        <w:rPr>
          <w:rFonts w:hint="eastAsia"/>
          <w:snapToGrid w:val="0"/>
          <w:sz w:val="22"/>
          <w:szCs w:val="22"/>
          <w:lang w:val="pt-PT"/>
        </w:rPr>
        <w:t>ų</w:t>
      </w:r>
      <w:r w:rsidRPr="00CA2CFB">
        <w:rPr>
          <w:snapToGrid w:val="0"/>
          <w:sz w:val="22"/>
          <w:szCs w:val="22"/>
          <w:lang w:val="pt-PT"/>
        </w:rPr>
        <w:t xml:space="preserve"> atitinkam</w:t>
      </w:r>
      <w:r w:rsidRPr="00CA2CFB">
        <w:rPr>
          <w:rFonts w:hint="eastAsia"/>
          <w:snapToGrid w:val="0"/>
          <w:sz w:val="22"/>
          <w:szCs w:val="22"/>
          <w:lang w:val="pt-PT"/>
        </w:rPr>
        <w:t>ų</w:t>
      </w:r>
      <w:r w:rsidRPr="00CA2CFB">
        <w:rPr>
          <w:snapToGrid w:val="0"/>
          <w:sz w:val="22"/>
          <w:szCs w:val="22"/>
          <w:lang w:val="pt-PT"/>
        </w:rPr>
        <w:t xml:space="preserve"> palaikom</w:t>
      </w:r>
      <w:r w:rsidRPr="00CA2CFB">
        <w:rPr>
          <w:rFonts w:hint="eastAsia"/>
          <w:snapToGrid w:val="0"/>
          <w:sz w:val="22"/>
          <w:szCs w:val="22"/>
          <w:lang w:val="pt-PT"/>
        </w:rPr>
        <w:t>ų</w:t>
      </w:r>
      <w:r w:rsidRPr="00CA2CFB">
        <w:rPr>
          <w:snapToGrid w:val="0"/>
          <w:sz w:val="22"/>
          <w:szCs w:val="22"/>
          <w:lang w:val="pt-PT"/>
        </w:rPr>
        <w:t>j</w:t>
      </w:r>
      <w:r w:rsidRPr="00CA2CFB">
        <w:rPr>
          <w:rFonts w:hint="eastAsia"/>
          <w:snapToGrid w:val="0"/>
          <w:sz w:val="22"/>
          <w:szCs w:val="22"/>
          <w:lang w:val="pt-PT"/>
        </w:rPr>
        <w:t>ų</w:t>
      </w:r>
      <w:r w:rsidRPr="00CA2CFB">
        <w:rPr>
          <w:snapToGrid w:val="0"/>
          <w:sz w:val="22"/>
          <w:szCs w:val="22"/>
          <w:lang w:val="pt-PT"/>
        </w:rPr>
        <w:t xml:space="preserve"> priemoni</w:t>
      </w:r>
      <w:r w:rsidRPr="00CA2CFB">
        <w:rPr>
          <w:rFonts w:hint="eastAsia"/>
          <w:snapToGrid w:val="0"/>
          <w:sz w:val="22"/>
          <w:szCs w:val="22"/>
          <w:lang w:val="pt-PT"/>
        </w:rPr>
        <w:t>ų</w:t>
      </w:r>
      <w:r w:rsidRPr="00CA2CFB">
        <w:rPr>
          <w:snapToGrid w:val="0"/>
          <w:sz w:val="22"/>
          <w:szCs w:val="22"/>
          <w:lang w:val="pt-PT"/>
        </w:rPr>
        <w:t>.</w:t>
      </w:r>
    </w:p>
    <w:p w14:paraId="168AE5D2" w14:textId="77777777" w:rsidR="00B73CC5" w:rsidRPr="00CA2CFB" w:rsidRDefault="00B73CC5" w:rsidP="00B73CC5">
      <w:pPr>
        <w:tabs>
          <w:tab w:val="left" w:pos="567"/>
        </w:tabs>
        <w:spacing w:line="260" w:lineRule="exact"/>
        <w:rPr>
          <w:snapToGrid w:val="0"/>
          <w:sz w:val="22"/>
          <w:szCs w:val="22"/>
        </w:rPr>
      </w:pPr>
    </w:p>
    <w:p w14:paraId="3D8128E2" w14:textId="77777777" w:rsidR="00213797" w:rsidRPr="00CA2CFB" w:rsidRDefault="00213797" w:rsidP="00B73CC5">
      <w:pPr>
        <w:tabs>
          <w:tab w:val="left" w:pos="567"/>
        </w:tabs>
        <w:spacing w:line="260" w:lineRule="exact"/>
        <w:rPr>
          <w:snapToGrid w:val="0"/>
          <w:sz w:val="22"/>
          <w:szCs w:val="22"/>
        </w:rPr>
      </w:pPr>
    </w:p>
    <w:p w14:paraId="699F5E43" w14:textId="77777777" w:rsidR="00B73CC5" w:rsidRPr="00CA2CFB" w:rsidRDefault="00B73CC5" w:rsidP="00B73CC5">
      <w:pPr>
        <w:keepNext/>
        <w:keepLines/>
        <w:tabs>
          <w:tab w:val="left" w:pos="567"/>
        </w:tabs>
        <w:outlineLvl w:val="2"/>
        <w:rPr>
          <w:b/>
          <w:bCs/>
          <w:snapToGrid w:val="0"/>
          <w:sz w:val="22"/>
          <w:szCs w:val="22"/>
        </w:rPr>
      </w:pPr>
      <w:r w:rsidRPr="00CA2CFB">
        <w:rPr>
          <w:b/>
          <w:bCs/>
          <w:snapToGrid w:val="0"/>
          <w:sz w:val="22"/>
          <w:szCs w:val="22"/>
        </w:rPr>
        <w:t>5.</w:t>
      </w:r>
      <w:r w:rsidRPr="00CA2CFB">
        <w:rPr>
          <w:b/>
          <w:bCs/>
          <w:snapToGrid w:val="0"/>
          <w:sz w:val="22"/>
          <w:szCs w:val="22"/>
        </w:rPr>
        <w:tab/>
        <w:t>FARMAKOLOGINĖS SAVYBĖS</w:t>
      </w:r>
    </w:p>
    <w:p w14:paraId="21F01A4A" w14:textId="77777777" w:rsidR="00B73CC5" w:rsidRPr="00CA2CFB" w:rsidRDefault="00B73CC5" w:rsidP="00B73CC5">
      <w:pPr>
        <w:tabs>
          <w:tab w:val="left" w:pos="567"/>
        </w:tabs>
        <w:spacing w:line="260" w:lineRule="exact"/>
        <w:rPr>
          <w:snapToGrid w:val="0"/>
          <w:sz w:val="22"/>
          <w:szCs w:val="22"/>
        </w:rPr>
      </w:pPr>
    </w:p>
    <w:p w14:paraId="132D5C95" w14:textId="77777777" w:rsidR="00B73CC5" w:rsidRPr="00CA2CFB" w:rsidRDefault="00B73CC5" w:rsidP="00B73CC5">
      <w:pPr>
        <w:keepNext/>
        <w:tabs>
          <w:tab w:val="left" w:pos="567"/>
        </w:tabs>
        <w:spacing w:line="260" w:lineRule="exact"/>
        <w:jc w:val="both"/>
        <w:outlineLvl w:val="3"/>
        <w:rPr>
          <w:b/>
          <w:bCs/>
          <w:snapToGrid w:val="0"/>
          <w:sz w:val="22"/>
          <w:szCs w:val="22"/>
        </w:rPr>
      </w:pPr>
      <w:r w:rsidRPr="00CA2CFB">
        <w:rPr>
          <w:b/>
          <w:bCs/>
          <w:snapToGrid w:val="0"/>
          <w:sz w:val="22"/>
          <w:szCs w:val="22"/>
        </w:rPr>
        <w:t>5.1</w:t>
      </w:r>
      <w:r w:rsidRPr="00CA2CFB">
        <w:rPr>
          <w:b/>
          <w:snapToGrid w:val="0"/>
          <w:sz w:val="22"/>
          <w:szCs w:val="22"/>
        </w:rPr>
        <w:t xml:space="preserve"> </w:t>
      </w:r>
      <w:r w:rsidRPr="00CA2CFB">
        <w:rPr>
          <w:b/>
          <w:bCs/>
          <w:snapToGrid w:val="0"/>
          <w:sz w:val="22"/>
          <w:szCs w:val="22"/>
        </w:rPr>
        <w:tab/>
      </w:r>
      <w:proofErr w:type="spellStart"/>
      <w:r w:rsidRPr="00CA2CFB">
        <w:rPr>
          <w:b/>
          <w:bCs/>
          <w:snapToGrid w:val="0"/>
          <w:sz w:val="22"/>
          <w:szCs w:val="22"/>
        </w:rPr>
        <w:t>Farmakodinaminės</w:t>
      </w:r>
      <w:proofErr w:type="spellEnd"/>
      <w:r w:rsidRPr="00CA2CFB">
        <w:rPr>
          <w:b/>
          <w:bCs/>
          <w:snapToGrid w:val="0"/>
          <w:sz w:val="22"/>
          <w:szCs w:val="22"/>
        </w:rPr>
        <w:t xml:space="preserve"> savybės</w:t>
      </w:r>
    </w:p>
    <w:p w14:paraId="4E456F7C" w14:textId="77777777" w:rsidR="00B73CC5" w:rsidRPr="00CA2CFB" w:rsidRDefault="00B73CC5" w:rsidP="00B73CC5">
      <w:pPr>
        <w:tabs>
          <w:tab w:val="left" w:pos="567"/>
        </w:tabs>
        <w:spacing w:line="260" w:lineRule="exact"/>
        <w:rPr>
          <w:snapToGrid w:val="0"/>
          <w:sz w:val="22"/>
          <w:szCs w:val="22"/>
        </w:rPr>
      </w:pPr>
    </w:p>
    <w:p w14:paraId="58D2BA18" w14:textId="77777777" w:rsidR="00B73CC5" w:rsidRPr="00CA2CFB" w:rsidRDefault="00B73CC5" w:rsidP="00B73CC5">
      <w:pPr>
        <w:tabs>
          <w:tab w:val="left" w:pos="567"/>
        </w:tabs>
        <w:spacing w:line="260" w:lineRule="exact"/>
        <w:rPr>
          <w:snapToGrid w:val="0"/>
          <w:sz w:val="22"/>
          <w:szCs w:val="22"/>
        </w:rPr>
      </w:pPr>
      <w:proofErr w:type="spellStart"/>
      <w:r w:rsidRPr="00CA2CFB">
        <w:rPr>
          <w:snapToGrid w:val="0"/>
          <w:sz w:val="22"/>
          <w:szCs w:val="22"/>
        </w:rPr>
        <w:t>Farmakoterapinė</w:t>
      </w:r>
      <w:proofErr w:type="spellEnd"/>
      <w:r w:rsidRPr="00CA2CFB">
        <w:rPr>
          <w:snapToGrid w:val="0"/>
          <w:sz w:val="22"/>
          <w:szCs w:val="22"/>
        </w:rPr>
        <w:t xml:space="preserve"> grupė – </w:t>
      </w:r>
      <w:proofErr w:type="spellStart"/>
      <w:r w:rsidRPr="000D2E62">
        <w:rPr>
          <w:sz w:val="22"/>
          <w:szCs w:val="22"/>
        </w:rPr>
        <w:t>antitromboziniai</w:t>
      </w:r>
      <w:proofErr w:type="spellEnd"/>
      <w:r w:rsidRPr="000D2E62">
        <w:rPr>
          <w:sz w:val="22"/>
          <w:szCs w:val="22"/>
        </w:rPr>
        <w:t xml:space="preserve"> vaistiniai preparatai,</w:t>
      </w:r>
      <w:r w:rsidRPr="00CA2CFB">
        <w:rPr>
          <w:snapToGrid w:val="0"/>
          <w:sz w:val="22"/>
          <w:szCs w:val="22"/>
        </w:rPr>
        <w:t xml:space="preserve"> trombocitų </w:t>
      </w:r>
      <w:proofErr w:type="spellStart"/>
      <w:r w:rsidRPr="00CA2CFB">
        <w:rPr>
          <w:snapToGrid w:val="0"/>
          <w:sz w:val="22"/>
          <w:szCs w:val="22"/>
        </w:rPr>
        <w:t>agregacijos</w:t>
      </w:r>
      <w:proofErr w:type="spellEnd"/>
      <w:r w:rsidRPr="00CA2CFB">
        <w:rPr>
          <w:snapToGrid w:val="0"/>
          <w:sz w:val="22"/>
          <w:szCs w:val="22"/>
        </w:rPr>
        <w:t xml:space="preserve"> inhibitoriai, išskyrus hepariną, ATC kodas – B01AC24</w:t>
      </w:r>
    </w:p>
    <w:p w14:paraId="273A0097" w14:textId="77777777" w:rsidR="00B73CC5" w:rsidRPr="00CA2CFB" w:rsidRDefault="00B73CC5" w:rsidP="00B73CC5">
      <w:pPr>
        <w:tabs>
          <w:tab w:val="left" w:pos="567"/>
        </w:tabs>
        <w:spacing w:line="260" w:lineRule="exact"/>
        <w:rPr>
          <w:snapToGrid w:val="0"/>
          <w:sz w:val="22"/>
          <w:szCs w:val="22"/>
        </w:rPr>
      </w:pPr>
    </w:p>
    <w:p w14:paraId="77355A79" w14:textId="77777777" w:rsidR="00B73CC5" w:rsidRPr="00CA2CFB" w:rsidRDefault="00B73CC5" w:rsidP="00B73CC5">
      <w:pPr>
        <w:tabs>
          <w:tab w:val="left" w:pos="567"/>
        </w:tabs>
        <w:spacing w:line="260" w:lineRule="exact"/>
        <w:rPr>
          <w:snapToGrid w:val="0"/>
          <w:sz w:val="22"/>
          <w:szCs w:val="22"/>
          <w:u w:val="single"/>
        </w:rPr>
      </w:pPr>
      <w:r w:rsidRPr="00CA2CFB">
        <w:rPr>
          <w:snapToGrid w:val="0"/>
          <w:sz w:val="22"/>
          <w:szCs w:val="22"/>
          <w:u w:val="single"/>
        </w:rPr>
        <w:t>Veikimo mechanizmas</w:t>
      </w:r>
    </w:p>
    <w:p w14:paraId="54DCC7F2" w14:textId="77777777" w:rsidR="00B73CC5" w:rsidRPr="00CA2CFB" w:rsidRDefault="00B73CC5" w:rsidP="00B73CC5">
      <w:pPr>
        <w:tabs>
          <w:tab w:val="left" w:pos="567"/>
        </w:tabs>
        <w:spacing w:line="260" w:lineRule="exact"/>
        <w:rPr>
          <w:snapToGrid w:val="0"/>
          <w:sz w:val="22"/>
          <w:szCs w:val="22"/>
        </w:rPr>
      </w:pPr>
      <w:r w:rsidRPr="00CA2CFB">
        <w:rPr>
          <w:snapToGrid w:val="0"/>
          <w:sz w:val="22"/>
          <w:szCs w:val="22"/>
        </w:rPr>
        <w:t xml:space="preserve">KOGAVANT sudėtyje yra </w:t>
      </w:r>
      <w:proofErr w:type="spellStart"/>
      <w:r w:rsidRPr="00CA2CFB">
        <w:rPr>
          <w:snapToGrid w:val="0"/>
          <w:sz w:val="22"/>
          <w:szCs w:val="22"/>
        </w:rPr>
        <w:t>tikagreloro</w:t>
      </w:r>
      <w:proofErr w:type="spellEnd"/>
      <w:r w:rsidRPr="00CA2CFB">
        <w:rPr>
          <w:snapToGrid w:val="0"/>
          <w:sz w:val="22"/>
          <w:szCs w:val="22"/>
        </w:rPr>
        <w:t xml:space="preserve"> – geriamojo cheminės </w:t>
      </w:r>
      <w:proofErr w:type="spellStart"/>
      <w:r w:rsidRPr="00CA2CFB">
        <w:rPr>
          <w:snapToGrid w:val="0"/>
          <w:sz w:val="22"/>
          <w:szCs w:val="22"/>
        </w:rPr>
        <w:t>ciklopentiltriazolpirimidinų</w:t>
      </w:r>
      <w:proofErr w:type="spellEnd"/>
      <w:r w:rsidRPr="00CA2CFB">
        <w:rPr>
          <w:snapToGrid w:val="0"/>
          <w:sz w:val="22"/>
          <w:szCs w:val="22"/>
        </w:rPr>
        <w:t xml:space="preserve"> (CPTP) grupės tiesioginio ir selektyvaus veikimo laikinai prisijungiančio P2Y12 receptorių antagonisto, trikdančio ADF perduodamą nuo P2Y12 priklausomą trombocitų aktyvinimą ir jų </w:t>
      </w:r>
      <w:proofErr w:type="spellStart"/>
      <w:r w:rsidRPr="00CA2CFB">
        <w:rPr>
          <w:snapToGrid w:val="0"/>
          <w:sz w:val="22"/>
          <w:szCs w:val="22"/>
        </w:rPr>
        <w:t>agregaciją</w:t>
      </w:r>
      <w:proofErr w:type="spellEnd"/>
      <w:r w:rsidRPr="00CA2CFB">
        <w:rPr>
          <w:snapToGrid w:val="0"/>
          <w:sz w:val="22"/>
          <w:szCs w:val="22"/>
        </w:rPr>
        <w:t xml:space="preserve">. </w:t>
      </w:r>
      <w:proofErr w:type="spellStart"/>
      <w:r w:rsidRPr="00CA2CFB">
        <w:rPr>
          <w:snapToGrid w:val="0"/>
          <w:sz w:val="22"/>
          <w:szCs w:val="22"/>
        </w:rPr>
        <w:t>Tikagreloras</w:t>
      </w:r>
      <w:proofErr w:type="spellEnd"/>
      <w:r w:rsidRPr="00CA2CFB">
        <w:rPr>
          <w:snapToGrid w:val="0"/>
          <w:sz w:val="22"/>
          <w:szCs w:val="22"/>
        </w:rPr>
        <w:t xml:space="preserve"> nekliudo prisijungti ADF, tačiau pats prisijungęs prie P2Y12 receptorių neleidžia ADF perduoti signalo. Trombocitai dalyvauja prasidedant ir (arba) progresuojant aterosklerozės </w:t>
      </w:r>
      <w:proofErr w:type="spellStart"/>
      <w:r w:rsidRPr="00CA2CFB">
        <w:rPr>
          <w:snapToGrid w:val="0"/>
          <w:sz w:val="22"/>
          <w:szCs w:val="22"/>
        </w:rPr>
        <w:t>trombozinėms</w:t>
      </w:r>
      <w:proofErr w:type="spellEnd"/>
      <w:r w:rsidRPr="00CA2CFB">
        <w:rPr>
          <w:snapToGrid w:val="0"/>
          <w:sz w:val="22"/>
          <w:szCs w:val="22"/>
        </w:rPr>
        <w:t xml:space="preserve"> komplikacijoms, todėl jų funkcijos slopinimas mažina KV komplikacijų (mirties, MI ir insulto) riziką.</w:t>
      </w:r>
    </w:p>
    <w:p w14:paraId="34EF6FA6" w14:textId="77777777" w:rsidR="00B73CC5" w:rsidRPr="00CA2CFB" w:rsidRDefault="00B73CC5" w:rsidP="00B73CC5">
      <w:pPr>
        <w:tabs>
          <w:tab w:val="left" w:pos="567"/>
        </w:tabs>
        <w:spacing w:line="260" w:lineRule="exact"/>
        <w:rPr>
          <w:snapToGrid w:val="0"/>
          <w:sz w:val="22"/>
          <w:szCs w:val="22"/>
        </w:rPr>
      </w:pPr>
    </w:p>
    <w:p w14:paraId="609AF9E3" w14:textId="14481DB6" w:rsidR="00B73CC5" w:rsidRPr="00CA2CFB" w:rsidRDefault="00B73CC5" w:rsidP="00B73CC5">
      <w:pPr>
        <w:tabs>
          <w:tab w:val="left" w:pos="567"/>
        </w:tabs>
        <w:spacing w:line="260" w:lineRule="exact"/>
        <w:rPr>
          <w:snapToGrid w:val="0"/>
          <w:sz w:val="22"/>
          <w:szCs w:val="22"/>
        </w:rPr>
      </w:pPr>
      <w:r w:rsidRPr="00CA2CFB">
        <w:rPr>
          <w:snapToGrid w:val="0"/>
          <w:sz w:val="22"/>
          <w:szCs w:val="22"/>
        </w:rPr>
        <w:t xml:space="preserve">Be to, </w:t>
      </w:r>
      <w:proofErr w:type="spellStart"/>
      <w:r w:rsidRPr="00CA2CFB">
        <w:rPr>
          <w:snapToGrid w:val="0"/>
          <w:sz w:val="22"/>
          <w:szCs w:val="22"/>
        </w:rPr>
        <w:t>tikagreloras</w:t>
      </w:r>
      <w:proofErr w:type="spellEnd"/>
      <w:r w:rsidRPr="00CA2CFB">
        <w:rPr>
          <w:snapToGrid w:val="0"/>
          <w:sz w:val="22"/>
          <w:szCs w:val="22"/>
        </w:rPr>
        <w:t xml:space="preserve"> didina lokalią endogeninio </w:t>
      </w:r>
      <w:proofErr w:type="spellStart"/>
      <w:r w:rsidRPr="00CA2CFB">
        <w:rPr>
          <w:snapToGrid w:val="0"/>
          <w:sz w:val="22"/>
          <w:szCs w:val="22"/>
        </w:rPr>
        <w:t>adenozino</w:t>
      </w:r>
      <w:proofErr w:type="spellEnd"/>
      <w:r w:rsidRPr="00CA2CFB">
        <w:rPr>
          <w:snapToGrid w:val="0"/>
          <w:sz w:val="22"/>
          <w:szCs w:val="22"/>
        </w:rPr>
        <w:t xml:space="preserve"> koncentraciją, nes slopina </w:t>
      </w:r>
      <w:proofErr w:type="spellStart"/>
      <w:r w:rsidRPr="00CA2CFB">
        <w:rPr>
          <w:snapToGrid w:val="0"/>
          <w:sz w:val="22"/>
          <w:szCs w:val="22"/>
        </w:rPr>
        <w:t>pusiausvyrinį</w:t>
      </w:r>
      <w:proofErr w:type="spellEnd"/>
      <w:r w:rsidRPr="00CA2CFB">
        <w:rPr>
          <w:snapToGrid w:val="0"/>
          <w:sz w:val="22"/>
          <w:szCs w:val="22"/>
        </w:rPr>
        <w:t xml:space="preserve"> </w:t>
      </w:r>
      <w:proofErr w:type="spellStart"/>
      <w:r w:rsidRPr="00CA2CFB">
        <w:rPr>
          <w:snapToGrid w:val="0"/>
          <w:sz w:val="22"/>
          <w:szCs w:val="22"/>
        </w:rPr>
        <w:t>nukleozidų</w:t>
      </w:r>
      <w:proofErr w:type="spellEnd"/>
      <w:r w:rsidRPr="00CA2CFB">
        <w:rPr>
          <w:snapToGrid w:val="0"/>
          <w:sz w:val="22"/>
          <w:szCs w:val="22"/>
        </w:rPr>
        <w:t xml:space="preserve"> nešiklį </w:t>
      </w:r>
      <w:r w:rsidR="00365D0B" w:rsidRPr="00CA2CFB">
        <w:rPr>
          <w:snapToGrid w:val="0"/>
          <w:sz w:val="22"/>
          <w:szCs w:val="22"/>
        </w:rPr>
        <w:t xml:space="preserve">- </w:t>
      </w:r>
      <w:r w:rsidRPr="00CA2CFB">
        <w:rPr>
          <w:snapToGrid w:val="0"/>
          <w:sz w:val="22"/>
          <w:szCs w:val="22"/>
        </w:rPr>
        <w:t xml:space="preserve">1 (angl. </w:t>
      </w:r>
      <w:proofErr w:type="spellStart"/>
      <w:r w:rsidRPr="00CA2CFB">
        <w:rPr>
          <w:snapToGrid w:val="0"/>
          <w:sz w:val="22"/>
          <w:szCs w:val="22"/>
        </w:rPr>
        <w:t>equilibrative</w:t>
      </w:r>
      <w:proofErr w:type="spellEnd"/>
      <w:r w:rsidRPr="00CA2CFB">
        <w:rPr>
          <w:snapToGrid w:val="0"/>
          <w:sz w:val="22"/>
          <w:szCs w:val="22"/>
        </w:rPr>
        <w:t xml:space="preserve"> </w:t>
      </w:r>
      <w:proofErr w:type="spellStart"/>
      <w:r w:rsidRPr="00CA2CFB">
        <w:rPr>
          <w:snapToGrid w:val="0"/>
          <w:sz w:val="22"/>
          <w:szCs w:val="22"/>
        </w:rPr>
        <w:t>nucleoside</w:t>
      </w:r>
      <w:proofErr w:type="spellEnd"/>
      <w:r w:rsidRPr="00CA2CFB">
        <w:rPr>
          <w:snapToGrid w:val="0"/>
          <w:sz w:val="22"/>
          <w:szCs w:val="22"/>
        </w:rPr>
        <w:t xml:space="preserve"> transporter-1, ENT-1).</w:t>
      </w:r>
    </w:p>
    <w:p w14:paraId="3471575A" w14:textId="77777777" w:rsidR="00B73CC5" w:rsidRPr="00CA2CFB" w:rsidRDefault="00B73CC5" w:rsidP="00B73CC5">
      <w:pPr>
        <w:tabs>
          <w:tab w:val="left" w:pos="567"/>
        </w:tabs>
        <w:spacing w:line="260" w:lineRule="exact"/>
        <w:rPr>
          <w:snapToGrid w:val="0"/>
          <w:sz w:val="22"/>
          <w:szCs w:val="22"/>
        </w:rPr>
      </w:pPr>
    </w:p>
    <w:p w14:paraId="7B30E205" w14:textId="70B6F462" w:rsidR="00B73CC5" w:rsidRPr="00CA2CFB" w:rsidRDefault="00B73CC5" w:rsidP="00B73CC5">
      <w:pPr>
        <w:tabs>
          <w:tab w:val="left" w:pos="567"/>
        </w:tabs>
        <w:spacing w:line="260" w:lineRule="exact"/>
        <w:rPr>
          <w:snapToGrid w:val="0"/>
          <w:sz w:val="22"/>
          <w:szCs w:val="22"/>
        </w:rPr>
      </w:pPr>
      <w:r w:rsidRPr="00CA2CFB">
        <w:rPr>
          <w:snapToGrid w:val="0"/>
          <w:sz w:val="22"/>
          <w:szCs w:val="22"/>
        </w:rPr>
        <w:t xml:space="preserve">Nustatyta, kad </w:t>
      </w:r>
      <w:proofErr w:type="spellStart"/>
      <w:r w:rsidRPr="00CA2CFB">
        <w:rPr>
          <w:snapToGrid w:val="0"/>
          <w:sz w:val="22"/>
          <w:szCs w:val="22"/>
        </w:rPr>
        <w:t>tikagreloras</w:t>
      </w:r>
      <w:proofErr w:type="spellEnd"/>
      <w:r w:rsidRPr="00CA2CFB">
        <w:rPr>
          <w:snapToGrid w:val="0"/>
          <w:sz w:val="22"/>
          <w:szCs w:val="22"/>
        </w:rPr>
        <w:t xml:space="preserve"> sustiprina šį </w:t>
      </w:r>
      <w:proofErr w:type="spellStart"/>
      <w:r w:rsidRPr="00CA2CFB">
        <w:rPr>
          <w:snapToGrid w:val="0"/>
          <w:sz w:val="22"/>
          <w:szCs w:val="22"/>
        </w:rPr>
        <w:t>adenozino</w:t>
      </w:r>
      <w:proofErr w:type="spellEnd"/>
      <w:r w:rsidRPr="00CA2CFB">
        <w:rPr>
          <w:snapToGrid w:val="0"/>
          <w:sz w:val="22"/>
          <w:szCs w:val="22"/>
        </w:rPr>
        <w:t xml:space="preserve"> poveikį sveikiems žmonėms ir </w:t>
      </w:r>
      <w:r w:rsidR="00365D0B" w:rsidRPr="00CA2CFB">
        <w:rPr>
          <w:snapToGrid w:val="0"/>
          <w:sz w:val="22"/>
          <w:szCs w:val="22"/>
        </w:rPr>
        <w:t>ŪKS</w:t>
      </w:r>
      <w:r w:rsidRPr="00CA2CFB">
        <w:rPr>
          <w:snapToGrid w:val="0"/>
          <w:sz w:val="22"/>
          <w:szCs w:val="22"/>
        </w:rPr>
        <w:t xml:space="preserve"> </w:t>
      </w:r>
      <w:r w:rsidR="00365D0B" w:rsidRPr="00CA2CFB">
        <w:rPr>
          <w:snapToGrid w:val="0"/>
          <w:sz w:val="22"/>
          <w:szCs w:val="22"/>
        </w:rPr>
        <w:t>sergantiems</w:t>
      </w:r>
      <w:r w:rsidRPr="00CA2CFB">
        <w:rPr>
          <w:snapToGrid w:val="0"/>
          <w:sz w:val="22"/>
          <w:szCs w:val="22"/>
        </w:rPr>
        <w:t xml:space="preserve"> pacientams: kraujagyslių išsiplėtimą (matuojamas pagal sveikų žmonių ir </w:t>
      </w:r>
      <w:r w:rsidR="00365D0B" w:rsidRPr="00CA2CFB">
        <w:rPr>
          <w:snapToGrid w:val="0"/>
          <w:sz w:val="22"/>
          <w:szCs w:val="22"/>
        </w:rPr>
        <w:t>ŪKS</w:t>
      </w:r>
      <w:r w:rsidRPr="00CA2CFB">
        <w:rPr>
          <w:snapToGrid w:val="0"/>
          <w:sz w:val="22"/>
          <w:szCs w:val="22"/>
        </w:rPr>
        <w:t xml:space="preserve"> </w:t>
      </w:r>
      <w:r w:rsidR="00365D0B" w:rsidRPr="00CA2CFB">
        <w:rPr>
          <w:snapToGrid w:val="0"/>
          <w:sz w:val="22"/>
          <w:szCs w:val="22"/>
        </w:rPr>
        <w:t xml:space="preserve">sergančių </w:t>
      </w:r>
      <w:r w:rsidRPr="00CA2CFB">
        <w:rPr>
          <w:snapToGrid w:val="0"/>
          <w:sz w:val="22"/>
          <w:szCs w:val="22"/>
        </w:rPr>
        <w:t xml:space="preserve">pacientų koronarinės kraujotakos padidėjimą, galvos skausmą), trombocitų funkcijos slopinimą (neskaidytame žmogaus kraujyje </w:t>
      </w:r>
      <w:proofErr w:type="spellStart"/>
      <w:r w:rsidRPr="00CA2CFB">
        <w:rPr>
          <w:snapToGrid w:val="0"/>
          <w:sz w:val="22"/>
          <w:szCs w:val="22"/>
        </w:rPr>
        <w:t>in</w:t>
      </w:r>
      <w:proofErr w:type="spellEnd"/>
      <w:r w:rsidRPr="00CA2CFB">
        <w:rPr>
          <w:snapToGrid w:val="0"/>
          <w:sz w:val="22"/>
          <w:szCs w:val="22"/>
        </w:rPr>
        <w:t xml:space="preserve"> </w:t>
      </w:r>
      <w:proofErr w:type="spellStart"/>
      <w:r w:rsidRPr="00CA2CFB">
        <w:rPr>
          <w:snapToGrid w:val="0"/>
          <w:sz w:val="22"/>
          <w:szCs w:val="22"/>
        </w:rPr>
        <w:t>vitro</w:t>
      </w:r>
      <w:proofErr w:type="spellEnd"/>
      <w:r w:rsidRPr="00CA2CFB">
        <w:rPr>
          <w:snapToGrid w:val="0"/>
          <w:sz w:val="22"/>
          <w:szCs w:val="22"/>
        </w:rPr>
        <w:t xml:space="preserve">) ir dusulį. Vis dėlto ryšys tarp nustatyto </w:t>
      </w:r>
      <w:proofErr w:type="spellStart"/>
      <w:r w:rsidRPr="00CA2CFB">
        <w:rPr>
          <w:snapToGrid w:val="0"/>
          <w:sz w:val="22"/>
          <w:szCs w:val="22"/>
        </w:rPr>
        <w:t>adenozino</w:t>
      </w:r>
      <w:proofErr w:type="spellEnd"/>
      <w:r w:rsidRPr="00CA2CFB">
        <w:rPr>
          <w:snapToGrid w:val="0"/>
          <w:sz w:val="22"/>
          <w:szCs w:val="22"/>
        </w:rPr>
        <w:t xml:space="preserve"> koncentracijos padidėjimo ir klinikinių rezultatų (pvz., sergamumo ir mirštamumo) tiksliai neišaiškintas.</w:t>
      </w:r>
    </w:p>
    <w:p w14:paraId="1D5BE137" w14:textId="77777777" w:rsidR="00B73CC5" w:rsidRPr="00CA2CFB" w:rsidRDefault="00B73CC5" w:rsidP="00B73CC5">
      <w:pPr>
        <w:tabs>
          <w:tab w:val="left" w:pos="567"/>
        </w:tabs>
        <w:spacing w:line="260" w:lineRule="exact"/>
        <w:rPr>
          <w:snapToGrid w:val="0"/>
          <w:sz w:val="22"/>
          <w:szCs w:val="22"/>
        </w:rPr>
      </w:pPr>
    </w:p>
    <w:p w14:paraId="68DBB725" w14:textId="77777777" w:rsidR="00B73CC5" w:rsidRPr="00CA2CFB" w:rsidRDefault="00B73CC5" w:rsidP="00B73CC5">
      <w:pPr>
        <w:tabs>
          <w:tab w:val="left" w:pos="567"/>
        </w:tabs>
        <w:spacing w:line="260" w:lineRule="exact"/>
        <w:rPr>
          <w:snapToGrid w:val="0"/>
          <w:sz w:val="22"/>
          <w:szCs w:val="22"/>
          <w:u w:val="single"/>
        </w:rPr>
      </w:pPr>
      <w:proofErr w:type="spellStart"/>
      <w:r w:rsidRPr="00CA2CFB">
        <w:rPr>
          <w:snapToGrid w:val="0"/>
          <w:sz w:val="22"/>
          <w:szCs w:val="22"/>
          <w:u w:val="single"/>
        </w:rPr>
        <w:t>Farmakodinaminis</w:t>
      </w:r>
      <w:proofErr w:type="spellEnd"/>
      <w:r w:rsidRPr="00CA2CFB">
        <w:rPr>
          <w:snapToGrid w:val="0"/>
          <w:sz w:val="22"/>
          <w:szCs w:val="22"/>
          <w:u w:val="single"/>
        </w:rPr>
        <w:t xml:space="preserve"> poveikis</w:t>
      </w:r>
    </w:p>
    <w:p w14:paraId="500E012C" w14:textId="77777777" w:rsidR="00B73CC5" w:rsidRPr="00CA2CFB" w:rsidRDefault="00B73CC5" w:rsidP="00B73CC5">
      <w:pPr>
        <w:tabs>
          <w:tab w:val="left" w:pos="567"/>
        </w:tabs>
        <w:spacing w:line="260" w:lineRule="exact"/>
        <w:rPr>
          <w:snapToGrid w:val="0"/>
          <w:sz w:val="22"/>
          <w:szCs w:val="22"/>
        </w:rPr>
      </w:pPr>
    </w:p>
    <w:p w14:paraId="444FE30E" w14:textId="77777777" w:rsidR="00B73CC5" w:rsidRPr="00CA2CFB" w:rsidRDefault="00B73CC5" w:rsidP="00B73CC5">
      <w:pPr>
        <w:tabs>
          <w:tab w:val="left" w:pos="567"/>
        </w:tabs>
        <w:spacing w:line="260" w:lineRule="exact"/>
        <w:rPr>
          <w:i/>
          <w:snapToGrid w:val="0"/>
          <w:sz w:val="22"/>
          <w:szCs w:val="22"/>
          <w:u w:val="single"/>
        </w:rPr>
      </w:pPr>
      <w:r w:rsidRPr="00CA2CFB">
        <w:rPr>
          <w:i/>
          <w:snapToGrid w:val="0"/>
          <w:sz w:val="22"/>
          <w:szCs w:val="22"/>
          <w:u w:val="single"/>
        </w:rPr>
        <w:t>Veikimo pradžia</w:t>
      </w:r>
    </w:p>
    <w:p w14:paraId="47C66368" w14:textId="2B6B9546" w:rsidR="00B73CC5" w:rsidRPr="00CA2CFB" w:rsidRDefault="00B73CC5" w:rsidP="00B73CC5">
      <w:pPr>
        <w:tabs>
          <w:tab w:val="left" w:pos="567"/>
        </w:tabs>
        <w:spacing w:line="260" w:lineRule="exact"/>
        <w:rPr>
          <w:snapToGrid w:val="0"/>
          <w:sz w:val="22"/>
          <w:szCs w:val="22"/>
        </w:rPr>
      </w:pPr>
      <w:r w:rsidRPr="00CA2CFB">
        <w:rPr>
          <w:snapToGrid w:val="0"/>
          <w:sz w:val="22"/>
          <w:szCs w:val="22"/>
        </w:rPr>
        <w:t xml:space="preserve">Stabilia išemine širdies liga (IŠL) sergantiems pacientams, vartojantiems </w:t>
      </w:r>
      <w:proofErr w:type="spellStart"/>
      <w:r w:rsidRPr="00CA2CFB">
        <w:rPr>
          <w:snapToGrid w:val="0"/>
          <w:sz w:val="22"/>
          <w:szCs w:val="22"/>
        </w:rPr>
        <w:t>acetilsalicilo</w:t>
      </w:r>
      <w:proofErr w:type="spellEnd"/>
      <w:r w:rsidRPr="00CA2CFB">
        <w:rPr>
          <w:snapToGrid w:val="0"/>
          <w:sz w:val="22"/>
          <w:szCs w:val="22"/>
        </w:rPr>
        <w:t xml:space="preserve"> rūgštį, </w:t>
      </w:r>
      <w:proofErr w:type="spellStart"/>
      <w:r w:rsidRPr="00CA2CFB">
        <w:rPr>
          <w:snapToGrid w:val="0"/>
          <w:sz w:val="22"/>
          <w:szCs w:val="22"/>
        </w:rPr>
        <w:t>tikagreloras</w:t>
      </w:r>
      <w:proofErr w:type="spellEnd"/>
      <w:r w:rsidRPr="00CA2CFB">
        <w:rPr>
          <w:snapToGrid w:val="0"/>
          <w:sz w:val="22"/>
          <w:szCs w:val="22"/>
        </w:rPr>
        <w:t xml:space="preserve"> greitai sukelia farmakologinį poveikį: jo sukeliamas vidutinis trombocitų </w:t>
      </w:r>
      <w:proofErr w:type="spellStart"/>
      <w:r w:rsidRPr="00CA2CFB">
        <w:rPr>
          <w:snapToGrid w:val="0"/>
          <w:sz w:val="22"/>
          <w:szCs w:val="22"/>
        </w:rPr>
        <w:t>agregacijos</w:t>
      </w:r>
      <w:proofErr w:type="spellEnd"/>
      <w:r w:rsidRPr="00CA2CFB">
        <w:rPr>
          <w:snapToGrid w:val="0"/>
          <w:sz w:val="22"/>
          <w:szCs w:val="22"/>
        </w:rPr>
        <w:t xml:space="preserve"> </w:t>
      </w:r>
      <w:r w:rsidRPr="00CA2CFB">
        <w:rPr>
          <w:snapToGrid w:val="0"/>
          <w:sz w:val="22"/>
          <w:szCs w:val="22"/>
        </w:rPr>
        <w:lastRenderedPageBreak/>
        <w:t>slopinimas praėjus 30</w:t>
      </w:r>
      <w:r w:rsidRPr="000D2E62">
        <w:rPr>
          <w:b/>
          <w:noProof/>
          <w:sz w:val="22"/>
          <w:szCs w:val="22"/>
          <w:lang w:eastAsia="lt-LT"/>
        </w:rPr>
        <w:t> </w:t>
      </w:r>
      <w:r w:rsidRPr="00CA2CFB">
        <w:rPr>
          <w:snapToGrid w:val="0"/>
          <w:sz w:val="22"/>
          <w:szCs w:val="22"/>
        </w:rPr>
        <w:t>min. po 180</w:t>
      </w:r>
      <w:r w:rsidRPr="000D2E62">
        <w:rPr>
          <w:b/>
          <w:noProof/>
          <w:sz w:val="22"/>
          <w:szCs w:val="22"/>
          <w:lang w:eastAsia="lt-LT"/>
        </w:rPr>
        <w:t> </w:t>
      </w:r>
      <w:r w:rsidRPr="00CA2CFB">
        <w:rPr>
          <w:snapToGrid w:val="0"/>
          <w:sz w:val="22"/>
          <w:szCs w:val="22"/>
        </w:rPr>
        <w:t>mg įsotinimo dozės siekia apie 41</w:t>
      </w:r>
      <w:r w:rsidRPr="000D2E62">
        <w:rPr>
          <w:b/>
          <w:noProof/>
          <w:sz w:val="22"/>
          <w:szCs w:val="22"/>
          <w:lang w:eastAsia="lt-LT"/>
        </w:rPr>
        <w:t> </w:t>
      </w:r>
      <w:r w:rsidRPr="00CA2CFB">
        <w:rPr>
          <w:snapToGrid w:val="0"/>
          <w:sz w:val="22"/>
          <w:szCs w:val="22"/>
        </w:rPr>
        <w:t>%, stipriausias (89</w:t>
      </w:r>
      <w:r w:rsidRPr="000D2E62">
        <w:rPr>
          <w:b/>
          <w:noProof/>
          <w:sz w:val="22"/>
          <w:szCs w:val="22"/>
          <w:lang w:eastAsia="lt-LT"/>
        </w:rPr>
        <w:t> </w:t>
      </w:r>
      <w:r w:rsidRPr="00CA2CFB">
        <w:rPr>
          <w:snapToGrid w:val="0"/>
          <w:sz w:val="22"/>
          <w:szCs w:val="22"/>
        </w:rPr>
        <w:t>%) pasidaro praėjus 2-4</w:t>
      </w:r>
      <w:r w:rsidRPr="000D2E62">
        <w:rPr>
          <w:b/>
          <w:noProof/>
          <w:sz w:val="22"/>
          <w:szCs w:val="22"/>
          <w:lang w:eastAsia="lt-LT"/>
        </w:rPr>
        <w:t> </w:t>
      </w:r>
      <w:r w:rsidRPr="00CA2CFB">
        <w:rPr>
          <w:snapToGrid w:val="0"/>
          <w:sz w:val="22"/>
          <w:szCs w:val="22"/>
        </w:rPr>
        <w:t>val. ir išlieka 2-8</w:t>
      </w:r>
      <w:r w:rsidRPr="000D2E62">
        <w:rPr>
          <w:b/>
          <w:noProof/>
          <w:sz w:val="22"/>
          <w:szCs w:val="22"/>
          <w:lang w:eastAsia="lt-LT"/>
        </w:rPr>
        <w:t> </w:t>
      </w:r>
      <w:r w:rsidRPr="00CA2CFB">
        <w:rPr>
          <w:snapToGrid w:val="0"/>
          <w:sz w:val="22"/>
          <w:szCs w:val="22"/>
        </w:rPr>
        <w:t>val. po jos. 90</w:t>
      </w:r>
      <w:r w:rsidRPr="000D2E62">
        <w:rPr>
          <w:b/>
          <w:noProof/>
          <w:sz w:val="22"/>
          <w:szCs w:val="22"/>
          <w:lang w:eastAsia="lt-LT"/>
        </w:rPr>
        <w:t> </w:t>
      </w:r>
      <w:r w:rsidRPr="00CA2CFB">
        <w:rPr>
          <w:snapToGrid w:val="0"/>
          <w:sz w:val="22"/>
          <w:szCs w:val="22"/>
        </w:rPr>
        <w:t xml:space="preserve">% pacientų, pavartojusių </w:t>
      </w:r>
      <w:proofErr w:type="spellStart"/>
      <w:r w:rsidRPr="00CA2CFB">
        <w:rPr>
          <w:snapToGrid w:val="0"/>
          <w:sz w:val="22"/>
          <w:szCs w:val="22"/>
        </w:rPr>
        <w:t>tikagreloro</w:t>
      </w:r>
      <w:proofErr w:type="spellEnd"/>
      <w:r w:rsidRPr="00CA2CFB">
        <w:rPr>
          <w:snapToGrid w:val="0"/>
          <w:sz w:val="22"/>
          <w:szCs w:val="22"/>
        </w:rPr>
        <w:t xml:space="preserve">, galutinis trombocitų </w:t>
      </w:r>
      <w:proofErr w:type="spellStart"/>
      <w:r w:rsidRPr="00CA2CFB">
        <w:rPr>
          <w:snapToGrid w:val="0"/>
          <w:sz w:val="22"/>
          <w:szCs w:val="22"/>
        </w:rPr>
        <w:t>agregacijos</w:t>
      </w:r>
      <w:proofErr w:type="spellEnd"/>
      <w:r w:rsidRPr="00CA2CFB">
        <w:rPr>
          <w:snapToGrid w:val="0"/>
          <w:sz w:val="22"/>
          <w:szCs w:val="22"/>
        </w:rPr>
        <w:t xml:space="preserve"> slopinimas pasiekdavo &gt;</w:t>
      </w:r>
      <w:r w:rsidR="00365D0B" w:rsidRPr="00CA2CFB">
        <w:rPr>
          <w:snapToGrid w:val="0"/>
          <w:sz w:val="22"/>
          <w:szCs w:val="22"/>
        </w:rPr>
        <w:t> </w:t>
      </w:r>
      <w:r w:rsidRPr="00CA2CFB">
        <w:rPr>
          <w:snapToGrid w:val="0"/>
          <w:sz w:val="22"/>
          <w:szCs w:val="22"/>
        </w:rPr>
        <w:t>70</w:t>
      </w:r>
      <w:r w:rsidRPr="000D2E62">
        <w:rPr>
          <w:b/>
          <w:noProof/>
          <w:sz w:val="22"/>
          <w:szCs w:val="22"/>
          <w:lang w:eastAsia="lt-LT"/>
        </w:rPr>
        <w:t> </w:t>
      </w:r>
      <w:r w:rsidRPr="00CA2CFB">
        <w:rPr>
          <w:snapToGrid w:val="0"/>
          <w:sz w:val="22"/>
          <w:szCs w:val="22"/>
        </w:rPr>
        <w:t>% per 2</w:t>
      </w:r>
      <w:r w:rsidRPr="000D2E62">
        <w:rPr>
          <w:b/>
          <w:noProof/>
          <w:sz w:val="22"/>
          <w:szCs w:val="22"/>
          <w:lang w:eastAsia="lt-LT"/>
        </w:rPr>
        <w:t> </w:t>
      </w:r>
      <w:r w:rsidRPr="00CA2CFB">
        <w:rPr>
          <w:snapToGrid w:val="0"/>
          <w:sz w:val="22"/>
          <w:szCs w:val="22"/>
        </w:rPr>
        <w:t>val.</w:t>
      </w:r>
    </w:p>
    <w:p w14:paraId="20E06606" w14:textId="77777777" w:rsidR="00B73CC5" w:rsidRPr="00CA2CFB" w:rsidRDefault="00B73CC5" w:rsidP="00B73CC5">
      <w:pPr>
        <w:tabs>
          <w:tab w:val="left" w:pos="567"/>
        </w:tabs>
        <w:spacing w:line="260" w:lineRule="exact"/>
        <w:rPr>
          <w:snapToGrid w:val="0"/>
          <w:sz w:val="22"/>
          <w:szCs w:val="22"/>
        </w:rPr>
      </w:pPr>
    </w:p>
    <w:p w14:paraId="5BB6B478" w14:textId="77777777" w:rsidR="00B73CC5" w:rsidRPr="00CA2CFB" w:rsidRDefault="00B73CC5" w:rsidP="00B73CC5">
      <w:pPr>
        <w:tabs>
          <w:tab w:val="left" w:pos="567"/>
        </w:tabs>
        <w:spacing w:line="260" w:lineRule="exact"/>
        <w:rPr>
          <w:i/>
          <w:snapToGrid w:val="0"/>
          <w:sz w:val="22"/>
          <w:szCs w:val="22"/>
          <w:u w:val="single"/>
        </w:rPr>
      </w:pPr>
      <w:r w:rsidRPr="00CA2CFB">
        <w:rPr>
          <w:i/>
          <w:snapToGrid w:val="0"/>
          <w:sz w:val="22"/>
          <w:szCs w:val="22"/>
          <w:u w:val="single"/>
        </w:rPr>
        <w:t>Veikimo pabaiga</w:t>
      </w:r>
    </w:p>
    <w:p w14:paraId="0B363398" w14:textId="77777777" w:rsidR="00B73CC5" w:rsidRPr="00CA2CFB" w:rsidRDefault="00B73CC5" w:rsidP="00B73CC5">
      <w:pPr>
        <w:ind w:right="-142"/>
        <w:rPr>
          <w:snapToGrid w:val="0"/>
          <w:sz w:val="22"/>
          <w:szCs w:val="22"/>
        </w:rPr>
      </w:pPr>
      <w:r w:rsidRPr="00CA2CFB">
        <w:rPr>
          <w:snapToGrid w:val="0"/>
          <w:sz w:val="22"/>
          <w:szCs w:val="22"/>
        </w:rPr>
        <w:t xml:space="preserve">Planuojant koronarinių arterijų šuntavimo procedūrą reikia atsižvelgti į tai, kad su </w:t>
      </w:r>
      <w:proofErr w:type="spellStart"/>
      <w:r w:rsidRPr="00CA2CFB">
        <w:rPr>
          <w:snapToGrid w:val="0"/>
          <w:sz w:val="22"/>
          <w:szCs w:val="22"/>
        </w:rPr>
        <w:t>tikagreloru</w:t>
      </w:r>
      <w:proofErr w:type="spellEnd"/>
      <w:r w:rsidRPr="00CA2CFB">
        <w:rPr>
          <w:snapToGrid w:val="0"/>
          <w:sz w:val="22"/>
          <w:szCs w:val="22"/>
        </w:rPr>
        <w:t xml:space="preserve"> susijusio kraujavimo rizika būna didesnė negu susijusio su </w:t>
      </w:r>
      <w:proofErr w:type="spellStart"/>
      <w:r w:rsidRPr="00CA2CFB">
        <w:rPr>
          <w:snapToGrid w:val="0"/>
          <w:sz w:val="22"/>
          <w:szCs w:val="22"/>
        </w:rPr>
        <w:t>klopidogreliu</w:t>
      </w:r>
      <w:proofErr w:type="spellEnd"/>
      <w:r w:rsidRPr="00CA2CFB">
        <w:rPr>
          <w:snapToGrid w:val="0"/>
          <w:sz w:val="22"/>
          <w:szCs w:val="22"/>
        </w:rPr>
        <w:t xml:space="preserve"> jo vartojimą nutraukus iki procedūros likus mažiau kaip 96</w:t>
      </w:r>
      <w:r w:rsidRPr="000D2E62">
        <w:rPr>
          <w:b/>
          <w:noProof/>
          <w:sz w:val="22"/>
          <w:szCs w:val="22"/>
          <w:lang w:eastAsia="lt-LT"/>
        </w:rPr>
        <w:t> </w:t>
      </w:r>
      <w:r w:rsidRPr="00CA2CFB">
        <w:rPr>
          <w:snapToGrid w:val="0"/>
          <w:sz w:val="22"/>
          <w:szCs w:val="22"/>
        </w:rPr>
        <w:t>val.</w:t>
      </w:r>
    </w:p>
    <w:p w14:paraId="3965F316" w14:textId="77777777" w:rsidR="00B73CC5" w:rsidRPr="00CA2CFB" w:rsidRDefault="00B73CC5" w:rsidP="00B73CC5">
      <w:pPr>
        <w:ind w:right="-142"/>
        <w:rPr>
          <w:i/>
          <w:snapToGrid w:val="0"/>
          <w:sz w:val="22"/>
          <w:szCs w:val="22"/>
        </w:rPr>
      </w:pPr>
    </w:p>
    <w:p w14:paraId="172B548F" w14:textId="77777777" w:rsidR="00B73CC5" w:rsidRPr="00CA2CFB" w:rsidRDefault="00B73CC5" w:rsidP="00B73CC5">
      <w:pPr>
        <w:ind w:right="-142"/>
        <w:rPr>
          <w:i/>
          <w:snapToGrid w:val="0"/>
          <w:sz w:val="22"/>
          <w:szCs w:val="22"/>
          <w:u w:val="single"/>
        </w:rPr>
      </w:pPr>
      <w:r w:rsidRPr="00CA2CFB">
        <w:rPr>
          <w:i/>
          <w:snapToGrid w:val="0"/>
          <w:sz w:val="22"/>
          <w:szCs w:val="22"/>
          <w:u w:val="single"/>
        </w:rPr>
        <w:t>Keitimo duomenys</w:t>
      </w:r>
    </w:p>
    <w:p w14:paraId="7457A2F3" w14:textId="77777777" w:rsidR="00B73CC5" w:rsidRPr="00CA2CFB" w:rsidRDefault="00B73CC5" w:rsidP="00B73CC5">
      <w:pPr>
        <w:ind w:right="-142"/>
        <w:rPr>
          <w:snapToGrid w:val="0"/>
          <w:sz w:val="22"/>
          <w:szCs w:val="22"/>
        </w:rPr>
      </w:pPr>
      <w:r w:rsidRPr="00CA2CFB">
        <w:rPr>
          <w:snapToGrid w:val="0"/>
          <w:sz w:val="22"/>
          <w:szCs w:val="22"/>
        </w:rPr>
        <w:t>75</w:t>
      </w:r>
      <w:r w:rsidRPr="000D2E62">
        <w:rPr>
          <w:b/>
          <w:noProof/>
          <w:sz w:val="22"/>
          <w:szCs w:val="22"/>
          <w:lang w:eastAsia="lt-LT"/>
        </w:rPr>
        <w:t> </w:t>
      </w:r>
      <w:r w:rsidRPr="00CA2CFB">
        <w:rPr>
          <w:snapToGrid w:val="0"/>
          <w:sz w:val="22"/>
          <w:szCs w:val="22"/>
        </w:rPr>
        <w:t xml:space="preserve">mg </w:t>
      </w:r>
      <w:proofErr w:type="spellStart"/>
      <w:r w:rsidRPr="00CA2CFB">
        <w:rPr>
          <w:snapToGrid w:val="0"/>
          <w:sz w:val="22"/>
          <w:szCs w:val="22"/>
        </w:rPr>
        <w:t>klopidogrelio</w:t>
      </w:r>
      <w:proofErr w:type="spellEnd"/>
      <w:r w:rsidRPr="00CA2CFB">
        <w:rPr>
          <w:snapToGrid w:val="0"/>
          <w:sz w:val="22"/>
          <w:szCs w:val="22"/>
        </w:rPr>
        <w:t xml:space="preserve"> pakeitus į 90</w:t>
      </w:r>
      <w:r w:rsidRPr="000D2E62">
        <w:rPr>
          <w:b/>
          <w:noProof/>
          <w:sz w:val="22"/>
          <w:szCs w:val="22"/>
          <w:lang w:eastAsia="lt-LT"/>
        </w:rPr>
        <w:t> </w:t>
      </w:r>
      <w:r w:rsidRPr="00CA2CFB">
        <w:rPr>
          <w:snapToGrid w:val="0"/>
          <w:sz w:val="22"/>
          <w:szCs w:val="22"/>
        </w:rPr>
        <w:t xml:space="preserve">mg </w:t>
      </w:r>
      <w:proofErr w:type="spellStart"/>
      <w:r w:rsidRPr="00CA2CFB">
        <w:rPr>
          <w:snapToGrid w:val="0"/>
          <w:sz w:val="22"/>
          <w:szCs w:val="22"/>
        </w:rPr>
        <w:t>tikagreloro</w:t>
      </w:r>
      <w:proofErr w:type="spellEnd"/>
      <w:r w:rsidRPr="00CA2CFB">
        <w:rPr>
          <w:snapToGrid w:val="0"/>
          <w:sz w:val="22"/>
          <w:szCs w:val="22"/>
        </w:rPr>
        <w:t xml:space="preserve"> 2 kartus per parą, absoliutus trombocitų </w:t>
      </w:r>
      <w:proofErr w:type="spellStart"/>
      <w:r w:rsidRPr="00CA2CFB">
        <w:rPr>
          <w:snapToGrid w:val="0"/>
          <w:sz w:val="22"/>
          <w:szCs w:val="22"/>
        </w:rPr>
        <w:t>agregacijos</w:t>
      </w:r>
      <w:proofErr w:type="spellEnd"/>
      <w:r w:rsidRPr="00CA2CFB">
        <w:rPr>
          <w:snapToGrid w:val="0"/>
          <w:sz w:val="22"/>
          <w:szCs w:val="22"/>
        </w:rPr>
        <w:t xml:space="preserve"> slopinimas sustiprėja 26,4</w:t>
      </w:r>
      <w:r w:rsidRPr="000D2E62">
        <w:rPr>
          <w:b/>
          <w:noProof/>
          <w:sz w:val="22"/>
          <w:szCs w:val="22"/>
          <w:lang w:eastAsia="lt-LT"/>
        </w:rPr>
        <w:t> </w:t>
      </w:r>
      <w:r w:rsidRPr="00CA2CFB">
        <w:rPr>
          <w:snapToGrid w:val="0"/>
          <w:sz w:val="22"/>
          <w:szCs w:val="22"/>
        </w:rPr>
        <w:t xml:space="preserve">%, o </w:t>
      </w:r>
      <w:proofErr w:type="spellStart"/>
      <w:r w:rsidRPr="00CA2CFB">
        <w:rPr>
          <w:snapToGrid w:val="0"/>
          <w:sz w:val="22"/>
          <w:szCs w:val="22"/>
        </w:rPr>
        <w:t>tikagrelorą</w:t>
      </w:r>
      <w:proofErr w:type="spellEnd"/>
      <w:r w:rsidRPr="00CA2CFB">
        <w:rPr>
          <w:snapToGrid w:val="0"/>
          <w:sz w:val="22"/>
          <w:szCs w:val="22"/>
        </w:rPr>
        <w:t xml:space="preserve"> pakeitus </w:t>
      </w:r>
      <w:proofErr w:type="spellStart"/>
      <w:r w:rsidRPr="00CA2CFB">
        <w:rPr>
          <w:snapToGrid w:val="0"/>
          <w:sz w:val="22"/>
          <w:szCs w:val="22"/>
        </w:rPr>
        <w:t>klopidogreliu</w:t>
      </w:r>
      <w:proofErr w:type="spellEnd"/>
      <w:r w:rsidRPr="00CA2CFB">
        <w:rPr>
          <w:snapToGrid w:val="0"/>
          <w:sz w:val="22"/>
          <w:szCs w:val="22"/>
        </w:rPr>
        <w:t xml:space="preserve"> – susilpnėja 24,5</w:t>
      </w:r>
      <w:r w:rsidRPr="000D2E62">
        <w:rPr>
          <w:b/>
          <w:noProof/>
          <w:sz w:val="22"/>
          <w:szCs w:val="22"/>
          <w:lang w:eastAsia="lt-LT"/>
        </w:rPr>
        <w:t> </w:t>
      </w:r>
      <w:r w:rsidRPr="00CA2CFB">
        <w:rPr>
          <w:snapToGrid w:val="0"/>
          <w:sz w:val="22"/>
          <w:szCs w:val="22"/>
        </w:rPr>
        <w:t xml:space="preserve">%. </w:t>
      </w:r>
      <w:proofErr w:type="spellStart"/>
      <w:r w:rsidRPr="00CA2CFB">
        <w:rPr>
          <w:snapToGrid w:val="0"/>
          <w:sz w:val="22"/>
          <w:szCs w:val="22"/>
        </w:rPr>
        <w:t>Klopidogrelį</w:t>
      </w:r>
      <w:proofErr w:type="spellEnd"/>
      <w:r w:rsidRPr="00CA2CFB">
        <w:rPr>
          <w:snapToGrid w:val="0"/>
          <w:sz w:val="22"/>
          <w:szCs w:val="22"/>
        </w:rPr>
        <w:t xml:space="preserve"> galima pakeisti </w:t>
      </w:r>
      <w:proofErr w:type="spellStart"/>
      <w:r w:rsidRPr="00CA2CFB">
        <w:rPr>
          <w:snapToGrid w:val="0"/>
          <w:sz w:val="22"/>
          <w:szCs w:val="22"/>
        </w:rPr>
        <w:t>tikagreloru</w:t>
      </w:r>
      <w:proofErr w:type="spellEnd"/>
      <w:r w:rsidRPr="00CA2CFB">
        <w:rPr>
          <w:snapToGrid w:val="0"/>
          <w:sz w:val="22"/>
          <w:szCs w:val="22"/>
        </w:rPr>
        <w:t xml:space="preserve"> be </w:t>
      </w:r>
      <w:proofErr w:type="spellStart"/>
      <w:r w:rsidRPr="00CA2CFB">
        <w:rPr>
          <w:snapToGrid w:val="0"/>
          <w:sz w:val="22"/>
          <w:szCs w:val="22"/>
        </w:rPr>
        <w:t>antitrombocitinio</w:t>
      </w:r>
      <w:proofErr w:type="spellEnd"/>
      <w:r w:rsidRPr="00CA2CFB">
        <w:rPr>
          <w:snapToGrid w:val="0"/>
          <w:sz w:val="22"/>
          <w:szCs w:val="22"/>
        </w:rPr>
        <w:t xml:space="preserve"> poveikio pertraukos (žr. 4.2 skyrių).</w:t>
      </w:r>
    </w:p>
    <w:p w14:paraId="61133C89" w14:textId="77777777" w:rsidR="00B73CC5" w:rsidRPr="00CA2CFB" w:rsidRDefault="00B73CC5" w:rsidP="00B73CC5">
      <w:pPr>
        <w:ind w:right="-142"/>
        <w:rPr>
          <w:snapToGrid w:val="0"/>
          <w:sz w:val="22"/>
          <w:szCs w:val="22"/>
        </w:rPr>
      </w:pPr>
    </w:p>
    <w:p w14:paraId="3A064224" w14:textId="77777777" w:rsidR="00B73CC5" w:rsidRPr="00CA2CFB" w:rsidRDefault="00B73CC5" w:rsidP="00B73CC5">
      <w:pPr>
        <w:ind w:right="-142"/>
        <w:rPr>
          <w:snapToGrid w:val="0"/>
          <w:sz w:val="22"/>
          <w:szCs w:val="22"/>
          <w:u w:val="single"/>
        </w:rPr>
      </w:pPr>
      <w:r w:rsidRPr="00CA2CFB">
        <w:rPr>
          <w:snapToGrid w:val="0"/>
          <w:sz w:val="22"/>
          <w:szCs w:val="22"/>
          <w:u w:val="single"/>
        </w:rPr>
        <w:t>Klinikinis veiksmingumas ir saugumas</w:t>
      </w:r>
    </w:p>
    <w:p w14:paraId="1D2427E9" w14:textId="77777777" w:rsidR="00B73CC5" w:rsidRPr="00CA2CFB" w:rsidRDefault="00B73CC5" w:rsidP="00B73CC5">
      <w:pPr>
        <w:ind w:right="-142"/>
        <w:rPr>
          <w:snapToGrid w:val="0"/>
          <w:sz w:val="22"/>
          <w:szCs w:val="22"/>
        </w:rPr>
      </w:pPr>
    </w:p>
    <w:p w14:paraId="0F1BDE67" w14:textId="77777777" w:rsidR="00B73CC5" w:rsidRPr="00CA2CFB" w:rsidRDefault="00B73CC5" w:rsidP="00B73CC5">
      <w:pPr>
        <w:ind w:right="-142"/>
        <w:rPr>
          <w:snapToGrid w:val="0"/>
          <w:sz w:val="22"/>
          <w:szCs w:val="22"/>
        </w:rPr>
      </w:pPr>
      <w:proofErr w:type="spellStart"/>
      <w:r w:rsidRPr="00CA2CFB">
        <w:rPr>
          <w:snapToGrid w:val="0"/>
          <w:sz w:val="22"/>
          <w:szCs w:val="22"/>
        </w:rPr>
        <w:t>Tikagreloro</w:t>
      </w:r>
      <w:proofErr w:type="spellEnd"/>
      <w:r w:rsidRPr="00CA2CFB">
        <w:rPr>
          <w:snapToGrid w:val="0"/>
          <w:sz w:val="22"/>
          <w:szCs w:val="22"/>
        </w:rPr>
        <w:t xml:space="preserve"> veiksmingumo ir saugumo klinikiniai duomenys gauti dviejų 3 fazės tyrimų metu:</w:t>
      </w:r>
    </w:p>
    <w:p w14:paraId="3B2FD735" w14:textId="77777777" w:rsidR="00B73CC5" w:rsidRPr="00CA2CFB" w:rsidRDefault="00B73CC5" w:rsidP="00B73CC5">
      <w:pPr>
        <w:ind w:right="-142"/>
        <w:rPr>
          <w:snapToGrid w:val="0"/>
          <w:sz w:val="22"/>
          <w:szCs w:val="22"/>
        </w:rPr>
      </w:pPr>
    </w:p>
    <w:p w14:paraId="355FD22A" w14:textId="594A7665" w:rsidR="00B73CC5" w:rsidRPr="00CA2CFB" w:rsidRDefault="00B73CC5" w:rsidP="00B73CC5">
      <w:pPr>
        <w:widowControl w:val="0"/>
        <w:numPr>
          <w:ilvl w:val="0"/>
          <w:numId w:val="8"/>
        </w:numPr>
        <w:tabs>
          <w:tab w:val="left" w:pos="567"/>
        </w:tabs>
        <w:spacing w:line="259" w:lineRule="auto"/>
        <w:ind w:left="567" w:hanging="567"/>
        <w:rPr>
          <w:color w:val="000000"/>
          <w:sz w:val="22"/>
          <w:szCs w:val="22"/>
          <w:lang w:bidi="en-US"/>
        </w:rPr>
      </w:pPr>
      <w:r w:rsidRPr="00CA2CFB">
        <w:rPr>
          <w:color w:val="000000"/>
          <w:sz w:val="22"/>
          <w:szCs w:val="22"/>
          <w:lang w:bidi="en-US"/>
        </w:rPr>
        <w:t>PLATO [</w:t>
      </w:r>
      <w:proofErr w:type="spellStart"/>
      <w:r w:rsidRPr="00CA2CFB">
        <w:rPr>
          <w:color w:val="000000"/>
          <w:sz w:val="22"/>
          <w:szCs w:val="22"/>
          <w:u w:val="single"/>
          <w:lang w:bidi="en-US"/>
        </w:rPr>
        <w:t>PLAT</w:t>
      </w:r>
      <w:r w:rsidRPr="00CA2CFB">
        <w:rPr>
          <w:color w:val="000000"/>
          <w:sz w:val="22"/>
          <w:szCs w:val="22"/>
          <w:lang w:bidi="en-US"/>
        </w:rPr>
        <w:t>elet</w:t>
      </w:r>
      <w:proofErr w:type="spellEnd"/>
      <w:r w:rsidRPr="00CA2CFB">
        <w:rPr>
          <w:color w:val="000000"/>
          <w:sz w:val="22"/>
          <w:szCs w:val="22"/>
          <w:lang w:bidi="en-US"/>
        </w:rPr>
        <w:t xml:space="preserve"> </w:t>
      </w:r>
      <w:proofErr w:type="spellStart"/>
      <w:r w:rsidRPr="00CA2CFB">
        <w:rPr>
          <w:color w:val="000000"/>
          <w:sz w:val="22"/>
          <w:szCs w:val="22"/>
          <w:lang w:bidi="en-US"/>
        </w:rPr>
        <w:t>Inhibition</w:t>
      </w:r>
      <w:proofErr w:type="spellEnd"/>
      <w:r w:rsidRPr="00CA2CFB">
        <w:rPr>
          <w:color w:val="000000"/>
          <w:sz w:val="22"/>
          <w:szCs w:val="22"/>
          <w:lang w:bidi="en-US"/>
        </w:rPr>
        <w:t xml:space="preserve"> </w:t>
      </w:r>
      <w:proofErr w:type="spellStart"/>
      <w:r w:rsidRPr="00CA2CFB">
        <w:rPr>
          <w:color w:val="000000"/>
          <w:sz w:val="22"/>
          <w:szCs w:val="22"/>
          <w:lang w:bidi="en-US"/>
        </w:rPr>
        <w:t>and</w:t>
      </w:r>
      <w:proofErr w:type="spellEnd"/>
      <w:r w:rsidRPr="00CA2CFB">
        <w:rPr>
          <w:color w:val="000000"/>
          <w:sz w:val="22"/>
          <w:szCs w:val="22"/>
          <w:lang w:bidi="en-US"/>
        </w:rPr>
        <w:t xml:space="preserve"> </w:t>
      </w:r>
      <w:proofErr w:type="spellStart"/>
      <w:r w:rsidRPr="00CA2CFB">
        <w:rPr>
          <w:color w:val="000000"/>
          <w:sz w:val="22"/>
          <w:szCs w:val="22"/>
          <w:lang w:bidi="en-US"/>
        </w:rPr>
        <w:t>Patient</w:t>
      </w:r>
      <w:proofErr w:type="spellEnd"/>
      <w:r w:rsidRPr="00CA2CFB">
        <w:rPr>
          <w:color w:val="000000"/>
          <w:sz w:val="22"/>
          <w:szCs w:val="22"/>
          <w:lang w:bidi="en-US"/>
        </w:rPr>
        <w:t xml:space="preserve"> </w:t>
      </w:r>
      <w:proofErr w:type="spellStart"/>
      <w:r w:rsidRPr="00CA2CFB">
        <w:rPr>
          <w:color w:val="000000"/>
          <w:sz w:val="22"/>
          <w:szCs w:val="22"/>
          <w:u w:val="single"/>
          <w:lang w:bidi="en-US"/>
        </w:rPr>
        <w:t>O</w:t>
      </w:r>
      <w:r w:rsidRPr="00CA2CFB">
        <w:rPr>
          <w:color w:val="000000"/>
          <w:sz w:val="22"/>
          <w:szCs w:val="22"/>
          <w:lang w:bidi="en-US"/>
        </w:rPr>
        <w:t>utcomes</w:t>
      </w:r>
      <w:proofErr w:type="spellEnd"/>
      <w:r w:rsidRPr="00CA2CFB">
        <w:rPr>
          <w:color w:val="000000"/>
          <w:sz w:val="22"/>
          <w:szCs w:val="22"/>
          <w:lang w:bidi="en-US"/>
        </w:rPr>
        <w:t xml:space="preserve">] - trombocitų funkcijos slopinimo ir pacientų vertinamųjų baigčių) tyrimo, kurio metu lygintas </w:t>
      </w:r>
      <w:proofErr w:type="spellStart"/>
      <w:r w:rsidRPr="00CA2CFB">
        <w:rPr>
          <w:color w:val="000000"/>
          <w:sz w:val="22"/>
          <w:szCs w:val="22"/>
          <w:lang w:bidi="en-US"/>
        </w:rPr>
        <w:t>tikagreloro</w:t>
      </w:r>
      <w:proofErr w:type="spellEnd"/>
      <w:r w:rsidRPr="00CA2CFB">
        <w:rPr>
          <w:color w:val="000000"/>
          <w:sz w:val="22"/>
          <w:szCs w:val="22"/>
          <w:lang w:bidi="en-US"/>
        </w:rPr>
        <w:t xml:space="preserve"> ir </w:t>
      </w:r>
      <w:proofErr w:type="spellStart"/>
      <w:r w:rsidRPr="00CA2CFB">
        <w:rPr>
          <w:color w:val="000000"/>
          <w:sz w:val="22"/>
          <w:szCs w:val="22"/>
          <w:lang w:bidi="en-US"/>
        </w:rPr>
        <w:t>klopidogrelio</w:t>
      </w:r>
      <w:proofErr w:type="spellEnd"/>
      <w:r w:rsidRPr="00CA2CFB">
        <w:rPr>
          <w:color w:val="000000"/>
          <w:sz w:val="22"/>
          <w:szCs w:val="22"/>
          <w:lang w:bidi="en-US"/>
        </w:rPr>
        <w:t xml:space="preserve"> poveikis kiekvieną iš jų derinant su ASR ir kitu įprastiniu gydymu;</w:t>
      </w:r>
    </w:p>
    <w:p w14:paraId="380E5ACB" w14:textId="3BB294C9" w:rsidR="00B73CC5" w:rsidRPr="00CA2CFB" w:rsidRDefault="00B73CC5" w:rsidP="00B73CC5">
      <w:pPr>
        <w:widowControl w:val="0"/>
        <w:numPr>
          <w:ilvl w:val="0"/>
          <w:numId w:val="8"/>
        </w:numPr>
        <w:tabs>
          <w:tab w:val="left" w:pos="567"/>
        </w:tabs>
        <w:spacing w:line="259" w:lineRule="auto"/>
        <w:ind w:left="567" w:hanging="567"/>
        <w:rPr>
          <w:color w:val="000000"/>
          <w:sz w:val="22"/>
          <w:szCs w:val="22"/>
          <w:lang w:bidi="en-US"/>
        </w:rPr>
      </w:pPr>
      <w:r w:rsidRPr="00CA2CFB">
        <w:rPr>
          <w:color w:val="000000"/>
          <w:sz w:val="22"/>
          <w:szCs w:val="22"/>
          <w:lang w:bidi="en-US"/>
        </w:rPr>
        <w:t>PEGASUS TIMI-54 [</w:t>
      </w:r>
      <w:proofErr w:type="spellStart"/>
      <w:r w:rsidRPr="00CA2CFB">
        <w:rPr>
          <w:color w:val="000000"/>
          <w:sz w:val="22"/>
          <w:szCs w:val="22"/>
          <w:u w:val="single"/>
          <w:lang w:bidi="en-US"/>
        </w:rPr>
        <w:t>Pr</w:t>
      </w:r>
      <w:r w:rsidRPr="00CA2CFB">
        <w:rPr>
          <w:color w:val="000000"/>
          <w:sz w:val="22"/>
          <w:szCs w:val="22"/>
          <w:lang w:bidi="en-US"/>
        </w:rPr>
        <w:t>Evention</w:t>
      </w:r>
      <w:proofErr w:type="spellEnd"/>
      <w:r w:rsidRPr="00CA2CFB">
        <w:rPr>
          <w:color w:val="000000"/>
          <w:sz w:val="22"/>
          <w:szCs w:val="22"/>
          <w:lang w:bidi="en-US"/>
        </w:rPr>
        <w:t xml:space="preserve"> </w:t>
      </w:r>
      <w:proofErr w:type="spellStart"/>
      <w:r w:rsidRPr="00CA2CFB">
        <w:rPr>
          <w:color w:val="000000"/>
          <w:sz w:val="22"/>
          <w:szCs w:val="22"/>
          <w:lang w:bidi="en-US"/>
        </w:rPr>
        <w:t>with</w:t>
      </w:r>
      <w:proofErr w:type="spellEnd"/>
      <w:r w:rsidRPr="00CA2CFB">
        <w:rPr>
          <w:color w:val="000000"/>
          <w:sz w:val="22"/>
          <w:szCs w:val="22"/>
          <w:lang w:bidi="en-US"/>
        </w:rPr>
        <w:t xml:space="preserve"> </w:t>
      </w:r>
      <w:proofErr w:type="spellStart"/>
      <w:r w:rsidRPr="00CA2CFB">
        <w:rPr>
          <w:color w:val="000000"/>
          <w:sz w:val="22"/>
          <w:szCs w:val="22"/>
          <w:lang w:bidi="en-US"/>
        </w:rPr>
        <w:t>Tica</w:t>
      </w:r>
      <w:r w:rsidRPr="00CA2CFB">
        <w:rPr>
          <w:color w:val="000000"/>
          <w:sz w:val="22"/>
          <w:szCs w:val="22"/>
          <w:u w:val="single"/>
          <w:lang w:bidi="en-US"/>
        </w:rPr>
        <w:t>G</w:t>
      </w:r>
      <w:r w:rsidRPr="00CA2CFB">
        <w:rPr>
          <w:color w:val="000000"/>
          <w:sz w:val="22"/>
          <w:szCs w:val="22"/>
          <w:lang w:bidi="en-US"/>
        </w:rPr>
        <w:t>relor</w:t>
      </w:r>
      <w:proofErr w:type="spellEnd"/>
      <w:r w:rsidRPr="00CA2CFB">
        <w:rPr>
          <w:color w:val="000000"/>
          <w:sz w:val="22"/>
          <w:szCs w:val="22"/>
          <w:lang w:bidi="en-US"/>
        </w:rPr>
        <w:t xml:space="preserve"> </w:t>
      </w:r>
      <w:proofErr w:type="spellStart"/>
      <w:r w:rsidRPr="00CA2CFB">
        <w:rPr>
          <w:color w:val="000000"/>
          <w:sz w:val="22"/>
          <w:szCs w:val="22"/>
          <w:lang w:bidi="en-US"/>
        </w:rPr>
        <w:t>of</w:t>
      </w:r>
      <w:proofErr w:type="spellEnd"/>
      <w:r w:rsidRPr="00CA2CFB">
        <w:rPr>
          <w:color w:val="000000"/>
          <w:sz w:val="22"/>
          <w:szCs w:val="22"/>
          <w:lang w:bidi="en-US"/>
        </w:rPr>
        <w:t xml:space="preserve"> </w:t>
      </w:r>
      <w:proofErr w:type="spellStart"/>
      <w:r w:rsidRPr="00CA2CFB">
        <w:rPr>
          <w:color w:val="000000"/>
          <w:sz w:val="22"/>
          <w:szCs w:val="22"/>
          <w:lang w:bidi="en-US"/>
        </w:rPr>
        <w:t>Second</w:t>
      </w:r>
      <w:r w:rsidRPr="00CA2CFB">
        <w:rPr>
          <w:color w:val="000000"/>
          <w:sz w:val="22"/>
          <w:szCs w:val="22"/>
          <w:u w:val="single"/>
          <w:lang w:bidi="en-US"/>
        </w:rPr>
        <w:t>A</w:t>
      </w:r>
      <w:r w:rsidRPr="00CA2CFB">
        <w:rPr>
          <w:color w:val="000000"/>
          <w:sz w:val="22"/>
          <w:szCs w:val="22"/>
          <w:lang w:bidi="en-US"/>
        </w:rPr>
        <w:t>ry</w:t>
      </w:r>
      <w:proofErr w:type="spellEnd"/>
      <w:r w:rsidRPr="00CA2CFB">
        <w:rPr>
          <w:color w:val="000000"/>
          <w:sz w:val="22"/>
          <w:szCs w:val="22"/>
          <w:lang w:bidi="en-US"/>
        </w:rPr>
        <w:t xml:space="preserve"> </w:t>
      </w:r>
      <w:proofErr w:type="spellStart"/>
      <w:r w:rsidRPr="00CA2CFB">
        <w:rPr>
          <w:color w:val="000000"/>
          <w:sz w:val="22"/>
          <w:szCs w:val="22"/>
          <w:lang w:bidi="en-US"/>
        </w:rPr>
        <w:t>Thrombotic</w:t>
      </w:r>
      <w:proofErr w:type="spellEnd"/>
      <w:r w:rsidRPr="00CA2CFB">
        <w:rPr>
          <w:color w:val="000000"/>
          <w:sz w:val="22"/>
          <w:szCs w:val="22"/>
          <w:lang w:bidi="en-US"/>
        </w:rPr>
        <w:t xml:space="preserve"> </w:t>
      </w:r>
      <w:proofErr w:type="spellStart"/>
      <w:r w:rsidRPr="00CA2CFB">
        <w:rPr>
          <w:color w:val="000000"/>
          <w:sz w:val="22"/>
          <w:szCs w:val="22"/>
          <w:lang w:bidi="en-US"/>
        </w:rPr>
        <w:t>Events</w:t>
      </w:r>
      <w:proofErr w:type="spellEnd"/>
      <w:r w:rsidRPr="00CA2CFB">
        <w:rPr>
          <w:color w:val="000000"/>
          <w:sz w:val="22"/>
          <w:szCs w:val="22"/>
          <w:lang w:bidi="en-US"/>
        </w:rPr>
        <w:t xml:space="preserve"> </w:t>
      </w:r>
      <w:proofErr w:type="spellStart"/>
      <w:r w:rsidRPr="00CA2CFB">
        <w:rPr>
          <w:color w:val="000000"/>
          <w:sz w:val="22"/>
          <w:szCs w:val="22"/>
          <w:lang w:bidi="en-US"/>
        </w:rPr>
        <w:t>in</w:t>
      </w:r>
      <w:proofErr w:type="spellEnd"/>
      <w:r w:rsidRPr="00CA2CFB">
        <w:rPr>
          <w:color w:val="000000"/>
          <w:sz w:val="22"/>
          <w:szCs w:val="22"/>
          <w:lang w:bidi="en-US"/>
        </w:rPr>
        <w:t xml:space="preserve"> </w:t>
      </w:r>
      <w:proofErr w:type="spellStart"/>
      <w:r w:rsidRPr="00CA2CFB">
        <w:rPr>
          <w:color w:val="000000"/>
          <w:sz w:val="22"/>
          <w:szCs w:val="22"/>
          <w:lang w:bidi="en-US"/>
        </w:rPr>
        <w:t>High-Ri</w:t>
      </w:r>
      <w:r w:rsidRPr="00CA2CFB">
        <w:rPr>
          <w:color w:val="000000"/>
          <w:sz w:val="22"/>
          <w:szCs w:val="22"/>
          <w:u w:val="single"/>
          <w:lang w:bidi="en-US"/>
        </w:rPr>
        <w:t>S</w:t>
      </w:r>
      <w:r w:rsidRPr="00CA2CFB">
        <w:rPr>
          <w:color w:val="000000"/>
          <w:sz w:val="22"/>
          <w:szCs w:val="22"/>
          <w:lang w:bidi="en-US"/>
        </w:rPr>
        <w:t>k</w:t>
      </w:r>
      <w:proofErr w:type="spellEnd"/>
      <w:r w:rsidRPr="00CA2CFB">
        <w:rPr>
          <w:color w:val="000000"/>
          <w:sz w:val="22"/>
          <w:szCs w:val="22"/>
          <w:lang w:bidi="en-US"/>
        </w:rPr>
        <w:t xml:space="preserve"> </w:t>
      </w:r>
      <w:proofErr w:type="spellStart"/>
      <w:r w:rsidRPr="00CA2CFB">
        <w:rPr>
          <w:color w:val="000000"/>
          <w:sz w:val="22"/>
          <w:szCs w:val="22"/>
          <w:lang w:bidi="en-US"/>
        </w:rPr>
        <w:t>Ac</w:t>
      </w:r>
      <w:r w:rsidRPr="00CA2CFB">
        <w:rPr>
          <w:color w:val="000000"/>
          <w:sz w:val="22"/>
          <w:szCs w:val="22"/>
          <w:u w:val="single"/>
          <w:lang w:bidi="en-US"/>
        </w:rPr>
        <w:t>U</w:t>
      </w:r>
      <w:r w:rsidRPr="00CA2CFB">
        <w:rPr>
          <w:color w:val="000000"/>
          <w:sz w:val="22"/>
          <w:szCs w:val="22"/>
          <w:lang w:bidi="en-US"/>
        </w:rPr>
        <w:t>te</w:t>
      </w:r>
      <w:proofErr w:type="spellEnd"/>
      <w:r w:rsidRPr="00CA2CFB">
        <w:rPr>
          <w:color w:val="000000"/>
          <w:sz w:val="22"/>
          <w:szCs w:val="22"/>
          <w:lang w:bidi="en-US"/>
        </w:rPr>
        <w:t xml:space="preserve"> </w:t>
      </w:r>
      <w:proofErr w:type="spellStart"/>
      <w:r w:rsidRPr="00CA2CFB">
        <w:rPr>
          <w:color w:val="000000"/>
          <w:sz w:val="22"/>
          <w:szCs w:val="22"/>
          <w:lang w:bidi="en-US"/>
        </w:rPr>
        <w:t>Coronary</w:t>
      </w:r>
      <w:proofErr w:type="spellEnd"/>
      <w:r w:rsidRPr="00CA2CFB">
        <w:rPr>
          <w:color w:val="000000"/>
          <w:sz w:val="22"/>
          <w:szCs w:val="22"/>
          <w:lang w:bidi="en-US"/>
        </w:rPr>
        <w:t xml:space="preserve"> </w:t>
      </w:r>
      <w:proofErr w:type="spellStart"/>
      <w:r w:rsidRPr="00CA2CFB">
        <w:rPr>
          <w:color w:val="000000"/>
          <w:sz w:val="22"/>
          <w:szCs w:val="22"/>
          <w:u w:val="single"/>
          <w:lang w:bidi="en-US"/>
        </w:rPr>
        <w:t>S</w:t>
      </w:r>
      <w:r w:rsidRPr="00CA2CFB">
        <w:rPr>
          <w:color w:val="000000"/>
          <w:sz w:val="22"/>
          <w:szCs w:val="22"/>
          <w:lang w:bidi="en-US"/>
        </w:rPr>
        <w:t>yndrome</w:t>
      </w:r>
      <w:proofErr w:type="spellEnd"/>
      <w:r w:rsidRPr="00CA2CFB">
        <w:rPr>
          <w:color w:val="000000"/>
          <w:sz w:val="22"/>
          <w:szCs w:val="22"/>
          <w:lang w:bidi="en-US"/>
        </w:rPr>
        <w:t xml:space="preserve"> </w:t>
      </w:r>
      <w:proofErr w:type="spellStart"/>
      <w:r w:rsidRPr="00CA2CFB">
        <w:rPr>
          <w:color w:val="000000"/>
          <w:sz w:val="22"/>
          <w:szCs w:val="22"/>
          <w:lang w:bidi="en-US"/>
        </w:rPr>
        <w:t>Patients</w:t>
      </w:r>
      <w:proofErr w:type="spellEnd"/>
      <w:r w:rsidRPr="00CA2CFB">
        <w:rPr>
          <w:color w:val="000000"/>
          <w:sz w:val="22"/>
          <w:szCs w:val="22"/>
          <w:lang w:bidi="en-US"/>
        </w:rPr>
        <w:t xml:space="preserve">], antrinių trombozės reiškinių profilaktika </w:t>
      </w:r>
      <w:proofErr w:type="spellStart"/>
      <w:r w:rsidRPr="00CA2CFB">
        <w:rPr>
          <w:color w:val="000000"/>
          <w:sz w:val="22"/>
          <w:szCs w:val="22"/>
          <w:lang w:bidi="en-US"/>
        </w:rPr>
        <w:t>tikagreloru</w:t>
      </w:r>
      <w:proofErr w:type="spellEnd"/>
      <w:r w:rsidRPr="00CA2CFB">
        <w:rPr>
          <w:color w:val="000000"/>
          <w:sz w:val="22"/>
          <w:szCs w:val="22"/>
          <w:lang w:bidi="en-US"/>
        </w:rPr>
        <w:t xml:space="preserve"> ūminių koronarinių sindromų ištiktiems pacientams, turintiems didelę riziką) tyrimo, kurio metu lygintas </w:t>
      </w:r>
      <w:proofErr w:type="spellStart"/>
      <w:r w:rsidRPr="00CA2CFB">
        <w:rPr>
          <w:color w:val="000000"/>
          <w:sz w:val="22"/>
          <w:szCs w:val="22"/>
          <w:lang w:bidi="en-US"/>
        </w:rPr>
        <w:t>tikagreloro</w:t>
      </w:r>
      <w:proofErr w:type="spellEnd"/>
      <w:r w:rsidRPr="00CA2CFB">
        <w:rPr>
          <w:color w:val="000000"/>
          <w:sz w:val="22"/>
          <w:szCs w:val="22"/>
          <w:lang w:bidi="en-US"/>
        </w:rPr>
        <w:t xml:space="preserve"> derinio su ASR ir vien ASR poveikis.</w:t>
      </w:r>
    </w:p>
    <w:p w14:paraId="19BDE6CE" w14:textId="77777777" w:rsidR="00B73CC5" w:rsidRPr="00CA2CFB" w:rsidRDefault="00B73CC5" w:rsidP="00B73CC5">
      <w:pPr>
        <w:ind w:right="-142"/>
        <w:rPr>
          <w:i/>
          <w:snapToGrid w:val="0"/>
          <w:sz w:val="22"/>
          <w:szCs w:val="22"/>
          <w:u w:val="single"/>
        </w:rPr>
      </w:pPr>
    </w:p>
    <w:p w14:paraId="254C2423" w14:textId="77777777" w:rsidR="00B73CC5" w:rsidRPr="00CA2CFB" w:rsidRDefault="00B73CC5" w:rsidP="00B73CC5">
      <w:pPr>
        <w:ind w:right="-142"/>
        <w:rPr>
          <w:i/>
          <w:snapToGrid w:val="0"/>
          <w:sz w:val="22"/>
          <w:szCs w:val="22"/>
          <w:u w:val="single"/>
        </w:rPr>
      </w:pPr>
      <w:r w:rsidRPr="00CA2CFB">
        <w:rPr>
          <w:i/>
          <w:snapToGrid w:val="0"/>
          <w:sz w:val="22"/>
          <w:szCs w:val="22"/>
          <w:u w:val="single"/>
        </w:rPr>
        <w:t>PLATO tyrimas (ūminiai koronariniai sindromai)</w:t>
      </w:r>
    </w:p>
    <w:p w14:paraId="75130823" w14:textId="79EF39CD" w:rsidR="00B73CC5" w:rsidRPr="00CA2CFB" w:rsidRDefault="00B73CC5" w:rsidP="00B73CC5">
      <w:pPr>
        <w:ind w:right="-142"/>
        <w:rPr>
          <w:snapToGrid w:val="0"/>
          <w:sz w:val="22"/>
          <w:szCs w:val="22"/>
        </w:rPr>
      </w:pPr>
      <w:r w:rsidRPr="00CA2CFB">
        <w:rPr>
          <w:snapToGrid w:val="0"/>
          <w:sz w:val="22"/>
          <w:szCs w:val="22"/>
        </w:rPr>
        <w:t>PLATO tyrime dalyvavo 18</w:t>
      </w:r>
      <w:r w:rsidR="00C61BEB" w:rsidRPr="00CA2CFB">
        <w:rPr>
          <w:snapToGrid w:val="0"/>
          <w:sz w:val="22"/>
          <w:szCs w:val="22"/>
        </w:rPr>
        <w:t> </w:t>
      </w:r>
      <w:r w:rsidRPr="00CA2CFB">
        <w:rPr>
          <w:snapToGrid w:val="0"/>
          <w:sz w:val="22"/>
          <w:szCs w:val="22"/>
        </w:rPr>
        <w:t>624 pacientai, kreipęsi per 24</w:t>
      </w:r>
      <w:r w:rsidRPr="000D2E62">
        <w:rPr>
          <w:b/>
          <w:noProof/>
          <w:sz w:val="22"/>
          <w:szCs w:val="22"/>
          <w:lang w:eastAsia="lt-LT"/>
        </w:rPr>
        <w:t> </w:t>
      </w:r>
      <w:r w:rsidRPr="00CA2CFB">
        <w:rPr>
          <w:snapToGrid w:val="0"/>
          <w:sz w:val="22"/>
          <w:szCs w:val="22"/>
        </w:rPr>
        <w:t>val. nuo nestabilios krūtinės anginos, miokardo infarkto be ST pakilimo (</w:t>
      </w:r>
      <w:proofErr w:type="spellStart"/>
      <w:r w:rsidRPr="00CA2CFB">
        <w:rPr>
          <w:snapToGrid w:val="0"/>
          <w:sz w:val="22"/>
          <w:szCs w:val="22"/>
        </w:rPr>
        <w:t>non</w:t>
      </w:r>
      <w:proofErr w:type="spellEnd"/>
      <w:r w:rsidRPr="00CA2CFB">
        <w:rPr>
          <w:snapToGrid w:val="0"/>
          <w:sz w:val="22"/>
          <w:szCs w:val="22"/>
        </w:rPr>
        <w:t xml:space="preserve"> ST </w:t>
      </w:r>
      <w:proofErr w:type="spellStart"/>
      <w:r w:rsidRPr="00CA2CFB">
        <w:rPr>
          <w:snapToGrid w:val="0"/>
          <w:sz w:val="22"/>
          <w:szCs w:val="22"/>
        </w:rPr>
        <w:t>elevation</w:t>
      </w:r>
      <w:proofErr w:type="spellEnd"/>
      <w:r w:rsidRPr="00CA2CFB">
        <w:rPr>
          <w:snapToGrid w:val="0"/>
          <w:sz w:val="22"/>
          <w:szCs w:val="22"/>
        </w:rPr>
        <w:t xml:space="preserve"> </w:t>
      </w:r>
      <w:proofErr w:type="spellStart"/>
      <w:r w:rsidRPr="00CA2CFB">
        <w:rPr>
          <w:snapToGrid w:val="0"/>
          <w:sz w:val="22"/>
          <w:szCs w:val="22"/>
        </w:rPr>
        <w:t>myocardial</w:t>
      </w:r>
      <w:proofErr w:type="spellEnd"/>
      <w:r w:rsidRPr="00CA2CFB">
        <w:rPr>
          <w:snapToGrid w:val="0"/>
          <w:sz w:val="22"/>
          <w:szCs w:val="22"/>
        </w:rPr>
        <w:t xml:space="preserve"> </w:t>
      </w:r>
      <w:proofErr w:type="spellStart"/>
      <w:r w:rsidRPr="00CA2CFB">
        <w:rPr>
          <w:snapToGrid w:val="0"/>
          <w:sz w:val="22"/>
          <w:szCs w:val="22"/>
        </w:rPr>
        <w:t>infarction</w:t>
      </w:r>
      <w:proofErr w:type="spellEnd"/>
      <w:r w:rsidRPr="00CA2CFB">
        <w:rPr>
          <w:snapToGrid w:val="0"/>
          <w:sz w:val="22"/>
          <w:szCs w:val="22"/>
        </w:rPr>
        <w:t xml:space="preserve">, NSTEMI) arba miokardo infarkto su ST pakilimu (ST </w:t>
      </w:r>
      <w:proofErr w:type="spellStart"/>
      <w:r w:rsidRPr="00CA2CFB">
        <w:rPr>
          <w:snapToGrid w:val="0"/>
          <w:sz w:val="22"/>
          <w:szCs w:val="22"/>
        </w:rPr>
        <w:t>elevation</w:t>
      </w:r>
      <w:proofErr w:type="spellEnd"/>
      <w:r w:rsidRPr="00CA2CFB">
        <w:rPr>
          <w:snapToGrid w:val="0"/>
          <w:sz w:val="22"/>
          <w:szCs w:val="22"/>
        </w:rPr>
        <w:t xml:space="preserve"> </w:t>
      </w:r>
      <w:proofErr w:type="spellStart"/>
      <w:r w:rsidRPr="00CA2CFB">
        <w:rPr>
          <w:snapToGrid w:val="0"/>
          <w:sz w:val="22"/>
          <w:szCs w:val="22"/>
        </w:rPr>
        <w:t>myocardial</w:t>
      </w:r>
      <w:proofErr w:type="spellEnd"/>
      <w:r w:rsidRPr="00CA2CFB">
        <w:rPr>
          <w:snapToGrid w:val="0"/>
          <w:sz w:val="22"/>
          <w:szCs w:val="22"/>
        </w:rPr>
        <w:t xml:space="preserve"> </w:t>
      </w:r>
      <w:proofErr w:type="spellStart"/>
      <w:r w:rsidRPr="00CA2CFB">
        <w:rPr>
          <w:snapToGrid w:val="0"/>
          <w:sz w:val="22"/>
          <w:szCs w:val="22"/>
        </w:rPr>
        <w:t>infarction</w:t>
      </w:r>
      <w:proofErr w:type="spellEnd"/>
      <w:r w:rsidRPr="00CA2CFB">
        <w:rPr>
          <w:snapToGrid w:val="0"/>
          <w:sz w:val="22"/>
          <w:szCs w:val="22"/>
        </w:rPr>
        <w:t xml:space="preserve">, STEMI) simptomų pasireiškimo. Jie iš pradžių buvo gydomi vaistiniais preparatais arba taikant </w:t>
      </w:r>
      <w:proofErr w:type="spellStart"/>
      <w:r w:rsidRPr="00CA2CFB">
        <w:rPr>
          <w:snapToGrid w:val="0"/>
          <w:sz w:val="22"/>
          <w:szCs w:val="22"/>
        </w:rPr>
        <w:t>perkutaninę</w:t>
      </w:r>
      <w:proofErr w:type="spellEnd"/>
      <w:r w:rsidRPr="00CA2CFB">
        <w:rPr>
          <w:snapToGrid w:val="0"/>
          <w:sz w:val="22"/>
          <w:szCs w:val="22"/>
        </w:rPr>
        <w:t xml:space="preserve"> koronarinę intervenciją (</w:t>
      </w:r>
      <w:proofErr w:type="spellStart"/>
      <w:r w:rsidRPr="00CA2CFB">
        <w:rPr>
          <w:snapToGrid w:val="0"/>
          <w:sz w:val="22"/>
          <w:szCs w:val="22"/>
        </w:rPr>
        <w:t>percutaneous</w:t>
      </w:r>
      <w:proofErr w:type="spellEnd"/>
      <w:r w:rsidRPr="00CA2CFB">
        <w:rPr>
          <w:snapToGrid w:val="0"/>
          <w:sz w:val="22"/>
          <w:szCs w:val="22"/>
        </w:rPr>
        <w:t xml:space="preserve"> </w:t>
      </w:r>
      <w:proofErr w:type="spellStart"/>
      <w:r w:rsidRPr="00CA2CFB">
        <w:rPr>
          <w:snapToGrid w:val="0"/>
          <w:sz w:val="22"/>
          <w:szCs w:val="22"/>
        </w:rPr>
        <w:t>coronary</w:t>
      </w:r>
      <w:proofErr w:type="spellEnd"/>
      <w:r w:rsidRPr="00CA2CFB">
        <w:rPr>
          <w:snapToGrid w:val="0"/>
          <w:sz w:val="22"/>
          <w:szCs w:val="22"/>
        </w:rPr>
        <w:t xml:space="preserve"> </w:t>
      </w:r>
      <w:proofErr w:type="spellStart"/>
      <w:r w:rsidRPr="00CA2CFB">
        <w:rPr>
          <w:snapToGrid w:val="0"/>
          <w:sz w:val="22"/>
          <w:szCs w:val="22"/>
        </w:rPr>
        <w:t>intervention</w:t>
      </w:r>
      <w:proofErr w:type="spellEnd"/>
      <w:r w:rsidRPr="00CA2CFB">
        <w:rPr>
          <w:snapToGrid w:val="0"/>
          <w:sz w:val="22"/>
          <w:szCs w:val="22"/>
        </w:rPr>
        <w:t>, PCI) arba koronarinių arterijų šuntavimą (</w:t>
      </w:r>
      <w:proofErr w:type="spellStart"/>
      <w:r w:rsidRPr="00CA2CFB">
        <w:rPr>
          <w:snapToGrid w:val="0"/>
          <w:sz w:val="22"/>
          <w:szCs w:val="22"/>
        </w:rPr>
        <w:t>coronary</w:t>
      </w:r>
      <w:proofErr w:type="spellEnd"/>
      <w:r w:rsidRPr="00CA2CFB">
        <w:rPr>
          <w:snapToGrid w:val="0"/>
          <w:sz w:val="22"/>
          <w:szCs w:val="22"/>
        </w:rPr>
        <w:t xml:space="preserve"> </w:t>
      </w:r>
      <w:proofErr w:type="spellStart"/>
      <w:r w:rsidRPr="00CA2CFB">
        <w:rPr>
          <w:snapToGrid w:val="0"/>
          <w:sz w:val="22"/>
          <w:szCs w:val="22"/>
        </w:rPr>
        <w:t>artery</w:t>
      </w:r>
      <w:proofErr w:type="spellEnd"/>
      <w:r w:rsidRPr="00CA2CFB">
        <w:rPr>
          <w:snapToGrid w:val="0"/>
          <w:sz w:val="22"/>
          <w:szCs w:val="22"/>
        </w:rPr>
        <w:t xml:space="preserve"> </w:t>
      </w:r>
      <w:proofErr w:type="spellStart"/>
      <w:r w:rsidRPr="00CA2CFB">
        <w:rPr>
          <w:snapToGrid w:val="0"/>
          <w:sz w:val="22"/>
          <w:szCs w:val="22"/>
        </w:rPr>
        <w:t>bypass</w:t>
      </w:r>
      <w:proofErr w:type="spellEnd"/>
      <w:r w:rsidRPr="00CA2CFB">
        <w:rPr>
          <w:snapToGrid w:val="0"/>
          <w:sz w:val="22"/>
          <w:szCs w:val="22"/>
        </w:rPr>
        <w:t xml:space="preserve"> </w:t>
      </w:r>
      <w:proofErr w:type="spellStart"/>
      <w:r w:rsidRPr="00CA2CFB">
        <w:rPr>
          <w:snapToGrid w:val="0"/>
          <w:sz w:val="22"/>
          <w:szCs w:val="22"/>
        </w:rPr>
        <w:t>grafting</w:t>
      </w:r>
      <w:proofErr w:type="spellEnd"/>
      <w:r w:rsidRPr="00CA2CFB">
        <w:rPr>
          <w:snapToGrid w:val="0"/>
          <w:sz w:val="22"/>
          <w:szCs w:val="22"/>
        </w:rPr>
        <w:t>, CABG).</w:t>
      </w:r>
    </w:p>
    <w:p w14:paraId="762C141B" w14:textId="77777777" w:rsidR="00B73CC5" w:rsidRPr="00CA2CFB" w:rsidRDefault="00B73CC5" w:rsidP="00B73CC5">
      <w:pPr>
        <w:rPr>
          <w:snapToGrid w:val="0"/>
          <w:sz w:val="22"/>
          <w:szCs w:val="22"/>
        </w:rPr>
      </w:pPr>
    </w:p>
    <w:p w14:paraId="140C5782" w14:textId="77777777" w:rsidR="00B73CC5" w:rsidRPr="00CA2CFB" w:rsidRDefault="00B73CC5" w:rsidP="00B73CC5">
      <w:pPr>
        <w:rPr>
          <w:i/>
          <w:snapToGrid w:val="0"/>
          <w:sz w:val="22"/>
          <w:szCs w:val="22"/>
          <w:u w:val="single"/>
        </w:rPr>
      </w:pPr>
      <w:r w:rsidRPr="00CA2CFB">
        <w:rPr>
          <w:i/>
          <w:snapToGrid w:val="0"/>
          <w:sz w:val="22"/>
          <w:szCs w:val="22"/>
          <w:u w:val="single"/>
        </w:rPr>
        <w:t>Klinikinis veiksmingumas</w:t>
      </w:r>
    </w:p>
    <w:p w14:paraId="3885C7E8" w14:textId="69897038" w:rsidR="00B73CC5" w:rsidRPr="00CA2CFB" w:rsidRDefault="00B73CC5" w:rsidP="00B73CC5">
      <w:pPr>
        <w:rPr>
          <w:snapToGrid w:val="0"/>
          <w:sz w:val="22"/>
          <w:szCs w:val="22"/>
        </w:rPr>
      </w:pPr>
      <w:r w:rsidRPr="00CA2CFB">
        <w:rPr>
          <w:snapToGrid w:val="0"/>
          <w:sz w:val="22"/>
          <w:szCs w:val="22"/>
        </w:rPr>
        <w:t>Kartu kasdien vartojus ASR, 90</w:t>
      </w:r>
      <w:r w:rsidRPr="000D2E62">
        <w:rPr>
          <w:b/>
          <w:noProof/>
          <w:sz w:val="22"/>
          <w:szCs w:val="22"/>
          <w:lang w:eastAsia="lt-LT"/>
        </w:rPr>
        <w:t> </w:t>
      </w:r>
      <w:r w:rsidRPr="00CA2CFB">
        <w:rPr>
          <w:snapToGrid w:val="0"/>
          <w:sz w:val="22"/>
          <w:szCs w:val="22"/>
        </w:rPr>
        <w:t xml:space="preserve">mg </w:t>
      </w:r>
      <w:proofErr w:type="spellStart"/>
      <w:r w:rsidRPr="00CA2CFB">
        <w:rPr>
          <w:snapToGrid w:val="0"/>
          <w:sz w:val="22"/>
          <w:szCs w:val="22"/>
        </w:rPr>
        <w:t>tikagreloro</w:t>
      </w:r>
      <w:proofErr w:type="spellEnd"/>
      <w:r w:rsidRPr="00CA2CFB">
        <w:rPr>
          <w:snapToGrid w:val="0"/>
          <w:sz w:val="22"/>
          <w:szCs w:val="22"/>
        </w:rPr>
        <w:t xml:space="preserve"> 2 kartus per parą poveikis pagal suminį rodiklį (KV mirtys, MI ir insultai) buvo palankesnis negu 75</w:t>
      </w:r>
      <w:r w:rsidRPr="000D2E62">
        <w:rPr>
          <w:b/>
          <w:noProof/>
          <w:sz w:val="22"/>
          <w:szCs w:val="22"/>
          <w:lang w:eastAsia="lt-LT"/>
        </w:rPr>
        <w:t> </w:t>
      </w:r>
      <w:r w:rsidRPr="00CA2CFB">
        <w:rPr>
          <w:snapToGrid w:val="0"/>
          <w:sz w:val="22"/>
          <w:szCs w:val="22"/>
        </w:rPr>
        <w:t xml:space="preserve">mg </w:t>
      </w:r>
      <w:proofErr w:type="spellStart"/>
      <w:r w:rsidRPr="00CA2CFB">
        <w:rPr>
          <w:snapToGrid w:val="0"/>
          <w:sz w:val="22"/>
          <w:szCs w:val="22"/>
        </w:rPr>
        <w:t>klopidogrelio</w:t>
      </w:r>
      <w:proofErr w:type="spellEnd"/>
      <w:r w:rsidRPr="00CA2CFB">
        <w:rPr>
          <w:snapToGrid w:val="0"/>
          <w:sz w:val="22"/>
          <w:szCs w:val="22"/>
        </w:rPr>
        <w:t xml:space="preserve"> per parą (skirtumą nulėmė kardiovaskulinės mirtys ir miokardo infarktai). Pacientai vartojo 300</w:t>
      </w:r>
      <w:r w:rsidRPr="000D2E62">
        <w:rPr>
          <w:b/>
          <w:noProof/>
          <w:sz w:val="22"/>
          <w:szCs w:val="22"/>
          <w:lang w:eastAsia="lt-LT"/>
        </w:rPr>
        <w:t> </w:t>
      </w:r>
      <w:r w:rsidRPr="00CA2CFB">
        <w:rPr>
          <w:snapToGrid w:val="0"/>
          <w:sz w:val="22"/>
          <w:szCs w:val="22"/>
        </w:rPr>
        <w:t xml:space="preserve">mg </w:t>
      </w:r>
      <w:proofErr w:type="spellStart"/>
      <w:r w:rsidRPr="00CA2CFB">
        <w:rPr>
          <w:snapToGrid w:val="0"/>
          <w:sz w:val="22"/>
          <w:szCs w:val="22"/>
        </w:rPr>
        <w:t>klopidogrelio</w:t>
      </w:r>
      <w:proofErr w:type="spellEnd"/>
      <w:r w:rsidRPr="00CA2CFB">
        <w:rPr>
          <w:snapToGrid w:val="0"/>
          <w:sz w:val="22"/>
          <w:szCs w:val="22"/>
        </w:rPr>
        <w:t xml:space="preserve"> įsotinimo dozę (prieš numatomą </w:t>
      </w:r>
      <w:proofErr w:type="spellStart"/>
      <w:r w:rsidRPr="00CA2CFB">
        <w:rPr>
          <w:snapToGrid w:val="0"/>
          <w:sz w:val="22"/>
          <w:szCs w:val="22"/>
        </w:rPr>
        <w:t>perkutaninę</w:t>
      </w:r>
      <w:proofErr w:type="spellEnd"/>
      <w:r w:rsidRPr="00CA2CFB">
        <w:rPr>
          <w:snapToGrid w:val="0"/>
          <w:sz w:val="22"/>
          <w:szCs w:val="22"/>
        </w:rPr>
        <w:t xml:space="preserve"> koronarinę intervenciją buvo leidžiama vartoti 600</w:t>
      </w:r>
      <w:r w:rsidRPr="000D2E62">
        <w:rPr>
          <w:b/>
          <w:noProof/>
          <w:sz w:val="22"/>
          <w:szCs w:val="22"/>
          <w:lang w:eastAsia="lt-LT"/>
        </w:rPr>
        <w:t> </w:t>
      </w:r>
      <w:r w:rsidRPr="00CA2CFB">
        <w:rPr>
          <w:snapToGrid w:val="0"/>
          <w:sz w:val="22"/>
          <w:szCs w:val="22"/>
        </w:rPr>
        <w:t>mg dozę) arba 180</w:t>
      </w:r>
      <w:r w:rsidRPr="000D2E62">
        <w:rPr>
          <w:b/>
          <w:noProof/>
          <w:sz w:val="22"/>
          <w:szCs w:val="22"/>
          <w:lang w:eastAsia="lt-LT"/>
        </w:rPr>
        <w:t> </w:t>
      </w:r>
      <w:r w:rsidRPr="00CA2CFB">
        <w:rPr>
          <w:snapToGrid w:val="0"/>
          <w:sz w:val="22"/>
          <w:szCs w:val="22"/>
        </w:rPr>
        <w:t xml:space="preserve">mg </w:t>
      </w:r>
      <w:proofErr w:type="spellStart"/>
      <w:r w:rsidRPr="00CA2CFB">
        <w:rPr>
          <w:snapToGrid w:val="0"/>
          <w:sz w:val="22"/>
          <w:szCs w:val="22"/>
        </w:rPr>
        <w:t>tikagreloro</w:t>
      </w:r>
      <w:proofErr w:type="spellEnd"/>
      <w:r w:rsidRPr="00CA2CFB">
        <w:rPr>
          <w:snapToGrid w:val="0"/>
          <w:sz w:val="22"/>
          <w:szCs w:val="22"/>
        </w:rPr>
        <w:t xml:space="preserve"> įsotinimo dozę.</w:t>
      </w:r>
    </w:p>
    <w:p w14:paraId="7F52D32A" w14:textId="77777777" w:rsidR="00B73CC5" w:rsidRPr="00CA2CFB" w:rsidRDefault="00B73CC5" w:rsidP="00B73CC5">
      <w:pPr>
        <w:rPr>
          <w:snapToGrid w:val="0"/>
          <w:sz w:val="22"/>
          <w:szCs w:val="22"/>
        </w:rPr>
      </w:pPr>
    </w:p>
    <w:p w14:paraId="277BE1D4" w14:textId="3D705EB0" w:rsidR="00B73CC5" w:rsidRPr="00CA2CFB" w:rsidRDefault="00B73CC5" w:rsidP="00B73CC5">
      <w:pPr>
        <w:rPr>
          <w:snapToGrid w:val="0"/>
          <w:sz w:val="22"/>
          <w:szCs w:val="22"/>
        </w:rPr>
      </w:pPr>
      <w:r w:rsidRPr="00CA2CFB">
        <w:rPr>
          <w:snapToGrid w:val="0"/>
          <w:sz w:val="22"/>
          <w:szCs w:val="22"/>
        </w:rPr>
        <w:t>Šie duomenys nustatyti anksti (absoliučios rizikos sumažėjimas [</w:t>
      </w:r>
      <w:proofErr w:type="spellStart"/>
      <w:r w:rsidRPr="00CA2CFB">
        <w:rPr>
          <w:snapToGrid w:val="0"/>
          <w:sz w:val="22"/>
          <w:szCs w:val="22"/>
        </w:rPr>
        <w:t>absolute</w:t>
      </w:r>
      <w:proofErr w:type="spellEnd"/>
      <w:r w:rsidRPr="00CA2CFB">
        <w:rPr>
          <w:snapToGrid w:val="0"/>
          <w:sz w:val="22"/>
          <w:szCs w:val="22"/>
        </w:rPr>
        <w:t xml:space="preserve"> risk </w:t>
      </w:r>
      <w:proofErr w:type="spellStart"/>
      <w:r w:rsidRPr="00CA2CFB">
        <w:rPr>
          <w:snapToGrid w:val="0"/>
          <w:sz w:val="22"/>
          <w:szCs w:val="22"/>
        </w:rPr>
        <w:t>reduction</w:t>
      </w:r>
      <w:proofErr w:type="spellEnd"/>
      <w:r w:rsidRPr="00CA2CFB">
        <w:rPr>
          <w:snapToGrid w:val="0"/>
          <w:sz w:val="22"/>
          <w:szCs w:val="22"/>
        </w:rPr>
        <w:t>, ARR] 0,6</w:t>
      </w:r>
      <w:r w:rsidRPr="000D2E62">
        <w:rPr>
          <w:b/>
          <w:noProof/>
          <w:sz w:val="22"/>
          <w:szCs w:val="22"/>
          <w:lang w:eastAsia="lt-LT"/>
        </w:rPr>
        <w:t> </w:t>
      </w:r>
      <w:r w:rsidRPr="00CA2CFB">
        <w:rPr>
          <w:snapToGrid w:val="0"/>
          <w:sz w:val="22"/>
          <w:szCs w:val="22"/>
        </w:rPr>
        <w:t>% ir santykinės rizikos sumažėjimas [</w:t>
      </w:r>
      <w:proofErr w:type="spellStart"/>
      <w:r w:rsidRPr="00CA2CFB">
        <w:rPr>
          <w:snapToGrid w:val="0"/>
          <w:sz w:val="22"/>
          <w:szCs w:val="22"/>
        </w:rPr>
        <w:t>Relative</w:t>
      </w:r>
      <w:proofErr w:type="spellEnd"/>
      <w:r w:rsidRPr="00CA2CFB">
        <w:rPr>
          <w:snapToGrid w:val="0"/>
          <w:sz w:val="22"/>
          <w:szCs w:val="22"/>
        </w:rPr>
        <w:t xml:space="preserve"> Risk </w:t>
      </w:r>
      <w:proofErr w:type="spellStart"/>
      <w:r w:rsidRPr="00CA2CFB">
        <w:rPr>
          <w:snapToGrid w:val="0"/>
          <w:sz w:val="22"/>
          <w:szCs w:val="22"/>
        </w:rPr>
        <w:t>Reduction</w:t>
      </w:r>
      <w:proofErr w:type="spellEnd"/>
      <w:r w:rsidRPr="00CA2CFB">
        <w:rPr>
          <w:snapToGrid w:val="0"/>
          <w:sz w:val="22"/>
          <w:szCs w:val="22"/>
        </w:rPr>
        <w:t>, RRR] 12</w:t>
      </w:r>
      <w:r w:rsidRPr="000D2E62">
        <w:rPr>
          <w:b/>
          <w:noProof/>
          <w:sz w:val="22"/>
          <w:szCs w:val="22"/>
          <w:lang w:eastAsia="lt-LT"/>
        </w:rPr>
        <w:t> </w:t>
      </w:r>
      <w:r w:rsidRPr="00CA2CFB">
        <w:rPr>
          <w:snapToGrid w:val="0"/>
          <w:sz w:val="22"/>
          <w:szCs w:val="22"/>
        </w:rPr>
        <w:t>% po 30–</w:t>
      </w:r>
      <w:proofErr w:type="spellStart"/>
      <w:r w:rsidRPr="00CA2CFB">
        <w:rPr>
          <w:snapToGrid w:val="0"/>
          <w:sz w:val="22"/>
          <w:szCs w:val="22"/>
        </w:rPr>
        <w:t>ąją</w:t>
      </w:r>
      <w:proofErr w:type="spellEnd"/>
      <w:r w:rsidRPr="00CA2CFB">
        <w:rPr>
          <w:snapToGrid w:val="0"/>
          <w:sz w:val="22"/>
          <w:szCs w:val="22"/>
        </w:rPr>
        <w:t xml:space="preserve"> parą) ir buvo stabilūs gydant 12</w:t>
      </w:r>
      <w:r w:rsidRPr="000D2E62">
        <w:rPr>
          <w:b/>
          <w:noProof/>
          <w:sz w:val="22"/>
          <w:szCs w:val="22"/>
          <w:lang w:eastAsia="lt-LT"/>
        </w:rPr>
        <w:t> </w:t>
      </w:r>
      <w:r w:rsidRPr="00CA2CFB">
        <w:rPr>
          <w:snapToGrid w:val="0"/>
          <w:sz w:val="22"/>
          <w:szCs w:val="22"/>
        </w:rPr>
        <w:t>mėn</w:t>
      </w:r>
      <w:r w:rsidR="00EE7DD4" w:rsidRPr="00CA2CFB">
        <w:rPr>
          <w:snapToGrid w:val="0"/>
          <w:sz w:val="22"/>
          <w:szCs w:val="22"/>
        </w:rPr>
        <w:t>esių</w:t>
      </w:r>
      <w:r w:rsidRPr="00CA2CFB">
        <w:rPr>
          <w:snapToGrid w:val="0"/>
          <w:sz w:val="22"/>
          <w:szCs w:val="22"/>
        </w:rPr>
        <w:t>: absoliuti rizika sumažėjo [ARR] 1,9</w:t>
      </w:r>
      <w:r w:rsidRPr="000D2E62">
        <w:rPr>
          <w:b/>
          <w:noProof/>
          <w:sz w:val="22"/>
          <w:szCs w:val="22"/>
          <w:lang w:eastAsia="lt-LT"/>
        </w:rPr>
        <w:t> </w:t>
      </w:r>
      <w:r w:rsidRPr="00CA2CFB">
        <w:rPr>
          <w:snapToGrid w:val="0"/>
          <w:sz w:val="22"/>
          <w:szCs w:val="22"/>
        </w:rPr>
        <w:t>% per metus, santykinė rizika [RRR] – 16</w:t>
      </w:r>
      <w:r w:rsidRPr="000D2E62">
        <w:rPr>
          <w:b/>
          <w:noProof/>
          <w:sz w:val="22"/>
          <w:szCs w:val="22"/>
          <w:lang w:eastAsia="lt-LT"/>
        </w:rPr>
        <w:t> </w:t>
      </w:r>
      <w:r w:rsidRPr="00CA2CFB">
        <w:rPr>
          <w:snapToGrid w:val="0"/>
          <w:sz w:val="22"/>
          <w:szCs w:val="22"/>
        </w:rPr>
        <w:t>%. Tai leidžia manyti, kad 90</w:t>
      </w:r>
      <w:r w:rsidRPr="000D2E62">
        <w:rPr>
          <w:b/>
          <w:noProof/>
          <w:sz w:val="22"/>
          <w:szCs w:val="22"/>
          <w:lang w:eastAsia="lt-LT"/>
        </w:rPr>
        <w:t> </w:t>
      </w:r>
      <w:r w:rsidRPr="00CA2CFB">
        <w:rPr>
          <w:snapToGrid w:val="0"/>
          <w:sz w:val="22"/>
          <w:szCs w:val="22"/>
        </w:rPr>
        <w:t xml:space="preserve">mg </w:t>
      </w:r>
      <w:proofErr w:type="spellStart"/>
      <w:r w:rsidRPr="00CA2CFB">
        <w:rPr>
          <w:snapToGrid w:val="0"/>
          <w:sz w:val="22"/>
          <w:szCs w:val="22"/>
        </w:rPr>
        <w:t>tikagreloro</w:t>
      </w:r>
      <w:proofErr w:type="spellEnd"/>
      <w:r w:rsidRPr="00CA2CFB">
        <w:rPr>
          <w:snapToGrid w:val="0"/>
          <w:sz w:val="22"/>
          <w:szCs w:val="22"/>
        </w:rPr>
        <w:t xml:space="preserve"> 2 kartus per parą tikslinga vartoti 12</w:t>
      </w:r>
      <w:r w:rsidR="00EE7DD4" w:rsidRPr="00CA2CFB">
        <w:rPr>
          <w:snapToGrid w:val="0"/>
          <w:sz w:val="22"/>
          <w:szCs w:val="22"/>
        </w:rPr>
        <w:t> </w:t>
      </w:r>
      <w:r w:rsidRPr="00CA2CFB">
        <w:rPr>
          <w:snapToGrid w:val="0"/>
          <w:sz w:val="22"/>
          <w:szCs w:val="22"/>
        </w:rPr>
        <w:t>mėn</w:t>
      </w:r>
      <w:r w:rsidR="00EE7DD4" w:rsidRPr="00CA2CFB">
        <w:rPr>
          <w:snapToGrid w:val="0"/>
          <w:sz w:val="22"/>
          <w:szCs w:val="22"/>
        </w:rPr>
        <w:t>esių</w:t>
      </w:r>
      <w:r w:rsidRPr="00CA2CFB">
        <w:rPr>
          <w:snapToGrid w:val="0"/>
          <w:sz w:val="22"/>
          <w:szCs w:val="22"/>
        </w:rPr>
        <w:t xml:space="preserve"> (žr. 4.2 skyrių). 54 ūminių koronarinių sindromų ištiktiems pacientams vartojant </w:t>
      </w:r>
      <w:proofErr w:type="spellStart"/>
      <w:r w:rsidRPr="00CA2CFB">
        <w:rPr>
          <w:snapToGrid w:val="0"/>
          <w:sz w:val="22"/>
          <w:szCs w:val="22"/>
        </w:rPr>
        <w:t>tikagrelorą</w:t>
      </w:r>
      <w:proofErr w:type="spellEnd"/>
      <w:r w:rsidRPr="00CA2CFB">
        <w:rPr>
          <w:snapToGrid w:val="0"/>
          <w:sz w:val="22"/>
          <w:szCs w:val="22"/>
        </w:rPr>
        <w:t xml:space="preserve"> vietoje </w:t>
      </w:r>
      <w:proofErr w:type="spellStart"/>
      <w:r w:rsidRPr="00CA2CFB">
        <w:rPr>
          <w:snapToGrid w:val="0"/>
          <w:sz w:val="22"/>
          <w:szCs w:val="22"/>
        </w:rPr>
        <w:t>klopidogrelio</w:t>
      </w:r>
      <w:proofErr w:type="spellEnd"/>
      <w:r w:rsidRPr="00CA2CFB">
        <w:rPr>
          <w:snapToGrid w:val="0"/>
          <w:sz w:val="22"/>
          <w:szCs w:val="22"/>
        </w:rPr>
        <w:t xml:space="preserve"> būtų išvengta vieno arterijų trombozės reiškinio, 91</w:t>
      </w:r>
      <w:r w:rsidR="00EE7DD4" w:rsidRPr="00CA2CFB">
        <w:rPr>
          <w:snapToGrid w:val="0"/>
          <w:sz w:val="22"/>
          <w:szCs w:val="22"/>
        </w:rPr>
        <w:t> </w:t>
      </w:r>
      <w:r w:rsidRPr="00CA2CFB">
        <w:rPr>
          <w:snapToGrid w:val="0"/>
          <w:sz w:val="22"/>
          <w:szCs w:val="22"/>
        </w:rPr>
        <w:t xml:space="preserve">pacientui vartojant </w:t>
      </w:r>
      <w:proofErr w:type="spellStart"/>
      <w:r w:rsidRPr="00CA2CFB">
        <w:rPr>
          <w:snapToGrid w:val="0"/>
          <w:sz w:val="22"/>
          <w:szCs w:val="22"/>
        </w:rPr>
        <w:t>tikagrelorą</w:t>
      </w:r>
      <w:proofErr w:type="spellEnd"/>
      <w:r w:rsidRPr="00CA2CFB">
        <w:rPr>
          <w:snapToGrid w:val="0"/>
          <w:sz w:val="22"/>
          <w:szCs w:val="22"/>
        </w:rPr>
        <w:t xml:space="preserve"> vietoje </w:t>
      </w:r>
      <w:proofErr w:type="spellStart"/>
      <w:r w:rsidRPr="00CA2CFB">
        <w:rPr>
          <w:snapToGrid w:val="0"/>
          <w:sz w:val="22"/>
          <w:szCs w:val="22"/>
        </w:rPr>
        <w:t>klopidogrelio</w:t>
      </w:r>
      <w:proofErr w:type="spellEnd"/>
      <w:r w:rsidRPr="00CA2CFB">
        <w:rPr>
          <w:snapToGrid w:val="0"/>
          <w:sz w:val="22"/>
          <w:szCs w:val="22"/>
        </w:rPr>
        <w:t xml:space="preserve"> – vienos kardiovaskulinės mirties (žr. 1 pav. ir 4 lentelę).</w:t>
      </w:r>
    </w:p>
    <w:p w14:paraId="56934753" w14:textId="1ED68E99" w:rsidR="00B73CC5" w:rsidRPr="00CA2CFB" w:rsidRDefault="00B73CC5" w:rsidP="00B73CC5">
      <w:pPr>
        <w:rPr>
          <w:snapToGrid w:val="0"/>
          <w:sz w:val="22"/>
          <w:szCs w:val="22"/>
        </w:rPr>
      </w:pPr>
      <w:proofErr w:type="spellStart"/>
      <w:r w:rsidRPr="00CA2CFB">
        <w:rPr>
          <w:snapToGrid w:val="0"/>
          <w:sz w:val="22"/>
          <w:szCs w:val="22"/>
        </w:rPr>
        <w:t>Tikagreloro</w:t>
      </w:r>
      <w:proofErr w:type="spellEnd"/>
      <w:r w:rsidRPr="00CA2CFB">
        <w:rPr>
          <w:snapToGrid w:val="0"/>
          <w:sz w:val="22"/>
          <w:szCs w:val="22"/>
        </w:rPr>
        <w:t xml:space="preserve"> poveikis, palankesnis negu </w:t>
      </w:r>
      <w:proofErr w:type="spellStart"/>
      <w:r w:rsidRPr="00CA2CFB">
        <w:rPr>
          <w:snapToGrid w:val="0"/>
          <w:sz w:val="22"/>
          <w:szCs w:val="22"/>
        </w:rPr>
        <w:t>klopidogrelio</w:t>
      </w:r>
      <w:proofErr w:type="spellEnd"/>
      <w:r w:rsidRPr="00CA2CFB">
        <w:rPr>
          <w:snapToGrid w:val="0"/>
          <w:sz w:val="22"/>
          <w:szCs w:val="22"/>
        </w:rPr>
        <w:t xml:space="preserve">, nustatytas daugeliui pacientų pogrupių, sudarytų pagal svorį, lytį, cukrinio diabeto, </w:t>
      </w:r>
      <w:r w:rsidR="00EE7DD4" w:rsidRPr="00CA2CFB">
        <w:rPr>
          <w:snapToGrid w:val="0"/>
          <w:sz w:val="22"/>
          <w:szCs w:val="22"/>
        </w:rPr>
        <w:t xml:space="preserve">praeinančių smegenų </w:t>
      </w:r>
      <w:r w:rsidRPr="00CA2CFB">
        <w:rPr>
          <w:snapToGrid w:val="0"/>
          <w:sz w:val="22"/>
          <w:szCs w:val="22"/>
        </w:rPr>
        <w:t xml:space="preserve">išemijos </w:t>
      </w:r>
      <w:r w:rsidR="00EE7DD4" w:rsidRPr="00CA2CFB">
        <w:rPr>
          <w:snapToGrid w:val="0"/>
          <w:sz w:val="22"/>
          <w:szCs w:val="22"/>
        </w:rPr>
        <w:t>priepuolių</w:t>
      </w:r>
      <w:r w:rsidRPr="00CA2CFB">
        <w:rPr>
          <w:snapToGrid w:val="0"/>
          <w:sz w:val="22"/>
          <w:szCs w:val="22"/>
        </w:rPr>
        <w:t xml:space="preserve">, nehemoraginio insulto ar </w:t>
      </w:r>
      <w:proofErr w:type="spellStart"/>
      <w:r w:rsidRPr="00CA2CFB">
        <w:rPr>
          <w:snapToGrid w:val="0"/>
          <w:sz w:val="22"/>
          <w:szCs w:val="22"/>
        </w:rPr>
        <w:t>revaskuliarizacijos</w:t>
      </w:r>
      <w:proofErr w:type="spellEnd"/>
      <w:r w:rsidRPr="00CA2CFB">
        <w:rPr>
          <w:snapToGrid w:val="0"/>
          <w:sz w:val="22"/>
          <w:szCs w:val="22"/>
        </w:rPr>
        <w:t xml:space="preserve"> anamnezę, kartu vartojamus vaistinius preparatus, įskaitant heparinus, </w:t>
      </w:r>
      <w:proofErr w:type="spellStart"/>
      <w:r w:rsidRPr="00CA2CFB">
        <w:rPr>
          <w:snapToGrid w:val="0"/>
          <w:sz w:val="22"/>
          <w:szCs w:val="22"/>
        </w:rPr>
        <w:t>GpIIb</w:t>
      </w:r>
      <w:proofErr w:type="spellEnd"/>
      <w:r w:rsidRPr="00CA2CFB">
        <w:rPr>
          <w:snapToGrid w:val="0"/>
          <w:sz w:val="22"/>
          <w:szCs w:val="22"/>
        </w:rPr>
        <w:t>/</w:t>
      </w:r>
      <w:proofErr w:type="spellStart"/>
      <w:r w:rsidRPr="00CA2CFB">
        <w:rPr>
          <w:snapToGrid w:val="0"/>
          <w:sz w:val="22"/>
          <w:szCs w:val="22"/>
        </w:rPr>
        <w:t>IIIa</w:t>
      </w:r>
      <w:proofErr w:type="spellEnd"/>
      <w:r w:rsidRPr="00CA2CFB">
        <w:rPr>
          <w:snapToGrid w:val="0"/>
          <w:sz w:val="22"/>
          <w:szCs w:val="22"/>
        </w:rPr>
        <w:t xml:space="preserve"> inhibitorius ir protonų siurblio inhibitorius (žr. 4.5 skyrių), galutinės diagnozės įvykį (miokardo infarktas su ST pakilimu, miokardo infarktas be ST pakilimo, nestabili krūtinės angina) ir atrankos į tyrimą metu planuotą gydymą (invazinis ar terapinis).</w:t>
      </w:r>
    </w:p>
    <w:p w14:paraId="6B2415AA" w14:textId="77777777" w:rsidR="00B73CC5" w:rsidRPr="00CA2CFB" w:rsidRDefault="00B73CC5" w:rsidP="00B73CC5">
      <w:pPr>
        <w:rPr>
          <w:snapToGrid w:val="0"/>
          <w:sz w:val="22"/>
          <w:szCs w:val="22"/>
        </w:rPr>
      </w:pPr>
    </w:p>
    <w:p w14:paraId="626004C8" w14:textId="28294393" w:rsidR="00B73CC5" w:rsidRPr="00CA2CFB" w:rsidRDefault="00B73CC5" w:rsidP="00B73CC5">
      <w:pPr>
        <w:rPr>
          <w:snapToGrid w:val="0"/>
          <w:sz w:val="22"/>
          <w:szCs w:val="22"/>
        </w:rPr>
      </w:pPr>
      <w:r w:rsidRPr="00CA2CFB">
        <w:rPr>
          <w:snapToGrid w:val="0"/>
          <w:sz w:val="22"/>
          <w:szCs w:val="22"/>
        </w:rPr>
        <w:lastRenderedPageBreak/>
        <w:t>Pastebėta nestipri, bet reikšminga regiono įtaka gydomajam poveikiui: rizikos santykis (</w:t>
      </w:r>
      <w:proofErr w:type="spellStart"/>
      <w:r w:rsidRPr="00CA2CFB">
        <w:rPr>
          <w:snapToGrid w:val="0"/>
          <w:sz w:val="22"/>
          <w:szCs w:val="22"/>
        </w:rPr>
        <w:t>hazard</w:t>
      </w:r>
      <w:proofErr w:type="spellEnd"/>
      <w:r w:rsidRPr="00CA2CFB">
        <w:rPr>
          <w:snapToGrid w:val="0"/>
          <w:sz w:val="22"/>
          <w:szCs w:val="22"/>
        </w:rPr>
        <w:t xml:space="preserve"> </w:t>
      </w:r>
      <w:proofErr w:type="spellStart"/>
      <w:r w:rsidRPr="00CA2CFB">
        <w:rPr>
          <w:snapToGrid w:val="0"/>
          <w:sz w:val="22"/>
          <w:szCs w:val="22"/>
        </w:rPr>
        <w:t>ratio</w:t>
      </w:r>
      <w:proofErr w:type="spellEnd"/>
      <w:r w:rsidRPr="00CA2CFB">
        <w:rPr>
          <w:snapToGrid w:val="0"/>
          <w:sz w:val="22"/>
          <w:szCs w:val="22"/>
        </w:rPr>
        <w:t xml:space="preserve">, HR) pagal </w:t>
      </w:r>
      <w:r w:rsidR="007E5116" w:rsidRPr="00CA2CFB">
        <w:rPr>
          <w:snapToGrid w:val="0"/>
          <w:sz w:val="22"/>
          <w:szCs w:val="22"/>
        </w:rPr>
        <w:t xml:space="preserve">pirminės vertinamosios baigties </w:t>
      </w:r>
      <w:r w:rsidRPr="00CA2CFB">
        <w:rPr>
          <w:snapToGrid w:val="0"/>
          <w:sz w:val="22"/>
          <w:szCs w:val="22"/>
        </w:rPr>
        <w:t xml:space="preserve">rodiklį </w:t>
      </w:r>
      <w:proofErr w:type="spellStart"/>
      <w:r w:rsidRPr="00CA2CFB">
        <w:rPr>
          <w:snapToGrid w:val="0"/>
          <w:sz w:val="22"/>
          <w:szCs w:val="22"/>
        </w:rPr>
        <w:t>tikagrelorą</w:t>
      </w:r>
      <w:proofErr w:type="spellEnd"/>
      <w:r w:rsidRPr="00CA2CFB">
        <w:rPr>
          <w:snapToGrid w:val="0"/>
          <w:sz w:val="22"/>
          <w:szCs w:val="22"/>
        </w:rPr>
        <w:t xml:space="preserve"> vartojusiems pacientams buvo palankesnis visame pasaulyje, išskyrus Šiaurės Ameriką, kurioje nustatytas palankesnis </w:t>
      </w:r>
      <w:proofErr w:type="spellStart"/>
      <w:r w:rsidRPr="00CA2CFB">
        <w:rPr>
          <w:snapToGrid w:val="0"/>
          <w:sz w:val="22"/>
          <w:szCs w:val="22"/>
        </w:rPr>
        <w:t>klopidogrelio</w:t>
      </w:r>
      <w:proofErr w:type="spellEnd"/>
      <w:r w:rsidRPr="00CA2CFB">
        <w:rPr>
          <w:snapToGrid w:val="0"/>
          <w:sz w:val="22"/>
          <w:szCs w:val="22"/>
        </w:rPr>
        <w:t xml:space="preserve"> poveikis (joje tirti pacientai sudarė apie 10</w:t>
      </w:r>
      <w:r w:rsidR="00D761A9" w:rsidRPr="000D2E62">
        <w:rPr>
          <w:b/>
          <w:noProof/>
          <w:sz w:val="22"/>
          <w:szCs w:val="22"/>
          <w:lang w:eastAsia="lt-LT"/>
        </w:rPr>
        <w:t> </w:t>
      </w:r>
      <w:r w:rsidRPr="00CA2CFB">
        <w:rPr>
          <w:snapToGrid w:val="0"/>
          <w:sz w:val="22"/>
          <w:szCs w:val="22"/>
        </w:rPr>
        <w:t xml:space="preserve">% visos tirtos populiacijos) (įtakos p = 0,045). Papildoma analizė leidžia įtarti didesnės </w:t>
      </w:r>
      <w:proofErr w:type="spellStart"/>
      <w:r w:rsidRPr="00CA2CFB">
        <w:rPr>
          <w:snapToGrid w:val="0"/>
          <w:sz w:val="22"/>
          <w:szCs w:val="22"/>
        </w:rPr>
        <w:t>acetilsalicilo</w:t>
      </w:r>
      <w:proofErr w:type="spellEnd"/>
      <w:r w:rsidRPr="00CA2CFB">
        <w:rPr>
          <w:snapToGrid w:val="0"/>
          <w:sz w:val="22"/>
          <w:szCs w:val="22"/>
        </w:rPr>
        <w:t xml:space="preserve"> rūgšties dozės ryšį su mažesniu </w:t>
      </w:r>
      <w:proofErr w:type="spellStart"/>
      <w:r w:rsidRPr="00CA2CFB">
        <w:rPr>
          <w:snapToGrid w:val="0"/>
          <w:sz w:val="22"/>
          <w:szCs w:val="22"/>
        </w:rPr>
        <w:t>tikagreloro</w:t>
      </w:r>
      <w:proofErr w:type="spellEnd"/>
      <w:r w:rsidRPr="00CA2CFB">
        <w:rPr>
          <w:snapToGrid w:val="0"/>
          <w:sz w:val="22"/>
          <w:szCs w:val="22"/>
        </w:rPr>
        <w:t xml:space="preserve"> veiksmingumu. Ilgalaikiam gydymui kartu su </w:t>
      </w:r>
      <w:proofErr w:type="spellStart"/>
      <w:r w:rsidRPr="00CA2CFB">
        <w:rPr>
          <w:snapToGrid w:val="0"/>
          <w:sz w:val="22"/>
          <w:szCs w:val="22"/>
        </w:rPr>
        <w:t>tikagreloru</w:t>
      </w:r>
      <w:proofErr w:type="spellEnd"/>
      <w:r w:rsidRPr="00CA2CFB">
        <w:rPr>
          <w:snapToGrid w:val="0"/>
          <w:sz w:val="22"/>
          <w:szCs w:val="22"/>
        </w:rPr>
        <w:t xml:space="preserve"> reikia vartoti 75-150</w:t>
      </w:r>
      <w:r w:rsidRPr="000D2E62">
        <w:rPr>
          <w:b/>
          <w:noProof/>
          <w:sz w:val="22"/>
          <w:szCs w:val="22"/>
          <w:lang w:eastAsia="lt-LT"/>
        </w:rPr>
        <w:t> </w:t>
      </w:r>
      <w:r w:rsidRPr="00CA2CFB">
        <w:rPr>
          <w:snapToGrid w:val="0"/>
          <w:sz w:val="22"/>
          <w:szCs w:val="22"/>
        </w:rPr>
        <w:t>mg ASR (žr. 4.2 ir 4.4 skyrius).</w:t>
      </w:r>
    </w:p>
    <w:p w14:paraId="18A44766" w14:textId="77777777" w:rsidR="00B73CC5" w:rsidRPr="00CA2CFB" w:rsidRDefault="00B73CC5" w:rsidP="00B73CC5">
      <w:pPr>
        <w:rPr>
          <w:snapToGrid w:val="0"/>
          <w:sz w:val="22"/>
          <w:szCs w:val="22"/>
        </w:rPr>
      </w:pPr>
    </w:p>
    <w:p w14:paraId="7153C641" w14:textId="77777777" w:rsidR="00B73CC5" w:rsidRPr="00CA2CFB" w:rsidRDefault="00B73CC5" w:rsidP="00B73CC5">
      <w:pPr>
        <w:rPr>
          <w:snapToGrid w:val="0"/>
          <w:sz w:val="22"/>
          <w:szCs w:val="22"/>
        </w:rPr>
      </w:pPr>
      <w:r w:rsidRPr="00CA2CFB">
        <w:rPr>
          <w:snapToGrid w:val="0"/>
          <w:sz w:val="22"/>
          <w:szCs w:val="22"/>
        </w:rPr>
        <w:t>1 pav. pavaizduota apskaičiuotoji bendra visų pirmųjų įvykių, įtrauktų į sudėtinį rodiklį, rizika.</w:t>
      </w:r>
    </w:p>
    <w:p w14:paraId="35E9A047" w14:textId="77777777" w:rsidR="00B73CC5" w:rsidRPr="00CA2CFB" w:rsidRDefault="00B73CC5" w:rsidP="00B73CC5">
      <w:pPr>
        <w:rPr>
          <w:snapToGrid w:val="0"/>
          <w:sz w:val="22"/>
          <w:szCs w:val="22"/>
        </w:rPr>
      </w:pPr>
    </w:p>
    <w:p w14:paraId="5EB69696" w14:textId="77777777" w:rsidR="00B73CC5" w:rsidRPr="00CA2CFB" w:rsidRDefault="00B73CC5" w:rsidP="00B73CC5">
      <w:pPr>
        <w:rPr>
          <w:b/>
          <w:snapToGrid w:val="0"/>
          <w:sz w:val="22"/>
          <w:szCs w:val="22"/>
        </w:rPr>
      </w:pPr>
      <w:r w:rsidRPr="00CA2CFB">
        <w:rPr>
          <w:b/>
          <w:snapToGrid w:val="0"/>
          <w:sz w:val="22"/>
          <w:szCs w:val="22"/>
        </w:rPr>
        <w:t>1 pav. Pagrindinės klinikinės sudėtinės PLATO tyrimo vertinamosios baigties (KV mirties, MI,</w:t>
      </w:r>
    </w:p>
    <w:p w14:paraId="1DBBEDAF" w14:textId="77777777" w:rsidR="00B73CC5" w:rsidRPr="00CA2CFB" w:rsidRDefault="00B73CC5" w:rsidP="00B73CC5">
      <w:pPr>
        <w:rPr>
          <w:b/>
          <w:snapToGrid w:val="0"/>
          <w:sz w:val="22"/>
          <w:szCs w:val="22"/>
        </w:rPr>
      </w:pPr>
      <w:r w:rsidRPr="00CA2CFB">
        <w:rPr>
          <w:b/>
          <w:snapToGrid w:val="0"/>
          <w:sz w:val="22"/>
          <w:szCs w:val="22"/>
        </w:rPr>
        <w:t>insulto) analizė</w:t>
      </w:r>
    </w:p>
    <w:p w14:paraId="4D9A0959" w14:textId="77777777" w:rsidR="00B73CC5" w:rsidRPr="00CA2CFB" w:rsidRDefault="00B73CC5" w:rsidP="00B73CC5">
      <w:pPr>
        <w:rPr>
          <w:snapToGrid w:val="0"/>
          <w:sz w:val="22"/>
          <w:szCs w:val="22"/>
        </w:rPr>
      </w:pPr>
    </w:p>
    <w:p w14:paraId="29656CB5" w14:textId="77777777" w:rsidR="00B73CC5" w:rsidRPr="00CA2CFB" w:rsidRDefault="00B73CC5" w:rsidP="00B73CC5">
      <w:pPr>
        <w:rPr>
          <w:snapToGrid w:val="0"/>
          <w:sz w:val="22"/>
          <w:szCs w:val="22"/>
        </w:rPr>
      </w:pPr>
      <w:r w:rsidRPr="000D2E62">
        <w:rPr>
          <w:noProof/>
          <w:sz w:val="22"/>
          <w:szCs w:val="22"/>
          <w:lang w:eastAsia="lt-LT"/>
        </w:rPr>
        <w:drawing>
          <wp:inline distT="0" distB="0" distL="0" distR="0" wp14:anchorId="4773D768" wp14:editId="421B88BF">
            <wp:extent cx="6031230" cy="429514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31230" cy="4295140"/>
                    </a:xfrm>
                    <a:prstGeom prst="rect">
                      <a:avLst/>
                    </a:prstGeom>
                  </pic:spPr>
                </pic:pic>
              </a:graphicData>
            </a:graphic>
          </wp:inline>
        </w:drawing>
      </w:r>
    </w:p>
    <w:p w14:paraId="33081945" w14:textId="77777777" w:rsidR="00B73CC5" w:rsidRPr="00CA2CFB" w:rsidRDefault="00B73CC5" w:rsidP="00B73CC5">
      <w:pPr>
        <w:rPr>
          <w:snapToGrid w:val="0"/>
          <w:sz w:val="22"/>
          <w:szCs w:val="22"/>
        </w:rPr>
      </w:pPr>
    </w:p>
    <w:p w14:paraId="58BE4AC6" w14:textId="52121686" w:rsidR="00B73CC5" w:rsidRPr="00CA2CFB" w:rsidRDefault="00B73CC5" w:rsidP="00B73CC5">
      <w:pPr>
        <w:rPr>
          <w:snapToGrid w:val="0"/>
          <w:sz w:val="22"/>
          <w:szCs w:val="22"/>
        </w:rPr>
      </w:pPr>
      <w:proofErr w:type="spellStart"/>
      <w:r w:rsidRPr="00CA2CFB">
        <w:rPr>
          <w:snapToGrid w:val="0"/>
          <w:sz w:val="22"/>
          <w:szCs w:val="22"/>
        </w:rPr>
        <w:t>Tikagreloras</w:t>
      </w:r>
      <w:proofErr w:type="spellEnd"/>
      <w:r w:rsidRPr="00CA2CFB">
        <w:rPr>
          <w:snapToGrid w:val="0"/>
          <w:sz w:val="22"/>
          <w:szCs w:val="22"/>
        </w:rPr>
        <w:t xml:space="preserve">, palyginus su </w:t>
      </w:r>
      <w:proofErr w:type="spellStart"/>
      <w:r w:rsidRPr="00CA2CFB">
        <w:rPr>
          <w:snapToGrid w:val="0"/>
          <w:sz w:val="22"/>
          <w:szCs w:val="22"/>
        </w:rPr>
        <w:t>klopidogreliu</w:t>
      </w:r>
      <w:proofErr w:type="spellEnd"/>
      <w:r w:rsidRPr="00CA2CFB">
        <w:rPr>
          <w:snapToGrid w:val="0"/>
          <w:sz w:val="22"/>
          <w:szCs w:val="22"/>
        </w:rPr>
        <w:t>, sumažino pagrindinės vertinamosios baigties pasireiškimo riziką tiek nestabilią krūtinės anginą ar miokardo infarktą be ST pakilimo, tiek miokardo infarktą su ST pakilimu patyrusių pacientų populiacijoje (4 lentelė). Taigi, KOGAVANT 90</w:t>
      </w:r>
      <w:r w:rsidRPr="000D2E62">
        <w:rPr>
          <w:b/>
          <w:noProof/>
          <w:sz w:val="22"/>
          <w:szCs w:val="22"/>
          <w:lang w:eastAsia="lt-LT"/>
        </w:rPr>
        <w:t> </w:t>
      </w:r>
      <w:r w:rsidRPr="00CA2CFB">
        <w:rPr>
          <w:snapToGrid w:val="0"/>
          <w:sz w:val="22"/>
          <w:szCs w:val="22"/>
        </w:rPr>
        <w:t xml:space="preserve">mg 2 kartus per parą kartu su maža ASR doze tinka ŪKS (nestabilios krūtinės anginos, miokardo infarkto be ST pakilimo  [NSTEMI] ir miokardo infarkto su ST pakilimu [STEMI]) </w:t>
      </w:r>
      <w:r w:rsidR="007E5116" w:rsidRPr="00CA2CFB">
        <w:rPr>
          <w:snapToGrid w:val="0"/>
          <w:sz w:val="22"/>
          <w:szCs w:val="22"/>
        </w:rPr>
        <w:t xml:space="preserve">sergantiems </w:t>
      </w:r>
      <w:r w:rsidRPr="00CA2CFB">
        <w:rPr>
          <w:snapToGrid w:val="0"/>
          <w:sz w:val="22"/>
          <w:szCs w:val="22"/>
        </w:rPr>
        <w:t xml:space="preserve">pacientams, įskaitant gydomus vaistiniais preparatais, taikant </w:t>
      </w:r>
      <w:proofErr w:type="spellStart"/>
      <w:r w:rsidRPr="00CA2CFB">
        <w:rPr>
          <w:snapToGrid w:val="0"/>
          <w:sz w:val="22"/>
          <w:szCs w:val="22"/>
        </w:rPr>
        <w:t>perkutaninę</w:t>
      </w:r>
      <w:proofErr w:type="spellEnd"/>
      <w:r w:rsidRPr="00CA2CFB">
        <w:rPr>
          <w:snapToGrid w:val="0"/>
          <w:sz w:val="22"/>
          <w:szCs w:val="22"/>
        </w:rPr>
        <w:t xml:space="preserve"> koronarinę intervenciją (</w:t>
      </w:r>
      <w:r w:rsidR="007E5116" w:rsidRPr="00CA2CFB">
        <w:rPr>
          <w:snapToGrid w:val="0"/>
          <w:sz w:val="22"/>
          <w:szCs w:val="22"/>
        </w:rPr>
        <w:t xml:space="preserve">angl. </w:t>
      </w:r>
      <w:proofErr w:type="spellStart"/>
      <w:r w:rsidRPr="00CA2CFB">
        <w:rPr>
          <w:i/>
          <w:snapToGrid w:val="0"/>
          <w:sz w:val="22"/>
          <w:szCs w:val="22"/>
        </w:rPr>
        <w:t>percutaneous</w:t>
      </w:r>
      <w:proofErr w:type="spellEnd"/>
      <w:r w:rsidRPr="00CA2CFB">
        <w:rPr>
          <w:i/>
          <w:snapToGrid w:val="0"/>
          <w:sz w:val="22"/>
          <w:szCs w:val="22"/>
        </w:rPr>
        <w:t xml:space="preserve"> </w:t>
      </w:r>
      <w:proofErr w:type="spellStart"/>
      <w:r w:rsidRPr="00CA2CFB">
        <w:rPr>
          <w:i/>
          <w:snapToGrid w:val="0"/>
          <w:sz w:val="22"/>
          <w:szCs w:val="22"/>
        </w:rPr>
        <w:t>coronary</w:t>
      </w:r>
      <w:proofErr w:type="spellEnd"/>
      <w:r w:rsidRPr="00CA2CFB">
        <w:rPr>
          <w:i/>
          <w:snapToGrid w:val="0"/>
          <w:sz w:val="22"/>
          <w:szCs w:val="22"/>
        </w:rPr>
        <w:t xml:space="preserve"> </w:t>
      </w:r>
      <w:proofErr w:type="spellStart"/>
      <w:r w:rsidRPr="00CA2CFB">
        <w:rPr>
          <w:i/>
          <w:snapToGrid w:val="0"/>
          <w:sz w:val="22"/>
          <w:szCs w:val="22"/>
        </w:rPr>
        <w:t>intervention</w:t>
      </w:r>
      <w:proofErr w:type="spellEnd"/>
      <w:r w:rsidRPr="00CA2CFB">
        <w:rPr>
          <w:snapToGrid w:val="0"/>
          <w:sz w:val="22"/>
          <w:szCs w:val="22"/>
        </w:rPr>
        <w:t>, PCI) ir koronarinių arterijų šuntavimą (</w:t>
      </w:r>
      <w:r w:rsidR="007E5116" w:rsidRPr="00CA2CFB">
        <w:rPr>
          <w:snapToGrid w:val="0"/>
          <w:sz w:val="22"/>
          <w:szCs w:val="22"/>
        </w:rPr>
        <w:t xml:space="preserve">angl. </w:t>
      </w:r>
      <w:proofErr w:type="spellStart"/>
      <w:r w:rsidRPr="00CA2CFB">
        <w:rPr>
          <w:i/>
          <w:snapToGrid w:val="0"/>
          <w:sz w:val="22"/>
          <w:szCs w:val="22"/>
        </w:rPr>
        <w:t>coronary</w:t>
      </w:r>
      <w:proofErr w:type="spellEnd"/>
      <w:r w:rsidRPr="00CA2CFB">
        <w:rPr>
          <w:i/>
          <w:snapToGrid w:val="0"/>
          <w:sz w:val="22"/>
          <w:szCs w:val="22"/>
        </w:rPr>
        <w:t xml:space="preserve"> </w:t>
      </w:r>
      <w:proofErr w:type="spellStart"/>
      <w:r w:rsidRPr="00CA2CFB">
        <w:rPr>
          <w:i/>
          <w:snapToGrid w:val="0"/>
          <w:sz w:val="22"/>
          <w:szCs w:val="22"/>
        </w:rPr>
        <w:t>artery</w:t>
      </w:r>
      <w:proofErr w:type="spellEnd"/>
      <w:r w:rsidRPr="00CA2CFB">
        <w:rPr>
          <w:i/>
          <w:snapToGrid w:val="0"/>
          <w:sz w:val="22"/>
          <w:szCs w:val="22"/>
        </w:rPr>
        <w:t xml:space="preserve"> </w:t>
      </w:r>
      <w:proofErr w:type="spellStart"/>
      <w:r w:rsidRPr="00CA2CFB">
        <w:rPr>
          <w:i/>
          <w:snapToGrid w:val="0"/>
          <w:sz w:val="22"/>
          <w:szCs w:val="22"/>
        </w:rPr>
        <w:t>by-pass</w:t>
      </w:r>
      <w:proofErr w:type="spellEnd"/>
      <w:r w:rsidRPr="00CA2CFB">
        <w:rPr>
          <w:i/>
          <w:snapToGrid w:val="0"/>
          <w:sz w:val="22"/>
          <w:szCs w:val="22"/>
        </w:rPr>
        <w:t xml:space="preserve"> </w:t>
      </w:r>
      <w:proofErr w:type="spellStart"/>
      <w:r w:rsidRPr="00CA2CFB">
        <w:rPr>
          <w:i/>
          <w:snapToGrid w:val="0"/>
          <w:sz w:val="22"/>
          <w:szCs w:val="22"/>
        </w:rPr>
        <w:t>grafting</w:t>
      </w:r>
      <w:proofErr w:type="spellEnd"/>
      <w:r w:rsidRPr="00CA2CFB">
        <w:rPr>
          <w:snapToGrid w:val="0"/>
          <w:sz w:val="22"/>
          <w:szCs w:val="22"/>
        </w:rPr>
        <w:t>, CABG).</w:t>
      </w:r>
    </w:p>
    <w:p w14:paraId="17477E8D" w14:textId="77777777" w:rsidR="00B73CC5" w:rsidRPr="00CA2CFB" w:rsidRDefault="00B73CC5" w:rsidP="00B73CC5">
      <w:pPr>
        <w:rPr>
          <w:b/>
          <w:bCs/>
          <w:snapToGrid w:val="0"/>
          <w:sz w:val="22"/>
          <w:szCs w:val="22"/>
        </w:rPr>
      </w:pPr>
    </w:p>
    <w:p w14:paraId="2CCE9AED" w14:textId="77777777" w:rsidR="00B73CC5" w:rsidRPr="00CA2CFB" w:rsidRDefault="00B73CC5" w:rsidP="00B73CC5">
      <w:pPr>
        <w:rPr>
          <w:snapToGrid w:val="0"/>
          <w:sz w:val="22"/>
          <w:szCs w:val="22"/>
        </w:rPr>
      </w:pPr>
      <w:r w:rsidRPr="00CA2CFB">
        <w:rPr>
          <w:b/>
          <w:bCs/>
          <w:snapToGrid w:val="0"/>
          <w:sz w:val="22"/>
          <w:szCs w:val="22"/>
          <w:lang w:val="pt-PT"/>
        </w:rPr>
        <w:t>4 lentel</w:t>
      </w:r>
      <w:r w:rsidRPr="00CA2CFB">
        <w:rPr>
          <w:rFonts w:hint="eastAsia"/>
          <w:b/>
          <w:bCs/>
          <w:snapToGrid w:val="0"/>
          <w:sz w:val="22"/>
          <w:szCs w:val="22"/>
          <w:lang w:val="pt-PT"/>
        </w:rPr>
        <w:t>ė</w:t>
      </w:r>
      <w:r w:rsidRPr="00CA2CFB">
        <w:rPr>
          <w:b/>
          <w:bCs/>
          <w:snapToGrid w:val="0"/>
          <w:sz w:val="22"/>
          <w:szCs w:val="22"/>
          <w:lang w:val="pt-PT"/>
        </w:rPr>
        <w:t>. Pirmini</w:t>
      </w:r>
      <w:r w:rsidRPr="00CA2CFB">
        <w:rPr>
          <w:rFonts w:hint="eastAsia"/>
          <w:b/>
          <w:bCs/>
          <w:snapToGrid w:val="0"/>
          <w:sz w:val="22"/>
          <w:szCs w:val="22"/>
          <w:lang w:val="pt-PT"/>
        </w:rPr>
        <w:t>ų</w:t>
      </w:r>
      <w:r w:rsidRPr="00CA2CFB">
        <w:rPr>
          <w:b/>
          <w:bCs/>
          <w:snapToGrid w:val="0"/>
          <w:sz w:val="22"/>
          <w:szCs w:val="22"/>
          <w:lang w:val="pt-PT"/>
        </w:rPr>
        <w:t xml:space="preserve"> ir antrini</w:t>
      </w:r>
      <w:r w:rsidRPr="00CA2CFB">
        <w:rPr>
          <w:rFonts w:hint="eastAsia"/>
          <w:b/>
          <w:bCs/>
          <w:snapToGrid w:val="0"/>
          <w:sz w:val="22"/>
          <w:szCs w:val="22"/>
          <w:lang w:val="pt-PT"/>
        </w:rPr>
        <w:t>ų</w:t>
      </w:r>
      <w:r w:rsidRPr="00CA2CFB">
        <w:rPr>
          <w:b/>
          <w:bCs/>
          <w:snapToGrid w:val="0"/>
          <w:sz w:val="22"/>
          <w:szCs w:val="22"/>
          <w:lang w:val="pt-PT"/>
        </w:rPr>
        <w:t xml:space="preserve"> PLATO tyrimo vertinam</w:t>
      </w:r>
      <w:r w:rsidRPr="00CA2CFB">
        <w:rPr>
          <w:rFonts w:hint="eastAsia"/>
          <w:b/>
          <w:bCs/>
          <w:snapToGrid w:val="0"/>
          <w:sz w:val="22"/>
          <w:szCs w:val="22"/>
          <w:lang w:val="pt-PT"/>
        </w:rPr>
        <w:t>ų</w:t>
      </w:r>
      <w:r w:rsidRPr="00CA2CFB">
        <w:rPr>
          <w:b/>
          <w:bCs/>
          <w:snapToGrid w:val="0"/>
          <w:sz w:val="22"/>
          <w:szCs w:val="22"/>
          <w:lang w:val="pt-PT"/>
        </w:rPr>
        <w:t>j</w:t>
      </w:r>
      <w:r w:rsidRPr="00CA2CFB">
        <w:rPr>
          <w:rFonts w:hint="eastAsia"/>
          <w:b/>
          <w:bCs/>
          <w:snapToGrid w:val="0"/>
          <w:sz w:val="22"/>
          <w:szCs w:val="22"/>
          <w:lang w:val="pt-PT"/>
        </w:rPr>
        <w:t>ų</w:t>
      </w:r>
      <w:r w:rsidRPr="00CA2CFB">
        <w:rPr>
          <w:b/>
          <w:bCs/>
          <w:snapToGrid w:val="0"/>
          <w:sz w:val="22"/>
          <w:szCs w:val="22"/>
          <w:lang w:val="pt-PT"/>
        </w:rPr>
        <w:t xml:space="preserve"> baig</w:t>
      </w:r>
      <w:r w:rsidRPr="00CA2CFB">
        <w:rPr>
          <w:rFonts w:hint="eastAsia"/>
          <w:b/>
          <w:bCs/>
          <w:snapToGrid w:val="0"/>
          <w:sz w:val="22"/>
          <w:szCs w:val="22"/>
          <w:lang w:val="pt-PT"/>
        </w:rPr>
        <w:t>č</w:t>
      </w:r>
      <w:r w:rsidRPr="00CA2CFB">
        <w:rPr>
          <w:b/>
          <w:bCs/>
          <w:snapToGrid w:val="0"/>
          <w:sz w:val="22"/>
          <w:szCs w:val="22"/>
          <w:lang w:val="pt-PT"/>
        </w:rPr>
        <w:t>i</w:t>
      </w:r>
      <w:r w:rsidRPr="00CA2CFB">
        <w:rPr>
          <w:rFonts w:hint="eastAsia"/>
          <w:b/>
          <w:bCs/>
          <w:snapToGrid w:val="0"/>
          <w:sz w:val="22"/>
          <w:szCs w:val="22"/>
          <w:lang w:val="pt-PT"/>
        </w:rPr>
        <w:t>ų</w:t>
      </w:r>
      <w:r w:rsidRPr="00CA2CFB">
        <w:rPr>
          <w:b/>
          <w:bCs/>
          <w:snapToGrid w:val="0"/>
          <w:sz w:val="22"/>
          <w:szCs w:val="22"/>
          <w:lang w:val="pt-PT"/>
        </w:rPr>
        <w:t xml:space="preserve"> analiz</w:t>
      </w:r>
      <w:r w:rsidRPr="00CA2CFB">
        <w:rPr>
          <w:rFonts w:hint="eastAsia"/>
          <w:b/>
          <w:bCs/>
          <w:snapToGrid w:val="0"/>
          <w:sz w:val="22"/>
          <w:szCs w:val="22"/>
          <w:lang w:val="pt-PT"/>
        </w:rPr>
        <w:t>ė</w:t>
      </w:r>
    </w:p>
    <w:tbl>
      <w:tblPr>
        <w:tblOverlap w:val="never"/>
        <w:tblW w:w="0" w:type="auto"/>
        <w:tblLayout w:type="fixed"/>
        <w:tblCellMar>
          <w:left w:w="10" w:type="dxa"/>
          <w:right w:w="10" w:type="dxa"/>
        </w:tblCellMar>
        <w:tblLook w:val="0000" w:firstRow="0" w:lastRow="0" w:firstColumn="0" w:lastColumn="0" w:noHBand="0" w:noVBand="0"/>
      </w:tblPr>
      <w:tblGrid>
        <w:gridCol w:w="1838"/>
        <w:gridCol w:w="1604"/>
        <w:gridCol w:w="1515"/>
        <w:gridCol w:w="827"/>
        <w:gridCol w:w="1531"/>
        <w:gridCol w:w="1469"/>
      </w:tblGrid>
      <w:tr w:rsidR="00B73CC5" w:rsidRPr="00CA2CFB" w14:paraId="2E4F21DC" w14:textId="77777777" w:rsidTr="007D22C0">
        <w:trPr>
          <w:trHeight w:hRule="exact" w:val="2241"/>
        </w:trPr>
        <w:tc>
          <w:tcPr>
            <w:tcW w:w="1838" w:type="dxa"/>
            <w:tcBorders>
              <w:top w:val="single" w:sz="4" w:space="0" w:color="auto"/>
              <w:left w:val="single" w:sz="4" w:space="0" w:color="auto"/>
            </w:tcBorders>
          </w:tcPr>
          <w:p w14:paraId="0D1A3651" w14:textId="77777777" w:rsidR="00B73CC5" w:rsidRPr="00CA2CFB" w:rsidRDefault="00B73CC5" w:rsidP="004A08CE">
            <w:pPr>
              <w:widowControl w:val="0"/>
              <w:rPr>
                <w:rFonts w:eastAsia="Courier New"/>
                <w:color w:val="000000"/>
                <w:sz w:val="22"/>
                <w:szCs w:val="22"/>
                <w:lang w:val="pt-PT" w:bidi="en-US"/>
              </w:rPr>
            </w:pPr>
          </w:p>
        </w:tc>
        <w:tc>
          <w:tcPr>
            <w:tcW w:w="1604" w:type="dxa"/>
            <w:tcBorders>
              <w:top w:val="single" w:sz="4" w:space="0" w:color="auto"/>
              <w:left w:val="single" w:sz="4" w:space="0" w:color="auto"/>
            </w:tcBorders>
            <w:vAlign w:val="center"/>
          </w:tcPr>
          <w:p w14:paraId="41A26817" w14:textId="77777777" w:rsidR="00B73CC5" w:rsidRPr="00CA2CFB" w:rsidRDefault="00B73CC5" w:rsidP="004A08CE">
            <w:pPr>
              <w:widowControl w:val="0"/>
              <w:jc w:val="center"/>
              <w:rPr>
                <w:color w:val="000000"/>
                <w:sz w:val="22"/>
                <w:szCs w:val="22"/>
                <w:lang w:val="pt-PT" w:bidi="en-US"/>
              </w:rPr>
            </w:pPr>
            <w:r w:rsidRPr="00CA2CFB">
              <w:rPr>
                <w:b/>
                <w:bCs/>
                <w:color w:val="000000"/>
                <w:sz w:val="22"/>
                <w:szCs w:val="22"/>
                <w:lang w:val="pt-PT" w:bidi="en-US"/>
              </w:rPr>
              <w:t>Tikagreloras po 90</w:t>
            </w:r>
            <w:r w:rsidRPr="000D2E62">
              <w:rPr>
                <w:b/>
                <w:noProof/>
                <w:sz w:val="22"/>
                <w:szCs w:val="22"/>
                <w:lang w:val="pt-PT" w:eastAsia="lt-LT"/>
              </w:rPr>
              <w:t> </w:t>
            </w:r>
            <w:r w:rsidRPr="00CA2CFB">
              <w:rPr>
                <w:b/>
                <w:bCs/>
                <w:color w:val="000000"/>
                <w:sz w:val="22"/>
                <w:szCs w:val="22"/>
                <w:lang w:val="pt-PT" w:bidi="en-US"/>
              </w:rPr>
              <w:t>mg 2 kartus per par</w:t>
            </w:r>
            <w:r w:rsidRPr="00CA2CFB">
              <w:rPr>
                <w:rFonts w:hint="eastAsia"/>
                <w:b/>
                <w:bCs/>
                <w:color w:val="000000"/>
                <w:sz w:val="22"/>
                <w:szCs w:val="22"/>
                <w:lang w:val="pt-PT" w:bidi="en-US"/>
              </w:rPr>
              <w:t>ą</w:t>
            </w:r>
            <w:r w:rsidRPr="00CA2CFB">
              <w:rPr>
                <w:b/>
                <w:bCs/>
                <w:color w:val="000000"/>
                <w:sz w:val="22"/>
                <w:szCs w:val="22"/>
                <w:lang w:val="pt-PT" w:bidi="en-US"/>
              </w:rPr>
              <w:t xml:space="preserve"> (rei</w:t>
            </w:r>
            <w:r w:rsidRPr="00CA2CFB">
              <w:rPr>
                <w:rFonts w:hint="eastAsia"/>
                <w:b/>
                <w:bCs/>
                <w:color w:val="000000"/>
                <w:sz w:val="22"/>
                <w:szCs w:val="22"/>
                <w:lang w:val="pt-PT" w:bidi="en-US"/>
              </w:rPr>
              <w:t>š</w:t>
            </w:r>
            <w:r w:rsidRPr="00CA2CFB">
              <w:rPr>
                <w:b/>
                <w:bCs/>
                <w:color w:val="000000"/>
                <w:sz w:val="22"/>
                <w:szCs w:val="22"/>
                <w:lang w:val="pt-PT" w:bidi="en-US"/>
              </w:rPr>
              <w:t>kin</w:t>
            </w:r>
            <w:r w:rsidRPr="00CA2CFB">
              <w:rPr>
                <w:rFonts w:hint="eastAsia"/>
                <w:b/>
                <w:bCs/>
                <w:color w:val="000000"/>
                <w:sz w:val="22"/>
                <w:szCs w:val="22"/>
                <w:lang w:val="pt-PT" w:bidi="en-US"/>
              </w:rPr>
              <w:t>į</w:t>
            </w:r>
            <w:r w:rsidRPr="00CA2CFB">
              <w:rPr>
                <w:b/>
                <w:bCs/>
                <w:color w:val="000000"/>
                <w:sz w:val="22"/>
                <w:szCs w:val="22"/>
                <w:lang w:val="pt-PT" w:bidi="en-US"/>
              </w:rPr>
              <w:t xml:space="preserve"> patyr</w:t>
            </w:r>
            <w:r w:rsidRPr="00CA2CFB">
              <w:rPr>
                <w:rFonts w:hint="eastAsia"/>
                <w:b/>
                <w:bCs/>
                <w:color w:val="000000"/>
                <w:sz w:val="22"/>
                <w:szCs w:val="22"/>
                <w:lang w:val="pt-PT" w:bidi="en-US"/>
              </w:rPr>
              <w:t>ę</w:t>
            </w:r>
            <w:r w:rsidRPr="00CA2CFB">
              <w:rPr>
                <w:b/>
                <w:bCs/>
                <w:color w:val="000000"/>
                <w:sz w:val="22"/>
                <w:szCs w:val="22"/>
                <w:lang w:val="pt-PT" w:bidi="en-US"/>
              </w:rPr>
              <w:t xml:space="preserve"> pacientai, %) N</w:t>
            </w:r>
            <w:r w:rsidR="007E5116" w:rsidRPr="00CA2CFB">
              <w:rPr>
                <w:b/>
                <w:bCs/>
                <w:color w:val="000000"/>
                <w:sz w:val="22"/>
                <w:szCs w:val="22"/>
                <w:lang w:val="pt-PT" w:bidi="en-US"/>
              </w:rPr>
              <w:t> </w:t>
            </w:r>
            <w:r w:rsidRPr="00CA2CFB">
              <w:rPr>
                <w:b/>
                <w:bCs/>
                <w:color w:val="000000"/>
                <w:sz w:val="22"/>
                <w:szCs w:val="22"/>
                <w:lang w:val="pt-PT" w:bidi="en-US"/>
              </w:rPr>
              <w:t>=</w:t>
            </w:r>
            <w:r w:rsidR="007E5116" w:rsidRPr="00CA2CFB">
              <w:rPr>
                <w:b/>
                <w:bCs/>
                <w:color w:val="000000"/>
                <w:sz w:val="22"/>
                <w:szCs w:val="22"/>
                <w:lang w:val="pt-PT" w:bidi="en-US"/>
              </w:rPr>
              <w:t> </w:t>
            </w:r>
            <w:r w:rsidRPr="00CA2CFB">
              <w:rPr>
                <w:b/>
                <w:bCs/>
                <w:color w:val="000000"/>
                <w:sz w:val="22"/>
                <w:szCs w:val="22"/>
                <w:lang w:val="pt-PT" w:bidi="en-US"/>
              </w:rPr>
              <w:t>9</w:t>
            </w:r>
            <w:r w:rsidR="007E5116" w:rsidRPr="00CA2CFB">
              <w:rPr>
                <w:b/>
                <w:bCs/>
                <w:color w:val="000000"/>
                <w:sz w:val="22"/>
                <w:szCs w:val="22"/>
                <w:lang w:val="pt-PT" w:bidi="en-US"/>
              </w:rPr>
              <w:t> </w:t>
            </w:r>
            <w:r w:rsidRPr="00CA2CFB">
              <w:rPr>
                <w:b/>
                <w:bCs/>
                <w:color w:val="000000"/>
                <w:sz w:val="22"/>
                <w:szCs w:val="22"/>
                <w:lang w:val="pt-PT" w:bidi="en-US"/>
              </w:rPr>
              <w:t>333</w:t>
            </w:r>
          </w:p>
        </w:tc>
        <w:tc>
          <w:tcPr>
            <w:tcW w:w="1515" w:type="dxa"/>
            <w:tcBorders>
              <w:top w:val="single" w:sz="4" w:space="0" w:color="auto"/>
              <w:left w:val="single" w:sz="4" w:space="0" w:color="auto"/>
            </w:tcBorders>
            <w:vAlign w:val="center"/>
          </w:tcPr>
          <w:p w14:paraId="0E8009B5" w14:textId="77777777" w:rsidR="00B73CC5" w:rsidRPr="00CA2CFB" w:rsidRDefault="00B73CC5" w:rsidP="004A08CE">
            <w:pPr>
              <w:widowControl w:val="0"/>
              <w:jc w:val="center"/>
              <w:rPr>
                <w:color w:val="000000"/>
                <w:sz w:val="22"/>
                <w:szCs w:val="22"/>
                <w:lang w:val="pt-PT" w:bidi="en-US"/>
              </w:rPr>
            </w:pPr>
            <w:r w:rsidRPr="00CA2CFB">
              <w:rPr>
                <w:b/>
                <w:bCs/>
                <w:color w:val="000000"/>
                <w:sz w:val="22"/>
                <w:szCs w:val="22"/>
                <w:lang w:val="pt-PT" w:bidi="en-US"/>
              </w:rPr>
              <w:t>Klopidogrelis 75</w:t>
            </w:r>
            <w:r w:rsidRPr="000D2E62">
              <w:rPr>
                <w:b/>
                <w:noProof/>
                <w:sz w:val="22"/>
                <w:szCs w:val="22"/>
                <w:lang w:val="pt-PT" w:eastAsia="lt-LT"/>
              </w:rPr>
              <w:t> </w:t>
            </w:r>
            <w:r w:rsidRPr="00CA2CFB">
              <w:rPr>
                <w:b/>
                <w:bCs/>
                <w:color w:val="000000"/>
                <w:sz w:val="22"/>
                <w:szCs w:val="22"/>
                <w:lang w:val="pt-PT" w:bidi="en-US"/>
              </w:rPr>
              <w:t>mg 1 kart</w:t>
            </w:r>
            <w:r w:rsidRPr="00CA2CFB">
              <w:rPr>
                <w:rFonts w:hint="eastAsia"/>
                <w:b/>
                <w:bCs/>
                <w:color w:val="000000"/>
                <w:sz w:val="22"/>
                <w:szCs w:val="22"/>
                <w:lang w:val="pt-PT" w:bidi="en-US"/>
              </w:rPr>
              <w:t>ą</w:t>
            </w:r>
            <w:r w:rsidRPr="00CA2CFB">
              <w:rPr>
                <w:b/>
                <w:bCs/>
                <w:color w:val="000000"/>
                <w:sz w:val="22"/>
                <w:szCs w:val="22"/>
                <w:lang w:val="pt-PT" w:bidi="en-US"/>
              </w:rPr>
              <w:t xml:space="preserve"> per par</w:t>
            </w:r>
            <w:r w:rsidRPr="00CA2CFB">
              <w:rPr>
                <w:rFonts w:hint="eastAsia"/>
                <w:b/>
                <w:bCs/>
                <w:color w:val="000000"/>
                <w:sz w:val="22"/>
                <w:szCs w:val="22"/>
                <w:lang w:val="pt-PT" w:bidi="en-US"/>
              </w:rPr>
              <w:t>ą</w:t>
            </w:r>
            <w:r w:rsidRPr="00CA2CFB">
              <w:rPr>
                <w:b/>
                <w:bCs/>
                <w:color w:val="000000"/>
                <w:sz w:val="22"/>
                <w:szCs w:val="22"/>
                <w:lang w:val="pt-PT" w:bidi="en-US"/>
              </w:rPr>
              <w:t xml:space="preserve"> (rei</w:t>
            </w:r>
            <w:r w:rsidRPr="00CA2CFB">
              <w:rPr>
                <w:rFonts w:hint="eastAsia"/>
                <w:b/>
                <w:bCs/>
                <w:color w:val="000000"/>
                <w:sz w:val="22"/>
                <w:szCs w:val="22"/>
                <w:lang w:val="pt-PT" w:bidi="en-US"/>
              </w:rPr>
              <w:t>š</w:t>
            </w:r>
            <w:r w:rsidRPr="00CA2CFB">
              <w:rPr>
                <w:b/>
                <w:bCs/>
                <w:color w:val="000000"/>
                <w:sz w:val="22"/>
                <w:szCs w:val="22"/>
                <w:lang w:val="pt-PT" w:bidi="en-US"/>
              </w:rPr>
              <w:t>kin</w:t>
            </w:r>
            <w:r w:rsidRPr="00CA2CFB">
              <w:rPr>
                <w:rFonts w:hint="eastAsia"/>
                <w:b/>
                <w:bCs/>
                <w:color w:val="000000"/>
                <w:sz w:val="22"/>
                <w:szCs w:val="22"/>
                <w:lang w:val="pt-PT" w:bidi="en-US"/>
              </w:rPr>
              <w:t>į</w:t>
            </w:r>
            <w:r w:rsidRPr="00CA2CFB">
              <w:rPr>
                <w:b/>
                <w:bCs/>
                <w:color w:val="000000"/>
                <w:sz w:val="22"/>
                <w:szCs w:val="22"/>
                <w:lang w:val="pt-PT" w:bidi="en-US"/>
              </w:rPr>
              <w:t xml:space="preserve"> patyr</w:t>
            </w:r>
            <w:r w:rsidRPr="00CA2CFB">
              <w:rPr>
                <w:rFonts w:hint="eastAsia"/>
                <w:b/>
                <w:bCs/>
                <w:color w:val="000000"/>
                <w:sz w:val="22"/>
                <w:szCs w:val="22"/>
                <w:lang w:val="pt-PT" w:bidi="en-US"/>
              </w:rPr>
              <w:t>ę</w:t>
            </w:r>
            <w:r w:rsidRPr="00CA2CFB">
              <w:rPr>
                <w:b/>
                <w:bCs/>
                <w:color w:val="000000"/>
                <w:sz w:val="22"/>
                <w:szCs w:val="22"/>
                <w:lang w:val="pt-PT" w:bidi="en-US"/>
              </w:rPr>
              <w:t xml:space="preserve"> pacientai, %) N</w:t>
            </w:r>
            <w:r w:rsidR="007E5116" w:rsidRPr="00CA2CFB">
              <w:rPr>
                <w:b/>
                <w:bCs/>
                <w:color w:val="000000"/>
                <w:sz w:val="22"/>
                <w:szCs w:val="22"/>
                <w:lang w:val="pt-PT" w:bidi="en-US"/>
              </w:rPr>
              <w:t> </w:t>
            </w:r>
            <w:r w:rsidRPr="00CA2CFB">
              <w:rPr>
                <w:b/>
                <w:bCs/>
                <w:color w:val="000000"/>
                <w:sz w:val="22"/>
                <w:szCs w:val="22"/>
                <w:lang w:val="pt-PT" w:bidi="en-US"/>
              </w:rPr>
              <w:t>=</w:t>
            </w:r>
            <w:r w:rsidR="007E5116" w:rsidRPr="00CA2CFB">
              <w:rPr>
                <w:b/>
                <w:bCs/>
                <w:color w:val="000000"/>
                <w:sz w:val="22"/>
                <w:szCs w:val="22"/>
                <w:lang w:val="pt-PT" w:bidi="en-US"/>
              </w:rPr>
              <w:t> </w:t>
            </w:r>
            <w:r w:rsidRPr="00CA2CFB">
              <w:rPr>
                <w:b/>
                <w:bCs/>
                <w:color w:val="000000"/>
                <w:sz w:val="22"/>
                <w:szCs w:val="22"/>
                <w:lang w:val="pt-PT" w:bidi="en-US"/>
              </w:rPr>
              <w:t>9</w:t>
            </w:r>
            <w:r w:rsidR="007E5116" w:rsidRPr="00CA2CFB">
              <w:rPr>
                <w:b/>
                <w:bCs/>
                <w:color w:val="000000"/>
                <w:sz w:val="22"/>
                <w:szCs w:val="22"/>
                <w:lang w:val="pt-PT" w:bidi="en-US"/>
              </w:rPr>
              <w:t> </w:t>
            </w:r>
            <w:r w:rsidRPr="00CA2CFB">
              <w:rPr>
                <w:b/>
                <w:bCs/>
                <w:color w:val="000000"/>
                <w:sz w:val="22"/>
                <w:szCs w:val="22"/>
                <w:lang w:val="pt-PT" w:bidi="en-US"/>
              </w:rPr>
              <w:t>291</w:t>
            </w:r>
          </w:p>
        </w:tc>
        <w:tc>
          <w:tcPr>
            <w:tcW w:w="827" w:type="dxa"/>
            <w:tcBorders>
              <w:top w:val="single" w:sz="4" w:space="0" w:color="auto"/>
              <w:left w:val="single" w:sz="4" w:space="0" w:color="auto"/>
            </w:tcBorders>
            <w:vAlign w:val="center"/>
          </w:tcPr>
          <w:p w14:paraId="610125F1" w14:textId="77777777" w:rsidR="00B73CC5" w:rsidRPr="00CA2CFB" w:rsidRDefault="00B73CC5" w:rsidP="004A08CE">
            <w:pPr>
              <w:widowControl w:val="0"/>
              <w:jc w:val="center"/>
              <w:rPr>
                <w:color w:val="000000"/>
                <w:sz w:val="22"/>
                <w:szCs w:val="22"/>
                <w:lang w:val="en-GB" w:bidi="en-US"/>
              </w:rPr>
            </w:pPr>
            <w:proofErr w:type="spellStart"/>
            <w:r w:rsidRPr="00CA2CFB">
              <w:rPr>
                <w:b/>
                <w:bCs/>
                <w:color w:val="000000"/>
                <w:sz w:val="22"/>
                <w:szCs w:val="22"/>
                <w:lang w:val="en-GB" w:bidi="en-US"/>
              </w:rPr>
              <w:t>ARR</w:t>
            </w:r>
            <w:r w:rsidRPr="00CA2CFB">
              <w:rPr>
                <w:b/>
                <w:bCs/>
                <w:color w:val="000000"/>
                <w:sz w:val="22"/>
                <w:szCs w:val="22"/>
                <w:vertAlign w:val="superscript"/>
                <w:lang w:val="en-GB" w:bidi="en-US"/>
              </w:rPr>
              <w:t>a</w:t>
            </w:r>
            <w:proofErr w:type="spellEnd"/>
            <w:r w:rsidRPr="00CA2CFB">
              <w:rPr>
                <w:b/>
                <w:bCs/>
                <w:color w:val="000000"/>
                <w:sz w:val="22"/>
                <w:szCs w:val="22"/>
                <w:vertAlign w:val="superscript"/>
                <w:lang w:val="en-GB" w:bidi="en-US"/>
              </w:rPr>
              <w:t xml:space="preserve"> </w:t>
            </w:r>
            <w:r w:rsidRPr="00CA2CFB">
              <w:rPr>
                <w:b/>
                <w:bCs/>
                <w:color w:val="000000"/>
                <w:sz w:val="22"/>
                <w:szCs w:val="22"/>
                <w:lang w:val="en-GB" w:bidi="en-US"/>
              </w:rPr>
              <w:t xml:space="preserve">(%/per </w:t>
            </w:r>
            <w:proofErr w:type="spellStart"/>
            <w:r w:rsidRPr="00CA2CFB">
              <w:rPr>
                <w:b/>
                <w:bCs/>
                <w:color w:val="000000"/>
                <w:sz w:val="22"/>
                <w:szCs w:val="22"/>
                <w:lang w:val="en-GB" w:bidi="en-US"/>
              </w:rPr>
              <w:t>metus</w:t>
            </w:r>
            <w:proofErr w:type="spellEnd"/>
            <w:r w:rsidRPr="00CA2CFB">
              <w:rPr>
                <w:b/>
                <w:bCs/>
                <w:color w:val="000000"/>
                <w:sz w:val="22"/>
                <w:szCs w:val="22"/>
                <w:lang w:val="en-GB" w:bidi="en-US"/>
              </w:rPr>
              <w:t>)</w:t>
            </w:r>
          </w:p>
        </w:tc>
        <w:tc>
          <w:tcPr>
            <w:tcW w:w="1531" w:type="dxa"/>
            <w:tcBorders>
              <w:top w:val="single" w:sz="4" w:space="0" w:color="auto"/>
              <w:left w:val="single" w:sz="4" w:space="0" w:color="auto"/>
            </w:tcBorders>
            <w:vAlign w:val="center"/>
          </w:tcPr>
          <w:p w14:paraId="04196971" w14:textId="77777777" w:rsidR="00B73CC5" w:rsidRPr="00CA2CFB" w:rsidRDefault="00B73CC5" w:rsidP="004A08CE">
            <w:pPr>
              <w:widowControl w:val="0"/>
              <w:jc w:val="center"/>
              <w:rPr>
                <w:color w:val="000000"/>
                <w:sz w:val="22"/>
                <w:szCs w:val="22"/>
                <w:lang w:val="en-GB" w:bidi="en-US"/>
              </w:rPr>
            </w:pPr>
            <w:proofErr w:type="spellStart"/>
            <w:r w:rsidRPr="00CA2CFB">
              <w:rPr>
                <w:b/>
                <w:bCs/>
                <w:color w:val="000000"/>
                <w:sz w:val="22"/>
                <w:szCs w:val="22"/>
                <w:lang w:val="en-GB" w:bidi="en-US"/>
              </w:rPr>
              <w:t>RRR</w:t>
            </w:r>
            <w:r w:rsidRPr="00CA2CFB">
              <w:rPr>
                <w:b/>
                <w:bCs/>
                <w:color w:val="000000"/>
                <w:sz w:val="22"/>
                <w:szCs w:val="22"/>
                <w:vertAlign w:val="superscript"/>
                <w:lang w:val="en-GB" w:bidi="en-US"/>
              </w:rPr>
              <w:t>a</w:t>
            </w:r>
            <w:proofErr w:type="spellEnd"/>
            <w:r w:rsidRPr="00CA2CFB">
              <w:rPr>
                <w:b/>
                <w:bCs/>
                <w:color w:val="000000"/>
                <w:sz w:val="22"/>
                <w:szCs w:val="22"/>
                <w:lang w:val="en-GB" w:bidi="en-US"/>
              </w:rPr>
              <w:t xml:space="preserve"> (%) (95</w:t>
            </w:r>
            <w:r w:rsidRPr="00CA2CFB">
              <w:rPr>
                <w:b/>
                <w:noProof/>
                <w:sz w:val="22"/>
                <w:szCs w:val="22"/>
                <w:lang w:val="it-IT" w:eastAsia="lt-LT"/>
              </w:rPr>
              <w:t> </w:t>
            </w:r>
            <w:r w:rsidRPr="00CA2CFB">
              <w:rPr>
                <w:b/>
                <w:bCs/>
                <w:color w:val="000000"/>
                <w:sz w:val="22"/>
                <w:szCs w:val="22"/>
                <w:lang w:val="en-GB" w:bidi="en-US"/>
              </w:rPr>
              <w:t>% PI)</w:t>
            </w:r>
          </w:p>
        </w:tc>
        <w:tc>
          <w:tcPr>
            <w:tcW w:w="1469" w:type="dxa"/>
            <w:tcBorders>
              <w:top w:val="single" w:sz="4" w:space="0" w:color="auto"/>
              <w:left w:val="single" w:sz="4" w:space="0" w:color="auto"/>
              <w:right w:val="single" w:sz="4" w:space="0" w:color="auto"/>
            </w:tcBorders>
            <w:vAlign w:val="center"/>
          </w:tcPr>
          <w:p w14:paraId="5DEED430" w14:textId="77777777" w:rsidR="00B73CC5" w:rsidRPr="00CA2CFB" w:rsidRDefault="00B73CC5" w:rsidP="004A08CE">
            <w:pPr>
              <w:widowControl w:val="0"/>
              <w:jc w:val="center"/>
              <w:rPr>
                <w:color w:val="000000"/>
                <w:sz w:val="22"/>
                <w:szCs w:val="22"/>
                <w:lang w:val="en-GB" w:bidi="en-US"/>
              </w:rPr>
            </w:pPr>
            <w:r w:rsidRPr="00CA2CFB">
              <w:rPr>
                <w:b/>
                <w:bCs/>
                <w:i/>
                <w:iCs/>
                <w:color w:val="000000"/>
                <w:sz w:val="22"/>
                <w:szCs w:val="22"/>
                <w:lang w:val="en-GB" w:bidi="en-US"/>
              </w:rPr>
              <w:t>p -</w:t>
            </w:r>
            <w:r w:rsidRPr="00CA2CFB">
              <w:rPr>
                <w:b/>
                <w:bCs/>
                <w:color w:val="000000"/>
                <w:sz w:val="22"/>
                <w:szCs w:val="22"/>
                <w:lang w:val="en-GB" w:bidi="en-US"/>
              </w:rPr>
              <w:t xml:space="preserve"> </w:t>
            </w:r>
            <w:proofErr w:type="spellStart"/>
            <w:r w:rsidRPr="00CA2CFB">
              <w:rPr>
                <w:b/>
                <w:bCs/>
                <w:color w:val="000000"/>
                <w:sz w:val="22"/>
                <w:szCs w:val="22"/>
                <w:lang w:val="en-GB" w:bidi="en-US"/>
              </w:rPr>
              <w:t>reikšmė</w:t>
            </w:r>
            <w:proofErr w:type="spellEnd"/>
          </w:p>
        </w:tc>
      </w:tr>
      <w:tr w:rsidR="006E59D1" w:rsidRPr="00CA2CFB" w14:paraId="45D2DC29" w14:textId="77777777" w:rsidTr="007D22C0">
        <w:trPr>
          <w:trHeight w:val="1572"/>
        </w:trPr>
        <w:tc>
          <w:tcPr>
            <w:tcW w:w="1838" w:type="dxa"/>
            <w:tcBorders>
              <w:top w:val="single" w:sz="4" w:space="0" w:color="auto"/>
              <w:left w:val="single" w:sz="4" w:space="0" w:color="auto"/>
            </w:tcBorders>
            <w:vAlign w:val="bottom"/>
          </w:tcPr>
          <w:p w14:paraId="2CD2C865" w14:textId="77777777" w:rsidR="00B73CC5" w:rsidRPr="00CA2CFB" w:rsidRDefault="00B73CC5" w:rsidP="004A08CE">
            <w:pPr>
              <w:widowControl w:val="0"/>
              <w:rPr>
                <w:color w:val="000000"/>
                <w:sz w:val="22"/>
                <w:szCs w:val="22"/>
                <w:lang w:val="pt-PT" w:bidi="en-US"/>
              </w:rPr>
            </w:pPr>
            <w:r w:rsidRPr="00CA2CFB">
              <w:rPr>
                <w:color w:val="000000"/>
                <w:sz w:val="22"/>
                <w:szCs w:val="22"/>
                <w:lang w:val="pt-PT" w:bidi="en-US"/>
              </w:rPr>
              <w:t>Kardiovaskulinės mirtys, miokardo infarktai (išskyrus besimptomius) ir insultai</w:t>
            </w:r>
          </w:p>
        </w:tc>
        <w:tc>
          <w:tcPr>
            <w:tcW w:w="1604" w:type="dxa"/>
            <w:tcBorders>
              <w:top w:val="single" w:sz="4" w:space="0" w:color="auto"/>
              <w:left w:val="single" w:sz="4" w:space="0" w:color="auto"/>
            </w:tcBorders>
            <w:vAlign w:val="center"/>
          </w:tcPr>
          <w:p w14:paraId="2D5E8B81" w14:textId="1AF6EE65" w:rsidR="00B73CC5" w:rsidRPr="00CA2CFB" w:rsidRDefault="00B73CC5" w:rsidP="004A08CE">
            <w:pPr>
              <w:widowControl w:val="0"/>
              <w:jc w:val="center"/>
              <w:rPr>
                <w:color w:val="000000"/>
                <w:sz w:val="22"/>
                <w:szCs w:val="22"/>
                <w:lang w:val="en-GB" w:bidi="en-US"/>
              </w:rPr>
            </w:pPr>
            <w:r w:rsidRPr="00CA2CFB">
              <w:rPr>
                <w:color w:val="000000"/>
                <w:sz w:val="22"/>
                <w:szCs w:val="22"/>
                <w:lang w:val="en-GB" w:bidi="en-US"/>
              </w:rPr>
              <w:t>9</w:t>
            </w:r>
            <w:r w:rsidR="007E5116" w:rsidRPr="00CA2CFB">
              <w:rPr>
                <w:color w:val="000000"/>
                <w:sz w:val="22"/>
                <w:szCs w:val="22"/>
                <w:lang w:val="en-GB" w:bidi="en-US"/>
              </w:rPr>
              <w:t>,</w:t>
            </w:r>
            <w:r w:rsidRPr="00CA2CFB">
              <w:rPr>
                <w:color w:val="000000"/>
                <w:sz w:val="22"/>
                <w:szCs w:val="22"/>
                <w:lang w:val="en-GB" w:bidi="en-US"/>
              </w:rPr>
              <w:t>3</w:t>
            </w:r>
          </w:p>
        </w:tc>
        <w:tc>
          <w:tcPr>
            <w:tcW w:w="1515" w:type="dxa"/>
            <w:tcBorders>
              <w:top w:val="single" w:sz="4" w:space="0" w:color="auto"/>
              <w:left w:val="single" w:sz="4" w:space="0" w:color="auto"/>
            </w:tcBorders>
            <w:vAlign w:val="center"/>
          </w:tcPr>
          <w:p w14:paraId="1F1AB246" w14:textId="23D5D03B" w:rsidR="00B73CC5" w:rsidRPr="00CA2CFB" w:rsidRDefault="00B73CC5" w:rsidP="00767998">
            <w:pPr>
              <w:widowControl w:val="0"/>
              <w:ind w:firstLine="500"/>
              <w:jc w:val="both"/>
              <w:rPr>
                <w:color w:val="000000"/>
                <w:sz w:val="22"/>
                <w:szCs w:val="22"/>
                <w:lang w:val="en-GB" w:bidi="en-US"/>
              </w:rPr>
            </w:pPr>
            <w:r w:rsidRPr="00CA2CFB">
              <w:rPr>
                <w:color w:val="000000"/>
                <w:sz w:val="22"/>
                <w:szCs w:val="22"/>
                <w:lang w:val="en-GB" w:bidi="en-US"/>
              </w:rPr>
              <w:t>10</w:t>
            </w:r>
            <w:r w:rsidR="00767998" w:rsidRPr="00CA2CFB">
              <w:rPr>
                <w:color w:val="000000"/>
                <w:sz w:val="22"/>
                <w:szCs w:val="22"/>
                <w:lang w:val="en-GB" w:bidi="en-US"/>
              </w:rPr>
              <w:t>,</w:t>
            </w:r>
            <w:r w:rsidRPr="00CA2CFB">
              <w:rPr>
                <w:color w:val="000000"/>
                <w:sz w:val="22"/>
                <w:szCs w:val="22"/>
                <w:lang w:val="en-GB" w:bidi="en-US"/>
              </w:rPr>
              <w:t>9</w:t>
            </w:r>
          </w:p>
        </w:tc>
        <w:tc>
          <w:tcPr>
            <w:tcW w:w="827" w:type="dxa"/>
            <w:tcBorders>
              <w:top w:val="single" w:sz="4" w:space="0" w:color="auto"/>
              <w:left w:val="single" w:sz="4" w:space="0" w:color="auto"/>
            </w:tcBorders>
            <w:vAlign w:val="center"/>
          </w:tcPr>
          <w:p w14:paraId="5E35FC2C" w14:textId="5CA2277F" w:rsidR="00B73CC5" w:rsidRPr="00CA2CFB" w:rsidRDefault="00B73CC5" w:rsidP="00767998">
            <w:pPr>
              <w:widowControl w:val="0"/>
              <w:ind w:firstLine="340"/>
              <w:rPr>
                <w:color w:val="000000"/>
                <w:sz w:val="22"/>
                <w:szCs w:val="22"/>
                <w:lang w:val="en-GB" w:bidi="en-US"/>
              </w:rPr>
            </w:pPr>
            <w:r w:rsidRPr="00CA2CFB">
              <w:rPr>
                <w:color w:val="000000"/>
                <w:sz w:val="22"/>
                <w:szCs w:val="22"/>
                <w:lang w:val="en-GB" w:bidi="en-US"/>
              </w:rPr>
              <w:t>1</w:t>
            </w:r>
            <w:r w:rsidR="00767998" w:rsidRPr="00CA2CFB">
              <w:rPr>
                <w:color w:val="000000"/>
                <w:sz w:val="22"/>
                <w:szCs w:val="22"/>
                <w:lang w:val="en-GB" w:bidi="en-US"/>
              </w:rPr>
              <w:t>,</w:t>
            </w:r>
            <w:r w:rsidRPr="00CA2CFB">
              <w:rPr>
                <w:color w:val="000000"/>
                <w:sz w:val="22"/>
                <w:szCs w:val="22"/>
                <w:lang w:val="en-GB" w:bidi="en-US"/>
              </w:rPr>
              <w:t>9</w:t>
            </w:r>
          </w:p>
        </w:tc>
        <w:tc>
          <w:tcPr>
            <w:tcW w:w="1531" w:type="dxa"/>
            <w:tcBorders>
              <w:top w:val="single" w:sz="4" w:space="0" w:color="auto"/>
              <w:left w:val="single" w:sz="4" w:space="0" w:color="auto"/>
            </w:tcBorders>
            <w:vAlign w:val="center"/>
          </w:tcPr>
          <w:p w14:paraId="58180E88" w14:textId="77777777" w:rsidR="00B73CC5" w:rsidRPr="00CA2CFB" w:rsidRDefault="00B73CC5" w:rsidP="004A08CE">
            <w:pPr>
              <w:widowControl w:val="0"/>
              <w:ind w:firstLine="300"/>
              <w:rPr>
                <w:color w:val="000000"/>
                <w:sz w:val="22"/>
                <w:szCs w:val="22"/>
                <w:lang w:val="en-GB" w:bidi="en-US"/>
              </w:rPr>
            </w:pPr>
            <w:r w:rsidRPr="00CA2CFB">
              <w:rPr>
                <w:color w:val="000000"/>
                <w:sz w:val="22"/>
                <w:szCs w:val="22"/>
                <w:lang w:val="en-GB" w:bidi="en-US"/>
              </w:rPr>
              <w:t>16 (8, 23)</w:t>
            </w:r>
          </w:p>
        </w:tc>
        <w:tc>
          <w:tcPr>
            <w:tcW w:w="1469" w:type="dxa"/>
            <w:tcBorders>
              <w:top w:val="single" w:sz="4" w:space="0" w:color="auto"/>
              <w:left w:val="single" w:sz="4" w:space="0" w:color="auto"/>
              <w:right w:val="single" w:sz="4" w:space="0" w:color="auto"/>
            </w:tcBorders>
            <w:vAlign w:val="center"/>
          </w:tcPr>
          <w:p w14:paraId="2DF25C7C" w14:textId="53D21897" w:rsidR="00B73CC5" w:rsidRPr="00CA2CFB" w:rsidRDefault="00B73CC5" w:rsidP="00767998">
            <w:pPr>
              <w:widowControl w:val="0"/>
              <w:ind w:firstLine="160"/>
              <w:rPr>
                <w:color w:val="000000"/>
                <w:sz w:val="22"/>
                <w:szCs w:val="22"/>
                <w:lang w:val="en-GB" w:bidi="en-US"/>
              </w:rPr>
            </w:pPr>
            <w:r w:rsidRPr="00CA2CFB">
              <w:rPr>
                <w:color w:val="000000"/>
                <w:sz w:val="22"/>
                <w:szCs w:val="22"/>
                <w:lang w:val="en-GB" w:bidi="en-US"/>
              </w:rPr>
              <w:t>0</w:t>
            </w:r>
            <w:r w:rsidR="00767998" w:rsidRPr="00CA2CFB">
              <w:rPr>
                <w:color w:val="000000"/>
                <w:sz w:val="22"/>
                <w:szCs w:val="22"/>
                <w:lang w:val="en-GB" w:bidi="en-US"/>
              </w:rPr>
              <w:t>,</w:t>
            </w:r>
            <w:r w:rsidRPr="00CA2CFB">
              <w:rPr>
                <w:color w:val="000000"/>
                <w:sz w:val="22"/>
                <w:szCs w:val="22"/>
                <w:lang w:val="en-GB" w:bidi="en-US"/>
              </w:rPr>
              <w:t>0003</w:t>
            </w:r>
          </w:p>
        </w:tc>
      </w:tr>
      <w:tr w:rsidR="006E59D1" w:rsidRPr="00CA2CFB" w14:paraId="6E558A96" w14:textId="77777777" w:rsidTr="007D22C0">
        <w:trPr>
          <w:trHeight w:hRule="exact" w:val="1010"/>
        </w:trPr>
        <w:tc>
          <w:tcPr>
            <w:tcW w:w="1838" w:type="dxa"/>
            <w:tcBorders>
              <w:top w:val="single" w:sz="4" w:space="0" w:color="auto"/>
              <w:left w:val="single" w:sz="4" w:space="0" w:color="auto"/>
            </w:tcBorders>
            <w:vAlign w:val="bottom"/>
          </w:tcPr>
          <w:p w14:paraId="4554E5F0" w14:textId="77777777" w:rsidR="00B73CC5" w:rsidRPr="00CA2CFB" w:rsidRDefault="00B73CC5" w:rsidP="004A08CE">
            <w:pPr>
              <w:widowControl w:val="0"/>
              <w:rPr>
                <w:color w:val="000000"/>
                <w:sz w:val="22"/>
                <w:szCs w:val="22"/>
                <w:lang w:val="en-GB" w:bidi="en-US"/>
              </w:rPr>
            </w:pPr>
            <w:proofErr w:type="spellStart"/>
            <w:r w:rsidRPr="00CA2CFB">
              <w:rPr>
                <w:color w:val="000000"/>
                <w:sz w:val="22"/>
                <w:szCs w:val="22"/>
                <w:lang w:val="en-US" w:bidi="en-US"/>
              </w:rPr>
              <w:t>Numatytos</w:t>
            </w:r>
            <w:proofErr w:type="spellEnd"/>
            <w:r w:rsidRPr="00CA2CFB">
              <w:rPr>
                <w:color w:val="000000"/>
                <w:sz w:val="22"/>
                <w:szCs w:val="22"/>
                <w:lang w:val="en-US" w:bidi="en-US"/>
              </w:rPr>
              <w:t xml:space="preserve"> </w:t>
            </w:r>
            <w:proofErr w:type="spellStart"/>
            <w:r w:rsidRPr="00CA2CFB">
              <w:rPr>
                <w:color w:val="000000"/>
                <w:sz w:val="22"/>
                <w:szCs w:val="22"/>
                <w:lang w:val="en-US" w:bidi="en-US"/>
              </w:rPr>
              <w:t>invazinės</w:t>
            </w:r>
            <w:proofErr w:type="spellEnd"/>
            <w:r w:rsidRPr="00CA2CFB">
              <w:rPr>
                <w:color w:val="000000"/>
                <w:sz w:val="22"/>
                <w:szCs w:val="22"/>
                <w:lang w:val="en-US" w:bidi="en-US"/>
              </w:rPr>
              <w:t xml:space="preserve"> </w:t>
            </w:r>
            <w:proofErr w:type="spellStart"/>
            <w:r w:rsidRPr="00CA2CFB">
              <w:rPr>
                <w:color w:val="000000"/>
                <w:sz w:val="22"/>
                <w:szCs w:val="22"/>
                <w:lang w:val="en-US" w:bidi="en-US"/>
              </w:rPr>
              <w:t>procedūros</w:t>
            </w:r>
            <w:proofErr w:type="spellEnd"/>
          </w:p>
        </w:tc>
        <w:tc>
          <w:tcPr>
            <w:tcW w:w="1604" w:type="dxa"/>
            <w:tcBorders>
              <w:top w:val="single" w:sz="4" w:space="0" w:color="auto"/>
              <w:left w:val="single" w:sz="4" w:space="0" w:color="auto"/>
            </w:tcBorders>
            <w:vAlign w:val="bottom"/>
          </w:tcPr>
          <w:p w14:paraId="6506083E" w14:textId="6DE9F281" w:rsidR="00B73CC5" w:rsidRPr="00CA2CFB" w:rsidRDefault="00B73CC5" w:rsidP="004A08CE">
            <w:pPr>
              <w:widowControl w:val="0"/>
              <w:jc w:val="center"/>
              <w:rPr>
                <w:color w:val="000000"/>
                <w:sz w:val="22"/>
                <w:szCs w:val="22"/>
                <w:lang w:val="en-GB" w:bidi="en-US"/>
              </w:rPr>
            </w:pPr>
            <w:r w:rsidRPr="00CA2CFB">
              <w:rPr>
                <w:color w:val="000000"/>
                <w:sz w:val="22"/>
                <w:szCs w:val="22"/>
                <w:lang w:val="en-GB" w:bidi="en-US"/>
              </w:rPr>
              <w:t>8</w:t>
            </w:r>
            <w:r w:rsidR="007E5116" w:rsidRPr="00CA2CFB">
              <w:rPr>
                <w:color w:val="000000"/>
                <w:sz w:val="22"/>
                <w:szCs w:val="22"/>
                <w:lang w:val="en-GB" w:bidi="en-US"/>
              </w:rPr>
              <w:t>,</w:t>
            </w:r>
            <w:r w:rsidRPr="00CA2CFB">
              <w:rPr>
                <w:color w:val="000000"/>
                <w:sz w:val="22"/>
                <w:szCs w:val="22"/>
                <w:lang w:val="en-GB" w:bidi="en-US"/>
              </w:rPr>
              <w:t>5</w:t>
            </w:r>
          </w:p>
        </w:tc>
        <w:tc>
          <w:tcPr>
            <w:tcW w:w="1515" w:type="dxa"/>
            <w:tcBorders>
              <w:top w:val="single" w:sz="4" w:space="0" w:color="auto"/>
              <w:left w:val="single" w:sz="4" w:space="0" w:color="auto"/>
            </w:tcBorders>
            <w:vAlign w:val="bottom"/>
          </w:tcPr>
          <w:p w14:paraId="33772D7B" w14:textId="3E063072" w:rsidR="00B73CC5" w:rsidRPr="00CA2CFB" w:rsidRDefault="00B73CC5" w:rsidP="00767998">
            <w:pPr>
              <w:widowControl w:val="0"/>
              <w:ind w:firstLine="500"/>
              <w:jc w:val="both"/>
              <w:rPr>
                <w:color w:val="000000"/>
                <w:sz w:val="22"/>
                <w:szCs w:val="22"/>
                <w:lang w:val="en-GB" w:bidi="en-US"/>
              </w:rPr>
            </w:pPr>
            <w:r w:rsidRPr="00CA2CFB">
              <w:rPr>
                <w:color w:val="000000"/>
                <w:sz w:val="22"/>
                <w:szCs w:val="22"/>
                <w:lang w:val="en-GB" w:bidi="en-US"/>
              </w:rPr>
              <w:t>10</w:t>
            </w:r>
            <w:r w:rsidR="00767998" w:rsidRPr="00CA2CFB">
              <w:rPr>
                <w:color w:val="000000"/>
                <w:sz w:val="22"/>
                <w:szCs w:val="22"/>
                <w:lang w:val="en-GB" w:bidi="en-US"/>
              </w:rPr>
              <w:t>,</w:t>
            </w:r>
            <w:r w:rsidRPr="00CA2CFB">
              <w:rPr>
                <w:color w:val="000000"/>
                <w:sz w:val="22"/>
                <w:szCs w:val="22"/>
                <w:lang w:val="en-GB" w:bidi="en-US"/>
              </w:rPr>
              <w:t>0</w:t>
            </w:r>
          </w:p>
        </w:tc>
        <w:tc>
          <w:tcPr>
            <w:tcW w:w="827" w:type="dxa"/>
            <w:tcBorders>
              <w:top w:val="single" w:sz="4" w:space="0" w:color="auto"/>
              <w:left w:val="single" w:sz="4" w:space="0" w:color="auto"/>
            </w:tcBorders>
            <w:vAlign w:val="bottom"/>
          </w:tcPr>
          <w:p w14:paraId="7E18A44B" w14:textId="0E7D6C38" w:rsidR="00B73CC5" w:rsidRPr="00CA2CFB" w:rsidRDefault="00B73CC5" w:rsidP="00767998">
            <w:pPr>
              <w:widowControl w:val="0"/>
              <w:jc w:val="center"/>
              <w:rPr>
                <w:color w:val="000000"/>
                <w:sz w:val="22"/>
                <w:szCs w:val="22"/>
                <w:lang w:val="en-GB" w:bidi="en-US"/>
              </w:rPr>
            </w:pPr>
            <w:r w:rsidRPr="00CA2CFB">
              <w:rPr>
                <w:color w:val="000000"/>
                <w:sz w:val="22"/>
                <w:szCs w:val="22"/>
                <w:lang w:val="en-GB" w:bidi="en-US"/>
              </w:rPr>
              <w:t>1</w:t>
            </w:r>
            <w:r w:rsidR="00767998" w:rsidRPr="00CA2CFB">
              <w:rPr>
                <w:color w:val="000000"/>
                <w:sz w:val="22"/>
                <w:szCs w:val="22"/>
                <w:lang w:val="en-GB" w:bidi="en-US"/>
              </w:rPr>
              <w:t>,</w:t>
            </w:r>
            <w:r w:rsidRPr="00CA2CFB">
              <w:rPr>
                <w:color w:val="000000"/>
                <w:sz w:val="22"/>
                <w:szCs w:val="22"/>
                <w:lang w:val="en-GB" w:bidi="en-US"/>
              </w:rPr>
              <w:t>7</w:t>
            </w:r>
          </w:p>
        </w:tc>
        <w:tc>
          <w:tcPr>
            <w:tcW w:w="1531" w:type="dxa"/>
            <w:tcBorders>
              <w:top w:val="single" w:sz="4" w:space="0" w:color="auto"/>
              <w:left w:val="single" w:sz="4" w:space="0" w:color="auto"/>
            </w:tcBorders>
            <w:vAlign w:val="bottom"/>
          </w:tcPr>
          <w:p w14:paraId="1263BE92" w14:textId="7CAD5BE9" w:rsidR="00B73CC5" w:rsidRPr="00CA2CFB" w:rsidRDefault="00B73CC5" w:rsidP="004A08CE">
            <w:pPr>
              <w:widowControl w:val="0"/>
              <w:jc w:val="center"/>
              <w:rPr>
                <w:color w:val="000000"/>
                <w:sz w:val="22"/>
                <w:szCs w:val="22"/>
                <w:lang w:val="en-GB" w:bidi="en-US"/>
              </w:rPr>
            </w:pPr>
            <w:r w:rsidRPr="00CA2CFB">
              <w:rPr>
                <w:color w:val="000000"/>
                <w:sz w:val="22"/>
                <w:szCs w:val="22"/>
                <w:lang w:val="en-GB" w:bidi="en-US"/>
              </w:rPr>
              <w:t>16 (6,25)</w:t>
            </w:r>
          </w:p>
        </w:tc>
        <w:tc>
          <w:tcPr>
            <w:tcW w:w="1469" w:type="dxa"/>
            <w:tcBorders>
              <w:top w:val="single" w:sz="4" w:space="0" w:color="auto"/>
              <w:left w:val="single" w:sz="4" w:space="0" w:color="auto"/>
              <w:right w:val="single" w:sz="4" w:space="0" w:color="auto"/>
            </w:tcBorders>
            <w:vAlign w:val="bottom"/>
          </w:tcPr>
          <w:p w14:paraId="17929B1E" w14:textId="21ABE2FF" w:rsidR="00B73CC5" w:rsidRPr="00CA2CFB" w:rsidRDefault="00B73CC5" w:rsidP="00767998">
            <w:pPr>
              <w:widowControl w:val="0"/>
              <w:ind w:firstLine="160"/>
              <w:rPr>
                <w:color w:val="000000"/>
                <w:sz w:val="22"/>
                <w:szCs w:val="22"/>
                <w:lang w:val="en-GB" w:bidi="en-US"/>
              </w:rPr>
            </w:pPr>
            <w:r w:rsidRPr="00CA2CFB">
              <w:rPr>
                <w:color w:val="000000"/>
                <w:sz w:val="22"/>
                <w:szCs w:val="22"/>
                <w:lang w:val="en-GB" w:bidi="en-US"/>
              </w:rPr>
              <w:t>0</w:t>
            </w:r>
            <w:r w:rsidR="00767998" w:rsidRPr="00CA2CFB">
              <w:rPr>
                <w:color w:val="000000"/>
                <w:sz w:val="22"/>
                <w:szCs w:val="22"/>
                <w:lang w:val="en-GB" w:bidi="en-US"/>
              </w:rPr>
              <w:t>,</w:t>
            </w:r>
            <w:r w:rsidRPr="00CA2CFB">
              <w:rPr>
                <w:color w:val="000000"/>
                <w:sz w:val="22"/>
                <w:szCs w:val="22"/>
                <w:lang w:val="en-GB" w:bidi="en-US"/>
              </w:rPr>
              <w:t>0025</w:t>
            </w:r>
          </w:p>
        </w:tc>
      </w:tr>
      <w:tr w:rsidR="006E59D1" w:rsidRPr="00CA2CFB" w14:paraId="36413B07" w14:textId="77777777" w:rsidTr="007D22C0">
        <w:trPr>
          <w:trHeight w:hRule="exact" w:val="853"/>
        </w:trPr>
        <w:tc>
          <w:tcPr>
            <w:tcW w:w="1838" w:type="dxa"/>
            <w:tcBorders>
              <w:top w:val="single" w:sz="4" w:space="0" w:color="auto"/>
              <w:left w:val="single" w:sz="4" w:space="0" w:color="auto"/>
            </w:tcBorders>
            <w:vAlign w:val="bottom"/>
          </w:tcPr>
          <w:p w14:paraId="62B2A1A3" w14:textId="77777777" w:rsidR="00B73CC5" w:rsidRPr="00CA2CFB" w:rsidRDefault="00B73CC5" w:rsidP="004A08CE">
            <w:pPr>
              <w:widowControl w:val="0"/>
              <w:rPr>
                <w:color w:val="000000"/>
                <w:sz w:val="22"/>
                <w:szCs w:val="22"/>
                <w:lang w:val="en-GB" w:bidi="en-US"/>
              </w:rPr>
            </w:pPr>
            <w:proofErr w:type="spellStart"/>
            <w:r w:rsidRPr="00CA2CFB">
              <w:rPr>
                <w:color w:val="000000"/>
                <w:sz w:val="22"/>
                <w:szCs w:val="22"/>
                <w:lang w:val="en-GB" w:bidi="en-US"/>
              </w:rPr>
              <w:t>Numatytos</w:t>
            </w:r>
            <w:proofErr w:type="spellEnd"/>
            <w:r w:rsidRPr="00CA2CFB">
              <w:rPr>
                <w:color w:val="000000"/>
                <w:sz w:val="22"/>
                <w:szCs w:val="22"/>
                <w:lang w:val="en-GB" w:bidi="en-US"/>
              </w:rPr>
              <w:t xml:space="preserve"> </w:t>
            </w:r>
            <w:proofErr w:type="spellStart"/>
            <w:r w:rsidRPr="00CA2CFB">
              <w:rPr>
                <w:color w:val="000000"/>
                <w:sz w:val="22"/>
                <w:szCs w:val="22"/>
                <w:lang w:val="en-GB" w:bidi="en-US"/>
              </w:rPr>
              <w:t>terapinės</w:t>
            </w:r>
            <w:proofErr w:type="spellEnd"/>
            <w:r w:rsidRPr="00CA2CFB">
              <w:rPr>
                <w:color w:val="000000"/>
                <w:sz w:val="22"/>
                <w:szCs w:val="22"/>
                <w:lang w:val="en-GB" w:bidi="en-US"/>
              </w:rPr>
              <w:t xml:space="preserve"> </w:t>
            </w:r>
            <w:proofErr w:type="spellStart"/>
            <w:r w:rsidRPr="00CA2CFB">
              <w:rPr>
                <w:color w:val="000000"/>
                <w:sz w:val="22"/>
                <w:szCs w:val="22"/>
                <w:lang w:val="en-GB" w:bidi="en-US"/>
              </w:rPr>
              <w:t>procedūros</w:t>
            </w:r>
            <w:proofErr w:type="spellEnd"/>
          </w:p>
        </w:tc>
        <w:tc>
          <w:tcPr>
            <w:tcW w:w="1604" w:type="dxa"/>
            <w:tcBorders>
              <w:top w:val="single" w:sz="4" w:space="0" w:color="auto"/>
              <w:left w:val="single" w:sz="4" w:space="0" w:color="auto"/>
            </w:tcBorders>
            <w:vAlign w:val="bottom"/>
          </w:tcPr>
          <w:p w14:paraId="79EFE1DF" w14:textId="235911B5" w:rsidR="00B73CC5" w:rsidRPr="00CA2CFB" w:rsidRDefault="00B73CC5" w:rsidP="004A08CE">
            <w:pPr>
              <w:widowControl w:val="0"/>
              <w:jc w:val="center"/>
              <w:rPr>
                <w:color w:val="000000"/>
                <w:sz w:val="22"/>
                <w:szCs w:val="22"/>
                <w:lang w:val="en-GB" w:bidi="en-US"/>
              </w:rPr>
            </w:pPr>
            <w:r w:rsidRPr="00CA2CFB">
              <w:rPr>
                <w:color w:val="000000"/>
                <w:sz w:val="22"/>
                <w:szCs w:val="22"/>
                <w:lang w:val="en-GB" w:bidi="en-US"/>
              </w:rPr>
              <w:t>11</w:t>
            </w:r>
            <w:r w:rsidR="007E5116" w:rsidRPr="00CA2CFB">
              <w:rPr>
                <w:color w:val="000000"/>
                <w:sz w:val="22"/>
                <w:szCs w:val="22"/>
                <w:lang w:val="en-GB" w:bidi="en-US"/>
              </w:rPr>
              <w:t>,</w:t>
            </w:r>
            <w:r w:rsidRPr="00CA2CFB">
              <w:rPr>
                <w:color w:val="000000"/>
                <w:sz w:val="22"/>
                <w:szCs w:val="22"/>
                <w:lang w:val="en-GB" w:bidi="en-US"/>
              </w:rPr>
              <w:t>3</w:t>
            </w:r>
          </w:p>
        </w:tc>
        <w:tc>
          <w:tcPr>
            <w:tcW w:w="1515" w:type="dxa"/>
            <w:tcBorders>
              <w:top w:val="single" w:sz="4" w:space="0" w:color="auto"/>
              <w:left w:val="single" w:sz="4" w:space="0" w:color="auto"/>
            </w:tcBorders>
            <w:vAlign w:val="bottom"/>
          </w:tcPr>
          <w:p w14:paraId="02B92B4A" w14:textId="5A301319" w:rsidR="00B73CC5" w:rsidRPr="00CA2CFB" w:rsidRDefault="00B73CC5" w:rsidP="00767998">
            <w:pPr>
              <w:widowControl w:val="0"/>
              <w:ind w:firstLine="500"/>
              <w:jc w:val="both"/>
              <w:rPr>
                <w:color w:val="000000"/>
                <w:sz w:val="22"/>
                <w:szCs w:val="22"/>
                <w:lang w:val="en-GB" w:bidi="en-US"/>
              </w:rPr>
            </w:pPr>
            <w:r w:rsidRPr="00CA2CFB">
              <w:rPr>
                <w:color w:val="000000"/>
                <w:sz w:val="22"/>
                <w:szCs w:val="22"/>
                <w:lang w:val="en-GB" w:bidi="en-US"/>
              </w:rPr>
              <w:t>13</w:t>
            </w:r>
            <w:r w:rsidR="00767998" w:rsidRPr="00CA2CFB">
              <w:rPr>
                <w:color w:val="000000"/>
                <w:sz w:val="22"/>
                <w:szCs w:val="22"/>
                <w:lang w:val="en-GB" w:bidi="en-US"/>
              </w:rPr>
              <w:t>,</w:t>
            </w:r>
            <w:r w:rsidRPr="00CA2CFB">
              <w:rPr>
                <w:color w:val="000000"/>
                <w:sz w:val="22"/>
                <w:szCs w:val="22"/>
                <w:lang w:val="en-GB" w:bidi="en-US"/>
              </w:rPr>
              <w:t>2</w:t>
            </w:r>
          </w:p>
        </w:tc>
        <w:tc>
          <w:tcPr>
            <w:tcW w:w="827" w:type="dxa"/>
            <w:tcBorders>
              <w:top w:val="single" w:sz="4" w:space="0" w:color="auto"/>
              <w:left w:val="single" w:sz="4" w:space="0" w:color="auto"/>
            </w:tcBorders>
            <w:vAlign w:val="bottom"/>
          </w:tcPr>
          <w:p w14:paraId="14BE725A" w14:textId="01598459" w:rsidR="00B73CC5" w:rsidRPr="00CA2CFB" w:rsidRDefault="00B73CC5" w:rsidP="00767998">
            <w:pPr>
              <w:widowControl w:val="0"/>
              <w:jc w:val="center"/>
              <w:rPr>
                <w:color w:val="000000"/>
                <w:sz w:val="22"/>
                <w:szCs w:val="22"/>
                <w:lang w:val="en-GB" w:bidi="en-US"/>
              </w:rPr>
            </w:pPr>
            <w:r w:rsidRPr="00CA2CFB">
              <w:rPr>
                <w:color w:val="000000"/>
                <w:sz w:val="22"/>
                <w:szCs w:val="22"/>
                <w:lang w:val="en-GB" w:bidi="en-US"/>
              </w:rPr>
              <w:t>2</w:t>
            </w:r>
            <w:r w:rsidR="00767998" w:rsidRPr="00CA2CFB">
              <w:rPr>
                <w:color w:val="000000"/>
                <w:sz w:val="22"/>
                <w:szCs w:val="22"/>
                <w:lang w:val="en-GB" w:bidi="en-US"/>
              </w:rPr>
              <w:t>,</w:t>
            </w:r>
            <w:r w:rsidRPr="00CA2CFB">
              <w:rPr>
                <w:color w:val="000000"/>
                <w:sz w:val="22"/>
                <w:szCs w:val="22"/>
                <w:lang w:val="en-GB" w:bidi="en-US"/>
              </w:rPr>
              <w:t>3</w:t>
            </w:r>
          </w:p>
        </w:tc>
        <w:tc>
          <w:tcPr>
            <w:tcW w:w="1531" w:type="dxa"/>
            <w:tcBorders>
              <w:top w:val="single" w:sz="4" w:space="0" w:color="auto"/>
              <w:left w:val="single" w:sz="4" w:space="0" w:color="auto"/>
            </w:tcBorders>
            <w:vAlign w:val="bottom"/>
          </w:tcPr>
          <w:p w14:paraId="6935B093" w14:textId="6236EAC6" w:rsidR="00B73CC5" w:rsidRPr="00CA2CFB" w:rsidRDefault="00B73CC5" w:rsidP="00767998">
            <w:pPr>
              <w:widowControl w:val="0"/>
              <w:ind w:firstLine="200"/>
              <w:rPr>
                <w:color w:val="000000"/>
                <w:sz w:val="22"/>
                <w:szCs w:val="22"/>
                <w:lang w:val="en-GB" w:bidi="en-US"/>
              </w:rPr>
            </w:pPr>
            <w:r w:rsidRPr="00CA2CFB">
              <w:rPr>
                <w:color w:val="000000"/>
                <w:sz w:val="22"/>
                <w:szCs w:val="22"/>
                <w:lang w:val="en-GB" w:bidi="en-US"/>
              </w:rPr>
              <w:t>15 (0</w:t>
            </w:r>
            <w:r w:rsidR="00767998" w:rsidRPr="00CA2CFB">
              <w:rPr>
                <w:color w:val="000000"/>
                <w:sz w:val="22"/>
                <w:szCs w:val="22"/>
                <w:lang w:val="en-GB" w:bidi="en-US"/>
              </w:rPr>
              <w:t>,</w:t>
            </w:r>
            <w:r w:rsidRPr="00CA2CFB">
              <w:rPr>
                <w:color w:val="000000"/>
                <w:sz w:val="22"/>
                <w:szCs w:val="22"/>
                <w:lang w:val="en-GB" w:bidi="en-US"/>
              </w:rPr>
              <w:t>3, 27)</w:t>
            </w:r>
          </w:p>
        </w:tc>
        <w:tc>
          <w:tcPr>
            <w:tcW w:w="1469" w:type="dxa"/>
            <w:tcBorders>
              <w:top w:val="single" w:sz="4" w:space="0" w:color="auto"/>
              <w:left w:val="single" w:sz="4" w:space="0" w:color="auto"/>
              <w:right w:val="single" w:sz="4" w:space="0" w:color="auto"/>
            </w:tcBorders>
            <w:vAlign w:val="bottom"/>
          </w:tcPr>
          <w:p w14:paraId="4BC3EBFE" w14:textId="6FD9A0B8" w:rsidR="00B73CC5" w:rsidRPr="00CA2CFB" w:rsidRDefault="00B73CC5" w:rsidP="00767998">
            <w:pPr>
              <w:widowControl w:val="0"/>
              <w:ind w:firstLine="160"/>
              <w:rPr>
                <w:color w:val="000000"/>
                <w:sz w:val="22"/>
                <w:szCs w:val="22"/>
                <w:lang w:val="en-GB" w:bidi="en-US"/>
              </w:rPr>
            </w:pPr>
            <w:r w:rsidRPr="00CA2CFB">
              <w:rPr>
                <w:color w:val="000000"/>
                <w:sz w:val="22"/>
                <w:szCs w:val="22"/>
                <w:lang w:val="en-GB" w:bidi="en-US"/>
              </w:rPr>
              <w:t>0</w:t>
            </w:r>
            <w:r w:rsidR="00767998" w:rsidRPr="00CA2CFB">
              <w:rPr>
                <w:color w:val="000000"/>
                <w:sz w:val="22"/>
                <w:szCs w:val="22"/>
                <w:lang w:val="en-GB" w:bidi="en-US"/>
              </w:rPr>
              <w:t>,</w:t>
            </w:r>
            <w:r w:rsidRPr="00CA2CFB">
              <w:rPr>
                <w:color w:val="000000"/>
                <w:sz w:val="22"/>
                <w:szCs w:val="22"/>
                <w:lang w:val="en-GB" w:bidi="en-US"/>
              </w:rPr>
              <w:t>0444</w:t>
            </w:r>
            <w:r w:rsidRPr="00CA2CFB">
              <w:rPr>
                <w:color w:val="000000"/>
                <w:sz w:val="22"/>
                <w:szCs w:val="22"/>
                <w:vertAlign w:val="superscript"/>
                <w:lang w:val="en-GB" w:bidi="en-US"/>
              </w:rPr>
              <w:t>d</w:t>
            </w:r>
          </w:p>
        </w:tc>
      </w:tr>
      <w:tr w:rsidR="006E59D1" w:rsidRPr="00CA2CFB" w14:paraId="0D78F99D" w14:textId="77777777" w:rsidTr="007D22C0">
        <w:trPr>
          <w:trHeight w:hRule="exact" w:val="847"/>
        </w:trPr>
        <w:tc>
          <w:tcPr>
            <w:tcW w:w="1838" w:type="dxa"/>
            <w:tcBorders>
              <w:top w:val="single" w:sz="4" w:space="0" w:color="auto"/>
              <w:left w:val="single" w:sz="4" w:space="0" w:color="auto"/>
            </w:tcBorders>
            <w:vAlign w:val="bottom"/>
          </w:tcPr>
          <w:p w14:paraId="7F824784" w14:textId="77777777" w:rsidR="00B73CC5" w:rsidRPr="00CA2CFB" w:rsidRDefault="00B73CC5" w:rsidP="004A08CE">
            <w:pPr>
              <w:widowControl w:val="0"/>
              <w:rPr>
                <w:color w:val="000000"/>
                <w:sz w:val="22"/>
                <w:szCs w:val="22"/>
                <w:lang w:val="en-GB" w:bidi="en-US"/>
              </w:rPr>
            </w:pPr>
            <w:proofErr w:type="spellStart"/>
            <w:r w:rsidRPr="00CA2CFB">
              <w:rPr>
                <w:color w:val="000000"/>
                <w:sz w:val="22"/>
                <w:szCs w:val="22"/>
                <w:lang w:val="en-US" w:bidi="en-US"/>
              </w:rPr>
              <w:t>Kardiovaskulinės</w:t>
            </w:r>
            <w:proofErr w:type="spellEnd"/>
            <w:r w:rsidRPr="00CA2CFB">
              <w:rPr>
                <w:color w:val="000000"/>
                <w:sz w:val="22"/>
                <w:szCs w:val="22"/>
                <w:lang w:val="en-US" w:bidi="en-US"/>
              </w:rPr>
              <w:t xml:space="preserve"> </w:t>
            </w:r>
            <w:proofErr w:type="spellStart"/>
            <w:r w:rsidRPr="00CA2CFB">
              <w:rPr>
                <w:color w:val="000000"/>
                <w:sz w:val="22"/>
                <w:szCs w:val="22"/>
                <w:lang w:val="en-US" w:bidi="en-US"/>
              </w:rPr>
              <w:t>mirtys</w:t>
            </w:r>
            <w:proofErr w:type="spellEnd"/>
            <w:r w:rsidRPr="00CA2CFB">
              <w:rPr>
                <w:color w:val="000000"/>
                <w:sz w:val="22"/>
                <w:szCs w:val="22"/>
                <w:lang w:val="en-US" w:bidi="en-US"/>
              </w:rPr>
              <w:t xml:space="preserve"> </w:t>
            </w:r>
          </w:p>
        </w:tc>
        <w:tc>
          <w:tcPr>
            <w:tcW w:w="1604" w:type="dxa"/>
            <w:tcBorders>
              <w:top w:val="single" w:sz="4" w:space="0" w:color="auto"/>
              <w:left w:val="single" w:sz="4" w:space="0" w:color="auto"/>
            </w:tcBorders>
            <w:vAlign w:val="bottom"/>
          </w:tcPr>
          <w:p w14:paraId="43FE9A33" w14:textId="0AF7A2A4" w:rsidR="00B73CC5" w:rsidRPr="00CA2CFB" w:rsidRDefault="00B73CC5" w:rsidP="00767998">
            <w:pPr>
              <w:widowControl w:val="0"/>
              <w:jc w:val="center"/>
              <w:rPr>
                <w:color w:val="000000"/>
                <w:sz w:val="22"/>
                <w:szCs w:val="22"/>
                <w:lang w:val="en-GB" w:bidi="en-US"/>
              </w:rPr>
            </w:pPr>
            <w:r w:rsidRPr="00CA2CFB">
              <w:rPr>
                <w:color w:val="000000"/>
                <w:sz w:val="22"/>
                <w:szCs w:val="22"/>
                <w:lang w:val="en-GB" w:bidi="en-US"/>
              </w:rPr>
              <w:t>3</w:t>
            </w:r>
            <w:r w:rsidR="00767998" w:rsidRPr="00CA2CFB">
              <w:rPr>
                <w:color w:val="000000"/>
                <w:sz w:val="22"/>
                <w:szCs w:val="22"/>
                <w:lang w:val="en-GB" w:bidi="en-US"/>
              </w:rPr>
              <w:t>,</w:t>
            </w:r>
            <w:r w:rsidRPr="00CA2CFB">
              <w:rPr>
                <w:color w:val="000000"/>
                <w:sz w:val="22"/>
                <w:szCs w:val="22"/>
                <w:lang w:val="en-GB" w:bidi="en-US"/>
              </w:rPr>
              <w:t>8</w:t>
            </w:r>
          </w:p>
        </w:tc>
        <w:tc>
          <w:tcPr>
            <w:tcW w:w="1515" w:type="dxa"/>
            <w:tcBorders>
              <w:top w:val="single" w:sz="4" w:space="0" w:color="auto"/>
              <w:left w:val="single" w:sz="4" w:space="0" w:color="auto"/>
            </w:tcBorders>
            <w:vAlign w:val="bottom"/>
          </w:tcPr>
          <w:p w14:paraId="196E6B20" w14:textId="5927215A" w:rsidR="00B73CC5" w:rsidRPr="00CA2CFB" w:rsidRDefault="00B73CC5" w:rsidP="00767998">
            <w:pPr>
              <w:widowControl w:val="0"/>
              <w:ind w:firstLine="500"/>
              <w:jc w:val="both"/>
              <w:rPr>
                <w:color w:val="000000"/>
                <w:sz w:val="22"/>
                <w:szCs w:val="22"/>
                <w:lang w:val="en-GB" w:bidi="en-US"/>
              </w:rPr>
            </w:pPr>
            <w:r w:rsidRPr="00CA2CFB">
              <w:rPr>
                <w:color w:val="000000"/>
                <w:sz w:val="22"/>
                <w:szCs w:val="22"/>
                <w:lang w:val="en-GB" w:bidi="en-US"/>
              </w:rPr>
              <w:t>4</w:t>
            </w:r>
            <w:r w:rsidR="00767998" w:rsidRPr="00CA2CFB">
              <w:rPr>
                <w:color w:val="000000"/>
                <w:sz w:val="22"/>
                <w:szCs w:val="22"/>
                <w:lang w:val="en-GB" w:bidi="en-US"/>
              </w:rPr>
              <w:t>,</w:t>
            </w:r>
            <w:r w:rsidRPr="00CA2CFB">
              <w:rPr>
                <w:color w:val="000000"/>
                <w:sz w:val="22"/>
                <w:szCs w:val="22"/>
                <w:lang w:val="en-GB" w:bidi="en-US"/>
              </w:rPr>
              <w:t>8</w:t>
            </w:r>
          </w:p>
        </w:tc>
        <w:tc>
          <w:tcPr>
            <w:tcW w:w="827" w:type="dxa"/>
            <w:tcBorders>
              <w:top w:val="single" w:sz="4" w:space="0" w:color="auto"/>
              <w:left w:val="single" w:sz="4" w:space="0" w:color="auto"/>
            </w:tcBorders>
            <w:vAlign w:val="bottom"/>
          </w:tcPr>
          <w:p w14:paraId="3C1060E0" w14:textId="4D37673D" w:rsidR="00B73CC5" w:rsidRPr="00CA2CFB" w:rsidRDefault="00B73CC5" w:rsidP="00767998">
            <w:pPr>
              <w:widowControl w:val="0"/>
              <w:ind w:firstLine="340"/>
              <w:rPr>
                <w:color w:val="000000"/>
                <w:sz w:val="22"/>
                <w:szCs w:val="22"/>
                <w:lang w:val="en-GB" w:bidi="en-US"/>
              </w:rPr>
            </w:pPr>
            <w:r w:rsidRPr="00CA2CFB">
              <w:rPr>
                <w:color w:val="000000"/>
                <w:sz w:val="22"/>
                <w:szCs w:val="22"/>
                <w:lang w:val="en-GB" w:bidi="en-US"/>
              </w:rPr>
              <w:t>1</w:t>
            </w:r>
            <w:r w:rsidR="00767998" w:rsidRPr="00CA2CFB">
              <w:rPr>
                <w:color w:val="000000"/>
                <w:sz w:val="22"/>
                <w:szCs w:val="22"/>
                <w:lang w:val="en-GB" w:bidi="en-US"/>
              </w:rPr>
              <w:t>,</w:t>
            </w:r>
            <w:r w:rsidRPr="00CA2CFB">
              <w:rPr>
                <w:color w:val="000000"/>
                <w:sz w:val="22"/>
                <w:szCs w:val="22"/>
                <w:lang w:val="en-GB" w:bidi="en-US"/>
              </w:rPr>
              <w:t>1</w:t>
            </w:r>
          </w:p>
        </w:tc>
        <w:tc>
          <w:tcPr>
            <w:tcW w:w="1531" w:type="dxa"/>
            <w:tcBorders>
              <w:top w:val="single" w:sz="4" w:space="0" w:color="auto"/>
              <w:left w:val="single" w:sz="4" w:space="0" w:color="auto"/>
            </w:tcBorders>
            <w:vAlign w:val="bottom"/>
          </w:tcPr>
          <w:p w14:paraId="5B613855" w14:textId="61807E6D" w:rsidR="00B73CC5" w:rsidRPr="00CA2CFB" w:rsidRDefault="00B73CC5" w:rsidP="004A08CE">
            <w:pPr>
              <w:widowControl w:val="0"/>
              <w:ind w:firstLine="300"/>
              <w:rPr>
                <w:color w:val="000000"/>
                <w:sz w:val="22"/>
                <w:szCs w:val="22"/>
                <w:lang w:val="en-GB" w:bidi="en-US"/>
              </w:rPr>
            </w:pPr>
            <w:r w:rsidRPr="00CA2CFB">
              <w:rPr>
                <w:color w:val="000000"/>
                <w:sz w:val="22"/>
                <w:szCs w:val="22"/>
                <w:lang w:val="en-GB" w:bidi="en-US"/>
              </w:rPr>
              <w:t>21 (9,31)</w:t>
            </w:r>
          </w:p>
        </w:tc>
        <w:tc>
          <w:tcPr>
            <w:tcW w:w="1469" w:type="dxa"/>
            <w:tcBorders>
              <w:top w:val="single" w:sz="4" w:space="0" w:color="auto"/>
              <w:left w:val="single" w:sz="4" w:space="0" w:color="auto"/>
              <w:right w:val="single" w:sz="4" w:space="0" w:color="auto"/>
            </w:tcBorders>
            <w:vAlign w:val="bottom"/>
          </w:tcPr>
          <w:p w14:paraId="3BBAEF3E" w14:textId="197F11B0" w:rsidR="00B73CC5" w:rsidRPr="00CA2CFB" w:rsidRDefault="00B73CC5" w:rsidP="00767998">
            <w:pPr>
              <w:widowControl w:val="0"/>
              <w:ind w:firstLine="160"/>
              <w:rPr>
                <w:color w:val="000000"/>
                <w:sz w:val="22"/>
                <w:szCs w:val="22"/>
                <w:lang w:val="en-GB" w:bidi="en-US"/>
              </w:rPr>
            </w:pPr>
            <w:r w:rsidRPr="00CA2CFB">
              <w:rPr>
                <w:color w:val="000000"/>
                <w:sz w:val="22"/>
                <w:szCs w:val="22"/>
                <w:lang w:val="en-GB" w:bidi="en-US"/>
              </w:rPr>
              <w:t>0</w:t>
            </w:r>
            <w:r w:rsidR="00767998" w:rsidRPr="00CA2CFB">
              <w:rPr>
                <w:color w:val="000000"/>
                <w:sz w:val="22"/>
                <w:szCs w:val="22"/>
                <w:lang w:val="en-GB" w:bidi="en-US"/>
              </w:rPr>
              <w:t>,</w:t>
            </w:r>
            <w:r w:rsidRPr="00CA2CFB">
              <w:rPr>
                <w:color w:val="000000"/>
                <w:sz w:val="22"/>
                <w:szCs w:val="22"/>
                <w:lang w:val="en-GB" w:bidi="en-US"/>
              </w:rPr>
              <w:t>0013</w:t>
            </w:r>
          </w:p>
        </w:tc>
      </w:tr>
      <w:tr w:rsidR="006E59D1" w:rsidRPr="00CA2CFB" w14:paraId="2F294619" w14:textId="77777777" w:rsidTr="007D22C0">
        <w:trPr>
          <w:trHeight w:hRule="exact" w:val="562"/>
        </w:trPr>
        <w:tc>
          <w:tcPr>
            <w:tcW w:w="1838" w:type="dxa"/>
            <w:tcBorders>
              <w:top w:val="single" w:sz="4" w:space="0" w:color="auto"/>
              <w:left w:val="single" w:sz="4" w:space="0" w:color="auto"/>
            </w:tcBorders>
            <w:vAlign w:val="bottom"/>
          </w:tcPr>
          <w:p w14:paraId="750CB893" w14:textId="77777777" w:rsidR="00B73CC5" w:rsidRPr="00CA2CFB" w:rsidRDefault="00B73CC5" w:rsidP="004A08CE">
            <w:pPr>
              <w:widowControl w:val="0"/>
              <w:rPr>
                <w:color w:val="000000"/>
                <w:sz w:val="22"/>
                <w:szCs w:val="22"/>
                <w:lang w:val="en-GB"/>
              </w:rPr>
            </w:pPr>
            <w:r w:rsidRPr="00CA2CFB">
              <w:rPr>
                <w:color w:val="000000"/>
                <w:sz w:val="22"/>
                <w:szCs w:val="22"/>
                <w:lang w:val="en-US"/>
              </w:rPr>
              <w:t xml:space="preserve">MI, </w:t>
            </w:r>
            <w:proofErr w:type="spellStart"/>
            <w:r w:rsidRPr="00CA2CFB">
              <w:rPr>
                <w:color w:val="000000"/>
                <w:sz w:val="22"/>
                <w:szCs w:val="22"/>
                <w:lang w:val="en-US"/>
              </w:rPr>
              <w:t>išskyrus</w:t>
            </w:r>
            <w:proofErr w:type="spellEnd"/>
            <w:r w:rsidRPr="00CA2CFB">
              <w:rPr>
                <w:color w:val="000000"/>
                <w:sz w:val="22"/>
                <w:szCs w:val="22"/>
                <w:lang w:val="en-US"/>
              </w:rPr>
              <w:t xml:space="preserve"> </w:t>
            </w:r>
            <w:proofErr w:type="spellStart"/>
            <w:r w:rsidRPr="00CA2CFB">
              <w:rPr>
                <w:color w:val="000000"/>
                <w:sz w:val="22"/>
                <w:szCs w:val="22"/>
                <w:lang w:val="en-US"/>
              </w:rPr>
              <w:t>besimptomius</w:t>
            </w:r>
            <w:proofErr w:type="spellEnd"/>
            <w:r w:rsidRPr="00CA2CFB">
              <w:rPr>
                <w:color w:val="000000"/>
                <w:sz w:val="22"/>
                <w:szCs w:val="22"/>
                <w:lang w:val="en-US"/>
              </w:rPr>
              <w:t xml:space="preserve"> </w:t>
            </w:r>
            <w:r w:rsidRPr="00CA2CFB">
              <w:rPr>
                <w:color w:val="000000"/>
                <w:sz w:val="22"/>
                <w:szCs w:val="22"/>
                <w:vertAlign w:val="superscript"/>
                <w:lang w:val="en-GB"/>
              </w:rPr>
              <w:t>b</w:t>
            </w:r>
          </w:p>
        </w:tc>
        <w:tc>
          <w:tcPr>
            <w:tcW w:w="1604" w:type="dxa"/>
            <w:tcBorders>
              <w:top w:val="single" w:sz="4" w:space="0" w:color="auto"/>
              <w:left w:val="single" w:sz="4" w:space="0" w:color="auto"/>
            </w:tcBorders>
            <w:vAlign w:val="bottom"/>
          </w:tcPr>
          <w:p w14:paraId="0411D69E" w14:textId="3AD64A9B" w:rsidR="00B73CC5" w:rsidRPr="00CA2CFB" w:rsidRDefault="00B73CC5" w:rsidP="00767998">
            <w:pPr>
              <w:widowControl w:val="0"/>
              <w:jc w:val="center"/>
              <w:rPr>
                <w:color w:val="000000"/>
                <w:sz w:val="22"/>
                <w:szCs w:val="22"/>
                <w:lang w:val="en-GB" w:bidi="en-US"/>
              </w:rPr>
            </w:pPr>
            <w:r w:rsidRPr="00CA2CFB">
              <w:rPr>
                <w:color w:val="000000"/>
                <w:sz w:val="22"/>
                <w:szCs w:val="22"/>
                <w:lang w:val="en-GB" w:bidi="en-US"/>
              </w:rPr>
              <w:t>5</w:t>
            </w:r>
            <w:r w:rsidR="00767998" w:rsidRPr="00CA2CFB">
              <w:rPr>
                <w:color w:val="000000"/>
                <w:sz w:val="22"/>
                <w:szCs w:val="22"/>
                <w:lang w:val="en-GB" w:bidi="en-US"/>
              </w:rPr>
              <w:t>,</w:t>
            </w:r>
            <w:r w:rsidRPr="00CA2CFB">
              <w:rPr>
                <w:color w:val="000000"/>
                <w:sz w:val="22"/>
                <w:szCs w:val="22"/>
                <w:lang w:val="en-GB" w:bidi="en-US"/>
              </w:rPr>
              <w:t>4</w:t>
            </w:r>
          </w:p>
        </w:tc>
        <w:tc>
          <w:tcPr>
            <w:tcW w:w="1515" w:type="dxa"/>
            <w:tcBorders>
              <w:top w:val="single" w:sz="4" w:space="0" w:color="auto"/>
              <w:left w:val="single" w:sz="4" w:space="0" w:color="auto"/>
            </w:tcBorders>
            <w:vAlign w:val="bottom"/>
          </w:tcPr>
          <w:p w14:paraId="3B631E93" w14:textId="49F8E297" w:rsidR="00B73CC5" w:rsidRPr="00CA2CFB" w:rsidRDefault="00B73CC5" w:rsidP="00767998">
            <w:pPr>
              <w:widowControl w:val="0"/>
              <w:ind w:firstLine="500"/>
              <w:jc w:val="both"/>
              <w:rPr>
                <w:color w:val="000000"/>
                <w:sz w:val="22"/>
                <w:szCs w:val="22"/>
                <w:lang w:val="en-GB" w:bidi="en-US"/>
              </w:rPr>
            </w:pPr>
            <w:r w:rsidRPr="00CA2CFB">
              <w:rPr>
                <w:color w:val="000000"/>
                <w:sz w:val="22"/>
                <w:szCs w:val="22"/>
                <w:lang w:val="en-GB" w:bidi="en-US"/>
              </w:rPr>
              <w:t>6</w:t>
            </w:r>
            <w:r w:rsidR="00767998" w:rsidRPr="00CA2CFB">
              <w:rPr>
                <w:color w:val="000000"/>
                <w:sz w:val="22"/>
                <w:szCs w:val="22"/>
                <w:lang w:val="en-GB" w:bidi="en-US"/>
              </w:rPr>
              <w:t>,</w:t>
            </w:r>
            <w:r w:rsidRPr="00CA2CFB">
              <w:rPr>
                <w:color w:val="000000"/>
                <w:sz w:val="22"/>
                <w:szCs w:val="22"/>
                <w:lang w:val="en-GB" w:bidi="en-US"/>
              </w:rPr>
              <w:t>4</w:t>
            </w:r>
          </w:p>
        </w:tc>
        <w:tc>
          <w:tcPr>
            <w:tcW w:w="827" w:type="dxa"/>
            <w:tcBorders>
              <w:top w:val="single" w:sz="4" w:space="0" w:color="auto"/>
              <w:left w:val="single" w:sz="4" w:space="0" w:color="auto"/>
            </w:tcBorders>
            <w:vAlign w:val="bottom"/>
          </w:tcPr>
          <w:p w14:paraId="6498C990" w14:textId="6C19A33A" w:rsidR="00B73CC5" w:rsidRPr="00CA2CFB" w:rsidRDefault="00B73CC5" w:rsidP="004D5AED">
            <w:pPr>
              <w:widowControl w:val="0"/>
              <w:ind w:firstLine="340"/>
              <w:rPr>
                <w:color w:val="000000"/>
                <w:sz w:val="22"/>
                <w:szCs w:val="22"/>
                <w:lang w:val="en-GB" w:bidi="en-US"/>
              </w:rPr>
            </w:pPr>
            <w:r w:rsidRPr="00CA2CFB">
              <w:rPr>
                <w:color w:val="000000"/>
                <w:sz w:val="22"/>
                <w:szCs w:val="22"/>
                <w:lang w:val="en-GB" w:bidi="en-US"/>
              </w:rPr>
              <w:t>1</w:t>
            </w:r>
            <w:r w:rsidR="004D5AED" w:rsidRPr="00CA2CFB">
              <w:rPr>
                <w:color w:val="000000"/>
                <w:sz w:val="22"/>
                <w:szCs w:val="22"/>
                <w:lang w:val="en-GB" w:bidi="en-US"/>
              </w:rPr>
              <w:t>,</w:t>
            </w:r>
            <w:r w:rsidRPr="00CA2CFB">
              <w:rPr>
                <w:color w:val="000000"/>
                <w:sz w:val="22"/>
                <w:szCs w:val="22"/>
                <w:lang w:val="en-GB" w:bidi="en-US"/>
              </w:rPr>
              <w:t>1</w:t>
            </w:r>
          </w:p>
        </w:tc>
        <w:tc>
          <w:tcPr>
            <w:tcW w:w="1531" w:type="dxa"/>
            <w:tcBorders>
              <w:top w:val="single" w:sz="4" w:space="0" w:color="auto"/>
              <w:left w:val="single" w:sz="4" w:space="0" w:color="auto"/>
            </w:tcBorders>
            <w:vAlign w:val="bottom"/>
          </w:tcPr>
          <w:p w14:paraId="5479832F" w14:textId="77777777" w:rsidR="00B73CC5" w:rsidRPr="00CA2CFB" w:rsidRDefault="00B73CC5" w:rsidP="004D5AED">
            <w:pPr>
              <w:widowControl w:val="0"/>
              <w:ind w:firstLine="300"/>
              <w:rPr>
                <w:color w:val="000000"/>
                <w:sz w:val="22"/>
                <w:szCs w:val="22"/>
                <w:lang w:val="en-GB" w:bidi="en-US"/>
              </w:rPr>
            </w:pPr>
            <w:r w:rsidRPr="00CA2CFB">
              <w:rPr>
                <w:color w:val="000000"/>
                <w:sz w:val="22"/>
                <w:szCs w:val="22"/>
                <w:lang w:val="en-GB" w:bidi="en-US"/>
              </w:rPr>
              <w:t>16 (5, 25)</w:t>
            </w:r>
          </w:p>
        </w:tc>
        <w:tc>
          <w:tcPr>
            <w:tcW w:w="1469" w:type="dxa"/>
            <w:tcBorders>
              <w:top w:val="single" w:sz="4" w:space="0" w:color="auto"/>
              <w:left w:val="single" w:sz="4" w:space="0" w:color="auto"/>
              <w:right w:val="single" w:sz="4" w:space="0" w:color="auto"/>
            </w:tcBorders>
            <w:vAlign w:val="bottom"/>
          </w:tcPr>
          <w:p w14:paraId="54AA952A" w14:textId="2E97E940" w:rsidR="00B73CC5" w:rsidRPr="00CA2CFB" w:rsidRDefault="00B73CC5" w:rsidP="004D5AED">
            <w:pPr>
              <w:widowControl w:val="0"/>
              <w:ind w:firstLine="160"/>
              <w:rPr>
                <w:color w:val="000000"/>
                <w:sz w:val="22"/>
                <w:szCs w:val="22"/>
                <w:lang w:val="en-GB" w:bidi="en-US"/>
              </w:rPr>
            </w:pPr>
            <w:r w:rsidRPr="00CA2CFB">
              <w:rPr>
                <w:color w:val="000000"/>
                <w:sz w:val="22"/>
                <w:szCs w:val="22"/>
                <w:lang w:val="en-GB" w:bidi="en-US"/>
              </w:rPr>
              <w:t>0</w:t>
            </w:r>
            <w:r w:rsidR="004D5AED" w:rsidRPr="00CA2CFB">
              <w:rPr>
                <w:color w:val="000000"/>
                <w:sz w:val="22"/>
                <w:szCs w:val="22"/>
                <w:lang w:val="en-GB" w:bidi="en-US"/>
              </w:rPr>
              <w:t>,</w:t>
            </w:r>
            <w:r w:rsidRPr="00CA2CFB">
              <w:rPr>
                <w:color w:val="000000"/>
                <w:sz w:val="22"/>
                <w:szCs w:val="22"/>
                <w:lang w:val="en-GB" w:bidi="en-US"/>
              </w:rPr>
              <w:t>0045</w:t>
            </w:r>
          </w:p>
        </w:tc>
      </w:tr>
      <w:tr w:rsidR="006E59D1" w:rsidRPr="00CA2CFB" w14:paraId="70BB0E58" w14:textId="77777777" w:rsidTr="007D22C0">
        <w:trPr>
          <w:trHeight w:hRule="exact" w:val="269"/>
        </w:trPr>
        <w:tc>
          <w:tcPr>
            <w:tcW w:w="1838" w:type="dxa"/>
            <w:tcBorders>
              <w:top w:val="single" w:sz="4" w:space="0" w:color="auto"/>
              <w:left w:val="single" w:sz="4" w:space="0" w:color="auto"/>
            </w:tcBorders>
            <w:vAlign w:val="bottom"/>
          </w:tcPr>
          <w:p w14:paraId="5D72FEC1" w14:textId="77777777" w:rsidR="00B73CC5" w:rsidRPr="00CA2CFB" w:rsidRDefault="00B73CC5" w:rsidP="004A08CE">
            <w:pPr>
              <w:widowControl w:val="0"/>
              <w:rPr>
                <w:color w:val="000000"/>
                <w:sz w:val="22"/>
                <w:szCs w:val="22"/>
                <w:lang w:val="en-GB" w:bidi="en-US"/>
              </w:rPr>
            </w:pPr>
            <w:proofErr w:type="spellStart"/>
            <w:r w:rsidRPr="00CA2CFB">
              <w:rPr>
                <w:color w:val="000000"/>
                <w:sz w:val="22"/>
                <w:szCs w:val="22"/>
                <w:lang w:val="en-GB" w:bidi="en-US"/>
              </w:rPr>
              <w:t>Insultai</w:t>
            </w:r>
            <w:proofErr w:type="spellEnd"/>
          </w:p>
        </w:tc>
        <w:tc>
          <w:tcPr>
            <w:tcW w:w="1604" w:type="dxa"/>
            <w:tcBorders>
              <w:top w:val="single" w:sz="4" w:space="0" w:color="auto"/>
              <w:left w:val="single" w:sz="4" w:space="0" w:color="auto"/>
            </w:tcBorders>
            <w:vAlign w:val="bottom"/>
          </w:tcPr>
          <w:p w14:paraId="1FA40B81" w14:textId="14DBF56C" w:rsidR="00B73CC5" w:rsidRPr="00CA2CFB" w:rsidRDefault="00B73CC5" w:rsidP="004D5AED">
            <w:pPr>
              <w:widowControl w:val="0"/>
              <w:jc w:val="center"/>
              <w:rPr>
                <w:color w:val="000000"/>
                <w:sz w:val="22"/>
                <w:szCs w:val="22"/>
                <w:lang w:val="en-GB" w:bidi="en-US"/>
              </w:rPr>
            </w:pPr>
            <w:r w:rsidRPr="00CA2CFB">
              <w:rPr>
                <w:color w:val="000000"/>
                <w:sz w:val="22"/>
                <w:szCs w:val="22"/>
                <w:lang w:val="en-GB" w:bidi="en-US"/>
              </w:rPr>
              <w:t>1</w:t>
            </w:r>
            <w:r w:rsidR="004D5AED" w:rsidRPr="00CA2CFB">
              <w:rPr>
                <w:color w:val="000000"/>
                <w:sz w:val="22"/>
                <w:szCs w:val="22"/>
                <w:lang w:val="en-GB" w:bidi="en-US"/>
              </w:rPr>
              <w:t>,</w:t>
            </w:r>
            <w:r w:rsidRPr="00CA2CFB">
              <w:rPr>
                <w:color w:val="000000"/>
                <w:sz w:val="22"/>
                <w:szCs w:val="22"/>
                <w:lang w:val="en-GB" w:bidi="en-US"/>
              </w:rPr>
              <w:t>3</w:t>
            </w:r>
          </w:p>
        </w:tc>
        <w:tc>
          <w:tcPr>
            <w:tcW w:w="1515" w:type="dxa"/>
            <w:tcBorders>
              <w:top w:val="single" w:sz="4" w:space="0" w:color="auto"/>
              <w:left w:val="single" w:sz="4" w:space="0" w:color="auto"/>
            </w:tcBorders>
            <w:vAlign w:val="bottom"/>
          </w:tcPr>
          <w:p w14:paraId="735A2216" w14:textId="5562FA6A" w:rsidR="00B73CC5" w:rsidRPr="00CA2CFB" w:rsidRDefault="00B73CC5" w:rsidP="004D5AED">
            <w:pPr>
              <w:widowControl w:val="0"/>
              <w:ind w:firstLine="500"/>
              <w:jc w:val="both"/>
              <w:rPr>
                <w:color w:val="000000"/>
                <w:sz w:val="22"/>
                <w:szCs w:val="22"/>
                <w:lang w:val="en-GB" w:bidi="en-US"/>
              </w:rPr>
            </w:pPr>
            <w:r w:rsidRPr="00CA2CFB">
              <w:rPr>
                <w:color w:val="000000"/>
                <w:sz w:val="22"/>
                <w:szCs w:val="22"/>
                <w:lang w:val="en-GB" w:bidi="en-US"/>
              </w:rPr>
              <w:t>1</w:t>
            </w:r>
            <w:r w:rsidR="004D5AED" w:rsidRPr="00CA2CFB">
              <w:rPr>
                <w:color w:val="000000"/>
                <w:sz w:val="22"/>
                <w:szCs w:val="22"/>
                <w:lang w:val="en-GB" w:bidi="en-US"/>
              </w:rPr>
              <w:t>,</w:t>
            </w:r>
            <w:r w:rsidRPr="00CA2CFB">
              <w:rPr>
                <w:color w:val="000000"/>
                <w:sz w:val="22"/>
                <w:szCs w:val="22"/>
                <w:lang w:val="en-GB" w:bidi="en-US"/>
              </w:rPr>
              <w:t>1</w:t>
            </w:r>
          </w:p>
        </w:tc>
        <w:tc>
          <w:tcPr>
            <w:tcW w:w="827" w:type="dxa"/>
            <w:tcBorders>
              <w:top w:val="single" w:sz="4" w:space="0" w:color="auto"/>
              <w:left w:val="single" w:sz="4" w:space="0" w:color="auto"/>
            </w:tcBorders>
            <w:vAlign w:val="bottom"/>
          </w:tcPr>
          <w:p w14:paraId="63DA981B" w14:textId="512D879A" w:rsidR="00B73CC5" w:rsidRPr="00CA2CFB" w:rsidRDefault="00B73CC5" w:rsidP="004D5AED">
            <w:pPr>
              <w:widowControl w:val="0"/>
              <w:ind w:firstLine="340"/>
              <w:rPr>
                <w:color w:val="000000"/>
                <w:sz w:val="22"/>
                <w:szCs w:val="22"/>
                <w:lang w:val="en-GB" w:bidi="en-US"/>
              </w:rPr>
            </w:pPr>
            <w:r w:rsidRPr="00CA2CFB">
              <w:rPr>
                <w:color w:val="000000"/>
                <w:sz w:val="22"/>
                <w:szCs w:val="22"/>
                <w:lang w:val="en-GB" w:bidi="en-US"/>
              </w:rPr>
              <w:t>-0</w:t>
            </w:r>
            <w:r w:rsidR="004D5AED" w:rsidRPr="00CA2CFB">
              <w:rPr>
                <w:color w:val="000000"/>
                <w:sz w:val="22"/>
                <w:szCs w:val="22"/>
                <w:lang w:val="en-GB" w:bidi="en-US"/>
              </w:rPr>
              <w:t>,</w:t>
            </w:r>
            <w:r w:rsidRPr="00CA2CFB">
              <w:rPr>
                <w:color w:val="000000"/>
                <w:sz w:val="22"/>
                <w:szCs w:val="22"/>
                <w:lang w:val="en-GB" w:bidi="en-US"/>
              </w:rPr>
              <w:t>2</w:t>
            </w:r>
          </w:p>
        </w:tc>
        <w:tc>
          <w:tcPr>
            <w:tcW w:w="1531" w:type="dxa"/>
            <w:tcBorders>
              <w:top w:val="single" w:sz="4" w:space="0" w:color="auto"/>
              <w:left w:val="single" w:sz="4" w:space="0" w:color="auto"/>
            </w:tcBorders>
            <w:vAlign w:val="bottom"/>
          </w:tcPr>
          <w:p w14:paraId="540A3639" w14:textId="77777777" w:rsidR="00B73CC5" w:rsidRPr="00CA2CFB" w:rsidRDefault="00B73CC5" w:rsidP="004A08CE">
            <w:pPr>
              <w:widowControl w:val="0"/>
              <w:ind w:firstLine="300"/>
              <w:rPr>
                <w:color w:val="000000"/>
                <w:sz w:val="22"/>
                <w:szCs w:val="22"/>
                <w:lang w:val="en-GB" w:bidi="en-US"/>
              </w:rPr>
            </w:pPr>
            <w:r w:rsidRPr="00CA2CFB">
              <w:rPr>
                <w:color w:val="000000"/>
                <w:sz w:val="22"/>
                <w:szCs w:val="22"/>
                <w:lang w:val="en-GB" w:bidi="en-US"/>
              </w:rPr>
              <w:t>-17 (-52, 9)</w:t>
            </w:r>
          </w:p>
        </w:tc>
        <w:tc>
          <w:tcPr>
            <w:tcW w:w="1469" w:type="dxa"/>
            <w:tcBorders>
              <w:top w:val="single" w:sz="4" w:space="0" w:color="auto"/>
              <w:left w:val="single" w:sz="4" w:space="0" w:color="auto"/>
              <w:right w:val="single" w:sz="4" w:space="0" w:color="auto"/>
            </w:tcBorders>
            <w:vAlign w:val="bottom"/>
          </w:tcPr>
          <w:p w14:paraId="26CF108F" w14:textId="5AB809A4" w:rsidR="00B73CC5" w:rsidRPr="00CA2CFB" w:rsidRDefault="00B73CC5" w:rsidP="004D5AED">
            <w:pPr>
              <w:widowControl w:val="0"/>
              <w:ind w:firstLine="160"/>
              <w:rPr>
                <w:color w:val="000000"/>
                <w:sz w:val="22"/>
                <w:szCs w:val="22"/>
                <w:lang w:val="en-GB" w:bidi="en-US"/>
              </w:rPr>
            </w:pPr>
            <w:r w:rsidRPr="00CA2CFB">
              <w:rPr>
                <w:color w:val="000000"/>
                <w:sz w:val="22"/>
                <w:szCs w:val="22"/>
                <w:lang w:val="en-GB" w:bidi="en-US"/>
              </w:rPr>
              <w:t>0</w:t>
            </w:r>
            <w:r w:rsidR="004D5AED" w:rsidRPr="00CA2CFB">
              <w:rPr>
                <w:color w:val="000000"/>
                <w:sz w:val="22"/>
                <w:szCs w:val="22"/>
                <w:lang w:val="en-GB" w:bidi="en-US"/>
              </w:rPr>
              <w:t>,</w:t>
            </w:r>
            <w:r w:rsidRPr="00CA2CFB">
              <w:rPr>
                <w:color w:val="000000"/>
                <w:sz w:val="22"/>
                <w:szCs w:val="22"/>
                <w:lang w:val="en-GB" w:bidi="en-US"/>
              </w:rPr>
              <w:t>2249</w:t>
            </w:r>
          </w:p>
        </w:tc>
      </w:tr>
      <w:tr w:rsidR="006E59D1" w:rsidRPr="00CA2CFB" w14:paraId="22E95ABE" w14:textId="77777777" w:rsidTr="007D22C0">
        <w:trPr>
          <w:trHeight w:hRule="exact" w:val="1722"/>
        </w:trPr>
        <w:tc>
          <w:tcPr>
            <w:tcW w:w="1838" w:type="dxa"/>
            <w:tcBorders>
              <w:top w:val="single" w:sz="4" w:space="0" w:color="auto"/>
              <w:left w:val="single" w:sz="4" w:space="0" w:color="auto"/>
              <w:bottom w:val="single" w:sz="4" w:space="0" w:color="auto"/>
            </w:tcBorders>
            <w:vAlign w:val="center"/>
          </w:tcPr>
          <w:p w14:paraId="53224259" w14:textId="77777777" w:rsidR="00B73CC5" w:rsidRPr="00CA2CFB" w:rsidRDefault="00B73CC5" w:rsidP="004A08CE">
            <w:pPr>
              <w:widowControl w:val="0"/>
              <w:rPr>
                <w:color w:val="000000"/>
                <w:sz w:val="22"/>
                <w:szCs w:val="22"/>
                <w:lang w:val="pt-PT" w:bidi="en-US"/>
              </w:rPr>
            </w:pPr>
            <w:r w:rsidRPr="00CA2CFB">
              <w:rPr>
                <w:color w:val="000000"/>
                <w:sz w:val="22"/>
                <w:szCs w:val="22"/>
                <w:lang w:val="pt-PT" w:bidi="en-US"/>
              </w:rPr>
              <w:t>Mirtys dėl visų priežasčių, MI  (išskyrus besimptomius) ir insultai</w:t>
            </w:r>
          </w:p>
        </w:tc>
        <w:tc>
          <w:tcPr>
            <w:tcW w:w="1604" w:type="dxa"/>
            <w:tcBorders>
              <w:top w:val="single" w:sz="4" w:space="0" w:color="auto"/>
              <w:left w:val="single" w:sz="4" w:space="0" w:color="auto"/>
              <w:bottom w:val="single" w:sz="4" w:space="0" w:color="auto"/>
            </w:tcBorders>
            <w:vAlign w:val="center"/>
          </w:tcPr>
          <w:p w14:paraId="64583E40" w14:textId="6156CB97" w:rsidR="00B73CC5" w:rsidRPr="00CA2CFB" w:rsidRDefault="00B73CC5" w:rsidP="004D5AED">
            <w:pPr>
              <w:widowControl w:val="0"/>
              <w:ind w:firstLine="480"/>
              <w:jc w:val="both"/>
              <w:rPr>
                <w:color w:val="000000"/>
                <w:sz w:val="22"/>
                <w:szCs w:val="22"/>
                <w:lang w:val="en-GB" w:bidi="en-US"/>
              </w:rPr>
            </w:pPr>
            <w:r w:rsidRPr="00CA2CFB">
              <w:rPr>
                <w:color w:val="000000"/>
                <w:sz w:val="22"/>
                <w:szCs w:val="22"/>
                <w:lang w:val="en-GB" w:bidi="en-US"/>
              </w:rPr>
              <w:t>9</w:t>
            </w:r>
            <w:r w:rsidR="004D5AED" w:rsidRPr="00CA2CFB">
              <w:rPr>
                <w:color w:val="000000"/>
                <w:sz w:val="22"/>
                <w:szCs w:val="22"/>
                <w:lang w:val="en-GB" w:bidi="en-US"/>
              </w:rPr>
              <w:t>,</w:t>
            </w:r>
            <w:r w:rsidRPr="00CA2CFB">
              <w:rPr>
                <w:color w:val="000000"/>
                <w:sz w:val="22"/>
                <w:szCs w:val="22"/>
                <w:lang w:val="en-GB" w:bidi="en-US"/>
              </w:rPr>
              <w:t>7</w:t>
            </w:r>
          </w:p>
        </w:tc>
        <w:tc>
          <w:tcPr>
            <w:tcW w:w="1515" w:type="dxa"/>
            <w:tcBorders>
              <w:top w:val="single" w:sz="4" w:space="0" w:color="auto"/>
              <w:left w:val="single" w:sz="4" w:space="0" w:color="auto"/>
              <w:bottom w:val="single" w:sz="4" w:space="0" w:color="auto"/>
            </w:tcBorders>
            <w:vAlign w:val="center"/>
          </w:tcPr>
          <w:p w14:paraId="28590900" w14:textId="59CD5917" w:rsidR="00B73CC5" w:rsidRPr="00CA2CFB" w:rsidRDefault="00B73CC5" w:rsidP="004D5AED">
            <w:pPr>
              <w:widowControl w:val="0"/>
              <w:ind w:firstLine="500"/>
              <w:jc w:val="both"/>
              <w:rPr>
                <w:color w:val="000000"/>
                <w:sz w:val="22"/>
                <w:szCs w:val="22"/>
                <w:lang w:val="en-GB" w:bidi="en-US"/>
              </w:rPr>
            </w:pPr>
            <w:r w:rsidRPr="00CA2CFB">
              <w:rPr>
                <w:color w:val="000000"/>
                <w:sz w:val="22"/>
                <w:szCs w:val="22"/>
                <w:lang w:val="en-GB" w:bidi="en-US"/>
              </w:rPr>
              <w:t>11</w:t>
            </w:r>
            <w:r w:rsidR="004D5AED" w:rsidRPr="00CA2CFB">
              <w:rPr>
                <w:color w:val="000000"/>
                <w:sz w:val="22"/>
                <w:szCs w:val="22"/>
                <w:lang w:val="en-GB" w:bidi="en-US"/>
              </w:rPr>
              <w:t>,</w:t>
            </w:r>
            <w:r w:rsidRPr="00CA2CFB">
              <w:rPr>
                <w:color w:val="000000"/>
                <w:sz w:val="22"/>
                <w:szCs w:val="22"/>
                <w:lang w:val="en-GB" w:bidi="en-US"/>
              </w:rPr>
              <w:t>5</w:t>
            </w:r>
          </w:p>
        </w:tc>
        <w:tc>
          <w:tcPr>
            <w:tcW w:w="827" w:type="dxa"/>
            <w:tcBorders>
              <w:top w:val="single" w:sz="4" w:space="0" w:color="auto"/>
              <w:left w:val="single" w:sz="4" w:space="0" w:color="auto"/>
              <w:bottom w:val="single" w:sz="4" w:space="0" w:color="auto"/>
            </w:tcBorders>
            <w:vAlign w:val="center"/>
          </w:tcPr>
          <w:p w14:paraId="7ABB001D" w14:textId="35DF9D26" w:rsidR="00B73CC5" w:rsidRPr="00CA2CFB" w:rsidRDefault="00B73CC5" w:rsidP="004D5AED">
            <w:pPr>
              <w:widowControl w:val="0"/>
              <w:ind w:firstLine="340"/>
              <w:rPr>
                <w:color w:val="000000"/>
                <w:sz w:val="22"/>
                <w:szCs w:val="22"/>
                <w:lang w:val="en-GB" w:bidi="en-US"/>
              </w:rPr>
            </w:pPr>
            <w:r w:rsidRPr="00CA2CFB">
              <w:rPr>
                <w:color w:val="000000"/>
                <w:sz w:val="22"/>
                <w:szCs w:val="22"/>
                <w:lang w:val="en-GB" w:bidi="en-US"/>
              </w:rPr>
              <w:t>2</w:t>
            </w:r>
            <w:r w:rsidR="004D5AED" w:rsidRPr="00CA2CFB">
              <w:rPr>
                <w:color w:val="000000"/>
                <w:sz w:val="22"/>
                <w:szCs w:val="22"/>
                <w:lang w:val="en-GB" w:bidi="en-US"/>
              </w:rPr>
              <w:t>,</w:t>
            </w:r>
            <w:r w:rsidRPr="00CA2CFB">
              <w:rPr>
                <w:color w:val="000000"/>
                <w:sz w:val="22"/>
                <w:szCs w:val="22"/>
                <w:lang w:val="en-GB" w:bidi="en-US"/>
              </w:rPr>
              <w:t>1</w:t>
            </w:r>
          </w:p>
        </w:tc>
        <w:tc>
          <w:tcPr>
            <w:tcW w:w="1531" w:type="dxa"/>
            <w:tcBorders>
              <w:top w:val="single" w:sz="4" w:space="0" w:color="auto"/>
              <w:left w:val="single" w:sz="4" w:space="0" w:color="auto"/>
              <w:bottom w:val="single" w:sz="4" w:space="0" w:color="auto"/>
            </w:tcBorders>
            <w:vAlign w:val="center"/>
          </w:tcPr>
          <w:p w14:paraId="730064CC" w14:textId="77777777" w:rsidR="00B73CC5" w:rsidRPr="00CA2CFB" w:rsidRDefault="00B73CC5" w:rsidP="004A08CE">
            <w:pPr>
              <w:widowControl w:val="0"/>
              <w:ind w:firstLine="300"/>
              <w:rPr>
                <w:color w:val="000000"/>
                <w:sz w:val="22"/>
                <w:szCs w:val="22"/>
                <w:lang w:val="en-GB" w:bidi="en-US"/>
              </w:rPr>
            </w:pPr>
            <w:r w:rsidRPr="00CA2CFB">
              <w:rPr>
                <w:color w:val="000000"/>
                <w:sz w:val="22"/>
                <w:szCs w:val="22"/>
                <w:lang w:val="en-GB" w:bidi="en-US"/>
              </w:rPr>
              <w:t>16 (8, 23)</w:t>
            </w:r>
          </w:p>
        </w:tc>
        <w:tc>
          <w:tcPr>
            <w:tcW w:w="1469" w:type="dxa"/>
            <w:tcBorders>
              <w:top w:val="single" w:sz="4" w:space="0" w:color="auto"/>
              <w:left w:val="single" w:sz="4" w:space="0" w:color="auto"/>
              <w:bottom w:val="single" w:sz="4" w:space="0" w:color="auto"/>
              <w:right w:val="single" w:sz="4" w:space="0" w:color="auto"/>
            </w:tcBorders>
            <w:vAlign w:val="center"/>
          </w:tcPr>
          <w:p w14:paraId="7127E782" w14:textId="5E9C93D1" w:rsidR="00B73CC5" w:rsidRPr="00CA2CFB" w:rsidRDefault="00B73CC5" w:rsidP="004D5AED">
            <w:pPr>
              <w:widowControl w:val="0"/>
              <w:ind w:firstLine="160"/>
              <w:rPr>
                <w:color w:val="000000"/>
                <w:sz w:val="22"/>
                <w:szCs w:val="22"/>
                <w:lang w:val="en-GB" w:bidi="en-US"/>
              </w:rPr>
            </w:pPr>
            <w:r w:rsidRPr="00CA2CFB">
              <w:rPr>
                <w:color w:val="000000"/>
                <w:sz w:val="22"/>
                <w:szCs w:val="22"/>
                <w:lang w:val="en-GB" w:bidi="en-US"/>
              </w:rPr>
              <w:t>0</w:t>
            </w:r>
            <w:r w:rsidR="004D5AED" w:rsidRPr="00CA2CFB">
              <w:rPr>
                <w:color w:val="000000"/>
                <w:sz w:val="22"/>
                <w:szCs w:val="22"/>
                <w:lang w:val="en-GB" w:bidi="en-US"/>
              </w:rPr>
              <w:t>,</w:t>
            </w:r>
            <w:r w:rsidRPr="00CA2CFB">
              <w:rPr>
                <w:color w:val="000000"/>
                <w:sz w:val="22"/>
                <w:szCs w:val="22"/>
                <w:lang w:val="en-GB" w:bidi="en-US"/>
              </w:rPr>
              <w:t>0001</w:t>
            </w:r>
          </w:p>
        </w:tc>
      </w:tr>
      <w:tr w:rsidR="006E59D1" w:rsidRPr="00CA2CFB" w14:paraId="60C6E585" w14:textId="77777777" w:rsidTr="007D22C0">
        <w:trPr>
          <w:trHeight w:hRule="exact" w:val="1832"/>
        </w:trPr>
        <w:tc>
          <w:tcPr>
            <w:tcW w:w="1838" w:type="dxa"/>
            <w:tcBorders>
              <w:top w:val="single" w:sz="4" w:space="0" w:color="auto"/>
              <w:left w:val="single" w:sz="4" w:space="0" w:color="auto"/>
            </w:tcBorders>
            <w:vAlign w:val="bottom"/>
          </w:tcPr>
          <w:p w14:paraId="6D4AEFE1" w14:textId="77777777" w:rsidR="00B73CC5" w:rsidRPr="00CA2CFB" w:rsidRDefault="00B73CC5" w:rsidP="004A08CE">
            <w:pPr>
              <w:widowControl w:val="0"/>
              <w:rPr>
                <w:color w:val="000000"/>
                <w:sz w:val="22"/>
                <w:szCs w:val="22"/>
                <w:lang w:val="pt-PT" w:bidi="en-US"/>
              </w:rPr>
            </w:pPr>
            <w:r w:rsidRPr="00CA2CFB">
              <w:rPr>
                <w:color w:val="000000"/>
                <w:sz w:val="22"/>
                <w:szCs w:val="22"/>
                <w:lang w:val="pt-PT" w:bidi="en-US"/>
              </w:rPr>
              <w:t>Kardiovaskulinės mirtys, miokardo infarktai (iš viso), insultai, SRI, RI, TIA ir kiti ATE</w:t>
            </w:r>
            <w:r w:rsidRPr="00CA2CFB">
              <w:rPr>
                <w:color w:val="000000"/>
                <w:sz w:val="22"/>
                <w:szCs w:val="22"/>
                <w:vertAlign w:val="superscript"/>
                <w:lang w:val="pt-PT" w:bidi="en-US"/>
              </w:rPr>
              <w:t>c</w:t>
            </w:r>
          </w:p>
        </w:tc>
        <w:tc>
          <w:tcPr>
            <w:tcW w:w="1604" w:type="dxa"/>
            <w:tcBorders>
              <w:top w:val="single" w:sz="4" w:space="0" w:color="auto"/>
              <w:left w:val="single" w:sz="4" w:space="0" w:color="auto"/>
            </w:tcBorders>
            <w:vAlign w:val="center"/>
          </w:tcPr>
          <w:p w14:paraId="6EE1882A" w14:textId="37DFB109" w:rsidR="00B73CC5" w:rsidRPr="00CA2CFB" w:rsidRDefault="00B73CC5" w:rsidP="004D5AED">
            <w:pPr>
              <w:widowControl w:val="0"/>
              <w:jc w:val="center"/>
              <w:rPr>
                <w:color w:val="000000"/>
                <w:sz w:val="22"/>
                <w:szCs w:val="22"/>
                <w:lang w:val="en-GB" w:bidi="en-US"/>
              </w:rPr>
            </w:pPr>
            <w:r w:rsidRPr="00CA2CFB">
              <w:rPr>
                <w:color w:val="000000"/>
                <w:sz w:val="22"/>
                <w:szCs w:val="22"/>
                <w:lang w:val="en-GB" w:bidi="en-US"/>
              </w:rPr>
              <w:t>13</w:t>
            </w:r>
            <w:r w:rsidR="004D5AED" w:rsidRPr="00CA2CFB">
              <w:rPr>
                <w:color w:val="000000"/>
                <w:sz w:val="22"/>
                <w:szCs w:val="22"/>
                <w:lang w:val="en-GB" w:bidi="en-US"/>
              </w:rPr>
              <w:t>,</w:t>
            </w:r>
            <w:r w:rsidRPr="00CA2CFB">
              <w:rPr>
                <w:color w:val="000000"/>
                <w:sz w:val="22"/>
                <w:szCs w:val="22"/>
                <w:lang w:val="en-GB" w:bidi="en-US"/>
              </w:rPr>
              <w:t>8</w:t>
            </w:r>
          </w:p>
        </w:tc>
        <w:tc>
          <w:tcPr>
            <w:tcW w:w="1515" w:type="dxa"/>
            <w:tcBorders>
              <w:top w:val="single" w:sz="4" w:space="0" w:color="auto"/>
              <w:left w:val="single" w:sz="4" w:space="0" w:color="auto"/>
            </w:tcBorders>
            <w:vAlign w:val="center"/>
          </w:tcPr>
          <w:p w14:paraId="5D31B628" w14:textId="1B9786A1" w:rsidR="00B73CC5" w:rsidRPr="00CA2CFB" w:rsidRDefault="00B73CC5" w:rsidP="004D5AED">
            <w:pPr>
              <w:widowControl w:val="0"/>
              <w:jc w:val="center"/>
              <w:rPr>
                <w:color w:val="000000"/>
                <w:sz w:val="22"/>
                <w:szCs w:val="22"/>
                <w:lang w:val="en-GB" w:bidi="en-US"/>
              </w:rPr>
            </w:pPr>
            <w:r w:rsidRPr="00CA2CFB">
              <w:rPr>
                <w:color w:val="000000"/>
                <w:sz w:val="22"/>
                <w:szCs w:val="22"/>
                <w:lang w:val="en-GB" w:bidi="en-US"/>
              </w:rPr>
              <w:t>15</w:t>
            </w:r>
            <w:r w:rsidR="004D5AED" w:rsidRPr="00CA2CFB">
              <w:rPr>
                <w:color w:val="000000"/>
                <w:sz w:val="22"/>
                <w:szCs w:val="22"/>
                <w:lang w:val="en-GB" w:bidi="en-US"/>
              </w:rPr>
              <w:t>,</w:t>
            </w:r>
            <w:r w:rsidRPr="00CA2CFB">
              <w:rPr>
                <w:color w:val="000000"/>
                <w:sz w:val="22"/>
                <w:szCs w:val="22"/>
                <w:lang w:val="en-GB" w:bidi="en-US"/>
              </w:rPr>
              <w:t>7</w:t>
            </w:r>
          </w:p>
        </w:tc>
        <w:tc>
          <w:tcPr>
            <w:tcW w:w="827" w:type="dxa"/>
            <w:tcBorders>
              <w:top w:val="single" w:sz="4" w:space="0" w:color="auto"/>
              <w:left w:val="single" w:sz="4" w:space="0" w:color="auto"/>
            </w:tcBorders>
            <w:vAlign w:val="center"/>
          </w:tcPr>
          <w:p w14:paraId="572602F5" w14:textId="1F149898" w:rsidR="00B73CC5" w:rsidRPr="00CA2CFB" w:rsidRDefault="00B73CC5" w:rsidP="004D5AED">
            <w:pPr>
              <w:widowControl w:val="0"/>
              <w:ind w:right="280"/>
              <w:jc w:val="right"/>
              <w:rPr>
                <w:color w:val="000000"/>
                <w:sz w:val="22"/>
                <w:szCs w:val="22"/>
                <w:lang w:val="en-GB" w:bidi="en-US"/>
              </w:rPr>
            </w:pPr>
            <w:r w:rsidRPr="00CA2CFB">
              <w:rPr>
                <w:color w:val="000000"/>
                <w:sz w:val="22"/>
                <w:szCs w:val="22"/>
                <w:lang w:val="en-GB" w:bidi="en-US"/>
              </w:rPr>
              <w:t>2</w:t>
            </w:r>
            <w:r w:rsidR="004D5AED" w:rsidRPr="00CA2CFB">
              <w:rPr>
                <w:color w:val="000000"/>
                <w:sz w:val="22"/>
                <w:szCs w:val="22"/>
                <w:lang w:val="en-GB" w:bidi="en-US"/>
              </w:rPr>
              <w:t>,</w:t>
            </w:r>
            <w:r w:rsidRPr="00CA2CFB">
              <w:rPr>
                <w:color w:val="000000"/>
                <w:sz w:val="22"/>
                <w:szCs w:val="22"/>
                <w:lang w:val="en-GB" w:bidi="en-US"/>
              </w:rPr>
              <w:t>1</w:t>
            </w:r>
          </w:p>
        </w:tc>
        <w:tc>
          <w:tcPr>
            <w:tcW w:w="1531" w:type="dxa"/>
            <w:tcBorders>
              <w:top w:val="single" w:sz="4" w:space="0" w:color="auto"/>
              <w:left w:val="single" w:sz="4" w:space="0" w:color="auto"/>
            </w:tcBorders>
            <w:vAlign w:val="center"/>
          </w:tcPr>
          <w:p w14:paraId="684C5674" w14:textId="77777777" w:rsidR="00B73CC5" w:rsidRPr="00CA2CFB" w:rsidRDefault="00B73CC5" w:rsidP="004A08CE">
            <w:pPr>
              <w:widowControl w:val="0"/>
              <w:jc w:val="center"/>
              <w:rPr>
                <w:color w:val="000000"/>
                <w:sz w:val="22"/>
                <w:szCs w:val="22"/>
                <w:lang w:val="en-GB" w:bidi="en-US"/>
              </w:rPr>
            </w:pPr>
            <w:r w:rsidRPr="00CA2CFB">
              <w:rPr>
                <w:color w:val="000000"/>
                <w:sz w:val="22"/>
                <w:szCs w:val="22"/>
                <w:lang w:val="en-GB" w:bidi="en-US"/>
              </w:rPr>
              <w:t>12 (5, 19)</w:t>
            </w:r>
          </w:p>
        </w:tc>
        <w:tc>
          <w:tcPr>
            <w:tcW w:w="1469" w:type="dxa"/>
            <w:tcBorders>
              <w:top w:val="single" w:sz="4" w:space="0" w:color="auto"/>
              <w:left w:val="single" w:sz="4" w:space="0" w:color="auto"/>
              <w:right w:val="single" w:sz="4" w:space="0" w:color="auto"/>
            </w:tcBorders>
            <w:vAlign w:val="center"/>
          </w:tcPr>
          <w:p w14:paraId="539D9E18" w14:textId="742ECB58" w:rsidR="00B73CC5" w:rsidRPr="00CA2CFB" w:rsidRDefault="00B73CC5" w:rsidP="004D5AED">
            <w:pPr>
              <w:widowControl w:val="0"/>
              <w:ind w:firstLine="200"/>
              <w:rPr>
                <w:color w:val="000000"/>
                <w:sz w:val="22"/>
                <w:szCs w:val="22"/>
                <w:lang w:val="en-GB" w:bidi="en-US"/>
              </w:rPr>
            </w:pPr>
            <w:r w:rsidRPr="00CA2CFB">
              <w:rPr>
                <w:color w:val="000000"/>
                <w:sz w:val="22"/>
                <w:szCs w:val="22"/>
                <w:lang w:val="en-GB" w:bidi="en-US"/>
              </w:rPr>
              <w:t>0</w:t>
            </w:r>
            <w:r w:rsidR="004D5AED" w:rsidRPr="00CA2CFB">
              <w:rPr>
                <w:color w:val="000000"/>
                <w:sz w:val="22"/>
                <w:szCs w:val="22"/>
                <w:lang w:val="en-GB" w:bidi="en-US"/>
              </w:rPr>
              <w:t>,</w:t>
            </w:r>
            <w:r w:rsidRPr="00CA2CFB">
              <w:rPr>
                <w:color w:val="000000"/>
                <w:sz w:val="22"/>
                <w:szCs w:val="22"/>
                <w:lang w:val="en-GB" w:bidi="en-US"/>
              </w:rPr>
              <w:t>0006</w:t>
            </w:r>
          </w:p>
        </w:tc>
      </w:tr>
      <w:tr w:rsidR="006E59D1" w:rsidRPr="00CA2CFB" w14:paraId="3BE35428" w14:textId="77777777" w:rsidTr="007D22C0">
        <w:trPr>
          <w:trHeight w:hRule="exact" w:val="572"/>
        </w:trPr>
        <w:tc>
          <w:tcPr>
            <w:tcW w:w="1838" w:type="dxa"/>
            <w:tcBorders>
              <w:top w:val="single" w:sz="4" w:space="0" w:color="auto"/>
              <w:left w:val="single" w:sz="4" w:space="0" w:color="auto"/>
            </w:tcBorders>
            <w:vAlign w:val="bottom"/>
          </w:tcPr>
          <w:p w14:paraId="4960013F" w14:textId="77777777" w:rsidR="00B73CC5" w:rsidRPr="00CA2CFB" w:rsidRDefault="00B73CC5" w:rsidP="004A08CE">
            <w:pPr>
              <w:widowControl w:val="0"/>
              <w:rPr>
                <w:color w:val="000000"/>
                <w:sz w:val="22"/>
                <w:szCs w:val="22"/>
                <w:lang w:val="en-GB" w:bidi="en-US"/>
              </w:rPr>
            </w:pPr>
            <w:proofErr w:type="spellStart"/>
            <w:r w:rsidRPr="00CA2CFB">
              <w:rPr>
                <w:color w:val="000000"/>
                <w:sz w:val="22"/>
                <w:szCs w:val="22"/>
                <w:lang w:val="en-US" w:bidi="en-US"/>
              </w:rPr>
              <w:t>Mirtys</w:t>
            </w:r>
            <w:proofErr w:type="spellEnd"/>
            <w:r w:rsidRPr="00CA2CFB">
              <w:rPr>
                <w:color w:val="000000"/>
                <w:sz w:val="22"/>
                <w:szCs w:val="22"/>
                <w:lang w:val="en-US" w:bidi="en-US"/>
              </w:rPr>
              <w:t xml:space="preserve"> </w:t>
            </w:r>
            <w:proofErr w:type="spellStart"/>
            <w:r w:rsidRPr="00CA2CFB">
              <w:rPr>
                <w:color w:val="000000"/>
                <w:sz w:val="22"/>
                <w:szCs w:val="22"/>
                <w:lang w:val="en-US" w:bidi="en-US"/>
              </w:rPr>
              <w:t>dėl</w:t>
            </w:r>
            <w:proofErr w:type="spellEnd"/>
            <w:r w:rsidRPr="00CA2CFB">
              <w:rPr>
                <w:color w:val="000000"/>
                <w:sz w:val="22"/>
                <w:szCs w:val="22"/>
                <w:lang w:val="en-US" w:bidi="en-US"/>
              </w:rPr>
              <w:t xml:space="preserve"> </w:t>
            </w:r>
            <w:proofErr w:type="spellStart"/>
            <w:r w:rsidRPr="00CA2CFB">
              <w:rPr>
                <w:color w:val="000000"/>
                <w:sz w:val="22"/>
                <w:szCs w:val="22"/>
                <w:lang w:val="en-US" w:bidi="en-US"/>
              </w:rPr>
              <w:t>visų</w:t>
            </w:r>
            <w:proofErr w:type="spellEnd"/>
            <w:r w:rsidRPr="00CA2CFB">
              <w:rPr>
                <w:color w:val="000000"/>
                <w:sz w:val="22"/>
                <w:szCs w:val="22"/>
                <w:lang w:val="en-US" w:bidi="en-US"/>
              </w:rPr>
              <w:t xml:space="preserve"> </w:t>
            </w:r>
            <w:proofErr w:type="spellStart"/>
            <w:r w:rsidRPr="00CA2CFB">
              <w:rPr>
                <w:color w:val="000000"/>
                <w:sz w:val="22"/>
                <w:szCs w:val="22"/>
                <w:lang w:val="en-US" w:bidi="en-US"/>
              </w:rPr>
              <w:t>priežasčių</w:t>
            </w:r>
            <w:proofErr w:type="spellEnd"/>
          </w:p>
        </w:tc>
        <w:tc>
          <w:tcPr>
            <w:tcW w:w="1604" w:type="dxa"/>
            <w:tcBorders>
              <w:top w:val="single" w:sz="4" w:space="0" w:color="auto"/>
              <w:left w:val="single" w:sz="4" w:space="0" w:color="auto"/>
            </w:tcBorders>
            <w:vAlign w:val="bottom"/>
          </w:tcPr>
          <w:p w14:paraId="031CB73D" w14:textId="423BDDCA" w:rsidR="00B73CC5" w:rsidRPr="00CA2CFB" w:rsidRDefault="00B73CC5" w:rsidP="004D5AED">
            <w:pPr>
              <w:widowControl w:val="0"/>
              <w:jc w:val="center"/>
              <w:rPr>
                <w:color w:val="000000"/>
                <w:sz w:val="22"/>
                <w:szCs w:val="22"/>
                <w:lang w:val="en-GB" w:bidi="en-US"/>
              </w:rPr>
            </w:pPr>
            <w:r w:rsidRPr="00CA2CFB">
              <w:rPr>
                <w:color w:val="000000"/>
                <w:sz w:val="22"/>
                <w:szCs w:val="22"/>
                <w:lang w:val="en-GB" w:bidi="en-US"/>
              </w:rPr>
              <w:t>4</w:t>
            </w:r>
            <w:r w:rsidR="004D5AED" w:rsidRPr="00CA2CFB">
              <w:rPr>
                <w:color w:val="000000"/>
                <w:sz w:val="22"/>
                <w:szCs w:val="22"/>
                <w:lang w:val="en-GB" w:bidi="en-US"/>
              </w:rPr>
              <w:t>,</w:t>
            </w:r>
            <w:r w:rsidRPr="00CA2CFB">
              <w:rPr>
                <w:color w:val="000000"/>
                <w:sz w:val="22"/>
                <w:szCs w:val="22"/>
                <w:lang w:val="en-GB" w:bidi="en-US"/>
              </w:rPr>
              <w:t>3</w:t>
            </w:r>
          </w:p>
        </w:tc>
        <w:tc>
          <w:tcPr>
            <w:tcW w:w="1515" w:type="dxa"/>
            <w:tcBorders>
              <w:top w:val="single" w:sz="4" w:space="0" w:color="auto"/>
              <w:left w:val="single" w:sz="4" w:space="0" w:color="auto"/>
            </w:tcBorders>
            <w:vAlign w:val="bottom"/>
          </w:tcPr>
          <w:p w14:paraId="7FAE6178" w14:textId="0DB85ABD" w:rsidR="00B73CC5" w:rsidRPr="00CA2CFB" w:rsidRDefault="00B73CC5" w:rsidP="004D5AED">
            <w:pPr>
              <w:widowControl w:val="0"/>
              <w:jc w:val="center"/>
              <w:rPr>
                <w:color w:val="000000"/>
                <w:sz w:val="22"/>
                <w:szCs w:val="22"/>
                <w:lang w:val="en-GB" w:bidi="en-US"/>
              </w:rPr>
            </w:pPr>
            <w:r w:rsidRPr="00CA2CFB">
              <w:rPr>
                <w:color w:val="000000"/>
                <w:sz w:val="22"/>
                <w:szCs w:val="22"/>
                <w:lang w:val="en-GB" w:bidi="en-US"/>
              </w:rPr>
              <w:t>5</w:t>
            </w:r>
            <w:r w:rsidR="004D5AED" w:rsidRPr="00CA2CFB">
              <w:rPr>
                <w:color w:val="000000"/>
                <w:sz w:val="22"/>
                <w:szCs w:val="22"/>
                <w:lang w:val="en-GB" w:bidi="en-US"/>
              </w:rPr>
              <w:t>,</w:t>
            </w:r>
            <w:r w:rsidRPr="00CA2CFB">
              <w:rPr>
                <w:color w:val="000000"/>
                <w:sz w:val="22"/>
                <w:szCs w:val="22"/>
                <w:lang w:val="en-GB" w:bidi="en-US"/>
              </w:rPr>
              <w:t>4</w:t>
            </w:r>
          </w:p>
        </w:tc>
        <w:tc>
          <w:tcPr>
            <w:tcW w:w="827" w:type="dxa"/>
            <w:tcBorders>
              <w:top w:val="single" w:sz="4" w:space="0" w:color="auto"/>
              <w:left w:val="single" w:sz="4" w:space="0" w:color="auto"/>
            </w:tcBorders>
            <w:vAlign w:val="bottom"/>
          </w:tcPr>
          <w:p w14:paraId="5FDE2F48" w14:textId="747DBBA8" w:rsidR="00B73CC5" w:rsidRPr="00CA2CFB" w:rsidRDefault="00B73CC5" w:rsidP="004D5AED">
            <w:pPr>
              <w:widowControl w:val="0"/>
              <w:ind w:firstLine="340"/>
              <w:rPr>
                <w:color w:val="000000"/>
                <w:sz w:val="22"/>
                <w:szCs w:val="22"/>
                <w:lang w:val="en-GB" w:bidi="en-US"/>
              </w:rPr>
            </w:pPr>
            <w:r w:rsidRPr="00CA2CFB">
              <w:rPr>
                <w:color w:val="000000"/>
                <w:sz w:val="22"/>
                <w:szCs w:val="22"/>
                <w:lang w:val="en-GB" w:bidi="en-US"/>
              </w:rPr>
              <w:t>1</w:t>
            </w:r>
            <w:r w:rsidR="004D5AED" w:rsidRPr="00CA2CFB">
              <w:rPr>
                <w:color w:val="000000"/>
                <w:sz w:val="22"/>
                <w:szCs w:val="22"/>
                <w:lang w:val="en-GB" w:bidi="en-US"/>
              </w:rPr>
              <w:t>,</w:t>
            </w:r>
            <w:r w:rsidRPr="00CA2CFB">
              <w:rPr>
                <w:color w:val="000000"/>
                <w:sz w:val="22"/>
                <w:szCs w:val="22"/>
                <w:lang w:val="en-GB" w:bidi="en-US"/>
              </w:rPr>
              <w:t>4</w:t>
            </w:r>
          </w:p>
        </w:tc>
        <w:tc>
          <w:tcPr>
            <w:tcW w:w="1531" w:type="dxa"/>
            <w:tcBorders>
              <w:top w:val="single" w:sz="4" w:space="0" w:color="auto"/>
              <w:left w:val="single" w:sz="4" w:space="0" w:color="auto"/>
            </w:tcBorders>
            <w:vAlign w:val="bottom"/>
          </w:tcPr>
          <w:p w14:paraId="69C8C348" w14:textId="77777777" w:rsidR="00B73CC5" w:rsidRPr="00CA2CFB" w:rsidRDefault="00B73CC5" w:rsidP="004A08CE">
            <w:pPr>
              <w:widowControl w:val="0"/>
              <w:jc w:val="center"/>
              <w:rPr>
                <w:color w:val="000000"/>
                <w:sz w:val="22"/>
                <w:szCs w:val="22"/>
                <w:lang w:val="en-GB" w:bidi="en-US"/>
              </w:rPr>
            </w:pPr>
            <w:r w:rsidRPr="00CA2CFB">
              <w:rPr>
                <w:color w:val="000000"/>
                <w:sz w:val="22"/>
                <w:szCs w:val="22"/>
                <w:lang w:val="en-GB" w:bidi="en-US"/>
              </w:rPr>
              <w:t>22 (11, 31)</w:t>
            </w:r>
          </w:p>
        </w:tc>
        <w:tc>
          <w:tcPr>
            <w:tcW w:w="1469" w:type="dxa"/>
            <w:tcBorders>
              <w:top w:val="single" w:sz="4" w:space="0" w:color="auto"/>
              <w:left w:val="single" w:sz="4" w:space="0" w:color="auto"/>
              <w:right w:val="single" w:sz="4" w:space="0" w:color="auto"/>
            </w:tcBorders>
            <w:vAlign w:val="bottom"/>
          </w:tcPr>
          <w:p w14:paraId="55F89119" w14:textId="16950250" w:rsidR="00B73CC5" w:rsidRPr="00CA2CFB" w:rsidRDefault="00B73CC5" w:rsidP="004D5AED">
            <w:pPr>
              <w:widowControl w:val="0"/>
              <w:ind w:firstLine="200"/>
              <w:rPr>
                <w:color w:val="000000"/>
                <w:sz w:val="22"/>
                <w:szCs w:val="22"/>
                <w:lang w:val="en-GB" w:bidi="en-US"/>
              </w:rPr>
            </w:pPr>
            <w:r w:rsidRPr="00CA2CFB">
              <w:rPr>
                <w:color w:val="000000"/>
                <w:sz w:val="22"/>
                <w:szCs w:val="22"/>
                <w:lang w:val="en-GB" w:bidi="en-US"/>
              </w:rPr>
              <w:t>0</w:t>
            </w:r>
            <w:r w:rsidR="004D5AED" w:rsidRPr="00CA2CFB">
              <w:rPr>
                <w:color w:val="000000"/>
                <w:sz w:val="22"/>
                <w:szCs w:val="22"/>
                <w:lang w:val="en-GB" w:bidi="en-US"/>
              </w:rPr>
              <w:t>,</w:t>
            </w:r>
            <w:r w:rsidRPr="00CA2CFB">
              <w:rPr>
                <w:color w:val="000000"/>
                <w:sz w:val="22"/>
                <w:szCs w:val="22"/>
                <w:lang w:val="en-GB" w:bidi="en-US"/>
              </w:rPr>
              <w:t>0003</w:t>
            </w:r>
            <w:r w:rsidRPr="00CA2CFB">
              <w:rPr>
                <w:color w:val="000000"/>
                <w:sz w:val="22"/>
                <w:szCs w:val="22"/>
                <w:vertAlign w:val="superscript"/>
                <w:lang w:val="en-GB" w:bidi="en-US"/>
              </w:rPr>
              <w:t>d</w:t>
            </w:r>
          </w:p>
        </w:tc>
      </w:tr>
      <w:tr w:rsidR="006E59D1" w:rsidRPr="00CA2CFB" w14:paraId="5DCB1527" w14:textId="77777777" w:rsidTr="007D22C0">
        <w:trPr>
          <w:trHeight w:hRule="exact" w:val="538"/>
        </w:trPr>
        <w:tc>
          <w:tcPr>
            <w:tcW w:w="1838" w:type="dxa"/>
            <w:tcBorders>
              <w:top w:val="single" w:sz="4" w:space="0" w:color="auto"/>
              <w:left w:val="single" w:sz="4" w:space="0" w:color="auto"/>
              <w:bottom w:val="single" w:sz="4" w:space="0" w:color="auto"/>
            </w:tcBorders>
            <w:vAlign w:val="bottom"/>
          </w:tcPr>
          <w:p w14:paraId="1B2067D6" w14:textId="77777777" w:rsidR="00B73CC5" w:rsidRPr="00CA2CFB" w:rsidRDefault="00B73CC5" w:rsidP="004A08CE">
            <w:pPr>
              <w:widowControl w:val="0"/>
              <w:rPr>
                <w:color w:val="000000"/>
                <w:sz w:val="22"/>
                <w:szCs w:val="22"/>
                <w:lang w:val="en-GB" w:bidi="en-US"/>
              </w:rPr>
            </w:pPr>
            <w:proofErr w:type="spellStart"/>
            <w:r w:rsidRPr="00CA2CFB">
              <w:rPr>
                <w:color w:val="000000"/>
                <w:sz w:val="22"/>
                <w:szCs w:val="22"/>
                <w:lang w:val="en-US" w:bidi="en-US"/>
              </w:rPr>
              <w:t>Nustatytos</w:t>
            </w:r>
            <w:proofErr w:type="spellEnd"/>
            <w:r w:rsidRPr="00CA2CFB">
              <w:rPr>
                <w:color w:val="000000"/>
                <w:sz w:val="22"/>
                <w:szCs w:val="22"/>
                <w:lang w:val="en-US" w:bidi="en-US"/>
              </w:rPr>
              <w:t xml:space="preserve"> </w:t>
            </w:r>
            <w:proofErr w:type="spellStart"/>
            <w:r w:rsidRPr="00CA2CFB">
              <w:rPr>
                <w:color w:val="000000"/>
                <w:sz w:val="22"/>
                <w:szCs w:val="22"/>
                <w:lang w:val="en-US" w:bidi="en-US"/>
              </w:rPr>
              <w:t>stento</w:t>
            </w:r>
            <w:proofErr w:type="spellEnd"/>
            <w:r w:rsidRPr="00CA2CFB">
              <w:rPr>
                <w:color w:val="000000"/>
                <w:sz w:val="22"/>
                <w:szCs w:val="22"/>
                <w:lang w:val="en-US" w:bidi="en-US"/>
              </w:rPr>
              <w:t xml:space="preserve"> </w:t>
            </w:r>
            <w:proofErr w:type="spellStart"/>
            <w:r w:rsidRPr="00CA2CFB">
              <w:rPr>
                <w:color w:val="000000"/>
                <w:sz w:val="22"/>
                <w:szCs w:val="22"/>
                <w:lang w:val="en-US" w:bidi="en-US"/>
              </w:rPr>
              <w:t>trombozės</w:t>
            </w:r>
            <w:proofErr w:type="spellEnd"/>
          </w:p>
        </w:tc>
        <w:tc>
          <w:tcPr>
            <w:tcW w:w="1604" w:type="dxa"/>
            <w:tcBorders>
              <w:top w:val="single" w:sz="4" w:space="0" w:color="auto"/>
              <w:left w:val="single" w:sz="4" w:space="0" w:color="auto"/>
              <w:bottom w:val="single" w:sz="4" w:space="0" w:color="auto"/>
            </w:tcBorders>
            <w:vAlign w:val="center"/>
          </w:tcPr>
          <w:p w14:paraId="453C4666" w14:textId="6D86684A" w:rsidR="00B73CC5" w:rsidRPr="00CA2CFB" w:rsidRDefault="00B73CC5" w:rsidP="004D5AED">
            <w:pPr>
              <w:widowControl w:val="0"/>
              <w:jc w:val="center"/>
              <w:rPr>
                <w:color w:val="000000"/>
                <w:sz w:val="22"/>
                <w:szCs w:val="22"/>
                <w:lang w:val="en-GB" w:bidi="en-US"/>
              </w:rPr>
            </w:pPr>
            <w:r w:rsidRPr="00CA2CFB">
              <w:rPr>
                <w:color w:val="000000"/>
                <w:sz w:val="22"/>
                <w:szCs w:val="22"/>
                <w:lang w:val="en-GB" w:bidi="en-US"/>
              </w:rPr>
              <w:t>1</w:t>
            </w:r>
            <w:r w:rsidR="004D5AED" w:rsidRPr="00CA2CFB">
              <w:rPr>
                <w:color w:val="000000"/>
                <w:sz w:val="22"/>
                <w:szCs w:val="22"/>
                <w:lang w:val="en-GB" w:bidi="en-US"/>
              </w:rPr>
              <w:t>,</w:t>
            </w:r>
            <w:r w:rsidRPr="00CA2CFB">
              <w:rPr>
                <w:color w:val="000000"/>
                <w:sz w:val="22"/>
                <w:szCs w:val="22"/>
                <w:lang w:val="en-GB" w:bidi="en-US"/>
              </w:rPr>
              <w:t>2</w:t>
            </w:r>
          </w:p>
        </w:tc>
        <w:tc>
          <w:tcPr>
            <w:tcW w:w="1515" w:type="dxa"/>
            <w:tcBorders>
              <w:top w:val="single" w:sz="4" w:space="0" w:color="auto"/>
              <w:left w:val="single" w:sz="4" w:space="0" w:color="auto"/>
              <w:bottom w:val="single" w:sz="4" w:space="0" w:color="auto"/>
            </w:tcBorders>
            <w:vAlign w:val="center"/>
          </w:tcPr>
          <w:p w14:paraId="34657FBC" w14:textId="585BC5AF" w:rsidR="00B73CC5" w:rsidRPr="00CA2CFB" w:rsidRDefault="00B73CC5" w:rsidP="004D5AED">
            <w:pPr>
              <w:widowControl w:val="0"/>
              <w:jc w:val="center"/>
              <w:rPr>
                <w:color w:val="000000"/>
                <w:sz w:val="22"/>
                <w:szCs w:val="22"/>
                <w:lang w:val="en-GB" w:bidi="en-US"/>
              </w:rPr>
            </w:pPr>
            <w:r w:rsidRPr="00CA2CFB">
              <w:rPr>
                <w:color w:val="000000"/>
                <w:sz w:val="22"/>
                <w:szCs w:val="22"/>
                <w:lang w:val="en-GB" w:bidi="en-US"/>
              </w:rPr>
              <w:t>1</w:t>
            </w:r>
            <w:r w:rsidR="004D5AED" w:rsidRPr="00CA2CFB">
              <w:rPr>
                <w:color w:val="000000"/>
                <w:sz w:val="22"/>
                <w:szCs w:val="22"/>
                <w:lang w:val="en-GB" w:bidi="en-US"/>
              </w:rPr>
              <w:t>,</w:t>
            </w:r>
            <w:r w:rsidRPr="00CA2CFB">
              <w:rPr>
                <w:color w:val="000000"/>
                <w:sz w:val="22"/>
                <w:szCs w:val="22"/>
                <w:lang w:val="en-GB" w:bidi="en-US"/>
              </w:rPr>
              <w:t>7</w:t>
            </w:r>
          </w:p>
        </w:tc>
        <w:tc>
          <w:tcPr>
            <w:tcW w:w="827" w:type="dxa"/>
            <w:tcBorders>
              <w:top w:val="single" w:sz="4" w:space="0" w:color="auto"/>
              <w:left w:val="single" w:sz="4" w:space="0" w:color="auto"/>
              <w:bottom w:val="single" w:sz="4" w:space="0" w:color="auto"/>
            </w:tcBorders>
            <w:vAlign w:val="center"/>
          </w:tcPr>
          <w:p w14:paraId="34E2307B" w14:textId="53BBAC81" w:rsidR="00B73CC5" w:rsidRPr="00CA2CFB" w:rsidRDefault="00B73CC5" w:rsidP="004D5AED">
            <w:pPr>
              <w:widowControl w:val="0"/>
              <w:ind w:firstLine="340"/>
              <w:rPr>
                <w:color w:val="000000"/>
                <w:sz w:val="22"/>
                <w:szCs w:val="22"/>
                <w:lang w:val="en-GB" w:bidi="en-US"/>
              </w:rPr>
            </w:pPr>
            <w:r w:rsidRPr="00CA2CFB">
              <w:rPr>
                <w:color w:val="000000"/>
                <w:sz w:val="22"/>
                <w:szCs w:val="22"/>
                <w:lang w:val="en-GB" w:bidi="en-US"/>
              </w:rPr>
              <w:t>0</w:t>
            </w:r>
            <w:r w:rsidR="004D5AED" w:rsidRPr="00CA2CFB">
              <w:rPr>
                <w:color w:val="000000"/>
                <w:sz w:val="22"/>
                <w:szCs w:val="22"/>
                <w:lang w:val="en-GB" w:bidi="en-US"/>
              </w:rPr>
              <w:t>,</w:t>
            </w:r>
            <w:r w:rsidRPr="00CA2CFB">
              <w:rPr>
                <w:color w:val="000000"/>
                <w:sz w:val="22"/>
                <w:szCs w:val="22"/>
                <w:lang w:val="en-GB" w:bidi="en-US"/>
              </w:rPr>
              <w:t>6</w:t>
            </w:r>
          </w:p>
        </w:tc>
        <w:tc>
          <w:tcPr>
            <w:tcW w:w="1531" w:type="dxa"/>
            <w:tcBorders>
              <w:top w:val="single" w:sz="4" w:space="0" w:color="auto"/>
              <w:left w:val="single" w:sz="4" w:space="0" w:color="auto"/>
              <w:bottom w:val="single" w:sz="4" w:space="0" w:color="auto"/>
            </w:tcBorders>
            <w:vAlign w:val="center"/>
          </w:tcPr>
          <w:p w14:paraId="646AA8B6" w14:textId="77777777" w:rsidR="00B73CC5" w:rsidRPr="00CA2CFB" w:rsidRDefault="00B73CC5" w:rsidP="004A08CE">
            <w:pPr>
              <w:widowControl w:val="0"/>
              <w:jc w:val="center"/>
              <w:rPr>
                <w:color w:val="000000"/>
                <w:sz w:val="22"/>
                <w:szCs w:val="22"/>
                <w:lang w:val="en-GB" w:bidi="en-US"/>
              </w:rPr>
            </w:pPr>
            <w:r w:rsidRPr="00CA2CFB">
              <w:rPr>
                <w:color w:val="000000"/>
                <w:sz w:val="22"/>
                <w:szCs w:val="22"/>
                <w:lang w:val="en-GB" w:bidi="en-US"/>
              </w:rPr>
              <w:t>32 (8, 49)</w:t>
            </w:r>
          </w:p>
        </w:tc>
        <w:tc>
          <w:tcPr>
            <w:tcW w:w="1469" w:type="dxa"/>
            <w:tcBorders>
              <w:top w:val="single" w:sz="4" w:space="0" w:color="auto"/>
              <w:left w:val="single" w:sz="4" w:space="0" w:color="auto"/>
              <w:bottom w:val="single" w:sz="4" w:space="0" w:color="auto"/>
              <w:right w:val="single" w:sz="4" w:space="0" w:color="auto"/>
            </w:tcBorders>
            <w:vAlign w:val="center"/>
          </w:tcPr>
          <w:p w14:paraId="6AD739A3" w14:textId="61D5BA36" w:rsidR="00B73CC5" w:rsidRPr="00CA2CFB" w:rsidRDefault="00B73CC5" w:rsidP="004D5AED">
            <w:pPr>
              <w:widowControl w:val="0"/>
              <w:ind w:firstLine="200"/>
              <w:rPr>
                <w:color w:val="000000"/>
                <w:sz w:val="22"/>
                <w:szCs w:val="22"/>
                <w:lang w:val="en-GB" w:bidi="en-US"/>
              </w:rPr>
            </w:pPr>
            <w:r w:rsidRPr="00CA2CFB">
              <w:rPr>
                <w:color w:val="000000"/>
                <w:sz w:val="22"/>
                <w:szCs w:val="22"/>
                <w:lang w:val="en-GB" w:bidi="en-US"/>
              </w:rPr>
              <w:t>0</w:t>
            </w:r>
            <w:r w:rsidR="004D5AED" w:rsidRPr="00CA2CFB">
              <w:rPr>
                <w:color w:val="000000"/>
                <w:sz w:val="22"/>
                <w:szCs w:val="22"/>
                <w:lang w:val="en-GB" w:bidi="en-US"/>
              </w:rPr>
              <w:t>,</w:t>
            </w:r>
            <w:r w:rsidRPr="00CA2CFB">
              <w:rPr>
                <w:color w:val="000000"/>
                <w:sz w:val="22"/>
                <w:szCs w:val="22"/>
                <w:lang w:val="en-GB" w:bidi="en-US"/>
              </w:rPr>
              <w:t>0123</w:t>
            </w:r>
            <w:r w:rsidRPr="00CA2CFB">
              <w:rPr>
                <w:color w:val="000000"/>
                <w:sz w:val="22"/>
                <w:szCs w:val="22"/>
                <w:vertAlign w:val="superscript"/>
                <w:lang w:val="en-GB" w:bidi="en-US"/>
              </w:rPr>
              <w:t>d</w:t>
            </w:r>
          </w:p>
        </w:tc>
      </w:tr>
    </w:tbl>
    <w:p w14:paraId="52F76B95" w14:textId="10D3AD26" w:rsidR="00B73CC5" w:rsidRPr="00CA2CFB" w:rsidRDefault="00B73CC5" w:rsidP="00B73CC5">
      <w:pPr>
        <w:rPr>
          <w:snapToGrid w:val="0"/>
          <w:sz w:val="22"/>
          <w:szCs w:val="22"/>
        </w:rPr>
      </w:pPr>
      <w:r w:rsidRPr="00CA2CFB">
        <w:rPr>
          <w:snapToGrid w:val="0"/>
          <w:sz w:val="22"/>
          <w:szCs w:val="22"/>
          <w:vertAlign w:val="superscript"/>
        </w:rPr>
        <w:t>a</w:t>
      </w:r>
      <w:r w:rsidRPr="00CA2CFB">
        <w:rPr>
          <w:snapToGrid w:val="0"/>
          <w:sz w:val="22"/>
          <w:szCs w:val="22"/>
        </w:rPr>
        <w:t xml:space="preserve"> ARR – absoliučios rizikos sumažėjimas, RRR – santykinės rizikos sumažėjimas = (1 – santykinė rizika) x 100</w:t>
      </w:r>
      <w:r w:rsidR="007E5116" w:rsidRPr="00CA2CFB">
        <w:rPr>
          <w:snapToGrid w:val="0"/>
          <w:sz w:val="22"/>
          <w:szCs w:val="22"/>
        </w:rPr>
        <w:t> </w:t>
      </w:r>
      <w:r w:rsidRPr="00CA2CFB">
        <w:rPr>
          <w:snapToGrid w:val="0"/>
          <w:sz w:val="22"/>
          <w:szCs w:val="22"/>
        </w:rPr>
        <w:t>%. Neigiamas RRR rodo padidėjusią santykinę riziką.</w:t>
      </w:r>
    </w:p>
    <w:p w14:paraId="78E71AFA" w14:textId="77777777" w:rsidR="00B73CC5" w:rsidRPr="00CA2CFB" w:rsidRDefault="00B73CC5" w:rsidP="00B73CC5">
      <w:pPr>
        <w:rPr>
          <w:snapToGrid w:val="0"/>
          <w:sz w:val="22"/>
          <w:szCs w:val="22"/>
        </w:rPr>
      </w:pPr>
      <w:r w:rsidRPr="00CA2CFB">
        <w:rPr>
          <w:snapToGrid w:val="0"/>
          <w:sz w:val="22"/>
          <w:szCs w:val="22"/>
          <w:vertAlign w:val="superscript"/>
        </w:rPr>
        <w:t>b</w:t>
      </w:r>
      <w:r w:rsidRPr="00CA2CFB">
        <w:rPr>
          <w:snapToGrid w:val="0"/>
          <w:sz w:val="22"/>
          <w:szCs w:val="22"/>
        </w:rPr>
        <w:t xml:space="preserve"> Išskyrus </w:t>
      </w:r>
      <w:proofErr w:type="spellStart"/>
      <w:r w:rsidRPr="00CA2CFB">
        <w:rPr>
          <w:snapToGrid w:val="0"/>
          <w:sz w:val="22"/>
          <w:szCs w:val="22"/>
        </w:rPr>
        <w:t>besimptomį</w:t>
      </w:r>
      <w:proofErr w:type="spellEnd"/>
      <w:r w:rsidRPr="00CA2CFB">
        <w:rPr>
          <w:snapToGrid w:val="0"/>
          <w:sz w:val="22"/>
          <w:szCs w:val="22"/>
        </w:rPr>
        <w:t xml:space="preserve"> MI.</w:t>
      </w:r>
    </w:p>
    <w:p w14:paraId="5502DF95" w14:textId="23A641CE" w:rsidR="00B73CC5" w:rsidRPr="00CA2CFB" w:rsidRDefault="00B73CC5" w:rsidP="00B73CC5">
      <w:pPr>
        <w:rPr>
          <w:snapToGrid w:val="0"/>
          <w:sz w:val="22"/>
          <w:szCs w:val="22"/>
        </w:rPr>
      </w:pPr>
      <w:r w:rsidRPr="00CA2CFB">
        <w:rPr>
          <w:snapToGrid w:val="0"/>
          <w:sz w:val="22"/>
          <w:szCs w:val="22"/>
          <w:vertAlign w:val="superscript"/>
        </w:rPr>
        <w:t>c</w:t>
      </w:r>
      <w:r w:rsidRPr="00CA2CFB">
        <w:rPr>
          <w:snapToGrid w:val="0"/>
          <w:sz w:val="22"/>
          <w:szCs w:val="22"/>
        </w:rPr>
        <w:t xml:space="preserve"> SRI (</w:t>
      </w:r>
      <w:r w:rsidR="007E5116" w:rsidRPr="00CA2CFB">
        <w:rPr>
          <w:snapToGrid w:val="0"/>
          <w:sz w:val="22"/>
          <w:szCs w:val="22"/>
        </w:rPr>
        <w:t>angl</w:t>
      </w:r>
      <w:r w:rsidR="007E5116" w:rsidRPr="00CA2CFB">
        <w:rPr>
          <w:i/>
          <w:snapToGrid w:val="0"/>
          <w:sz w:val="22"/>
          <w:szCs w:val="22"/>
        </w:rPr>
        <w:t xml:space="preserve">. </w:t>
      </w:r>
      <w:proofErr w:type="spellStart"/>
      <w:r w:rsidRPr="00CA2CFB">
        <w:rPr>
          <w:i/>
          <w:snapToGrid w:val="0"/>
          <w:sz w:val="22"/>
          <w:szCs w:val="22"/>
        </w:rPr>
        <w:t>serious</w:t>
      </w:r>
      <w:proofErr w:type="spellEnd"/>
      <w:r w:rsidRPr="00CA2CFB">
        <w:rPr>
          <w:i/>
          <w:snapToGrid w:val="0"/>
          <w:sz w:val="22"/>
          <w:szCs w:val="22"/>
        </w:rPr>
        <w:t xml:space="preserve"> </w:t>
      </w:r>
      <w:proofErr w:type="spellStart"/>
      <w:r w:rsidRPr="00CA2CFB">
        <w:rPr>
          <w:i/>
          <w:snapToGrid w:val="0"/>
          <w:sz w:val="22"/>
          <w:szCs w:val="22"/>
        </w:rPr>
        <w:t>recurrent</w:t>
      </w:r>
      <w:proofErr w:type="spellEnd"/>
      <w:r w:rsidRPr="00CA2CFB">
        <w:rPr>
          <w:i/>
          <w:snapToGrid w:val="0"/>
          <w:sz w:val="22"/>
          <w:szCs w:val="22"/>
        </w:rPr>
        <w:t xml:space="preserve"> </w:t>
      </w:r>
      <w:proofErr w:type="spellStart"/>
      <w:r w:rsidRPr="00CA2CFB">
        <w:rPr>
          <w:i/>
          <w:snapToGrid w:val="0"/>
          <w:sz w:val="22"/>
          <w:szCs w:val="22"/>
        </w:rPr>
        <w:t>ischaemia</w:t>
      </w:r>
      <w:proofErr w:type="spellEnd"/>
      <w:r w:rsidRPr="00CA2CFB">
        <w:rPr>
          <w:snapToGrid w:val="0"/>
          <w:sz w:val="22"/>
          <w:szCs w:val="22"/>
        </w:rPr>
        <w:t>) – sunki pasikartojanti išemija, RI (</w:t>
      </w:r>
      <w:r w:rsidR="007E5116" w:rsidRPr="00CA2CFB">
        <w:rPr>
          <w:snapToGrid w:val="0"/>
          <w:sz w:val="22"/>
          <w:szCs w:val="22"/>
        </w:rPr>
        <w:t xml:space="preserve">angl. </w:t>
      </w:r>
      <w:proofErr w:type="spellStart"/>
      <w:r w:rsidRPr="00CA2CFB">
        <w:rPr>
          <w:i/>
          <w:snapToGrid w:val="0"/>
          <w:sz w:val="22"/>
          <w:szCs w:val="22"/>
        </w:rPr>
        <w:t>recurrent</w:t>
      </w:r>
      <w:proofErr w:type="spellEnd"/>
      <w:r w:rsidRPr="00CA2CFB">
        <w:rPr>
          <w:i/>
          <w:snapToGrid w:val="0"/>
          <w:sz w:val="22"/>
          <w:szCs w:val="22"/>
        </w:rPr>
        <w:t xml:space="preserve"> </w:t>
      </w:r>
      <w:proofErr w:type="spellStart"/>
      <w:r w:rsidRPr="00CA2CFB">
        <w:rPr>
          <w:i/>
          <w:snapToGrid w:val="0"/>
          <w:sz w:val="22"/>
          <w:szCs w:val="22"/>
        </w:rPr>
        <w:t>ischaemia</w:t>
      </w:r>
      <w:proofErr w:type="spellEnd"/>
      <w:r w:rsidRPr="00CA2CFB">
        <w:rPr>
          <w:snapToGrid w:val="0"/>
          <w:sz w:val="22"/>
          <w:szCs w:val="22"/>
        </w:rPr>
        <w:t>) – pasikartojanti išemija, TIA (</w:t>
      </w:r>
      <w:r w:rsidR="007E5116" w:rsidRPr="00CA2CFB">
        <w:rPr>
          <w:snapToGrid w:val="0"/>
          <w:sz w:val="22"/>
          <w:szCs w:val="22"/>
        </w:rPr>
        <w:t xml:space="preserve">angl. </w:t>
      </w:r>
      <w:proofErr w:type="spellStart"/>
      <w:r w:rsidRPr="00CA2CFB">
        <w:rPr>
          <w:i/>
          <w:snapToGrid w:val="0"/>
          <w:sz w:val="22"/>
          <w:szCs w:val="22"/>
        </w:rPr>
        <w:t>transient</w:t>
      </w:r>
      <w:proofErr w:type="spellEnd"/>
      <w:r w:rsidRPr="00CA2CFB">
        <w:rPr>
          <w:i/>
          <w:snapToGrid w:val="0"/>
          <w:sz w:val="22"/>
          <w:szCs w:val="22"/>
        </w:rPr>
        <w:t xml:space="preserve"> </w:t>
      </w:r>
      <w:proofErr w:type="spellStart"/>
      <w:r w:rsidRPr="00CA2CFB">
        <w:rPr>
          <w:i/>
          <w:snapToGrid w:val="0"/>
          <w:sz w:val="22"/>
          <w:szCs w:val="22"/>
        </w:rPr>
        <w:t>ischaemic</w:t>
      </w:r>
      <w:proofErr w:type="spellEnd"/>
      <w:r w:rsidRPr="00CA2CFB">
        <w:rPr>
          <w:i/>
          <w:snapToGrid w:val="0"/>
          <w:sz w:val="22"/>
          <w:szCs w:val="22"/>
        </w:rPr>
        <w:t xml:space="preserve"> </w:t>
      </w:r>
      <w:proofErr w:type="spellStart"/>
      <w:r w:rsidRPr="00CA2CFB">
        <w:rPr>
          <w:i/>
          <w:snapToGrid w:val="0"/>
          <w:sz w:val="22"/>
          <w:szCs w:val="22"/>
        </w:rPr>
        <w:t>attack</w:t>
      </w:r>
      <w:proofErr w:type="spellEnd"/>
      <w:r w:rsidRPr="00CA2CFB">
        <w:rPr>
          <w:snapToGrid w:val="0"/>
          <w:sz w:val="22"/>
          <w:szCs w:val="22"/>
        </w:rPr>
        <w:t xml:space="preserve">) – </w:t>
      </w:r>
      <w:r w:rsidR="007E5116" w:rsidRPr="00CA2CFB">
        <w:rPr>
          <w:snapToGrid w:val="0"/>
          <w:sz w:val="22"/>
          <w:szCs w:val="22"/>
        </w:rPr>
        <w:t>praeinantis smegenų išemijos priepuolis</w:t>
      </w:r>
      <w:r w:rsidRPr="00CA2CFB">
        <w:rPr>
          <w:snapToGrid w:val="0"/>
          <w:sz w:val="22"/>
          <w:szCs w:val="22"/>
        </w:rPr>
        <w:t>, ATE (</w:t>
      </w:r>
      <w:r w:rsidR="007E5116" w:rsidRPr="00CA2CFB">
        <w:rPr>
          <w:snapToGrid w:val="0"/>
          <w:sz w:val="22"/>
          <w:szCs w:val="22"/>
        </w:rPr>
        <w:t xml:space="preserve">angl. </w:t>
      </w:r>
      <w:proofErr w:type="spellStart"/>
      <w:r w:rsidRPr="00CA2CFB">
        <w:rPr>
          <w:i/>
          <w:snapToGrid w:val="0"/>
          <w:sz w:val="22"/>
          <w:szCs w:val="22"/>
        </w:rPr>
        <w:t>arterial</w:t>
      </w:r>
      <w:proofErr w:type="spellEnd"/>
      <w:r w:rsidRPr="00CA2CFB">
        <w:rPr>
          <w:i/>
          <w:snapToGrid w:val="0"/>
          <w:sz w:val="22"/>
          <w:szCs w:val="22"/>
        </w:rPr>
        <w:t xml:space="preserve"> </w:t>
      </w:r>
      <w:proofErr w:type="spellStart"/>
      <w:r w:rsidRPr="00CA2CFB">
        <w:rPr>
          <w:i/>
          <w:snapToGrid w:val="0"/>
          <w:sz w:val="22"/>
          <w:szCs w:val="22"/>
        </w:rPr>
        <w:t>thrombotic</w:t>
      </w:r>
      <w:proofErr w:type="spellEnd"/>
      <w:r w:rsidR="007E5116" w:rsidRPr="00CA2CFB">
        <w:rPr>
          <w:i/>
          <w:snapToGrid w:val="0"/>
          <w:sz w:val="22"/>
          <w:szCs w:val="22"/>
        </w:rPr>
        <w:t xml:space="preserve"> </w:t>
      </w:r>
      <w:proofErr w:type="spellStart"/>
      <w:r w:rsidR="007E5116" w:rsidRPr="00CA2CFB">
        <w:rPr>
          <w:i/>
          <w:snapToGrid w:val="0"/>
          <w:sz w:val="22"/>
          <w:szCs w:val="22"/>
        </w:rPr>
        <w:t>event</w:t>
      </w:r>
      <w:proofErr w:type="spellEnd"/>
      <w:r w:rsidRPr="00CA2CFB">
        <w:rPr>
          <w:snapToGrid w:val="0"/>
          <w:sz w:val="22"/>
          <w:szCs w:val="22"/>
        </w:rPr>
        <w:t xml:space="preserve">) – arterijų trombozės reiškiniai. Į bendrą miokardo infarktų skaičių įskaičiuoti ir </w:t>
      </w:r>
      <w:proofErr w:type="spellStart"/>
      <w:r w:rsidRPr="00CA2CFB">
        <w:rPr>
          <w:snapToGrid w:val="0"/>
          <w:sz w:val="22"/>
          <w:szCs w:val="22"/>
        </w:rPr>
        <w:t>besimptomiai</w:t>
      </w:r>
      <w:proofErr w:type="spellEnd"/>
      <w:r w:rsidRPr="00CA2CFB">
        <w:rPr>
          <w:snapToGrid w:val="0"/>
          <w:sz w:val="22"/>
          <w:szCs w:val="22"/>
        </w:rPr>
        <w:t>, kurių nustatymo data laikyta jų pasireiškimo data.</w:t>
      </w:r>
    </w:p>
    <w:p w14:paraId="6A482D38" w14:textId="77777777" w:rsidR="00B73CC5" w:rsidRPr="00CA2CFB" w:rsidRDefault="00B73CC5" w:rsidP="00B73CC5">
      <w:pPr>
        <w:rPr>
          <w:snapToGrid w:val="0"/>
          <w:sz w:val="22"/>
          <w:szCs w:val="22"/>
        </w:rPr>
      </w:pPr>
      <w:r w:rsidRPr="00CA2CFB">
        <w:rPr>
          <w:snapToGrid w:val="0"/>
          <w:sz w:val="22"/>
          <w:szCs w:val="22"/>
          <w:vertAlign w:val="superscript"/>
          <w:lang w:val="pt-PT"/>
        </w:rPr>
        <w:t>d</w:t>
      </w:r>
      <w:r w:rsidRPr="00CA2CFB">
        <w:rPr>
          <w:snapToGrid w:val="0"/>
          <w:sz w:val="22"/>
          <w:szCs w:val="22"/>
          <w:lang w:val="pt-PT"/>
        </w:rPr>
        <w:t xml:space="preserve"> Nominali reikšmingumo reikšmė. Visos kitos yra formaliai reikšmingos statistikai pagal iš anksto pasirinktą hierarchinį metodą.</w:t>
      </w:r>
    </w:p>
    <w:p w14:paraId="6DFBB23B" w14:textId="77777777" w:rsidR="00B73CC5" w:rsidRPr="00CA2CFB" w:rsidRDefault="00B73CC5" w:rsidP="00B73CC5">
      <w:pPr>
        <w:rPr>
          <w:snapToGrid w:val="0"/>
          <w:sz w:val="22"/>
          <w:szCs w:val="22"/>
        </w:rPr>
      </w:pPr>
    </w:p>
    <w:p w14:paraId="6BF1690F" w14:textId="77777777" w:rsidR="00B73CC5" w:rsidRPr="00CA2CFB" w:rsidRDefault="00B73CC5" w:rsidP="00B73CC5">
      <w:pPr>
        <w:rPr>
          <w:i/>
          <w:iCs/>
          <w:snapToGrid w:val="0"/>
          <w:sz w:val="22"/>
          <w:szCs w:val="22"/>
        </w:rPr>
      </w:pPr>
      <w:r w:rsidRPr="00CA2CFB">
        <w:rPr>
          <w:i/>
          <w:iCs/>
          <w:snapToGrid w:val="0"/>
          <w:sz w:val="22"/>
          <w:szCs w:val="22"/>
        </w:rPr>
        <w:lastRenderedPageBreak/>
        <w:t>PLATO tyrimo genetinė dalis</w:t>
      </w:r>
    </w:p>
    <w:p w14:paraId="27584662" w14:textId="2DFC0C45" w:rsidR="00B73CC5" w:rsidRPr="00CA2CFB" w:rsidRDefault="00B73CC5" w:rsidP="00B73CC5">
      <w:pPr>
        <w:rPr>
          <w:snapToGrid w:val="0"/>
          <w:sz w:val="22"/>
          <w:szCs w:val="22"/>
        </w:rPr>
      </w:pPr>
      <w:r w:rsidRPr="00CA2CFB">
        <w:rPr>
          <w:snapToGrid w:val="0"/>
          <w:sz w:val="22"/>
          <w:szCs w:val="22"/>
        </w:rPr>
        <w:t>PLATO tyrime dalyvavusių 10</w:t>
      </w:r>
      <w:r w:rsidR="000F003B" w:rsidRPr="00CA2CFB">
        <w:rPr>
          <w:snapToGrid w:val="0"/>
          <w:sz w:val="22"/>
          <w:szCs w:val="22"/>
        </w:rPr>
        <w:t> </w:t>
      </w:r>
      <w:r w:rsidRPr="00CA2CFB">
        <w:rPr>
          <w:snapToGrid w:val="0"/>
          <w:sz w:val="22"/>
          <w:szCs w:val="22"/>
        </w:rPr>
        <w:t>285</w:t>
      </w:r>
      <w:r w:rsidR="000F003B" w:rsidRPr="00CA2CFB">
        <w:rPr>
          <w:snapToGrid w:val="0"/>
          <w:sz w:val="22"/>
          <w:szCs w:val="22"/>
        </w:rPr>
        <w:t> </w:t>
      </w:r>
      <w:r w:rsidRPr="00CA2CFB">
        <w:rPr>
          <w:snapToGrid w:val="0"/>
          <w:sz w:val="22"/>
          <w:szCs w:val="22"/>
        </w:rPr>
        <w:t xml:space="preserve">pacientų genotipų analizė pagal CYP2C19 ir ABCB1 genus suteikė informacijos apie ryšį tarp genotipo grupių ir PLATO tyrimo metų gautų rodiklių. Vertinant pagal didžiųjų kardiovaskulinių reiškinių rizikos sumažėjimą, pacientų genotipas pagal CYP2C19 ir ABCB1reikšmingos įtakos palankesniam už </w:t>
      </w:r>
      <w:proofErr w:type="spellStart"/>
      <w:r w:rsidRPr="00CA2CFB">
        <w:rPr>
          <w:snapToGrid w:val="0"/>
          <w:sz w:val="22"/>
          <w:szCs w:val="22"/>
        </w:rPr>
        <w:t>klopidogrelio</w:t>
      </w:r>
      <w:proofErr w:type="spellEnd"/>
      <w:r w:rsidRPr="00CA2CFB">
        <w:rPr>
          <w:snapToGrid w:val="0"/>
          <w:sz w:val="22"/>
          <w:szCs w:val="22"/>
        </w:rPr>
        <w:t xml:space="preserve"> </w:t>
      </w:r>
      <w:proofErr w:type="spellStart"/>
      <w:r w:rsidRPr="00CA2CFB">
        <w:rPr>
          <w:snapToGrid w:val="0"/>
          <w:sz w:val="22"/>
          <w:szCs w:val="22"/>
        </w:rPr>
        <w:t>tikagreloro</w:t>
      </w:r>
      <w:proofErr w:type="spellEnd"/>
      <w:r w:rsidRPr="00CA2CFB">
        <w:rPr>
          <w:snapToGrid w:val="0"/>
          <w:sz w:val="22"/>
          <w:szCs w:val="22"/>
        </w:rPr>
        <w:t xml:space="preserve"> poveikiui neturėjo. Panašiai kaip bendrais PLATO tyrimo duomenimis, suminis didžiųjų kraujavimų pagal PLATO kriterijus skaičius vartojant </w:t>
      </w:r>
      <w:proofErr w:type="spellStart"/>
      <w:r w:rsidRPr="00CA2CFB">
        <w:rPr>
          <w:snapToGrid w:val="0"/>
          <w:sz w:val="22"/>
          <w:szCs w:val="22"/>
        </w:rPr>
        <w:t>tikagrelorą</w:t>
      </w:r>
      <w:proofErr w:type="spellEnd"/>
      <w:r w:rsidRPr="00CA2CFB">
        <w:rPr>
          <w:snapToGrid w:val="0"/>
          <w:sz w:val="22"/>
          <w:szCs w:val="22"/>
        </w:rPr>
        <w:t xml:space="preserve"> ir </w:t>
      </w:r>
      <w:proofErr w:type="spellStart"/>
      <w:r w:rsidRPr="00CA2CFB">
        <w:rPr>
          <w:snapToGrid w:val="0"/>
          <w:sz w:val="22"/>
          <w:szCs w:val="22"/>
        </w:rPr>
        <w:t>klopidogrelį</w:t>
      </w:r>
      <w:proofErr w:type="spellEnd"/>
      <w:r w:rsidRPr="00CA2CFB">
        <w:rPr>
          <w:snapToGrid w:val="0"/>
          <w:sz w:val="22"/>
          <w:szCs w:val="22"/>
        </w:rPr>
        <w:t xml:space="preserve"> CYP2C19 ar ABCB1 genotipų pacientams nesiskyrė. Pacientams,  neturintiems vieno ar daugiau funkcionuojančių CYP2C19 alelių, vartojant </w:t>
      </w:r>
      <w:proofErr w:type="spellStart"/>
      <w:r w:rsidRPr="00CA2CFB">
        <w:rPr>
          <w:snapToGrid w:val="0"/>
          <w:sz w:val="22"/>
          <w:szCs w:val="22"/>
        </w:rPr>
        <w:t>tikagrelorą</w:t>
      </w:r>
      <w:proofErr w:type="spellEnd"/>
      <w:r w:rsidRPr="00CA2CFB">
        <w:rPr>
          <w:snapToGrid w:val="0"/>
          <w:sz w:val="22"/>
          <w:szCs w:val="22"/>
        </w:rPr>
        <w:t xml:space="preserve"> pasireiškė daugiau su koronarinių arterijų šuntavimu nesusijusių didesniųjų kraujavimų pagal PLATO kriterijus,  negu vartojant </w:t>
      </w:r>
      <w:proofErr w:type="spellStart"/>
      <w:r w:rsidRPr="00CA2CFB">
        <w:rPr>
          <w:snapToGrid w:val="0"/>
          <w:sz w:val="22"/>
          <w:szCs w:val="22"/>
        </w:rPr>
        <w:t>klopidogrelį</w:t>
      </w:r>
      <w:proofErr w:type="spellEnd"/>
      <w:r w:rsidRPr="00CA2CFB">
        <w:rPr>
          <w:snapToGrid w:val="0"/>
          <w:sz w:val="22"/>
          <w:szCs w:val="22"/>
        </w:rPr>
        <w:t xml:space="preserve">, o neturintiems nefunkcionuojančių alelių tokių kraujavimų skaičius buvo panašus kaip vartojant </w:t>
      </w:r>
      <w:proofErr w:type="spellStart"/>
      <w:r w:rsidRPr="00CA2CFB">
        <w:rPr>
          <w:snapToGrid w:val="0"/>
          <w:sz w:val="22"/>
          <w:szCs w:val="22"/>
        </w:rPr>
        <w:t>klopidogrelį</w:t>
      </w:r>
      <w:proofErr w:type="spellEnd"/>
      <w:r w:rsidRPr="00CA2CFB">
        <w:rPr>
          <w:snapToGrid w:val="0"/>
          <w:sz w:val="22"/>
          <w:szCs w:val="22"/>
        </w:rPr>
        <w:t>.</w:t>
      </w:r>
    </w:p>
    <w:p w14:paraId="0090E0AB" w14:textId="77777777" w:rsidR="00B73CC5" w:rsidRPr="00CA2CFB" w:rsidRDefault="00B73CC5" w:rsidP="00B73CC5">
      <w:pPr>
        <w:rPr>
          <w:i/>
          <w:iCs/>
          <w:snapToGrid w:val="0"/>
          <w:sz w:val="22"/>
          <w:szCs w:val="22"/>
        </w:rPr>
      </w:pPr>
    </w:p>
    <w:p w14:paraId="5107A309" w14:textId="77777777" w:rsidR="00B73CC5" w:rsidRPr="00CA2CFB" w:rsidRDefault="00B73CC5" w:rsidP="00B73CC5">
      <w:pPr>
        <w:rPr>
          <w:i/>
          <w:iCs/>
          <w:snapToGrid w:val="0"/>
          <w:sz w:val="22"/>
          <w:szCs w:val="22"/>
        </w:rPr>
      </w:pPr>
      <w:r w:rsidRPr="00CA2CFB">
        <w:rPr>
          <w:i/>
          <w:iCs/>
          <w:snapToGrid w:val="0"/>
          <w:sz w:val="22"/>
          <w:szCs w:val="22"/>
        </w:rPr>
        <w:t>Suminis saugumo ir veiksmingumo rodiklis</w:t>
      </w:r>
    </w:p>
    <w:p w14:paraId="2D0682D6" w14:textId="77777777" w:rsidR="00B73CC5" w:rsidRPr="00CA2CFB" w:rsidRDefault="00B73CC5" w:rsidP="00B73CC5">
      <w:pPr>
        <w:rPr>
          <w:snapToGrid w:val="0"/>
          <w:sz w:val="22"/>
          <w:szCs w:val="22"/>
        </w:rPr>
      </w:pPr>
      <w:r w:rsidRPr="00CA2CFB">
        <w:rPr>
          <w:snapToGrid w:val="0"/>
          <w:sz w:val="22"/>
          <w:szCs w:val="22"/>
        </w:rPr>
        <w:t>Suminis saugumo ir veiksmingumo rodiklis, apimantis kardiovaskulines mirtis, miokardo infarktus, insultus ir didžiuosius kraujavimus pagal PLATO kriterijus, rodo, kad 12</w:t>
      </w:r>
      <w:r w:rsidRPr="000D2E62">
        <w:rPr>
          <w:b/>
          <w:noProof/>
          <w:sz w:val="22"/>
          <w:szCs w:val="22"/>
          <w:lang w:eastAsia="lt-LT"/>
        </w:rPr>
        <w:t> </w:t>
      </w:r>
      <w:r w:rsidRPr="00CA2CFB">
        <w:rPr>
          <w:snapToGrid w:val="0"/>
          <w:sz w:val="22"/>
          <w:szCs w:val="22"/>
        </w:rPr>
        <w:t xml:space="preserve">mėn. laikotarpį po ūminių koronarinių sindromų pasireiškimo </w:t>
      </w:r>
      <w:proofErr w:type="spellStart"/>
      <w:r w:rsidRPr="00CA2CFB">
        <w:rPr>
          <w:snapToGrid w:val="0"/>
          <w:sz w:val="22"/>
          <w:szCs w:val="22"/>
        </w:rPr>
        <w:t>tikagreloro</w:t>
      </w:r>
      <w:proofErr w:type="spellEnd"/>
      <w:r w:rsidRPr="00CA2CFB">
        <w:rPr>
          <w:snapToGrid w:val="0"/>
          <w:sz w:val="22"/>
          <w:szCs w:val="22"/>
        </w:rPr>
        <w:t xml:space="preserve"> veiksmingumo, didesnio už </w:t>
      </w:r>
      <w:proofErr w:type="spellStart"/>
      <w:r w:rsidRPr="00CA2CFB">
        <w:rPr>
          <w:snapToGrid w:val="0"/>
          <w:sz w:val="22"/>
          <w:szCs w:val="22"/>
        </w:rPr>
        <w:t>klopidogrelio</w:t>
      </w:r>
      <w:proofErr w:type="spellEnd"/>
      <w:r w:rsidRPr="00CA2CFB">
        <w:rPr>
          <w:snapToGrid w:val="0"/>
          <w:sz w:val="22"/>
          <w:szCs w:val="22"/>
        </w:rPr>
        <w:t>, naudos didesniųjų kraujavimo reiškinių rizika nenusveria (ARR 1,4</w:t>
      </w:r>
      <w:r w:rsidRPr="000D2E62">
        <w:rPr>
          <w:b/>
          <w:noProof/>
          <w:sz w:val="22"/>
          <w:szCs w:val="22"/>
          <w:lang w:eastAsia="lt-LT"/>
        </w:rPr>
        <w:t> </w:t>
      </w:r>
      <w:r w:rsidRPr="00CA2CFB">
        <w:rPr>
          <w:snapToGrid w:val="0"/>
          <w:sz w:val="22"/>
          <w:szCs w:val="22"/>
        </w:rPr>
        <w:t>%, RRR 8</w:t>
      </w:r>
      <w:r w:rsidRPr="000D2E62">
        <w:rPr>
          <w:b/>
          <w:noProof/>
          <w:sz w:val="22"/>
          <w:szCs w:val="22"/>
          <w:lang w:eastAsia="lt-LT"/>
        </w:rPr>
        <w:t> </w:t>
      </w:r>
      <w:r w:rsidRPr="00CA2CFB">
        <w:rPr>
          <w:snapToGrid w:val="0"/>
          <w:sz w:val="22"/>
          <w:szCs w:val="22"/>
        </w:rPr>
        <w:t>%, santykinė rizika – 0,92; p = 0,0257).</w:t>
      </w:r>
    </w:p>
    <w:p w14:paraId="6DD626A1" w14:textId="77777777" w:rsidR="00B73CC5" w:rsidRPr="00CA2CFB" w:rsidRDefault="00B73CC5" w:rsidP="00B73CC5">
      <w:pPr>
        <w:rPr>
          <w:i/>
          <w:iCs/>
          <w:snapToGrid w:val="0"/>
          <w:sz w:val="22"/>
          <w:szCs w:val="22"/>
        </w:rPr>
      </w:pPr>
    </w:p>
    <w:p w14:paraId="4B94D4FD" w14:textId="77777777" w:rsidR="00B73CC5" w:rsidRPr="00CA2CFB" w:rsidRDefault="00B73CC5" w:rsidP="00B73CC5">
      <w:pPr>
        <w:rPr>
          <w:i/>
          <w:iCs/>
          <w:snapToGrid w:val="0"/>
          <w:sz w:val="22"/>
          <w:szCs w:val="22"/>
        </w:rPr>
      </w:pPr>
      <w:r w:rsidRPr="00CA2CFB">
        <w:rPr>
          <w:i/>
          <w:iCs/>
          <w:snapToGrid w:val="0"/>
          <w:sz w:val="22"/>
          <w:szCs w:val="22"/>
        </w:rPr>
        <w:t>Klinikinis saugumas</w:t>
      </w:r>
    </w:p>
    <w:p w14:paraId="6CB3C259" w14:textId="77777777" w:rsidR="00B73CC5" w:rsidRPr="00CA2CFB" w:rsidRDefault="00B73CC5" w:rsidP="00B73CC5">
      <w:pPr>
        <w:rPr>
          <w:snapToGrid w:val="0"/>
          <w:sz w:val="22"/>
          <w:szCs w:val="22"/>
        </w:rPr>
      </w:pPr>
      <w:proofErr w:type="spellStart"/>
      <w:r w:rsidRPr="00CA2CFB">
        <w:rPr>
          <w:snapToGrid w:val="0"/>
          <w:sz w:val="22"/>
          <w:szCs w:val="22"/>
        </w:rPr>
        <w:t>Holter</w:t>
      </w:r>
      <w:proofErr w:type="spellEnd"/>
      <w:r w:rsidRPr="00CA2CFB">
        <w:rPr>
          <w:snapToGrid w:val="0"/>
          <w:sz w:val="22"/>
          <w:szCs w:val="22"/>
        </w:rPr>
        <w:t xml:space="preserve"> tyrimo dalis</w:t>
      </w:r>
    </w:p>
    <w:p w14:paraId="4733B782" w14:textId="5BB6C643" w:rsidR="00B73CC5" w:rsidRPr="00CA2CFB" w:rsidRDefault="00B73CC5" w:rsidP="00B73CC5">
      <w:pPr>
        <w:rPr>
          <w:snapToGrid w:val="0"/>
          <w:sz w:val="22"/>
          <w:szCs w:val="22"/>
        </w:rPr>
      </w:pPr>
      <w:r w:rsidRPr="00CA2CFB">
        <w:rPr>
          <w:snapToGrid w:val="0"/>
          <w:sz w:val="22"/>
          <w:szCs w:val="22"/>
        </w:rPr>
        <w:t xml:space="preserve">PLATO tyrimo metu tirdami skilvelių veiklos pauzių ir kitokių aritmijos epizodų pasireiškimą, tyrėjai atliko </w:t>
      </w:r>
      <w:proofErr w:type="spellStart"/>
      <w:r w:rsidRPr="00CA2CFB">
        <w:rPr>
          <w:snapToGrid w:val="0"/>
          <w:sz w:val="22"/>
          <w:szCs w:val="22"/>
        </w:rPr>
        <w:t>Holter</w:t>
      </w:r>
      <w:proofErr w:type="spellEnd"/>
      <w:r w:rsidRPr="00CA2CFB">
        <w:rPr>
          <w:snapToGrid w:val="0"/>
          <w:sz w:val="22"/>
          <w:szCs w:val="22"/>
        </w:rPr>
        <w:t xml:space="preserve"> monitoringą beveik 3 000 pacientų, iš kurių maždaug 2</w:t>
      </w:r>
      <w:r w:rsidR="000F003B" w:rsidRPr="00CA2CFB">
        <w:rPr>
          <w:snapToGrid w:val="0"/>
          <w:sz w:val="22"/>
          <w:szCs w:val="22"/>
        </w:rPr>
        <w:t> </w:t>
      </w:r>
      <w:r w:rsidRPr="00CA2CFB">
        <w:rPr>
          <w:snapToGrid w:val="0"/>
          <w:sz w:val="22"/>
          <w:szCs w:val="22"/>
        </w:rPr>
        <w:t>000 duomenys buvo užregistruoti ūminėje ŪKS fazėje ir po 1</w:t>
      </w:r>
      <w:r w:rsidR="00E453D5" w:rsidRPr="00CA2CFB">
        <w:rPr>
          <w:snapToGrid w:val="0"/>
          <w:sz w:val="22"/>
          <w:szCs w:val="22"/>
        </w:rPr>
        <w:t> </w:t>
      </w:r>
      <w:r w:rsidRPr="00CA2CFB">
        <w:rPr>
          <w:snapToGrid w:val="0"/>
          <w:sz w:val="22"/>
          <w:szCs w:val="22"/>
        </w:rPr>
        <w:t>mėn. Pagrindinis tirtas rodiklis buvo ≥</w:t>
      </w:r>
      <w:r w:rsidR="000F003B" w:rsidRPr="00CA2CFB">
        <w:rPr>
          <w:snapToGrid w:val="0"/>
          <w:sz w:val="22"/>
          <w:szCs w:val="22"/>
        </w:rPr>
        <w:t> </w:t>
      </w:r>
      <w:r w:rsidRPr="00CA2CFB">
        <w:rPr>
          <w:snapToGrid w:val="0"/>
          <w:sz w:val="22"/>
          <w:szCs w:val="22"/>
        </w:rPr>
        <w:t>3</w:t>
      </w:r>
      <w:r w:rsidRPr="000D2E62">
        <w:rPr>
          <w:b/>
          <w:noProof/>
          <w:sz w:val="22"/>
          <w:szCs w:val="22"/>
          <w:lang w:eastAsia="lt-LT"/>
        </w:rPr>
        <w:t> </w:t>
      </w:r>
      <w:r w:rsidRPr="00CA2CFB">
        <w:rPr>
          <w:snapToGrid w:val="0"/>
          <w:sz w:val="22"/>
          <w:szCs w:val="22"/>
        </w:rPr>
        <w:t xml:space="preserve">sek. trukmės skilvelių veiklos pauzės. Ūminėje fazėje jų nustatyta daugiau </w:t>
      </w:r>
      <w:proofErr w:type="spellStart"/>
      <w:r w:rsidRPr="00CA2CFB">
        <w:rPr>
          <w:snapToGrid w:val="0"/>
          <w:sz w:val="22"/>
          <w:szCs w:val="22"/>
        </w:rPr>
        <w:t>tikagrelorą</w:t>
      </w:r>
      <w:proofErr w:type="spellEnd"/>
      <w:r w:rsidRPr="00CA2CFB">
        <w:rPr>
          <w:snapToGrid w:val="0"/>
          <w:sz w:val="22"/>
          <w:szCs w:val="22"/>
        </w:rPr>
        <w:t xml:space="preserve"> (6</w:t>
      </w:r>
      <w:r w:rsidR="00D761A9" w:rsidRPr="000D2E62">
        <w:rPr>
          <w:b/>
          <w:noProof/>
          <w:sz w:val="22"/>
          <w:szCs w:val="22"/>
          <w:lang w:eastAsia="lt-LT"/>
        </w:rPr>
        <w:t> </w:t>
      </w:r>
      <w:r w:rsidRPr="00CA2CFB">
        <w:rPr>
          <w:snapToGrid w:val="0"/>
          <w:sz w:val="22"/>
          <w:szCs w:val="22"/>
        </w:rPr>
        <w:t xml:space="preserve">%) negu </w:t>
      </w:r>
      <w:proofErr w:type="spellStart"/>
      <w:r w:rsidRPr="00CA2CFB">
        <w:rPr>
          <w:snapToGrid w:val="0"/>
          <w:sz w:val="22"/>
          <w:szCs w:val="22"/>
        </w:rPr>
        <w:t>klopidogrelį</w:t>
      </w:r>
      <w:proofErr w:type="spellEnd"/>
      <w:r w:rsidRPr="00CA2CFB">
        <w:rPr>
          <w:snapToGrid w:val="0"/>
          <w:sz w:val="22"/>
          <w:szCs w:val="22"/>
        </w:rPr>
        <w:t xml:space="preserve"> (3,5</w:t>
      </w:r>
      <w:r w:rsidR="00D761A9" w:rsidRPr="000D2E62">
        <w:rPr>
          <w:b/>
          <w:noProof/>
          <w:sz w:val="22"/>
          <w:szCs w:val="22"/>
          <w:lang w:eastAsia="lt-LT"/>
        </w:rPr>
        <w:t> </w:t>
      </w:r>
      <w:r w:rsidRPr="00CA2CFB">
        <w:rPr>
          <w:snapToGrid w:val="0"/>
          <w:sz w:val="22"/>
          <w:szCs w:val="22"/>
        </w:rPr>
        <w:t>%) vartojusių pacientų, po 1 mėn. šie skaičiai buvo atitinkamai 2,2</w:t>
      </w:r>
      <w:r w:rsidRPr="000D2E62">
        <w:rPr>
          <w:b/>
          <w:noProof/>
          <w:sz w:val="22"/>
          <w:szCs w:val="22"/>
          <w:lang w:eastAsia="lt-LT"/>
        </w:rPr>
        <w:t> </w:t>
      </w:r>
      <w:r w:rsidRPr="00CA2CFB">
        <w:rPr>
          <w:snapToGrid w:val="0"/>
          <w:sz w:val="22"/>
          <w:szCs w:val="22"/>
        </w:rPr>
        <w:t>% ir 1,6</w:t>
      </w:r>
      <w:r w:rsidRPr="000D2E62">
        <w:rPr>
          <w:b/>
          <w:noProof/>
          <w:sz w:val="22"/>
          <w:szCs w:val="22"/>
          <w:lang w:eastAsia="lt-LT"/>
        </w:rPr>
        <w:t> </w:t>
      </w:r>
      <w:r w:rsidRPr="00CA2CFB">
        <w:rPr>
          <w:snapToGrid w:val="0"/>
          <w:sz w:val="22"/>
          <w:szCs w:val="22"/>
        </w:rPr>
        <w:t xml:space="preserve">% (žr. 4.4 skyrių). Skilvelių veiklos pauzių ūminėje ŪKS fazėje vartojant </w:t>
      </w:r>
      <w:proofErr w:type="spellStart"/>
      <w:r w:rsidRPr="00CA2CFB">
        <w:rPr>
          <w:snapToGrid w:val="0"/>
          <w:sz w:val="22"/>
          <w:szCs w:val="22"/>
        </w:rPr>
        <w:t>tikagrelorą</w:t>
      </w:r>
      <w:proofErr w:type="spellEnd"/>
      <w:r w:rsidRPr="00CA2CFB">
        <w:rPr>
          <w:snapToGrid w:val="0"/>
          <w:sz w:val="22"/>
          <w:szCs w:val="22"/>
        </w:rPr>
        <w:t xml:space="preserve"> labiau padaugėjo pacientams, kurių anamnezėje buvo </w:t>
      </w:r>
      <w:proofErr w:type="spellStart"/>
      <w:r w:rsidRPr="00CA2CFB">
        <w:rPr>
          <w:snapToGrid w:val="0"/>
          <w:sz w:val="22"/>
          <w:szCs w:val="22"/>
        </w:rPr>
        <w:t>stazinis</w:t>
      </w:r>
      <w:proofErr w:type="spellEnd"/>
      <w:r w:rsidRPr="00CA2CFB">
        <w:rPr>
          <w:snapToGrid w:val="0"/>
          <w:sz w:val="22"/>
          <w:szCs w:val="22"/>
        </w:rPr>
        <w:t xml:space="preserve"> širdies nepakankamumas (jų patyrė 9,2</w:t>
      </w:r>
      <w:r w:rsidRPr="000D2E62">
        <w:rPr>
          <w:b/>
          <w:noProof/>
          <w:sz w:val="22"/>
          <w:szCs w:val="22"/>
          <w:lang w:eastAsia="lt-LT"/>
        </w:rPr>
        <w:t> </w:t>
      </w:r>
      <w:r w:rsidRPr="00CA2CFB">
        <w:rPr>
          <w:snapToGrid w:val="0"/>
          <w:sz w:val="22"/>
          <w:szCs w:val="22"/>
        </w:rPr>
        <w:t>% tokių pacientų palyginus su 5,4</w:t>
      </w:r>
      <w:r w:rsidRPr="000D2E62">
        <w:rPr>
          <w:b/>
          <w:noProof/>
          <w:sz w:val="22"/>
          <w:szCs w:val="22"/>
          <w:lang w:eastAsia="lt-LT"/>
        </w:rPr>
        <w:t> </w:t>
      </w:r>
      <w:r w:rsidRPr="00CA2CFB">
        <w:rPr>
          <w:snapToGrid w:val="0"/>
          <w:sz w:val="22"/>
          <w:szCs w:val="22"/>
        </w:rPr>
        <w:t xml:space="preserve">% niekada </w:t>
      </w:r>
      <w:proofErr w:type="spellStart"/>
      <w:r w:rsidRPr="00CA2CFB">
        <w:rPr>
          <w:snapToGrid w:val="0"/>
          <w:sz w:val="22"/>
          <w:szCs w:val="22"/>
        </w:rPr>
        <w:t>staziniu</w:t>
      </w:r>
      <w:proofErr w:type="spellEnd"/>
      <w:r w:rsidRPr="00CA2CFB">
        <w:rPr>
          <w:snapToGrid w:val="0"/>
          <w:sz w:val="22"/>
          <w:szCs w:val="22"/>
        </w:rPr>
        <w:t xml:space="preserve"> širdies nepakankamumu nesirgusių; </w:t>
      </w:r>
      <w:proofErr w:type="spellStart"/>
      <w:r w:rsidRPr="00CA2CFB">
        <w:rPr>
          <w:snapToGrid w:val="0"/>
          <w:sz w:val="22"/>
          <w:szCs w:val="22"/>
        </w:rPr>
        <w:t>klopidogrelį</w:t>
      </w:r>
      <w:proofErr w:type="spellEnd"/>
      <w:r w:rsidRPr="00CA2CFB">
        <w:rPr>
          <w:snapToGrid w:val="0"/>
          <w:sz w:val="22"/>
          <w:szCs w:val="22"/>
        </w:rPr>
        <w:t xml:space="preserve"> vartojusiems pacientams šie skaičiai buvo atitinkamai 4</w:t>
      </w:r>
      <w:r w:rsidRPr="000D2E62">
        <w:rPr>
          <w:b/>
          <w:noProof/>
          <w:sz w:val="22"/>
          <w:szCs w:val="22"/>
          <w:lang w:eastAsia="lt-LT"/>
        </w:rPr>
        <w:t> </w:t>
      </w:r>
      <w:r w:rsidRPr="00CA2CFB">
        <w:rPr>
          <w:snapToGrid w:val="0"/>
          <w:sz w:val="22"/>
          <w:szCs w:val="22"/>
        </w:rPr>
        <w:t>% ir 3,6</w:t>
      </w:r>
      <w:r w:rsidRPr="000D2E62">
        <w:rPr>
          <w:b/>
          <w:noProof/>
          <w:sz w:val="22"/>
          <w:szCs w:val="22"/>
          <w:lang w:eastAsia="lt-LT"/>
        </w:rPr>
        <w:t> </w:t>
      </w:r>
      <w:r w:rsidRPr="00CA2CFB">
        <w:rPr>
          <w:snapToGrid w:val="0"/>
          <w:sz w:val="22"/>
          <w:szCs w:val="22"/>
        </w:rPr>
        <w:t xml:space="preserve">%). Praėjus mėnesiui po ŪKS tokio skirtumo nenustatyta (vartojant </w:t>
      </w:r>
      <w:proofErr w:type="spellStart"/>
      <w:r w:rsidRPr="00CA2CFB">
        <w:rPr>
          <w:snapToGrid w:val="0"/>
          <w:sz w:val="22"/>
          <w:szCs w:val="22"/>
        </w:rPr>
        <w:t>tikagrelorą</w:t>
      </w:r>
      <w:proofErr w:type="spellEnd"/>
      <w:r w:rsidRPr="00CA2CFB">
        <w:rPr>
          <w:snapToGrid w:val="0"/>
          <w:sz w:val="22"/>
          <w:szCs w:val="22"/>
        </w:rPr>
        <w:t xml:space="preserve"> šie skaičiai buvo atitinkamai 2</w:t>
      </w:r>
      <w:r w:rsidR="001C7B36" w:rsidRPr="00CA2CFB">
        <w:rPr>
          <w:snapToGrid w:val="0"/>
          <w:sz w:val="22"/>
          <w:szCs w:val="22"/>
        </w:rPr>
        <w:t> </w:t>
      </w:r>
      <w:r w:rsidRPr="00CA2CFB">
        <w:rPr>
          <w:snapToGrid w:val="0"/>
          <w:sz w:val="22"/>
          <w:szCs w:val="22"/>
        </w:rPr>
        <w:t>% ir 2,1</w:t>
      </w:r>
      <w:r w:rsidRPr="000D2E62">
        <w:rPr>
          <w:b/>
          <w:noProof/>
          <w:sz w:val="22"/>
          <w:szCs w:val="22"/>
          <w:lang w:eastAsia="lt-LT"/>
        </w:rPr>
        <w:t> </w:t>
      </w:r>
      <w:r w:rsidRPr="00CA2CFB">
        <w:rPr>
          <w:snapToGrid w:val="0"/>
          <w:sz w:val="22"/>
          <w:szCs w:val="22"/>
        </w:rPr>
        <w:t xml:space="preserve">%, vartojant </w:t>
      </w:r>
      <w:proofErr w:type="spellStart"/>
      <w:r w:rsidRPr="00CA2CFB">
        <w:rPr>
          <w:snapToGrid w:val="0"/>
          <w:sz w:val="22"/>
          <w:szCs w:val="22"/>
        </w:rPr>
        <w:t>klopidogrelį</w:t>
      </w:r>
      <w:proofErr w:type="spellEnd"/>
      <w:r w:rsidRPr="00CA2CFB">
        <w:rPr>
          <w:snapToGrid w:val="0"/>
          <w:sz w:val="22"/>
          <w:szCs w:val="22"/>
        </w:rPr>
        <w:t xml:space="preserve"> – 3,8</w:t>
      </w:r>
      <w:r w:rsidRPr="000D2E62">
        <w:rPr>
          <w:b/>
          <w:noProof/>
          <w:sz w:val="22"/>
          <w:szCs w:val="22"/>
          <w:lang w:eastAsia="lt-LT"/>
        </w:rPr>
        <w:t> </w:t>
      </w:r>
      <w:r w:rsidRPr="00CA2CFB">
        <w:rPr>
          <w:snapToGrid w:val="0"/>
          <w:sz w:val="22"/>
          <w:szCs w:val="22"/>
        </w:rPr>
        <w:t>% ir 1,4</w:t>
      </w:r>
      <w:r w:rsidRPr="000D2E62">
        <w:rPr>
          <w:b/>
          <w:noProof/>
          <w:sz w:val="22"/>
          <w:szCs w:val="22"/>
          <w:lang w:eastAsia="lt-LT"/>
        </w:rPr>
        <w:t> </w:t>
      </w:r>
      <w:r w:rsidRPr="00CA2CFB">
        <w:rPr>
          <w:snapToGrid w:val="0"/>
          <w:sz w:val="22"/>
          <w:szCs w:val="22"/>
        </w:rPr>
        <w:t>%). Su šiuo skirtumu susijusių neigiamų klinikinių pasekmių (įskaitant stimuliatorių implantavimą) šiai pacientų populiacijai nebuvo.</w:t>
      </w:r>
    </w:p>
    <w:p w14:paraId="2613D4B7" w14:textId="77777777" w:rsidR="00B73CC5" w:rsidRPr="00CA2CFB" w:rsidRDefault="00B73CC5" w:rsidP="00B73CC5">
      <w:pPr>
        <w:rPr>
          <w:i/>
          <w:iCs/>
          <w:snapToGrid w:val="0"/>
          <w:sz w:val="22"/>
          <w:szCs w:val="22"/>
        </w:rPr>
      </w:pPr>
    </w:p>
    <w:p w14:paraId="61D425D4" w14:textId="77777777" w:rsidR="00B73CC5" w:rsidRPr="00CA2CFB" w:rsidRDefault="00B73CC5" w:rsidP="00B73CC5">
      <w:pPr>
        <w:rPr>
          <w:i/>
          <w:iCs/>
          <w:snapToGrid w:val="0"/>
          <w:sz w:val="22"/>
          <w:szCs w:val="22"/>
          <w:lang w:val="pt-PT"/>
        </w:rPr>
      </w:pPr>
      <w:r w:rsidRPr="00CA2CFB">
        <w:rPr>
          <w:i/>
          <w:iCs/>
          <w:snapToGrid w:val="0"/>
          <w:sz w:val="22"/>
          <w:szCs w:val="22"/>
          <w:lang w:val="pt-PT"/>
        </w:rPr>
        <w:t>PEGASUS tyrimas (anksčiau miokardo infarktą patyrę pacientai)</w:t>
      </w:r>
    </w:p>
    <w:p w14:paraId="22BC1C72" w14:textId="07AC57B4" w:rsidR="00B73CC5" w:rsidRPr="00CA2CFB" w:rsidRDefault="00B73CC5" w:rsidP="00B73CC5">
      <w:pPr>
        <w:rPr>
          <w:snapToGrid w:val="0"/>
          <w:sz w:val="22"/>
          <w:szCs w:val="22"/>
          <w:lang w:val="pt-PT"/>
        </w:rPr>
      </w:pPr>
      <w:r w:rsidRPr="00CA2CFB">
        <w:rPr>
          <w:snapToGrid w:val="0"/>
          <w:sz w:val="22"/>
          <w:szCs w:val="22"/>
          <w:lang w:val="pt-PT"/>
        </w:rPr>
        <w:t xml:space="preserve">PEGASUS TIMI-54 tyrime dalyvavo 21 162 pacientai. Tai buvo </w:t>
      </w:r>
      <w:r w:rsidR="00E453D5" w:rsidRPr="00CA2CFB">
        <w:rPr>
          <w:snapToGrid w:val="0"/>
          <w:sz w:val="22"/>
          <w:szCs w:val="22"/>
          <w:lang w:val="pt-PT"/>
        </w:rPr>
        <w:t>atsitiktinių imčių</w:t>
      </w:r>
      <w:r w:rsidRPr="00CA2CFB">
        <w:rPr>
          <w:snapToGrid w:val="0"/>
          <w:sz w:val="22"/>
          <w:szCs w:val="22"/>
          <w:lang w:val="pt-PT"/>
        </w:rPr>
        <w:t xml:space="preserve">, dvigubai </w:t>
      </w:r>
      <w:r w:rsidR="00E453D5" w:rsidRPr="00CA2CFB">
        <w:rPr>
          <w:snapToGrid w:val="0"/>
          <w:sz w:val="22"/>
          <w:szCs w:val="22"/>
          <w:lang w:val="pt-PT"/>
        </w:rPr>
        <w:t>koduotas</w:t>
      </w:r>
      <w:r w:rsidRPr="00CA2CFB">
        <w:rPr>
          <w:snapToGrid w:val="0"/>
          <w:sz w:val="22"/>
          <w:szCs w:val="22"/>
          <w:lang w:val="pt-PT"/>
        </w:rPr>
        <w:t>, placebu kontroliuojamas, lygiagrečių grupių, tarptautinis daugelyje centrų atliktas įvykių modeliavimo tyrimas siekiant palyginti aterotrombozės įvykių profilaktiką dviem tikagreloro dozėmis (90</w:t>
      </w:r>
      <w:r w:rsidRPr="000D2E62">
        <w:rPr>
          <w:b/>
          <w:noProof/>
          <w:sz w:val="22"/>
          <w:szCs w:val="22"/>
          <w:lang w:val="pt-PT" w:eastAsia="lt-LT"/>
        </w:rPr>
        <w:t> </w:t>
      </w:r>
      <w:r w:rsidRPr="00CA2CFB">
        <w:rPr>
          <w:snapToGrid w:val="0"/>
          <w:sz w:val="22"/>
          <w:szCs w:val="22"/>
          <w:lang w:val="pt-PT"/>
        </w:rPr>
        <w:t>mg 2 kartus per parą arba 60</w:t>
      </w:r>
      <w:r w:rsidR="00002189" w:rsidRPr="000D2E62">
        <w:rPr>
          <w:b/>
          <w:noProof/>
          <w:sz w:val="22"/>
          <w:szCs w:val="22"/>
          <w:lang w:val="pt-PT" w:eastAsia="lt-LT"/>
        </w:rPr>
        <w:t> </w:t>
      </w:r>
      <w:r w:rsidRPr="00CA2CFB">
        <w:rPr>
          <w:snapToGrid w:val="0"/>
          <w:sz w:val="22"/>
          <w:szCs w:val="22"/>
          <w:lang w:val="pt-PT"/>
        </w:rPr>
        <w:t>mg 2 kartus per parą), vartojamomis kartu su maža ASR doze (75-150 mg), su vien ASR pacientams, anksčiau patyrusiems MI ir turintiems papildomų aterotrombozės rizikos faktorių.</w:t>
      </w:r>
    </w:p>
    <w:p w14:paraId="259C0081" w14:textId="77777777" w:rsidR="00B73CC5" w:rsidRPr="00CA2CFB" w:rsidRDefault="00B73CC5" w:rsidP="00B73CC5">
      <w:pPr>
        <w:rPr>
          <w:snapToGrid w:val="0"/>
          <w:sz w:val="22"/>
          <w:szCs w:val="22"/>
          <w:lang w:val="pt-PT"/>
        </w:rPr>
      </w:pPr>
    </w:p>
    <w:p w14:paraId="6CCC2C74" w14:textId="62A2B3E7" w:rsidR="00B73CC5" w:rsidRPr="00CA2CFB" w:rsidRDefault="00B73CC5" w:rsidP="00B73CC5">
      <w:pPr>
        <w:rPr>
          <w:snapToGrid w:val="0"/>
          <w:sz w:val="22"/>
          <w:szCs w:val="22"/>
          <w:lang w:val="pt-PT"/>
        </w:rPr>
      </w:pPr>
      <w:r w:rsidRPr="00CA2CFB">
        <w:rPr>
          <w:snapToGrid w:val="0"/>
          <w:sz w:val="22"/>
          <w:szCs w:val="22"/>
          <w:lang w:val="pt-PT"/>
        </w:rPr>
        <w:t>Įtraukimo kriterijai buvo 50</w:t>
      </w:r>
      <w:r w:rsidR="00E453D5" w:rsidRPr="00CA2CFB">
        <w:rPr>
          <w:snapToGrid w:val="0"/>
          <w:sz w:val="22"/>
          <w:szCs w:val="22"/>
          <w:lang w:val="pt-PT"/>
        </w:rPr>
        <w:t> </w:t>
      </w:r>
      <w:r w:rsidRPr="00CA2CFB">
        <w:rPr>
          <w:snapToGrid w:val="0"/>
          <w:sz w:val="22"/>
          <w:szCs w:val="22"/>
          <w:lang w:val="pt-PT"/>
        </w:rPr>
        <w:t>metų arba vyresnis amžius, anksčiau (likus 1-3</w:t>
      </w:r>
      <w:r w:rsidR="00E453D5" w:rsidRPr="00CA2CFB">
        <w:rPr>
          <w:snapToGrid w:val="0"/>
          <w:sz w:val="22"/>
          <w:szCs w:val="22"/>
          <w:lang w:val="pt-PT"/>
        </w:rPr>
        <w:t> </w:t>
      </w:r>
      <w:r w:rsidRPr="00CA2CFB">
        <w:rPr>
          <w:snapToGrid w:val="0"/>
          <w:sz w:val="22"/>
          <w:szCs w:val="22"/>
          <w:lang w:val="pt-PT"/>
        </w:rPr>
        <w:t>metams iki randomizacijos) patirtas MI ir bent vienas iš šių aterotrombozės rizikos faktorių: 65</w:t>
      </w:r>
      <w:r w:rsidR="00E453D5" w:rsidRPr="00CA2CFB">
        <w:rPr>
          <w:snapToGrid w:val="0"/>
          <w:sz w:val="22"/>
          <w:szCs w:val="22"/>
          <w:lang w:val="pt-PT"/>
        </w:rPr>
        <w:t> </w:t>
      </w:r>
      <w:r w:rsidRPr="00CA2CFB">
        <w:rPr>
          <w:snapToGrid w:val="0"/>
          <w:sz w:val="22"/>
          <w:szCs w:val="22"/>
          <w:lang w:val="pt-PT"/>
        </w:rPr>
        <w:t>metų arba vyresnis amžius, cukrinis diabetas, kurį reikia gydyti vaistiniais preparatais, antras ankstesnis MI, kelias kraujagysles pažeidusios IŠL duomenys arba lėtinė negalutinės stadijos inkstų disfunkcija.</w:t>
      </w:r>
    </w:p>
    <w:p w14:paraId="6FD244F1" w14:textId="77777777" w:rsidR="00B73CC5" w:rsidRPr="00CA2CFB" w:rsidRDefault="00B73CC5" w:rsidP="00B73CC5">
      <w:pPr>
        <w:rPr>
          <w:snapToGrid w:val="0"/>
          <w:sz w:val="22"/>
          <w:szCs w:val="22"/>
          <w:lang w:val="pt-PT"/>
        </w:rPr>
      </w:pPr>
    </w:p>
    <w:p w14:paraId="70ABB37B" w14:textId="52780F37" w:rsidR="00B73CC5" w:rsidRPr="00CA2CFB" w:rsidRDefault="00B73CC5" w:rsidP="00B73CC5">
      <w:pPr>
        <w:rPr>
          <w:snapToGrid w:val="0"/>
          <w:sz w:val="22"/>
          <w:szCs w:val="22"/>
          <w:lang w:val="pt-PT"/>
        </w:rPr>
      </w:pPr>
      <w:r w:rsidRPr="00CA2CFB">
        <w:rPr>
          <w:snapToGrid w:val="0"/>
          <w:sz w:val="22"/>
          <w:szCs w:val="22"/>
          <w:lang w:val="pt-PT"/>
        </w:rPr>
        <w:t>Neįtraukimo kriterijai buvo tyrimo laikotarpiu numatomas P2Y12 receptorių antagonist</w:t>
      </w:r>
      <w:r w:rsidR="00E453D5" w:rsidRPr="00CA2CFB">
        <w:rPr>
          <w:snapToGrid w:val="0"/>
          <w:sz w:val="22"/>
          <w:szCs w:val="22"/>
          <w:lang w:val="pt-PT"/>
        </w:rPr>
        <w:t>ų</w:t>
      </w:r>
      <w:r w:rsidRPr="00CA2CFB">
        <w:rPr>
          <w:snapToGrid w:val="0"/>
          <w:sz w:val="22"/>
          <w:szCs w:val="22"/>
          <w:lang w:val="pt-PT"/>
        </w:rPr>
        <w:t xml:space="preserve"> (dipiridamolio, cilostazolo) arba antikoaguliantų vartojimas; kraujavimu pasireiškiantys sutrikimai arba anksčiau buvęs išeminis insultas ar vidinis galvos </w:t>
      </w:r>
      <w:r w:rsidR="00E453D5" w:rsidRPr="00CA2CFB">
        <w:rPr>
          <w:snapToGrid w:val="0"/>
          <w:sz w:val="22"/>
          <w:szCs w:val="22"/>
          <w:lang w:val="pt-PT"/>
        </w:rPr>
        <w:t xml:space="preserve">(intrakranijinis) </w:t>
      </w:r>
      <w:r w:rsidRPr="00CA2CFB">
        <w:rPr>
          <w:snapToGrid w:val="0"/>
          <w:sz w:val="22"/>
          <w:szCs w:val="22"/>
          <w:lang w:val="pt-PT"/>
        </w:rPr>
        <w:t xml:space="preserve">kraujavimas, centrinės nervų sistemos navikas ar vidinių galvos kraujagyslių anomalija; kraujavimas </w:t>
      </w:r>
      <w:r w:rsidR="00E453D5" w:rsidRPr="00CA2CFB">
        <w:rPr>
          <w:snapToGrid w:val="0"/>
          <w:sz w:val="22"/>
          <w:szCs w:val="22"/>
          <w:lang w:val="pt-PT"/>
        </w:rPr>
        <w:t xml:space="preserve">iš </w:t>
      </w:r>
      <w:r w:rsidRPr="00CA2CFB">
        <w:rPr>
          <w:snapToGrid w:val="0"/>
          <w:sz w:val="22"/>
          <w:szCs w:val="22"/>
          <w:lang w:val="pt-PT"/>
        </w:rPr>
        <w:t>virškinimo trakt</w:t>
      </w:r>
      <w:r w:rsidR="00E453D5" w:rsidRPr="00CA2CFB">
        <w:rPr>
          <w:snapToGrid w:val="0"/>
          <w:sz w:val="22"/>
          <w:szCs w:val="22"/>
          <w:lang w:val="pt-PT"/>
        </w:rPr>
        <w:t>o</w:t>
      </w:r>
      <w:r w:rsidRPr="00CA2CFB">
        <w:rPr>
          <w:snapToGrid w:val="0"/>
          <w:sz w:val="22"/>
          <w:szCs w:val="22"/>
          <w:lang w:val="pt-PT"/>
        </w:rPr>
        <w:t xml:space="preserve"> per paskutinius 6</w:t>
      </w:r>
      <w:r w:rsidR="00E453D5" w:rsidRPr="00CA2CFB">
        <w:rPr>
          <w:snapToGrid w:val="0"/>
          <w:sz w:val="22"/>
          <w:szCs w:val="22"/>
          <w:lang w:val="pt-PT"/>
        </w:rPr>
        <w:t> </w:t>
      </w:r>
      <w:r w:rsidRPr="00CA2CFB">
        <w:rPr>
          <w:snapToGrid w:val="0"/>
          <w:sz w:val="22"/>
          <w:szCs w:val="22"/>
          <w:lang w:val="pt-PT"/>
        </w:rPr>
        <w:t>mėn. Arba didelės apimties operacija per paskutines 30</w:t>
      </w:r>
      <w:r w:rsidR="00E453D5" w:rsidRPr="00CA2CFB">
        <w:rPr>
          <w:snapToGrid w:val="0"/>
          <w:sz w:val="22"/>
          <w:szCs w:val="22"/>
          <w:lang w:val="pt-PT"/>
        </w:rPr>
        <w:t> </w:t>
      </w:r>
      <w:r w:rsidRPr="00CA2CFB">
        <w:rPr>
          <w:snapToGrid w:val="0"/>
          <w:sz w:val="22"/>
          <w:szCs w:val="22"/>
          <w:lang w:val="pt-PT"/>
        </w:rPr>
        <w:t>dienų.</w:t>
      </w:r>
    </w:p>
    <w:p w14:paraId="06115F1D" w14:textId="77777777" w:rsidR="00B73CC5" w:rsidRPr="00CA2CFB" w:rsidRDefault="00B73CC5" w:rsidP="00B73CC5">
      <w:pPr>
        <w:rPr>
          <w:i/>
          <w:iCs/>
          <w:snapToGrid w:val="0"/>
          <w:sz w:val="22"/>
          <w:szCs w:val="22"/>
          <w:lang w:val="pt-PT"/>
        </w:rPr>
      </w:pPr>
    </w:p>
    <w:p w14:paraId="637A7E86" w14:textId="77777777" w:rsidR="00B73CC5" w:rsidRPr="00CA2CFB" w:rsidRDefault="00B73CC5" w:rsidP="00B73CC5">
      <w:pPr>
        <w:rPr>
          <w:i/>
          <w:iCs/>
          <w:snapToGrid w:val="0"/>
          <w:sz w:val="22"/>
          <w:szCs w:val="22"/>
          <w:lang w:val="pt-PT"/>
        </w:rPr>
      </w:pPr>
      <w:r w:rsidRPr="00CA2CFB">
        <w:rPr>
          <w:i/>
          <w:iCs/>
          <w:snapToGrid w:val="0"/>
          <w:sz w:val="22"/>
          <w:szCs w:val="22"/>
          <w:lang w:val="pt-PT"/>
        </w:rPr>
        <w:t>Klinikinis veiksmingumas</w:t>
      </w:r>
    </w:p>
    <w:p w14:paraId="6D54D436" w14:textId="77777777" w:rsidR="00B73CC5" w:rsidRPr="00CA2CFB" w:rsidRDefault="00B73CC5" w:rsidP="00B73CC5">
      <w:pPr>
        <w:rPr>
          <w:b/>
          <w:bCs/>
          <w:snapToGrid w:val="0"/>
          <w:sz w:val="22"/>
          <w:szCs w:val="22"/>
          <w:lang w:val="pt-PT"/>
        </w:rPr>
      </w:pPr>
    </w:p>
    <w:p w14:paraId="6A5E0D48" w14:textId="77777777" w:rsidR="00B73CC5" w:rsidRPr="00CA2CFB" w:rsidRDefault="00B73CC5" w:rsidP="00B73CC5">
      <w:pPr>
        <w:rPr>
          <w:b/>
          <w:bCs/>
          <w:snapToGrid w:val="0"/>
          <w:sz w:val="22"/>
          <w:szCs w:val="22"/>
          <w:lang w:val="pt-PT"/>
        </w:rPr>
      </w:pPr>
      <w:r w:rsidRPr="00CA2CFB">
        <w:rPr>
          <w:b/>
          <w:bCs/>
          <w:snapToGrid w:val="0"/>
          <w:sz w:val="22"/>
          <w:szCs w:val="22"/>
          <w:lang w:val="pt-PT"/>
        </w:rPr>
        <w:t>2 pav. Pagrindin</w:t>
      </w:r>
      <w:r w:rsidRPr="00CA2CFB">
        <w:rPr>
          <w:rFonts w:hint="eastAsia"/>
          <w:b/>
          <w:bCs/>
          <w:snapToGrid w:val="0"/>
          <w:sz w:val="22"/>
          <w:szCs w:val="22"/>
          <w:lang w:val="pt-PT"/>
        </w:rPr>
        <w:t>ė</w:t>
      </w:r>
      <w:r w:rsidRPr="00CA2CFB">
        <w:rPr>
          <w:b/>
          <w:bCs/>
          <w:snapToGrid w:val="0"/>
          <w:sz w:val="22"/>
          <w:szCs w:val="22"/>
          <w:lang w:val="pt-PT"/>
        </w:rPr>
        <w:t>s klinikin</w:t>
      </w:r>
      <w:r w:rsidRPr="00CA2CFB">
        <w:rPr>
          <w:rFonts w:hint="eastAsia"/>
          <w:b/>
          <w:bCs/>
          <w:snapToGrid w:val="0"/>
          <w:sz w:val="22"/>
          <w:szCs w:val="22"/>
          <w:lang w:val="pt-PT"/>
        </w:rPr>
        <w:t>ė</w:t>
      </w:r>
      <w:r w:rsidRPr="00CA2CFB">
        <w:rPr>
          <w:b/>
          <w:bCs/>
          <w:snapToGrid w:val="0"/>
          <w:sz w:val="22"/>
          <w:szCs w:val="22"/>
          <w:lang w:val="pt-PT"/>
        </w:rPr>
        <w:t>s sud</w:t>
      </w:r>
      <w:r w:rsidRPr="00CA2CFB">
        <w:rPr>
          <w:rFonts w:hint="eastAsia"/>
          <w:b/>
          <w:bCs/>
          <w:snapToGrid w:val="0"/>
          <w:sz w:val="22"/>
          <w:szCs w:val="22"/>
          <w:lang w:val="pt-PT"/>
        </w:rPr>
        <w:t>ė</w:t>
      </w:r>
      <w:r w:rsidRPr="00CA2CFB">
        <w:rPr>
          <w:b/>
          <w:bCs/>
          <w:snapToGrid w:val="0"/>
          <w:sz w:val="22"/>
          <w:szCs w:val="22"/>
          <w:lang w:val="pt-PT"/>
        </w:rPr>
        <w:t>tin</w:t>
      </w:r>
      <w:r w:rsidRPr="00CA2CFB">
        <w:rPr>
          <w:rFonts w:hint="eastAsia"/>
          <w:b/>
          <w:bCs/>
          <w:snapToGrid w:val="0"/>
          <w:sz w:val="22"/>
          <w:szCs w:val="22"/>
          <w:lang w:val="pt-PT"/>
        </w:rPr>
        <w:t>ė</w:t>
      </w:r>
      <w:r w:rsidRPr="00CA2CFB">
        <w:rPr>
          <w:b/>
          <w:bCs/>
          <w:snapToGrid w:val="0"/>
          <w:sz w:val="22"/>
          <w:szCs w:val="22"/>
          <w:lang w:val="pt-PT"/>
        </w:rPr>
        <w:t>s PEGASUS tyrimo vertinamosios baigties (KV mirties,</w:t>
      </w:r>
    </w:p>
    <w:p w14:paraId="35307220" w14:textId="77777777" w:rsidR="00B73CC5" w:rsidRPr="00CA2CFB" w:rsidRDefault="00B73CC5" w:rsidP="00B73CC5">
      <w:pPr>
        <w:rPr>
          <w:snapToGrid w:val="0"/>
          <w:sz w:val="22"/>
          <w:szCs w:val="22"/>
        </w:rPr>
      </w:pPr>
      <w:r w:rsidRPr="00CA2CFB">
        <w:rPr>
          <w:b/>
          <w:bCs/>
          <w:snapToGrid w:val="0"/>
          <w:sz w:val="22"/>
          <w:szCs w:val="22"/>
          <w:lang w:val="en-US"/>
        </w:rPr>
        <w:t xml:space="preserve">MI </w:t>
      </w:r>
      <w:proofErr w:type="spellStart"/>
      <w:r w:rsidRPr="00CA2CFB">
        <w:rPr>
          <w:b/>
          <w:bCs/>
          <w:snapToGrid w:val="0"/>
          <w:sz w:val="22"/>
          <w:szCs w:val="22"/>
          <w:lang w:val="en-US"/>
        </w:rPr>
        <w:t>ir</w:t>
      </w:r>
      <w:proofErr w:type="spellEnd"/>
      <w:r w:rsidRPr="00CA2CFB">
        <w:rPr>
          <w:b/>
          <w:bCs/>
          <w:snapToGrid w:val="0"/>
          <w:sz w:val="22"/>
          <w:szCs w:val="22"/>
          <w:lang w:val="en-US"/>
        </w:rPr>
        <w:t xml:space="preserve"> </w:t>
      </w:r>
      <w:proofErr w:type="spellStart"/>
      <w:r w:rsidRPr="00CA2CFB">
        <w:rPr>
          <w:b/>
          <w:bCs/>
          <w:snapToGrid w:val="0"/>
          <w:sz w:val="22"/>
          <w:szCs w:val="22"/>
          <w:lang w:val="en-US"/>
        </w:rPr>
        <w:t>insulto</w:t>
      </w:r>
      <w:proofErr w:type="spellEnd"/>
      <w:r w:rsidRPr="00CA2CFB">
        <w:rPr>
          <w:b/>
          <w:bCs/>
          <w:snapToGrid w:val="0"/>
          <w:sz w:val="22"/>
          <w:szCs w:val="22"/>
          <w:lang w:val="en-US"/>
        </w:rPr>
        <w:t xml:space="preserve">) </w:t>
      </w:r>
      <w:proofErr w:type="spellStart"/>
      <w:r w:rsidRPr="00CA2CFB">
        <w:rPr>
          <w:b/>
          <w:bCs/>
          <w:snapToGrid w:val="0"/>
          <w:sz w:val="22"/>
          <w:szCs w:val="22"/>
          <w:lang w:val="en-US"/>
        </w:rPr>
        <w:t>analiz</w:t>
      </w:r>
      <w:r w:rsidRPr="00CA2CFB">
        <w:rPr>
          <w:rFonts w:hint="eastAsia"/>
          <w:b/>
          <w:bCs/>
          <w:snapToGrid w:val="0"/>
          <w:sz w:val="22"/>
          <w:szCs w:val="22"/>
          <w:lang w:val="en-US"/>
        </w:rPr>
        <w:t>ė</w:t>
      </w:r>
      <w:proofErr w:type="spellEnd"/>
    </w:p>
    <w:p w14:paraId="1E970FD7" w14:textId="77777777" w:rsidR="00B73CC5" w:rsidRPr="00CA2CFB" w:rsidRDefault="00B73CC5" w:rsidP="00B73CC5">
      <w:pPr>
        <w:rPr>
          <w:snapToGrid w:val="0"/>
          <w:sz w:val="22"/>
          <w:szCs w:val="22"/>
        </w:rPr>
      </w:pPr>
    </w:p>
    <w:p w14:paraId="24477942" w14:textId="77777777" w:rsidR="00B73CC5" w:rsidRPr="00CA2CFB" w:rsidRDefault="00B73CC5" w:rsidP="00B73CC5">
      <w:pPr>
        <w:rPr>
          <w:snapToGrid w:val="0"/>
          <w:sz w:val="22"/>
          <w:szCs w:val="22"/>
        </w:rPr>
      </w:pPr>
      <w:r w:rsidRPr="000D2E62">
        <w:rPr>
          <w:noProof/>
          <w:sz w:val="22"/>
          <w:szCs w:val="22"/>
          <w:lang w:eastAsia="lt-LT"/>
        </w:rPr>
        <w:drawing>
          <wp:inline distT="0" distB="0" distL="0" distR="0" wp14:anchorId="3559EAAB" wp14:editId="558C6F72">
            <wp:extent cx="5463919" cy="340042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16171" cy="3432943"/>
                    </a:xfrm>
                    <a:prstGeom prst="rect">
                      <a:avLst/>
                    </a:prstGeom>
                  </pic:spPr>
                </pic:pic>
              </a:graphicData>
            </a:graphic>
          </wp:inline>
        </w:drawing>
      </w:r>
    </w:p>
    <w:p w14:paraId="65039DC2" w14:textId="77777777" w:rsidR="00B73CC5" w:rsidRPr="00CA2CFB" w:rsidRDefault="00B73CC5" w:rsidP="007D22C0">
      <w:pPr>
        <w:rPr>
          <w:snapToGrid w:val="0"/>
          <w:sz w:val="22"/>
          <w:szCs w:val="22"/>
        </w:rPr>
      </w:pPr>
      <w:r w:rsidRPr="00CA2CFB">
        <w:rPr>
          <w:b/>
          <w:bCs/>
          <w:snapToGrid w:val="0"/>
          <w:sz w:val="22"/>
          <w:szCs w:val="22"/>
          <w:lang w:val="pt-PT"/>
        </w:rPr>
        <w:t>5 lentel</w:t>
      </w:r>
      <w:r w:rsidRPr="00CA2CFB">
        <w:rPr>
          <w:rFonts w:hint="eastAsia"/>
          <w:b/>
          <w:bCs/>
          <w:snapToGrid w:val="0"/>
          <w:sz w:val="22"/>
          <w:szCs w:val="22"/>
          <w:lang w:val="pt-PT"/>
        </w:rPr>
        <w:t>ė</w:t>
      </w:r>
      <w:r w:rsidRPr="00CA2CFB">
        <w:rPr>
          <w:b/>
          <w:bCs/>
          <w:snapToGrid w:val="0"/>
          <w:sz w:val="22"/>
          <w:szCs w:val="22"/>
          <w:lang w:val="pt-PT"/>
        </w:rPr>
        <w:t>. PEGASUS tyrimo pagrindin</w:t>
      </w:r>
      <w:r w:rsidRPr="00CA2CFB">
        <w:rPr>
          <w:rFonts w:hint="eastAsia"/>
          <w:b/>
          <w:bCs/>
          <w:snapToGrid w:val="0"/>
          <w:sz w:val="22"/>
          <w:szCs w:val="22"/>
          <w:lang w:val="pt-PT"/>
        </w:rPr>
        <w:t>ė</w:t>
      </w:r>
      <w:r w:rsidRPr="00CA2CFB">
        <w:rPr>
          <w:b/>
          <w:bCs/>
          <w:snapToGrid w:val="0"/>
          <w:sz w:val="22"/>
          <w:szCs w:val="22"/>
          <w:lang w:val="pt-PT"/>
        </w:rPr>
        <w:t>s ir antraeil</w:t>
      </w:r>
      <w:r w:rsidRPr="00CA2CFB">
        <w:rPr>
          <w:rFonts w:hint="eastAsia"/>
          <w:b/>
          <w:bCs/>
          <w:snapToGrid w:val="0"/>
          <w:sz w:val="22"/>
          <w:szCs w:val="22"/>
          <w:lang w:val="pt-PT"/>
        </w:rPr>
        <w:t>ė</w:t>
      </w:r>
      <w:r w:rsidRPr="00CA2CFB">
        <w:rPr>
          <w:b/>
          <w:bCs/>
          <w:snapToGrid w:val="0"/>
          <w:sz w:val="22"/>
          <w:szCs w:val="22"/>
          <w:lang w:val="pt-PT"/>
        </w:rPr>
        <w:t>s veiksmingumo vertinam</w:t>
      </w:r>
      <w:r w:rsidRPr="00CA2CFB">
        <w:rPr>
          <w:rFonts w:hint="eastAsia"/>
          <w:b/>
          <w:bCs/>
          <w:snapToGrid w:val="0"/>
          <w:sz w:val="22"/>
          <w:szCs w:val="22"/>
          <w:lang w:val="pt-PT"/>
        </w:rPr>
        <w:t>ų</w:t>
      </w:r>
      <w:r w:rsidRPr="00CA2CFB">
        <w:rPr>
          <w:b/>
          <w:bCs/>
          <w:snapToGrid w:val="0"/>
          <w:sz w:val="22"/>
          <w:szCs w:val="22"/>
          <w:lang w:val="pt-PT"/>
        </w:rPr>
        <w:t>j</w:t>
      </w:r>
      <w:r w:rsidRPr="00CA2CFB">
        <w:rPr>
          <w:rFonts w:hint="eastAsia"/>
          <w:b/>
          <w:bCs/>
          <w:snapToGrid w:val="0"/>
          <w:sz w:val="22"/>
          <w:szCs w:val="22"/>
          <w:lang w:val="pt-PT"/>
        </w:rPr>
        <w:t>ų</w:t>
      </w:r>
      <w:r w:rsidRPr="00CA2CFB">
        <w:rPr>
          <w:b/>
          <w:bCs/>
          <w:snapToGrid w:val="0"/>
          <w:sz w:val="22"/>
          <w:szCs w:val="22"/>
          <w:lang w:val="pt-PT"/>
        </w:rPr>
        <w:t xml:space="preserve"> baig</w:t>
      </w:r>
      <w:r w:rsidRPr="00CA2CFB">
        <w:rPr>
          <w:rFonts w:hint="eastAsia"/>
          <w:b/>
          <w:bCs/>
          <w:snapToGrid w:val="0"/>
          <w:sz w:val="22"/>
          <w:szCs w:val="22"/>
          <w:lang w:val="pt-PT"/>
        </w:rPr>
        <w:t>č</w:t>
      </w:r>
      <w:r w:rsidRPr="00CA2CFB">
        <w:rPr>
          <w:b/>
          <w:bCs/>
          <w:snapToGrid w:val="0"/>
          <w:sz w:val="22"/>
          <w:szCs w:val="22"/>
          <w:lang w:val="pt-PT"/>
        </w:rPr>
        <w:t>i</w:t>
      </w:r>
      <w:r w:rsidRPr="00CA2CFB">
        <w:rPr>
          <w:rFonts w:hint="eastAsia"/>
          <w:b/>
          <w:bCs/>
          <w:snapToGrid w:val="0"/>
          <w:sz w:val="22"/>
          <w:szCs w:val="22"/>
          <w:lang w:val="pt-PT"/>
        </w:rPr>
        <w:t>ų</w:t>
      </w:r>
      <w:r w:rsidRPr="00CA2CFB">
        <w:rPr>
          <w:b/>
          <w:bCs/>
          <w:snapToGrid w:val="0"/>
          <w:sz w:val="22"/>
          <w:szCs w:val="22"/>
          <w:lang w:val="pt-PT"/>
        </w:rPr>
        <w:t xml:space="preserve"> analiz</w:t>
      </w:r>
      <w:r w:rsidRPr="00CA2CFB">
        <w:rPr>
          <w:rFonts w:hint="eastAsia"/>
          <w:b/>
          <w:bCs/>
          <w:snapToGrid w:val="0"/>
          <w:sz w:val="22"/>
          <w:szCs w:val="22"/>
          <w:lang w:val="pt-PT"/>
        </w:rPr>
        <w:t>ė</w:t>
      </w:r>
    </w:p>
    <w:tbl>
      <w:tblPr>
        <w:tblOverlap w:val="never"/>
        <w:tblW w:w="0" w:type="auto"/>
        <w:tblLayout w:type="fixed"/>
        <w:tblCellMar>
          <w:left w:w="10" w:type="dxa"/>
          <w:right w:w="10" w:type="dxa"/>
        </w:tblCellMar>
        <w:tblLook w:val="0000" w:firstRow="0" w:lastRow="0" w:firstColumn="0" w:lastColumn="0" w:noHBand="0" w:noVBand="0"/>
      </w:tblPr>
      <w:tblGrid>
        <w:gridCol w:w="1733"/>
        <w:gridCol w:w="1262"/>
        <w:gridCol w:w="989"/>
        <w:gridCol w:w="1258"/>
        <w:gridCol w:w="1354"/>
        <w:gridCol w:w="1080"/>
        <w:gridCol w:w="1171"/>
      </w:tblGrid>
      <w:tr w:rsidR="00B73CC5" w:rsidRPr="00CA2CFB" w14:paraId="63476340" w14:textId="77777777" w:rsidTr="007D22C0">
        <w:trPr>
          <w:trHeight w:hRule="exact" w:val="1170"/>
        </w:trPr>
        <w:tc>
          <w:tcPr>
            <w:tcW w:w="1733" w:type="dxa"/>
            <w:tcBorders>
              <w:top w:val="single" w:sz="4" w:space="0" w:color="auto"/>
              <w:left w:val="single" w:sz="4" w:space="0" w:color="auto"/>
            </w:tcBorders>
          </w:tcPr>
          <w:p w14:paraId="56C811F0" w14:textId="77777777" w:rsidR="00B73CC5" w:rsidRPr="00CA2CFB" w:rsidRDefault="00B73CC5" w:rsidP="007D22C0">
            <w:pPr>
              <w:rPr>
                <w:snapToGrid w:val="0"/>
                <w:sz w:val="22"/>
                <w:szCs w:val="22"/>
                <w:lang w:val="pt-PT"/>
              </w:rPr>
            </w:pPr>
          </w:p>
        </w:tc>
        <w:tc>
          <w:tcPr>
            <w:tcW w:w="3509" w:type="dxa"/>
            <w:gridSpan w:val="3"/>
            <w:tcBorders>
              <w:top w:val="single" w:sz="4" w:space="0" w:color="auto"/>
              <w:left w:val="single" w:sz="4" w:space="0" w:color="auto"/>
            </w:tcBorders>
            <w:vAlign w:val="center"/>
          </w:tcPr>
          <w:p w14:paraId="546504B2" w14:textId="77777777" w:rsidR="00B73CC5" w:rsidRPr="00CA2CFB" w:rsidRDefault="00B73CC5" w:rsidP="007D22C0">
            <w:pPr>
              <w:rPr>
                <w:snapToGrid w:val="0"/>
                <w:sz w:val="22"/>
                <w:szCs w:val="22"/>
                <w:lang w:val="pt-PT"/>
              </w:rPr>
            </w:pPr>
            <w:r w:rsidRPr="00CA2CFB">
              <w:rPr>
                <w:b/>
                <w:bCs/>
                <w:snapToGrid w:val="0"/>
                <w:sz w:val="22"/>
                <w:szCs w:val="22"/>
                <w:lang w:val="pt-PT"/>
              </w:rPr>
              <w:t>Tikagreloras po 60</w:t>
            </w:r>
            <w:r w:rsidRPr="000D2E62">
              <w:rPr>
                <w:b/>
                <w:noProof/>
                <w:sz w:val="22"/>
                <w:szCs w:val="22"/>
                <w:lang w:val="pl-PL" w:eastAsia="lt-LT"/>
              </w:rPr>
              <w:t> </w:t>
            </w:r>
            <w:r w:rsidRPr="00CA2CFB">
              <w:rPr>
                <w:b/>
                <w:bCs/>
                <w:snapToGrid w:val="0"/>
                <w:sz w:val="22"/>
                <w:szCs w:val="22"/>
                <w:lang w:val="pt-PT"/>
              </w:rPr>
              <w:t>mg 2 kartus per par</w:t>
            </w:r>
            <w:r w:rsidRPr="00CA2CFB">
              <w:rPr>
                <w:rFonts w:hint="eastAsia"/>
                <w:b/>
                <w:bCs/>
                <w:snapToGrid w:val="0"/>
                <w:sz w:val="22"/>
                <w:szCs w:val="22"/>
                <w:lang w:val="pt-PT"/>
              </w:rPr>
              <w:t>ą</w:t>
            </w:r>
            <w:r w:rsidRPr="00CA2CFB">
              <w:rPr>
                <w:b/>
                <w:bCs/>
                <w:snapToGrid w:val="0"/>
                <w:sz w:val="22"/>
                <w:szCs w:val="22"/>
                <w:lang w:val="pt-PT"/>
              </w:rPr>
              <w:t xml:space="preserve"> kartu su ASR N = 7045</w:t>
            </w:r>
          </w:p>
        </w:tc>
        <w:tc>
          <w:tcPr>
            <w:tcW w:w="2434" w:type="dxa"/>
            <w:gridSpan w:val="2"/>
            <w:tcBorders>
              <w:top w:val="single" w:sz="4" w:space="0" w:color="auto"/>
              <w:left w:val="single" w:sz="4" w:space="0" w:color="auto"/>
            </w:tcBorders>
            <w:vAlign w:val="center"/>
          </w:tcPr>
          <w:p w14:paraId="4271F8B4" w14:textId="77777777" w:rsidR="00B73CC5" w:rsidRPr="00CA2CFB" w:rsidRDefault="00B73CC5" w:rsidP="007D22C0">
            <w:pPr>
              <w:rPr>
                <w:b/>
                <w:bCs/>
                <w:snapToGrid w:val="0"/>
                <w:sz w:val="22"/>
                <w:szCs w:val="22"/>
                <w:lang w:val="en-US"/>
              </w:rPr>
            </w:pPr>
            <w:r w:rsidRPr="00CA2CFB">
              <w:rPr>
                <w:b/>
                <w:bCs/>
                <w:snapToGrid w:val="0"/>
                <w:sz w:val="22"/>
                <w:szCs w:val="22"/>
                <w:lang w:val="en-US"/>
              </w:rPr>
              <w:t>Vien ASR</w:t>
            </w:r>
          </w:p>
          <w:p w14:paraId="295EFBA4" w14:textId="77777777" w:rsidR="00B73CC5" w:rsidRPr="00CA2CFB" w:rsidRDefault="00B73CC5" w:rsidP="007D22C0">
            <w:pPr>
              <w:rPr>
                <w:snapToGrid w:val="0"/>
                <w:sz w:val="22"/>
                <w:szCs w:val="22"/>
                <w:lang w:val="en-GB"/>
              </w:rPr>
            </w:pPr>
            <w:r w:rsidRPr="00CA2CFB">
              <w:rPr>
                <w:b/>
                <w:bCs/>
                <w:snapToGrid w:val="0"/>
                <w:sz w:val="22"/>
                <w:szCs w:val="22"/>
                <w:lang w:val="en-US"/>
              </w:rPr>
              <w:t xml:space="preserve">N = 7067 </w:t>
            </w:r>
          </w:p>
        </w:tc>
        <w:tc>
          <w:tcPr>
            <w:tcW w:w="1171" w:type="dxa"/>
            <w:vMerge w:val="restart"/>
            <w:tcBorders>
              <w:top w:val="single" w:sz="4" w:space="0" w:color="auto"/>
              <w:left w:val="single" w:sz="4" w:space="0" w:color="auto"/>
              <w:right w:val="single" w:sz="4" w:space="0" w:color="auto"/>
            </w:tcBorders>
            <w:vAlign w:val="center"/>
          </w:tcPr>
          <w:p w14:paraId="3BE88BC9" w14:textId="77777777" w:rsidR="00B73CC5" w:rsidRPr="00CA2CFB" w:rsidRDefault="00B73CC5" w:rsidP="007D22C0">
            <w:pPr>
              <w:rPr>
                <w:snapToGrid w:val="0"/>
                <w:sz w:val="22"/>
                <w:szCs w:val="22"/>
                <w:lang w:val="en-GB"/>
              </w:rPr>
            </w:pPr>
            <w:r w:rsidRPr="00CA2CFB">
              <w:rPr>
                <w:b/>
                <w:bCs/>
                <w:i/>
                <w:iCs/>
                <w:snapToGrid w:val="0"/>
                <w:sz w:val="22"/>
                <w:szCs w:val="22"/>
                <w:lang w:val="en-GB"/>
              </w:rPr>
              <w:t>p</w:t>
            </w:r>
            <w:r w:rsidRPr="00CA2CFB">
              <w:rPr>
                <w:b/>
                <w:bCs/>
                <w:snapToGrid w:val="0"/>
                <w:sz w:val="22"/>
                <w:szCs w:val="22"/>
                <w:lang w:val="en-GB"/>
              </w:rPr>
              <w:t>-</w:t>
            </w:r>
            <w:proofErr w:type="spellStart"/>
            <w:r w:rsidRPr="00CA2CFB">
              <w:rPr>
                <w:b/>
                <w:bCs/>
                <w:snapToGrid w:val="0"/>
                <w:sz w:val="22"/>
                <w:szCs w:val="22"/>
                <w:lang w:val="en-GB"/>
              </w:rPr>
              <w:t>reikšmė</w:t>
            </w:r>
            <w:proofErr w:type="spellEnd"/>
          </w:p>
        </w:tc>
      </w:tr>
      <w:tr w:rsidR="007D22C0" w:rsidRPr="00CA2CFB" w14:paraId="4ECFEB61" w14:textId="77777777" w:rsidTr="004A08CE">
        <w:trPr>
          <w:trHeight w:hRule="exact" w:val="859"/>
        </w:trPr>
        <w:tc>
          <w:tcPr>
            <w:tcW w:w="1733" w:type="dxa"/>
            <w:tcBorders>
              <w:top w:val="single" w:sz="4" w:space="0" w:color="auto"/>
              <w:left w:val="single" w:sz="4" w:space="0" w:color="auto"/>
            </w:tcBorders>
            <w:vAlign w:val="center"/>
          </w:tcPr>
          <w:p w14:paraId="44B78829" w14:textId="77777777" w:rsidR="00B73CC5" w:rsidRPr="00CA2CFB" w:rsidRDefault="00B73CC5" w:rsidP="007D22C0">
            <w:pPr>
              <w:rPr>
                <w:snapToGrid w:val="0"/>
                <w:sz w:val="22"/>
                <w:szCs w:val="22"/>
                <w:lang w:val="en-GB"/>
              </w:rPr>
            </w:pPr>
            <w:proofErr w:type="spellStart"/>
            <w:r w:rsidRPr="00CA2CFB">
              <w:rPr>
                <w:b/>
                <w:bCs/>
                <w:snapToGrid w:val="0"/>
                <w:sz w:val="22"/>
                <w:szCs w:val="22"/>
                <w:lang w:val="en-US"/>
              </w:rPr>
              <w:t>Rodiklis</w:t>
            </w:r>
            <w:proofErr w:type="spellEnd"/>
          </w:p>
        </w:tc>
        <w:tc>
          <w:tcPr>
            <w:tcW w:w="1262" w:type="dxa"/>
            <w:tcBorders>
              <w:top w:val="single" w:sz="4" w:space="0" w:color="auto"/>
              <w:left w:val="single" w:sz="4" w:space="0" w:color="auto"/>
            </w:tcBorders>
            <w:vAlign w:val="center"/>
          </w:tcPr>
          <w:p w14:paraId="4FEF54AD" w14:textId="77777777" w:rsidR="00B73CC5" w:rsidRPr="00CA2CFB" w:rsidRDefault="00B73CC5" w:rsidP="007D22C0">
            <w:pPr>
              <w:rPr>
                <w:snapToGrid w:val="0"/>
                <w:sz w:val="22"/>
                <w:szCs w:val="22"/>
                <w:lang w:val="en-GB"/>
              </w:rPr>
            </w:pPr>
            <w:proofErr w:type="spellStart"/>
            <w:r w:rsidRPr="00CA2CFB">
              <w:rPr>
                <w:rFonts w:hint="eastAsia"/>
                <w:b/>
                <w:bCs/>
                <w:snapToGrid w:val="0"/>
                <w:sz w:val="22"/>
                <w:szCs w:val="22"/>
                <w:lang w:val="en-US"/>
              </w:rPr>
              <w:t>Į</w:t>
            </w:r>
            <w:r w:rsidRPr="00CA2CFB">
              <w:rPr>
                <w:b/>
                <w:bCs/>
                <w:snapToGrid w:val="0"/>
                <w:sz w:val="22"/>
                <w:szCs w:val="22"/>
                <w:lang w:val="en-US"/>
              </w:rPr>
              <w:t>vyki</w:t>
            </w:r>
            <w:r w:rsidRPr="00CA2CFB">
              <w:rPr>
                <w:rFonts w:hint="eastAsia"/>
                <w:b/>
                <w:bCs/>
                <w:snapToGrid w:val="0"/>
                <w:sz w:val="22"/>
                <w:szCs w:val="22"/>
                <w:lang w:val="en-US"/>
              </w:rPr>
              <w:t>ų</w:t>
            </w:r>
            <w:proofErr w:type="spellEnd"/>
            <w:r w:rsidRPr="00CA2CFB">
              <w:rPr>
                <w:b/>
                <w:bCs/>
                <w:snapToGrid w:val="0"/>
                <w:sz w:val="22"/>
                <w:szCs w:val="22"/>
                <w:lang w:val="en-US"/>
              </w:rPr>
              <w:t xml:space="preserve"> </w:t>
            </w:r>
            <w:proofErr w:type="spellStart"/>
            <w:r w:rsidRPr="00CA2CFB">
              <w:rPr>
                <w:b/>
                <w:bCs/>
                <w:snapToGrid w:val="0"/>
                <w:sz w:val="22"/>
                <w:szCs w:val="22"/>
                <w:lang w:val="en-US"/>
              </w:rPr>
              <w:t>patyr</w:t>
            </w:r>
            <w:r w:rsidRPr="00CA2CFB">
              <w:rPr>
                <w:rFonts w:hint="eastAsia"/>
                <w:b/>
                <w:bCs/>
                <w:snapToGrid w:val="0"/>
                <w:sz w:val="22"/>
                <w:szCs w:val="22"/>
                <w:lang w:val="en-US"/>
              </w:rPr>
              <w:t>ę</w:t>
            </w:r>
            <w:proofErr w:type="spellEnd"/>
            <w:r w:rsidRPr="00CA2CFB">
              <w:rPr>
                <w:b/>
                <w:bCs/>
                <w:snapToGrid w:val="0"/>
                <w:sz w:val="22"/>
                <w:szCs w:val="22"/>
                <w:lang w:val="en-US"/>
              </w:rPr>
              <w:t xml:space="preserve"> </w:t>
            </w:r>
            <w:proofErr w:type="spellStart"/>
            <w:r w:rsidRPr="00CA2CFB">
              <w:rPr>
                <w:b/>
                <w:bCs/>
                <w:snapToGrid w:val="0"/>
                <w:sz w:val="22"/>
                <w:szCs w:val="22"/>
                <w:lang w:val="en-US"/>
              </w:rPr>
              <w:t>pacientai</w:t>
            </w:r>
            <w:proofErr w:type="spellEnd"/>
          </w:p>
        </w:tc>
        <w:tc>
          <w:tcPr>
            <w:tcW w:w="989" w:type="dxa"/>
            <w:tcBorders>
              <w:top w:val="single" w:sz="4" w:space="0" w:color="auto"/>
              <w:left w:val="single" w:sz="4" w:space="0" w:color="auto"/>
            </w:tcBorders>
            <w:vAlign w:val="center"/>
          </w:tcPr>
          <w:p w14:paraId="2B904B23" w14:textId="77777777" w:rsidR="00B73CC5" w:rsidRPr="00CA2CFB" w:rsidRDefault="00B73CC5" w:rsidP="007D22C0">
            <w:pPr>
              <w:rPr>
                <w:snapToGrid w:val="0"/>
                <w:sz w:val="22"/>
                <w:szCs w:val="22"/>
                <w:lang w:val="en-GB"/>
              </w:rPr>
            </w:pPr>
            <w:r w:rsidRPr="00CA2CFB">
              <w:rPr>
                <w:b/>
                <w:bCs/>
                <w:snapToGrid w:val="0"/>
                <w:sz w:val="22"/>
                <w:szCs w:val="22"/>
                <w:lang w:val="en-GB"/>
              </w:rPr>
              <w:t>KM %</w:t>
            </w:r>
          </w:p>
        </w:tc>
        <w:tc>
          <w:tcPr>
            <w:tcW w:w="1258" w:type="dxa"/>
            <w:tcBorders>
              <w:top w:val="single" w:sz="4" w:space="0" w:color="auto"/>
              <w:left w:val="single" w:sz="4" w:space="0" w:color="auto"/>
            </w:tcBorders>
            <w:vAlign w:val="center"/>
          </w:tcPr>
          <w:p w14:paraId="599F52D5" w14:textId="77777777" w:rsidR="00B73CC5" w:rsidRPr="00CA2CFB" w:rsidRDefault="00B73CC5" w:rsidP="007D22C0">
            <w:pPr>
              <w:rPr>
                <w:snapToGrid w:val="0"/>
                <w:sz w:val="22"/>
                <w:szCs w:val="22"/>
                <w:lang w:val="en-GB"/>
              </w:rPr>
            </w:pPr>
            <w:r w:rsidRPr="00CA2CFB">
              <w:rPr>
                <w:b/>
                <w:bCs/>
                <w:snapToGrid w:val="0"/>
                <w:sz w:val="22"/>
                <w:szCs w:val="22"/>
                <w:lang w:val="en-GB"/>
              </w:rPr>
              <w:t>HR (95</w:t>
            </w:r>
            <w:r w:rsidRPr="00CA2CFB">
              <w:rPr>
                <w:b/>
                <w:noProof/>
                <w:sz w:val="22"/>
                <w:szCs w:val="22"/>
                <w:lang w:val="it-IT" w:eastAsia="lt-LT"/>
              </w:rPr>
              <w:t> </w:t>
            </w:r>
            <w:r w:rsidRPr="00CA2CFB">
              <w:rPr>
                <w:b/>
                <w:bCs/>
                <w:snapToGrid w:val="0"/>
                <w:sz w:val="22"/>
                <w:szCs w:val="22"/>
                <w:lang w:val="en-GB"/>
              </w:rPr>
              <w:t>% PI)</w:t>
            </w:r>
          </w:p>
        </w:tc>
        <w:tc>
          <w:tcPr>
            <w:tcW w:w="1354" w:type="dxa"/>
            <w:tcBorders>
              <w:top w:val="single" w:sz="4" w:space="0" w:color="auto"/>
              <w:left w:val="single" w:sz="4" w:space="0" w:color="auto"/>
            </w:tcBorders>
            <w:vAlign w:val="center"/>
          </w:tcPr>
          <w:p w14:paraId="50399C68" w14:textId="77777777" w:rsidR="00B73CC5" w:rsidRPr="00CA2CFB" w:rsidRDefault="00B73CC5" w:rsidP="007D22C0">
            <w:pPr>
              <w:rPr>
                <w:snapToGrid w:val="0"/>
                <w:sz w:val="22"/>
                <w:szCs w:val="22"/>
                <w:lang w:val="en-GB"/>
              </w:rPr>
            </w:pPr>
            <w:proofErr w:type="spellStart"/>
            <w:r w:rsidRPr="00CA2CFB">
              <w:rPr>
                <w:rFonts w:hint="eastAsia"/>
                <w:b/>
                <w:bCs/>
                <w:snapToGrid w:val="0"/>
                <w:sz w:val="22"/>
                <w:szCs w:val="22"/>
                <w:lang w:val="en-US"/>
              </w:rPr>
              <w:t>Į</w:t>
            </w:r>
            <w:r w:rsidRPr="00CA2CFB">
              <w:rPr>
                <w:b/>
                <w:bCs/>
                <w:snapToGrid w:val="0"/>
                <w:sz w:val="22"/>
                <w:szCs w:val="22"/>
                <w:lang w:val="en-US"/>
              </w:rPr>
              <w:t>vyki</w:t>
            </w:r>
            <w:r w:rsidRPr="00CA2CFB">
              <w:rPr>
                <w:rFonts w:hint="eastAsia"/>
                <w:b/>
                <w:bCs/>
                <w:snapToGrid w:val="0"/>
                <w:sz w:val="22"/>
                <w:szCs w:val="22"/>
                <w:lang w:val="en-US"/>
              </w:rPr>
              <w:t>ų</w:t>
            </w:r>
            <w:proofErr w:type="spellEnd"/>
            <w:r w:rsidRPr="00CA2CFB">
              <w:rPr>
                <w:b/>
                <w:bCs/>
                <w:snapToGrid w:val="0"/>
                <w:sz w:val="22"/>
                <w:szCs w:val="22"/>
                <w:lang w:val="en-US"/>
              </w:rPr>
              <w:t xml:space="preserve"> </w:t>
            </w:r>
            <w:proofErr w:type="spellStart"/>
            <w:r w:rsidRPr="00CA2CFB">
              <w:rPr>
                <w:b/>
                <w:bCs/>
                <w:snapToGrid w:val="0"/>
                <w:sz w:val="22"/>
                <w:szCs w:val="22"/>
                <w:lang w:val="en-US"/>
              </w:rPr>
              <w:t>patyr</w:t>
            </w:r>
            <w:r w:rsidRPr="00CA2CFB">
              <w:rPr>
                <w:rFonts w:hint="eastAsia"/>
                <w:b/>
                <w:bCs/>
                <w:snapToGrid w:val="0"/>
                <w:sz w:val="22"/>
                <w:szCs w:val="22"/>
                <w:lang w:val="en-US"/>
              </w:rPr>
              <w:t>ę</w:t>
            </w:r>
            <w:proofErr w:type="spellEnd"/>
            <w:r w:rsidRPr="00CA2CFB">
              <w:rPr>
                <w:b/>
                <w:bCs/>
                <w:snapToGrid w:val="0"/>
                <w:sz w:val="22"/>
                <w:szCs w:val="22"/>
                <w:lang w:val="en-US"/>
              </w:rPr>
              <w:t xml:space="preserve"> </w:t>
            </w:r>
            <w:proofErr w:type="spellStart"/>
            <w:r w:rsidRPr="00CA2CFB">
              <w:rPr>
                <w:b/>
                <w:bCs/>
                <w:snapToGrid w:val="0"/>
                <w:sz w:val="22"/>
                <w:szCs w:val="22"/>
                <w:lang w:val="en-US"/>
              </w:rPr>
              <w:t>pacientai</w:t>
            </w:r>
            <w:proofErr w:type="spellEnd"/>
          </w:p>
        </w:tc>
        <w:tc>
          <w:tcPr>
            <w:tcW w:w="1080" w:type="dxa"/>
            <w:tcBorders>
              <w:top w:val="single" w:sz="4" w:space="0" w:color="auto"/>
              <w:left w:val="single" w:sz="4" w:space="0" w:color="auto"/>
            </w:tcBorders>
            <w:vAlign w:val="center"/>
          </w:tcPr>
          <w:p w14:paraId="4D321241" w14:textId="77777777" w:rsidR="00B73CC5" w:rsidRPr="00CA2CFB" w:rsidRDefault="00B73CC5" w:rsidP="007D22C0">
            <w:pPr>
              <w:rPr>
                <w:snapToGrid w:val="0"/>
                <w:sz w:val="22"/>
                <w:szCs w:val="22"/>
                <w:lang w:val="en-GB"/>
              </w:rPr>
            </w:pPr>
            <w:r w:rsidRPr="00CA2CFB">
              <w:rPr>
                <w:b/>
                <w:bCs/>
                <w:snapToGrid w:val="0"/>
                <w:sz w:val="22"/>
                <w:szCs w:val="22"/>
                <w:lang w:val="en-GB"/>
              </w:rPr>
              <w:t>KM %</w:t>
            </w:r>
          </w:p>
        </w:tc>
        <w:tc>
          <w:tcPr>
            <w:tcW w:w="1171" w:type="dxa"/>
            <w:vMerge/>
            <w:tcBorders>
              <w:left w:val="single" w:sz="4" w:space="0" w:color="auto"/>
              <w:right w:val="single" w:sz="4" w:space="0" w:color="auto"/>
            </w:tcBorders>
            <w:vAlign w:val="center"/>
          </w:tcPr>
          <w:p w14:paraId="14F3249A" w14:textId="77777777" w:rsidR="00B73CC5" w:rsidRPr="000763AA" w:rsidRDefault="00B73CC5" w:rsidP="007D22C0">
            <w:pPr>
              <w:rPr>
                <w:snapToGrid w:val="0"/>
                <w:sz w:val="22"/>
                <w:szCs w:val="22"/>
                <w:lang w:val="en-GB"/>
              </w:rPr>
            </w:pPr>
          </w:p>
        </w:tc>
      </w:tr>
      <w:tr w:rsidR="00B73CC5" w:rsidRPr="00CA2CFB" w14:paraId="3E30AB62" w14:textId="77777777" w:rsidTr="007D22C0">
        <w:trPr>
          <w:trHeight w:hRule="exact" w:val="523"/>
        </w:trPr>
        <w:tc>
          <w:tcPr>
            <w:tcW w:w="8847" w:type="dxa"/>
            <w:gridSpan w:val="7"/>
            <w:tcBorders>
              <w:top w:val="single" w:sz="4" w:space="0" w:color="auto"/>
              <w:left w:val="single" w:sz="4" w:space="0" w:color="auto"/>
              <w:bottom w:val="single" w:sz="4" w:space="0" w:color="auto"/>
              <w:right w:val="single" w:sz="4" w:space="0" w:color="auto"/>
            </w:tcBorders>
            <w:vAlign w:val="center"/>
          </w:tcPr>
          <w:p w14:paraId="1985D45D" w14:textId="77777777" w:rsidR="00B73CC5" w:rsidRPr="00CA2CFB" w:rsidRDefault="00B73CC5" w:rsidP="007D22C0">
            <w:pPr>
              <w:rPr>
                <w:snapToGrid w:val="0"/>
                <w:sz w:val="22"/>
                <w:szCs w:val="22"/>
                <w:lang w:val="en-GB"/>
              </w:rPr>
            </w:pPr>
            <w:proofErr w:type="spellStart"/>
            <w:r w:rsidRPr="00CA2CFB">
              <w:rPr>
                <w:snapToGrid w:val="0"/>
                <w:sz w:val="22"/>
                <w:szCs w:val="22"/>
                <w:lang w:val="en-US"/>
              </w:rPr>
              <w:t>Pagrindinė</w:t>
            </w:r>
            <w:proofErr w:type="spellEnd"/>
            <w:r w:rsidRPr="00CA2CFB">
              <w:rPr>
                <w:snapToGrid w:val="0"/>
                <w:sz w:val="22"/>
                <w:szCs w:val="22"/>
                <w:lang w:val="en-US"/>
              </w:rPr>
              <w:t xml:space="preserve"> </w:t>
            </w:r>
            <w:proofErr w:type="spellStart"/>
            <w:r w:rsidRPr="00CA2CFB">
              <w:rPr>
                <w:snapToGrid w:val="0"/>
                <w:sz w:val="22"/>
                <w:szCs w:val="22"/>
                <w:lang w:val="en-US"/>
              </w:rPr>
              <w:t>vertinamoji</w:t>
            </w:r>
            <w:proofErr w:type="spellEnd"/>
            <w:r w:rsidRPr="00CA2CFB">
              <w:rPr>
                <w:snapToGrid w:val="0"/>
                <w:sz w:val="22"/>
                <w:szCs w:val="22"/>
                <w:lang w:val="en-US"/>
              </w:rPr>
              <w:t xml:space="preserve"> </w:t>
            </w:r>
            <w:proofErr w:type="spellStart"/>
            <w:r w:rsidRPr="00CA2CFB">
              <w:rPr>
                <w:snapToGrid w:val="0"/>
                <w:sz w:val="22"/>
                <w:szCs w:val="22"/>
                <w:lang w:val="en-US"/>
              </w:rPr>
              <w:t>baigtis</w:t>
            </w:r>
            <w:proofErr w:type="spellEnd"/>
          </w:p>
        </w:tc>
      </w:tr>
      <w:tr w:rsidR="006E59D1" w:rsidRPr="00CA2CFB" w14:paraId="3089CD9E" w14:textId="77777777" w:rsidTr="007D22C0">
        <w:trPr>
          <w:trHeight w:val="1318"/>
        </w:trPr>
        <w:tc>
          <w:tcPr>
            <w:tcW w:w="1733" w:type="dxa"/>
            <w:tcBorders>
              <w:top w:val="single" w:sz="4" w:space="0" w:color="auto"/>
              <w:left w:val="single" w:sz="4" w:space="0" w:color="auto"/>
            </w:tcBorders>
            <w:vAlign w:val="center"/>
          </w:tcPr>
          <w:p w14:paraId="6C2B9FE5" w14:textId="77777777" w:rsidR="00B73CC5" w:rsidRPr="000D2E62" w:rsidRDefault="00B73CC5" w:rsidP="007D22C0">
            <w:pPr>
              <w:rPr>
                <w:snapToGrid w:val="0"/>
                <w:sz w:val="22"/>
                <w:szCs w:val="22"/>
                <w:lang w:val="it-CH"/>
              </w:rPr>
            </w:pPr>
            <w:r w:rsidRPr="000D2E62">
              <w:rPr>
                <w:snapToGrid w:val="0"/>
                <w:sz w:val="22"/>
                <w:szCs w:val="22"/>
                <w:lang w:val="it-CH"/>
              </w:rPr>
              <w:t>Bendras KV mirčių, MI ir insult skaičius</w:t>
            </w:r>
          </w:p>
        </w:tc>
        <w:tc>
          <w:tcPr>
            <w:tcW w:w="1262" w:type="dxa"/>
            <w:tcBorders>
              <w:top w:val="single" w:sz="4" w:space="0" w:color="auto"/>
              <w:left w:val="single" w:sz="4" w:space="0" w:color="auto"/>
            </w:tcBorders>
            <w:vAlign w:val="center"/>
          </w:tcPr>
          <w:p w14:paraId="60A21777" w14:textId="62EC898B" w:rsidR="00B73CC5" w:rsidRPr="00CA2CFB" w:rsidRDefault="00B73CC5" w:rsidP="007D22C0">
            <w:pPr>
              <w:rPr>
                <w:snapToGrid w:val="0"/>
                <w:sz w:val="22"/>
                <w:szCs w:val="22"/>
                <w:lang w:val="en-GB"/>
              </w:rPr>
            </w:pPr>
            <w:r w:rsidRPr="00CA2CFB">
              <w:rPr>
                <w:snapToGrid w:val="0"/>
                <w:sz w:val="22"/>
                <w:szCs w:val="22"/>
                <w:lang w:val="en-GB"/>
              </w:rPr>
              <w:t>487 (6</w:t>
            </w:r>
            <w:r w:rsidR="00E453D5" w:rsidRPr="00CA2CFB">
              <w:rPr>
                <w:snapToGrid w:val="0"/>
                <w:sz w:val="22"/>
                <w:szCs w:val="22"/>
                <w:lang w:val="en-GB"/>
              </w:rPr>
              <w:t>,</w:t>
            </w:r>
            <w:r w:rsidRPr="00CA2CFB">
              <w:rPr>
                <w:snapToGrid w:val="0"/>
                <w:sz w:val="22"/>
                <w:szCs w:val="22"/>
                <w:lang w:val="en-GB"/>
              </w:rPr>
              <w:t>9</w:t>
            </w:r>
            <w:r w:rsidRPr="00CA2CFB">
              <w:rPr>
                <w:b/>
                <w:noProof/>
                <w:sz w:val="22"/>
                <w:szCs w:val="22"/>
                <w:lang w:val="it-IT" w:eastAsia="lt-LT"/>
              </w:rPr>
              <w:t> </w:t>
            </w:r>
            <w:r w:rsidRPr="00CA2CFB">
              <w:rPr>
                <w:snapToGrid w:val="0"/>
                <w:sz w:val="22"/>
                <w:szCs w:val="22"/>
                <w:lang w:val="en-GB"/>
              </w:rPr>
              <w:t>%)</w:t>
            </w:r>
          </w:p>
        </w:tc>
        <w:tc>
          <w:tcPr>
            <w:tcW w:w="989" w:type="dxa"/>
            <w:tcBorders>
              <w:top w:val="single" w:sz="4" w:space="0" w:color="auto"/>
              <w:left w:val="single" w:sz="4" w:space="0" w:color="auto"/>
            </w:tcBorders>
            <w:vAlign w:val="center"/>
          </w:tcPr>
          <w:p w14:paraId="456B1310" w14:textId="5F55924A" w:rsidR="00B73CC5" w:rsidRPr="00CA2CFB" w:rsidRDefault="00B73CC5" w:rsidP="007D22C0">
            <w:pPr>
              <w:rPr>
                <w:snapToGrid w:val="0"/>
                <w:sz w:val="22"/>
                <w:szCs w:val="22"/>
                <w:lang w:val="en-GB"/>
              </w:rPr>
            </w:pPr>
            <w:r w:rsidRPr="00CA2CFB">
              <w:rPr>
                <w:snapToGrid w:val="0"/>
                <w:sz w:val="22"/>
                <w:szCs w:val="22"/>
                <w:lang w:val="en-GB"/>
              </w:rPr>
              <w:t>7</w:t>
            </w:r>
            <w:r w:rsidR="004D5AED" w:rsidRPr="00CA2CFB">
              <w:rPr>
                <w:snapToGrid w:val="0"/>
                <w:sz w:val="22"/>
                <w:szCs w:val="22"/>
                <w:lang w:val="en-GB"/>
              </w:rPr>
              <w:t>,</w:t>
            </w:r>
            <w:r w:rsidRPr="00CA2CFB">
              <w:rPr>
                <w:snapToGrid w:val="0"/>
                <w:sz w:val="22"/>
                <w:szCs w:val="22"/>
                <w:lang w:val="en-GB"/>
              </w:rPr>
              <w:t>8</w:t>
            </w:r>
            <w:r w:rsidRPr="00CA2CFB">
              <w:rPr>
                <w:b/>
                <w:noProof/>
                <w:sz w:val="22"/>
                <w:szCs w:val="22"/>
                <w:lang w:val="it-IT" w:eastAsia="lt-LT"/>
              </w:rPr>
              <w:t> </w:t>
            </w:r>
            <w:r w:rsidRPr="00CA2CFB">
              <w:rPr>
                <w:snapToGrid w:val="0"/>
                <w:sz w:val="22"/>
                <w:szCs w:val="22"/>
                <w:lang w:val="en-GB"/>
              </w:rPr>
              <w:t>%</w:t>
            </w:r>
          </w:p>
        </w:tc>
        <w:tc>
          <w:tcPr>
            <w:tcW w:w="1258" w:type="dxa"/>
            <w:tcBorders>
              <w:top w:val="single" w:sz="4" w:space="0" w:color="auto"/>
              <w:left w:val="single" w:sz="4" w:space="0" w:color="auto"/>
            </w:tcBorders>
            <w:vAlign w:val="center"/>
          </w:tcPr>
          <w:p w14:paraId="37C716B1" w14:textId="70DA1791" w:rsidR="00B73CC5" w:rsidRPr="00CA2CFB" w:rsidRDefault="00B73CC5" w:rsidP="007D22C0">
            <w:pPr>
              <w:rPr>
                <w:snapToGrid w:val="0"/>
                <w:sz w:val="22"/>
                <w:szCs w:val="22"/>
                <w:lang w:val="en-GB"/>
              </w:rPr>
            </w:pPr>
            <w:r w:rsidRPr="00CA2CFB">
              <w:rPr>
                <w:snapToGrid w:val="0"/>
                <w:sz w:val="22"/>
                <w:szCs w:val="22"/>
                <w:lang w:val="en-GB"/>
              </w:rPr>
              <w:t>0</w:t>
            </w:r>
            <w:r w:rsidR="004D5AED" w:rsidRPr="00CA2CFB">
              <w:rPr>
                <w:snapToGrid w:val="0"/>
                <w:sz w:val="22"/>
                <w:szCs w:val="22"/>
                <w:lang w:val="en-GB"/>
              </w:rPr>
              <w:t>,</w:t>
            </w:r>
            <w:r w:rsidRPr="00CA2CFB">
              <w:rPr>
                <w:snapToGrid w:val="0"/>
                <w:sz w:val="22"/>
                <w:szCs w:val="22"/>
                <w:lang w:val="en-GB"/>
              </w:rPr>
              <w:t>84</w:t>
            </w:r>
          </w:p>
          <w:p w14:paraId="6BBE61E2" w14:textId="64013D1B" w:rsidR="00B73CC5" w:rsidRPr="00CA2CFB" w:rsidRDefault="00B73CC5" w:rsidP="007D22C0">
            <w:pPr>
              <w:rPr>
                <w:snapToGrid w:val="0"/>
                <w:sz w:val="22"/>
                <w:szCs w:val="22"/>
                <w:lang w:val="en-GB"/>
              </w:rPr>
            </w:pPr>
            <w:r w:rsidRPr="00CA2CFB">
              <w:rPr>
                <w:snapToGrid w:val="0"/>
                <w:sz w:val="22"/>
                <w:szCs w:val="22"/>
                <w:lang w:val="en-GB"/>
              </w:rPr>
              <w:t>(0</w:t>
            </w:r>
            <w:r w:rsidR="004D5AED" w:rsidRPr="00CA2CFB">
              <w:rPr>
                <w:snapToGrid w:val="0"/>
                <w:sz w:val="22"/>
                <w:szCs w:val="22"/>
                <w:lang w:val="en-GB"/>
              </w:rPr>
              <w:t>,</w:t>
            </w:r>
            <w:r w:rsidRPr="00CA2CFB">
              <w:rPr>
                <w:snapToGrid w:val="0"/>
                <w:sz w:val="22"/>
                <w:szCs w:val="22"/>
                <w:lang w:val="en-GB"/>
              </w:rPr>
              <w:t>74, 0</w:t>
            </w:r>
            <w:r w:rsidR="004D5AED" w:rsidRPr="00CA2CFB">
              <w:rPr>
                <w:snapToGrid w:val="0"/>
                <w:sz w:val="22"/>
                <w:szCs w:val="22"/>
                <w:lang w:val="en-GB"/>
              </w:rPr>
              <w:t>,</w:t>
            </w:r>
            <w:r w:rsidRPr="00CA2CFB">
              <w:rPr>
                <w:snapToGrid w:val="0"/>
                <w:sz w:val="22"/>
                <w:szCs w:val="22"/>
                <w:lang w:val="en-GB"/>
              </w:rPr>
              <w:t>95)</w:t>
            </w:r>
          </w:p>
        </w:tc>
        <w:tc>
          <w:tcPr>
            <w:tcW w:w="1354" w:type="dxa"/>
            <w:tcBorders>
              <w:top w:val="single" w:sz="4" w:space="0" w:color="auto"/>
              <w:left w:val="single" w:sz="4" w:space="0" w:color="auto"/>
            </w:tcBorders>
            <w:vAlign w:val="center"/>
          </w:tcPr>
          <w:p w14:paraId="01BE164A" w14:textId="1E92273A" w:rsidR="00B73CC5" w:rsidRPr="00CA2CFB" w:rsidRDefault="00B73CC5" w:rsidP="007D22C0">
            <w:pPr>
              <w:rPr>
                <w:snapToGrid w:val="0"/>
                <w:sz w:val="22"/>
                <w:szCs w:val="22"/>
                <w:lang w:val="en-GB"/>
              </w:rPr>
            </w:pPr>
            <w:r w:rsidRPr="00CA2CFB">
              <w:rPr>
                <w:snapToGrid w:val="0"/>
                <w:sz w:val="22"/>
                <w:szCs w:val="22"/>
                <w:lang w:val="en-GB"/>
              </w:rPr>
              <w:t>578 (8</w:t>
            </w:r>
            <w:r w:rsidR="004D5AED" w:rsidRPr="00CA2CFB">
              <w:rPr>
                <w:snapToGrid w:val="0"/>
                <w:sz w:val="22"/>
                <w:szCs w:val="22"/>
                <w:lang w:val="en-GB"/>
              </w:rPr>
              <w:t>,</w:t>
            </w:r>
            <w:r w:rsidRPr="00CA2CFB">
              <w:rPr>
                <w:snapToGrid w:val="0"/>
                <w:sz w:val="22"/>
                <w:szCs w:val="22"/>
                <w:lang w:val="en-GB"/>
              </w:rPr>
              <w:t>2%)</w:t>
            </w:r>
          </w:p>
        </w:tc>
        <w:tc>
          <w:tcPr>
            <w:tcW w:w="1080" w:type="dxa"/>
            <w:tcBorders>
              <w:top w:val="single" w:sz="4" w:space="0" w:color="auto"/>
              <w:left w:val="single" w:sz="4" w:space="0" w:color="auto"/>
            </w:tcBorders>
            <w:vAlign w:val="center"/>
          </w:tcPr>
          <w:p w14:paraId="7469B9AB" w14:textId="67F79D8E" w:rsidR="00B73CC5" w:rsidRPr="00CA2CFB" w:rsidRDefault="00B73CC5" w:rsidP="007D22C0">
            <w:pPr>
              <w:rPr>
                <w:snapToGrid w:val="0"/>
                <w:sz w:val="22"/>
                <w:szCs w:val="22"/>
                <w:lang w:val="en-GB"/>
              </w:rPr>
            </w:pPr>
            <w:r w:rsidRPr="00CA2CFB">
              <w:rPr>
                <w:snapToGrid w:val="0"/>
                <w:sz w:val="22"/>
                <w:szCs w:val="22"/>
                <w:lang w:val="en-GB"/>
              </w:rPr>
              <w:t>9</w:t>
            </w:r>
            <w:r w:rsidR="004D5AED" w:rsidRPr="00CA2CFB">
              <w:rPr>
                <w:snapToGrid w:val="0"/>
                <w:sz w:val="22"/>
                <w:szCs w:val="22"/>
                <w:lang w:val="en-GB"/>
              </w:rPr>
              <w:t>,</w:t>
            </w:r>
            <w:r w:rsidRPr="00CA2CFB">
              <w:rPr>
                <w:snapToGrid w:val="0"/>
                <w:sz w:val="22"/>
                <w:szCs w:val="22"/>
                <w:lang w:val="en-GB"/>
              </w:rPr>
              <w:t>0%</w:t>
            </w:r>
          </w:p>
        </w:tc>
        <w:tc>
          <w:tcPr>
            <w:tcW w:w="1171" w:type="dxa"/>
            <w:tcBorders>
              <w:top w:val="single" w:sz="4" w:space="0" w:color="auto"/>
              <w:left w:val="single" w:sz="4" w:space="0" w:color="auto"/>
              <w:right w:val="single" w:sz="4" w:space="0" w:color="auto"/>
            </w:tcBorders>
            <w:vAlign w:val="center"/>
          </w:tcPr>
          <w:p w14:paraId="1704DC72" w14:textId="21644759" w:rsidR="00B73CC5" w:rsidRPr="00CA2CFB" w:rsidRDefault="00B73CC5" w:rsidP="007D22C0">
            <w:pPr>
              <w:rPr>
                <w:snapToGrid w:val="0"/>
                <w:sz w:val="22"/>
                <w:szCs w:val="22"/>
                <w:lang w:val="en-GB"/>
              </w:rPr>
            </w:pPr>
            <w:r w:rsidRPr="00CA2CFB">
              <w:rPr>
                <w:snapToGrid w:val="0"/>
                <w:sz w:val="22"/>
                <w:szCs w:val="22"/>
                <w:lang w:val="en-GB"/>
              </w:rPr>
              <w:t>0</w:t>
            </w:r>
            <w:r w:rsidR="004D5AED" w:rsidRPr="00CA2CFB">
              <w:rPr>
                <w:snapToGrid w:val="0"/>
                <w:sz w:val="22"/>
                <w:szCs w:val="22"/>
                <w:lang w:val="en-GB"/>
              </w:rPr>
              <w:t>,</w:t>
            </w:r>
            <w:r w:rsidRPr="00CA2CFB">
              <w:rPr>
                <w:snapToGrid w:val="0"/>
                <w:sz w:val="22"/>
                <w:szCs w:val="22"/>
                <w:lang w:val="en-GB"/>
              </w:rPr>
              <w:t>0043 (s)</w:t>
            </w:r>
          </w:p>
        </w:tc>
      </w:tr>
      <w:tr w:rsidR="006E59D1" w:rsidRPr="00CA2CFB" w14:paraId="12E49CE4" w14:textId="77777777" w:rsidTr="007D22C0">
        <w:trPr>
          <w:trHeight w:hRule="exact" w:val="595"/>
        </w:trPr>
        <w:tc>
          <w:tcPr>
            <w:tcW w:w="1733" w:type="dxa"/>
            <w:tcBorders>
              <w:top w:val="single" w:sz="4" w:space="0" w:color="auto"/>
              <w:left w:val="single" w:sz="4" w:space="0" w:color="auto"/>
            </w:tcBorders>
            <w:vAlign w:val="center"/>
          </w:tcPr>
          <w:p w14:paraId="31A1F5D3" w14:textId="77777777" w:rsidR="00B73CC5" w:rsidRPr="00CA2CFB" w:rsidRDefault="00B73CC5" w:rsidP="007D22C0">
            <w:pPr>
              <w:rPr>
                <w:snapToGrid w:val="0"/>
                <w:sz w:val="22"/>
                <w:szCs w:val="22"/>
                <w:lang w:val="en-GB"/>
              </w:rPr>
            </w:pPr>
            <w:r w:rsidRPr="00CA2CFB">
              <w:rPr>
                <w:snapToGrid w:val="0"/>
                <w:sz w:val="22"/>
                <w:szCs w:val="22"/>
                <w:lang w:val="en-US"/>
              </w:rPr>
              <w:t xml:space="preserve">KV </w:t>
            </w:r>
            <w:proofErr w:type="spellStart"/>
            <w:r w:rsidRPr="00CA2CFB">
              <w:rPr>
                <w:snapToGrid w:val="0"/>
                <w:sz w:val="22"/>
                <w:szCs w:val="22"/>
                <w:lang w:val="en-US"/>
              </w:rPr>
              <w:t>mirtys</w:t>
            </w:r>
            <w:proofErr w:type="spellEnd"/>
            <w:r w:rsidRPr="00CA2CFB">
              <w:rPr>
                <w:snapToGrid w:val="0"/>
                <w:sz w:val="22"/>
                <w:szCs w:val="22"/>
                <w:lang w:val="en-GB"/>
              </w:rPr>
              <w:t xml:space="preserve"> </w:t>
            </w:r>
          </w:p>
        </w:tc>
        <w:tc>
          <w:tcPr>
            <w:tcW w:w="1262" w:type="dxa"/>
            <w:tcBorders>
              <w:top w:val="single" w:sz="4" w:space="0" w:color="auto"/>
              <w:left w:val="single" w:sz="4" w:space="0" w:color="auto"/>
            </w:tcBorders>
            <w:vAlign w:val="center"/>
          </w:tcPr>
          <w:p w14:paraId="2D6067CF" w14:textId="5366D74D" w:rsidR="00B73CC5" w:rsidRPr="00CA2CFB" w:rsidRDefault="00B73CC5" w:rsidP="007D22C0">
            <w:pPr>
              <w:rPr>
                <w:snapToGrid w:val="0"/>
                <w:sz w:val="22"/>
                <w:szCs w:val="22"/>
                <w:lang w:val="en-GB"/>
              </w:rPr>
            </w:pPr>
            <w:r w:rsidRPr="00CA2CFB">
              <w:rPr>
                <w:snapToGrid w:val="0"/>
                <w:sz w:val="22"/>
                <w:szCs w:val="22"/>
                <w:lang w:val="en-GB"/>
              </w:rPr>
              <w:t>174 (2</w:t>
            </w:r>
            <w:r w:rsidR="00E453D5" w:rsidRPr="00CA2CFB">
              <w:rPr>
                <w:snapToGrid w:val="0"/>
                <w:sz w:val="22"/>
                <w:szCs w:val="22"/>
                <w:lang w:val="en-GB"/>
              </w:rPr>
              <w:t xml:space="preserve">, </w:t>
            </w:r>
            <w:proofErr w:type="gramStart"/>
            <w:r w:rsidRPr="00CA2CFB">
              <w:rPr>
                <w:snapToGrid w:val="0"/>
                <w:sz w:val="22"/>
                <w:szCs w:val="22"/>
                <w:lang w:val="en-GB"/>
              </w:rPr>
              <w:t>5</w:t>
            </w:r>
            <w:r w:rsidRPr="00CA2CFB">
              <w:rPr>
                <w:b/>
                <w:noProof/>
                <w:sz w:val="22"/>
                <w:szCs w:val="22"/>
                <w:lang w:val="it-IT" w:eastAsia="lt-LT"/>
              </w:rPr>
              <w:t>  </w:t>
            </w:r>
            <w:r w:rsidRPr="00CA2CFB">
              <w:rPr>
                <w:snapToGrid w:val="0"/>
                <w:sz w:val="22"/>
                <w:szCs w:val="22"/>
                <w:lang w:val="en-GB"/>
              </w:rPr>
              <w:t>%</w:t>
            </w:r>
            <w:proofErr w:type="gramEnd"/>
            <w:r w:rsidRPr="00CA2CFB">
              <w:rPr>
                <w:snapToGrid w:val="0"/>
                <w:sz w:val="22"/>
                <w:szCs w:val="22"/>
                <w:lang w:val="en-GB"/>
              </w:rPr>
              <w:t>)</w:t>
            </w:r>
          </w:p>
        </w:tc>
        <w:tc>
          <w:tcPr>
            <w:tcW w:w="989" w:type="dxa"/>
            <w:tcBorders>
              <w:top w:val="single" w:sz="4" w:space="0" w:color="auto"/>
              <w:left w:val="single" w:sz="4" w:space="0" w:color="auto"/>
            </w:tcBorders>
            <w:vAlign w:val="center"/>
          </w:tcPr>
          <w:p w14:paraId="667B46F7" w14:textId="1F11F75A" w:rsidR="00B73CC5" w:rsidRPr="00CA2CFB" w:rsidRDefault="00B73CC5" w:rsidP="007D22C0">
            <w:pPr>
              <w:rPr>
                <w:snapToGrid w:val="0"/>
                <w:sz w:val="22"/>
                <w:szCs w:val="22"/>
                <w:lang w:val="en-GB"/>
              </w:rPr>
            </w:pPr>
            <w:r w:rsidRPr="00CA2CFB">
              <w:rPr>
                <w:snapToGrid w:val="0"/>
                <w:sz w:val="22"/>
                <w:szCs w:val="22"/>
                <w:lang w:val="en-GB"/>
              </w:rPr>
              <w:t>2</w:t>
            </w:r>
            <w:r w:rsidR="004D5AED" w:rsidRPr="00CA2CFB">
              <w:rPr>
                <w:snapToGrid w:val="0"/>
                <w:sz w:val="22"/>
                <w:szCs w:val="22"/>
                <w:lang w:val="en-GB"/>
              </w:rPr>
              <w:t>,</w:t>
            </w:r>
            <w:r w:rsidRPr="00CA2CFB">
              <w:rPr>
                <w:snapToGrid w:val="0"/>
                <w:sz w:val="22"/>
                <w:szCs w:val="22"/>
                <w:lang w:val="en-GB"/>
              </w:rPr>
              <w:t>9</w:t>
            </w:r>
            <w:r w:rsidRPr="00CA2CFB">
              <w:rPr>
                <w:b/>
                <w:noProof/>
                <w:sz w:val="22"/>
                <w:szCs w:val="22"/>
                <w:lang w:val="it-IT" w:eastAsia="lt-LT"/>
              </w:rPr>
              <w:t> </w:t>
            </w:r>
            <w:r w:rsidRPr="00CA2CFB">
              <w:rPr>
                <w:snapToGrid w:val="0"/>
                <w:sz w:val="22"/>
                <w:szCs w:val="22"/>
                <w:lang w:val="en-GB"/>
              </w:rPr>
              <w:t>%</w:t>
            </w:r>
          </w:p>
        </w:tc>
        <w:tc>
          <w:tcPr>
            <w:tcW w:w="1258" w:type="dxa"/>
            <w:tcBorders>
              <w:top w:val="single" w:sz="4" w:space="0" w:color="auto"/>
              <w:left w:val="single" w:sz="4" w:space="0" w:color="auto"/>
            </w:tcBorders>
            <w:vAlign w:val="center"/>
          </w:tcPr>
          <w:p w14:paraId="225E589C" w14:textId="0F4AFF41" w:rsidR="00B73CC5" w:rsidRPr="00CA2CFB" w:rsidRDefault="00B73CC5" w:rsidP="007D22C0">
            <w:pPr>
              <w:rPr>
                <w:snapToGrid w:val="0"/>
                <w:sz w:val="22"/>
                <w:szCs w:val="22"/>
                <w:lang w:val="en-GB"/>
              </w:rPr>
            </w:pPr>
            <w:r w:rsidRPr="00CA2CFB">
              <w:rPr>
                <w:snapToGrid w:val="0"/>
                <w:sz w:val="22"/>
                <w:szCs w:val="22"/>
                <w:lang w:val="en-GB"/>
              </w:rPr>
              <w:t>0</w:t>
            </w:r>
            <w:r w:rsidR="004D5AED" w:rsidRPr="00CA2CFB">
              <w:rPr>
                <w:snapToGrid w:val="0"/>
                <w:sz w:val="22"/>
                <w:szCs w:val="22"/>
                <w:lang w:val="en-GB"/>
              </w:rPr>
              <w:t>,</w:t>
            </w:r>
            <w:r w:rsidRPr="00CA2CFB">
              <w:rPr>
                <w:snapToGrid w:val="0"/>
                <w:sz w:val="22"/>
                <w:szCs w:val="22"/>
                <w:lang w:val="en-GB"/>
              </w:rPr>
              <w:t>83</w:t>
            </w:r>
          </w:p>
          <w:p w14:paraId="187A1B36" w14:textId="6AD1891E" w:rsidR="00B73CC5" w:rsidRPr="00CA2CFB" w:rsidRDefault="00B73CC5" w:rsidP="007D22C0">
            <w:pPr>
              <w:rPr>
                <w:snapToGrid w:val="0"/>
                <w:sz w:val="22"/>
                <w:szCs w:val="22"/>
                <w:lang w:val="en-GB"/>
              </w:rPr>
            </w:pPr>
            <w:r w:rsidRPr="00CA2CFB">
              <w:rPr>
                <w:snapToGrid w:val="0"/>
                <w:sz w:val="22"/>
                <w:szCs w:val="22"/>
                <w:lang w:val="en-GB"/>
              </w:rPr>
              <w:t>(0</w:t>
            </w:r>
            <w:r w:rsidR="004D5AED" w:rsidRPr="00CA2CFB">
              <w:rPr>
                <w:snapToGrid w:val="0"/>
                <w:sz w:val="22"/>
                <w:szCs w:val="22"/>
                <w:lang w:val="en-GB"/>
              </w:rPr>
              <w:t>,</w:t>
            </w:r>
            <w:r w:rsidRPr="00CA2CFB">
              <w:rPr>
                <w:snapToGrid w:val="0"/>
                <w:sz w:val="22"/>
                <w:szCs w:val="22"/>
                <w:lang w:val="en-GB"/>
              </w:rPr>
              <w:t>68, 1</w:t>
            </w:r>
            <w:r w:rsidR="004D5AED" w:rsidRPr="00CA2CFB">
              <w:rPr>
                <w:snapToGrid w:val="0"/>
                <w:sz w:val="22"/>
                <w:szCs w:val="22"/>
                <w:lang w:val="en-GB"/>
              </w:rPr>
              <w:t>,</w:t>
            </w:r>
            <w:r w:rsidRPr="00CA2CFB">
              <w:rPr>
                <w:snapToGrid w:val="0"/>
                <w:sz w:val="22"/>
                <w:szCs w:val="22"/>
                <w:lang w:val="en-GB"/>
              </w:rPr>
              <w:t>01)</w:t>
            </w:r>
          </w:p>
        </w:tc>
        <w:tc>
          <w:tcPr>
            <w:tcW w:w="1354" w:type="dxa"/>
            <w:tcBorders>
              <w:top w:val="single" w:sz="4" w:space="0" w:color="auto"/>
              <w:left w:val="single" w:sz="4" w:space="0" w:color="auto"/>
            </w:tcBorders>
            <w:vAlign w:val="center"/>
          </w:tcPr>
          <w:p w14:paraId="1F72A57C" w14:textId="038629CE" w:rsidR="00B73CC5" w:rsidRPr="00CA2CFB" w:rsidRDefault="00B73CC5" w:rsidP="007D22C0">
            <w:pPr>
              <w:rPr>
                <w:snapToGrid w:val="0"/>
                <w:sz w:val="22"/>
                <w:szCs w:val="22"/>
                <w:lang w:val="en-GB"/>
              </w:rPr>
            </w:pPr>
            <w:r w:rsidRPr="00CA2CFB">
              <w:rPr>
                <w:snapToGrid w:val="0"/>
                <w:sz w:val="22"/>
                <w:szCs w:val="22"/>
                <w:lang w:val="en-GB"/>
              </w:rPr>
              <w:t>210 (3</w:t>
            </w:r>
            <w:r w:rsidR="004D5AED" w:rsidRPr="00CA2CFB">
              <w:rPr>
                <w:snapToGrid w:val="0"/>
                <w:sz w:val="22"/>
                <w:szCs w:val="22"/>
                <w:lang w:val="en-GB"/>
              </w:rPr>
              <w:t>,</w:t>
            </w:r>
            <w:r w:rsidRPr="00CA2CFB">
              <w:rPr>
                <w:snapToGrid w:val="0"/>
                <w:sz w:val="22"/>
                <w:szCs w:val="22"/>
                <w:lang w:val="en-GB"/>
              </w:rPr>
              <w:t>0%)</w:t>
            </w:r>
          </w:p>
        </w:tc>
        <w:tc>
          <w:tcPr>
            <w:tcW w:w="1080" w:type="dxa"/>
            <w:tcBorders>
              <w:top w:val="single" w:sz="4" w:space="0" w:color="auto"/>
              <w:left w:val="single" w:sz="4" w:space="0" w:color="auto"/>
            </w:tcBorders>
            <w:vAlign w:val="center"/>
          </w:tcPr>
          <w:p w14:paraId="0C4348BD" w14:textId="4CFE7883" w:rsidR="00B73CC5" w:rsidRPr="00CA2CFB" w:rsidRDefault="00B73CC5" w:rsidP="007D22C0">
            <w:pPr>
              <w:rPr>
                <w:snapToGrid w:val="0"/>
                <w:sz w:val="22"/>
                <w:szCs w:val="22"/>
                <w:lang w:val="en-GB"/>
              </w:rPr>
            </w:pPr>
            <w:r w:rsidRPr="00CA2CFB">
              <w:rPr>
                <w:snapToGrid w:val="0"/>
                <w:sz w:val="22"/>
                <w:szCs w:val="22"/>
                <w:lang w:val="en-GB"/>
              </w:rPr>
              <w:t>3</w:t>
            </w:r>
            <w:r w:rsidR="004D5AED" w:rsidRPr="00CA2CFB">
              <w:rPr>
                <w:snapToGrid w:val="0"/>
                <w:sz w:val="22"/>
                <w:szCs w:val="22"/>
                <w:lang w:val="en-GB"/>
              </w:rPr>
              <w:t>,</w:t>
            </w:r>
            <w:r w:rsidRPr="00CA2CFB">
              <w:rPr>
                <w:snapToGrid w:val="0"/>
                <w:sz w:val="22"/>
                <w:szCs w:val="22"/>
                <w:lang w:val="en-GB"/>
              </w:rPr>
              <w:t>4%</w:t>
            </w:r>
          </w:p>
        </w:tc>
        <w:tc>
          <w:tcPr>
            <w:tcW w:w="1171" w:type="dxa"/>
            <w:tcBorders>
              <w:top w:val="single" w:sz="4" w:space="0" w:color="auto"/>
              <w:left w:val="single" w:sz="4" w:space="0" w:color="auto"/>
              <w:right w:val="single" w:sz="4" w:space="0" w:color="auto"/>
            </w:tcBorders>
            <w:vAlign w:val="center"/>
          </w:tcPr>
          <w:p w14:paraId="0C4A211A" w14:textId="596207AA" w:rsidR="00B73CC5" w:rsidRPr="00CA2CFB" w:rsidRDefault="00B73CC5" w:rsidP="007D22C0">
            <w:pPr>
              <w:rPr>
                <w:snapToGrid w:val="0"/>
                <w:sz w:val="22"/>
                <w:szCs w:val="22"/>
                <w:lang w:val="en-GB"/>
              </w:rPr>
            </w:pPr>
            <w:r w:rsidRPr="00CA2CFB">
              <w:rPr>
                <w:snapToGrid w:val="0"/>
                <w:sz w:val="22"/>
                <w:szCs w:val="22"/>
                <w:lang w:val="en-GB"/>
              </w:rPr>
              <w:t>0</w:t>
            </w:r>
            <w:r w:rsidR="004D5AED" w:rsidRPr="00CA2CFB">
              <w:rPr>
                <w:snapToGrid w:val="0"/>
                <w:sz w:val="22"/>
                <w:szCs w:val="22"/>
                <w:lang w:val="en-GB"/>
              </w:rPr>
              <w:t>,</w:t>
            </w:r>
            <w:r w:rsidRPr="00CA2CFB">
              <w:rPr>
                <w:snapToGrid w:val="0"/>
                <w:sz w:val="22"/>
                <w:szCs w:val="22"/>
                <w:lang w:val="en-GB"/>
              </w:rPr>
              <w:t>0676</w:t>
            </w:r>
          </w:p>
        </w:tc>
      </w:tr>
      <w:tr w:rsidR="006E59D1" w:rsidRPr="00CA2CFB" w14:paraId="5E23341A" w14:textId="77777777" w:rsidTr="007D22C0">
        <w:trPr>
          <w:trHeight w:hRule="exact" w:val="595"/>
        </w:trPr>
        <w:tc>
          <w:tcPr>
            <w:tcW w:w="1733" w:type="dxa"/>
            <w:tcBorders>
              <w:top w:val="single" w:sz="4" w:space="0" w:color="auto"/>
              <w:left w:val="single" w:sz="4" w:space="0" w:color="auto"/>
            </w:tcBorders>
            <w:vAlign w:val="center"/>
          </w:tcPr>
          <w:p w14:paraId="6763A460" w14:textId="77777777" w:rsidR="00B73CC5" w:rsidRPr="00CA2CFB" w:rsidRDefault="00B73CC5" w:rsidP="007D22C0">
            <w:pPr>
              <w:rPr>
                <w:snapToGrid w:val="0"/>
                <w:sz w:val="22"/>
                <w:szCs w:val="22"/>
                <w:lang w:val="en-GB"/>
              </w:rPr>
            </w:pPr>
            <w:r w:rsidRPr="00CA2CFB">
              <w:rPr>
                <w:snapToGrid w:val="0"/>
                <w:sz w:val="22"/>
                <w:szCs w:val="22"/>
                <w:lang w:val="en-GB"/>
              </w:rPr>
              <w:t>MI</w:t>
            </w:r>
          </w:p>
        </w:tc>
        <w:tc>
          <w:tcPr>
            <w:tcW w:w="1262" w:type="dxa"/>
            <w:tcBorders>
              <w:top w:val="single" w:sz="4" w:space="0" w:color="auto"/>
              <w:left w:val="single" w:sz="4" w:space="0" w:color="auto"/>
            </w:tcBorders>
            <w:vAlign w:val="center"/>
          </w:tcPr>
          <w:p w14:paraId="74A5F700" w14:textId="708EC650" w:rsidR="00B73CC5" w:rsidRPr="00CA2CFB" w:rsidRDefault="00B73CC5" w:rsidP="007D22C0">
            <w:pPr>
              <w:rPr>
                <w:snapToGrid w:val="0"/>
                <w:sz w:val="22"/>
                <w:szCs w:val="22"/>
                <w:lang w:val="en-GB"/>
              </w:rPr>
            </w:pPr>
            <w:r w:rsidRPr="00CA2CFB">
              <w:rPr>
                <w:snapToGrid w:val="0"/>
                <w:sz w:val="22"/>
                <w:szCs w:val="22"/>
                <w:lang w:val="en-GB"/>
              </w:rPr>
              <w:t>285 (4</w:t>
            </w:r>
            <w:r w:rsidR="00E453D5" w:rsidRPr="00CA2CFB">
              <w:rPr>
                <w:snapToGrid w:val="0"/>
                <w:sz w:val="22"/>
                <w:szCs w:val="22"/>
                <w:lang w:val="en-GB"/>
              </w:rPr>
              <w:t>,</w:t>
            </w:r>
            <w:r w:rsidRPr="00CA2CFB">
              <w:rPr>
                <w:snapToGrid w:val="0"/>
                <w:sz w:val="22"/>
                <w:szCs w:val="22"/>
                <w:lang w:val="en-GB"/>
              </w:rPr>
              <w:t>0</w:t>
            </w:r>
            <w:r w:rsidRPr="00CA2CFB">
              <w:rPr>
                <w:b/>
                <w:noProof/>
                <w:sz w:val="22"/>
                <w:szCs w:val="22"/>
                <w:lang w:val="it-IT" w:eastAsia="lt-LT"/>
              </w:rPr>
              <w:t> </w:t>
            </w:r>
            <w:r w:rsidRPr="00CA2CFB">
              <w:rPr>
                <w:snapToGrid w:val="0"/>
                <w:sz w:val="22"/>
                <w:szCs w:val="22"/>
                <w:lang w:val="en-GB"/>
              </w:rPr>
              <w:t>%)</w:t>
            </w:r>
          </w:p>
        </w:tc>
        <w:tc>
          <w:tcPr>
            <w:tcW w:w="989" w:type="dxa"/>
            <w:tcBorders>
              <w:top w:val="single" w:sz="4" w:space="0" w:color="auto"/>
              <w:left w:val="single" w:sz="4" w:space="0" w:color="auto"/>
            </w:tcBorders>
            <w:vAlign w:val="center"/>
          </w:tcPr>
          <w:p w14:paraId="1E01AC12" w14:textId="20CCE8F0" w:rsidR="00B73CC5" w:rsidRPr="00CA2CFB" w:rsidRDefault="00B73CC5" w:rsidP="007D22C0">
            <w:pPr>
              <w:rPr>
                <w:snapToGrid w:val="0"/>
                <w:sz w:val="22"/>
                <w:szCs w:val="22"/>
                <w:lang w:val="en-GB"/>
              </w:rPr>
            </w:pPr>
            <w:r w:rsidRPr="00CA2CFB">
              <w:rPr>
                <w:snapToGrid w:val="0"/>
                <w:sz w:val="22"/>
                <w:szCs w:val="22"/>
                <w:lang w:val="en-GB"/>
              </w:rPr>
              <w:t>4</w:t>
            </w:r>
            <w:r w:rsidR="004D5AED" w:rsidRPr="00CA2CFB">
              <w:rPr>
                <w:snapToGrid w:val="0"/>
                <w:sz w:val="22"/>
                <w:szCs w:val="22"/>
                <w:lang w:val="en-GB"/>
              </w:rPr>
              <w:t>,</w:t>
            </w:r>
            <w:r w:rsidRPr="00CA2CFB">
              <w:rPr>
                <w:snapToGrid w:val="0"/>
                <w:sz w:val="22"/>
                <w:szCs w:val="22"/>
                <w:lang w:val="en-GB"/>
              </w:rPr>
              <w:t>5</w:t>
            </w:r>
            <w:r w:rsidRPr="00CA2CFB">
              <w:rPr>
                <w:b/>
                <w:noProof/>
                <w:sz w:val="22"/>
                <w:szCs w:val="22"/>
                <w:lang w:val="it-IT" w:eastAsia="lt-LT"/>
              </w:rPr>
              <w:t> </w:t>
            </w:r>
            <w:r w:rsidRPr="00CA2CFB">
              <w:rPr>
                <w:snapToGrid w:val="0"/>
                <w:sz w:val="22"/>
                <w:szCs w:val="22"/>
                <w:lang w:val="en-GB"/>
              </w:rPr>
              <w:t>%</w:t>
            </w:r>
          </w:p>
        </w:tc>
        <w:tc>
          <w:tcPr>
            <w:tcW w:w="1258" w:type="dxa"/>
            <w:tcBorders>
              <w:top w:val="single" w:sz="4" w:space="0" w:color="auto"/>
              <w:left w:val="single" w:sz="4" w:space="0" w:color="auto"/>
            </w:tcBorders>
            <w:vAlign w:val="center"/>
          </w:tcPr>
          <w:p w14:paraId="4132E5C3" w14:textId="70111367" w:rsidR="00B73CC5" w:rsidRPr="00CA2CFB" w:rsidRDefault="00B73CC5" w:rsidP="007D22C0">
            <w:pPr>
              <w:rPr>
                <w:snapToGrid w:val="0"/>
                <w:sz w:val="22"/>
                <w:szCs w:val="22"/>
                <w:lang w:val="en-GB"/>
              </w:rPr>
            </w:pPr>
            <w:r w:rsidRPr="00CA2CFB">
              <w:rPr>
                <w:snapToGrid w:val="0"/>
                <w:sz w:val="22"/>
                <w:szCs w:val="22"/>
                <w:lang w:val="en-GB"/>
              </w:rPr>
              <w:t>0</w:t>
            </w:r>
            <w:r w:rsidR="004D5AED" w:rsidRPr="00CA2CFB">
              <w:rPr>
                <w:snapToGrid w:val="0"/>
                <w:sz w:val="22"/>
                <w:szCs w:val="22"/>
                <w:lang w:val="en-GB"/>
              </w:rPr>
              <w:t>,</w:t>
            </w:r>
            <w:r w:rsidRPr="00CA2CFB">
              <w:rPr>
                <w:snapToGrid w:val="0"/>
                <w:sz w:val="22"/>
                <w:szCs w:val="22"/>
                <w:lang w:val="en-GB"/>
              </w:rPr>
              <w:t>84</w:t>
            </w:r>
          </w:p>
          <w:p w14:paraId="58A53EA8" w14:textId="735358A4" w:rsidR="00B73CC5" w:rsidRPr="00CA2CFB" w:rsidRDefault="00B73CC5" w:rsidP="007D22C0">
            <w:pPr>
              <w:rPr>
                <w:snapToGrid w:val="0"/>
                <w:sz w:val="22"/>
                <w:szCs w:val="22"/>
                <w:lang w:val="en-GB"/>
              </w:rPr>
            </w:pPr>
            <w:r w:rsidRPr="00CA2CFB">
              <w:rPr>
                <w:snapToGrid w:val="0"/>
                <w:sz w:val="22"/>
                <w:szCs w:val="22"/>
                <w:lang w:val="en-GB"/>
              </w:rPr>
              <w:t>(0</w:t>
            </w:r>
            <w:r w:rsidR="004D5AED" w:rsidRPr="00CA2CFB">
              <w:rPr>
                <w:snapToGrid w:val="0"/>
                <w:sz w:val="22"/>
                <w:szCs w:val="22"/>
                <w:lang w:val="en-GB"/>
              </w:rPr>
              <w:t>,</w:t>
            </w:r>
            <w:r w:rsidRPr="00CA2CFB">
              <w:rPr>
                <w:snapToGrid w:val="0"/>
                <w:sz w:val="22"/>
                <w:szCs w:val="22"/>
                <w:lang w:val="en-GB"/>
              </w:rPr>
              <w:t>72, 0</w:t>
            </w:r>
            <w:r w:rsidR="004D5AED" w:rsidRPr="00CA2CFB">
              <w:rPr>
                <w:snapToGrid w:val="0"/>
                <w:sz w:val="22"/>
                <w:szCs w:val="22"/>
                <w:lang w:val="en-GB"/>
              </w:rPr>
              <w:t>,</w:t>
            </w:r>
            <w:r w:rsidRPr="00CA2CFB">
              <w:rPr>
                <w:snapToGrid w:val="0"/>
                <w:sz w:val="22"/>
                <w:szCs w:val="22"/>
                <w:lang w:val="en-GB"/>
              </w:rPr>
              <w:t>98)</w:t>
            </w:r>
          </w:p>
        </w:tc>
        <w:tc>
          <w:tcPr>
            <w:tcW w:w="1354" w:type="dxa"/>
            <w:tcBorders>
              <w:top w:val="single" w:sz="4" w:space="0" w:color="auto"/>
              <w:left w:val="single" w:sz="4" w:space="0" w:color="auto"/>
            </w:tcBorders>
            <w:vAlign w:val="center"/>
          </w:tcPr>
          <w:p w14:paraId="5661A48C" w14:textId="5F7C9166" w:rsidR="00B73CC5" w:rsidRPr="00CA2CFB" w:rsidRDefault="00B73CC5" w:rsidP="007D22C0">
            <w:pPr>
              <w:rPr>
                <w:snapToGrid w:val="0"/>
                <w:sz w:val="22"/>
                <w:szCs w:val="22"/>
                <w:lang w:val="en-GB"/>
              </w:rPr>
            </w:pPr>
            <w:r w:rsidRPr="00CA2CFB">
              <w:rPr>
                <w:snapToGrid w:val="0"/>
                <w:sz w:val="22"/>
                <w:szCs w:val="22"/>
                <w:lang w:val="en-GB"/>
              </w:rPr>
              <w:t>338 (4</w:t>
            </w:r>
            <w:r w:rsidR="004D5AED" w:rsidRPr="00CA2CFB">
              <w:rPr>
                <w:snapToGrid w:val="0"/>
                <w:sz w:val="22"/>
                <w:szCs w:val="22"/>
                <w:lang w:val="en-GB"/>
              </w:rPr>
              <w:t>,</w:t>
            </w:r>
            <w:r w:rsidRPr="00CA2CFB">
              <w:rPr>
                <w:snapToGrid w:val="0"/>
                <w:sz w:val="22"/>
                <w:szCs w:val="22"/>
                <w:lang w:val="en-GB"/>
              </w:rPr>
              <w:t>8%)</w:t>
            </w:r>
          </w:p>
        </w:tc>
        <w:tc>
          <w:tcPr>
            <w:tcW w:w="1080" w:type="dxa"/>
            <w:tcBorders>
              <w:top w:val="single" w:sz="4" w:space="0" w:color="auto"/>
              <w:left w:val="single" w:sz="4" w:space="0" w:color="auto"/>
            </w:tcBorders>
            <w:vAlign w:val="center"/>
          </w:tcPr>
          <w:p w14:paraId="7AF26FD0" w14:textId="48E2DFC7" w:rsidR="00B73CC5" w:rsidRPr="00CA2CFB" w:rsidRDefault="00B73CC5" w:rsidP="007D22C0">
            <w:pPr>
              <w:rPr>
                <w:snapToGrid w:val="0"/>
                <w:sz w:val="22"/>
                <w:szCs w:val="22"/>
                <w:lang w:val="en-GB"/>
              </w:rPr>
            </w:pPr>
            <w:r w:rsidRPr="00CA2CFB">
              <w:rPr>
                <w:snapToGrid w:val="0"/>
                <w:sz w:val="22"/>
                <w:szCs w:val="22"/>
                <w:lang w:val="en-GB"/>
              </w:rPr>
              <w:t>5</w:t>
            </w:r>
            <w:r w:rsidR="004D5AED" w:rsidRPr="00CA2CFB">
              <w:rPr>
                <w:snapToGrid w:val="0"/>
                <w:sz w:val="22"/>
                <w:szCs w:val="22"/>
                <w:lang w:val="en-GB"/>
              </w:rPr>
              <w:t>,</w:t>
            </w:r>
            <w:r w:rsidRPr="00CA2CFB">
              <w:rPr>
                <w:snapToGrid w:val="0"/>
                <w:sz w:val="22"/>
                <w:szCs w:val="22"/>
                <w:lang w:val="en-GB"/>
              </w:rPr>
              <w:t>2%</w:t>
            </w:r>
          </w:p>
        </w:tc>
        <w:tc>
          <w:tcPr>
            <w:tcW w:w="1171" w:type="dxa"/>
            <w:tcBorders>
              <w:top w:val="single" w:sz="4" w:space="0" w:color="auto"/>
              <w:left w:val="single" w:sz="4" w:space="0" w:color="auto"/>
              <w:right w:val="single" w:sz="4" w:space="0" w:color="auto"/>
            </w:tcBorders>
            <w:vAlign w:val="center"/>
          </w:tcPr>
          <w:p w14:paraId="41B8806A" w14:textId="42AFBA72" w:rsidR="00B73CC5" w:rsidRPr="00CA2CFB" w:rsidRDefault="00B73CC5" w:rsidP="007D22C0">
            <w:pPr>
              <w:rPr>
                <w:snapToGrid w:val="0"/>
                <w:sz w:val="22"/>
                <w:szCs w:val="22"/>
                <w:lang w:val="en-GB"/>
              </w:rPr>
            </w:pPr>
            <w:r w:rsidRPr="00CA2CFB">
              <w:rPr>
                <w:snapToGrid w:val="0"/>
                <w:sz w:val="22"/>
                <w:szCs w:val="22"/>
                <w:lang w:val="en-GB"/>
              </w:rPr>
              <w:t>0</w:t>
            </w:r>
            <w:r w:rsidR="004D5AED" w:rsidRPr="00CA2CFB">
              <w:rPr>
                <w:snapToGrid w:val="0"/>
                <w:sz w:val="22"/>
                <w:szCs w:val="22"/>
                <w:lang w:val="en-GB"/>
              </w:rPr>
              <w:t>,</w:t>
            </w:r>
            <w:r w:rsidRPr="00CA2CFB">
              <w:rPr>
                <w:snapToGrid w:val="0"/>
                <w:sz w:val="22"/>
                <w:szCs w:val="22"/>
                <w:lang w:val="en-GB"/>
              </w:rPr>
              <w:t>0314</w:t>
            </w:r>
          </w:p>
        </w:tc>
      </w:tr>
      <w:tr w:rsidR="006E59D1" w:rsidRPr="00CA2CFB" w14:paraId="5448C7D6" w14:textId="77777777" w:rsidTr="007D22C0">
        <w:trPr>
          <w:trHeight w:hRule="exact" w:val="595"/>
        </w:trPr>
        <w:tc>
          <w:tcPr>
            <w:tcW w:w="1733" w:type="dxa"/>
            <w:tcBorders>
              <w:top w:val="single" w:sz="4" w:space="0" w:color="auto"/>
              <w:left w:val="single" w:sz="4" w:space="0" w:color="auto"/>
            </w:tcBorders>
            <w:vAlign w:val="center"/>
          </w:tcPr>
          <w:p w14:paraId="0792C23C" w14:textId="77777777" w:rsidR="00B73CC5" w:rsidRPr="00CA2CFB" w:rsidRDefault="00B73CC5" w:rsidP="007D22C0">
            <w:pPr>
              <w:rPr>
                <w:snapToGrid w:val="0"/>
                <w:sz w:val="22"/>
                <w:szCs w:val="22"/>
                <w:lang w:val="en-GB"/>
              </w:rPr>
            </w:pPr>
            <w:proofErr w:type="spellStart"/>
            <w:r w:rsidRPr="00CA2CFB">
              <w:rPr>
                <w:snapToGrid w:val="0"/>
                <w:sz w:val="22"/>
                <w:szCs w:val="22"/>
                <w:lang w:val="en-GB"/>
              </w:rPr>
              <w:t>Insultai</w:t>
            </w:r>
            <w:proofErr w:type="spellEnd"/>
          </w:p>
        </w:tc>
        <w:tc>
          <w:tcPr>
            <w:tcW w:w="1262" w:type="dxa"/>
            <w:tcBorders>
              <w:top w:val="single" w:sz="4" w:space="0" w:color="auto"/>
              <w:left w:val="single" w:sz="4" w:space="0" w:color="auto"/>
            </w:tcBorders>
            <w:vAlign w:val="center"/>
          </w:tcPr>
          <w:p w14:paraId="243223C8" w14:textId="6A90897E" w:rsidR="00B73CC5" w:rsidRPr="00CA2CFB" w:rsidRDefault="00B73CC5" w:rsidP="007D22C0">
            <w:pPr>
              <w:rPr>
                <w:snapToGrid w:val="0"/>
                <w:sz w:val="22"/>
                <w:szCs w:val="22"/>
                <w:lang w:val="en-GB"/>
              </w:rPr>
            </w:pPr>
            <w:r w:rsidRPr="00CA2CFB">
              <w:rPr>
                <w:snapToGrid w:val="0"/>
                <w:sz w:val="22"/>
                <w:szCs w:val="22"/>
                <w:lang w:val="en-GB"/>
              </w:rPr>
              <w:t>91 (1</w:t>
            </w:r>
            <w:r w:rsidR="004D5AED" w:rsidRPr="00CA2CFB">
              <w:rPr>
                <w:snapToGrid w:val="0"/>
                <w:sz w:val="22"/>
                <w:szCs w:val="22"/>
                <w:lang w:val="en-GB"/>
              </w:rPr>
              <w:t>,</w:t>
            </w:r>
            <w:r w:rsidRPr="00CA2CFB">
              <w:rPr>
                <w:snapToGrid w:val="0"/>
                <w:sz w:val="22"/>
                <w:szCs w:val="22"/>
                <w:lang w:val="en-GB"/>
              </w:rPr>
              <w:t>3</w:t>
            </w:r>
            <w:r w:rsidRPr="00CA2CFB">
              <w:rPr>
                <w:b/>
                <w:noProof/>
                <w:sz w:val="22"/>
                <w:szCs w:val="22"/>
                <w:lang w:val="it-IT" w:eastAsia="lt-LT"/>
              </w:rPr>
              <w:t> </w:t>
            </w:r>
            <w:r w:rsidRPr="00CA2CFB">
              <w:rPr>
                <w:snapToGrid w:val="0"/>
                <w:sz w:val="22"/>
                <w:szCs w:val="22"/>
                <w:lang w:val="en-GB"/>
              </w:rPr>
              <w:t>%)</w:t>
            </w:r>
          </w:p>
        </w:tc>
        <w:tc>
          <w:tcPr>
            <w:tcW w:w="989" w:type="dxa"/>
            <w:tcBorders>
              <w:top w:val="single" w:sz="4" w:space="0" w:color="auto"/>
              <w:left w:val="single" w:sz="4" w:space="0" w:color="auto"/>
            </w:tcBorders>
            <w:vAlign w:val="center"/>
          </w:tcPr>
          <w:p w14:paraId="32937B09" w14:textId="45F79E0F" w:rsidR="00B73CC5" w:rsidRPr="00CA2CFB" w:rsidRDefault="00B73CC5" w:rsidP="007D22C0">
            <w:pPr>
              <w:rPr>
                <w:snapToGrid w:val="0"/>
                <w:sz w:val="22"/>
                <w:szCs w:val="22"/>
                <w:lang w:val="en-GB"/>
              </w:rPr>
            </w:pPr>
            <w:r w:rsidRPr="00CA2CFB">
              <w:rPr>
                <w:snapToGrid w:val="0"/>
                <w:sz w:val="22"/>
                <w:szCs w:val="22"/>
                <w:lang w:val="en-GB"/>
              </w:rPr>
              <w:t>1</w:t>
            </w:r>
            <w:r w:rsidR="004D5AED" w:rsidRPr="00CA2CFB">
              <w:rPr>
                <w:snapToGrid w:val="0"/>
                <w:sz w:val="22"/>
                <w:szCs w:val="22"/>
                <w:lang w:val="en-GB"/>
              </w:rPr>
              <w:t>,</w:t>
            </w:r>
            <w:r w:rsidRPr="00CA2CFB">
              <w:rPr>
                <w:snapToGrid w:val="0"/>
                <w:sz w:val="22"/>
                <w:szCs w:val="22"/>
                <w:lang w:val="en-GB"/>
              </w:rPr>
              <w:t>5</w:t>
            </w:r>
            <w:r w:rsidRPr="00CA2CFB">
              <w:rPr>
                <w:b/>
                <w:noProof/>
                <w:sz w:val="22"/>
                <w:szCs w:val="22"/>
                <w:lang w:val="it-IT" w:eastAsia="lt-LT"/>
              </w:rPr>
              <w:t> </w:t>
            </w:r>
            <w:r w:rsidRPr="00CA2CFB">
              <w:rPr>
                <w:snapToGrid w:val="0"/>
                <w:sz w:val="22"/>
                <w:szCs w:val="22"/>
                <w:lang w:val="en-GB"/>
              </w:rPr>
              <w:t>%</w:t>
            </w:r>
          </w:p>
        </w:tc>
        <w:tc>
          <w:tcPr>
            <w:tcW w:w="1258" w:type="dxa"/>
            <w:tcBorders>
              <w:top w:val="single" w:sz="4" w:space="0" w:color="auto"/>
              <w:left w:val="single" w:sz="4" w:space="0" w:color="auto"/>
            </w:tcBorders>
            <w:vAlign w:val="center"/>
          </w:tcPr>
          <w:p w14:paraId="5EE3D7C4" w14:textId="477785E2" w:rsidR="00B73CC5" w:rsidRPr="00CA2CFB" w:rsidRDefault="00B73CC5" w:rsidP="007D22C0">
            <w:pPr>
              <w:rPr>
                <w:snapToGrid w:val="0"/>
                <w:sz w:val="22"/>
                <w:szCs w:val="22"/>
                <w:lang w:val="en-GB"/>
              </w:rPr>
            </w:pPr>
            <w:r w:rsidRPr="00CA2CFB">
              <w:rPr>
                <w:snapToGrid w:val="0"/>
                <w:sz w:val="22"/>
                <w:szCs w:val="22"/>
                <w:lang w:val="en-GB"/>
              </w:rPr>
              <w:t>0</w:t>
            </w:r>
            <w:r w:rsidR="004D5AED" w:rsidRPr="00CA2CFB">
              <w:rPr>
                <w:snapToGrid w:val="0"/>
                <w:sz w:val="22"/>
                <w:szCs w:val="22"/>
                <w:lang w:val="en-GB"/>
              </w:rPr>
              <w:t>,</w:t>
            </w:r>
            <w:r w:rsidRPr="00CA2CFB">
              <w:rPr>
                <w:snapToGrid w:val="0"/>
                <w:sz w:val="22"/>
                <w:szCs w:val="22"/>
                <w:lang w:val="en-GB"/>
              </w:rPr>
              <w:t>75</w:t>
            </w:r>
          </w:p>
          <w:p w14:paraId="65D96FB0" w14:textId="7E0B865A" w:rsidR="00B73CC5" w:rsidRPr="00CA2CFB" w:rsidRDefault="00B73CC5" w:rsidP="007D22C0">
            <w:pPr>
              <w:rPr>
                <w:snapToGrid w:val="0"/>
                <w:sz w:val="22"/>
                <w:szCs w:val="22"/>
                <w:lang w:val="en-GB"/>
              </w:rPr>
            </w:pPr>
            <w:r w:rsidRPr="00CA2CFB">
              <w:rPr>
                <w:snapToGrid w:val="0"/>
                <w:sz w:val="22"/>
                <w:szCs w:val="22"/>
                <w:lang w:val="en-GB"/>
              </w:rPr>
              <w:t>(0</w:t>
            </w:r>
            <w:r w:rsidR="00BB16EC" w:rsidRPr="00CA2CFB">
              <w:rPr>
                <w:snapToGrid w:val="0"/>
                <w:sz w:val="22"/>
                <w:szCs w:val="22"/>
                <w:lang w:val="en-GB"/>
              </w:rPr>
              <w:t>,</w:t>
            </w:r>
            <w:r w:rsidRPr="00CA2CFB">
              <w:rPr>
                <w:snapToGrid w:val="0"/>
                <w:sz w:val="22"/>
                <w:szCs w:val="22"/>
                <w:lang w:val="en-GB"/>
              </w:rPr>
              <w:t>57, 0</w:t>
            </w:r>
            <w:r w:rsidR="004D5AED" w:rsidRPr="00CA2CFB">
              <w:rPr>
                <w:snapToGrid w:val="0"/>
                <w:sz w:val="22"/>
                <w:szCs w:val="22"/>
                <w:lang w:val="en-GB"/>
              </w:rPr>
              <w:t>,</w:t>
            </w:r>
            <w:r w:rsidRPr="00CA2CFB">
              <w:rPr>
                <w:snapToGrid w:val="0"/>
                <w:sz w:val="22"/>
                <w:szCs w:val="22"/>
                <w:lang w:val="en-GB"/>
              </w:rPr>
              <w:t>98)</w:t>
            </w:r>
          </w:p>
        </w:tc>
        <w:tc>
          <w:tcPr>
            <w:tcW w:w="1354" w:type="dxa"/>
            <w:tcBorders>
              <w:top w:val="single" w:sz="4" w:space="0" w:color="auto"/>
              <w:left w:val="single" w:sz="4" w:space="0" w:color="auto"/>
            </w:tcBorders>
            <w:vAlign w:val="center"/>
          </w:tcPr>
          <w:p w14:paraId="619EABF2" w14:textId="1B2E19E4" w:rsidR="00B73CC5" w:rsidRPr="00CA2CFB" w:rsidRDefault="00B73CC5" w:rsidP="007D22C0">
            <w:pPr>
              <w:rPr>
                <w:snapToGrid w:val="0"/>
                <w:sz w:val="22"/>
                <w:szCs w:val="22"/>
                <w:lang w:val="en-GB"/>
              </w:rPr>
            </w:pPr>
            <w:r w:rsidRPr="00CA2CFB">
              <w:rPr>
                <w:snapToGrid w:val="0"/>
                <w:sz w:val="22"/>
                <w:szCs w:val="22"/>
                <w:lang w:val="en-GB"/>
              </w:rPr>
              <w:t>122 (1</w:t>
            </w:r>
            <w:r w:rsidR="004D5AED" w:rsidRPr="00CA2CFB">
              <w:rPr>
                <w:snapToGrid w:val="0"/>
                <w:sz w:val="22"/>
                <w:szCs w:val="22"/>
                <w:lang w:val="en-GB"/>
              </w:rPr>
              <w:t>,</w:t>
            </w:r>
            <w:r w:rsidRPr="00CA2CFB">
              <w:rPr>
                <w:snapToGrid w:val="0"/>
                <w:sz w:val="22"/>
                <w:szCs w:val="22"/>
                <w:lang w:val="en-GB"/>
              </w:rPr>
              <w:t>7%)</w:t>
            </w:r>
          </w:p>
        </w:tc>
        <w:tc>
          <w:tcPr>
            <w:tcW w:w="1080" w:type="dxa"/>
            <w:tcBorders>
              <w:top w:val="single" w:sz="4" w:space="0" w:color="auto"/>
              <w:left w:val="single" w:sz="4" w:space="0" w:color="auto"/>
            </w:tcBorders>
            <w:vAlign w:val="center"/>
          </w:tcPr>
          <w:p w14:paraId="1F374A2B" w14:textId="52A40895" w:rsidR="00B73CC5" w:rsidRPr="00CA2CFB" w:rsidRDefault="00B73CC5" w:rsidP="007D22C0">
            <w:pPr>
              <w:rPr>
                <w:snapToGrid w:val="0"/>
                <w:sz w:val="22"/>
                <w:szCs w:val="22"/>
                <w:lang w:val="en-GB"/>
              </w:rPr>
            </w:pPr>
            <w:r w:rsidRPr="00CA2CFB">
              <w:rPr>
                <w:snapToGrid w:val="0"/>
                <w:sz w:val="22"/>
                <w:szCs w:val="22"/>
                <w:lang w:val="en-GB"/>
              </w:rPr>
              <w:t>1</w:t>
            </w:r>
            <w:r w:rsidR="004D5AED" w:rsidRPr="00CA2CFB">
              <w:rPr>
                <w:snapToGrid w:val="0"/>
                <w:sz w:val="22"/>
                <w:szCs w:val="22"/>
                <w:lang w:val="en-GB"/>
              </w:rPr>
              <w:t>,</w:t>
            </w:r>
            <w:r w:rsidRPr="00CA2CFB">
              <w:rPr>
                <w:snapToGrid w:val="0"/>
                <w:sz w:val="22"/>
                <w:szCs w:val="22"/>
                <w:lang w:val="en-GB"/>
              </w:rPr>
              <w:t>9%</w:t>
            </w:r>
          </w:p>
        </w:tc>
        <w:tc>
          <w:tcPr>
            <w:tcW w:w="1171" w:type="dxa"/>
            <w:tcBorders>
              <w:top w:val="single" w:sz="4" w:space="0" w:color="auto"/>
              <w:left w:val="single" w:sz="4" w:space="0" w:color="auto"/>
              <w:right w:val="single" w:sz="4" w:space="0" w:color="auto"/>
            </w:tcBorders>
            <w:vAlign w:val="center"/>
          </w:tcPr>
          <w:p w14:paraId="272512A3" w14:textId="79EA2447" w:rsidR="00B73CC5" w:rsidRPr="00CA2CFB" w:rsidRDefault="00B73CC5" w:rsidP="007D22C0">
            <w:pPr>
              <w:rPr>
                <w:snapToGrid w:val="0"/>
                <w:sz w:val="22"/>
                <w:szCs w:val="22"/>
                <w:lang w:val="en-GB"/>
              </w:rPr>
            </w:pPr>
            <w:r w:rsidRPr="00CA2CFB">
              <w:rPr>
                <w:snapToGrid w:val="0"/>
                <w:sz w:val="22"/>
                <w:szCs w:val="22"/>
                <w:lang w:val="en-GB"/>
              </w:rPr>
              <w:t>0</w:t>
            </w:r>
            <w:r w:rsidR="004D5AED" w:rsidRPr="00CA2CFB">
              <w:rPr>
                <w:snapToGrid w:val="0"/>
                <w:sz w:val="22"/>
                <w:szCs w:val="22"/>
                <w:lang w:val="en-GB"/>
              </w:rPr>
              <w:t>,</w:t>
            </w:r>
            <w:r w:rsidRPr="00CA2CFB">
              <w:rPr>
                <w:snapToGrid w:val="0"/>
                <w:sz w:val="22"/>
                <w:szCs w:val="22"/>
                <w:lang w:val="en-GB"/>
              </w:rPr>
              <w:t>0337</w:t>
            </w:r>
          </w:p>
        </w:tc>
      </w:tr>
      <w:tr w:rsidR="007D22C0" w:rsidRPr="00CA2CFB" w14:paraId="08F52651" w14:textId="77777777" w:rsidTr="007D22C0">
        <w:trPr>
          <w:trHeight w:hRule="exact" w:val="523"/>
        </w:trPr>
        <w:tc>
          <w:tcPr>
            <w:tcW w:w="8847" w:type="dxa"/>
            <w:gridSpan w:val="7"/>
            <w:tcBorders>
              <w:top w:val="single" w:sz="4" w:space="0" w:color="auto"/>
              <w:left w:val="single" w:sz="4" w:space="0" w:color="auto"/>
              <w:right w:val="single" w:sz="4" w:space="0" w:color="auto"/>
            </w:tcBorders>
            <w:vAlign w:val="center"/>
          </w:tcPr>
          <w:p w14:paraId="072747AB" w14:textId="77777777" w:rsidR="00B73CC5" w:rsidRPr="00CA2CFB" w:rsidRDefault="00B73CC5" w:rsidP="007D22C0">
            <w:pPr>
              <w:rPr>
                <w:snapToGrid w:val="0"/>
                <w:sz w:val="22"/>
                <w:szCs w:val="22"/>
                <w:lang w:val="en-GB"/>
              </w:rPr>
            </w:pPr>
            <w:proofErr w:type="spellStart"/>
            <w:r w:rsidRPr="00CA2CFB">
              <w:rPr>
                <w:snapToGrid w:val="0"/>
                <w:sz w:val="22"/>
                <w:szCs w:val="22"/>
                <w:lang w:val="en-US"/>
              </w:rPr>
              <w:t>Antraeilė</w:t>
            </w:r>
            <w:proofErr w:type="spellEnd"/>
            <w:r w:rsidRPr="00CA2CFB">
              <w:rPr>
                <w:snapToGrid w:val="0"/>
                <w:sz w:val="22"/>
                <w:szCs w:val="22"/>
                <w:lang w:val="en-US"/>
              </w:rPr>
              <w:t xml:space="preserve"> </w:t>
            </w:r>
            <w:proofErr w:type="spellStart"/>
            <w:r w:rsidRPr="00CA2CFB">
              <w:rPr>
                <w:snapToGrid w:val="0"/>
                <w:sz w:val="22"/>
                <w:szCs w:val="22"/>
                <w:lang w:val="en-US"/>
              </w:rPr>
              <w:t>vertinamoji</w:t>
            </w:r>
            <w:proofErr w:type="spellEnd"/>
            <w:r w:rsidRPr="00CA2CFB">
              <w:rPr>
                <w:snapToGrid w:val="0"/>
                <w:sz w:val="22"/>
                <w:szCs w:val="22"/>
                <w:lang w:val="en-US"/>
              </w:rPr>
              <w:t xml:space="preserve"> </w:t>
            </w:r>
            <w:proofErr w:type="spellStart"/>
            <w:r w:rsidRPr="00CA2CFB">
              <w:rPr>
                <w:snapToGrid w:val="0"/>
                <w:sz w:val="22"/>
                <w:szCs w:val="22"/>
                <w:lang w:val="en-US"/>
              </w:rPr>
              <w:t>baigtis</w:t>
            </w:r>
            <w:proofErr w:type="spellEnd"/>
            <w:r w:rsidRPr="00CA2CFB">
              <w:rPr>
                <w:snapToGrid w:val="0"/>
                <w:sz w:val="22"/>
                <w:szCs w:val="22"/>
                <w:lang w:val="en-GB"/>
              </w:rPr>
              <w:t xml:space="preserve"> </w:t>
            </w:r>
          </w:p>
        </w:tc>
      </w:tr>
      <w:tr w:rsidR="006E59D1" w:rsidRPr="00CA2CFB" w14:paraId="59BB6259" w14:textId="77777777" w:rsidTr="007D22C0">
        <w:trPr>
          <w:trHeight w:hRule="exact" w:val="595"/>
        </w:trPr>
        <w:tc>
          <w:tcPr>
            <w:tcW w:w="1733" w:type="dxa"/>
            <w:tcBorders>
              <w:top w:val="single" w:sz="4" w:space="0" w:color="auto"/>
              <w:left w:val="single" w:sz="4" w:space="0" w:color="auto"/>
            </w:tcBorders>
            <w:vAlign w:val="center"/>
          </w:tcPr>
          <w:p w14:paraId="3FCBB7EF" w14:textId="77777777" w:rsidR="00B73CC5" w:rsidRPr="00CA2CFB" w:rsidRDefault="00B73CC5" w:rsidP="007D22C0">
            <w:pPr>
              <w:rPr>
                <w:snapToGrid w:val="0"/>
                <w:sz w:val="22"/>
                <w:szCs w:val="22"/>
                <w:lang w:val="en-GB"/>
              </w:rPr>
            </w:pPr>
            <w:r w:rsidRPr="00CA2CFB">
              <w:rPr>
                <w:snapToGrid w:val="0"/>
                <w:sz w:val="22"/>
                <w:szCs w:val="22"/>
                <w:lang w:val="en-GB"/>
              </w:rPr>
              <w:t xml:space="preserve">KV </w:t>
            </w:r>
            <w:proofErr w:type="spellStart"/>
            <w:r w:rsidRPr="00CA2CFB">
              <w:rPr>
                <w:snapToGrid w:val="0"/>
                <w:sz w:val="22"/>
                <w:szCs w:val="22"/>
                <w:lang w:val="en-GB"/>
              </w:rPr>
              <w:t>mirtys</w:t>
            </w:r>
            <w:proofErr w:type="spellEnd"/>
          </w:p>
        </w:tc>
        <w:tc>
          <w:tcPr>
            <w:tcW w:w="1262" w:type="dxa"/>
            <w:tcBorders>
              <w:top w:val="single" w:sz="4" w:space="0" w:color="auto"/>
              <w:left w:val="single" w:sz="4" w:space="0" w:color="auto"/>
            </w:tcBorders>
            <w:vAlign w:val="center"/>
          </w:tcPr>
          <w:p w14:paraId="055C22BF" w14:textId="267EA411" w:rsidR="00B73CC5" w:rsidRPr="00CA2CFB" w:rsidRDefault="00B73CC5" w:rsidP="007D22C0">
            <w:pPr>
              <w:rPr>
                <w:snapToGrid w:val="0"/>
                <w:sz w:val="22"/>
                <w:szCs w:val="22"/>
                <w:lang w:val="en-GB"/>
              </w:rPr>
            </w:pPr>
            <w:r w:rsidRPr="00CA2CFB">
              <w:rPr>
                <w:snapToGrid w:val="0"/>
                <w:sz w:val="22"/>
                <w:szCs w:val="22"/>
                <w:lang w:val="en-GB"/>
              </w:rPr>
              <w:t>174 (2</w:t>
            </w:r>
            <w:r w:rsidR="004D5AED" w:rsidRPr="00CA2CFB">
              <w:rPr>
                <w:snapToGrid w:val="0"/>
                <w:sz w:val="22"/>
                <w:szCs w:val="22"/>
                <w:lang w:val="en-GB"/>
              </w:rPr>
              <w:t>,</w:t>
            </w:r>
            <w:r w:rsidRPr="00CA2CFB">
              <w:rPr>
                <w:snapToGrid w:val="0"/>
                <w:sz w:val="22"/>
                <w:szCs w:val="22"/>
                <w:lang w:val="en-GB"/>
              </w:rPr>
              <w:t>5</w:t>
            </w:r>
            <w:r w:rsidRPr="00CA2CFB">
              <w:rPr>
                <w:b/>
                <w:noProof/>
                <w:sz w:val="22"/>
                <w:szCs w:val="22"/>
                <w:lang w:val="it-IT" w:eastAsia="lt-LT"/>
              </w:rPr>
              <w:t> </w:t>
            </w:r>
            <w:r w:rsidRPr="00CA2CFB">
              <w:rPr>
                <w:snapToGrid w:val="0"/>
                <w:sz w:val="22"/>
                <w:szCs w:val="22"/>
                <w:lang w:val="en-GB"/>
              </w:rPr>
              <w:t>%)</w:t>
            </w:r>
          </w:p>
        </w:tc>
        <w:tc>
          <w:tcPr>
            <w:tcW w:w="989" w:type="dxa"/>
            <w:tcBorders>
              <w:top w:val="single" w:sz="4" w:space="0" w:color="auto"/>
              <w:left w:val="single" w:sz="4" w:space="0" w:color="auto"/>
            </w:tcBorders>
            <w:vAlign w:val="center"/>
          </w:tcPr>
          <w:p w14:paraId="3AADA179" w14:textId="6368E5C8" w:rsidR="00B73CC5" w:rsidRPr="00CA2CFB" w:rsidRDefault="00B73CC5" w:rsidP="007D22C0">
            <w:pPr>
              <w:rPr>
                <w:snapToGrid w:val="0"/>
                <w:sz w:val="22"/>
                <w:szCs w:val="22"/>
                <w:lang w:val="en-GB"/>
              </w:rPr>
            </w:pPr>
            <w:r w:rsidRPr="00CA2CFB">
              <w:rPr>
                <w:snapToGrid w:val="0"/>
                <w:sz w:val="22"/>
                <w:szCs w:val="22"/>
                <w:lang w:val="en-GB"/>
              </w:rPr>
              <w:t>2</w:t>
            </w:r>
            <w:r w:rsidR="004D5AED" w:rsidRPr="00CA2CFB">
              <w:rPr>
                <w:snapToGrid w:val="0"/>
                <w:sz w:val="22"/>
                <w:szCs w:val="22"/>
                <w:lang w:val="en-GB"/>
              </w:rPr>
              <w:t>,</w:t>
            </w:r>
            <w:r w:rsidRPr="00CA2CFB">
              <w:rPr>
                <w:snapToGrid w:val="0"/>
                <w:sz w:val="22"/>
                <w:szCs w:val="22"/>
                <w:lang w:val="en-GB"/>
              </w:rPr>
              <w:t>9</w:t>
            </w:r>
            <w:r w:rsidRPr="00CA2CFB">
              <w:rPr>
                <w:b/>
                <w:noProof/>
                <w:sz w:val="22"/>
                <w:szCs w:val="22"/>
                <w:lang w:val="it-IT" w:eastAsia="lt-LT"/>
              </w:rPr>
              <w:t> </w:t>
            </w:r>
            <w:r w:rsidRPr="00CA2CFB">
              <w:rPr>
                <w:snapToGrid w:val="0"/>
                <w:sz w:val="22"/>
                <w:szCs w:val="22"/>
                <w:lang w:val="en-GB"/>
              </w:rPr>
              <w:t>%</w:t>
            </w:r>
          </w:p>
        </w:tc>
        <w:tc>
          <w:tcPr>
            <w:tcW w:w="1258" w:type="dxa"/>
            <w:tcBorders>
              <w:top w:val="single" w:sz="4" w:space="0" w:color="auto"/>
              <w:left w:val="single" w:sz="4" w:space="0" w:color="auto"/>
            </w:tcBorders>
            <w:vAlign w:val="center"/>
          </w:tcPr>
          <w:p w14:paraId="32187F9E" w14:textId="4A44200B" w:rsidR="00B73CC5" w:rsidRPr="00CA2CFB" w:rsidRDefault="00B73CC5" w:rsidP="007D22C0">
            <w:pPr>
              <w:rPr>
                <w:snapToGrid w:val="0"/>
                <w:sz w:val="22"/>
                <w:szCs w:val="22"/>
                <w:lang w:val="en-GB"/>
              </w:rPr>
            </w:pPr>
            <w:r w:rsidRPr="00CA2CFB">
              <w:rPr>
                <w:snapToGrid w:val="0"/>
                <w:sz w:val="22"/>
                <w:szCs w:val="22"/>
                <w:lang w:val="en-GB"/>
              </w:rPr>
              <w:t>0</w:t>
            </w:r>
            <w:r w:rsidR="004D5AED" w:rsidRPr="00CA2CFB">
              <w:rPr>
                <w:snapToGrid w:val="0"/>
                <w:sz w:val="22"/>
                <w:szCs w:val="22"/>
                <w:lang w:val="en-GB"/>
              </w:rPr>
              <w:t>,</w:t>
            </w:r>
            <w:r w:rsidRPr="00CA2CFB">
              <w:rPr>
                <w:snapToGrid w:val="0"/>
                <w:sz w:val="22"/>
                <w:szCs w:val="22"/>
                <w:lang w:val="en-GB"/>
              </w:rPr>
              <w:t>83</w:t>
            </w:r>
          </w:p>
          <w:p w14:paraId="70E49003" w14:textId="115CA6EF" w:rsidR="00B73CC5" w:rsidRPr="00CA2CFB" w:rsidRDefault="00B73CC5" w:rsidP="007D22C0">
            <w:pPr>
              <w:rPr>
                <w:snapToGrid w:val="0"/>
                <w:sz w:val="22"/>
                <w:szCs w:val="22"/>
                <w:lang w:val="en-GB"/>
              </w:rPr>
            </w:pPr>
            <w:r w:rsidRPr="00CA2CFB">
              <w:rPr>
                <w:snapToGrid w:val="0"/>
                <w:sz w:val="22"/>
                <w:szCs w:val="22"/>
                <w:lang w:val="en-GB"/>
              </w:rPr>
              <w:t>(0</w:t>
            </w:r>
            <w:r w:rsidR="004D5AED" w:rsidRPr="00CA2CFB">
              <w:rPr>
                <w:snapToGrid w:val="0"/>
                <w:sz w:val="22"/>
                <w:szCs w:val="22"/>
                <w:lang w:val="en-GB"/>
              </w:rPr>
              <w:t>,</w:t>
            </w:r>
            <w:r w:rsidRPr="00CA2CFB">
              <w:rPr>
                <w:snapToGrid w:val="0"/>
                <w:sz w:val="22"/>
                <w:szCs w:val="22"/>
                <w:lang w:val="en-GB"/>
              </w:rPr>
              <w:t xml:space="preserve">68, </w:t>
            </w:r>
            <w:r w:rsidR="004D5AED" w:rsidRPr="00CA2CFB">
              <w:rPr>
                <w:snapToGrid w:val="0"/>
                <w:sz w:val="22"/>
                <w:szCs w:val="22"/>
                <w:lang w:val="en-GB"/>
              </w:rPr>
              <w:t>,</w:t>
            </w:r>
            <w:r w:rsidRPr="00CA2CFB">
              <w:rPr>
                <w:snapToGrid w:val="0"/>
                <w:sz w:val="22"/>
                <w:szCs w:val="22"/>
                <w:lang w:val="en-GB"/>
              </w:rPr>
              <w:t>01)</w:t>
            </w:r>
          </w:p>
        </w:tc>
        <w:tc>
          <w:tcPr>
            <w:tcW w:w="1354" w:type="dxa"/>
            <w:tcBorders>
              <w:top w:val="single" w:sz="4" w:space="0" w:color="auto"/>
              <w:left w:val="single" w:sz="4" w:space="0" w:color="auto"/>
            </w:tcBorders>
            <w:vAlign w:val="center"/>
          </w:tcPr>
          <w:p w14:paraId="0B75A519" w14:textId="2A7CE256" w:rsidR="00B73CC5" w:rsidRPr="00CA2CFB" w:rsidRDefault="00B73CC5" w:rsidP="007D22C0">
            <w:pPr>
              <w:rPr>
                <w:snapToGrid w:val="0"/>
                <w:sz w:val="22"/>
                <w:szCs w:val="22"/>
                <w:lang w:val="en-GB"/>
              </w:rPr>
            </w:pPr>
            <w:r w:rsidRPr="00CA2CFB">
              <w:rPr>
                <w:snapToGrid w:val="0"/>
                <w:sz w:val="22"/>
                <w:szCs w:val="22"/>
                <w:lang w:val="en-GB"/>
              </w:rPr>
              <w:t>210 (3</w:t>
            </w:r>
            <w:r w:rsidR="004D5AED" w:rsidRPr="00CA2CFB">
              <w:rPr>
                <w:snapToGrid w:val="0"/>
                <w:sz w:val="22"/>
                <w:szCs w:val="22"/>
                <w:lang w:val="en-GB"/>
              </w:rPr>
              <w:t>,</w:t>
            </w:r>
            <w:r w:rsidRPr="00CA2CFB">
              <w:rPr>
                <w:snapToGrid w:val="0"/>
                <w:sz w:val="22"/>
                <w:szCs w:val="22"/>
                <w:lang w:val="en-GB"/>
              </w:rPr>
              <w:t>0%)</w:t>
            </w:r>
          </w:p>
        </w:tc>
        <w:tc>
          <w:tcPr>
            <w:tcW w:w="1080" w:type="dxa"/>
            <w:tcBorders>
              <w:top w:val="single" w:sz="4" w:space="0" w:color="auto"/>
              <w:left w:val="single" w:sz="4" w:space="0" w:color="auto"/>
            </w:tcBorders>
            <w:vAlign w:val="center"/>
          </w:tcPr>
          <w:p w14:paraId="3B4B7A09" w14:textId="1403C9F9" w:rsidR="00B73CC5" w:rsidRPr="00CA2CFB" w:rsidRDefault="00B73CC5" w:rsidP="007D22C0">
            <w:pPr>
              <w:rPr>
                <w:snapToGrid w:val="0"/>
                <w:sz w:val="22"/>
                <w:szCs w:val="22"/>
                <w:lang w:val="en-GB"/>
              </w:rPr>
            </w:pPr>
            <w:r w:rsidRPr="00CA2CFB">
              <w:rPr>
                <w:snapToGrid w:val="0"/>
                <w:sz w:val="22"/>
                <w:szCs w:val="22"/>
                <w:lang w:val="en-GB"/>
              </w:rPr>
              <w:t>3</w:t>
            </w:r>
            <w:r w:rsidR="004D5AED" w:rsidRPr="00CA2CFB">
              <w:rPr>
                <w:snapToGrid w:val="0"/>
                <w:sz w:val="22"/>
                <w:szCs w:val="22"/>
                <w:lang w:val="en-GB"/>
              </w:rPr>
              <w:t>,</w:t>
            </w:r>
            <w:r w:rsidRPr="00CA2CFB">
              <w:rPr>
                <w:snapToGrid w:val="0"/>
                <w:sz w:val="22"/>
                <w:szCs w:val="22"/>
                <w:lang w:val="en-GB"/>
              </w:rPr>
              <w:t>4%</w:t>
            </w:r>
          </w:p>
        </w:tc>
        <w:tc>
          <w:tcPr>
            <w:tcW w:w="1171" w:type="dxa"/>
            <w:tcBorders>
              <w:top w:val="single" w:sz="4" w:space="0" w:color="auto"/>
              <w:left w:val="single" w:sz="4" w:space="0" w:color="auto"/>
              <w:right w:val="single" w:sz="4" w:space="0" w:color="auto"/>
            </w:tcBorders>
            <w:vAlign w:val="center"/>
          </w:tcPr>
          <w:p w14:paraId="59958FD2" w14:textId="77777777" w:rsidR="00B73CC5" w:rsidRPr="00CA2CFB" w:rsidRDefault="00B73CC5" w:rsidP="007D22C0">
            <w:pPr>
              <w:rPr>
                <w:snapToGrid w:val="0"/>
                <w:sz w:val="22"/>
                <w:szCs w:val="22"/>
                <w:lang w:val="en-GB"/>
              </w:rPr>
            </w:pPr>
            <w:r w:rsidRPr="00CA2CFB">
              <w:rPr>
                <w:snapToGrid w:val="0"/>
                <w:sz w:val="22"/>
                <w:szCs w:val="22"/>
                <w:lang w:val="en-GB"/>
              </w:rPr>
              <w:t>-</w:t>
            </w:r>
          </w:p>
        </w:tc>
      </w:tr>
      <w:tr w:rsidR="006E59D1" w:rsidRPr="00CA2CFB" w14:paraId="01400693" w14:textId="77777777" w:rsidTr="007D22C0">
        <w:trPr>
          <w:trHeight w:hRule="exact" w:val="770"/>
        </w:trPr>
        <w:tc>
          <w:tcPr>
            <w:tcW w:w="1733" w:type="dxa"/>
            <w:tcBorders>
              <w:top w:val="single" w:sz="4" w:space="0" w:color="auto"/>
              <w:left w:val="single" w:sz="4" w:space="0" w:color="auto"/>
              <w:bottom w:val="single" w:sz="4" w:space="0" w:color="auto"/>
            </w:tcBorders>
            <w:vAlign w:val="center"/>
          </w:tcPr>
          <w:p w14:paraId="04B8E23A" w14:textId="77777777" w:rsidR="00B73CC5" w:rsidRPr="00CA2CFB" w:rsidRDefault="00B73CC5" w:rsidP="007D22C0">
            <w:pPr>
              <w:rPr>
                <w:snapToGrid w:val="0"/>
                <w:sz w:val="22"/>
                <w:szCs w:val="22"/>
                <w:lang w:val="en-GB"/>
              </w:rPr>
            </w:pPr>
            <w:proofErr w:type="spellStart"/>
            <w:r w:rsidRPr="00CA2CFB">
              <w:rPr>
                <w:snapToGrid w:val="0"/>
                <w:sz w:val="22"/>
                <w:szCs w:val="22"/>
                <w:lang w:val="en-US"/>
              </w:rPr>
              <w:t>Mirtys</w:t>
            </w:r>
            <w:proofErr w:type="spellEnd"/>
            <w:r w:rsidRPr="00CA2CFB">
              <w:rPr>
                <w:snapToGrid w:val="0"/>
                <w:sz w:val="22"/>
                <w:szCs w:val="22"/>
                <w:lang w:val="en-US"/>
              </w:rPr>
              <w:t xml:space="preserve"> </w:t>
            </w:r>
            <w:proofErr w:type="spellStart"/>
            <w:r w:rsidRPr="00CA2CFB">
              <w:rPr>
                <w:snapToGrid w:val="0"/>
                <w:sz w:val="22"/>
                <w:szCs w:val="22"/>
                <w:lang w:val="en-US"/>
              </w:rPr>
              <w:t>dėl</w:t>
            </w:r>
            <w:proofErr w:type="spellEnd"/>
            <w:r w:rsidRPr="00CA2CFB">
              <w:rPr>
                <w:snapToGrid w:val="0"/>
                <w:sz w:val="22"/>
                <w:szCs w:val="22"/>
                <w:lang w:val="en-US"/>
              </w:rPr>
              <w:t xml:space="preserve"> bet </w:t>
            </w:r>
            <w:proofErr w:type="spellStart"/>
            <w:r w:rsidRPr="00CA2CFB">
              <w:rPr>
                <w:snapToGrid w:val="0"/>
                <w:sz w:val="22"/>
                <w:szCs w:val="22"/>
                <w:lang w:val="en-US"/>
              </w:rPr>
              <w:t>kurios</w:t>
            </w:r>
            <w:proofErr w:type="spellEnd"/>
            <w:r w:rsidRPr="00CA2CFB">
              <w:rPr>
                <w:snapToGrid w:val="0"/>
                <w:sz w:val="22"/>
                <w:szCs w:val="22"/>
                <w:lang w:val="en-US"/>
              </w:rPr>
              <w:t xml:space="preserve"> </w:t>
            </w:r>
            <w:proofErr w:type="spellStart"/>
            <w:r w:rsidRPr="00CA2CFB">
              <w:rPr>
                <w:snapToGrid w:val="0"/>
                <w:sz w:val="22"/>
                <w:szCs w:val="22"/>
                <w:lang w:val="en-US"/>
              </w:rPr>
              <w:t>priežasties</w:t>
            </w:r>
            <w:proofErr w:type="spellEnd"/>
          </w:p>
        </w:tc>
        <w:tc>
          <w:tcPr>
            <w:tcW w:w="1262" w:type="dxa"/>
            <w:tcBorders>
              <w:top w:val="single" w:sz="4" w:space="0" w:color="auto"/>
              <w:left w:val="single" w:sz="4" w:space="0" w:color="auto"/>
              <w:bottom w:val="single" w:sz="4" w:space="0" w:color="auto"/>
            </w:tcBorders>
            <w:vAlign w:val="center"/>
          </w:tcPr>
          <w:p w14:paraId="43CB8225" w14:textId="706808EE" w:rsidR="00B73CC5" w:rsidRPr="00CA2CFB" w:rsidRDefault="00B73CC5" w:rsidP="007D22C0">
            <w:pPr>
              <w:rPr>
                <w:snapToGrid w:val="0"/>
                <w:sz w:val="22"/>
                <w:szCs w:val="22"/>
                <w:lang w:val="en-GB"/>
              </w:rPr>
            </w:pPr>
            <w:r w:rsidRPr="00CA2CFB">
              <w:rPr>
                <w:snapToGrid w:val="0"/>
                <w:sz w:val="22"/>
                <w:szCs w:val="22"/>
                <w:lang w:val="en-GB"/>
              </w:rPr>
              <w:t>289 (4</w:t>
            </w:r>
            <w:r w:rsidR="004D5AED" w:rsidRPr="00CA2CFB">
              <w:rPr>
                <w:snapToGrid w:val="0"/>
                <w:sz w:val="22"/>
                <w:szCs w:val="22"/>
                <w:lang w:val="en-GB"/>
              </w:rPr>
              <w:t>,</w:t>
            </w:r>
            <w:r w:rsidRPr="00CA2CFB">
              <w:rPr>
                <w:snapToGrid w:val="0"/>
                <w:sz w:val="22"/>
                <w:szCs w:val="22"/>
                <w:lang w:val="en-GB"/>
              </w:rPr>
              <w:t>1</w:t>
            </w:r>
            <w:r w:rsidRPr="00CA2CFB">
              <w:rPr>
                <w:b/>
                <w:noProof/>
                <w:sz w:val="22"/>
                <w:szCs w:val="22"/>
                <w:lang w:val="it-IT" w:eastAsia="lt-LT"/>
              </w:rPr>
              <w:t> </w:t>
            </w:r>
            <w:r w:rsidRPr="00CA2CFB">
              <w:rPr>
                <w:snapToGrid w:val="0"/>
                <w:sz w:val="22"/>
                <w:szCs w:val="22"/>
                <w:lang w:val="en-GB"/>
              </w:rPr>
              <w:t>%)</w:t>
            </w:r>
          </w:p>
        </w:tc>
        <w:tc>
          <w:tcPr>
            <w:tcW w:w="989" w:type="dxa"/>
            <w:tcBorders>
              <w:top w:val="single" w:sz="4" w:space="0" w:color="auto"/>
              <w:left w:val="single" w:sz="4" w:space="0" w:color="auto"/>
              <w:bottom w:val="single" w:sz="4" w:space="0" w:color="auto"/>
            </w:tcBorders>
            <w:vAlign w:val="center"/>
          </w:tcPr>
          <w:p w14:paraId="714C8C52" w14:textId="622B8A7F" w:rsidR="00B73CC5" w:rsidRPr="00CA2CFB" w:rsidRDefault="00B73CC5" w:rsidP="007D22C0">
            <w:pPr>
              <w:rPr>
                <w:snapToGrid w:val="0"/>
                <w:sz w:val="22"/>
                <w:szCs w:val="22"/>
                <w:lang w:val="en-GB"/>
              </w:rPr>
            </w:pPr>
            <w:r w:rsidRPr="00CA2CFB">
              <w:rPr>
                <w:snapToGrid w:val="0"/>
                <w:sz w:val="22"/>
                <w:szCs w:val="22"/>
                <w:lang w:val="en-GB"/>
              </w:rPr>
              <w:t>4</w:t>
            </w:r>
            <w:r w:rsidR="004D5AED" w:rsidRPr="00CA2CFB">
              <w:rPr>
                <w:snapToGrid w:val="0"/>
                <w:sz w:val="22"/>
                <w:szCs w:val="22"/>
                <w:lang w:val="en-GB"/>
              </w:rPr>
              <w:t>,</w:t>
            </w:r>
            <w:r w:rsidRPr="00CA2CFB">
              <w:rPr>
                <w:snapToGrid w:val="0"/>
                <w:sz w:val="22"/>
                <w:szCs w:val="22"/>
                <w:lang w:val="en-GB"/>
              </w:rPr>
              <w:t>7</w:t>
            </w:r>
            <w:r w:rsidRPr="00CA2CFB">
              <w:rPr>
                <w:b/>
                <w:noProof/>
                <w:sz w:val="22"/>
                <w:szCs w:val="22"/>
                <w:lang w:val="it-IT" w:eastAsia="lt-LT"/>
              </w:rPr>
              <w:t> </w:t>
            </w:r>
            <w:r w:rsidRPr="00CA2CFB">
              <w:rPr>
                <w:snapToGrid w:val="0"/>
                <w:sz w:val="22"/>
                <w:szCs w:val="22"/>
                <w:lang w:val="en-GB"/>
              </w:rPr>
              <w:t>%</w:t>
            </w:r>
          </w:p>
        </w:tc>
        <w:tc>
          <w:tcPr>
            <w:tcW w:w="1258" w:type="dxa"/>
            <w:tcBorders>
              <w:top w:val="single" w:sz="4" w:space="0" w:color="auto"/>
              <w:left w:val="single" w:sz="4" w:space="0" w:color="auto"/>
              <w:bottom w:val="single" w:sz="4" w:space="0" w:color="auto"/>
            </w:tcBorders>
            <w:vAlign w:val="center"/>
          </w:tcPr>
          <w:p w14:paraId="20B01F8D" w14:textId="3B6D03AD" w:rsidR="00B73CC5" w:rsidRPr="00CA2CFB" w:rsidRDefault="00B73CC5" w:rsidP="007D22C0">
            <w:pPr>
              <w:rPr>
                <w:snapToGrid w:val="0"/>
                <w:sz w:val="22"/>
                <w:szCs w:val="22"/>
                <w:lang w:val="en-GB"/>
              </w:rPr>
            </w:pPr>
            <w:r w:rsidRPr="00CA2CFB">
              <w:rPr>
                <w:snapToGrid w:val="0"/>
                <w:sz w:val="22"/>
                <w:szCs w:val="22"/>
                <w:lang w:val="en-GB"/>
              </w:rPr>
              <w:t>0</w:t>
            </w:r>
            <w:r w:rsidR="004D5AED" w:rsidRPr="00CA2CFB">
              <w:rPr>
                <w:snapToGrid w:val="0"/>
                <w:sz w:val="22"/>
                <w:szCs w:val="22"/>
                <w:lang w:val="en-GB"/>
              </w:rPr>
              <w:t>,</w:t>
            </w:r>
            <w:r w:rsidRPr="00CA2CFB">
              <w:rPr>
                <w:snapToGrid w:val="0"/>
                <w:sz w:val="22"/>
                <w:szCs w:val="22"/>
                <w:lang w:val="en-GB"/>
              </w:rPr>
              <w:t>89</w:t>
            </w:r>
          </w:p>
          <w:p w14:paraId="1FB71E25" w14:textId="1AC8969A" w:rsidR="00B73CC5" w:rsidRPr="00CA2CFB" w:rsidRDefault="00B73CC5" w:rsidP="007D22C0">
            <w:pPr>
              <w:rPr>
                <w:snapToGrid w:val="0"/>
                <w:sz w:val="22"/>
                <w:szCs w:val="22"/>
                <w:lang w:val="en-GB"/>
              </w:rPr>
            </w:pPr>
            <w:r w:rsidRPr="00CA2CFB">
              <w:rPr>
                <w:snapToGrid w:val="0"/>
                <w:sz w:val="22"/>
                <w:szCs w:val="22"/>
                <w:lang w:val="en-GB"/>
              </w:rPr>
              <w:t>(0</w:t>
            </w:r>
            <w:r w:rsidR="004D5AED" w:rsidRPr="00CA2CFB">
              <w:rPr>
                <w:snapToGrid w:val="0"/>
                <w:sz w:val="22"/>
                <w:szCs w:val="22"/>
                <w:lang w:val="en-GB"/>
              </w:rPr>
              <w:t>,</w:t>
            </w:r>
            <w:r w:rsidRPr="00CA2CFB">
              <w:rPr>
                <w:snapToGrid w:val="0"/>
                <w:sz w:val="22"/>
                <w:szCs w:val="22"/>
                <w:lang w:val="en-GB"/>
              </w:rPr>
              <w:t>76, 1</w:t>
            </w:r>
            <w:r w:rsidR="004D5AED" w:rsidRPr="00CA2CFB">
              <w:rPr>
                <w:snapToGrid w:val="0"/>
                <w:sz w:val="22"/>
                <w:szCs w:val="22"/>
                <w:lang w:val="en-GB"/>
              </w:rPr>
              <w:t>,</w:t>
            </w:r>
            <w:r w:rsidRPr="00CA2CFB">
              <w:rPr>
                <w:snapToGrid w:val="0"/>
                <w:sz w:val="22"/>
                <w:szCs w:val="22"/>
                <w:lang w:val="en-GB"/>
              </w:rPr>
              <w:t>04)</w:t>
            </w:r>
          </w:p>
        </w:tc>
        <w:tc>
          <w:tcPr>
            <w:tcW w:w="1354" w:type="dxa"/>
            <w:tcBorders>
              <w:top w:val="single" w:sz="4" w:space="0" w:color="auto"/>
              <w:left w:val="single" w:sz="4" w:space="0" w:color="auto"/>
              <w:bottom w:val="single" w:sz="4" w:space="0" w:color="auto"/>
            </w:tcBorders>
            <w:vAlign w:val="center"/>
          </w:tcPr>
          <w:p w14:paraId="4F0C3494" w14:textId="1C465EAD" w:rsidR="00B73CC5" w:rsidRPr="00CA2CFB" w:rsidRDefault="00B73CC5" w:rsidP="007D22C0">
            <w:pPr>
              <w:rPr>
                <w:snapToGrid w:val="0"/>
                <w:sz w:val="22"/>
                <w:szCs w:val="22"/>
                <w:lang w:val="en-GB"/>
              </w:rPr>
            </w:pPr>
            <w:r w:rsidRPr="00CA2CFB">
              <w:rPr>
                <w:snapToGrid w:val="0"/>
                <w:sz w:val="22"/>
                <w:szCs w:val="22"/>
                <w:lang w:val="en-GB"/>
              </w:rPr>
              <w:t>326 (4</w:t>
            </w:r>
            <w:r w:rsidR="004D5AED" w:rsidRPr="00CA2CFB">
              <w:rPr>
                <w:snapToGrid w:val="0"/>
                <w:sz w:val="22"/>
                <w:szCs w:val="22"/>
                <w:lang w:val="en-GB"/>
              </w:rPr>
              <w:t xml:space="preserve">, </w:t>
            </w:r>
            <w:r w:rsidRPr="00CA2CFB">
              <w:rPr>
                <w:snapToGrid w:val="0"/>
                <w:sz w:val="22"/>
                <w:szCs w:val="22"/>
                <w:lang w:val="en-GB"/>
              </w:rPr>
              <w:t>6%)</w:t>
            </w:r>
          </w:p>
        </w:tc>
        <w:tc>
          <w:tcPr>
            <w:tcW w:w="1080" w:type="dxa"/>
            <w:tcBorders>
              <w:top w:val="single" w:sz="4" w:space="0" w:color="auto"/>
              <w:left w:val="single" w:sz="4" w:space="0" w:color="auto"/>
              <w:bottom w:val="single" w:sz="4" w:space="0" w:color="auto"/>
            </w:tcBorders>
            <w:vAlign w:val="center"/>
          </w:tcPr>
          <w:p w14:paraId="2249E204" w14:textId="52AAC653" w:rsidR="00B73CC5" w:rsidRPr="00CA2CFB" w:rsidRDefault="00B73CC5" w:rsidP="007D22C0">
            <w:pPr>
              <w:rPr>
                <w:snapToGrid w:val="0"/>
                <w:sz w:val="22"/>
                <w:szCs w:val="22"/>
                <w:lang w:val="en-GB"/>
              </w:rPr>
            </w:pPr>
            <w:r w:rsidRPr="00CA2CFB">
              <w:rPr>
                <w:snapToGrid w:val="0"/>
                <w:sz w:val="22"/>
                <w:szCs w:val="22"/>
                <w:lang w:val="en-GB"/>
              </w:rPr>
              <w:t>5</w:t>
            </w:r>
            <w:r w:rsidR="004D5AED" w:rsidRPr="00CA2CFB">
              <w:rPr>
                <w:snapToGrid w:val="0"/>
                <w:sz w:val="22"/>
                <w:szCs w:val="22"/>
                <w:lang w:val="en-GB"/>
              </w:rPr>
              <w:t>,</w:t>
            </w:r>
            <w:r w:rsidRPr="00CA2CFB">
              <w:rPr>
                <w:snapToGrid w:val="0"/>
                <w:sz w:val="22"/>
                <w:szCs w:val="22"/>
                <w:lang w:val="en-GB"/>
              </w:rPr>
              <w:t>2%</w:t>
            </w:r>
          </w:p>
        </w:tc>
        <w:tc>
          <w:tcPr>
            <w:tcW w:w="1171" w:type="dxa"/>
            <w:tcBorders>
              <w:top w:val="single" w:sz="4" w:space="0" w:color="auto"/>
              <w:left w:val="single" w:sz="4" w:space="0" w:color="auto"/>
              <w:bottom w:val="single" w:sz="4" w:space="0" w:color="auto"/>
              <w:right w:val="single" w:sz="4" w:space="0" w:color="auto"/>
            </w:tcBorders>
            <w:vAlign w:val="center"/>
          </w:tcPr>
          <w:p w14:paraId="07707B8A" w14:textId="77777777" w:rsidR="00B73CC5" w:rsidRPr="00CA2CFB" w:rsidRDefault="00B73CC5" w:rsidP="007D22C0">
            <w:pPr>
              <w:rPr>
                <w:snapToGrid w:val="0"/>
                <w:sz w:val="22"/>
                <w:szCs w:val="22"/>
                <w:lang w:val="en-GB"/>
              </w:rPr>
            </w:pPr>
            <w:r w:rsidRPr="00CA2CFB">
              <w:rPr>
                <w:snapToGrid w:val="0"/>
                <w:sz w:val="22"/>
                <w:szCs w:val="22"/>
                <w:lang w:val="en-GB"/>
              </w:rPr>
              <w:t>-</w:t>
            </w:r>
          </w:p>
        </w:tc>
      </w:tr>
    </w:tbl>
    <w:p w14:paraId="54ED5602" w14:textId="4BA39854" w:rsidR="00B73CC5" w:rsidRPr="00CA2CFB" w:rsidRDefault="00B73CC5" w:rsidP="007D22C0">
      <w:pPr>
        <w:rPr>
          <w:snapToGrid w:val="0"/>
          <w:sz w:val="22"/>
          <w:szCs w:val="22"/>
        </w:rPr>
      </w:pPr>
      <w:r w:rsidRPr="00CA2CFB">
        <w:rPr>
          <w:snapToGrid w:val="0"/>
          <w:sz w:val="22"/>
          <w:szCs w:val="22"/>
        </w:rPr>
        <w:t xml:space="preserve">Rizikos santykis ir </w:t>
      </w:r>
      <w:r w:rsidRPr="00CA2CFB">
        <w:rPr>
          <w:i/>
          <w:iCs/>
          <w:snapToGrid w:val="0"/>
          <w:sz w:val="22"/>
          <w:szCs w:val="22"/>
        </w:rPr>
        <w:t xml:space="preserve">p </w:t>
      </w:r>
      <w:r w:rsidRPr="00CA2CFB">
        <w:rPr>
          <w:snapToGrid w:val="0"/>
          <w:sz w:val="22"/>
          <w:szCs w:val="22"/>
        </w:rPr>
        <w:t xml:space="preserve">reikšmės apskaičiuoti atskirai </w:t>
      </w:r>
      <w:proofErr w:type="spellStart"/>
      <w:r w:rsidRPr="00CA2CFB">
        <w:rPr>
          <w:snapToGrid w:val="0"/>
          <w:sz w:val="22"/>
          <w:szCs w:val="22"/>
        </w:rPr>
        <w:t>tikagrelorui</w:t>
      </w:r>
      <w:proofErr w:type="spellEnd"/>
      <w:r w:rsidRPr="00CA2CFB">
        <w:rPr>
          <w:snapToGrid w:val="0"/>
          <w:sz w:val="22"/>
          <w:szCs w:val="22"/>
        </w:rPr>
        <w:t xml:space="preserve"> plg. su vien ASR naudojant </w:t>
      </w:r>
      <w:proofErr w:type="spellStart"/>
      <w:r w:rsidRPr="00CA2CFB">
        <w:rPr>
          <w:snapToGrid w:val="0"/>
          <w:sz w:val="22"/>
          <w:szCs w:val="22"/>
        </w:rPr>
        <w:t>Cox</w:t>
      </w:r>
      <w:proofErr w:type="spellEnd"/>
      <w:r w:rsidRPr="00CA2CFB">
        <w:rPr>
          <w:snapToGrid w:val="0"/>
          <w:sz w:val="22"/>
          <w:szCs w:val="22"/>
        </w:rPr>
        <w:t xml:space="preserve"> proporcinės</w:t>
      </w:r>
      <w:r w:rsidR="00E453D5" w:rsidRPr="00CA2CFB">
        <w:rPr>
          <w:snapToGrid w:val="0"/>
          <w:sz w:val="22"/>
          <w:szCs w:val="22"/>
        </w:rPr>
        <w:t xml:space="preserve"> </w:t>
      </w:r>
      <w:r w:rsidRPr="00CA2CFB">
        <w:rPr>
          <w:snapToGrid w:val="0"/>
          <w:sz w:val="22"/>
          <w:szCs w:val="22"/>
        </w:rPr>
        <w:t>rizikos modelį (vienintelis aiškinamasis kintamasis buvo gydymo grupė).</w:t>
      </w:r>
    </w:p>
    <w:p w14:paraId="30097EFB" w14:textId="77777777" w:rsidR="00B73CC5" w:rsidRPr="00CA2CFB" w:rsidRDefault="00B73CC5" w:rsidP="00B73CC5">
      <w:pPr>
        <w:rPr>
          <w:snapToGrid w:val="0"/>
          <w:sz w:val="22"/>
          <w:szCs w:val="22"/>
          <w:lang w:val="pt-PT"/>
        </w:rPr>
      </w:pPr>
      <w:r w:rsidRPr="00CA2CFB">
        <w:rPr>
          <w:snapToGrid w:val="0"/>
          <w:sz w:val="22"/>
          <w:szCs w:val="22"/>
          <w:lang w:val="pt-PT"/>
        </w:rPr>
        <w:t>KM procentai apskaičiuoti po 36</w:t>
      </w:r>
      <w:r w:rsidRPr="00CA2CFB">
        <w:rPr>
          <w:b/>
          <w:noProof/>
          <w:sz w:val="22"/>
          <w:szCs w:val="22"/>
          <w:lang w:val="it-IT" w:eastAsia="lt-LT"/>
        </w:rPr>
        <w:t> </w:t>
      </w:r>
      <w:r w:rsidRPr="00CA2CFB">
        <w:rPr>
          <w:snapToGrid w:val="0"/>
          <w:sz w:val="22"/>
          <w:szCs w:val="22"/>
          <w:lang w:val="pt-PT"/>
        </w:rPr>
        <w:t>mėn.</w:t>
      </w:r>
    </w:p>
    <w:p w14:paraId="775922B8" w14:textId="77777777" w:rsidR="00B73CC5" w:rsidRPr="00CA2CFB" w:rsidRDefault="00B73CC5" w:rsidP="00B73CC5">
      <w:pPr>
        <w:rPr>
          <w:snapToGrid w:val="0"/>
          <w:sz w:val="22"/>
          <w:szCs w:val="22"/>
          <w:lang w:val="pt-PT"/>
        </w:rPr>
      </w:pPr>
      <w:r w:rsidRPr="00CA2CFB">
        <w:rPr>
          <w:snapToGrid w:val="0"/>
          <w:sz w:val="22"/>
          <w:szCs w:val="22"/>
          <w:lang w:val="pt-PT"/>
        </w:rPr>
        <w:lastRenderedPageBreak/>
        <w:t>Pastaba. Sudėtinėje vertinamojoje baigtyje nurodytas tik pirmųjų įvykių – komponentų (KV mirčių, MI ir insultų) – skaičius, bet ne jų suma.</w:t>
      </w:r>
    </w:p>
    <w:p w14:paraId="3195EE3F" w14:textId="77777777" w:rsidR="00B73CC5" w:rsidRPr="00CA2CFB" w:rsidRDefault="00B73CC5" w:rsidP="00B73CC5">
      <w:pPr>
        <w:rPr>
          <w:snapToGrid w:val="0"/>
          <w:sz w:val="22"/>
          <w:szCs w:val="22"/>
          <w:lang w:val="pt-PT"/>
        </w:rPr>
      </w:pPr>
      <w:r w:rsidRPr="00CA2CFB">
        <w:rPr>
          <w:snapToGrid w:val="0"/>
          <w:sz w:val="22"/>
          <w:szCs w:val="22"/>
          <w:lang w:val="pt-PT"/>
        </w:rPr>
        <w:t>(r) – rodo statistinį reikšmingumą.</w:t>
      </w:r>
    </w:p>
    <w:p w14:paraId="5FE1B509" w14:textId="77777777" w:rsidR="00B73CC5" w:rsidRPr="00CA2CFB" w:rsidRDefault="00B73CC5" w:rsidP="00B73CC5">
      <w:pPr>
        <w:rPr>
          <w:snapToGrid w:val="0"/>
          <w:sz w:val="22"/>
          <w:szCs w:val="22"/>
          <w:lang w:val="pt-PT"/>
        </w:rPr>
      </w:pPr>
      <w:r w:rsidRPr="00CA2CFB">
        <w:rPr>
          <w:snapToGrid w:val="0"/>
          <w:sz w:val="22"/>
          <w:szCs w:val="22"/>
          <w:lang w:val="pt-PT"/>
        </w:rPr>
        <w:t>PI – pasikliautinasis intervalas, KV – kardiovaskulinis, HR (</w:t>
      </w:r>
      <w:r w:rsidR="00E453D5" w:rsidRPr="00CA2CFB">
        <w:rPr>
          <w:snapToGrid w:val="0"/>
          <w:sz w:val="22"/>
          <w:szCs w:val="22"/>
          <w:lang w:val="pt-PT"/>
        </w:rPr>
        <w:t xml:space="preserve">angl. </w:t>
      </w:r>
      <w:r w:rsidRPr="00CA2CFB">
        <w:rPr>
          <w:i/>
          <w:snapToGrid w:val="0"/>
          <w:sz w:val="22"/>
          <w:szCs w:val="22"/>
          <w:lang w:val="pt-PT"/>
        </w:rPr>
        <w:t>Hazard Ratio</w:t>
      </w:r>
      <w:r w:rsidRPr="00CA2CFB">
        <w:rPr>
          <w:snapToGrid w:val="0"/>
          <w:sz w:val="22"/>
          <w:szCs w:val="22"/>
          <w:lang w:val="pt-PT"/>
        </w:rPr>
        <w:t>) – rizikos santykis; KM – Kaplan-Meier, MI – miokardo infarktas, N – pacientų skaičius.</w:t>
      </w:r>
    </w:p>
    <w:p w14:paraId="70EB056A" w14:textId="77777777" w:rsidR="00B73CC5" w:rsidRPr="00CA2CFB" w:rsidRDefault="00B73CC5" w:rsidP="00B73CC5">
      <w:pPr>
        <w:rPr>
          <w:snapToGrid w:val="0"/>
          <w:sz w:val="22"/>
          <w:szCs w:val="22"/>
          <w:lang w:val="pt-PT"/>
        </w:rPr>
      </w:pPr>
    </w:p>
    <w:p w14:paraId="033BA9F9" w14:textId="77777777" w:rsidR="00B73CC5" w:rsidRPr="00CA2CFB" w:rsidRDefault="00B73CC5" w:rsidP="00B73CC5">
      <w:pPr>
        <w:rPr>
          <w:snapToGrid w:val="0"/>
          <w:sz w:val="22"/>
          <w:szCs w:val="22"/>
          <w:lang w:val="pt-PT"/>
        </w:rPr>
      </w:pPr>
      <w:r w:rsidRPr="00CA2CFB">
        <w:rPr>
          <w:snapToGrid w:val="0"/>
          <w:sz w:val="22"/>
          <w:szCs w:val="22"/>
          <w:lang w:val="pt-PT"/>
        </w:rPr>
        <w:t>Tiek 60</w:t>
      </w:r>
      <w:r w:rsidRPr="000D2E62">
        <w:rPr>
          <w:b/>
          <w:noProof/>
          <w:sz w:val="22"/>
          <w:szCs w:val="22"/>
          <w:lang w:val="pt-PT" w:eastAsia="lt-LT"/>
        </w:rPr>
        <w:t> </w:t>
      </w:r>
      <w:r w:rsidRPr="00CA2CFB">
        <w:rPr>
          <w:snapToGrid w:val="0"/>
          <w:sz w:val="22"/>
          <w:szCs w:val="22"/>
          <w:lang w:val="pt-PT"/>
        </w:rPr>
        <w:t>mg, tiek 90</w:t>
      </w:r>
      <w:r w:rsidRPr="000D2E62">
        <w:rPr>
          <w:b/>
          <w:noProof/>
          <w:sz w:val="22"/>
          <w:szCs w:val="22"/>
          <w:lang w:val="pt-PT" w:eastAsia="lt-LT"/>
        </w:rPr>
        <w:t> </w:t>
      </w:r>
      <w:r w:rsidRPr="00CA2CFB">
        <w:rPr>
          <w:snapToGrid w:val="0"/>
          <w:sz w:val="22"/>
          <w:szCs w:val="22"/>
          <w:lang w:val="pt-PT"/>
        </w:rPr>
        <w:t>mg tikagreloro 2 kartus per parą kartu su ASR apsaugojo nuo aterotrombozės reiškinių (sudėtinė vertinamoji baigtis buvo KV mirtis, MI ir insultas) geriau negu vien ASR. Gydymo poveikis buvo nuoseklus visą vartojimo laikotarpį, 60</w:t>
      </w:r>
      <w:r w:rsidRPr="000D2E62">
        <w:rPr>
          <w:b/>
          <w:noProof/>
          <w:sz w:val="22"/>
          <w:szCs w:val="22"/>
          <w:lang w:val="pt-PT" w:eastAsia="lt-LT"/>
        </w:rPr>
        <w:t> </w:t>
      </w:r>
      <w:r w:rsidRPr="00CA2CFB">
        <w:rPr>
          <w:snapToGrid w:val="0"/>
          <w:sz w:val="22"/>
          <w:szCs w:val="22"/>
          <w:lang w:val="pt-PT"/>
        </w:rPr>
        <w:t>mg tikagreloro RRR buvo 16</w:t>
      </w:r>
      <w:r w:rsidRPr="000D2E62">
        <w:rPr>
          <w:b/>
          <w:noProof/>
          <w:sz w:val="22"/>
          <w:szCs w:val="22"/>
          <w:lang w:val="pt-PT" w:eastAsia="lt-LT"/>
        </w:rPr>
        <w:t> </w:t>
      </w:r>
      <w:r w:rsidRPr="00CA2CFB">
        <w:rPr>
          <w:snapToGrid w:val="0"/>
          <w:sz w:val="22"/>
          <w:szCs w:val="22"/>
          <w:lang w:val="pt-PT"/>
        </w:rPr>
        <w:t>% ir ARR – 1,27</w:t>
      </w:r>
      <w:r w:rsidRPr="000D2E62">
        <w:rPr>
          <w:b/>
          <w:noProof/>
          <w:sz w:val="22"/>
          <w:szCs w:val="22"/>
          <w:lang w:val="pt-PT" w:eastAsia="lt-LT"/>
        </w:rPr>
        <w:t> </w:t>
      </w:r>
      <w:r w:rsidRPr="00CA2CFB">
        <w:rPr>
          <w:snapToGrid w:val="0"/>
          <w:sz w:val="22"/>
          <w:szCs w:val="22"/>
          <w:lang w:val="pt-PT"/>
        </w:rPr>
        <w:t>%, 90</w:t>
      </w:r>
      <w:r w:rsidRPr="000D2E62">
        <w:rPr>
          <w:b/>
          <w:noProof/>
          <w:sz w:val="22"/>
          <w:szCs w:val="22"/>
          <w:lang w:val="pt-PT" w:eastAsia="lt-LT"/>
        </w:rPr>
        <w:t> </w:t>
      </w:r>
      <w:r w:rsidRPr="00CA2CFB">
        <w:rPr>
          <w:snapToGrid w:val="0"/>
          <w:sz w:val="22"/>
          <w:szCs w:val="22"/>
          <w:lang w:val="pt-PT"/>
        </w:rPr>
        <w:t>mg tikagreloro RRR –15</w:t>
      </w:r>
      <w:r w:rsidRPr="000D2E62">
        <w:rPr>
          <w:b/>
          <w:noProof/>
          <w:sz w:val="22"/>
          <w:szCs w:val="22"/>
          <w:lang w:val="pt-PT" w:eastAsia="lt-LT"/>
        </w:rPr>
        <w:t> </w:t>
      </w:r>
      <w:r w:rsidRPr="00CA2CFB">
        <w:rPr>
          <w:snapToGrid w:val="0"/>
          <w:sz w:val="22"/>
          <w:szCs w:val="22"/>
          <w:lang w:val="pt-PT"/>
        </w:rPr>
        <w:t>% ir ARR – 1,19</w:t>
      </w:r>
      <w:r w:rsidRPr="000D2E62">
        <w:rPr>
          <w:b/>
          <w:noProof/>
          <w:sz w:val="22"/>
          <w:szCs w:val="22"/>
          <w:lang w:val="pt-PT" w:eastAsia="lt-LT"/>
        </w:rPr>
        <w:t> </w:t>
      </w:r>
      <w:r w:rsidRPr="00CA2CFB">
        <w:rPr>
          <w:snapToGrid w:val="0"/>
          <w:sz w:val="22"/>
          <w:szCs w:val="22"/>
          <w:lang w:val="pt-PT"/>
        </w:rPr>
        <w:t>%.</w:t>
      </w:r>
    </w:p>
    <w:p w14:paraId="22F46FAE" w14:textId="77777777" w:rsidR="00B73CC5" w:rsidRPr="00CA2CFB" w:rsidRDefault="00B73CC5" w:rsidP="00B73CC5">
      <w:pPr>
        <w:rPr>
          <w:snapToGrid w:val="0"/>
          <w:sz w:val="22"/>
          <w:szCs w:val="22"/>
          <w:lang w:val="pt-PT"/>
        </w:rPr>
      </w:pPr>
    </w:p>
    <w:p w14:paraId="166D1EDD" w14:textId="5E17BDEF" w:rsidR="00B73CC5" w:rsidRPr="00CA2CFB" w:rsidRDefault="00B73CC5" w:rsidP="00B73CC5">
      <w:pPr>
        <w:rPr>
          <w:snapToGrid w:val="0"/>
          <w:sz w:val="22"/>
          <w:szCs w:val="22"/>
          <w:lang w:val="pt-PT"/>
        </w:rPr>
      </w:pPr>
      <w:r w:rsidRPr="00CA2CFB">
        <w:rPr>
          <w:snapToGrid w:val="0"/>
          <w:sz w:val="22"/>
          <w:szCs w:val="22"/>
          <w:lang w:val="pt-PT"/>
        </w:rPr>
        <w:t>Nors 90</w:t>
      </w:r>
      <w:r w:rsidRPr="000D2E62">
        <w:rPr>
          <w:b/>
          <w:noProof/>
          <w:sz w:val="22"/>
          <w:szCs w:val="22"/>
          <w:lang w:val="pt-PT" w:eastAsia="lt-LT"/>
        </w:rPr>
        <w:t> </w:t>
      </w:r>
      <w:r w:rsidRPr="00CA2CFB">
        <w:rPr>
          <w:snapToGrid w:val="0"/>
          <w:sz w:val="22"/>
          <w:szCs w:val="22"/>
          <w:lang w:val="pt-PT"/>
        </w:rPr>
        <w:t>mg ir 60</w:t>
      </w:r>
      <w:r w:rsidRPr="000D2E62">
        <w:rPr>
          <w:b/>
          <w:noProof/>
          <w:sz w:val="22"/>
          <w:szCs w:val="22"/>
          <w:lang w:val="pt-PT" w:eastAsia="lt-LT"/>
        </w:rPr>
        <w:t> </w:t>
      </w:r>
      <w:r w:rsidRPr="00CA2CFB">
        <w:rPr>
          <w:snapToGrid w:val="0"/>
          <w:sz w:val="22"/>
          <w:szCs w:val="22"/>
          <w:lang w:val="pt-PT"/>
        </w:rPr>
        <w:t xml:space="preserve">mg dozių saugumas buvo panašus, tačiau gauta duomenų, kad mažesnioji dozė yra geriau toleruojama bei saugesnė kraujavimo ir dusulio požiūriu. Dėl to aterotrombozės įvykių (KV mirties, MI ir insulto) profilaktikai anksčiau MI patyrusiems pacientams, turintiems didelę aterotrombozės </w:t>
      </w:r>
      <w:r w:rsidR="00E453D5" w:rsidRPr="00CA2CFB">
        <w:rPr>
          <w:snapToGrid w:val="0"/>
          <w:sz w:val="22"/>
          <w:szCs w:val="22"/>
          <w:lang w:val="pt-PT"/>
        </w:rPr>
        <w:t xml:space="preserve">reiškinių </w:t>
      </w:r>
      <w:r w:rsidRPr="00CA2CFB">
        <w:rPr>
          <w:snapToGrid w:val="0"/>
          <w:sz w:val="22"/>
          <w:szCs w:val="22"/>
          <w:lang w:val="pt-PT"/>
        </w:rPr>
        <w:t>riziką, rekomenduojama vartoti tik 60</w:t>
      </w:r>
      <w:r w:rsidRPr="000D2E62">
        <w:rPr>
          <w:b/>
          <w:noProof/>
          <w:sz w:val="22"/>
          <w:szCs w:val="22"/>
          <w:lang w:val="pt-PT" w:eastAsia="lt-LT"/>
        </w:rPr>
        <w:t> </w:t>
      </w:r>
      <w:r w:rsidRPr="00CA2CFB">
        <w:rPr>
          <w:snapToGrid w:val="0"/>
          <w:sz w:val="22"/>
          <w:szCs w:val="22"/>
          <w:lang w:val="pt-PT"/>
        </w:rPr>
        <w:t>mg KOGAVANT 2 kartus per parą kartu su ASR.</w:t>
      </w:r>
    </w:p>
    <w:p w14:paraId="7345B4B0" w14:textId="77777777" w:rsidR="00B73CC5" w:rsidRPr="00CA2CFB" w:rsidRDefault="00B73CC5" w:rsidP="00B73CC5">
      <w:pPr>
        <w:rPr>
          <w:snapToGrid w:val="0"/>
          <w:sz w:val="22"/>
          <w:szCs w:val="22"/>
          <w:lang w:val="pt-PT"/>
        </w:rPr>
      </w:pPr>
    </w:p>
    <w:p w14:paraId="5431AAD0" w14:textId="1FCF0BD6" w:rsidR="00B73CC5" w:rsidRPr="00CA2CFB" w:rsidRDefault="00B73CC5" w:rsidP="00B73CC5">
      <w:pPr>
        <w:rPr>
          <w:snapToGrid w:val="0"/>
          <w:sz w:val="22"/>
          <w:szCs w:val="22"/>
        </w:rPr>
      </w:pPr>
      <w:r w:rsidRPr="00CA2CFB">
        <w:rPr>
          <w:snapToGrid w:val="0"/>
          <w:sz w:val="22"/>
          <w:szCs w:val="22"/>
          <w:lang w:val="pt-PT"/>
        </w:rPr>
        <w:t>60</w:t>
      </w:r>
      <w:r w:rsidRPr="000D2E62">
        <w:rPr>
          <w:b/>
          <w:noProof/>
          <w:sz w:val="22"/>
          <w:szCs w:val="22"/>
          <w:lang w:val="pt-PT" w:eastAsia="lt-LT"/>
        </w:rPr>
        <w:t> </w:t>
      </w:r>
      <w:r w:rsidRPr="00CA2CFB">
        <w:rPr>
          <w:snapToGrid w:val="0"/>
          <w:sz w:val="22"/>
          <w:szCs w:val="22"/>
          <w:lang w:val="pt-PT"/>
        </w:rPr>
        <w:t>mg tikagreloro 2 kartus per parą reikšmingai labiau negu vien AS</w:t>
      </w:r>
      <w:r w:rsidR="00E453D5" w:rsidRPr="00CA2CFB">
        <w:rPr>
          <w:snapToGrid w:val="0"/>
          <w:sz w:val="22"/>
          <w:szCs w:val="22"/>
          <w:lang w:val="pt-PT"/>
        </w:rPr>
        <w:t>R</w:t>
      </w:r>
      <w:r w:rsidRPr="00CA2CFB">
        <w:rPr>
          <w:snapToGrid w:val="0"/>
          <w:sz w:val="22"/>
          <w:szCs w:val="22"/>
          <w:lang w:val="pt-PT"/>
        </w:rPr>
        <w:t xml:space="preserve"> sumažino pagrindinės sudėtinės vertinamosios baigties įvykių (KV mirčių, MI ir insultų) skaičių. Įtakos </w:t>
      </w:r>
      <w:r w:rsidR="00E453D5" w:rsidRPr="00CA2CFB">
        <w:rPr>
          <w:snapToGrid w:val="0"/>
          <w:sz w:val="22"/>
          <w:szCs w:val="22"/>
          <w:lang w:val="pt-PT"/>
        </w:rPr>
        <w:t xml:space="preserve">pirminės </w:t>
      </w:r>
      <w:r w:rsidRPr="00CA2CFB">
        <w:rPr>
          <w:snapToGrid w:val="0"/>
          <w:sz w:val="22"/>
          <w:szCs w:val="22"/>
          <w:lang w:val="pt-PT"/>
        </w:rPr>
        <w:t>sudėtinės vertinamosios baigties įvykių skaičiaus sumažėjimui turėjo visi jos komponentai (KV mirčių RRR 17</w:t>
      </w:r>
      <w:r w:rsidRPr="000D2E62">
        <w:rPr>
          <w:b/>
          <w:noProof/>
          <w:sz w:val="22"/>
          <w:szCs w:val="22"/>
          <w:lang w:val="pt-PT" w:eastAsia="lt-LT"/>
        </w:rPr>
        <w:t> </w:t>
      </w:r>
      <w:r w:rsidRPr="00CA2CFB">
        <w:rPr>
          <w:snapToGrid w:val="0"/>
          <w:sz w:val="22"/>
          <w:szCs w:val="22"/>
          <w:lang w:val="pt-PT"/>
        </w:rPr>
        <w:t>%, MI – 16</w:t>
      </w:r>
      <w:r w:rsidRPr="000D2E62">
        <w:rPr>
          <w:b/>
          <w:noProof/>
          <w:sz w:val="22"/>
          <w:szCs w:val="22"/>
          <w:lang w:val="pt-PT" w:eastAsia="lt-LT"/>
        </w:rPr>
        <w:t> </w:t>
      </w:r>
      <w:r w:rsidRPr="00CA2CFB">
        <w:rPr>
          <w:snapToGrid w:val="0"/>
          <w:sz w:val="22"/>
          <w:szCs w:val="22"/>
          <w:lang w:val="pt-PT"/>
        </w:rPr>
        <w:t>%, insulto – 25</w:t>
      </w:r>
      <w:r w:rsidRPr="000D2E62">
        <w:rPr>
          <w:b/>
          <w:noProof/>
          <w:sz w:val="22"/>
          <w:szCs w:val="22"/>
          <w:lang w:val="pt-PT" w:eastAsia="lt-LT"/>
        </w:rPr>
        <w:t> </w:t>
      </w:r>
      <w:r w:rsidRPr="00CA2CFB">
        <w:rPr>
          <w:snapToGrid w:val="0"/>
          <w:sz w:val="22"/>
          <w:szCs w:val="22"/>
          <w:lang w:val="pt-PT"/>
        </w:rPr>
        <w:t>%).</w:t>
      </w:r>
    </w:p>
    <w:p w14:paraId="1072D68A" w14:textId="77777777" w:rsidR="00B73CC5" w:rsidRPr="00CA2CFB" w:rsidRDefault="00B73CC5" w:rsidP="00B73CC5">
      <w:pPr>
        <w:rPr>
          <w:snapToGrid w:val="0"/>
          <w:sz w:val="22"/>
          <w:szCs w:val="22"/>
        </w:rPr>
      </w:pPr>
    </w:p>
    <w:p w14:paraId="209D31F8" w14:textId="6505D7C6" w:rsidR="00B73CC5" w:rsidRPr="00CA2CFB" w:rsidRDefault="00B73CC5" w:rsidP="00B73CC5">
      <w:pPr>
        <w:rPr>
          <w:snapToGrid w:val="0"/>
          <w:sz w:val="22"/>
          <w:szCs w:val="22"/>
          <w:lang w:val="pt-PT"/>
        </w:rPr>
      </w:pPr>
      <w:r w:rsidRPr="00CA2CFB">
        <w:rPr>
          <w:snapToGrid w:val="0"/>
          <w:sz w:val="22"/>
          <w:szCs w:val="22"/>
          <w:lang w:val="pt-PT"/>
        </w:rPr>
        <w:t>Sudėtinės vertinamosios baigties RRR nuo 1-os iki 360-os dienos ir nuo 361</w:t>
      </w:r>
      <w:r w:rsidR="00E453D5" w:rsidRPr="00CA2CFB">
        <w:rPr>
          <w:snapToGrid w:val="0"/>
          <w:sz w:val="22"/>
          <w:szCs w:val="22"/>
          <w:lang w:val="pt-PT"/>
        </w:rPr>
        <w:t> </w:t>
      </w:r>
      <w:r w:rsidRPr="00CA2CFB">
        <w:rPr>
          <w:snapToGrid w:val="0"/>
          <w:sz w:val="22"/>
          <w:szCs w:val="22"/>
          <w:lang w:val="pt-PT"/>
        </w:rPr>
        <w:t>dienos buvo panašūs  (atitinkamai 17</w:t>
      </w:r>
      <w:r w:rsidRPr="000D2E62">
        <w:rPr>
          <w:b/>
          <w:noProof/>
          <w:sz w:val="22"/>
          <w:szCs w:val="22"/>
          <w:lang w:eastAsia="lt-LT"/>
        </w:rPr>
        <w:t> </w:t>
      </w:r>
      <w:r w:rsidRPr="00CA2CFB">
        <w:rPr>
          <w:snapToGrid w:val="0"/>
          <w:sz w:val="22"/>
          <w:szCs w:val="22"/>
          <w:lang w:val="pt-PT"/>
        </w:rPr>
        <w:t>% ir 16</w:t>
      </w:r>
      <w:r w:rsidRPr="000D2E62">
        <w:rPr>
          <w:b/>
          <w:noProof/>
          <w:sz w:val="22"/>
          <w:szCs w:val="22"/>
          <w:lang w:eastAsia="lt-LT"/>
        </w:rPr>
        <w:t> </w:t>
      </w:r>
      <w:r w:rsidRPr="00CA2CFB">
        <w:rPr>
          <w:snapToGrid w:val="0"/>
          <w:sz w:val="22"/>
          <w:szCs w:val="22"/>
          <w:lang w:val="pt-PT"/>
        </w:rPr>
        <w:t>%). Tikagreloro vartojimo ilgiau kaip 3 metus veiksmingumo ir saugumo duomenų yra nedaug.</w:t>
      </w:r>
    </w:p>
    <w:p w14:paraId="4992B5A9" w14:textId="078B959F" w:rsidR="00B73CC5" w:rsidRPr="00CA2CFB" w:rsidRDefault="00B73CC5" w:rsidP="00B73CC5">
      <w:pPr>
        <w:rPr>
          <w:snapToGrid w:val="0"/>
          <w:sz w:val="22"/>
          <w:szCs w:val="22"/>
          <w:lang w:val="pt-PT"/>
        </w:rPr>
      </w:pPr>
      <w:r w:rsidRPr="00CA2CFB">
        <w:rPr>
          <w:snapToGrid w:val="0"/>
          <w:sz w:val="22"/>
          <w:szCs w:val="22"/>
          <w:lang w:val="pt-PT"/>
        </w:rPr>
        <w:t>Pradėjus vartoti 60</w:t>
      </w:r>
      <w:r w:rsidRPr="000D2E62">
        <w:rPr>
          <w:b/>
          <w:noProof/>
          <w:sz w:val="22"/>
          <w:szCs w:val="22"/>
          <w:lang w:val="pt-PT" w:eastAsia="lt-LT"/>
        </w:rPr>
        <w:t> </w:t>
      </w:r>
      <w:r w:rsidRPr="00CA2CFB">
        <w:rPr>
          <w:snapToGrid w:val="0"/>
          <w:sz w:val="22"/>
          <w:szCs w:val="22"/>
          <w:lang w:val="pt-PT"/>
        </w:rPr>
        <w:t>mg tikagreloro 2 kartus per parą stabilios klinikinės būklės pacientams,  patyrusiems MI daugiau kaip prieš 2</w:t>
      </w:r>
      <w:r w:rsidR="00E453D5" w:rsidRPr="00CA2CFB">
        <w:rPr>
          <w:snapToGrid w:val="0"/>
          <w:sz w:val="22"/>
          <w:szCs w:val="22"/>
          <w:lang w:val="pt-PT"/>
        </w:rPr>
        <w:t> </w:t>
      </w:r>
      <w:r w:rsidRPr="00CA2CFB">
        <w:rPr>
          <w:snapToGrid w:val="0"/>
          <w:sz w:val="22"/>
          <w:szCs w:val="22"/>
          <w:lang w:val="pt-PT"/>
        </w:rPr>
        <w:t>metus arba nutraukusiems ankstesnio ADF receptorių inhibitoriaus vartojimą daugiau kaip prieš 1</w:t>
      </w:r>
      <w:r w:rsidR="00E453D5" w:rsidRPr="00CA2CFB">
        <w:rPr>
          <w:snapToGrid w:val="0"/>
          <w:sz w:val="22"/>
          <w:szCs w:val="22"/>
          <w:lang w:val="pt-PT"/>
        </w:rPr>
        <w:t> </w:t>
      </w:r>
      <w:r w:rsidRPr="00CA2CFB">
        <w:rPr>
          <w:snapToGrid w:val="0"/>
          <w:sz w:val="22"/>
          <w:szCs w:val="22"/>
          <w:lang w:val="pt-PT"/>
        </w:rPr>
        <w:t>metus, naudos nenustatyta (</w:t>
      </w:r>
      <w:r w:rsidR="00E453D5" w:rsidRPr="00CA2CFB">
        <w:rPr>
          <w:snapToGrid w:val="0"/>
          <w:sz w:val="22"/>
          <w:szCs w:val="22"/>
          <w:lang w:val="pt-PT"/>
        </w:rPr>
        <w:t xml:space="preserve">pirminės </w:t>
      </w:r>
      <w:r w:rsidRPr="00CA2CFB">
        <w:rPr>
          <w:snapToGrid w:val="0"/>
          <w:sz w:val="22"/>
          <w:szCs w:val="22"/>
          <w:lang w:val="pt-PT"/>
        </w:rPr>
        <w:t>sudėtinės vertinamosios baigties, kurią sudarė KV mirtis, MI ir insultas, atvejų nesumažėjo), tačiau buvo daugiau didesniųjų kraujavimų (taip pat žr. 4.2 skyrių).</w:t>
      </w:r>
    </w:p>
    <w:p w14:paraId="1C4FE193" w14:textId="77777777" w:rsidR="00B73CC5" w:rsidRPr="00CA2CFB" w:rsidRDefault="00B73CC5" w:rsidP="00B73CC5">
      <w:pPr>
        <w:rPr>
          <w:i/>
          <w:iCs/>
          <w:snapToGrid w:val="0"/>
          <w:sz w:val="22"/>
          <w:szCs w:val="22"/>
          <w:lang w:val="pt-PT"/>
        </w:rPr>
      </w:pPr>
    </w:p>
    <w:p w14:paraId="3F8D7B53" w14:textId="77777777" w:rsidR="00B73CC5" w:rsidRPr="00CA2CFB" w:rsidRDefault="00B73CC5" w:rsidP="00B73CC5">
      <w:pPr>
        <w:rPr>
          <w:i/>
          <w:iCs/>
          <w:snapToGrid w:val="0"/>
          <w:sz w:val="22"/>
          <w:szCs w:val="22"/>
          <w:lang w:val="pt-PT"/>
        </w:rPr>
      </w:pPr>
      <w:r w:rsidRPr="00CA2CFB">
        <w:rPr>
          <w:i/>
          <w:iCs/>
          <w:snapToGrid w:val="0"/>
          <w:sz w:val="22"/>
          <w:szCs w:val="22"/>
          <w:lang w:val="pt-PT"/>
        </w:rPr>
        <w:t>Klinikinis saugumas</w:t>
      </w:r>
    </w:p>
    <w:p w14:paraId="31C0FE76" w14:textId="10F79BBA" w:rsidR="00B73CC5" w:rsidRPr="00CA2CFB" w:rsidRDefault="00B73CC5" w:rsidP="00B73CC5">
      <w:pPr>
        <w:rPr>
          <w:snapToGrid w:val="0"/>
          <w:sz w:val="22"/>
          <w:szCs w:val="22"/>
          <w:lang w:val="pt-PT"/>
        </w:rPr>
      </w:pPr>
      <w:r w:rsidRPr="00CA2CFB">
        <w:rPr>
          <w:snapToGrid w:val="0"/>
          <w:sz w:val="22"/>
          <w:szCs w:val="22"/>
          <w:lang w:val="pt-PT"/>
        </w:rPr>
        <w:t>Dėl kraujavimo ar dusulio 60</w:t>
      </w:r>
      <w:r w:rsidRPr="000D2E62">
        <w:rPr>
          <w:b/>
          <w:noProof/>
          <w:sz w:val="22"/>
          <w:szCs w:val="22"/>
          <w:lang w:val="pt-PT" w:eastAsia="lt-LT"/>
        </w:rPr>
        <w:t> </w:t>
      </w:r>
      <w:r w:rsidRPr="00CA2CFB">
        <w:rPr>
          <w:snapToGrid w:val="0"/>
          <w:sz w:val="22"/>
          <w:szCs w:val="22"/>
          <w:lang w:val="pt-PT"/>
        </w:rPr>
        <w:t>mg tikagreloro vartojimą vyresni kaip 75</w:t>
      </w:r>
      <w:r w:rsidR="00E453D5" w:rsidRPr="00CA2CFB">
        <w:rPr>
          <w:snapToGrid w:val="0"/>
          <w:sz w:val="22"/>
          <w:szCs w:val="22"/>
          <w:lang w:val="pt-PT"/>
        </w:rPr>
        <w:t> </w:t>
      </w:r>
      <w:r w:rsidRPr="00CA2CFB">
        <w:rPr>
          <w:snapToGrid w:val="0"/>
          <w:sz w:val="22"/>
          <w:szCs w:val="22"/>
          <w:lang w:val="pt-PT"/>
        </w:rPr>
        <w:t>metų pacientai nutraukė dažniau (42</w:t>
      </w:r>
      <w:r w:rsidRPr="000D2E62">
        <w:rPr>
          <w:b/>
          <w:noProof/>
          <w:sz w:val="22"/>
          <w:szCs w:val="22"/>
          <w:lang w:val="pt-PT" w:eastAsia="lt-LT"/>
        </w:rPr>
        <w:t> </w:t>
      </w:r>
      <w:r w:rsidRPr="00CA2CFB">
        <w:rPr>
          <w:snapToGrid w:val="0"/>
          <w:sz w:val="22"/>
          <w:szCs w:val="22"/>
          <w:lang w:val="pt-PT"/>
        </w:rPr>
        <w:t>%) negu jaunesni (nuo 23 iki 31</w:t>
      </w:r>
      <w:r w:rsidRPr="000D2E62">
        <w:rPr>
          <w:b/>
          <w:noProof/>
          <w:sz w:val="22"/>
          <w:szCs w:val="22"/>
          <w:lang w:val="pt-PT" w:eastAsia="lt-LT"/>
        </w:rPr>
        <w:t> </w:t>
      </w:r>
      <w:r w:rsidRPr="00CA2CFB">
        <w:rPr>
          <w:snapToGrid w:val="0"/>
          <w:sz w:val="22"/>
          <w:szCs w:val="22"/>
          <w:lang w:val="pt-PT"/>
        </w:rPr>
        <w:t>%); skirtumas, palyginus su placebu, buvo didesnis kaip 10</w:t>
      </w:r>
      <w:r w:rsidRPr="000D2E62">
        <w:rPr>
          <w:b/>
          <w:noProof/>
          <w:sz w:val="22"/>
          <w:szCs w:val="22"/>
          <w:lang w:val="pt-PT" w:eastAsia="lt-LT"/>
        </w:rPr>
        <w:t> </w:t>
      </w:r>
      <w:r w:rsidRPr="00CA2CFB">
        <w:rPr>
          <w:snapToGrid w:val="0"/>
          <w:sz w:val="22"/>
          <w:szCs w:val="22"/>
          <w:lang w:val="pt-PT"/>
        </w:rPr>
        <w:t>% (atitinkamai 42</w:t>
      </w:r>
      <w:r w:rsidRPr="000D2E62">
        <w:rPr>
          <w:b/>
          <w:noProof/>
          <w:sz w:val="22"/>
          <w:szCs w:val="22"/>
          <w:lang w:val="pt-PT" w:eastAsia="lt-LT"/>
        </w:rPr>
        <w:t> </w:t>
      </w:r>
      <w:r w:rsidRPr="00CA2CFB">
        <w:rPr>
          <w:snapToGrid w:val="0"/>
          <w:sz w:val="22"/>
          <w:szCs w:val="22"/>
          <w:lang w:val="pt-PT"/>
        </w:rPr>
        <w:t>% ir 29</w:t>
      </w:r>
      <w:r w:rsidRPr="000D2E62">
        <w:rPr>
          <w:b/>
          <w:noProof/>
          <w:sz w:val="22"/>
          <w:szCs w:val="22"/>
          <w:lang w:val="pt-PT" w:eastAsia="lt-LT"/>
        </w:rPr>
        <w:t> </w:t>
      </w:r>
      <w:r w:rsidRPr="00CA2CFB">
        <w:rPr>
          <w:snapToGrid w:val="0"/>
          <w:sz w:val="22"/>
          <w:szCs w:val="22"/>
          <w:lang w:val="pt-PT"/>
        </w:rPr>
        <w:t>%).</w:t>
      </w:r>
    </w:p>
    <w:p w14:paraId="53EED081" w14:textId="77777777" w:rsidR="00B73CC5" w:rsidRPr="00CA2CFB" w:rsidRDefault="00B73CC5" w:rsidP="00B73CC5">
      <w:pPr>
        <w:rPr>
          <w:snapToGrid w:val="0"/>
          <w:sz w:val="22"/>
          <w:szCs w:val="22"/>
          <w:lang w:val="pt-PT"/>
        </w:rPr>
      </w:pPr>
    </w:p>
    <w:p w14:paraId="0BC1C453" w14:textId="77777777" w:rsidR="00B73CC5" w:rsidRPr="00CA2CFB" w:rsidRDefault="00B73CC5" w:rsidP="00B73CC5">
      <w:pPr>
        <w:rPr>
          <w:snapToGrid w:val="0"/>
          <w:sz w:val="22"/>
          <w:szCs w:val="22"/>
          <w:u w:val="single"/>
          <w:lang w:val="pt-PT"/>
        </w:rPr>
      </w:pPr>
      <w:r w:rsidRPr="00CA2CFB">
        <w:rPr>
          <w:snapToGrid w:val="0"/>
          <w:sz w:val="22"/>
          <w:szCs w:val="22"/>
          <w:u w:val="single"/>
          <w:lang w:val="pt-PT"/>
        </w:rPr>
        <w:t>Vaikų populiacija</w:t>
      </w:r>
    </w:p>
    <w:p w14:paraId="2395675D" w14:textId="0DEFDC1B" w:rsidR="00B73CC5" w:rsidRPr="00CA2CFB" w:rsidRDefault="00B73CC5" w:rsidP="00B73CC5">
      <w:pPr>
        <w:rPr>
          <w:snapToGrid w:val="0"/>
          <w:sz w:val="22"/>
          <w:szCs w:val="22"/>
          <w:lang w:val="pt-PT"/>
        </w:rPr>
      </w:pPr>
      <w:r w:rsidRPr="00CA2CFB">
        <w:rPr>
          <w:snapToGrid w:val="0"/>
          <w:sz w:val="22"/>
          <w:szCs w:val="22"/>
          <w:lang w:val="pt-PT"/>
        </w:rPr>
        <w:t>Randomizuoto dvigubai koduoto lygiagrečių grupių III fazės HESTIA 3 tyrimo metu 193</w:t>
      </w:r>
      <w:r w:rsidR="00E453D5" w:rsidRPr="00CA2CFB">
        <w:rPr>
          <w:snapToGrid w:val="0"/>
          <w:sz w:val="22"/>
          <w:szCs w:val="22"/>
          <w:lang w:val="pt-PT"/>
        </w:rPr>
        <w:t> </w:t>
      </w:r>
      <w:r w:rsidRPr="00CA2CFB">
        <w:rPr>
          <w:snapToGrid w:val="0"/>
          <w:sz w:val="22"/>
          <w:szCs w:val="22"/>
          <w:lang w:val="pt-PT"/>
        </w:rPr>
        <w:t>vaikai (nuo 2 iki &lt;</w:t>
      </w:r>
      <w:r w:rsidR="00E453D5" w:rsidRPr="00CA2CFB">
        <w:rPr>
          <w:snapToGrid w:val="0"/>
          <w:sz w:val="22"/>
          <w:szCs w:val="22"/>
          <w:lang w:val="pt-PT"/>
        </w:rPr>
        <w:t> </w:t>
      </w:r>
      <w:r w:rsidRPr="00CA2CFB">
        <w:rPr>
          <w:snapToGrid w:val="0"/>
          <w:sz w:val="22"/>
          <w:szCs w:val="22"/>
          <w:lang w:val="pt-PT"/>
        </w:rPr>
        <w:t>18</w:t>
      </w:r>
      <w:r w:rsidR="00E453D5" w:rsidRPr="00CA2CFB">
        <w:rPr>
          <w:snapToGrid w:val="0"/>
          <w:sz w:val="22"/>
          <w:szCs w:val="22"/>
          <w:lang w:val="pt-PT"/>
        </w:rPr>
        <w:t> </w:t>
      </w:r>
      <w:r w:rsidRPr="00CA2CFB">
        <w:rPr>
          <w:snapToGrid w:val="0"/>
          <w:sz w:val="22"/>
          <w:szCs w:val="22"/>
          <w:lang w:val="pt-PT"/>
        </w:rPr>
        <w:t>metų), sirgę pjautuvo pavidalo ląstelių liga, buvo randomizuoti vartoti placebą arba po 15-45</w:t>
      </w:r>
      <w:r w:rsidR="00E453D5" w:rsidRPr="00CA2CFB">
        <w:rPr>
          <w:snapToGrid w:val="0"/>
          <w:sz w:val="22"/>
          <w:szCs w:val="22"/>
          <w:lang w:val="pt-PT"/>
        </w:rPr>
        <w:t> </w:t>
      </w:r>
      <w:r w:rsidRPr="00CA2CFB">
        <w:rPr>
          <w:snapToGrid w:val="0"/>
          <w:sz w:val="22"/>
          <w:szCs w:val="22"/>
          <w:lang w:val="pt-PT"/>
        </w:rPr>
        <w:t>mg tikagreloro 2 kartus per parą, priklausomai nuo kūno svorio. Nusistovėjus pusiausvyros apykaitai tikagreloro sukelto trombocitų funkcijos slopinimo mediana buvo 35</w:t>
      </w:r>
      <w:r w:rsidRPr="000D2E62">
        <w:rPr>
          <w:b/>
          <w:noProof/>
          <w:sz w:val="22"/>
          <w:szCs w:val="22"/>
          <w:lang w:val="pt-PT" w:eastAsia="lt-LT"/>
        </w:rPr>
        <w:t> </w:t>
      </w:r>
      <w:r w:rsidRPr="00CA2CFB">
        <w:rPr>
          <w:snapToGrid w:val="0"/>
          <w:sz w:val="22"/>
          <w:szCs w:val="22"/>
          <w:lang w:val="pt-PT"/>
        </w:rPr>
        <w:t>% prieš geriant eilinę jo dozę ir 56</w:t>
      </w:r>
      <w:r w:rsidRPr="000D2E62">
        <w:rPr>
          <w:b/>
          <w:noProof/>
          <w:sz w:val="22"/>
          <w:szCs w:val="22"/>
          <w:lang w:val="pt-PT" w:eastAsia="lt-LT"/>
        </w:rPr>
        <w:t> </w:t>
      </w:r>
      <w:r w:rsidRPr="00CA2CFB">
        <w:rPr>
          <w:snapToGrid w:val="0"/>
          <w:sz w:val="22"/>
          <w:szCs w:val="22"/>
          <w:lang w:val="pt-PT"/>
        </w:rPr>
        <w:t>% praėjus 2</w:t>
      </w:r>
      <w:r w:rsidRPr="000D2E62">
        <w:rPr>
          <w:b/>
          <w:noProof/>
          <w:sz w:val="22"/>
          <w:szCs w:val="22"/>
          <w:lang w:val="pt-PT" w:eastAsia="lt-LT"/>
        </w:rPr>
        <w:t> </w:t>
      </w:r>
      <w:r w:rsidRPr="00CA2CFB">
        <w:rPr>
          <w:snapToGrid w:val="0"/>
          <w:sz w:val="22"/>
          <w:szCs w:val="22"/>
          <w:lang w:val="pt-PT"/>
        </w:rPr>
        <w:t>val. po jos vartojimo.</w:t>
      </w:r>
    </w:p>
    <w:p w14:paraId="35AB3201" w14:textId="77777777" w:rsidR="00B73CC5" w:rsidRPr="00CA2CFB" w:rsidRDefault="00B73CC5" w:rsidP="00B73CC5">
      <w:pPr>
        <w:rPr>
          <w:snapToGrid w:val="0"/>
          <w:sz w:val="22"/>
          <w:szCs w:val="22"/>
          <w:lang w:val="pt-PT"/>
        </w:rPr>
      </w:pPr>
    </w:p>
    <w:p w14:paraId="03AA1454" w14:textId="77777777" w:rsidR="00B73CC5" w:rsidRPr="00CA2CFB" w:rsidRDefault="00B73CC5" w:rsidP="00B73CC5">
      <w:pPr>
        <w:rPr>
          <w:snapToGrid w:val="0"/>
          <w:sz w:val="22"/>
          <w:szCs w:val="22"/>
          <w:lang w:val="pt-PT"/>
        </w:rPr>
      </w:pPr>
      <w:r w:rsidRPr="00CA2CFB">
        <w:rPr>
          <w:snapToGrid w:val="0"/>
          <w:sz w:val="22"/>
          <w:szCs w:val="22"/>
          <w:lang w:val="pt-PT"/>
        </w:rPr>
        <w:t>Tikagreloras nesukėlė pranašesnio negu placebas gydomojo poveikio, vertinant kraujagyslių užsikimšimo krizių dažnį.</w:t>
      </w:r>
    </w:p>
    <w:p w14:paraId="2EDA8454" w14:textId="77777777" w:rsidR="00B73CC5" w:rsidRPr="00CA2CFB" w:rsidRDefault="00B73CC5" w:rsidP="00B73CC5">
      <w:pPr>
        <w:rPr>
          <w:snapToGrid w:val="0"/>
          <w:sz w:val="22"/>
          <w:szCs w:val="22"/>
          <w:lang w:val="pt-PT"/>
        </w:rPr>
      </w:pPr>
    </w:p>
    <w:p w14:paraId="10134BA2" w14:textId="77777777" w:rsidR="00B73CC5" w:rsidRPr="00CA2CFB" w:rsidRDefault="00B73CC5" w:rsidP="00B73CC5">
      <w:pPr>
        <w:rPr>
          <w:snapToGrid w:val="0"/>
          <w:sz w:val="22"/>
          <w:szCs w:val="22"/>
        </w:rPr>
      </w:pPr>
      <w:r w:rsidRPr="00CA2CFB">
        <w:rPr>
          <w:snapToGrid w:val="0"/>
          <w:sz w:val="22"/>
          <w:szCs w:val="22"/>
        </w:rPr>
        <w:t xml:space="preserve">Europos vaistų agentūra atleido nuo įpareigojimo pateikti referencinio vaistinio preparato, kurio sudėtyje yra </w:t>
      </w:r>
      <w:proofErr w:type="spellStart"/>
      <w:r w:rsidRPr="00CA2CFB">
        <w:rPr>
          <w:snapToGrid w:val="0"/>
          <w:sz w:val="22"/>
          <w:szCs w:val="22"/>
        </w:rPr>
        <w:t>tikagreloro</w:t>
      </w:r>
      <w:proofErr w:type="spellEnd"/>
      <w:r w:rsidRPr="00CA2CFB">
        <w:rPr>
          <w:snapToGrid w:val="0"/>
          <w:sz w:val="22"/>
          <w:szCs w:val="22"/>
        </w:rPr>
        <w:t xml:space="preserve"> tyrimų su visais vaikų, </w:t>
      </w:r>
      <w:r w:rsidRPr="00CA2CFB">
        <w:rPr>
          <w:snapToGrid w:val="0"/>
          <w:sz w:val="22"/>
          <w:szCs w:val="22"/>
          <w:lang w:val="pt-PT"/>
        </w:rPr>
        <w:t>ištiktų ūminių koronarinių sindromų (ŪKS) ir anksčiau patyrusių miokardo infarktą (MI), populiacijos pogrupiais duomenis (vartojimo vaikams informacija pateikiama 4.2 skyriuje</w:t>
      </w:r>
      <w:r w:rsidR="00E453D5" w:rsidRPr="00CA2CFB">
        <w:rPr>
          <w:snapToGrid w:val="0"/>
          <w:sz w:val="22"/>
          <w:szCs w:val="22"/>
          <w:lang w:val="pt-PT"/>
        </w:rPr>
        <w:t>)</w:t>
      </w:r>
      <w:r w:rsidRPr="00CA2CFB">
        <w:rPr>
          <w:snapToGrid w:val="0"/>
          <w:sz w:val="22"/>
          <w:szCs w:val="22"/>
          <w:lang w:val="pt-PT"/>
        </w:rPr>
        <w:t>.</w:t>
      </w:r>
    </w:p>
    <w:p w14:paraId="4F493368" w14:textId="77777777" w:rsidR="00B73CC5" w:rsidRPr="00CA2CFB" w:rsidRDefault="00B73CC5" w:rsidP="005871DC">
      <w:pPr>
        <w:rPr>
          <w:snapToGrid w:val="0"/>
          <w:sz w:val="22"/>
          <w:szCs w:val="22"/>
        </w:rPr>
      </w:pPr>
    </w:p>
    <w:p w14:paraId="0796E678" w14:textId="77777777" w:rsidR="00B73CC5" w:rsidRPr="00CA2CFB" w:rsidRDefault="00B73CC5" w:rsidP="005871DC">
      <w:pPr>
        <w:tabs>
          <w:tab w:val="left" w:pos="567"/>
        </w:tabs>
        <w:spacing w:line="260" w:lineRule="exact"/>
        <w:jc w:val="both"/>
        <w:outlineLvl w:val="3"/>
        <w:rPr>
          <w:b/>
          <w:bCs/>
          <w:snapToGrid w:val="0"/>
          <w:sz w:val="22"/>
          <w:szCs w:val="22"/>
        </w:rPr>
      </w:pPr>
      <w:r w:rsidRPr="00CA2CFB">
        <w:rPr>
          <w:b/>
          <w:bCs/>
          <w:snapToGrid w:val="0"/>
          <w:sz w:val="22"/>
          <w:szCs w:val="22"/>
        </w:rPr>
        <w:t>5.2</w:t>
      </w:r>
      <w:r w:rsidRPr="00CA2CFB">
        <w:rPr>
          <w:b/>
          <w:bCs/>
          <w:snapToGrid w:val="0"/>
          <w:sz w:val="22"/>
          <w:szCs w:val="22"/>
        </w:rPr>
        <w:tab/>
      </w:r>
      <w:proofErr w:type="spellStart"/>
      <w:r w:rsidRPr="00CA2CFB">
        <w:rPr>
          <w:b/>
          <w:bCs/>
          <w:snapToGrid w:val="0"/>
          <w:sz w:val="22"/>
          <w:szCs w:val="22"/>
        </w:rPr>
        <w:t>Farmakokinetinės</w:t>
      </w:r>
      <w:proofErr w:type="spellEnd"/>
      <w:r w:rsidRPr="00CA2CFB">
        <w:rPr>
          <w:b/>
          <w:bCs/>
          <w:snapToGrid w:val="0"/>
          <w:sz w:val="22"/>
          <w:szCs w:val="22"/>
        </w:rPr>
        <w:t xml:space="preserve"> savybės</w:t>
      </w:r>
    </w:p>
    <w:p w14:paraId="7A0A721F" w14:textId="77777777" w:rsidR="00B73CC5" w:rsidRPr="00CA2CFB" w:rsidRDefault="00B73CC5" w:rsidP="005871DC">
      <w:pPr>
        <w:tabs>
          <w:tab w:val="left" w:pos="567"/>
        </w:tabs>
        <w:spacing w:line="260" w:lineRule="exact"/>
        <w:jc w:val="both"/>
        <w:outlineLvl w:val="3"/>
        <w:rPr>
          <w:snapToGrid w:val="0"/>
          <w:sz w:val="22"/>
          <w:szCs w:val="22"/>
        </w:rPr>
      </w:pPr>
      <w:proofErr w:type="spellStart"/>
      <w:r w:rsidRPr="00CA2CFB">
        <w:rPr>
          <w:snapToGrid w:val="0"/>
          <w:sz w:val="22"/>
          <w:szCs w:val="22"/>
        </w:rPr>
        <w:t>Tikagreloro</w:t>
      </w:r>
      <w:proofErr w:type="spellEnd"/>
      <w:r w:rsidRPr="00CA2CFB">
        <w:rPr>
          <w:snapToGrid w:val="0"/>
          <w:sz w:val="22"/>
          <w:szCs w:val="22"/>
        </w:rPr>
        <w:t xml:space="preserve"> farmakokinetika yra tiesinė, jo ir jo aktyvaus metabolito (AR-C124910XX) ekspozicijos būna maždaug proporcingos dozei iki 1</w:t>
      </w:r>
      <w:r w:rsidR="00E453D5" w:rsidRPr="00CA2CFB">
        <w:rPr>
          <w:snapToGrid w:val="0"/>
          <w:sz w:val="22"/>
          <w:szCs w:val="22"/>
        </w:rPr>
        <w:t> </w:t>
      </w:r>
      <w:r w:rsidRPr="00CA2CFB">
        <w:rPr>
          <w:snapToGrid w:val="0"/>
          <w:sz w:val="22"/>
          <w:szCs w:val="22"/>
        </w:rPr>
        <w:t>260 mg.</w:t>
      </w:r>
    </w:p>
    <w:p w14:paraId="7DC91228" w14:textId="77777777" w:rsidR="00B73CC5" w:rsidRPr="00CA2CFB" w:rsidRDefault="00B73CC5" w:rsidP="00B73CC5">
      <w:pPr>
        <w:keepNext/>
        <w:tabs>
          <w:tab w:val="left" w:pos="567"/>
        </w:tabs>
        <w:spacing w:line="260" w:lineRule="exact"/>
        <w:jc w:val="both"/>
        <w:outlineLvl w:val="3"/>
        <w:rPr>
          <w:snapToGrid w:val="0"/>
          <w:sz w:val="22"/>
          <w:szCs w:val="22"/>
        </w:rPr>
      </w:pPr>
    </w:p>
    <w:p w14:paraId="25CA9553" w14:textId="77777777" w:rsidR="00B73CC5" w:rsidRPr="00CA2CFB" w:rsidRDefault="00B73CC5" w:rsidP="00B73CC5">
      <w:pPr>
        <w:keepNext/>
        <w:tabs>
          <w:tab w:val="left" w:pos="567"/>
        </w:tabs>
        <w:spacing w:line="260" w:lineRule="exact"/>
        <w:jc w:val="both"/>
        <w:outlineLvl w:val="3"/>
        <w:rPr>
          <w:snapToGrid w:val="0"/>
          <w:sz w:val="22"/>
          <w:szCs w:val="22"/>
          <w:u w:val="single"/>
        </w:rPr>
      </w:pPr>
      <w:r w:rsidRPr="00CA2CFB">
        <w:rPr>
          <w:snapToGrid w:val="0"/>
          <w:sz w:val="22"/>
          <w:szCs w:val="22"/>
          <w:u w:val="single"/>
        </w:rPr>
        <w:t>Absorbcija</w:t>
      </w:r>
    </w:p>
    <w:p w14:paraId="67CF5051" w14:textId="77777777" w:rsidR="00B73CC5" w:rsidRPr="00CA2CFB" w:rsidRDefault="00B73CC5" w:rsidP="00B73CC5">
      <w:pPr>
        <w:keepNext/>
        <w:tabs>
          <w:tab w:val="left" w:pos="567"/>
        </w:tabs>
        <w:spacing w:line="260" w:lineRule="exact"/>
        <w:jc w:val="both"/>
        <w:outlineLvl w:val="3"/>
        <w:rPr>
          <w:snapToGrid w:val="0"/>
          <w:sz w:val="22"/>
          <w:szCs w:val="22"/>
        </w:rPr>
      </w:pPr>
      <w:proofErr w:type="spellStart"/>
      <w:r w:rsidRPr="00CA2CFB">
        <w:rPr>
          <w:snapToGrid w:val="0"/>
          <w:sz w:val="22"/>
          <w:szCs w:val="22"/>
        </w:rPr>
        <w:t>Tikagreloro</w:t>
      </w:r>
      <w:proofErr w:type="spellEnd"/>
      <w:r w:rsidRPr="00CA2CFB">
        <w:rPr>
          <w:snapToGrid w:val="0"/>
          <w:sz w:val="22"/>
          <w:szCs w:val="22"/>
        </w:rPr>
        <w:t xml:space="preserve"> absorbcija yra greita, </w:t>
      </w:r>
      <w:proofErr w:type="spellStart"/>
      <w:r w:rsidRPr="00CA2CFB">
        <w:rPr>
          <w:snapToGrid w:val="0"/>
          <w:sz w:val="22"/>
          <w:szCs w:val="22"/>
        </w:rPr>
        <w:t>t</w:t>
      </w:r>
      <w:r w:rsidRPr="00CA2CFB">
        <w:rPr>
          <w:snapToGrid w:val="0"/>
          <w:sz w:val="22"/>
          <w:szCs w:val="22"/>
          <w:vertAlign w:val="subscript"/>
        </w:rPr>
        <w:t>max</w:t>
      </w:r>
      <w:proofErr w:type="spellEnd"/>
      <w:r w:rsidRPr="00CA2CFB">
        <w:rPr>
          <w:snapToGrid w:val="0"/>
          <w:sz w:val="22"/>
          <w:szCs w:val="22"/>
        </w:rPr>
        <w:t xml:space="preserve"> mediana yra apie 1,5 val. Pagrindinis (aktyvus) cirkuliuojantis </w:t>
      </w:r>
      <w:proofErr w:type="spellStart"/>
      <w:r w:rsidRPr="00CA2CFB">
        <w:rPr>
          <w:snapToGrid w:val="0"/>
          <w:sz w:val="22"/>
          <w:szCs w:val="22"/>
        </w:rPr>
        <w:t>tikagreloro</w:t>
      </w:r>
      <w:proofErr w:type="spellEnd"/>
      <w:r w:rsidRPr="00CA2CFB">
        <w:rPr>
          <w:snapToGrid w:val="0"/>
          <w:sz w:val="22"/>
          <w:szCs w:val="22"/>
        </w:rPr>
        <w:t xml:space="preserve"> metabolitas AR-C124910XX taip pat susidaro greitai, jo </w:t>
      </w:r>
      <w:proofErr w:type="spellStart"/>
      <w:r w:rsidRPr="00CA2CFB">
        <w:rPr>
          <w:snapToGrid w:val="0"/>
          <w:sz w:val="22"/>
          <w:szCs w:val="22"/>
        </w:rPr>
        <w:t>t</w:t>
      </w:r>
      <w:r w:rsidRPr="00CA2CFB">
        <w:rPr>
          <w:snapToGrid w:val="0"/>
          <w:sz w:val="22"/>
          <w:szCs w:val="22"/>
          <w:vertAlign w:val="subscript"/>
        </w:rPr>
        <w:t>max</w:t>
      </w:r>
      <w:proofErr w:type="spellEnd"/>
      <w:r w:rsidRPr="00CA2CFB">
        <w:rPr>
          <w:snapToGrid w:val="0"/>
          <w:sz w:val="22"/>
          <w:szCs w:val="22"/>
        </w:rPr>
        <w:t xml:space="preserve"> mediana yra apie 2,5 val.</w:t>
      </w:r>
    </w:p>
    <w:p w14:paraId="174911FD" w14:textId="45DBAC69" w:rsidR="00B73CC5" w:rsidRPr="00CA2CFB" w:rsidRDefault="00B73CC5" w:rsidP="00B73CC5">
      <w:pPr>
        <w:keepNext/>
        <w:tabs>
          <w:tab w:val="left" w:pos="567"/>
        </w:tabs>
        <w:spacing w:line="260" w:lineRule="exact"/>
        <w:jc w:val="both"/>
        <w:outlineLvl w:val="3"/>
        <w:rPr>
          <w:rFonts w:eastAsia="TimesNewRoman"/>
          <w:sz w:val="22"/>
          <w:szCs w:val="22"/>
        </w:rPr>
      </w:pPr>
      <w:r w:rsidRPr="00CA2CFB">
        <w:rPr>
          <w:snapToGrid w:val="0"/>
          <w:sz w:val="22"/>
          <w:szCs w:val="22"/>
        </w:rPr>
        <w:t>Sveikiems žmonėms pavartojus vieną 90</w:t>
      </w:r>
      <w:r w:rsidRPr="000D2E62">
        <w:rPr>
          <w:b/>
          <w:noProof/>
          <w:sz w:val="22"/>
          <w:szCs w:val="22"/>
          <w:lang w:eastAsia="lt-LT"/>
        </w:rPr>
        <w:t> </w:t>
      </w:r>
      <w:r w:rsidRPr="00CA2CFB">
        <w:rPr>
          <w:snapToGrid w:val="0"/>
          <w:sz w:val="22"/>
          <w:szCs w:val="22"/>
        </w:rPr>
        <w:t xml:space="preserve">mg </w:t>
      </w:r>
      <w:proofErr w:type="spellStart"/>
      <w:r w:rsidRPr="00CA2CFB">
        <w:rPr>
          <w:snapToGrid w:val="0"/>
          <w:sz w:val="22"/>
          <w:szCs w:val="22"/>
        </w:rPr>
        <w:t>tikagreloro</w:t>
      </w:r>
      <w:proofErr w:type="spellEnd"/>
      <w:r w:rsidRPr="00CA2CFB">
        <w:rPr>
          <w:snapToGrid w:val="0"/>
          <w:sz w:val="22"/>
          <w:szCs w:val="22"/>
        </w:rPr>
        <w:t xml:space="preserve"> dozę nevalgius per burną, </w:t>
      </w:r>
      <w:proofErr w:type="spellStart"/>
      <w:r w:rsidRPr="00CA2CFB">
        <w:rPr>
          <w:snapToGrid w:val="0"/>
          <w:sz w:val="22"/>
          <w:szCs w:val="22"/>
        </w:rPr>
        <w:t>C</w:t>
      </w:r>
      <w:r w:rsidRPr="00CA2CFB">
        <w:rPr>
          <w:snapToGrid w:val="0"/>
          <w:sz w:val="22"/>
          <w:szCs w:val="22"/>
          <w:vertAlign w:val="subscript"/>
        </w:rPr>
        <w:t>max</w:t>
      </w:r>
      <w:proofErr w:type="spellEnd"/>
      <w:r w:rsidRPr="00CA2CFB">
        <w:rPr>
          <w:snapToGrid w:val="0"/>
          <w:sz w:val="22"/>
          <w:szCs w:val="22"/>
        </w:rPr>
        <w:t xml:space="preserve"> būna 529 </w:t>
      </w:r>
      <w:proofErr w:type="spellStart"/>
      <w:r w:rsidRPr="00CA2CFB">
        <w:rPr>
          <w:snapToGrid w:val="0"/>
          <w:sz w:val="22"/>
          <w:szCs w:val="22"/>
        </w:rPr>
        <w:t>ng</w:t>
      </w:r>
      <w:proofErr w:type="spellEnd"/>
      <w:r w:rsidRPr="00CA2CFB">
        <w:rPr>
          <w:snapToGrid w:val="0"/>
          <w:sz w:val="22"/>
          <w:szCs w:val="22"/>
        </w:rPr>
        <w:t>/ml, AUC – 3</w:t>
      </w:r>
      <w:r w:rsidR="00E453D5" w:rsidRPr="00CA2CFB">
        <w:rPr>
          <w:snapToGrid w:val="0"/>
          <w:sz w:val="22"/>
          <w:szCs w:val="22"/>
        </w:rPr>
        <w:t> </w:t>
      </w:r>
      <w:r w:rsidRPr="00CA2CFB">
        <w:rPr>
          <w:snapToGrid w:val="0"/>
          <w:sz w:val="22"/>
          <w:szCs w:val="22"/>
        </w:rPr>
        <w:t>451 </w:t>
      </w:r>
      <w:proofErr w:type="spellStart"/>
      <w:r w:rsidRPr="00CA2CFB">
        <w:rPr>
          <w:snapToGrid w:val="0"/>
          <w:sz w:val="22"/>
          <w:szCs w:val="22"/>
        </w:rPr>
        <w:t>ng×val</w:t>
      </w:r>
      <w:proofErr w:type="spellEnd"/>
      <w:r w:rsidRPr="00CA2CFB">
        <w:rPr>
          <w:snapToGrid w:val="0"/>
          <w:sz w:val="22"/>
          <w:szCs w:val="22"/>
        </w:rPr>
        <w:t xml:space="preserve">./ml. Metabolito ir nepakitusio </w:t>
      </w:r>
      <w:proofErr w:type="spellStart"/>
      <w:r w:rsidRPr="00CA2CFB">
        <w:rPr>
          <w:snapToGrid w:val="0"/>
          <w:sz w:val="22"/>
          <w:szCs w:val="22"/>
        </w:rPr>
        <w:t>tikagreloro</w:t>
      </w:r>
      <w:proofErr w:type="spellEnd"/>
      <w:r w:rsidRPr="00CA2CFB">
        <w:rPr>
          <w:snapToGrid w:val="0"/>
          <w:sz w:val="22"/>
          <w:szCs w:val="22"/>
        </w:rPr>
        <w:t xml:space="preserve"> </w:t>
      </w:r>
      <w:proofErr w:type="spellStart"/>
      <w:r w:rsidRPr="00CA2CFB">
        <w:rPr>
          <w:snapToGrid w:val="0"/>
          <w:sz w:val="22"/>
          <w:szCs w:val="22"/>
        </w:rPr>
        <w:t>C</w:t>
      </w:r>
      <w:r w:rsidRPr="00CA2CFB">
        <w:rPr>
          <w:snapToGrid w:val="0"/>
          <w:sz w:val="22"/>
          <w:szCs w:val="22"/>
          <w:vertAlign w:val="subscript"/>
        </w:rPr>
        <w:t>max</w:t>
      </w:r>
      <w:proofErr w:type="spellEnd"/>
      <w:r w:rsidRPr="00CA2CFB">
        <w:rPr>
          <w:snapToGrid w:val="0"/>
          <w:sz w:val="22"/>
          <w:szCs w:val="22"/>
        </w:rPr>
        <w:t xml:space="preserve"> santykis būna 0,28, AUC – 0,42. </w:t>
      </w:r>
      <w:proofErr w:type="spellStart"/>
      <w:r w:rsidRPr="00CA2CFB">
        <w:rPr>
          <w:snapToGrid w:val="0"/>
          <w:sz w:val="22"/>
          <w:szCs w:val="22"/>
        </w:rPr>
        <w:t>Tikagreloro</w:t>
      </w:r>
      <w:proofErr w:type="spellEnd"/>
      <w:r w:rsidRPr="00CA2CFB">
        <w:rPr>
          <w:snapToGrid w:val="0"/>
          <w:sz w:val="22"/>
          <w:szCs w:val="22"/>
        </w:rPr>
        <w:t xml:space="preserve"> ir AR-C124910XX farmakokinetika anksčiau MI patyrusiems pacientams buvo iš esmės panaši kaip sergantiems ŪKS. PEGASUS tyrimo </w:t>
      </w:r>
      <w:proofErr w:type="spellStart"/>
      <w:r w:rsidRPr="00CA2CFB">
        <w:rPr>
          <w:snapToGrid w:val="0"/>
          <w:sz w:val="22"/>
          <w:szCs w:val="22"/>
        </w:rPr>
        <w:t>populiacinės</w:t>
      </w:r>
      <w:proofErr w:type="spellEnd"/>
      <w:r w:rsidRPr="00CA2CFB">
        <w:rPr>
          <w:snapToGrid w:val="0"/>
          <w:sz w:val="22"/>
          <w:szCs w:val="22"/>
        </w:rPr>
        <w:t xml:space="preserve"> farmakokinetikos </w:t>
      </w:r>
      <w:r w:rsidRPr="00CA2CFB">
        <w:rPr>
          <w:rFonts w:eastAsia="TimesNewRoman"/>
          <w:sz w:val="22"/>
          <w:szCs w:val="22"/>
        </w:rPr>
        <w:t xml:space="preserve">analizės duomenimis, </w:t>
      </w:r>
      <w:proofErr w:type="spellStart"/>
      <w:r w:rsidRPr="00CA2CFB">
        <w:rPr>
          <w:rFonts w:eastAsia="TimesNewRoman"/>
          <w:sz w:val="22"/>
          <w:szCs w:val="22"/>
        </w:rPr>
        <w:t>tikagreloro</w:t>
      </w:r>
      <w:proofErr w:type="spellEnd"/>
      <w:r w:rsidRPr="00CA2CFB">
        <w:rPr>
          <w:rFonts w:eastAsia="TimesNewRoman"/>
          <w:sz w:val="22"/>
          <w:szCs w:val="22"/>
        </w:rPr>
        <w:t xml:space="preserve"> </w:t>
      </w:r>
      <w:proofErr w:type="spellStart"/>
      <w:r w:rsidRPr="00CA2CFB">
        <w:rPr>
          <w:rFonts w:eastAsia="TimesNewRoman"/>
          <w:sz w:val="22"/>
          <w:szCs w:val="22"/>
        </w:rPr>
        <w:t>C</w:t>
      </w:r>
      <w:r w:rsidRPr="00CA2CFB">
        <w:rPr>
          <w:rFonts w:eastAsia="TimesNewRoman"/>
          <w:sz w:val="22"/>
          <w:szCs w:val="22"/>
          <w:vertAlign w:val="subscript"/>
        </w:rPr>
        <w:t>max</w:t>
      </w:r>
      <w:proofErr w:type="spellEnd"/>
      <w:r w:rsidRPr="00CA2CFB">
        <w:rPr>
          <w:rFonts w:eastAsia="TimesNewRoman"/>
          <w:sz w:val="22"/>
          <w:szCs w:val="22"/>
        </w:rPr>
        <w:t xml:space="preserve"> mediana nusistovėjus </w:t>
      </w:r>
      <w:proofErr w:type="spellStart"/>
      <w:r w:rsidRPr="00CA2CFB">
        <w:rPr>
          <w:rFonts w:eastAsia="TimesNewRoman"/>
          <w:sz w:val="22"/>
          <w:szCs w:val="22"/>
        </w:rPr>
        <w:t>pusiausvyrinei</w:t>
      </w:r>
      <w:proofErr w:type="spellEnd"/>
      <w:r w:rsidRPr="00CA2CFB">
        <w:rPr>
          <w:rFonts w:eastAsia="TimesNewRoman"/>
          <w:sz w:val="22"/>
          <w:szCs w:val="22"/>
        </w:rPr>
        <w:t xml:space="preserve"> koncentracijai vartojant 60 mg buvo 391 </w:t>
      </w:r>
      <w:proofErr w:type="spellStart"/>
      <w:r w:rsidRPr="00CA2CFB">
        <w:rPr>
          <w:rFonts w:eastAsia="TimesNewRoman"/>
          <w:sz w:val="22"/>
          <w:szCs w:val="22"/>
        </w:rPr>
        <w:t>ng</w:t>
      </w:r>
      <w:proofErr w:type="spellEnd"/>
      <w:r w:rsidRPr="00CA2CFB">
        <w:rPr>
          <w:rFonts w:eastAsia="TimesNewRoman"/>
          <w:sz w:val="22"/>
          <w:szCs w:val="22"/>
        </w:rPr>
        <w:t>/ml, o AUC – 3</w:t>
      </w:r>
      <w:r w:rsidR="00E453D5" w:rsidRPr="00CA2CFB">
        <w:rPr>
          <w:rFonts w:eastAsia="TimesNewRoman"/>
          <w:sz w:val="22"/>
          <w:szCs w:val="22"/>
        </w:rPr>
        <w:t> </w:t>
      </w:r>
      <w:r w:rsidRPr="00CA2CFB">
        <w:rPr>
          <w:rFonts w:eastAsia="TimesNewRoman"/>
          <w:sz w:val="22"/>
          <w:szCs w:val="22"/>
        </w:rPr>
        <w:t>801 </w:t>
      </w:r>
      <w:proofErr w:type="spellStart"/>
      <w:r w:rsidRPr="00CA2CFB">
        <w:rPr>
          <w:rFonts w:eastAsia="TimesNewRoman"/>
          <w:sz w:val="22"/>
          <w:szCs w:val="22"/>
        </w:rPr>
        <w:t>ng×val</w:t>
      </w:r>
      <w:proofErr w:type="spellEnd"/>
      <w:r w:rsidRPr="00CA2CFB">
        <w:rPr>
          <w:rFonts w:eastAsia="TimesNewRoman"/>
          <w:sz w:val="22"/>
          <w:szCs w:val="22"/>
        </w:rPr>
        <w:t xml:space="preserve">./ml. Nusistovėjus </w:t>
      </w:r>
      <w:proofErr w:type="spellStart"/>
      <w:r w:rsidRPr="00CA2CFB">
        <w:rPr>
          <w:rFonts w:eastAsia="TimesNewRoman"/>
          <w:sz w:val="22"/>
          <w:szCs w:val="22"/>
        </w:rPr>
        <w:t>pusiausvyrinei</w:t>
      </w:r>
      <w:proofErr w:type="spellEnd"/>
      <w:r w:rsidRPr="00CA2CFB">
        <w:rPr>
          <w:rFonts w:eastAsia="TimesNewRoman"/>
          <w:sz w:val="22"/>
          <w:szCs w:val="22"/>
        </w:rPr>
        <w:t xml:space="preserve"> koncentracijai vartojant 90 mg </w:t>
      </w:r>
      <w:proofErr w:type="spellStart"/>
      <w:r w:rsidRPr="00CA2CFB">
        <w:rPr>
          <w:rFonts w:eastAsia="TimesNewRoman"/>
          <w:sz w:val="22"/>
          <w:szCs w:val="22"/>
        </w:rPr>
        <w:t>tikagreloro</w:t>
      </w:r>
      <w:proofErr w:type="spellEnd"/>
      <w:r w:rsidRPr="00CA2CFB">
        <w:rPr>
          <w:rFonts w:eastAsia="TimesNewRoman"/>
          <w:sz w:val="22"/>
          <w:szCs w:val="22"/>
        </w:rPr>
        <w:t xml:space="preserve">, </w:t>
      </w:r>
      <w:proofErr w:type="spellStart"/>
      <w:r w:rsidRPr="00CA2CFB">
        <w:rPr>
          <w:rFonts w:eastAsia="TimesNewRoman"/>
          <w:sz w:val="22"/>
          <w:szCs w:val="22"/>
        </w:rPr>
        <w:t>C</w:t>
      </w:r>
      <w:r w:rsidRPr="00CA2CFB">
        <w:rPr>
          <w:rFonts w:eastAsia="TimesNewRoman"/>
          <w:sz w:val="22"/>
          <w:szCs w:val="22"/>
          <w:vertAlign w:val="subscript"/>
        </w:rPr>
        <w:t>max</w:t>
      </w:r>
      <w:proofErr w:type="spellEnd"/>
      <w:r w:rsidRPr="00CA2CFB">
        <w:rPr>
          <w:rFonts w:eastAsia="TimesNewRoman"/>
          <w:sz w:val="22"/>
          <w:szCs w:val="22"/>
        </w:rPr>
        <w:t xml:space="preserve"> buvo 627 </w:t>
      </w:r>
      <w:proofErr w:type="spellStart"/>
      <w:r w:rsidRPr="00CA2CFB">
        <w:rPr>
          <w:rFonts w:eastAsia="TimesNewRoman"/>
          <w:sz w:val="22"/>
          <w:szCs w:val="22"/>
        </w:rPr>
        <w:t>ng</w:t>
      </w:r>
      <w:proofErr w:type="spellEnd"/>
      <w:r w:rsidRPr="00CA2CFB">
        <w:rPr>
          <w:rFonts w:eastAsia="TimesNewRoman"/>
          <w:sz w:val="22"/>
          <w:szCs w:val="22"/>
        </w:rPr>
        <w:t>/ml, o AUC – 6</w:t>
      </w:r>
      <w:r w:rsidR="00E453D5" w:rsidRPr="00CA2CFB">
        <w:rPr>
          <w:rFonts w:eastAsia="TimesNewRoman"/>
          <w:sz w:val="22"/>
          <w:szCs w:val="22"/>
        </w:rPr>
        <w:t> </w:t>
      </w:r>
      <w:r w:rsidRPr="00CA2CFB">
        <w:rPr>
          <w:rFonts w:eastAsia="TimesNewRoman"/>
          <w:sz w:val="22"/>
          <w:szCs w:val="22"/>
        </w:rPr>
        <w:t>255 </w:t>
      </w:r>
      <w:proofErr w:type="spellStart"/>
      <w:r w:rsidRPr="00CA2CFB">
        <w:rPr>
          <w:rFonts w:eastAsia="TimesNewRoman"/>
          <w:sz w:val="22"/>
          <w:szCs w:val="22"/>
        </w:rPr>
        <w:t>ng×val</w:t>
      </w:r>
      <w:proofErr w:type="spellEnd"/>
      <w:r w:rsidRPr="00CA2CFB">
        <w:rPr>
          <w:rFonts w:eastAsia="TimesNewRoman"/>
          <w:sz w:val="22"/>
          <w:szCs w:val="22"/>
        </w:rPr>
        <w:t>./ml.</w:t>
      </w:r>
    </w:p>
    <w:p w14:paraId="6943D33A" w14:textId="77777777" w:rsidR="00B73CC5" w:rsidRPr="00CA2CFB" w:rsidRDefault="00B73CC5" w:rsidP="00B73CC5">
      <w:pPr>
        <w:autoSpaceDE w:val="0"/>
        <w:autoSpaceDN w:val="0"/>
        <w:adjustRightInd w:val="0"/>
        <w:rPr>
          <w:rFonts w:eastAsia="TimesNewRoman"/>
          <w:sz w:val="22"/>
          <w:szCs w:val="22"/>
        </w:rPr>
      </w:pPr>
    </w:p>
    <w:p w14:paraId="6A0B3A60" w14:textId="77777777" w:rsidR="00B73CC5" w:rsidRPr="00CA2CFB" w:rsidRDefault="00B73CC5" w:rsidP="00B73CC5">
      <w:pPr>
        <w:autoSpaceDE w:val="0"/>
        <w:autoSpaceDN w:val="0"/>
        <w:adjustRightInd w:val="0"/>
        <w:rPr>
          <w:rFonts w:eastAsia="TimesNewRoman"/>
          <w:sz w:val="22"/>
          <w:szCs w:val="22"/>
        </w:rPr>
      </w:pPr>
      <w:r w:rsidRPr="00CA2CFB">
        <w:rPr>
          <w:rFonts w:eastAsia="TimesNewRoman"/>
          <w:sz w:val="22"/>
          <w:szCs w:val="22"/>
        </w:rPr>
        <w:t xml:space="preserve">Apskaičiuotasis </w:t>
      </w:r>
      <w:proofErr w:type="spellStart"/>
      <w:r w:rsidRPr="00CA2CFB">
        <w:rPr>
          <w:rFonts w:eastAsia="TimesNewRoman"/>
          <w:sz w:val="22"/>
          <w:szCs w:val="22"/>
        </w:rPr>
        <w:t>tikagreloro</w:t>
      </w:r>
      <w:proofErr w:type="spellEnd"/>
      <w:r w:rsidRPr="00CA2CFB">
        <w:rPr>
          <w:rFonts w:eastAsia="TimesNewRoman"/>
          <w:sz w:val="22"/>
          <w:szCs w:val="22"/>
        </w:rPr>
        <w:t xml:space="preserve"> vidutinis biologinis prieinamumas yra 36 %. Riebus maistas sukėlė </w:t>
      </w:r>
      <w:proofErr w:type="spellStart"/>
      <w:r w:rsidRPr="00CA2CFB">
        <w:rPr>
          <w:rFonts w:eastAsia="TimesNewRoman"/>
          <w:sz w:val="22"/>
          <w:szCs w:val="22"/>
        </w:rPr>
        <w:t>tikagreloro</w:t>
      </w:r>
      <w:proofErr w:type="spellEnd"/>
      <w:r w:rsidRPr="00CA2CFB">
        <w:rPr>
          <w:rFonts w:eastAsia="TimesNewRoman"/>
          <w:sz w:val="22"/>
          <w:szCs w:val="22"/>
        </w:rPr>
        <w:t xml:space="preserve"> AUC padidėjimą 21 % ir jo aktyvaus metabolito </w:t>
      </w:r>
      <w:proofErr w:type="spellStart"/>
      <w:r w:rsidRPr="00CA2CFB">
        <w:rPr>
          <w:rFonts w:eastAsia="TimesNewRoman"/>
          <w:sz w:val="22"/>
          <w:szCs w:val="22"/>
        </w:rPr>
        <w:t>C</w:t>
      </w:r>
      <w:r w:rsidRPr="00CA2CFB">
        <w:rPr>
          <w:rFonts w:eastAsia="TimesNewRoman"/>
          <w:sz w:val="22"/>
          <w:szCs w:val="22"/>
          <w:vertAlign w:val="subscript"/>
        </w:rPr>
        <w:t>max</w:t>
      </w:r>
      <w:proofErr w:type="spellEnd"/>
      <w:r w:rsidRPr="00CA2CFB">
        <w:rPr>
          <w:rFonts w:eastAsia="TimesNewRoman"/>
          <w:sz w:val="22"/>
          <w:szCs w:val="22"/>
        </w:rPr>
        <w:t xml:space="preserve"> sumažėjimą 22 %, tačiau įtakos </w:t>
      </w:r>
      <w:proofErr w:type="spellStart"/>
      <w:r w:rsidRPr="00CA2CFB">
        <w:rPr>
          <w:rFonts w:eastAsia="TimesNewRoman"/>
          <w:sz w:val="22"/>
          <w:szCs w:val="22"/>
        </w:rPr>
        <w:t>tikagreloro</w:t>
      </w:r>
      <w:proofErr w:type="spellEnd"/>
      <w:r w:rsidRPr="00CA2CFB">
        <w:rPr>
          <w:rFonts w:eastAsia="TimesNewRoman"/>
          <w:sz w:val="22"/>
          <w:szCs w:val="22"/>
        </w:rPr>
        <w:t xml:space="preserve"> </w:t>
      </w:r>
      <w:proofErr w:type="spellStart"/>
      <w:r w:rsidRPr="00CA2CFB">
        <w:rPr>
          <w:rFonts w:eastAsia="TimesNewRoman"/>
          <w:sz w:val="22"/>
          <w:szCs w:val="22"/>
        </w:rPr>
        <w:t>C</w:t>
      </w:r>
      <w:r w:rsidRPr="00CA2CFB">
        <w:rPr>
          <w:rFonts w:eastAsia="TimesNewRoman"/>
          <w:sz w:val="22"/>
          <w:szCs w:val="22"/>
          <w:vertAlign w:val="subscript"/>
        </w:rPr>
        <w:t>max</w:t>
      </w:r>
      <w:proofErr w:type="spellEnd"/>
      <w:r w:rsidRPr="00CA2CFB">
        <w:rPr>
          <w:rFonts w:eastAsia="TimesNewRoman"/>
          <w:sz w:val="22"/>
          <w:szCs w:val="22"/>
        </w:rPr>
        <w:t xml:space="preserve"> ir jo aktyvaus metabolito AUC neturėjo. Šių skirtumų klinikinė reikšmė laikoma minimalia, todėl </w:t>
      </w:r>
      <w:proofErr w:type="spellStart"/>
      <w:r w:rsidRPr="00CA2CFB">
        <w:rPr>
          <w:rFonts w:eastAsia="TimesNewRoman"/>
          <w:sz w:val="22"/>
          <w:szCs w:val="22"/>
        </w:rPr>
        <w:t>tikagrelorą</w:t>
      </w:r>
      <w:proofErr w:type="spellEnd"/>
      <w:r w:rsidRPr="00CA2CFB">
        <w:rPr>
          <w:rFonts w:eastAsia="TimesNewRoman"/>
          <w:sz w:val="22"/>
          <w:szCs w:val="22"/>
        </w:rPr>
        <w:t xml:space="preserve"> galima gerti valgant arba nevalgius. </w:t>
      </w:r>
      <w:proofErr w:type="spellStart"/>
      <w:r w:rsidRPr="00CA2CFB">
        <w:rPr>
          <w:rFonts w:eastAsia="TimesNewRoman"/>
          <w:sz w:val="22"/>
          <w:szCs w:val="22"/>
        </w:rPr>
        <w:t>Tikagreloras</w:t>
      </w:r>
      <w:proofErr w:type="spellEnd"/>
      <w:r w:rsidRPr="00CA2CFB">
        <w:rPr>
          <w:rFonts w:eastAsia="TimesNewRoman"/>
          <w:sz w:val="22"/>
          <w:szCs w:val="22"/>
        </w:rPr>
        <w:t xml:space="preserve"> ir jo aktyvus metabolitas yra P-</w:t>
      </w:r>
      <w:proofErr w:type="spellStart"/>
      <w:r w:rsidRPr="00CA2CFB">
        <w:rPr>
          <w:rFonts w:eastAsia="TimesNewRoman"/>
          <w:sz w:val="22"/>
          <w:szCs w:val="22"/>
        </w:rPr>
        <w:t>gp</w:t>
      </w:r>
      <w:proofErr w:type="spellEnd"/>
      <w:r w:rsidRPr="00CA2CFB">
        <w:rPr>
          <w:rFonts w:eastAsia="TimesNewRoman"/>
          <w:sz w:val="22"/>
          <w:szCs w:val="22"/>
        </w:rPr>
        <w:t xml:space="preserve"> substratai.</w:t>
      </w:r>
    </w:p>
    <w:p w14:paraId="4BCB5AB4" w14:textId="77777777" w:rsidR="00B73CC5" w:rsidRPr="00CA2CFB" w:rsidRDefault="00B73CC5" w:rsidP="00B73CC5">
      <w:pPr>
        <w:autoSpaceDE w:val="0"/>
        <w:autoSpaceDN w:val="0"/>
        <w:adjustRightInd w:val="0"/>
        <w:rPr>
          <w:rFonts w:eastAsia="TimesNewRoman"/>
          <w:sz w:val="22"/>
          <w:szCs w:val="22"/>
        </w:rPr>
      </w:pPr>
    </w:p>
    <w:p w14:paraId="53637F76" w14:textId="77777777" w:rsidR="00B73CC5" w:rsidRPr="00CA2CFB" w:rsidRDefault="00B73CC5" w:rsidP="00B73CC5">
      <w:pPr>
        <w:autoSpaceDE w:val="0"/>
        <w:autoSpaceDN w:val="0"/>
        <w:adjustRightInd w:val="0"/>
        <w:rPr>
          <w:rFonts w:eastAsia="TimesNewRoman"/>
          <w:sz w:val="22"/>
          <w:szCs w:val="22"/>
        </w:rPr>
      </w:pPr>
      <w:r w:rsidRPr="00CA2CFB">
        <w:rPr>
          <w:rFonts w:eastAsia="TimesNewRoman"/>
          <w:sz w:val="22"/>
          <w:szCs w:val="22"/>
        </w:rPr>
        <w:t xml:space="preserve">Susmulkintų </w:t>
      </w:r>
      <w:proofErr w:type="spellStart"/>
      <w:r w:rsidRPr="00CA2CFB">
        <w:rPr>
          <w:rFonts w:eastAsia="TimesNewRoman"/>
          <w:sz w:val="22"/>
          <w:szCs w:val="22"/>
        </w:rPr>
        <w:t>tikagreloro</w:t>
      </w:r>
      <w:proofErr w:type="spellEnd"/>
      <w:r w:rsidRPr="00CA2CFB">
        <w:rPr>
          <w:rFonts w:eastAsia="TimesNewRoman"/>
          <w:sz w:val="22"/>
          <w:szCs w:val="22"/>
        </w:rPr>
        <w:t xml:space="preserve"> tablečių, sumaišytų su vandeniu, pavartotų per burną arba per </w:t>
      </w:r>
      <w:proofErr w:type="spellStart"/>
      <w:r w:rsidRPr="00CA2CFB">
        <w:rPr>
          <w:rFonts w:eastAsia="TimesNewRoman"/>
          <w:sz w:val="22"/>
          <w:szCs w:val="22"/>
        </w:rPr>
        <w:t>nazogastrinį</w:t>
      </w:r>
      <w:proofErr w:type="spellEnd"/>
      <w:r w:rsidRPr="00CA2CFB">
        <w:rPr>
          <w:rFonts w:eastAsia="TimesNewRoman"/>
          <w:sz w:val="22"/>
          <w:szCs w:val="22"/>
        </w:rPr>
        <w:t xml:space="preserve"> zondą tiesiai į skrandį, biologinis prieinamumas, apskaičiuotas pagal </w:t>
      </w:r>
      <w:proofErr w:type="spellStart"/>
      <w:r w:rsidRPr="00CA2CFB">
        <w:rPr>
          <w:rFonts w:eastAsia="TimesNewRoman"/>
          <w:sz w:val="22"/>
          <w:szCs w:val="22"/>
        </w:rPr>
        <w:t>tikagreloro</w:t>
      </w:r>
      <w:proofErr w:type="spellEnd"/>
      <w:r w:rsidRPr="00CA2CFB">
        <w:rPr>
          <w:rFonts w:eastAsia="TimesNewRoman"/>
          <w:sz w:val="22"/>
          <w:szCs w:val="22"/>
        </w:rPr>
        <w:t xml:space="preserve"> ir jo aktyvaus metabolito AUC ir </w:t>
      </w:r>
      <w:proofErr w:type="spellStart"/>
      <w:r w:rsidRPr="00CA2CFB">
        <w:rPr>
          <w:rFonts w:eastAsia="TimesNewRoman"/>
          <w:sz w:val="22"/>
          <w:szCs w:val="22"/>
        </w:rPr>
        <w:t>C</w:t>
      </w:r>
      <w:r w:rsidRPr="00CA2CFB">
        <w:rPr>
          <w:rFonts w:eastAsia="TimesNewRoman"/>
          <w:sz w:val="22"/>
          <w:szCs w:val="22"/>
          <w:vertAlign w:val="subscript"/>
        </w:rPr>
        <w:t>max</w:t>
      </w:r>
      <w:proofErr w:type="spellEnd"/>
      <w:r w:rsidRPr="00CA2CFB" w:rsidDel="00576D0E">
        <w:rPr>
          <w:rFonts w:eastAsia="TimesNewRoman"/>
          <w:sz w:val="22"/>
          <w:szCs w:val="22"/>
        </w:rPr>
        <w:t xml:space="preserve"> </w:t>
      </w:r>
      <w:r w:rsidRPr="00CA2CFB">
        <w:rPr>
          <w:rFonts w:eastAsia="TimesNewRoman"/>
          <w:sz w:val="22"/>
          <w:szCs w:val="22"/>
        </w:rPr>
        <w:t xml:space="preserve">, yra panašus kaip nepažeistų tablečių. Pradinė (0,5 ir 1 val. po dozės) ekspozicija pavartojus susmulkintų ir sumaišytų su vandeniu </w:t>
      </w:r>
      <w:proofErr w:type="spellStart"/>
      <w:r w:rsidRPr="00CA2CFB">
        <w:rPr>
          <w:rFonts w:eastAsia="TimesNewRoman"/>
          <w:sz w:val="22"/>
          <w:szCs w:val="22"/>
        </w:rPr>
        <w:t>tikagreloro</w:t>
      </w:r>
      <w:proofErr w:type="spellEnd"/>
      <w:r w:rsidRPr="00CA2CFB">
        <w:rPr>
          <w:rFonts w:eastAsia="TimesNewRoman"/>
          <w:sz w:val="22"/>
          <w:szCs w:val="22"/>
        </w:rPr>
        <w:t xml:space="preserve"> tablečių būna didesnė negu jų pavartojus nepažeistų, tačiau vėliau (po 2-48 val.) koncentracijos paprastai nesiskiria.</w:t>
      </w:r>
    </w:p>
    <w:p w14:paraId="2B1DA411" w14:textId="77777777" w:rsidR="00B73CC5" w:rsidRPr="00CA2CFB" w:rsidRDefault="00B73CC5" w:rsidP="00B73CC5">
      <w:pPr>
        <w:autoSpaceDE w:val="0"/>
        <w:autoSpaceDN w:val="0"/>
        <w:adjustRightInd w:val="0"/>
        <w:rPr>
          <w:rFonts w:eastAsia="TimesNewRoman"/>
          <w:sz w:val="22"/>
          <w:szCs w:val="22"/>
        </w:rPr>
      </w:pPr>
    </w:p>
    <w:p w14:paraId="2B2BDD9E" w14:textId="77777777" w:rsidR="00B73CC5" w:rsidRPr="00CA2CFB" w:rsidRDefault="00B73CC5" w:rsidP="00B73CC5">
      <w:pPr>
        <w:autoSpaceDE w:val="0"/>
        <w:autoSpaceDN w:val="0"/>
        <w:adjustRightInd w:val="0"/>
        <w:rPr>
          <w:rFonts w:eastAsia="TimesNewRoman"/>
          <w:sz w:val="22"/>
          <w:szCs w:val="22"/>
          <w:u w:val="single"/>
        </w:rPr>
      </w:pPr>
      <w:r w:rsidRPr="00CA2CFB">
        <w:rPr>
          <w:rFonts w:eastAsia="TimesNewRoman"/>
          <w:sz w:val="22"/>
          <w:szCs w:val="22"/>
          <w:u w:val="single"/>
        </w:rPr>
        <w:t>Pasiskirstymas</w:t>
      </w:r>
    </w:p>
    <w:p w14:paraId="4CE1CE24" w14:textId="77777777" w:rsidR="00B73CC5" w:rsidRPr="00CA2CFB" w:rsidRDefault="00B73CC5" w:rsidP="00B73CC5">
      <w:pPr>
        <w:autoSpaceDE w:val="0"/>
        <w:autoSpaceDN w:val="0"/>
        <w:adjustRightInd w:val="0"/>
        <w:rPr>
          <w:rFonts w:eastAsia="TimesNewRoman"/>
          <w:sz w:val="22"/>
          <w:szCs w:val="22"/>
        </w:rPr>
      </w:pPr>
      <w:proofErr w:type="spellStart"/>
      <w:r w:rsidRPr="00CA2CFB">
        <w:rPr>
          <w:rFonts w:eastAsia="TimesNewRoman"/>
          <w:sz w:val="22"/>
          <w:szCs w:val="22"/>
        </w:rPr>
        <w:t>Tikagreloro</w:t>
      </w:r>
      <w:proofErr w:type="spellEnd"/>
      <w:r w:rsidRPr="00CA2CFB">
        <w:rPr>
          <w:rFonts w:eastAsia="TimesNewRoman"/>
          <w:sz w:val="22"/>
          <w:szCs w:val="22"/>
        </w:rPr>
        <w:t xml:space="preserve"> </w:t>
      </w:r>
      <w:proofErr w:type="spellStart"/>
      <w:r w:rsidRPr="00CA2CFB">
        <w:rPr>
          <w:rFonts w:eastAsia="TimesNewRoman"/>
          <w:sz w:val="22"/>
          <w:szCs w:val="22"/>
        </w:rPr>
        <w:t>pusiausvyrinis</w:t>
      </w:r>
      <w:proofErr w:type="spellEnd"/>
      <w:r w:rsidRPr="00CA2CFB">
        <w:rPr>
          <w:rFonts w:eastAsia="TimesNewRoman"/>
          <w:sz w:val="22"/>
          <w:szCs w:val="22"/>
        </w:rPr>
        <w:t xml:space="preserve"> pasiskirstymo tūris yra 87,5 l. Didelė </w:t>
      </w:r>
      <w:proofErr w:type="spellStart"/>
      <w:r w:rsidRPr="00CA2CFB">
        <w:rPr>
          <w:rFonts w:eastAsia="TimesNewRoman"/>
          <w:sz w:val="22"/>
          <w:szCs w:val="22"/>
        </w:rPr>
        <w:t>tikagreloro</w:t>
      </w:r>
      <w:proofErr w:type="spellEnd"/>
      <w:r w:rsidRPr="00CA2CFB">
        <w:rPr>
          <w:rFonts w:eastAsia="TimesNewRoman"/>
          <w:sz w:val="22"/>
          <w:szCs w:val="22"/>
        </w:rPr>
        <w:t xml:space="preserve"> ir jo aktyvaus metabolito dalis (&gt; 99,0 %) būna prisijungusi prie žmogaus plazmos baltymų.</w:t>
      </w:r>
    </w:p>
    <w:p w14:paraId="0DAE0975" w14:textId="77777777" w:rsidR="00B73CC5" w:rsidRPr="00CA2CFB" w:rsidRDefault="00B73CC5" w:rsidP="00B73CC5">
      <w:pPr>
        <w:autoSpaceDE w:val="0"/>
        <w:autoSpaceDN w:val="0"/>
        <w:adjustRightInd w:val="0"/>
        <w:rPr>
          <w:rFonts w:eastAsia="TimesNewRoman"/>
          <w:sz w:val="22"/>
          <w:szCs w:val="22"/>
        </w:rPr>
      </w:pPr>
    </w:p>
    <w:p w14:paraId="68AD80D4" w14:textId="77777777" w:rsidR="00B73CC5" w:rsidRPr="00CA2CFB" w:rsidRDefault="00B73CC5" w:rsidP="00B73CC5">
      <w:pPr>
        <w:autoSpaceDE w:val="0"/>
        <w:autoSpaceDN w:val="0"/>
        <w:adjustRightInd w:val="0"/>
        <w:rPr>
          <w:rFonts w:eastAsia="TimesNewRoman"/>
          <w:sz w:val="22"/>
          <w:szCs w:val="22"/>
          <w:u w:val="single"/>
        </w:rPr>
      </w:pPr>
      <w:proofErr w:type="spellStart"/>
      <w:r w:rsidRPr="00CA2CFB">
        <w:rPr>
          <w:rFonts w:eastAsia="TimesNewRoman"/>
          <w:sz w:val="22"/>
          <w:szCs w:val="22"/>
          <w:u w:val="single"/>
        </w:rPr>
        <w:t>Biotransformacija</w:t>
      </w:r>
      <w:proofErr w:type="spellEnd"/>
    </w:p>
    <w:p w14:paraId="63342F1D" w14:textId="77777777" w:rsidR="00B73CC5" w:rsidRPr="00CA2CFB" w:rsidRDefault="00B73CC5" w:rsidP="00B73CC5">
      <w:pPr>
        <w:autoSpaceDE w:val="0"/>
        <w:autoSpaceDN w:val="0"/>
        <w:adjustRightInd w:val="0"/>
        <w:rPr>
          <w:snapToGrid w:val="0"/>
          <w:sz w:val="22"/>
          <w:szCs w:val="22"/>
        </w:rPr>
      </w:pPr>
      <w:r w:rsidRPr="00CA2CFB">
        <w:rPr>
          <w:rFonts w:eastAsia="TimesNewRoman"/>
          <w:sz w:val="22"/>
          <w:szCs w:val="22"/>
        </w:rPr>
        <w:t xml:space="preserve">CYP3A4 yra pagrindinis </w:t>
      </w:r>
      <w:proofErr w:type="spellStart"/>
      <w:r w:rsidRPr="00CA2CFB">
        <w:rPr>
          <w:rFonts w:eastAsia="TimesNewRoman"/>
          <w:sz w:val="22"/>
          <w:szCs w:val="22"/>
        </w:rPr>
        <w:t>tikagrelorą</w:t>
      </w:r>
      <w:proofErr w:type="spellEnd"/>
      <w:r w:rsidRPr="00CA2CFB">
        <w:rPr>
          <w:rFonts w:eastAsia="TimesNewRoman"/>
          <w:sz w:val="22"/>
          <w:szCs w:val="22"/>
        </w:rPr>
        <w:t xml:space="preserve"> </w:t>
      </w:r>
      <w:proofErr w:type="spellStart"/>
      <w:r w:rsidRPr="00CA2CFB">
        <w:rPr>
          <w:rFonts w:eastAsia="TimesNewRoman"/>
          <w:sz w:val="22"/>
          <w:szCs w:val="22"/>
        </w:rPr>
        <w:t>metabolizuojantis</w:t>
      </w:r>
      <w:proofErr w:type="spellEnd"/>
      <w:r w:rsidRPr="00CA2CFB">
        <w:rPr>
          <w:rFonts w:eastAsia="TimesNewRoman"/>
          <w:sz w:val="22"/>
          <w:szCs w:val="22"/>
        </w:rPr>
        <w:t xml:space="preserve"> ir jo aktyvaus metabolito susidarymą skatinantis fermentas, o jų sąveika su kitais CYP3A substratais įvairuoja nuo aktyvinimo iki slopinimo.</w:t>
      </w:r>
      <w:r w:rsidRPr="00CA2CFB">
        <w:rPr>
          <w:snapToGrid w:val="0"/>
          <w:sz w:val="22"/>
          <w:szCs w:val="22"/>
        </w:rPr>
        <w:t xml:space="preserve"> </w:t>
      </w:r>
    </w:p>
    <w:p w14:paraId="64004D2A" w14:textId="77777777" w:rsidR="00B73CC5" w:rsidRPr="00CA2CFB" w:rsidRDefault="00B73CC5" w:rsidP="00B73CC5">
      <w:pPr>
        <w:autoSpaceDE w:val="0"/>
        <w:autoSpaceDN w:val="0"/>
        <w:adjustRightInd w:val="0"/>
        <w:rPr>
          <w:snapToGrid w:val="0"/>
          <w:sz w:val="22"/>
          <w:szCs w:val="22"/>
        </w:rPr>
      </w:pPr>
    </w:p>
    <w:p w14:paraId="7A9D3818" w14:textId="77777777" w:rsidR="00B73CC5" w:rsidRPr="00CA2CFB" w:rsidRDefault="00B73CC5" w:rsidP="00B73CC5">
      <w:pPr>
        <w:autoSpaceDE w:val="0"/>
        <w:autoSpaceDN w:val="0"/>
        <w:adjustRightInd w:val="0"/>
        <w:rPr>
          <w:rFonts w:eastAsia="TimesNewRoman"/>
          <w:sz w:val="22"/>
          <w:szCs w:val="22"/>
        </w:rPr>
      </w:pPr>
      <w:r w:rsidRPr="00CA2CFB">
        <w:rPr>
          <w:rFonts w:eastAsia="TimesNewRoman"/>
          <w:sz w:val="22"/>
          <w:szCs w:val="22"/>
        </w:rPr>
        <w:t xml:space="preserve">Pagrindinis </w:t>
      </w:r>
      <w:proofErr w:type="spellStart"/>
      <w:r w:rsidRPr="00CA2CFB">
        <w:rPr>
          <w:rFonts w:eastAsia="TimesNewRoman"/>
          <w:sz w:val="22"/>
          <w:szCs w:val="22"/>
        </w:rPr>
        <w:t>tikagreloro</w:t>
      </w:r>
      <w:proofErr w:type="spellEnd"/>
      <w:r w:rsidRPr="00CA2CFB">
        <w:rPr>
          <w:rFonts w:eastAsia="TimesNewRoman"/>
          <w:sz w:val="22"/>
          <w:szCs w:val="22"/>
        </w:rPr>
        <w:t xml:space="preserve"> metabolitas yra AR-C124910XX, kuris yra aktyvus – tą rodo jungimosi prie trombocitų </w:t>
      </w:r>
      <w:r w:rsidRPr="00CA2CFB">
        <w:rPr>
          <w:snapToGrid w:val="0"/>
          <w:position w:val="2"/>
          <w:sz w:val="22"/>
          <w:szCs w:val="22"/>
        </w:rPr>
        <w:t>P2Y</w:t>
      </w:r>
      <w:r w:rsidRPr="00CA2CFB">
        <w:rPr>
          <w:snapToGrid w:val="0"/>
          <w:position w:val="2"/>
          <w:sz w:val="22"/>
          <w:szCs w:val="22"/>
          <w:vertAlign w:val="subscript"/>
        </w:rPr>
        <w:t xml:space="preserve">12 </w:t>
      </w:r>
      <w:r w:rsidRPr="00CA2CFB">
        <w:rPr>
          <w:rFonts w:eastAsia="TimesNewRoman"/>
          <w:sz w:val="22"/>
          <w:szCs w:val="22"/>
        </w:rPr>
        <w:t xml:space="preserve">ADF receptorių tyrimų </w:t>
      </w:r>
      <w:proofErr w:type="spellStart"/>
      <w:r w:rsidRPr="00CA2CFB">
        <w:rPr>
          <w:rFonts w:eastAsia="TimesNewRoman"/>
          <w:i/>
          <w:iCs/>
          <w:sz w:val="22"/>
          <w:szCs w:val="22"/>
        </w:rPr>
        <w:t>in</w:t>
      </w:r>
      <w:proofErr w:type="spellEnd"/>
      <w:r w:rsidRPr="00CA2CFB">
        <w:rPr>
          <w:rFonts w:eastAsia="TimesNewRoman"/>
          <w:i/>
          <w:iCs/>
          <w:sz w:val="22"/>
          <w:szCs w:val="22"/>
        </w:rPr>
        <w:t xml:space="preserve"> </w:t>
      </w:r>
      <w:proofErr w:type="spellStart"/>
      <w:r w:rsidRPr="00CA2CFB">
        <w:rPr>
          <w:rFonts w:eastAsia="TimesNewRoman"/>
          <w:i/>
          <w:iCs/>
          <w:sz w:val="22"/>
          <w:szCs w:val="22"/>
        </w:rPr>
        <w:t>vitro</w:t>
      </w:r>
      <w:proofErr w:type="spellEnd"/>
      <w:r w:rsidRPr="00CA2CFB">
        <w:rPr>
          <w:rFonts w:eastAsia="TimesNewRoman"/>
          <w:i/>
          <w:iCs/>
          <w:sz w:val="22"/>
          <w:szCs w:val="22"/>
        </w:rPr>
        <w:t xml:space="preserve"> </w:t>
      </w:r>
      <w:r w:rsidRPr="00CA2CFB">
        <w:rPr>
          <w:rFonts w:eastAsia="TimesNewRoman"/>
          <w:sz w:val="22"/>
          <w:szCs w:val="22"/>
        </w:rPr>
        <w:t xml:space="preserve">duomenys. Aktyviojo metabolito sisteminė ekspozicija sudaro maždaug 30-40 % </w:t>
      </w:r>
      <w:proofErr w:type="spellStart"/>
      <w:r w:rsidRPr="00CA2CFB">
        <w:rPr>
          <w:rFonts w:eastAsia="TimesNewRoman"/>
          <w:sz w:val="22"/>
          <w:szCs w:val="22"/>
        </w:rPr>
        <w:t>tikagreloro</w:t>
      </w:r>
      <w:proofErr w:type="spellEnd"/>
      <w:r w:rsidRPr="00CA2CFB">
        <w:rPr>
          <w:rFonts w:eastAsia="TimesNewRoman"/>
          <w:sz w:val="22"/>
          <w:szCs w:val="22"/>
        </w:rPr>
        <w:t xml:space="preserve"> ekspozicijos.</w:t>
      </w:r>
    </w:p>
    <w:p w14:paraId="7C7DE9E0" w14:textId="77777777" w:rsidR="00B73CC5" w:rsidRPr="00CA2CFB" w:rsidRDefault="00B73CC5" w:rsidP="00B73CC5">
      <w:pPr>
        <w:autoSpaceDE w:val="0"/>
        <w:autoSpaceDN w:val="0"/>
        <w:adjustRightInd w:val="0"/>
        <w:rPr>
          <w:rFonts w:eastAsia="TimesNewRoman"/>
          <w:sz w:val="22"/>
          <w:szCs w:val="22"/>
        </w:rPr>
      </w:pPr>
    </w:p>
    <w:p w14:paraId="05822BA4" w14:textId="77777777" w:rsidR="00B73CC5" w:rsidRPr="00CA2CFB" w:rsidRDefault="00B73CC5" w:rsidP="00B73CC5">
      <w:pPr>
        <w:autoSpaceDE w:val="0"/>
        <w:autoSpaceDN w:val="0"/>
        <w:adjustRightInd w:val="0"/>
        <w:rPr>
          <w:rFonts w:eastAsia="TimesNewRoman"/>
          <w:sz w:val="22"/>
          <w:szCs w:val="22"/>
          <w:u w:val="single"/>
        </w:rPr>
      </w:pPr>
      <w:r w:rsidRPr="00CA2CFB">
        <w:rPr>
          <w:rFonts w:eastAsia="TimesNewRoman"/>
          <w:sz w:val="22"/>
          <w:szCs w:val="22"/>
          <w:u w:val="single"/>
        </w:rPr>
        <w:t>Eliminacija</w:t>
      </w:r>
    </w:p>
    <w:p w14:paraId="6DD0F064" w14:textId="77777777" w:rsidR="00B73CC5" w:rsidRPr="00CA2CFB" w:rsidRDefault="00B73CC5" w:rsidP="00B73CC5">
      <w:pPr>
        <w:autoSpaceDE w:val="0"/>
        <w:autoSpaceDN w:val="0"/>
        <w:adjustRightInd w:val="0"/>
        <w:rPr>
          <w:rFonts w:eastAsia="TimesNewRoman"/>
          <w:sz w:val="22"/>
          <w:szCs w:val="22"/>
        </w:rPr>
      </w:pPr>
      <w:r w:rsidRPr="00CA2CFB">
        <w:rPr>
          <w:rFonts w:eastAsia="TimesNewRoman"/>
          <w:sz w:val="22"/>
          <w:szCs w:val="22"/>
        </w:rPr>
        <w:t xml:space="preserve">Pagrindinis </w:t>
      </w:r>
      <w:proofErr w:type="spellStart"/>
      <w:r w:rsidRPr="00CA2CFB">
        <w:rPr>
          <w:rFonts w:eastAsia="TimesNewRoman"/>
          <w:sz w:val="22"/>
          <w:szCs w:val="22"/>
        </w:rPr>
        <w:t>tikagreloro</w:t>
      </w:r>
      <w:proofErr w:type="spellEnd"/>
      <w:r w:rsidRPr="00CA2CFB">
        <w:rPr>
          <w:rFonts w:eastAsia="TimesNewRoman"/>
          <w:sz w:val="22"/>
          <w:szCs w:val="22"/>
        </w:rPr>
        <w:t xml:space="preserve"> eliminacijos būdas yra metabolizmas kepenyse. Pavartojus radioaktyviu izotopu žymėto </w:t>
      </w:r>
      <w:proofErr w:type="spellStart"/>
      <w:r w:rsidRPr="00CA2CFB">
        <w:rPr>
          <w:rFonts w:eastAsia="TimesNewRoman"/>
          <w:sz w:val="22"/>
          <w:szCs w:val="22"/>
        </w:rPr>
        <w:t>tikagreloro</w:t>
      </w:r>
      <w:proofErr w:type="spellEnd"/>
      <w:r w:rsidRPr="00CA2CFB">
        <w:rPr>
          <w:rFonts w:eastAsia="TimesNewRoman"/>
          <w:sz w:val="22"/>
          <w:szCs w:val="22"/>
        </w:rPr>
        <w:t xml:space="preserve">, išskirto randama maždaug 84 % radioaktyvumo (57,8 % išmatose, 26,5 % šlapime). </w:t>
      </w:r>
      <w:proofErr w:type="spellStart"/>
      <w:r w:rsidRPr="00CA2CFB">
        <w:rPr>
          <w:rFonts w:eastAsia="TimesNewRoman"/>
          <w:sz w:val="22"/>
          <w:szCs w:val="22"/>
        </w:rPr>
        <w:t>Tikagreloro</w:t>
      </w:r>
      <w:proofErr w:type="spellEnd"/>
      <w:r w:rsidRPr="00CA2CFB">
        <w:rPr>
          <w:rFonts w:eastAsia="TimesNewRoman"/>
          <w:sz w:val="22"/>
          <w:szCs w:val="22"/>
        </w:rPr>
        <w:t xml:space="preserve"> ir jo aktyvaus metabolito kiekis šlapime atitiko po mažiau kaip 1 % pavartotos dozės. Pagrindinis aktyvaus metabolito eliminacijos būdas tikriausiai yra išskyrimas su tulžimi.</w:t>
      </w:r>
    </w:p>
    <w:p w14:paraId="03A326EA" w14:textId="77777777" w:rsidR="00B73CC5" w:rsidRPr="00CA2CFB" w:rsidRDefault="00B73CC5" w:rsidP="00B73CC5">
      <w:pPr>
        <w:autoSpaceDE w:val="0"/>
        <w:autoSpaceDN w:val="0"/>
        <w:adjustRightInd w:val="0"/>
        <w:rPr>
          <w:rFonts w:eastAsia="TimesNewRoman"/>
          <w:sz w:val="22"/>
          <w:szCs w:val="22"/>
        </w:rPr>
      </w:pPr>
      <w:r w:rsidRPr="00CA2CFB">
        <w:rPr>
          <w:rFonts w:eastAsia="TimesNewRoman"/>
          <w:sz w:val="22"/>
          <w:szCs w:val="22"/>
        </w:rPr>
        <w:t xml:space="preserve">Vidutinis </w:t>
      </w:r>
      <w:proofErr w:type="spellStart"/>
      <w:r w:rsidRPr="00CA2CFB">
        <w:rPr>
          <w:rFonts w:eastAsia="TimesNewRoman"/>
          <w:sz w:val="22"/>
          <w:szCs w:val="22"/>
        </w:rPr>
        <w:t>tikagreloro</w:t>
      </w:r>
      <w:proofErr w:type="spellEnd"/>
      <w:r w:rsidRPr="00CA2CFB">
        <w:rPr>
          <w:rFonts w:eastAsia="TimesNewRoman"/>
          <w:sz w:val="22"/>
          <w:szCs w:val="22"/>
        </w:rPr>
        <w:t xml:space="preserve"> </w:t>
      </w:r>
      <w:r w:rsidRPr="00CA2CFB">
        <w:rPr>
          <w:snapToGrid w:val="0"/>
          <w:position w:val="2"/>
          <w:sz w:val="22"/>
          <w:szCs w:val="22"/>
          <w:lang w:val="pt-PT"/>
        </w:rPr>
        <w:t>t</w:t>
      </w:r>
      <w:r w:rsidRPr="00CA2CFB">
        <w:rPr>
          <w:snapToGrid w:val="0"/>
          <w:position w:val="2"/>
          <w:sz w:val="22"/>
          <w:szCs w:val="22"/>
          <w:vertAlign w:val="subscript"/>
          <w:lang w:val="pt-PT"/>
        </w:rPr>
        <w:t>1/2</w:t>
      </w:r>
      <w:r w:rsidRPr="00CA2CFB">
        <w:rPr>
          <w:snapToGrid w:val="0"/>
          <w:position w:val="2"/>
          <w:sz w:val="22"/>
          <w:szCs w:val="22"/>
          <w:lang w:val="pt-PT"/>
        </w:rPr>
        <w:t xml:space="preserve"> </w:t>
      </w:r>
      <w:r w:rsidRPr="00CA2CFB">
        <w:rPr>
          <w:rFonts w:eastAsia="TimesNewRoman"/>
          <w:sz w:val="22"/>
          <w:szCs w:val="22"/>
        </w:rPr>
        <w:t xml:space="preserve"> buvo maždaug 7 val., jo aktyvaus metabolito – 8,5 val.</w:t>
      </w:r>
    </w:p>
    <w:p w14:paraId="251898C8" w14:textId="77777777" w:rsidR="00B73CC5" w:rsidRPr="00CA2CFB" w:rsidRDefault="00B73CC5" w:rsidP="00B73CC5">
      <w:pPr>
        <w:autoSpaceDE w:val="0"/>
        <w:autoSpaceDN w:val="0"/>
        <w:adjustRightInd w:val="0"/>
        <w:rPr>
          <w:rFonts w:eastAsia="TimesNewRoman"/>
          <w:sz w:val="22"/>
          <w:szCs w:val="22"/>
        </w:rPr>
      </w:pPr>
    </w:p>
    <w:p w14:paraId="3BA9E5DB" w14:textId="77777777" w:rsidR="00B73CC5" w:rsidRPr="00CA2CFB" w:rsidRDefault="00B73CC5" w:rsidP="00B73CC5">
      <w:pPr>
        <w:keepNext/>
        <w:autoSpaceDE w:val="0"/>
        <w:autoSpaceDN w:val="0"/>
        <w:adjustRightInd w:val="0"/>
        <w:rPr>
          <w:rFonts w:eastAsia="TimesNewRoman"/>
          <w:sz w:val="22"/>
          <w:szCs w:val="22"/>
          <w:u w:val="single"/>
        </w:rPr>
      </w:pPr>
      <w:r w:rsidRPr="00CA2CFB">
        <w:rPr>
          <w:rFonts w:eastAsia="TimesNewRoman"/>
          <w:sz w:val="22"/>
          <w:szCs w:val="22"/>
          <w:u w:val="single"/>
        </w:rPr>
        <w:t>Ypatingos populiacijos</w:t>
      </w:r>
    </w:p>
    <w:p w14:paraId="7FE3DB0C" w14:textId="77777777" w:rsidR="00B73CC5" w:rsidRPr="00CA2CFB" w:rsidRDefault="00B73CC5" w:rsidP="00B73CC5">
      <w:pPr>
        <w:keepNext/>
        <w:autoSpaceDE w:val="0"/>
        <w:autoSpaceDN w:val="0"/>
        <w:adjustRightInd w:val="0"/>
        <w:rPr>
          <w:rFonts w:eastAsia="TimesNewRoman"/>
          <w:i/>
          <w:iCs/>
          <w:sz w:val="22"/>
          <w:szCs w:val="22"/>
        </w:rPr>
      </w:pPr>
    </w:p>
    <w:p w14:paraId="6357490D" w14:textId="77777777" w:rsidR="00B73CC5" w:rsidRPr="00CA2CFB" w:rsidRDefault="00B73CC5" w:rsidP="00B73CC5">
      <w:pPr>
        <w:keepNext/>
        <w:autoSpaceDE w:val="0"/>
        <w:autoSpaceDN w:val="0"/>
        <w:adjustRightInd w:val="0"/>
        <w:rPr>
          <w:rFonts w:eastAsia="TimesNewRoman"/>
          <w:i/>
          <w:iCs/>
          <w:sz w:val="22"/>
          <w:szCs w:val="22"/>
          <w:u w:val="single"/>
        </w:rPr>
      </w:pPr>
      <w:r w:rsidRPr="00CA2CFB">
        <w:rPr>
          <w:rFonts w:eastAsia="TimesNewRoman"/>
          <w:i/>
          <w:iCs/>
          <w:sz w:val="22"/>
          <w:szCs w:val="22"/>
          <w:u w:val="single"/>
        </w:rPr>
        <w:t>Senyvi pacientai</w:t>
      </w:r>
    </w:p>
    <w:p w14:paraId="269A74EE" w14:textId="1771FF41" w:rsidR="00B73CC5" w:rsidRPr="00CA2CFB" w:rsidRDefault="00B73CC5" w:rsidP="00B73CC5">
      <w:pPr>
        <w:keepNext/>
        <w:autoSpaceDE w:val="0"/>
        <w:autoSpaceDN w:val="0"/>
        <w:adjustRightInd w:val="0"/>
        <w:rPr>
          <w:rFonts w:eastAsia="TimesNewRoman"/>
          <w:sz w:val="22"/>
          <w:szCs w:val="22"/>
        </w:rPr>
      </w:pPr>
      <w:proofErr w:type="spellStart"/>
      <w:r w:rsidRPr="00CA2CFB">
        <w:rPr>
          <w:rFonts w:eastAsia="TimesNewRoman"/>
          <w:sz w:val="22"/>
          <w:szCs w:val="22"/>
        </w:rPr>
        <w:t>Populiacinė</w:t>
      </w:r>
      <w:proofErr w:type="spellEnd"/>
      <w:r w:rsidRPr="00CA2CFB">
        <w:rPr>
          <w:rFonts w:eastAsia="TimesNewRoman"/>
          <w:sz w:val="22"/>
          <w:szCs w:val="22"/>
        </w:rPr>
        <w:t xml:space="preserve"> farmakokinetikos analizė parodė didesnę </w:t>
      </w:r>
      <w:proofErr w:type="spellStart"/>
      <w:r w:rsidRPr="00CA2CFB">
        <w:rPr>
          <w:rFonts w:eastAsia="TimesNewRoman"/>
          <w:sz w:val="22"/>
          <w:szCs w:val="22"/>
        </w:rPr>
        <w:t>tikagreloro</w:t>
      </w:r>
      <w:proofErr w:type="spellEnd"/>
      <w:r w:rsidRPr="00CA2CFB">
        <w:rPr>
          <w:rFonts w:eastAsia="TimesNewRoman"/>
          <w:sz w:val="22"/>
          <w:szCs w:val="22"/>
        </w:rPr>
        <w:t xml:space="preserve"> (</w:t>
      </w:r>
      <w:proofErr w:type="spellStart"/>
      <w:r w:rsidRPr="00CA2CFB">
        <w:rPr>
          <w:rFonts w:eastAsia="TimesNewRoman"/>
          <w:sz w:val="22"/>
          <w:szCs w:val="22"/>
        </w:rPr>
        <w:t>C</w:t>
      </w:r>
      <w:r w:rsidRPr="00CA2CFB">
        <w:rPr>
          <w:rFonts w:eastAsia="TimesNewRoman"/>
          <w:sz w:val="22"/>
          <w:szCs w:val="22"/>
          <w:vertAlign w:val="subscript"/>
        </w:rPr>
        <w:t>max</w:t>
      </w:r>
      <w:proofErr w:type="spellEnd"/>
      <w:r w:rsidRPr="00CA2CFB">
        <w:rPr>
          <w:rFonts w:eastAsia="TimesNewRoman"/>
          <w:sz w:val="22"/>
          <w:szCs w:val="22"/>
        </w:rPr>
        <w:t xml:space="preserve"> ir AUC – maždaug po 25 %) ir jo aktyvaus metabolito ekspoziciją ūminiu koronariniu sindromu sergantiems senyviems (75 metų ir vyresniems) pacientams negu jaunesniems, tačiau šie skirtumai nelaikomi </w:t>
      </w:r>
      <w:r w:rsidR="00E453D5" w:rsidRPr="00CA2CFB">
        <w:rPr>
          <w:rFonts w:eastAsia="TimesNewRoman"/>
          <w:sz w:val="22"/>
          <w:szCs w:val="22"/>
        </w:rPr>
        <w:t xml:space="preserve">kliniškai </w:t>
      </w:r>
      <w:r w:rsidRPr="00CA2CFB">
        <w:rPr>
          <w:rFonts w:eastAsia="TimesNewRoman"/>
          <w:sz w:val="22"/>
          <w:szCs w:val="22"/>
        </w:rPr>
        <w:t>reikšmingais (žr. 4.2</w:t>
      </w:r>
      <w:r w:rsidR="001C7B36" w:rsidRPr="00CA2CFB">
        <w:rPr>
          <w:snapToGrid w:val="0"/>
          <w:sz w:val="22"/>
          <w:szCs w:val="22"/>
        </w:rPr>
        <w:t> </w:t>
      </w:r>
      <w:r w:rsidRPr="00CA2CFB">
        <w:rPr>
          <w:rFonts w:eastAsia="TimesNewRoman"/>
          <w:sz w:val="22"/>
          <w:szCs w:val="22"/>
        </w:rPr>
        <w:t>skyrių).</w:t>
      </w:r>
    </w:p>
    <w:p w14:paraId="0E8495F2" w14:textId="77777777" w:rsidR="00B73CC5" w:rsidRPr="00CA2CFB" w:rsidRDefault="00B73CC5" w:rsidP="00B73CC5">
      <w:pPr>
        <w:autoSpaceDE w:val="0"/>
        <w:autoSpaceDN w:val="0"/>
        <w:adjustRightInd w:val="0"/>
        <w:rPr>
          <w:rFonts w:eastAsia="TimesNewRoman"/>
          <w:i/>
          <w:iCs/>
          <w:sz w:val="22"/>
          <w:szCs w:val="22"/>
        </w:rPr>
      </w:pPr>
    </w:p>
    <w:p w14:paraId="0F792355" w14:textId="77777777" w:rsidR="00B73CC5" w:rsidRPr="00CA2CFB" w:rsidRDefault="00B73CC5" w:rsidP="00B73CC5">
      <w:pPr>
        <w:autoSpaceDE w:val="0"/>
        <w:autoSpaceDN w:val="0"/>
        <w:adjustRightInd w:val="0"/>
        <w:rPr>
          <w:rFonts w:eastAsia="TimesNewRoman"/>
          <w:i/>
          <w:iCs/>
          <w:sz w:val="22"/>
          <w:szCs w:val="22"/>
          <w:u w:val="single"/>
        </w:rPr>
      </w:pPr>
      <w:r w:rsidRPr="00CA2CFB">
        <w:rPr>
          <w:rFonts w:eastAsia="TimesNewRoman"/>
          <w:i/>
          <w:iCs/>
          <w:sz w:val="22"/>
          <w:szCs w:val="22"/>
          <w:u w:val="single"/>
        </w:rPr>
        <w:t>Vaikų populiacija</w:t>
      </w:r>
    </w:p>
    <w:p w14:paraId="354D331F" w14:textId="77777777" w:rsidR="00B73CC5" w:rsidRPr="00CA2CFB" w:rsidRDefault="00B73CC5" w:rsidP="00B73CC5">
      <w:pPr>
        <w:autoSpaceDE w:val="0"/>
        <w:autoSpaceDN w:val="0"/>
        <w:adjustRightInd w:val="0"/>
        <w:rPr>
          <w:rFonts w:eastAsia="TimesNewRoman"/>
          <w:sz w:val="22"/>
          <w:szCs w:val="22"/>
        </w:rPr>
      </w:pPr>
      <w:r w:rsidRPr="00CA2CFB">
        <w:rPr>
          <w:rFonts w:eastAsia="TimesNewRoman"/>
          <w:sz w:val="22"/>
          <w:szCs w:val="22"/>
        </w:rPr>
        <w:t>Vaikams, sergantiems pjautuvo pavidalo ląstelių liga, duomenų yra nedaug (žr. 4.2 ir 5.1 skyrius).</w:t>
      </w:r>
    </w:p>
    <w:p w14:paraId="6DAEEB6C" w14:textId="77777777" w:rsidR="00B73CC5" w:rsidRPr="00CA2CFB" w:rsidRDefault="00B73CC5" w:rsidP="00B73CC5">
      <w:pPr>
        <w:autoSpaceDE w:val="0"/>
        <w:autoSpaceDN w:val="0"/>
        <w:adjustRightInd w:val="0"/>
        <w:rPr>
          <w:rFonts w:eastAsia="TimesNewRoman"/>
          <w:sz w:val="22"/>
          <w:szCs w:val="22"/>
        </w:rPr>
      </w:pPr>
    </w:p>
    <w:p w14:paraId="613C485C" w14:textId="3F7E2546" w:rsidR="00B73CC5" w:rsidRPr="00CA2CFB" w:rsidRDefault="00B73CC5" w:rsidP="00B73CC5">
      <w:pPr>
        <w:autoSpaceDE w:val="0"/>
        <w:autoSpaceDN w:val="0"/>
        <w:adjustRightInd w:val="0"/>
        <w:rPr>
          <w:rFonts w:eastAsia="TimesNewRoman"/>
          <w:i/>
          <w:iCs/>
          <w:sz w:val="22"/>
          <w:szCs w:val="22"/>
        </w:rPr>
      </w:pPr>
      <w:r w:rsidRPr="00CA2CFB">
        <w:rPr>
          <w:rFonts w:eastAsia="TimesNewRoman"/>
          <w:sz w:val="22"/>
          <w:szCs w:val="22"/>
        </w:rPr>
        <w:t>HESTIA 3 tyrimo metu nuo 2 iki &lt; 18</w:t>
      </w:r>
      <w:r w:rsidR="00E453D5" w:rsidRPr="00CA2CFB">
        <w:rPr>
          <w:rFonts w:eastAsia="TimesNewRoman"/>
          <w:sz w:val="22"/>
          <w:szCs w:val="22"/>
        </w:rPr>
        <w:t> </w:t>
      </w:r>
      <w:r w:rsidRPr="00CA2CFB">
        <w:rPr>
          <w:rFonts w:eastAsia="TimesNewRoman"/>
          <w:sz w:val="22"/>
          <w:szCs w:val="22"/>
        </w:rPr>
        <w:t xml:space="preserve">metų pacientai, kurių svoris buvo nuo ≥ 12 iki ≤ 24 kg, nuo &gt; 24 iki ≤ 48 kg ir &gt; 48 kg, vartojo vaikams skirtas disperguojamas </w:t>
      </w:r>
      <w:proofErr w:type="spellStart"/>
      <w:r w:rsidRPr="00CA2CFB">
        <w:rPr>
          <w:rFonts w:eastAsia="TimesNewRoman"/>
          <w:sz w:val="22"/>
          <w:szCs w:val="22"/>
        </w:rPr>
        <w:t>tikagreloro</w:t>
      </w:r>
      <w:proofErr w:type="spellEnd"/>
      <w:r w:rsidRPr="00CA2CFB">
        <w:rPr>
          <w:rFonts w:eastAsia="TimesNewRoman"/>
          <w:sz w:val="22"/>
          <w:szCs w:val="22"/>
        </w:rPr>
        <w:t xml:space="preserve"> 15 mg tabletes </w:t>
      </w:r>
      <w:r w:rsidRPr="00CA2CFB">
        <w:rPr>
          <w:rFonts w:eastAsia="TimesNewRoman"/>
          <w:sz w:val="22"/>
          <w:szCs w:val="22"/>
        </w:rPr>
        <w:lastRenderedPageBreak/>
        <w:t xml:space="preserve">atitinkamai po 15 mg, 30 mg ir 45 mg du kartus per parą dozėmis. </w:t>
      </w:r>
      <w:proofErr w:type="spellStart"/>
      <w:r w:rsidRPr="00CA2CFB">
        <w:rPr>
          <w:rFonts w:eastAsia="TimesNewRoman"/>
          <w:sz w:val="22"/>
          <w:szCs w:val="22"/>
        </w:rPr>
        <w:t>Populiacinės</w:t>
      </w:r>
      <w:proofErr w:type="spellEnd"/>
      <w:r w:rsidRPr="00CA2CFB">
        <w:rPr>
          <w:rFonts w:eastAsia="TimesNewRoman"/>
          <w:sz w:val="22"/>
          <w:szCs w:val="22"/>
        </w:rPr>
        <w:t xml:space="preserve"> farmakokinetikos analizės duomenimis, pusiausvyros apykaitos sąlygomis vidutinis AUC rodmuo buvo nuo 1 095 </w:t>
      </w:r>
      <w:proofErr w:type="spellStart"/>
      <w:r w:rsidRPr="00CA2CFB">
        <w:rPr>
          <w:rFonts w:eastAsia="TimesNewRoman"/>
          <w:sz w:val="22"/>
          <w:szCs w:val="22"/>
        </w:rPr>
        <w:t>ng×val</w:t>
      </w:r>
      <w:proofErr w:type="spellEnd"/>
      <w:r w:rsidRPr="00CA2CFB">
        <w:rPr>
          <w:rFonts w:eastAsia="TimesNewRoman"/>
          <w:sz w:val="22"/>
          <w:szCs w:val="22"/>
        </w:rPr>
        <w:t>./ml iki 1 458 </w:t>
      </w:r>
      <w:proofErr w:type="spellStart"/>
      <w:r w:rsidRPr="00CA2CFB">
        <w:rPr>
          <w:rFonts w:eastAsia="TimesNewRoman"/>
          <w:sz w:val="22"/>
          <w:szCs w:val="22"/>
        </w:rPr>
        <w:t>ng×val</w:t>
      </w:r>
      <w:proofErr w:type="spellEnd"/>
      <w:r w:rsidRPr="00CA2CFB">
        <w:rPr>
          <w:rFonts w:eastAsia="TimesNewRoman"/>
          <w:sz w:val="22"/>
          <w:szCs w:val="22"/>
        </w:rPr>
        <w:t xml:space="preserve">./ml, o vidutinis </w:t>
      </w:r>
      <w:proofErr w:type="spellStart"/>
      <w:r w:rsidRPr="00CA2CFB">
        <w:rPr>
          <w:rFonts w:eastAsia="TimesNewRoman"/>
          <w:sz w:val="22"/>
          <w:szCs w:val="22"/>
        </w:rPr>
        <w:t>Cmax</w:t>
      </w:r>
      <w:proofErr w:type="spellEnd"/>
      <w:r w:rsidRPr="00CA2CFB">
        <w:rPr>
          <w:rFonts w:eastAsia="TimesNewRoman"/>
          <w:sz w:val="22"/>
          <w:szCs w:val="22"/>
        </w:rPr>
        <w:t xml:space="preserve"> rodmuo – nuo 143 </w:t>
      </w:r>
      <w:proofErr w:type="spellStart"/>
      <w:r w:rsidRPr="00CA2CFB">
        <w:rPr>
          <w:rFonts w:eastAsia="TimesNewRoman"/>
          <w:sz w:val="22"/>
          <w:szCs w:val="22"/>
        </w:rPr>
        <w:t>ng</w:t>
      </w:r>
      <w:proofErr w:type="spellEnd"/>
      <w:r w:rsidRPr="00CA2CFB">
        <w:rPr>
          <w:rFonts w:eastAsia="TimesNewRoman"/>
          <w:sz w:val="22"/>
          <w:szCs w:val="22"/>
        </w:rPr>
        <w:t>/ml iki 206 </w:t>
      </w:r>
      <w:proofErr w:type="spellStart"/>
      <w:r w:rsidRPr="00CA2CFB">
        <w:rPr>
          <w:rFonts w:eastAsia="TimesNewRoman"/>
          <w:sz w:val="22"/>
          <w:szCs w:val="22"/>
        </w:rPr>
        <w:t>ng</w:t>
      </w:r>
      <w:proofErr w:type="spellEnd"/>
      <w:r w:rsidRPr="00CA2CFB">
        <w:rPr>
          <w:rFonts w:eastAsia="TimesNewRoman"/>
          <w:sz w:val="22"/>
          <w:szCs w:val="22"/>
        </w:rPr>
        <w:t>/ml.</w:t>
      </w:r>
      <w:r w:rsidRPr="00CA2CFB">
        <w:rPr>
          <w:rFonts w:eastAsia="TimesNewRoman"/>
          <w:sz w:val="22"/>
          <w:szCs w:val="22"/>
        </w:rPr>
        <w:cr/>
      </w:r>
    </w:p>
    <w:p w14:paraId="60B0E1AA" w14:textId="77777777" w:rsidR="00B73CC5" w:rsidRPr="00CA2CFB" w:rsidRDefault="00B73CC5" w:rsidP="00B73CC5">
      <w:pPr>
        <w:autoSpaceDE w:val="0"/>
        <w:autoSpaceDN w:val="0"/>
        <w:adjustRightInd w:val="0"/>
        <w:rPr>
          <w:rFonts w:eastAsia="TimesNewRoman"/>
          <w:i/>
          <w:iCs/>
          <w:sz w:val="22"/>
          <w:szCs w:val="22"/>
          <w:u w:val="single"/>
        </w:rPr>
      </w:pPr>
      <w:r w:rsidRPr="00CA2CFB">
        <w:rPr>
          <w:rFonts w:eastAsia="TimesNewRoman"/>
          <w:i/>
          <w:iCs/>
          <w:sz w:val="22"/>
          <w:szCs w:val="22"/>
          <w:u w:val="single"/>
        </w:rPr>
        <w:t>Lytis</w:t>
      </w:r>
    </w:p>
    <w:p w14:paraId="7CCE1457" w14:textId="53A222D4" w:rsidR="00B73CC5" w:rsidRPr="00CA2CFB" w:rsidRDefault="00B73CC5" w:rsidP="00B73CC5">
      <w:pPr>
        <w:autoSpaceDE w:val="0"/>
        <w:autoSpaceDN w:val="0"/>
        <w:adjustRightInd w:val="0"/>
        <w:rPr>
          <w:rFonts w:eastAsia="TimesNewRoman"/>
          <w:sz w:val="22"/>
          <w:szCs w:val="22"/>
        </w:rPr>
      </w:pPr>
      <w:r w:rsidRPr="00CA2CFB">
        <w:rPr>
          <w:rFonts w:eastAsia="TimesNewRoman"/>
          <w:sz w:val="22"/>
          <w:szCs w:val="22"/>
        </w:rPr>
        <w:t xml:space="preserve">Moterims nustatyta didesnė </w:t>
      </w:r>
      <w:proofErr w:type="spellStart"/>
      <w:r w:rsidRPr="00CA2CFB">
        <w:rPr>
          <w:rFonts w:eastAsia="TimesNewRoman"/>
          <w:sz w:val="22"/>
          <w:szCs w:val="22"/>
        </w:rPr>
        <w:t>tikagreloro</w:t>
      </w:r>
      <w:proofErr w:type="spellEnd"/>
      <w:r w:rsidRPr="00CA2CFB">
        <w:rPr>
          <w:rFonts w:eastAsia="TimesNewRoman"/>
          <w:sz w:val="22"/>
          <w:szCs w:val="22"/>
        </w:rPr>
        <w:t xml:space="preserve"> ir jo aktyvaus metabolito ekspozicija negu vyrams, tačiau šie skirtumai nelaikomi </w:t>
      </w:r>
      <w:proofErr w:type="spellStart"/>
      <w:r w:rsidR="00E453D5" w:rsidRPr="00CA2CFB">
        <w:rPr>
          <w:rFonts w:eastAsia="TimesNewRoman"/>
          <w:sz w:val="22"/>
          <w:szCs w:val="22"/>
        </w:rPr>
        <w:t>kliniškai</w:t>
      </w:r>
      <w:r w:rsidRPr="00CA2CFB">
        <w:rPr>
          <w:rFonts w:eastAsia="TimesNewRoman"/>
          <w:sz w:val="22"/>
          <w:szCs w:val="22"/>
        </w:rPr>
        <w:t>reikšmingais</w:t>
      </w:r>
      <w:proofErr w:type="spellEnd"/>
      <w:r w:rsidRPr="00CA2CFB">
        <w:rPr>
          <w:rFonts w:eastAsia="TimesNewRoman"/>
          <w:sz w:val="22"/>
          <w:szCs w:val="22"/>
        </w:rPr>
        <w:t>.</w:t>
      </w:r>
    </w:p>
    <w:p w14:paraId="08EF48CB" w14:textId="77777777" w:rsidR="00B73CC5" w:rsidRPr="00CA2CFB" w:rsidRDefault="00B73CC5" w:rsidP="00B73CC5">
      <w:pPr>
        <w:keepNext/>
        <w:tabs>
          <w:tab w:val="left" w:pos="567"/>
        </w:tabs>
        <w:spacing w:line="260" w:lineRule="exact"/>
        <w:jc w:val="both"/>
        <w:outlineLvl w:val="3"/>
        <w:rPr>
          <w:snapToGrid w:val="0"/>
          <w:sz w:val="22"/>
          <w:szCs w:val="22"/>
        </w:rPr>
      </w:pPr>
    </w:p>
    <w:p w14:paraId="5EC83889" w14:textId="77777777" w:rsidR="00B73CC5" w:rsidRPr="00CA2CFB" w:rsidRDefault="00B73CC5" w:rsidP="00B73CC5">
      <w:pPr>
        <w:keepNext/>
        <w:tabs>
          <w:tab w:val="left" w:pos="567"/>
        </w:tabs>
        <w:spacing w:line="260" w:lineRule="exact"/>
        <w:jc w:val="both"/>
        <w:outlineLvl w:val="3"/>
        <w:rPr>
          <w:i/>
          <w:iCs/>
          <w:snapToGrid w:val="0"/>
          <w:sz w:val="22"/>
          <w:szCs w:val="22"/>
          <w:u w:val="single"/>
        </w:rPr>
      </w:pPr>
      <w:r w:rsidRPr="00CA2CFB">
        <w:rPr>
          <w:i/>
          <w:iCs/>
          <w:snapToGrid w:val="0"/>
          <w:sz w:val="22"/>
          <w:szCs w:val="22"/>
          <w:u w:val="single"/>
        </w:rPr>
        <w:t>Sutrikusi inkstų funkcija</w:t>
      </w:r>
    </w:p>
    <w:p w14:paraId="422DC0BA" w14:textId="77777777" w:rsidR="00B73CC5" w:rsidRPr="00CA2CFB" w:rsidRDefault="00B73CC5" w:rsidP="00DC0F6E">
      <w:pPr>
        <w:keepNext/>
        <w:tabs>
          <w:tab w:val="left" w:pos="567"/>
        </w:tabs>
        <w:spacing w:line="260" w:lineRule="exact"/>
        <w:outlineLvl w:val="3"/>
        <w:rPr>
          <w:snapToGrid w:val="0"/>
          <w:sz w:val="22"/>
          <w:szCs w:val="22"/>
        </w:rPr>
      </w:pPr>
      <w:r w:rsidRPr="00CA2CFB">
        <w:rPr>
          <w:snapToGrid w:val="0"/>
          <w:sz w:val="22"/>
          <w:szCs w:val="22"/>
        </w:rPr>
        <w:t xml:space="preserve">Sunkiu inkstų nepakankamumu (kreatinino klirensas &lt; 30 ml/min.) sergantiems pacientams nustatyta maždaug 20 % mažesnė </w:t>
      </w:r>
      <w:proofErr w:type="spellStart"/>
      <w:r w:rsidRPr="00CA2CFB">
        <w:rPr>
          <w:snapToGrid w:val="0"/>
          <w:sz w:val="22"/>
          <w:szCs w:val="22"/>
        </w:rPr>
        <w:t>tikagreloro</w:t>
      </w:r>
      <w:proofErr w:type="spellEnd"/>
      <w:r w:rsidRPr="00CA2CFB">
        <w:rPr>
          <w:snapToGrid w:val="0"/>
          <w:sz w:val="22"/>
          <w:szCs w:val="22"/>
        </w:rPr>
        <w:t xml:space="preserve"> ir maždaug 17 % didesnė jo aktyvaus metabolito ekspozicija negu turintiems normalią inkstų funkciją.</w:t>
      </w:r>
    </w:p>
    <w:p w14:paraId="70477B0E" w14:textId="77777777" w:rsidR="00B73CC5" w:rsidRPr="00CA2CFB" w:rsidRDefault="00B73CC5" w:rsidP="00DC0F6E">
      <w:pPr>
        <w:keepNext/>
        <w:tabs>
          <w:tab w:val="left" w:pos="567"/>
        </w:tabs>
        <w:spacing w:line="260" w:lineRule="exact"/>
        <w:outlineLvl w:val="3"/>
        <w:rPr>
          <w:snapToGrid w:val="0"/>
          <w:sz w:val="22"/>
          <w:szCs w:val="22"/>
        </w:rPr>
      </w:pPr>
    </w:p>
    <w:p w14:paraId="0148BFFA" w14:textId="77777777" w:rsidR="00B73CC5" w:rsidRPr="00CA2CFB" w:rsidRDefault="00B73CC5" w:rsidP="00DC0F6E">
      <w:pPr>
        <w:keepNext/>
        <w:tabs>
          <w:tab w:val="left" w:pos="567"/>
        </w:tabs>
        <w:spacing w:line="260" w:lineRule="exact"/>
        <w:outlineLvl w:val="3"/>
        <w:rPr>
          <w:snapToGrid w:val="0"/>
          <w:sz w:val="22"/>
          <w:szCs w:val="22"/>
        </w:rPr>
      </w:pPr>
      <w:r w:rsidRPr="00CA2CFB">
        <w:rPr>
          <w:snapToGrid w:val="0"/>
          <w:sz w:val="22"/>
          <w:szCs w:val="22"/>
        </w:rPr>
        <w:t xml:space="preserve">Terminalinės stadijos inkstų liga sergantiems </w:t>
      </w:r>
      <w:proofErr w:type="spellStart"/>
      <w:r w:rsidRPr="00CA2CFB">
        <w:rPr>
          <w:snapToGrid w:val="0"/>
          <w:sz w:val="22"/>
          <w:szCs w:val="22"/>
        </w:rPr>
        <w:t>hemodializuojamiems</w:t>
      </w:r>
      <w:proofErr w:type="spellEnd"/>
      <w:r w:rsidRPr="00CA2CFB">
        <w:rPr>
          <w:snapToGrid w:val="0"/>
          <w:sz w:val="22"/>
          <w:szCs w:val="22"/>
        </w:rPr>
        <w:t xml:space="preserve"> pacientams, ne dializės dieną išgėrusiems 90 mg </w:t>
      </w:r>
      <w:proofErr w:type="spellStart"/>
      <w:r w:rsidRPr="00CA2CFB">
        <w:rPr>
          <w:snapToGrid w:val="0"/>
          <w:sz w:val="22"/>
          <w:szCs w:val="22"/>
        </w:rPr>
        <w:t>tikagreloro</w:t>
      </w:r>
      <w:proofErr w:type="spellEnd"/>
      <w:r w:rsidRPr="00CA2CFB">
        <w:rPr>
          <w:snapToGrid w:val="0"/>
          <w:sz w:val="22"/>
          <w:szCs w:val="22"/>
        </w:rPr>
        <w:t xml:space="preserve">, AUC ir </w:t>
      </w:r>
      <w:proofErr w:type="spellStart"/>
      <w:r w:rsidRPr="00CA2CFB">
        <w:rPr>
          <w:snapToGrid w:val="0"/>
          <w:sz w:val="22"/>
          <w:szCs w:val="22"/>
        </w:rPr>
        <w:t>C</w:t>
      </w:r>
      <w:r w:rsidRPr="00CA2CFB">
        <w:rPr>
          <w:snapToGrid w:val="0"/>
          <w:sz w:val="22"/>
          <w:szCs w:val="22"/>
          <w:vertAlign w:val="subscript"/>
        </w:rPr>
        <w:t>max</w:t>
      </w:r>
      <w:proofErr w:type="spellEnd"/>
      <w:r w:rsidRPr="00CA2CFB">
        <w:rPr>
          <w:snapToGrid w:val="0"/>
          <w:sz w:val="22"/>
          <w:szCs w:val="22"/>
        </w:rPr>
        <w:t xml:space="preserve"> buvo atitinkamai 38 % ir 51 % didesni negu turėjusiems normalią inkstų funkciją. </w:t>
      </w:r>
      <w:proofErr w:type="spellStart"/>
      <w:r w:rsidRPr="00CA2CFB">
        <w:rPr>
          <w:snapToGrid w:val="0"/>
          <w:sz w:val="22"/>
          <w:szCs w:val="22"/>
        </w:rPr>
        <w:t>Tikagreloro</w:t>
      </w:r>
      <w:proofErr w:type="spellEnd"/>
      <w:r w:rsidRPr="00CA2CFB">
        <w:rPr>
          <w:snapToGrid w:val="0"/>
          <w:sz w:val="22"/>
          <w:szCs w:val="22"/>
        </w:rPr>
        <w:t xml:space="preserve"> išgėrus prieš pat dializę, jo ekspozicija padidėjo panašiai (atitinkamai 49 % ir 61 %) – tai rodo, kad dializės metu </w:t>
      </w:r>
      <w:proofErr w:type="spellStart"/>
      <w:r w:rsidRPr="00CA2CFB">
        <w:rPr>
          <w:snapToGrid w:val="0"/>
          <w:sz w:val="22"/>
          <w:szCs w:val="22"/>
        </w:rPr>
        <w:t>tikagreloro</w:t>
      </w:r>
      <w:proofErr w:type="spellEnd"/>
      <w:r w:rsidRPr="00CA2CFB">
        <w:rPr>
          <w:snapToGrid w:val="0"/>
          <w:sz w:val="22"/>
          <w:szCs w:val="22"/>
        </w:rPr>
        <w:t xml:space="preserve"> nepašalinama. Aktyvaus metabolito ekspozicija padidėjo mažiau (AUC – 13-14 %, </w:t>
      </w:r>
      <w:proofErr w:type="spellStart"/>
      <w:r w:rsidRPr="00CA2CFB">
        <w:rPr>
          <w:snapToGrid w:val="0"/>
          <w:sz w:val="22"/>
          <w:szCs w:val="22"/>
        </w:rPr>
        <w:t>C</w:t>
      </w:r>
      <w:r w:rsidRPr="00CA2CFB">
        <w:rPr>
          <w:snapToGrid w:val="0"/>
          <w:sz w:val="22"/>
          <w:szCs w:val="22"/>
          <w:vertAlign w:val="subscript"/>
        </w:rPr>
        <w:t>max</w:t>
      </w:r>
      <w:proofErr w:type="spellEnd"/>
      <w:r w:rsidRPr="00CA2CFB">
        <w:rPr>
          <w:snapToGrid w:val="0"/>
          <w:sz w:val="22"/>
          <w:szCs w:val="22"/>
        </w:rPr>
        <w:t xml:space="preserve"> – 17-36 %). </w:t>
      </w:r>
      <w:proofErr w:type="spellStart"/>
      <w:r w:rsidRPr="00CA2CFB">
        <w:rPr>
          <w:snapToGrid w:val="0"/>
          <w:sz w:val="22"/>
          <w:szCs w:val="22"/>
        </w:rPr>
        <w:t>Tikagreloro</w:t>
      </w:r>
      <w:proofErr w:type="spellEnd"/>
      <w:r w:rsidRPr="00CA2CFB">
        <w:rPr>
          <w:snapToGrid w:val="0"/>
          <w:sz w:val="22"/>
          <w:szCs w:val="22"/>
        </w:rPr>
        <w:t xml:space="preserve"> sukeliamas terminalinės stadijos inkstų liga sergančių </w:t>
      </w:r>
      <w:proofErr w:type="spellStart"/>
      <w:r w:rsidRPr="00CA2CFB">
        <w:rPr>
          <w:snapToGrid w:val="0"/>
          <w:sz w:val="22"/>
          <w:szCs w:val="22"/>
        </w:rPr>
        <w:t>hemodializuojamų</w:t>
      </w:r>
      <w:proofErr w:type="spellEnd"/>
      <w:r w:rsidRPr="00CA2CFB">
        <w:rPr>
          <w:snapToGrid w:val="0"/>
          <w:sz w:val="22"/>
          <w:szCs w:val="22"/>
        </w:rPr>
        <w:t xml:space="preserve"> pacientų trombocitų </w:t>
      </w:r>
      <w:proofErr w:type="spellStart"/>
      <w:r w:rsidRPr="00CA2CFB">
        <w:rPr>
          <w:snapToGrid w:val="0"/>
          <w:sz w:val="22"/>
          <w:szCs w:val="22"/>
        </w:rPr>
        <w:t>agregacijos</w:t>
      </w:r>
      <w:proofErr w:type="spellEnd"/>
      <w:r w:rsidRPr="00CA2CFB">
        <w:rPr>
          <w:snapToGrid w:val="0"/>
          <w:sz w:val="22"/>
          <w:szCs w:val="22"/>
        </w:rPr>
        <w:t xml:space="preserve"> slopinimas nepriklausė nuo dializių ir buvo panašus kaip normalią inkstų funkciją turėjusių tiriamųjų (žr. 4.2 skyrių).</w:t>
      </w:r>
    </w:p>
    <w:p w14:paraId="5EF97EE9" w14:textId="77777777" w:rsidR="00B73CC5" w:rsidRPr="00CA2CFB" w:rsidRDefault="00B73CC5" w:rsidP="00DC0F6E">
      <w:pPr>
        <w:keepNext/>
        <w:tabs>
          <w:tab w:val="left" w:pos="567"/>
        </w:tabs>
        <w:spacing w:line="260" w:lineRule="exact"/>
        <w:outlineLvl w:val="3"/>
        <w:rPr>
          <w:iCs/>
          <w:snapToGrid w:val="0"/>
          <w:sz w:val="22"/>
          <w:szCs w:val="22"/>
          <w:u w:val="single"/>
        </w:rPr>
      </w:pPr>
    </w:p>
    <w:p w14:paraId="2486871D" w14:textId="77777777" w:rsidR="00B73CC5" w:rsidRPr="00CA2CFB" w:rsidRDefault="00B73CC5" w:rsidP="00DC0F6E">
      <w:pPr>
        <w:keepNext/>
        <w:tabs>
          <w:tab w:val="left" w:pos="567"/>
        </w:tabs>
        <w:spacing w:line="260" w:lineRule="exact"/>
        <w:outlineLvl w:val="3"/>
        <w:rPr>
          <w:i/>
          <w:iCs/>
          <w:snapToGrid w:val="0"/>
          <w:sz w:val="22"/>
          <w:szCs w:val="22"/>
          <w:u w:val="single"/>
        </w:rPr>
      </w:pPr>
      <w:r w:rsidRPr="00CA2CFB">
        <w:rPr>
          <w:i/>
          <w:iCs/>
          <w:snapToGrid w:val="0"/>
          <w:sz w:val="22"/>
          <w:szCs w:val="22"/>
          <w:u w:val="single"/>
        </w:rPr>
        <w:t>Sutrikusi kepenų funkcija</w:t>
      </w:r>
    </w:p>
    <w:p w14:paraId="57FA3A00" w14:textId="77777777" w:rsidR="00B73CC5" w:rsidRPr="00CA2CFB" w:rsidRDefault="00B73CC5" w:rsidP="00DC0F6E">
      <w:pPr>
        <w:keepNext/>
        <w:tabs>
          <w:tab w:val="left" w:pos="567"/>
        </w:tabs>
        <w:spacing w:line="260" w:lineRule="exact"/>
        <w:outlineLvl w:val="3"/>
        <w:rPr>
          <w:snapToGrid w:val="0"/>
          <w:sz w:val="22"/>
          <w:szCs w:val="22"/>
        </w:rPr>
      </w:pPr>
      <w:r w:rsidRPr="00CA2CFB">
        <w:rPr>
          <w:snapToGrid w:val="0"/>
          <w:sz w:val="22"/>
          <w:szCs w:val="22"/>
        </w:rPr>
        <w:t xml:space="preserve">Pacientams, kuriems yra lengvas kepenų funkcijos sutrikimas, </w:t>
      </w:r>
      <w:proofErr w:type="spellStart"/>
      <w:r w:rsidRPr="00CA2CFB">
        <w:rPr>
          <w:snapToGrid w:val="0"/>
          <w:sz w:val="22"/>
          <w:szCs w:val="22"/>
        </w:rPr>
        <w:t>tikagreloro</w:t>
      </w:r>
      <w:proofErr w:type="spellEnd"/>
      <w:r w:rsidRPr="00CA2CFB">
        <w:rPr>
          <w:snapToGrid w:val="0"/>
          <w:sz w:val="22"/>
          <w:szCs w:val="22"/>
        </w:rPr>
        <w:t xml:space="preserve"> </w:t>
      </w:r>
      <w:proofErr w:type="spellStart"/>
      <w:r w:rsidRPr="00CA2CFB">
        <w:rPr>
          <w:snapToGrid w:val="0"/>
          <w:sz w:val="22"/>
          <w:szCs w:val="22"/>
        </w:rPr>
        <w:t>C</w:t>
      </w:r>
      <w:r w:rsidRPr="00CA2CFB">
        <w:rPr>
          <w:snapToGrid w:val="0"/>
          <w:sz w:val="22"/>
          <w:szCs w:val="22"/>
          <w:vertAlign w:val="subscript"/>
        </w:rPr>
        <w:t>max</w:t>
      </w:r>
      <w:proofErr w:type="spellEnd"/>
      <w:r w:rsidRPr="00CA2CFB">
        <w:rPr>
          <w:snapToGrid w:val="0"/>
          <w:sz w:val="22"/>
          <w:szCs w:val="22"/>
        </w:rPr>
        <w:t xml:space="preserve"> ir AUC buvo atitinkamai 12 % ir 23 % didesni negu sveikiems asmenims, tačiau poveikis trombocitų </w:t>
      </w:r>
      <w:proofErr w:type="spellStart"/>
      <w:r w:rsidRPr="00CA2CFB">
        <w:rPr>
          <w:snapToGrid w:val="0"/>
          <w:sz w:val="22"/>
          <w:szCs w:val="22"/>
        </w:rPr>
        <w:t>agregacijos</w:t>
      </w:r>
      <w:proofErr w:type="spellEnd"/>
      <w:r w:rsidRPr="00CA2CFB">
        <w:rPr>
          <w:snapToGrid w:val="0"/>
          <w:sz w:val="22"/>
          <w:szCs w:val="22"/>
        </w:rPr>
        <w:t xml:space="preserve"> slopinimui buvo panašus. Pacientams, kuriems yra lengvas kepenų funkcijos sutrikimas, dozės koreguoti nereikia. </w:t>
      </w:r>
      <w:proofErr w:type="spellStart"/>
      <w:r w:rsidRPr="00CA2CFB">
        <w:rPr>
          <w:snapToGrid w:val="0"/>
          <w:sz w:val="22"/>
          <w:szCs w:val="22"/>
        </w:rPr>
        <w:t>Tikagreloro</w:t>
      </w:r>
      <w:proofErr w:type="spellEnd"/>
      <w:r w:rsidRPr="00CA2CFB">
        <w:rPr>
          <w:snapToGrid w:val="0"/>
          <w:sz w:val="22"/>
          <w:szCs w:val="22"/>
        </w:rPr>
        <w:t xml:space="preserve"> poveikis pacientams, kuriems yra sunkus kepenų funkcijos sutrikimas, netirtas; pacientams, kuriems yra vidutinio sunkumo kepenų funkcijos sutrikimas, farmakokinetikos duomenų nėra. Pacientų, kurių vienas ar keli kepenų funkcijos rodikliai iš pradžių buvo vidutiniškai arba labai padidėję, plazmoje vidutinė </w:t>
      </w:r>
      <w:proofErr w:type="spellStart"/>
      <w:r w:rsidRPr="00CA2CFB">
        <w:rPr>
          <w:snapToGrid w:val="0"/>
          <w:sz w:val="22"/>
          <w:szCs w:val="22"/>
        </w:rPr>
        <w:t>tikagreloro</w:t>
      </w:r>
      <w:proofErr w:type="spellEnd"/>
      <w:r w:rsidRPr="00CA2CFB">
        <w:rPr>
          <w:snapToGrid w:val="0"/>
          <w:sz w:val="22"/>
          <w:szCs w:val="22"/>
        </w:rPr>
        <w:t xml:space="preserve"> koncentracija buvo panaši arba šiek tiek didesnė negu tų, kurių atitinkami rodikliai padidėję nebuvo. Dėl vidutinio sunkumo kepenų funkcijos sutrikimo dozės koreguoti nerekomenduojama (žr. 4.2 ir 4.4 skyrius).</w:t>
      </w:r>
    </w:p>
    <w:p w14:paraId="3590035E" w14:textId="77777777" w:rsidR="00B73CC5" w:rsidRPr="00CA2CFB" w:rsidRDefault="00B73CC5" w:rsidP="00DC0F6E">
      <w:pPr>
        <w:keepNext/>
        <w:tabs>
          <w:tab w:val="left" w:pos="567"/>
        </w:tabs>
        <w:spacing w:line="260" w:lineRule="exact"/>
        <w:outlineLvl w:val="3"/>
        <w:rPr>
          <w:i/>
          <w:iCs/>
          <w:snapToGrid w:val="0"/>
          <w:sz w:val="22"/>
          <w:szCs w:val="22"/>
        </w:rPr>
      </w:pPr>
    </w:p>
    <w:p w14:paraId="70DE002B" w14:textId="77777777" w:rsidR="00B73CC5" w:rsidRPr="00CA2CFB" w:rsidRDefault="00B73CC5" w:rsidP="00DC0F6E">
      <w:pPr>
        <w:keepNext/>
        <w:tabs>
          <w:tab w:val="left" w:pos="567"/>
        </w:tabs>
        <w:spacing w:line="260" w:lineRule="exact"/>
        <w:outlineLvl w:val="3"/>
        <w:rPr>
          <w:i/>
          <w:iCs/>
          <w:snapToGrid w:val="0"/>
          <w:sz w:val="22"/>
          <w:szCs w:val="22"/>
          <w:u w:val="single"/>
        </w:rPr>
      </w:pPr>
      <w:r w:rsidRPr="00CA2CFB">
        <w:rPr>
          <w:i/>
          <w:iCs/>
          <w:snapToGrid w:val="0"/>
          <w:sz w:val="22"/>
          <w:szCs w:val="22"/>
          <w:u w:val="single"/>
        </w:rPr>
        <w:t>Rasė</w:t>
      </w:r>
    </w:p>
    <w:p w14:paraId="0FB9555B" w14:textId="77777777" w:rsidR="00B73CC5" w:rsidRPr="00CA2CFB" w:rsidRDefault="00B73CC5" w:rsidP="00DC0F6E">
      <w:pPr>
        <w:keepNext/>
        <w:tabs>
          <w:tab w:val="left" w:pos="567"/>
        </w:tabs>
        <w:spacing w:line="260" w:lineRule="exact"/>
        <w:outlineLvl w:val="3"/>
        <w:rPr>
          <w:snapToGrid w:val="0"/>
          <w:sz w:val="22"/>
          <w:szCs w:val="22"/>
        </w:rPr>
      </w:pPr>
      <w:r w:rsidRPr="00CA2CFB">
        <w:rPr>
          <w:snapToGrid w:val="0"/>
          <w:sz w:val="22"/>
          <w:szCs w:val="22"/>
        </w:rPr>
        <w:t xml:space="preserve">Vidutinis biologinis prieinamumas pacientams azijiečiams buvo 39 % didesnis negu europidams. Pacientams, save identifikavusiems juodaisiais, </w:t>
      </w:r>
      <w:proofErr w:type="spellStart"/>
      <w:r w:rsidRPr="00CA2CFB">
        <w:rPr>
          <w:snapToGrid w:val="0"/>
          <w:sz w:val="22"/>
          <w:szCs w:val="22"/>
        </w:rPr>
        <w:t>tikagreloro</w:t>
      </w:r>
      <w:proofErr w:type="spellEnd"/>
      <w:r w:rsidRPr="00CA2CFB">
        <w:rPr>
          <w:snapToGrid w:val="0"/>
          <w:sz w:val="22"/>
          <w:szCs w:val="22"/>
        </w:rPr>
        <w:t xml:space="preserve"> biologinis prieinamumas buvo 18 % mažesnis negu europidams. Atliekant klinikinius farmakologinius tyrimus nustatyta </w:t>
      </w:r>
      <w:proofErr w:type="spellStart"/>
      <w:r w:rsidRPr="00CA2CFB">
        <w:rPr>
          <w:snapToGrid w:val="0"/>
          <w:sz w:val="22"/>
          <w:szCs w:val="22"/>
        </w:rPr>
        <w:t>tikagreloro</w:t>
      </w:r>
      <w:proofErr w:type="spellEnd"/>
      <w:r w:rsidRPr="00CA2CFB">
        <w:rPr>
          <w:snapToGrid w:val="0"/>
          <w:sz w:val="22"/>
          <w:szCs w:val="22"/>
        </w:rPr>
        <w:t xml:space="preserve"> ekspozicija (</w:t>
      </w:r>
      <w:proofErr w:type="spellStart"/>
      <w:r w:rsidRPr="00CA2CFB">
        <w:rPr>
          <w:snapToGrid w:val="0"/>
          <w:sz w:val="22"/>
          <w:szCs w:val="22"/>
        </w:rPr>
        <w:t>C</w:t>
      </w:r>
      <w:r w:rsidRPr="00CA2CFB">
        <w:rPr>
          <w:snapToGrid w:val="0"/>
          <w:sz w:val="22"/>
          <w:szCs w:val="22"/>
          <w:vertAlign w:val="subscript"/>
        </w:rPr>
        <w:t>max</w:t>
      </w:r>
      <w:proofErr w:type="spellEnd"/>
      <w:r w:rsidRPr="00CA2CFB">
        <w:rPr>
          <w:snapToGrid w:val="0"/>
          <w:sz w:val="22"/>
          <w:szCs w:val="22"/>
        </w:rPr>
        <w:t xml:space="preserve"> ir AUC) japonų rasės asmenims yra maždaug 40 % (koreguota pagal kūno svorį – 20 %) didesnė negu europidams. Pacientų, kurie save laikė ispaniškos arba Lotynų Amerikos kilmės, ekspozicija buvo panaši kaip europidų.</w:t>
      </w:r>
    </w:p>
    <w:p w14:paraId="540C2E8B" w14:textId="77777777" w:rsidR="00B73CC5" w:rsidRPr="00CA2CFB" w:rsidRDefault="00B73CC5" w:rsidP="00DC0F6E">
      <w:pPr>
        <w:keepNext/>
        <w:tabs>
          <w:tab w:val="left" w:pos="567"/>
        </w:tabs>
        <w:spacing w:line="260" w:lineRule="exact"/>
        <w:outlineLvl w:val="3"/>
        <w:rPr>
          <w:snapToGrid w:val="0"/>
          <w:sz w:val="22"/>
          <w:szCs w:val="22"/>
        </w:rPr>
      </w:pPr>
    </w:p>
    <w:p w14:paraId="726263F5" w14:textId="77777777" w:rsidR="00B73CC5" w:rsidRPr="00CA2CFB" w:rsidRDefault="00B73CC5" w:rsidP="00B73CC5">
      <w:pPr>
        <w:keepNext/>
        <w:tabs>
          <w:tab w:val="left" w:pos="567"/>
        </w:tabs>
        <w:spacing w:line="260" w:lineRule="exact"/>
        <w:jc w:val="both"/>
        <w:outlineLvl w:val="3"/>
        <w:rPr>
          <w:b/>
          <w:bCs/>
          <w:snapToGrid w:val="0"/>
          <w:sz w:val="22"/>
          <w:szCs w:val="22"/>
        </w:rPr>
      </w:pPr>
      <w:r w:rsidRPr="00CA2CFB">
        <w:rPr>
          <w:b/>
          <w:bCs/>
          <w:snapToGrid w:val="0"/>
          <w:sz w:val="22"/>
          <w:szCs w:val="22"/>
        </w:rPr>
        <w:t>5.3</w:t>
      </w:r>
      <w:r w:rsidRPr="00CA2CFB">
        <w:rPr>
          <w:b/>
          <w:bCs/>
          <w:snapToGrid w:val="0"/>
          <w:sz w:val="22"/>
          <w:szCs w:val="22"/>
        </w:rPr>
        <w:tab/>
        <w:t>Ikiklinikinių saugumo tyrimų duomenys</w:t>
      </w:r>
    </w:p>
    <w:p w14:paraId="43A1A990" w14:textId="77777777" w:rsidR="00B73CC5" w:rsidRPr="00CA2CFB" w:rsidRDefault="00B73CC5" w:rsidP="00B73CC5">
      <w:pPr>
        <w:rPr>
          <w:snapToGrid w:val="0"/>
          <w:sz w:val="22"/>
          <w:szCs w:val="22"/>
        </w:rPr>
      </w:pPr>
    </w:p>
    <w:p w14:paraId="2BF2C105" w14:textId="77777777" w:rsidR="00B73CC5" w:rsidRPr="00CA2CFB" w:rsidRDefault="00B73CC5" w:rsidP="00B73CC5">
      <w:pPr>
        <w:rPr>
          <w:snapToGrid w:val="0"/>
          <w:sz w:val="22"/>
          <w:szCs w:val="22"/>
        </w:rPr>
      </w:pPr>
      <w:proofErr w:type="spellStart"/>
      <w:r w:rsidRPr="00CA2CFB">
        <w:rPr>
          <w:snapToGrid w:val="0"/>
          <w:sz w:val="22"/>
          <w:szCs w:val="22"/>
        </w:rPr>
        <w:t>Tikagreloro</w:t>
      </w:r>
      <w:proofErr w:type="spellEnd"/>
      <w:r w:rsidRPr="00CA2CFB">
        <w:rPr>
          <w:snapToGrid w:val="0"/>
          <w:sz w:val="22"/>
          <w:szCs w:val="22"/>
        </w:rPr>
        <w:t xml:space="preserve"> ir jo pagrindinio metabolito įprastų farmakologinio saugumo, vienos dozės ir kartotinių dozių toksiškumo bei </w:t>
      </w:r>
      <w:proofErr w:type="spellStart"/>
      <w:r w:rsidRPr="00CA2CFB">
        <w:rPr>
          <w:snapToGrid w:val="0"/>
          <w:sz w:val="22"/>
          <w:szCs w:val="22"/>
        </w:rPr>
        <w:t>genotoksiškumo</w:t>
      </w:r>
      <w:proofErr w:type="spellEnd"/>
      <w:r w:rsidRPr="00CA2CFB">
        <w:rPr>
          <w:snapToGrid w:val="0"/>
          <w:sz w:val="22"/>
          <w:szCs w:val="22"/>
        </w:rPr>
        <w:t xml:space="preserve"> </w:t>
      </w:r>
      <w:proofErr w:type="spellStart"/>
      <w:r w:rsidRPr="00CA2CFB">
        <w:rPr>
          <w:snapToGrid w:val="0"/>
          <w:sz w:val="22"/>
          <w:szCs w:val="22"/>
        </w:rPr>
        <w:t>ikiklinikinių</w:t>
      </w:r>
      <w:proofErr w:type="spellEnd"/>
      <w:r w:rsidRPr="00CA2CFB">
        <w:rPr>
          <w:snapToGrid w:val="0"/>
          <w:sz w:val="22"/>
          <w:szCs w:val="22"/>
        </w:rPr>
        <w:t xml:space="preserve"> tyrimų duomenys nepriimtinos nepageidaujamų poveikių rizikos žmogui neparodė.</w:t>
      </w:r>
    </w:p>
    <w:p w14:paraId="1AE3B024" w14:textId="77777777" w:rsidR="00B73CC5" w:rsidRPr="00CA2CFB" w:rsidRDefault="00B73CC5" w:rsidP="00B73CC5">
      <w:pPr>
        <w:rPr>
          <w:snapToGrid w:val="0"/>
          <w:sz w:val="22"/>
          <w:szCs w:val="22"/>
        </w:rPr>
      </w:pPr>
    </w:p>
    <w:p w14:paraId="2BE907F5" w14:textId="77777777" w:rsidR="00B73CC5" w:rsidRPr="00CA2CFB" w:rsidRDefault="00B73CC5" w:rsidP="00B73CC5">
      <w:pPr>
        <w:rPr>
          <w:snapToGrid w:val="0"/>
          <w:sz w:val="22"/>
          <w:szCs w:val="22"/>
        </w:rPr>
      </w:pPr>
      <w:r w:rsidRPr="00CA2CFB">
        <w:rPr>
          <w:snapToGrid w:val="0"/>
          <w:sz w:val="22"/>
          <w:szCs w:val="22"/>
        </w:rPr>
        <w:t>Esant kliniškai reikšmingai ekspozicijai, kelioms gyvūnų rūšims nustatyta virškinimo trakto sutrikimų (žr. 4.8 skyrių).</w:t>
      </w:r>
    </w:p>
    <w:p w14:paraId="25E3024B" w14:textId="77777777" w:rsidR="00B73CC5" w:rsidRPr="00CA2CFB" w:rsidRDefault="00B73CC5" w:rsidP="00B73CC5">
      <w:pPr>
        <w:rPr>
          <w:snapToGrid w:val="0"/>
          <w:sz w:val="22"/>
          <w:szCs w:val="22"/>
        </w:rPr>
      </w:pPr>
    </w:p>
    <w:p w14:paraId="10DBCB3E" w14:textId="77777777" w:rsidR="00B73CC5" w:rsidRPr="00CA2CFB" w:rsidRDefault="00B73CC5" w:rsidP="00B73CC5">
      <w:pPr>
        <w:rPr>
          <w:snapToGrid w:val="0"/>
          <w:sz w:val="22"/>
          <w:szCs w:val="22"/>
        </w:rPr>
      </w:pPr>
      <w:r w:rsidRPr="00CA2CFB">
        <w:rPr>
          <w:snapToGrid w:val="0"/>
          <w:sz w:val="22"/>
          <w:szCs w:val="22"/>
        </w:rPr>
        <w:t xml:space="preserve">Žiurkių patelėms didelės </w:t>
      </w:r>
      <w:proofErr w:type="spellStart"/>
      <w:r w:rsidRPr="00CA2CFB">
        <w:rPr>
          <w:snapToGrid w:val="0"/>
          <w:sz w:val="22"/>
          <w:szCs w:val="22"/>
        </w:rPr>
        <w:t>tikagreloro</w:t>
      </w:r>
      <w:proofErr w:type="spellEnd"/>
      <w:r w:rsidRPr="00CA2CFB">
        <w:rPr>
          <w:snapToGrid w:val="0"/>
          <w:sz w:val="22"/>
          <w:szCs w:val="22"/>
        </w:rPr>
        <w:t xml:space="preserve"> dozės sukėlė gimdos navikų (</w:t>
      </w:r>
      <w:proofErr w:type="spellStart"/>
      <w:r w:rsidRPr="00CA2CFB">
        <w:rPr>
          <w:snapToGrid w:val="0"/>
          <w:sz w:val="22"/>
          <w:szCs w:val="22"/>
        </w:rPr>
        <w:t>adenokarcinomų</w:t>
      </w:r>
      <w:proofErr w:type="spellEnd"/>
      <w:r w:rsidRPr="00CA2CFB">
        <w:rPr>
          <w:snapToGrid w:val="0"/>
          <w:sz w:val="22"/>
          <w:szCs w:val="22"/>
        </w:rPr>
        <w:t xml:space="preserve">) ir kepenų adenomų padažnėjimą. Tikėtinas gimdos navikų atsiradimo mechanizmas yra sutrikusi hormonų pusiausvyra, dėl kurios gali atsirasti navikų žiurkėms. Tikėtinas kepenų adenomų atsiradimo mechanizmas yra graužikams specifinė kepenų fermentų indukcija. Dėl to manoma, kad nustatyti </w:t>
      </w:r>
      <w:proofErr w:type="spellStart"/>
      <w:r w:rsidRPr="00CA2CFB">
        <w:rPr>
          <w:snapToGrid w:val="0"/>
          <w:sz w:val="22"/>
          <w:szCs w:val="22"/>
        </w:rPr>
        <w:t>kancerogeniškumo</w:t>
      </w:r>
      <w:proofErr w:type="spellEnd"/>
      <w:r w:rsidRPr="00CA2CFB">
        <w:rPr>
          <w:snapToGrid w:val="0"/>
          <w:sz w:val="22"/>
          <w:szCs w:val="22"/>
        </w:rPr>
        <w:t xml:space="preserve"> duomenys neturėtų būti reikšmingi žmonėms.</w:t>
      </w:r>
    </w:p>
    <w:p w14:paraId="5B10D4C0" w14:textId="77777777" w:rsidR="00B73CC5" w:rsidRPr="00CA2CFB" w:rsidRDefault="00B73CC5" w:rsidP="00B73CC5">
      <w:pPr>
        <w:rPr>
          <w:snapToGrid w:val="0"/>
          <w:sz w:val="22"/>
          <w:szCs w:val="22"/>
        </w:rPr>
      </w:pPr>
    </w:p>
    <w:p w14:paraId="2FBEB1AD" w14:textId="77777777" w:rsidR="00B73CC5" w:rsidRPr="00CA2CFB" w:rsidRDefault="00B73CC5" w:rsidP="00B73CC5">
      <w:pPr>
        <w:rPr>
          <w:snapToGrid w:val="0"/>
          <w:sz w:val="22"/>
          <w:szCs w:val="22"/>
        </w:rPr>
      </w:pPr>
      <w:r w:rsidRPr="00CA2CFB">
        <w:rPr>
          <w:snapToGrid w:val="0"/>
          <w:sz w:val="22"/>
          <w:szCs w:val="22"/>
        </w:rPr>
        <w:lastRenderedPageBreak/>
        <w:t>Žiurkėms skiriant šio vaistinio preparato dozėmis, sukeliančiomis toksinį poveikį vaikingoms patelėms, nustatyta vystymosi anomalijų (saugumo riba – 5,1). Vaikingoms triušių patelėms davus šio vaistinio preparato didelėmis, bet toksinio poveikio joms nesukeliančiomis dozėmis, nustatytas nežymus jų vaisių kepenų brendimo ir skeleto vystymosi sulėtėjimas (saugumo riba – 4,5).</w:t>
      </w:r>
    </w:p>
    <w:p w14:paraId="41B31137" w14:textId="77777777" w:rsidR="00B73CC5" w:rsidRPr="00CA2CFB" w:rsidRDefault="00B73CC5" w:rsidP="00B73CC5">
      <w:pPr>
        <w:rPr>
          <w:snapToGrid w:val="0"/>
          <w:sz w:val="22"/>
          <w:szCs w:val="22"/>
        </w:rPr>
      </w:pPr>
    </w:p>
    <w:p w14:paraId="0DA83CE1" w14:textId="589654B1" w:rsidR="00B73CC5" w:rsidRPr="00CA2CFB" w:rsidRDefault="00B73CC5" w:rsidP="00B73CC5">
      <w:pPr>
        <w:rPr>
          <w:snapToGrid w:val="0"/>
          <w:sz w:val="22"/>
          <w:szCs w:val="22"/>
        </w:rPr>
      </w:pPr>
      <w:r w:rsidRPr="00CA2CFB">
        <w:rPr>
          <w:snapToGrid w:val="0"/>
          <w:sz w:val="22"/>
          <w:szCs w:val="22"/>
        </w:rPr>
        <w:t xml:space="preserve">Su žiurkėmis ir triušiais atlikti tyrimai parodė toksinį poveikį reprodukcijai: šiek tiek sumažėjo vaikingų patelių svorio prieaugis, atsivestų jauniklių gyvybingumas ir atsivedimo svoris, jie lėčiau augo. </w:t>
      </w:r>
      <w:proofErr w:type="spellStart"/>
      <w:r w:rsidRPr="00CA2CFB">
        <w:rPr>
          <w:snapToGrid w:val="0"/>
          <w:sz w:val="22"/>
          <w:szCs w:val="22"/>
        </w:rPr>
        <w:t>Tikagreloras</w:t>
      </w:r>
      <w:proofErr w:type="spellEnd"/>
      <w:r w:rsidRPr="00CA2CFB">
        <w:rPr>
          <w:snapToGrid w:val="0"/>
          <w:sz w:val="22"/>
          <w:szCs w:val="22"/>
        </w:rPr>
        <w:t xml:space="preserve"> sukėlė ciklų nereguliarumą (dažniausiai jie užsitęsdavo) žiurkių patelėms, tačiau</w:t>
      </w:r>
      <w:r w:rsidRPr="00CA2CFB">
        <w:rPr>
          <w:rFonts w:eastAsia="TimesNewRoman"/>
          <w:sz w:val="22"/>
          <w:szCs w:val="22"/>
        </w:rPr>
        <w:t xml:space="preserve"> </w:t>
      </w:r>
      <w:r w:rsidRPr="00CA2CFB">
        <w:rPr>
          <w:snapToGrid w:val="0"/>
          <w:sz w:val="22"/>
          <w:szCs w:val="22"/>
        </w:rPr>
        <w:t xml:space="preserve">įtakos bendram žiurkių patinų ir patelių vaisingumui neturėjo. Su radioaktyviu izotopu žymėtu </w:t>
      </w:r>
      <w:proofErr w:type="spellStart"/>
      <w:r w:rsidRPr="00CA2CFB">
        <w:rPr>
          <w:snapToGrid w:val="0"/>
          <w:sz w:val="22"/>
          <w:szCs w:val="22"/>
        </w:rPr>
        <w:t>tikagreloru</w:t>
      </w:r>
      <w:proofErr w:type="spellEnd"/>
      <w:r w:rsidRPr="00CA2CFB">
        <w:rPr>
          <w:snapToGrid w:val="0"/>
          <w:sz w:val="22"/>
          <w:szCs w:val="22"/>
        </w:rPr>
        <w:t xml:space="preserve"> atlikti farmakokinetikos tyrimai parodė nepakitusio </w:t>
      </w:r>
      <w:proofErr w:type="spellStart"/>
      <w:r w:rsidRPr="00CA2CFB">
        <w:rPr>
          <w:snapToGrid w:val="0"/>
          <w:sz w:val="22"/>
          <w:szCs w:val="22"/>
        </w:rPr>
        <w:t>tikagreloro</w:t>
      </w:r>
      <w:proofErr w:type="spellEnd"/>
      <w:r w:rsidRPr="00CA2CFB">
        <w:rPr>
          <w:snapToGrid w:val="0"/>
          <w:sz w:val="22"/>
          <w:szCs w:val="22"/>
        </w:rPr>
        <w:t xml:space="preserve"> ir jo metabolitų išskyrimą </w:t>
      </w:r>
      <w:r w:rsidR="00E453D5" w:rsidRPr="00CA2CFB">
        <w:rPr>
          <w:snapToGrid w:val="0"/>
          <w:sz w:val="22"/>
          <w:szCs w:val="22"/>
        </w:rPr>
        <w:t xml:space="preserve">į </w:t>
      </w:r>
      <w:r w:rsidRPr="00CA2CFB">
        <w:rPr>
          <w:snapToGrid w:val="0"/>
          <w:sz w:val="22"/>
          <w:szCs w:val="22"/>
        </w:rPr>
        <w:t>žiurkių pien</w:t>
      </w:r>
      <w:r w:rsidR="00E453D5" w:rsidRPr="00CA2CFB">
        <w:rPr>
          <w:snapToGrid w:val="0"/>
          <w:sz w:val="22"/>
          <w:szCs w:val="22"/>
        </w:rPr>
        <w:t>ą</w:t>
      </w:r>
      <w:r w:rsidRPr="00CA2CFB">
        <w:rPr>
          <w:snapToGrid w:val="0"/>
          <w:sz w:val="22"/>
          <w:szCs w:val="22"/>
        </w:rPr>
        <w:t xml:space="preserve"> (žr. 4.6 skyrių).</w:t>
      </w:r>
    </w:p>
    <w:p w14:paraId="0A344BAC" w14:textId="77777777" w:rsidR="00B73CC5" w:rsidRPr="00CA2CFB" w:rsidRDefault="00B73CC5" w:rsidP="00B73CC5">
      <w:pPr>
        <w:rPr>
          <w:snapToGrid w:val="0"/>
          <w:sz w:val="22"/>
          <w:szCs w:val="22"/>
        </w:rPr>
      </w:pPr>
    </w:p>
    <w:p w14:paraId="1347C759" w14:textId="77777777" w:rsidR="00B73CC5" w:rsidRPr="00CA2CFB" w:rsidRDefault="00B73CC5" w:rsidP="00B73CC5">
      <w:pPr>
        <w:rPr>
          <w:snapToGrid w:val="0"/>
          <w:sz w:val="22"/>
          <w:szCs w:val="22"/>
        </w:rPr>
      </w:pPr>
    </w:p>
    <w:p w14:paraId="43B76E35" w14:textId="77777777" w:rsidR="00B73CC5" w:rsidRPr="00CA2CFB" w:rsidRDefault="00B73CC5" w:rsidP="00B73CC5">
      <w:pPr>
        <w:keepNext/>
        <w:keepLines/>
        <w:tabs>
          <w:tab w:val="left" w:pos="567"/>
        </w:tabs>
        <w:outlineLvl w:val="2"/>
        <w:rPr>
          <w:b/>
          <w:bCs/>
          <w:snapToGrid w:val="0"/>
          <w:sz w:val="22"/>
          <w:szCs w:val="22"/>
        </w:rPr>
      </w:pPr>
      <w:r w:rsidRPr="00CA2CFB">
        <w:rPr>
          <w:b/>
          <w:bCs/>
          <w:snapToGrid w:val="0"/>
          <w:sz w:val="22"/>
          <w:szCs w:val="22"/>
        </w:rPr>
        <w:t>6.</w:t>
      </w:r>
      <w:r w:rsidRPr="00CA2CFB">
        <w:rPr>
          <w:b/>
          <w:bCs/>
          <w:snapToGrid w:val="0"/>
          <w:sz w:val="22"/>
          <w:szCs w:val="22"/>
        </w:rPr>
        <w:tab/>
        <w:t>FARMACINĖ INFORMACIJA</w:t>
      </w:r>
    </w:p>
    <w:p w14:paraId="6F0BCF07" w14:textId="77777777" w:rsidR="00B73CC5" w:rsidRPr="00CA2CFB" w:rsidRDefault="00B73CC5" w:rsidP="00B73CC5">
      <w:pPr>
        <w:rPr>
          <w:snapToGrid w:val="0"/>
          <w:sz w:val="22"/>
          <w:szCs w:val="22"/>
        </w:rPr>
      </w:pPr>
    </w:p>
    <w:p w14:paraId="33122F56" w14:textId="77777777" w:rsidR="00B73CC5" w:rsidRPr="00CA2CFB" w:rsidRDefault="00B73CC5" w:rsidP="00B73CC5">
      <w:pPr>
        <w:keepNext/>
        <w:tabs>
          <w:tab w:val="left" w:pos="567"/>
        </w:tabs>
        <w:spacing w:line="260" w:lineRule="exact"/>
        <w:jc w:val="both"/>
        <w:outlineLvl w:val="3"/>
        <w:rPr>
          <w:b/>
          <w:bCs/>
          <w:snapToGrid w:val="0"/>
          <w:sz w:val="22"/>
          <w:szCs w:val="22"/>
        </w:rPr>
      </w:pPr>
      <w:r w:rsidRPr="00CA2CFB">
        <w:rPr>
          <w:b/>
          <w:bCs/>
          <w:snapToGrid w:val="0"/>
          <w:sz w:val="22"/>
          <w:szCs w:val="22"/>
        </w:rPr>
        <w:t>6.1</w:t>
      </w:r>
      <w:r w:rsidRPr="00CA2CFB">
        <w:rPr>
          <w:b/>
          <w:bCs/>
          <w:snapToGrid w:val="0"/>
          <w:sz w:val="22"/>
          <w:szCs w:val="22"/>
        </w:rPr>
        <w:tab/>
        <w:t>Pagalbinių medžiagų sąrašas</w:t>
      </w:r>
    </w:p>
    <w:p w14:paraId="5BAED061" w14:textId="77777777" w:rsidR="00B73CC5" w:rsidRPr="00CA2CFB" w:rsidRDefault="00B73CC5" w:rsidP="00B73CC5">
      <w:pPr>
        <w:rPr>
          <w:snapToGrid w:val="0"/>
          <w:sz w:val="22"/>
          <w:szCs w:val="22"/>
        </w:rPr>
      </w:pPr>
    </w:p>
    <w:p w14:paraId="5C7D06C8" w14:textId="77777777" w:rsidR="00B73CC5" w:rsidRPr="00CA2CFB" w:rsidRDefault="00B73CC5" w:rsidP="00B73CC5">
      <w:pPr>
        <w:widowControl w:val="0"/>
        <w:rPr>
          <w:i/>
          <w:color w:val="000000"/>
          <w:sz w:val="22"/>
          <w:szCs w:val="22"/>
          <w:u w:val="single"/>
          <w:lang w:bidi="en-US"/>
        </w:rPr>
      </w:pPr>
      <w:r w:rsidRPr="00CA2CFB">
        <w:rPr>
          <w:i/>
          <w:color w:val="000000"/>
          <w:sz w:val="22"/>
          <w:szCs w:val="22"/>
          <w:u w:val="single"/>
          <w:lang w:bidi="en-US"/>
        </w:rPr>
        <w:t xml:space="preserve">Tabletės </w:t>
      </w:r>
      <w:r w:rsidR="00F023ED" w:rsidRPr="00CA2CFB">
        <w:rPr>
          <w:i/>
          <w:color w:val="000000"/>
          <w:sz w:val="22"/>
          <w:szCs w:val="22"/>
          <w:u w:val="single"/>
          <w:lang w:bidi="en-US"/>
        </w:rPr>
        <w:t>šerdis</w:t>
      </w:r>
    </w:p>
    <w:p w14:paraId="437A15ED" w14:textId="77777777" w:rsidR="00B73CC5" w:rsidRPr="00CA2CFB" w:rsidRDefault="00B73CC5" w:rsidP="00B73CC5">
      <w:pPr>
        <w:widowControl w:val="0"/>
        <w:rPr>
          <w:rFonts w:eastAsia="Calibri"/>
          <w:sz w:val="22"/>
          <w:szCs w:val="22"/>
          <w:lang w:val="pt-PT"/>
        </w:rPr>
      </w:pPr>
      <w:r w:rsidRPr="00CA2CFB">
        <w:rPr>
          <w:rFonts w:eastAsia="Calibri"/>
          <w:sz w:val="22"/>
          <w:szCs w:val="22"/>
          <w:lang w:val="pt-PT"/>
        </w:rPr>
        <w:t>Manitolis</w:t>
      </w:r>
    </w:p>
    <w:p w14:paraId="3DA7F4D2" w14:textId="77777777" w:rsidR="00B73CC5" w:rsidRPr="00CA2CFB" w:rsidRDefault="00B73CC5" w:rsidP="00B73CC5">
      <w:pPr>
        <w:widowControl w:val="0"/>
        <w:rPr>
          <w:rFonts w:eastAsia="Calibri"/>
          <w:sz w:val="22"/>
          <w:szCs w:val="22"/>
          <w:lang w:val="pt-PT"/>
        </w:rPr>
      </w:pPr>
      <w:r w:rsidRPr="00CA2CFB">
        <w:rPr>
          <w:rFonts w:eastAsia="Calibri"/>
          <w:sz w:val="22"/>
          <w:szCs w:val="22"/>
          <w:lang w:val="pt-PT"/>
        </w:rPr>
        <w:t>Mikrokristalinė celiuliozė 102</w:t>
      </w:r>
    </w:p>
    <w:p w14:paraId="6F680051" w14:textId="77777777" w:rsidR="00B73CC5" w:rsidRPr="00CA2CFB" w:rsidRDefault="00B73CC5" w:rsidP="00B73CC5">
      <w:pPr>
        <w:widowControl w:val="0"/>
        <w:rPr>
          <w:rFonts w:eastAsia="Calibri"/>
          <w:sz w:val="22"/>
          <w:szCs w:val="22"/>
          <w:lang w:val="pt-PT"/>
        </w:rPr>
      </w:pPr>
      <w:r w:rsidRPr="00CA2CFB">
        <w:rPr>
          <w:rFonts w:eastAsia="Calibri"/>
          <w:sz w:val="22"/>
          <w:szCs w:val="22"/>
          <w:lang w:val="pt-PT"/>
        </w:rPr>
        <w:t>Povidonas K-25</w:t>
      </w:r>
    </w:p>
    <w:p w14:paraId="03E11013" w14:textId="77777777" w:rsidR="00B73CC5" w:rsidRPr="00CA2CFB" w:rsidRDefault="00B73CC5" w:rsidP="00B73CC5">
      <w:pPr>
        <w:widowControl w:val="0"/>
        <w:rPr>
          <w:rFonts w:eastAsia="Calibri"/>
          <w:sz w:val="22"/>
          <w:szCs w:val="22"/>
          <w:lang w:val="pt-PT"/>
        </w:rPr>
      </w:pPr>
      <w:r w:rsidRPr="00CA2CFB">
        <w:rPr>
          <w:rFonts w:eastAsia="Calibri"/>
          <w:sz w:val="22"/>
          <w:szCs w:val="22"/>
          <w:lang w:val="pt-PT"/>
        </w:rPr>
        <w:t xml:space="preserve">Kroskarmeliozės natrio druska </w:t>
      </w:r>
    </w:p>
    <w:p w14:paraId="6C326B10" w14:textId="77777777" w:rsidR="00B73CC5" w:rsidRPr="00CA2CFB" w:rsidRDefault="00B73CC5" w:rsidP="00B73CC5">
      <w:pPr>
        <w:widowControl w:val="0"/>
        <w:rPr>
          <w:rFonts w:eastAsia="Calibri"/>
          <w:sz w:val="22"/>
          <w:szCs w:val="22"/>
          <w:lang w:val="pt-PT"/>
        </w:rPr>
      </w:pPr>
      <w:r w:rsidRPr="00CA2CFB">
        <w:rPr>
          <w:rFonts w:eastAsia="Calibri"/>
          <w:sz w:val="22"/>
          <w:szCs w:val="22"/>
        </w:rPr>
        <w:t xml:space="preserve">Magnio </w:t>
      </w:r>
      <w:proofErr w:type="spellStart"/>
      <w:r w:rsidRPr="00CA2CFB">
        <w:rPr>
          <w:rFonts w:eastAsia="Calibri"/>
          <w:sz w:val="22"/>
          <w:szCs w:val="22"/>
        </w:rPr>
        <w:t>stearatas</w:t>
      </w:r>
      <w:proofErr w:type="spellEnd"/>
      <w:r w:rsidRPr="00CA2CFB">
        <w:rPr>
          <w:rFonts w:eastAsia="Calibri"/>
          <w:sz w:val="22"/>
          <w:szCs w:val="22"/>
          <w:lang w:val="pt-PT"/>
        </w:rPr>
        <w:t xml:space="preserve"> </w:t>
      </w:r>
    </w:p>
    <w:p w14:paraId="65422D8F" w14:textId="77777777" w:rsidR="00B73CC5" w:rsidRPr="00CA2CFB" w:rsidRDefault="00B73CC5" w:rsidP="00B73CC5">
      <w:pPr>
        <w:widowControl w:val="0"/>
        <w:rPr>
          <w:color w:val="000000"/>
          <w:sz w:val="22"/>
          <w:szCs w:val="22"/>
          <w:u w:val="single"/>
          <w:lang w:val="pt-PT" w:bidi="en-US"/>
        </w:rPr>
      </w:pPr>
    </w:p>
    <w:p w14:paraId="36DAC4C1" w14:textId="77777777" w:rsidR="00B73CC5" w:rsidRPr="00CA2CFB" w:rsidRDefault="00B73CC5" w:rsidP="00B73CC5">
      <w:pPr>
        <w:widowControl w:val="0"/>
        <w:tabs>
          <w:tab w:val="left" w:pos="567"/>
          <w:tab w:val="left" w:pos="2925"/>
        </w:tabs>
        <w:spacing w:line="260" w:lineRule="exact"/>
        <w:outlineLvl w:val="0"/>
        <w:rPr>
          <w:i/>
          <w:noProof/>
          <w:snapToGrid w:val="0"/>
          <w:sz w:val="22"/>
          <w:szCs w:val="22"/>
          <w:lang w:val="pt-PT"/>
        </w:rPr>
      </w:pPr>
      <w:r w:rsidRPr="00CA2CFB">
        <w:rPr>
          <w:i/>
          <w:noProof/>
          <w:snapToGrid w:val="0"/>
          <w:sz w:val="22"/>
          <w:szCs w:val="22"/>
          <w:u w:val="single"/>
          <w:lang w:val="pt-PT"/>
        </w:rPr>
        <w:t>Tabletės plėvelė</w:t>
      </w:r>
      <w:r w:rsidRPr="00CA2CFB">
        <w:rPr>
          <w:i/>
          <w:noProof/>
          <w:snapToGrid w:val="0"/>
          <w:sz w:val="22"/>
          <w:szCs w:val="22"/>
          <w:lang w:val="pt-PT"/>
        </w:rPr>
        <w:t>:</w:t>
      </w:r>
    </w:p>
    <w:p w14:paraId="01BAF8FB" w14:textId="77777777" w:rsidR="00B73CC5" w:rsidRPr="00CA2CFB" w:rsidRDefault="00B73CC5" w:rsidP="00B73CC5">
      <w:pPr>
        <w:widowControl w:val="0"/>
        <w:tabs>
          <w:tab w:val="left" w:pos="851"/>
        </w:tabs>
        <w:spacing w:line="260" w:lineRule="exact"/>
        <w:outlineLvl w:val="0"/>
        <w:rPr>
          <w:noProof/>
          <w:snapToGrid w:val="0"/>
          <w:sz w:val="22"/>
          <w:szCs w:val="22"/>
          <w:lang w:val="pt-PT"/>
        </w:rPr>
      </w:pPr>
      <w:r w:rsidRPr="00CA2CFB">
        <w:rPr>
          <w:snapToGrid w:val="0"/>
          <w:sz w:val="22"/>
          <w:szCs w:val="22"/>
          <w:lang w:val="es-ES"/>
        </w:rPr>
        <w:t xml:space="preserve">Hipromeliozė 6 mPas </w:t>
      </w:r>
      <w:r w:rsidRPr="00CA2CFB">
        <w:rPr>
          <w:noProof/>
          <w:snapToGrid w:val="0"/>
          <w:sz w:val="22"/>
          <w:szCs w:val="22"/>
          <w:lang w:val="pt-PT"/>
        </w:rPr>
        <w:t>(</w:t>
      </w:r>
      <w:r w:rsidRPr="00CA2CFB">
        <w:rPr>
          <w:noProof/>
          <w:snapToGrid w:val="0"/>
          <w:sz w:val="22"/>
          <w:szCs w:val="22"/>
        </w:rPr>
        <w:t>E464)</w:t>
      </w:r>
    </w:p>
    <w:p w14:paraId="7CEE78FE" w14:textId="77777777" w:rsidR="00B73CC5" w:rsidRPr="00CA2CFB" w:rsidRDefault="00B73CC5" w:rsidP="00B73CC5">
      <w:pPr>
        <w:widowControl w:val="0"/>
        <w:tabs>
          <w:tab w:val="left" w:pos="851"/>
        </w:tabs>
        <w:spacing w:line="260" w:lineRule="exact"/>
        <w:outlineLvl w:val="0"/>
        <w:rPr>
          <w:noProof/>
          <w:snapToGrid w:val="0"/>
          <w:sz w:val="22"/>
          <w:szCs w:val="22"/>
          <w:lang w:val="pt-PT"/>
        </w:rPr>
      </w:pPr>
      <w:r w:rsidRPr="00CA2CFB">
        <w:rPr>
          <w:snapToGrid w:val="0"/>
          <w:sz w:val="22"/>
          <w:szCs w:val="22"/>
          <w:lang w:val="pt-PT"/>
        </w:rPr>
        <w:t>Titano dioksidas</w:t>
      </w:r>
      <w:r w:rsidRPr="00CA2CFB">
        <w:rPr>
          <w:noProof/>
          <w:snapToGrid w:val="0"/>
          <w:sz w:val="22"/>
          <w:szCs w:val="22"/>
          <w:lang w:val="pt-PT"/>
        </w:rPr>
        <w:t xml:space="preserve"> (E171)</w:t>
      </w:r>
    </w:p>
    <w:p w14:paraId="63A490E0" w14:textId="77777777" w:rsidR="00B73CC5" w:rsidRPr="00CA2CFB" w:rsidRDefault="00B73CC5" w:rsidP="00B73CC5">
      <w:pPr>
        <w:widowControl w:val="0"/>
        <w:tabs>
          <w:tab w:val="left" w:pos="851"/>
        </w:tabs>
        <w:spacing w:line="260" w:lineRule="exact"/>
        <w:outlineLvl w:val="0"/>
        <w:rPr>
          <w:noProof/>
          <w:snapToGrid w:val="0"/>
          <w:sz w:val="22"/>
          <w:szCs w:val="22"/>
          <w:lang w:val="pt-PT"/>
        </w:rPr>
      </w:pPr>
      <w:r w:rsidRPr="00CA2CFB">
        <w:rPr>
          <w:snapToGrid w:val="0"/>
          <w:sz w:val="22"/>
          <w:szCs w:val="22"/>
          <w:lang w:val="pt-PT"/>
        </w:rPr>
        <w:t xml:space="preserve">Makrogolis 400 </w:t>
      </w:r>
      <w:r w:rsidRPr="00CA2CFB">
        <w:rPr>
          <w:noProof/>
          <w:snapToGrid w:val="0"/>
          <w:sz w:val="22"/>
          <w:szCs w:val="22"/>
          <w:lang w:val="pt-PT"/>
        </w:rPr>
        <w:t>(E1521)</w:t>
      </w:r>
    </w:p>
    <w:p w14:paraId="3B56C1CF" w14:textId="77777777" w:rsidR="00B73CC5" w:rsidRPr="00CA2CFB" w:rsidRDefault="004A08CE" w:rsidP="00B73CC5">
      <w:pPr>
        <w:widowControl w:val="0"/>
        <w:tabs>
          <w:tab w:val="left" w:pos="851"/>
          <w:tab w:val="left" w:pos="2925"/>
        </w:tabs>
        <w:spacing w:line="260" w:lineRule="exact"/>
        <w:outlineLvl w:val="0"/>
        <w:rPr>
          <w:noProof/>
          <w:snapToGrid w:val="0"/>
          <w:sz w:val="22"/>
          <w:szCs w:val="22"/>
          <w:lang w:val="pt-PT"/>
        </w:rPr>
      </w:pPr>
      <w:r w:rsidRPr="00CA2CFB">
        <w:rPr>
          <w:snapToGrid w:val="0"/>
          <w:sz w:val="22"/>
          <w:szCs w:val="22"/>
          <w:lang w:val="pt-PT"/>
        </w:rPr>
        <w:t xml:space="preserve">Geltonasis </w:t>
      </w:r>
      <w:r w:rsidR="00B73CC5" w:rsidRPr="00CA2CFB">
        <w:rPr>
          <w:snapToGrid w:val="0"/>
          <w:sz w:val="22"/>
          <w:szCs w:val="22"/>
          <w:lang w:val="pt-PT"/>
        </w:rPr>
        <w:t>geležies oksidas</w:t>
      </w:r>
      <w:r w:rsidR="00B73CC5" w:rsidRPr="00CA2CFB">
        <w:rPr>
          <w:noProof/>
          <w:snapToGrid w:val="0"/>
          <w:sz w:val="22"/>
          <w:szCs w:val="22"/>
          <w:lang w:val="pt-PT"/>
        </w:rPr>
        <w:t xml:space="preserve"> (E172)</w:t>
      </w:r>
      <w:r w:rsidR="00B73CC5" w:rsidRPr="00CA2CFB">
        <w:rPr>
          <w:i/>
          <w:noProof/>
          <w:snapToGrid w:val="0"/>
          <w:sz w:val="22"/>
          <w:szCs w:val="22"/>
          <w:lang w:val="pt-PT"/>
        </w:rPr>
        <w:t xml:space="preserve"> </w:t>
      </w:r>
    </w:p>
    <w:p w14:paraId="0A55F346" w14:textId="77777777" w:rsidR="00B73CC5" w:rsidRPr="00CA2CFB" w:rsidRDefault="004A08CE" w:rsidP="00B73CC5">
      <w:pPr>
        <w:rPr>
          <w:snapToGrid w:val="0"/>
          <w:sz w:val="22"/>
          <w:szCs w:val="22"/>
        </w:rPr>
      </w:pPr>
      <w:r w:rsidRPr="00CA2CFB">
        <w:rPr>
          <w:snapToGrid w:val="0"/>
          <w:sz w:val="22"/>
          <w:szCs w:val="22"/>
        </w:rPr>
        <w:t>Talkas (E553b)</w:t>
      </w:r>
    </w:p>
    <w:p w14:paraId="1E628C70" w14:textId="77777777" w:rsidR="004A08CE" w:rsidRPr="00CA2CFB" w:rsidRDefault="004A08CE" w:rsidP="00B73CC5">
      <w:pPr>
        <w:rPr>
          <w:snapToGrid w:val="0"/>
          <w:sz w:val="22"/>
          <w:szCs w:val="22"/>
        </w:rPr>
      </w:pPr>
    </w:p>
    <w:p w14:paraId="45B26D85" w14:textId="77777777" w:rsidR="00B73CC5" w:rsidRPr="00CA2CFB" w:rsidRDefault="00B73CC5" w:rsidP="00B73CC5">
      <w:pPr>
        <w:keepNext/>
        <w:tabs>
          <w:tab w:val="left" w:pos="567"/>
        </w:tabs>
        <w:spacing w:line="260" w:lineRule="exact"/>
        <w:jc w:val="both"/>
        <w:outlineLvl w:val="3"/>
        <w:rPr>
          <w:b/>
          <w:bCs/>
          <w:snapToGrid w:val="0"/>
          <w:sz w:val="22"/>
          <w:szCs w:val="22"/>
        </w:rPr>
      </w:pPr>
      <w:r w:rsidRPr="00CA2CFB">
        <w:rPr>
          <w:b/>
          <w:bCs/>
          <w:snapToGrid w:val="0"/>
          <w:sz w:val="22"/>
          <w:szCs w:val="22"/>
        </w:rPr>
        <w:t>6.2</w:t>
      </w:r>
      <w:r w:rsidRPr="00CA2CFB">
        <w:rPr>
          <w:b/>
          <w:bCs/>
          <w:snapToGrid w:val="0"/>
          <w:sz w:val="22"/>
          <w:szCs w:val="22"/>
        </w:rPr>
        <w:tab/>
        <w:t>Nesuderinamumas</w:t>
      </w:r>
    </w:p>
    <w:p w14:paraId="69205012" w14:textId="77777777" w:rsidR="00B73CC5" w:rsidRPr="00CA2CFB" w:rsidRDefault="00B73CC5" w:rsidP="00B73CC5">
      <w:pPr>
        <w:rPr>
          <w:snapToGrid w:val="0"/>
          <w:sz w:val="22"/>
          <w:szCs w:val="22"/>
        </w:rPr>
      </w:pPr>
    </w:p>
    <w:p w14:paraId="17ACAAB1" w14:textId="77777777" w:rsidR="00B73CC5" w:rsidRPr="00CA2CFB" w:rsidRDefault="00B73CC5" w:rsidP="00B73CC5">
      <w:pPr>
        <w:rPr>
          <w:snapToGrid w:val="0"/>
          <w:sz w:val="22"/>
          <w:szCs w:val="22"/>
        </w:rPr>
      </w:pPr>
      <w:r w:rsidRPr="00CA2CFB">
        <w:rPr>
          <w:noProof/>
          <w:snapToGrid w:val="0"/>
          <w:sz w:val="22"/>
          <w:szCs w:val="22"/>
        </w:rPr>
        <w:t>Duomenys nebūtini.</w:t>
      </w:r>
      <w:r w:rsidRPr="00CA2CFB">
        <w:rPr>
          <w:snapToGrid w:val="0"/>
          <w:sz w:val="22"/>
          <w:szCs w:val="22"/>
        </w:rPr>
        <w:t xml:space="preserve"> </w:t>
      </w:r>
    </w:p>
    <w:p w14:paraId="561D0E35" w14:textId="77777777" w:rsidR="00B73CC5" w:rsidRPr="00CA2CFB" w:rsidRDefault="00B73CC5" w:rsidP="00B73CC5">
      <w:pPr>
        <w:rPr>
          <w:snapToGrid w:val="0"/>
          <w:sz w:val="22"/>
          <w:szCs w:val="22"/>
        </w:rPr>
      </w:pPr>
    </w:p>
    <w:p w14:paraId="33B6F327" w14:textId="77777777" w:rsidR="00B73CC5" w:rsidRPr="00CA2CFB" w:rsidRDefault="00B73CC5" w:rsidP="00B73CC5">
      <w:pPr>
        <w:keepNext/>
        <w:tabs>
          <w:tab w:val="left" w:pos="567"/>
        </w:tabs>
        <w:spacing w:line="260" w:lineRule="exact"/>
        <w:jc w:val="both"/>
        <w:outlineLvl w:val="3"/>
        <w:rPr>
          <w:b/>
          <w:bCs/>
          <w:snapToGrid w:val="0"/>
          <w:sz w:val="22"/>
          <w:szCs w:val="22"/>
        </w:rPr>
      </w:pPr>
      <w:r w:rsidRPr="00CA2CFB">
        <w:rPr>
          <w:b/>
          <w:bCs/>
          <w:snapToGrid w:val="0"/>
          <w:sz w:val="22"/>
          <w:szCs w:val="22"/>
        </w:rPr>
        <w:t>6.3</w:t>
      </w:r>
      <w:r w:rsidRPr="00CA2CFB">
        <w:rPr>
          <w:b/>
          <w:bCs/>
          <w:snapToGrid w:val="0"/>
          <w:sz w:val="22"/>
          <w:szCs w:val="22"/>
        </w:rPr>
        <w:tab/>
        <w:t>Tinkamumo laikas</w:t>
      </w:r>
    </w:p>
    <w:p w14:paraId="0C9AE83A" w14:textId="77777777" w:rsidR="00B73CC5" w:rsidRPr="00CA2CFB" w:rsidRDefault="00B73CC5" w:rsidP="00B73CC5">
      <w:pPr>
        <w:rPr>
          <w:snapToGrid w:val="0"/>
          <w:sz w:val="22"/>
          <w:szCs w:val="22"/>
        </w:rPr>
      </w:pPr>
    </w:p>
    <w:p w14:paraId="2DCBB05E" w14:textId="5BCDE4E4" w:rsidR="00B73CC5" w:rsidRPr="00CA2CFB" w:rsidRDefault="00170778" w:rsidP="00B73CC5">
      <w:pPr>
        <w:rPr>
          <w:snapToGrid w:val="0"/>
          <w:sz w:val="22"/>
          <w:szCs w:val="22"/>
        </w:rPr>
      </w:pPr>
      <w:r w:rsidRPr="00CA2CFB">
        <w:rPr>
          <w:noProof/>
          <w:snapToGrid w:val="0"/>
          <w:sz w:val="22"/>
          <w:szCs w:val="22"/>
        </w:rPr>
        <w:t>4</w:t>
      </w:r>
      <w:r w:rsidR="00B73CC5" w:rsidRPr="00CA2CFB">
        <w:rPr>
          <w:noProof/>
          <w:snapToGrid w:val="0"/>
          <w:sz w:val="22"/>
          <w:szCs w:val="22"/>
        </w:rPr>
        <w:t xml:space="preserve"> metai</w:t>
      </w:r>
    </w:p>
    <w:p w14:paraId="7A39E1EF" w14:textId="77777777" w:rsidR="00B73CC5" w:rsidRPr="00CA2CFB" w:rsidRDefault="00B73CC5" w:rsidP="00B73CC5">
      <w:pPr>
        <w:rPr>
          <w:snapToGrid w:val="0"/>
          <w:sz w:val="22"/>
          <w:szCs w:val="22"/>
        </w:rPr>
      </w:pPr>
    </w:p>
    <w:p w14:paraId="199D7B39" w14:textId="77777777" w:rsidR="00B73CC5" w:rsidRPr="00CA2CFB" w:rsidRDefault="00B73CC5" w:rsidP="00B73CC5">
      <w:pPr>
        <w:keepNext/>
        <w:tabs>
          <w:tab w:val="left" w:pos="567"/>
        </w:tabs>
        <w:spacing w:line="260" w:lineRule="exact"/>
        <w:jc w:val="both"/>
        <w:outlineLvl w:val="3"/>
        <w:rPr>
          <w:b/>
          <w:bCs/>
          <w:snapToGrid w:val="0"/>
          <w:sz w:val="22"/>
          <w:szCs w:val="22"/>
        </w:rPr>
      </w:pPr>
      <w:r w:rsidRPr="00CA2CFB">
        <w:rPr>
          <w:b/>
          <w:bCs/>
          <w:snapToGrid w:val="0"/>
          <w:sz w:val="22"/>
          <w:szCs w:val="22"/>
        </w:rPr>
        <w:t>6.4</w:t>
      </w:r>
      <w:r w:rsidRPr="00CA2CFB">
        <w:rPr>
          <w:b/>
          <w:bCs/>
          <w:snapToGrid w:val="0"/>
          <w:sz w:val="22"/>
          <w:szCs w:val="22"/>
        </w:rPr>
        <w:tab/>
        <w:t>Specialios laikymo sąlygos</w:t>
      </w:r>
    </w:p>
    <w:p w14:paraId="498CF4AD" w14:textId="77777777" w:rsidR="00B73CC5" w:rsidRPr="00CA2CFB" w:rsidRDefault="00B73CC5" w:rsidP="00B73CC5">
      <w:pPr>
        <w:rPr>
          <w:snapToGrid w:val="0"/>
          <w:sz w:val="22"/>
          <w:szCs w:val="22"/>
        </w:rPr>
      </w:pPr>
    </w:p>
    <w:p w14:paraId="3F9368D0" w14:textId="77777777" w:rsidR="00B73CC5" w:rsidRPr="00CA2CFB" w:rsidRDefault="00B73CC5" w:rsidP="00B73CC5">
      <w:pPr>
        <w:rPr>
          <w:snapToGrid w:val="0"/>
          <w:color w:val="0D0D0D"/>
          <w:sz w:val="22"/>
          <w:szCs w:val="22"/>
        </w:rPr>
      </w:pPr>
      <w:r w:rsidRPr="00CA2CFB">
        <w:rPr>
          <w:noProof/>
          <w:snapToGrid w:val="0"/>
          <w:color w:val="0D0D0D"/>
          <w:sz w:val="22"/>
          <w:szCs w:val="22"/>
          <w:lang w:val="pt-PT"/>
        </w:rPr>
        <w:t>Šiam vaistiniam preparatui specialių laikymo sąlygų nereikia</w:t>
      </w:r>
    </w:p>
    <w:p w14:paraId="1528D6D8" w14:textId="77777777" w:rsidR="00B73CC5" w:rsidRPr="00CA2CFB" w:rsidRDefault="00B73CC5" w:rsidP="00B73CC5">
      <w:pPr>
        <w:rPr>
          <w:snapToGrid w:val="0"/>
          <w:sz w:val="22"/>
          <w:szCs w:val="22"/>
        </w:rPr>
      </w:pPr>
    </w:p>
    <w:p w14:paraId="5AC6E9CB" w14:textId="77777777" w:rsidR="00B73CC5" w:rsidRPr="00CA2CFB" w:rsidRDefault="00B73CC5" w:rsidP="00B73CC5">
      <w:pPr>
        <w:keepNext/>
        <w:tabs>
          <w:tab w:val="left" w:pos="567"/>
        </w:tabs>
        <w:spacing w:line="260" w:lineRule="exact"/>
        <w:jc w:val="both"/>
        <w:outlineLvl w:val="3"/>
        <w:rPr>
          <w:b/>
          <w:bCs/>
          <w:snapToGrid w:val="0"/>
          <w:sz w:val="22"/>
          <w:szCs w:val="22"/>
        </w:rPr>
      </w:pPr>
      <w:r w:rsidRPr="00CA2CFB">
        <w:rPr>
          <w:b/>
          <w:bCs/>
          <w:snapToGrid w:val="0"/>
          <w:sz w:val="22"/>
          <w:szCs w:val="22"/>
        </w:rPr>
        <w:t>6.5</w:t>
      </w:r>
      <w:r w:rsidRPr="00CA2CFB">
        <w:rPr>
          <w:b/>
          <w:bCs/>
          <w:snapToGrid w:val="0"/>
          <w:sz w:val="22"/>
          <w:szCs w:val="22"/>
        </w:rPr>
        <w:tab/>
      </w:r>
      <w:proofErr w:type="spellStart"/>
      <w:r w:rsidRPr="00CA2CFB">
        <w:rPr>
          <w:b/>
          <w:bCs/>
          <w:snapToGrid w:val="0"/>
          <w:sz w:val="22"/>
          <w:szCs w:val="22"/>
        </w:rPr>
        <w:t>Talpyklės</w:t>
      </w:r>
      <w:proofErr w:type="spellEnd"/>
      <w:r w:rsidRPr="00CA2CFB">
        <w:rPr>
          <w:b/>
          <w:bCs/>
          <w:snapToGrid w:val="0"/>
          <w:sz w:val="22"/>
          <w:szCs w:val="22"/>
        </w:rPr>
        <w:t xml:space="preserve"> pobūdis ir jos turinys</w:t>
      </w:r>
      <w:r w:rsidRPr="00CA2CFB">
        <w:rPr>
          <w:b/>
          <w:noProof/>
          <w:snapToGrid w:val="0"/>
          <w:sz w:val="22"/>
          <w:szCs w:val="22"/>
        </w:rPr>
        <w:t xml:space="preserve"> </w:t>
      </w:r>
    </w:p>
    <w:p w14:paraId="1C03FBF9" w14:textId="77777777" w:rsidR="00B73CC5" w:rsidRPr="00CA2CFB" w:rsidRDefault="00B73CC5" w:rsidP="00B73CC5">
      <w:pPr>
        <w:rPr>
          <w:snapToGrid w:val="0"/>
          <w:sz w:val="22"/>
          <w:szCs w:val="22"/>
        </w:rPr>
      </w:pPr>
    </w:p>
    <w:p w14:paraId="5050AF92" w14:textId="4AF9F3A9" w:rsidR="00B73CC5" w:rsidRPr="00CA2CFB" w:rsidRDefault="00B73CC5" w:rsidP="00B73CC5">
      <w:pPr>
        <w:widowControl w:val="0"/>
        <w:numPr>
          <w:ilvl w:val="0"/>
          <w:numId w:val="9"/>
        </w:numPr>
        <w:tabs>
          <w:tab w:val="left" w:pos="567"/>
        </w:tabs>
        <w:spacing w:line="259" w:lineRule="auto"/>
        <w:ind w:left="567" w:hanging="567"/>
        <w:rPr>
          <w:rFonts w:eastAsia="Calibri"/>
          <w:noProof/>
          <w:color w:val="000000"/>
          <w:sz w:val="22"/>
          <w:szCs w:val="22"/>
        </w:rPr>
      </w:pPr>
      <w:r w:rsidRPr="00CA2CFB">
        <w:rPr>
          <w:rFonts w:eastAsia="Calibri"/>
          <w:noProof/>
          <w:color w:val="000000"/>
          <w:sz w:val="22"/>
          <w:szCs w:val="22"/>
        </w:rPr>
        <w:t>Bespalvės PVC-PVDC/Al lizdinės plokštelės (su saulės</w:t>
      </w:r>
      <w:r w:rsidR="00050059" w:rsidRPr="00CA2CFB">
        <w:rPr>
          <w:rFonts w:eastAsia="Calibri"/>
          <w:noProof/>
          <w:color w:val="000000"/>
          <w:sz w:val="22"/>
          <w:szCs w:val="22"/>
        </w:rPr>
        <w:t>/</w:t>
      </w:r>
      <w:r w:rsidRPr="00CA2CFB">
        <w:rPr>
          <w:rFonts w:eastAsia="Calibri"/>
          <w:noProof/>
          <w:color w:val="000000"/>
          <w:sz w:val="22"/>
          <w:szCs w:val="22"/>
        </w:rPr>
        <w:t xml:space="preserve">mėnulio simboliais) po 10 tablečių. </w:t>
      </w:r>
      <w:r w:rsidR="00050059" w:rsidRPr="00CA2CFB">
        <w:rPr>
          <w:rFonts w:eastAsia="Calibri"/>
          <w:noProof/>
          <w:color w:val="000000"/>
          <w:sz w:val="22"/>
          <w:szCs w:val="22"/>
        </w:rPr>
        <w:t>Kartono d</w:t>
      </w:r>
      <w:r w:rsidRPr="00CA2CFB">
        <w:rPr>
          <w:rFonts w:eastAsia="Calibri"/>
          <w:noProof/>
          <w:color w:val="000000"/>
          <w:sz w:val="22"/>
          <w:szCs w:val="22"/>
        </w:rPr>
        <w:t>ėžutėje yra 60 tablečių (6 lizdinės plokštelės) arba 120 tablečių (12 lizdinių plokštelių).</w:t>
      </w:r>
    </w:p>
    <w:p w14:paraId="426C5AC4" w14:textId="775C2B07" w:rsidR="00B73CC5" w:rsidRPr="00CA2CFB" w:rsidRDefault="00B73CC5" w:rsidP="00B73CC5">
      <w:pPr>
        <w:widowControl w:val="0"/>
        <w:numPr>
          <w:ilvl w:val="0"/>
          <w:numId w:val="9"/>
        </w:numPr>
        <w:tabs>
          <w:tab w:val="left" w:pos="567"/>
        </w:tabs>
        <w:spacing w:line="259" w:lineRule="auto"/>
        <w:ind w:left="567" w:hanging="567"/>
        <w:rPr>
          <w:rFonts w:eastAsia="Calibri"/>
          <w:noProof/>
          <w:color w:val="000000"/>
          <w:sz w:val="22"/>
          <w:szCs w:val="22"/>
        </w:rPr>
      </w:pPr>
      <w:r w:rsidRPr="00CA2CFB">
        <w:rPr>
          <w:rFonts w:eastAsia="Calibri"/>
          <w:noProof/>
          <w:color w:val="000000"/>
          <w:sz w:val="22"/>
          <w:szCs w:val="22"/>
        </w:rPr>
        <w:t>Bespalvės PVC-PVDC/Al perforuotos lizdinės plokštelės (su saulės</w:t>
      </w:r>
      <w:r w:rsidR="00050059" w:rsidRPr="00CA2CFB">
        <w:rPr>
          <w:rFonts w:eastAsia="Calibri"/>
          <w:noProof/>
          <w:color w:val="000000"/>
          <w:sz w:val="22"/>
          <w:szCs w:val="22"/>
        </w:rPr>
        <w:t>/</w:t>
      </w:r>
      <w:r w:rsidRPr="00CA2CFB">
        <w:rPr>
          <w:rFonts w:eastAsia="Calibri"/>
          <w:noProof/>
          <w:color w:val="000000"/>
          <w:sz w:val="22"/>
          <w:szCs w:val="22"/>
        </w:rPr>
        <w:t xml:space="preserve">mėnulio simboliais) po 10 tablečių. </w:t>
      </w:r>
      <w:r w:rsidR="00050059" w:rsidRPr="00CA2CFB">
        <w:rPr>
          <w:rFonts w:eastAsia="Calibri"/>
          <w:noProof/>
          <w:color w:val="000000"/>
          <w:sz w:val="22"/>
          <w:szCs w:val="22"/>
        </w:rPr>
        <w:t>Kartono d</w:t>
      </w:r>
      <w:r w:rsidRPr="00CA2CFB">
        <w:rPr>
          <w:rFonts w:eastAsia="Calibri"/>
          <w:noProof/>
          <w:color w:val="000000"/>
          <w:sz w:val="22"/>
          <w:szCs w:val="22"/>
        </w:rPr>
        <w:t>ėžutėje yra 60 tablečių (6 lizdinės plokštelės) ar</w:t>
      </w:r>
      <w:r w:rsidR="00050059" w:rsidRPr="00CA2CFB">
        <w:rPr>
          <w:rFonts w:eastAsia="Calibri"/>
          <w:noProof/>
          <w:color w:val="000000"/>
          <w:sz w:val="22"/>
          <w:szCs w:val="22"/>
        </w:rPr>
        <w:t>ba</w:t>
      </w:r>
      <w:r w:rsidRPr="00CA2CFB">
        <w:rPr>
          <w:rFonts w:eastAsia="Calibri"/>
          <w:noProof/>
          <w:color w:val="000000"/>
          <w:sz w:val="22"/>
          <w:szCs w:val="22"/>
        </w:rPr>
        <w:t xml:space="preserve"> 120 tablečių (</w:t>
      </w:r>
      <w:r w:rsidR="00050059" w:rsidRPr="00CA2CFB">
        <w:rPr>
          <w:rFonts w:eastAsia="Calibri"/>
          <w:noProof/>
          <w:color w:val="000000"/>
          <w:sz w:val="22"/>
          <w:szCs w:val="22"/>
        </w:rPr>
        <w:t>12</w:t>
      </w:r>
      <w:r w:rsidRPr="00CA2CFB">
        <w:rPr>
          <w:rFonts w:eastAsia="Calibri"/>
          <w:noProof/>
          <w:color w:val="000000"/>
          <w:sz w:val="22"/>
          <w:szCs w:val="22"/>
        </w:rPr>
        <w:t xml:space="preserve"> lizdin</w:t>
      </w:r>
      <w:r w:rsidR="00050059" w:rsidRPr="00CA2CFB">
        <w:rPr>
          <w:rFonts w:eastAsia="Calibri"/>
          <w:noProof/>
          <w:color w:val="000000"/>
          <w:sz w:val="22"/>
          <w:szCs w:val="22"/>
        </w:rPr>
        <w:t>ių</w:t>
      </w:r>
      <w:r w:rsidRPr="00CA2CFB">
        <w:rPr>
          <w:rFonts w:eastAsia="Calibri"/>
          <w:noProof/>
          <w:color w:val="000000"/>
          <w:sz w:val="22"/>
          <w:szCs w:val="22"/>
        </w:rPr>
        <w:t xml:space="preserve"> plokštel</w:t>
      </w:r>
      <w:r w:rsidR="00050059" w:rsidRPr="00CA2CFB">
        <w:rPr>
          <w:rFonts w:eastAsia="Calibri"/>
          <w:noProof/>
          <w:color w:val="000000"/>
          <w:sz w:val="22"/>
          <w:szCs w:val="22"/>
        </w:rPr>
        <w:t>ių</w:t>
      </w:r>
      <w:r w:rsidRPr="00CA2CFB">
        <w:rPr>
          <w:rFonts w:eastAsia="Calibri"/>
          <w:noProof/>
          <w:color w:val="000000"/>
          <w:sz w:val="22"/>
          <w:szCs w:val="22"/>
        </w:rPr>
        <w:t>).</w:t>
      </w:r>
    </w:p>
    <w:p w14:paraId="51E2EC2A" w14:textId="5E2BC3CC" w:rsidR="00B73CC5" w:rsidRPr="00CA2CFB" w:rsidRDefault="00B73CC5" w:rsidP="00B73CC5">
      <w:pPr>
        <w:widowControl w:val="0"/>
        <w:numPr>
          <w:ilvl w:val="0"/>
          <w:numId w:val="9"/>
        </w:numPr>
        <w:tabs>
          <w:tab w:val="left" w:pos="567"/>
        </w:tabs>
        <w:spacing w:line="259" w:lineRule="auto"/>
        <w:ind w:left="567" w:hanging="567"/>
        <w:rPr>
          <w:rFonts w:eastAsia="Calibri"/>
          <w:noProof/>
          <w:color w:val="000000"/>
          <w:sz w:val="22"/>
          <w:szCs w:val="22"/>
        </w:rPr>
      </w:pPr>
      <w:r w:rsidRPr="00CA2CFB">
        <w:rPr>
          <w:rFonts w:eastAsia="Calibri"/>
          <w:noProof/>
          <w:color w:val="000000"/>
          <w:sz w:val="22"/>
          <w:szCs w:val="22"/>
        </w:rPr>
        <w:t>Bespalvės PVC-PVDC/Al kalendorinės lizdinės plokštelės (su saulės</w:t>
      </w:r>
      <w:r w:rsidR="00050059" w:rsidRPr="00CA2CFB">
        <w:rPr>
          <w:rFonts w:eastAsia="Calibri"/>
          <w:noProof/>
          <w:color w:val="000000"/>
          <w:sz w:val="22"/>
          <w:szCs w:val="22"/>
        </w:rPr>
        <w:t>/</w:t>
      </w:r>
      <w:r w:rsidRPr="00CA2CFB">
        <w:rPr>
          <w:rFonts w:eastAsia="Calibri"/>
          <w:noProof/>
          <w:color w:val="000000"/>
          <w:sz w:val="22"/>
          <w:szCs w:val="22"/>
        </w:rPr>
        <w:t xml:space="preserve"> mėnulio simboliais) po 14 tablečių. </w:t>
      </w:r>
      <w:r w:rsidR="00050059" w:rsidRPr="00CA2CFB">
        <w:rPr>
          <w:rFonts w:eastAsia="Calibri"/>
          <w:noProof/>
          <w:color w:val="000000"/>
          <w:sz w:val="22"/>
          <w:szCs w:val="22"/>
        </w:rPr>
        <w:t>Kartono d</w:t>
      </w:r>
      <w:r w:rsidRPr="00CA2CFB">
        <w:rPr>
          <w:rFonts w:eastAsia="Calibri"/>
          <w:noProof/>
          <w:color w:val="000000"/>
          <w:sz w:val="22"/>
          <w:szCs w:val="22"/>
        </w:rPr>
        <w:t>ėžutėje yra 56 tabletės (4 lizdinės plokštelės)</w:t>
      </w:r>
      <w:r w:rsidR="00050059" w:rsidRPr="00CA2CFB">
        <w:rPr>
          <w:rFonts w:eastAsia="Calibri"/>
          <w:noProof/>
          <w:color w:val="000000"/>
          <w:sz w:val="22"/>
          <w:szCs w:val="22"/>
        </w:rPr>
        <w:t>,</w:t>
      </w:r>
      <w:r w:rsidRPr="00CA2CFB">
        <w:rPr>
          <w:rFonts w:eastAsia="Calibri"/>
          <w:noProof/>
          <w:color w:val="000000"/>
          <w:sz w:val="22"/>
          <w:szCs w:val="22"/>
        </w:rPr>
        <w:t>112 tablečių (</w:t>
      </w:r>
      <w:r w:rsidR="00050059" w:rsidRPr="00CA2CFB">
        <w:rPr>
          <w:rFonts w:eastAsia="Calibri"/>
          <w:noProof/>
          <w:color w:val="000000"/>
          <w:sz w:val="22"/>
          <w:szCs w:val="22"/>
        </w:rPr>
        <w:t>8</w:t>
      </w:r>
      <w:r w:rsidRPr="00CA2CFB">
        <w:rPr>
          <w:rFonts w:eastAsia="Calibri"/>
          <w:noProof/>
          <w:color w:val="000000"/>
          <w:sz w:val="22"/>
          <w:szCs w:val="22"/>
        </w:rPr>
        <w:t xml:space="preserve"> lizdin</w:t>
      </w:r>
      <w:r w:rsidR="00050059" w:rsidRPr="00CA2CFB">
        <w:rPr>
          <w:rFonts w:eastAsia="Calibri"/>
          <w:noProof/>
          <w:color w:val="000000"/>
          <w:sz w:val="22"/>
          <w:szCs w:val="22"/>
        </w:rPr>
        <w:t>ės</w:t>
      </w:r>
      <w:r w:rsidRPr="00CA2CFB">
        <w:rPr>
          <w:rFonts w:eastAsia="Calibri"/>
          <w:noProof/>
          <w:color w:val="000000"/>
          <w:sz w:val="22"/>
          <w:szCs w:val="22"/>
        </w:rPr>
        <w:t xml:space="preserve"> plokštel</w:t>
      </w:r>
      <w:r w:rsidR="00050059" w:rsidRPr="00CA2CFB">
        <w:rPr>
          <w:rFonts w:eastAsia="Calibri"/>
          <w:noProof/>
          <w:color w:val="000000"/>
          <w:sz w:val="22"/>
          <w:szCs w:val="22"/>
        </w:rPr>
        <w:t>ės</w:t>
      </w:r>
      <w:r w:rsidRPr="00CA2CFB">
        <w:rPr>
          <w:rFonts w:eastAsia="Calibri"/>
          <w:noProof/>
          <w:color w:val="000000"/>
          <w:sz w:val="22"/>
          <w:szCs w:val="22"/>
        </w:rPr>
        <w:t>) arba 168 tabletės (12 lizdinių plokštelių).</w:t>
      </w:r>
    </w:p>
    <w:p w14:paraId="098AF4BB" w14:textId="25EB92CC" w:rsidR="00B73CC5" w:rsidRPr="00CA2CFB" w:rsidRDefault="00B73CC5" w:rsidP="00B73CC5">
      <w:pPr>
        <w:widowControl w:val="0"/>
        <w:numPr>
          <w:ilvl w:val="0"/>
          <w:numId w:val="9"/>
        </w:numPr>
        <w:tabs>
          <w:tab w:val="left" w:pos="567"/>
        </w:tabs>
        <w:spacing w:line="259" w:lineRule="auto"/>
        <w:ind w:left="567" w:hanging="567"/>
        <w:rPr>
          <w:rFonts w:eastAsia="Calibri"/>
          <w:noProof/>
          <w:color w:val="000000"/>
          <w:sz w:val="22"/>
          <w:szCs w:val="22"/>
        </w:rPr>
      </w:pPr>
      <w:r w:rsidRPr="00CA2CFB">
        <w:rPr>
          <w:rFonts w:eastAsia="Calibri"/>
          <w:noProof/>
          <w:color w:val="000000"/>
          <w:sz w:val="22"/>
          <w:szCs w:val="22"/>
        </w:rPr>
        <w:t>Bespalvės PVC-PVDC/Al kalendorinės perforuotos lizdinės plokštelės (su saulės</w:t>
      </w:r>
      <w:r w:rsidR="00050059" w:rsidRPr="00CA2CFB">
        <w:rPr>
          <w:rFonts w:eastAsia="Calibri"/>
          <w:noProof/>
          <w:color w:val="000000"/>
          <w:sz w:val="22"/>
          <w:szCs w:val="22"/>
        </w:rPr>
        <w:t>/</w:t>
      </w:r>
      <w:r w:rsidRPr="00CA2CFB">
        <w:rPr>
          <w:rFonts w:eastAsia="Calibri"/>
          <w:noProof/>
          <w:color w:val="000000"/>
          <w:sz w:val="22"/>
          <w:szCs w:val="22"/>
        </w:rPr>
        <w:t xml:space="preserve"> mėnulio simboliais) po 14 tablečių. </w:t>
      </w:r>
      <w:r w:rsidR="00050059" w:rsidRPr="00CA2CFB">
        <w:rPr>
          <w:rFonts w:eastAsia="Calibri"/>
          <w:noProof/>
          <w:color w:val="000000"/>
          <w:sz w:val="22"/>
          <w:szCs w:val="22"/>
        </w:rPr>
        <w:t>Kartono d</w:t>
      </w:r>
      <w:r w:rsidRPr="00CA2CFB">
        <w:rPr>
          <w:rFonts w:eastAsia="Calibri"/>
          <w:noProof/>
          <w:color w:val="000000"/>
          <w:sz w:val="22"/>
          <w:szCs w:val="22"/>
        </w:rPr>
        <w:t>ėžutėje yra 56 tabletės (4 lizdinės plokštelės)</w:t>
      </w:r>
      <w:r w:rsidR="00050059" w:rsidRPr="00CA2CFB">
        <w:rPr>
          <w:rFonts w:eastAsia="Calibri"/>
          <w:noProof/>
          <w:color w:val="000000"/>
          <w:sz w:val="22"/>
          <w:szCs w:val="22"/>
        </w:rPr>
        <w:t>,</w:t>
      </w:r>
      <w:r w:rsidRPr="00CA2CFB">
        <w:rPr>
          <w:rFonts w:eastAsia="Calibri"/>
          <w:noProof/>
          <w:color w:val="000000"/>
          <w:sz w:val="22"/>
          <w:szCs w:val="22"/>
        </w:rPr>
        <w:t xml:space="preserve">  112 tablečių </w:t>
      </w:r>
      <w:r w:rsidRPr="00CA2CFB">
        <w:rPr>
          <w:rFonts w:eastAsia="Calibri"/>
          <w:noProof/>
          <w:color w:val="000000"/>
          <w:sz w:val="22"/>
          <w:szCs w:val="22"/>
        </w:rPr>
        <w:lastRenderedPageBreak/>
        <w:t>(</w:t>
      </w:r>
      <w:r w:rsidR="00050059" w:rsidRPr="00CA2CFB">
        <w:rPr>
          <w:rFonts w:eastAsia="Calibri"/>
          <w:noProof/>
          <w:color w:val="000000"/>
          <w:sz w:val="22"/>
          <w:szCs w:val="22"/>
        </w:rPr>
        <w:t>8</w:t>
      </w:r>
      <w:r w:rsidRPr="00CA2CFB">
        <w:rPr>
          <w:rFonts w:eastAsia="Calibri"/>
          <w:noProof/>
          <w:color w:val="000000"/>
          <w:sz w:val="22"/>
          <w:szCs w:val="22"/>
        </w:rPr>
        <w:t xml:space="preserve"> lizdin</w:t>
      </w:r>
      <w:r w:rsidR="00050059" w:rsidRPr="00CA2CFB">
        <w:rPr>
          <w:rFonts w:eastAsia="Calibri"/>
          <w:noProof/>
          <w:color w:val="000000"/>
          <w:sz w:val="22"/>
          <w:szCs w:val="22"/>
        </w:rPr>
        <w:t>ės</w:t>
      </w:r>
      <w:r w:rsidRPr="00CA2CFB">
        <w:rPr>
          <w:rFonts w:eastAsia="Calibri"/>
          <w:noProof/>
          <w:color w:val="000000"/>
          <w:sz w:val="22"/>
          <w:szCs w:val="22"/>
        </w:rPr>
        <w:t xml:space="preserve"> plokštel</w:t>
      </w:r>
      <w:r w:rsidR="00050059" w:rsidRPr="00CA2CFB">
        <w:rPr>
          <w:rFonts w:eastAsia="Calibri"/>
          <w:noProof/>
          <w:color w:val="000000"/>
          <w:sz w:val="22"/>
          <w:szCs w:val="22"/>
        </w:rPr>
        <w:t>ės</w:t>
      </w:r>
      <w:r w:rsidRPr="00CA2CFB">
        <w:rPr>
          <w:rFonts w:eastAsia="Calibri"/>
          <w:noProof/>
          <w:color w:val="000000"/>
          <w:sz w:val="22"/>
          <w:szCs w:val="22"/>
        </w:rPr>
        <w:t>) arba 168 tabletės  (12 lizdinių plokštelių).</w:t>
      </w:r>
    </w:p>
    <w:p w14:paraId="32DB6BDF" w14:textId="77777777" w:rsidR="00B73CC5" w:rsidRPr="00CA2CFB" w:rsidRDefault="00B73CC5" w:rsidP="00B73CC5">
      <w:pPr>
        <w:rPr>
          <w:snapToGrid w:val="0"/>
          <w:sz w:val="22"/>
          <w:szCs w:val="22"/>
        </w:rPr>
      </w:pPr>
    </w:p>
    <w:p w14:paraId="26C61DDC" w14:textId="77777777" w:rsidR="00B73CC5" w:rsidRPr="00CA2CFB" w:rsidRDefault="00B73CC5" w:rsidP="00B73CC5">
      <w:pPr>
        <w:rPr>
          <w:snapToGrid w:val="0"/>
          <w:sz w:val="22"/>
          <w:szCs w:val="22"/>
        </w:rPr>
      </w:pPr>
      <w:r w:rsidRPr="00CA2CFB">
        <w:rPr>
          <w:snapToGrid w:val="0"/>
          <w:sz w:val="22"/>
          <w:szCs w:val="22"/>
        </w:rPr>
        <w:t>Gali būti tiekiamos ne visų dydžių pakuotės.</w:t>
      </w:r>
    </w:p>
    <w:p w14:paraId="19743E37" w14:textId="77777777" w:rsidR="00B73CC5" w:rsidRPr="00CA2CFB" w:rsidRDefault="00B73CC5" w:rsidP="00B73CC5">
      <w:pPr>
        <w:rPr>
          <w:snapToGrid w:val="0"/>
          <w:sz w:val="22"/>
          <w:szCs w:val="22"/>
        </w:rPr>
      </w:pPr>
    </w:p>
    <w:p w14:paraId="1B838DCA" w14:textId="77777777" w:rsidR="00B73CC5" w:rsidRPr="00CA2CFB" w:rsidRDefault="00B73CC5" w:rsidP="00B73CC5">
      <w:pPr>
        <w:keepNext/>
        <w:tabs>
          <w:tab w:val="left" w:pos="567"/>
        </w:tabs>
        <w:spacing w:line="260" w:lineRule="exact"/>
        <w:jc w:val="both"/>
        <w:outlineLvl w:val="3"/>
        <w:rPr>
          <w:b/>
          <w:bCs/>
          <w:snapToGrid w:val="0"/>
          <w:sz w:val="22"/>
          <w:szCs w:val="22"/>
        </w:rPr>
      </w:pPr>
      <w:r w:rsidRPr="00CA2CFB">
        <w:rPr>
          <w:b/>
          <w:bCs/>
          <w:snapToGrid w:val="0"/>
          <w:sz w:val="22"/>
          <w:szCs w:val="22"/>
        </w:rPr>
        <w:t>6.6</w:t>
      </w:r>
      <w:r w:rsidRPr="00CA2CFB">
        <w:rPr>
          <w:b/>
          <w:bCs/>
          <w:snapToGrid w:val="0"/>
          <w:sz w:val="22"/>
          <w:szCs w:val="22"/>
        </w:rPr>
        <w:tab/>
        <w:t>Specialūs reikalavimai atliekoms tvarkyti ir vaistiniam preparatui ruošti</w:t>
      </w:r>
    </w:p>
    <w:p w14:paraId="20E32EA4" w14:textId="77777777" w:rsidR="00B73CC5" w:rsidRPr="00CA2CFB" w:rsidRDefault="00B73CC5" w:rsidP="00B73CC5">
      <w:pPr>
        <w:rPr>
          <w:snapToGrid w:val="0"/>
          <w:sz w:val="22"/>
          <w:szCs w:val="22"/>
        </w:rPr>
      </w:pPr>
    </w:p>
    <w:p w14:paraId="4680FC28" w14:textId="77777777" w:rsidR="00B73CC5" w:rsidRPr="00CA2CFB" w:rsidRDefault="00B73CC5" w:rsidP="00B73CC5">
      <w:pPr>
        <w:rPr>
          <w:snapToGrid w:val="0"/>
          <w:sz w:val="22"/>
          <w:szCs w:val="22"/>
        </w:rPr>
      </w:pPr>
      <w:r w:rsidRPr="00CA2CFB">
        <w:rPr>
          <w:noProof/>
          <w:snapToGrid w:val="0"/>
          <w:sz w:val="22"/>
          <w:szCs w:val="22"/>
        </w:rPr>
        <w:t>Nesuvartotą vaistinį preparatą ar atliekas reikia tvarkyti laikantis vietinių reikalavimų.</w:t>
      </w:r>
      <w:r w:rsidRPr="00CA2CFB">
        <w:rPr>
          <w:snapToGrid w:val="0"/>
          <w:sz w:val="22"/>
          <w:szCs w:val="22"/>
        </w:rPr>
        <w:t xml:space="preserve"> </w:t>
      </w:r>
    </w:p>
    <w:p w14:paraId="5D56554F" w14:textId="77777777" w:rsidR="00B73CC5" w:rsidRPr="00CA2CFB" w:rsidRDefault="00B73CC5" w:rsidP="00B73CC5">
      <w:pPr>
        <w:rPr>
          <w:snapToGrid w:val="0"/>
          <w:sz w:val="22"/>
          <w:szCs w:val="22"/>
        </w:rPr>
      </w:pPr>
    </w:p>
    <w:p w14:paraId="54139C2D" w14:textId="77777777" w:rsidR="00B73CC5" w:rsidRPr="00CA2CFB" w:rsidRDefault="00B73CC5" w:rsidP="00B73CC5">
      <w:pPr>
        <w:rPr>
          <w:snapToGrid w:val="0"/>
          <w:sz w:val="22"/>
          <w:szCs w:val="22"/>
        </w:rPr>
      </w:pPr>
    </w:p>
    <w:p w14:paraId="0F5B5A72" w14:textId="77777777" w:rsidR="00B73CC5" w:rsidRPr="00CA2CFB" w:rsidRDefault="00B73CC5" w:rsidP="00B73CC5">
      <w:pPr>
        <w:keepNext/>
        <w:keepLines/>
        <w:tabs>
          <w:tab w:val="left" w:pos="567"/>
        </w:tabs>
        <w:outlineLvl w:val="2"/>
        <w:rPr>
          <w:b/>
          <w:bCs/>
          <w:snapToGrid w:val="0"/>
          <w:sz w:val="22"/>
          <w:szCs w:val="22"/>
        </w:rPr>
      </w:pPr>
      <w:r w:rsidRPr="00CA2CFB">
        <w:rPr>
          <w:b/>
          <w:bCs/>
          <w:snapToGrid w:val="0"/>
          <w:sz w:val="22"/>
          <w:szCs w:val="22"/>
        </w:rPr>
        <w:t>7.</w:t>
      </w:r>
      <w:r w:rsidRPr="00CA2CFB">
        <w:rPr>
          <w:b/>
          <w:bCs/>
          <w:snapToGrid w:val="0"/>
          <w:sz w:val="22"/>
          <w:szCs w:val="22"/>
        </w:rPr>
        <w:tab/>
        <w:t>REGISTRUOTOJAS</w:t>
      </w:r>
    </w:p>
    <w:p w14:paraId="3EA970B3" w14:textId="77777777" w:rsidR="00B73CC5" w:rsidRPr="00CA2CFB" w:rsidRDefault="00B73CC5" w:rsidP="00B73CC5">
      <w:pPr>
        <w:rPr>
          <w:snapToGrid w:val="0"/>
          <w:sz w:val="22"/>
          <w:szCs w:val="22"/>
        </w:rPr>
      </w:pPr>
    </w:p>
    <w:p w14:paraId="05556018" w14:textId="77777777" w:rsidR="0049159C" w:rsidRPr="00CA2CFB" w:rsidRDefault="0049159C" w:rsidP="0049159C">
      <w:pPr>
        <w:numPr>
          <w:ilvl w:val="12"/>
          <w:numId w:val="0"/>
        </w:numPr>
        <w:ind w:right="-2"/>
        <w:rPr>
          <w:noProof/>
          <w:sz w:val="22"/>
          <w:szCs w:val="22"/>
          <w:lang w:val="de-CH"/>
        </w:rPr>
      </w:pPr>
      <w:r w:rsidRPr="00CA2CFB">
        <w:rPr>
          <w:noProof/>
          <w:sz w:val="22"/>
          <w:szCs w:val="22"/>
          <w:lang w:val="de-CH"/>
        </w:rPr>
        <w:t>Gedeon Richter Plc.</w:t>
      </w:r>
    </w:p>
    <w:p w14:paraId="37541CC3" w14:textId="77777777" w:rsidR="0049159C" w:rsidRPr="00CA2CFB" w:rsidRDefault="0049159C" w:rsidP="0049159C">
      <w:pPr>
        <w:numPr>
          <w:ilvl w:val="12"/>
          <w:numId w:val="0"/>
        </w:numPr>
        <w:ind w:right="-2"/>
        <w:rPr>
          <w:noProof/>
          <w:sz w:val="22"/>
          <w:szCs w:val="22"/>
          <w:lang w:val="de-CH"/>
        </w:rPr>
      </w:pPr>
      <w:r w:rsidRPr="00CA2CFB">
        <w:rPr>
          <w:noProof/>
          <w:sz w:val="22"/>
          <w:szCs w:val="22"/>
          <w:lang w:val="de-CH"/>
        </w:rPr>
        <w:t>Gyömrői út 19-21</w:t>
      </w:r>
    </w:p>
    <w:p w14:paraId="30E0267A" w14:textId="77777777" w:rsidR="0049159C" w:rsidRPr="00CA2CFB" w:rsidRDefault="0049159C" w:rsidP="0049159C">
      <w:pPr>
        <w:numPr>
          <w:ilvl w:val="12"/>
          <w:numId w:val="0"/>
        </w:numPr>
        <w:ind w:right="-2"/>
        <w:rPr>
          <w:sz w:val="22"/>
          <w:szCs w:val="22"/>
          <w:lang w:val="de-CH"/>
        </w:rPr>
      </w:pPr>
      <w:r w:rsidRPr="00CA2CFB">
        <w:rPr>
          <w:sz w:val="22"/>
          <w:szCs w:val="22"/>
          <w:lang w:val="de-CH"/>
        </w:rPr>
        <w:t>1103 Budapest</w:t>
      </w:r>
    </w:p>
    <w:p w14:paraId="2230F4A8" w14:textId="77777777" w:rsidR="0049159C" w:rsidRPr="00CA2CFB" w:rsidRDefault="0049159C" w:rsidP="0049159C">
      <w:pPr>
        <w:rPr>
          <w:sz w:val="22"/>
          <w:szCs w:val="22"/>
        </w:rPr>
      </w:pPr>
      <w:proofErr w:type="spellStart"/>
      <w:r w:rsidRPr="00CA2CFB">
        <w:rPr>
          <w:sz w:val="22"/>
          <w:szCs w:val="22"/>
          <w:lang w:val="de-CH"/>
        </w:rPr>
        <w:t>Vengrija</w:t>
      </w:r>
      <w:proofErr w:type="spellEnd"/>
    </w:p>
    <w:p w14:paraId="4B269ECE" w14:textId="77777777" w:rsidR="00B73CC5" w:rsidRPr="00CA2CFB" w:rsidRDefault="00B73CC5" w:rsidP="00B73CC5">
      <w:pPr>
        <w:rPr>
          <w:snapToGrid w:val="0"/>
          <w:sz w:val="22"/>
          <w:szCs w:val="22"/>
        </w:rPr>
      </w:pPr>
    </w:p>
    <w:p w14:paraId="23A73382" w14:textId="77777777" w:rsidR="00B73CC5" w:rsidRPr="00CA2CFB" w:rsidRDefault="00B73CC5" w:rsidP="00B73CC5">
      <w:pPr>
        <w:rPr>
          <w:snapToGrid w:val="0"/>
          <w:sz w:val="22"/>
          <w:szCs w:val="22"/>
        </w:rPr>
      </w:pPr>
    </w:p>
    <w:p w14:paraId="606FC091" w14:textId="77777777" w:rsidR="00B73CC5" w:rsidRPr="00CA2CFB" w:rsidRDefault="00B73CC5" w:rsidP="00B73CC5">
      <w:pPr>
        <w:keepNext/>
        <w:keepLines/>
        <w:tabs>
          <w:tab w:val="left" w:pos="567"/>
        </w:tabs>
        <w:outlineLvl w:val="2"/>
        <w:rPr>
          <w:b/>
          <w:bCs/>
          <w:snapToGrid w:val="0"/>
          <w:sz w:val="22"/>
          <w:szCs w:val="22"/>
        </w:rPr>
      </w:pPr>
      <w:r w:rsidRPr="00CA2CFB">
        <w:rPr>
          <w:b/>
          <w:bCs/>
          <w:snapToGrid w:val="0"/>
          <w:sz w:val="22"/>
          <w:szCs w:val="22"/>
        </w:rPr>
        <w:t>8.</w:t>
      </w:r>
      <w:r w:rsidRPr="00CA2CFB">
        <w:rPr>
          <w:b/>
          <w:bCs/>
          <w:snapToGrid w:val="0"/>
          <w:sz w:val="22"/>
          <w:szCs w:val="22"/>
        </w:rPr>
        <w:tab/>
        <w:t xml:space="preserve">REGISTRACIJOS </w:t>
      </w:r>
      <w:r w:rsidRPr="00CA2CFB">
        <w:rPr>
          <w:b/>
          <w:bCs/>
          <w:noProof/>
          <w:snapToGrid w:val="0"/>
          <w:sz w:val="22"/>
          <w:szCs w:val="22"/>
        </w:rPr>
        <w:t>PAŽYMĖJIMO</w:t>
      </w:r>
      <w:r w:rsidRPr="00CA2CFB">
        <w:rPr>
          <w:b/>
          <w:bCs/>
          <w:snapToGrid w:val="0"/>
          <w:sz w:val="22"/>
          <w:szCs w:val="22"/>
        </w:rPr>
        <w:t xml:space="preserve"> NUMERIS (-IAI) </w:t>
      </w:r>
    </w:p>
    <w:p w14:paraId="3A3B5950" w14:textId="77777777" w:rsidR="00B73CC5" w:rsidRPr="00CA2CFB" w:rsidRDefault="00B73CC5" w:rsidP="00B73CC5">
      <w:pPr>
        <w:rPr>
          <w:snapToGrid w:val="0"/>
          <w:sz w:val="22"/>
          <w:szCs w:val="22"/>
        </w:rPr>
      </w:pPr>
    </w:p>
    <w:p w14:paraId="20398ADD" w14:textId="77777777" w:rsidR="006E541A" w:rsidRPr="00CA2CFB" w:rsidRDefault="006E541A" w:rsidP="006E541A">
      <w:pPr>
        <w:ind w:left="-108" w:right="-107"/>
        <w:rPr>
          <w:rFonts w:eastAsia="Calibri"/>
          <w:sz w:val="22"/>
          <w:szCs w:val="22"/>
        </w:rPr>
      </w:pPr>
      <w:r w:rsidRPr="00CA2CFB">
        <w:rPr>
          <w:rFonts w:eastAsia="Calibri"/>
          <w:sz w:val="22"/>
          <w:szCs w:val="22"/>
          <w:u w:val="single"/>
        </w:rPr>
        <w:t>Lizdinė plokštelė</w:t>
      </w:r>
      <w:r w:rsidRPr="00CA2CFB">
        <w:rPr>
          <w:rFonts w:eastAsia="Calibri"/>
          <w:sz w:val="22"/>
          <w:szCs w:val="22"/>
        </w:rPr>
        <w:t>:</w:t>
      </w:r>
    </w:p>
    <w:p w14:paraId="5A90FB54" w14:textId="77777777" w:rsidR="006E541A" w:rsidRPr="00CA2CFB" w:rsidRDefault="006E541A" w:rsidP="006E541A">
      <w:pPr>
        <w:ind w:left="-108" w:right="-107"/>
        <w:rPr>
          <w:rFonts w:eastAsia="Calibri"/>
          <w:sz w:val="22"/>
          <w:szCs w:val="22"/>
        </w:rPr>
      </w:pPr>
      <w:r w:rsidRPr="00CA2CFB">
        <w:rPr>
          <w:rFonts w:eastAsia="Calibri"/>
          <w:sz w:val="22"/>
          <w:szCs w:val="22"/>
        </w:rPr>
        <w:t>LT/1/23/5132/001 – N60</w:t>
      </w:r>
    </w:p>
    <w:p w14:paraId="0706A474" w14:textId="77777777" w:rsidR="006E541A" w:rsidRPr="00CA2CFB" w:rsidRDefault="006E541A" w:rsidP="006E541A">
      <w:pPr>
        <w:ind w:left="-108" w:right="-107"/>
        <w:rPr>
          <w:rFonts w:eastAsia="Calibri"/>
          <w:sz w:val="22"/>
          <w:szCs w:val="22"/>
        </w:rPr>
      </w:pPr>
      <w:r w:rsidRPr="00CA2CFB">
        <w:rPr>
          <w:rFonts w:eastAsia="Calibri"/>
          <w:sz w:val="22"/>
          <w:szCs w:val="22"/>
        </w:rPr>
        <w:t>LT/1/23/5132/002 – N120</w:t>
      </w:r>
    </w:p>
    <w:p w14:paraId="24DFAEF0" w14:textId="596B5B46" w:rsidR="006E541A" w:rsidRPr="00CA2CFB" w:rsidRDefault="009D45A3" w:rsidP="006E541A">
      <w:pPr>
        <w:ind w:left="-108" w:right="-107"/>
        <w:rPr>
          <w:rFonts w:eastAsia="Calibri"/>
          <w:sz w:val="22"/>
          <w:szCs w:val="22"/>
        </w:rPr>
      </w:pPr>
      <w:r w:rsidRPr="00CA2CFB">
        <w:rPr>
          <w:rFonts w:eastAsia="Calibri"/>
          <w:sz w:val="22"/>
          <w:szCs w:val="22"/>
          <w:u w:val="single"/>
        </w:rPr>
        <w:t xml:space="preserve">Perforuota </w:t>
      </w:r>
      <w:r w:rsidR="006E541A" w:rsidRPr="00CA2CFB">
        <w:rPr>
          <w:rFonts w:eastAsia="Calibri"/>
          <w:sz w:val="22"/>
          <w:szCs w:val="22"/>
          <w:u w:val="single"/>
        </w:rPr>
        <w:t>lizdinė plokštelė</w:t>
      </w:r>
      <w:r w:rsidR="006E541A" w:rsidRPr="00CA2CFB">
        <w:rPr>
          <w:rFonts w:eastAsia="Calibri"/>
          <w:sz w:val="22"/>
          <w:szCs w:val="22"/>
        </w:rPr>
        <w:t>:</w:t>
      </w:r>
    </w:p>
    <w:p w14:paraId="3446FAE4" w14:textId="06996AFE" w:rsidR="006E541A" w:rsidRPr="00CA2CFB" w:rsidRDefault="006E541A" w:rsidP="006E541A">
      <w:pPr>
        <w:ind w:left="-108" w:right="-107"/>
        <w:rPr>
          <w:rFonts w:eastAsia="Calibri"/>
          <w:sz w:val="22"/>
          <w:szCs w:val="22"/>
        </w:rPr>
      </w:pPr>
      <w:r w:rsidRPr="00CA2CFB">
        <w:rPr>
          <w:rFonts w:eastAsia="Calibri"/>
          <w:sz w:val="22"/>
          <w:szCs w:val="22"/>
        </w:rPr>
        <w:t>LT/1/23/5132/003 – N60</w:t>
      </w:r>
    </w:p>
    <w:p w14:paraId="2213BE2B" w14:textId="46AA4E97" w:rsidR="006E541A" w:rsidRPr="00CA2CFB" w:rsidRDefault="006E541A" w:rsidP="006E541A">
      <w:pPr>
        <w:ind w:left="-108" w:right="-107"/>
        <w:rPr>
          <w:rFonts w:eastAsia="Calibri"/>
          <w:sz w:val="22"/>
          <w:szCs w:val="22"/>
        </w:rPr>
      </w:pPr>
      <w:r w:rsidRPr="00CA2CFB">
        <w:rPr>
          <w:rFonts w:eastAsia="Calibri"/>
          <w:sz w:val="22"/>
          <w:szCs w:val="22"/>
        </w:rPr>
        <w:t>LT/1/23/5132/004 – N120</w:t>
      </w:r>
    </w:p>
    <w:p w14:paraId="6A733A15" w14:textId="77777777" w:rsidR="006E541A" w:rsidRPr="00CA2CFB" w:rsidRDefault="006E541A" w:rsidP="006E541A">
      <w:pPr>
        <w:ind w:left="-108" w:right="-107"/>
        <w:rPr>
          <w:rFonts w:eastAsia="Calibri"/>
          <w:sz w:val="22"/>
          <w:szCs w:val="22"/>
        </w:rPr>
      </w:pPr>
      <w:r w:rsidRPr="00CA2CFB">
        <w:rPr>
          <w:rFonts w:eastAsia="Calibri"/>
          <w:sz w:val="22"/>
          <w:szCs w:val="22"/>
          <w:u w:val="single"/>
        </w:rPr>
        <w:t>Lizdinė plokštelė (kalendorinė pakuotė</w:t>
      </w:r>
      <w:r w:rsidRPr="00CA2CFB">
        <w:rPr>
          <w:rFonts w:eastAsia="Calibri"/>
          <w:sz w:val="22"/>
          <w:szCs w:val="22"/>
        </w:rPr>
        <w:t>):</w:t>
      </w:r>
    </w:p>
    <w:p w14:paraId="618815E3" w14:textId="77777777" w:rsidR="006E541A" w:rsidRPr="00CA2CFB" w:rsidRDefault="006E541A" w:rsidP="006E541A">
      <w:pPr>
        <w:ind w:left="-108" w:right="-107"/>
        <w:rPr>
          <w:rFonts w:eastAsia="Calibri"/>
          <w:sz w:val="22"/>
          <w:szCs w:val="22"/>
        </w:rPr>
      </w:pPr>
      <w:r w:rsidRPr="00CA2CFB">
        <w:rPr>
          <w:rFonts w:eastAsia="Calibri"/>
          <w:sz w:val="22"/>
          <w:szCs w:val="22"/>
        </w:rPr>
        <w:t xml:space="preserve">LT/1/23/5132/005 – N56 </w:t>
      </w:r>
    </w:p>
    <w:p w14:paraId="3CBC92A3" w14:textId="77777777" w:rsidR="006E541A" w:rsidRPr="00CA2CFB" w:rsidRDefault="006E541A" w:rsidP="006E541A">
      <w:pPr>
        <w:ind w:left="-108" w:right="-107"/>
        <w:rPr>
          <w:rFonts w:eastAsia="Calibri"/>
          <w:sz w:val="22"/>
          <w:szCs w:val="22"/>
        </w:rPr>
      </w:pPr>
      <w:r w:rsidRPr="00CA2CFB">
        <w:rPr>
          <w:rFonts w:eastAsia="Calibri"/>
          <w:sz w:val="22"/>
          <w:szCs w:val="22"/>
        </w:rPr>
        <w:t>LT/1/23/5132/006 – N112</w:t>
      </w:r>
    </w:p>
    <w:p w14:paraId="295243A5" w14:textId="77777777" w:rsidR="006E541A" w:rsidRPr="00CA2CFB" w:rsidRDefault="006E541A" w:rsidP="006E541A">
      <w:pPr>
        <w:ind w:left="-108" w:right="-107"/>
        <w:rPr>
          <w:rFonts w:eastAsia="Calibri"/>
          <w:sz w:val="22"/>
          <w:szCs w:val="22"/>
        </w:rPr>
      </w:pPr>
      <w:r w:rsidRPr="00CA2CFB">
        <w:rPr>
          <w:rFonts w:eastAsia="Calibri"/>
          <w:sz w:val="22"/>
          <w:szCs w:val="22"/>
        </w:rPr>
        <w:t>LT/1/23/5132/007 – N168</w:t>
      </w:r>
    </w:p>
    <w:p w14:paraId="53F9CEE8" w14:textId="0E95D92A" w:rsidR="006E541A" w:rsidRPr="00CA2CFB" w:rsidRDefault="009D45A3" w:rsidP="006E541A">
      <w:pPr>
        <w:ind w:left="-108" w:right="-107"/>
        <w:rPr>
          <w:rFonts w:eastAsia="Calibri"/>
          <w:sz w:val="22"/>
          <w:szCs w:val="22"/>
        </w:rPr>
      </w:pPr>
      <w:r w:rsidRPr="00CA2CFB">
        <w:rPr>
          <w:rFonts w:eastAsia="Calibri"/>
          <w:sz w:val="22"/>
          <w:szCs w:val="22"/>
          <w:u w:val="single"/>
        </w:rPr>
        <w:t xml:space="preserve">Perforuota </w:t>
      </w:r>
      <w:r w:rsidR="006E541A" w:rsidRPr="00CA2CFB">
        <w:rPr>
          <w:rFonts w:eastAsia="Calibri"/>
          <w:sz w:val="22"/>
          <w:szCs w:val="22"/>
          <w:u w:val="single"/>
        </w:rPr>
        <w:t>lizdinė plokštelė (kalendorinė pakuotė</w:t>
      </w:r>
      <w:r w:rsidR="006E541A" w:rsidRPr="00CA2CFB">
        <w:rPr>
          <w:rFonts w:eastAsia="Calibri"/>
          <w:sz w:val="22"/>
          <w:szCs w:val="22"/>
        </w:rPr>
        <w:t>):</w:t>
      </w:r>
    </w:p>
    <w:p w14:paraId="31837C70" w14:textId="25B8DFB9" w:rsidR="006E541A" w:rsidRPr="00CA2CFB" w:rsidRDefault="006E541A" w:rsidP="006E541A">
      <w:pPr>
        <w:ind w:left="-108" w:right="-107"/>
        <w:rPr>
          <w:rFonts w:eastAsia="Calibri"/>
          <w:sz w:val="22"/>
          <w:szCs w:val="22"/>
          <w:lang w:val="pt-PT"/>
        </w:rPr>
      </w:pPr>
      <w:r w:rsidRPr="00CA2CFB">
        <w:rPr>
          <w:rFonts w:eastAsia="Calibri"/>
          <w:sz w:val="22"/>
          <w:szCs w:val="22"/>
          <w:lang w:val="pt-PT"/>
        </w:rPr>
        <w:t>LT/1/23/5132/008 – N56</w:t>
      </w:r>
    </w:p>
    <w:p w14:paraId="6395C8D2" w14:textId="406B9047" w:rsidR="006E541A" w:rsidRPr="00CA2CFB" w:rsidRDefault="006E541A" w:rsidP="006E541A">
      <w:pPr>
        <w:ind w:left="-108" w:right="-107"/>
        <w:rPr>
          <w:rFonts w:eastAsia="Calibri"/>
          <w:sz w:val="22"/>
          <w:szCs w:val="22"/>
          <w:lang w:val="pt-PT"/>
        </w:rPr>
      </w:pPr>
      <w:r w:rsidRPr="00CA2CFB">
        <w:rPr>
          <w:rFonts w:eastAsia="Calibri"/>
          <w:sz w:val="22"/>
          <w:szCs w:val="22"/>
          <w:lang w:val="pt-PT"/>
        </w:rPr>
        <w:t>LT/1/23/5132/009 – N112</w:t>
      </w:r>
    </w:p>
    <w:p w14:paraId="11DE155A" w14:textId="798AC5FC" w:rsidR="00B73CC5" w:rsidRPr="00CA2CFB" w:rsidRDefault="006E541A" w:rsidP="006E541A">
      <w:pPr>
        <w:ind w:left="-108" w:right="-107"/>
        <w:rPr>
          <w:rFonts w:eastAsia="Calibri"/>
          <w:sz w:val="22"/>
          <w:szCs w:val="22"/>
          <w:lang w:val="pt-PT"/>
        </w:rPr>
      </w:pPr>
      <w:r w:rsidRPr="00CA2CFB">
        <w:rPr>
          <w:rFonts w:eastAsia="Calibri"/>
          <w:sz w:val="22"/>
          <w:szCs w:val="22"/>
          <w:lang w:val="pt-PT"/>
        </w:rPr>
        <w:t>LT/1/23/5132/010 – N168</w:t>
      </w:r>
    </w:p>
    <w:p w14:paraId="3DDC23C4" w14:textId="4154F7D6" w:rsidR="006E541A" w:rsidRPr="00CA2CFB" w:rsidRDefault="006E541A" w:rsidP="006E541A">
      <w:pPr>
        <w:rPr>
          <w:rFonts w:eastAsia="Calibri"/>
          <w:sz w:val="22"/>
          <w:szCs w:val="22"/>
          <w:lang w:val="pt-PT"/>
        </w:rPr>
      </w:pPr>
    </w:p>
    <w:p w14:paraId="73B49A37" w14:textId="77777777" w:rsidR="006E541A" w:rsidRPr="00CA2CFB" w:rsidRDefault="006E541A" w:rsidP="006E541A">
      <w:pPr>
        <w:rPr>
          <w:snapToGrid w:val="0"/>
          <w:sz w:val="22"/>
          <w:szCs w:val="22"/>
        </w:rPr>
      </w:pPr>
    </w:p>
    <w:p w14:paraId="0FE5D585" w14:textId="77777777" w:rsidR="00B73CC5" w:rsidRPr="00CA2CFB" w:rsidRDefault="00B73CC5" w:rsidP="00B73CC5">
      <w:pPr>
        <w:keepNext/>
        <w:keepLines/>
        <w:tabs>
          <w:tab w:val="left" w:pos="567"/>
        </w:tabs>
        <w:outlineLvl w:val="2"/>
        <w:rPr>
          <w:b/>
          <w:bCs/>
          <w:snapToGrid w:val="0"/>
          <w:sz w:val="22"/>
          <w:szCs w:val="22"/>
        </w:rPr>
      </w:pPr>
      <w:r w:rsidRPr="00CA2CFB">
        <w:rPr>
          <w:b/>
          <w:bCs/>
          <w:snapToGrid w:val="0"/>
          <w:sz w:val="22"/>
          <w:szCs w:val="22"/>
        </w:rPr>
        <w:t>9.</w:t>
      </w:r>
      <w:r w:rsidRPr="00CA2CFB">
        <w:rPr>
          <w:b/>
          <w:bCs/>
          <w:snapToGrid w:val="0"/>
          <w:sz w:val="22"/>
          <w:szCs w:val="22"/>
        </w:rPr>
        <w:tab/>
        <w:t>REGISTRAVIMO / PERREGISTRAVIMO DATA</w:t>
      </w:r>
    </w:p>
    <w:p w14:paraId="7F3D0F27" w14:textId="77777777" w:rsidR="00B73CC5" w:rsidRPr="00CA2CFB" w:rsidRDefault="00B73CC5" w:rsidP="00B73CC5">
      <w:pPr>
        <w:rPr>
          <w:snapToGrid w:val="0"/>
          <w:sz w:val="22"/>
          <w:szCs w:val="22"/>
        </w:rPr>
      </w:pPr>
    </w:p>
    <w:p w14:paraId="647B4214" w14:textId="4B3EB9BB" w:rsidR="00B73CC5" w:rsidRPr="00CA2CFB" w:rsidRDefault="00B73CC5" w:rsidP="00B73CC5">
      <w:pPr>
        <w:rPr>
          <w:snapToGrid w:val="0"/>
          <w:sz w:val="22"/>
          <w:szCs w:val="22"/>
        </w:rPr>
      </w:pPr>
      <w:r w:rsidRPr="00CA2CFB">
        <w:rPr>
          <w:noProof/>
          <w:snapToGrid w:val="0"/>
          <w:sz w:val="22"/>
          <w:szCs w:val="22"/>
        </w:rPr>
        <w:t xml:space="preserve">Registravimo data </w:t>
      </w:r>
      <w:r w:rsidR="006E541A" w:rsidRPr="00CA2CFB">
        <w:rPr>
          <w:noProof/>
          <w:snapToGrid w:val="0"/>
          <w:sz w:val="22"/>
          <w:szCs w:val="22"/>
        </w:rPr>
        <w:t>2023 m. kovo 7 d.</w:t>
      </w:r>
    </w:p>
    <w:p w14:paraId="67A2DD4B" w14:textId="77777777" w:rsidR="00B73CC5" w:rsidRPr="00CA2CFB" w:rsidRDefault="00B73CC5" w:rsidP="00B73CC5">
      <w:pPr>
        <w:rPr>
          <w:snapToGrid w:val="0"/>
          <w:sz w:val="22"/>
          <w:szCs w:val="22"/>
        </w:rPr>
      </w:pPr>
    </w:p>
    <w:p w14:paraId="6E1072E4" w14:textId="77777777" w:rsidR="00B73CC5" w:rsidRPr="00CA2CFB" w:rsidRDefault="00B73CC5" w:rsidP="00B73CC5">
      <w:pPr>
        <w:tabs>
          <w:tab w:val="left" w:pos="567"/>
        </w:tabs>
        <w:rPr>
          <w:snapToGrid w:val="0"/>
          <w:sz w:val="22"/>
          <w:szCs w:val="22"/>
        </w:rPr>
      </w:pPr>
    </w:p>
    <w:p w14:paraId="08147D35" w14:textId="77777777" w:rsidR="00B73CC5" w:rsidRPr="00CA2CFB" w:rsidRDefault="00B73CC5" w:rsidP="00B73CC5">
      <w:pPr>
        <w:keepNext/>
        <w:keepLines/>
        <w:tabs>
          <w:tab w:val="left" w:pos="567"/>
        </w:tabs>
        <w:outlineLvl w:val="2"/>
        <w:rPr>
          <w:b/>
          <w:bCs/>
          <w:snapToGrid w:val="0"/>
          <w:sz w:val="22"/>
          <w:szCs w:val="22"/>
        </w:rPr>
      </w:pPr>
      <w:r w:rsidRPr="00CA2CFB">
        <w:rPr>
          <w:b/>
          <w:bCs/>
          <w:snapToGrid w:val="0"/>
          <w:sz w:val="22"/>
          <w:szCs w:val="22"/>
        </w:rPr>
        <w:t>10.</w:t>
      </w:r>
      <w:r w:rsidRPr="00CA2CFB">
        <w:rPr>
          <w:b/>
          <w:bCs/>
          <w:snapToGrid w:val="0"/>
          <w:sz w:val="22"/>
          <w:szCs w:val="22"/>
        </w:rPr>
        <w:tab/>
        <w:t>TEKSTO PERŽIŪROS DATA</w:t>
      </w:r>
    </w:p>
    <w:p w14:paraId="15140EC8" w14:textId="77777777" w:rsidR="00B73CC5" w:rsidRPr="00CA2CFB" w:rsidRDefault="00B73CC5" w:rsidP="00B73CC5">
      <w:pPr>
        <w:rPr>
          <w:snapToGrid w:val="0"/>
          <w:sz w:val="22"/>
          <w:szCs w:val="22"/>
        </w:rPr>
      </w:pPr>
    </w:p>
    <w:p w14:paraId="2D98FB18" w14:textId="08CA674E" w:rsidR="00B73CC5" w:rsidRPr="00CA2CFB" w:rsidRDefault="0085136E" w:rsidP="00B73CC5">
      <w:pPr>
        <w:rPr>
          <w:snapToGrid w:val="0"/>
          <w:sz w:val="22"/>
          <w:szCs w:val="22"/>
        </w:rPr>
      </w:pPr>
      <w:r w:rsidRPr="00CA2CFB">
        <w:rPr>
          <w:noProof/>
          <w:snapToGrid w:val="0"/>
          <w:sz w:val="22"/>
          <w:szCs w:val="22"/>
        </w:rPr>
        <w:t xml:space="preserve">2025 m. </w:t>
      </w:r>
      <w:r w:rsidR="00261626" w:rsidRPr="000763AA">
        <w:rPr>
          <w:noProof/>
          <w:snapToGrid w:val="0"/>
          <w:sz w:val="22"/>
          <w:szCs w:val="22"/>
        </w:rPr>
        <w:t>rugsėjo</w:t>
      </w:r>
      <w:r w:rsidR="00A44E3E" w:rsidRPr="000763AA">
        <w:rPr>
          <w:noProof/>
          <w:snapToGrid w:val="0"/>
          <w:sz w:val="22"/>
          <w:szCs w:val="22"/>
        </w:rPr>
        <w:t xml:space="preserve"> 25</w:t>
      </w:r>
      <w:r w:rsidRPr="00CA2CFB">
        <w:rPr>
          <w:noProof/>
          <w:snapToGrid w:val="0"/>
          <w:sz w:val="22"/>
          <w:szCs w:val="22"/>
        </w:rPr>
        <w:t xml:space="preserve"> d.</w:t>
      </w:r>
    </w:p>
    <w:p w14:paraId="60E58888" w14:textId="77777777" w:rsidR="00B73CC5" w:rsidRPr="00CA2CFB" w:rsidRDefault="00B73CC5" w:rsidP="00B73CC5">
      <w:pPr>
        <w:rPr>
          <w:snapToGrid w:val="0"/>
          <w:sz w:val="22"/>
          <w:szCs w:val="22"/>
        </w:rPr>
      </w:pPr>
    </w:p>
    <w:p w14:paraId="6739D1AB" w14:textId="548394CE" w:rsidR="000B6BA9" w:rsidRPr="00CA2CFB" w:rsidRDefault="00B73CC5" w:rsidP="001F12BB">
      <w:pPr>
        <w:tabs>
          <w:tab w:val="left" w:pos="5954"/>
          <w:tab w:val="left" w:pos="6237"/>
          <w:tab w:val="left" w:pos="6663"/>
          <w:tab w:val="left" w:pos="6946"/>
        </w:tabs>
        <w:rPr>
          <w:noProof/>
          <w:snapToGrid w:val="0"/>
          <w:sz w:val="22"/>
          <w:szCs w:val="22"/>
        </w:rPr>
      </w:pPr>
      <w:r w:rsidRPr="00CA2CFB">
        <w:rPr>
          <w:rFonts w:eastAsia="SimSun"/>
          <w:noProof/>
          <w:sz w:val="22"/>
          <w:szCs w:val="22"/>
        </w:rPr>
        <w:t>Išsami informacija apie šį vaistinį preparatą pateikiama Valstybinės vaistų kontrolės tarnybos prie Lietuvos Respublikos sveikatos apsaugos ministerijos tinklalapyje</w:t>
      </w:r>
      <w:r w:rsidRPr="00CA2CFB">
        <w:rPr>
          <w:rFonts w:eastAsia="SimSun"/>
          <w:i/>
          <w:noProof/>
          <w:sz w:val="22"/>
          <w:szCs w:val="22"/>
        </w:rPr>
        <w:t xml:space="preserve"> </w:t>
      </w:r>
      <w:r w:rsidR="001F12BB" w:rsidRPr="00CA2CFB">
        <w:rPr>
          <w:color w:val="0000EE"/>
          <w:sz w:val="22"/>
          <w:szCs w:val="22"/>
          <w:u w:val="single"/>
          <w:lang w:eastAsia="lt-LT"/>
        </w:rPr>
        <w:t>https://vvkt.lrv.lt/lt/</w:t>
      </w:r>
      <w:r w:rsidR="001F12BB" w:rsidRPr="00CA2CFB">
        <w:rPr>
          <w:sz w:val="22"/>
          <w:szCs w:val="22"/>
          <w:lang w:eastAsia="lt-LT"/>
        </w:rPr>
        <w:t xml:space="preserve"> </w:t>
      </w:r>
    </w:p>
    <w:p w14:paraId="302D77AC" w14:textId="77777777" w:rsidR="000B6BA9" w:rsidRPr="00CA2CFB" w:rsidRDefault="000B6BA9" w:rsidP="005D554B">
      <w:pPr>
        <w:tabs>
          <w:tab w:val="left" w:pos="567"/>
        </w:tabs>
        <w:spacing w:line="260" w:lineRule="exact"/>
        <w:rPr>
          <w:noProof/>
          <w:snapToGrid w:val="0"/>
          <w:sz w:val="22"/>
          <w:szCs w:val="22"/>
        </w:rPr>
      </w:pPr>
    </w:p>
    <w:p w14:paraId="5B54C033" w14:textId="77777777" w:rsidR="000B6BA9" w:rsidRPr="00CA2CFB" w:rsidRDefault="000B6BA9" w:rsidP="005D554B">
      <w:pPr>
        <w:tabs>
          <w:tab w:val="left" w:pos="567"/>
        </w:tabs>
        <w:spacing w:line="260" w:lineRule="exact"/>
        <w:rPr>
          <w:noProof/>
          <w:snapToGrid w:val="0"/>
          <w:sz w:val="22"/>
          <w:szCs w:val="22"/>
        </w:rPr>
      </w:pPr>
    </w:p>
    <w:p w14:paraId="5D5E3FA4" w14:textId="77777777" w:rsidR="000B6BA9" w:rsidRPr="00CA2CFB" w:rsidRDefault="000B6BA9" w:rsidP="005D554B">
      <w:pPr>
        <w:tabs>
          <w:tab w:val="left" w:pos="567"/>
        </w:tabs>
        <w:spacing w:line="260" w:lineRule="exact"/>
        <w:rPr>
          <w:noProof/>
          <w:snapToGrid w:val="0"/>
          <w:sz w:val="22"/>
          <w:szCs w:val="22"/>
        </w:rPr>
      </w:pPr>
    </w:p>
    <w:p w14:paraId="03BC4BA0" w14:textId="77777777" w:rsidR="000B6BA9" w:rsidRPr="00CA2CFB" w:rsidRDefault="000B6BA9" w:rsidP="005D554B">
      <w:pPr>
        <w:tabs>
          <w:tab w:val="left" w:pos="567"/>
        </w:tabs>
        <w:spacing w:line="260" w:lineRule="exact"/>
        <w:rPr>
          <w:noProof/>
          <w:snapToGrid w:val="0"/>
          <w:sz w:val="22"/>
          <w:szCs w:val="22"/>
        </w:rPr>
      </w:pPr>
    </w:p>
    <w:p w14:paraId="69ADF2D1" w14:textId="77777777" w:rsidR="000B6BA9" w:rsidRPr="00CA2CFB" w:rsidRDefault="000B6BA9" w:rsidP="005D554B">
      <w:pPr>
        <w:tabs>
          <w:tab w:val="left" w:pos="567"/>
        </w:tabs>
        <w:spacing w:line="260" w:lineRule="exact"/>
        <w:rPr>
          <w:noProof/>
          <w:snapToGrid w:val="0"/>
          <w:sz w:val="22"/>
          <w:szCs w:val="22"/>
        </w:rPr>
      </w:pPr>
    </w:p>
    <w:p w14:paraId="514936E2" w14:textId="77777777" w:rsidR="000B6BA9" w:rsidRPr="00CA2CFB" w:rsidRDefault="000B6BA9" w:rsidP="005D554B">
      <w:pPr>
        <w:tabs>
          <w:tab w:val="left" w:pos="567"/>
        </w:tabs>
        <w:spacing w:line="260" w:lineRule="exact"/>
        <w:rPr>
          <w:noProof/>
          <w:snapToGrid w:val="0"/>
          <w:sz w:val="22"/>
          <w:szCs w:val="22"/>
        </w:rPr>
      </w:pPr>
    </w:p>
    <w:p w14:paraId="00CB58B8" w14:textId="77777777" w:rsidR="000B6BA9" w:rsidRPr="00CA2CFB" w:rsidRDefault="000B6BA9" w:rsidP="005D554B">
      <w:pPr>
        <w:tabs>
          <w:tab w:val="left" w:pos="567"/>
        </w:tabs>
        <w:spacing w:line="260" w:lineRule="exact"/>
        <w:rPr>
          <w:noProof/>
          <w:snapToGrid w:val="0"/>
          <w:sz w:val="22"/>
          <w:szCs w:val="22"/>
        </w:rPr>
      </w:pPr>
    </w:p>
    <w:p w14:paraId="14172B71" w14:textId="77777777" w:rsidR="000B6BA9" w:rsidRPr="00CA2CFB" w:rsidRDefault="000B6BA9" w:rsidP="005D554B">
      <w:pPr>
        <w:tabs>
          <w:tab w:val="left" w:pos="567"/>
        </w:tabs>
        <w:spacing w:line="260" w:lineRule="exact"/>
        <w:rPr>
          <w:noProof/>
          <w:snapToGrid w:val="0"/>
          <w:sz w:val="22"/>
          <w:szCs w:val="22"/>
        </w:rPr>
      </w:pPr>
    </w:p>
    <w:p w14:paraId="57EA420D" w14:textId="77777777" w:rsidR="000B6BA9" w:rsidRPr="00CA2CFB" w:rsidRDefault="000B6BA9" w:rsidP="005D554B">
      <w:pPr>
        <w:tabs>
          <w:tab w:val="left" w:pos="567"/>
        </w:tabs>
        <w:spacing w:line="260" w:lineRule="exact"/>
        <w:rPr>
          <w:noProof/>
          <w:snapToGrid w:val="0"/>
          <w:sz w:val="22"/>
          <w:szCs w:val="22"/>
        </w:rPr>
      </w:pPr>
    </w:p>
    <w:p w14:paraId="50F4D44F" w14:textId="77777777" w:rsidR="002E6BE2" w:rsidRPr="00CA2CFB" w:rsidRDefault="002E6BE2" w:rsidP="005D554B">
      <w:pPr>
        <w:tabs>
          <w:tab w:val="left" w:pos="567"/>
        </w:tabs>
        <w:spacing w:line="260" w:lineRule="exact"/>
        <w:rPr>
          <w:noProof/>
          <w:snapToGrid w:val="0"/>
          <w:sz w:val="22"/>
          <w:szCs w:val="22"/>
        </w:rPr>
      </w:pPr>
    </w:p>
    <w:p w14:paraId="5B81CC4A" w14:textId="77777777" w:rsidR="002E6BE2" w:rsidRPr="00CA2CFB" w:rsidRDefault="002E6BE2" w:rsidP="005D554B">
      <w:pPr>
        <w:tabs>
          <w:tab w:val="left" w:pos="567"/>
        </w:tabs>
        <w:spacing w:line="260" w:lineRule="exact"/>
        <w:rPr>
          <w:noProof/>
          <w:snapToGrid w:val="0"/>
          <w:sz w:val="22"/>
          <w:szCs w:val="22"/>
        </w:rPr>
      </w:pPr>
    </w:p>
    <w:p w14:paraId="1D871AD0" w14:textId="77777777" w:rsidR="002E6BE2" w:rsidRPr="00CA2CFB" w:rsidRDefault="002E6BE2" w:rsidP="005D554B">
      <w:pPr>
        <w:tabs>
          <w:tab w:val="left" w:pos="567"/>
        </w:tabs>
        <w:spacing w:line="260" w:lineRule="exact"/>
        <w:rPr>
          <w:noProof/>
          <w:snapToGrid w:val="0"/>
          <w:sz w:val="22"/>
          <w:szCs w:val="22"/>
        </w:rPr>
      </w:pPr>
    </w:p>
    <w:p w14:paraId="631C4E90" w14:textId="77777777" w:rsidR="002E6BE2" w:rsidRPr="00CA2CFB" w:rsidRDefault="002E6BE2" w:rsidP="005D554B">
      <w:pPr>
        <w:tabs>
          <w:tab w:val="left" w:pos="567"/>
        </w:tabs>
        <w:spacing w:line="260" w:lineRule="exact"/>
        <w:rPr>
          <w:noProof/>
          <w:snapToGrid w:val="0"/>
          <w:sz w:val="22"/>
          <w:szCs w:val="22"/>
        </w:rPr>
      </w:pPr>
    </w:p>
    <w:p w14:paraId="4FFEE292" w14:textId="77777777" w:rsidR="002E6BE2" w:rsidRPr="00CA2CFB" w:rsidRDefault="002E6BE2" w:rsidP="005D554B">
      <w:pPr>
        <w:tabs>
          <w:tab w:val="left" w:pos="567"/>
        </w:tabs>
        <w:spacing w:line="260" w:lineRule="exact"/>
        <w:rPr>
          <w:noProof/>
          <w:snapToGrid w:val="0"/>
          <w:sz w:val="22"/>
          <w:szCs w:val="22"/>
        </w:rPr>
      </w:pPr>
    </w:p>
    <w:p w14:paraId="0046E956" w14:textId="77777777" w:rsidR="002E6BE2" w:rsidRPr="00CA2CFB" w:rsidRDefault="002E6BE2" w:rsidP="005D554B">
      <w:pPr>
        <w:tabs>
          <w:tab w:val="left" w:pos="567"/>
        </w:tabs>
        <w:spacing w:line="260" w:lineRule="exact"/>
        <w:rPr>
          <w:noProof/>
          <w:snapToGrid w:val="0"/>
          <w:sz w:val="22"/>
          <w:szCs w:val="22"/>
        </w:rPr>
      </w:pPr>
    </w:p>
    <w:p w14:paraId="3B724A1B" w14:textId="77777777" w:rsidR="002E6BE2" w:rsidRPr="00CA2CFB" w:rsidRDefault="002E6BE2" w:rsidP="005D554B">
      <w:pPr>
        <w:tabs>
          <w:tab w:val="left" w:pos="567"/>
        </w:tabs>
        <w:spacing w:line="260" w:lineRule="exact"/>
        <w:rPr>
          <w:noProof/>
          <w:snapToGrid w:val="0"/>
          <w:sz w:val="22"/>
          <w:szCs w:val="22"/>
        </w:rPr>
      </w:pPr>
    </w:p>
    <w:p w14:paraId="3303D610" w14:textId="77777777" w:rsidR="002E6BE2" w:rsidRPr="00CA2CFB" w:rsidRDefault="002E6BE2" w:rsidP="005D554B">
      <w:pPr>
        <w:tabs>
          <w:tab w:val="left" w:pos="567"/>
        </w:tabs>
        <w:spacing w:line="260" w:lineRule="exact"/>
        <w:rPr>
          <w:noProof/>
          <w:snapToGrid w:val="0"/>
          <w:sz w:val="22"/>
          <w:szCs w:val="22"/>
        </w:rPr>
      </w:pPr>
    </w:p>
    <w:p w14:paraId="33B3C1BD" w14:textId="77777777" w:rsidR="002E6BE2" w:rsidRPr="00CA2CFB" w:rsidRDefault="002E6BE2" w:rsidP="005D554B">
      <w:pPr>
        <w:tabs>
          <w:tab w:val="left" w:pos="567"/>
        </w:tabs>
        <w:spacing w:line="260" w:lineRule="exact"/>
        <w:rPr>
          <w:noProof/>
          <w:snapToGrid w:val="0"/>
          <w:sz w:val="22"/>
          <w:szCs w:val="22"/>
        </w:rPr>
      </w:pPr>
    </w:p>
    <w:p w14:paraId="121C344C" w14:textId="77777777" w:rsidR="000B6BA9" w:rsidRPr="00CA2CFB" w:rsidRDefault="000B6BA9" w:rsidP="005D554B">
      <w:pPr>
        <w:tabs>
          <w:tab w:val="left" w:pos="567"/>
        </w:tabs>
        <w:spacing w:line="260" w:lineRule="exact"/>
        <w:rPr>
          <w:noProof/>
          <w:snapToGrid w:val="0"/>
          <w:sz w:val="22"/>
          <w:szCs w:val="22"/>
        </w:rPr>
      </w:pPr>
    </w:p>
    <w:p w14:paraId="5F0F09C5" w14:textId="77777777" w:rsidR="000B6BA9" w:rsidRPr="00CA2CFB" w:rsidRDefault="000B6BA9" w:rsidP="005D554B">
      <w:pPr>
        <w:tabs>
          <w:tab w:val="left" w:pos="567"/>
        </w:tabs>
        <w:spacing w:line="260" w:lineRule="exact"/>
        <w:rPr>
          <w:noProof/>
          <w:snapToGrid w:val="0"/>
          <w:sz w:val="22"/>
          <w:szCs w:val="22"/>
        </w:rPr>
      </w:pPr>
    </w:p>
    <w:p w14:paraId="5EF6B351" w14:textId="3537E0E1" w:rsidR="000B6BA9" w:rsidRPr="00CA2CFB" w:rsidRDefault="000B6BA9" w:rsidP="005D554B">
      <w:pPr>
        <w:tabs>
          <w:tab w:val="left" w:pos="567"/>
        </w:tabs>
        <w:spacing w:line="260" w:lineRule="exact"/>
        <w:rPr>
          <w:noProof/>
          <w:snapToGrid w:val="0"/>
          <w:sz w:val="22"/>
          <w:szCs w:val="22"/>
        </w:rPr>
      </w:pPr>
    </w:p>
    <w:p w14:paraId="3BBAF300" w14:textId="0E0929FC" w:rsidR="00DC0F6E" w:rsidRPr="00CA2CFB" w:rsidRDefault="00DC0F6E" w:rsidP="005D554B">
      <w:pPr>
        <w:tabs>
          <w:tab w:val="left" w:pos="567"/>
        </w:tabs>
        <w:spacing w:line="260" w:lineRule="exact"/>
        <w:rPr>
          <w:noProof/>
          <w:snapToGrid w:val="0"/>
          <w:sz w:val="22"/>
          <w:szCs w:val="22"/>
        </w:rPr>
      </w:pPr>
    </w:p>
    <w:p w14:paraId="109C5A01" w14:textId="59358758" w:rsidR="00DC0F6E" w:rsidRPr="00CA2CFB" w:rsidRDefault="00DC0F6E" w:rsidP="005D554B">
      <w:pPr>
        <w:tabs>
          <w:tab w:val="left" w:pos="567"/>
        </w:tabs>
        <w:spacing w:line="260" w:lineRule="exact"/>
        <w:rPr>
          <w:noProof/>
          <w:snapToGrid w:val="0"/>
          <w:sz w:val="22"/>
          <w:szCs w:val="22"/>
        </w:rPr>
      </w:pPr>
    </w:p>
    <w:p w14:paraId="75961089" w14:textId="1905423F" w:rsidR="00DC0F6E" w:rsidRPr="00CA2CFB" w:rsidRDefault="00DC0F6E" w:rsidP="005D554B">
      <w:pPr>
        <w:tabs>
          <w:tab w:val="left" w:pos="567"/>
        </w:tabs>
        <w:spacing w:line="260" w:lineRule="exact"/>
        <w:rPr>
          <w:noProof/>
          <w:snapToGrid w:val="0"/>
          <w:sz w:val="22"/>
          <w:szCs w:val="22"/>
        </w:rPr>
      </w:pPr>
    </w:p>
    <w:p w14:paraId="79CB22B5" w14:textId="00FF5FF6" w:rsidR="00DC0F6E" w:rsidRPr="00CA2CFB" w:rsidRDefault="00DC0F6E" w:rsidP="005D554B">
      <w:pPr>
        <w:tabs>
          <w:tab w:val="left" w:pos="567"/>
        </w:tabs>
        <w:spacing w:line="260" w:lineRule="exact"/>
        <w:rPr>
          <w:noProof/>
          <w:snapToGrid w:val="0"/>
          <w:sz w:val="22"/>
          <w:szCs w:val="22"/>
        </w:rPr>
      </w:pPr>
    </w:p>
    <w:p w14:paraId="60110A8D" w14:textId="08CEA72F" w:rsidR="00DC0F6E" w:rsidRPr="00CA2CFB" w:rsidRDefault="00DC0F6E" w:rsidP="005D554B">
      <w:pPr>
        <w:tabs>
          <w:tab w:val="left" w:pos="567"/>
        </w:tabs>
        <w:spacing w:line="260" w:lineRule="exact"/>
        <w:rPr>
          <w:noProof/>
          <w:snapToGrid w:val="0"/>
          <w:sz w:val="22"/>
          <w:szCs w:val="22"/>
        </w:rPr>
      </w:pPr>
    </w:p>
    <w:p w14:paraId="7AF05A7C" w14:textId="71CC51E3" w:rsidR="00DC0F6E" w:rsidRPr="00CA2CFB" w:rsidRDefault="00DC0F6E" w:rsidP="005D554B">
      <w:pPr>
        <w:tabs>
          <w:tab w:val="left" w:pos="567"/>
        </w:tabs>
        <w:spacing w:line="260" w:lineRule="exact"/>
        <w:rPr>
          <w:noProof/>
          <w:snapToGrid w:val="0"/>
          <w:sz w:val="22"/>
          <w:szCs w:val="22"/>
        </w:rPr>
      </w:pPr>
    </w:p>
    <w:p w14:paraId="466E61A2" w14:textId="13A45A8C" w:rsidR="00DC0F6E" w:rsidRPr="00CA2CFB" w:rsidRDefault="00DC0F6E" w:rsidP="005D554B">
      <w:pPr>
        <w:tabs>
          <w:tab w:val="left" w:pos="567"/>
        </w:tabs>
        <w:spacing w:line="260" w:lineRule="exact"/>
        <w:rPr>
          <w:noProof/>
          <w:snapToGrid w:val="0"/>
          <w:sz w:val="22"/>
          <w:szCs w:val="22"/>
        </w:rPr>
      </w:pPr>
    </w:p>
    <w:p w14:paraId="23326668" w14:textId="5F8F6A70" w:rsidR="00DC0F6E" w:rsidRPr="00CA2CFB" w:rsidRDefault="00DC0F6E" w:rsidP="005D554B">
      <w:pPr>
        <w:tabs>
          <w:tab w:val="left" w:pos="567"/>
        </w:tabs>
        <w:spacing w:line="260" w:lineRule="exact"/>
        <w:rPr>
          <w:noProof/>
          <w:snapToGrid w:val="0"/>
          <w:sz w:val="22"/>
          <w:szCs w:val="22"/>
        </w:rPr>
      </w:pPr>
    </w:p>
    <w:p w14:paraId="1BF32F8B" w14:textId="5B73ADB4" w:rsidR="00DC0F6E" w:rsidRPr="00CA2CFB" w:rsidRDefault="00DC0F6E" w:rsidP="005D554B">
      <w:pPr>
        <w:tabs>
          <w:tab w:val="left" w:pos="567"/>
        </w:tabs>
        <w:spacing w:line="260" w:lineRule="exact"/>
        <w:rPr>
          <w:noProof/>
          <w:snapToGrid w:val="0"/>
          <w:sz w:val="22"/>
          <w:szCs w:val="22"/>
        </w:rPr>
      </w:pPr>
    </w:p>
    <w:p w14:paraId="7FDBB3CB" w14:textId="2A8D780C" w:rsidR="00DC0F6E" w:rsidRPr="00CA2CFB" w:rsidRDefault="00DC0F6E" w:rsidP="005D554B">
      <w:pPr>
        <w:tabs>
          <w:tab w:val="left" w:pos="567"/>
        </w:tabs>
        <w:spacing w:line="260" w:lineRule="exact"/>
        <w:rPr>
          <w:noProof/>
          <w:snapToGrid w:val="0"/>
          <w:sz w:val="22"/>
          <w:szCs w:val="22"/>
        </w:rPr>
      </w:pPr>
    </w:p>
    <w:p w14:paraId="10431D3C" w14:textId="79C53519" w:rsidR="00DC0F6E" w:rsidRPr="00CA2CFB" w:rsidRDefault="00DC0F6E" w:rsidP="005D554B">
      <w:pPr>
        <w:tabs>
          <w:tab w:val="left" w:pos="567"/>
        </w:tabs>
        <w:spacing w:line="260" w:lineRule="exact"/>
        <w:rPr>
          <w:noProof/>
          <w:snapToGrid w:val="0"/>
          <w:sz w:val="22"/>
          <w:szCs w:val="22"/>
        </w:rPr>
      </w:pPr>
    </w:p>
    <w:p w14:paraId="1D930A07" w14:textId="2CF47175" w:rsidR="00DC0F6E" w:rsidRPr="00CA2CFB" w:rsidRDefault="00DC0F6E" w:rsidP="005D554B">
      <w:pPr>
        <w:tabs>
          <w:tab w:val="left" w:pos="567"/>
        </w:tabs>
        <w:spacing w:line="260" w:lineRule="exact"/>
        <w:rPr>
          <w:noProof/>
          <w:snapToGrid w:val="0"/>
          <w:sz w:val="22"/>
          <w:szCs w:val="22"/>
        </w:rPr>
      </w:pPr>
    </w:p>
    <w:p w14:paraId="38B150D9" w14:textId="05776948" w:rsidR="00DC0F6E" w:rsidRPr="00CA2CFB" w:rsidRDefault="00DC0F6E" w:rsidP="005D554B">
      <w:pPr>
        <w:tabs>
          <w:tab w:val="left" w:pos="567"/>
        </w:tabs>
        <w:spacing w:line="260" w:lineRule="exact"/>
        <w:rPr>
          <w:noProof/>
          <w:snapToGrid w:val="0"/>
          <w:sz w:val="22"/>
          <w:szCs w:val="22"/>
        </w:rPr>
      </w:pPr>
    </w:p>
    <w:p w14:paraId="394A01B8" w14:textId="77777777" w:rsidR="005D554B" w:rsidRPr="00CA2CFB" w:rsidRDefault="005D554B" w:rsidP="005D554B">
      <w:pPr>
        <w:tabs>
          <w:tab w:val="left" w:pos="567"/>
        </w:tabs>
        <w:spacing w:line="260" w:lineRule="exact"/>
        <w:jc w:val="center"/>
        <w:rPr>
          <w:b/>
          <w:snapToGrid w:val="0"/>
          <w:sz w:val="22"/>
          <w:szCs w:val="22"/>
        </w:rPr>
      </w:pPr>
      <w:r w:rsidRPr="00CA2CFB">
        <w:rPr>
          <w:b/>
          <w:snapToGrid w:val="0"/>
          <w:sz w:val="22"/>
          <w:szCs w:val="22"/>
        </w:rPr>
        <w:t>II PRIEDAS</w:t>
      </w:r>
    </w:p>
    <w:p w14:paraId="6730BAC5" w14:textId="77777777" w:rsidR="005D554B" w:rsidRPr="00CA2CFB" w:rsidRDefault="005D554B" w:rsidP="005D554B">
      <w:pPr>
        <w:tabs>
          <w:tab w:val="left" w:pos="567"/>
        </w:tabs>
        <w:spacing w:line="260" w:lineRule="exact"/>
        <w:ind w:left="1701" w:right="1416" w:hanging="567"/>
        <w:rPr>
          <w:snapToGrid w:val="0"/>
          <w:sz w:val="22"/>
          <w:szCs w:val="22"/>
        </w:rPr>
      </w:pPr>
    </w:p>
    <w:p w14:paraId="537A09FB" w14:textId="77777777" w:rsidR="005D554B" w:rsidRPr="00CA2CFB" w:rsidRDefault="005D554B" w:rsidP="005D554B">
      <w:pPr>
        <w:tabs>
          <w:tab w:val="left" w:pos="567"/>
        </w:tabs>
        <w:spacing w:line="260" w:lineRule="exact"/>
        <w:jc w:val="center"/>
        <w:rPr>
          <w:i/>
          <w:snapToGrid w:val="0"/>
          <w:sz w:val="22"/>
          <w:szCs w:val="22"/>
        </w:rPr>
      </w:pPr>
      <w:r w:rsidRPr="00CA2CFB">
        <w:rPr>
          <w:b/>
          <w:snapToGrid w:val="0"/>
          <w:sz w:val="22"/>
          <w:szCs w:val="22"/>
        </w:rPr>
        <w:t>REGISTRACIJOS SĄLYGOS</w:t>
      </w:r>
    </w:p>
    <w:p w14:paraId="0BDDCA0A" w14:textId="77777777" w:rsidR="005D554B" w:rsidRPr="00CA2CFB" w:rsidRDefault="005D554B" w:rsidP="005D554B">
      <w:pPr>
        <w:tabs>
          <w:tab w:val="left" w:pos="567"/>
        </w:tabs>
        <w:spacing w:line="260" w:lineRule="exact"/>
        <w:rPr>
          <w:snapToGrid w:val="0"/>
          <w:sz w:val="22"/>
          <w:szCs w:val="22"/>
        </w:rPr>
      </w:pPr>
    </w:p>
    <w:p w14:paraId="569C8BAB" w14:textId="77777777" w:rsidR="005D554B" w:rsidRPr="00CA2CFB" w:rsidRDefault="005D554B" w:rsidP="005D554B">
      <w:pPr>
        <w:tabs>
          <w:tab w:val="left" w:pos="1701"/>
        </w:tabs>
        <w:spacing w:line="260" w:lineRule="exact"/>
        <w:ind w:left="1701" w:right="567" w:hanging="567"/>
        <w:rPr>
          <w:b/>
          <w:noProof/>
          <w:snapToGrid w:val="0"/>
          <w:sz w:val="22"/>
          <w:szCs w:val="22"/>
        </w:rPr>
      </w:pPr>
      <w:r w:rsidRPr="00CA2CFB">
        <w:rPr>
          <w:b/>
          <w:noProof/>
          <w:snapToGrid w:val="0"/>
          <w:sz w:val="22"/>
          <w:szCs w:val="22"/>
        </w:rPr>
        <w:t>A.</w:t>
      </w:r>
      <w:r w:rsidRPr="00CA2CFB">
        <w:rPr>
          <w:b/>
          <w:noProof/>
          <w:snapToGrid w:val="0"/>
          <w:sz w:val="22"/>
          <w:szCs w:val="22"/>
        </w:rPr>
        <w:tab/>
        <w:t>GAMINTOJAS (-AI), ATSAKINGAS (-I) UŽ SERIJŲ IŠLEIDIMĄ</w:t>
      </w:r>
    </w:p>
    <w:p w14:paraId="4EA6F523" w14:textId="77777777" w:rsidR="005D554B" w:rsidRPr="00CA2CFB" w:rsidRDefault="005D554B" w:rsidP="005D554B">
      <w:pPr>
        <w:tabs>
          <w:tab w:val="left" w:pos="1701"/>
        </w:tabs>
        <w:spacing w:line="260" w:lineRule="exact"/>
        <w:ind w:left="567" w:right="567" w:hanging="567"/>
        <w:rPr>
          <w:noProof/>
          <w:snapToGrid w:val="0"/>
          <w:sz w:val="22"/>
          <w:szCs w:val="22"/>
        </w:rPr>
      </w:pPr>
    </w:p>
    <w:p w14:paraId="76172DA2" w14:textId="77777777" w:rsidR="005D554B" w:rsidRPr="00CA2CFB" w:rsidRDefault="005D554B" w:rsidP="005D554B">
      <w:pPr>
        <w:tabs>
          <w:tab w:val="left" w:pos="1701"/>
        </w:tabs>
        <w:spacing w:line="260" w:lineRule="exact"/>
        <w:ind w:left="1701" w:right="567" w:hanging="567"/>
        <w:rPr>
          <w:b/>
          <w:snapToGrid w:val="0"/>
          <w:sz w:val="22"/>
          <w:szCs w:val="22"/>
        </w:rPr>
      </w:pPr>
      <w:r w:rsidRPr="00CA2CFB">
        <w:rPr>
          <w:b/>
          <w:snapToGrid w:val="0"/>
          <w:sz w:val="22"/>
          <w:szCs w:val="22"/>
        </w:rPr>
        <w:t>B.</w:t>
      </w:r>
      <w:r w:rsidRPr="00CA2CFB">
        <w:rPr>
          <w:b/>
          <w:snapToGrid w:val="0"/>
          <w:sz w:val="22"/>
          <w:szCs w:val="22"/>
        </w:rPr>
        <w:tab/>
        <w:t>TIEKIMO IR VARTOJIMO SĄLYGOS AR APRIBOJIMAI</w:t>
      </w:r>
    </w:p>
    <w:p w14:paraId="723E8B99" w14:textId="77777777" w:rsidR="005D554B" w:rsidRPr="00CA2CFB" w:rsidRDefault="005D554B" w:rsidP="005D554B">
      <w:pPr>
        <w:tabs>
          <w:tab w:val="left" w:pos="567"/>
        </w:tabs>
        <w:spacing w:line="260" w:lineRule="exact"/>
        <w:ind w:left="1701" w:right="1558" w:hanging="850"/>
        <w:rPr>
          <w:b/>
          <w:snapToGrid w:val="0"/>
          <w:sz w:val="22"/>
          <w:szCs w:val="22"/>
        </w:rPr>
      </w:pPr>
    </w:p>
    <w:p w14:paraId="647E4E36" w14:textId="77777777" w:rsidR="005D554B" w:rsidRPr="00CA2CFB" w:rsidRDefault="005D554B" w:rsidP="005D554B">
      <w:pPr>
        <w:tabs>
          <w:tab w:val="left" w:pos="567"/>
        </w:tabs>
        <w:spacing w:line="260" w:lineRule="exact"/>
        <w:ind w:left="567" w:hanging="567"/>
        <w:rPr>
          <w:snapToGrid w:val="0"/>
          <w:sz w:val="22"/>
          <w:szCs w:val="22"/>
        </w:rPr>
      </w:pPr>
    </w:p>
    <w:p w14:paraId="5C8B6188" w14:textId="77777777" w:rsidR="005D554B" w:rsidRPr="00CA2CFB" w:rsidRDefault="005D554B" w:rsidP="005D554B">
      <w:pPr>
        <w:tabs>
          <w:tab w:val="left" w:pos="567"/>
        </w:tabs>
        <w:spacing w:line="260" w:lineRule="exact"/>
        <w:ind w:right="-1"/>
        <w:rPr>
          <w:snapToGrid w:val="0"/>
          <w:sz w:val="22"/>
          <w:szCs w:val="22"/>
        </w:rPr>
      </w:pPr>
    </w:p>
    <w:p w14:paraId="6A29782B" w14:textId="77777777" w:rsidR="005D554B" w:rsidRPr="00CA2CFB" w:rsidRDefault="005D554B" w:rsidP="005D554B">
      <w:pPr>
        <w:tabs>
          <w:tab w:val="left" w:pos="567"/>
        </w:tabs>
        <w:spacing w:line="260" w:lineRule="exact"/>
        <w:ind w:left="567" w:hanging="567"/>
        <w:rPr>
          <w:b/>
          <w:snapToGrid w:val="0"/>
          <w:sz w:val="22"/>
          <w:szCs w:val="22"/>
        </w:rPr>
      </w:pPr>
      <w:r w:rsidRPr="00CA2CFB">
        <w:rPr>
          <w:snapToGrid w:val="0"/>
          <w:sz w:val="22"/>
          <w:szCs w:val="22"/>
        </w:rPr>
        <w:br w:type="page"/>
      </w:r>
      <w:r w:rsidRPr="00CA2CFB">
        <w:rPr>
          <w:b/>
          <w:snapToGrid w:val="0"/>
          <w:sz w:val="22"/>
          <w:szCs w:val="22"/>
        </w:rPr>
        <w:lastRenderedPageBreak/>
        <w:t>A.</w:t>
      </w:r>
      <w:r w:rsidRPr="00CA2CFB">
        <w:rPr>
          <w:b/>
          <w:snapToGrid w:val="0"/>
          <w:sz w:val="22"/>
          <w:szCs w:val="22"/>
        </w:rPr>
        <w:tab/>
      </w:r>
      <w:r w:rsidR="00845ADF" w:rsidRPr="00CA2CFB">
        <w:rPr>
          <w:b/>
          <w:snapToGrid w:val="0"/>
          <w:sz w:val="22"/>
          <w:szCs w:val="22"/>
        </w:rPr>
        <w:t>GAMINTOJAS</w:t>
      </w:r>
      <w:r w:rsidRPr="00CA2CFB">
        <w:rPr>
          <w:b/>
          <w:snapToGrid w:val="0"/>
          <w:sz w:val="22"/>
          <w:szCs w:val="22"/>
        </w:rPr>
        <w:t xml:space="preserve"> ATSAKINGAS (-I) UŽ SERIJŲ IŠLEIDIMĄ</w:t>
      </w:r>
    </w:p>
    <w:p w14:paraId="51E50F72" w14:textId="77777777" w:rsidR="005D554B" w:rsidRPr="00CA2CFB" w:rsidRDefault="005D554B" w:rsidP="005D554B">
      <w:pPr>
        <w:tabs>
          <w:tab w:val="left" w:pos="567"/>
        </w:tabs>
        <w:spacing w:line="260" w:lineRule="exact"/>
        <w:rPr>
          <w:snapToGrid w:val="0"/>
          <w:sz w:val="22"/>
          <w:szCs w:val="22"/>
        </w:rPr>
      </w:pPr>
    </w:p>
    <w:p w14:paraId="5B8E7CA0" w14:textId="77777777" w:rsidR="005D554B" w:rsidRPr="00CA2CFB" w:rsidRDefault="005D554B" w:rsidP="005D554B">
      <w:pPr>
        <w:tabs>
          <w:tab w:val="left" w:pos="567"/>
        </w:tabs>
        <w:jc w:val="both"/>
        <w:rPr>
          <w:snapToGrid w:val="0"/>
          <w:sz w:val="22"/>
          <w:szCs w:val="22"/>
        </w:rPr>
      </w:pPr>
      <w:r w:rsidRPr="00CA2CFB">
        <w:rPr>
          <w:noProof/>
          <w:snapToGrid w:val="0"/>
          <w:sz w:val="22"/>
          <w:szCs w:val="22"/>
          <w:u w:val="single"/>
        </w:rPr>
        <w:t xml:space="preserve">Gamintojo, atsakingo už serijų išleidimą, pavadinimas ir adresas </w:t>
      </w:r>
    </w:p>
    <w:p w14:paraId="044FFBC4" w14:textId="77777777" w:rsidR="005D554B" w:rsidRPr="00CA2CFB" w:rsidRDefault="005D554B" w:rsidP="005D554B">
      <w:pPr>
        <w:tabs>
          <w:tab w:val="left" w:pos="567"/>
        </w:tabs>
        <w:spacing w:line="260" w:lineRule="exact"/>
        <w:rPr>
          <w:snapToGrid w:val="0"/>
          <w:sz w:val="22"/>
          <w:szCs w:val="22"/>
        </w:rPr>
      </w:pPr>
    </w:p>
    <w:p w14:paraId="0B7A486D" w14:textId="77777777" w:rsidR="0050060F" w:rsidRPr="000D2E62" w:rsidRDefault="0050060F" w:rsidP="0050060F">
      <w:pPr>
        <w:tabs>
          <w:tab w:val="left" w:pos="567"/>
        </w:tabs>
        <w:autoSpaceDE w:val="0"/>
        <w:autoSpaceDN w:val="0"/>
        <w:jc w:val="both"/>
        <w:rPr>
          <w:sz w:val="22"/>
          <w:szCs w:val="22"/>
          <w:lang w:val="pl-PL" w:eastAsia="pl-PL"/>
        </w:rPr>
      </w:pPr>
      <w:r w:rsidRPr="000D2E62">
        <w:rPr>
          <w:sz w:val="22"/>
          <w:szCs w:val="22"/>
          <w:lang w:val="pl-PL" w:eastAsia="pl-PL"/>
        </w:rPr>
        <w:t>GEDEON RICHTER POLSKA Sp. z o.o.</w:t>
      </w:r>
    </w:p>
    <w:p w14:paraId="6D39363E" w14:textId="77777777" w:rsidR="0050060F" w:rsidRPr="000D2E62" w:rsidRDefault="0050060F" w:rsidP="0050060F">
      <w:pPr>
        <w:tabs>
          <w:tab w:val="left" w:pos="567"/>
        </w:tabs>
        <w:autoSpaceDE w:val="0"/>
        <w:autoSpaceDN w:val="0"/>
        <w:jc w:val="both"/>
        <w:rPr>
          <w:sz w:val="22"/>
          <w:szCs w:val="22"/>
          <w:lang w:val="pl-PL" w:eastAsia="pl-PL"/>
        </w:rPr>
      </w:pPr>
      <w:r w:rsidRPr="000D2E62">
        <w:rPr>
          <w:sz w:val="22"/>
          <w:szCs w:val="22"/>
          <w:lang w:val="pl-PL" w:eastAsia="pl-PL"/>
        </w:rPr>
        <w:t>ul. Ks. J. Poniatowskiego 5</w:t>
      </w:r>
    </w:p>
    <w:p w14:paraId="46E2CEA7" w14:textId="77777777" w:rsidR="0050060F" w:rsidRPr="000D2E62" w:rsidRDefault="0050060F" w:rsidP="0050060F">
      <w:pPr>
        <w:tabs>
          <w:tab w:val="left" w:pos="567"/>
        </w:tabs>
        <w:autoSpaceDE w:val="0"/>
        <w:autoSpaceDN w:val="0"/>
        <w:jc w:val="both"/>
        <w:rPr>
          <w:sz w:val="22"/>
          <w:szCs w:val="22"/>
          <w:lang w:val="pl-PL" w:eastAsia="pl-PL"/>
        </w:rPr>
      </w:pPr>
      <w:r w:rsidRPr="000D2E62">
        <w:rPr>
          <w:sz w:val="22"/>
          <w:szCs w:val="22"/>
          <w:lang w:val="pl-PL" w:eastAsia="pl-PL"/>
        </w:rPr>
        <w:t>05-825 Grodzisk Mazowiecki</w:t>
      </w:r>
    </w:p>
    <w:p w14:paraId="061EA654" w14:textId="77777777" w:rsidR="0050060F" w:rsidRPr="00CA2CFB" w:rsidRDefault="0050060F" w:rsidP="0050060F">
      <w:pPr>
        <w:numPr>
          <w:ilvl w:val="12"/>
          <w:numId w:val="0"/>
        </w:numPr>
        <w:ind w:right="-2"/>
        <w:rPr>
          <w:snapToGrid w:val="0"/>
          <w:sz w:val="22"/>
          <w:szCs w:val="22"/>
        </w:rPr>
      </w:pPr>
      <w:r w:rsidRPr="00CA2CFB">
        <w:rPr>
          <w:snapToGrid w:val="0"/>
          <w:sz w:val="22"/>
          <w:szCs w:val="22"/>
        </w:rPr>
        <w:t>Lenkija</w:t>
      </w:r>
    </w:p>
    <w:p w14:paraId="60DF86D5" w14:textId="77777777" w:rsidR="00845ADF" w:rsidRPr="00CA2CFB" w:rsidRDefault="00845ADF" w:rsidP="005D554B">
      <w:pPr>
        <w:tabs>
          <w:tab w:val="left" w:pos="567"/>
        </w:tabs>
        <w:jc w:val="both"/>
        <w:rPr>
          <w:noProof/>
          <w:snapToGrid w:val="0"/>
          <w:sz w:val="22"/>
          <w:szCs w:val="22"/>
        </w:rPr>
      </w:pPr>
    </w:p>
    <w:p w14:paraId="7A447A8F" w14:textId="77777777" w:rsidR="005D554B" w:rsidRPr="00CA2CFB" w:rsidRDefault="005D554B" w:rsidP="005D554B">
      <w:pPr>
        <w:tabs>
          <w:tab w:val="left" w:pos="567"/>
        </w:tabs>
        <w:spacing w:line="260" w:lineRule="exact"/>
        <w:rPr>
          <w:snapToGrid w:val="0"/>
          <w:sz w:val="22"/>
          <w:szCs w:val="22"/>
        </w:rPr>
      </w:pPr>
    </w:p>
    <w:p w14:paraId="301EB058" w14:textId="77777777" w:rsidR="005D554B" w:rsidRPr="00CA2CFB" w:rsidRDefault="005D554B" w:rsidP="005D554B">
      <w:pPr>
        <w:tabs>
          <w:tab w:val="left" w:pos="567"/>
        </w:tabs>
        <w:ind w:left="567" w:hanging="567"/>
        <w:rPr>
          <w:snapToGrid w:val="0"/>
          <w:sz w:val="22"/>
          <w:szCs w:val="22"/>
        </w:rPr>
      </w:pPr>
      <w:r w:rsidRPr="00CA2CFB">
        <w:rPr>
          <w:b/>
          <w:noProof/>
          <w:snapToGrid w:val="0"/>
          <w:sz w:val="22"/>
          <w:szCs w:val="22"/>
        </w:rPr>
        <w:t>B.</w:t>
      </w:r>
      <w:r w:rsidRPr="00CA2CFB">
        <w:rPr>
          <w:b/>
          <w:snapToGrid w:val="0"/>
          <w:sz w:val="22"/>
          <w:szCs w:val="22"/>
        </w:rPr>
        <w:tab/>
      </w:r>
      <w:r w:rsidRPr="00CA2CFB">
        <w:rPr>
          <w:b/>
          <w:noProof/>
          <w:snapToGrid w:val="0"/>
          <w:sz w:val="22"/>
          <w:szCs w:val="22"/>
        </w:rPr>
        <w:t>TIEKIMO IR VARTOJIMO SĄLYGOS AR APRIBOJIMAI</w:t>
      </w:r>
    </w:p>
    <w:p w14:paraId="245FE521" w14:textId="77777777" w:rsidR="005D554B" w:rsidRPr="00CA2CFB" w:rsidRDefault="005D554B" w:rsidP="005D554B">
      <w:pPr>
        <w:tabs>
          <w:tab w:val="left" w:pos="567"/>
        </w:tabs>
        <w:spacing w:line="260" w:lineRule="exact"/>
        <w:rPr>
          <w:snapToGrid w:val="0"/>
          <w:sz w:val="22"/>
          <w:szCs w:val="22"/>
        </w:rPr>
      </w:pPr>
    </w:p>
    <w:p w14:paraId="0DE5EF92" w14:textId="77777777" w:rsidR="005D554B" w:rsidRPr="00CA2CFB" w:rsidRDefault="005D554B" w:rsidP="005D554B">
      <w:pPr>
        <w:tabs>
          <w:tab w:val="left" w:pos="567"/>
        </w:tabs>
        <w:spacing w:line="260" w:lineRule="exact"/>
        <w:rPr>
          <w:snapToGrid w:val="0"/>
          <w:sz w:val="22"/>
          <w:szCs w:val="22"/>
        </w:rPr>
      </w:pPr>
      <w:r w:rsidRPr="00CA2CFB">
        <w:rPr>
          <w:snapToGrid w:val="0"/>
          <w:sz w:val="22"/>
          <w:szCs w:val="22"/>
        </w:rPr>
        <w:t>Receptinis vaistinis preparatas.</w:t>
      </w:r>
    </w:p>
    <w:p w14:paraId="49245994" w14:textId="77777777" w:rsidR="00845ADF" w:rsidRPr="00CA2CFB" w:rsidRDefault="00845ADF" w:rsidP="005D554B">
      <w:pPr>
        <w:tabs>
          <w:tab w:val="left" w:pos="4962"/>
        </w:tabs>
        <w:ind w:firstLine="4962"/>
        <w:rPr>
          <w:rFonts w:eastAsia="SimSun"/>
          <w:color w:val="000000"/>
          <w:sz w:val="22"/>
          <w:szCs w:val="22"/>
        </w:rPr>
      </w:pPr>
    </w:p>
    <w:p w14:paraId="128D5CAF" w14:textId="77777777" w:rsidR="00845ADF" w:rsidRPr="00CA2CFB" w:rsidRDefault="00845ADF" w:rsidP="005D554B">
      <w:pPr>
        <w:tabs>
          <w:tab w:val="left" w:pos="4962"/>
        </w:tabs>
        <w:ind w:firstLine="4962"/>
        <w:rPr>
          <w:rFonts w:eastAsia="SimSun"/>
          <w:color w:val="000000"/>
          <w:sz w:val="22"/>
          <w:szCs w:val="22"/>
        </w:rPr>
      </w:pPr>
    </w:p>
    <w:p w14:paraId="542957DA" w14:textId="77777777" w:rsidR="00845ADF" w:rsidRPr="00CA2CFB" w:rsidRDefault="00845ADF" w:rsidP="005D554B">
      <w:pPr>
        <w:tabs>
          <w:tab w:val="left" w:pos="4962"/>
        </w:tabs>
        <w:ind w:firstLine="4962"/>
        <w:rPr>
          <w:rFonts w:eastAsia="SimSun"/>
          <w:color w:val="000000"/>
          <w:sz w:val="22"/>
          <w:szCs w:val="22"/>
        </w:rPr>
      </w:pPr>
    </w:p>
    <w:p w14:paraId="511C1B77" w14:textId="77777777" w:rsidR="00845ADF" w:rsidRPr="00CA2CFB" w:rsidRDefault="00845ADF" w:rsidP="005D554B">
      <w:pPr>
        <w:tabs>
          <w:tab w:val="left" w:pos="4962"/>
        </w:tabs>
        <w:ind w:firstLine="4962"/>
        <w:rPr>
          <w:rFonts w:eastAsia="SimSun"/>
          <w:color w:val="000000"/>
          <w:sz w:val="22"/>
          <w:szCs w:val="22"/>
        </w:rPr>
      </w:pPr>
    </w:p>
    <w:p w14:paraId="3E5672D5" w14:textId="77777777" w:rsidR="00845ADF" w:rsidRPr="00CA2CFB" w:rsidRDefault="00845ADF" w:rsidP="005D554B">
      <w:pPr>
        <w:tabs>
          <w:tab w:val="left" w:pos="4962"/>
        </w:tabs>
        <w:ind w:firstLine="4962"/>
        <w:rPr>
          <w:rFonts w:eastAsia="SimSun"/>
          <w:color w:val="000000"/>
          <w:sz w:val="22"/>
          <w:szCs w:val="22"/>
        </w:rPr>
      </w:pPr>
    </w:p>
    <w:p w14:paraId="15801D9D" w14:textId="77777777" w:rsidR="00845ADF" w:rsidRPr="00CA2CFB" w:rsidRDefault="00845ADF" w:rsidP="005D554B">
      <w:pPr>
        <w:tabs>
          <w:tab w:val="left" w:pos="4962"/>
        </w:tabs>
        <w:ind w:firstLine="4962"/>
        <w:rPr>
          <w:rFonts w:eastAsia="SimSun"/>
          <w:color w:val="000000"/>
          <w:sz w:val="22"/>
          <w:szCs w:val="22"/>
        </w:rPr>
      </w:pPr>
    </w:p>
    <w:p w14:paraId="6EFCC768" w14:textId="77777777" w:rsidR="00845ADF" w:rsidRPr="00CA2CFB" w:rsidRDefault="00845ADF" w:rsidP="005D554B">
      <w:pPr>
        <w:tabs>
          <w:tab w:val="left" w:pos="4962"/>
        </w:tabs>
        <w:ind w:firstLine="4962"/>
        <w:rPr>
          <w:rFonts w:eastAsia="SimSun"/>
          <w:color w:val="000000"/>
          <w:sz w:val="22"/>
          <w:szCs w:val="22"/>
        </w:rPr>
      </w:pPr>
    </w:p>
    <w:p w14:paraId="727AC389" w14:textId="77777777" w:rsidR="00845ADF" w:rsidRPr="00CA2CFB" w:rsidRDefault="00845ADF" w:rsidP="005D554B">
      <w:pPr>
        <w:tabs>
          <w:tab w:val="left" w:pos="4962"/>
        </w:tabs>
        <w:ind w:firstLine="4962"/>
        <w:rPr>
          <w:rFonts w:eastAsia="SimSun"/>
          <w:color w:val="000000"/>
          <w:sz w:val="22"/>
          <w:szCs w:val="22"/>
        </w:rPr>
      </w:pPr>
    </w:p>
    <w:p w14:paraId="6AAC4831" w14:textId="77777777" w:rsidR="00845ADF" w:rsidRPr="00CA2CFB" w:rsidRDefault="00845ADF" w:rsidP="005D554B">
      <w:pPr>
        <w:tabs>
          <w:tab w:val="left" w:pos="4962"/>
        </w:tabs>
        <w:ind w:firstLine="4962"/>
        <w:rPr>
          <w:rFonts w:eastAsia="SimSun"/>
          <w:color w:val="000000"/>
          <w:sz w:val="22"/>
          <w:szCs w:val="22"/>
        </w:rPr>
      </w:pPr>
    </w:p>
    <w:p w14:paraId="6E5A6F84" w14:textId="77777777" w:rsidR="00845ADF" w:rsidRPr="00CA2CFB" w:rsidRDefault="00845ADF" w:rsidP="005D554B">
      <w:pPr>
        <w:tabs>
          <w:tab w:val="left" w:pos="4962"/>
        </w:tabs>
        <w:ind w:firstLine="4962"/>
        <w:rPr>
          <w:rFonts w:eastAsia="SimSun"/>
          <w:color w:val="000000"/>
          <w:sz w:val="22"/>
          <w:szCs w:val="22"/>
        </w:rPr>
      </w:pPr>
    </w:p>
    <w:p w14:paraId="1E75147D" w14:textId="77777777" w:rsidR="00845ADF" w:rsidRPr="00CA2CFB" w:rsidRDefault="00845ADF" w:rsidP="005D554B">
      <w:pPr>
        <w:tabs>
          <w:tab w:val="left" w:pos="4962"/>
        </w:tabs>
        <w:ind w:firstLine="4962"/>
        <w:rPr>
          <w:rFonts w:eastAsia="SimSun"/>
          <w:color w:val="000000"/>
          <w:sz w:val="22"/>
          <w:szCs w:val="22"/>
        </w:rPr>
      </w:pPr>
    </w:p>
    <w:p w14:paraId="0C9FCADE" w14:textId="77777777" w:rsidR="00845ADF" w:rsidRPr="00CA2CFB" w:rsidRDefault="00845ADF" w:rsidP="005D554B">
      <w:pPr>
        <w:tabs>
          <w:tab w:val="left" w:pos="4962"/>
        </w:tabs>
        <w:ind w:firstLine="4962"/>
        <w:rPr>
          <w:rFonts w:eastAsia="SimSun"/>
          <w:color w:val="000000"/>
          <w:sz w:val="22"/>
          <w:szCs w:val="22"/>
        </w:rPr>
      </w:pPr>
    </w:p>
    <w:p w14:paraId="693656C0" w14:textId="77777777" w:rsidR="00845ADF" w:rsidRPr="00CA2CFB" w:rsidRDefault="00845ADF" w:rsidP="005D554B">
      <w:pPr>
        <w:tabs>
          <w:tab w:val="left" w:pos="4962"/>
        </w:tabs>
        <w:ind w:firstLine="4962"/>
        <w:rPr>
          <w:rFonts w:eastAsia="SimSun"/>
          <w:color w:val="000000"/>
          <w:sz w:val="22"/>
          <w:szCs w:val="22"/>
        </w:rPr>
      </w:pPr>
    </w:p>
    <w:p w14:paraId="64AAF51D" w14:textId="77777777" w:rsidR="00845ADF" w:rsidRPr="00CA2CFB" w:rsidRDefault="00845ADF" w:rsidP="005D554B">
      <w:pPr>
        <w:tabs>
          <w:tab w:val="left" w:pos="4962"/>
        </w:tabs>
        <w:ind w:firstLine="4962"/>
        <w:rPr>
          <w:rFonts w:eastAsia="SimSun"/>
          <w:color w:val="000000"/>
          <w:sz w:val="22"/>
          <w:szCs w:val="22"/>
        </w:rPr>
      </w:pPr>
    </w:p>
    <w:p w14:paraId="0D8A52EC" w14:textId="77777777" w:rsidR="00845ADF" w:rsidRPr="00CA2CFB" w:rsidRDefault="00845ADF" w:rsidP="005D554B">
      <w:pPr>
        <w:tabs>
          <w:tab w:val="left" w:pos="4962"/>
        </w:tabs>
        <w:ind w:firstLine="4962"/>
        <w:rPr>
          <w:rFonts w:eastAsia="SimSun"/>
          <w:color w:val="000000"/>
          <w:sz w:val="22"/>
          <w:szCs w:val="22"/>
        </w:rPr>
      </w:pPr>
    </w:p>
    <w:p w14:paraId="0E9BE51B" w14:textId="77777777" w:rsidR="00845ADF" w:rsidRPr="00CA2CFB" w:rsidRDefault="00845ADF" w:rsidP="005D554B">
      <w:pPr>
        <w:tabs>
          <w:tab w:val="left" w:pos="4962"/>
        </w:tabs>
        <w:ind w:firstLine="4962"/>
        <w:rPr>
          <w:rFonts w:eastAsia="SimSun"/>
          <w:color w:val="000000"/>
          <w:sz w:val="22"/>
          <w:szCs w:val="22"/>
        </w:rPr>
      </w:pPr>
    </w:p>
    <w:p w14:paraId="0DB0E739" w14:textId="77777777" w:rsidR="00845ADF" w:rsidRPr="00CA2CFB" w:rsidRDefault="00845ADF" w:rsidP="005D554B">
      <w:pPr>
        <w:tabs>
          <w:tab w:val="left" w:pos="4962"/>
        </w:tabs>
        <w:ind w:firstLine="4962"/>
        <w:rPr>
          <w:rFonts w:eastAsia="SimSun"/>
          <w:color w:val="000000"/>
          <w:sz w:val="22"/>
          <w:szCs w:val="22"/>
        </w:rPr>
      </w:pPr>
    </w:p>
    <w:p w14:paraId="56A321D7" w14:textId="77777777" w:rsidR="00845ADF" w:rsidRPr="00CA2CFB" w:rsidRDefault="00845ADF" w:rsidP="005D554B">
      <w:pPr>
        <w:tabs>
          <w:tab w:val="left" w:pos="4962"/>
        </w:tabs>
        <w:ind w:firstLine="4962"/>
        <w:rPr>
          <w:rFonts w:eastAsia="SimSun"/>
          <w:color w:val="000000"/>
          <w:sz w:val="22"/>
          <w:szCs w:val="22"/>
        </w:rPr>
      </w:pPr>
    </w:p>
    <w:p w14:paraId="4B560E6B" w14:textId="77777777" w:rsidR="00845ADF" w:rsidRPr="00CA2CFB" w:rsidRDefault="00845ADF" w:rsidP="005D554B">
      <w:pPr>
        <w:tabs>
          <w:tab w:val="left" w:pos="4962"/>
        </w:tabs>
        <w:ind w:firstLine="4962"/>
        <w:rPr>
          <w:rFonts w:eastAsia="SimSun"/>
          <w:color w:val="000000"/>
          <w:sz w:val="22"/>
          <w:szCs w:val="22"/>
        </w:rPr>
      </w:pPr>
    </w:p>
    <w:p w14:paraId="3F740C7E" w14:textId="77777777" w:rsidR="00845ADF" w:rsidRPr="00CA2CFB" w:rsidRDefault="00845ADF" w:rsidP="005D554B">
      <w:pPr>
        <w:tabs>
          <w:tab w:val="left" w:pos="4962"/>
        </w:tabs>
        <w:ind w:firstLine="4962"/>
        <w:rPr>
          <w:rFonts w:eastAsia="SimSun"/>
          <w:color w:val="000000"/>
          <w:sz w:val="22"/>
          <w:szCs w:val="22"/>
        </w:rPr>
      </w:pPr>
    </w:p>
    <w:p w14:paraId="62100DA5" w14:textId="77777777" w:rsidR="00845ADF" w:rsidRPr="00CA2CFB" w:rsidRDefault="00845ADF" w:rsidP="005D554B">
      <w:pPr>
        <w:tabs>
          <w:tab w:val="left" w:pos="4962"/>
        </w:tabs>
        <w:ind w:firstLine="4962"/>
        <w:rPr>
          <w:rFonts w:eastAsia="SimSun"/>
          <w:color w:val="000000"/>
          <w:sz w:val="22"/>
          <w:szCs w:val="22"/>
        </w:rPr>
      </w:pPr>
    </w:p>
    <w:p w14:paraId="1CE864E9" w14:textId="77777777" w:rsidR="00845ADF" w:rsidRPr="00CA2CFB" w:rsidRDefault="00845ADF" w:rsidP="005D554B">
      <w:pPr>
        <w:tabs>
          <w:tab w:val="left" w:pos="4962"/>
        </w:tabs>
        <w:ind w:firstLine="4962"/>
        <w:rPr>
          <w:rFonts w:eastAsia="SimSun"/>
          <w:color w:val="000000"/>
          <w:sz w:val="22"/>
          <w:szCs w:val="22"/>
        </w:rPr>
      </w:pPr>
    </w:p>
    <w:p w14:paraId="1A73FCB0" w14:textId="77777777" w:rsidR="00845ADF" w:rsidRPr="00CA2CFB" w:rsidRDefault="00845ADF" w:rsidP="005D554B">
      <w:pPr>
        <w:tabs>
          <w:tab w:val="left" w:pos="4962"/>
        </w:tabs>
        <w:ind w:firstLine="4962"/>
        <w:rPr>
          <w:rFonts w:eastAsia="SimSun"/>
          <w:color w:val="000000"/>
          <w:sz w:val="22"/>
          <w:szCs w:val="22"/>
        </w:rPr>
      </w:pPr>
    </w:p>
    <w:p w14:paraId="6EB1AEB2" w14:textId="77777777" w:rsidR="00845ADF" w:rsidRPr="00CA2CFB" w:rsidRDefault="00845ADF" w:rsidP="005D554B">
      <w:pPr>
        <w:tabs>
          <w:tab w:val="left" w:pos="4962"/>
        </w:tabs>
        <w:ind w:firstLine="4962"/>
        <w:rPr>
          <w:rFonts w:eastAsia="SimSun"/>
          <w:color w:val="000000"/>
          <w:sz w:val="22"/>
          <w:szCs w:val="22"/>
        </w:rPr>
      </w:pPr>
    </w:p>
    <w:p w14:paraId="3187DCCC" w14:textId="77777777" w:rsidR="00845ADF" w:rsidRPr="00CA2CFB" w:rsidRDefault="00845ADF" w:rsidP="005D554B">
      <w:pPr>
        <w:tabs>
          <w:tab w:val="left" w:pos="4962"/>
        </w:tabs>
        <w:ind w:firstLine="4962"/>
        <w:rPr>
          <w:rFonts w:eastAsia="SimSun"/>
          <w:color w:val="000000"/>
          <w:sz w:val="22"/>
          <w:szCs w:val="22"/>
        </w:rPr>
      </w:pPr>
    </w:p>
    <w:p w14:paraId="442E5AF2" w14:textId="77777777" w:rsidR="00845ADF" w:rsidRPr="00CA2CFB" w:rsidRDefault="00845ADF" w:rsidP="005D554B">
      <w:pPr>
        <w:tabs>
          <w:tab w:val="left" w:pos="4962"/>
        </w:tabs>
        <w:ind w:firstLine="4962"/>
        <w:rPr>
          <w:rFonts w:eastAsia="SimSun"/>
          <w:color w:val="000000"/>
          <w:sz w:val="22"/>
          <w:szCs w:val="22"/>
        </w:rPr>
      </w:pPr>
    </w:p>
    <w:p w14:paraId="4163D1C7" w14:textId="77777777" w:rsidR="00845ADF" w:rsidRPr="00CA2CFB" w:rsidRDefault="00845ADF" w:rsidP="005D554B">
      <w:pPr>
        <w:tabs>
          <w:tab w:val="left" w:pos="4962"/>
        </w:tabs>
        <w:ind w:firstLine="4962"/>
        <w:rPr>
          <w:rFonts w:eastAsia="SimSun"/>
          <w:color w:val="000000"/>
          <w:sz w:val="22"/>
          <w:szCs w:val="22"/>
        </w:rPr>
      </w:pPr>
    </w:p>
    <w:p w14:paraId="2D738D4B" w14:textId="77777777" w:rsidR="00845ADF" w:rsidRPr="00CA2CFB" w:rsidRDefault="00845ADF" w:rsidP="005D554B">
      <w:pPr>
        <w:tabs>
          <w:tab w:val="left" w:pos="4962"/>
        </w:tabs>
        <w:ind w:firstLine="4962"/>
        <w:rPr>
          <w:rFonts w:eastAsia="SimSun"/>
          <w:color w:val="000000"/>
          <w:sz w:val="22"/>
          <w:szCs w:val="22"/>
        </w:rPr>
      </w:pPr>
    </w:p>
    <w:p w14:paraId="45005375" w14:textId="77777777" w:rsidR="00845ADF" w:rsidRPr="00CA2CFB" w:rsidRDefault="00845ADF" w:rsidP="005D554B">
      <w:pPr>
        <w:tabs>
          <w:tab w:val="left" w:pos="4962"/>
        </w:tabs>
        <w:ind w:firstLine="4962"/>
        <w:rPr>
          <w:rFonts w:eastAsia="SimSun"/>
          <w:color w:val="000000"/>
          <w:sz w:val="22"/>
          <w:szCs w:val="22"/>
        </w:rPr>
      </w:pPr>
    </w:p>
    <w:p w14:paraId="388E87D8" w14:textId="77777777" w:rsidR="00845ADF" w:rsidRPr="00CA2CFB" w:rsidRDefault="00845ADF" w:rsidP="005D554B">
      <w:pPr>
        <w:tabs>
          <w:tab w:val="left" w:pos="4962"/>
        </w:tabs>
        <w:ind w:firstLine="4962"/>
        <w:rPr>
          <w:rFonts w:eastAsia="SimSun"/>
          <w:color w:val="000000"/>
          <w:sz w:val="22"/>
          <w:szCs w:val="22"/>
        </w:rPr>
      </w:pPr>
    </w:p>
    <w:p w14:paraId="4EFE493A" w14:textId="77777777" w:rsidR="00845ADF" w:rsidRPr="00CA2CFB" w:rsidRDefault="00845ADF" w:rsidP="005D554B">
      <w:pPr>
        <w:tabs>
          <w:tab w:val="left" w:pos="4962"/>
        </w:tabs>
        <w:ind w:firstLine="4962"/>
        <w:rPr>
          <w:rFonts w:eastAsia="SimSun"/>
          <w:color w:val="000000"/>
          <w:sz w:val="22"/>
          <w:szCs w:val="22"/>
        </w:rPr>
      </w:pPr>
    </w:p>
    <w:p w14:paraId="0C4C1528" w14:textId="77777777" w:rsidR="00845ADF" w:rsidRPr="00CA2CFB" w:rsidRDefault="00845ADF" w:rsidP="005D554B">
      <w:pPr>
        <w:tabs>
          <w:tab w:val="left" w:pos="4962"/>
        </w:tabs>
        <w:ind w:firstLine="4962"/>
        <w:rPr>
          <w:rFonts w:eastAsia="SimSun"/>
          <w:color w:val="000000"/>
          <w:sz w:val="22"/>
          <w:szCs w:val="22"/>
        </w:rPr>
      </w:pPr>
    </w:p>
    <w:p w14:paraId="5DD46643" w14:textId="77777777" w:rsidR="00845ADF" w:rsidRPr="00CA2CFB" w:rsidRDefault="00845ADF" w:rsidP="005D554B">
      <w:pPr>
        <w:tabs>
          <w:tab w:val="left" w:pos="4962"/>
        </w:tabs>
        <w:ind w:firstLine="4962"/>
        <w:rPr>
          <w:rFonts w:eastAsia="SimSun"/>
          <w:color w:val="000000"/>
          <w:sz w:val="22"/>
          <w:szCs w:val="22"/>
        </w:rPr>
      </w:pPr>
    </w:p>
    <w:p w14:paraId="3864042A" w14:textId="77777777" w:rsidR="00845ADF" w:rsidRPr="00CA2CFB" w:rsidRDefault="00845ADF" w:rsidP="005D554B">
      <w:pPr>
        <w:tabs>
          <w:tab w:val="left" w:pos="4962"/>
        </w:tabs>
        <w:ind w:firstLine="4962"/>
        <w:rPr>
          <w:rFonts w:eastAsia="SimSun"/>
          <w:color w:val="000000"/>
          <w:sz w:val="22"/>
          <w:szCs w:val="22"/>
        </w:rPr>
      </w:pPr>
    </w:p>
    <w:p w14:paraId="70008158" w14:textId="77777777" w:rsidR="00845ADF" w:rsidRPr="00CA2CFB" w:rsidRDefault="00845ADF" w:rsidP="005D554B">
      <w:pPr>
        <w:tabs>
          <w:tab w:val="left" w:pos="4962"/>
        </w:tabs>
        <w:ind w:firstLine="4962"/>
        <w:rPr>
          <w:rFonts w:eastAsia="SimSun"/>
          <w:color w:val="000000"/>
          <w:sz w:val="22"/>
          <w:szCs w:val="22"/>
        </w:rPr>
      </w:pPr>
    </w:p>
    <w:p w14:paraId="5E6EEEC0" w14:textId="77777777" w:rsidR="00845ADF" w:rsidRPr="00CA2CFB" w:rsidRDefault="00845ADF" w:rsidP="005D554B">
      <w:pPr>
        <w:tabs>
          <w:tab w:val="left" w:pos="4962"/>
        </w:tabs>
        <w:ind w:firstLine="4962"/>
        <w:rPr>
          <w:rFonts w:eastAsia="SimSun"/>
          <w:color w:val="000000"/>
          <w:sz w:val="22"/>
          <w:szCs w:val="22"/>
        </w:rPr>
      </w:pPr>
    </w:p>
    <w:p w14:paraId="60CA173C" w14:textId="77777777" w:rsidR="00845ADF" w:rsidRPr="00CA2CFB" w:rsidRDefault="00845ADF" w:rsidP="005D554B">
      <w:pPr>
        <w:tabs>
          <w:tab w:val="left" w:pos="4962"/>
        </w:tabs>
        <w:ind w:firstLine="4962"/>
        <w:rPr>
          <w:rFonts w:eastAsia="SimSun"/>
          <w:color w:val="000000"/>
          <w:sz w:val="22"/>
          <w:szCs w:val="22"/>
        </w:rPr>
      </w:pPr>
    </w:p>
    <w:p w14:paraId="43EA50AF" w14:textId="77777777" w:rsidR="00845ADF" w:rsidRPr="00CA2CFB" w:rsidRDefault="00845ADF" w:rsidP="005D554B">
      <w:pPr>
        <w:tabs>
          <w:tab w:val="left" w:pos="4962"/>
        </w:tabs>
        <w:ind w:firstLine="4962"/>
        <w:rPr>
          <w:rFonts w:eastAsia="SimSun"/>
          <w:color w:val="000000"/>
          <w:sz w:val="22"/>
          <w:szCs w:val="22"/>
        </w:rPr>
      </w:pPr>
    </w:p>
    <w:p w14:paraId="0F261508" w14:textId="77777777" w:rsidR="00845ADF" w:rsidRPr="00CA2CFB" w:rsidRDefault="00845ADF" w:rsidP="005D554B">
      <w:pPr>
        <w:tabs>
          <w:tab w:val="left" w:pos="4962"/>
        </w:tabs>
        <w:ind w:firstLine="4962"/>
        <w:rPr>
          <w:rFonts w:eastAsia="SimSun"/>
          <w:color w:val="000000"/>
          <w:sz w:val="22"/>
          <w:szCs w:val="22"/>
        </w:rPr>
      </w:pPr>
    </w:p>
    <w:p w14:paraId="43018403" w14:textId="77777777" w:rsidR="00845ADF" w:rsidRPr="00CA2CFB" w:rsidRDefault="00845ADF" w:rsidP="005D554B">
      <w:pPr>
        <w:tabs>
          <w:tab w:val="left" w:pos="4962"/>
        </w:tabs>
        <w:ind w:firstLine="4962"/>
        <w:rPr>
          <w:rFonts w:eastAsia="SimSun"/>
          <w:color w:val="000000"/>
          <w:sz w:val="22"/>
          <w:szCs w:val="22"/>
        </w:rPr>
      </w:pPr>
    </w:p>
    <w:p w14:paraId="2C323218" w14:textId="77777777" w:rsidR="00845ADF" w:rsidRPr="00CA2CFB" w:rsidRDefault="00845ADF" w:rsidP="005D554B">
      <w:pPr>
        <w:tabs>
          <w:tab w:val="left" w:pos="4962"/>
        </w:tabs>
        <w:ind w:firstLine="4962"/>
        <w:rPr>
          <w:rFonts w:eastAsia="SimSun"/>
          <w:color w:val="000000"/>
          <w:sz w:val="22"/>
          <w:szCs w:val="22"/>
        </w:rPr>
      </w:pPr>
    </w:p>
    <w:p w14:paraId="1CB895BE" w14:textId="77777777" w:rsidR="00845ADF" w:rsidRPr="00CA2CFB" w:rsidRDefault="00845ADF" w:rsidP="005D554B">
      <w:pPr>
        <w:tabs>
          <w:tab w:val="left" w:pos="4962"/>
        </w:tabs>
        <w:ind w:firstLine="4962"/>
        <w:rPr>
          <w:rFonts w:eastAsia="SimSun"/>
          <w:color w:val="000000"/>
          <w:sz w:val="22"/>
          <w:szCs w:val="22"/>
        </w:rPr>
      </w:pPr>
    </w:p>
    <w:p w14:paraId="70555763" w14:textId="77777777" w:rsidR="00845ADF" w:rsidRPr="00CA2CFB" w:rsidRDefault="00845ADF" w:rsidP="005D554B">
      <w:pPr>
        <w:tabs>
          <w:tab w:val="left" w:pos="4962"/>
        </w:tabs>
        <w:ind w:firstLine="4962"/>
        <w:rPr>
          <w:rFonts w:eastAsia="SimSun"/>
          <w:color w:val="000000"/>
          <w:sz w:val="22"/>
          <w:szCs w:val="22"/>
        </w:rPr>
      </w:pPr>
    </w:p>
    <w:p w14:paraId="1506681B" w14:textId="085E0810" w:rsidR="00DC0F6E" w:rsidRPr="00CA2CFB" w:rsidRDefault="00DC0F6E">
      <w:pPr>
        <w:rPr>
          <w:rFonts w:eastAsia="SimSun"/>
          <w:color w:val="000000"/>
          <w:sz w:val="22"/>
          <w:szCs w:val="22"/>
        </w:rPr>
      </w:pPr>
      <w:r w:rsidRPr="00CA2CFB">
        <w:rPr>
          <w:rFonts w:eastAsia="SimSun"/>
          <w:color w:val="000000"/>
          <w:sz w:val="22"/>
          <w:szCs w:val="22"/>
        </w:rPr>
        <w:br w:type="page"/>
      </w:r>
    </w:p>
    <w:p w14:paraId="1A680E7A" w14:textId="77777777" w:rsidR="00845ADF" w:rsidRPr="00CA2CFB" w:rsidRDefault="00845ADF" w:rsidP="005D554B">
      <w:pPr>
        <w:tabs>
          <w:tab w:val="left" w:pos="4962"/>
        </w:tabs>
        <w:ind w:firstLine="4962"/>
        <w:rPr>
          <w:rFonts w:eastAsia="SimSun"/>
          <w:color w:val="000000"/>
          <w:sz w:val="22"/>
          <w:szCs w:val="22"/>
        </w:rPr>
      </w:pPr>
    </w:p>
    <w:p w14:paraId="31D48018" w14:textId="77777777" w:rsidR="00845ADF" w:rsidRPr="00CA2CFB" w:rsidRDefault="00845ADF" w:rsidP="005D554B">
      <w:pPr>
        <w:tabs>
          <w:tab w:val="left" w:pos="4962"/>
        </w:tabs>
        <w:ind w:firstLine="4962"/>
        <w:rPr>
          <w:rFonts w:eastAsia="SimSun"/>
          <w:color w:val="000000"/>
          <w:sz w:val="22"/>
          <w:szCs w:val="22"/>
        </w:rPr>
      </w:pPr>
    </w:p>
    <w:p w14:paraId="4042D99B" w14:textId="77777777" w:rsidR="00845ADF" w:rsidRPr="00CA2CFB" w:rsidRDefault="00845ADF" w:rsidP="005D554B">
      <w:pPr>
        <w:tabs>
          <w:tab w:val="left" w:pos="4962"/>
        </w:tabs>
        <w:ind w:firstLine="4962"/>
        <w:rPr>
          <w:rFonts w:eastAsia="SimSun"/>
          <w:color w:val="000000"/>
          <w:sz w:val="22"/>
          <w:szCs w:val="22"/>
        </w:rPr>
      </w:pPr>
    </w:p>
    <w:p w14:paraId="5FA2F4AF" w14:textId="77777777" w:rsidR="005D554B" w:rsidRPr="000D2E62" w:rsidRDefault="005D554B" w:rsidP="005D554B">
      <w:pPr>
        <w:tabs>
          <w:tab w:val="left" w:pos="4962"/>
        </w:tabs>
        <w:rPr>
          <w:rFonts w:eastAsia="SimSun"/>
          <w:noProof/>
          <w:sz w:val="22"/>
          <w:szCs w:val="22"/>
        </w:rPr>
      </w:pPr>
    </w:p>
    <w:p w14:paraId="0991D490" w14:textId="77777777" w:rsidR="005D554B" w:rsidRPr="00CA2CFB" w:rsidRDefault="005D554B" w:rsidP="005D554B">
      <w:pPr>
        <w:tabs>
          <w:tab w:val="left" w:pos="567"/>
        </w:tabs>
        <w:spacing w:line="260" w:lineRule="exact"/>
        <w:rPr>
          <w:snapToGrid w:val="0"/>
          <w:sz w:val="22"/>
          <w:szCs w:val="22"/>
        </w:rPr>
      </w:pPr>
    </w:p>
    <w:p w14:paraId="3A945CDF" w14:textId="77777777" w:rsidR="005D554B" w:rsidRPr="00CA2CFB" w:rsidRDefault="005D554B" w:rsidP="005D554B">
      <w:pPr>
        <w:tabs>
          <w:tab w:val="left" w:pos="567"/>
        </w:tabs>
        <w:spacing w:line="260" w:lineRule="exact"/>
        <w:rPr>
          <w:snapToGrid w:val="0"/>
          <w:sz w:val="22"/>
          <w:szCs w:val="22"/>
        </w:rPr>
      </w:pPr>
    </w:p>
    <w:p w14:paraId="68BBB891" w14:textId="77777777" w:rsidR="005D554B" w:rsidRPr="00CA2CFB" w:rsidRDefault="005D554B" w:rsidP="005D554B">
      <w:pPr>
        <w:tabs>
          <w:tab w:val="left" w:pos="567"/>
        </w:tabs>
        <w:spacing w:line="260" w:lineRule="exact"/>
        <w:rPr>
          <w:snapToGrid w:val="0"/>
          <w:sz w:val="22"/>
          <w:szCs w:val="22"/>
        </w:rPr>
      </w:pPr>
    </w:p>
    <w:p w14:paraId="04A47F8D" w14:textId="77777777" w:rsidR="005D554B" w:rsidRPr="00CA2CFB" w:rsidRDefault="005D554B" w:rsidP="005D554B">
      <w:pPr>
        <w:tabs>
          <w:tab w:val="left" w:pos="567"/>
        </w:tabs>
        <w:spacing w:line="260" w:lineRule="exact"/>
        <w:rPr>
          <w:snapToGrid w:val="0"/>
          <w:sz w:val="22"/>
          <w:szCs w:val="22"/>
        </w:rPr>
      </w:pPr>
    </w:p>
    <w:p w14:paraId="35BDF4C7" w14:textId="77777777" w:rsidR="005D554B" w:rsidRPr="00CA2CFB" w:rsidRDefault="005D554B" w:rsidP="005D554B">
      <w:pPr>
        <w:tabs>
          <w:tab w:val="left" w:pos="567"/>
        </w:tabs>
        <w:spacing w:line="260" w:lineRule="exact"/>
        <w:rPr>
          <w:snapToGrid w:val="0"/>
          <w:sz w:val="22"/>
          <w:szCs w:val="22"/>
        </w:rPr>
      </w:pPr>
    </w:p>
    <w:p w14:paraId="536444BE" w14:textId="77777777" w:rsidR="005D554B" w:rsidRPr="00CA2CFB" w:rsidRDefault="005D554B" w:rsidP="005D554B">
      <w:pPr>
        <w:tabs>
          <w:tab w:val="left" w:pos="567"/>
        </w:tabs>
        <w:spacing w:line="260" w:lineRule="exact"/>
        <w:rPr>
          <w:snapToGrid w:val="0"/>
          <w:sz w:val="22"/>
          <w:szCs w:val="22"/>
        </w:rPr>
      </w:pPr>
    </w:p>
    <w:p w14:paraId="48AE0DAE" w14:textId="77777777" w:rsidR="005D554B" w:rsidRPr="00CA2CFB" w:rsidRDefault="005D554B" w:rsidP="005D554B">
      <w:pPr>
        <w:tabs>
          <w:tab w:val="left" w:pos="567"/>
        </w:tabs>
        <w:spacing w:line="260" w:lineRule="exact"/>
        <w:rPr>
          <w:snapToGrid w:val="0"/>
          <w:sz w:val="22"/>
          <w:szCs w:val="22"/>
        </w:rPr>
      </w:pPr>
    </w:p>
    <w:p w14:paraId="584FB230" w14:textId="77777777" w:rsidR="005D554B" w:rsidRPr="00CA2CFB" w:rsidRDefault="005D554B" w:rsidP="005D554B">
      <w:pPr>
        <w:tabs>
          <w:tab w:val="left" w:pos="567"/>
        </w:tabs>
        <w:spacing w:line="260" w:lineRule="exact"/>
        <w:rPr>
          <w:snapToGrid w:val="0"/>
          <w:sz w:val="22"/>
          <w:szCs w:val="22"/>
        </w:rPr>
      </w:pPr>
    </w:p>
    <w:p w14:paraId="0473BD73" w14:textId="77777777" w:rsidR="005D554B" w:rsidRPr="00CA2CFB" w:rsidRDefault="005D554B" w:rsidP="005D554B">
      <w:pPr>
        <w:tabs>
          <w:tab w:val="left" w:pos="567"/>
        </w:tabs>
        <w:spacing w:line="260" w:lineRule="exact"/>
        <w:rPr>
          <w:snapToGrid w:val="0"/>
          <w:sz w:val="22"/>
          <w:szCs w:val="22"/>
        </w:rPr>
      </w:pPr>
    </w:p>
    <w:p w14:paraId="6737885E" w14:textId="77777777" w:rsidR="005D554B" w:rsidRPr="00CA2CFB" w:rsidRDefault="005D554B" w:rsidP="005D554B">
      <w:pPr>
        <w:tabs>
          <w:tab w:val="left" w:pos="567"/>
        </w:tabs>
        <w:spacing w:line="260" w:lineRule="exact"/>
        <w:rPr>
          <w:snapToGrid w:val="0"/>
          <w:sz w:val="22"/>
          <w:szCs w:val="22"/>
        </w:rPr>
      </w:pPr>
    </w:p>
    <w:p w14:paraId="587762B3" w14:textId="77777777" w:rsidR="005D554B" w:rsidRPr="00CA2CFB" w:rsidRDefault="005D554B" w:rsidP="005D554B">
      <w:pPr>
        <w:tabs>
          <w:tab w:val="left" w:pos="567"/>
        </w:tabs>
        <w:spacing w:line="260" w:lineRule="exact"/>
        <w:rPr>
          <w:snapToGrid w:val="0"/>
          <w:sz w:val="22"/>
          <w:szCs w:val="22"/>
        </w:rPr>
      </w:pPr>
    </w:p>
    <w:p w14:paraId="77126416" w14:textId="77777777" w:rsidR="005D554B" w:rsidRPr="00CA2CFB" w:rsidRDefault="005D554B" w:rsidP="005D554B">
      <w:pPr>
        <w:tabs>
          <w:tab w:val="left" w:pos="567"/>
        </w:tabs>
        <w:spacing w:line="260" w:lineRule="exact"/>
        <w:rPr>
          <w:snapToGrid w:val="0"/>
          <w:sz w:val="22"/>
          <w:szCs w:val="22"/>
        </w:rPr>
      </w:pPr>
    </w:p>
    <w:p w14:paraId="179691E3" w14:textId="77777777" w:rsidR="005D554B" w:rsidRPr="00CA2CFB" w:rsidRDefault="005D554B" w:rsidP="005D554B">
      <w:pPr>
        <w:tabs>
          <w:tab w:val="left" w:pos="567"/>
        </w:tabs>
        <w:spacing w:line="260" w:lineRule="exact"/>
        <w:rPr>
          <w:snapToGrid w:val="0"/>
          <w:sz w:val="22"/>
          <w:szCs w:val="22"/>
        </w:rPr>
      </w:pPr>
    </w:p>
    <w:p w14:paraId="0667688A" w14:textId="77777777" w:rsidR="005D554B" w:rsidRPr="00CA2CFB" w:rsidRDefault="005D554B" w:rsidP="005D554B">
      <w:pPr>
        <w:tabs>
          <w:tab w:val="left" w:pos="567"/>
        </w:tabs>
        <w:spacing w:line="260" w:lineRule="exact"/>
        <w:rPr>
          <w:snapToGrid w:val="0"/>
          <w:sz w:val="22"/>
          <w:szCs w:val="22"/>
        </w:rPr>
      </w:pPr>
    </w:p>
    <w:p w14:paraId="48223D04" w14:textId="77777777" w:rsidR="005D554B" w:rsidRPr="00CA2CFB" w:rsidRDefault="005D554B" w:rsidP="005D554B">
      <w:pPr>
        <w:tabs>
          <w:tab w:val="left" w:pos="567"/>
        </w:tabs>
        <w:spacing w:line="260" w:lineRule="exact"/>
        <w:rPr>
          <w:snapToGrid w:val="0"/>
          <w:sz w:val="22"/>
          <w:szCs w:val="22"/>
        </w:rPr>
      </w:pPr>
    </w:p>
    <w:p w14:paraId="648B95D9" w14:textId="77777777" w:rsidR="005D554B" w:rsidRPr="00CA2CFB" w:rsidRDefault="005D554B" w:rsidP="005D554B">
      <w:pPr>
        <w:tabs>
          <w:tab w:val="left" w:pos="567"/>
        </w:tabs>
        <w:spacing w:line="260" w:lineRule="exact"/>
        <w:rPr>
          <w:snapToGrid w:val="0"/>
          <w:sz w:val="22"/>
          <w:szCs w:val="22"/>
        </w:rPr>
      </w:pPr>
    </w:p>
    <w:p w14:paraId="5A00860A" w14:textId="77777777" w:rsidR="005D554B" w:rsidRPr="00CA2CFB" w:rsidRDefault="005D554B" w:rsidP="005D554B">
      <w:pPr>
        <w:tabs>
          <w:tab w:val="left" w:pos="567"/>
        </w:tabs>
        <w:spacing w:line="260" w:lineRule="exact"/>
        <w:outlineLvl w:val="0"/>
        <w:rPr>
          <w:b/>
          <w:snapToGrid w:val="0"/>
          <w:sz w:val="22"/>
          <w:szCs w:val="22"/>
        </w:rPr>
      </w:pPr>
    </w:p>
    <w:p w14:paraId="61231029" w14:textId="77777777" w:rsidR="005D554B" w:rsidRPr="00CA2CFB" w:rsidRDefault="005D554B" w:rsidP="005D554B">
      <w:pPr>
        <w:tabs>
          <w:tab w:val="left" w:pos="567"/>
        </w:tabs>
        <w:spacing w:line="260" w:lineRule="exact"/>
        <w:outlineLvl w:val="0"/>
        <w:rPr>
          <w:b/>
          <w:snapToGrid w:val="0"/>
          <w:sz w:val="22"/>
          <w:szCs w:val="22"/>
        </w:rPr>
      </w:pPr>
    </w:p>
    <w:p w14:paraId="192FEFA1" w14:textId="77777777" w:rsidR="005D554B" w:rsidRPr="00CA2CFB" w:rsidRDefault="005D554B" w:rsidP="005D554B">
      <w:pPr>
        <w:tabs>
          <w:tab w:val="left" w:pos="567"/>
        </w:tabs>
        <w:spacing w:line="260" w:lineRule="exact"/>
        <w:outlineLvl w:val="0"/>
        <w:rPr>
          <w:b/>
          <w:snapToGrid w:val="0"/>
          <w:sz w:val="22"/>
          <w:szCs w:val="22"/>
        </w:rPr>
      </w:pPr>
    </w:p>
    <w:p w14:paraId="6D02407B" w14:textId="77777777" w:rsidR="005D554B" w:rsidRPr="00CA2CFB" w:rsidRDefault="005D554B" w:rsidP="005D554B">
      <w:pPr>
        <w:tabs>
          <w:tab w:val="left" w:pos="567"/>
        </w:tabs>
        <w:spacing w:line="260" w:lineRule="exact"/>
        <w:outlineLvl w:val="0"/>
        <w:rPr>
          <w:b/>
          <w:snapToGrid w:val="0"/>
          <w:sz w:val="22"/>
          <w:szCs w:val="22"/>
        </w:rPr>
      </w:pPr>
    </w:p>
    <w:p w14:paraId="1FDB0D40" w14:textId="77777777" w:rsidR="005D554B" w:rsidRPr="00CA2CFB" w:rsidRDefault="005D554B" w:rsidP="005D554B">
      <w:pPr>
        <w:keepNext/>
        <w:tabs>
          <w:tab w:val="left" w:pos="567"/>
        </w:tabs>
        <w:jc w:val="center"/>
        <w:outlineLvl w:val="1"/>
        <w:rPr>
          <w:b/>
          <w:snapToGrid w:val="0"/>
          <w:sz w:val="22"/>
          <w:szCs w:val="22"/>
        </w:rPr>
      </w:pPr>
      <w:r w:rsidRPr="00CA2CFB">
        <w:rPr>
          <w:b/>
          <w:bCs/>
          <w:iCs/>
          <w:snapToGrid w:val="0"/>
          <w:sz w:val="22"/>
          <w:szCs w:val="22"/>
        </w:rPr>
        <w:t>III PRIEDAS</w:t>
      </w:r>
    </w:p>
    <w:p w14:paraId="319804DA" w14:textId="77777777" w:rsidR="005D554B" w:rsidRPr="00CA2CFB" w:rsidRDefault="005D554B" w:rsidP="005D554B">
      <w:pPr>
        <w:tabs>
          <w:tab w:val="left" w:pos="567"/>
        </w:tabs>
        <w:spacing w:line="260" w:lineRule="exact"/>
        <w:rPr>
          <w:snapToGrid w:val="0"/>
          <w:sz w:val="22"/>
          <w:szCs w:val="22"/>
        </w:rPr>
      </w:pPr>
    </w:p>
    <w:p w14:paraId="2FFEE64E" w14:textId="77777777" w:rsidR="005D554B" w:rsidRPr="00CA2CFB" w:rsidRDefault="005D554B" w:rsidP="005D554B">
      <w:pPr>
        <w:keepNext/>
        <w:tabs>
          <w:tab w:val="left" w:pos="567"/>
        </w:tabs>
        <w:jc w:val="center"/>
        <w:outlineLvl w:val="1"/>
        <w:rPr>
          <w:b/>
          <w:snapToGrid w:val="0"/>
          <w:sz w:val="22"/>
          <w:szCs w:val="22"/>
        </w:rPr>
      </w:pPr>
      <w:r w:rsidRPr="00CA2CFB">
        <w:rPr>
          <w:b/>
          <w:bCs/>
          <w:iCs/>
          <w:snapToGrid w:val="0"/>
          <w:sz w:val="22"/>
          <w:szCs w:val="22"/>
        </w:rPr>
        <w:t>ŽENKLINIMAS IR PAKUOTĖS LAPELIS</w:t>
      </w:r>
    </w:p>
    <w:p w14:paraId="60D60045" w14:textId="77777777" w:rsidR="005D554B" w:rsidRPr="00CA2CFB" w:rsidRDefault="005D554B" w:rsidP="005D554B">
      <w:pPr>
        <w:tabs>
          <w:tab w:val="left" w:pos="567"/>
        </w:tabs>
        <w:spacing w:line="260" w:lineRule="exact"/>
        <w:rPr>
          <w:snapToGrid w:val="0"/>
          <w:sz w:val="22"/>
          <w:szCs w:val="22"/>
        </w:rPr>
      </w:pPr>
      <w:r w:rsidRPr="00CA2CFB">
        <w:rPr>
          <w:snapToGrid w:val="0"/>
          <w:sz w:val="22"/>
          <w:szCs w:val="22"/>
        </w:rPr>
        <w:br w:type="page"/>
      </w:r>
    </w:p>
    <w:p w14:paraId="0CD55147" w14:textId="77777777" w:rsidR="005D554B" w:rsidRPr="00CA2CFB" w:rsidRDefault="005D554B" w:rsidP="005D554B">
      <w:pPr>
        <w:tabs>
          <w:tab w:val="left" w:pos="567"/>
        </w:tabs>
        <w:spacing w:line="260" w:lineRule="exact"/>
        <w:rPr>
          <w:snapToGrid w:val="0"/>
          <w:sz w:val="22"/>
          <w:szCs w:val="22"/>
        </w:rPr>
      </w:pPr>
    </w:p>
    <w:p w14:paraId="6E9BCE15" w14:textId="77777777" w:rsidR="005D554B" w:rsidRPr="00CA2CFB" w:rsidRDefault="005D554B" w:rsidP="005D554B">
      <w:pPr>
        <w:tabs>
          <w:tab w:val="left" w:pos="567"/>
        </w:tabs>
        <w:spacing w:line="260" w:lineRule="exact"/>
        <w:rPr>
          <w:snapToGrid w:val="0"/>
          <w:sz w:val="22"/>
          <w:szCs w:val="22"/>
        </w:rPr>
      </w:pPr>
    </w:p>
    <w:p w14:paraId="6A3DEBCB" w14:textId="77777777" w:rsidR="005D554B" w:rsidRPr="00CA2CFB" w:rsidRDefault="005D554B" w:rsidP="005D554B">
      <w:pPr>
        <w:tabs>
          <w:tab w:val="left" w:pos="567"/>
        </w:tabs>
        <w:spacing w:line="260" w:lineRule="exact"/>
        <w:rPr>
          <w:snapToGrid w:val="0"/>
          <w:sz w:val="22"/>
          <w:szCs w:val="22"/>
        </w:rPr>
      </w:pPr>
    </w:p>
    <w:p w14:paraId="648BC7CD" w14:textId="77777777" w:rsidR="005D554B" w:rsidRPr="00CA2CFB" w:rsidRDefault="005D554B" w:rsidP="005D554B">
      <w:pPr>
        <w:tabs>
          <w:tab w:val="left" w:pos="567"/>
        </w:tabs>
        <w:spacing w:line="260" w:lineRule="exact"/>
        <w:rPr>
          <w:snapToGrid w:val="0"/>
          <w:sz w:val="22"/>
          <w:szCs w:val="22"/>
        </w:rPr>
      </w:pPr>
    </w:p>
    <w:p w14:paraId="617CE361" w14:textId="77777777" w:rsidR="005D554B" w:rsidRPr="00CA2CFB" w:rsidRDefault="005D554B" w:rsidP="005D554B">
      <w:pPr>
        <w:tabs>
          <w:tab w:val="left" w:pos="567"/>
        </w:tabs>
        <w:spacing w:line="260" w:lineRule="exact"/>
        <w:rPr>
          <w:snapToGrid w:val="0"/>
          <w:sz w:val="22"/>
          <w:szCs w:val="22"/>
        </w:rPr>
      </w:pPr>
    </w:p>
    <w:p w14:paraId="0F2BED43" w14:textId="77777777" w:rsidR="005D554B" w:rsidRPr="00CA2CFB" w:rsidRDefault="005D554B" w:rsidP="005D554B">
      <w:pPr>
        <w:tabs>
          <w:tab w:val="left" w:pos="567"/>
        </w:tabs>
        <w:spacing w:line="260" w:lineRule="exact"/>
        <w:rPr>
          <w:snapToGrid w:val="0"/>
          <w:sz w:val="22"/>
          <w:szCs w:val="22"/>
        </w:rPr>
      </w:pPr>
    </w:p>
    <w:p w14:paraId="2339E1D5" w14:textId="77777777" w:rsidR="005D554B" w:rsidRPr="00CA2CFB" w:rsidRDefault="005D554B" w:rsidP="005D554B">
      <w:pPr>
        <w:tabs>
          <w:tab w:val="left" w:pos="567"/>
        </w:tabs>
        <w:spacing w:line="260" w:lineRule="exact"/>
        <w:rPr>
          <w:snapToGrid w:val="0"/>
          <w:sz w:val="22"/>
          <w:szCs w:val="22"/>
        </w:rPr>
      </w:pPr>
    </w:p>
    <w:p w14:paraId="7E996E95" w14:textId="77777777" w:rsidR="005D554B" w:rsidRPr="00CA2CFB" w:rsidRDefault="005D554B" w:rsidP="005D554B">
      <w:pPr>
        <w:tabs>
          <w:tab w:val="left" w:pos="567"/>
        </w:tabs>
        <w:spacing w:line="260" w:lineRule="exact"/>
        <w:rPr>
          <w:snapToGrid w:val="0"/>
          <w:sz w:val="22"/>
          <w:szCs w:val="22"/>
        </w:rPr>
      </w:pPr>
    </w:p>
    <w:p w14:paraId="5F3451E6" w14:textId="77777777" w:rsidR="005D554B" w:rsidRPr="00CA2CFB" w:rsidRDefault="005D554B" w:rsidP="005D554B">
      <w:pPr>
        <w:tabs>
          <w:tab w:val="left" w:pos="567"/>
        </w:tabs>
        <w:spacing w:line="260" w:lineRule="exact"/>
        <w:rPr>
          <w:snapToGrid w:val="0"/>
          <w:sz w:val="22"/>
          <w:szCs w:val="22"/>
        </w:rPr>
      </w:pPr>
    </w:p>
    <w:p w14:paraId="7536C37C" w14:textId="77777777" w:rsidR="005D554B" w:rsidRPr="00CA2CFB" w:rsidRDefault="005D554B" w:rsidP="005D554B">
      <w:pPr>
        <w:tabs>
          <w:tab w:val="left" w:pos="567"/>
        </w:tabs>
        <w:spacing w:line="260" w:lineRule="exact"/>
        <w:rPr>
          <w:snapToGrid w:val="0"/>
          <w:sz w:val="22"/>
          <w:szCs w:val="22"/>
        </w:rPr>
      </w:pPr>
    </w:p>
    <w:p w14:paraId="50F67192" w14:textId="77777777" w:rsidR="005D554B" w:rsidRPr="00CA2CFB" w:rsidRDefault="005D554B" w:rsidP="005D554B">
      <w:pPr>
        <w:tabs>
          <w:tab w:val="left" w:pos="567"/>
        </w:tabs>
        <w:spacing w:line="260" w:lineRule="exact"/>
        <w:rPr>
          <w:snapToGrid w:val="0"/>
          <w:sz w:val="22"/>
          <w:szCs w:val="22"/>
        </w:rPr>
      </w:pPr>
    </w:p>
    <w:p w14:paraId="196FBBE4" w14:textId="77777777" w:rsidR="005D554B" w:rsidRPr="00CA2CFB" w:rsidRDefault="005D554B" w:rsidP="005D554B">
      <w:pPr>
        <w:tabs>
          <w:tab w:val="left" w:pos="567"/>
        </w:tabs>
        <w:spacing w:line="260" w:lineRule="exact"/>
        <w:rPr>
          <w:snapToGrid w:val="0"/>
          <w:sz w:val="22"/>
          <w:szCs w:val="22"/>
        </w:rPr>
      </w:pPr>
    </w:p>
    <w:p w14:paraId="6E87E91A" w14:textId="77777777" w:rsidR="005D554B" w:rsidRPr="00CA2CFB" w:rsidRDefault="005D554B" w:rsidP="005D554B">
      <w:pPr>
        <w:tabs>
          <w:tab w:val="left" w:pos="567"/>
        </w:tabs>
        <w:spacing w:line="260" w:lineRule="exact"/>
        <w:rPr>
          <w:snapToGrid w:val="0"/>
          <w:sz w:val="22"/>
          <w:szCs w:val="22"/>
        </w:rPr>
      </w:pPr>
    </w:p>
    <w:p w14:paraId="6F066B06" w14:textId="77777777" w:rsidR="005D554B" w:rsidRPr="00CA2CFB" w:rsidRDefault="005D554B" w:rsidP="005D554B">
      <w:pPr>
        <w:tabs>
          <w:tab w:val="left" w:pos="567"/>
        </w:tabs>
        <w:spacing w:line="260" w:lineRule="exact"/>
        <w:rPr>
          <w:snapToGrid w:val="0"/>
          <w:sz w:val="22"/>
          <w:szCs w:val="22"/>
        </w:rPr>
      </w:pPr>
    </w:p>
    <w:p w14:paraId="6444CAA0" w14:textId="77777777" w:rsidR="005D554B" w:rsidRPr="00CA2CFB" w:rsidRDefault="005D554B" w:rsidP="005D554B">
      <w:pPr>
        <w:tabs>
          <w:tab w:val="left" w:pos="567"/>
        </w:tabs>
        <w:spacing w:line="260" w:lineRule="exact"/>
        <w:rPr>
          <w:snapToGrid w:val="0"/>
          <w:sz w:val="22"/>
          <w:szCs w:val="22"/>
        </w:rPr>
      </w:pPr>
    </w:p>
    <w:p w14:paraId="3E1E494C" w14:textId="77777777" w:rsidR="005D554B" w:rsidRPr="00CA2CFB" w:rsidRDefault="005D554B" w:rsidP="005D554B">
      <w:pPr>
        <w:tabs>
          <w:tab w:val="left" w:pos="567"/>
        </w:tabs>
        <w:spacing w:line="260" w:lineRule="exact"/>
        <w:rPr>
          <w:snapToGrid w:val="0"/>
          <w:sz w:val="22"/>
          <w:szCs w:val="22"/>
        </w:rPr>
      </w:pPr>
    </w:p>
    <w:p w14:paraId="2AEEB50A" w14:textId="77777777" w:rsidR="005D554B" w:rsidRPr="00CA2CFB" w:rsidRDefault="005D554B" w:rsidP="005D554B">
      <w:pPr>
        <w:tabs>
          <w:tab w:val="left" w:pos="567"/>
        </w:tabs>
        <w:spacing w:line="260" w:lineRule="exact"/>
        <w:rPr>
          <w:snapToGrid w:val="0"/>
          <w:sz w:val="22"/>
          <w:szCs w:val="22"/>
        </w:rPr>
      </w:pPr>
    </w:p>
    <w:p w14:paraId="22A3FE9A" w14:textId="77777777" w:rsidR="005D554B" w:rsidRPr="00CA2CFB" w:rsidRDefault="005D554B" w:rsidP="005D554B">
      <w:pPr>
        <w:tabs>
          <w:tab w:val="left" w:pos="567"/>
        </w:tabs>
        <w:spacing w:line="260" w:lineRule="exact"/>
        <w:rPr>
          <w:snapToGrid w:val="0"/>
          <w:sz w:val="22"/>
          <w:szCs w:val="22"/>
        </w:rPr>
      </w:pPr>
    </w:p>
    <w:p w14:paraId="086B15BE" w14:textId="77777777" w:rsidR="005D554B" w:rsidRPr="00CA2CFB" w:rsidRDefault="005D554B" w:rsidP="005D554B">
      <w:pPr>
        <w:tabs>
          <w:tab w:val="left" w:pos="567"/>
        </w:tabs>
        <w:spacing w:line="260" w:lineRule="exact"/>
        <w:rPr>
          <w:snapToGrid w:val="0"/>
          <w:sz w:val="22"/>
          <w:szCs w:val="22"/>
        </w:rPr>
      </w:pPr>
    </w:p>
    <w:p w14:paraId="0F2DCB8E" w14:textId="77777777" w:rsidR="005D554B" w:rsidRPr="00CA2CFB" w:rsidRDefault="005D554B" w:rsidP="005D554B">
      <w:pPr>
        <w:tabs>
          <w:tab w:val="left" w:pos="567"/>
        </w:tabs>
        <w:spacing w:line="260" w:lineRule="exact"/>
        <w:rPr>
          <w:snapToGrid w:val="0"/>
          <w:sz w:val="22"/>
          <w:szCs w:val="22"/>
        </w:rPr>
      </w:pPr>
    </w:p>
    <w:p w14:paraId="6AE6BC88" w14:textId="77777777" w:rsidR="005D554B" w:rsidRPr="00CA2CFB" w:rsidRDefault="005D554B" w:rsidP="005D554B">
      <w:pPr>
        <w:tabs>
          <w:tab w:val="left" w:pos="567"/>
        </w:tabs>
        <w:spacing w:line="260" w:lineRule="exact"/>
        <w:rPr>
          <w:snapToGrid w:val="0"/>
          <w:sz w:val="22"/>
          <w:szCs w:val="22"/>
        </w:rPr>
      </w:pPr>
    </w:p>
    <w:p w14:paraId="30DBA538" w14:textId="77777777" w:rsidR="005D554B" w:rsidRPr="00CA2CFB" w:rsidRDefault="005D554B" w:rsidP="005D554B">
      <w:pPr>
        <w:tabs>
          <w:tab w:val="left" w:pos="567"/>
        </w:tabs>
        <w:spacing w:line="260" w:lineRule="exact"/>
        <w:rPr>
          <w:snapToGrid w:val="0"/>
          <w:sz w:val="22"/>
          <w:szCs w:val="22"/>
        </w:rPr>
      </w:pPr>
    </w:p>
    <w:p w14:paraId="02BD63A9" w14:textId="77777777" w:rsidR="00DC0F6E" w:rsidRPr="00CA2CFB" w:rsidRDefault="00DC0F6E" w:rsidP="005D554B">
      <w:pPr>
        <w:keepNext/>
        <w:tabs>
          <w:tab w:val="left" w:pos="567"/>
        </w:tabs>
        <w:jc w:val="center"/>
        <w:outlineLvl w:val="1"/>
        <w:rPr>
          <w:b/>
          <w:bCs/>
          <w:iCs/>
          <w:snapToGrid w:val="0"/>
          <w:sz w:val="22"/>
          <w:szCs w:val="22"/>
        </w:rPr>
      </w:pPr>
    </w:p>
    <w:p w14:paraId="73220061" w14:textId="77777777" w:rsidR="00DC0F6E" w:rsidRPr="00CA2CFB" w:rsidRDefault="00DC0F6E" w:rsidP="005D554B">
      <w:pPr>
        <w:keepNext/>
        <w:tabs>
          <w:tab w:val="left" w:pos="567"/>
        </w:tabs>
        <w:jc w:val="center"/>
        <w:outlineLvl w:val="1"/>
        <w:rPr>
          <w:b/>
          <w:bCs/>
          <w:iCs/>
          <w:snapToGrid w:val="0"/>
          <w:sz w:val="22"/>
          <w:szCs w:val="22"/>
        </w:rPr>
      </w:pPr>
    </w:p>
    <w:p w14:paraId="755E19E6" w14:textId="36A500F1" w:rsidR="005D554B" w:rsidRPr="00CA2CFB" w:rsidRDefault="005D554B" w:rsidP="005D554B">
      <w:pPr>
        <w:keepNext/>
        <w:tabs>
          <w:tab w:val="left" w:pos="567"/>
        </w:tabs>
        <w:jc w:val="center"/>
        <w:outlineLvl w:val="1"/>
        <w:rPr>
          <w:b/>
          <w:snapToGrid w:val="0"/>
          <w:sz w:val="22"/>
          <w:szCs w:val="22"/>
        </w:rPr>
      </w:pPr>
      <w:r w:rsidRPr="00CA2CFB">
        <w:rPr>
          <w:b/>
          <w:bCs/>
          <w:iCs/>
          <w:snapToGrid w:val="0"/>
          <w:sz w:val="22"/>
          <w:szCs w:val="22"/>
        </w:rPr>
        <w:t>A. ŽENKLINIMAS</w:t>
      </w:r>
    </w:p>
    <w:p w14:paraId="3614947A" w14:textId="77777777" w:rsidR="005D554B" w:rsidRPr="00CA2CFB" w:rsidRDefault="005D554B" w:rsidP="005D554B">
      <w:pPr>
        <w:tabs>
          <w:tab w:val="left" w:pos="567"/>
        </w:tabs>
        <w:spacing w:line="260" w:lineRule="exact"/>
        <w:rPr>
          <w:snapToGrid w:val="0"/>
          <w:sz w:val="22"/>
          <w:szCs w:val="22"/>
        </w:rPr>
      </w:pPr>
      <w:r w:rsidRPr="00CA2CFB">
        <w:rPr>
          <w:snapToGrid w:val="0"/>
          <w:sz w:val="22"/>
          <w:szCs w:val="22"/>
        </w:rPr>
        <w:br w:type="page"/>
      </w:r>
    </w:p>
    <w:p w14:paraId="4E90D2FA" w14:textId="77777777" w:rsidR="005D554B" w:rsidRPr="00CA2CFB" w:rsidRDefault="005D554B" w:rsidP="004A08CE">
      <w:pPr>
        <w:pBdr>
          <w:top w:val="single" w:sz="4" w:space="0" w:color="auto"/>
          <w:left w:val="single" w:sz="4" w:space="4" w:color="auto"/>
          <w:bottom w:val="single" w:sz="4" w:space="1" w:color="auto"/>
          <w:right w:val="single" w:sz="4" w:space="4" w:color="auto"/>
        </w:pBdr>
        <w:tabs>
          <w:tab w:val="left" w:pos="567"/>
        </w:tabs>
        <w:rPr>
          <w:b/>
          <w:noProof/>
          <w:snapToGrid w:val="0"/>
          <w:sz w:val="22"/>
          <w:szCs w:val="22"/>
        </w:rPr>
      </w:pPr>
      <w:r w:rsidRPr="00CA2CFB">
        <w:rPr>
          <w:b/>
          <w:noProof/>
          <w:snapToGrid w:val="0"/>
          <w:sz w:val="22"/>
          <w:szCs w:val="22"/>
        </w:rPr>
        <w:lastRenderedPageBreak/>
        <w:t>INFORMACIJA ANT IŠORINĖS</w:t>
      </w:r>
      <w:r w:rsidR="00890D83" w:rsidRPr="00CA2CFB">
        <w:rPr>
          <w:b/>
          <w:noProof/>
          <w:snapToGrid w:val="0"/>
          <w:sz w:val="22"/>
          <w:szCs w:val="22"/>
        </w:rPr>
        <w:t xml:space="preserve"> </w:t>
      </w:r>
      <w:r w:rsidRPr="00CA2CFB">
        <w:rPr>
          <w:b/>
          <w:noProof/>
          <w:snapToGrid w:val="0"/>
          <w:sz w:val="22"/>
          <w:szCs w:val="22"/>
        </w:rPr>
        <w:t>PAKUOTĖS</w:t>
      </w:r>
    </w:p>
    <w:p w14:paraId="24FAA5AD" w14:textId="77777777" w:rsidR="00890D83" w:rsidRPr="00CA2CFB" w:rsidRDefault="00890D83" w:rsidP="004A08CE">
      <w:pPr>
        <w:pBdr>
          <w:top w:val="single" w:sz="4" w:space="0" w:color="auto"/>
          <w:left w:val="single" w:sz="4" w:space="4" w:color="auto"/>
          <w:bottom w:val="single" w:sz="4" w:space="1" w:color="auto"/>
          <w:right w:val="single" w:sz="4" w:space="4" w:color="auto"/>
        </w:pBdr>
        <w:tabs>
          <w:tab w:val="left" w:pos="567"/>
        </w:tabs>
        <w:rPr>
          <w:b/>
          <w:noProof/>
          <w:snapToGrid w:val="0"/>
          <w:sz w:val="22"/>
          <w:szCs w:val="22"/>
        </w:rPr>
      </w:pPr>
    </w:p>
    <w:p w14:paraId="3EB2A40E" w14:textId="77777777" w:rsidR="00890D83" w:rsidRPr="00CA2CFB" w:rsidRDefault="00890D83" w:rsidP="004A08CE">
      <w:pPr>
        <w:pBdr>
          <w:top w:val="single" w:sz="4" w:space="0" w:color="auto"/>
          <w:left w:val="single" w:sz="4" w:space="4" w:color="auto"/>
          <w:bottom w:val="single" w:sz="4" w:space="1" w:color="auto"/>
          <w:right w:val="single" w:sz="4" w:space="4" w:color="auto"/>
        </w:pBdr>
        <w:tabs>
          <w:tab w:val="left" w:pos="567"/>
        </w:tabs>
        <w:rPr>
          <w:b/>
          <w:snapToGrid w:val="0"/>
          <w:sz w:val="22"/>
          <w:szCs w:val="22"/>
        </w:rPr>
      </w:pPr>
      <w:r w:rsidRPr="00CA2CFB">
        <w:rPr>
          <w:b/>
          <w:noProof/>
          <w:snapToGrid w:val="0"/>
          <w:sz w:val="22"/>
          <w:szCs w:val="22"/>
        </w:rPr>
        <w:t>KARTONO DĖŽUTĖ</w:t>
      </w:r>
    </w:p>
    <w:p w14:paraId="664C8E7E" w14:textId="77777777" w:rsidR="005D554B" w:rsidRPr="00CA2CFB" w:rsidRDefault="005D554B" w:rsidP="005D554B">
      <w:pPr>
        <w:tabs>
          <w:tab w:val="left" w:pos="567"/>
        </w:tabs>
        <w:spacing w:line="260" w:lineRule="exact"/>
        <w:rPr>
          <w:snapToGrid w:val="0"/>
          <w:sz w:val="22"/>
          <w:szCs w:val="22"/>
        </w:rPr>
      </w:pPr>
    </w:p>
    <w:p w14:paraId="220356B6" w14:textId="77777777" w:rsidR="005D554B" w:rsidRPr="00CA2CFB" w:rsidRDefault="005D554B" w:rsidP="005D554B">
      <w:pPr>
        <w:tabs>
          <w:tab w:val="left" w:pos="567"/>
        </w:tabs>
        <w:spacing w:line="260" w:lineRule="exact"/>
        <w:rPr>
          <w:snapToGrid w:val="0"/>
          <w:sz w:val="22"/>
          <w:szCs w:val="22"/>
        </w:rPr>
      </w:pPr>
    </w:p>
    <w:p w14:paraId="75223CE9" w14:textId="77777777" w:rsidR="005D554B" w:rsidRPr="00CA2CF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CA2CFB">
        <w:rPr>
          <w:b/>
          <w:snapToGrid w:val="0"/>
          <w:sz w:val="22"/>
          <w:szCs w:val="22"/>
        </w:rPr>
        <w:t>1.</w:t>
      </w:r>
      <w:r w:rsidRPr="00CA2CFB">
        <w:rPr>
          <w:b/>
          <w:snapToGrid w:val="0"/>
          <w:sz w:val="22"/>
          <w:szCs w:val="22"/>
        </w:rPr>
        <w:tab/>
      </w:r>
      <w:r w:rsidRPr="00CA2CFB">
        <w:rPr>
          <w:b/>
          <w:caps/>
          <w:noProof/>
          <w:snapToGrid w:val="0"/>
          <w:sz w:val="22"/>
          <w:szCs w:val="22"/>
        </w:rPr>
        <w:t>VAISTINIO</w:t>
      </w:r>
      <w:r w:rsidRPr="00CA2CFB">
        <w:rPr>
          <w:b/>
          <w:noProof/>
          <w:snapToGrid w:val="0"/>
          <w:sz w:val="22"/>
          <w:szCs w:val="22"/>
        </w:rPr>
        <w:t xml:space="preserve"> PREPARATO PAVADINIMAS</w:t>
      </w:r>
    </w:p>
    <w:p w14:paraId="3D87AAB5" w14:textId="77777777" w:rsidR="005D554B" w:rsidRPr="00CA2CFB" w:rsidRDefault="005D554B" w:rsidP="005D554B">
      <w:pPr>
        <w:tabs>
          <w:tab w:val="left" w:pos="567"/>
        </w:tabs>
        <w:spacing w:line="260" w:lineRule="exact"/>
        <w:rPr>
          <w:snapToGrid w:val="0"/>
          <w:sz w:val="22"/>
          <w:szCs w:val="22"/>
        </w:rPr>
      </w:pPr>
    </w:p>
    <w:p w14:paraId="18ACC988" w14:textId="77777777" w:rsidR="005D554B" w:rsidRPr="00CA2CFB" w:rsidRDefault="00890D83" w:rsidP="00890D83">
      <w:pPr>
        <w:tabs>
          <w:tab w:val="left" w:pos="567"/>
        </w:tabs>
        <w:spacing w:line="260" w:lineRule="exact"/>
        <w:rPr>
          <w:snapToGrid w:val="0"/>
          <w:sz w:val="22"/>
          <w:szCs w:val="22"/>
        </w:rPr>
      </w:pPr>
      <w:r w:rsidRPr="00CA2CFB">
        <w:rPr>
          <w:noProof/>
          <w:snapToGrid w:val="0"/>
          <w:sz w:val="22"/>
          <w:szCs w:val="22"/>
          <w:lang w:val="pt-PT"/>
        </w:rPr>
        <w:t>KOGAVANT 60</w:t>
      </w:r>
      <w:r w:rsidRPr="00CA2CFB">
        <w:rPr>
          <w:b/>
          <w:noProof/>
          <w:sz w:val="22"/>
          <w:szCs w:val="22"/>
          <w:lang w:val="it-IT" w:eastAsia="lt-LT"/>
        </w:rPr>
        <w:t> </w:t>
      </w:r>
      <w:r w:rsidRPr="00CA2CFB">
        <w:rPr>
          <w:noProof/>
          <w:snapToGrid w:val="0"/>
          <w:sz w:val="22"/>
          <w:szCs w:val="22"/>
          <w:lang w:val="pt-PT"/>
        </w:rPr>
        <w:t>mg pl</w:t>
      </w:r>
      <w:r w:rsidRPr="00CA2CFB">
        <w:rPr>
          <w:rFonts w:hint="eastAsia"/>
          <w:noProof/>
          <w:snapToGrid w:val="0"/>
          <w:sz w:val="22"/>
          <w:szCs w:val="22"/>
          <w:lang w:val="pt-PT"/>
        </w:rPr>
        <w:t>ė</w:t>
      </w:r>
      <w:r w:rsidRPr="00CA2CFB">
        <w:rPr>
          <w:noProof/>
          <w:snapToGrid w:val="0"/>
          <w:sz w:val="22"/>
          <w:szCs w:val="22"/>
          <w:lang w:val="pt-PT"/>
        </w:rPr>
        <w:t>vele dengtos tablet</w:t>
      </w:r>
      <w:r w:rsidRPr="00CA2CFB">
        <w:rPr>
          <w:rFonts w:hint="eastAsia"/>
          <w:noProof/>
          <w:snapToGrid w:val="0"/>
          <w:sz w:val="22"/>
          <w:szCs w:val="22"/>
          <w:lang w:val="pt-PT"/>
        </w:rPr>
        <w:t>ė</w:t>
      </w:r>
      <w:r w:rsidRPr="00CA2CFB">
        <w:rPr>
          <w:noProof/>
          <w:snapToGrid w:val="0"/>
          <w:sz w:val="22"/>
          <w:szCs w:val="22"/>
          <w:lang w:val="pt-PT"/>
        </w:rPr>
        <w:t>s</w:t>
      </w:r>
      <w:r w:rsidRPr="00CA2CFB">
        <w:rPr>
          <w:noProof/>
          <w:snapToGrid w:val="0"/>
          <w:sz w:val="22"/>
          <w:szCs w:val="22"/>
        </w:rPr>
        <w:t xml:space="preserve"> </w:t>
      </w:r>
    </w:p>
    <w:p w14:paraId="37BC2FD6" w14:textId="77777777" w:rsidR="00890D83" w:rsidRPr="00CA2CFB" w:rsidRDefault="00890D83" w:rsidP="00890D83">
      <w:pPr>
        <w:autoSpaceDE w:val="0"/>
        <w:autoSpaceDN w:val="0"/>
        <w:rPr>
          <w:sz w:val="22"/>
          <w:szCs w:val="22"/>
        </w:rPr>
      </w:pPr>
      <w:proofErr w:type="spellStart"/>
      <w:r w:rsidRPr="00CA2CFB">
        <w:rPr>
          <w:rFonts w:eastAsia="Calibri"/>
          <w:sz w:val="22"/>
          <w:szCs w:val="22"/>
        </w:rPr>
        <w:t>ticagrelorum</w:t>
      </w:r>
      <w:proofErr w:type="spellEnd"/>
    </w:p>
    <w:p w14:paraId="4983FEE1" w14:textId="77777777" w:rsidR="005D554B" w:rsidRPr="00CA2CFB" w:rsidRDefault="005D554B" w:rsidP="005D554B">
      <w:pPr>
        <w:tabs>
          <w:tab w:val="left" w:pos="567"/>
        </w:tabs>
        <w:spacing w:line="260" w:lineRule="exact"/>
        <w:rPr>
          <w:snapToGrid w:val="0"/>
          <w:sz w:val="22"/>
          <w:szCs w:val="22"/>
        </w:rPr>
      </w:pPr>
    </w:p>
    <w:p w14:paraId="67D5EB48" w14:textId="77777777" w:rsidR="005D554B" w:rsidRPr="00CA2CFB" w:rsidRDefault="005D554B" w:rsidP="005D554B">
      <w:pPr>
        <w:tabs>
          <w:tab w:val="left" w:pos="567"/>
        </w:tabs>
        <w:spacing w:line="260" w:lineRule="exact"/>
        <w:rPr>
          <w:snapToGrid w:val="0"/>
          <w:sz w:val="22"/>
          <w:szCs w:val="22"/>
        </w:rPr>
      </w:pPr>
    </w:p>
    <w:p w14:paraId="14B0186D" w14:textId="77777777" w:rsidR="005D554B" w:rsidRPr="00CA2CF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2"/>
        </w:rPr>
      </w:pPr>
      <w:r w:rsidRPr="00CA2CFB">
        <w:rPr>
          <w:b/>
          <w:snapToGrid w:val="0"/>
          <w:sz w:val="22"/>
          <w:szCs w:val="22"/>
        </w:rPr>
        <w:t>2.</w:t>
      </w:r>
      <w:r w:rsidRPr="00CA2CFB">
        <w:rPr>
          <w:b/>
          <w:snapToGrid w:val="0"/>
          <w:sz w:val="22"/>
          <w:szCs w:val="22"/>
        </w:rPr>
        <w:tab/>
      </w:r>
      <w:r w:rsidRPr="00CA2CFB">
        <w:rPr>
          <w:b/>
          <w:noProof/>
          <w:snapToGrid w:val="0"/>
          <w:sz w:val="22"/>
          <w:szCs w:val="22"/>
        </w:rPr>
        <w:t>VEIKLIOJI (-IOS) MEDŽIAGA (-OS) IR JOS (-Ų) KIEKIS (-IAI)</w:t>
      </w:r>
    </w:p>
    <w:p w14:paraId="42A5DD52" w14:textId="77777777" w:rsidR="005D554B" w:rsidRPr="00CA2CFB" w:rsidRDefault="005D554B" w:rsidP="005D554B">
      <w:pPr>
        <w:tabs>
          <w:tab w:val="left" w:pos="567"/>
        </w:tabs>
        <w:spacing w:line="260" w:lineRule="exact"/>
        <w:rPr>
          <w:snapToGrid w:val="0"/>
          <w:sz w:val="22"/>
          <w:szCs w:val="22"/>
        </w:rPr>
      </w:pPr>
    </w:p>
    <w:p w14:paraId="702876D1" w14:textId="77777777" w:rsidR="00890D83" w:rsidRPr="00CA2CFB" w:rsidRDefault="00890D83" w:rsidP="00890D83">
      <w:pPr>
        <w:tabs>
          <w:tab w:val="left" w:pos="567"/>
        </w:tabs>
        <w:spacing w:line="260" w:lineRule="exact"/>
        <w:rPr>
          <w:rFonts w:eastAsia="TimesNewRoman"/>
          <w:sz w:val="22"/>
          <w:szCs w:val="22"/>
        </w:rPr>
      </w:pPr>
      <w:r w:rsidRPr="00CA2CFB">
        <w:rPr>
          <w:rFonts w:eastAsia="TimesNewRoman"/>
          <w:sz w:val="22"/>
          <w:szCs w:val="22"/>
        </w:rPr>
        <w:t xml:space="preserve">Kiekvienoje plėvele dengtoje tabletėje yra 60 mg </w:t>
      </w:r>
      <w:proofErr w:type="spellStart"/>
      <w:r w:rsidRPr="00CA2CFB">
        <w:rPr>
          <w:rFonts w:eastAsia="TimesNewRoman"/>
          <w:sz w:val="22"/>
          <w:szCs w:val="22"/>
        </w:rPr>
        <w:t>tikagreloro</w:t>
      </w:r>
      <w:proofErr w:type="spellEnd"/>
      <w:r w:rsidRPr="00CA2CFB">
        <w:rPr>
          <w:rFonts w:eastAsia="TimesNewRoman"/>
          <w:sz w:val="22"/>
          <w:szCs w:val="22"/>
        </w:rPr>
        <w:t>.</w:t>
      </w:r>
    </w:p>
    <w:p w14:paraId="5B631C92" w14:textId="77777777" w:rsidR="005D554B" w:rsidRPr="00CA2CFB" w:rsidRDefault="005D554B" w:rsidP="005D554B">
      <w:pPr>
        <w:tabs>
          <w:tab w:val="left" w:pos="567"/>
        </w:tabs>
        <w:spacing w:line="260" w:lineRule="exact"/>
        <w:rPr>
          <w:snapToGrid w:val="0"/>
          <w:sz w:val="22"/>
          <w:szCs w:val="22"/>
        </w:rPr>
      </w:pPr>
    </w:p>
    <w:p w14:paraId="044BF591" w14:textId="77777777" w:rsidR="00890D83" w:rsidRPr="00CA2CFB" w:rsidRDefault="00890D83" w:rsidP="005D554B">
      <w:pPr>
        <w:tabs>
          <w:tab w:val="left" w:pos="567"/>
        </w:tabs>
        <w:spacing w:line="260" w:lineRule="exact"/>
        <w:rPr>
          <w:snapToGrid w:val="0"/>
          <w:sz w:val="22"/>
          <w:szCs w:val="22"/>
        </w:rPr>
      </w:pPr>
    </w:p>
    <w:p w14:paraId="71187E0F" w14:textId="77777777" w:rsidR="005D554B" w:rsidRPr="00CA2CF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CA2CFB">
        <w:rPr>
          <w:b/>
          <w:snapToGrid w:val="0"/>
          <w:sz w:val="22"/>
          <w:szCs w:val="22"/>
        </w:rPr>
        <w:t>3.</w:t>
      </w:r>
      <w:r w:rsidRPr="00CA2CFB">
        <w:rPr>
          <w:b/>
          <w:snapToGrid w:val="0"/>
          <w:sz w:val="22"/>
          <w:szCs w:val="22"/>
        </w:rPr>
        <w:tab/>
      </w:r>
      <w:r w:rsidRPr="00CA2CFB">
        <w:rPr>
          <w:b/>
          <w:noProof/>
          <w:snapToGrid w:val="0"/>
          <w:sz w:val="22"/>
          <w:szCs w:val="22"/>
        </w:rPr>
        <w:t>PAGALBINIŲ MEDŽIAGŲ SĄRAŠAS</w:t>
      </w:r>
    </w:p>
    <w:p w14:paraId="53A9031A" w14:textId="77777777" w:rsidR="005D554B" w:rsidRPr="00CA2CFB" w:rsidRDefault="005D554B" w:rsidP="005D554B">
      <w:pPr>
        <w:tabs>
          <w:tab w:val="left" w:pos="567"/>
        </w:tabs>
        <w:spacing w:line="260" w:lineRule="exact"/>
        <w:rPr>
          <w:snapToGrid w:val="0"/>
          <w:sz w:val="22"/>
          <w:szCs w:val="22"/>
        </w:rPr>
      </w:pPr>
    </w:p>
    <w:p w14:paraId="15E8EDD1" w14:textId="77777777" w:rsidR="005D554B" w:rsidRPr="00CA2CFB" w:rsidRDefault="005D554B" w:rsidP="005D554B">
      <w:pPr>
        <w:tabs>
          <w:tab w:val="left" w:pos="567"/>
        </w:tabs>
        <w:spacing w:line="260" w:lineRule="exact"/>
        <w:rPr>
          <w:snapToGrid w:val="0"/>
          <w:sz w:val="22"/>
          <w:szCs w:val="22"/>
        </w:rPr>
      </w:pPr>
    </w:p>
    <w:p w14:paraId="23F81796" w14:textId="77777777" w:rsidR="005D554B" w:rsidRPr="00CA2CF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CA2CFB">
        <w:rPr>
          <w:b/>
          <w:snapToGrid w:val="0"/>
          <w:sz w:val="22"/>
          <w:szCs w:val="22"/>
        </w:rPr>
        <w:t>4.</w:t>
      </w:r>
      <w:r w:rsidRPr="00CA2CFB">
        <w:rPr>
          <w:b/>
          <w:snapToGrid w:val="0"/>
          <w:sz w:val="22"/>
          <w:szCs w:val="22"/>
        </w:rPr>
        <w:tab/>
      </w:r>
      <w:r w:rsidRPr="00CA2CFB">
        <w:rPr>
          <w:b/>
          <w:noProof/>
          <w:snapToGrid w:val="0"/>
          <w:sz w:val="22"/>
          <w:szCs w:val="22"/>
        </w:rPr>
        <w:t>FARMACINĖ FORMA IR KIEKIS PAKUOTĖJE</w:t>
      </w:r>
    </w:p>
    <w:p w14:paraId="7FAD92DB" w14:textId="77777777" w:rsidR="005D554B" w:rsidRPr="00CA2CFB" w:rsidRDefault="005D554B" w:rsidP="005D554B">
      <w:pPr>
        <w:tabs>
          <w:tab w:val="left" w:pos="567"/>
        </w:tabs>
        <w:spacing w:line="260" w:lineRule="exact"/>
        <w:rPr>
          <w:snapToGrid w:val="0"/>
          <w:sz w:val="22"/>
          <w:szCs w:val="22"/>
        </w:rPr>
      </w:pPr>
    </w:p>
    <w:p w14:paraId="40E7D2B2" w14:textId="77777777" w:rsidR="00890D83" w:rsidRPr="00CA2CFB" w:rsidRDefault="00890D83" w:rsidP="00890D83">
      <w:pPr>
        <w:autoSpaceDE w:val="0"/>
        <w:autoSpaceDN w:val="0"/>
        <w:adjustRightInd w:val="0"/>
        <w:rPr>
          <w:rFonts w:eastAsia="TimesNewRoman"/>
          <w:sz w:val="22"/>
          <w:szCs w:val="22"/>
        </w:rPr>
      </w:pPr>
      <w:r w:rsidRPr="00CA2CFB">
        <w:rPr>
          <w:rFonts w:eastAsia="TimesNewRoman"/>
          <w:sz w:val="22"/>
          <w:szCs w:val="22"/>
          <w:highlight w:val="lightGray"/>
        </w:rPr>
        <w:t>Plėvele dengta tabletė</w:t>
      </w:r>
    </w:p>
    <w:p w14:paraId="188AC950" w14:textId="77777777" w:rsidR="00890D83" w:rsidRPr="00CA2CFB" w:rsidRDefault="00890D83" w:rsidP="00890D83">
      <w:pPr>
        <w:autoSpaceDE w:val="0"/>
        <w:autoSpaceDN w:val="0"/>
        <w:adjustRightInd w:val="0"/>
        <w:rPr>
          <w:rFonts w:eastAsia="TimesNewRoman"/>
          <w:sz w:val="22"/>
          <w:szCs w:val="22"/>
        </w:rPr>
      </w:pPr>
    </w:p>
    <w:p w14:paraId="1F59C2F4" w14:textId="77777777" w:rsidR="00890D83" w:rsidRPr="00CA2CFB" w:rsidRDefault="00890D83" w:rsidP="00890D83">
      <w:pPr>
        <w:autoSpaceDE w:val="0"/>
        <w:autoSpaceDN w:val="0"/>
        <w:adjustRightInd w:val="0"/>
        <w:rPr>
          <w:rFonts w:eastAsia="TimesNewRoman"/>
          <w:sz w:val="22"/>
          <w:szCs w:val="22"/>
        </w:rPr>
      </w:pPr>
      <w:r w:rsidRPr="00CA2CFB">
        <w:rPr>
          <w:rFonts w:eastAsia="TimesNewRoman"/>
          <w:sz w:val="22"/>
          <w:szCs w:val="22"/>
        </w:rPr>
        <w:t>56 plėvele dengtos tabletės</w:t>
      </w:r>
    </w:p>
    <w:p w14:paraId="5198C9A8" w14:textId="77777777" w:rsidR="00890D83" w:rsidRPr="00CA2CFB" w:rsidRDefault="00890D83" w:rsidP="00890D83">
      <w:pPr>
        <w:autoSpaceDE w:val="0"/>
        <w:autoSpaceDN w:val="0"/>
        <w:adjustRightInd w:val="0"/>
        <w:rPr>
          <w:rFonts w:eastAsia="TimesNewRoman"/>
          <w:sz w:val="22"/>
          <w:szCs w:val="22"/>
          <w:highlight w:val="lightGray"/>
        </w:rPr>
      </w:pPr>
      <w:r w:rsidRPr="00CA2CFB">
        <w:rPr>
          <w:rFonts w:eastAsia="TimesNewRoman"/>
          <w:sz w:val="22"/>
          <w:szCs w:val="22"/>
          <w:highlight w:val="lightGray"/>
        </w:rPr>
        <w:t>60 plėvele dengtų tablečių</w:t>
      </w:r>
    </w:p>
    <w:p w14:paraId="6D7D02A7" w14:textId="77777777" w:rsidR="00890D83" w:rsidRPr="00CA2CFB" w:rsidRDefault="00890D83" w:rsidP="00890D83">
      <w:pPr>
        <w:autoSpaceDE w:val="0"/>
        <w:autoSpaceDN w:val="0"/>
        <w:adjustRightInd w:val="0"/>
        <w:rPr>
          <w:rFonts w:eastAsia="TimesNewRoman"/>
          <w:sz w:val="22"/>
          <w:szCs w:val="22"/>
          <w:highlight w:val="lightGray"/>
        </w:rPr>
      </w:pPr>
      <w:r w:rsidRPr="00CA2CFB">
        <w:rPr>
          <w:rFonts w:eastAsia="TimesNewRoman"/>
          <w:sz w:val="22"/>
          <w:szCs w:val="22"/>
          <w:highlight w:val="lightGray"/>
        </w:rPr>
        <w:t>112 plėvele dengtų tablečių</w:t>
      </w:r>
    </w:p>
    <w:p w14:paraId="6FDBAB97" w14:textId="77777777" w:rsidR="00890D83" w:rsidRPr="00CA2CFB" w:rsidRDefault="00890D83" w:rsidP="00890D83">
      <w:pPr>
        <w:autoSpaceDE w:val="0"/>
        <w:autoSpaceDN w:val="0"/>
        <w:adjustRightInd w:val="0"/>
        <w:rPr>
          <w:rFonts w:eastAsia="TimesNewRoman"/>
          <w:sz w:val="22"/>
          <w:szCs w:val="22"/>
          <w:highlight w:val="lightGray"/>
        </w:rPr>
      </w:pPr>
      <w:r w:rsidRPr="00CA2CFB">
        <w:rPr>
          <w:rFonts w:eastAsia="TimesNewRoman"/>
          <w:sz w:val="22"/>
          <w:szCs w:val="22"/>
          <w:highlight w:val="lightGray"/>
        </w:rPr>
        <w:t>120 plėvele dengtų tablečių</w:t>
      </w:r>
    </w:p>
    <w:p w14:paraId="5952A17C" w14:textId="77777777" w:rsidR="00890D83" w:rsidRPr="00CA2CFB" w:rsidRDefault="00890D83" w:rsidP="00890D83">
      <w:pPr>
        <w:autoSpaceDE w:val="0"/>
        <w:autoSpaceDN w:val="0"/>
        <w:adjustRightInd w:val="0"/>
        <w:rPr>
          <w:rFonts w:eastAsia="TimesNewRoman"/>
          <w:sz w:val="22"/>
          <w:szCs w:val="22"/>
        </w:rPr>
      </w:pPr>
      <w:r w:rsidRPr="00CA2CFB">
        <w:rPr>
          <w:rFonts w:eastAsia="TimesNewRoman"/>
          <w:sz w:val="22"/>
          <w:szCs w:val="22"/>
          <w:highlight w:val="lightGray"/>
        </w:rPr>
        <w:t>168 plėvele dengtos tabletės</w:t>
      </w:r>
    </w:p>
    <w:p w14:paraId="7C12FD98" w14:textId="77777777" w:rsidR="00890D83" w:rsidRPr="00CA2CFB" w:rsidRDefault="00890D83" w:rsidP="00890D83">
      <w:pPr>
        <w:rPr>
          <w:sz w:val="22"/>
          <w:szCs w:val="22"/>
        </w:rPr>
      </w:pPr>
    </w:p>
    <w:p w14:paraId="7F97B729" w14:textId="77777777" w:rsidR="005D554B" w:rsidRPr="00CA2CFB" w:rsidRDefault="005D554B" w:rsidP="005D554B">
      <w:pPr>
        <w:tabs>
          <w:tab w:val="left" w:pos="567"/>
        </w:tabs>
        <w:spacing w:line="260" w:lineRule="exact"/>
        <w:rPr>
          <w:snapToGrid w:val="0"/>
          <w:sz w:val="22"/>
          <w:szCs w:val="22"/>
        </w:rPr>
      </w:pPr>
    </w:p>
    <w:p w14:paraId="7A5AA557" w14:textId="77777777" w:rsidR="005D554B" w:rsidRPr="00CA2CF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CA2CFB">
        <w:rPr>
          <w:b/>
          <w:snapToGrid w:val="0"/>
          <w:sz w:val="22"/>
          <w:szCs w:val="22"/>
        </w:rPr>
        <w:t>5.</w:t>
      </w:r>
      <w:r w:rsidRPr="00CA2CFB">
        <w:rPr>
          <w:b/>
          <w:snapToGrid w:val="0"/>
          <w:sz w:val="22"/>
          <w:szCs w:val="22"/>
        </w:rPr>
        <w:tab/>
      </w:r>
      <w:r w:rsidRPr="00CA2CFB">
        <w:rPr>
          <w:b/>
          <w:noProof/>
          <w:snapToGrid w:val="0"/>
          <w:sz w:val="22"/>
          <w:szCs w:val="22"/>
        </w:rPr>
        <w:t>VARTOJIMO METODAS IR BŪDAS (-AI)</w:t>
      </w:r>
    </w:p>
    <w:p w14:paraId="661989CB" w14:textId="72083B70" w:rsidR="005D554B" w:rsidRPr="00CA2CFB" w:rsidRDefault="005D554B" w:rsidP="005D554B">
      <w:pPr>
        <w:tabs>
          <w:tab w:val="left" w:pos="567"/>
        </w:tabs>
        <w:spacing w:line="260" w:lineRule="exact"/>
        <w:rPr>
          <w:snapToGrid w:val="0"/>
          <w:sz w:val="22"/>
          <w:szCs w:val="22"/>
        </w:rPr>
      </w:pPr>
    </w:p>
    <w:p w14:paraId="7CC81C0B" w14:textId="77777777" w:rsidR="00890D83" w:rsidRPr="00CA2CFB" w:rsidRDefault="00890D83" w:rsidP="00890D83">
      <w:pPr>
        <w:tabs>
          <w:tab w:val="left" w:pos="567"/>
        </w:tabs>
        <w:spacing w:line="260" w:lineRule="exact"/>
        <w:rPr>
          <w:noProof/>
          <w:snapToGrid w:val="0"/>
          <w:sz w:val="22"/>
          <w:szCs w:val="22"/>
        </w:rPr>
      </w:pPr>
      <w:r w:rsidRPr="00CA2CFB">
        <w:rPr>
          <w:noProof/>
          <w:snapToGrid w:val="0"/>
          <w:sz w:val="22"/>
          <w:szCs w:val="22"/>
        </w:rPr>
        <w:t>Prieš vartojimą perskaitykite pakuotės lapelį.</w:t>
      </w:r>
    </w:p>
    <w:p w14:paraId="3428739F" w14:textId="77777777" w:rsidR="00890D83" w:rsidRPr="00CA2CFB" w:rsidRDefault="00890D83" w:rsidP="00890D83">
      <w:pPr>
        <w:tabs>
          <w:tab w:val="left" w:pos="567"/>
        </w:tabs>
        <w:spacing w:line="260" w:lineRule="exact"/>
        <w:rPr>
          <w:noProof/>
          <w:snapToGrid w:val="0"/>
          <w:sz w:val="22"/>
          <w:szCs w:val="22"/>
        </w:rPr>
      </w:pPr>
      <w:r w:rsidRPr="00CA2CFB">
        <w:rPr>
          <w:noProof/>
          <w:snapToGrid w:val="0"/>
          <w:sz w:val="22"/>
          <w:szCs w:val="22"/>
        </w:rPr>
        <w:t>Vartoti per burną.</w:t>
      </w:r>
    </w:p>
    <w:p w14:paraId="0EE85BF4" w14:textId="77777777" w:rsidR="005D554B" w:rsidRPr="00CA2CFB" w:rsidRDefault="005D554B" w:rsidP="005D554B">
      <w:pPr>
        <w:tabs>
          <w:tab w:val="left" w:pos="567"/>
        </w:tabs>
        <w:spacing w:line="260" w:lineRule="exact"/>
        <w:rPr>
          <w:snapToGrid w:val="0"/>
          <w:sz w:val="22"/>
          <w:szCs w:val="22"/>
        </w:rPr>
      </w:pPr>
    </w:p>
    <w:p w14:paraId="031C542B" w14:textId="77777777" w:rsidR="005D554B" w:rsidRPr="00CA2CFB" w:rsidRDefault="005D554B" w:rsidP="005D554B">
      <w:pPr>
        <w:tabs>
          <w:tab w:val="left" w:pos="567"/>
        </w:tabs>
        <w:spacing w:line="260" w:lineRule="exact"/>
        <w:rPr>
          <w:snapToGrid w:val="0"/>
          <w:sz w:val="22"/>
          <w:szCs w:val="22"/>
        </w:rPr>
      </w:pPr>
    </w:p>
    <w:p w14:paraId="70D5B5C2" w14:textId="77777777" w:rsidR="005D554B" w:rsidRPr="00CA2CF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CA2CFB">
        <w:rPr>
          <w:b/>
          <w:snapToGrid w:val="0"/>
          <w:sz w:val="22"/>
          <w:szCs w:val="22"/>
        </w:rPr>
        <w:t>6.</w:t>
      </w:r>
      <w:r w:rsidRPr="00CA2CFB">
        <w:rPr>
          <w:b/>
          <w:snapToGrid w:val="0"/>
          <w:sz w:val="22"/>
          <w:szCs w:val="22"/>
        </w:rPr>
        <w:tab/>
      </w:r>
      <w:r w:rsidRPr="00CA2CFB">
        <w:rPr>
          <w:b/>
          <w:noProof/>
          <w:snapToGrid w:val="0"/>
          <w:sz w:val="22"/>
          <w:szCs w:val="22"/>
        </w:rPr>
        <w:t>SPECIALUS ĮSPĖJIMAS, KAD VAISTINĮ PREPARATĄ BŪTINA LAIKYTI VAIKAMS NEPASTEBIMOJE IR  NEPASIEKIAMOJE VIETOJE</w:t>
      </w:r>
    </w:p>
    <w:p w14:paraId="51AABFE6" w14:textId="77777777" w:rsidR="005D554B" w:rsidRPr="00CA2CFB" w:rsidRDefault="005D554B" w:rsidP="005D554B">
      <w:pPr>
        <w:tabs>
          <w:tab w:val="left" w:pos="567"/>
        </w:tabs>
        <w:spacing w:line="260" w:lineRule="exact"/>
        <w:rPr>
          <w:snapToGrid w:val="0"/>
          <w:sz w:val="22"/>
          <w:szCs w:val="22"/>
        </w:rPr>
      </w:pPr>
    </w:p>
    <w:p w14:paraId="1E90C508" w14:textId="77777777" w:rsidR="005D554B" w:rsidRPr="00CA2CFB" w:rsidRDefault="005D554B" w:rsidP="005D554B">
      <w:pPr>
        <w:tabs>
          <w:tab w:val="left" w:pos="567"/>
        </w:tabs>
        <w:spacing w:line="260" w:lineRule="exact"/>
        <w:rPr>
          <w:snapToGrid w:val="0"/>
          <w:sz w:val="22"/>
          <w:szCs w:val="22"/>
        </w:rPr>
      </w:pPr>
      <w:r w:rsidRPr="00CA2CFB">
        <w:rPr>
          <w:noProof/>
          <w:snapToGrid w:val="0"/>
          <w:sz w:val="22"/>
          <w:szCs w:val="22"/>
        </w:rPr>
        <w:t>Laikyti vaikams nepastebimoje ir nepasiekiamoje vietoje.</w:t>
      </w:r>
    </w:p>
    <w:p w14:paraId="32E37BA7" w14:textId="77777777" w:rsidR="005D554B" w:rsidRPr="00CA2CFB" w:rsidRDefault="005D554B" w:rsidP="005D554B">
      <w:pPr>
        <w:tabs>
          <w:tab w:val="left" w:pos="567"/>
        </w:tabs>
        <w:spacing w:line="260" w:lineRule="exact"/>
        <w:rPr>
          <w:snapToGrid w:val="0"/>
          <w:sz w:val="22"/>
          <w:szCs w:val="22"/>
        </w:rPr>
      </w:pPr>
    </w:p>
    <w:p w14:paraId="5C0B94E7" w14:textId="77777777" w:rsidR="005D554B" w:rsidRPr="00CA2CFB" w:rsidRDefault="005D554B" w:rsidP="005D554B">
      <w:pPr>
        <w:tabs>
          <w:tab w:val="left" w:pos="567"/>
        </w:tabs>
        <w:spacing w:line="260" w:lineRule="exact"/>
        <w:rPr>
          <w:snapToGrid w:val="0"/>
          <w:sz w:val="22"/>
          <w:szCs w:val="22"/>
        </w:rPr>
      </w:pPr>
    </w:p>
    <w:p w14:paraId="435C3696" w14:textId="77777777" w:rsidR="005D554B" w:rsidRPr="00CA2CF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CA2CFB">
        <w:rPr>
          <w:b/>
          <w:snapToGrid w:val="0"/>
          <w:sz w:val="22"/>
          <w:szCs w:val="22"/>
        </w:rPr>
        <w:t>7.</w:t>
      </w:r>
      <w:r w:rsidRPr="00CA2CFB">
        <w:rPr>
          <w:b/>
          <w:snapToGrid w:val="0"/>
          <w:sz w:val="22"/>
          <w:szCs w:val="22"/>
        </w:rPr>
        <w:tab/>
      </w:r>
      <w:r w:rsidRPr="00CA2CFB">
        <w:rPr>
          <w:b/>
          <w:noProof/>
          <w:snapToGrid w:val="0"/>
          <w:sz w:val="22"/>
          <w:szCs w:val="22"/>
        </w:rPr>
        <w:t>KITAS (-I) SPECIALUS (-ŪS) ĮSPĖJIMAS (-AI) (JEI REIKIA)</w:t>
      </w:r>
    </w:p>
    <w:p w14:paraId="43A6FC12" w14:textId="77777777" w:rsidR="005D554B" w:rsidRPr="00CA2CFB" w:rsidRDefault="005D554B" w:rsidP="005D554B">
      <w:pPr>
        <w:tabs>
          <w:tab w:val="left" w:pos="567"/>
        </w:tabs>
        <w:spacing w:line="260" w:lineRule="exact"/>
        <w:rPr>
          <w:snapToGrid w:val="0"/>
          <w:sz w:val="22"/>
          <w:szCs w:val="22"/>
        </w:rPr>
      </w:pPr>
    </w:p>
    <w:p w14:paraId="782127BC" w14:textId="77777777" w:rsidR="005D554B" w:rsidRPr="00CA2CFB" w:rsidRDefault="005D554B" w:rsidP="005D554B">
      <w:pPr>
        <w:tabs>
          <w:tab w:val="left" w:pos="567"/>
        </w:tabs>
        <w:spacing w:line="260" w:lineRule="exact"/>
        <w:rPr>
          <w:snapToGrid w:val="0"/>
          <w:sz w:val="22"/>
          <w:szCs w:val="22"/>
        </w:rPr>
      </w:pPr>
    </w:p>
    <w:p w14:paraId="2AFE5866" w14:textId="77777777" w:rsidR="005D554B" w:rsidRPr="00CA2CF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CA2CFB">
        <w:rPr>
          <w:b/>
          <w:snapToGrid w:val="0"/>
          <w:sz w:val="22"/>
          <w:szCs w:val="22"/>
        </w:rPr>
        <w:t>8.</w:t>
      </w:r>
      <w:r w:rsidRPr="00CA2CFB">
        <w:rPr>
          <w:b/>
          <w:snapToGrid w:val="0"/>
          <w:sz w:val="22"/>
          <w:szCs w:val="22"/>
        </w:rPr>
        <w:tab/>
      </w:r>
      <w:r w:rsidRPr="00CA2CFB">
        <w:rPr>
          <w:b/>
          <w:noProof/>
          <w:snapToGrid w:val="0"/>
          <w:sz w:val="22"/>
          <w:szCs w:val="22"/>
        </w:rPr>
        <w:t>TINKAMUMO LAIKAS</w:t>
      </w:r>
    </w:p>
    <w:p w14:paraId="7A9219B1" w14:textId="77777777" w:rsidR="005D554B" w:rsidRPr="00CA2CFB" w:rsidRDefault="005D554B" w:rsidP="005D554B">
      <w:pPr>
        <w:tabs>
          <w:tab w:val="left" w:pos="567"/>
        </w:tabs>
        <w:spacing w:line="260" w:lineRule="exact"/>
        <w:rPr>
          <w:snapToGrid w:val="0"/>
          <w:sz w:val="22"/>
          <w:szCs w:val="22"/>
        </w:rPr>
      </w:pPr>
    </w:p>
    <w:p w14:paraId="51F096EF" w14:textId="77777777" w:rsidR="00890D83" w:rsidRPr="00CA2CFB" w:rsidRDefault="00890D83" w:rsidP="00890D83">
      <w:pPr>
        <w:rPr>
          <w:rFonts w:eastAsia="SimSun"/>
          <w:noProof/>
          <w:sz w:val="22"/>
          <w:szCs w:val="22"/>
        </w:rPr>
      </w:pPr>
      <w:r w:rsidRPr="00CA2CFB">
        <w:rPr>
          <w:rFonts w:eastAsia="SimSun"/>
          <w:noProof/>
          <w:sz w:val="22"/>
          <w:szCs w:val="22"/>
        </w:rPr>
        <w:t>EXP {mm MMMM}</w:t>
      </w:r>
    </w:p>
    <w:p w14:paraId="15DB1D94" w14:textId="77777777" w:rsidR="005D554B" w:rsidRPr="00CA2CFB" w:rsidRDefault="005D554B" w:rsidP="005D554B">
      <w:pPr>
        <w:tabs>
          <w:tab w:val="left" w:pos="567"/>
        </w:tabs>
        <w:spacing w:line="260" w:lineRule="exact"/>
        <w:rPr>
          <w:snapToGrid w:val="0"/>
          <w:sz w:val="22"/>
          <w:szCs w:val="22"/>
        </w:rPr>
      </w:pPr>
    </w:p>
    <w:p w14:paraId="120A6693" w14:textId="77777777" w:rsidR="005D554B" w:rsidRPr="00CA2CFB" w:rsidRDefault="005D554B" w:rsidP="005D554B">
      <w:pPr>
        <w:tabs>
          <w:tab w:val="left" w:pos="567"/>
        </w:tabs>
        <w:spacing w:line="260" w:lineRule="exact"/>
        <w:rPr>
          <w:snapToGrid w:val="0"/>
          <w:sz w:val="22"/>
          <w:szCs w:val="22"/>
        </w:rPr>
      </w:pPr>
    </w:p>
    <w:p w14:paraId="340DC489" w14:textId="77777777" w:rsidR="005D554B" w:rsidRPr="00CA2CFB" w:rsidRDefault="005D554B" w:rsidP="005D554B">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CA2CFB">
        <w:rPr>
          <w:b/>
          <w:snapToGrid w:val="0"/>
          <w:sz w:val="22"/>
          <w:szCs w:val="22"/>
        </w:rPr>
        <w:t>9.</w:t>
      </w:r>
      <w:r w:rsidRPr="00CA2CFB">
        <w:rPr>
          <w:b/>
          <w:snapToGrid w:val="0"/>
          <w:sz w:val="22"/>
          <w:szCs w:val="22"/>
        </w:rPr>
        <w:tab/>
      </w:r>
      <w:r w:rsidRPr="00CA2CFB">
        <w:rPr>
          <w:b/>
          <w:noProof/>
          <w:snapToGrid w:val="0"/>
          <w:sz w:val="22"/>
          <w:szCs w:val="22"/>
        </w:rPr>
        <w:t>SPECIALIOS LAIKYMO SĄLYGOS</w:t>
      </w:r>
    </w:p>
    <w:p w14:paraId="0F3978EA" w14:textId="77777777" w:rsidR="005D554B" w:rsidRPr="00CA2CFB" w:rsidRDefault="005D554B" w:rsidP="005D554B">
      <w:pPr>
        <w:tabs>
          <w:tab w:val="left" w:pos="567"/>
        </w:tabs>
        <w:spacing w:line="260" w:lineRule="exact"/>
        <w:rPr>
          <w:snapToGrid w:val="0"/>
          <w:sz w:val="22"/>
          <w:szCs w:val="22"/>
        </w:rPr>
      </w:pPr>
    </w:p>
    <w:p w14:paraId="2AE064E1" w14:textId="77777777" w:rsidR="005D554B" w:rsidRPr="00CA2CFB" w:rsidRDefault="005D554B" w:rsidP="005D554B">
      <w:pPr>
        <w:tabs>
          <w:tab w:val="left" w:pos="567"/>
        </w:tabs>
        <w:spacing w:line="260" w:lineRule="exact"/>
        <w:rPr>
          <w:snapToGrid w:val="0"/>
          <w:sz w:val="22"/>
          <w:szCs w:val="22"/>
        </w:rPr>
      </w:pPr>
    </w:p>
    <w:p w14:paraId="7D8AC43B" w14:textId="77777777" w:rsidR="005D554B" w:rsidRPr="00CA2CF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CA2CFB">
        <w:rPr>
          <w:b/>
          <w:snapToGrid w:val="0"/>
          <w:sz w:val="22"/>
          <w:szCs w:val="22"/>
        </w:rPr>
        <w:lastRenderedPageBreak/>
        <w:t>10.</w:t>
      </w:r>
      <w:r w:rsidRPr="00CA2CFB">
        <w:rPr>
          <w:b/>
          <w:snapToGrid w:val="0"/>
          <w:sz w:val="22"/>
          <w:szCs w:val="22"/>
        </w:rPr>
        <w:tab/>
      </w:r>
      <w:r w:rsidRPr="00CA2CFB">
        <w:rPr>
          <w:b/>
          <w:noProof/>
          <w:snapToGrid w:val="0"/>
          <w:sz w:val="22"/>
          <w:szCs w:val="22"/>
        </w:rPr>
        <w:t>SPECIALIOS ATSARGUMO PRIEMONĖS DĖL NESUVARTOTO VAISTINIO PREPARATO AR JO ATLIEKŲ TVARKYMO (JEI REIKIA)</w:t>
      </w:r>
    </w:p>
    <w:p w14:paraId="4F9709FD" w14:textId="77777777" w:rsidR="005D554B" w:rsidRPr="00CA2CFB" w:rsidRDefault="005D554B" w:rsidP="005D554B">
      <w:pPr>
        <w:tabs>
          <w:tab w:val="left" w:pos="567"/>
        </w:tabs>
        <w:spacing w:line="260" w:lineRule="exact"/>
        <w:rPr>
          <w:snapToGrid w:val="0"/>
          <w:sz w:val="22"/>
          <w:szCs w:val="22"/>
        </w:rPr>
      </w:pPr>
    </w:p>
    <w:p w14:paraId="706700CE" w14:textId="77777777" w:rsidR="005D554B" w:rsidRPr="00CA2CFB" w:rsidRDefault="005D554B" w:rsidP="005D554B">
      <w:pPr>
        <w:tabs>
          <w:tab w:val="left" w:pos="567"/>
        </w:tabs>
        <w:spacing w:line="260" w:lineRule="exact"/>
        <w:rPr>
          <w:snapToGrid w:val="0"/>
          <w:sz w:val="22"/>
          <w:szCs w:val="22"/>
        </w:rPr>
      </w:pPr>
    </w:p>
    <w:p w14:paraId="3A96CD22" w14:textId="77777777" w:rsidR="005D554B" w:rsidRPr="00CA2CF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CA2CFB">
        <w:rPr>
          <w:b/>
          <w:snapToGrid w:val="0"/>
          <w:sz w:val="22"/>
          <w:szCs w:val="22"/>
        </w:rPr>
        <w:t>11.</w:t>
      </w:r>
      <w:r w:rsidRPr="00CA2CFB">
        <w:rPr>
          <w:b/>
          <w:snapToGrid w:val="0"/>
          <w:sz w:val="22"/>
          <w:szCs w:val="22"/>
        </w:rPr>
        <w:tab/>
      </w:r>
      <w:r w:rsidRPr="00CA2CFB">
        <w:rPr>
          <w:b/>
          <w:caps/>
          <w:noProof/>
          <w:snapToGrid w:val="0"/>
          <w:sz w:val="22"/>
          <w:szCs w:val="22"/>
        </w:rPr>
        <w:t xml:space="preserve"> REGISTRUOTOJO PAVADINIMAS IR ADRESAS</w:t>
      </w:r>
    </w:p>
    <w:p w14:paraId="46485337" w14:textId="77777777" w:rsidR="005D554B" w:rsidRPr="00CA2CFB" w:rsidRDefault="005D554B" w:rsidP="005D554B">
      <w:pPr>
        <w:tabs>
          <w:tab w:val="left" w:pos="567"/>
        </w:tabs>
        <w:spacing w:line="260" w:lineRule="exact"/>
        <w:rPr>
          <w:snapToGrid w:val="0"/>
          <w:sz w:val="22"/>
          <w:szCs w:val="22"/>
        </w:rPr>
      </w:pPr>
    </w:p>
    <w:p w14:paraId="5FAD31DB" w14:textId="77777777" w:rsidR="00E92DE4" w:rsidRPr="00CA2CFB" w:rsidRDefault="00E92DE4" w:rsidP="00E92DE4">
      <w:pPr>
        <w:numPr>
          <w:ilvl w:val="12"/>
          <w:numId w:val="0"/>
        </w:numPr>
        <w:ind w:right="-2"/>
        <w:rPr>
          <w:noProof/>
          <w:sz w:val="22"/>
          <w:szCs w:val="22"/>
          <w:lang w:val="de-CH"/>
        </w:rPr>
      </w:pPr>
      <w:r w:rsidRPr="00CA2CFB">
        <w:rPr>
          <w:noProof/>
          <w:sz w:val="22"/>
          <w:szCs w:val="22"/>
          <w:lang w:val="de-CH"/>
        </w:rPr>
        <w:t>Gedeon Richter Plc.</w:t>
      </w:r>
    </w:p>
    <w:p w14:paraId="125E8656" w14:textId="77777777" w:rsidR="00E92DE4" w:rsidRPr="00CA2CFB" w:rsidRDefault="00E92DE4" w:rsidP="00E92DE4">
      <w:pPr>
        <w:numPr>
          <w:ilvl w:val="12"/>
          <w:numId w:val="0"/>
        </w:numPr>
        <w:ind w:right="-2"/>
        <w:rPr>
          <w:noProof/>
          <w:sz w:val="22"/>
          <w:szCs w:val="22"/>
          <w:lang w:val="de-CH"/>
        </w:rPr>
      </w:pPr>
      <w:r w:rsidRPr="00CA2CFB">
        <w:rPr>
          <w:noProof/>
          <w:sz w:val="22"/>
          <w:szCs w:val="22"/>
          <w:lang w:val="de-CH"/>
        </w:rPr>
        <w:t>Gyömrői út 19-21</w:t>
      </w:r>
    </w:p>
    <w:p w14:paraId="4F545AAC" w14:textId="77777777" w:rsidR="00E92DE4" w:rsidRPr="00CA2CFB" w:rsidRDefault="00E92DE4" w:rsidP="00E92DE4">
      <w:pPr>
        <w:numPr>
          <w:ilvl w:val="12"/>
          <w:numId w:val="0"/>
        </w:numPr>
        <w:ind w:right="-2"/>
        <w:rPr>
          <w:sz w:val="22"/>
          <w:szCs w:val="22"/>
          <w:lang w:val="de-CH"/>
        </w:rPr>
      </w:pPr>
      <w:r w:rsidRPr="00CA2CFB">
        <w:rPr>
          <w:sz w:val="22"/>
          <w:szCs w:val="22"/>
          <w:lang w:val="de-CH"/>
        </w:rPr>
        <w:t>1103 Budapest</w:t>
      </w:r>
    </w:p>
    <w:p w14:paraId="7227529F" w14:textId="77777777" w:rsidR="00E92DE4" w:rsidRPr="00CA2CFB" w:rsidRDefault="00E92DE4" w:rsidP="00E92DE4">
      <w:pPr>
        <w:rPr>
          <w:sz w:val="22"/>
          <w:szCs w:val="22"/>
        </w:rPr>
      </w:pPr>
      <w:proofErr w:type="spellStart"/>
      <w:r w:rsidRPr="00CA2CFB">
        <w:rPr>
          <w:sz w:val="22"/>
          <w:szCs w:val="22"/>
          <w:lang w:val="de-CH"/>
        </w:rPr>
        <w:t>Vengrija</w:t>
      </w:r>
      <w:proofErr w:type="spellEnd"/>
    </w:p>
    <w:p w14:paraId="69998B4E" w14:textId="77777777" w:rsidR="00E92DE4" w:rsidRPr="00CA2CFB" w:rsidRDefault="00E92DE4" w:rsidP="005D554B">
      <w:pPr>
        <w:tabs>
          <w:tab w:val="left" w:pos="567"/>
        </w:tabs>
        <w:spacing w:line="260" w:lineRule="exact"/>
        <w:rPr>
          <w:snapToGrid w:val="0"/>
          <w:sz w:val="22"/>
          <w:szCs w:val="22"/>
        </w:rPr>
      </w:pPr>
    </w:p>
    <w:p w14:paraId="42821EC1" w14:textId="77777777" w:rsidR="005D554B" w:rsidRPr="00CA2CFB" w:rsidRDefault="00890D83" w:rsidP="005D554B">
      <w:pPr>
        <w:tabs>
          <w:tab w:val="left" w:pos="567"/>
        </w:tabs>
        <w:spacing w:line="260" w:lineRule="exact"/>
        <w:rPr>
          <w:snapToGrid w:val="0"/>
          <w:sz w:val="22"/>
          <w:szCs w:val="22"/>
        </w:rPr>
      </w:pPr>
      <w:r w:rsidRPr="00CA2CFB">
        <w:rPr>
          <w:snapToGrid w:val="0"/>
          <w:sz w:val="22"/>
          <w:szCs w:val="22"/>
        </w:rPr>
        <w:t>(RG logotipas)</w:t>
      </w:r>
    </w:p>
    <w:p w14:paraId="14E2AFC7" w14:textId="77777777" w:rsidR="005D554B" w:rsidRPr="00CA2CFB" w:rsidRDefault="005D554B" w:rsidP="005D554B">
      <w:pPr>
        <w:tabs>
          <w:tab w:val="left" w:pos="567"/>
        </w:tabs>
        <w:spacing w:line="260" w:lineRule="exact"/>
        <w:rPr>
          <w:snapToGrid w:val="0"/>
          <w:sz w:val="22"/>
          <w:szCs w:val="22"/>
        </w:rPr>
      </w:pPr>
    </w:p>
    <w:p w14:paraId="577E1AB7" w14:textId="77777777" w:rsidR="005D554B" w:rsidRPr="00CA2CF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CA2CFB">
        <w:rPr>
          <w:b/>
          <w:snapToGrid w:val="0"/>
          <w:sz w:val="22"/>
          <w:szCs w:val="22"/>
        </w:rPr>
        <w:t>12.</w:t>
      </w:r>
      <w:r w:rsidRPr="00CA2CFB">
        <w:rPr>
          <w:b/>
          <w:snapToGrid w:val="0"/>
          <w:sz w:val="22"/>
          <w:szCs w:val="22"/>
        </w:rPr>
        <w:tab/>
      </w:r>
      <w:r w:rsidRPr="00CA2CFB">
        <w:rPr>
          <w:b/>
          <w:noProof/>
          <w:snapToGrid w:val="0"/>
          <w:sz w:val="22"/>
          <w:szCs w:val="22"/>
        </w:rPr>
        <w:t>REGISTRACIJOS PAŽYMĖJIMO NUMERIS (-IAI)</w:t>
      </w:r>
      <w:r w:rsidRPr="00CA2CFB">
        <w:rPr>
          <w:b/>
          <w:snapToGrid w:val="0"/>
          <w:sz w:val="22"/>
          <w:szCs w:val="22"/>
        </w:rPr>
        <w:t xml:space="preserve"> </w:t>
      </w:r>
    </w:p>
    <w:p w14:paraId="1BD3CBE1" w14:textId="77777777" w:rsidR="005D554B" w:rsidRPr="00CA2CFB" w:rsidRDefault="005D554B" w:rsidP="005D554B">
      <w:pPr>
        <w:tabs>
          <w:tab w:val="left" w:pos="567"/>
        </w:tabs>
        <w:spacing w:line="260" w:lineRule="exact"/>
        <w:rPr>
          <w:snapToGrid w:val="0"/>
          <w:sz w:val="22"/>
          <w:szCs w:val="22"/>
        </w:rPr>
      </w:pPr>
    </w:p>
    <w:p w14:paraId="65589ED2" w14:textId="24CF9531" w:rsidR="006E541A" w:rsidRPr="00CA2CFB" w:rsidRDefault="006E541A" w:rsidP="006E541A">
      <w:pPr>
        <w:tabs>
          <w:tab w:val="left" w:pos="567"/>
        </w:tabs>
        <w:spacing w:line="260" w:lineRule="exact"/>
        <w:rPr>
          <w:snapToGrid w:val="0"/>
          <w:sz w:val="22"/>
          <w:szCs w:val="22"/>
        </w:rPr>
      </w:pPr>
      <w:r w:rsidRPr="00CA2CFB">
        <w:rPr>
          <w:snapToGrid w:val="0"/>
          <w:sz w:val="22"/>
          <w:szCs w:val="22"/>
          <w:shd w:val="clear" w:color="auto" w:fill="D9D9D9" w:themeFill="background1" w:themeFillShade="D9"/>
        </w:rPr>
        <w:t>Lizdinė plokštelė</w:t>
      </w:r>
      <w:r w:rsidR="00162775" w:rsidRPr="00CA2CFB">
        <w:rPr>
          <w:snapToGrid w:val="0"/>
          <w:sz w:val="22"/>
          <w:szCs w:val="22"/>
          <w:shd w:val="clear" w:color="auto" w:fill="D9D9D9" w:themeFill="background1" w:themeFillShade="D9"/>
        </w:rPr>
        <w:t xml:space="preserve"> ir </w:t>
      </w:r>
      <w:r w:rsidR="004C47BB" w:rsidRPr="00CA2CFB">
        <w:rPr>
          <w:snapToGrid w:val="0"/>
          <w:sz w:val="22"/>
          <w:szCs w:val="22"/>
          <w:shd w:val="clear" w:color="auto" w:fill="D9D9D9" w:themeFill="background1" w:themeFillShade="D9"/>
        </w:rPr>
        <w:t xml:space="preserve">kalendorinė </w:t>
      </w:r>
      <w:r w:rsidR="00162775" w:rsidRPr="00CA2CFB">
        <w:rPr>
          <w:snapToGrid w:val="0"/>
          <w:sz w:val="22"/>
          <w:szCs w:val="22"/>
          <w:shd w:val="clear" w:color="auto" w:fill="D9D9D9" w:themeFill="background1" w:themeFillShade="D9"/>
        </w:rPr>
        <w:t>lizdinė plokštelė</w:t>
      </w:r>
      <w:r w:rsidRPr="00CA2CFB">
        <w:rPr>
          <w:snapToGrid w:val="0"/>
          <w:sz w:val="22"/>
          <w:szCs w:val="22"/>
        </w:rPr>
        <w:t>:</w:t>
      </w:r>
    </w:p>
    <w:p w14:paraId="7F44E5B1" w14:textId="77777777" w:rsidR="00162775" w:rsidRPr="00CA2CFB" w:rsidRDefault="00162775" w:rsidP="00162775">
      <w:pPr>
        <w:tabs>
          <w:tab w:val="left" w:pos="567"/>
        </w:tabs>
        <w:spacing w:line="260" w:lineRule="exact"/>
        <w:rPr>
          <w:snapToGrid w:val="0"/>
          <w:sz w:val="22"/>
          <w:szCs w:val="22"/>
          <w:shd w:val="clear" w:color="auto" w:fill="D9D9D9" w:themeFill="background1" w:themeFillShade="D9"/>
        </w:rPr>
      </w:pPr>
      <w:r w:rsidRPr="00CA2CFB">
        <w:rPr>
          <w:snapToGrid w:val="0"/>
          <w:sz w:val="22"/>
          <w:szCs w:val="22"/>
        </w:rPr>
        <w:t xml:space="preserve">LT/1/23/5131/005 </w:t>
      </w:r>
      <w:r w:rsidRPr="00CA2CFB">
        <w:rPr>
          <w:snapToGrid w:val="0"/>
          <w:sz w:val="22"/>
          <w:szCs w:val="22"/>
          <w:shd w:val="clear" w:color="auto" w:fill="D9D9D9" w:themeFill="background1" w:themeFillShade="D9"/>
        </w:rPr>
        <w:t xml:space="preserve">– N56 </w:t>
      </w:r>
    </w:p>
    <w:p w14:paraId="13D1D86D" w14:textId="77777777" w:rsidR="006E541A" w:rsidRPr="00CA2CFB" w:rsidRDefault="006E541A" w:rsidP="006E541A">
      <w:pPr>
        <w:tabs>
          <w:tab w:val="left" w:pos="567"/>
        </w:tabs>
        <w:spacing w:line="260" w:lineRule="exact"/>
        <w:rPr>
          <w:snapToGrid w:val="0"/>
          <w:sz w:val="22"/>
          <w:szCs w:val="22"/>
          <w:shd w:val="clear" w:color="auto" w:fill="D9D9D9" w:themeFill="background1" w:themeFillShade="D9"/>
        </w:rPr>
      </w:pPr>
      <w:r w:rsidRPr="00CA2CFB">
        <w:rPr>
          <w:snapToGrid w:val="0"/>
          <w:sz w:val="22"/>
          <w:szCs w:val="22"/>
          <w:shd w:val="clear" w:color="auto" w:fill="D9D9D9" w:themeFill="background1" w:themeFillShade="D9"/>
        </w:rPr>
        <w:t>LT/1/23/5131/001 – N60</w:t>
      </w:r>
    </w:p>
    <w:p w14:paraId="46168F87" w14:textId="77777777" w:rsidR="00162775" w:rsidRPr="00CA2CFB" w:rsidRDefault="00162775" w:rsidP="00162775">
      <w:pPr>
        <w:tabs>
          <w:tab w:val="left" w:pos="567"/>
        </w:tabs>
        <w:spacing w:line="260" w:lineRule="exact"/>
        <w:rPr>
          <w:snapToGrid w:val="0"/>
          <w:sz w:val="22"/>
          <w:szCs w:val="22"/>
          <w:shd w:val="clear" w:color="auto" w:fill="D9D9D9" w:themeFill="background1" w:themeFillShade="D9"/>
        </w:rPr>
      </w:pPr>
      <w:r w:rsidRPr="00CA2CFB">
        <w:rPr>
          <w:snapToGrid w:val="0"/>
          <w:sz w:val="22"/>
          <w:szCs w:val="22"/>
          <w:shd w:val="clear" w:color="auto" w:fill="D9D9D9" w:themeFill="background1" w:themeFillShade="D9"/>
        </w:rPr>
        <w:t>LT/1/23/5131/006 – N112</w:t>
      </w:r>
    </w:p>
    <w:p w14:paraId="746883EB" w14:textId="77777777" w:rsidR="006E541A" w:rsidRPr="00CA2CFB" w:rsidRDefault="006E541A" w:rsidP="006E541A">
      <w:pPr>
        <w:tabs>
          <w:tab w:val="left" w:pos="567"/>
        </w:tabs>
        <w:spacing w:line="260" w:lineRule="exact"/>
        <w:rPr>
          <w:snapToGrid w:val="0"/>
          <w:sz w:val="22"/>
          <w:szCs w:val="22"/>
          <w:shd w:val="clear" w:color="auto" w:fill="D9D9D9" w:themeFill="background1" w:themeFillShade="D9"/>
        </w:rPr>
      </w:pPr>
      <w:r w:rsidRPr="00CA2CFB">
        <w:rPr>
          <w:snapToGrid w:val="0"/>
          <w:sz w:val="22"/>
          <w:szCs w:val="22"/>
          <w:shd w:val="clear" w:color="auto" w:fill="D9D9D9" w:themeFill="background1" w:themeFillShade="D9"/>
        </w:rPr>
        <w:t>LT/1/23/5131/002 – N120</w:t>
      </w:r>
    </w:p>
    <w:p w14:paraId="1D02DBBC" w14:textId="77777777" w:rsidR="00162775" w:rsidRPr="00CA2CFB" w:rsidRDefault="00162775" w:rsidP="00162775">
      <w:pPr>
        <w:tabs>
          <w:tab w:val="left" w:pos="567"/>
        </w:tabs>
        <w:spacing w:line="260" w:lineRule="exact"/>
        <w:rPr>
          <w:snapToGrid w:val="0"/>
          <w:sz w:val="22"/>
          <w:szCs w:val="22"/>
          <w:shd w:val="clear" w:color="auto" w:fill="D9D9D9" w:themeFill="background1" w:themeFillShade="D9"/>
        </w:rPr>
      </w:pPr>
      <w:r w:rsidRPr="00CA2CFB">
        <w:rPr>
          <w:snapToGrid w:val="0"/>
          <w:sz w:val="22"/>
          <w:szCs w:val="22"/>
          <w:shd w:val="clear" w:color="auto" w:fill="D9D9D9" w:themeFill="background1" w:themeFillShade="D9"/>
        </w:rPr>
        <w:t>LT/1/23/5131/007 – N168</w:t>
      </w:r>
    </w:p>
    <w:p w14:paraId="585188F0" w14:textId="3F7D08A9" w:rsidR="00162775" w:rsidRPr="00CA2CFB" w:rsidRDefault="004C0324" w:rsidP="00162775">
      <w:pPr>
        <w:tabs>
          <w:tab w:val="left" w:pos="567"/>
        </w:tabs>
        <w:spacing w:line="260" w:lineRule="exact"/>
        <w:rPr>
          <w:snapToGrid w:val="0"/>
          <w:sz w:val="22"/>
          <w:szCs w:val="22"/>
        </w:rPr>
      </w:pPr>
      <w:r w:rsidRPr="00CA2CFB">
        <w:rPr>
          <w:snapToGrid w:val="0"/>
          <w:sz w:val="22"/>
          <w:szCs w:val="22"/>
          <w:shd w:val="clear" w:color="auto" w:fill="D9D9D9" w:themeFill="background1" w:themeFillShade="D9"/>
        </w:rPr>
        <w:t xml:space="preserve">Perforuota </w:t>
      </w:r>
      <w:r w:rsidR="00162775" w:rsidRPr="00CA2CFB">
        <w:rPr>
          <w:snapToGrid w:val="0"/>
          <w:sz w:val="22"/>
          <w:szCs w:val="22"/>
          <w:shd w:val="clear" w:color="auto" w:fill="D9D9D9" w:themeFill="background1" w:themeFillShade="D9"/>
        </w:rPr>
        <w:t xml:space="preserve">lizdinė plokštelė ir </w:t>
      </w:r>
      <w:r w:rsidR="004C47BB" w:rsidRPr="00CA2CFB">
        <w:rPr>
          <w:snapToGrid w:val="0"/>
          <w:sz w:val="22"/>
          <w:szCs w:val="22"/>
          <w:shd w:val="clear" w:color="auto" w:fill="D9D9D9" w:themeFill="background1" w:themeFillShade="D9"/>
        </w:rPr>
        <w:t xml:space="preserve">kalendorinė </w:t>
      </w:r>
      <w:r w:rsidRPr="00CA2CFB">
        <w:rPr>
          <w:snapToGrid w:val="0"/>
          <w:sz w:val="22"/>
          <w:szCs w:val="22"/>
          <w:shd w:val="clear" w:color="auto" w:fill="D9D9D9" w:themeFill="background1" w:themeFillShade="D9"/>
        </w:rPr>
        <w:t xml:space="preserve">perforuota </w:t>
      </w:r>
      <w:r w:rsidR="00162775" w:rsidRPr="00CA2CFB">
        <w:rPr>
          <w:snapToGrid w:val="0"/>
          <w:sz w:val="22"/>
          <w:szCs w:val="22"/>
          <w:shd w:val="clear" w:color="auto" w:fill="D9D9D9" w:themeFill="background1" w:themeFillShade="D9"/>
        </w:rPr>
        <w:t>lizdinė plokštelė</w:t>
      </w:r>
      <w:r w:rsidR="00162775" w:rsidRPr="00CA2CFB">
        <w:rPr>
          <w:snapToGrid w:val="0"/>
          <w:sz w:val="22"/>
          <w:szCs w:val="22"/>
        </w:rPr>
        <w:t>:</w:t>
      </w:r>
    </w:p>
    <w:p w14:paraId="1FA65B0E" w14:textId="3AC203B3" w:rsidR="00162775" w:rsidRPr="00CA2CFB" w:rsidRDefault="00162775" w:rsidP="00162775">
      <w:pPr>
        <w:tabs>
          <w:tab w:val="left" w:pos="567"/>
        </w:tabs>
        <w:spacing w:line="260" w:lineRule="exact"/>
        <w:rPr>
          <w:snapToGrid w:val="0"/>
          <w:sz w:val="22"/>
          <w:szCs w:val="22"/>
          <w:shd w:val="clear" w:color="auto" w:fill="D9D9D9" w:themeFill="background1" w:themeFillShade="D9"/>
        </w:rPr>
      </w:pPr>
      <w:r w:rsidRPr="00CA2CFB">
        <w:rPr>
          <w:snapToGrid w:val="0"/>
          <w:sz w:val="22"/>
          <w:szCs w:val="22"/>
          <w:shd w:val="clear" w:color="auto" w:fill="D9D9D9" w:themeFill="background1" w:themeFillShade="D9"/>
        </w:rPr>
        <w:t>LT/1/23/5131/008 – N56</w:t>
      </w:r>
    </w:p>
    <w:p w14:paraId="6DCDA3A2" w14:textId="4014CEBB" w:rsidR="006E541A" w:rsidRPr="00CA2CFB" w:rsidRDefault="006E541A" w:rsidP="006E541A">
      <w:pPr>
        <w:tabs>
          <w:tab w:val="left" w:pos="567"/>
        </w:tabs>
        <w:spacing w:line="260" w:lineRule="exact"/>
        <w:rPr>
          <w:snapToGrid w:val="0"/>
          <w:sz w:val="22"/>
          <w:szCs w:val="22"/>
          <w:shd w:val="clear" w:color="auto" w:fill="D9D9D9" w:themeFill="background1" w:themeFillShade="D9"/>
        </w:rPr>
      </w:pPr>
      <w:r w:rsidRPr="00CA2CFB">
        <w:rPr>
          <w:snapToGrid w:val="0"/>
          <w:sz w:val="22"/>
          <w:szCs w:val="22"/>
          <w:shd w:val="clear" w:color="auto" w:fill="D9D9D9" w:themeFill="background1" w:themeFillShade="D9"/>
        </w:rPr>
        <w:t>LT/1/23/5131/003 – N60</w:t>
      </w:r>
    </w:p>
    <w:p w14:paraId="3B07D809" w14:textId="794BBA91" w:rsidR="00162775" w:rsidRPr="00CA2CFB" w:rsidRDefault="00162775" w:rsidP="00162775">
      <w:pPr>
        <w:tabs>
          <w:tab w:val="left" w:pos="567"/>
        </w:tabs>
        <w:spacing w:line="260" w:lineRule="exact"/>
        <w:rPr>
          <w:snapToGrid w:val="0"/>
          <w:sz w:val="22"/>
          <w:szCs w:val="22"/>
          <w:shd w:val="clear" w:color="auto" w:fill="D9D9D9" w:themeFill="background1" w:themeFillShade="D9"/>
        </w:rPr>
      </w:pPr>
      <w:r w:rsidRPr="00CA2CFB">
        <w:rPr>
          <w:snapToGrid w:val="0"/>
          <w:sz w:val="22"/>
          <w:szCs w:val="22"/>
          <w:shd w:val="clear" w:color="auto" w:fill="D9D9D9" w:themeFill="background1" w:themeFillShade="D9"/>
        </w:rPr>
        <w:t>LT/1/23/5131/009 – N112</w:t>
      </w:r>
    </w:p>
    <w:p w14:paraId="050B80AE" w14:textId="69413653" w:rsidR="006E541A" w:rsidRPr="00CA2CFB" w:rsidRDefault="006E541A" w:rsidP="006E541A">
      <w:pPr>
        <w:tabs>
          <w:tab w:val="left" w:pos="567"/>
        </w:tabs>
        <w:spacing w:line="260" w:lineRule="exact"/>
        <w:rPr>
          <w:snapToGrid w:val="0"/>
          <w:sz w:val="22"/>
          <w:szCs w:val="22"/>
          <w:shd w:val="clear" w:color="auto" w:fill="D9D9D9" w:themeFill="background1" w:themeFillShade="D9"/>
        </w:rPr>
      </w:pPr>
      <w:r w:rsidRPr="00CA2CFB">
        <w:rPr>
          <w:snapToGrid w:val="0"/>
          <w:sz w:val="22"/>
          <w:szCs w:val="22"/>
          <w:shd w:val="clear" w:color="auto" w:fill="D9D9D9" w:themeFill="background1" w:themeFillShade="D9"/>
        </w:rPr>
        <w:t>LT/1/23/5131/004 – N120</w:t>
      </w:r>
    </w:p>
    <w:p w14:paraId="0B1CC4B9" w14:textId="05CDEC7E" w:rsidR="005D554B" w:rsidRPr="00CA2CFB" w:rsidRDefault="006E541A" w:rsidP="006E541A">
      <w:pPr>
        <w:tabs>
          <w:tab w:val="left" w:pos="567"/>
        </w:tabs>
        <w:spacing w:line="260" w:lineRule="exact"/>
        <w:rPr>
          <w:snapToGrid w:val="0"/>
          <w:sz w:val="22"/>
          <w:szCs w:val="22"/>
          <w:shd w:val="clear" w:color="auto" w:fill="D9D9D9" w:themeFill="background1" w:themeFillShade="D9"/>
        </w:rPr>
      </w:pPr>
      <w:r w:rsidRPr="00CA2CFB">
        <w:rPr>
          <w:snapToGrid w:val="0"/>
          <w:sz w:val="22"/>
          <w:szCs w:val="22"/>
          <w:shd w:val="clear" w:color="auto" w:fill="D9D9D9" w:themeFill="background1" w:themeFillShade="D9"/>
        </w:rPr>
        <w:t>LT/1/23/5131/010 – N168</w:t>
      </w:r>
    </w:p>
    <w:p w14:paraId="550E0CBE" w14:textId="77777777" w:rsidR="006E541A" w:rsidRPr="00CA2CFB" w:rsidRDefault="006E541A" w:rsidP="006E541A">
      <w:pPr>
        <w:tabs>
          <w:tab w:val="left" w:pos="567"/>
        </w:tabs>
        <w:spacing w:line="260" w:lineRule="exact"/>
        <w:rPr>
          <w:snapToGrid w:val="0"/>
          <w:sz w:val="22"/>
          <w:szCs w:val="22"/>
        </w:rPr>
      </w:pPr>
    </w:p>
    <w:p w14:paraId="69B3AA1F" w14:textId="77777777" w:rsidR="005D554B" w:rsidRPr="00CA2CFB" w:rsidRDefault="005D554B" w:rsidP="005D554B">
      <w:pPr>
        <w:tabs>
          <w:tab w:val="left" w:pos="567"/>
        </w:tabs>
        <w:spacing w:line="260" w:lineRule="exact"/>
        <w:rPr>
          <w:snapToGrid w:val="0"/>
          <w:sz w:val="22"/>
          <w:szCs w:val="22"/>
        </w:rPr>
      </w:pPr>
    </w:p>
    <w:p w14:paraId="2C925AF4" w14:textId="77777777" w:rsidR="005D554B" w:rsidRPr="00CA2CF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CA2CFB">
        <w:rPr>
          <w:b/>
          <w:snapToGrid w:val="0"/>
          <w:sz w:val="22"/>
          <w:szCs w:val="22"/>
        </w:rPr>
        <w:t>13.</w:t>
      </w:r>
      <w:r w:rsidRPr="00CA2CFB">
        <w:rPr>
          <w:b/>
          <w:snapToGrid w:val="0"/>
          <w:sz w:val="22"/>
          <w:szCs w:val="22"/>
        </w:rPr>
        <w:tab/>
      </w:r>
      <w:r w:rsidRPr="00CA2CFB">
        <w:rPr>
          <w:b/>
          <w:noProof/>
          <w:snapToGrid w:val="0"/>
          <w:sz w:val="22"/>
          <w:szCs w:val="22"/>
        </w:rPr>
        <w:t xml:space="preserve">SERIJOS NUMERIS </w:t>
      </w:r>
    </w:p>
    <w:p w14:paraId="05B80781" w14:textId="77777777" w:rsidR="005D554B" w:rsidRPr="00CA2CFB" w:rsidRDefault="005D554B" w:rsidP="005D554B">
      <w:pPr>
        <w:tabs>
          <w:tab w:val="left" w:pos="567"/>
        </w:tabs>
        <w:spacing w:line="260" w:lineRule="exact"/>
        <w:rPr>
          <w:snapToGrid w:val="0"/>
          <w:sz w:val="22"/>
          <w:szCs w:val="22"/>
        </w:rPr>
      </w:pPr>
    </w:p>
    <w:p w14:paraId="00049092" w14:textId="77777777" w:rsidR="005D554B" w:rsidRPr="00CA2CFB" w:rsidRDefault="005D554B" w:rsidP="005D554B">
      <w:pPr>
        <w:tabs>
          <w:tab w:val="left" w:pos="567"/>
        </w:tabs>
        <w:spacing w:line="260" w:lineRule="exact"/>
        <w:rPr>
          <w:snapToGrid w:val="0"/>
          <w:sz w:val="22"/>
          <w:szCs w:val="22"/>
        </w:rPr>
      </w:pPr>
      <w:r w:rsidRPr="00CA2CFB">
        <w:rPr>
          <w:snapToGrid w:val="0"/>
          <w:sz w:val="22"/>
          <w:szCs w:val="22"/>
        </w:rPr>
        <w:t>Lot</w:t>
      </w:r>
      <w:r w:rsidR="00890D83" w:rsidRPr="00CA2CFB">
        <w:rPr>
          <w:snapToGrid w:val="0"/>
          <w:sz w:val="22"/>
          <w:szCs w:val="22"/>
        </w:rPr>
        <w:t>{numeris}</w:t>
      </w:r>
    </w:p>
    <w:p w14:paraId="4A2AE710" w14:textId="77777777" w:rsidR="005D554B" w:rsidRPr="00CA2CFB" w:rsidRDefault="005D554B" w:rsidP="005D554B">
      <w:pPr>
        <w:tabs>
          <w:tab w:val="left" w:pos="567"/>
        </w:tabs>
        <w:spacing w:line="260" w:lineRule="exact"/>
        <w:rPr>
          <w:snapToGrid w:val="0"/>
          <w:sz w:val="22"/>
          <w:szCs w:val="22"/>
        </w:rPr>
      </w:pPr>
    </w:p>
    <w:p w14:paraId="6AEF293A" w14:textId="77777777" w:rsidR="005D554B" w:rsidRPr="00CA2CFB" w:rsidRDefault="005D554B" w:rsidP="005D554B">
      <w:pPr>
        <w:tabs>
          <w:tab w:val="left" w:pos="567"/>
        </w:tabs>
        <w:spacing w:line="260" w:lineRule="exact"/>
        <w:rPr>
          <w:snapToGrid w:val="0"/>
          <w:sz w:val="22"/>
          <w:szCs w:val="22"/>
        </w:rPr>
      </w:pPr>
    </w:p>
    <w:p w14:paraId="740D8AA8" w14:textId="77777777" w:rsidR="005D554B" w:rsidRPr="00CA2CF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CA2CFB">
        <w:rPr>
          <w:b/>
          <w:snapToGrid w:val="0"/>
          <w:sz w:val="22"/>
          <w:szCs w:val="22"/>
        </w:rPr>
        <w:t>14.</w:t>
      </w:r>
      <w:r w:rsidRPr="00CA2CFB">
        <w:rPr>
          <w:b/>
          <w:snapToGrid w:val="0"/>
          <w:sz w:val="22"/>
          <w:szCs w:val="22"/>
        </w:rPr>
        <w:tab/>
      </w:r>
      <w:r w:rsidRPr="00CA2CFB">
        <w:rPr>
          <w:b/>
          <w:noProof/>
          <w:snapToGrid w:val="0"/>
          <w:sz w:val="22"/>
          <w:szCs w:val="22"/>
        </w:rPr>
        <w:t>PARDAVIMO (IŠDAVIMO) TVARKA</w:t>
      </w:r>
    </w:p>
    <w:p w14:paraId="468D4126" w14:textId="77777777" w:rsidR="005D554B" w:rsidRPr="00CA2CFB" w:rsidRDefault="005D554B" w:rsidP="005D554B">
      <w:pPr>
        <w:tabs>
          <w:tab w:val="left" w:pos="567"/>
        </w:tabs>
        <w:spacing w:line="260" w:lineRule="exact"/>
        <w:rPr>
          <w:snapToGrid w:val="0"/>
          <w:sz w:val="22"/>
          <w:szCs w:val="22"/>
        </w:rPr>
      </w:pPr>
    </w:p>
    <w:p w14:paraId="34091ADC" w14:textId="77777777" w:rsidR="005D554B" w:rsidRPr="00CA2CFB" w:rsidRDefault="005D554B" w:rsidP="005D554B">
      <w:pPr>
        <w:tabs>
          <w:tab w:val="left" w:pos="567"/>
        </w:tabs>
        <w:spacing w:line="260" w:lineRule="exact"/>
        <w:rPr>
          <w:snapToGrid w:val="0"/>
          <w:sz w:val="22"/>
          <w:szCs w:val="22"/>
        </w:rPr>
      </w:pPr>
      <w:r w:rsidRPr="00CA2CFB">
        <w:rPr>
          <w:snapToGrid w:val="0"/>
          <w:sz w:val="22"/>
          <w:szCs w:val="22"/>
        </w:rPr>
        <w:t>Receptinis vaistas</w:t>
      </w:r>
    </w:p>
    <w:p w14:paraId="5C582B68" w14:textId="77777777" w:rsidR="005D554B" w:rsidRPr="00CA2CFB" w:rsidRDefault="005D554B" w:rsidP="005D554B">
      <w:pPr>
        <w:tabs>
          <w:tab w:val="left" w:pos="567"/>
        </w:tabs>
        <w:spacing w:line="260" w:lineRule="exact"/>
        <w:rPr>
          <w:snapToGrid w:val="0"/>
          <w:sz w:val="22"/>
          <w:szCs w:val="22"/>
        </w:rPr>
      </w:pPr>
    </w:p>
    <w:p w14:paraId="3D862B8B" w14:textId="77777777" w:rsidR="00890D83" w:rsidRPr="00CA2CFB" w:rsidRDefault="00890D83" w:rsidP="005D554B">
      <w:pPr>
        <w:tabs>
          <w:tab w:val="left" w:pos="567"/>
        </w:tabs>
        <w:spacing w:line="260" w:lineRule="exact"/>
        <w:rPr>
          <w:snapToGrid w:val="0"/>
          <w:sz w:val="22"/>
          <w:szCs w:val="22"/>
        </w:rPr>
      </w:pPr>
    </w:p>
    <w:p w14:paraId="5F414983" w14:textId="77777777" w:rsidR="005D554B" w:rsidRPr="00CA2CFB" w:rsidRDefault="005D554B" w:rsidP="005D554B">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2"/>
        </w:rPr>
      </w:pPr>
      <w:r w:rsidRPr="00CA2CFB">
        <w:rPr>
          <w:b/>
          <w:snapToGrid w:val="0"/>
          <w:sz w:val="22"/>
          <w:szCs w:val="22"/>
        </w:rPr>
        <w:t>15.</w:t>
      </w:r>
      <w:r w:rsidRPr="00CA2CFB">
        <w:rPr>
          <w:b/>
          <w:snapToGrid w:val="0"/>
          <w:sz w:val="22"/>
          <w:szCs w:val="22"/>
        </w:rPr>
        <w:tab/>
      </w:r>
      <w:r w:rsidRPr="00CA2CFB">
        <w:rPr>
          <w:b/>
          <w:noProof/>
          <w:snapToGrid w:val="0"/>
          <w:sz w:val="22"/>
          <w:szCs w:val="22"/>
        </w:rPr>
        <w:t>VARTOJIMO INSTRUKCIJA</w:t>
      </w:r>
    </w:p>
    <w:p w14:paraId="66AE1482" w14:textId="77777777" w:rsidR="005D554B" w:rsidRPr="00CA2CFB" w:rsidRDefault="005D554B" w:rsidP="005D554B">
      <w:pPr>
        <w:tabs>
          <w:tab w:val="left" w:pos="567"/>
        </w:tabs>
        <w:spacing w:line="260" w:lineRule="exact"/>
        <w:rPr>
          <w:snapToGrid w:val="0"/>
          <w:sz w:val="22"/>
          <w:szCs w:val="22"/>
        </w:rPr>
      </w:pPr>
    </w:p>
    <w:p w14:paraId="3F55AAF9" w14:textId="77777777" w:rsidR="005D554B" w:rsidRPr="00CA2CFB" w:rsidRDefault="005D554B" w:rsidP="005D554B">
      <w:pPr>
        <w:tabs>
          <w:tab w:val="left" w:pos="567"/>
        </w:tabs>
        <w:spacing w:line="260" w:lineRule="exact"/>
        <w:rPr>
          <w:snapToGrid w:val="0"/>
          <w:sz w:val="22"/>
          <w:szCs w:val="22"/>
        </w:rPr>
      </w:pPr>
    </w:p>
    <w:p w14:paraId="548CF3F0" w14:textId="77777777" w:rsidR="005D554B" w:rsidRPr="00CA2CFB" w:rsidRDefault="005D554B" w:rsidP="005D554B">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2"/>
        </w:rPr>
      </w:pPr>
      <w:r w:rsidRPr="00CA2CFB">
        <w:rPr>
          <w:b/>
          <w:snapToGrid w:val="0"/>
          <w:sz w:val="22"/>
          <w:szCs w:val="22"/>
        </w:rPr>
        <w:t>16.</w:t>
      </w:r>
      <w:r w:rsidRPr="00CA2CFB">
        <w:rPr>
          <w:b/>
          <w:snapToGrid w:val="0"/>
          <w:sz w:val="22"/>
          <w:szCs w:val="22"/>
        </w:rPr>
        <w:tab/>
      </w:r>
      <w:r w:rsidRPr="00CA2CFB">
        <w:rPr>
          <w:b/>
          <w:noProof/>
          <w:snapToGrid w:val="0"/>
          <w:sz w:val="22"/>
          <w:szCs w:val="22"/>
        </w:rPr>
        <w:t>INFORMACIJA BRAILIO RAŠTU</w:t>
      </w:r>
    </w:p>
    <w:p w14:paraId="3E772417" w14:textId="77777777" w:rsidR="005D554B" w:rsidRPr="00CA2CFB" w:rsidRDefault="005D554B" w:rsidP="005D554B">
      <w:pPr>
        <w:tabs>
          <w:tab w:val="left" w:pos="567"/>
        </w:tabs>
        <w:spacing w:line="260" w:lineRule="exact"/>
        <w:rPr>
          <w:snapToGrid w:val="0"/>
          <w:sz w:val="22"/>
          <w:szCs w:val="22"/>
        </w:rPr>
      </w:pPr>
    </w:p>
    <w:p w14:paraId="7BB06164" w14:textId="40DD3737" w:rsidR="005D554B" w:rsidRPr="000D2E62" w:rsidRDefault="006D4336" w:rsidP="005D554B">
      <w:pPr>
        <w:tabs>
          <w:tab w:val="left" w:pos="567"/>
        </w:tabs>
        <w:spacing w:line="260" w:lineRule="exact"/>
        <w:rPr>
          <w:noProof/>
          <w:snapToGrid w:val="0"/>
          <w:sz w:val="22"/>
          <w:szCs w:val="22"/>
        </w:rPr>
      </w:pPr>
      <w:proofErr w:type="spellStart"/>
      <w:r w:rsidRPr="00CA2CFB">
        <w:rPr>
          <w:snapToGrid w:val="0"/>
          <w:sz w:val="22"/>
          <w:szCs w:val="22"/>
        </w:rPr>
        <w:t>k</w:t>
      </w:r>
      <w:r w:rsidR="00890D83" w:rsidRPr="00CA2CFB">
        <w:rPr>
          <w:snapToGrid w:val="0"/>
          <w:sz w:val="22"/>
          <w:szCs w:val="22"/>
        </w:rPr>
        <w:t>ogavant</w:t>
      </w:r>
      <w:proofErr w:type="spellEnd"/>
      <w:r w:rsidR="00890D83" w:rsidRPr="00CA2CFB">
        <w:rPr>
          <w:snapToGrid w:val="0"/>
          <w:sz w:val="22"/>
          <w:szCs w:val="22"/>
        </w:rPr>
        <w:t xml:space="preserve"> </w:t>
      </w:r>
      <w:r w:rsidR="004A08CE" w:rsidRPr="00CA2CFB">
        <w:rPr>
          <w:snapToGrid w:val="0"/>
          <w:sz w:val="22"/>
          <w:szCs w:val="22"/>
        </w:rPr>
        <w:t>6</w:t>
      </w:r>
      <w:r w:rsidR="00890D83" w:rsidRPr="000D2E62">
        <w:rPr>
          <w:noProof/>
          <w:snapToGrid w:val="0"/>
          <w:sz w:val="22"/>
          <w:szCs w:val="22"/>
        </w:rPr>
        <w:t>0</w:t>
      </w:r>
      <w:r w:rsidR="00890D83" w:rsidRPr="000D2E62">
        <w:rPr>
          <w:b/>
          <w:noProof/>
          <w:sz w:val="22"/>
          <w:szCs w:val="22"/>
          <w:lang w:eastAsia="lt-LT"/>
        </w:rPr>
        <w:t> </w:t>
      </w:r>
      <w:r w:rsidR="00890D83" w:rsidRPr="000D2E62">
        <w:rPr>
          <w:noProof/>
          <w:snapToGrid w:val="0"/>
          <w:sz w:val="22"/>
          <w:szCs w:val="22"/>
        </w:rPr>
        <w:t>mg</w:t>
      </w:r>
    </w:p>
    <w:p w14:paraId="38952DC4" w14:textId="77777777" w:rsidR="006D4336" w:rsidRPr="00CA2CFB" w:rsidRDefault="006D4336" w:rsidP="005D554B">
      <w:pPr>
        <w:tabs>
          <w:tab w:val="left" w:pos="567"/>
        </w:tabs>
        <w:spacing w:line="260" w:lineRule="exact"/>
        <w:rPr>
          <w:snapToGrid w:val="0"/>
          <w:sz w:val="22"/>
          <w:szCs w:val="22"/>
        </w:rPr>
      </w:pPr>
    </w:p>
    <w:p w14:paraId="4E099C88" w14:textId="77777777" w:rsidR="005D554B" w:rsidRPr="00CA2CFB" w:rsidRDefault="005D554B" w:rsidP="005D554B">
      <w:pPr>
        <w:tabs>
          <w:tab w:val="left" w:pos="567"/>
        </w:tabs>
        <w:spacing w:line="260" w:lineRule="exact"/>
        <w:rPr>
          <w:noProof/>
          <w:sz w:val="22"/>
          <w:szCs w:val="22"/>
          <w:shd w:val="clear" w:color="auto" w:fill="CCCCCC"/>
        </w:rPr>
      </w:pPr>
    </w:p>
    <w:p w14:paraId="61C6EF90" w14:textId="77777777" w:rsidR="005D554B" w:rsidRPr="000D2E62"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rPr>
      </w:pPr>
      <w:r w:rsidRPr="000D2E62">
        <w:rPr>
          <w:b/>
          <w:noProof/>
          <w:snapToGrid w:val="0"/>
          <w:sz w:val="22"/>
          <w:szCs w:val="22"/>
        </w:rPr>
        <w:t>17.</w:t>
      </w:r>
      <w:r w:rsidRPr="000D2E62">
        <w:rPr>
          <w:b/>
          <w:noProof/>
          <w:snapToGrid w:val="0"/>
          <w:sz w:val="22"/>
          <w:szCs w:val="22"/>
        </w:rPr>
        <w:tab/>
        <w:t>UNIKALUS IDENTIFIKATORIUS – 2D BRŪKŠNINIS KODAS</w:t>
      </w:r>
    </w:p>
    <w:p w14:paraId="27E13F35" w14:textId="77777777" w:rsidR="005D554B" w:rsidRPr="000D2E62" w:rsidRDefault="005D554B" w:rsidP="005D554B">
      <w:pPr>
        <w:tabs>
          <w:tab w:val="left" w:pos="567"/>
        </w:tabs>
        <w:spacing w:line="260" w:lineRule="exact"/>
        <w:rPr>
          <w:noProof/>
          <w:snapToGrid w:val="0"/>
          <w:sz w:val="22"/>
          <w:szCs w:val="22"/>
        </w:rPr>
      </w:pPr>
    </w:p>
    <w:p w14:paraId="07428A35" w14:textId="77777777" w:rsidR="005D554B" w:rsidRPr="000D2E62" w:rsidRDefault="005D554B" w:rsidP="005D554B">
      <w:pPr>
        <w:tabs>
          <w:tab w:val="left" w:pos="567"/>
        </w:tabs>
        <w:spacing w:line="260" w:lineRule="exact"/>
        <w:rPr>
          <w:noProof/>
          <w:snapToGrid w:val="0"/>
          <w:sz w:val="22"/>
          <w:szCs w:val="22"/>
          <w:shd w:val="clear" w:color="auto" w:fill="CCCCCC"/>
          <w:lang w:val="pl-PL"/>
        </w:rPr>
      </w:pPr>
      <w:r w:rsidRPr="000D2E62">
        <w:rPr>
          <w:snapToGrid w:val="0"/>
          <w:sz w:val="22"/>
          <w:szCs w:val="22"/>
          <w:highlight w:val="lightGray"/>
          <w:lang w:val="pl-PL"/>
        </w:rPr>
        <w:t xml:space="preserve">2D </w:t>
      </w:r>
      <w:proofErr w:type="spellStart"/>
      <w:r w:rsidRPr="000D2E62">
        <w:rPr>
          <w:snapToGrid w:val="0"/>
          <w:sz w:val="22"/>
          <w:szCs w:val="22"/>
          <w:highlight w:val="lightGray"/>
          <w:lang w:val="pl-PL"/>
        </w:rPr>
        <w:t>brūkšninis</w:t>
      </w:r>
      <w:proofErr w:type="spellEnd"/>
      <w:r w:rsidRPr="000D2E62">
        <w:rPr>
          <w:snapToGrid w:val="0"/>
          <w:sz w:val="22"/>
          <w:szCs w:val="22"/>
          <w:highlight w:val="lightGray"/>
          <w:lang w:val="pl-PL"/>
        </w:rPr>
        <w:t xml:space="preserve"> </w:t>
      </w:r>
      <w:proofErr w:type="spellStart"/>
      <w:r w:rsidRPr="000D2E62">
        <w:rPr>
          <w:snapToGrid w:val="0"/>
          <w:sz w:val="22"/>
          <w:szCs w:val="22"/>
          <w:highlight w:val="lightGray"/>
          <w:lang w:val="pl-PL"/>
        </w:rPr>
        <w:t>kodas</w:t>
      </w:r>
      <w:proofErr w:type="spellEnd"/>
      <w:r w:rsidRPr="000D2E62">
        <w:rPr>
          <w:snapToGrid w:val="0"/>
          <w:sz w:val="22"/>
          <w:szCs w:val="22"/>
          <w:highlight w:val="lightGray"/>
          <w:lang w:val="pl-PL"/>
        </w:rPr>
        <w:t xml:space="preserve"> </w:t>
      </w:r>
      <w:proofErr w:type="spellStart"/>
      <w:r w:rsidRPr="000D2E62">
        <w:rPr>
          <w:snapToGrid w:val="0"/>
          <w:sz w:val="22"/>
          <w:szCs w:val="22"/>
          <w:highlight w:val="lightGray"/>
          <w:lang w:val="pl-PL"/>
        </w:rPr>
        <w:t>su</w:t>
      </w:r>
      <w:proofErr w:type="spellEnd"/>
      <w:r w:rsidRPr="000D2E62">
        <w:rPr>
          <w:snapToGrid w:val="0"/>
          <w:sz w:val="22"/>
          <w:szCs w:val="22"/>
          <w:highlight w:val="lightGray"/>
          <w:lang w:val="pl-PL"/>
        </w:rPr>
        <w:t xml:space="preserve"> </w:t>
      </w:r>
      <w:proofErr w:type="spellStart"/>
      <w:r w:rsidRPr="000D2E62">
        <w:rPr>
          <w:snapToGrid w:val="0"/>
          <w:sz w:val="22"/>
          <w:szCs w:val="22"/>
          <w:highlight w:val="lightGray"/>
          <w:lang w:val="pl-PL"/>
        </w:rPr>
        <w:t>nurodytu</w:t>
      </w:r>
      <w:proofErr w:type="spellEnd"/>
      <w:r w:rsidRPr="000D2E62">
        <w:rPr>
          <w:snapToGrid w:val="0"/>
          <w:sz w:val="22"/>
          <w:szCs w:val="22"/>
          <w:highlight w:val="lightGray"/>
          <w:lang w:val="pl-PL"/>
        </w:rPr>
        <w:t xml:space="preserve"> </w:t>
      </w:r>
      <w:proofErr w:type="spellStart"/>
      <w:r w:rsidRPr="000D2E62">
        <w:rPr>
          <w:snapToGrid w:val="0"/>
          <w:sz w:val="22"/>
          <w:szCs w:val="22"/>
          <w:highlight w:val="lightGray"/>
          <w:lang w:val="pl-PL"/>
        </w:rPr>
        <w:t>unikaliu</w:t>
      </w:r>
      <w:proofErr w:type="spellEnd"/>
      <w:r w:rsidRPr="000D2E62">
        <w:rPr>
          <w:snapToGrid w:val="0"/>
          <w:sz w:val="22"/>
          <w:szCs w:val="22"/>
          <w:highlight w:val="lightGray"/>
          <w:lang w:val="pl-PL"/>
        </w:rPr>
        <w:t xml:space="preserve"> </w:t>
      </w:r>
      <w:proofErr w:type="spellStart"/>
      <w:r w:rsidRPr="000D2E62">
        <w:rPr>
          <w:snapToGrid w:val="0"/>
          <w:sz w:val="22"/>
          <w:szCs w:val="22"/>
          <w:highlight w:val="lightGray"/>
          <w:lang w:val="pl-PL"/>
        </w:rPr>
        <w:t>identifikatoriumi</w:t>
      </w:r>
      <w:proofErr w:type="spellEnd"/>
      <w:r w:rsidRPr="000D2E62">
        <w:rPr>
          <w:snapToGrid w:val="0"/>
          <w:sz w:val="22"/>
          <w:szCs w:val="22"/>
          <w:highlight w:val="lightGray"/>
          <w:lang w:val="pl-PL"/>
        </w:rPr>
        <w:t>.</w:t>
      </w:r>
    </w:p>
    <w:p w14:paraId="49DED417" w14:textId="77777777" w:rsidR="005D554B" w:rsidRPr="000D2E62" w:rsidRDefault="005D554B" w:rsidP="005D554B">
      <w:pPr>
        <w:tabs>
          <w:tab w:val="left" w:pos="567"/>
        </w:tabs>
        <w:spacing w:line="260" w:lineRule="exact"/>
        <w:rPr>
          <w:noProof/>
          <w:snapToGrid w:val="0"/>
          <w:sz w:val="22"/>
          <w:szCs w:val="22"/>
          <w:lang w:val="pl-PL"/>
        </w:rPr>
      </w:pPr>
    </w:p>
    <w:p w14:paraId="047B50F3" w14:textId="77777777" w:rsidR="005D554B" w:rsidRPr="000D2E62" w:rsidRDefault="005D554B" w:rsidP="005D554B">
      <w:pPr>
        <w:tabs>
          <w:tab w:val="left" w:pos="567"/>
        </w:tabs>
        <w:spacing w:line="260" w:lineRule="exact"/>
        <w:rPr>
          <w:noProof/>
          <w:snapToGrid w:val="0"/>
          <w:sz w:val="22"/>
          <w:szCs w:val="22"/>
          <w:lang w:val="pl-PL"/>
        </w:rPr>
      </w:pPr>
    </w:p>
    <w:p w14:paraId="09DD1E8C" w14:textId="77777777" w:rsidR="005D554B" w:rsidRPr="000D2E62"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lang w:val="pl-PL"/>
        </w:rPr>
      </w:pPr>
      <w:r w:rsidRPr="000D2E62">
        <w:rPr>
          <w:b/>
          <w:noProof/>
          <w:snapToGrid w:val="0"/>
          <w:sz w:val="22"/>
          <w:szCs w:val="22"/>
          <w:lang w:val="pl-PL"/>
        </w:rPr>
        <w:t>18.</w:t>
      </w:r>
      <w:r w:rsidRPr="000D2E62">
        <w:rPr>
          <w:b/>
          <w:noProof/>
          <w:snapToGrid w:val="0"/>
          <w:sz w:val="22"/>
          <w:szCs w:val="22"/>
          <w:lang w:val="pl-PL"/>
        </w:rPr>
        <w:tab/>
        <w:t>UNIKALUS IDENTIFIKATORIUS – ŽMONĖMS SUPRANTAMI DUOMENYS</w:t>
      </w:r>
    </w:p>
    <w:p w14:paraId="02E9910B" w14:textId="77777777" w:rsidR="005D554B" w:rsidRPr="000D2E62" w:rsidRDefault="005D554B" w:rsidP="005D554B">
      <w:pPr>
        <w:tabs>
          <w:tab w:val="left" w:pos="567"/>
        </w:tabs>
        <w:spacing w:line="260" w:lineRule="exact"/>
        <w:rPr>
          <w:noProof/>
          <w:snapToGrid w:val="0"/>
          <w:sz w:val="22"/>
          <w:szCs w:val="22"/>
          <w:lang w:val="pl-PL"/>
        </w:rPr>
      </w:pPr>
    </w:p>
    <w:p w14:paraId="556DFE9A" w14:textId="77777777" w:rsidR="00890D83" w:rsidRPr="000D2E62" w:rsidRDefault="005D554B" w:rsidP="005D554B">
      <w:pPr>
        <w:tabs>
          <w:tab w:val="left" w:pos="567"/>
        </w:tabs>
        <w:spacing w:line="260" w:lineRule="exact"/>
        <w:rPr>
          <w:snapToGrid w:val="0"/>
          <w:sz w:val="22"/>
          <w:szCs w:val="22"/>
          <w:lang w:val="pl-PL"/>
        </w:rPr>
      </w:pPr>
      <w:r w:rsidRPr="000D2E62">
        <w:rPr>
          <w:snapToGrid w:val="0"/>
          <w:sz w:val="22"/>
          <w:szCs w:val="22"/>
          <w:lang w:val="pl-PL"/>
        </w:rPr>
        <w:lastRenderedPageBreak/>
        <w:t>PC {</w:t>
      </w:r>
      <w:proofErr w:type="spellStart"/>
      <w:r w:rsidRPr="000D2E62">
        <w:rPr>
          <w:snapToGrid w:val="0"/>
          <w:sz w:val="22"/>
          <w:szCs w:val="22"/>
          <w:lang w:val="pl-PL"/>
        </w:rPr>
        <w:t>numeris</w:t>
      </w:r>
      <w:proofErr w:type="spellEnd"/>
      <w:r w:rsidRPr="000D2E62">
        <w:rPr>
          <w:snapToGrid w:val="0"/>
          <w:sz w:val="22"/>
          <w:szCs w:val="22"/>
          <w:lang w:val="pl-PL"/>
        </w:rPr>
        <w:t xml:space="preserve">} </w:t>
      </w:r>
    </w:p>
    <w:p w14:paraId="77CD4F35" w14:textId="77777777" w:rsidR="005D554B" w:rsidRPr="000D2E62" w:rsidRDefault="005D554B" w:rsidP="005D554B">
      <w:pPr>
        <w:tabs>
          <w:tab w:val="left" w:pos="567"/>
        </w:tabs>
        <w:spacing w:line="260" w:lineRule="exact"/>
        <w:rPr>
          <w:snapToGrid w:val="0"/>
          <w:sz w:val="22"/>
          <w:szCs w:val="22"/>
          <w:lang w:val="pl-PL"/>
        </w:rPr>
      </w:pPr>
      <w:r w:rsidRPr="000D2E62">
        <w:rPr>
          <w:snapToGrid w:val="0"/>
          <w:sz w:val="22"/>
          <w:szCs w:val="22"/>
          <w:lang w:val="pl-PL"/>
        </w:rPr>
        <w:t>SN {</w:t>
      </w:r>
      <w:proofErr w:type="spellStart"/>
      <w:r w:rsidRPr="000D2E62">
        <w:rPr>
          <w:snapToGrid w:val="0"/>
          <w:sz w:val="22"/>
          <w:szCs w:val="22"/>
          <w:lang w:val="pl-PL"/>
        </w:rPr>
        <w:t>numeris</w:t>
      </w:r>
      <w:proofErr w:type="spellEnd"/>
      <w:r w:rsidRPr="000D2E62">
        <w:rPr>
          <w:snapToGrid w:val="0"/>
          <w:sz w:val="22"/>
          <w:szCs w:val="22"/>
          <w:lang w:val="pl-PL"/>
        </w:rPr>
        <w:t xml:space="preserve">} </w:t>
      </w:r>
    </w:p>
    <w:p w14:paraId="1A649F5D" w14:textId="77777777" w:rsidR="005D554B" w:rsidRPr="000D2E62" w:rsidRDefault="005D554B" w:rsidP="005D554B">
      <w:pPr>
        <w:tabs>
          <w:tab w:val="left" w:pos="567"/>
        </w:tabs>
        <w:spacing w:line="260" w:lineRule="exact"/>
        <w:rPr>
          <w:snapToGrid w:val="0"/>
          <w:sz w:val="22"/>
          <w:szCs w:val="22"/>
          <w:lang w:val="pl-PL"/>
        </w:rPr>
      </w:pPr>
      <w:r w:rsidRPr="000D2E62">
        <w:rPr>
          <w:snapToGrid w:val="0"/>
          <w:sz w:val="22"/>
          <w:szCs w:val="22"/>
          <w:lang w:val="pl-PL"/>
        </w:rPr>
        <w:t>NN {</w:t>
      </w:r>
      <w:proofErr w:type="spellStart"/>
      <w:r w:rsidRPr="000D2E62">
        <w:rPr>
          <w:snapToGrid w:val="0"/>
          <w:sz w:val="22"/>
          <w:szCs w:val="22"/>
          <w:lang w:val="pl-PL"/>
        </w:rPr>
        <w:t>numeris</w:t>
      </w:r>
      <w:proofErr w:type="spellEnd"/>
      <w:r w:rsidRPr="000D2E62">
        <w:rPr>
          <w:snapToGrid w:val="0"/>
          <w:sz w:val="22"/>
          <w:szCs w:val="22"/>
          <w:lang w:val="pl-PL"/>
        </w:rPr>
        <w:t xml:space="preserve">} </w:t>
      </w:r>
    </w:p>
    <w:p w14:paraId="2142770C" w14:textId="77777777" w:rsidR="005D554B" w:rsidRPr="000D2E62" w:rsidRDefault="005D554B" w:rsidP="005D554B">
      <w:pPr>
        <w:tabs>
          <w:tab w:val="left" w:pos="567"/>
        </w:tabs>
        <w:spacing w:line="260" w:lineRule="exact"/>
        <w:rPr>
          <w:noProof/>
          <w:snapToGrid w:val="0"/>
          <w:vanish/>
          <w:sz w:val="22"/>
          <w:szCs w:val="22"/>
          <w:lang w:val="pl-PL"/>
        </w:rPr>
      </w:pPr>
    </w:p>
    <w:p w14:paraId="0DDDCD0C" w14:textId="77777777" w:rsidR="005D554B" w:rsidRPr="00CA2CFB" w:rsidRDefault="005D554B" w:rsidP="005D554B">
      <w:pPr>
        <w:tabs>
          <w:tab w:val="left" w:pos="567"/>
        </w:tabs>
        <w:spacing w:line="260" w:lineRule="exact"/>
        <w:rPr>
          <w:snapToGrid w:val="0"/>
          <w:sz w:val="22"/>
          <w:szCs w:val="22"/>
        </w:rPr>
      </w:pPr>
    </w:p>
    <w:p w14:paraId="110FF5FE" w14:textId="77777777" w:rsidR="005D554B" w:rsidRPr="00CA2CFB" w:rsidRDefault="005D554B" w:rsidP="005D554B">
      <w:pPr>
        <w:tabs>
          <w:tab w:val="left" w:pos="567"/>
        </w:tabs>
        <w:spacing w:line="260" w:lineRule="exact"/>
        <w:rPr>
          <w:snapToGrid w:val="0"/>
          <w:sz w:val="22"/>
          <w:szCs w:val="22"/>
        </w:rPr>
      </w:pPr>
      <w:r w:rsidRPr="00CA2CFB">
        <w:rPr>
          <w:snapToGrid w:val="0"/>
          <w:sz w:val="22"/>
          <w:szCs w:val="22"/>
        </w:rPr>
        <w:br w:type="page"/>
      </w:r>
    </w:p>
    <w:p w14:paraId="2C5CC054" w14:textId="77777777" w:rsidR="005D554B" w:rsidRPr="00CA2CFB" w:rsidRDefault="005D554B" w:rsidP="006E59D1">
      <w:pPr>
        <w:pBdr>
          <w:top w:val="single" w:sz="4" w:space="1" w:color="auto"/>
          <w:left w:val="single" w:sz="4" w:space="4" w:color="auto"/>
          <w:bottom w:val="single" w:sz="4" w:space="1" w:color="auto"/>
          <w:right w:val="single" w:sz="4" w:space="4" w:color="auto"/>
        </w:pBdr>
        <w:tabs>
          <w:tab w:val="left" w:pos="567"/>
        </w:tabs>
        <w:spacing w:line="260" w:lineRule="exact"/>
        <w:rPr>
          <w:b/>
          <w:noProof/>
          <w:snapToGrid w:val="0"/>
          <w:sz w:val="22"/>
          <w:szCs w:val="22"/>
        </w:rPr>
      </w:pPr>
      <w:r w:rsidRPr="00CA2CFB">
        <w:rPr>
          <w:b/>
          <w:noProof/>
          <w:snapToGrid w:val="0"/>
          <w:sz w:val="22"/>
          <w:szCs w:val="22"/>
        </w:rPr>
        <w:lastRenderedPageBreak/>
        <w:t>MINIMALI INFORMACIJA ANT LIZDINIŲ PLOKŠTELIŲ ARBA DVISLUOKSNIŲ JUOSTELIŲ</w:t>
      </w:r>
    </w:p>
    <w:p w14:paraId="7D4B330C" w14:textId="77777777" w:rsidR="00650695" w:rsidRPr="00CA2CFB" w:rsidRDefault="00650695" w:rsidP="006E59D1">
      <w:pPr>
        <w:pBdr>
          <w:top w:val="single" w:sz="4" w:space="1" w:color="auto"/>
          <w:left w:val="single" w:sz="4" w:space="4" w:color="auto"/>
          <w:bottom w:val="single" w:sz="4" w:space="1" w:color="auto"/>
          <w:right w:val="single" w:sz="4" w:space="4" w:color="auto"/>
        </w:pBdr>
        <w:tabs>
          <w:tab w:val="left" w:pos="567"/>
        </w:tabs>
        <w:spacing w:line="260" w:lineRule="exact"/>
        <w:rPr>
          <w:b/>
          <w:noProof/>
          <w:snapToGrid w:val="0"/>
          <w:sz w:val="22"/>
          <w:szCs w:val="22"/>
        </w:rPr>
      </w:pPr>
    </w:p>
    <w:p w14:paraId="48F26013" w14:textId="47F64530" w:rsidR="005D554B" w:rsidRPr="00CA2CFB" w:rsidRDefault="00650695" w:rsidP="006E59D1">
      <w:pPr>
        <w:pBdr>
          <w:top w:val="single" w:sz="4" w:space="1" w:color="auto"/>
          <w:left w:val="single" w:sz="4" w:space="4" w:color="auto"/>
          <w:bottom w:val="single" w:sz="4" w:space="1" w:color="auto"/>
          <w:right w:val="single" w:sz="4" w:space="4" w:color="auto"/>
        </w:pBdr>
        <w:tabs>
          <w:tab w:val="left" w:pos="567"/>
        </w:tabs>
        <w:spacing w:line="260" w:lineRule="exact"/>
        <w:rPr>
          <w:b/>
          <w:noProof/>
          <w:snapToGrid w:val="0"/>
          <w:sz w:val="22"/>
          <w:szCs w:val="22"/>
        </w:rPr>
      </w:pPr>
      <w:r w:rsidRPr="00CA2CFB">
        <w:rPr>
          <w:b/>
          <w:noProof/>
          <w:snapToGrid w:val="0"/>
          <w:sz w:val="22"/>
          <w:szCs w:val="22"/>
        </w:rPr>
        <w:t xml:space="preserve">KALENDORINĖS IR KALENDORINĖS PERFORUOTOS LIZDINĖS PLOKŠTELĖS </w:t>
      </w:r>
    </w:p>
    <w:p w14:paraId="155C978A" w14:textId="77777777" w:rsidR="005D554B" w:rsidRPr="00CA2CFB" w:rsidRDefault="005D554B" w:rsidP="005D554B">
      <w:pPr>
        <w:tabs>
          <w:tab w:val="left" w:pos="567"/>
        </w:tabs>
        <w:spacing w:line="260" w:lineRule="exact"/>
        <w:rPr>
          <w:snapToGrid w:val="0"/>
          <w:sz w:val="22"/>
          <w:szCs w:val="22"/>
        </w:rPr>
      </w:pPr>
    </w:p>
    <w:p w14:paraId="1C2E4C6C" w14:textId="77777777" w:rsidR="005D554B" w:rsidRPr="00CA2CFB" w:rsidRDefault="005D554B" w:rsidP="005D554B">
      <w:pPr>
        <w:tabs>
          <w:tab w:val="left" w:pos="567"/>
        </w:tabs>
        <w:spacing w:line="260" w:lineRule="exact"/>
        <w:rPr>
          <w:snapToGrid w:val="0"/>
          <w:sz w:val="22"/>
          <w:szCs w:val="22"/>
        </w:rPr>
      </w:pPr>
    </w:p>
    <w:p w14:paraId="3736830F" w14:textId="77777777" w:rsidR="005D554B" w:rsidRPr="00CA2CF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CA2CFB">
        <w:rPr>
          <w:b/>
          <w:snapToGrid w:val="0"/>
          <w:sz w:val="22"/>
          <w:szCs w:val="22"/>
        </w:rPr>
        <w:t>1.</w:t>
      </w:r>
      <w:r w:rsidRPr="00CA2CFB">
        <w:rPr>
          <w:b/>
          <w:snapToGrid w:val="0"/>
          <w:sz w:val="22"/>
          <w:szCs w:val="22"/>
        </w:rPr>
        <w:tab/>
      </w:r>
      <w:r w:rsidRPr="00CA2CFB">
        <w:rPr>
          <w:b/>
          <w:caps/>
          <w:noProof/>
          <w:snapToGrid w:val="0"/>
          <w:sz w:val="22"/>
          <w:szCs w:val="22"/>
        </w:rPr>
        <w:t>VAISTINIO</w:t>
      </w:r>
      <w:r w:rsidRPr="00CA2CFB">
        <w:rPr>
          <w:b/>
          <w:noProof/>
          <w:snapToGrid w:val="0"/>
          <w:sz w:val="22"/>
          <w:szCs w:val="22"/>
        </w:rPr>
        <w:t xml:space="preserve"> PREPARATO PAVADINIMAS</w:t>
      </w:r>
    </w:p>
    <w:p w14:paraId="414E964A" w14:textId="77777777" w:rsidR="005D554B" w:rsidRPr="00CA2CFB" w:rsidRDefault="005D554B" w:rsidP="005D554B">
      <w:pPr>
        <w:tabs>
          <w:tab w:val="left" w:pos="567"/>
        </w:tabs>
        <w:spacing w:line="260" w:lineRule="exact"/>
        <w:rPr>
          <w:snapToGrid w:val="0"/>
          <w:sz w:val="22"/>
          <w:szCs w:val="22"/>
        </w:rPr>
      </w:pPr>
    </w:p>
    <w:p w14:paraId="7EE8656D" w14:textId="77777777" w:rsidR="00650695" w:rsidRPr="00CA2CFB" w:rsidRDefault="00650695" w:rsidP="00650695">
      <w:pPr>
        <w:tabs>
          <w:tab w:val="left" w:pos="567"/>
        </w:tabs>
        <w:spacing w:line="260" w:lineRule="exact"/>
        <w:rPr>
          <w:snapToGrid w:val="0"/>
          <w:sz w:val="22"/>
          <w:szCs w:val="22"/>
        </w:rPr>
      </w:pPr>
      <w:r w:rsidRPr="00CA2CFB">
        <w:rPr>
          <w:noProof/>
          <w:snapToGrid w:val="0"/>
          <w:sz w:val="22"/>
          <w:szCs w:val="22"/>
          <w:lang w:val="pt-PT"/>
        </w:rPr>
        <w:t>KOGAVANT 60</w:t>
      </w:r>
      <w:r w:rsidRPr="000D2E62">
        <w:rPr>
          <w:b/>
          <w:noProof/>
          <w:sz w:val="22"/>
          <w:szCs w:val="22"/>
          <w:lang w:eastAsia="lt-LT"/>
        </w:rPr>
        <w:t> </w:t>
      </w:r>
      <w:r w:rsidRPr="00CA2CFB">
        <w:rPr>
          <w:noProof/>
          <w:snapToGrid w:val="0"/>
          <w:sz w:val="22"/>
          <w:szCs w:val="22"/>
          <w:lang w:val="pt-PT"/>
        </w:rPr>
        <w:t>mg pl</w:t>
      </w:r>
      <w:r w:rsidRPr="00CA2CFB">
        <w:rPr>
          <w:rFonts w:hint="eastAsia"/>
          <w:noProof/>
          <w:snapToGrid w:val="0"/>
          <w:sz w:val="22"/>
          <w:szCs w:val="22"/>
          <w:lang w:val="pt-PT"/>
        </w:rPr>
        <w:t>ė</w:t>
      </w:r>
      <w:r w:rsidRPr="00CA2CFB">
        <w:rPr>
          <w:noProof/>
          <w:snapToGrid w:val="0"/>
          <w:sz w:val="22"/>
          <w:szCs w:val="22"/>
          <w:lang w:val="pt-PT"/>
        </w:rPr>
        <w:t>vele dengtos tablet</w:t>
      </w:r>
      <w:r w:rsidRPr="00CA2CFB">
        <w:rPr>
          <w:rFonts w:hint="eastAsia"/>
          <w:noProof/>
          <w:snapToGrid w:val="0"/>
          <w:sz w:val="22"/>
          <w:szCs w:val="22"/>
          <w:lang w:val="pt-PT"/>
        </w:rPr>
        <w:t>ė</w:t>
      </w:r>
      <w:r w:rsidRPr="00CA2CFB">
        <w:rPr>
          <w:noProof/>
          <w:snapToGrid w:val="0"/>
          <w:sz w:val="22"/>
          <w:szCs w:val="22"/>
          <w:lang w:val="pt-PT"/>
        </w:rPr>
        <w:t>s</w:t>
      </w:r>
      <w:r w:rsidRPr="00CA2CFB">
        <w:rPr>
          <w:noProof/>
          <w:snapToGrid w:val="0"/>
          <w:sz w:val="22"/>
          <w:szCs w:val="22"/>
        </w:rPr>
        <w:t xml:space="preserve"> </w:t>
      </w:r>
    </w:p>
    <w:p w14:paraId="348810EB" w14:textId="77777777" w:rsidR="00650695" w:rsidRPr="00CA2CFB" w:rsidRDefault="00650695" w:rsidP="00650695">
      <w:pPr>
        <w:autoSpaceDE w:val="0"/>
        <w:autoSpaceDN w:val="0"/>
        <w:rPr>
          <w:sz w:val="22"/>
          <w:szCs w:val="22"/>
        </w:rPr>
      </w:pPr>
      <w:proofErr w:type="spellStart"/>
      <w:r w:rsidRPr="00CA2CFB">
        <w:rPr>
          <w:rFonts w:eastAsia="Calibri"/>
          <w:sz w:val="22"/>
          <w:szCs w:val="22"/>
        </w:rPr>
        <w:t>ticagrelorum</w:t>
      </w:r>
      <w:proofErr w:type="spellEnd"/>
    </w:p>
    <w:p w14:paraId="62FDC6D5" w14:textId="77777777" w:rsidR="005D554B" w:rsidRPr="00CA2CFB" w:rsidRDefault="005D554B" w:rsidP="005D554B">
      <w:pPr>
        <w:tabs>
          <w:tab w:val="left" w:pos="567"/>
        </w:tabs>
        <w:spacing w:line="260" w:lineRule="exact"/>
        <w:rPr>
          <w:snapToGrid w:val="0"/>
          <w:sz w:val="22"/>
          <w:szCs w:val="22"/>
        </w:rPr>
      </w:pPr>
    </w:p>
    <w:p w14:paraId="3CC1D3D0" w14:textId="77777777" w:rsidR="005D554B" w:rsidRPr="00CA2CFB" w:rsidRDefault="005D554B" w:rsidP="005D554B">
      <w:pPr>
        <w:tabs>
          <w:tab w:val="left" w:pos="567"/>
        </w:tabs>
        <w:spacing w:line="260" w:lineRule="exact"/>
        <w:rPr>
          <w:snapToGrid w:val="0"/>
          <w:sz w:val="22"/>
          <w:szCs w:val="22"/>
        </w:rPr>
      </w:pPr>
    </w:p>
    <w:p w14:paraId="72E7A4C2" w14:textId="77777777" w:rsidR="005D554B" w:rsidRPr="00CA2CF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CA2CFB">
        <w:rPr>
          <w:b/>
          <w:snapToGrid w:val="0"/>
          <w:sz w:val="22"/>
          <w:szCs w:val="22"/>
        </w:rPr>
        <w:t>2.</w:t>
      </w:r>
      <w:r w:rsidRPr="00CA2CFB">
        <w:rPr>
          <w:b/>
          <w:snapToGrid w:val="0"/>
          <w:sz w:val="22"/>
          <w:szCs w:val="22"/>
        </w:rPr>
        <w:tab/>
      </w:r>
      <w:r w:rsidRPr="00CA2CFB">
        <w:rPr>
          <w:b/>
          <w:caps/>
          <w:noProof/>
          <w:snapToGrid w:val="0"/>
          <w:sz w:val="22"/>
          <w:szCs w:val="22"/>
        </w:rPr>
        <w:t>REGISTRUOTOJO pavadinimas</w:t>
      </w:r>
    </w:p>
    <w:p w14:paraId="3BA88A48" w14:textId="77777777" w:rsidR="005D554B" w:rsidRPr="00CA2CFB" w:rsidRDefault="005D554B" w:rsidP="005D554B">
      <w:pPr>
        <w:tabs>
          <w:tab w:val="left" w:pos="567"/>
        </w:tabs>
        <w:spacing w:line="260" w:lineRule="exact"/>
        <w:rPr>
          <w:snapToGrid w:val="0"/>
          <w:sz w:val="22"/>
          <w:szCs w:val="22"/>
        </w:rPr>
      </w:pPr>
    </w:p>
    <w:p w14:paraId="4BCDC3E6" w14:textId="77777777" w:rsidR="00650695" w:rsidRPr="00CA2CFB" w:rsidRDefault="00327103" w:rsidP="00650695">
      <w:pPr>
        <w:tabs>
          <w:tab w:val="left" w:pos="567"/>
        </w:tabs>
        <w:autoSpaceDE w:val="0"/>
        <w:autoSpaceDN w:val="0"/>
        <w:jc w:val="both"/>
        <w:rPr>
          <w:sz w:val="22"/>
          <w:szCs w:val="22"/>
          <w:lang w:val="pt-PT" w:eastAsia="pl-PL"/>
        </w:rPr>
      </w:pPr>
      <w:r w:rsidRPr="00CA2CFB">
        <w:rPr>
          <w:sz w:val="22"/>
          <w:szCs w:val="22"/>
          <w:lang w:val="pt-PT" w:eastAsia="pl-PL"/>
        </w:rPr>
        <w:t>Gedeon Richter Plc.</w:t>
      </w:r>
    </w:p>
    <w:p w14:paraId="2FE11CEE" w14:textId="77777777" w:rsidR="00650695" w:rsidRPr="00CA2CFB" w:rsidRDefault="00650695" w:rsidP="005D554B">
      <w:pPr>
        <w:tabs>
          <w:tab w:val="left" w:pos="567"/>
        </w:tabs>
        <w:spacing w:line="260" w:lineRule="exact"/>
        <w:rPr>
          <w:snapToGrid w:val="0"/>
          <w:sz w:val="22"/>
          <w:szCs w:val="22"/>
        </w:rPr>
      </w:pPr>
    </w:p>
    <w:p w14:paraId="6A1FB026" w14:textId="77777777" w:rsidR="005D554B" w:rsidRPr="00CA2CFB" w:rsidRDefault="00650695" w:rsidP="005D554B">
      <w:pPr>
        <w:tabs>
          <w:tab w:val="left" w:pos="567"/>
        </w:tabs>
        <w:spacing w:line="260" w:lineRule="exact"/>
        <w:rPr>
          <w:snapToGrid w:val="0"/>
          <w:sz w:val="22"/>
          <w:szCs w:val="22"/>
        </w:rPr>
      </w:pPr>
      <w:r w:rsidRPr="00CA2CFB">
        <w:rPr>
          <w:snapToGrid w:val="0"/>
          <w:sz w:val="22"/>
          <w:szCs w:val="22"/>
        </w:rPr>
        <w:t>(RG emblema)</w:t>
      </w:r>
    </w:p>
    <w:p w14:paraId="5CB58BE7" w14:textId="77777777" w:rsidR="00650695" w:rsidRPr="00CA2CFB" w:rsidRDefault="00650695" w:rsidP="005D554B">
      <w:pPr>
        <w:tabs>
          <w:tab w:val="left" w:pos="567"/>
        </w:tabs>
        <w:spacing w:line="260" w:lineRule="exact"/>
        <w:rPr>
          <w:snapToGrid w:val="0"/>
          <w:sz w:val="22"/>
          <w:szCs w:val="22"/>
        </w:rPr>
      </w:pPr>
    </w:p>
    <w:p w14:paraId="3BC4FE8D" w14:textId="77777777" w:rsidR="00650695" w:rsidRPr="00CA2CFB" w:rsidRDefault="00650695" w:rsidP="005D554B">
      <w:pPr>
        <w:tabs>
          <w:tab w:val="left" w:pos="567"/>
        </w:tabs>
        <w:spacing w:line="260" w:lineRule="exact"/>
        <w:rPr>
          <w:snapToGrid w:val="0"/>
          <w:sz w:val="22"/>
          <w:szCs w:val="22"/>
        </w:rPr>
      </w:pPr>
    </w:p>
    <w:p w14:paraId="0F6634B4" w14:textId="77777777" w:rsidR="005D554B" w:rsidRPr="00CA2CFB" w:rsidRDefault="005D554B" w:rsidP="005D554B">
      <w:pPr>
        <w:pBdr>
          <w:top w:val="single" w:sz="4" w:space="1" w:color="auto"/>
          <w:left w:val="single" w:sz="4" w:space="4" w:color="auto"/>
          <w:bottom w:val="single" w:sz="4" w:space="2" w:color="auto"/>
          <w:right w:val="single" w:sz="4" w:space="4" w:color="auto"/>
        </w:pBdr>
        <w:tabs>
          <w:tab w:val="left" w:pos="567"/>
        </w:tabs>
        <w:outlineLvl w:val="0"/>
        <w:rPr>
          <w:b/>
          <w:snapToGrid w:val="0"/>
          <w:sz w:val="22"/>
          <w:szCs w:val="22"/>
        </w:rPr>
      </w:pPr>
      <w:r w:rsidRPr="00CA2CFB">
        <w:rPr>
          <w:b/>
          <w:snapToGrid w:val="0"/>
          <w:sz w:val="22"/>
          <w:szCs w:val="22"/>
        </w:rPr>
        <w:t>3.</w:t>
      </w:r>
      <w:r w:rsidRPr="00CA2CFB">
        <w:rPr>
          <w:b/>
          <w:snapToGrid w:val="0"/>
          <w:sz w:val="22"/>
          <w:szCs w:val="22"/>
        </w:rPr>
        <w:tab/>
      </w:r>
      <w:r w:rsidRPr="00CA2CFB">
        <w:rPr>
          <w:b/>
          <w:noProof/>
          <w:snapToGrid w:val="0"/>
          <w:sz w:val="22"/>
          <w:szCs w:val="22"/>
        </w:rPr>
        <w:t>TINKAMUMO LAIKAS</w:t>
      </w:r>
    </w:p>
    <w:p w14:paraId="5F0089D2" w14:textId="77777777" w:rsidR="005D554B" w:rsidRPr="00CA2CFB" w:rsidRDefault="005D554B" w:rsidP="005D554B">
      <w:pPr>
        <w:tabs>
          <w:tab w:val="left" w:pos="567"/>
        </w:tabs>
        <w:spacing w:line="260" w:lineRule="exact"/>
        <w:rPr>
          <w:snapToGrid w:val="0"/>
          <w:sz w:val="22"/>
          <w:szCs w:val="22"/>
        </w:rPr>
      </w:pPr>
    </w:p>
    <w:p w14:paraId="32B4327A" w14:textId="77777777" w:rsidR="00650695" w:rsidRPr="00CA2CFB" w:rsidRDefault="005D554B" w:rsidP="00650695">
      <w:pPr>
        <w:pStyle w:val="BTEMEASMCA"/>
        <w:rPr>
          <w:sz w:val="22"/>
          <w:szCs w:val="22"/>
        </w:rPr>
      </w:pPr>
      <w:r w:rsidRPr="00CA2CFB">
        <w:rPr>
          <w:snapToGrid w:val="0"/>
          <w:sz w:val="22"/>
          <w:szCs w:val="22"/>
        </w:rPr>
        <w:t>EXP</w:t>
      </w:r>
      <w:r w:rsidR="00650695" w:rsidRPr="00CA2CFB">
        <w:rPr>
          <w:sz w:val="22"/>
          <w:szCs w:val="22"/>
        </w:rPr>
        <w:t>{mm MMMM}</w:t>
      </w:r>
    </w:p>
    <w:p w14:paraId="46014F75" w14:textId="77777777" w:rsidR="005D554B" w:rsidRPr="00CA2CFB" w:rsidRDefault="005D554B" w:rsidP="005D554B">
      <w:pPr>
        <w:tabs>
          <w:tab w:val="left" w:pos="567"/>
        </w:tabs>
        <w:spacing w:line="260" w:lineRule="exact"/>
        <w:rPr>
          <w:snapToGrid w:val="0"/>
          <w:sz w:val="22"/>
          <w:szCs w:val="22"/>
        </w:rPr>
      </w:pPr>
    </w:p>
    <w:p w14:paraId="3B520CE0" w14:textId="77777777" w:rsidR="005D554B" w:rsidRPr="00CA2CFB" w:rsidRDefault="005D554B" w:rsidP="005D554B">
      <w:pPr>
        <w:tabs>
          <w:tab w:val="left" w:pos="567"/>
        </w:tabs>
        <w:spacing w:line="260" w:lineRule="exact"/>
        <w:rPr>
          <w:snapToGrid w:val="0"/>
          <w:sz w:val="22"/>
          <w:szCs w:val="22"/>
        </w:rPr>
      </w:pPr>
    </w:p>
    <w:p w14:paraId="55C4D141" w14:textId="77777777" w:rsidR="005D554B" w:rsidRPr="00CA2CFB" w:rsidRDefault="005D554B" w:rsidP="005D554B">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CA2CFB">
        <w:rPr>
          <w:b/>
          <w:snapToGrid w:val="0"/>
          <w:sz w:val="22"/>
          <w:szCs w:val="22"/>
        </w:rPr>
        <w:t>4.</w:t>
      </w:r>
      <w:r w:rsidRPr="00CA2CFB">
        <w:rPr>
          <w:b/>
          <w:snapToGrid w:val="0"/>
          <w:sz w:val="22"/>
          <w:szCs w:val="22"/>
        </w:rPr>
        <w:tab/>
      </w:r>
      <w:r w:rsidRPr="00CA2CFB">
        <w:rPr>
          <w:b/>
          <w:noProof/>
          <w:snapToGrid w:val="0"/>
          <w:sz w:val="22"/>
          <w:szCs w:val="22"/>
        </w:rPr>
        <w:t>SERIJOS NUMERIS</w:t>
      </w:r>
    </w:p>
    <w:p w14:paraId="7A9C8952" w14:textId="77777777" w:rsidR="005D554B" w:rsidRPr="00CA2CFB" w:rsidRDefault="005D554B" w:rsidP="005D554B">
      <w:pPr>
        <w:tabs>
          <w:tab w:val="left" w:pos="567"/>
        </w:tabs>
        <w:spacing w:line="260" w:lineRule="exact"/>
        <w:rPr>
          <w:snapToGrid w:val="0"/>
          <w:sz w:val="22"/>
          <w:szCs w:val="22"/>
        </w:rPr>
      </w:pPr>
    </w:p>
    <w:p w14:paraId="624CFF68" w14:textId="77777777" w:rsidR="00650695" w:rsidRPr="000D2E62" w:rsidRDefault="005D554B" w:rsidP="00650695">
      <w:pPr>
        <w:outlineLvl w:val="0"/>
        <w:rPr>
          <w:b/>
          <w:sz w:val="22"/>
          <w:szCs w:val="22"/>
        </w:rPr>
      </w:pPr>
      <w:r w:rsidRPr="00CA2CFB">
        <w:rPr>
          <w:snapToGrid w:val="0"/>
          <w:sz w:val="22"/>
          <w:szCs w:val="22"/>
        </w:rPr>
        <w:t>Lot</w:t>
      </w:r>
      <w:r w:rsidR="00650695" w:rsidRPr="000D2E62">
        <w:rPr>
          <w:sz w:val="22"/>
          <w:szCs w:val="22"/>
        </w:rPr>
        <w:t>{numeris}</w:t>
      </w:r>
    </w:p>
    <w:p w14:paraId="3EEF12EC" w14:textId="77777777" w:rsidR="005D554B" w:rsidRPr="00CA2CFB" w:rsidRDefault="005D554B" w:rsidP="005D554B">
      <w:pPr>
        <w:tabs>
          <w:tab w:val="left" w:pos="567"/>
        </w:tabs>
        <w:outlineLvl w:val="0"/>
        <w:rPr>
          <w:b/>
          <w:snapToGrid w:val="0"/>
          <w:sz w:val="22"/>
          <w:szCs w:val="22"/>
        </w:rPr>
      </w:pPr>
    </w:p>
    <w:p w14:paraId="74B5AEEA" w14:textId="77777777" w:rsidR="005D554B" w:rsidRPr="00CA2CFB" w:rsidRDefault="005D554B" w:rsidP="005D554B">
      <w:pPr>
        <w:tabs>
          <w:tab w:val="left" w:pos="567"/>
        </w:tabs>
        <w:spacing w:line="260" w:lineRule="exact"/>
        <w:rPr>
          <w:snapToGrid w:val="0"/>
          <w:sz w:val="22"/>
          <w:szCs w:val="22"/>
        </w:rPr>
      </w:pPr>
    </w:p>
    <w:p w14:paraId="79043646" w14:textId="77777777" w:rsidR="005D554B" w:rsidRPr="00CA2CFB" w:rsidRDefault="005D554B" w:rsidP="005D554B">
      <w:pPr>
        <w:tabs>
          <w:tab w:val="left" w:pos="567"/>
        </w:tabs>
        <w:spacing w:line="260" w:lineRule="exact"/>
        <w:rPr>
          <w:snapToGrid w:val="0"/>
          <w:sz w:val="22"/>
          <w:szCs w:val="22"/>
        </w:rPr>
      </w:pPr>
    </w:p>
    <w:p w14:paraId="31A31198" w14:textId="77777777" w:rsidR="005D554B" w:rsidRPr="00CA2CF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CA2CFB">
        <w:rPr>
          <w:b/>
          <w:snapToGrid w:val="0"/>
          <w:sz w:val="22"/>
          <w:szCs w:val="22"/>
        </w:rPr>
        <w:t>5.</w:t>
      </w:r>
      <w:r w:rsidRPr="00CA2CFB">
        <w:rPr>
          <w:b/>
          <w:snapToGrid w:val="0"/>
          <w:sz w:val="22"/>
          <w:szCs w:val="22"/>
        </w:rPr>
        <w:tab/>
      </w:r>
      <w:r w:rsidRPr="00CA2CFB">
        <w:rPr>
          <w:b/>
          <w:noProof/>
          <w:snapToGrid w:val="0"/>
          <w:sz w:val="22"/>
          <w:szCs w:val="22"/>
        </w:rPr>
        <w:t>KITA</w:t>
      </w:r>
    </w:p>
    <w:p w14:paraId="57E6B8ED" w14:textId="77777777" w:rsidR="00650695" w:rsidRPr="00CA2CFB" w:rsidRDefault="00650695" w:rsidP="005D554B">
      <w:pPr>
        <w:tabs>
          <w:tab w:val="left" w:pos="567"/>
        </w:tabs>
        <w:spacing w:line="260" w:lineRule="exact"/>
        <w:rPr>
          <w:snapToGrid w:val="0"/>
          <w:sz w:val="22"/>
          <w:szCs w:val="22"/>
        </w:rPr>
      </w:pPr>
    </w:p>
    <w:p w14:paraId="49514B97" w14:textId="2AC8295D" w:rsidR="005D554B" w:rsidRPr="00CA2CFB" w:rsidRDefault="00650695" w:rsidP="005D554B">
      <w:pPr>
        <w:tabs>
          <w:tab w:val="left" w:pos="567"/>
        </w:tabs>
        <w:spacing w:line="260" w:lineRule="exact"/>
        <w:rPr>
          <w:snapToGrid w:val="0"/>
          <w:sz w:val="22"/>
          <w:szCs w:val="22"/>
        </w:rPr>
      </w:pPr>
      <w:r w:rsidRPr="00CA2CFB">
        <w:rPr>
          <w:snapToGrid w:val="0"/>
          <w:sz w:val="22"/>
          <w:szCs w:val="22"/>
        </w:rPr>
        <w:t>P.</w:t>
      </w:r>
    </w:p>
    <w:p w14:paraId="4ECDC47C" w14:textId="77777777" w:rsidR="00650695" w:rsidRPr="00CA2CFB" w:rsidRDefault="00650695" w:rsidP="005D554B">
      <w:pPr>
        <w:tabs>
          <w:tab w:val="left" w:pos="567"/>
        </w:tabs>
        <w:spacing w:line="260" w:lineRule="exact"/>
        <w:rPr>
          <w:snapToGrid w:val="0"/>
          <w:sz w:val="22"/>
          <w:szCs w:val="22"/>
        </w:rPr>
      </w:pPr>
      <w:r w:rsidRPr="00CA2CFB">
        <w:rPr>
          <w:snapToGrid w:val="0"/>
          <w:sz w:val="22"/>
          <w:szCs w:val="22"/>
        </w:rPr>
        <w:t>A.</w:t>
      </w:r>
    </w:p>
    <w:p w14:paraId="46F7A0B6" w14:textId="77777777" w:rsidR="00650695" w:rsidRPr="00CA2CFB" w:rsidRDefault="00650695" w:rsidP="005D554B">
      <w:pPr>
        <w:tabs>
          <w:tab w:val="left" w:pos="567"/>
        </w:tabs>
        <w:spacing w:line="260" w:lineRule="exact"/>
        <w:rPr>
          <w:snapToGrid w:val="0"/>
          <w:sz w:val="22"/>
          <w:szCs w:val="22"/>
        </w:rPr>
      </w:pPr>
      <w:r w:rsidRPr="00CA2CFB">
        <w:rPr>
          <w:snapToGrid w:val="0"/>
          <w:sz w:val="22"/>
          <w:szCs w:val="22"/>
        </w:rPr>
        <w:t>T.</w:t>
      </w:r>
    </w:p>
    <w:p w14:paraId="24DD53E4" w14:textId="77777777" w:rsidR="00650695" w:rsidRPr="00CA2CFB" w:rsidRDefault="00650695" w:rsidP="005D554B">
      <w:pPr>
        <w:tabs>
          <w:tab w:val="left" w:pos="567"/>
        </w:tabs>
        <w:spacing w:line="260" w:lineRule="exact"/>
        <w:rPr>
          <w:snapToGrid w:val="0"/>
          <w:sz w:val="22"/>
          <w:szCs w:val="22"/>
        </w:rPr>
      </w:pPr>
      <w:r w:rsidRPr="00CA2CFB">
        <w:rPr>
          <w:snapToGrid w:val="0"/>
          <w:sz w:val="22"/>
          <w:szCs w:val="22"/>
        </w:rPr>
        <w:t>K.</w:t>
      </w:r>
    </w:p>
    <w:p w14:paraId="59E80946" w14:textId="4BC5B91E" w:rsidR="00650695" w:rsidRPr="00CA2CFB" w:rsidRDefault="00650695" w:rsidP="005D554B">
      <w:pPr>
        <w:tabs>
          <w:tab w:val="left" w:pos="567"/>
        </w:tabs>
        <w:spacing w:line="260" w:lineRule="exact"/>
        <w:rPr>
          <w:snapToGrid w:val="0"/>
          <w:sz w:val="22"/>
          <w:szCs w:val="22"/>
        </w:rPr>
      </w:pPr>
      <w:proofErr w:type="spellStart"/>
      <w:r w:rsidRPr="00CA2CFB">
        <w:rPr>
          <w:snapToGrid w:val="0"/>
          <w:sz w:val="22"/>
          <w:szCs w:val="22"/>
        </w:rPr>
        <w:t>P</w:t>
      </w:r>
      <w:r w:rsidR="00657DCC" w:rsidRPr="00CA2CFB">
        <w:rPr>
          <w:snapToGrid w:val="0"/>
          <w:sz w:val="22"/>
          <w:szCs w:val="22"/>
        </w:rPr>
        <w:t>n</w:t>
      </w:r>
      <w:proofErr w:type="spellEnd"/>
      <w:r w:rsidRPr="00CA2CFB">
        <w:rPr>
          <w:snapToGrid w:val="0"/>
          <w:sz w:val="22"/>
          <w:szCs w:val="22"/>
        </w:rPr>
        <w:t>.</w:t>
      </w:r>
    </w:p>
    <w:p w14:paraId="35B8AC28" w14:textId="77777777" w:rsidR="00650695" w:rsidRPr="00CA2CFB" w:rsidRDefault="00650695" w:rsidP="005D554B">
      <w:pPr>
        <w:tabs>
          <w:tab w:val="left" w:pos="567"/>
        </w:tabs>
        <w:spacing w:line="260" w:lineRule="exact"/>
        <w:rPr>
          <w:snapToGrid w:val="0"/>
          <w:sz w:val="22"/>
          <w:szCs w:val="22"/>
        </w:rPr>
      </w:pPr>
      <w:r w:rsidRPr="00CA2CFB">
        <w:rPr>
          <w:snapToGrid w:val="0"/>
          <w:sz w:val="22"/>
          <w:szCs w:val="22"/>
        </w:rPr>
        <w:t>Š.</w:t>
      </w:r>
    </w:p>
    <w:p w14:paraId="08B13953" w14:textId="77777777" w:rsidR="00650695" w:rsidRPr="00CA2CFB" w:rsidRDefault="00650695" w:rsidP="005D554B">
      <w:pPr>
        <w:tabs>
          <w:tab w:val="left" w:pos="567"/>
        </w:tabs>
        <w:spacing w:line="260" w:lineRule="exact"/>
        <w:rPr>
          <w:snapToGrid w:val="0"/>
          <w:sz w:val="22"/>
          <w:szCs w:val="22"/>
        </w:rPr>
      </w:pPr>
      <w:r w:rsidRPr="00CA2CFB">
        <w:rPr>
          <w:snapToGrid w:val="0"/>
          <w:sz w:val="22"/>
          <w:szCs w:val="22"/>
        </w:rPr>
        <w:t>S.</w:t>
      </w:r>
    </w:p>
    <w:p w14:paraId="11F0E0E0" w14:textId="77777777" w:rsidR="00650695" w:rsidRPr="000D2E62" w:rsidRDefault="00650695" w:rsidP="00650695">
      <w:pPr>
        <w:rPr>
          <w:i/>
          <w:sz w:val="22"/>
          <w:szCs w:val="22"/>
          <w:highlight w:val="lightGray"/>
        </w:rPr>
      </w:pPr>
    </w:p>
    <w:p w14:paraId="60EF9BEF" w14:textId="77777777" w:rsidR="00650695" w:rsidRPr="000D2E62" w:rsidRDefault="00650695" w:rsidP="00650695">
      <w:pPr>
        <w:rPr>
          <w:sz w:val="22"/>
          <w:szCs w:val="22"/>
          <w:highlight w:val="lightGray"/>
        </w:rPr>
      </w:pPr>
      <w:r w:rsidRPr="000D2E62">
        <w:rPr>
          <w:i/>
          <w:sz w:val="22"/>
          <w:szCs w:val="22"/>
          <w:highlight w:val="lightGray"/>
        </w:rPr>
        <w:t xml:space="preserve">(Saulės/mėnulio </w:t>
      </w:r>
      <w:r w:rsidRPr="000D2E62">
        <w:rPr>
          <w:sz w:val="22"/>
          <w:szCs w:val="22"/>
          <w:highlight w:val="lightGray"/>
        </w:rPr>
        <w:t xml:space="preserve"> simboliai)</w:t>
      </w:r>
    </w:p>
    <w:p w14:paraId="633E0041" w14:textId="77777777" w:rsidR="005D554B" w:rsidRPr="00CA2CFB" w:rsidRDefault="005D554B" w:rsidP="00650695">
      <w:pPr>
        <w:pBdr>
          <w:top w:val="single" w:sz="4" w:space="1" w:color="auto"/>
          <w:left w:val="single" w:sz="4" w:space="4" w:color="auto"/>
          <w:bottom w:val="single" w:sz="4" w:space="1" w:color="auto"/>
          <w:right w:val="single" w:sz="4" w:space="4" w:color="auto"/>
        </w:pBdr>
        <w:tabs>
          <w:tab w:val="left" w:pos="567"/>
        </w:tabs>
        <w:rPr>
          <w:snapToGrid w:val="0"/>
          <w:sz w:val="22"/>
          <w:szCs w:val="22"/>
        </w:rPr>
      </w:pPr>
      <w:r w:rsidRPr="00CA2CFB">
        <w:rPr>
          <w:b/>
          <w:snapToGrid w:val="0"/>
          <w:sz w:val="22"/>
          <w:szCs w:val="22"/>
        </w:rPr>
        <w:br w:type="page"/>
      </w:r>
    </w:p>
    <w:p w14:paraId="5C9CB50C" w14:textId="77777777" w:rsidR="00650695" w:rsidRPr="00CA2CFB" w:rsidRDefault="00650695" w:rsidP="006E59D1">
      <w:pPr>
        <w:pBdr>
          <w:top w:val="single" w:sz="4" w:space="1" w:color="auto"/>
          <w:left w:val="single" w:sz="4" w:space="4" w:color="auto"/>
          <w:bottom w:val="single" w:sz="4" w:space="1" w:color="auto"/>
          <w:right w:val="single" w:sz="4" w:space="4" w:color="auto"/>
        </w:pBdr>
        <w:tabs>
          <w:tab w:val="left" w:pos="567"/>
        </w:tabs>
        <w:spacing w:line="260" w:lineRule="exact"/>
        <w:rPr>
          <w:b/>
          <w:noProof/>
          <w:snapToGrid w:val="0"/>
          <w:sz w:val="22"/>
          <w:szCs w:val="22"/>
        </w:rPr>
      </w:pPr>
      <w:r w:rsidRPr="00CA2CFB">
        <w:rPr>
          <w:b/>
          <w:noProof/>
          <w:snapToGrid w:val="0"/>
          <w:sz w:val="22"/>
          <w:szCs w:val="22"/>
        </w:rPr>
        <w:lastRenderedPageBreak/>
        <w:t>MINIMALI INFORMACIJA ANT LIZDINIŲ PLOKŠTELIŲ ARBA DVISLUOKSNIŲ JUOSTELIŲ</w:t>
      </w:r>
    </w:p>
    <w:p w14:paraId="02DA7BBC" w14:textId="77777777" w:rsidR="00650695" w:rsidRPr="00CA2CFB" w:rsidRDefault="00650695" w:rsidP="00650695">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noProof/>
          <w:snapToGrid w:val="0"/>
          <w:sz w:val="22"/>
          <w:szCs w:val="22"/>
        </w:rPr>
      </w:pPr>
    </w:p>
    <w:p w14:paraId="12C97DC4" w14:textId="4DC90ABE" w:rsidR="00650695" w:rsidRPr="00CA2CFB" w:rsidRDefault="00650695" w:rsidP="00650695">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noProof/>
          <w:snapToGrid w:val="0"/>
          <w:sz w:val="22"/>
          <w:szCs w:val="22"/>
        </w:rPr>
      </w:pPr>
      <w:r w:rsidRPr="00CA2CFB">
        <w:rPr>
          <w:b/>
          <w:noProof/>
          <w:snapToGrid w:val="0"/>
          <w:sz w:val="22"/>
          <w:szCs w:val="22"/>
        </w:rPr>
        <w:t xml:space="preserve">LIZDINĖS PLOKŠTELĖS IR PERFORUOTOS LIZDINĖS PLOKŠTELĖS </w:t>
      </w:r>
    </w:p>
    <w:p w14:paraId="56EA90F6" w14:textId="77777777" w:rsidR="00650695" w:rsidRPr="00CA2CFB" w:rsidRDefault="00650695" w:rsidP="00650695">
      <w:pPr>
        <w:tabs>
          <w:tab w:val="left" w:pos="567"/>
        </w:tabs>
        <w:spacing w:line="260" w:lineRule="exact"/>
        <w:rPr>
          <w:snapToGrid w:val="0"/>
          <w:sz w:val="22"/>
          <w:szCs w:val="22"/>
        </w:rPr>
      </w:pPr>
    </w:p>
    <w:p w14:paraId="7FC80627" w14:textId="77777777" w:rsidR="00650695" w:rsidRPr="00CA2CFB" w:rsidRDefault="00650695" w:rsidP="00650695">
      <w:pPr>
        <w:tabs>
          <w:tab w:val="left" w:pos="567"/>
        </w:tabs>
        <w:spacing w:line="260" w:lineRule="exact"/>
        <w:rPr>
          <w:snapToGrid w:val="0"/>
          <w:sz w:val="22"/>
          <w:szCs w:val="22"/>
        </w:rPr>
      </w:pPr>
    </w:p>
    <w:p w14:paraId="37A10FBD" w14:textId="77777777" w:rsidR="00650695" w:rsidRPr="00CA2CFB" w:rsidRDefault="00650695" w:rsidP="00650695">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CA2CFB">
        <w:rPr>
          <w:b/>
          <w:snapToGrid w:val="0"/>
          <w:sz w:val="22"/>
          <w:szCs w:val="22"/>
        </w:rPr>
        <w:t>1.</w:t>
      </w:r>
      <w:r w:rsidRPr="00CA2CFB">
        <w:rPr>
          <w:b/>
          <w:snapToGrid w:val="0"/>
          <w:sz w:val="22"/>
          <w:szCs w:val="22"/>
        </w:rPr>
        <w:tab/>
      </w:r>
      <w:r w:rsidRPr="00CA2CFB">
        <w:rPr>
          <w:b/>
          <w:caps/>
          <w:noProof/>
          <w:snapToGrid w:val="0"/>
          <w:sz w:val="22"/>
          <w:szCs w:val="22"/>
        </w:rPr>
        <w:t>VAISTINIO</w:t>
      </w:r>
      <w:r w:rsidRPr="00CA2CFB">
        <w:rPr>
          <w:b/>
          <w:noProof/>
          <w:snapToGrid w:val="0"/>
          <w:sz w:val="22"/>
          <w:szCs w:val="22"/>
        </w:rPr>
        <w:t xml:space="preserve"> PREPARATO PAVADINIMAS</w:t>
      </w:r>
    </w:p>
    <w:p w14:paraId="38E58C05" w14:textId="77777777" w:rsidR="00650695" w:rsidRPr="00CA2CFB" w:rsidRDefault="00650695" w:rsidP="00650695">
      <w:pPr>
        <w:tabs>
          <w:tab w:val="left" w:pos="567"/>
        </w:tabs>
        <w:spacing w:line="260" w:lineRule="exact"/>
        <w:rPr>
          <w:snapToGrid w:val="0"/>
          <w:sz w:val="22"/>
          <w:szCs w:val="22"/>
        </w:rPr>
      </w:pPr>
    </w:p>
    <w:p w14:paraId="593964CC" w14:textId="77777777" w:rsidR="00650695" w:rsidRPr="00CA2CFB" w:rsidRDefault="00650695" w:rsidP="00650695">
      <w:pPr>
        <w:tabs>
          <w:tab w:val="left" w:pos="567"/>
        </w:tabs>
        <w:spacing w:line="260" w:lineRule="exact"/>
        <w:rPr>
          <w:snapToGrid w:val="0"/>
          <w:sz w:val="22"/>
          <w:szCs w:val="22"/>
        </w:rPr>
      </w:pPr>
      <w:r w:rsidRPr="00CA2CFB">
        <w:rPr>
          <w:noProof/>
          <w:snapToGrid w:val="0"/>
          <w:sz w:val="22"/>
          <w:szCs w:val="22"/>
          <w:lang w:val="pt-PT"/>
        </w:rPr>
        <w:t>KOGAVANT 60</w:t>
      </w:r>
      <w:r w:rsidRPr="000D2E62">
        <w:rPr>
          <w:b/>
          <w:noProof/>
          <w:sz w:val="22"/>
          <w:szCs w:val="22"/>
          <w:lang w:eastAsia="lt-LT"/>
        </w:rPr>
        <w:t> </w:t>
      </w:r>
      <w:r w:rsidRPr="00CA2CFB">
        <w:rPr>
          <w:noProof/>
          <w:snapToGrid w:val="0"/>
          <w:sz w:val="22"/>
          <w:szCs w:val="22"/>
          <w:lang w:val="pt-PT"/>
        </w:rPr>
        <w:t>mg pl</w:t>
      </w:r>
      <w:r w:rsidRPr="00CA2CFB">
        <w:rPr>
          <w:rFonts w:hint="eastAsia"/>
          <w:noProof/>
          <w:snapToGrid w:val="0"/>
          <w:sz w:val="22"/>
          <w:szCs w:val="22"/>
          <w:lang w:val="pt-PT"/>
        </w:rPr>
        <w:t>ė</w:t>
      </w:r>
      <w:r w:rsidRPr="00CA2CFB">
        <w:rPr>
          <w:noProof/>
          <w:snapToGrid w:val="0"/>
          <w:sz w:val="22"/>
          <w:szCs w:val="22"/>
          <w:lang w:val="pt-PT"/>
        </w:rPr>
        <w:t>vele dengtos tablet</w:t>
      </w:r>
      <w:r w:rsidRPr="00CA2CFB">
        <w:rPr>
          <w:rFonts w:hint="eastAsia"/>
          <w:noProof/>
          <w:snapToGrid w:val="0"/>
          <w:sz w:val="22"/>
          <w:szCs w:val="22"/>
          <w:lang w:val="pt-PT"/>
        </w:rPr>
        <w:t>ė</w:t>
      </w:r>
      <w:r w:rsidRPr="00CA2CFB">
        <w:rPr>
          <w:noProof/>
          <w:snapToGrid w:val="0"/>
          <w:sz w:val="22"/>
          <w:szCs w:val="22"/>
          <w:lang w:val="pt-PT"/>
        </w:rPr>
        <w:t>s</w:t>
      </w:r>
      <w:r w:rsidRPr="00CA2CFB">
        <w:rPr>
          <w:noProof/>
          <w:snapToGrid w:val="0"/>
          <w:sz w:val="22"/>
          <w:szCs w:val="22"/>
        </w:rPr>
        <w:t xml:space="preserve"> </w:t>
      </w:r>
    </w:p>
    <w:p w14:paraId="09DCBCCE" w14:textId="77777777" w:rsidR="00650695" w:rsidRPr="00CA2CFB" w:rsidRDefault="00650695" w:rsidP="00650695">
      <w:pPr>
        <w:autoSpaceDE w:val="0"/>
        <w:autoSpaceDN w:val="0"/>
        <w:rPr>
          <w:sz w:val="22"/>
          <w:szCs w:val="22"/>
        </w:rPr>
      </w:pPr>
      <w:proofErr w:type="spellStart"/>
      <w:r w:rsidRPr="00CA2CFB">
        <w:rPr>
          <w:rFonts w:eastAsia="Calibri"/>
          <w:sz w:val="22"/>
          <w:szCs w:val="22"/>
        </w:rPr>
        <w:t>ticagrelorum</w:t>
      </w:r>
      <w:proofErr w:type="spellEnd"/>
    </w:p>
    <w:p w14:paraId="7443E461" w14:textId="77777777" w:rsidR="00650695" w:rsidRPr="00CA2CFB" w:rsidRDefault="00650695" w:rsidP="00650695">
      <w:pPr>
        <w:tabs>
          <w:tab w:val="left" w:pos="567"/>
        </w:tabs>
        <w:spacing w:line="260" w:lineRule="exact"/>
        <w:rPr>
          <w:snapToGrid w:val="0"/>
          <w:sz w:val="22"/>
          <w:szCs w:val="22"/>
        </w:rPr>
      </w:pPr>
    </w:p>
    <w:p w14:paraId="6B9D4A42" w14:textId="77777777" w:rsidR="00650695" w:rsidRPr="00CA2CFB" w:rsidRDefault="00650695" w:rsidP="00650695">
      <w:pPr>
        <w:tabs>
          <w:tab w:val="left" w:pos="567"/>
        </w:tabs>
        <w:spacing w:line="260" w:lineRule="exact"/>
        <w:rPr>
          <w:snapToGrid w:val="0"/>
          <w:sz w:val="22"/>
          <w:szCs w:val="22"/>
        </w:rPr>
      </w:pPr>
    </w:p>
    <w:p w14:paraId="0C36AAE9" w14:textId="77777777" w:rsidR="00650695" w:rsidRPr="00CA2CFB" w:rsidRDefault="00650695" w:rsidP="00650695">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CA2CFB">
        <w:rPr>
          <w:b/>
          <w:snapToGrid w:val="0"/>
          <w:sz w:val="22"/>
          <w:szCs w:val="22"/>
        </w:rPr>
        <w:t>2.</w:t>
      </w:r>
      <w:r w:rsidRPr="00CA2CFB">
        <w:rPr>
          <w:b/>
          <w:snapToGrid w:val="0"/>
          <w:sz w:val="22"/>
          <w:szCs w:val="22"/>
        </w:rPr>
        <w:tab/>
      </w:r>
      <w:r w:rsidRPr="00CA2CFB">
        <w:rPr>
          <w:b/>
          <w:caps/>
          <w:noProof/>
          <w:snapToGrid w:val="0"/>
          <w:sz w:val="22"/>
          <w:szCs w:val="22"/>
        </w:rPr>
        <w:t>REGISTRUOTOJO pavadinimas</w:t>
      </w:r>
    </w:p>
    <w:p w14:paraId="28475389" w14:textId="77777777" w:rsidR="00650695" w:rsidRPr="00CA2CFB" w:rsidRDefault="00650695" w:rsidP="00650695">
      <w:pPr>
        <w:tabs>
          <w:tab w:val="left" w:pos="567"/>
        </w:tabs>
        <w:spacing w:line="260" w:lineRule="exact"/>
        <w:rPr>
          <w:snapToGrid w:val="0"/>
          <w:sz w:val="22"/>
          <w:szCs w:val="22"/>
        </w:rPr>
      </w:pPr>
    </w:p>
    <w:p w14:paraId="535C6CA9" w14:textId="77777777" w:rsidR="00650695" w:rsidRPr="00CA2CFB" w:rsidRDefault="00327103" w:rsidP="00650695">
      <w:pPr>
        <w:tabs>
          <w:tab w:val="left" w:pos="567"/>
        </w:tabs>
        <w:spacing w:line="260" w:lineRule="exact"/>
        <w:rPr>
          <w:snapToGrid w:val="0"/>
          <w:sz w:val="22"/>
          <w:szCs w:val="22"/>
        </w:rPr>
      </w:pPr>
      <w:proofErr w:type="spellStart"/>
      <w:r w:rsidRPr="00CA2CFB">
        <w:rPr>
          <w:snapToGrid w:val="0"/>
          <w:sz w:val="22"/>
          <w:szCs w:val="22"/>
        </w:rPr>
        <w:t>Gedeon</w:t>
      </w:r>
      <w:proofErr w:type="spellEnd"/>
      <w:r w:rsidRPr="00CA2CFB">
        <w:rPr>
          <w:snapToGrid w:val="0"/>
          <w:sz w:val="22"/>
          <w:szCs w:val="22"/>
        </w:rPr>
        <w:t xml:space="preserve"> </w:t>
      </w:r>
      <w:proofErr w:type="spellStart"/>
      <w:r w:rsidRPr="00CA2CFB">
        <w:rPr>
          <w:snapToGrid w:val="0"/>
          <w:sz w:val="22"/>
          <w:szCs w:val="22"/>
        </w:rPr>
        <w:t>Richter</w:t>
      </w:r>
      <w:proofErr w:type="spellEnd"/>
      <w:r w:rsidRPr="00CA2CFB">
        <w:rPr>
          <w:snapToGrid w:val="0"/>
          <w:sz w:val="22"/>
          <w:szCs w:val="22"/>
        </w:rPr>
        <w:t xml:space="preserve"> </w:t>
      </w:r>
      <w:proofErr w:type="spellStart"/>
      <w:r w:rsidRPr="00CA2CFB">
        <w:rPr>
          <w:snapToGrid w:val="0"/>
          <w:sz w:val="22"/>
          <w:szCs w:val="22"/>
        </w:rPr>
        <w:t>Plc</w:t>
      </w:r>
      <w:proofErr w:type="spellEnd"/>
      <w:r w:rsidRPr="00CA2CFB">
        <w:rPr>
          <w:snapToGrid w:val="0"/>
          <w:sz w:val="22"/>
          <w:szCs w:val="22"/>
        </w:rPr>
        <w:t>.</w:t>
      </w:r>
    </w:p>
    <w:p w14:paraId="1BC16A96" w14:textId="77777777" w:rsidR="00650695" w:rsidRPr="00CA2CFB" w:rsidRDefault="00650695" w:rsidP="00650695">
      <w:pPr>
        <w:tabs>
          <w:tab w:val="left" w:pos="567"/>
        </w:tabs>
        <w:spacing w:line="260" w:lineRule="exact"/>
        <w:rPr>
          <w:snapToGrid w:val="0"/>
          <w:sz w:val="22"/>
          <w:szCs w:val="22"/>
        </w:rPr>
      </w:pPr>
      <w:r w:rsidRPr="00CA2CFB">
        <w:rPr>
          <w:snapToGrid w:val="0"/>
          <w:sz w:val="22"/>
          <w:szCs w:val="22"/>
        </w:rPr>
        <w:t>(RG emblema)</w:t>
      </w:r>
    </w:p>
    <w:p w14:paraId="6622B224" w14:textId="77777777" w:rsidR="00650695" w:rsidRPr="00CA2CFB" w:rsidRDefault="00650695" w:rsidP="00650695">
      <w:pPr>
        <w:tabs>
          <w:tab w:val="left" w:pos="567"/>
        </w:tabs>
        <w:spacing w:line="260" w:lineRule="exact"/>
        <w:rPr>
          <w:snapToGrid w:val="0"/>
          <w:sz w:val="22"/>
          <w:szCs w:val="22"/>
        </w:rPr>
      </w:pPr>
    </w:p>
    <w:p w14:paraId="5C18EB04" w14:textId="77777777" w:rsidR="00650695" w:rsidRPr="00CA2CFB" w:rsidRDefault="00650695" w:rsidP="00650695">
      <w:pPr>
        <w:tabs>
          <w:tab w:val="left" w:pos="567"/>
        </w:tabs>
        <w:spacing w:line="260" w:lineRule="exact"/>
        <w:rPr>
          <w:snapToGrid w:val="0"/>
          <w:sz w:val="22"/>
          <w:szCs w:val="22"/>
        </w:rPr>
      </w:pPr>
    </w:p>
    <w:p w14:paraId="42FCCD6C" w14:textId="77777777" w:rsidR="00650695" w:rsidRPr="00CA2CFB" w:rsidRDefault="00650695" w:rsidP="00650695">
      <w:pPr>
        <w:pBdr>
          <w:top w:val="single" w:sz="4" w:space="1" w:color="auto"/>
          <w:left w:val="single" w:sz="4" w:space="4" w:color="auto"/>
          <w:bottom w:val="single" w:sz="4" w:space="2" w:color="auto"/>
          <w:right w:val="single" w:sz="4" w:space="4" w:color="auto"/>
        </w:pBdr>
        <w:tabs>
          <w:tab w:val="left" w:pos="567"/>
        </w:tabs>
        <w:outlineLvl w:val="0"/>
        <w:rPr>
          <w:b/>
          <w:snapToGrid w:val="0"/>
          <w:sz w:val="22"/>
          <w:szCs w:val="22"/>
        </w:rPr>
      </w:pPr>
      <w:r w:rsidRPr="00CA2CFB">
        <w:rPr>
          <w:b/>
          <w:snapToGrid w:val="0"/>
          <w:sz w:val="22"/>
          <w:szCs w:val="22"/>
        </w:rPr>
        <w:t>3.</w:t>
      </w:r>
      <w:r w:rsidRPr="00CA2CFB">
        <w:rPr>
          <w:b/>
          <w:snapToGrid w:val="0"/>
          <w:sz w:val="22"/>
          <w:szCs w:val="22"/>
        </w:rPr>
        <w:tab/>
      </w:r>
      <w:r w:rsidRPr="00CA2CFB">
        <w:rPr>
          <w:b/>
          <w:noProof/>
          <w:snapToGrid w:val="0"/>
          <w:sz w:val="22"/>
          <w:szCs w:val="22"/>
        </w:rPr>
        <w:t>TINKAMUMO LAIKAS</w:t>
      </w:r>
    </w:p>
    <w:p w14:paraId="77618152" w14:textId="77777777" w:rsidR="00650695" w:rsidRPr="00CA2CFB" w:rsidRDefault="00650695" w:rsidP="00650695">
      <w:pPr>
        <w:tabs>
          <w:tab w:val="left" w:pos="567"/>
        </w:tabs>
        <w:spacing w:line="260" w:lineRule="exact"/>
        <w:rPr>
          <w:snapToGrid w:val="0"/>
          <w:sz w:val="22"/>
          <w:szCs w:val="22"/>
        </w:rPr>
      </w:pPr>
    </w:p>
    <w:p w14:paraId="72AB25DD" w14:textId="77777777" w:rsidR="00650695" w:rsidRPr="00CA2CFB" w:rsidRDefault="00650695" w:rsidP="00650695">
      <w:pPr>
        <w:pStyle w:val="BTEMEASMCA"/>
        <w:rPr>
          <w:sz w:val="22"/>
          <w:szCs w:val="22"/>
        </w:rPr>
      </w:pPr>
      <w:r w:rsidRPr="00CA2CFB">
        <w:rPr>
          <w:snapToGrid w:val="0"/>
          <w:sz w:val="22"/>
          <w:szCs w:val="22"/>
        </w:rPr>
        <w:t>EXP</w:t>
      </w:r>
      <w:r w:rsidRPr="00CA2CFB">
        <w:rPr>
          <w:sz w:val="22"/>
          <w:szCs w:val="22"/>
        </w:rPr>
        <w:t>{mm MMMM}</w:t>
      </w:r>
    </w:p>
    <w:p w14:paraId="2AD891E3" w14:textId="77777777" w:rsidR="00650695" w:rsidRPr="00CA2CFB" w:rsidRDefault="00650695" w:rsidP="00650695">
      <w:pPr>
        <w:tabs>
          <w:tab w:val="left" w:pos="567"/>
        </w:tabs>
        <w:spacing w:line="260" w:lineRule="exact"/>
        <w:rPr>
          <w:snapToGrid w:val="0"/>
          <w:sz w:val="22"/>
          <w:szCs w:val="22"/>
        </w:rPr>
      </w:pPr>
    </w:p>
    <w:p w14:paraId="51617C05" w14:textId="77777777" w:rsidR="00650695" w:rsidRPr="00CA2CFB" w:rsidRDefault="00650695" w:rsidP="00650695">
      <w:pPr>
        <w:tabs>
          <w:tab w:val="left" w:pos="567"/>
        </w:tabs>
        <w:spacing w:line="260" w:lineRule="exact"/>
        <w:rPr>
          <w:snapToGrid w:val="0"/>
          <w:sz w:val="22"/>
          <w:szCs w:val="22"/>
        </w:rPr>
      </w:pPr>
    </w:p>
    <w:p w14:paraId="23DF9B64" w14:textId="77777777" w:rsidR="00650695" w:rsidRPr="00CA2CFB" w:rsidRDefault="00650695" w:rsidP="00650695">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CA2CFB">
        <w:rPr>
          <w:b/>
          <w:snapToGrid w:val="0"/>
          <w:sz w:val="22"/>
          <w:szCs w:val="22"/>
        </w:rPr>
        <w:t>4.</w:t>
      </w:r>
      <w:r w:rsidRPr="00CA2CFB">
        <w:rPr>
          <w:b/>
          <w:snapToGrid w:val="0"/>
          <w:sz w:val="22"/>
          <w:szCs w:val="22"/>
        </w:rPr>
        <w:tab/>
      </w:r>
      <w:r w:rsidRPr="00CA2CFB">
        <w:rPr>
          <w:b/>
          <w:noProof/>
          <w:snapToGrid w:val="0"/>
          <w:sz w:val="22"/>
          <w:szCs w:val="22"/>
        </w:rPr>
        <w:t>SERIJOS NUMERIS</w:t>
      </w:r>
    </w:p>
    <w:p w14:paraId="5459216B" w14:textId="77777777" w:rsidR="00650695" w:rsidRPr="00CA2CFB" w:rsidRDefault="00650695" w:rsidP="00650695">
      <w:pPr>
        <w:tabs>
          <w:tab w:val="left" w:pos="567"/>
        </w:tabs>
        <w:spacing w:line="260" w:lineRule="exact"/>
        <w:rPr>
          <w:snapToGrid w:val="0"/>
          <w:sz w:val="22"/>
          <w:szCs w:val="22"/>
        </w:rPr>
      </w:pPr>
    </w:p>
    <w:p w14:paraId="7A63FAC2" w14:textId="77777777" w:rsidR="00650695" w:rsidRPr="000D2E62" w:rsidRDefault="00650695" w:rsidP="00650695">
      <w:pPr>
        <w:outlineLvl w:val="0"/>
        <w:rPr>
          <w:b/>
          <w:sz w:val="22"/>
          <w:szCs w:val="22"/>
        </w:rPr>
      </w:pPr>
      <w:r w:rsidRPr="00CA2CFB">
        <w:rPr>
          <w:snapToGrid w:val="0"/>
          <w:sz w:val="22"/>
          <w:szCs w:val="22"/>
        </w:rPr>
        <w:t>Lot</w:t>
      </w:r>
      <w:r w:rsidRPr="000D2E62">
        <w:rPr>
          <w:sz w:val="22"/>
          <w:szCs w:val="22"/>
        </w:rPr>
        <w:t>{numeris}</w:t>
      </w:r>
    </w:p>
    <w:p w14:paraId="6897CC1A" w14:textId="77777777" w:rsidR="00650695" w:rsidRPr="00CA2CFB" w:rsidRDefault="00650695" w:rsidP="00650695">
      <w:pPr>
        <w:tabs>
          <w:tab w:val="left" w:pos="567"/>
        </w:tabs>
        <w:outlineLvl w:val="0"/>
        <w:rPr>
          <w:b/>
          <w:snapToGrid w:val="0"/>
          <w:sz w:val="22"/>
          <w:szCs w:val="22"/>
        </w:rPr>
      </w:pPr>
    </w:p>
    <w:p w14:paraId="227DE361" w14:textId="77777777" w:rsidR="00650695" w:rsidRPr="00CA2CFB" w:rsidRDefault="00650695" w:rsidP="00650695">
      <w:pPr>
        <w:tabs>
          <w:tab w:val="left" w:pos="567"/>
        </w:tabs>
        <w:spacing w:line="260" w:lineRule="exact"/>
        <w:rPr>
          <w:snapToGrid w:val="0"/>
          <w:sz w:val="22"/>
          <w:szCs w:val="22"/>
        </w:rPr>
      </w:pPr>
    </w:p>
    <w:p w14:paraId="5288C339" w14:textId="77777777" w:rsidR="00650695" w:rsidRPr="00CA2CFB" w:rsidRDefault="00650695" w:rsidP="00650695">
      <w:pPr>
        <w:tabs>
          <w:tab w:val="left" w:pos="567"/>
        </w:tabs>
        <w:spacing w:line="260" w:lineRule="exact"/>
        <w:rPr>
          <w:snapToGrid w:val="0"/>
          <w:sz w:val="22"/>
          <w:szCs w:val="22"/>
        </w:rPr>
      </w:pPr>
    </w:p>
    <w:p w14:paraId="63B64A61" w14:textId="77777777" w:rsidR="00650695" w:rsidRPr="00CA2CFB" w:rsidRDefault="00650695" w:rsidP="00650695">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CA2CFB">
        <w:rPr>
          <w:b/>
          <w:snapToGrid w:val="0"/>
          <w:sz w:val="22"/>
          <w:szCs w:val="22"/>
        </w:rPr>
        <w:t>5.</w:t>
      </w:r>
      <w:r w:rsidRPr="00CA2CFB">
        <w:rPr>
          <w:b/>
          <w:snapToGrid w:val="0"/>
          <w:sz w:val="22"/>
          <w:szCs w:val="22"/>
        </w:rPr>
        <w:tab/>
      </w:r>
      <w:r w:rsidRPr="00CA2CFB">
        <w:rPr>
          <w:b/>
          <w:noProof/>
          <w:snapToGrid w:val="0"/>
          <w:sz w:val="22"/>
          <w:szCs w:val="22"/>
        </w:rPr>
        <w:t>KITA</w:t>
      </w:r>
    </w:p>
    <w:p w14:paraId="635061EC" w14:textId="77777777" w:rsidR="00650695" w:rsidRPr="00CA2CFB" w:rsidRDefault="00650695" w:rsidP="00650695">
      <w:pPr>
        <w:tabs>
          <w:tab w:val="left" w:pos="567"/>
        </w:tabs>
        <w:spacing w:line="260" w:lineRule="exact"/>
        <w:rPr>
          <w:snapToGrid w:val="0"/>
          <w:sz w:val="22"/>
          <w:szCs w:val="22"/>
        </w:rPr>
      </w:pPr>
    </w:p>
    <w:p w14:paraId="1DC99026" w14:textId="77777777" w:rsidR="00650695" w:rsidRPr="000D2E62" w:rsidRDefault="00650695" w:rsidP="00650695">
      <w:pPr>
        <w:rPr>
          <w:sz w:val="22"/>
          <w:szCs w:val="22"/>
          <w:highlight w:val="lightGray"/>
        </w:rPr>
      </w:pPr>
      <w:r w:rsidRPr="000D2E62">
        <w:rPr>
          <w:i/>
          <w:sz w:val="22"/>
          <w:szCs w:val="22"/>
          <w:highlight w:val="lightGray"/>
        </w:rPr>
        <w:t xml:space="preserve"> (Saulės/mėnulio </w:t>
      </w:r>
      <w:r w:rsidRPr="000D2E62">
        <w:rPr>
          <w:sz w:val="22"/>
          <w:szCs w:val="22"/>
          <w:highlight w:val="lightGray"/>
        </w:rPr>
        <w:t xml:space="preserve"> simboliai)</w:t>
      </w:r>
    </w:p>
    <w:p w14:paraId="58ABCD7B" w14:textId="77777777" w:rsidR="005D554B" w:rsidRPr="00CA2CFB" w:rsidRDefault="005D554B" w:rsidP="005D554B">
      <w:pPr>
        <w:tabs>
          <w:tab w:val="left" w:pos="567"/>
        </w:tabs>
        <w:spacing w:line="260" w:lineRule="exact"/>
        <w:outlineLvl w:val="0"/>
        <w:rPr>
          <w:snapToGrid w:val="0"/>
          <w:sz w:val="22"/>
          <w:szCs w:val="22"/>
        </w:rPr>
      </w:pPr>
    </w:p>
    <w:p w14:paraId="51F6D30E" w14:textId="77777777" w:rsidR="005D554B" w:rsidRPr="00CA2CFB" w:rsidRDefault="005D554B" w:rsidP="005D554B">
      <w:pPr>
        <w:tabs>
          <w:tab w:val="left" w:pos="567"/>
        </w:tabs>
        <w:spacing w:line="260" w:lineRule="exact"/>
        <w:outlineLvl w:val="0"/>
        <w:rPr>
          <w:snapToGrid w:val="0"/>
          <w:sz w:val="22"/>
          <w:szCs w:val="22"/>
        </w:rPr>
      </w:pPr>
    </w:p>
    <w:p w14:paraId="050BA518" w14:textId="77777777" w:rsidR="005D554B" w:rsidRPr="00CA2CFB" w:rsidRDefault="005D554B" w:rsidP="005D554B">
      <w:pPr>
        <w:tabs>
          <w:tab w:val="left" w:pos="567"/>
        </w:tabs>
        <w:spacing w:line="260" w:lineRule="exact"/>
        <w:outlineLvl w:val="0"/>
        <w:rPr>
          <w:snapToGrid w:val="0"/>
          <w:sz w:val="22"/>
          <w:szCs w:val="22"/>
        </w:rPr>
      </w:pPr>
    </w:p>
    <w:p w14:paraId="2AC93780" w14:textId="77777777" w:rsidR="005D554B" w:rsidRPr="00CA2CFB" w:rsidRDefault="005D554B" w:rsidP="005D554B">
      <w:pPr>
        <w:tabs>
          <w:tab w:val="left" w:pos="567"/>
        </w:tabs>
        <w:spacing w:line="260" w:lineRule="exact"/>
        <w:outlineLvl w:val="0"/>
        <w:rPr>
          <w:snapToGrid w:val="0"/>
          <w:sz w:val="22"/>
          <w:szCs w:val="22"/>
        </w:rPr>
      </w:pPr>
    </w:p>
    <w:p w14:paraId="046302AB" w14:textId="77777777" w:rsidR="005D554B" w:rsidRPr="00CA2CFB" w:rsidRDefault="005D554B" w:rsidP="005D554B">
      <w:pPr>
        <w:tabs>
          <w:tab w:val="left" w:pos="567"/>
        </w:tabs>
        <w:spacing w:line="260" w:lineRule="exact"/>
        <w:outlineLvl w:val="0"/>
        <w:rPr>
          <w:snapToGrid w:val="0"/>
          <w:sz w:val="22"/>
          <w:szCs w:val="22"/>
        </w:rPr>
      </w:pPr>
    </w:p>
    <w:p w14:paraId="656A1370" w14:textId="77777777" w:rsidR="005D554B" w:rsidRPr="00CA2CFB" w:rsidRDefault="005D554B" w:rsidP="005D554B">
      <w:pPr>
        <w:tabs>
          <w:tab w:val="left" w:pos="567"/>
        </w:tabs>
        <w:spacing w:line="260" w:lineRule="exact"/>
        <w:outlineLvl w:val="0"/>
        <w:rPr>
          <w:snapToGrid w:val="0"/>
          <w:sz w:val="22"/>
          <w:szCs w:val="22"/>
        </w:rPr>
      </w:pPr>
    </w:p>
    <w:p w14:paraId="3178AE2B" w14:textId="77777777" w:rsidR="005D554B" w:rsidRPr="00CA2CFB" w:rsidRDefault="005D554B" w:rsidP="005D554B">
      <w:pPr>
        <w:tabs>
          <w:tab w:val="left" w:pos="567"/>
        </w:tabs>
        <w:spacing w:line="260" w:lineRule="exact"/>
        <w:outlineLvl w:val="0"/>
        <w:rPr>
          <w:snapToGrid w:val="0"/>
          <w:sz w:val="22"/>
          <w:szCs w:val="22"/>
        </w:rPr>
      </w:pPr>
    </w:p>
    <w:p w14:paraId="7DBE7279" w14:textId="77777777" w:rsidR="005D554B" w:rsidRPr="00CA2CFB" w:rsidRDefault="005D554B" w:rsidP="005D554B">
      <w:pPr>
        <w:tabs>
          <w:tab w:val="left" w:pos="567"/>
        </w:tabs>
        <w:spacing w:line="260" w:lineRule="exact"/>
        <w:outlineLvl w:val="0"/>
        <w:rPr>
          <w:snapToGrid w:val="0"/>
          <w:sz w:val="22"/>
          <w:szCs w:val="22"/>
        </w:rPr>
      </w:pPr>
    </w:p>
    <w:p w14:paraId="0E3A7768" w14:textId="77777777" w:rsidR="005D554B" w:rsidRPr="00CA2CFB" w:rsidRDefault="005D554B" w:rsidP="005D554B">
      <w:pPr>
        <w:tabs>
          <w:tab w:val="left" w:pos="567"/>
        </w:tabs>
        <w:spacing w:line="260" w:lineRule="exact"/>
        <w:outlineLvl w:val="0"/>
        <w:rPr>
          <w:snapToGrid w:val="0"/>
          <w:sz w:val="22"/>
          <w:szCs w:val="22"/>
        </w:rPr>
      </w:pPr>
    </w:p>
    <w:p w14:paraId="74039689" w14:textId="77777777" w:rsidR="005D554B" w:rsidRPr="00CA2CFB" w:rsidRDefault="005D554B" w:rsidP="005D554B">
      <w:pPr>
        <w:tabs>
          <w:tab w:val="left" w:pos="567"/>
        </w:tabs>
        <w:spacing w:line="260" w:lineRule="exact"/>
        <w:outlineLvl w:val="0"/>
        <w:rPr>
          <w:snapToGrid w:val="0"/>
          <w:sz w:val="22"/>
          <w:szCs w:val="22"/>
        </w:rPr>
      </w:pPr>
    </w:p>
    <w:p w14:paraId="48B30A18" w14:textId="77777777" w:rsidR="005D554B" w:rsidRPr="00CA2CFB" w:rsidRDefault="005D554B" w:rsidP="005D554B">
      <w:pPr>
        <w:tabs>
          <w:tab w:val="left" w:pos="567"/>
        </w:tabs>
        <w:spacing w:line="260" w:lineRule="exact"/>
        <w:outlineLvl w:val="0"/>
        <w:rPr>
          <w:snapToGrid w:val="0"/>
          <w:sz w:val="22"/>
          <w:szCs w:val="22"/>
        </w:rPr>
      </w:pPr>
    </w:p>
    <w:p w14:paraId="17970C2B" w14:textId="77777777" w:rsidR="005D554B" w:rsidRPr="00CA2CFB" w:rsidRDefault="005D554B" w:rsidP="005D554B">
      <w:pPr>
        <w:tabs>
          <w:tab w:val="left" w:pos="567"/>
        </w:tabs>
        <w:spacing w:line="260" w:lineRule="exact"/>
        <w:outlineLvl w:val="0"/>
        <w:rPr>
          <w:snapToGrid w:val="0"/>
          <w:sz w:val="22"/>
          <w:szCs w:val="22"/>
        </w:rPr>
      </w:pPr>
    </w:p>
    <w:p w14:paraId="18BA921C" w14:textId="77777777" w:rsidR="005D554B" w:rsidRPr="00CA2CFB" w:rsidRDefault="005D554B" w:rsidP="005D554B">
      <w:pPr>
        <w:tabs>
          <w:tab w:val="left" w:pos="567"/>
        </w:tabs>
        <w:spacing w:line="260" w:lineRule="exact"/>
        <w:outlineLvl w:val="0"/>
        <w:rPr>
          <w:snapToGrid w:val="0"/>
          <w:sz w:val="22"/>
          <w:szCs w:val="22"/>
        </w:rPr>
      </w:pPr>
    </w:p>
    <w:p w14:paraId="4883F066" w14:textId="77777777" w:rsidR="005D554B" w:rsidRPr="00CA2CFB" w:rsidRDefault="005D554B" w:rsidP="005D554B">
      <w:pPr>
        <w:tabs>
          <w:tab w:val="left" w:pos="567"/>
        </w:tabs>
        <w:spacing w:line="260" w:lineRule="exact"/>
        <w:outlineLvl w:val="0"/>
        <w:rPr>
          <w:snapToGrid w:val="0"/>
          <w:sz w:val="22"/>
          <w:szCs w:val="22"/>
        </w:rPr>
      </w:pPr>
    </w:p>
    <w:p w14:paraId="08AA43B0" w14:textId="77777777" w:rsidR="005D554B" w:rsidRPr="00CA2CFB" w:rsidRDefault="005D554B" w:rsidP="005D554B">
      <w:pPr>
        <w:tabs>
          <w:tab w:val="left" w:pos="567"/>
        </w:tabs>
        <w:spacing w:line="260" w:lineRule="exact"/>
        <w:outlineLvl w:val="0"/>
        <w:rPr>
          <w:snapToGrid w:val="0"/>
          <w:sz w:val="22"/>
          <w:szCs w:val="22"/>
        </w:rPr>
      </w:pPr>
    </w:p>
    <w:p w14:paraId="06F3671F" w14:textId="77777777" w:rsidR="005D554B" w:rsidRPr="00CA2CFB" w:rsidRDefault="005D554B" w:rsidP="005D554B">
      <w:pPr>
        <w:tabs>
          <w:tab w:val="left" w:pos="567"/>
        </w:tabs>
        <w:spacing w:line="260" w:lineRule="exact"/>
        <w:outlineLvl w:val="0"/>
        <w:rPr>
          <w:snapToGrid w:val="0"/>
          <w:sz w:val="22"/>
          <w:szCs w:val="22"/>
        </w:rPr>
      </w:pPr>
    </w:p>
    <w:p w14:paraId="42C7BBDF" w14:textId="77777777" w:rsidR="005D554B" w:rsidRPr="00CA2CFB" w:rsidRDefault="005D554B" w:rsidP="005D554B">
      <w:pPr>
        <w:tabs>
          <w:tab w:val="left" w:pos="567"/>
        </w:tabs>
        <w:spacing w:line="260" w:lineRule="exact"/>
        <w:outlineLvl w:val="0"/>
        <w:rPr>
          <w:snapToGrid w:val="0"/>
          <w:sz w:val="22"/>
          <w:szCs w:val="22"/>
        </w:rPr>
      </w:pPr>
    </w:p>
    <w:p w14:paraId="037F28EA" w14:textId="77777777" w:rsidR="005D554B" w:rsidRPr="00CA2CFB" w:rsidRDefault="005D554B" w:rsidP="005D554B">
      <w:pPr>
        <w:tabs>
          <w:tab w:val="left" w:pos="567"/>
        </w:tabs>
        <w:spacing w:line="260" w:lineRule="exact"/>
        <w:outlineLvl w:val="0"/>
        <w:rPr>
          <w:snapToGrid w:val="0"/>
          <w:sz w:val="22"/>
          <w:szCs w:val="22"/>
        </w:rPr>
      </w:pPr>
    </w:p>
    <w:p w14:paraId="405156C0" w14:textId="77777777" w:rsidR="005D554B" w:rsidRPr="00CA2CFB" w:rsidRDefault="005D554B" w:rsidP="005D554B">
      <w:pPr>
        <w:tabs>
          <w:tab w:val="left" w:pos="567"/>
        </w:tabs>
        <w:spacing w:line="260" w:lineRule="exact"/>
        <w:outlineLvl w:val="0"/>
        <w:rPr>
          <w:snapToGrid w:val="0"/>
          <w:sz w:val="22"/>
          <w:szCs w:val="22"/>
        </w:rPr>
      </w:pPr>
    </w:p>
    <w:p w14:paraId="0B79D101" w14:textId="77777777" w:rsidR="005D554B" w:rsidRPr="00CA2CFB" w:rsidRDefault="005D554B" w:rsidP="005D554B">
      <w:pPr>
        <w:tabs>
          <w:tab w:val="left" w:pos="567"/>
        </w:tabs>
        <w:spacing w:line="260" w:lineRule="exact"/>
        <w:outlineLvl w:val="0"/>
        <w:rPr>
          <w:snapToGrid w:val="0"/>
          <w:sz w:val="22"/>
          <w:szCs w:val="22"/>
        </w:rPr>
      </w:pPr>
    </w:p>
    <w:p w14:paraId="5B53D141" w14:textId="77777777" w:rsidR="005D554B" w:rsidRPr="00CA2CFB" w:rsidRDefault="005D554B" w:rsidP="005D554B">
      <w:pPr>
        <w:tabs>
          <w:tab w:val="left" w:pos="567"/>
        </w:tabs>
        <w:spacing w:line="260" w:lineRule="exact"/>
        <w:outlineLvl w:val="0"/>
        <w:rPr>
          <w:snapToGrid w:val="0"/>
          <w:sz w:val="22"/>
          <w:szCs w:val="22"/>
        </w:rPr>
      </w:pPr>
    </w:p>
    <w:p w14:paraId="6C6F1583" w14:textId="70984AB8" w:rsidR="00650695" w:rsidRPr="00CA2CFB" w:rsidRDefault="00DC0F6E" w:rsidP="00DC0F6E">
      <w:pPr>
        <w:rPr>
          <w:snapToGrid w:val="0"/>
          <w:sz w:val="22"/>
          <w:szCs w:val="22"/>
        </w:rPr>
      </w:pPr>
      <w:r w:rsidRPr="00CA2CFB">
        <w:rPr>
          <w:snapToGrid w:val="0"/>
          <w:sz w:val="22"/>
          <w:szCs w:val="22"/>
        </w:rPr>
        <w:br w:type="page"/>
      </w:r>
    </w:p>
    <w:p w14:paraId="7C99420A" w14:textId="77777777" w:rsidR="004A08CE" w:rsidRPr="00CA2CFB" w:rsidRDefault="004A08CE" w:rsidP="004A08CE">
      <w:pPr>
        <w:pBdr>
          <w:top w:val="single" w:sz="4" w:space="0" w:color="auto"/>
          <w:left w:val="single" w:sz="4" w:space="4" w:color="auto"/>
          <w:bottom w:val="single" w:sz="4" w:space="1" w:color="auto"/>
          <w:right w:val="single" w:sz="4" w:space="4" w:color="auto"/>
        </w:pBdr>
        <w:tabs>
          <w:tab w:val="left" w:pos="567"/>
        </w:tabs>
        <w:rPr>
          <w:b/>
          <w:noProof/>
          <w:snapToGrid w:val="0"/>
          <w:sz w:val="22"/>
          <w:szCs w:val="22"/>
        </w:rPr>
      </w:pPr>
      <w:r w:rsidRPr="00CA2CFB">
        <w:rPr>
          <w:b/>
          <w:noProof/>
          <w:snapToGrid w:val="0"/>
          <w:sz w:val="22"/>
          <w:szCs w:val="22"/>
        </w:rPr>
        <w:lastRenderedPageBreak/>
        <w:t>INFORMACIJA ANT IŠORINĖS PAKUOTĖS</w:t>
      </w:r>
    </w:p>
    <w:p w14:paraId="1E8778CA" w14:textId="77777777" w:rsidR="004A08CE" w:rsidRPr="00CA2CFB" w:rsidRDefault="004A08CE" w:rsidP="004A08CE">
      <w:pPr>
        <w:pBdr>
          <w:top w:val="single" w:sz="4" w:space="0" w:color="auto"/>
          <w:left w:val="single" w:sz="4" w:space="4" w:color="auto"/>
          <w:bottom w:val="single" w:sz="4" w:space="1" w:color="auto"/>
          <w:right w:val="single" w:sz="4" w:space="4" w:color="auto"/>
        </w:pBdr>
        <w:tabs>
          <w:tab w:val="left" w:pos="567"/>
        </w:tabs>
        <w:rPr>
          <w:b/>
          <w:noProof/>
          <w:snapToGrid w:val="0"/>
          <w:sz w:val="22"/>
          <w:szCs w:val="22"/>
        </w:rPr>
      </w:pPr>
    </w:p>
    <w:p w14:paraId="4E319A4D" w14:textId="77777777" w:rsidR="004A08CE" w:rsidRPr="00CA2CFB" w:rsidRDefault="004A08CE" w:rsidP="004A08CE">
      <w:pPr>
        <w:pBdr>
          <w:top w:val="single" w:sz="4" w:space="0" w:color="auto"/>
          <w:left w:val="single" w:sz="4" w:space="4" w:color="auto"/>
          <w:bottom w:val="single" w:sz="4" w:space="1" w:color="auto"/>
          <w:right w:val="single" w:sz="4" w:space="4" w:color="auto"/>
        </w:pBdr>
        <w:tabs>
          <w:tab w:val="left" w:pos="567"/>
        </w:tabs>
        <w:rPr>
          <w:b/>
          <w:snapToGrid w:val="0"/>
          <w:sz w:val="22"/>
          <w:szCs w:val="22"/>
        </w:rPr>
      </w:pPr>
      <w:r w:rsidRPr="00CA2CFB">
        <w:rPr>
          <w:b/>
          <w:noProof/>
          <w:snapToGrid w:val="0"/>
          <w:sz w:val="22"/>
          <w:szCs w:val="22"/>
        </w:rPr>
        <w:t>KARTONO DĖŽUTĖ</w:t>
      </w:r>
    </w:p>
    <w:p w14:paraId="5FF9494C" w14:textId="77777777" w:rsidR="004A08CE" w:rsidRPr="00CA2CFB" w:rsidRDefault="004A08CE" w:rsidP="004A08CE">
      <w:pPr>
        <w:tabs>
          <w:tab w:val="left" w:pos="567"/>
        </w:tabs>
        <w:spacing w:line="260" w:lineRule="exact"/>
        <w:rPr>
          <w:snapToGrid w:val="0"/>
          <w:sz w:val="22"/>
          <w:szCs w:val="22"/>
        </w:rPr>
      </w:pPr>
    </w:p>
    <w:p w14:paraId="797DD3D4" w14:textId="77777777" w:rsidR="004A08CE" w:rsidRPr="00CA2CFB" w:rsidRDefault="004A08CE" w:rsidP="004A08CE">
      <w:pPr>
        <w:tabs>
          <w:tab w:val="left" w:pos="567"/>
        </w:tabs>
        <w:spacing w:line="260" w:lineRule="exact"/>
        <w:rPr>
          <w:snapToGrid w:val="0"/>
          <w:sz w:val="22"/>
          <w:szCs w:val="22"/>
        </w:rPr>
      </w:pPr>
    </w:p>
    <w:p w14:paraId="6B346971" w14:textId="77777777" w:rsidR="004A08CE" w:rsidRPr="00CA2CFB" w:rsidRDefault="004A08CE" w:rsidP="004A08CE">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CA2CFB">
        <w:rPr>
          <w:b/>
          <w:snapToGrid w:val="0"/>
          <w:sz w:val="22"/>
          <w:szCs w:val="22"/>
        </w:rPr>
        <w:t>1.</w:t>
      </w:r>
      <w:r w:rsidRPr="00CA2CFB">
        <w:rPr>
          <w:b/>
          <w:snapToGrid w:val="0"/>
          <w:sz w:val="22"/>
          <w:szCs w:val="22"/>
        </w:rPr>
        <w:tab/>
      </w:r>
      <w:r w:rsidRPr="00CA2CFB">
        <w:rPr>
          <w:b/>
          <w:caps/>
          <w:noProof/>
          <w:snapToGrid w:val="0"/>
          <w:sz w:val="22"/>
          <w:szCs w:val="22"/>
        </w:rPr>
        <w:t>VAISTINIO</w:t>
      </w:r>
      <w:r w:rsidRPr="00CA2CFB">
        <w:rPr>
          <w:b/>
          <w:noProof/>
          <w:snapToGrid w:val="0"/>
          <w:sz w:val="22"/>
          <w:szCs w:val="22"/>
        </w:rPr>
        <w:t xml:space="preserve"> PREPARATO PAVADINIMAS</w:t>
      </w:r>
    </w:p>
    <w:p w14:paraId="54BE16F3" w14:textId="77777777" w:rsidR="004A08CE" w:rsidRPr="00CA2CFB" w:rsidRDefault="004A08CE" w:rsidP="004A08CE">
      <w:pPr>
        <w:tabs>
          <w:tab w:val="left" w:pos="567"/>
        </w:tabs>
        <w:spacing w:line="260" w:lineRule="exact"/>
        <w:rPr>
          <w:snapToGrid w:val="0"/>
          <w:sz w:val="22"/>
          <w:szCs w:val="22"/>
        </w:rPr>
      </w:pPr>
    </w:p>
    <w:p w14:paraId="1B834EB5" w14:textId="77777777" w:rsidR="004A08CE" w:rsidRPr="00CA2CFB" w:rsidRDefault="004A08CE" w:rsidP="004A08CE">
      <w:pPr>
        <w:tabs>
          <w:tab w:val="left" w:pos="567"/>
        </w:tabs>
        <w:spacing w:line="260" w:lineRule="exact"/>
        <w:rPr>
          <w:snapToGrid w:val="0"/>
          <w:sz w:val="22"/>
          <w:szCs w:val="22"/>
        </w:rPr>
      </w:pPr>
      <w:r w:rsidRPr="00CA2CFB">
        <w:rPr>
          <w:noProof/>
          <w:snapToGrid w:val="0"/>
          <w:sz w:val="22"/>
          <w:szCs w:val="22"/>
          <w:lang w:val="pt-PT"/>
        </w:rPr>
        <w:t>KOGAVANT 90</w:t>
      </w:r>
      <w:r w:rsidRPr="00CA2CFB">
        <w:rPr>
          <w:b/>
          <w:noProof/>
          <w:sz w:val="22"/>
          <w:szCs w:val="22"/>
          <w:lang w:val="it-IT" w:eastAsia="lt-LT"/>
        </w:rPr>
        <w:t> </w:t>
      </w:r>
      <w:r w:rsidRPr="00CA2CFB">
        <w:rPr>
          <w:noProof/>
          <w:snapToGrid w:val="0"/>
          <w:sz w:val="22"/>
          <w:szCs w:val="22"/>
          <w:lang w:val="pt-PT"/>
        </w:rPr>
        <w:t>mg pl</w:t>
      </w:r>
      <w:r w:rsidRPr="00CA2CFB">
        <w:rPr>
          <w:rFonts w:hint="eastAsia"/>
          <w:noProof/>
          <w:snapToGrid w:val="0"/>
          <w:sz w:val="22"/>
          <w:szCs w:val="22"/>
          <w:lang w:val="pt-PT"/>
        </w:rPr>
        <w:t>ė</w:t>
      </w:r>
      <w:r w:rsidRPr="00CA2CFB">
        <w:rPr>
          <w:noProof/>
          <w:snapToGrid w:val="0"/>
          <w:sz w:val="22"/>
          <w:szCs w:val="22"/>
          <w:lang w:val="pt-PT"/>
        </w:rPr>
        <w:t>vele dengtos tablet</w:t>
      </w:r>
      <w:r w:rsidRPr="00CA2CFB">
        <w:rPr>
          <w:rFonts w:hint="eastAsia"/>
          <w:noProof/>
          <w:snapToGrid w:val="0"/>
          <w:sz w:val="22"/>
          <w:szCs w:val="22"/>
          <w:lang w:val="pt-PT"/>
        </w:rPr>
        <w:t>ė</w:t>
      </w:r>
      <w:r w:rsidRPr="00CA2CFB">
        <w:rPr>
          <w:noProof/>
          <w:snapToGrid w:val="0"/>
          <w:sz w:val="22"/>
          <w:szCs w:val="22"/>
          <w:lang w:val="pt-PT"/>
        </w:rPr>
        <w:t>s</w:t>
      </w:r>
      <w:r w:rsidRPr="00CA2CFB">
        <w:rPr>
          <w:noProof/>
          <w:snapToGrid w:val="0"/>
          <w:sz w:val="22"/>
          <w:szCs w:val="22"/>
        </w:rPr>
        <w:t xml:space="preserve"> </w:t>
      </w:r>
    </w:p>
    <w:p w14:paraId="176F34D9" w14:textId="77777777" w:rsidR="004A08CE" w:rsidRPr="00CA2CFB" w:rsidRDefault="004A08CE" w:rsidP="004A08CE">
      <w:pPr>
        <w:autoSpaceDE w:val="0"/>
        <w:autoSpaceDN w:val="0"/>
        <w:rPr>
          <w:sz w:val="22"/>
          <w:szCs w:val="22"/>
        </w:rPr>
      </w:pPr>
      <w:proofErr w:type="spellStart"/>
      <w:r w:rsidRPr="00CA2CFB">
        <w:rPr>
          <w:rFonts w:eastAsia="Calibri"/>
          <w:sz w:val="22"/>
          <w:szCs w:val="22"/>
        </w:rPr>
        <w:t>ticagrelorum</w:t>
      </w:r>
      <w:proofErr w:type="spellEnd"/>
    </w:p>
    <w:p w14:paraId="204B1A10" w14:textId="77777777" w:rsidR="004A08CE" w:rsidRPr="00CA2CFB" w:rsidRDefault="004A08CE" w:rsidP="004A08CE">
      <w:pPr>
        <w:tabs>
          <w:tab w:val="left" w:pos="567"/>
        </w:tabs>
        <w:spacing w:line="260" w:lineRule="exact"/>
        <w:rPr>
          <w:snapToGrid w:val="0"/>
          <w:sz w:val="22"/>
          <w:szCs w:val="22"/>
        </w:rPr>
      </w:pPr>
    </w:p>
    <w:p w14:paraId="7C33983F" w14:textId="77777777" w:rsidR="004A08CE" w:rsidRPr="00CA2CFB" w:rsidRDefault="004A08CE" w:rsidP="004A08CE">
      <w:pPr>
        <w:tabs>
          <w:tab w:val="left" w:pos="567"/>
        </w:tabs>
        <w:spacing w:line="260" w:lineRule="exact"/>
        <w:rPr>
          <w:snapToGrid w:val="0"/>
          <w:sz w:val="22"/>
          <w:szCs w:val="22"/>
        </w:rPr>
      </w:pPr>
    </w:p>
    <w:p w14:paraId="6264B12E" w14:textId="77777777" w:rsidR="004A08CE" w:rsidRPr="00CA2CFB" w:rsidRDefault="004A08CE" w:rsidP="004A08CE">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2"/>
        </w:rPr>
      </w:pPr>
      <w:r w:rsidRPr="00CA2CFB">
        <w:rPr>
          <w:b/>
          <w:snapToGrid w:val="0"/>
          <w:sz w:val="22"/>
          <w:szCs w:val="22"/>
        </w:rPr>
        <w:t>2.</w:t>
      </w:r>
      <w:r w:rsidRPr="00CA2CFB">
        <w:rPr>
          <w:b/>
          <w:snapToGrid w:val="0"/>
          <w:sz w:val="22"/>
          <w:szCs w:val="22"/>
        </w:rPr>
        <w:tab/>
      </w:r>
      <w:r w:rsidRPr="00CA2CFB">
        <w:rPr>
          <w:b/>
          <w:noProof/>
          <w:snapToGrid w:val="0"/>
          <w:sz w:val="22"/>
          <w:szCs w:val="22"/>
        </w:rPr>
        <w:t>VEIKLIOJI (-IOS) MEDŽIAGA (-OS) IR JOS (-Ų) KIEKIS (-IAI)</w:t>
      </w:r>
    </w:p>
    <w:p w14:paraId="4BEE1B22" w14:textId="77777777" w:rsidR="004A08CE" w:rsidRPr="00CA2CFB" w:rsidRDefault="004A08CE" w:rsidP="004A08CE">
      <w:pPr>
        <w:tabs>
          <w:tab w:val="left" w:pos="567"/>
        </w:tabs>
        <w:spacing w:line="260" w:lineRule="exact"/>
        <w:rPr>
          <w:snapToGrid w:val="0"/>
          <w:sz w:val="22"/>
          <w:szCs w:val="22"/>
        </w:rPr>
      </w:pPr>
    </w:p>
    <w:p w14:paraId="0893D700" w14:textId="77777777" w:rsidR="004A08CE" w:rsidRPr="00CA2CFB" w:rsidRDefault="004A08CE" w:rsidP="004A08CE">
      <w:pPr>
        <w:tabs>
          <w:tab w:val="left" w:pos="567"/>
        </w:tabs>
        <w:spacing w:line="260" w:lineRule="exact"/>
        <w:rPr>
          <w:rFonts w:eastAsia="TimesNewRoman"/>
          <w:sz w:val="22"/>
          <w:szCs w:val="22"/>
        </w:rPr>
      </w:pPr>
      <w:r w:rsidRPr="00CA2CFB">
        <w:rPr>
          <w:rFonts w:eastAsia="TimesNewRoman"/>
          <w:sz w:val="22"/>
          <w:szCs w:val="22"/>
        </w:rPr>
        <w:t xml:space="preserve">Kiekvienoje plėvele dengtoje tabletėje yra </w:t>
      </w:r>
      <w:r w:rsidR="009E7477" w:rsidRPr="00CA2CFB">
        <w:rPr>
          <w:rFonts w:eastAsia="TimesNewRoman"/>
          <w:sz w:val="22"/>
          <w:szCs w:val="22"/>
        </w:rPr>
        <w:t>9</w:t>
      </w:r>
      <w:r w:rsidRPr="00CA2CFB">
        <w:rPr>
          <w:rFonts w:eastAsia="TimesNewRoman"/>
          <w:sz w:val="22"/>
          <w:szCs w:val="22"/>
        </w:rPr>
        <w:t xml:space="preserve">0 mg </w:t>
      </w:r>
      <w:proofErr w:type="spellStart"/>
      <w:r w:rsidRPr="00CA2CFB">
        <w:rPr>
          <w:rFonts w:eastAsia="TimesNewRoman"/>
          <w:sz w:val="22"/>
          <w:szCs w:val="22"/>
        </w:rPr>
        <w:t>tikagreloro</w:t>
      </w:r>
      <w:proofErr w:type="spellEnd"/>
      <w:r w:rsidRPr="00CA2CFB">
        <w:rPr>
          <w:rFonts w:eastAsia="TimesNewRoman"/>
          <w:sz w:val="22"/>
          <w:szCs w:val="22"/>
        </w:rPr>
        <w:t>.</w:t>
      </w:r>
    </w:p>
    <w:p w14:paraId="2AABC0D7" w14:textId="77777777" w:rsidR="004A08CE" w:rsidRPr="00CA2CFB" w:rsidRDefault="004A08CE" w:rsidP="004A08CE">
      <w:pPr>
        <w:tabs>
          <w:tab w:val="left" w:pos="567"/>
        </w:tabs>
        <w:spacing w:line="260" w:lineRule="exact"/>
        <w:rPr>
          <w:snapToGrid w:val="0"/>
          <w:sz w:val="22"/>
          <w:szCs w:val="22"/>
        </w:rPr>
      </w:pPr>
    </w:p>
    <w:p w14:paraId="1A11C788" w14:textId="77777777" w:rsidR="004A08CE" w:rsidRPr="00CA2CFB" w:rsidRDefault="004A08CE" w:rsidP="004A08CE">
      <w:pPr>
        <w:tabs>
          <w:tab w:val="left" w:pos="567"/>
        </w:tabs>
        <w:spacing w:line="260" w:lineRule="exact"/>
        <w:rPr>
          <w:snapToGrid w:val="0"/>
          <w:sz w:val="22"/>
          <w:szCs w:val="22"/>
        </w:rPr>
      </w:pPr>
    </w:p>
    <w:p w14:paraId="37207490" w14:textId="77777777" w:rsidR="004A08CE" w:rsidRPr="00CA2CFB" w:rsidRDefault="004A08CE" w:rsidP="004A08CE">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CA2CFB">
        <w:rPr>
          <w:b/>
          <w:snapToGrid w:val="0"/>
          <w:sz w:val="22"/>
          <w:szCs w:val="22"/>
        </w:rPr>
        <w:t>3.</w:t>
      </w:r>
      <w:r w:rsidRPr="00CA2CFB">
        <w:rPr>
          <w:b/>
          <w:snapToGrid w:val="0"/>
          <w:sz w:val="22"/>
          <w:szCs w:val="22"/>
        </w:rPr>
        <w:tab/>
      </w:r>
      <w:r w:rsidRPr="00CA2CFB">
        <w:rPr>
          <w:b/>
          <w:noProof/>
          <w:snapToGrid w:val="0"/>
          <w:sz w:val="22"/>
          <w:szCs w:val="22"/>
        </w:rPr>
        <w:t>PAGALBINIŲ MEDŽIAGŲ SĄRAŠAS</w:t>
      </w:r>
    </w:p>
    <w:p w14:paraId="73248F14" w14:textId="77777777" w:rsidR="004A08CE" w:rsidRPr="00CA2CFB" w:rsidRDefault="004A08CE" w:rsidP="004A08CE">
      <w:pPr>
        <w:tabs>
          <w:tab w:val="left" w:pos="567"/>
        </w:tabs>
        <w:spacing w:line="260" w:lineRule="exact"/>
        <w:rPr>
          <w:snapToGrid w:val="0"/>
          <w:sz w:val="22"/>
          <w:szCs w:val="22"/>
        </w:rPr>
      </w:pPr>
    </w:p>
    <w:p w14:paraId="5C91D924" w14:textId="77777777" w:rsidR="004A08CE" w:rsidRPr="00CA2CFB" w:rsidRDefault="004A08CE" w:rsidP="004A08CE">
      <w:pPr>
        <w:tabs>
          <w:tab w:val="left" w:pos="567"/>
        </w:tabs>
        <w:spacing w:line="260" w:lineRule="exact"/>
        <w:rPr>
          <w:snapToGrid w:val="0"/>
          <w:sz w:val="22"/>
          <w:szCs w:val="22"/>
        </w:rPr>
      </w:pPr>
    </w:p>
    <w:p w14:paraId="6244230D" w14:textId="77777777" w:rsidR="004A08CE" w:rsidRPr="00CA2CFB" w:rsidRDefault="004A08CE" w:rsidP="004A08CE">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CA2CFB">
        <w:rPr>
          <w:b/>
          <w:snapToGrid w:val="0"/>
          <w:sz w:val="22"/>
          <w:szCs w:val="22"/>
        </w:rPr>
        <w:t>4.</w:t>
      </w:r>
      <w:r w:rsidRPr="00CA2CFB">
        <w:rPr>
          <w:b/>
          <w:snapToGrid w:val="0"/>
          <w:sz w:val="22"/>
          <w:szCs w:val="22"/>
        </w:rPr>
        <w:tab/>
      </w:r>
      <w:r w:rsidRPr="00CA2CFB">
        <w:rPr>
          <w:b/>
          <w:noProof/>
          <w:snapToGrid w:val="0"/>
          <w:sz w:val="22"/>
          <w:szCs w:val="22"/>
        </w:rPr>
        <w:t>FARMACINĖ FORMA IR KIEKIS PAKUOTĖJE</w:t>
      </w:r>
    </w:p>
    <w:p w14:paraId="6B0195EB" w14:textId="77777777" w:rsidR="004A08CE" w:rsidRPr="00CA2CFB" w:rsidRDefault="004A08CE" w:rsidP="004A08CE">
      <w:pPr>
        <w:tabs>
          <w:tab w:val="left" w:pos="567"/>
        </w:tabs>
        <w:spacing w:line="260" w:lineRule="exact"/>
        <w:rPr>
          <w:snapToGrid w:val="0"/>
          <w:sz w:val="22"/>
          <w:szCs w:val="22"/>
        </w:rPr>
      </w:pPr>
    </w:p>
    <w:p w14:paraId="36E13D4D" w14:textId="77777777" w:rsidR="004A08CE" w:rsidRPr="00CA2CFB" w:rsidRDefault="004A08CE" w:rsidP="004A08CE">
      <w:pPr>
        <w:autoSpaceDE w:val="0"/>
        <w:autoSpaceDN w:val="0"/>
        <w:adjustRightInd w:val="0"/>
        <w:rPr>
          <w:rFonts w:eastAsia="TimesNewRoman"/>
          <w:sz w:val="22"/>
          <w:szCs w:val="22"/>
        </w:rPr>
      </w:pPr>
      <w:r w:rsidRPr="00CA2CFB">
        <w:rPr>
          <w:rFonts w:eastAsia="TimesNewRoman"/>
          <w:sz w:val="22"/>
          <w:szCs w:val="22"/>
          <w:highlight w:val="lightGray"/>
        </w:rPr>
        <w:t>Plėvele dengta tabletė</w:t>
      </w:r>
    </w:p>
    <w:p w14:paraId="79F98038" w14:textId="77777777" w:rsidR="004A08CE" w:rsidRPr="00CA2CFB" w:rsidRDefault="004A08CE" w:rsidP="004A08CE">
      <w:pPr>
        <w:autoSpaceDE w:val="0"/>
        <w:autoSpaceDN w:val="0"/>
        <w:adjustRightInd w:val="0"/>
        <w:rPr>
          <w:rFonts w:eastAsia="TimesNewRoman"/>
          <w:sz w:val="22"/>
          <w:szCs w:val="22"/>
        </w:rPr>
      </w:pPr>
    </w:p>
    <w:p w14:paraId="73B8EEF5" w14:textId="77777777" w:rsidR="004A08CE" w:rsidRPr="00CA2CFB" w:rsidRDefault="004A08CE" w:rsidP="004A08CE">
      <w:pPr>
        <w:autoSpaceDE w:val="0"/>
        <w:autoSpaceDN w:val="0"/>
        <w:adjustRightInd w:val="0"/>
        <w:rPr>
          <w:rFonts w:eastAsia="TimesNewRoman"/>
          <w:sz w:val="22"/>
          <w:szCs w:val="22"/>
        </w:rPr>
      </w:pPr>
      <w:r w:rsidRPr="00CA2CFB">
        <w:rPr>
          <w:rFonts w:eastAsia="TimesNewRoman"/>
          <w:sz w:val="22"/>
          <w:szCs w:val="22"/>
        </w:rPr>
        <w:t>56 plėvele dengtos tabletės</w:t>
      </w:r>
    </w:p>
    <w:p w14:paraId="18B42EB5" w14:textId="77777777" w:rsidR="004A08CE" w:rsidRPr="00CA2CFB" w:rsidRDefault="004A08CE" w:rsidP="004A08CE">
      <w:pPr>
        <w:autoSpaceDE w:val="0"/>
        <w:autoSpaceDN w:val="0"/>
        <w:adjustRightInd w:val="0"/>
        <w:rPr>
          <w:rFonts w:eastAsia="TimesNewRoman"/>
          <w:sz w:val="22"/>
          <w:szCs w:val="22"/>
          <w:highlight w:val="lightGray"/>
        </w:rPr>
      </w:pPr>
      <w:r w:rsidRPr="00CA2CFB">
        <w:rPr>
          <w:rFonts w:eastAsia="TimesNewRoman"/>
          <w:sz w:val="22"/>
          <w:szCs w:val="22"/>
          <w:highlight w:val="lightGray"/>
        </w:rPr>
        <w:t>60 plėvele dengtų tablečių</w:t>
      </w:r>
    </w:p>
    <w:p w14:paraId="5370996A" w14:textId="77777777" w:rsidR="004A08CE" w:rsidRPr="00CA2CFB" w:rsidRDefault="004A08CE" w:rsidP="004A08CE">
      <w:pPr>
        <w:autoSpaceDE w:val="0"/>
        <w:autoSpaceDN w:val="0"/>
        <w:adjustRightInd w:val="0"/>
        <w:rPr>
          <w:rFonts w:eastAsia="TimesNewRoman"/>
          <w:sz w:val="22"/>
          <w:szCs w:val="22"/>
          <w:highlight w:val="lightGray"/>
        </w:rPr>
      </w:pPr>
      <w:r w:rsidRPr="00CA2CFB">
        <w:rPr>
          <w:rFonts w:eastAsia="TimesNewRoman"/>
          <w:sz w:val="22"/>
          <w:szCs w:val="22"/>
          <w:highlight w:val="lightGray"/>
        </w:rPr>
        <w:t>112 plėvele dengtų tablečių</w:t>
      </w:r>
    </w:p>
    <w:p w14:paraId="21BA522C" w14:textId="77777777" w:rsidR="004A08CE" w:rsidRPr="00CA2CFB" w:rsidRDefault="004A08CE" w:rsidP="004A08CE">
      <w:pPr>
        <w:autoSpaceDE w:val="0"/>
        <w:autoSpaceDN w:val="0"/>
        <w:adjustRightInd w:val="0"/>
        <w:rPr>
          <w:rFonts w:eastAsia="TimesNewRoman"/>
          <w:sz w:val="22"/>
          <w:szCs w:val="22"/>
          <w:highlight w:val="lightGray"/>
        </w:rPr>
      </w:pPr>
      <w:r w:rsidRPr="00CA2CFB">
        <w:rPr>
          <w:rFonts w:eastAsia="TimesNewRoman"/>
          <w:sz w:val="22"/>
          <w:szCs w:val="22"/>
          <w:highlight w:val="lightGray"/>
        </w:rPr>
        <w:t>120 plėvele dengtų tablečių</w:t>
      </w:r>
    </w:p>
    <w:p w14:paraId="03EF3396" w14:textId="77777777" w:rsidR="004A08CE" w:rsidRPr="00CA2CFB" w:rsidRDefault="004A08CE" w:rsidP="004A08CE">
      <w:pPr>
        <w:autoSpaceDE w:val="0"/>
        <w:autoSpaceDN w:val="0"/>
        <w:adjustRightInd w:val="0"/>
        <w:rPr>
          <w:rFonts w:eastAsia="TimesNewRoman"/>
          <w:sz w:val="22"/>
          <w:szCs w:val="22"/>
        </w:rPr>
      </w:pPr>
      <w:r w:rsidRPr="00CA2CFB">
        <w:rPr>
          <w:rFonts w:eastAsia="TimesNewRoman"/>
          <w:sz w:val="22"/>
          <w:szCs w:val="22"/>
          <w:highlight w:val="lightGray"/>
        </w:rPr>
        <w:t>168 plėvele dengtos tabletės</w:t>
      </w:r>
    </w:p>
    <w:p w14:paraId="210C92A5" w14:textId="77777777" w:rsidR="004A08CE" w:rsidRPr="00CA2CFB" w:rsidRDefault="004A08CE" w:rsidP="004A08CE">
      <w:pPr>
        <w:rPr>
          <w:sz w:val="22"/>
          <w:szCs w:val="22"/>
        </w:rPr>
      </w:pPr>
    </w:p>
    <w:p w14:paraId="7A628593" w14:textId="77777777" w:rsidR="004A08CE" w:rsidRPr="00CA2CFB" w:rsidRDefault="004A08CE" w:rsidP="004A08CE">
      <w:pPr>
        <w:tabs>
          <w:tab w:val="left" w:pos="567"/>
        </w:tabs>
        <w:spacing w:line="260" w:lineRule="exact"/>
        <w:rPr>
          <w:snapToGrid w:val="0"/>
          <w:sz w:val="22"/>
          <w:szCs w:val="22"/>
        </w:rPr>
      </w:pPr>
    </w:p>
    <w:p w14:paraId="30AB5D1A" w14:textId="77777777" w:rsidR="004A08CE" w:rsidRPr="00CA2CFB" w:rsidRDefault="004A08CE" w:rsidP="004A08CE">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CA2CFB">
        <w:rPr>
          <w:b/>
          <w:snapToGrid w:val="0"/>
          <w:sz w:val="22"/>
          <w:szCs w:val="22"/>
        </w:rPr>
        <w:t>5.</w:t>
      </w:r>
      <w:r w:rsidRPr="00CA2CFB">
        <w:rPr>
          <w:b/>
          <w:snapToGrid w:val="0"/>
          <w:sz w:val="22"/>
          <w:szCs w:val="22"/>
        </w:rPr>
        <w:tab/>
      </w:r>
      <w:r w:rsidRPr="00CA2CFB">
        <w:rPr>
          <w:b/>
          <w:noProof/>
          <w:snapToGrid w:val="0"/>
          <w:sz w:val="22"/>
          <w:szCs w:val="22"/>
        </w:rPr>
        <w:t>VARTOJIMO METODAS IR BŪDAS (-AI)</w:t>
      </w:r>
    </w:p>
    <w:p w14:paraId="07F03EE3" w14:textId="019C18D1" w:rsidR="004A08CE" w:rsidRPr="00CA2CFB" w:rsidRDefault="004A08CE" w:rsidP="004A08CE">
      <w:pPr>
        <w:tabs>
          <w:tab w:val="left" w:pos="567"/>
        </w:tabs>
        <w:spacing w:line="260" w:lineRule="exact"/>
        <w:rPr>
          <w:snapToGrid w:val="0"/>
          <w:sz w:val="22"/>
          <w:szCs w:val="22"/>
        </w:rPr>
      </w:pPr>
    </w:p>
    <w:p w14:paraId="46BCCC95" w14:textId="5C70C99D" w:rsidR="004A08CE" w:rsidRPr="00CA2CFB" w:rsidRDefault="004A08CE" w:rsidP="004A08CE">
      <w:pPr>
        <w:tabs>
          <w:tab w:val="left" w:pos="567"/>
        </w:tabs>
        <w:spacing w:line="260" w:lineRule="exact"/>
        <w:rPr>
          <w:noProof/>
          <w:snapToGrid w:val="0"/>
          <w:sz w:val="22"/>
          <w:szCs w:val="22"/>
        </w:rPr>
      </w:pPr>
      <w:r w:rsidRPr="00CA2CFB">
        <w:rPr>
          <w:noProof/>
          <w:snapToGrid w:val="0"/>
          <w:sz w:val="22"/>
          <w:szCs w:val="22"/>
        </w:rPr>
        <w:t>Prieš vartojimą perskaitykite pakuotės lapelį.</w:t>
      </w:r>
    </w:p>
    <w:p w14:paraId="54015641" w14:textId="77777777" w:rsidR="004A08CE" w:rsidRPr="00CA2CFB" w:rsidRDefault="004A08CE" w:rsidP="004A08CE">
      <w:pPr>
        <w:tabs>
          <w:tab w:val="left" w:pos="567"/>
        </w:tabs>
        <w:spacing w:line="260" w:lineRule="exact"/>
        <w:rPr>
          <w:noProof/>
          <w:snapToGrid w:val="0"/>
          <w:sz w:val="22"/>
          <w:szCs w:val="22"/>
        </w:rPr>
      </w:pPr>
      <w:r w:rsidRPr="00CA2CFB">
        <w:rPr>
          <w:noProof/>
          <w:snapToGrid w:val="0"/>
          <w:sz w:val="22"/>
          <w:szCs w:val="22"/>
        </w:rPr>
        <w:t>Vartoti per burną.</w:t>
      </w:r>
    </w:p>
    <w:p w14:paraId="5256EB8E" w14:textId="77777777" w:rsidR="004A08CE" w:rsidRPr="00CA2CFB" w:rsidRDefault="004A08CE" w:rsidP="004A08CE">
      <w:pPr>
        <w:tabs>
          <w:tab w:val="left" w:pos="567"/>
        </w:tabs>
        <w:spacing w:line="260" w:lineRule="exact"/>
        <w:rPr>
          <w:snapToGrid w:val="0"/>
          <w:sz w:val="22"/>
          <w:szCs w:val="22"/>
        </w:rPr>
      </w:pPr>
    </w:p>
    <w:p w14:paraId="6B978EA9" w14:textId="77777777" w:rsidR="004A08CE" w:rsidRPr="00CA2CFB" w:rsidRDefault="004A08CE" w:rsidP="004A08CE">
      <w:pPr>
        <w:tabs>
          <w:tab w:val="left" w:pos="567"/>
        </w:tabs>
        <w:spacing w:line="260" w:lineRule="exact"/>
        <w:rPr>
          <w:snapToGrid w:val="0"/>
          <w:sz w:val="22"/>
          <w:szCs w:val="22"/>
        </w:rPr>
      </w:pPr>
    </w:p>
    <w:p w14:paraId="3048CEB3" w14:textId="77777777" w:rsidR="004A08CE" w:rsidRPr="00CA2CFB" w:rsidRDefault="004A08CE" w:rsidP="004A08CE">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CA2CFB">
        <w:rPr>
          <w:b/>
          <w:snapToGrid w:val="0"/>
          <w:sz w:val="22"/>
          <w:szCs w:val="22"/>
        </w:rPr>
        <w:t>6.</w:t>
      </w:r>
      <w:r w:rsidRPr="00CA2CFB">
        <w:rPr>
          <w:b/>
          <w:snapToGrid w:val="0"/>
          <w:sz w:val="22"/>
          <w:szCs w:val="22"/>
        </w:rPr>
        <w:tab/>
      </w:r>
      <w:r w:rsidRPr="00CA2CFB">
        <w:rPr>
          <w:b/>
          <w:noProof/>
          <w:snapToGrid w:val="0"/>
          <w:sz w:val="22"/>
          <w:szCs w:val="22"/>
        </w:rPr>
        <w:t>SPECIALUS ĮSPĖJIMAS, KAD VAISTINĮ PREPARATĄ BŪTINA LAIKYTI VAIKAMS NEPASTEBIMOJE IR  NEPASIEKIAMOJE VIETOJE</w:t>
      </w:r>
    </w:p>
    <w:p w14:paraId="742E72AE" w14:textId="77777777" w:rsidR="004A08CE" w:rsidRPr="00CA2CFB" w:rsidRDefault="004A08CE" w:rsidP="004A08CE">
      <w:pPr>
        <w:tabs>
          <w:tab w:val="left" w:pos="567"/>
        </w:tabs>
        <w:spacing w:line="260" w:lineRule="exact"/>
        <w:rPr>
          <w:snapToGrid w:val="0"/>
          <w:sz w:val="22"/>
          <w:szCs w:val="22"/>
        </w:rPr>
      </w:pPr>
    </w:p>
    <w:p w14:paraId="34F26C41" w14:textId="77777777" w:rsidR="004A08CE" w:rsidRPr="00CA2CFB" w:rsidRDefault="004A08CE" w:rsidP="004A08CE">
      <w:pPr>
        <w:tabs>
          <w:tab w:val="left" w:pos="567"/>
        </w:tabs>
        <w:spacing w:line="260" w:lineRule="exact"/>
        <w:rPr>
          <w:snapToGrid w:val="0"/>
          <w:sz w:val="22"/>
          <w:szCs w:val="22"/>
        </w:rPr>
      </w:pPr>
      <w:r w:rsidRPr="00CA2CFB">
        <w:rPr>
          <w:noProof/>
          <w:snapToGrid w:val="0"/>
          <w:sz w:val="22"/>
          <w:szCs w:val="22"/>
        </w:rPr>
        <w:t>Laikyti vaikams nepastebimoje ir nepasiekiamoje vietoje.</w:t>
      </w:r>
    </w:p>
    <w:p w14:paraId="532FDAF2" w14:textId="77777777" w:rsidR="004A08CE" w:rsidRPr="00CA2CFB" w:rsidRDefault="004A08CE" w:rsidP="004A08CE">
      <w:pPr>
        <w:tabs>
          <w:tab w:val="left" w:pos="567"/>
        </w:tabs>
        <w:spacing w:line="260" w:lineRule="exact"/>
        <w:rPr>
          <w:snapToGrid w:val="0"/>
          <w:sz w:val="22"/>
          <w:szCs w:val="22"/>
        </w:rPr>
      </w:pPr>
    </w:p>
    <w:p w14:paraId="6DEF4DE1" w14:textId="77777777" w:rsidR="004A08CE" w:rsidRPr="00CA2CFB" w:rsidRDefault="004A08CE" w:rsidP="004A08CE">
      <w:pPr>
        <w:tabs>
          <w:tab w:val="left" w:pos="567"/>
        </w:tabs>
        <w:spacing w:line="260" w:lineRule="exact"/>
        <w:rPr>
          <w:snapToGrid w:val="0"/>
          <w:sz w:val="22"/>
          <w:szCs w:val="22"/>
        </w:rPr>
      </w:pPr>
    </w:p>
    <w:p w14:paraId="108B9406" w14:textId="77777777" w:rsidR="004A08CE" w:rsidRPr="00CA2CFB" w:rsidRDefault="004A08CE" w:rsidP="004A08CE">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CA2CFB">
        <w:rPr>
          <w:b/>
          <w:snapToGrid w:val="0"/>
          <w:sz w:val="22"/>
          <w:szCs w:val="22"/>
        </w:rPr>
        <w:t>7.</w:t>
      </w:r>
      <w:r w:rsidRPr="00CA2CFB">
        <w:rPr>
          <w:b/>
          <w:snapToGrid w:val="0"/>
          <w:sz w:val="22"/>
          <w:szCs w:val="22"/>
        </w:rPr>
        <w:tab/>
      </w:r>
      <w:r w:rsidRPr="00CA2CFB">
        <w:rPr>
          <w:b/>
          <w:noProof/>
          <w:snapToGrid w:val="0"/>
          <w:sz w:val="22"/>
          <w:szCs w:val="22"/>
        </w:rPr>
        <w:t>KITAS (-I) SPECIALUS (-ŪS) ĮSPĖJIMAS (-AI) (JEI REIKIA)</w:t>
      </w:r>
    </w:p>
    <w:p w14:paraId="55BA5137" w14:textId="77777777" w:rsidR="004A08CE" w:rsidRPr="00CA2CFB" w:rsidRDefault="004A08CE" w:rsidP="004A08CE">
      <w:pPr>
        <w:tabs>
          <w:tab w:val="left" w:pos="567"/>
        </w:tabs>
        <w:spacing w:line="260" w:lineRule="exact"/>
        <w:rPr>
          <w:snapToGrid w:val="0"/>
          <w:sz w:val="22"/>
          <w:szCs w:val="22"/>
        </w:rPr>
      </w:pPr>
    </w:p>
    <w:p w14:paraId="67CA9D2B" w14:textId="77777777" w:rsidR="004A08CE" w:rsidRPr="00CA2CFB" w:rsidRDefault="004A08CE" w:rsidP="004A08CE">
      <w:pPr>
        <w:tabs>
          <w:tab w:val="left" w:pos="567"/>
        </w:tabs>
        <w:spacing w:line="260" w:lineRule="exact"/>
        <w:rPr>
          <w:snapToGrid w:val="0"/>
          <w:sz w:val="22"/>
          <w:szCs w:val="22"/>
        </w:rPr>
      </w:pPr>
    </w:p>
    <w:p w14:paraId="62FC73EE" w14:textId="77777777" w:rsidR="004A08CE" w:rsidRPr="00CA2CFB" w:rsidRDefault="004A08CE" w:rsidP="004A08CE">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CA2CFB">
        <w:rPr>
          <w:b/>
          <w:snapToGrid w:val="0"/>
          <w:sz w:val="22"/>
          <w:szCs w:val="22"/>
        </w:rPr>
        <w:t>8.</w:t>
      </w:r>
      <w:r w:rsidRPr="00CA2CFB">
        <w:rPr>
          <w:b/>
          <w:snapToGrid w:val="0"/>
          <w:sz w:val="22"/>
          <w:szCs w:val="22"/>
        </w:rPr>
        <w:tab/>
      </w:r>
      <w:r w:rsidRPr="00CA2CFB">
        <w:rPr>
          <w:b/>
          <w:noProof/>
          <w:snapToGrid w:val="0"/>
          <w:sz w:val="22"/>
          <w:szCs w:val="22"/>
        </w:rPr>
        <w:t>TINKAMUMO LAIKAS</w:t>
      </w:r>
    </w:p>
    <w:p w14:paraId="09F84E3A" w14:textId="77777777" w:rsidR="004A08CE" w:rsidRPr="00CA2CFB" w:rsidRDefault="004A08CE" w:rsidP="004A08CE">
      <w:pPr>
        <w:tabs>
          <w:tab w:val="left" w:pos="567"/>
        </w:tabs>
        <w:spacing w:line="260" w:lineRule="exact"/>
        <w:rPr>
          <w:snapToGrid w:val="0"/>
          <w:sz w:val="22"/>
          <w:szCs w:val="22"/>
        </w:rPr>
      </w:pPr>
    </w:p>
    <w:p w14:paraId="15DDB59B" w14:textId="77777777" w:rsidR="004A08CE" w:rsidRPr="00CA2CFB" w:rsidRDefault="004A08CE" w:rsidP="004A08CE">
      <w:pPr>
        <w:rPr>
          <w:rFonts w:eastAsia="SimSun"/>
          <w:noProof/>
          <w:sz w:val="22"/>
          <w:szCs w:val="22"/>
        </w:rPr>
      </w:pPr>
      <w:r w:rsidRPr="00CA2CFB">
        <w:rPr>
          <w:rFonts w:eastAsia="SimSun"/>
          <w:noProof/>
          <w:sz w:val="22"/>
          <w:szCs w:val="22"/>
        </w:rPr>
        <w:t>EXP {mm MMMM}</w:t>
      </w:r>
    </w:p>
    <w:p w14:paraId="758CA710" w14:textId="77777777" w:rsidR="004A08CE" w:rsidRPr="00CA2CFB" w:rsidRDefault="004A08CE" w:rsidP="004A08CE">
      <w:pPr>
        <w:tabs>
          <w:tab w:val="left" w:pos="567"/>
        </w:tabs>
        <w:spacing w:line="260" w:lineRule="exact"/>
        <w:rPr>
          <w:snapToGrid w:val="0"/>
          <w:sz w:val="22"/>
          <w:szCs w:val="22"/>
        </w:rPr>
      </w:pPr>
    </w:p>
    <w:p w14:paraId="2FF21403" w14:textId="77777777" w:rsidR="004A08CE" w:rsidRPr="000D2E62" w:rsidRDefault="004A08CE" w:rsidP="004A08CE">
      <w:pPr>
        <w:tabs>
          <w:tab w:val="left" w:pos="567"/>
        </w:tabs>
        <w:spacing w:line="260" w:lineRule="exact"/>
        <w:rPr>
          <w:snapToGrid w:val="0"/>
          <w:sz w:val="22"/>
          <w:szCs w:val="22"/>
        </w:rPr>
      </w:pPr>
    </w:p>
    <w:p w14:paraId="74F69306" w14:textId="77777777" w:rsidR="004A08CE" w:rsidRPr="00CA2CFB" w:rsidRDefault="004A08CE" w:rsidP="004A08CE">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CA2CFB">
        <w:rPr>
          <w:b/>
          <w:snapToGrid w:val="0"/>
          <w:sz w:val="22"/>
          <w:szCs w:val="22"/>
        </w:rPr>
        <w:t>9.</w:t>
      </w:r>
      <w:r w:rsidRPr="00CA2CFB">
        <w:rPr>
          <w:b/>
          <w:snapToGrid w:val="0"/>
          <w:sz w:val="22"/>
          <w:szCs w:val="22"/>
        </w:rPr>
        <w:tab/>
      </w:r>
      <w:r w:rsidRPr="00CA2CFB">
        <w:rPr>
          <w:b/>
          <w:noProof/>
          <w:snapToGrid w:val="0"/>
          <w:sz w:val="22"/>
          <w:szCs w:val="22"/>
        </w:rPr>
        <w:t>SPECIALIOS LAIKYMO SĄLYGOS</w:t>
      </w:r>
    </w:p>
    <w:p w14:paraId="32734883" w14:textId="77777777" w:rsidR="004A08CE" w:rsidRPr="000D2E62" w:rsidRDefault="004A08CE" w:rsidP="004A08CE">
      <w:pPr>
        <w:tabs>
          <w:tab w:val="left" w:pos="567"/>
        </w:tabs>
        <w:spacing w:line="260" w:lineRule="exact"/>
        <w:rPr>
          <w:snapToGrid w:val="0"/>
          <w:sz w:val="22"/>
          <w:szCs w:val="22"/>
        </w:rPr>
      </w:pPr>
    </w:p>
    <w:p w14:paraId="0BB1A2D5" w14:textId="77777777" w:rsidR="004A08CE" w:rsidRPr="000D2E62" w:rsidRDefault="004A08CE" w:rsidP="004A08CE">
      <w:pPr>
        <w:tabs>
          <w:tab w:val="left" w:pos="567"/>
        </w:tabs>
        <w:spacing w:line="260" w:lineRule="exact"/>
        <w:rPr>
          <w:snapToGrid w:val="0"/>
          <w:sz w:val="22"/>
          <w:szCs w:val="22"/>
        </w:rPr>
      </w:pPr>
    </w:p>
    <w:p w14:paraId="38C085AB" w14:textId="77777777" w:rsidR="004A08CE" w:rsidRPr="00CA2CFB" w:rsidRDefault="004A08CE" w:rsidP="004A08CE">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CA2CFB">
        <w:rPr>
          <w:b/>
          <w:snapToGrid w:val="0"/>
          <w:sz w:val="22"/>
          <w:szCs w:val="22"/>
        </w:rPr>
        <w:lastRenderedPageBreak/>
        <w:t>10.</w:t>
      </w:r>
      <w:r w:rsidRPr="00CA2CFB">
        <w:rPr>
          <w:b/>
          <w:snapToGrid w:val="0"/>
          <w:sz w:val="22"/>
          <w:szCs w:val="22"/>
        </w:rPr>
        <w:tab/>
      </w:r>
      <w:r w:rsidRPr="00CA2CFB">
        <w:rPr>
          <w:b/>
          <w:noProof/>
          <w:snapToGrid w:val="0"/>
          <w:sz w:val="22"/>
          <w:szCs w:val="22"/>
        </w:rPr>
        <w:t>SPECIALIOS ATSARGUMO PRIEMONĖS DĖL NESUVARTOTO VAISTINIO PREPARATO AR JO ATLIEKŲ TVARKYMO (JEI REIKIA)</w:t>
      </w:r>
    </w:p>
    <w:p w14:paraId="4CD4C51E" w14:textId="77777777" w:rsidR="004A08CE" w:rsidRPr="000D2E62" w:rsidRDefault="004A08CE" w:rsidP="004A08CE">
      <w:pPr>
        <w:tabs>
          <w:tab w:val="left" w:pos="567"/>
        </w:tabs>
        <w:spacing w:line="260" w:lineRule="exact"/>
        <w:rPr>
          <w:snapToGrid w:val="0"/>
          <w:sz w:val="22"/>
          <w:szCs w:val="22"/>
        </w:rPr>
      </w:pPr>
    </w:p>
    <w:p w14:paraId="199ADB21" w14:textId="77777777" w:rsidR="004A08CE" w:rsidRPr="000D2E62" w:rsidRDefault="004A08CE" w:rsidP="004A08CE">
      <w:pPr>
        <w:tabs>
          <w:tab w:val="left" w:pos="567"/>
        </w:tabs>
        <w:spacing w:line="260" w:lineRule="exact"/>
        <w:rPr>
          <w:snapToGrid w:val="0"/>
          <w:sz w:val="22"/>
          <w:szCs w:val="22"/>
        </w:rPr>
      </w:pPr>
    </w:p>
    <w:p w14:paraId="64D5428C" w14:textId="77777777" w:rsidR="004A08CE" w:rsidRPr="00CA2CFB" w:rsidRDefault="004A08CE" w:rsidP="004A08CE">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CA2CFB">
        <w:rPr>
          <w:b/>
          <w:snapToGrid w:val="0"/>
          <w:sz w:val="22"/>
          <w:szCs w:val="22"/>
        </w:rPr>
        <w:t>11.</w:t>
      </w:r>
      <w:r w:rsidRPr="00CA2CFB">
        <w:rPr>
          <w:b/>
          <w:snapToGrid w:val="0"/>
          <w:sz w:val="22"/>
          <w:szCs w:val="22"/>
        </w:rPr>
        <w:tab/>
      </w:r>
      <w:r w:rsidRPr="00CA2CFB">
        <w:rPr>
          <w:b/>
          <w:caps/>
          <w:noProof/>
          <w:snapToGrid w:val="0"/>
          <w:sz w:val="22"/>
          <w:szCs w:val="22"/>
        </w:rPr>
        <w:t xml:space="preserve"> REGISTRUOTOJO PAVADINIMAS IR ADRESAS</w:t>
      </w:r>
    </w:p>
    <w:p w14:paraId="6466F296" w14:textId="77777777" w:rsidR="004A08CE" w:rsidRPr="000D2E62" w:rsidRDefault="004A08CE" w:rsidP="004A08CE">
      <w:pPr>
        <w:tabs>
          <w:tab w:val="left" w:pos="567"/>
        </w:tabs>
        <w:spacing w:line="260" w:lineRule="exact"/>
        <w:rPr>
          <w:snapToGrid w:val="0"/>
          <w:sz w:val="22"/>
          <w:szCs w:val="22"/>
        </w:rPr>
      </w:pPr>
    </w:p>
    <w:p w14:paraId="5C755CC0" w14:textId="77777777" w:rsidR="004A08CE" w:rsidRPr="00CA2CFB" w:rsidRDefault="004A08CE" w:rsidP="004A08CE">
      <w:pPr>
        <w:numPr>
          <w:ilvl w:val="12"/>
          <w:numId w:val="0"/>
        </w:numPr>
        <w:ind w:right="-2"/>
        <w:rPr>
          <w:noProof/>
          <w:sz w:val="22"/>
          <w:szCs w:val="22"/>
          <w:lang w:val="de-CH"/>
        </w:rPr>
      </w:pPr>
      <w:r w:rsidRPr="00CA2CFB">
        <w:rPr>
          <w:noProof/>
          <w:sz w:val="22"/>
          <w:szCs w:val="22"/>
          <w:lang w:val="de-CH"/>
        </w:rPr>
        <w:t>Gedeon Richter Plc.</w:t>
      </w:r>
    </w:p>
    <w:p w14:paraId="1D74200C" w14:textId="77777777" w:rsidR="004A08CE" w:rsidRPr="00CA2CFB" w:rsidRDefault="004A08CE" w:rsidP="004A08CE">
      <w:pPr>
        <w:numPr>
          <w:ilvl w:val="12"/>
          <w:numId w:val="0"/>
        </w:numPr>
        <w:ind w:right="-2"/>
        <w:rPr>
          <w:noProof/>
          <w:sz w:val="22"/>
          <w:szCs w:val="22"/>
          <w:lang w:val="de-CH"/>
        </w:rPr>
      </w:pPr>
      <w:r w:rsidRPr="00CA2CFB">
        <w:rPr>
          <w:noProof/>
          <w:sz w:val="22"/>
          <w:szCs w:val="22"/>
          <w:lang w:val="de-CH"/>
        </w:rPr>
        <w:t>Gyömrői út 19-21</w:t>
      </w:r>
    </w:p>
    <w:p w14:paraId="0AFE2E3A" w14:textId="77777777" w:rsidR="004A08CE" w:rsidRPr="00CA2CFB" w:rsidRDefault="004A08CE" w:rsidP="004A08CE">
      <w:pPr>
        <w:numPr>
          <w:ilvl w:val="12"/>
          <w:numId w:val="0"/>
        </w:numPr>
        <w:ind w:right="-2"/>
        <w:rPr>
          <w:sz w:val="22"/>
          <w:szCs w:val="22"/>
          <w:lang w:val="de-CH"/>
        </w:rPr>
      </w:pPr>
      <w:r w:rsidRPr="00CA2CFB">
        <w:rPr>
          <w:sz w:val="22"/>
          <w:szCs w:val="22"/>
          <w:lang w:val="de-CH"/>
        </w:rPr>
        <w:t>1103 Budapest</w:t>
      </w:r>
    </w:p>
    <w:p w14:paraId="54400D95" w14:textId="77777777" w:rsidR="004A08CE" w:rsidRPr="00CA2CFB" w:rsidRDefault="004A08CE" w:rsidP="004A08CE">
      <w:pPr>
        <w:rPr>
          <w:sz w:val="22"/>
          <w:szCs w:val="22"/>
        </w:rPr>
      </w:pPr>
      <w:proofErr w:type="spellStart"/>
      <w:r w:rsidRPr="00CA2CFB">
        <w:rPr>
          <w:sz w:val="22"/>
          <w:szCs w:val="22"/>
          <w:lang w:val="de-CH"/>
        </w:rPr>
        <w:t>Vengrija</w:t>
      </w:r>
      <w:proofErr w:type="spellEnd"/>
    </w:p>
    <w:p w14:paraId="3855F4E8" w14:textId="77777777" w:rsidR="004A08CE" w:rsidRPr="000D2E62" w:rsidRDefault="004A08CE" w:rsidP="004A08CE">
      <w:pPr>
        <w:tabs>
          <w:tab w:val="left" w:pos="567"/>
        </w:tabs>
        <w:spacing w:line="260" w:lineRule="exact"/>
        <w:rPr>
          <w:snapToGrid w:val="0"/>
          <w:sz w:val="22"/>
          <w:szCs w:val="22"/>
        </w:rPr>
      </w:pPr>
    </w:p>
    <w:p w14:paraId="54A131B6" w14:textId="35DCDD20" w:rsidR="004A08CE" w:rsidRPr="00CA2CFB" w:rsidRDefault="004A08CE" w:rsidP="004A08CE">
      <w:pPr>
        <w:tabs>
          <w:tab w:val="left" w:pos="567"/>
        </w:tabs>
        <w:spacing w:line="260" w:lineRule="exact"/>
        <w:rPr>
          <w:snapToGrid w:val="0"/>
          <w:sz w:val="22"/>
          <w:szCs w:val="22"/>
        </w:rPr>
      </w:pPr>
      <w:r w:rsidRPr="00CA2CFB">
        <w:rPr>
          <w:snapToGrid w:val="0"/>
          <w:sz w:val="22"/>
          <w:szCs w:val="22"/>
        </w:rPr>
        <w:t>(RG logotipas)</w:t>
      </w:r>
    </w:p>
    <w:p w14:paraId="46FCED41" w14:textId="77777777" w:rsidR="004A08CE" w:rsidRPr="000D2E62" w:rsidRDefault="004A08CE" w:rsidP="004A08CE">
      <w:pPr>
        <w:tabs>
          <w:tab w:val="left" w:pos="567"/>
        </w:tabs>
        <w:spacing w:line="260" w:lineRule="exact"/>
        <w:rPr>
          <w:snapToGrid w:val="0"/>
          <w:sz w:val="22"/>
          <w:szCs w:val="22"/>
        </w:rPr>
      </w:pPr>
    </w:p>
    <w:p w14:paraId="7026C428" w14:textId="77777777" w:rsidR="004A08CE" w:rsidRPr="00CA2CFB" w:rsidRDefault="004A08CE" w:rsidP="004A08CE">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CA2CFB">
        <w:rPr>
          <w:b/>
          <w:snapToGrid w:val="0"/>
          <w:sz w:val="22"/>
          <w:szCs w:val="22"/>
        </w:rPr>
        <w:t>12.</w:t>
      </w:r>
      <w:r w:rsidRPr="00CA2CFB">
        <w:rPr>
          <w:b/>
          <w:snapToGrid w:val="0"/>
          <w:sz w:val="22"/>
          <w:szCs w:val="22"/>
        </w:rPr>
        <w:tab/>
      </w:r>
      <w:r w:rsidRPr="00CA2CFB">
        <w:rPr>
          <w:b/>
          <w:noProof/>
          <w:snapToGrid w:val="0"/>
          <w:sz w:val="22"/>
          <w:szCs w:val="22"/>
        </w:rPr>
        <w:t>REGISTRACIJOS PAŽYMĖJIMO NUMERIS (-IAI)</w:t>
      </w:r>
      <w:r w:rsidRPr="00CA2CFB">
        <w:rPr>
          <w:b/>
          <w:snapToGrid w:val="0"/>
          <w:sz w:val="22"/>
          <w:szCs w:val="22"/>
        </w:rPr>
        <w:t xml:space="preserve"> </w:t>
      </w:r>
    </w:p>
    <w:p w14:paraId="1A4021CD" w14:textId="77777777" w:rsidR="004A08CE" w:rsidRPr="000D2E62" w:rsidRDefault="004A08CE" w:rsidP="004A08CE">
      <w:pPr>
        <w:tabs>
          <w:tab w:val="left" w:pos="567"/>
        </w:tabs>
        <w:spacing w:line="260" w:lineRule="exact"/>
        <w:rPr>
          <w:snapToGrid w:val="0"/>
          <w:sz w:val="22"/>
          <w:szCs w:val="22"/>
        </w:rPr>
      </w:pPr>
    </w:p>
    <w:p w14:paraId="610661B2" w14:textId="6EC1E630" w:rsidR="002C259E" w:rsidRPr="00CA2CFB" w:rsidRDefault="002C259E" w:rsidP="002C259E">
      <w:pPr>
        <w:tabs>
          <w:tab w:val="left" w:pos="567"/>
        </w:tabs>
        <w:spacing w:line="260" w:lineRule="exact"/>
        <w:rPr>
          <w:snapToGrid w:val="0"/>
          <w:sz w:val="22"/>
          <w:szCs w:val="22"/>
          <w:shd w:val="clear" w:color="auto" w:fill="D9D9D9" w:themeFill="background1" w:themeFillShade="D9"/>
        </w:rPr>
      </w:pPr>
      <w:r w:rsidRPr="00CA2CFB">
        <w:rPr>
          <w:snapToGrid w:val="0"/>
          <w:sz w:val="22"/>
          <w:szCs w:val="22"/>
          <w:shd w:val="clear" w:color="auto" w:fill="D9D9D9" w:themeFill="background1" w:themeFillShade="D9"/>
        </w:rPr>
        <w:t>Lizdinė plokštelė ir kalendorinė lizdinė plokštelė:</w:t>
      </w:r>
    </w:p>
    <w:p w14:paraId="148560E2" w14:textId="77777777" w:rsidR="002C259E" w:rsidRPr="00CA2CFB" w:rsidRDefault="002C259E" w:rsidP="002C259E">
      <w:pPr>
        <w:tabs>
          <w:tab w:val="left" w:pos="567"/>
        </w:tabs>
        <w:spacing w:line="260" w:lineRule="exact"/>
        <w:rPr>
          <w:snapToGrid w:val="0"/>
          <w:sz w:val="22"/>
          <w:szCs w:val="22"/>
          <w:shd w:val="clear" w:color="auto" w:fill="D9D9D9" w:themeFill="background1" w:themeFillShade="D9"/>
        </w:rPr>
      </w:pPr>
      <w:r w:rsidRPr="00CA2CFB">
        <w:rPr>
          <w:snapToGrid w:val="0"/>
          <w:sz w:val="22"/>
          <w:szCs w:val="22"/>
        </w:rPr>
        <w:t xml:space="preserve">LT/1/23/5132/005 </w:t>
      </w:r>
      <w:r w:rsidRPr="00CA2CFB">
        <w:rPr>
          <w:snapToGrid w:val="0"/>
          <w:sz w:val="22"/>
          <w:szCs w:val="22"/>
          <w:shd w:val="clear" w:color="auto" w:fill="D9D9D9" w:themeFill="background1" w:themeFillShade="D9"/>
        </w:rPr>
        <w:t xml:space="preserve">– N56 </w:t>
      </w:r>
    </w:p>
    <w:p w14:paraId="4CDEDB41" w14:textId="77777777" w:rsidR="002C259E" w:rsidRPr="00CA2CFB" w:rsidRDefault="002C259E" w:rsidP="002C259E">
      <w:pPr>
        <w:tabs>
          <w:tab w:val="left" w:pos="567"/>
        </w:tabs>
        <w:spacing w:line="260" w:lineRule="exact"/>
        <w:rPr>
          <w:snapToGrid w:val="0"/>
          <w:sz w:val="22"/>
          <w:szCs w:val="22"/>
          <w:shd w:val="clear" w:color="auto" w:fill="D9D9D9" w:themeFill="background1" w:themeFillShade="D9"/>
        </w:rPr>
      </w:pPr>
      <w:r w:rsidRPr="00CA2CFB">
        <w:rPr>
          <w:snapToGrid w:val="0"/>
          <w:sz w:val="22"/>
          <w:szCs w:val="22"/>
          <w:shd w:val="clear" w:color="auto" w:fill="D9D9D9" w:themeFill="background1" w:themeFillShade="D9"/>
        </w:rPr>
        <w:t>LT/1/23/5132/001 – N60</w:t>
      </w:r>
    </w:p>
    <w:p w14:paraId="1C8E348B" w14:textId="77777777" w:rsidR="002C259E" w:rsidRPr="00CA2CFB" w:rsidRDefault="002C259E" w:rsidP="002C259E">
      <w:pPr>
        <w:tabs>
          <w:tab w:val="left" w:pos="567"/>
        </w:tabs>
        <w:spacing w:line="260" w:lineRule="exact"/>
        <w:rPr>
          <w:snapToGrid w:val="0"/>
          <w:sz w:val="22"/>
          <w:szCs w:val="22"/>
          <w:shd w:val="clear" w:color="auto" w:fill="D9D9D9" w:themeFill="background1" w:themeFillShade="D9"/>
        </w:rPr>
      </w:pPr>
      <w:r w:rsidRPr="00CA2CFB">
        <w:rPr>
          <w:snapToGrid w:val="0"/>
          <w:sz w:val="22"/>
          <w:szCs w:val="22"/>
          <w:shd w:val="clear" w:color="auto" w:fill="D9D9D9" w:themeFill="background1" w:themeFillShade="D9"/>
        </w:rPr>
        <w:t>LT/1/23/5132/002 – N120</w:t>
      </w:r>
    </w:p>
    <w:p w14:paraId="42743213" w14:textId="77777777" w:rsidR="002C259E" w:rsidRPr="00CA2CFB" w:rsidRDefault="002C259E" w:rsidP="002C259E">
      <w:pPr>
        <w:tabs>
          <w:tab w:val="left" w:pos="567"/>
        </w:tabs>
        <w:spacing w:line="260" w:lineRule="exact"/>
        <w:rPr>
          <w:snapToGrid w:val="0"/>
          <w:sz w:val="22"/>
          <w:szCs w:val="22"/>
          <w:shd w:val="clear" w:color="auto" w:fill="D9D9D9" w:themeFill="background1" w:themeFillShade="D9"/>
        </w:rPr>
      </w:pPr>
      <w:r w:rsidRPr="00CA2CFB">
        <w:rPr>
          <w:snapToGrid w:val="0"/>
          <w:sz w:val="22"/>
          <w:szCs w:val="22"/>
          <w:shd w:val="clear" w:color="auto" w:fill="D9D9D9" w:themeFill="background1" w:themeFillShade="D9"/>
        </w:rPr>
        <w:t>LT/1/23/5132/006 – N112</w:t>
      </w:r>
    </w:p>
    <w:p w14:paraId="7EB1EAD3" w14:textId="77777777" w:rsidR="002C259E" w:rsidRPr="00CA2CFB" w:rsidRDefault="002C259E" w:rsidP="002C259E">
      <w:pPr>
        <w:tabs>
          <w:tab w:val="left" w:pos="567"/>
        </w:tabs>
        <w:spacing w:line="260" w:lineRule="exact"/>
        <w:rPr>
          <w:snapToGrid w:val="0"/>
          <w:sz w:val="22"/>
          <w:szCs w:val="22"/>
          <w:shd w:val="clear" w:color="auto" w:fill="D9D9D9" w:themeFill="background1" w:themeFillShade="D9"/>
        </w:rPr>
      </w:pPr>
      <w:r w:rsidRPr="00CA2CFB">
        <w:rPr>
          <w:snapToGrid w:val="0"/>
          <w:sz w:val="22"/>
          <w:szCs w:val="22"/>
          <w:shd w:val="clear" w:color="auto" w:fill="D9D9D9" w:themeFill="background1" w:themeFillShade="D9"/>
        </w:rPr>
        <w:t>LT/1/23/5132/007 – N168</w:t>
      </w:r>
    </w:p>
    <w:p w14:paraId="0A8A9E63" w14:textId="068523D8" w:rsidR="002C259E" w:rsidRPr="00CA2CFB" w:rsidRDefault="00E722A0" w:rsidP="002C259E">
      <w:pPr>
        <w:tabs>
          <w:tab w:val="left" w:pos="567"/>
        </w:tabs>
        <w:spacing w:line="260" w:lineRule="exact"/>
        <w:rPr>
          <w:snapToGrid w:val="0"/>
          <w:sz w:val="22"/>
          <w:szCs w:val="22"/>
          <w:shd w:val="clear" w:color="auto" w:fill="D9D9D9" w:themeFill="background1" w:themeFillShade="D9"/>
        </w:rPr>
      </w:pPr>
      <w:r w:rsidRPr="00CA2CFB">
        <w:rPr>
          <w:snapToGrid w:val="0"/>
          <w:sz w:val="22"/>
          <w:szCs w:val="22"/>
          <w:shd w:val="clear" w:color="auto" w:fill="D9D9D9" w:themeFill="background1" w:themeFillShade="D9"/>
        </w:rPr>
        <w:t xml:space="preserve">Perforuota </w:t>
      </w:r>
      <w:r w:rsidR="002C259E" w:rsidRPr="00CA2CFB">
        <w:rPr>
          <w:snapToGrid w:val="0"/>
          <w:sz w:val="22"/>
          <w:szCs w:val="22"/>
          <w:shd w:val="clear" w:color="auto" w:fill="D9D9D9" w:themeFill="background1" w:themeFillShade="D9"/>
        </w:rPr>
        <w:t xml:space="preserve">lizdinė plokštelė ir kalendorinė </w:t>
      </w:r>
      <w:r w:rsidRPr="00CA2CFB">
        <w:rPr>
          <w:snapToGrid w:val="0"/>
          <w:sz w:val="22"/>
          <w:szCs w:val="22"/>
          <w:shd w:val="clear" w:color="auto" w:fill="D9D9D9" w:themeFill="background1" w:themeFillShade="D9"/>
        </w:rPr>
        <w:t xml:space="preserve">perforuota </w:t>
      </w:r>
      <w:r w:rsidR="002C259E" w:rsidRPr="00CA2CFB">
        <w:rPr>
          <w:snapToGrid w:val="0"/>
          <w:sz w:val="22"/>
          <w:szCs w:val="22"/>
          <w:shd w:val="clear" w:color="auto" w:fill="D9D9D9" w:themeFill="background1" w:themeFillShade="D9"/>
        </w:rPr>
        <w:t>lizdinė plokštelė:</w:t>
      </w:r>
    </w:p>
    <w:p w14:paraId="02EAE7A7" w14:textId="3CBCC14D" w:rsidR="002C259E" w:rsidRPr="00CA2CFB" w:rsidRDefault="002C259E" w:rsidP="002C259E">
      <w:pPr>
        <w:tabs>
          <w:tab w:val="left" w:pos="567"/>
        </w:tabs>
        <w:spacing w:line="260" w:lineRule="exact"/>
        <w:rPr>
          <w:snapToGrid w:val="0"/>
          <w:sz w:val="22"/>
          <w:szCs w:val="22"/>
          <w:shd w:val="clear" w:color="auto" w:fill="D9D9D9" w:themeFill="background1" w:themeFillShade="D9"/>
        </w:rPr>
      </w:pPr>
      <w:r w:rsidRPr="00CA2CFB">
        <w:rPr>
          <w:snapToGrid w:val="0"/>
          <w:sz w:val="22"/>
          <w:szCs w:val="22"/>
          <w:shd w:val="clear" w:color="auto" w:fill="D9D9D9" w:themeFill="background1" w:themeFillShade="D9"/>
        </w:rPr>
        <w:t>LT/1/23/5132/008 – N56</w:t>
      </w:r>
    </w:p>
    <w:p w14:paraId="5595A4C6" w14:textId="30508AC7" w:rsidR="002C259E" w:rsidRPr="00CA2CFB" w:rsidRDefault="002C259E" w:rsidP="002C259E">
      <w:pPr>
        <w:tabs>
          <w:tab w:val="left" w:pos="567"/>
        </w:tabs>
        <w:spacing w:line="260" w:lineRule="exact"/>
        <w:rPr>
          <w:snapToGrid w:val="0"/>
          <w:sz w:val="22"/>
          <w:szCs w:val="22"/>
          <w:shd w:val="clear" w:color="auto" w:fill="D9D9D9" w:themeFill="background1" w:themeFillShade="D9"/>
        </w:rPr>
      </w:pPr>
      <w:r w:rsidRPr="00CA2CFB">
        <w:rPr>
          <w:snapToGrid w:val="0"/>
          <w:sz w:val="22"/>
          <w:szCs w:val="22"/>
          <w:shd w:val="clear" w:color="auto" w:fill="D9D9D9" w:themeFill="background1" w:themeFillShade="D9"/>
        </w:rPr>
        <w:t>LT/1/23/5132/003 – N60</w:t>
      </w:r>
    </w:p>
    <w:p w14:paraId="702D7040" w14:textId="1CE8CC09" w:rsidR="002C259E" w:rsidRPr="00CA2CFB" w:rsidRDefault="002C259E" w:rsidP="002C259E">
      <w:pPr>
        <w:tabs>
          <w:tab w:val="left" w:pos="567"/>
        </w:tabs>
        <w:spacing w:line="260" w:lineRule="exact"/>
        <w:rPr>
          <w:snapToGrid w:val="0"/>
          <w:sz w:val="22"/>
          <w:szCs w:val="22"/>
          <w:shd w:val="clear" w:color="auto" w:fill="D9D9D9" w:themeFill="background1" w:themeFillShade="D9"/>
        </w:rPr>
      </w:pPr>
      <w:r w:rsidRPr="00CA2CFB">
        <w:rPr>
          <w:snapToGrid w:val="0"/>
          <w:sz w:val="22"/>
          <w:szCs w:val="22"/>
          <w:shd w:val="clear" w:color="auto" w:fill="D9D9D9" w:themeFill="background1" w:themeFillShade="D9"/>
        </w:rPr>
        <w:t>LT/1/23/5132/004 – N120</w:t>
      </w:r>
    </w:p>
    <w:p w14:paraId="08C5A12D" w14:textId="29E843A5" w:rsidR="002C259E" w:rsidRPr="00CA2CFB" w:rsidRDefault="002C259E" w:rsidP="002C259E">
      <w:pPr>
        <w:tabs>
          <w:tab w:val="left" w:pos="567"/>
        </w:tabs>
        <w:spacing w:line="260" w:lineRule="exact"/>
        <w:rPr>
          <w:snapToGrid w:val="0"/>
          <w:sz w:val="22"/>
          <w:szCs w:val="22"/>
          <w:shd w:val="clear" w:color="auto" w:fill="D9D9D9" w:themeFill="background1" w:themeFillShade="D9"/>
        </w:rPr>
      </w:pPr>
      <w:r w:rsidRPr="00CA2CFB">
        <w:rPr>
          <w:snapToGrid w:val="0"/>
          <w:sz w:val="22"/>
          <w:szCs w:val="22"/>
          <w:shd w:val="clear" w:color="auto" w:fill="D9D9D9" w:themeFill="background1" w:themeFillShade="D9"/>
        </w:rPr>
        <w:t>LT/1/23/5132/009 – N112</w:t>
      </w:r>
    </w:p>
    <w:p w14:paraId="03CE9311" w14:textId="4E77EAA1" w:rsidR="004A08CE" w:rsidRPr="00CA2CFB" w:rsidRDefault="002C259E" w:rsidP="002C259E">
      <w:pPr>
        <w:tabs>
          <w:tab w:val="left" w:pos="567"/>
        </w:tabs>
        <w:spacing w:line="260" w:lineRule="exact"/>
        <w:rPr>
          <w:snapToGrid w:val="0"/>
          <w:sz w:val="22"/>
          <w:szCs w:val="22"/>
          <w:shd w:val="clear" w:color="auto" w:fill="D9D9D9" w:themeFill="background1" w:themeFillShade="D9"/>
        </w:rPr>
      </w:pPr>
      <w:r w:rsidRPr="00CA2CFB">
        <w:rPr>
          <w:snapToGrid w:val="0"/>
          <w:sz w:val="22"/>
          <w:szCs w:val="22"/>
          <w:shd w:val="clear" w:color="auto" w:fill="D9D9D9" w:themeFill="background1" w:themeFillShade="D9"/>
        </w:rPr>
        <w:t>LT/1/23/5132/010 – N168</w:t>
      </w:r>
    </w:p>
    <w:p w14:paraId="23CFB683" w14:textId="77777777" w:rsidR="00AF5F21" w:rsidRPr="00CA2CFB" w:rsidRDefault="00AF5F21" w:rsidP="002C259E">
      <w:pPr>
        <w:tabs>
          <w:tab w:val="left" w:pos="567"/>
        </w:tabs>
        <w:spacing w:line="260" w:lineRule="exact"/>
        <w:rPr>
          <w:snapToGrid w:val="0"/>
          <w:sz w:val="22"/>
          <w:szCs w:val="22"/>
        </w:rPr>
      </w:pPr>
    </w:p>
    <w:p w14:paraId="1932DEE7" w14:textId="77777777" w:rsidR="002C259E" w:rsidRPr="000D2E62" w:rsidRDefault="002C259E" w:rsidP="002C259E">
      <w:pPr>
        <w:tabs>
          <w:tab w:val="left" w:pos="567"/>
        </w:tabs>
        <w:spacing w:line="260" w:lineRule="exact"/>
        <w:rPr>
          <w:snapToGrid w:val="0"/>
          <w:sz w:val="22"/>
          <w:szCs w:val="22"/>
        </w:rPr>
      </w:pPr>
    </w:p>
    <w:p w14:paraId="61F58CFD" w14:textId="77777777" w:rsidR="004A08CE" w:rsidRPr="00CA2CFB" w:rsidRDefault="004A08CE" w:rsidP="004A08CE">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CA2CFB">
        <w:rPr>
          <w:b/>
          <w:snapToGrid w:val="0"/>
          <w:sz w:val="22"/>
          <w:szCs w:val="22"/>
        </w:rPr>
        <w:t>13.</w:t>
      </w:r>
      <w:r w:rsidRPr="00CA2CFB">
        <w:rPr>
          <w:b/>
          <w:snapToGrid w:val="0"/>
          <w:sz w:val="22"/>
          <w:szCs w:val="22"/>
        </w:rPr>
        <w:tab/>
      </w:r>
      <w:r w:rsidRPr="00CA2CFB">
        <w:rPr>
          <w:b/>
          <w:noProof/>
          <w:snapToGrid w:val="0"/>
          <w:sz w:val="22"/>
          <w:szCs w:val="22"/>
        </w:rPr>
        <w:t xml:space="preserve">SERIJOS NUMERIS </w:t>
      </w:r>
    </w:p>
    <w:p w14:paraId="242EC391" w14:textId="77777777" w:rsidR="004A08CE" w:rsidRPr="000D2E62" w:rsidRDefault="004A08CE" w:rsidP="004A08CE">
      <w:pPr>
        <w:tabs>
          <w:tab w:val="left" w:pos="567"/>
        </w:tabs>
        <w:spacing w:line="260" w:lineRule="exact"/>
        <w:rPr>
          <w:snapToGrid w:val="0"/>
          <w:sz w:val="22"/>
          <w:szCs w:val="22"/>
        </w:rPr>
      </w:pPr>
    </w:p>
    <w:p w14:paraId="31115C9B" w14:textId="77777777" w:rsidR="004A08CE" w:rsidRPr="00CA2CFB" w:rsidRDefault="004A08CE" w:rsidP="004A08CE">
      <w:pPr>
        <w:tabs>
          <w:tab w:val="left" w:pos="567"/>
        </w:tabs>
        <w:spacing w:line="260" w:lineRule="exact"/>
        <w:rPr>
          <w:snapToGrid w:val="0"/>
          <w:sz w:val="22"/>
          <w:szCs w:val="22"/>
        </w:rPr>
      </w:pPr>
      <w:r w:rsidRPr="00CA2CFB">
        <w:rPr>
          <w:snapToGrid w:val="0"/>
          <w:sz w:val="22"/>
          <w:szCs w:val="22"/>
        </w:rPr>
        <w:t>Lot{numeris}</w:t>
      </w:r>
    </w:p>
    <w:p w14:paraId="021A725D" w14:textId="77777777" w:rsidR="004A08CE" w:rsidRPr="000D2E62" w:rsidRDefault="004A08CE" w:rsidP="004A08CE">
      <w:pPr>
        <w:tabs>
          <w:tab w:val="left" w:pos="567"/>
        </w:tabs>
        <w:spacing w:line="260" w:lineRule="exact"/>
        <w:rPr>
          <w:snapToGrid w:val="0"/>
          <w:sz w:val="22"/>
          <w:szCs w:val="22"/>
        </w:rPr>
      </w:pPr>
    </w:p>
    <w:p w14:paraId="4BA21B46" w14:textId="77777777" w:rsidR="004A08CE" w:rsidRPr="000D2E62" w:rsidRDefault="004A08CE" w:rsidP="004A08CE">
      <w:pPr>
        <w:tabs>
          <w:tab w:val="left" w:pos="567"/>
        </w:tabs>
        <w:spacing w:line="260" w:lineRule="exact"/>
        <w:rPr>
          <w:snapToGrid w:val="0"/>
          <w:sz w:val="22"/>
          <w:szCs w:val="22"/>
        </w:rPr>
      </w:pPr>
    </w:p>
    <w:p w14:paraId="24FD1CD5" w14:textId="77777777" w:rsidR="004A08CE" w:rsidRPr="00CA2CFB" w:rsidRDefault="004A08CE" w:rsidP="004A08CE">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CA2CFB">
        <w:rPr>
          <w:b/>
          <w:snapToGrid w:val="0"/>
          <w:sz w:val="22"/>
          <w:szCs w:val="22"/>
        </w:rPr>
        <w:t>14.</w:t>
      </w:r>
      <w:r w:rsidRPr="00CA2CFB">
        <w:rPr>
          <w:b/>
          <w:snapToGrid w:val="0"/>
          <w:sz w:val="22"/>
          <w:szCs w:val="22"/>
        </w:rPr>
        <w:tab/>
      </w:r>
      <w:r w:rsidRPr="00CA2CFB">
        <w:rPr>
          <w:b/>
          <w:noProof/>
          <w:snapToGrid w:val="0"/>
          <w:sz w:val="22"/>
          <w:szCs w:val="22"/>
        </w:rPr>
        <w:t>PARDAVIMO (IŠDAVIMO) TVARKA</w:t>
      </w:r>
    </w:p>
    <w:p w14:paraId="1D47DE0A" w14:textId="77777777" w:rsidR="004A08CE" w:rsidRPr="000D2E62" w:rsidRDefault="004A08CE" w:rsidP="004A08CE">
      <w:pPr>
        <w:tabs>
          <w:tab w:val="left" w:pos="567"/>
        </w:tabs>
        <w:spacing w:line="260" w:lineRule="exact"/>
        <w:rPr>
          <w:snapToGrid w:val="0"/>
          <w:sz w:val="22"/>
          <w:szCs w:val="22"/>
        </w:rPr>
      </w:pPr>
    </w:p>
    <w:p w14:paraId="691DE41F" w14:textId="77777777" w:rsidR="004A08CE" w:rsidRPr="00CA2CFB" w:rsidRDefault="004A08CE" w:rsidP="004A08CE">
      <w:pPr>
        <w:tabs>
          <w:tab w:val="left" w:pos="567"/>
        </w:tabs>
        <w:spacing w:line="260" w:lineRule="exact"/>
        <w:rPr>
          <w:snapToGrid w:val="0"/>
          <w:sz w:val="22"/>
          <w:szCs w:val="22"/>
        </w:rPr>
      </w:pPr>
      <w:r w:rsidRPr="00CA2CFB">
        <w:rPr>
          <w:snapToGrid w:val="0"/>
          <w:sz w:val="22"/>
          <w:szCs w:val="22"/>
        </w:rPr>
        <w:t>Receptinis vaistas</w:t>
      </w:r>
    </w:p>
    <w:p w14:paraId="3AC565D5" w14:textId="77777777" w:rsidR="004A08CE" w:rsidRPr="000D2E62" w:rsidRDefault="004A08CE" w:rsidP="004A08CE">
      <w:pPr>
        <w:tabs>
          <w:tab w:val="left" w:pos="567"/>
        </w:tabs>
        <w:spacing w:line="260" w:lineRule="exact"/>
        <w:rPr>
          <w:snapToGrid w:val="0"/>
          <w:sz w:val="22"/>
          <w:szCs w:val="22"/>
        </w:rPr>
      </w:pPr>
    </w:p>
    <w:p w14:paraId="41E07DC9" w14:textId="77777777" w:rsidR="004A08CE" w:rsidRPr="00CA2CFB" w:rsidRDefault="004A08CE" w:rsidP="004A08CE">
      <w:pPr>
        <w:tabs>
          <w:tab w:val="left" w:pos="567"/>
        </w:tabs>
        <w:spacing w:line="260" w:lineRule="exact"/>
        <w:rPr>
          <w:snapToGrid w:val="0"/>
          <w:sz w:val="22"/>
          <w:szCs w:val="22"/>
        </w:rPr>
      </w:pPr>
    </w:p>
    <w:p w14:paraId="5C4666F4" w14:textId="77777777" w:rsidR="004A08CE" w:rsidRPr="00CA2CFB" w:rsidRDefault="004A08CE" w:rsidP="004A08CE">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2"/>
        </w:rPr>
      </w:pPr>
      <w:r w:rsidRPr="00CA2CFB">
        <w:rPr>
          <w:b/>
          <w:snapToGrid w:val="0"/>
          <w:sz w:val="22"/>
          <w:szCs w:val="22"/>
        </w:rPr>
        <w:t>15.</w:t>
      </w:r>
      <w:r w:rsidRPr="00CA2CFB">
        <w:rPr>
          <w:b/>
          <w:snapToGrid w:val="0"/>
          <w:sz w:val="22"/>
          <w:szCs w:val="22"/>
        </w:rPr>
        <w:tab/>
      </w:r>
      <w:r w:rsidRPr="00CA2CFB">
        <w:rPr>
          <w:b/>
          <w:noProof/>
          <w:snapToGrid w:val="0"/>
          <w:sz w:val="22"/>
          <w:szCs w:val="22"/>
        </w:rPr>
        <w:t>VARTOJIMO INSTRUKCIJA</w:t>
      </w:r>
    </w:p>
    <w:p w14:paraId="13E87DCD" w14:textId="77777777" w:rsidR="004A08CE" w:rsidRPr="000D2E62" w:rsidRDefault="004A08CE" w:rsidP="004A08CE">
      <w:pPr>
        <w:tabs>
          <w:tab w:val="left" w:pos="567"/>
        </w:tabs>
        <w:spacing w:line="260" w:lineRule="exact"/>
        <w:rPr>
          <w:snapToGrid w:val="0"/>
          <w:sz w:val="22"/>
          <w:szCs w:val="22"/>
        </w:rPr>
      </w:pPr>
    </w:p>
    <w:p w14:paraId="592EEF2C" w14:textId="77777777" w:rsidR="004A08CE" w:rsidRPr="000D2E62" w:rsidRDefault="004A08CE" w:rsidP="004A08CE">
      <w:pPr>
        <w:tabs>
          <w:tab w:val="left" w:pos="567"/>
        </w:tabs>
        <w:spacing w:line="260" w:lineRule="exact"/>
        <w:rPr>
          <w:snapToGrid w:val="0"/>
          <w:sz w:val="22"/>
          <w:szCs w:val="22"/>
        </w:rPr>
      </w:pPr>
    </w:p>
    <w:p w14:paraId="789A52AF" w14:textId="77777777" w:rsidR="004A08CE" w:rsidRPr="00CA2CFB" w:rsidRDefault="004A08CE" w:rsidP="004A08CE">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2"/>
        </w:rPr>
      </w:pPr>
      <w:r w:rsidRPr="00CA2CFB">
        <w:rPr>
          <w:b/>
          <w:snapToGrid w:val="0"/>
          <w:sz w:val="22"/>
          <w:szCs w:val="22"/>
        </w:rPr>
        <w:t>16.</w:t>
      </w:r>
      <w:r w:rsidRPr="00CA2CFB">
        <w:rPr>
          <w:b/>
          <w:snapToGrid w:val="0"/>
          <w:sz w:val="22"/>
          <w:szCs w:val="22"/>
        </w:rPr>
        <w:tab/>
      </w:r>
      <w:r w:rsidRPr="00CA2CFB">
        <w:rPr>
          <w:b/>
          <w:noProof/>
          <w:snapToGrid w:val="0"/>
          <w:sz w:val="22"/>
          <w:szCs w:val="22"/>
        </w:rPr>
        <w:t>INFORMACIJA BRAILIO RAŠTU</w:t>
      </w:r>
    </w:p>
    <w:p w14:paraId="5362EC66" w14:textId="77777777" w:rsidR="004A08CE" w:rsidRPr="000D2E62" w:rsidRDefault="004A08CE" w:rsidP="004A08CE">
      <w:pPr>
        <w:tabs>
          <w:tab w:val="left" w:pos="567"/>
        </w:tabs>
        <w:spacing w:line="260" w:lineRule="exact"/>
        <w:rPr>
          <w:snapToGrid w:val="0"/>
          <w:sz w:val="22"/>
          <w:szCs w:val="22"/>
        </w:rPr>
      </w:pPr>
    </w:p>
    <w:p w14:paraId="1513E364" w14:textId="6DF37502" w:rsidR="004A08CE" w:rsidRPr="00CA2CFB" w:rsidRDefault="006D4336" w:rsidP="004A08CE">
      <w:pPr>
        <w:tabs>
          <w:tab w:val="left" w:pos="567"/>
        </w:tabs>
        <w:spacing w:line="260" w:lineRule="exact"/>
        <w:rPr>
          <w:snapToGrid w:val="0"/>
          <w:sz w:val="22"/>
          <w:szCs w:val="22"/>
        </w:rPr>
      </w:pPr>
      <w:proofErr w:type="spellStart"/>
      <w:r w:rsidRPr="00CA2CFB">
        <w:rPr>
          <w:snapToGrid w:val="0"/>
          <w:sz w:val="22"/>
          <w:szCs w:val="22"/>
        </w:rPr>
        <w:t>k</w:t>
      </w:r>
      <w:r w:rsidR="004A08CE" w:rsidRPr="00CA2CFB">
        <w:rPr>
          <w:snapToGrid w:val="0"/>
          <w:sz w:val="22"/>
          <w:szCs w:val="22"/>
        </w:rPr>
        <w:t>ogavant</w:t>
      </w:r>
      <w:proofErr w:type="spellEnd"/>
      <w:r w:rsidR="004A08CE" w:rsidRPr="00CA2CFB">
        <w:rPr>
          <w:snapToGrid w:val="0"/>
          <w:sz w:val="22"/>
          <w:szCs w:val="22"/>
        </w:rPr>
        <w:t xml:space="preserve"> 9</w:t>
      </w:r>
      <w:r w:rsidR="004A08CE" w:rsidRPr="000D2E62">
        <w:rPr>
          <w:noProof/>
          <w:snapToGrid w:val="0"/>
          <w:sz w:val="22"/>
          <w:szCs w:val="22"/>
        </w:rPr>
        <w:t>0</w:t>
      </w:r>
      <w:r w:rsidR="004A08CE" w:rsidRPr="000D2E62">
        <w:rPr>
          <w:b/>
          <w:noProof/>
          <w:sz w:val="22"/>
          <w:szCs w:val="22"/>
          <w:lang w:eastAsia="lt-LT"/>
        </w:rPr>
        <w:t> </w:t>
      </w:r>
      <w:r w:rsidR="004A08CE" w:rsidRPr="000D2E62">
        <w:rPr>
          <w:noProof/>
          <w:snapToGrid w:val="0"/>
          <w:sz w:val="22"/>
          <w:szCs w:val="22"/>
        </w:rPr>
        <w:t>mg</w:t>
      </w:r>
    </w:p>
    <w:p w14:paraId="3707411B" w14:textId="77777777" w:rsidR="004A08CE" w:rsidRPr="000D2E62" w:rsidRDefault="004A08CE" w:rsidP="004A08CE">
      <w:pPr>
        <w:tabs>
          <w:tab w:val="left" w:pos="567"/>
        </w:tabs>
        <w:spacing w:line="260" w:lineRule="exact"/>
        <w:rPr>
          <w:noProof/>
          <w:sz w:val="22"/>
          <w:szCs w:val="22"/>
          <w:shd w:val="clear" w:color="auto" w:fill="CCCCCC"/>
        </w:rPr>
      </w:pPr>
    </w:p>
    <w:p w14:paraId="2C59711E" w14:textId="77777777" w:rsidR="006D4336" w:rsidRPr="000D2E62" w:rsidRDefault="006D4336" w:rsidP="004A08CE">
      <w:pPr>
        <w:tabs>
          <w:tab w:val="left" w:pos="567"/>
        </w:tabs>
        <w:spacing w:line="260" w:lineRule="exact"/>
        <w:rPr>
          <w:noProof/>
          <w:sz w:val="22"/>
          <w:szCs w:val="22"/>
          <w:shd w:val="clear" w:color="auto" w:fill="CCCCCC"/>
        </w:rPr>
      </w:pPr>
    </w:p>
    <w:p w14:paraId="7E554A3C" w14:textId="77777777" w:rsidR="004A08CE" w:rsidRPr="000D2E62" w:rsidRDefault="004A08CE" w:rsidP="004A08C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rPr>
      </w:pPr>
      <w:r w:rsidRPr="000D2E62">
        <w:rPr>
          <w:b/>
          <w:noProof/>
          <w:snapToGrid w:val="0"/>
          <w:sz w:val="22"/>
          <w:szCs w:val="22"/>
        </w:rPr>
        <w:t>17.</w:t>
      </w:r>
      <w:r w:rsidRPr="000D2E62">
        <w:rPr>
          <w:b/>
          <w:noProof/>
          <w:snapToGrid w:val="0"/>
          <w:sz w:val="22"/>
          <w:szCs w:val="22"/>
        </w:rPr>
        <w:tab/>
        <w:t>UNIKALUS IDENTIFIKATORIUS – 2D BRŪKŠNINIS KODAS</w:t>
      </w:r>
    </w:p>
    <w:p w14:paraId="290DE4CC" w14:textId="77777777" w:rsidR="004A08CE" w:rsidRPr="000D2E62" w:rsidRDefault="004A08CE" w:rsidP="00AF5F21">
      <w:pPr>
        <w:rPr>
          <w:sz w:val="22"/>
          <w:szCs w:val="22"/>
        </w:rPr>
      </w:pPr>
    </w:p>
    <w:p w14:paraId="150F2979" w14:textId="77777777" w:rsidR="004A08CE" w:rsidRPr="00CA2CFB" w:rsidRDefault="004A08CE" w:rsidP="00AF5F21">
      <w:pPr>
        <w:rPr>
          <w:sz w:val="22"/>
          <w:szCs w:val="22"/>
        </w:rPr>
      </w:pPr>
      <w:r w:rsidRPr="00CA2CFB">
        <w:rPr>
          <w:sz w:val="22"/>
          <w:szCs w:val="22"/>
          <w:highlight w:val="lightGray"/>
        </w:rPr>
        <w:t>2D brūkšninis kodas su nurodytu unikaliu identifikatoriumi.</w:t>
      </w:r>
    </w:p>
    <w:p w14:paraId="01B6C5C0" w14:textId="77777777" w:rsidR="004A08CE" w:rsidRPr="000D2E62" w:rsidRDefault="004A08CE" w:rsidP="00AF5F21">
      <w:pPr>
        <w:rPr>
          <w:sz w:val="22"/>
          <w:szCs w:val="22"/>
        </w:rPr>
      </w:pPr>
    </w:p>
    <w:p w14:paraId="654A5684" w14:textId="77777777" w:rsidR="004A08CE" w:rsidRPr="000D2E62" w:rsidRDefault="004A08CE" w:rsidP="00AF5F21">
      <w:pPr>
        <w:rPr>
          <w:sz w:val="22"/>
          <w:szCs w:val="22"/>
        </w:rPr>
      </w:pPr>
    </w:p>
    <w:p w14:paraId="6FE5FD63" w14:textId="77777777" w:rsidR="004A08CE" w:rsidRPr="00CA2CFB" w:rsidRDefault="004A08CE" w:rsidP="004A08C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rPr>
      </w:pPr>
      <w:r w:rsidRPr="00CA2CFB">
        <w:rPr>
          <w:b/>
          <w:noProof/>
          <w:snapToGrid w:val="0"/>
          <w:sz w:val="22"/>
          <w:szCs w:val="22"/>
        </w:rPr>
        <w:t>18.</w:t>
      </w:r>
      <w:r w:rsidRPr="00CA2CFB">
        <w:rPr>
          <w:b/>
          <w:noProof/>
          <w:snapToGrid w:val="0"/>
          <w:sz w:val="22"/>
          <w:szCs w:val="22"/>
        </w:rPr>
        <w:tab/>
        <w:t>UNIKALUS IDENTIFIKATORIUS – ŽMONĖMS SUPRANTAMI DUOMENYS</w:t>
      </w:r>
    </w:p>
    <w:p w14:paraId="6536AD55" w14:textId="77777777" w:rsidR="004A08CE" w:rsidRPr="00CA2CFB" w:rsidRDefault="004A08CE" w:rsidP="004A08CE">
      <w:pPr>
        <w:tabs>
          <w:tab w:val="left" w:pos="567"/>
        </w:tabs>
        <w:spacing w:line="260" w:lineRule="exact"/>
        <w:rPr>
          <w:noProof/>
          <w:snapToGrid w:val="0"/>
          <w:sz w:val="22"/>
          <w:szCs w:val="22"/>
        </w:rPr>
      </w:pPr>
    </w:p>
    <w:p w14:paraId="7DA48525" w14:textId="77777777" w:rsidR="004A08CE" w:rsidRPr="000D2E62" w:rsidRDefault="004A08CE" w:rsidP="004A08CE">
      <w:pPr>
        <w:tabs>
          <w:tab w:val="left" w:pos="567"/>
        </w:tabs>
        <w:spacing w:line="260" w:lineRule="exact"/>
        <w:rPr>
          <w:snapToGrid w:val="0"/>
          <w:sz w:val="22"/>
          <w:szCs w:val="22"/>
        </w:rPr>
      </w:pPr>
      <w:r w:rsidRPr="000D2E62">
        <w:rPr>
          <w:snapToGrid w:val="0"/>
          <w:sz w:val="22"/>
          <w:szCs w:val="22"/>
        </w:rPr>
        <w:lastRenderedPageBreak/>
        <w:t xml:space="preserve">PC {numeris} </w:t>
      </w:r>
    </w:p>
    <w:p w14:paraId="2B94D288" w14:textId="77777777" w:rsidR="004A08CE" w:rsidRPr="000D2E62" w:rsidRDefault="004A08CE" w:rsidP="004A08CE">
      <w:pPr>
        <w:tabs>
          <w:tab w:val="left" w:pos="567"/>
        </w:tabs>
        <w:spacing w:line="260" w:lineRule="exact"/>
        <w:rPr>
          <w:snapToGrid w:val="0"/>
          <w:sz w:val="22"/>
          <w:szCs w:val="22"/>
        </w:rPr>
      </w:pPr>
      <w:r w:rsidRPr="000D2E62">
        <w:rPr>
          <w:snapToGrid w:val="0"/>
          <w:sz w:val="22"/>
          <w:szCs w:val="22"/>
        </w:rPr>
        <w:t xml:space="preserve">SN {numeris} </w:t>
      </w:r>
    </w:p>
    <w:p w14:paraId="075D6913" w14:textId="77777777" w:rsidR="004A08CE" w:rsidRPr="000D2E62" w:rsidRDefault="004A08CE" w:rsidP="004A08CE">
      <w:pPr>
        <w:tabs>
          <w:tab w:val="left" w:pos="567"/>
        </w:tabs>
        <w:spacing w:line="260" w:lineRule="exact"/>
        <w:rPr>
          <w:snapToGrid w:val="0"/>
          <w:sz w:val="22"/>
          <w:szCs w:val="22"/>
        </w:rPr>
      </w:pPr>
      <w:r w:rsidRPr="000D2E62">
        <w:rPr>
          <w:snapToGrid w:val="0"/>
          <w:sz w:val="22"/>
          <w:szCs w:val="22"/>
        </w:rPr>
        <w:t xml:space="preserve">NN {numeris} </w:t>
      </w:r>
    </w:p>
    <w:p w14:paraId="2594C430" w14:textId="77777777" w:rsidR="004A08CE" w:rsidRPr="000D2E62" w:rsidRDefault="004A08CE" w:rsidP="004A08CE">
      <w:pPr>
        <w:tabs>
          <w:tab w:val="left" w:pos="567"/>
        </w:tabs>
        <w:spacing w:line="260" w:lineRule="exact"/>
        <w:rPr>
          <w:noProof/>
          <w:snapToGrid w:val="0"/>
          <w:vanish/>
          <w:sz w:val="22"/>
          <w:szCs w:val="22"/>
        </w:rPr>
      </w:pPr>
    </w:p>
    <w:p w14:paraId="57372773" w14:textId="77777777" w:rsidR="004A08CE" w:rsidRPr="00CA2CFB" w:rsidRDefault="004A08CE" w:rsidP="004A08CE">
      <w:pPr>
        <w:tabs>
          <w:tab w:val="left" w:pos="567"/>
        </w:tabs>
        <w:spacing w:line="260" w:lineRule="exact"/>
        <w:rPr>
          <w:snapToGrid w:val="0"/>
          <w:sz w:val="22"/>
          <w:szCs w:val="22"/>
        </w:rPr>
      </w:pPr>
    </w:p>
    <w:p w14:paraId="79F14196" w14:textId="77777777" w:rsidR="004A08CE" w:rsidRPr="00CA2CFB" w:rsidRDefault="004A08CE" w:rsidP="004A08CE">
      <w:pPr>
        <w:tabs>
          <w:tab w:val="left" w:pos="567"/>
        </w:tabs>
        <w:spacing w:line="260" w:lineRule="exact"/>
        <w:rPr>
          <w:snapToGrid w:val="0"/>
          <w:sz w:val="22"/>
          <w:szCs w:val="22"/>
        </w:rPr>
      </w:pPr>
      <w:r w:rsidRPr="00CA2CFB">
        <w:rPr>
          <w:snapToGrid w:val="0"/>
          <w:sz w:val="22"/>
          <w:szCs w:val="22"/>
        </w:rPr>
        <w:br w:type="page"/>
      </w:r>
    </w:p>
    <w:p w14:paraId="376E1D64" w14:textId="77777777" w:rsidR="004A08CE" w:rsidRPr="00CA2CFB" w:rsidRDefault="004A08CE" w:rsidP="006E59D1">
      <w:pPr>
        <w:pBdr>
          <w:top w:val="single" w:sz="4" w:space="1" w:color="auto"/>
          <w:left w:val="single" w:sz="4" w:space="4" w:color="auto"/>
          <w:bottom w:val="single" w:sz="4" w:space="1" w:color="auto"/>
          <w:right w:val="single" w:sz="4" w:space="4" w:color="auto"/>
        </w:pBdr>
        <w:tabs>
          <w:tab w:val="left" w:pos="567"/>
        </w:tabs>
        <w:spacing w:line="260" w:lineRule="exact"/>
        <w:rPr>
          <w:b/>
          <w:noProof/>
          <w:snapToGrid w:val="0"/>
          <w:sz w:val="22"/>
          <w:szCs w:val="22"/>
        </w:rPr>
      </w:pPr>
      <w:r w:rsidRPr="00CA2CFB">
        <w:rPr>
          <w:b/>
          <w:noProof/>
          <w:snapToGrid w:val="0"/>
          <w:sz w:val="22"/>
          <w:szCs w:val="22"/>
        </w:rPr>
        <w:lastRenderedPageBreak/>
        <w:t>MINIMALI INFORMACIJA ANT LIZDINIŲ PLOKŠTELIŲ ARBA DVISLUOKSNIŲ JUOSTELIŲ</w:t>
      </w:r>
    </w:p>
    <w:p w14:paraId="166A4F96" w14:textId="77777777" w:rsidR="004A08CE" w:rsidRPr="00CA2CFB" w:rsidRDefault="004A08CE" w:rsidP="006E59D1">
      <w:pPr>
        <w:pBdr>
          <w:top w:val="single" w:sz="4" w:space="1" w:color="auto"/>
          <w:left w:val="single" w:sz="4" w:space="4" w:color="auto"/>
          <w:bottom w:val="single" w:sz="4" w:space="1" w:color="auto"/>
          <w:right w:val="single" w:sz="4" w:space="4" w:color="auto"/>
        </w:pBdr>
        <w:tabs>
          <w:tab w:val="left" w:pos="567"/>
        </w:tabs>
        <w:spacing w:line="260" w:lineRule="exact"/>
        <w:rPr>
          <w:b/>
          <w:noProof/>
          <w:snapToGrid w:val="0"/>
          <w:sz w:val="22"/>
          <w:szCs w:val="22"/>
        </w:rPr>
      </w:pPr>
    </w:p>
    <w:p w14:paraId="077BE132" w14:textId="69710C96" w:rsidR="004A08CE" w:rsidRPr="00CA2CFB" w:rsidRDefault="004A08CE" w:rsidP="006E59D1">
      <w:pPr>
        <w:pBdr>
          <w:top w:val="single" w:sz="4" w:space="1" w:color="auto"/>
          <w:left w:val="single" w:sz="4" w:space="4" w:color="auto"/>
          <w:bottom w:val="single" w:sz="4" w:space="1" w:color="auto"/>
          <w:right w:val="single" w:sz="4" w:space="4" w:color="auto"/>
        </w:pBdr>
        <w:tabs>
          <w:tab w:val="left" w:pos="567"/>
        </w:tabs>
        <w:spacing w:line="260" w:lineRule="exact"/>
        <w:rPr>
          <w:b/>
          <w:noProof/>
          <w:snapToGrid w:val="0"/>
          <w:sz w:val="22"/>
          <w:szCs w:val="22"/>
        </w:rPr>
      </w:pPr>
      <w:r w:rsidRPr="00CA2CFB">
        <w:rPr>
          <w:b/>
          <w:noProof/>
          <w:snapToGrid w:val="0"/>
          <w:sz w:val="22"/>
          <w:szCs w:val="22"/>
        </w:rPr>
        <w:t xml:space="preserve">KALENDORINĖS IR KALENDORINĖS PERFORUOTOS LIZDINĖS PLOKŠTELĖS </w:t>
      </w:r>
    </w:p>
    <w:p w14:paraId="367AFB61" w14:textId="77777777" w:rsidR="004A08CE" w:rsidRPr="00CA2CFB" w:rsidRDefault="004A08CE" w:rsidP="004A08CE">
      <w:pPr>
        <w:tabs>
          <w:tab w:val="left" w:pos="567"/>
        </w:tabs>
        <w:spacing w:line="260" w:lineRule="exact"/>
        <w:rPr>
          <w:snapToGrid w:val="0"/>
          <w:sz w:val="22"/>
          <w:szCs w:val="22"/>
        </w:rPr>
      </w:pPr>
    </w:p>
    <w:p w14:paraId="270A8544" w14:textId="77777777" w:rsidR="004A08CE" w:rsidRPr="00CA2CFB" w:rsidRDefault="004A08CE" w:rsidP="004A08CE">
      <w:pPr>
        <w:tabs>
          <w:tab w:val="left" w:pos="567"/>
        </w:tabs>
        <w:spacing w:line="260" w:lineRule="exact"/>
        <w:rPr>
          <w:snapToGrid w:val="0"/>
          <w:sz w:val="22"/>
          <w:szCs w:val="22"/>
        </w:rPr>
      </w:pPr>
    </w:p>
    <w:p w14:paraId="59A7510D" w14:textId="77777777" w:rsidR="004A08CE" w:rsidRPr="00CA2CFB" w:rsidRDefault="004A08CE" w:rsidP="004A08CE">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CA2CFB">
        <w:rPr>
          <w:b/>
          <w:snapToGrid w:val="0"/>
          <w:sz w:val="22"/>
          <w:szCs w:val="22"/>
        </w:rPr>
        <w:t>1.</w:t>
      </w:r>
      <w:r w:rsidRPr="00CA2CFB">
        <w:rPr>
          <w:b/>
          <w:snapToGrid w:val="0"/>
          <w:sz w:val="22"/>
          <w:szCs w:val="22"/>
        </w:rPr>
        <w:tab/>
      </w:r>
      <w:r w:rsidRPr="00CA2CFB">
        <w:rPr>
          <w:b/>
          <w:caps/>
          <w:noProof/>
          <w:snapToGrid w:val="0"/>
          <w:sz w:val="22"/>
          <w:szCs w:val="22"/>
        </w:rPr>
        <w:t>VAISTINIO</w:t>
      </w:r>
      <w:r w:rsidRPr="00CA2CFB">
        <w:rPr>
          <w:b/>
          <w:noProof/>
          <w:snapToGrid w:val="0"/>
          <w:sz w:val="22"/>
          <w:szCs w:val="22"/>
        </w:rPr>
        <w:t xml:space="preserve"> PREPARATO PAVADINIMAS</w:t>
      </w:r>
    </w:p>
    <w:p w14:paraId="02DD4747" w14:textId="77777777" w:rsidR="004A08CE" w:rsidRPr="00CA2CFB" w:rsidRDefault="004A08CE" w:rsidP="004A08CE">
      <w:pPr>
        <w:tabs>
          <w:tab w:val="left" w:pos="567"/>
        </w:tabs>
        <w:spacing w:line="260" w:lineRule="exact"/>
        <w:rPr>
          <w:snapToGrid w:val="0"/>
          <w:sz w:val="22"/>
          <w:szCs w:val="22"/>
        </w:rPr>
      </w:pPr>
    </w:p>
    <w:p w14:paraId="7E042350" w14:textId="77777777" w:rsidR="004A08CE" w:rsidRPr="00CA2CFB" w:rsidRDefault="004A08CE" w:rsidP="004A08CE">
      <w:pPr>
        <w:tabs>
          <w:tab w:val="left" w:pos="567"/>
        </w:tabs>
        <w:spacing w:line="260" w:lineRule="exact"/>
        <w:rPr>
          <w:snapToGrid w:val="0"/>
          <w:sz w:val="22"/>
          <w:szCs w:val="22"/>
        </w:rPr>
      </w:pPr>
      <w:r w:rsidRPr="00CA2CFB">
        <w:rPr>
          <w:noProof/>
          <w:snapToGrid w:val="0"/>
          <w:sz w:val="22"/>
          <w:szCs w:val="22"/>
          <w:lang w:val="pt-PT"/>
        </w:rPr>
        <w:t>KOGAVANT 90</w:t>
      </w:r>
      <w:r w:rsidRPr="000D2E62">
        <w:rPr>
          <w:b/>
          <w:noProof/>
          <w:sz w:val="22"/>
          <w:szCs w:val="22"/>
          <w:lang w:eastAsia="lt-LT"/>
        </w:rPr>
        <w:t> </w:t>
      </w:r>
      <w:r w:rsidRPr="00CA2CFB">
        <w:rPr>
          <w:noProof/>
          <w:snapToGrid w:val="0"/>
          <w:sz w:val="22"/>
          <w:szCs w:val="22"/>
          <w:lang w:val="pt-PT"/>
        </w:rPr>
        <w:t>mg pl</w:t>
      </w:r>
      <w:r w:rsidRPr="00CA2CFB">
        <w:rPr>
          <w:rFonts w:hint="eastAsia"/>
          <w:noProof/>
          <w:snapToGrid w:val="0"/>
          <w:sz w:val="22"/>
          <w:szCs w:val="22"/>
          <w:lang w:val="pt-PT"/>
        </w:rPr>
        <w:t>ė</w:t>
      </w:r>
      <w:r w:rsidRPr="00CA2CFB">
        <w:rPr>
          <w:noProof/>
          <w:snapToGrid w:val="0"/>
          <w:sz w:val="22"/>
          <w:szCs w:val="22"/>
          <w:lang w:val="pt-PT"/>
        </w:rPr>
        <w:t>vele dengtos tablet</w:t>
      </w:r>
      <w:r w:rsidRPr="00CA2CFB">
        <w:rPr>
          <w:rFonts w:hint="eastAsia"/>
          <w:noProof/>
          <w:snapToGrid w:val="0"/>
          <w:sz w:val="22"/>
          <w:szCs w:val="22"/>
          <w:lang w:val="pt-PT"/>
        </w:rPr>
        <w:t>ė</w:t>
      </w:r>
      <w:r w:rsidRPr="00CA2CFB">
        <w:rPr>
          <w:noProof/>
          <w:snapToGrid w:val="0"/>
          <w:sz w:val="22"/>
          <w:szCs w:val="22"/>
          <w:lang w:val="pt-PT"/>
        </w:rPr>
        <w:t>s</w:t>
      </w:r>
      <w:r w:rsidRPr="00CA2CFB">
        <w:rPr>
          <w:noProof/>
          <w:snapToGrid w:val="0"/>
          <w:sz w:val="22"/>
          <w:szCs w:val="22"/>
        </w:rPr>
        <w:t xml:space="preserve"> </w:t>
      </w:r>
    </w:p>
    <w:p w14:paraId="7FCBC0ED" w14:textId="77777777" w:rsidR="004A08CE" w:rsidRPr="00CA2CFB" w:rsidRDefault="004A08CE" w:rsidP="004A08CE">
      <w:pPr>
        <w:autoSpaceDE w:val="0"/>
        <w:autoSpaceDN w:val="0"/>
        <w:rPr>
          <w:sz w:val="22"/>
          <w:szCs w:val="22"/>
        </w:rPr>
      </w:pPr>
      <w:proofErr w:type="spellStart"/>
      <w:r w:rsidRPr="00CA2CFB">
        <w:rPr>
          <w:rFonts w:eastAsia="Calibri"/>
          <w:sz w:val="22"/>
          <w:szCs w:val="22"/>
        </w:rPr>
        <w:t>ticagrelorum</w:t>
      </w:r>
      <w:proofErr w:type="spellEnd"/>
    </w:p>
    <w:p w14:paraId="46B54799" w14:textId="77777777" w:rsidR="004A08CE" w:rsidRPr="00CA2CFB" w:rsidRDefault="004A08CE" w:rsidP="004A08CE">
      <w:pPr>
        <w:tabs>
          <w:tab w:val="left" w:pos="567"/>
        </w:tabs>
        <w:spacing w:line="260" w:lineRule="exact"/>
        <w:rPr>
          <w:snapToGrid w:val="0"/>
          <w:sz w:val="22"/>
          <w:szCs w:val="22"/>
        </w:rPr>
      </w:pPr>
    </w:p>
    <w:p w14:paraId="33888A08" w14:textId="77777777" w:rsidR="004A08CE" w:rsidRPr="00CA2CFB" w:rsidRDefault="004A08CE" w:rsidP="004A08CE">
      <w:pPr>
        <w:tabs>
          <w:tab w:val="left" w:pos="567"/>
        </w:tabs>
        <w:spacing w:line="260" w:lineRule="exact"/>
        <w:rPr>
          <w:snapToGrid w:val="0"/>
          <w:sz w:val="22"/>
          <w:szCs w:val="22"/>
        </w:rPr>
      </w:pPr>
    </w:p>
    <w:p w14:paraId="18241965" w14:textId="77777777" w:rsidR="004A08CE" w:rsidRPr="00CA2CFB" w:rsidRDefault="004A08CE" w:rsidP="004A08CE">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CA2CFB">
        <w:rPr>
          <w:b/>
          <w:snapToGrid w:val="0"/>
          <w:sz w:val="22"/>
          <w:szCs w:val="22"/>
        </w:rPr>
        <w:t>2.</w:t>
      </w:r>
      <w:r w:rsidRPr="00CA2CFB">
        <w:rPr>
          <w:b/>
          <w:snapToGrid w:val="0"/>
          <w:sz w:val="22"/>
          <w:szCs w:val="22"/>
        </w:rPr>
        <w:tab/>
      </w:r>
      <w:r w:rsidRPr="00CA2CFB">
        <w:rPr>
          <w:b/>
          <w:caps/>
          <w:noProof/>
          <w:snapToGrid w:val="0"/>
          <w:sz w:val="22"/>
          <w:szCs w:val="22"/>
        </w:rPr>
        <w:t>REGISTRUOTOJO pavadinimas</w:t>
      </w:r>
    </w:p>
    <w:p w14:paraId="3BEEEBEB" w14:textId="77777777" w:rsidR="004A08CE" w:rsidRPr="00CA2CFB" w:rsidRDefault="004A08CE" w:rsidP="004A08CE">
      <w:pPr>
        <w:tabs>
          <w:tab w:val="left" w:pos="567"/>
        </w:tabs>
        <w:spacing w:line="260" w:lineRule="exact"/>
        <w:rPr>
          <w:snapToGrid w:val="0"/>
          <w:sz w:val="22"/>
          <w:szCs w:val="22"/>
        </w:rPr>
      </w:pPr>
    </w:p>
    <w:p w14:paraId="57DD6100" w14:textId="77777777" w:rsidR="004A08CE" w:rsidRPr="00CA2CFB" w:rsidRDefault="00327103" w:rsidP="004A08CE">
      <w:pPr>
        <w:tabs>
          <w:tab w:val="left" w:pos="567"/>
        </w:tabs>
        <w:spacing w:line="260" w:lineRule="exact"/>
        <w:rPr>
          <w:snapToGrid w:val="0"/>
          <w:sz w:val="22"/>
          <w:szCs w:val="22"/>
        </w:rPr>
      </w:pPr>
      <w:proofErr w:type="spellStart"/>
      <w:r w:rsidRPr="00CA2CFB">
        <w:rPr>
          <w:snapToGrid w:val="0"/>
          <w:sz w:val="22"/>
          <w:szCs w:val="22"/>
        </w:rPr>
        <w:t>Gedeon</w:t>
      </w:r>
      <w:proofErr w:type="spellEnd"/>
      <w:r w:rsidRPr="00CA2CFB">
        <w:rPr>
          <w:snapToGrid w:val="0"/>
          <w:sz w:val="22"/>
          <w:szCs w:val="22"/>
        </w:rPr>
        <w:t xml:space="preserve"> </w:t>
      </w:r>
      <w:proofErr w:type="spellStart"/>
      <w:r w:rsidRPr="00CA2CFB">
        <w:rPr>
          <w:snapToGrid w:val="0"/>
          <w:sz w:val="22"/>
          <w:szCs w:val="22"/>
        </w:rPr>
        <w:t>Richter</w:t>
      </w:r>
      <w:proofErr w:type="spellEnd"/>
      <w:r w:rsidRPr="00CA2CFB">
        <w:rPr>
          <w:snapToGrid w:val="0"/>
          <w:sz w:val="22"/>
          <w:szCs w:val="22"/>
        </w:rPr>
        <w:t xml:space="preserve"> </w:t>
      </w:r>
      <w:proofErr w:type="spellStart"/>
      <w:r w:rsidRPr="00CA2CFB">
        <w:rPr>
          <w:snapToGrid w:val="0"/>
          <w:sz w:val="22"/>
          <w:szCs w:val="22"/>
        </w:rPr>
        <w:t>Plc</w:t>
      </w:r>
      <w:proofErr w:type="spellEnd"/>
      <w:r w:rsidRPr="00CA2CFB">
        <w:rPr>
          <w:snapToGrid w:val="0"/>
          <w:sz w:val="22"/>
          <w:szCs w:val="22"/>
        </w:rPr>
        <w:t>.</w:t>
      </w:r>
    </w:p>
    <w:p w14:paraId="62DF138A" w14:textId="77777777" w:rsidR="004A08CE" w:rsidRPr="00CA2CFB" w:rsidRDefault="004A08CE" w:rsidP="004A08CE">
      <w:pPr>
        <w:tabs>
          <w:tab w:val="left" w:pos="567"/>
        </w:tabs>
        <w:spacing w:line="260" w:lineRule="exact"/>
        <w:rPr>
          <w:snapToGrid w:val="0"/>
          <w:sz w:val="22"/>
          <w:szCs w:val="22"/>
        </w:rPr>
      </w:pPr>
      <w:r w:rsidRPr="00CA2CFB">
        <w:rPr>
          <w:snapToGrid w:val="0"/>
          <w:sz w:val="22"/>
          <w:szCs w:val="22"/>
        </w:rPr>
        <w:t>(RG emblema)</w:t>
      </w:r>
    </w:p>
    <w:p w14:paraId="22FD8D78" w14:textId="77777777" w:rsidR="004A08CE" w:rsidRPr="00CA2CFB" w:rsidRDefault="004A08CE" w:rsidP="004A08CE">
      <w:pPr>
        <w:tabs>
          <w:tab w:val="left" w:pos="567"/>
        </w:tabs>
        <w:spacing w:line="260" w:lineRule="exact"/>
        <w:rPr>
          <w:snapToGrid w:val="0"/>
          <w:sz w:val="22"/>
          <w:szCs w:val="22"/>
        </w:rPr>
      </w:pPr>
    </w:p>
    <w:p w14:paraId="7429037E" w14:textId="77777777" w:rsidR="004A08CE" w:rsidRPr="00CA2CFB" w:rsidRDefault="004A08CE" w:rsidP="004A08CE">
      <w:pPr>
        <w:tabs>
          <w:tab w:val="left" w:pos="567"/>
        </w:tabs>
        <w:spacing w:line="260" w:lineRule="exact"/>
        <w:rPr>
          <w:snapToGrid w:val="0"/>
          <w:sz w:val="22"/>
          <w:szCs w:val="22"/>
        </w:rPr>
      </w:pPr>
    </w:p>
    <w:p w14:paraId="6477DCE0" w14:textId="77777777" w:rsidR="004A08CE" w:rsidRPr="00CA2CFB" w:rsidRDefault="004A08CE" w:rsidP="004A08CE">
      <w:pPr>
        <w:pBdr>
          <w:top w:val="single" w:sz="4" w:space="1" w:color="auto"/>
          <w:left w:val="single" w:sz="4" w:space="4" w:color="auto"/>
          <w:bottom w:val="single" w:sz="4" w:space="2" w:color="auto"/>
          <w:right w:val="single" w:sz="4" w:space="4" w:color="auto"/>
        </w:pBdr>
        <w:tabs>
          <w:tab w:val="left" w:pos="567"/>
        </w:tabs>
        <w:outlineLvl w:val="0"/>
        <w:rPr>
          <w:b/>
          <w:snapToGrid w:val="0"/>
          <w:sz w:val="22"/>
          <w:szCs w:val="22"/>
        </w:rPr>
      </w:pPr>
      <w:r w:rsidRPr="00CA2CFB">
        <w:rPr>
          <w:b/>
          <w:snapToGrid w:val="0"/>
          <w:sz w:val="22"/>
          <w:szCs w:val="22"/>
        </w:rPr>
        <w:t>3.</w:t>
      </w:r>
      <w:r w:rsidRPr="00CA2CFB">
        <w:rPr>
          <w:b/>
          <w:snapToGrid w:val="0"/>
          <w:sz w:val="22"/>
          <w:szCs w:val="22"/>
        </w:rPr>
        <w:tab/>
      </w:r>
      <w:r w:rsidRPr="00CA2CFB">
        <w:rPr>
          <w:b/>
          <w:noProof/>
          <w:snapToGrid w:val="0"/>
          <w:sz w:val="22"/>
          <w:szCs w:val="22"/>
        </w:rPr>
        <w:t>TINKAMUMO LAIKAS</w:t>
      </w:r>
    </w:p>
    <w:p w14:paraId="656170FD" w14:textId="77777777" w:rsidR="004A08CE" w:rsidRPr="00CA2CFB" w:rsidRDefault="004A08CE" w:rsidP="004A08CE">
      <w:pPr>
        <w:tabs>
          <w:tab w:val="left" w:pos="567"/>
        </w:tabs>
        <w:spacing w:line="260" w:lineRule="exact"/>
        <w:rPr>
          <w:snapToGrid w:val="0"/>
          <w:sz w:val="22"/>
          <w:szCs w:val="22"/>
        </w:rPr>
      </w:pPr>
    </w:p>
    <w:p w14:paraId="66387E2A" w14:textId="77777777" w:rsidR="004A08CE" w:rsidRPr="00CA2CFB" w:rsidRDefault="004A08CE" w:rsidP="004A08CE">
      <w:pPr>
        <w:pStyle w:val="BTEMEASMCA"/>
        <w:rPr>
          <w:sz w:val="22"/>
          <w:szCs w:val="22"/>
        </w:rPr>
      </w:pPr>
      <w:r w:rsidRPr="00CA2CFB">
        <w:rPr>
          <w:snapToGrid w:val="0"/>
          <w:sz w:val="22"/>
          <w:szCs w:val="22"/>
        </w:rPr>
        <w:t>EXP</w:t>
      </w:r>
      <w:r w:rsidRPr="00CA2CFB">
        <w:rPr>
          <w:sz w:val="22"/>
          <w:szCs w:val="22"/>
        </w:rPr>
        <w:t>{mm MMMM}</w:t>
      </w:r>
    </w:p>
    <w:p w14:paraId="204CEC73" w14:textId="77777777" w:rsidR="004A08CE" w:rsidRPr="00CA2CFB" w:rsidRDefault="004A08CE" w:rsidP="004A08CE">
      <w:pPr>
        <w:tabs>
          <w:tab w:val="left" w:pos="567"/>
        </w:tabs>
        <w:spacing w:line="260" w:lineRule="exact"/>
        <w:rPr>
          <w:snapToGrid w:val="0"/>
          <w:sz w:val="22"/>
          <w:szCs w:val="22"/>
        </w:rPr>
      </w:pPr>
    </w:p>
    <w:p w14:paraId="4217AD6D" w14:textId="77777777" w:rsidR="004A08CE" w:rsidRPr="00CA2CFB" w:rsidRDefault="004A08CE" w:rsidP="004A08CE">
      <w:pPr>
        <w:tabs>
          <w:tab w:val="left" w:pos="567"/>
        </w:tabs>
        <w:spacing w:line="260" w:lineRule="exact"/>
        <w:rPr>
          <w:snapToGrid w:val="0"/>
          <w:sz w:val="22"/>
          <w:szCs w:val="22"/>
        </w:rPr>
      </w:pPr>
    </w:p>
    <w:p w14:paraId="21650A89" w14:textId="77777777" w:rsidR="004A08CE" w:rsidRPr="00CA2CFB" w:rsidRDefault="004A08CE" w:rsidP="004A08CE">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CA2CFB">
        <w:rPr>
          <w:b/>
          <w:snapToGrid w:val="0"/>
          <w:sz w:val="22"/>
          <w:szCs w:val="22"/>
        </w:rPr>
        <w:t>4.</w:t>
      </w:r>
      <w:r w:rsidRPr="00CA2CFB">
        <w:rPr>
          <w:b/>
          <w:snapToGrid w:val="0"/>
          <w:sz w:val="22"/>
          <w:szCs w:val="22"/>
        </w:rPr>
        <w:tab/>
      </w:r>
      <w:r w:rsidRPr="00CA2CFB">
        <w:rPr>
          <w:b/>
          <w:noProof/>
          <w:snapToGrid w:val="0"/>
          <w:sz w:val="22"/>
          <w:szCs w:val="22"/>
        </w:rPr>
        <w:t>SERIJOS NUMERIS</w:t>
      </w:r>
    </w:p>
    <w:p w14:paraId="3C51FEBD" w14:textId="77777777" w:rsidR="004A08CE" w:rsidRPr="00CA2CFB" w:rsidRDefault="004A08CE" w:rsidP="004A08CE">
      <w:pPr>
        <w:tabs>
          <w:tab w:val="left" w:pos="567"/>
        </w:tabs>
        <w:spacing w:line="260" w:lineRule="exact"/>
        <w:rPr>
          <w:snapToGrid w:val="0"/>
          <w:sz w:val="22"/>
          <w:szCs w:val="22"/>
        </w:rPr>
      </w:pPr>
    </w:p>
    <w:p w14:paraId="30A671C0" w14:textId="77777777" w:rsidR="004A08CE" w:rsidRPr="000D2E62" w:rsidRDefault="004A08CE" w:rsidP="004A08CE">
      <w:pPr>
        <w:outlineLvl w:val="0"/>
        <w:rPr>
          <w:b/>
          <w:sz w:val="22"/>
          <w:szCs w:val="22"/>
        </w:rPr>
      </w:pPr>
      <w:r w:rsidRPr="00CA2CFB">
        <w:rPr>
          <w:snapToGrid w:val="0"/>
          <w:sz w:val="22"/>
          <w:szCs w:val="22"/>
        </w:rPr>
        <w:t>Lot</w:t>
      </w:r>
      <w:r w:rsidRPr="000D2E62">
        <w:rPr>
          <w:sz w:val="22"/>
          <w:szCs w:val="22"/>
        </w:rPr>
        <w:t>{numeris}</w:t>
      </w:r>
    </w:p>
    <w:p w14:paraId="7C66AB76" w14:textId="77777777" w:rsidR="004A08CE" w:rsidRPr="00CA2CFB" w:rsidRDefault="004A08CE" w:rsidP="004A08CE">
      <w:pPr>
        <w:tabs>
          <w:tab w:val="left" w:pos="567"/>
        </w:tabs>
        <w:outlineLvl w:val="0"/>
        <w:rPr>
          <w:b/>
          <w:snapToGrid w:val="0"/>
          <w:sz w:val="22"/>
          <w:szCs w:val="22"/>
        </w:rPr>
      </w:pPr>
    </w:p>
    <w:p w14:paraId="11665627" w14:textId="77777777" w:rsidR="004A08CE" w:rsidRPr="00CA2CFB" w:rsidRDefault="004A08CE" w:rsidP="004A08CE">
      <w:pPr>
        <w:tabs>
          <w:tab w:val="left" w:pos="567"/>
        </w:tabs>
        <w:spacing w:line="260" w:lineRule="exact"/>
        <w:rPr>
          <w:snapToGrid w:val="0"/>
          <w:sz w:val="22"/>
          <w:szCs w:val="22"/>
        </w:rPr>
      </w:pPr>
    </w:p>
    <w:p w14:paraId="1E03BF62" w14:textId="77777777" w:rsidR="004A08CE" w:rsidRPr="00CA2CFB" w:rsidRDefault="004A08CE" w:rsidP="004A08CE">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CA2CFB">
        <w:rPr>
          <w:b/>
          <w:snapToGrid w:val="0"/>
          <w:sz w:val="22"/>
          <w:szCs w:val="22"/>
        </w:rPr>
        <w:t>5.</w:t>
      </w:r>
      <w:r w:rsidRPr="00CA2CFB">
        <w:rPr>
          <w:b/>
          <w:snapToGrid w:val="0"/>
          <w:sz w:val="22"/>
          <w:szCs w:val="22"/>
        </w:rPr>
        <w:tab/>
      </w:r>
      <w:r w:rsidRPr="00CA2CFB">
        <w:rPr>
          <w:b/>
          <w:noProof/>
          <w:snapToGrid w:val="0"/>
          <w:sz w:val="22"/>
          <w:szCs w:val="22"/>
        </w:rPr>
        <w:t>KITA</w:t>
      </w:r>
    </w:p>
    <w:p w14:paraId="10D1C256" w14:textId="77777777" w:rsidR="004A08CE" w:rsidRPr="00CA2CFB" w:rsidRDefault="004A08CE" w:rsidP="004A08CE">
      <w:pPr>
        <w:tabs>
          <w:tab w:val="left" w:pos="567"/>
        </w:tabs>
        <w:spacing w:line="260" w:lineRule="exact"/>
        <w:rPr>
          <w:snapToGrid w:val="0"/>
          <w:sz w:val="22"/>
          <w:szCs w:val="22"/>
        </w:rPr>
      </w:pPr>
    </w:p>
    <w:p w14:paraId="5A190567" w14:textId="5BE79C1E" w:rsidR="004A08CE" w:rsidRPr="00CA2CFB" w:rsidRDefault="004A08CE" w:rsidP="004A08CE">
      <w:pPr>
        <w:tabs>
          <w:tab w:val="left" w:pos="567"/>
        </w:tabs>
        <w:spacing w:line="260" w:lineRule="exact"/>
        <w:rPr>
          <w:snapToGrid w:val="0"/>
          <w:sz w:val="22"/>
          <w:szCs w:val="22"/>
        </w:rPr>
      </w:pPr>
      <w:r w:rsidRPr="00CA2CFB">
        <w:rPr>
          <w:snapToGrid w:val="0"/>
          <w:sz w:val="22"/>
          <w:szCs w:val="22"/>
        </w:rPr>
        <w:t>P.</w:t>
      </w:r>
    </w:p>
    <w:p w14:paraId="0CF1280C" w14:textId="77777777" w:rsidR="004A08CE" w:rsidRPr="00CA2CFB" w:rsidRDefault="004A08CE" w:rsidP="004A08CE">
      <w:pPr>
        <w:tabs>
          <w:tab w:val="left" w:pos="567"/>
        </w:tabs>
        <w:spacing w:line="260" w:lineRule="exact"/>
        <w:rPr>
          <w:snapToGrid w:val="0"/>
          <w:sz w:val="22"/>
          <w:szCs w:val="22"/>
        </w:rPr>
      </w:pPr>
      <w:r w:rsidRPr="00CA2CFB">
        <w:rPr>
          <w:snapToGrid w:val="0"/>
          <w:sz w:val="22"/>
          <w:szCs w:val="22"/>
        </w:rPr>
        <w:t>A.</w:t>
      </w:r>
    </w:p>
    <w:p w14:paraId="1A9A0FDB" w14:textId="77777777" w:rsidR="004A08CE" w:rsidRPr="00CA2CFB" w:rsidRDefault="004A08CE" w:rsidP="004A08CE">
      <w:pPr>
        <w:tabs>
          <w:tab w:val="left" w:pos="567"/>
        </w:tabs>
        <w:spacing w:line="260" w:lineRule="exact"/>
        <w:rPr>
          <w:snapToGrid w:val="0"/>
          <w:sz w:val="22"/>
          <w:szCs w:val="22"/>
        </w:rPr>
      </w:pPr>
      <w:r w:rsidRPr="00CA2CFB">
        <w:rPr>
          <w:snapToGrid w:val="0"/>
          <w:sz w:val="22"/>
          <w:szCs w:val="22"/>
        </w:rPr>
        <w:t>T.</w:t>
      </w:r>
    </w:p>
    <w:p w14:paraId="235F0094" w14:textId="77777777" w:rsidR="004A08CE" w:rsidRPr="00CA2CFB" w:rsidRDefault="004A08CE" w:rsidP="004A08CE">
      <w:pPr>
        <w:tabs>
          <w:tab w:val="left" w:pos="567"/>
        </w:tabs>
        <w:spacing w:line="260" w:lineRule="exact"/>
        <w:rPr>
          <w:snapToGrid w:val="0"/>
          <w:sz w:val="22"/>
          <w:szCs w:val="22"/>
        </w:rPr>
      </w:pPr>
      <w:r w:rsidRPr="00CA2CFB">
        <w:rPr>
          <w:snapToGrid w:val="0"/>
          <w:sz w:val="22"/>
          <w:szCs w:val="22"/>
        </w:rPr>
        <w:t>K.</w:t>
      </w:r>
    </w:p>
    <w:p w14:paraId="0EA5F434" w14:textId="38C18B9C" w:rsidR="004A08CE" w:rsidRPr="00CA2CFB" w:rsidRDefault="004A08CE" w:rsidP="004A08CE">
      <w:pPr>
        <w:tabs>
          <w:tab w:val="left" w:pos="567"/>
        </w:tabs>
        <w:spacing w:line="260" w:lineRule="exact"/>
        <w:rPr>
          <w:snapToGrid w:val="0"/>
          <w:sz w:val="22"/>
          <w:szCs w:val="22"/>
        </w:rPr>
      </w:pPr>
      <w:proofErr w:type="spellStart"/>
      <w:r w:rsidRPr="00CA2CFB">
        <w:rPr>
          <w:snapToGrid w:val="0"/>
          <w:sz w:val="22"/>
          <w:szCs w:val="22"/>
        </w:rPr>
        <w:t>P</w:t>
      </w:r>
      <w:r w:rsidR="0030109E" w:rsidRPr="00CA2CFB">
        <w:rPr>
          <w:snapToGrid w:val="0"/>
          <w:sz w:val="22"/>
          <w:szCs w:val="22"/>
        </w:rPr>
        <w:t>n</w:t>
      </w:r>
      <w:proofErr w:type="spellEnd"/>
      <w:r w:rsidRPr="00CA2CFB">
        <w:rPr>
          <w:snapToGrid w:val="0"/>
          <w:sz w:val="22"/>
          <w:szCs w:val="22"/>
        </w:rPr>
        <w:t>.</w:t>
      </w:r>
    </w:p>
    <w:p w14:paraId="0F96187B" w14:textId="77777777" w:rsidR="004A08CE" w:rsidRPr="00CA2CFB" w:rsidRDefault="004A08CE" w:rsidP="004A08CE">
      <w:pPr>
        <w:tabs>
          <w:tab w:val="left" w:pos="567"/>
        </w:tabs>
        <w:spacing w:line="260" w:lineRule="exact"/>
        <w:rPr>
          <w:snapToGrid w:val="0"/>
          <w:sz w:val="22"/>
          <w:szCs w:val="22"/>
        </w:rPr>
      </w:pPr>
      <w:r w:rsidRPr="00CA2CFB">
        <w:rPr>
          <w:snapToGrid w:val="0"/>
          <w:sz w:val="22"/>
          <w:szCs w:val="22"/>
        </w:rPr>
        <w:t>Š.</w:t>
      </w:r>
    </w:p>
    <w:p w14:paraId="0C35D2E5" w14:textId="77777777" w:rsidR="004A08CE" w:rsidRPr="00CA2CFB" w:rsidRDefault="004A08CE" w:rsidP="004A08CE">
      <w:pPr>
        <w:tabs>
          <w:tab w:val="left" w:pos="567"/>
        </w:tabs>
        <w:spacing w:line="260" w:lineRule="exact"/>
        <w:rPr>
          <w:snapToGrid w:val="0"/>
          <w:sz w:val="22"/>
          <w:szCs w:val="22"/>
        </w:rPr>
      </w:pPr>
      <w:r w:rsidRPr="00CA2CFB">
        <w:rPr>
          <w:snapToGrid w:val="0"/>
          <w:sz w:val="22"/>
          <w:szCs w:val="22"/>
        </w:rPr>
        <w:t>S.</w:t>
      </w:r>
    </w:p>
    <w:p w14:paraId="07E8551D" w14:textId="77777777" w:rsidR="004A08CE" w:rsidRPr="000D2E62" w:rsidRDefault="004A08CE" w:rsidP="004A08CE">
      <w:pPr>
        <w:rPr>
          <w:i/>
          <w:sz w:val="22"/>
          <w:szCs w:val="22"/>
          <w:highlight w:val="lightGray"/>
        </w:rPr>
      </w:pPr>
    </w:p>
    <w:p w14:paraId="7715FCAB" w14:textId="77777777" w:rsidR="004A08CE" w:rsidRPr="000D2E62" w:rsidRDefault="004A08CE" w:rsidP="004A08CE">
      <w:pPr>
        <w:rPr>
          <w:sz w:val="22"/>
          <w:szCs w:val="22"/>
          <w:highlight w:val="lightGray"/>
        </w:rPr>
      </w:pPr>
      <w:r w:rsidRPr="000D2E62">
        <w:rPr>
          <w:i/>
          <w:sz w:val="22"/>
          <w:szCs w:val="22"/>
          <w:highlight w:val="lightGray"/>
        </w:rPr>
        <w:t xml:space="preserve">(Saulės/mėnulio </w:t>
      </w:r>
      <w:r w:rsidRPr="000D2E62">
        <w:rPr>
          <w:sz w:val="22"/>
          <w:szCs w:val="22"/>
          <w:highlight w:val="lightGray"/>
        </w:rPr>
        <w:t xml:space="preserve"> simboliai)</w:t>
      </w:r>
    </w:p>
    <w:p w14:paraId="218B22BC" w14:textId="77777777" w:rsidR="004A08CE" w:rsidRPr="00CA2CFB" w:rsidRDefault="004A08CE" w:rsidP="004A08CE">
      <w:pPr>
        <w:pBdr>
          <w:top w:val="single" w:sz="4" w:space="1" w:color="auto"/>
          <w:left w:val="single" w:sz="4" w:space="4" w:color="auto"/>
          <w:bottom w:val="single" w:sz="4" w:space="1" w:color="auto"/>
          <w:right w:val="single" w:sz="4" w:space="4" w:color="auto"/>
        </w:pBdr>
        <w:tabs>
          <w:tab w:val="left" w:pos="567"/>
        </w:tabs>
        <w:rPr>
          <w:snapToGrid w:val="0"/>
          <w:sz w:val="22"/>
          <w:szCs w:val="22"/>
        </w:rPr>
      </w:pPr>
      <w:r w:rsidRPr="00CA2CFB">
        <w:rPr>
          <w:b/>
          <w:snapToGrid w:val="0"/>
          <w:sz w:val="22"/>
          <w:szCs w:val="22"/>
        </w:rPr>
        <w:br w:type="page"/>
      </w:r>
    </w:p>
    <w:p w14:paraId="71C04E73" w14:textId="77777777" w:rsidR="004A08CE" w:rsidRPr="00CA2CFB" w:rsidRDefault="004A08CE" w:rsidP="006E59D1">
      <w:pPr>
        <w:pBdr>
          <w:top w:val="single" w:sz="4" w:space="1" w:color="auto"/>
          <w:left w:val="single" w:sz="4" w:space="4" w:color="auto"/>
          <w:bottom w:val="single" w:sz="4" w:space="1" w:color="auto"/>
          <w:right w:val="single" w:sz="4" w:space="4" w:color="auto"/>
        </w:pBdr>
        <w:tabs>
          <w:tab w:val="left" w:pos="567"/>
        </w:tabs>
        <w:spacing w:line="260" w:lineRule="exact"/>
        <w:rPr>
          <w:b/>
          <w:noProof/>
          <w:snapToGrid w:val="0"/>
          <w:sz w:val="22"/>
          <w:szCs w:val="22"/>
        </w:rPr>
      </w:pPr>
      <w:r w:rsidRPr="00CA2CFB">
        <w:rPr>
          <w:b/>
          <w:noProof/>
          <w:snapToGrid w:val="0"/>
          <w:sz w:val="22"/>
          <w:szCs w:val="22"/>
        </w:rPr>
        <w:lastRenderedPageBreak/>
        <w:t>MINIMALI INFORMACIJA ANT LIZDINIŲ PLOKŠTELIŲ ARBA DVISLUOKSNIŲ JUOSTELIŲ</w:t>
      </w:r>
    </w:p>
    <w:p w14:paraId="798E8EE8" w14:textId="77777777" w:rsidR="004A08CE" w:rsidRPr="00CA2CFB" w:rsidRDefault="004A08CE" w:rsidP="004A08CE">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noProof/>
          <w:snapToGrid w:val="0"/>
          <w:sz w:val="22"/>
          <w:szCs w:val="22"/>
        </w:rPr>
      </w:pPr>
    </w:p>
    <w:p w14:paraId="6D0D414E" w14:textId="30FCB820" w:rsidR="004A08CE" w:rsidRPr="00CA2CFB" w:rsidRDefault="004A08CE" w:rsidP="004A08CE">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noProof/>
          <w:snapToGrid w:val="0"/>
          <w:sz w:val="22"/>
          <w:szCs w:val="22"/>
        </w:rPr>
      </w:pPr>
      <w:r w:rsidRPr="00CA2CFB">
        <w:rPr>
          <w:b/>
          <w:noProof/>
          <w:snapToGrid w:val="0"/>
          <w:sz w:val="22"/>
          <w:szCs w:val="22"/>
        </w:rPr>
        <w:t xml:space="preserve">LIZDINĖS PLOKŠTELĖS IR PERFORUOTOS LIZDINĖS PLOKŠTELĖS </w:t>
      </w:r>
    </w:p>
    <w:p w14:paraId="308F4440" w14:textId="77777777" w:rsidR="004A08CE" w:rsidRPr="00CA2CFB" w:rsidRDefault="004A08CE" w:rsidP="004A08CE">
      <w:pPr>
        <w:tabs>
          <w:tab w:val="left" w:pos="567"/>
        </w:tabs>
        <w:spacing w:line="260" w:lineRule="exact"/>
        <w:rPr>
          <w:snapToGrid w:val="0"/>
          <w:sz w:val="22"/>
          <w:szCs w:val="22"/>
        </w:rPr>
      </w:pPr>
    </w:p>
    <w:p w14:paraId="033A08EC" w14:textId="77777777" w:rsidR="004A08CE" w:rsidRPr="00CA2CFB" w:rsidRDefault="004A08CE" w:rsidP="004A08CE">
      <w:pPr>
        <w:tabs>
          <w:tab w:val="left" w:pos="567"/>
        </w:tabs>
        <w:spacing w:line="260" w:lineRule="exact"/>
        <w:rPr>
          <w:snapToGrid w:val="0"/>
          <w:sz w:val="22"/>
          <w:szCs w:val="22"/>
        </w:rPr>
      </w:pPr>
    </w:p>
    <w:p w14:paraId="6474E5A7" w14:textId="77777777" w:rsidR="004A08CE" w:rsidRPr="00CA2CFB" w:rsidRDefault="004A08CE" w:rsidP="004A08CE">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CA2CFB">
        <w:rPr>
          <w:b/>
          <w:snapToGrid w:val="0"/>
          <w:sz w:val="22"/>
          <w:szCs w:val="22"/>
        </w:rPr>
        <w:t>1.</w:t>
      </w:r>
      <w:r w:rsidRPr="00CA2CFB">
        <w:rPr>
          <w:b/>
          <w:snapToGrid w:val="0"/>
          <w:sz w:val="22"/>
          <w:szCs w:val="22"/>
        </w:rPr>
        <w:tab/>
      </w:r>
      <w:r w:rsidRPr="00CA2CFB">
        <w:rPr>
          <w:b/>
          <w:caps/>
          <w:noProof/>
          <w:snapToGrid w:val="0"/>
          <w:sz w:val="22"/>
          <w:szCs w:val="22"/>
        </w:rPr>
        <w:t>VAISTINIO</w:t>
      </w:r>
      <w:r w:rsidRPr="00CA2CFB">
        <w:rPr>
          <w:b/>
          <w:noProof/>
          <w:snapToGrid w:val="0"/>
          <w:sz w:val="22"/>
          <w:szCs w:val="22"/>
        </w:rPr>
        <w:t xml:space="preserve"> PREPARATO PAVADINIMAS</w:t>
      </w:r>
    </w:p>
    <w:p w14:paraId="739B200B" w14:textId="77777777" w:rsidR="004A08CE" w:rsidRPr="00CA2CFB" w:rsidRDefault="004A08CE" w:rsidP="004A08CE">
      <w:pPr>
        <w:tabs>
          <w:tab w:val="left" w:pos="567"/>
        </w:tabs>
        <w:spacing w:line="260" w:lineRule="exact"/>
        <w:rPr>
          <w:snapToGrid w:val="0"/>
          <w:sz w:val="22"/>
          <w:szCs w:val="22"/>
        </w:rPr>
      </w:pPr>
    </w:p>
    <w:p w14:paraId="212937D0" w14:textId="77777777" w:rsidR="004A08CE" w:rsidRPr="00CA2CFB" w:rsidRDefault="004A08CE" w:rsidP="004A08CE">
      <w:pPr>
        <w:tabs>
          <w:tab w:val="left" w:pos="567"/>
        </w:tabs>
        <w:spacing w:line="260" w:lineRule="exact"/>
        <w:rPr>
          <w:snapToGrid w:val="0"/>
          <w:sz w:val="22"/>
          <w:szCs w:val="22"/>
        </w:rPr>
      </w:pPr>
      <w:r w:rsidRPr="00CA2CFB">
        <w:rPr>
          <w:noProof/>
          <w:snapToGrid w:val="0"/>
          <w:sz w:val="22"/>
          <w:szCs w:val="22"/>
          <w:lang w:val="pt-PT"/>
        </w:rPr>
        <w:t>KOGAVANT 90</w:t>
      </w:r>
      <w:r w:rsidRPr="000D2E62">
        <w:rPr>
          <w:b/>
          <w:noProof/>
          <w:sz w:val="22"/>
          <w:szCs w:val="22"/>
          <w:lang w:eastAsia="lt-LT"/>
        </w:rPr>
        <w:t> </w:t>
      </w:r>
      <w:r w:rsidRPr="00CA2CFB">
        <w:rPr>
          <w:noProof/>
          <w:snapToGrid w:val="0"/>
          <w:sz w:val="22"/>
          <w:szCs w:val="22"/>
          <w:lang w:val="pt-PT"/>
        </w:rPr>
        <w:t>mg pl</w:t>
      </w:r>
      <w:r w:rsidRPr="00CA2CFB">
        <w:rPr>
          <w:rFonts w:hint="eastAsia"/>
          <w:noProof/>
          <w:snapToGrid w:val="0"/>
          <w:sz w:val="22"/>
          <w:szCs w:val="22"/>
          <w:lang w:val="pt-PT"/>
        </w:rPr>
        <w:t>ė</w:t>
      </w:r>
      <w:r w:rsidRPr="00CA2CFB">
        <w:rPr>
          <w:noProof/>
          <w:snapToGrid w:val="0"/>
          <w:sz w:val="22"/>
          <w:szCs w:val="22"/>
          <w:lang w:val="pt-PT"/>
        </w:rPr>
        <w:t>vele dengtos tablet</w:t>
      </w:r>
      <w:r w:rsidRPr="00CA2CFB">
        <w:rPr>
          <w:rFonts w:hint="eastAsia"/>
          <w:noProof/>
          <w:snapToGrid w:val="0"/>
          <w:sz w:val="22"/>
          <w:szCs w:val="22"/>
          <w:lang w:val="pt-PT"/>
        </w:rPr>
        <w:t>ė</w:t>
      </w:r>
      <w:r w:rsidRPr="00CA2CFB">
        <w:rPr>
          <w:noProof/>
          <w:snapToGrid w:val="0"/>
          <w:sz w:val="22"/>
          <w:szCs w:val="22"/>
          <w:lang w:val="pt-PT"/>
        </w:rPr>
        <w:t>s</w:t>
      </w:r>
      <w:r w:rsidRPr="00CA2CFB">
        <w:rPr>
          <w:noProof/>
          <w:snapToGrid w:val="0"/>
          <w:sz w:val="22"/>
          <w:szCs w:val="22"/>
        </w:rPr>
        <w:t xml:space="preserve"> </w:t>
      </w:r>
    </w:p>
    <w:p w14:paraId="454EFD1B" w14:textId="77777777" w:rsidR="004A08CE" w:rsidRPr="00CA2CFB" w:rsidRDefault="004A08CE" w:rsidP="004A08CE">
      <w:pPr>
        <w:autoSpaceDE w:val="0"/>
        <w:autoSpaceDN w:val="0"/>
        <w:rPr>
          <w:sz w:val="22"/>
          <w:szCs w:val="22"/>
        </w:rPr>
      </w:pPr>
      <w:proofErr w:type="spellStart"/>
      <w:r w:rsidRPr="00CA2CFB">
        <w:rPr>
          <w:rFonts w:eastAsia="Calibri"/>
          <w:sz w:val="22"/>
          <w:szCs w:val="22"/>
        </w:rPr>
        <w:t>ticagrelorum</w:t>
      </w:r>
      <w:proofErr w:type="spellEnd"/>
    </w:p>
    <w:p w14:paraId="0250C6C9" w14:textId="77777777" w:rsidR="004A08CE" w:rsidRPr="00CA2CFB" w:rsidRDefault="004A08CE" w:rsidP="004A08CE">
      <w:pPr>
        <w:tabs>
          <w:tab w:val="left" w:pos="567"/>
        </w:tabs>
        <w:spacing w:line="260" w:lineRule="exact"/>
        <w:rPr>
          <w:snapToGrid w:val="0"/>
          <w:sz w:val="22"/>
          <w:szCs w:val="22"/>
        </w:rPr>
      </w:pPr>
    </w:p>
    <w:p w14:paraId="6FE6B58E" w14:textId="77777777" w:rsidR="004A08CE" w:rsidRPr="00CA2CFB" w:rsidRDefault="004A08CE" w:rsidP="004A08CE">
      <w:pPr>
        <w:tabs>
          <w:tab w:val="left" w:pos="567"/>
        </w:tabs>
        <w:spacing w:line="260" w:lineRule="exact"/>
        <w:rPr>
          <w:snapToGrid w:val="0"/>
          <w:sz w:val="22"/>
          <w:szCs w:val="22"/>
        </w:rPr>
      </w:pPr>
    </w:p>
    <w:p w14:paraId="00CFECB2" w14:textId="77777777" w:rsidR="004A08CE" w:rsidRPr="00CA2CFB" w:rsidRDefault="004A08CE" w:rsidP="004A08CE">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CA2CFB">
        <w:rPr>
          <w:b/>
          <w:snapToGrid w:val="0"/>
          <w:sz w:val="22"/>
          <w:szCs w:val="22"/>
        </w:rPr>
        <w:t>2.</w:t>
      </w:r>
      <w:r w:rsidRPr="00CA2CFB">
        <w:rPr>
          <w:b/>
          <w:snapToGrid w:val="0"/>
          <w:sz w:val="22"/>
          <w:szCs w:val="22"/>
        </w:rPr>
        <w:tab/>
      </w:r>
      <w:r w:rsidRPr="00CA2CFB">
        <w:rPr>
          <w:b/>
          <w:caps/>
          <w:noProof/>
          <w:snapToGrid w:val="0"/>
          <w:sz w:val="22"/>
          <w:szCs w:val="22"/>
        </w:rPr>
        <w:t>REGISTRUOTOJO pavadinimas</w:t>
      </w:r>
    </w:p>
    <w:p w14:paraId="43B826A1" w14:textId="77777777" w:rsidR="004A08CE" w:rsidRPr="00CA2CFB" w:rsidRDefault="004A08CE" w:rsidP="004A08CE">
      <w:pPr>
        <w:tabs>
          <w:tab w:val="left" w:pos="567"/>
        </w:tabs>
        <w:spacing w:line="260" w:lineRule="exact"/>
        <w:rPr>
          <w:snapToGrid w:val="0"/>
          <w:sz w:val="22"/>
          <w:szCs w:val="22"/>
        </w:rPr>
      </w:pPr>
    </w:p>
    <w:p w14:paraId="0AAED0A6" w14:textId="77777777" w:rsidR="00327103" w:rsidRPr="00CA2CFB" w:rsidRDefault="00327103" w:rsidP="004A08CE">
      <w:pPr>
        <w:tabs>
          <w:tab w:val="left" w:pos="567"/>
        </w:tabs>
        <w:spacing w:line="260" w:lineRule="exact"/>
        <w:rPr>
          <w:snapToGrid w:val="0"/>
          <w:sz w:val="22"/>
          <w:szCs w:val="22"/>
        </w:rPr>
      </w:pPr>
      <w:proofErr w:type="spellStart"/>
      <w:r w:rsidRPr="00CA2CFB">
        <w:rPr>
          <w:snapToGrid w:val="0"/>
          <w:sz w:val="22"/>
          <w:szCs w:val="22"/>
        </w:rPr>
        <w:t>Gedeon</w:t>
      </w:r>
      <w:proofErr w:type="spellEnd"/>
      <w:r w:rsidRPr="00CA2CFB">
        <w:rPr>
          <w:snapToGrid w:val="0"/>
          <w:sz w:val="22"/>
          <w:szCs w:val="22"/>
        </w:rPr>
        <w:t xml:space="preserve"> </w:t>
      </w:r>
      <w:proofErr w:type="spellStart"/>
      <w:r w:rsidRPr="00CA2CFB">
        <w:rPr>
          <w:snapToGrid w:val="0"/>
          <w:sz w:val="22"/>
          <w:szCs w:val="22"/>
        </w:rPr>
        <w:t>Richter</w:t>
      </w:r>
      <w:proofErr w:type="spellEnd"/>
      <w:r w:rsidRPr="00CA2CFB">
        <w:rPr>
          <w:snapToGrid w:val="0"/>
          <w:sz w:val="22"/>
          <w:szCs w:val="22"/>
        </w:rPr>
        <w:t xml:space="preserve"> </w:t>
      </w:r>
      <w:proofErr w:type="spellStart"/>
      <w:r w:rsidRPr="00CA2CFB">
        <w:rPr>
          <w:snapToGrid w:val="0"/>
          <w:sz w:val="22"/>
          <w:szCs w:val="22"/>
        </w:rPr>
        <w:t>Plc</w:t>
      </w:r>
      <w:proofErr w:type="spellEnd"/>
      <w:r w:rsidRPr="00CA2CFB">
        <w:rPr>
          <w:snapToGrid w:val="0"/>
          <w:sz w:val="22"/>
          <w:szCs w:val="22"/>
        </w:rPr>
        <w:t>.</w:t>
      </w:r>
    </w:p>
    <w:p w14:paraId="6F872D4B" w14:textId="77777777" w:rsidR="004A08CE" w:rsidRPr="00CA2CFB" w:rsidRDefault="00327103" w:rsidP="004A08CE">
      <w:pPr>
        <w:tabs>
          <w:tab w:val="left" w:pos="567"/>
        </w:tabs>
        <w:spacing w:line="260" w:lineRule="exact"/>
        <w:rPr>
          <w:snapToGrid w:val="0"/>
          <w:sz w:val="22"/>
          <w:szCs w:val="22"/>
        </w:rPr>
      </w:pPr>
      <w:r w:rsidRPr="00CA2CFB">
        <w:rPr>
          <w:snapToGrid w:val="0"/>
          <w:sz w:val="22"/>
          <w:szCs w:val="22"/>
        </w:rPr>
        <w:t xml:space="preserve"> </w:t>
      </w:r>
      <w:r w:rsidR="004A08CE" w:rsidRPr="00CA2CFB">
        <w:rPr>
          <w:snapToGrid w:val="0"/>
          <w:sz w:val="22"/>
          <w:szCs w:val="22"/>
        </w:rPr>
        <w:t>(RG emblema)</w:t>
      </w:r>
    </w:p>
    <w:p w14:paraId="2FE190E8" w14:textId="77777777" w:rsidR="004A08CE" w:rsidRPr="00CA2CFB" w:rsidRDefault="004A08CE" w:rsidP="004A08CE">
      <w:pPr>
        <w:tabs>
          <w:tab w:val="left" w:pos="567"/>
        </w:tabs>
        <w:spacing w:line="260" w:lineRule="exact"/>
        <w:rPr>
          <w:snapToGrid w:val="0"/>
          <w:sz w:val="22"/>
          <w:szCs w:val="22"/>
        </w:rPr>
      </w:pPr>
    </w:p>
    <w:p w14:paraId="7B80D517" w14:textId="77777777" w:rsidR="004A08CE" w:rsidRPr="00CA2CFB" w:rsidRDefault="004A08CE" w:rsidP="004A08CE">
      <w:pPr>
        <w:tabs>
          <w:tab w:val="left" w:pos="567"/>
        </w:tabs>
        <w:spacing w:line="260" w:lineRule="exact"/>
        <w:rPr>
          <w:snapToGrid w:val="0"/>
          <w:sz w:val="22"/>
          <w:szCs w:val="22"/>
        </w:rPr>
      </w:pPr>
    </w:p>
    <w:p w14:paraId="187BD822" w14:textId="77777777" w:rsidR="004A08CE" w:rsidRPr="00CA2CFB" w:rsidRDefault="004A08CE" w:rsidP="004A08CE">
      <w:pPr>
        <w:pBdr>
          <w:top w:val="single" w:sz="4" w:space="1" w:color="auto"/>
          <w:left w:val="single" w:sz="4" w:space="4" w:color="auto"/>
          <w:bottom w:val="single" w:sz="4" w:space="2" w:color="auto"/>
          <w:right w:val="single" w:sz="4" w:space="4" w:color="auto"/>
        </w:pBdr>
        <w:tabs>
          <w:tab w:val="left" w:pos="567"/>
        </w:tabs>
        <w:outlineLvl w:val="0"/>
        <w:rPr>
          <w:b/>
          <w:snapToGrid w:val="0"/>
          <w:sz w:val="22"/>
          <w:szCs w:val="22"/>
        </w:rPr>
      </w:pPr>
      <w:r w:rsidRPr="00CA2CFB">
        <w:rPr>
          <w:b/>
          <w:snapToGrid w:val="0"/>
          <w:sz w:val="22"/>
          <w:szCs w:val="22"/>
        </w:rPr>
        <w:t>3.</w:t>
      </w:r>
      <w:r w:rsidRPr="00CA2CFB">
        <w:rPr>
          <w:b/>
          <w:snapToGrid w:val="0"/>
          <w:sz w:val="22"/>
          <w:szCs w:val="22"/>
        </w:rPr>
        <w:tab/>
      </w:r>
      <w:r w:rsidRPr="00CA2CFB">
        <w:rPr>
          <w:b/>
          <w:noProof/>
          <w:snapToGrid w:val="0"/>
          <w:sz w:val="22"/>
          <w:szCs w:val="22"/>
        </w:rPr>
        <w:t>TINKAMUMO LAIKAS</w:t>
      </w:r>
    </w:p>
    <w:p w14:paraId="621F3EBB" w14:textId="77777777" w:rsidR="004A08CE" w:rsidRPr="00CA2CFB" w:rsidRDefault="004A08CE" w:rsidP="004A08CE">
      <w:pPr>
        <w:tabs>
          <w:tab w:val="left" w:pos="567"/>
        </w:tabs>
        <w:spacing w:line="260" w:lineRule="exact"/>
        <w:rPr>
          <w:snapToGrid w:val="0"/>
          <w:sz w:val="22"/>
          <w:szCs w:val="22"/>
        </w:rPr>
      </w:pPr>
    </w:p>
    <w:p w14:paraId="63B6767B" w14:textId="77777777" w:rsidR="004A08CE" w:rsidRPr="00CA2CFB" w:rsidRDefault="004A08CE" w:rsidP="004A08CE">
      <w:pPr>
        <w:pStyle w:val="BTEMEASMCA"/>
        <w:rPr>
          <w:sz w:val="22"/>
          <w:szCs w:val="22"/>
        </w:rPr>
      </w:pPr>
      <w:r w:rsidRPr="00CA2CFB">
        <w:rPr>
          <w:snapToGrid w:val="0"/>
          <w:sz w:val="22"/>
          <w:szCs w:val="22"/>
        </w:rPr>
        <w:t>EXP</w:t>
      </w:r>
      <w:r w:rsidRPr="00CA2CFB">
        <w:rPr>
          <w:sz w:val="22"/>
          <w:szCs w:val="22"/>
        </w:rPr>
        <w:t>{mm MMMM}</w:t>
      </w:r>
    </w:p>
    <w:p w14:paraId="69EC31C2" w14:textId="77777777" w:rsidR="004A08CE" w:rsidRPr="00CA2CFB" w:rsidRDefault="004A08CE" w:rsidP="004A08CE">
      <w:pPr>
        <w:tabs>
          <w:tab w:val="left" w:pos="567"/>
        </w:tabs>
        <w:spacing w:line="260" w:lineRule="exact"/>
        <w:rPr>
          <w:snapToGrid w:val="0"/>
          <w:sz w:val="22"/>
          <w:szCs w:val="22"/>
        </w:rPr>
      </w:pPr>
    </w:p>
    <w:p w14:paraId="253DE0F4" w14:textId="77777777" w:rsidR="004A08CE" w:rsidRPr="00CA2CFB" w:rsidRDefault="004A08CE" w:rsidP="004A08CE">
      <w:pPr>
        <w:tabs>
          <w:tab w:val="left" w:pos="567"/>
        </w:tabs>
        <w:spacing w:line="260" w:lineRule="exact"/>
        <w:rPr>
          <w:snapToGrid w:val="0"/>
          <w:sz w:val="22"/>
          <w:szCs w:val="22"/>
        </w:rPr>
      </w:pPr>
    </w:p>
    <w:p w14:paraId="51EBC5AF" w14:textId="77777777" w:rsidR="004A08CE" w:rsidRPr="00CA2CFB" w:rsidRDefault="004A08CE" w:rsidP="004A08CE">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CA2CFB">
        <w:rPr>
          <w:b/>
          <w:snapToGrid w:val="0"/>
          <w:sz w:val="22"/>
          <w:szCs w:val="22"/>
        </w:rPr>
        <w:t>4.</w:t>
      </w:r>
      <w:r w:rsidRPr="00CA2CFB">
        <w:rPr>
          <w:b/>
          <w:snapToGrid w:val="0"/>
          <w:sz w:val="22"/>
          <w:szCs w:val="22"/>
        </w:rPr>
        <w:tab/>
      </w:r>
      <w:r w:rsidRPr="00CA2CFB">
        <w:rPr>
          <w:b/>
          <w:noProof/>
          <w:snapToGrid w:val="0"/>
          <w:sz w:val="22"/>
          <w:szCs w:val="22"/>
        </w:rPr>
        <w:t>SERIJOS NUMERIS</w:t>
      </w:r>
    </w:p>
    <w:p w14:paraId="5D0BAAA1" w14:textId="77777777" w:rsidR="004A08CE" w:rsidRPr="00CA2CFB" w:rsidRDefault="004A08CE" w:rsidP="004A08CE">
      <w:pPr>
        <w:tabs>
          <w:tab w:val="left" w:pos="567"/>
        </w:tabs>
        <w:spacing w:line="260" w:lineRule="exact"/>
        <w:rPr>
          <w:snapToGrid w:val="0"/>
          <w:sz w:val="22"/>
          <w:szCs w:val="22"/>
        </w:rPr>
      </w:pPr>
    </w:p>
    <w:p w14:paraId="239DDD73" w14:textId="77777777" w:rsidR="004A08CE" w:rsidRPr="000D2E62" w:rsidRDefault="004A08CE" w:rsidP="004A08CE">
      <w:pPr>
        <w:outlineLvl w:val="0"/>
        <w:rPr>
          <w:b/>
          <w:sz w:val="22"/>
          <w:szCs w:val="22"/>
        </w:rPr>
      </w:pPr>
      <w:r w:rsidRPr="00CA2CFB">
        <w:rPr>
          <w:snapToGrid w:val="0"/>
          <w:sz w:val="22"/>
          <w:szCs w:val="22"/>
        </w:rPr>
        <w:t>Lot</w:t>
      </w:r>
      <w:r w:rsidRPr="000D2E62">
        <w:rPr>
          <w:sz w:val="22"/>
          <w:szCs w:val="22"/>
        </w:rPr>
        <w:t>{numeris}</w:t>
      </w:r>
    </w:p>
    <w:p w14:paraId="4CF64280" w14:textId="77777777" w:rsidR="004A08CE" w:rsidRPr="00CA2CFB" w:rsidRDefault="004A08CE" w:rsidP="004A08CE">
      <w:pPr>
        <w:tabs>
          <w:tab w:val="left" w:pos="567"/>
        </w:tabs>
        <w:spacing w:line="260" w:lineRule="exact"/>
        <w:rPr>
          <w:snapToGrid w:val="0"/>
          <w:sz w:val="22"/>
          <w:szCs w:val="22"/>
        </w:rPr>
      </w:pPr>
    </w:p>
    <w:p w14:paraId="1E6202F1" w14:textId="77777777" w:rsidR="004A08CE" w:rsidRPr="00CA2CFB" w:rsidRDefault="004A08CE" w:rsidP="004A08CE">
      <w:pPr>
        <w:tabs>
          <w:tab w:val="left" w:pos="567"/>
        </w:tabs>
        <w:spacing w:line="260" w:lineRule="exact"/>
        <w:rPr>
          <w:snapToGrid w:val="0"/>
          <w:sz w:val="22"/>
          <w:szCs w:val="22"/>
        </w:rPr>
      </w:pPr>
    </w:p>
    <w:p w14:paraId="3117943E" w14:textId="77777777" w:rsidR="004A08CE" w:rsidRPr="00CA2CFB" w:rsidRDefault="004A08CE" w:rsidP="004A08CE">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CA2CFB">
        <w:rPr>
          <w:b/>
          <w:snapToGrid w:val="0"/>
          <w:sz w:val="22"/>
          <w:szCs w:val="22"/>
        </w:rPr>
        <w:t>5.</w:t>
      </w:r>
      <w:r w:rsidRPr="00CA2CFB">
        <w:rPr>
          <w:b/>
          <w:snapToGrid w:val="0"/>
          <w:sz w:val="22"/>
          <w:szCs w:val="22"/>
        </w:rPr>
        <w:tab/>
      </w:r>
      <w:r w:rsidRPr="00CA2CFB">
        <w:rPr>
          <w:b/>
          <w:noProof/>
          <w:snapToGrid w:val="0"/>
          <w:sz w:val="22"/>
          <w:szCs w:val="22"/>
        </w:rPr>
        <w:t>KITA</w:t>
      </w:r>
    </w:p>
    <w:p w14:paraId="709EED4E" w14:textId="77777777" w:rsidR="004A08CE" w:rsidRPr="00CA2CFB" w:rsidRDefault="004A08CE" w:rsidP="004A08CE">
      <w:pPr>
        <w:tabs>
          <w:tab w:val="left" w:pos="567"/>
        </w:tabs>
        <w:spacing w:line="260" w:lineRule="exact"/>
        <w:rPr>
          <w:snapToGrid w:val="0"/>
          <w:sz w:val="22"/>
          <w:szCs w:val="22"/>
        </w:rPr>
      </w:pPr>
    </w:p>
    <w:p w14:paraId="1C02C0ED" w14:textId="77777777" w:rsidR="004A08CE" w:rsidRPr="000D2E62" w:rsidRDefault="004A08CE" w:rsidP="004A08CE">
      <w:pPr>
        <w:rPr>
          <w:sz w:val="22"/>
          <w:szCs w:val="22"/>
          <w:highlight w:val="lightGray"/>
        </w:rPr>
      </w:pPr>
      <w:r w:rsidRPr="000D2E62">
        <w:rPr>
          <w:i/>
          <w:sz w:val="22"/>
          <w:szCs w:val="22"/>
          <w:highlight w:val="lightGray"/>
        </w:rPr>
        <w:t xml:space="preserve"> (Saulės/mėnulio </w:t>
      </w:r>
      <w:r w:rsidRPr="000D2E62">
        <w:rPr>
          <w:sz w:val="22"/>
          <w:szCs w:val="22"/>
          <w:highlight w:val="lightGray"/>
        </w:rPr>
        <w:t xml:space="preserve"> simboliai)</w:t>
      </w:r>
    </w:p>
    <w:p w14:paraId="30AFF3AE" w14:textId="77777777" w:rsidR="004A08CE" w:rsidRPr="00CA2CFB" w:rsidRDefault="004A08CE" w:rsidP="004A08CE">
      <w:pPr>
        <w:tabs>
          <w:tab w:val="left" w:pos="567"/>
        </w:tabs>
        <w:spacing w:line="260" w:lineRule="exact"/>
        <w:outlineLvl w:val="0"/>
        <w:rPr>
          <w:snapToGrid w:val="0"/>
          <w:sz w:val="22"/>
          <w:szCs w:val="22"/>
        </w:rPr>
      </w:pPr>
    </w:p>
    <w:p w14:paraId="69241ACC" w14:textId="77777777" w:rsidR="004A08CE" w:rsidRPr="00CA2CFB" w:rsidRDefault="004A08CE" w:rsidP="004A08CE">
      <w:pPr>
        <w:tabs>
          <w:tab w:val="left" w:pos="567"/>
        </w:tabs>
        <w:spacing w:line="260" w:lineRule="exact"/>
        <w:outlineLvl w:val="0"/>
        <w:rPr>
          <w:snapToGrid w:val="0"/>
          <w:sz w:val="22"/>
          <w:szCs w:val="22"/>
        </w:rPr>
      </w:pPr>
    </w:p>
    <w:p w14:paraId="2924F3FB" w14:textId="77777777" w:rsidR="004A08CE" w:rsidRPr="00CA2CFB" w:rsidRDefault="004A08CE" w:rsidP="004A08CE">
      <w:pPr>
        <w:tabs>
          <w:tab w:val="left" w:pos="567"/>
        </w:tabs>
        <w:spacing w:line="260" w:lineRule="exact"/>
        <w:outlineLvl w:val="0"/>
        <w:rPr>
          <w:snapToGrid w:val="0"/>
          <w:sz w:val="22"/>
          <w:szCs w:val="22"/>
        </w:rPr>
      </w:pPr>
    </w:p>
    <w:p w14:paraId="09B09EEE" w14:textId="77777777" w:rsidR="004A08CE" w:rsidRPr="00CA2CFB" w:rsidRDefault="004A08CE" w:rsidP="004A08CE">
      <w:pPr>
        <w:tabs>
          <w:tab w:val="left" w:pos="567"/>
        </w:tabs>
        <w:spacing w:line="260" w:lineRule="exact"/>
        <w:outlineLvl w:val="0"/>
        <w:rPr>
          <w:snapToGrid w:val="0"/>
          <w:sz w:val="22"/>
          <w:szCs w:val="22"/>
        </w:rPr>
      </w:pPr>
    </w:p>
    <w:p w14:paraId="57CDD385" w14:textId="77777777" w:rsidR="004A08CE" w:rsidRPr="00CA2CFB" w:rsidRDefault="004A08CE" w:rsidP="004A08CE">
      <w:pPr>
        <w:tabs>
          <w:tab w:val="left" w:pos="567"/>
        </w:tabs>
        <w:spacing w:line="260" w:lineRule="exact"/>
        <w:outlineLvl w:val="0"/>
        <w:rPr>
          <w:snapToGrid w:val="0"/>
          <w:sz w:val="22"/>
          <w:szCs w:val="22"/>
        </w:rPr>
      </w:pPr>
    </w:p>
    <w:p w14:paraId="0E3884F7" w14:textId="77777777" w:rsidR="004A08CE" w:rsidRPr="00CA2CFB" w:rsidRDefault="004A08CE" w:rsidP="004A08CE">
      <w:pPr>
        <w:tabs>
          <w:tab w:val="left" w:pos="567"/>
        </w:tabs>
        <w:spacing w:line="260" w:lineRule="exact"/>
        <w:outlineLvl w:val="0"/>
        <w:rPr>
          <w:snapToGrid w:val="0"/>
          <w:sz w:val="22"/>
          <w:szCs w:val="22"/>
        </w:rPr>
      </w:pPr>
    </w:p>
    <w:p w14:paraId="29519D92" w14:textId="77777777" w:rsidR="004A08CE" w:rsidRPr="00CA2CFB" w:rsidRDefault="004A08CE" w:rsidP="004A08CE">
      <w:pPr>
        <w:tabs>
          <w:tab w:val="left" w:pos="567"/>
        </w:tabs>
        <w:spacing w:line="260" w:lineRule="exact"/>
        <w:outlineLvl w:val="0"/>
        <w:rPr>
          <w:snapToGrid w:val="0"/>
          <w:sz w:val="22"/>
          <w:szCs w:val="22"/>
        </w:rPr>
      </w:pPr>
    </w:p>
    <w:p w14:paraId="3B16B977" w14:textId="77777777" w:rsidR="004A08CE" w:rsidRPr="00CA2CFB" w:rsidRDefault="004A08CE" w:rsidP="004A08CE">
      <w:pPr>
        <w:tabs>
          <w:tab w:val="left" w:pos="567"/>
        </w:tabs>
        <w:spacing w:line="260" w:lineRule="exact"/>
        <w:outlineLvl w:val="0"/>
        <w:rPr>
          <w:snapToGrid w:val="0"/>
          <w:sz w:val="22"/>
          <w:szCs w:val="22"/>
        </w:rPr>
      </w:pPr>
    </w:p>
    <w:p w14:paraId="71D5D262" w14:textId="77777777" w:rsidR="004A08CE" w:rsidRPr="00CA2CFB" w:rsidRDefault="004A08CE" w:rsidP="004A08CE">
      <w:pPr>
        <w:tabs>
          <w:tab w:val="left" w:pos="567"/>
        </w:tabs>
        <w:spacing w:line="260" w:lineRule="exact"/>
        <w:outlineLvl w:val="0"/>
        <w:rPr>
          <w:snapToGrid w:val="0"/>
          <w:sz w:val="22"/>
          <w:szCs w:val="22"/>
        </w:rPr>
      </w:pPr>
    </w:p>
    <w:p w14:paraId="32F4F6BC" w14:textId="77777777" w:rsidR="004A08CE" w:rsidRPr="00CA2CFB" w:rsidRDefault="004A08CE" w:rsidP="004A08CE">
      <w:pPr>
        <w:tabs>
          <w:tab w:val="left" w:pos="567"/>
        </w:tabs>
        <w:spacing w:line="260" w:lineRule="exact"/>
        <w:outlineLvl w:val="0"/>
        <w:rPr>
          <w:snapToGrid w:val="0"/>
          <w:sz w:val="22"/>
          <w:szCs w:val="22"/>
        </w:rPr>
      </w:pPr>
    </w:p>
    <w:p w14:paraId="7AAA4AF5" w14:textId="77777777" w:rsidR="004A08CE" w:rsidRPr="00CA2CFB" w:rsidRDefault="004A08CE" w:rsidP="004A08CE">
      <w:pPr>
        <w:tabs>
          <w:tab w:val="left" w:pos="567"/>
        </w:tabs>
        <w:spacing w:line="260" w:lineRule="exact"/>
        <w:outlineLvl w:val="0"/>
        <w:rPr>
          <w:snapToGrid w:val="0"/>
          <w:sz w:val="22"/>
          <w:szCs w:val="22"/>
        </w:rPr>
      </w:pPr>
    </w:p>
    <w:p w14:paraId="720A8FD6" w14:textId="77777777" w:rsidR="004A08CE" w:rsidRPr="00CA2CFB" w:rsidRDefault="004A08CE" w:rsidP="004A08CE">
      <w:pPr>
        <w:tabs>
          <w:tab w:val="left" w:pos="567"/>
        </w:tabs>
        <w:spacing w:line="260" w:lineRule="exact"/>
        <w:outlineLvl w:val="0"/>
        <w:rPr>
          <w:snapToGrid w:val="0"/>
          <w:sz w:val="22"/>
          <w:szCs w:val="22"/>
        </w:rPr>
      </w:pPr>
    </w:p>
    <w:p w14:paraId="1A3D083E" w14:textId="77777777" w:rsidR="004A08CE" w:rsidRPr="00CA2CFB" w:rsidRDefault="004A08CE" w:rsidP="004A08CE">
      <w:pPr>
        <w:tabs>
          <w:tab w:val="left" w:pos="567"/>
        </w:tabs>
        <w:spacing w:line="260" w:lineRule="exact"/>
        <w:outlineLvl w:val="0"/>
        <w:rPr>
          <w:snapToGrid w:val="0"/>
          <w:sz w:val="22"/>
          <w:szCs w:val="22"/>
        </w:rPr>
      </w:pPr>
    </w:p>
    <w:p w14:paraId="327203F9" w14:textId="77777777" w:rsidR="004A08CE" w:rsidRPr="00CA2CFB" w:rsidRDefault="004A08CE" w:rsidP="004A08CE">
      <w:pPr>
        <w:tabs>
          <w:tab w:val="left" w:pos="567"/>
        </w:tabs>
        <w:spacing w:line="260" w:lineRule="exact"/>
        <w:outlineLvl w:val="0"/>
        <w:rPr>
          <w:snapToGrid w:val="0"/>
          <w:sz w:val="22"/>
          <w:szCs w:val="22"/>
        </w:rPr>
      </w:pPr>
    </w:p>
    <w:p w14:paraId="5B0F2BF1" w14:textId="77777777" w:rsidR="004A08CE" w:rsidRPr="00CA2CFB" w:rsidRDefault="004A08CE" w:rsidP="004A08CE">
      <w:pPr>
        <w:tabs>
          <w:tab w:val="left" w:pos="567"/>
        </w:tabs>
        <w:spacing w:line="260" w:lineRule="exact"/>
        <w:outlineLvl w:val="0"/>
        <w:rPr>
          <w:snapToGrid w:val="0"/>
          <w:sz w:val="22"/>
          <w:szCs w:val="22"/>
        </w:rPr>
      </w:pPr>
    </w:p>
    <w:p w14:paraId="70159723" w14:textId="77777777" w:rsidR="004A08CE" w:rsidRPr="00CA2CFB" w:rsidRDefault="004A08CE" w:rsidP="004A08CE">
      <w:pPr>
        <w:tabs>
          <w:tab w:val="left" w:pos="567"/>
        </w:tabs>
        <w:spacing w:line="260" w:lineRule="exact"/>
        <w:outlineLvl w:val="0"/>
        <w:rPr>
          <w:snapToGrid w:val="0"/>
          <w:sz w:val="22"/>
          <w:szCs w:val="22"/>
        </w:rPr>
      </w:pPr>
    </w:p>
    <w:p w14:paraId="07540AB6" w14:textId="77777777" w:rsidR="004A08CE" w:rsidRPr="00CA2CFB" w:rsidRDefault="004A08CE" w:rsidP="004A08CE">
      <w:pPr>
        <w:tabs>
          <w:tab w:val="left" w:pos="567"/>
        </w:tabs>
        <w:spacing w:line="260" w:lineRule="exact"/>
        <w:outlineLvl w:val="0"/>
        <w:rPr>
          <w:snapToGrid w:val="0"/>
          <w:sz w:val="22"/>
          <w:szCs w:val="22"/>
        </w:rPr>
      </w:pPr>
    </w:p>
    <w:p w14:paraId="3E2B984C" w14:textId="77777777" w:rsidR="004A08CE" w:rsidRPr="00CA2CFB" w:rsidRDefault="004A08CE" w:rsidP="004A08CE">
      <w:pPr>
        <w:tabs>
          <w:tab w:val="left" w:pos="567"/>
        </w:tabs>
        <w:spacing w:line="260" w:lineRule="exact"/>
        <w:outlineLvl w:val="0"/>
        <w:rPr>
          <w:snapToGrid w:val="0"/>
          <w:sz w:val="22"/>
          <w:szCs w:val="22"/>
        </w:rPr>
      </w:pPr>
    </w:p>
    <w:p w14:paraId="297E6D95" w14:textId="77777777" w:rsidR="00650695" w:rsidRPr="00CA2CFB" w:rsidRDefault="00650695" w:rsidP="005D554B">
      <w:pPr>
        <w:tabs>
          <w:tab w:val="left" w:pos="567"/>
        </w:tabs>
        <w:spacing w:line="260" w:lineRule="exact"/>
        <w:outlineLvl w:val="0"/>
        <w:rPr>
          <w:snapToGrid w:val="0"/>
          <w:sz w:val="22"/>
          <w:szCs w:val="22"/>
        </w:rPr>
      </w:pPr>
    </w:p>
    <w:p w14:paraId="723EBC07" w14:textId="77777777" w:rsidR="00650695" w:rsidRPr="00CA2CFB" w:rsidRDefault="00650695" w:rsidP="005D554B">
      <w:pPr>
        <w:tabs>
          <w:tab w:val="left" w:pos="567"/>
        </w:tabs>
        <w:spacing w:line="260" w:lineRule="exact"/>
        <w:outlineLvl w:val="0"/>
        <w:rPr>
          <w:snapToGrid w:val="0"/>
          <w:sz w:val="22"/>
          <w:szCs w:val="22"/>
        </w:rPr>
      </w:pPr>
    </w:p>
    <w:p w14:paraId="6BC03CA5" w14:textId="77777777" w:rsidR="00650695" w:rsidRPr="00CA2CFB" w:rsidRDefault="00650695" w:rsidP="005D554B">
      <w:pPr>
        <w:tabs>
          <w:tab w:val="left" w:pos="567"/>
        </w:tabs>
        <w:spacing w:line="260" w:lineRule="exact"/>
        <w:outlineLvl w:val="0"/>
        <w:rPr>
          <w:snapToGrid w:val="0"/>
          <w:sz w:val="22"/>
          <w:szCs w:val="22"/>
        </w:rPr>
      </w:pPr>
    </w:p>
    <w:p w14:paraId="48E3798E" w14:textId="77777777" w:rsidR="00650695" w:rsidRPr="00CA2CFB" w:rsidRDefault="00650695" w:rsidP="005D554B">
      <w:pPr>
        <w:tabs>
          <w:tab w:val="left" w:pos="567"/>
        </w:tabs>
        <w:spacing w:line="260" w:lineRule="exact"/>
        <w:outlineLvl w:val="0"/>
        <w:rPr>
          <w:snapToGrid w:val="0"/>
          <w:sz w:val="22"/>
          <w:szCs w:val="22"/>
        </w:rPr>
      </w:pPr>
    </w:p>
    <w:p w14:paraId="59BB20EA" w14:textId="5B965779" w:rsidR="00DC0F6E" w:rsidRPr="00CA2CFB" w:rsidRDefault="00DC0F6E">
      <w:pPr>
        <w:rPr>
          <w:snapToGrid w:val="0"/>
          <w:sz w:val="22"/>
          <w:szCs w:val="22"/>
        </w:rPr>
      </w:pPr>
      <w:r w:rsidRPr="00CA2CFB">
        <w:rPr>
          <w:snapToGrid w:val="0"/>
          <w:sz w:val="22"/>
          <w:szCs w:val="22"/>
        </w:rPr>
        <w:br w:type="page"/>
      </w:r>
    </w:p>
    <w:p w14:paraId="31A6972C" w14:textId="77777777" w:rsidR="00650695" w:rsidRPr="00CA2CFB" w:rsidRDefault="00650695" w:rsidP="005D554B">
      <w:pPr>
        <w:tabs>
          <w:tab w:val="left" w:pos="567"/>
        </w:tabs>
        <w:spacing w:line="260" w:lineRule="exact"/>
        <w:outlineLvl w:val="0"/>
        <w:rPr>
          <w:snapToGrid w:val="0"/>
          <w:sz w:val="22"/>
          <w:szCs w:val="22"/>
        </w:rPr>
      </w:pPr>
    </w:p>
    <w:p w14:paraId="7AEA9329" w14:textId="77777777" w:rsidR="00650695" w:rsidRPr="00CA2CFB" w:rsidRDefault="00650695" w:rsidP="005D554B">
      <w:pPr>
        <w:tabs>
          <w:tab w:val="left" w:pos="567"/>
        </w:tabs>
        <w:spacing w:line="260" w:lineRule="exact"/>
        <w:outlineLvl w:val="0"/>
        <w:rPr>
          <w:snapToGrid w:val="0"/>
          <w:sz w:val="22"/>
          <w:szCs w:val="22"/>
        </w:rPr>
      </w:pPr>
    </w:p>
    <w:p w14:paraId="141C8A27" w14:textId="77777777" w:rsidR="00650695" w:rsidRPr="00CA2CFB" w:rsidRDefault="00650695" w:rsidP="005D554B">
      <w:pPr>
        <w:tabs>
          <w:tab w:val="left" w:pos="567"/>
        </w:tabs>
        <w:spacing w:line="260" w:lineRule="exact"/>
        <w:outlineLvl w:val="0"/>
        <w:rPr>
          <w:snapToGrid w:val="0"/>
          <w:sz w:val="22"/>
          <w:szCs w:val="22"/>
        </w:rPr>
      </w:pPr>
    </w:p>
    <w:p w14:paraId="25ECB031" w14:textId="77777777" w:rsidR="00650695" w:rsidRPr="00CA2CFB" w:rsidRDefault="00650695" w:rsidP="005D554B">
      <w:pPr>
        <w:tabs>
          <w:tab w:val="left" w:pos="567"/>
        </w:tabs>
        <w:spacing w:line="260" w:lineRule="exact"/>
        <w:outlineLvl w:val="0"/>
        <w:rPr>
          <w:snapToGrid w:val="0"/>
          <w:sz w:val="22"/>
          <w:szCs w:val="22"/>
        </w:rPr>
      </w:pPr>
    </w:p>
    <w:p w14:paraId="04302038" w14:textId="77777777" w:rsidR="00650695" w:rsidRPr="00CA2CFB" w:rsidRDefault="00650695" w:rsidP="005D554B">
      <w:pPr>
        <w:tabs>
          <w:tab w:val="left" w:pos="567"/>
        </w:tabs>
        <w:spacing w:line="260" w:lineRule="exact"/>
        <w:outlineLvl w:val="0"/>
        <w:rPr>
          <w:snapToGrid w:val="0"/>
          <w:sz w:val="22"/>
          <w:szCs w:val="22"/>
        </w:rPr>
      </w:pPr>
    </w:p>
    <w:p w14:paraId="4550C4B5" w14:textId="77777777" w:rsidR="00650695" w:rsidRPr="00CA2CFB" w:rsidRDefault="00650695" w:rsidP="005D554B">
      <w:pPr>
        <w:tabs>
          <w:tab w:val="left" w:pos="567"/>
        </w:tabs>
        <w:spacing w:line="260" w:lineRule="exact"/>
        <w:outlineLvl w:val="0"/>
        <w:rPr>
          <w:snapToGrid w:val="0"/>
          <w:sz w:val="22"/>
          <w:szCs w:val="22"/>
        </w:rPr>
      </w:pPr>
    </w:p>
    <w:p w14:paraId="46972EB7" w14:textId="77777777" w:rsidR="00650695" w:rsidRPr="00CA2CFB" w:rsidRDefault="00650695" w:rsidP="005D554B">
      <w:pPr>
        <w:tabs>
          <w:tab w:val="left" w:pos="567"/>
        </w:tabs>
        <w:spacing w:line="260" w:lineRule="exact"/>
        <w:outlineLvl w:val="0"/>
        <w:rPr>
          <w:snapToGrid w:val="0"/>
          <w:sz w:val="22"/>
          <w:szCs w:val="22"/>
        </w:rPr>
      </w:pPr>
    </w:p>
    <w:p w14:paraId="30E80FF4" w14:textId="77777777" w:rsidR="00650695" w:rsidRPr="00CA2CFB" w:rsidRDefault="00650695" w:rsidP="005D554B">
      <w:pPr>
        <w:tabs>
          <w:tab w:val="left" w:pos="567"/>
        </w:tabs>
        <w:spacing w:line="260" w:lineRule="exact"/>
        <w:outlineLvl w:val="0"/>
        <w:rPr>
          <w:snapToGrid w:val="0"/>
          <w:sz w:val="22"/>
          <w:szCs w:val="22"/>
        </w:rPr>
      </w:pPr>
    </w:p>
    <w:p w14:paraId="51B8C594" w14:textId="77777777" w:rsidR="00650695" w:rsidRPr="00CA2CFB" w:rsidRDefault="00650695" w:rsidP="005D554B">
      <w:pPr>
        <w:tabs>
          <w:tab w:val="left" w:pos="567"/>
        </w:tabs>
        <w:spacing w:line="260" w:lineRule="exact"/>
        <w:outlineLvl w:val="0"/>
        <w:rPr>
          <w:snapToGrid w:val="0"/>
          <w:sz w:val="22"/>
          <w:szCs w:val="22"/>
        </w:rPr>
      </w:pPr>
    </w:p>
    <w:p w14:paraId="3880929C" w14:textId="77777777" w:rsidR="00650695" w:rsidRPr="00CA2CFB" w:rsidRDefault="00650695" w:rsidP="005D554B">
      <w:pPr>
        <w:tabs>
          <w:tab w:val="left" w:pos="567"/>
        </w:tabs>
        <w:spacing w:line="260" w:lineRule="exact"/>
        <w:outlineLvl w:val="0"/>
        <w:rPr>
          <w:snapToGrid w:val="0"/>
          <w:sz w:val="22"/>
          <w:szCs w:val="22"/>
        </w:rPr>
      </w:pPr>
    </w:p>
    <w:p w14:paraId="37854E54" w14:textId="77777777" w:rsidR="00650695" w:rsidRPr="00CA2CFB" w:rsidRDefault="00650695" w:rsidP="005D554B">
      <w:pPr>
        <w:tabs>
          <w:tab w:val="left" w:pos="567"/>
        </w:tabs>
        <w:spacing w:line="260" w:lineRule="exact"/>
        <w:outlineLvl w:val="0"/>
        <w:rPr>
          <w:snapToGrid w:val="0"/>
          <w:sz w:val="22"/>
          <w:szCs w:val="22"/>
        </w:rPr>
      </w:pPr>
    </w:p>
    <w:p w14:paraId="101AB653" w14:textId="77777777" w:rsidR="00650695" w:rsidRPr="00CA2CFB" w:rsidRDefault="00650695" w:rsidP="005D554B">
      <w:pPr>
        <w:tabs>
          <w:tab w:val="left" w:pos="567"/>
        </w:tabs>
        <w:spacing w:line="260" w:lineRule="exact"/>
        <w:outlineLvl w:val="0"/>
        <w:rPr>
          <w:snapToGrid w:val="0"/>
          <w:sz w:val="22"/>
          <w:szCs w:val="22"/>
        </w:rPr>
      </w:pPr>
    </w:p>
    <w:p w14:paraId="6BD13E67" w14:textId="77777777" w:rsidR="005D554B" w:rsidRPr="00CA2CFB" w:rsidRDefault="005D554B" w:rsidP="005D554B">
      <w:pPr>
        <w:tabs>
          <w:tab w:val="left" w:pos="567"/>
        </w:tabs>
        <w:spacing w:line="260" w:lineRule="exact"/>
        <w:outlineLvl w:val="0"/>
        <w:rPr>
          <w:snapToGrid w:val="0"/>
          <w:sz w:val="22"/>
          <w:szCs w:val="22"/>
        </w:rPr>
      </w:pPr>
    </w:p>
    <w:p w14:paraId="5553F4B8" w14:textId="77777777" w:rsidR="004A08CE" w:rsidRPr="00CA2CFB" w:rsidRDefault="004A08CE" w:rsidP="005D554B">
      <w:pPr>
        <w:tabs>
          <w:tab w:val="left" w:pos="567"/>
        </w:tabs>
        <w:spacing w:line="260" w:lineRule="exact"/>
        <w:outlineLvl w:val="0"/>
        <w:rPr>
          <w:snapToGrid w:val="0"/>
          <w:sz w:val="22"/>
          <w:szCs w:val="22"/>
        </w:rPr>
      </w:pPr>
    </w:p>
    <w:p w14:paraId="10E02810" w14:textId="77777777" w:rsidR="004A08CE" w:rsidRPr="00CA2CFB" w:rsidRDefault="004A08CE" w:rsidP="005D554B">
      <w:pPr>
        <w:tabs>
          <w:tab w:val="left" w:pos="567"/>
        </w:tabs>
        <w:spacing w:line="260" w:lineRule="exact"/>
        <w:outlineLvl w:val="0"/>
        <w:rPr>
          <w:snapToGrid w:val="0"/>
          <w:sz w:val="22"/>
          <w:szCs w:val="22"/>
        </w:rPr>
      </w:pPr>
    </w:p>
    <w:p w14:paraId="026DB2E7" w14:textId="77777777" w:rsidR="004A08CE" w:rsidRPr="00CA2CFB" w:rsidRDefault="004A08CE" w:rsidP="005D554B">
      <w:pPr>
        <w:tabs>
          <w:tab w:val="left" w:pos="567"/>
        </w:tabs>
        <w:spacing w:line="260" w:lineRule="exact"/>
        <w:outlineLvl w:val="0"/>
        <w:rPr>
          <w:snapToGrid w:val="0"/>
          <w:sz w:val="22"/>
          <w:szCs w:val="22"/>
        </w:rPr>
      </w:pPr>
    </w:p>
    <w:p w14:paraId="4574E72A" w14:textId="77777777" w:rsidR="004A08CE" w:rsidRPr="00CA2CFB" w:rsidRDefault="004A08CE" w:rsidP="005D554B">
      <w:pPr>
        <w:tabs>
          <w:tab w:val="left" w:pos="567"/>
        </w:tabs>
        <w:spacing w:line="260" w:lineRule="exact"/>
        <w:outlineLvl w:val="0"/>
        <w:rPr>
          <w:snapToGrid w:val="0"/>
          <w:sz w:val="22"/>
          <w:szCs w:val="22"/>
        </w:rPr>
      </w:pPr>
    </w:p>
    <w:p w14:paraId="30D50649" w14:textId="77777777" w:rsidR="004A08CE" w:rsidRPr="00CA2CFB" w:rsidRDefault="004A08CE" w:rsidP="005D554B">
      <w:pPr>
        <w:tabs>
          <w:tab w:val="left" w:pos="567"/>
        </w:tabs>
        <w:spacing w:line="260" w:lineRule="exact"/>
        <w:outlineLvl w:val="0"/>
        <w:rPr>
          <w:snapToGrid w:val="0"/>
          <w:sz w:val="22"/>
          <w:szCs w:val="22"/>
        </w:rPr>
      </w:pPr>
    </w:p>
    <w:p w14:paraId="775EE8B2" w14:textId="77777777" w:rsidR="004A08CE" w:rsidRPr="00CA2CFB" w:rsidRDefault="004A08CE" w:rsidP="005D554B">
      <w:pPr>
        <w:tabs>
          <w:tab w:val="left" w:pos="567"/>
        </w:tabs>
        <w:spacing w:line="260" w:lineRule="exact"/>
        <w:outlineLvl w:val="0"/>
        <w:rPr>
          <w:snapToGrid w:val="0"/>
          <w:sz w:val="22"/>
          <w:szCs w:val="22"/>
        </w:rPr>
      </w:pPr>
    </w:p>
    <w:p w14:paraId="0F11EE20" w14:textId="77777777" w:rsidR="004A08CE" w:rsidRPr="00CA2CFB" w:rsidRDefault="004A08CE" w:rsidP="005D554B">
      <w:pPr>
        <w:tabs>
          <w:tab w:val="left" w:pos="567"/>
        </w:tabs>
        <w:spacing w:line="260" w:lineRule="exact"/>
        <w:outlineLvl w:val="0"/>
        <w:rPr>
          <w:snapToGrid w:val="0"/>
          <w:sz w:val="22"/>
          <w:szCs w:val="22"/>
        </w:rPr>
      </w:pPr>
    </w:p>
    <w:p w14:paraId="3DE90609" w14:textId="77777777" w:rsidR="004A08CE" w:rsidRPr="00CA2CFB" w:rsidRDefault="004A08CE" w:rsidP="005D554B">
      <w:pPr>
        <w:tabs>
          <w:tab w:val="left" w:pos="567"/>
        </w:tabs>
        <w:spacing w:line="260" w:lineRule="exact"/>
        <w:outlineLvl w:val="0"/>
        <w:rPr>
          <w:snapToGrid w:val="0"/>
          <w:sz w:val="22"/>
          <w:szCs w:val="22"/>
        </w:rPr>
      </w:pPr>
    </w:p>
    <w:p w14:paraId="2940AB94" w14:textId="77777777" w:rsidR="004A08CE" w:rsidRPr="00CA2CFB" w:rsidRDefault="004A08CE" w:rsidP="005D554B">
      <w:pPr>
        <w:tabs>
          <w:tab w:val="left" w:pos="567"/>
        </w:tabs>
        <w:spacing w:line="260" w:lineRule="exact"/>
        <w:outlineLvl w:val="0"/>
        <w:rPr>
          <w:snapToGrid w:val="0"/>
          <w:sz w:val="22"/>
          <w:szCs w:val="22"/>
        </w:rPr>
      </w:pPr>
    </w:p>
    <w:p w14:paraId="310322EF" w14:textId="77777777" w:rsidR="005D554B" w:rsidRPr="00CA2CFB" w:rsidRDefault="005D554B" w:rsidP="005D554B">
      <w:pPr>
        <w:tabs>
          <w:tab w:val="left" w:pos="567"/>
        </w:tabs>
        <w:spacing w:line="260" w:lineRule="exact"/>
        <w:jc w:val="center"/>
        <w:outlineLvl w:val="0"/>
        <w:rPr>
          <w:b/>
          <w:snapToGrid w:val="0"/>
          <w:sz w:val="22"/>
          <w:szCs w:val="22"/>
        </w:rPr>
      </w:pPr>
      <w:r w:rsidRPr="00CA2CFB">
        <w:rPr>
          <w:b/>
          <w:snapToGrid w:val="0"/>
          <w:sz w:val="22"/>
          <w:szCs w:val="22"/>
        </w:rPr>
        <w:t>B. PAKUOTĖS LAPELIS</w:t>
      </w:r>
    </w:p>
    <w:p w14:paraId="60600051" w14:textId="77777777" w:rsidR="005D554B" w:rsidRPr="00CA2CFB" w:rsidRDefault="005D554B" w:rsidP="005D554B">
      <w:pPr>
        <w:keepNext/>
        <w:tabs>
          <w:tab w:val="left" w:pos="567"/>
        </w:tabs>
        <w:jc w:val="center"/>
        <w:outlineLvl w:val="1"/>
        <w:rPr>
          <w:b/>
          <w:snapToGrid w:val="0"/>
          <w:sz w:val="22"/>
          <w:szCs w:val="22"/>
        </w:rPr>
      </w:pPr>
      <w:r w:rsidRPr="00CA2CFB">
        <w:rPr>
          <w:b/>
          <w:bCs/>
          <w:iCs/>
          <w:snapToGrid w:val="0"/>
          <w:sz w:val="22"/>
          <w:szCs w:val="22"/>
        </w:rPr>
        <w:br w:type="page"/>
      </w:r>
      <w:r w:rsidRPr="00CA2CFB">
        <w:rPr>
          <w:b/>
          <w:bCs/>
          <w:iCs/>
          <w:snapToGrid w:val="0"/>
          <w:sz w:val="22"/>
          <w:szCs w:val="22"/>
        </w:rPr>
        <w:lastRenderedPageBreak/>
        <w:t>Pakuotės lapelis:</w:t>
      </w:r>
      <w:r w:rsidRPr="00CA2CFB">
        <w:rPr>
          <w:b/>
          <w:snapToGrid w:val="0"/>
          <w:sz w:val="22"/>
          <w:szCs w:val="22"/>
        </w:rPr>
        <w:t xml:space="preserve"> </w:t>
      </w:r>
      <w:r w:rsidRPr="00CA2CFB">
        <w:rPr>
          <w:b/>
          <w:bCs/>
          <w:iCs/>
          <w:snapToGrid w:val="0"/>
          <w:sz w:val="22"/>
          <w:szCs w:val="22"/>
        </w:rPr>
        <w:t>informacija vartotojui</w:t>
      </w:r>
    </w:p>
    <w:p w14:paraId="5DF906EE" w14:textId="77777777" w:rsidR="005D554B" w:rsidRPr="00CA2CFB" w:rsidRDefault="005D554B" w:rsidP="005D554B">
      <w:pPr>
        <w:numPr>
          <w:ilvl w:val="12"/>
          <w:numId w:val="0"/>
        </w:numPr>
        <w:shd w:val="clear" w:color="auto" w:fill="FFFFFF"/>
        <w:jc w:val="center"/>
        <w:rPr>
          <w:snapToGrid w:val="0"/>
          <w:sz w:val="22"/>
          <w:szCs w:val="22"/>
        </w:rPr>
      </w:pPr>
    </w:p>
    <w:p w14:paraId="358BBAB1" w14:textId="77777777" w:rsidR="00E92DE4" w:rsidRPr="00CA2CFB" w:rsidRDefault="00E92DE4" w:rsidP="00E92DE4">
      <w:pPr>
        <w:tabs>
          <w:tab w:val="left" w:pos="567"/>
        </w:tabs>
        <w:spacing w:line="260" w:lineRule="exact"/>
        <w:jc w:val="center"/>
        <w:rPr>
          <w:b/>
          <w:noProof/>
          <w:snapToGrid w:val="0"/>
          <w:sz w:val="22"/>
          <w:szCs w:val="22"/>
        </w:rPr>
      </w:pPr>
      <w:r w:rsidRPr="00CA2CFB">
        <w:rPr>
          <w:b/>
          <w:noProof/>
          <w:snapToGrid w:val="0"/>
          <w:sz w:val="22"/>
          <w:szCs w:val="22"/>
        </w:rPr>
        <w:t>KOGAVANT 60</w:t>
      </w:r>
      <w:r w:rsidRPr="000D2E62">
        <w:rPr>
          <w:b/>
          <w:noProof/>
          <w:snapToGrid w:val="0"/>
          <w:sz w:val="22"/>
          <w:szCs w:val="22"/>
        </w:rPr>
        <w:t> </w:t>
      </w:r>
      <w:r w:rsidRPr="00CA2CFB">
        <w:rPr>
          <w:b/>
          <w:noProof/>
          <w:snapToGrid w:val="0"/>
          <w:sz w:val="22"/>
          <w:szCs w:val="22"/>
        </w:rPr>
        <w:t>mg pl</w:t>
      </w:r>
      <w:r w:rsidRPr="00CA2CFB">
        <w:rPr>
          <w:rFonts w:hint="eastAsia"/>
          <w:b/>
          <w:noProof/>
          <w:snapToGrid w:val="0"/>
          <w:sz w:val="22"/>
          <w:szCs w:val="22"/>
        </w:rPr>
        <w:t>ė</w:t>
      </w:r>
      <w:r w:rsidRPr="00CA2CFB">
        <w:rPr>
          <w:b/>
          <w:noProof/>
          <w:snapToGrid w:val="0"/>
          <w:sz w:val="22"/>
          <w:szCs w:val="22"/>
        </w:rPr>
        <w:t>vele dengtos tablet</w:t>
      </w:r>
      <w:r w:rsidRPr="00CA2CFB">
        <w:rPr>
          <w:rFonts w:hint="eastAsia"/>
          <w:b/>
          <w:noProof/>
          <w:snapToGrid w:val="0"/>
          <w:sz w:val="22"/>
          <w:szCs w:val="22"/>
        </w:rPr>
        <w:t>ė</w:t>
      </w:r>
      <w:r w:rsidRPr="00CA2CFB">
        <w:rPr>
          <w:b/>
          <w:noProof/>
          <w:snapToGrid w:val="0"/>
          <w:sz w:val="22"/>
          <w:szCs w:val="22"/>
        </w:rPr>
        <w:t xml:space="preserve">s </w:t>
      </w:r>
    </w:p>
    <w:p w14:paraId="4C85F729" w14:textId="77777777" w:rsidR="00E92DE4" w:rsidRPr="00CA2CFB" w:rsidRDefault="00E92DE4" w:rsidP="00E92DE4">
      <w:pPr>
        <w:tabs>
          <w:tab w:val="left" w:pos="567"/>
        </w:tabs>
        <w:spacing w:line="260" w:lineRule="exact"/>
        <w:jc w:val="center"/>
        <w:rPr>
          <w:noProof/>
          <w:snapToGrid w:val="0"/>
          <w:sz w:val="22"/>
          <w:szCs w:val="22"/>
        </w:rPr>
      </w:pPr>
      <w:r w:rsidRPr="00CA2CFB">
        <w:rPr>
          <w:noProof/>
          <w:snapToGrid w:val="0"/>
          <w:sz w:val="22"/>
          <w:szCs w:val="22"/>
        </w:rPr>
        <w:t>tikagreloras</w:t>
      </w:r>
    </w:p>
    <w:p w14:paraId="4A67B816" w14:textId="77777777" w:rsidR="005D554B" w:rsidRPr="00CA2CFB" w:rsidRDefault="005D554B" w:rsidP="005D554B">
      <w:pPr>
        <w:rPr>
          <w:snapToGrid w:val="0"/>
          <w:color w:val="008000"/>
          <w:sz w:val="22"/>
          <w:szCs w:val="22"/>
        </w:rPr>
      </w:pPr>
    </w:p>
    <w:p w14:paraId="080DF5D1" w14:textId="77777777" w:rsidR="005D554B" w:rsidRPr="00CA2CFB" w:rsidRDefault="005D554B" w:rsidP="005D554B">
      <w:pPr>
        <w:rPr>
          <w:snapToGrid w:val="0"/>
          <w:color w:val="008000"/>
          <w:sz w:val="22"/>
          <w:szCs w:val="22"/>
        </w:rPr>
      </w:pPr>
    </w:p>
    <w:p w14:paraId="1A9C13E4" w14:textId="77777777" w:rsidR="005D554B" w:rsidRPr="00CA2CFB" w:rsidRDefault="005D554B" w:rsidP="005D554B">
      <w:pPr>
        <w:suppressAutoHyphens/>
        <w:ind w:left="142" w:hanging="142"/>
        <w:rPr>
          <w:snapToGrid w:val="0"/>
          <w:sz w:val="22"/>
          <w:szCs w:val="22"/>
        </w:rPr>
      </w:pPr>
      <w:r w:rsidRPr="00CA2CFB">
        <w:rPr>
          <w:b/>
          <w:noProof/>
          <w:snapToGrid w:val="0"/>
          <w:sz w:val="22"/>
          <w:szCs w:val="22"/>
        </w:rPr>
        <w:t>Atidžiai perskaitykite visą šį lapelį, prieš pradėdami vartoti vaistą, nes jame pateikiama Jums svarbi informacija.</w:t>
      </w:r>
    </w:p>
    <w:p w14:paraId="70B3D7CF" w14:textId="77777777" w:rsidR="005D554B" w:rsidRPr="00CA2CFB" w:rsidRDefault="005D554B" w:rsidP="005D554B">
      <w:pPr>
        <w:numPr>
          <w:ilvl w:val="0"/>
          <w:numId w:val="3"/>
        </w:numPr>
        <w:tabs>
          <w:tab w:val="left" w:pos="567"/>
        </w:tabs>
        <w:spacing w:line="260" w:lineRule="exact"/>
        <w:ind w:left="567" w:right="-2" w:hanging="567"/>
        <w:rPr>
          <w:snapToGrid w:val="0"/>
          <w:sz w:val="22"/>
          <w:szCs w:val="22"/>
        </w:rPr>
      </w:pPr>
      <w:r w:rsidRPr="00CA2CFB">
        <w:rPr>
          <w:noProof/>
          <w:snapToGrid w:val="0"/>
          <w:sz w:val="22"/>
          <w:szCs w:val="22"/>
        </w:rPr>
        <w:t>Neišmeskite šio lapelio, nes vėl gali prireikti jį perskaityti.</w:t>
      </w:r>
      <w:r w:rsidRPr="00CA2CFB">
        <w:rPr>
          <w:snapToGrid w:val="0"/>
          <w:sz w:val="22"/>
          <w:szCs w:val="22"/>
        </w:rPr>
        <w:t xml:space="preserve"> </w:t>
      </w:r>
    </w:p>
    <w:p w14:paraId="3E6B1311" w14:textId="77777777" w:rsidR="005D554B" w:rsidRPr="00CA2CFB" w:rsidRDefault="005D554B" w:rsidP="005D554B">
      <w:pPr>
        <w:numPr>
          <w:ilvl w:val="0"/>
          <w:numId w:val="3"/>
        </w:numPr>
        <w:tabs>
          <w:tab w:val="left" w:pos="567"/>
        </w:tabs>
        <w:spacing w:line="260" w:lineRule="exact"/>
        <w:ind w:left="567" w:right="-2" w:hanging="567"/>
        <w:rPr>
          <w:snapToGrid w:val="0"/>
          <w:sz w:val="22"/>
          <w:szCs w:val="22"/>
        </w:rPr>
      </w:pPr>
      <w:r w:rsidRPr="00CA2CFB">
        <w:rPr>
          <w:noProof/>
          <w:snapToGrid w:val="0"/>
          <w:sz w:val="22"/>
          <w:szCs w:val="22"/>
        </w:rPr>
        <w:t>Jeigu kiltų daugiau klausimų, kreipkitės į gydytoją</w:t>
      </w:r>
      <w:r w:rsidR="00E92DE4" w:rsidRPr="00CA2CFB">
        <w:rPr>
          <w:noProof/>
          <w:snapToGrid w:val="0"/>
          <w:sz w:val="22"/>
          <w:szCs w:val="22"/>
        </w:rPr>
        <w:t xml:space="preserve"> </w:t>
      </w:r>
      <w:r w:rsidRPr="00CA2CFB">
        <w:rPr>
          <w:noProof/>
          <w:snapToGrid w:val="0"/>
          <w:sz w:val="22"/>
          <w:szCs w:val="22"/>
        </w:rPr>
        <w:t>arba</w:t>
      </w:r>
      <w:r w:rsidR="00E92DE4" w:rsidRPr="00CA2CFB">
        <w:rPr>
          <w:noProof/>
          <w:snapToGrid w:val="0"/>
          <w:sz w:val="22"/>
          <w:szCs w:val="22"/>
        </w:rPr>
        <w:t xml:space="preserve"> </w:t>
      </w:r>
      <w:r w:rsidRPr="00CA2CFB">
        <w:rPr>
          <w:noProof/>
          <w:snapToGrid w:val="0"/>
          <w:sz w:val="22"/>
          <w:szCs w:val="22"/>
        </w:rPr>
        <w:t>vaistininką.</w:t>
      </w:r>
    </w:p>
    <w:p w14:paraId="2CC73830" w14:textId="77777777" w:rsidR="005D554B" w:rsidRPr="00CA2CFB" w:rsidRDefault="005D554B" w:rsidP="005D554B">
      <w:pPr>
        <w:tabs>
          <w:tab w:val="left" w:pos="567"/>
        </w:tabs>
        <w:ind w:left="567" w:right="-2" w:hanging="567"/>
        <w:rPr>
          <w:snapToGrid w:val="0"/>
          <w:sz w:val="22"/>
          <w:szCs w:val="22"/>
        </w:rPr>
      </w:pPr>
      <w:r w:rsidRPr="00CA2CFB">
        <w:rPr>
          <w:snapToGrid w:val="0"/>
          <w:sz w:val="22"/>
          <w:szCs w:val="22"/>
        </w:rPr>
        <w:t>-</w:t>
      </w:r>
      <w:r w:rsidRPr="00CA2CFB">
        <w:rPr>
          <w:snapToGrid w:val="0"/>
          <w:sz w:val="22"/>
          <w:szCs w:val="22"/>
        </w:rPr>
        <w:tab/>
      </w:r>
      <w:r w:rsidRPr="00CA2CFB">
        <w:rPr>
          <w:noProof/>
          <w:snapToGrid w:val="0"/>
          <w:sz w:val="22"/>
          <w:szCs w:val="22"/>
        </w:rPr>
        <w:t>Šis vaistas skirtas tik Jums, todėl kitiems žmonėms jo duoti negalima.</w:t>
      </w:r>
      <w:r w:rsidRPr="00CA2CFB">
        <w:rPr>
          <w:snapToGrid w:val="0"/>
          <w:sz w:val="22"/>
          <w:szCs w:val="22"/>
        </w:rPr>
        <w:t xml:space="preserve"> </w:t>
      </w:r>
      <w:r w:rsidRPr="00CA2CFB">
        <w:rPr>
          <w:noProof/>
          <w:snapToGrid w:val="0"/>
          <w:sz w:val="22"/>
          <w:szCs w:val="22"/>
        </w:rPr>
        <w:t>Vaistas gali jiems pakenkti (net tiems, kurių ligos požymiai yra tokie patys kaip Jūsų).</w:t>
      </w:r>
      <w:r w:rsidRPr="00CA2CFB">
        <w:rPr>
          <w:snapToGrid w:val="0"/>
          <w:color w:val="008000"/>
          <w:sz w:val="22"/>
          <w:szCs w:val="22"/>
        </w:rPr>
        <w:t xml:space="preserve"> </w:t>
      </w:r>
    </w:p>
    <w:p w14:paraId="71C34813" w14:textId="77777777" w:rsidR="005D554B" w:rsidRPr="00CA2CFB" w:rsidRDefault="005D554B" w:rsidP="00D5194E">
      <w:pPr>
        <w:numPr>
          <w:ilvl w:val="0"/>
          <w:numId w:val="3"/>
        </w:numPr>
        <w:tabs>
          <w:tab w:val="left" w:pos="567"/>
        </w:tabs>
        <w:spacing w:line="260" w:lineRule="exact"/>
        <w:ind w:left="567" w:right="-2" w:hanging="567"/>
        <w:rPr>
          <w:snapToGrid w:val="0"/>
          <w:sz w:val="22"/>
          <w:szCs w:val="22"/>
        </w:rPr>
      </w:pPr>
      <w:r w:rsidRPr="00CA2CFB">
        <w:rPr>
          <w:noProof/>
          <w:snapToGrid w:val="0"/>
          <w:sz w:val="22"/>
          <w:szCs w:val="22"/>
        </w:rPr>
        <w:t>Jeigu pasireiškė šalutinis poveikis (net jeigu jis šiame lapelyje nenurodytas), kreipkitės į gydytoją arba</w:t>
      </w:r>
      <w:r w:rsidR="00E92DE4" w:rsidRPr="00CA2CFB">
        <w:rPr>
          <w:noProof/>
          <w:snapToGrid w:val="0"/>
          <w:sz w:val="22"/>
          <w:szCs w:val="22"/>
        </w:rPr>
        <w:t xml:space="preserve"> </w:t>
      </w:r>
      <w:r w:rsidRPr="00CA2CFB">
        <w:rPr>
          <w:noProof/>
          <w:snapToGrid w:val="0"/>
          <w:sz w:val="22"/>
          <w:szCs w:val="22"/>
        </w:rPr>
        <w:t>vaistininką. Žr. 4 skyrių</w:t>
      </w:r>
      <w:r w:rsidR="00E92DE4" w:rsidRPr="00CA2CFB">
        <w:rPr>
          <w:noProof/>
          <w:snapToGrid w:val="0"/>
          <w:sz w:val="22"/>
          <w:szCs w:val="22"/>
        </w:rPr>
        <w:t>.</w:t>
      </w:r>
    </w:p>
    <w:p w14:paraId="6BB0FB68" w14:textId="77777777" w:rsidR="005D554B" w:rsidRPr="00CA2CFB" w:rsidRDefault="005D554B" w:rsidP="005D554B">
      <w:pPr>
        <w:ind w:right="-2"/>
        <w:rPr>
          <w:snapToGrid w:val="0"/>
          <w:sz w:val="22"/>
          <w:szCs w:val="22"/>
        </w:rPr>
      </w:pPr>
    </w:p>
    <w:p w14:paraId="7FA9C461" w14:textId="77777777" w:rsidR="005D554B" w:rsidRPr="00CA2CFB" w:rsidRDefault="005D554B" w:rsidP="005D554B">
      <w:pPr>
        <w:keepNext/>
        <w:tabs>
          <w:tab w:val="left" w:pos="567"/>
        </w:tabs>
        <w:spacing w:line="260" w:lineRule="exact"/>
        <w:jc w:val="both"/>
        <w:outlineLvl w:val="3"/>
        <w:rPr>
          <w:b/>
          <w:bCs/>
          <w:snapToGrid w:val="0"/>
          <w:sz w:val="22"/>
          <w:szCs w:val="22"/>
        </w:rPr>
      </w:pPr>
      <w:r w:rsidRPr="00CA2CFB">
        <w:rPr>
          <w:b/>
          <w:bCs/>
          <w:snapToGrid w:val="0"/>
          <w:sz w:val="22"/>
          <w:szCs w:val="22"/>
        </w:rPr>
        <w:t>Apie ką rašoma šiame lapelyje?</w:t>
      </w:r>
    </w:p>
    <w:p w14:paraId="2EDFCA54" w14:textId="77777777" w:rsidR="005D554B" w:rsidRPr="00CA2CFB" w:rsidRDefault="005D554B" w:rsidP="005D554B">
      <w:pPr>
        <w:numPr>
          <w:ilvl w:val="12"/>
          <w:numId w:val="0"/>
        </w:numPr>
        <w:ind w:left="284" w:right="-2"/>
        <w:rPr>
          <w:snapToGrid w:val="0"/>
          <w:sz w:val="22"/>
          <w:szCs w:val="22"/>
        </w:rPr>
      </w:pPr>
    </w:p>
    <w:p w14:paraId="5A61D38D" w14:textId="77777777" w:rsidR="005D554B" w:rsidRPr="00CA2CFB" w:rsidRDefault="005D554B" w:rsidP="005D554B">
      <w:pPr>
        <w:numPr>
          <w:ilvl w:val="12"/>
          <w:numId w:val="0"/>
        </w:numPr>
        <w:tabs>
          <w:tab w:val="left" w:pos="709"/>
        </w:tabs>
        <w:ind w:right="-2"/>
        <w:rPr>
          <w:snapToGrid w:val="0"/>
          <w:sz w:val="22"/>
          <w:szCs w:val="22"/>
        </w:rPr>
      </w:pPr>
      <w:r w:rsidRPr="00CA2CFB">
        <w:rPr>
          <w:snapToGrid w:val="0"/>
          <w:sz w:val="22"/>
          <w:szCs w:val="22"/>
        </w:rPr>
        <w:t>1.</w:t>
      </w:r>
      <w:r w:rsidRPr="00CA2CFB">
        <w:rPr>
          <w:snapToGrid w:val="0"/>
          <w:sz w:val="22"/>
          <w:szCs w:val="22"/>
        </w:rPr>
        <w:tab/>
        <w:t xml:space="preserve">Kas yra </w:t>
      </w:r>
      <w:r w:rsidR="00E92DE4" w:rsidRPr="00CA2CFB">
        <w:rPr>
          <w:snapToGrid w:val="0"/>
          <w:sz w:val="22"/>
          <w:szCs w:val="22"/>
          <w:lang w:val="pt-PT"/>
        </w:rPr>
        <w:t>KOGAVANT</w:t>
      </w:r>
      <w:r w:rsidR="00E92DE4" w:rsidRPr="00CA2CFB">
        <w:rPr>
          <w:snapToGrid w:val="0"/>
          <w:sz w:val="22"/>
          <w:szCs w:val="22"/>
        </w:rPr>
        <w:t xml:space="preserve"> </w:t>
      </w:r>
      <w:r w:rsidRPr="00CA2CFB">
        <w:rPr>
          <w:snapToGrid w:val="0"/>
          <w:sz w:val="22"/>
          <w:szCs w:val="22"/>
        </w:rPr>
        <w:t xml:space="preserve">ir kam jis vartojamas </w:t>
      </w:r>
    </w:p>
    <w:p w14:paraId="75FDBCA9" w14:textId="77777777" w:rsidR="005D554B" w:rsidRPr="00CA2CFB" w:rsidRDefault="005D554B" w:rsidP="005D554B">
      <w:pPr>
        <w:numPr>
          <w:ilvl w:val="12"/>
          <w:numId w:val="0"/>
        </w:numPr>
        <w:tabs>
          <w:tab w:val="left" w:pos="709"/>
        </w:tabs>
        <w:ind w:right="-2"/>
        <w:rPr>
          <w:snapToGrid w:val="0"/>
          <w:sz w:val="22"/>
          <w:szCs w:val="22"/>
        </w:rPr>
      </w:pPr>
      <w:r w:rsidRPr="00CA2CFB">
        <w:rPr>
          <w:snapToGrid w:val="0"/>
          <w:sz w:val="22"/>
          <w:szCs w:val="22"/>
        </w:rPr>
        <w:t>2.</w:t>
      </w:r>
      <w:r w:rsidRPr="00CA2CFB">
        <w:rPr>
          <w:snapToGrid w:val="0"/>
          <w:sz w:val="22"/>
          <w:szCs w:val="22"/>
        </w:rPr>
        <w:tab/>
      </w:r>
      <w:r w:rsidRPr="00CA2CFB">
        <w:rPr>
          <w:noProof/>
          <w:snapToGrid w:val="0"/>
          <w:sz w:val="22"/>
          <w:szCs w:val="22"/>
        </w:rPr>
        <w:t xml:space="preserve">Kas žinotina prieš vartojant </w:t>
      </w:r>
      <w:r w:rsidR="00E92DE4" w:rsidRPr="00CA2CFB">
        <w:rPr>
          <w:snapToGrid w:val="0"/>
          <w:sz w:val="22"/>
          <w:szCs w:val="22"/>
          <w:lang w:val="pt-PT"/>
        </w:rPr>
        <w:t>KOGAVANT</w:t>
      </w:r>
      <w:r w:rsidR="00E92DE4" w:rsidRPr="00CA2CFB">
        <w:rPr>
          <w:noProof/>
          <w:snapToGrid w:val="0"/>
          <w:sz w:val="22"/>
          <w:szCs w:val="22"/>
        </w:rPr>
        <w:t xml:space="preserve"> </w:t>
      </w:r>
    </w:p>
    <w:p w14:paraId="223B8393" w14:textId="77777777" w:rsidR="005D554B" w:rsidRPr="00CA2CFB" w:rsidRDefault="005D554B" w:rsidP="005D554B">
      <w:pPr>
        <w:numPr>
          <w:ilvl w:val="12"/>
          <w:numId w:val="0"/>
        </w:numPr>
        <w:tabs>
          <w:tab w:val="left" w:pos="709"/>
        </w:tabs>
        <w:ind w:right="-2"/>
        <w:rPr>
          <w:snapToGrid w:val="0"/>
          <w:sz w:val="22"/>
          <w:szCs w:val="22"/>
        </w:rPr>
      </w:pPr>
      <w:r w:rsidRPr="00CA2CFB">
        <w:rPr>
          <w:snapToGrid w:val="0"/>
          <w:sz w:val="22"/>
          <w:szCs w:val="22"/>
        </w:rPr>
        <w:t>3.</w:t>
      </w:r>
      <w:r w:rsidRPr="00CA2CFB">
        <w:rPr>
          <w:snapToGrid w:val="0"/>
          <w:sz w:val="22"/>
          <w:szCs w:val="22"/>
        </w:rPr>
        <w:tab/>
      </w:r>
      <w:r w:rsidRPr="00CA2CFB">
        <w:rPr>
          <w:noProof/>
          <w:snapToGrid w:val="0"/>
          <w:sz w:val="22"/>
          <w:szCs w:val="22"/>
        </w:rPr>
        <w:t xml:space="preserve">Kaip vartoti </w:t>
      </w:r>
      <w:r w:rsidR="00E92DE4" w:rsidRPr="00CA2CFB">
        <w:rPr>
          <w:snapToGrid w:val="0"/>
          <w:sz w:val="22"/>
          <w:szCs w:val="22"/>
          <w:lang w:val="pt-PT"/>
        </w:rPr>
        <w:t>KOGAVANT</w:t>
      </w:r>
      <w:r w:rsidR="00E92DE4" w:rsidRPr="00CA2CFB">
        <w:rPr>
          <w:noProof/>
          <w:snapToGrid w:val="0"/>
          <w:sz w:val="22"/>
          <w:szCs w:val="22"/>
        </w:rPr>
        <w:t xml:space="preserve"> </w:t>
      </w:r>
    </w:p>
    <w:p w14:paraId="603372B2" w14:textId="77777777" w:rsidR="005D554B" w:rsidRPr="00CA2CFB" w:rsidRDefault="005D554B" w:rsidP="005D554B">
      <w:pPr>
        <w:numPr>
          <w:ilvl w:val="12"/>
          <w:numId w:val="0"/>
        </w:numPr>
        <w:tabs>
          <w:tab w:val="left" w:pos="709"/>
        </w:tabs>
        <w:ind w:right="-2"/>
        <w:rPr>
          <w:snapToGrid w:val="0"/>
          <w:sz w:val="22"/>
          <w:szCs w:val="22"/>
        </w:rPr>
      </w:pPr>
      <w:r w:rsidRPr="00CA2CFB">
        <w:rPr>
          <w:snapToGrid w:val="0"/>
          <w:sz w:val="22"/>
          <w:szCs w:val="22"/>
        </w:rPr>
        <w:t>4.</w:t>
      </w:r>
      <w:r w:rsidRPr="00CA2CFB">
        <w:rPr>
          <w:snapToGrid w:val="0"/>
          <w:sz w:val="22"/>
          <w:szCs w:val="22"/>
        </w:rPr>
        <w:tab/>
        <w:t xml:space="preserve">Galimas šalutinis poveikis </w:t>
      </w:r>
    </w:p>
    <w:p w14:paraId="30C3FDC4" w14:textId="77777777" w:rsidR="005D554B" w:rsidRPr="00CA2CFB" w:rsidRDefault="005D554B" w:rsidP="005D554B">
      <w:pPr>
        <w:numPr>
          <w:ilvl w:val="12"/>
          <w:numId w:val="0"/>
        </w:numPr>
        <w:tabs>
          <w:tab w:val="left" w:pos="709"/>
        </w:tabs>
        <w:ind w:right="-2"/>
        <w:rPr>
          <w:snapToGrid w:val="0"/>
          <w:sz w:val="22"/>
          <w:szCs w:val="22"/>
        </w:rPr>
      </w:pPr>
      <w:r w:rsidRPr="00CA2CFB">
        <w:rPr>
          <w:snapToGrid w:val="0"/>
          <w:sz w:val="22"/>
          <w:szCs w:val="22"/>
        </w:rPr>
        <w:t>5.</w:t>
      </w:r>
      <w:r w:rsidRPr="00CA2CFB">
        <w:rPr>
          <w:snapToGrid w:val="0"/>
          <w:sz w:val="22"/>
          <w:szCs w:val="22"/>
        </w:rPr>
        <w:tab/>
        <w:t xml:space="preserve">Kaip laikyti </w:t>
      </w:r>
      <w:r w:rsidR="00E92DE4" w:rsidRPr="00CA2CFB">
        <w:rPr>
          <w:snapToGrid w:val="0"/>
          <w:sz w:val="22"/>
          <w:szCs w:val="22"/>
          <w:lang w:val="pt-PT"/>
        </w:rPr>
        <w:t>KOGAVANT</w:t>
      </w:r>
      <w:r w:rsidRPr="00CA2CFB">
        <w:rPr>
          <w:snapToGrid w:val="0"/>
          <w:sz w:val="22"/>
          <w:szCs w:val="22"/>
        </w:rPr>
        <w:t xml:space="preserve"> </w:t>
      </w:r>
    </w:p>
    <w:p w14:paraId="69EB1FA4" w14:textId="77777777" w:rsidR="005D554B" w:rsidRPr="00CA2CFB" w:rsidRDefault="005D554B" w:rsidP="005D554B">
      <w:pPr>
        <w:numPr>
          <w:ilvl w:val="12"/>
          <w:numId w:val="0"/>
        </w:numPr>
        <w:tabs>
          <w:tab w:val="left" w:pos="709"/>
        </w:tabs>
        <w:ind w:right="-2"/>
        <w:rPr>
          <w:snapToGrid w:val="0"/>
          <w:sz w:val="22"/>
          <w:szCs w:val="22"/>
        </w:rPr>
      </w:pPr>
      <w:r w:rsidRPr="00CA2CFB">
        <w:rPr>
          <w:snapToGrid w:val="0"/>
          <w:sz w:val="22"/>
          <w:szCs w:val="22"/>
        </w:rPr>
        <w:t>6.</w:t>
      </w:r>
      <w:r w:rsidRPr="00CA2CFB">
        <w:rPr>
          <w:snapToGrid w:val="0"/>
          <w:sz w:val="22"/>
          <w:szCs w:val="22"/>
        </w:rPr>
        <w:tab/>
      </w:r>
      <w:r w:rsidRPr="00CA2CFB">
        <w:rPr>
          <w:noProof/>
          <w:snapToGrid w:val="0"/>
          <w:sz w:val="22"/>
          <w:szCs w:val="22"/>
        </w:rPr>
        <w:t>Pakuotės turinys ir kita informacija</w:t>
      </w:r>
    </w:p>
    <w:p w14:paraId="7C29D5CE" w14:textId="77777777" w:rsidR="005D554B" w:rsidRPr="00CA2CFB" w:rsidRDefault="005D554B" w:rsidP="005D554B">
      <w:pPr>
        <w:numPr>
          <w:ilvl w:val="12"/>
          <w:numId w:val="0"/>
        </w:numPr>
        <w:ind w:right="-2"/>
        <w:rPr>
          <w:snapToGrid w:val="0"/>
          <w:sz w:val="22"/>
          <w:szCs w:val="22"/>
        </w:rPr>
      </w:pPr>
    </w:p>
    <w:p w14:paraId="6BFC2A02" w14:textId="77777777" w:rsidR="005D554B" w:rsidRPr="00CA2CFB" w:rsidRDefault="005D554B" w:rsidP="005D554B">
      <w:pPr>
        <w:numPr>
          <w:ilvl w:val="12"/>
          <w:numId w:val="0"/>
        </w:numPr>
        <w:ind w:right="-2"/>
        <w:rPr>
          <w:snapToGrid w:val="0"/>
          <w:sz w:val="22"/>
          <w:szCs w:val="22"/>
        </w:rPr>
      </w:pPr>
    </w:p>
    <w:p w14:paraId="43E47767" w14:textId="77777777" w:rsidR="005D554B" w:rsidRPr="00CA2CFB" w:rsidRDefault="005D554B" w:rsidP="005D554B">
      <w:pPr>
        <w:keepNext/>
        <w:tabs>
          <w:tab w:val="left" w:pos="567"/>
        </w:tabs>
        <w:spacing w:line="260" w:lineRule="exact"/>
        <w:jc w:val="both"/>
        <w:outlineLvl w:val="3"/>
        <w:rPr>
          <w:b/>
          <w:bCs/>
          <w:snapToGrid w:val="0"/>
          <w:sz w:val="22"/>
          <w:szCs w:val="22"/>
        </w:rPr>
      </w:pPr>
      <w:r w:rsidRPr="00CA2CFB">
        <w:rPr>
          <w:b/>
          <w:bCs/>
          <w:snapToGrid w:val="0"/>
          <w:sz w:val="22"/>
          <w:szCs w:val="22"/>
        </w:rPr>
        <w:t>1.</w:t>
      </w:r>
      <w:r w:rsidRPr="00CA2CFB">
        <w:rPr>
          <w:b/>
          <w:bCs/>
          <w:snapToGrid w:val="0"/>
          <w:sz w:val="22"/>
          <w:szCs w:val="22"/>
        </w:rPr>
        <w:tab/>
        <w:t xml:space="preserve">Kas yra </w:t>
      </w:r>
      <w:r w:rsidR="00E92DE4" w:rsidRPr="00CA2CFB">
        <w:rPr>
          <w:b/>
          <w:bCs/>
          <w:snapToGrid w:val="0"/>
          <w:sz w:val="22"/>
          <w:szCs w:val="22"/>
          <w:lang w:val="pt-PT"/>
        </w:rPr>
        <w:t>KOGAVANT</w:t>
      </w:r>
      <w:r w:rsidR="00E92DE4" w:rsidRPr="00CA2CFB">
        <w:rPr>
          <w:b/>
          <w:bCs/>
          <w:snapToGrid w:val="0"/>
          <w:sz w:val="22"/>
          <w:szCs w:val="22"/>
        </w:rPr>
        <w:t xml:space="preserve"> </w:t>
      </w:r>
      <w:r w:rsidRPr="00CA2CFB">
        <w:rPr>
          <w:b/>
          <w:bCs/>
          <w:snapToGrid w:val="0"/>
          <w:sz w:val="22"/>
          <w:szCs w:val="22"/>
        </w:rPr>
        <w:t>ir kam jis vartojamas</w:t>
      </w:r>
    </w:p>
    <w:p w14:paraId="2EC57AD1" w14:textId="77777777" w:rsidR="005D554B" w:rsidRPr="00CA2CFB" w:rsidRDefault="005D554B" w:rsidP="005D554B">
      <w:pPr>
        <w:numPr>
          <w:ilvl w:val="12"/>
          <w:numId w:val="0"/>
        </w:numPr>
        <w:ind w:right="-2"/>
        <w:rPr>
          <w:snapToGrid w:val="0"/>
          <w:sz w:val="22"/>
          <w:szCs w:val="22"/>
        </w:rPr>
      </w:pPr>
    </w:p>
    <w:p w14:paraId="690579F1" w14:textId="77777777" w:rsidR="00EB2BAC" w:rsidRPr="00CA2CFB" w:rsidRDefault="00EB2BAC" w:rsidP="005D554B">
      <w:pPr>
        <w:numPr>
          <w:ilvl w:val="12"/>
          <w:numId w:val="0"/>
        </w:numPr>
        <w:ind w:right="-2"/>
        <w:rPr>
          <w:snapToGrid w:val="0"/>
          <w:sz w:val="22"/>
          <w:szCs w:val="22"/>
        </w:rPr>
      </w:pPr>
      <w:r w:rsidRPr="00CA2CFB">
        <w:rPr>
          <w:b/>
          <w:snapToGrid w:val="0"/>
          <w:sz w:val="22"/>
          <w:szCs w:val="22"/>
        </w:rPr>
        <w:t>Kas yra</w:t>
      </w:r>
      <w:r w:rsidRPr="00CA2CFB">
        <w:rPr>
          <w:snapToGrid w:val="0"/>
          <w:sz w:val="22"/>
          <w:szCs w:val="22"/>
        </w:rPr>
        <w:t xml:space="preserve"> </w:t>
      </w:r>
      <w:r w:rsidRPr="00CA2CFB">
        <w:rPr>
          <w:b/>
          <w:bCs/>
          <w:snapToGrid w:val="0"/>
          <w:sz w:val="22"/>
          <w:szCs w:val="22"/>
        </w:rPr>
        <w:t>KOGAVANT</w:t>
      </w:r>
    </w:p>
    <w:p w14:paraId="12240079" w14:textId="77777777" w:rsidR="00E92DE4" w:rsidRPr="000D2E62" w:rsidRDefault="00E92DE4" w:rsidP="00E92DE4">
      <w:pPr>
        <w:autoSpaceDE w:val="0"/>
        <w:autoSpaceDN w:val="0"/>
        <w:adjustRightInd w:val="0"/>
        <w:rPr>
          <w:rFonts w:eastAsia="TimesNewRoman"/>
          <w:sz w:val="22"/>
          <w:szCs w:val="22"/>
        </w:rPr>
      </w:pPr>
      <w:r w:rsidRPr="00CA2CFB">
        <w:rPr>
          <w:snapToGrid w:val="0"/>
          <w:sz w:val="22"/>
          <w:szCs w:val="22"/>
        </w:rPr>
        <w:t>KOGAVANT</w:t>
      </w:r>
      <w:r w:rsidRPr="000D2E62">
        <w:rPr>
          <w:rFonts w:eastAsia="TimesNewRoman"/>
          <w:sz w:val="22"/>
          <w:szCs w:val="22"/>
        </w:rPr>
        <w:t xml:space="preserve"> sudėtyje yra veikliosios medžiagos, vadinamos </w:t>
      </w:r>
      <w:proofErr w:type="spellStart"/>
      <w:r w:rsidRPr="000D2E62">
        <w:rPr>
          <w:rFonts w:eastAsia="TimesNewRoman"/>
          <w:sz w:val="22"/>
          <w:szCs w:val="22"/>
        </w:rPr>
        <w:t>tikagreloru</w:t>
      </w:r>
      <w:proofErr w:type="spellEnd"/>
      <w:r w:rsidRPr="000D2E62">
        <w:rPr>
          <w:rFonts w:eastAsia="TimesNewRoman"/>
          <w:sz w:val="22"/>
          <w:szCs w:val="22"/>
        </w:rPr>
        <w:t xml:space="preserve">. Ji priklauso vaistų, vadinamų </w:t>
      </w:r>
      <w:proofErr w:type="spellStart"/>
      <w:r w:rsidRPr="000D2E62">
        <w:rPr>
          <w:rFonts w:eastAsia="TimesNewRoman"/>
          <w:sz w:val="22"/>
          <w:szCs w:val="22"/>
        </w:rPr>
        <w:t>antitrombocitiniais</w:t>
      </w:r>
      <w:proofErr w:type="spellEnd"/>
      <w:r w:rsidRPr="000D2E62">
        <w:rPr>
          <w:rFonts w:eastAsia="TimesNewRoman"/>
          <w:sz w:val="22"/>
          <w:szCs w:val="22"/>
        </w:rPr>
        <w:t xml:space="preserve"> vaistais, grupei.</w:t>
      </w:r>
    </w:p>
    <w:p w14:paraId="0A32E758" w14:textId="77777777" w:rsidR="005D554B" w:rsidRPr="00CA2CFB" w:rsidRDefault="005D554B" w:rsidP="005D554B">
      <w:pPr>
        <w:numPr>
          <w:ilvl w:val="12"/>
          <w:numId w:val="0"/>
        </w:numPr>
        <w:ind w:right="-2"/>
        <w:rPr>
          <w:snapToGrid w:val="0"/>
          <w:sz w:val="22"/>
          <w:szCs w:val="22"/>
        </w:rPr>
      </w:pPr>
    </w:p>
    <w:p w14:paraId="5DE1D616" w14:textId="77777777" w:rsidR="00EB2BAC" w:rsidRPr="00CA2CFB" w:rsidRDefault="00EB2BAC" w:rsidP="00EB2BAC">
      <w:pPr>
        <w:autoSpaceDE w:val="0"/>
        <w:autoSpaceDN w:val="0"/>
        <w:adjustRightInd w:val="0"/>
        <w:rPr>
          <w:rFonts w:eastAsia="TimesNewRoman,Bold"/>
          <w:b/>
          <w:bCs/>
          <w:sz w:val="22"/>
          <w:szCs w:val="22"/>
        </w:rPr>
      </w:pPr>
      <w:r w:rsidRPr="00CA2CFB">
        <w:rPr>
          <w:rFonts w:eastAsia="TimesNewRoman,Bold"/>
          <w:b/>
          <w:bCs/>
          <w:sz w:val="22"/>
          <w:szCs w:val="22"/>
        </w:rPr>
        <w:t xml:space="preserve">Kam vartojamas </w:t>
      </w:r>
      <w:r w:rsidRPr="00CA2CFB">
        <w:rPr>
          <w:b/>
          <w:snapToGrid w:val="0"/>
          <w:sz w:val="22"/>
          <w:szCs w:val="22"/>
          <w:lang w:val="pt-PT"/>
        </w:rPr>
        <w:t>KOGAVANT</w:t>
      </w:r>
      <w:r w:rsidRPr="00CA2CFB">
        <w:rPr>
          <w:rFonts w:eastAsia="TimesNewRoman,Bold"/>
          <w:b/>
          <w:bCs/>
          <w:sz w:val="22"/>
          <w:szCs w:val="22"/>
        </w:rPr>
        <w:t>?</w:t>
      </w:r>
    </w:p>
    <w:p w14:paraId="3BDEEFE5" w14:textId="77777777" w:rsidR="00EB2BAC" w:rsidRPr="00CA2CFB" w:rsidRDefault="00EB2BAC" w:rsidP="00EB2BAC">
      <w:pPr>
        <w:autoSpaceDE w:val="0"/>
        <w:autoSpaceDN w:val="0"/>
        <w:adjustRightInd w:val="0"/>
        <w:rPr>
          <w:rFonts w:eastAsia="TimesNewRoman"/>
          <w:sz w:val="22"/>
          <w:szCs w:val="22"/>
        </w:rPr>
      </w:pPr>
      <w:r w:rsidRPr="00CA2CFB">
        <w:rPr>
          <w:snapToGrid w:val="0"/>
          <w:sz w:val="22"/>
          <w:szCs w:val="22"/>
        </w:rPr>
        <w:t>KOGAVANT</w:t>
      </w:r>
      <w:r w:rsidRPr="000D2E62">
        <w:rPr>
          <w:rFonts w:eastAsia="TimesNewRoman"/>
          <w:sz w:val="22"/>
          <w:szCs w:val="22"/>
        </w:rPr>
        <w:t xml:space="preserve"> </w:t>
      </w:r>
      <w:r w:rsidRPr="00CA2CFB">
        <w:rPr>
          <w:snapToGrid w:val="0"/>
          <w:sz w:val="22"/>
          <w:szCs w:val="22"/>
        </w:rPr>
        <w:t xml:space="preserve">skirtas tik suaugusiems žmonėms vartoti kartu su kitu trombocitų funkciją slopinančiu vaistu – </w:t>
      </w:r>
      <w:proofErr w:type="spellStart"/>
      <w:r w:rsidRPr="00CA2CFB">
        <w:rPr>
          <w:snapToGrid w:val="0"/>
          <w:sz w:val="22"/>
          <w:szCs w:val="22"/>
        </w:rPr>
        <w:t>acetilsalicilo</w:t>
      </w:r>
      <w:proofErr w:type="spellEnd"/>
      <w:r w:rsidRPr="00CA2CFB">
        <w:rPr>
          <w:snapToGrid w:val="0"/>
          <w:sz w:val="22"/>
          <w:szCs w:val="22"/>
        </w:rPr>
        <w:t xml:space="preserve"> rūgštimi. </w:t>
      </w:r>
      <w:r w:rsidRPr="00CA2CFB">
        <w:rPr>
          <w:rFonts w:eastAsia="TimesNewRoman"/>
          <w:sz w:val="22"/>
          <w:szCs w:val="22"/>
        </w:rPr>
        <w:t>Šis vaistas Jums paskirtas:</w:t>
      </w:r>
    </w:p>
    <w:p w14:paraId="72A5FF3A" w14:textId="77777777" w:rsidR="00B55A16" w:rsidRPr="00CA2CFB" w:rsidRDefault="00B55A16" w:rsidP="00B55A16">
      <w:pPr>
        <w:numPr>
          <w:ilvl w:val="0"/>
          <w:numId w:val="12"/>
        </w:numPr>
        <w:tabs>
          <w:tab w:val="left" w:pos="567"/>
        </w:tabs>
        <w:autoSpaceDE w:val="0"/>
        <w:autoSpaceDN w:val="0"/>
        <w:adjustRightInd w:val="0"/>
        <w:spacing w:line="260" w:lineRule="exact"/>
        <w:ind w:left="567" w:hanging="567"/>
        <w:rPr>
          <w:rFonts w:eastAsia="TimesNewRoman"/>
          <w:sz w:val="22"/>
          <w:szCs w:val="22"/>
        </w:rPr>
      </w:pPr>
      <w:r w:rsidRPr="00CA2CFB">
        <w:rPr>
          <w:rFonts w:eastAsia="TimesNewRoman"/>
          <w:sz w:val="22"/>
          <w:szCs w:val="22"/>
        </w:rPr>
        <w:t xml:space="preserve">dėl ištikusio širdies priepuolio </w:t>
      </w:r>
      <w:r w:rsidR="00277360" w:rsidRPr="00CA2CFB">
        <w:rPr>
          <w:rFonts w:eastAsia="TimesNewRoman"/>
          <w:sz w:val="22"/>
          <w:szCs w:val="22"/>
        </w:rPr>
        <w:t xml:space="preserve">(miokardo infarkto) </w:t>
      </w:r>
      <w:r w:rsidRPr="00CA2CFB">
        <w:rPr>
          <w:rFonts w:eastAsia="TimesNewRoman"/>
          <w:sz w:val="22"/>
          <w:szCs w:val="22"/>
        </w:rPr>
        <w:t>arba</w:t>
      </w:r>
    </w:p>
    <w:p w14:paraId="653D4882" w14:textId="77777777" w:rsidR="00B55A16" w:rsidRPr="00CA2CFB" w:rsidRDefault="00B55A16" w:rsidP="00B55A16">
      <w:pPr>
        <w:numPr>
          <w:ilvl w:val="0"/>
          <w:numId w:val="12"/>
        </w:numPr>
        <w:tabs>
          <w:tab w:val="left" w:pos="851"/>
        </w:tabs>
        <w:autoSpaceDE w:val="0"/>
        <w:autoSpaceDN w:val="0"/>
        <w:adjustRightInd w:val="0"/>
        <w:spacing w:line="260" w:lineRule="exact"/>
        <w:ind w:left="567" w:hanging="567"/>
        <w:rPr>
          <w:rFonts w:eastAsia="TimesNewRoman"/>
          <w:sz w:val="22"/>
          <w:szCs w:val="22"/>
        </w:rPr>
      </w:pPr>
      <w:r w:rsidRPr="00CA2CFB">
        <w:rPr>
          <w:rFonts w:eastAsia="TimesNewRoman"/>
          <w:sz w:val="22"/>
          <w:szCs w:val="22"/>
        </w:rPr>
        <w:t xml:space="preserve">nestabilios </w:t>
      </w:r>
      <w:r w:rsidR="00277360" w:rsidRPr="00CA2CFB">
        <w:rPr>
          <w:rFonts w:eastAsia="TimesNewRoman"/>
          <w:sz w:val="22"/>
          <w:szCs w:val="22"/>
        </w:rPr>
        <w:t xml:space="preserve">krūtinės </w:t>
      </w:r>
      <w:r w:rsidRPr="00CA2CFB">
        <w:rPr>
          <w:rFonts w:eastAsia="TimesNewRoman"/>
          <w:sz w:val="22"/>
          <w:szCs w:val="22"/>
        </w:rPr>
        <w:t>anginos (ūminio koronarinio sindromo – stipraus krūtinės skausmo, atsirandančio sutrikus kraujotakai širdies raumenyje).</w:t>
      </w:r>
    </w:p>
    <w:p w14:paraId="7B13878D" w14:textId="77777777" w:rsidR="002924CD" w:rsidRPr="00CA2CFB" w:rsidRDefault="002924CD" w:rsidP="002924CD">
      <w:pPr>
        <w:tabs>
          <w:tab w:val="left" w:pos="567"/>
        </w:tabs>
        <w:spacing w:line="260" w:lineRule="exact"/>
        <w:rPr>
          <w:snapToGrid w:val="0"/>
          <w:sz w:val="22"/>
          <w:szCs w:val="22"/>
        </w:rPr>
      </w:pPr>
    </w:p>
    <w:p w14:paraId="374434BE" w14:textId="77777777" w:rsidR="00EB2BAC" w:rsidRPr="00CA2CFB" w:rsidRDefault="00EB2BAC" w:rsidP="00EB2BAC">
      <w:pPr>
        <w:autoSpaceDE w:val="0"/>
        <w:autoSpaceDN w:val="0"/>
        <w:adjustRightInd w:val="0"/>
        <w:rPr>
          <w:rFonts w:eastAsia="TimesNewRoman"/>
          <w:sz w:val="22"/>
          <w:szCs w:val="22"/>
        </w:rPr>
      </w:pPr>
      <w:r w:rsidRPr="00CA2CFB">
        <w:rPr>
          <w:rFonts w:eastAsia="TimesNewRoman"/>
          <w:sz w:val="22"/>
          <w:szCs w:val="22"/>
        </w:rPr>
        <w:t>Šis vaistas mažina riziką patirti dar vieną širdies priepuolį, insultą ir mirti nuo širdies ar kraujagyslių ligos.</w:t>
      </w:r>
    </w:p>
    <w:p w14:paraId="4EA83510" w14:textId="77777777" w:rsidR="00EB2BAC" w:rsidRPr="00CA2CFB" w:rsidRDefault="00EB2BAC" w:rsidP="00EB2BAC">
      <w:pPr>
        <w:autoSpaceDE w:val="0"/>
        <w:autoSpaceDN w:val="0"/>
        <w:adjustRightInd w:val="0"/>
        <w:rPr>
          <w:rFonts w:eastAsia="TimesNewRoman,Bold"/>
          <w:sz w:val="22"/>
          <w:szCs w:val="22"/>
        </w:rPr>
      </w:pPr>
    </w:p>
    <w:p w14:paraId="26089110" w14:textId="77777777" w:rsidR="00C96FA5" w:rsidRPr="00CA2CFB" w:rsidRDefault="00EB2BAC" w:rsidP="00C96FA5">
      <w:pPr>
        <w:autoSpaceDE w:val="0"/>
        <w:autoSpaceDN w:val="0"/>
        <w:adjustRightInd w:val="0"/>
        <w:rPr>
          <w:rFonts w:eastAsia="TimesNewRoman,Bold"/>
          <w:b/>
          <w:bCs/>
          <w:sz w:val="22"/>
          <w:szCs w:val="22"/>
        </w:rPr>
      </w:pPr>
      <w:r w:rsidRPr="00CA2CFB">
        <w:rPr>
          <w:rFonts w:eastAsia="TimesNewRoman,Bold"/>
          <w:b/>
          <w:bCs/>
          <w:sz w:val="22"/>
          <w:szCs w:val="22"/>
        </w:rPr>
        <w:t xml:space="preserve">Kaip veikia </w:t>
      </w:r>
      <w:r w:rsidR="00C96FA5" w:rsidRPr="00CA2CFB">
        <w:rPr>
          <w:b/>
          <w:snapToGrid w:val="0"/>
          <w:sz w:val="22"/>
          <w:szCs w:val="22"/>
        </w:rPr>
        <w:t>KOGAVANT</w:t>
      </w:r>
      <w:r w:rsidR="00C96FA5" w:rsidRPr="00CA2CFB">
        <w:rPr>
          <w:rFonts w:eastAsia="TimesNewRoman,Bold"/>
          <w:b/>
          <w:bCs/>
          <w:sz w:val="22"/>
          <w:szCs w:val="22"/>
        </w:rPr>
        <w:t>?</w:t>
      </w:r>
    </w:p>
    <w:p w14:paraId="31B1DC05" w14:textId="77777777" w:rsidR="00EB2BAC" w:rsidRPr="00CA2CFB" w:rsidRDefault="00C96FA5" w:rsidP="00EB2BAC">
      <w:pPr>
        <w:autoSpaceDE w:val="0"/>
        <w:autoSpaceDN w:val="0"/>
        <w:adjustRightInd w:val="0"/>
        <w:rPr>
          <w:rFonts w:eastAsia="TimesNewRoman"/>
          <w:sz w:val="22"/>
          <w:szCs w:val="22"/>
        </w:rPr>
      </w:pPr>
      <w:r w:rsidRPr="00CA2CFB">
        <w:rPr>
          <w:rFonts w:eastAsia="TimesNewRoman"/>
          <w:sz w:val="22"/>
          <w:szCs w:val="22"/>
        </w:rPr>
        <w:t xml:space="preserve">KOGAVANT </w:t>
      </w:r>
      <w:r w:rsidR="00EB2BAC" w:rsidRPr="00CA2CFB">
        <w:rPr>
          <w:rFonts w:eastAsia="TimesNewRoman"/>
          <w:sz w:val="22"/>
          <w:szCs w:val="22"/>
        </w:rPr>
        <w:t>veikia ląsteles, vadinamas „kraujo plokštelėmis“ (taip pat vadinamas trombocitais). Trombocitai yra labai mažos kraujo ląstelės, kurios padeda stabdyti kraujavimą, sulipdamos viena su kita ir užkimšdamos mažas skylutes įpjautose ar kitaip pažeistose kraujagyslėse.</w:t>
      </w:r>
    </w:p>
    <w:p w14:paraId="0F52710E" w14:textId="77777777" w:rsidR="00EB2BAC" w:rsidRPr="00CA2CFB" w:rsidRDefault="00EB2BAC" w:rsidP="00EB2BAC">
      <w:pPr>
        <w:autoSpaceDE w:val="0"/>
        <w:autoSpaceDN w:val="0"/>
        <w:adjustRightInd w:val="0"/>
        <w:rPr>
          <w:rFonts w:eastAsia="TimesNewRoman"/>
          <w:sz w:val="22"/>
          <w:szCs w:val="22"/>
        </w:rPr>
      </w:pPr>
    </w:p>
    <w:p w14:paraId="68C7D344" w14:textId="77777777" w:rsidR="00EB2BAC" w:rsidRPr="00CA2CFB" w:rsidRDefault="00EB2BAC" w:rsidP="00EB2BAC">
      <w:pPr>
        <w:autoSpaceDE w:val="0"/>
        <w:autoSpaceDN w:val="0"/>
        <w:adjustRightInd w:val="0"/>
        <w:rPr>
          <w:rFonts w:eastAsia="TimesNewRoman"/>
          <w:sz w:val="22"/>
          <w:szCs w:val="22"/>
        </w:rPr>
      </w:pPr>
      <w:r w:rsidRPr="00CA2CFB">
        <w:rPr>
          <w:rFonts w:eastAsia="TimesNewRoman"/>
          <w:sz w:val="22"/>
          <w:szCs w:val="22"/>
        </w:rPr>
        <w:t>Deja, kraujo plokštelės taip pat gali sudaryti krešulių pažeistų širdies ir smegenų kraujagyslių viduje. Tai gali būti labai pavojinga, kadangi:</w:t>
      </w:r>
    </w:p>
    <w:p w14:paraId="5500C5D9" w14:textId="77777777" w:rsidR="00EB2BAC" w:rsidRPr="00CA2CFB" w:rsidRDefault="00EB2BAC" w:rsidP="00EB2BAC">
      <w:pPr>
        <w:numPr>
          <w:ilvl w:val="0"/>
          <w:numId w:val="11"/>
        </w:numPr>
        <w:tabs>
          <w:tab w:val="left" w:pos="567"/>
        </w:tabs>
        <w:autoSpaceDE w:val="0"/>
        <w:autoSpaceDN w:val="0"/>
        <w:adjustRightInd w:val="0"/>
        <w:spacing w:line="260" w:lineRule="exact"/>
        <w:ind w:left="567" w:hanging="567"/>
        <w:rPr>
          <w:rFonts w:eastAsia="TimesNewRoman"/>
          <w:sz w:val="22"/>
          <w:szCs w:val="22"/>
        </w:rPr>
      </w:pPr>
      <w:r w:rsidRPr="00CA2CFB">
        <w:rPr>
          <w:rFonts w:eastAsia="TimesNewRoman"/>
          <w:sz w:val="22"/>
          <w:szCs w:val="22"/>
        </w:rPr>
        <w:t>krešulys gali visai užkirsti kelią kraujo tėkmei – tuomet gali įvykti širdies priepuolis (miokardo infarktas) arba insultas;</w:t>
      </w:r>
    </w:p>
    <w:p w14:paraId="19B2F020" w14:textId="77777777" w:rsidR="00EB2BAC" w:rsidRPr="00CA2CFB" w:rsidRDefault="00EB2BAC" w:rsidP="00EB2BAC">
      <w:pPr>
        <w:numPr>
          <w:ilvl w:val="0"/>
          <w:numId w:val="11"/>
        </w:numPr>
        <w:tabs>
          <w:tab w:val="left" w:pos="567"/>
        </w:tabs>
        <w:autoSpaceDE w:val="0"/>
        <w:autoSpaceDN w:val="0"/>
        <w:adjustRightInd w:val="0"/>
        <w:spacing w:line="260" w:lineRule="exact"/>
        <w:ind w:left="567" w:hanging="567"/>
        <w:rPr>
          <w:rFonts w:eastAsia="TimesNewRoman"/>
          <w:sz w:val="22"/>
          <w:szCs w:val="22"/>
        </w:rPr>
      </w:pPr>
      <w:r w:rsidRPr="00CA2CFB">
        <w:rPr>
          <w:rFonts w:eastAsia="TimesNewRoman"/>
          <w:sz w:val="22"/>
          <w:szCs w:val="22"/>
        </w:rPr>
        <w:t>krešulys gali dalinai užkirsti kelią kraujo tėkmei į širdį ir pabloginti jos kraujotaką – tuomet gali prasidėti krūtinės skausmas, kuris atsiranda ir išnyksta (taip vadinama nestabili krūtinės angina).</w:t>
      </w:r>
    </w:p>
    <w:p w14:paraId="00B2AA62" w14:textId="77777777" w:rsidR="00EB2BAC" w:rsidRPr="00CA2CFB" w:rsidRDefault="00EB2BAC" w:rsidP="00EB2BAC">
      <w:pPr>
        <w:autoSpaceDE w:val="0"/>
        <w:autoSpaceDN w:val="0"/>
        <w:adjustRightInd w:val="0"/>
        <w:rPr>
          <w:rFonts w:eastAsia="TimesNewRoman"/>
          <w:sz w:val="22"/>
          <w:szCs w:val="22"/>
        </w:rPr>
      </w:pPr>
    </w:p>
    <w:p w14:paraId="613F3243" w14:textId="77777777" w:rsidR="00EB2BAC" w:rsidRPr="00CA2CFB" w:rsidRDefault="00C96FA5" w:rsidP="00EB2BAC">
      <w:pPr>
        <w:autoSpaceDE w:val="0"/>
        <w:autoSpaceDN w:val="0"/>
        <w:adjustRightInd w:val="0"/>
        <w:rPr>
          <w:rFonts w:eastAsia="TimesNewRoman"/>
          <w:sz w:val="22"/>
          <w:szCs w:val="22"/>
        </w:rPr>
      </w:pPr>
      <w:r w:rsidRPr="00CA2CFB">
        <w:rPr>
          <w:rFonts w:eastAsia="TimesNewRoman"/>
          <w:sz w:val="22"/>
          <w:szCs w:val="22"/>
        </w:rPr>
        <w:t xml:space="preserve">KOGAVANT </w:t>
      </w:r>
      <w:r w:rsidR="00EB2BAC" w:rsidRPr="00CA2CFB">
        <w:rPr>
          <w:rFonts w:eastAsia="TimesNewRoman"/>
          <w:sz w:val="22"/>
          <w:szCs w:val="22"/>
        </w:rPr>
        <w:t>padeda neleisti kraujo plokštelėms sulipti vienas su kitu ir tokiu būdu trukdo susidaryti kraujo krešuliui, kuris gali pabloginti kraujotaką.</w:t>
      </w:r>
    </w:p>
    <w:p w14:paraId="50782B2D" w14:textId="77777777" w:rsidR="00EB2BAC" w:rsidRPr="00CA2CFB" w:rsidRDefault="00EB2BAC" w:rsidP="00EB2BAC">
      <w:pPr>
        <w:numPr>
          <w:ilvl w:val="12"/>
          <w:numId w:val="0"/>
        </w:numPr>
        <w:ind w:right="-2"/>
        <w:rPr>
          <w:snapToGrid w:val="0"/>
          <w:sz w:val="22"/>
          <w:szCs w:val="22"/>
        </w:rPr>
      </w:pPr>
    </w:p>
    <w:p w14:paraId="2D1D45CD" w14:textId="77777777" w:rsidR="005D554B" w:rsidRPr="00CA2CFB" w:rsidRDefault="005D554B" w:rsidP="005D554B">
      <w:pPr>
        <w:numPr>
          <w:ilvl w:val="12"/>
          <w:numId w:val="0"/>
        </w:numPr>
        <w:ind w:right="-2"/>
        <w:rPr>
          <w:snapToGrid w:val="0"/>
          <w:sz w:val="22"/>
          <w:szCs w:val="22"/>
        </w:rPr>
      </w:pPr>
    </w:p>
    <w:p w14:paraId="570B84E4" w14:textId="77777777" w:rsidR="005D554B" w:rsidRPr="00CA2CFB" w:rsidRDefault="005D554B" w:rsidP="005D554B">
      <w:pPr>
        <w:keepNext/>
        <w:tabs>
          <w:tab w:val="left" w:pos="567"/>
        </w:tabs>
        <w:spacing w:line="260" w:lineRule="exact"/>
        <w:jc w:val="both"/>
        <w:outlineLvl w:val="3"/>
        <w:rPr>
          <w:b/>
          <w:bCs/>
          <w:snapToGrid w:val="0"/>
          <w:sz w:val="22"/>
          <w:szCs w:val="22"/>
        </w:rPr>
      </w:pPr>
      <w:r w:rsidRPr="00CA2CFB">
        <w:rPr>
          <w:b/>
          <w:bCs/>
          <w:snapToGrid w:val="0"/>
          <w:sz w:val="22"/>
          <w:szCs w:val="22"/>
        </w:rPr>
        <w:lastRenderedPageBreak/>
        <w:t>2.</w:t>
      </w:r>
      <w:r w:rsidRPr="00CA2CFB">
        <w:rPr>
          <w:b/>
          <w:bCs/>
          <w:snapToGrid w:val="0"/>
          <w:sz w:val="22"/>
          <w:szCs w:val="22"/>
        </w:rPr>
        <w:tab/>
        <w:t>Kas žinotina prieš vartojant</w:t>
      </w:r>
      <w:r w:rsidR="00131FFB" w:rsidRPr="00CA2CFB">
        <w:rPr>
          <w:b/>
          <w:bCs/>
          <w:snapToGrid w:val="0"/>
          <w:sz w:val="22"/>
          <w:szCs w:val="22"/>
        </w:rPr>
        <w:t xml:space="preserve"> KOGAVANT</w:t>
      </w:r>
      <w:r w:rsidRPr="00CA2CFB">
        <w:rPr>
          <w:b/>
          <w:bCs/>
          <w:snapToGrid w:val="0"/>
          <w:sz w:val="22"/>
          <w:szCs w:val="22"/>
        </w:rPr>
        <w:t xml:space="preserve"> </w:t>
      </w:r>
      <w:r w:rsidRPr="00CA2CFB">
        <w:rPr>
          <w:b/>
          <w:snapToGrid w:val="0"/>
          <w:sz w:val="22"/>
          <w:szCs w:val="22"/>
        </w:rPr>
        <w:t xml:space="preserve"> </w:t>
      </w:r>
    </w:p>
    <w:p w14:paraId="6FF5FA3D" w14:textId="77777777" w:rsidR="005D554B" w:rsidRPr="00CA2CFB" w:rsidRDefault="005D554B" w:rsidP="005D554B">
      <w:pPr>
        <w:numPr>
          <w:ilvl w:val="12"/>
          <w:numId w:val="0"/>
        </w:numPr>
        <w:ind w:right="-2"/>
        <w:rPr>
          <w:snapToGrid w:val="0"/>
          <w:sz w:val="22"/>
          <w:szCs w:val="22"/>
        </w:rPr>
      </w:pPr>
    </w:p>
    <w:p w14:paraId="4A8DE714" w14:textId="77777777" w:rsidR="005D554B" w:rsidRPr="00CA2CFB" w:rsidRDefault="00131FFB" w:rsidP="005D554B">
      <w:pPr>
        <w:keepNext/>
        <w:tabs>
          <w:tab w:val="left" w:pos="567"/>
        </w:tabs>
        <w:spacing w:line="260" w:lineRule="exact"/>
        <w:jc w:val="both"/>
        <w:outlineLvl w:val="3"/>
        <w:rPr>
          <w:b/>
          <w:bCs/>
          <w:snapToGrid w:val="0"/>
          <w:sz w:val="22"/>
          <w:szCs w:val="22"/>
        </w:rPr>
      </w:pPr>
      <w:r w:rsidRPr="00CA2CFB">
        <w:rPr>
          <w:b/>
          <w:bCs/>
          <w:snapToGrid w:val="0"/>
          <w:sz w:val="22"/>
          <w:szCs w:val="22"/>
        </w:rPr>
        <w:t xml:space="preserve">KOGAVANT </w:t>
      </w:r>
      <w:r w:rsidR="005D554B" w:rsidRPr="00CA2CFB">
        <w:rPr>
          <w:b/>
          <w:bCs/>
          <w:snapToGrid w:val="0"/>
          <w:sz w:val="22"/>
          <w:szCs w:val="22"/>
        </w:rPr>
        <w:t>vartoti draudžiama:</w:t>
      </w:r>
    </w:p>
    <w:p w14:paraId="40E6B9EA" w14:textId="77777777" w:rsidR="005C28E5" w:rsidRPr="00CA2CFB" w:rsidRDefault="005C28E5" w:rsidP="005C28E5">
      <w:pPr>
        <w:widowControl w:val="0"/>
        <w:numPr>
          <w:ilvl w:val="0"/>
          <w:numId w:val="14"/>
        </w:numPr>
        <w:tabs>
          <w:tab w:val="left" w:pos="782"/>
          <w:tab w:val="left" w:pos="783"/>
        </w:tabs>
        <w:autoSpaceDE w:val="0"/>
        <w:autoSpaceDN w:val="0"/>
        <w:ind w:left="540" w:hanging="540"/>
        <w:rPr>
          <w:sz w:val="22"/>
          <w:szCs w:val="22"/>
        </w:rPr>
      </w:pPr>
      <w:r w:rsidRPr="00CA2CFB">
        <w:rPr>
          <w:sz w:val="22"/>
          <w:szCs w:val="22"/>
        </w:rPr>
        <w:t xml:space="preserve">jeigu yra alergija </w:t>
      </w:r>
      <w:proofErr w:type="spellStart"/>
      <w:r w:rsidRPr="00CA2CFB">
        <w:rPr>
          <w:sz w:val="22"/>
          <w:szCs w:val="22"/>
        </w:rPr>
        <w:t>tikagrelorui</w:t>
      </w:r>
      <w:proofErr w:type="spellEnd"/>
      <w:r w:rsidRPr="00CA2CFB">
        <w:rPr>
          <w:sz w:val="22"/>
          <w:szCs w:val="22"/>
        </w:rPr>
        <w:t xml:space="preserve"> arba bet kuriai pagalbinei šio vaisto medžiagai (jos išvardytos 6 skyriuje);</w:t>
      </w:r>
    </w:p>
    <w:p w14:paraId="6E772311" w14:textId="77777777" w:rsidR="005C28E5" w:rsidRPr="00CA2CFB" w:rsidRDefault="005C28E5" w:rsidP="005C28E5">
      <w:pPr>
        <w:widowControl w:val="0"/>
        <w:numPr>
          <w:ilvl w:val="0"/>
          <w:numId w:val="14"/>
        </w:numPr>
        <w:tabs>
          <w:tab w:val="left" w:pos="782"/>
          <w:tab w:val="left" w:pos="783"/>
        </w:tabs>
        <w:autoSpaceDE w:val="0"/>
        <w:autoSpaceDN w:val="0"/>
        <w:ind w:left="540" w:hanging="540"/>
        <w:rPr>
          <w:sz w:val="22"/>
          <w:szCs w:val="22"/>
        </w:rPr>
      </w:pPr>
      <w:r w:rsidRPr="00CA2CFB">
        <w:rPr>
          <w:sz w:val="22"/>
          <w:szCs w:val="22"/>
        </w:rPr>
        <w:t>jeigu Jūsų organizme dabar vyksta kraujavimas;</w:t>
      </w:r>
    </w:p>
    <w:p w14:paraId="6B8933F1" w14:textId="77777777" w:rsidR="005C28E5" w:rsidRPr="00CA2CFB" w:rsidRDefault="005C28E5" w:rsidP="005C28E5">
      <w:pPr>
        <w:widowControl w:val="0"/>
        <w:numPr>
          <w:ilvl w:val="0"/>
          <w:numId w:val="14"/>
        </w:numPr>
        <w:tabs>
          <w:tab w:val="left" w:pos="782"/>
          <w:tab w:val="left" w:pos="783"/>
        </w:tabs>
        <w:autoSpaceDE w:val="0"/>
        <w:autoSpaceDN w:val="0"/>
        <w:ind w:left="540" w:hanging="540"/>
        <w:rPr>
          <w:sz w:val="22"/>
          <w:szCs w:val="22"/>
        </w:rPr>
      </w:pPr>
      <w:r w:rsidRPr="00CA2CFB">
        <w:rPr>
          <w:sz w:val="22"/>
          <w:szCs w:val="22"/>
        </w:rPr>
        <w:t>jeigu Jus buvo ištikęs insultas dėl kraujavimo į smegenis;</w:t>
      </w:r>
    </w:p>
    <w:p w14:paraId="099A8CA1" w14:textId="77777777" w:rsidR="005C28E5" w:rsidRPr="00CA2CFB" w:rsidRDefault="005C28E5" w:rsidP="005C28E5">
      <w:pPr>
        <w:widowControl w:val="0"/>
        <w:numPr>
          <w:ilvl w:val="0"/>
          <w:numId w:val="14"/>
        </w:numPr>
        <w:tabs>
          <w:tab w:val="left" w:pos="782"/>
          <w:tab w:val="left" w:pos="783"/>
        </w:tabs>
        <w:autoSpaceDE w:val="0"/>
        <w:autoSpaceDN w:val="0"/>
        <w:ind w:left="540" w:hanging="540"/>
        <w:rPr>
          <w:sz w:val="22"/>
          <w:szCs w:val="22"/>
        </w:rPr>
      </w:pPr>
      <w:r w:rsidRPr="00CA2CFB">
        <w:rPr>
          <w:sz w:val="22"/>
          <w:szCs w:val="22"/>
        </w:rPr>
        <w:t>jeigu Jūs sergate sunkia kepenų liga;</w:t>
      </w:r>
    </w:p>
    <w:p w14:paraId="0911BB82" w14:textId="77777777" w:rsidR="005C28E5" w:rsidRPr="00CA2CFB" w:rsidRDefault="005C28E5" w:rsidP="005C28E5">
      <w:pPr>
        <w:widowControl w:val="0"/>
        <w:numPr>
          <w:ilvl w:val="0"/>
          <w:numId w:val="14"/>
        </w:numPr>
        <w:tabs>
          <w:tab w:val="left" w:pos="783"/>
        </w:tabs>
        <w:autoSpaceDE w:val="0"/>
        <w:autoSpaceDN w:val="0"/>
        <w:ind w:left="540" w:hanging="540"/>
        <w:jc w:val="both"/>
        <w:rPr>
          <w:sz w:val="22"/>
          <w:szCs w:val="22"/>
        </w:rPr>
      </w:pPr>
      <w:r w:rsidRPr="00CA2CFB">
        <w:rPr>
          <w:sz w:val="22"/>
          <w:szCs w:val="22"/>
        </w:rPr>
        <w:t xml:space="preserve">jeigu Jūs vartojate kurio nors iš šių vaistų: </w:t>
      </w:r>
    </w:p>
    <w:p w14:paraId="0853147D" w14:textId="77777777" w:rsidR="005C28E5" w:rsidRPr="00CA2CFB" w:rsidRDefault="005C28E5" w:rsidP="005C28E5">
      <w:pPr>
        <w:widowControl w:val="0"/>
        <w:numPr>
          <w:ilvl w:val="0"/>
          <w:numId w:val="13"/>
        </w:numPr>
        <w:tabs>
          <w:tab w:val="left" w:pos="1210"/>
        </w:tabs>
        <w:autoSpaceDE w:val="0"/>
        <w:autoSpaceDN w:val="0"/>
        <w:ind w:left="1080" w:hanging="540"/>
        <w:rPr>
          <w:sz w:val="22"/>
          <w:szCs w:val="22"/>
        </w:rPr>
      </w:pPr>
      <w:proofErr w:type="spellStart"/>
      <w:r w:rsidRPr="00CA2CFB">
        <w:rPr>
          <w:sz w:val="22"/>
          <w:szCs w:val="22"/>
        </w:rPr>
        <w:t>ketokonazolo</w:t>
      </w:r>
      <w:proofErr w:type="spellEnd"/>
      <w:r w:rsidRPr="00CA2CFB">
        <w:rPr>
          <w:sz w:val="22"/>
          <w:szCs w:val="22"/>
        </w:rPr>
        <w:t xml:space="preserve"> (nuo grybelių infekcijos);</w:t>
      </w:r>
    </w:p>
    <w:p w14:paraId="7645C3F7" w14:textId="77777777" w:rsidR="005C28E5" w:rsidRPr="00CA2CFB" w:rsidRDefault="005C28E5" w:rsidP="005C28E5">
      <w:pPr>
        <w:widowControl w:val="0"/>
        <w:numPr>
          <w:ilvl w:val="0"/>
          <w:numId w:val="13"/>
        </w:numPr>
        <w:tabs>
          <w:tab w:val="left" w:pos="1210"/>
        </w:tabs>
        <w:autoSpaceDE w:val="0"/>
        <w:autoSpaceDN w:val="0"/>
        <w:ind w:left="1080" w:hanging="540"/>
        <w:rPr>
          <w:sz w:val="22"/>
          <w:szCs w:val="22"/>
        </w:rPr>
      </w:pPr>
      <w:proofErr w:type="spellStart"/>
      <w:r w:rsidRPr="00CA2CFB">
        <w:rPr>
          <w:sz w:val="22"/>
          <w:szCs w:val="22"/>
        </w:rPr>
        <w:t>klaritromicino</w:t>
      </w:r>
      <w:proofErr w:type="spellEnd"/>
      <w:r w:rsidRPr="00CA2CFB">
        <w:rPr>
          <w:sz w:val="22"/>
          <w:szCs w:val="22"/>
        </w:rPr>
        <w:t xml:space="preserve"> (nuo bakterijų infekcijos);</w:t>
      </w:r>
    </w:p>
    <w:p w14:paraId="6D7BE2A6" w14:textId="2FDCC563" w:rsidR="005C28E5" w:rsidRPr="00CA2CFB" w:rsidRDefault="005C28E5" w:rsidP="005C28E5">
      <w:pPr>
        <w:widowControl w:val="0"/>
        <w:numPr>
          <w:ilvl w:val="0"/>
          <w:numId w:val="13"/>
        </w:numPr>
        <w:tabs>
          <w:tab w:val="left" w:pos="1210"/>
        </w:tabs>
        <w:autoSpaceDE w:val="0"/>
        <w:autoSpaceDN w:val="0"/>
        <w:ind w:left="1080" w:hanging="540"/>
        <w:rPr>
          <w:sz w:val="22"/>
          <w:szCs w:val="22"/>
        </w:rPr>
      </w:pPr>
      <w:proofErr w:type="spellStart"/>
      <w:r w:rsidRPr="00CA2CFB">
        <w:rPr>
          <w:sz w:val="22"/>
          <w:szCs w:val="22"/>
        </w:rPr>
        <w:t>nefazodono</w:t>
      </w:r>
      <w:proofErr w:type="spellEnd"/>
      <w:r w:rsidRPr="00CA2CFB">
        <w:rPr>
          <w:sz w:val="22"/>
          <w:szCs w:val="22"/>
        </w:rPr>
        <w:t xml:space="preserve"> (nuo depresijos);</w:t>
      </w:r>
    </w:p>
    <w:p w14:paraId="44B2E753" w14:textId="77777777" w:rsidR="005C28E5" w:rsidRPr="00CA2CFB" w:rsidRDefault="005C28E5" w:rsidP="005C28E5">
      <w:pPr>
        <w:widowControl w:val="0"/>
        <w:numPr>
          <w:ilvl w:val="0"/>
          <w:numId w:val="13"/>
        </w:numPr>
        <w:tabs>
          <w:tab w:val="left" w:pos="1210"/>
        </w:tabs>
        <w:autoSpaceDE w:val="0"/>
        <w:autoSpaceDN w:val="0"/>
        <w:ind w:left="1080" w:hanging="540"/>
        <w:rPr>
          <w:sz w:val="22"/>
          <w:szCs w:val="22"/>
        </w:rPr>
      </w:pPr>
      <w:r w:rsidRPr="00CA2CFB">
        <w:rPr>
          <w:sz w:val="22"/>
          <w:szCs w:val="22"/>
        </w:rPr>
        <w:t xml:space="preserve">ritonaviro arba </w:t>
      </w:r>
      <w:proofErr w:type="spellStart"/>
      <w:r w:rsidRPr="00CA2CFB">
        <w:rPr>
          <w:sz w:val="22"/>
          <w:szCs w:val="22"/>
        </w:rPr>
        <w:t>atazanaviro</w:t>
      </w:r>
      <w:proofErr w:type="spellEnd"/>
      <w:r w:rsidRPr="00CA2CFB">
        <w:rPr>
          <w:sz w:val="22"/>
          <w:szCs w:val="22"/>
        </w:rPr>
        <w:t xml:space="preserve"> (nuo ŽIV infekcijos ir AIDS).</w:t>
      </w:r>
    </w:p>
    <w:p w14:paraId="1E614015" w14:textId="77777777" w:rsidR="005C28E5" w:rsidRPr="00CA2CFB" w:rsidRDefault="005C28E5" w:rsidP="005C28E5">
      <w:pPr>
        <w:widowControl w:val="0"/>
        <w:autoSpaceDE w:val="0"/>
        <w:autoSpaceDN w:val="0"/>
        <w:rPr>
          <w:sz w:val="22"/>
          <w:szCs w:val="22"/>
        </w:rPr>
      </w:pPr>
      <w:r w:rsidRPr="00CA2CFB">
        <w:rPr>
          <w:sz w:val="22"/>
          <w:szCs w:val="22"/>
        </w:rPr>
        <w:t>Jeigu turite kurią nors iš aukščiau išvardytų problemų, KOGAVANT Jums vartoti draudžiama. Jei abejojate, prieš pradėdami vartoti šį vaistą,</w:t>
      </w:r>
      <w:r w:rsidRPr="00CA2CFB" w:rsidDel="00471A4C">
        <w:rPr>
          <w:sz w:val="22"/>
          <w:szCs w:val="22"/>
        </w:rPr>
        <w:t xml:space="preserve"> </w:t>
      </w:r>
      <w:r w:rsidRPr="00CA2CFB">
        <w:rPr>
          <w:sz w:val="22"/>
          <w:szCs w:val="22"/>
        </w:rPr>
        <w:t>pasikonsultuokite su gydytoju arba vaistininku.</w:t>
      </w:r>
    </w:p>
    <w:p w14:paraId="13E432CF" w14:textId="77777777" w:rsidR="005C28E5" w:rsidRPr="00CA2CFB" w:rsidRDefault="005C28E5" w:rsidP="005C28E5">
      <w:pPr>
        <w:widowControl w:val="0"/>
        <w:autoSpaceDE w:val="0"/>
        <w:autoSpaceDN w:val="0"/>
        <w:ind w:left="540" w:hanging="540"/>
        <w:rPr>
          <w:sz w:val="22"/>
          <w:szCs w:val="22"/>
        </w:rPr>
      </w:pPr>
    </w:p>
    <w:p w14:paraId="347DE61F" w14:textId="77777777" w:rsidR="005C28E5" w:rsidRPr="00CA2CFB" w:rsidRDefault="005C28E5" w:rsidP="005C28E5">
      <w:pPr>
        <w:widowControl w:val="0"/>
        <w:autoSpaceDE w:val="0"/>
        <w:autoSpaceDN w:val="0"/>
        <w:outlineLvl w:val="1"/>
        <w:rPr>
          <w:b/>
          <w:bCs/>
          <w:sz w:val="22"/>
          <w:szCs w:val="22"/>
        </w:rPr>
      </w:pPr>
      <w:r w:rsidRPr="00CA2CFB">
        <w:rPr>
          <w:b/>
          <w:bCs/>
          <w:sz w:val="22"/>
          <w:szCs w:val="22"/>
        </w:rPr>
        <w:t>Įspėjimai ir atsargumo priemonės</w:t>
      </w:r>
    </w:p>
    <w:p w14:paraId="5CF21292" w14:textId="77777777" w:rsidR="005C28E5" w:rsidRPr="00CA2CFB" w:rsidRDefault="005C28E5" w:rsidP="005C28E5">
      <w:pPr>
        <w:widowControl w:val="0"/>
        <w:autoSpaceDE w:val="0"/>
        <w:autoSpaceDN w:val="0"/>
        <w:rPr>
          <w:sz w:val="22"/>
          <w:szCs w:val="22"/>
        </w:rPr>
      </w:pPr>
      <w:r w:rsidRPr="00CA2CFB">
        <w:rPr>
          <w:noProof/>
          <w:snapToGrid w:val="0"/>
          <w:sz w:val="22"/>
          <w:szCs w:val="22"/>
        </w:rPr>
        <w:t>Pasitarkite su gydytoju arba vaistininku, prieš pradėdami vartoti</w:t>
      </w:r>
      <w:r w:rsidRPr="00CA2CFB" w:rsidDel="006D6B4A">
        <w:rPr>
          <w:sz w:val="22"/>
          <w:szCs w:val="22"/>
        </w:rPr>
        <w:t xml:space="preserve"> </w:t>
      </w:r>
      <w:r w:rsidRPr="00CA2CFB">
        <w:rPr>
          <w:sz w:val="22"/>
          <w:szCs w:val="22"/>
        </w:rPr>
        <w:t>KOGAVANT, jeigu:</w:t>
      </w:r>
    </w:p>
    <w:p w14:paraId="4DBF46AD" w14:textId="77777777" w:rsidR="005C28E5" w:rsidRPr="00CA2CFB" w:rsidRDefault="005C28E5" w:rsidP="005C28E5">
      <w:pPr>
        <w:widowControl w:val="0"/>
        <w:numPr>
          <w:ilvl w:val="0"/>
          <w:numId w:val="14"/>
        </w:numPr>
        <w:tabs>
          <w:tab w:val="left" w:pos="782"/>
          <w:tab w:val="left" w:pos="783"/>
        </w:tabs>
        <w:autoSpaceDE w:val="0"/>
        <w:autoSpaceDN w:val="0"/>
        <w:ind w:left="540" w:hanging="540"/>
        <w:rPr>
          <w:sz w:val="22"/>
          <w:szCs w:val="22"/>
        </w:rPr>
      </w:pPr>
      <w:r w:rsidRPr="00CA2CFB">
        <w:rPr>
          <w:sz w:val="22"/>
          <w:szCs w:val="22"/>
        </w:rPr>
        <w:t>Jums padidėjusi kraujavimo rizika dėl:</w:t>
      </w:r>
    </w:p>
    <w:p w14:paraId="3E073A4F" w14:textId="77777777" w:rsidR="005C28E5" w:rsidRPr="00CA2CFB" w:rsidRDefault="005C28E5" w:rsidP="005C28E5">
      <w:pPr>
        <w:widowControl w:val="0"/>
        <w:numPr>
          <w:ilvl w:val="0"/>
          <w:numId w:val="13"/>
        </w:numPr>
        <w:tabs>
          <w:tab w:val="left" w:pos="1210"/>
        </w:tabs>
        <w:autoSpaceDE w:val="0"/>
        <w:autoSpaceDN w:val="0"/>
        <w:ind w:left="1080" w:hanging="540"/>
        <w:rPr>
          <w:sz w:val="22"/>
          <w:szCs w:val="22"/>
        </w:rPr>
      </w:pPr>
      <w:r w:rsidRPr="00CA2CFB">
        <w:rPr>
          <w:sz w:val="22"/>
          <w:szCs w:val="22"/>
        </w:rPr>
        <w:t>neseniai patirtos didelės traumos;</w:t>
      </w:r>
    </w:p>
    <w:p w14:paraId="3654ABE9" w14:textId="77777777" w:rsidR="005C28E5" w:rsidRPr="00CA2CFB" w:rsidRDefault="005C28E5" w:rsidP="005C28E5">
      <w:pPr>
        <w:widowControl w:val="0"/>
        <w:numPr>
          <w:ilvl w:val="0"/>
          <w:numId w:val="13"/>
        </w:numPr>
        <w:tabs>
          <w:tab w:val="left" w:pos="1210"/>
        </w:tabs>
        <w:autoSpaceDE w:val="0"/>
        <w:autoSpaceDN w:val="0"/>
        <w:ind w:left="1080" w:hanging="540"/>
        <w:rPr>
          <w:sz w:val="22"/>
          <w:szCs w:val="22"/>
        </w:rPr>
      </w:pPr>
      <w:r w:rsidRPr="00CA2CFB">
        <w:rPr>
          <w:sz w:val="22"/>
          <w:szCs w:val="22"/>
        </w:rPr>
        <w:t>neseniai atliktos operacijos (įskaitant dantų – apie tai klauskite odontologo);</w:t>
      </w:r>
    </w:p>
    <w:p w14:paraId="6953E0DC" w14:textId="77777777" w:rsidR="005C28E5" w:rsidRPr="00CA2CFB" w:rsidRDefault="005C28E5" w:rsidP="005C28E5">
      <w:pPr>
        <w:widowControl w:val="0"/>
        <w:numPr>
          <w:ilvl w:val="0"/>
          <w:numId w:val="13"/>
        </w:numPr>
        <w:tabs>
          <w:tab w:val="left" w:pos="1210"/>
        </w:tabs>
        <w:autoSpaceDE w:val="0"/>
        <w:autoSpaceDN w:val="0"/>
        <w:ind w:left="1080" w:hanging="540"/>
        <w:rPr>
          <w:sz w:val="22"/>
          <w:szCs w:val="22"/>
        </w:rPr>
      </w:pPr>
      <w:r w:rsidRPr="00CA2CFB">
        <w:rPr>
          <w:sz w:val="22"/>
          <w:szCs w:val="22"/>
        </w:rPr>
        <w:t>ligos, dėl kurios sutrinka kraujo krešėjimas;</w:t>
      </w:r>
    </w:p>
    <w:p w14:paraId="51E6423F" w14:textId="77777777" w:rsidR="005C28E5" w:rsidRPr="00CA2CFB" w:rsidRDefault="005C28E5" w:rsidP="005C28E5">
      <w:pPr>
        <w:widowControl w:val="0"/>
        <w:numPr>
          <w:ilvl w:val="0"/>
          <w:numId w:val="13"/>
        </w:numPr>
        <w:tabs>
          <w:tab w:val="left" w:pos="1210"/>
        </w:tabs>
        <w:autoSpaceDE w:val="0"/>
        <w:autoSpaceDN w:val="0"/>
        <w:ind w:left="1080" w:hanging="540"/>
        <w:rPr>
          <w:sz w:val="22"/>
          <w:szCs w:val="22"/>
        </w:rPr>
      </w:pPr>
      <w:r w:rsidRPr="00CA2CFB">
        <w:rPr>
          <w:sz w:val="22"/>
          <w:szCs w:val="22"/>
        </w:rPr>
        <w:t>neseniai buvusio kraujavimo iš skrandžio arba žarnyno (pvz., dėl skrandžio opos arba storosios žarnos polipų);</w:t>
      </w:r>
    </w:p>
    <w:p w14:paraId="09883B10" w14:textId="438D43F3" w:rsidR="005C28E5" w:rsidRPr="00CA2CFB" w:rsidRDefault="005C28E5" w:rsidP="005C28E5">
      <w:pPr>
        <w:widowControl w:val="0"/>
        <w:numPr>
          <w:ilvl w:val="0"/>
          <w:numId w:val="14"/>
        </w:numPr>
        <w:tabs>
          <w:tab w:val="left" w:pos="783"/>
        </w:tabs>
        <w:autoSpaceDE w:val="0"/>
        <w:autoSpaceDN w:val="0"/>
        <w:ind w:left="540" w:hanging="540"/>
        <w:jc w:val="both"/>
        <w:rPr>
          <w:sz w:val="22"/>
          <w:szCs w:val="22"/>
        </w:rPr>
      </w:pPr>
      <w:r w:rsidRPr="00CA2CFB">
        <w:rPr>
          <w:sz w:val="22"/>
          <w:szCs w:val="22"/>
        </w:rPr>
        <w:t>ruošiatės operacijai (įskaitant dantų) KOGAVANT vartojimo laikotarpiu. Tai svarbu dėl kraujavimo rizikos padidėjimo. Gydytojas gali Jums nurodyti nutraukti šio vaisto vartojimą likus 5</w:t>
      </w:r>
      <w:r w:rsidR="00FC3DF0" w:rsidRPr="00CA2CFB">
        <w:rPr>
          <w:sz w:val="22"/>
          <w:szCs w:val="22"/>
        </w:rPr>
        <w:t> </w:t>
      </w:r>
      <w:r w:rsidRPr="00CA2CFB">
        <w:rPr>
          <w:sz w:val="22"/>
          <w:szCs w:val="22"/>
        </w:rPr>
        <w:t>paroms iki operacijos;</w:t>
      </w:r>
    </w:p>
    <w:p w14:paraId="4A4E95ED" w14:textId="1D74AB14" w:rsidR="005C28E5" w:rsidRPr="00CA2CFB" w:rsidRDefault="005C28E5" w:rsidP="005C28E5">
      <w:pPr>
        <w:widowControl w:val="0"/>
        <w:numPr>
          <w:ilvl w:val="0"/>
          <w:numId w:val="14"/>
        </w:numPr>
        <w:tabs>
          <w:tab w:val="left" w:pos="783"/>
        </w:tabs>
        <w:autoSpaceDE w:val="0"/>
        <w:autoSpaceDN w:val="0"/>
        <w:ind w:left="540" w:hanging="540"/>
        <w:jc w:val="both"/>
        <w:rPr>
          <w:sz w:val="22"/>
          <w:szCs w:val="22"/>
        </w:rPr>
      </w:pPr>
      <w:r w:rsidRPr="00CA2CFB">
        <w:rPr>
          <w:sz w:val="22"/>
          <w:szCs w:val="22"/>
        </w:rPr>
        <w:t>Jūsų širdies susitraukimų dažnis yra per mažas (mažesnis kaip 60</w:t>
      </w:r>
      <w:r w:rsidR="00FC3DF0" w:rsidRPr="00CA2CFB">
        <w:rPr>
          <w:sz w:val="22"/>
          <w:szCs w:val="22"/>
        </w:rPr>
        <w:t> </w:t>
      </w:r>
      <w:r w:rsidRPr="00CA2CFB">
        <w:rPr>
          <w:sz w:val="22"/>
          <w:szCs w:val="22"/>
        </w:rPr>
        <w:t>kartų per minutę) ir neturite įdėto širdies ritmą reguliuojančio prietaiso (stimuliatoriaus);</w:t>
      </w:r>
    </w:p>
    <w:p w14:paraId="43DA7904" w14:textId="77777777" w:rsidR="005C28E5" w:rsidRPr="00CA2CFB" w:rsidRDefault="005C28E5" w:rsidP="005C28E5">
      <w:pPr>
        <w:widowControl w:val="0"/>
        <w:numPr>
          <w:ilvl w:val="0"/>
          <w:numId w:val="14"/>
        </w:numPr>
        <w:tabs>
          <w:tab w:val="left" w:pos="782"/>
          <w:tab w:val="left" w:pos="783"/>
        </w:tabs>
        <w:autoSpaceDE w:val="0"/>
        <w:autoSpaceDN w:val="0"/>
        <w:ind w:left="540" w:hanging="540"/>
        <w:rPr>
          <w:sz w:val="22"/>
          <w:szCs w:val="22"/>
        </w:rPr>
      </w:pPr>
      <w:r w:rsidRPr="00CA2CFB">
        <w:rPr>
          <w:sz w:val="22"/>
          <w:szCs w:val="22"/>
        </w:rPr>
        <w:t>Jūs sergate astma ar kita plaučių liga arba Jūsų kvėpavimas sutrikęs dėl kitos priežasties;</w:t>
      </w:r>
    </w:p>
    <w:p w14:paraId="2F617914" w14:textId="353230AB" w:rsidR="005C28E5" w:rsidRPr="00CA2CFB" w:rsidRDefault="005C28E5" w:rsidP="005C28E5">
      <w:pPr>
        <w:widowControl w:val="0"/>
        <w:numPr>
          <w:ilvl w:val="0"/>
          <w:numId w:val="14"/>
        </w:numPr>
        <w:tabs>
          <w:tab w:val="left" w:pos="782"/>
          <w:tab w:val="left" w:pos="783"/>
        </w:tabs>
        <w:autoSpaceDE w:val="0"/>
        <w:autoSpaceDN w:val="0"/>
        <w:ind w:left="540" w:hanging="540"/>
        <w:rPr>
          <w:sz w:val="22"/>
          <w:szCs w:val="22"/>
        </w:rPr>
      </w:pPr>
      <w:r w:rsidRPr="00CA2CFB">
        <w:rPr>
          <w:sz w:val="22"/>
          <w:szCs w:val="22"/>
        </w:rPr>
        <w:t>Jūsų kvėpavimas pasidarytų netaisyklingas, pvz., pagreitėtų, sulėtėtų arba atsirastų trumpų</w:t>
      </w:r>
    </w:p>
    <w:p w14:paraId="496EB9F3" w14:textId="77777777" w:rsidR="005C28E5" w:rsidRPr="00CA2CFB" w:rsidRDefault="005C28E5" w:rsidP="005C28E5">
      <w:pPr>
        <w:widowControl w:val="0"/>
        <w:tabs>
          <w:tab w:val="left" w:pos="782"/>
          <w:tab w:val="left" w:pos="783"/>
        </w:tabs>
        <w:autoSpaceDE w:val="0"/>
        <w:autoSpaceDN w:val="0"/>
        <w:ind w:left="540"/>
        <w:rPr>
          <w:sz w:val="22"/>
          <w:szCs w:val="22"/>
        </w:rPr>
      </w:pPr>
      <w:r w:rsidRPr="00CA2CFB">
        <w:rPr>
          <w:sz w:val="22"/>
          <w:szCs w:val="22"/>
        </w:rPr>
        <w:t>kvėpavimo pauzių. Tokiu atveju gydytojas nuspręs, ar Jums reikia išsamesnių tyrimų;</w:t>
      </w:r>
    </w:p>
    <w:p w14:paraId="37E07645" w14:textId="77777777" w:rsidR="005C28E5" w:rsidRPr="00CA2CFB" w:rsidRDefault="005C28E5" w:rsidP="005C28E5">
      <w:pPr>
        <w:widowControl w:val="0"/>
        <w:numPr>
          <w:ilvl w:val="0"/>
          <w:numId w:val="14"/>
        </w:numPr>
        <w:tabs>
          <w:tab w:val="left" w:pos="758"/>
          <w:tab w:val="left" w:pos="759"/>
        </w:tabs>
        <w:autoSpaceDE w:val="0"/>
        <w:autoSpaceDN w:val="0"/>
        <w:ind w:left="540" w:hanging="540"/>
        <w:rPr>
          <w:sz w:val="22"/>
          <w:szCs w:val="22"/>
        </w:rPr>
      </w:pPr>
      <w:r w:rsidRPr="00CA2CFB">
        <w:rPr>
          <w:sz w:val="22"/>
          <w:szCs w:val="22"/>
        </w:rPr>
        <w:t>turite kokių nors kepenų sutrikimų arba anksčiau sirgote kokia nors galėjusia jas pažeisti liga;</w:t>
      </w:r>
    </w:p>
    <w:p w14:paraId="39260A7C" w14:textId="77777777" w:rsidR="005C28E5" w:rsidRPr="00CA2CFB" w:rsidRDefault="005C28E5" w:rsidP="005C28E5">
      <w:pPr>
        <w:widowControl w:val="0"/>
        <w:numPr>
          <w:ilvl w:val="0"/>
          <w:numId w:val="14"/>
        </w:numPr>
        <w:tabs>
          <w:tab w:val="left" w:pos="758"/>
          <w:tab w:val="left" w:pos="759"/>
        </w:tabs>
        <w:autoSpaceDE w:val="0"/>
        <w:autoSpaceDN w:val="0"/>
        <w:ind w:left="540" w:hanging="540"/>
        <w:rPr>
          <w:sz w:val="22"/>
          <w:szCs w:val="22"/>
        </w:rPr>
      </w:pPr>
      <w:r w:rsidRPr="00CA2CFB">
        <w:rPr>
          <w:sz w:val="22"/>
          <w:szCs w:val="22"/>
        </w:rPr>
        <w:t>Jūsų kraujo tyrimas parodė padidėjusį šlapimo rūgšties kiekį.</w:t>
      </w:r>
    </w:p>
    <w:p w14:paraId="036D1396" w14:textId="77777777" w:rsidR="005C28E5" w:rsidRPr="00CA2CFB" w:rsidRDefault="005C28E5" w:rsidP="005C28E5">
      <w:pPr>
        <w:rPr>
          <w:sz w:val="22"/>
          <w:szCs w:val="22"/>
        </w:rPr>
      </w:pPr>
      <w:r w:rsidRPr="00CA2CFB">
        <w:rPr>
          <w:sz w:val="22"/>
          <w:szCs w:val="22"/>
        </w:rPr>
        <w:t>Jeigu kuri nors iš anksčiau išvardytų būklių Jums tinka arba dėl to abejojate, prieš pradėdami vartoti šio vaisto, pasitarkite su gydytoju arba vaistininku.</w:t>
      </w:r>
    </w:p>
    <w:p w14:paraId="0A95217C" w14:textId="77777777" w:rsidR="005C28E5" w:rsidRPr="00CA2CFB" w:rsidRDefault="005C28E5" w:rsidP="005C28E5">
      <w:pPr>
        <w:widowControl w:val="0"/>
        <w:autoSpaceDE w:val="0"/>
        <w:autoSpaceDN w:val="0"/>
        <w:rPr>
          <w:sz w:val="22"/>
          <w:szCs w:val="22"/>
        </w:rPr>
      </w:pPr>
    </w:p>
    <w:p w14:paraId="16324A2C" w14:textId="77777777" w:rsidR="005C28E5" w:rsidRPr="00CA2CFB" w:rsidRDefault="005C28E5" w:rsidP="005C28E5">
      <w:pPr>
        <w:widowControl w:val="0"/>
        <w:autoSpaceDE w:val="0"/>
        <w:autoSpaceDN w:val="0"/>
        <w:rPr>
          <w:sz w:val="22"/>
          <w:szCs w:val="22"/>
        </w:rPr>
      </w:pPr>
      <w:r w:rsidRPr="00CA2CFB">
        <w:rPr>
          <w:sz w:val="22"/>
          <w:szCs w:val="22"/>
        </w:rPr>
        <w:t>Jeigu Jūs kartu vartojate KOGAVANT ir heparino:</w:t>
      </w:r>
    </w:p>
    <w:p w14:paraId="22542F56" w14:textId="77777777" w:rsidR="005C28E5" w:rsidRPr="00CA2CFB" w:rsidRDefault="005C28E5" w:rsidP="00D875BD">
      <w:pPr>
        <w:widowControl w:val="0"/>
        <w:numPr>
          <w:ilvl w:val="0"/>
          <w:numId w:val="14"/>
        </w:numPr>
        <w:tabs>
          <w:tab w:val="left" w:pos="567"/>
          <w:tab w:val="left" w:pos="782"/>
          <w:tab w:val="left" w:pos="783"/>
        </w:tabs>
        <w:autoSpaceDE w:val="0"/>
        <w:autoSpaceDN w:val="0"/>
        <w:ind w:left="567"/>
        <w:rPr>
          <w:sz w:val="22"/>
          <w:szCs w:val="22"/>
        </w:rPr>
      </w:pPr>
      <w:r w:rsidRPr="00CA2CFB">
        <w:rPr>
          <w:sz w:val="22"/>
          <w:szCs w:val="22"/>
        </w:rPr>
        <w:t>jeigu Jūsų gydytojas įtaria heparino sukeltą retą kraujo plokštelių funkcijos sutrikimą, jis gali nurodyti paimti diagnostinį kraujo mėginį. KOGAVANT gali iškreipti šio diagnostinio mėginio duomenis, todėl svarbu pasakyti gydytojui, jog kartu vartojate KOGAVANT ir heparino.</w:t>
      </w:r>
    </w:p>
    <w:p w14:paraId="12A8B64F" w14:textId="77777777" w:rsidR="005C28E5" w:rsidRPr="00CA2CFB" w:rsidRDefault="005C28E5" w:rsidP="005C28E5">
      <w:pPr>
        <w:widowControl w:val="0"/>
        <w:autoSpaceDE w:val="0"/>
        <w:autoSpaceDN w:val="0"/>
        <w:rPr>
          <w:sz w:val="22"/>
          <w:szCs w:val="22"/>
        </w:rPr>
      </w:pPr>
    </w:p>
    <w:p w14:paraId="6D66B3C9" w14:textId="77777777" w:rsidR="005C28E5" w:rsidRPr="00CA2CFB" w:rsidRDefault="005C28E5" w:rsidP="005C28E5">
      <w:pPr>
        <w:widowControl w:val="0"/>
        <w:autoSpaceDE w:val="0"/>
        <w:autoSpaceDN w:val="0"/>
        <w:outlineLvl w:val="1"/>
        <w:rPr>
          <w:b/>
          <w:bCs/>
          <w:sz w:val="22"/>
          <w:szCs w:val="22"/>
        </w:rPr>
      </w:pPr>
      <w:r w:rsidRPr="00CA2CFB">
        <w:rPr>
          <w:b/>
          <w:bCs/>
          <w:sz w:val="22"/>
          <w:szCs w:val="22"/>
        </w:rPr>
        <w:t>Vaikams ir paaugliams</w:t>
      </w:r>
    </w:p>
    <w:p w14:paraId="180C23FA" w14:textId="1FD3E407" w:rsidR="00D875BD" w:rsidRPr="00CA2CFB" w:rsidRDefault="00D875BD" w:rsidP="00D875BD">
      <w:pPr>
        <w:widowControl w:val="0"/>
        <w:autoSpaceDE w:val="0"/>
        <w:autoSpaceDN w:val="0"/>
        <w:rPr>
          <w:sz w:val="22"/>
          <w:szCs w:val="22"/>
        </w:rPr>
      </w:pPr>
      <w:r w:rsidRPr="00CA2CFB">
        <w:rPr>
          <w:sz w:val="22"/>
          <w:szCs w:val="22"/>
        </w:rPr>
        <w:t>KOGAVANT nerekomenduojama vartoti vaikams ir jaunesniems kaip 18</w:t>
      </w:r>
      <w:r w:rsidR="00FC3DF0" w:rsidRPr="00CA2CFB">
        <w:rPr>
          <w:sz w:val="22"/>
          <w:szCs w:val="22"/>
        </w:rPr>
        <w:t> </w:t>
      </w:r>
      <w:r w:rsidRPr="00CA2CFB">
        <w:rPr>
          <w:sz w:val="22"/>
          <w:szCs w:val="22"/>
        </w:rPr>
        <w:t>metų paaugliams.</w:t>
      </w:r>
    </w:p>
    <w:p w14:paraId="24CCEE56" w14:textId="77777777" w:rsidR="005D554B" w:rsidRPr="00CA2CFB" w:rsidRDefault="005D554B" w:rsidP="005D554B">
      <w:pPr>
        <w:numPr>
          <w:ilvl w:val="12"/>
          <w:numId w:val="0"/>
        </w:numPr>
        <w:ind w:right="-2"/>
        <w:rPr>
          <w:snapToGrid w:val="0"/>
          <w:sz w:val="22"/>
          <w:szCs w:val="22"/>
        </w:rPr>
      </w:pPr>
    </w:p>
    <w:p w14:paraId="64E01BC7" w14:textId="77777777" w:rsidR="005D554B" w:rsidRPr="00CA2CFB" w:rsidRDefault="005D554B" w:rsidP="005D554B">
      <w:pPr>
        <w:keepNext/>
        <w:tabs>
          <w:tab w:val="left" w:pos="567"/>
        </w:tabs>
        <w:spacing w:line="260" w:lineRule="exact"/>
        <w:jc w:val="both"/>
        <w:outlineLvl w:val="3"/>
        <w:rPr>
          <w:b/>
          <w:bCs/>
          <w:snapToGrid w:val="0"/>
          <w:sz w:val="22"/>
          <w:szCs w:val="22"/>
        </w:rPr>
      </w:pPr>
      <w:r w:rsidRPr="00CA2CFB">
        <w:rPr>
          <w:b/>
          <w:bCs/>
          <w:snapToGrid w:val="0"/>
          <w:sz w:val="22"/>
          <w:szCs w:val="22"/>
        </w:rPr>
        <w:t xml:space="preserve">Kiti vaistai ir </w:t>
      </w:r>
      <w:r w:rsidR="00D875BD" w:rsidRPr="00CA2CFB">
        <w:rPr>
          <w:b/>
          <w:sz w:val="22"/>
          <w:szCs w:val="22"/>
        </w:rPr>
        <w:t>KOGAVANT</w:t>
      </w:r>
      <w:r w:rsidR="00D875BD" w:rsidRPr="00CA2CFB">
        <w:rPr>
          <w:b/>
          <w:bCs/>
          <w:snapToGrid w:val="0"/>
          <w:sz w:val="22"/>
          <w:szCs w:val="22"/>
        </w:rPr>
        <w:t xml:space="preserve"> </w:t>
      </w:r>
    </w:p>
    <w:p w14:paraId="04968686" w14:textId="77777777" w:rsidR="00D875BD" w:rsidRPr="00CA2CFB" w:rsidRDefault="00D875BD" w:rsidP="00D875BD">
      <w:pPr>
        <w:widowControl w:val="0"/>
        <w:autoSpaceDE w:val="0"/>
        <w:autoSpaceDN w:val="0"/>
        <w:jc w:val="both"/>
        <w:rPr>
          <w:sz w:val="22"/>
          <w:szCs w:val="22"/>
        </w:rPr>
      </w:pPr>
      <w:r w:rsidRPr="00CA2CFB">
        <w:rPr>
          <w:sz w:val="22"/>
          <w:szCs w:val="22"/>
        </w:rPr>
        <w:t>Jeigu vartojate arba neseniai vartojote kitų vaistų arba jeigu dėl to nesate tikri, pasakykite gydytojui arba vaistininkui. Tai svarbu dėl to, kad KOGAVANT gali keisti kai kurių kitų vaistų veikimą, o kai kurie kiti vaistai – KOGAVANT veikimą.</w:t>
      </w:r>
    </w:p>
    <w:p w14:paraId="1DB3855E" w14:textId="77777777" w:rsidR="00D875BD" w:rsidRPr="00CA2CFB" w:rsidRDefault="00D875BD" w:rsidP="00D875BD">
      <w:pPr>
        <w:widowControl w:val="0"/>
        <w:autoSpaceDE w:val="0"/>
        <w:autoSpaceDN w:val="0"/>
        <w:rPr>
          <w:sz w:val="22"/>
          <w:szCs w:val="22"/>
        </w:rPr>
      </w:pPr>
    </w:p>
    <w:p w14:paraId="0B1033F4" w14:textId="77777777" w:rsidR="00D875BD" w:rsidRPr="00CA2CFB" w:rsidRDefault="00D875BD" w:rsidP="00D875BD">
      <w:pPr>
        <w:widowControl w:val="0"/>
        <w:autoSpaceDE w:val="0"/>
        <w:autoSpaceDN w:val="0"/>
        <w:rPr>
          <w:sz w:val="22"/>
          <w:szCs w:val="22"/>
        </w:rPr>
      </w:pPr>
      <w:r w:rsidRPr="00CA2CFB">
        <w:rPr>
          <w:sz w:val="22"/>
          <w:szCs w:val="22"/>
        </w:rPr>
        <w:t>Pasakykite gydytojui arba vaistininkui, jeigu vartojate kurio nors iš šių vaistų:</w:t>
      </w:r>
    </w:p>
    <w:p w14:paraId="07A5D217" w14:textId="77777777" w:rsidR="00D875BD" w:rsidRPr="00CA2CFB" w:rsidRDefault="00D875BD" w:rsidP="00D875BD">
      <w:pPr>
        <w:widowControl w:val="0"/>
        <w:numPr>
          <w:ilvl w:val="1"/>
          <w:numId w:val="15"/>
        </w:numPr>
        <w:tabs>
          <w:tab w:val="left" w:pos="782"/>
          <w:tab w:val="left" w:pos="783"/>
        </w:tabs>
        <w:autoSpaceDE w:val="0"/>
        <w:autoSpaceDN w:val="0"/>
        <w:ind w:left="540" w:hanging="540"/>
        <w:rPr>
          <w:sz w:val="22"/>
          <w:szCs w:val="22"/>
        </w:rPr>
      </w:pPr>
      <w:proofErr w:type="spellStart"/>
      <w:r w:rsidRPr="00CA2CFB">
        <w:rPr>
          <w:sz w:val="22"/>
          <w:szCs w:val="22"/>
        </w:rPr>
        <w:t>rozuvastatino</w:t>
      </w:r>
      <w:proofErr w:type="spellEnd"/>
      <w:r w:rsidRPr="00CA2CFB">
        <w:rPr>
          <w:sz w:val="22"/>
          <w:szCs w:val="22"/>
        </w:rPr>
        <w:t xml:space="preserve"> (vaisto padidėjusiam cholesterolio kiekiui mažinti);</w:t>
      </w:r>
    </w:p>
    <w:p w14:paraId="7F79638A" w14:textId="77777777" w:rsidR="00D875BD" w:rsidRPr="00CA2CFB" w:rsidRDefault="00D875BD" w:rsidP="00D875BD">
      <w:pPr>
        <w:widowControl w:val="0"/>
        <w:numPr>
          <w:ilvl w:val="1"/>
          <w:numId w:val="15"/>
        </w:numPr>
        <w:tabs>
          <w:tab w:val="left" w:pos="782"/>
          <w:tab w:val="left" w:pos="783"/>
        </w:tabs>
        <w:autoSpaceDE w:val="0"/>
        <w:autoSpaceDN w:val="0"/>
        <w:ind w:left="540" w:hanging="540"/>
        <w:rPr>
          <w:sz w:val="22"/>
          <w:szCs w:val="22"/>
        </w:rPr>
      </w:pPr>
      <w:r w:rsidRPr="00CA2CFB">
        <w:rPr>
          <w:sz w:val="22"/>
          <w:szCs w:val="22"/>
        </w:rPr>
        <w:t xml:space="preserve">daugiau kaip 40 mg per parą </w:t>
      </w:r>
      <w:proofErr w:type="spellStart"/>
      <w:r w:rsidRPr="00CA2CFB">
        <w:rPr>
          <w:sz w:val="22"/>
          <w:szCs w:val="22"/>
        </w:rPr>
        <w:t>simvastatino</w:t>
      </w:r>
      <w:proofErr w:type="spellEnd"/>
      <w:r w:rsidRPr="00CA2CFB">
        <w:rPr>
          <w:sz w:val="22"/>
          <w:szCs w:val="22"/>
        </w:rPr>
        <w:t xml:space="preserve"> ar </w:t>
      </w:r>
      <w:proofErr w:type="spellStart"/>
      <w:r w:rsidRPr="00CA2CFB">
        <w:rPr>
          <w:sz w:val="22"/>
          <w:szCs w:val="22"/>
        </w:rPr>
        <w:t>lovastatino</w:t>
      </w:r>
      <w:proofErr w:type="spellEnd"/>
      <w:r w:rsidRPr="00CA2CFB">
        <w:rPr>
          <w:sz w:val="22"/>
          <w:szCs w:val="22"/>
        </w:rPr>
        <w:t xml:space="preserve"> (vaistų padidėjusiai cholesterolio koncentracijai mažinti);</w:t>
      </w:r>
    </w:p>
    <w:p w14:paraId="6EECA542" w14:textId="77777777" w:rsidR="00D875BD" w:rsidRPr="00CA2CFB" w:rsidRDefault="00D875BD" w:rsidP="00D875BD">
      <w:pPr>
        <w:widowControl w:val="0"/>
        <w:numPr>
          <w:ilvl w:val="1"/>
          <w:numId w:val="15"/>
        </w:numPr>
        <w:tabs>
          <w:tab w:val="left" w:pos="782"/>
          <w:tab w:val="left" w:pos="783"/>
        </w:tabs>
        <w:autoSpaceDE w:val="0"/>
        <w:autoSpaceDN w:val="0"/>
        <w:ind w:left="540" w:hanging="540"/>
        <w:rPr>
          <w:sz w:val="22"/>
          <w:szCs w:val="22"/>
        </w:rPr>
      </w:pPr>
      <w:proofErr w:type="spellStart"/>
      <w:r w:rsidRPr="00CA2CFB">
        <w:rPr>
          <w:sz w:val="22"/>
          <w:szCs w:val="22"/>
        </w:rPr>
        <w:t>rifampicino</w:t>
      </w:r>
      <w:proofErr w:type="spellEnd"/>
      <w:r w:rsidRPr="00CA2CFB">
        <w:rPr>
          <w:sz w:val="22"/>
          <w:szCs w:val="22"/>
        </w:rPr>
        <w:t xml:space="preserve"> (antibiotiko);</w:t>
      </w:r>
    </w:p>
    <w:p w14:paraId="078CC632" w14:textId="77777777" w:rsidR="00D875BD" w:rsidRPr="00CA2CFB" w:rsidRDefault="00D875BD" w:rsidP="00D875BD">
      <w:pPr>
        <w:widowControl w:val="0"/>
        <w:numPr>
          <w:ilvl w:val="1"/>
          <w:numId w:val="15"/>
        </w:numPr>
        <w:tabs>
          <w:tab w:val="left" w:pos="782"/>
          <w:tab w:val="left" w:pos="783"/>
        </w:tabs>
        <w:autoSpaceDE w:val="0"/>
        <w:autoSpaceDN w:val="0"/>
        <w:ind w:left="540" w:hanging="540"/>
        <w:rPr>
          <w:sz w:val="22"/>
          <w:szCs w:val="22"/>
        </w:rPr>
      </w:pPr>
      <w:proofErr w:type="spellStart"/>
      <w:r w:rsidRPr="00CA2CFB">
        <w:rPr>
          <w:sz w:val="22"/>
          <w:szCs w:val="22"/>
        </w:rPr>
        <w:t>fenitoino</w:t>
      </w:r>
      <w:proofErr w:type="spellEnd"/>
      <w:r w:rsidRPr="00CA2CFB">
        <w:rPr>
          <w:sz w:val="22"/>
          <w:szCs w:val="22"/>
        </w:rPr>
        <w:t xml:space="preserve">, </w:t>
      </w:r>
      <w:proofErr w:type="spellStart"/>
      <w:r w:rsidRPr="00CA2CFB">
        <w:rPr>
          <w:sz w:val="22"/>
          <w:szCs w:val="22"/>
        </w:rPr>
        <w:t>karbamazepino</w:t>
      </w:r>
      <w:proofErr w:type="spellEnd"/>
      <w:r w:rsidRPr="00CA2CFB">
        <w:rPr>
          <w:sz w:val="22"/>
          <w:szCs w:val="22"/>
        </w:rPr>
        <w:t xml:space="preserve"> ar </w:t>
      </w:r>
      <w:proofErr w:type="spellStart"/>
      <w:r w:rsidRPr="00CA2CFB">
        <w:rPr>
          <w:sz w:val="22"/>
          <w:szCs w:val="22"/>
        </w:rPr>
        <w:t>fenobarbitalio</w:t>
      </w:r>
      <w:proofErr w:type="spellEnd"/>
      <w:r w:rsidRPr="00CA2CFB">
        <w:rPr>
          <w:sz w:val="22"/>
          <w:szCs w:val="22"/>
        </w:rPr>
        <w:t xml:space="preserve"> (jų skiriama norint išvengti traukulių);</w:t>
      </w:r>
    </w:p>
    <w:p w14:paraId="3E9C3153" w14:textId="77777777" w:rsidR="00D875BD" w:rsidRPr="00CA2CFB" w:rsidRDefault="00D875BD" w:rsidP="00D875BD">
      <w:pPr>
        <w:widowControl w:val="0"/>
        <w:numPr>
          <w:ilvl w:val="1"/>
          <w:numId w:val="15"/>
        </w:numPr>
        <w:tabs>
          <w:tab w:val="left" w:pos="782"/>
          <w:tab w:val="left" w:pos="783"/>
        </w:tabs>
        <w:autoSpaceDE w:val="0"/>
        <w:autoSpaceDN w:val="0"/>
        <w:ind w:left="540" w:hanging="540"/>
        <w:rPr>
          <w:sz w:val="22"/>
          <w:szCs w:val="22"/>
        </w:rPr>
      </w:pPr>
      <w:proofErr w:type="spellStart"/>
      <w:r w:rsidRPr="00CA2CFB">
        <w:rPr>
          <w:sz w:val="22"/>
          <w:szCs w:val="22"/>
        </w:rPr>
        <w:lastRenderedPageBreak/>
        <w:t>digoksino</w:t>
      </w:r>
      <w:proofErr w:type="spellEnd"/>
      <w:r w:rsidRPr="00CA2CFB">
        <w:rPr>
          <w:sz w:val="22"/>
          <w:szCs w:val="22"/>
        </w:rPr>
        <w:t xml:space="preserve"> (jo skiriama širdies nepakankamumui gydyti);</w:t>
      </w:r>
    </w:p>
    <w:p w14:paraId="091D09BC" w14:textId="77777777" w:rsidR="00D875BD" w:rsidRPr="00CA2CFB" w:rsidRDefault="00D875BD" w:rsidP="00D875BD">
      <w:pPr>
        <w:widowControl w:val="0"/>
        <w:numPr>
          <w:ilvl w:val="1"/>
          <w:numId w:val="15"/>
        </w:numPr>
        <w:tabs>
          <w:tab w:val="left" w:pos="782"/>
          <w:tab w:val="left" w:pos="783"/>
        </w:tabs>
        <w:autoSpaceDE w:val="0"/>
        <w:autoSpaceDN w:val="0"/>
        <w:ind w:left="540" w:hanging="540"/>
        <w:rPr>
          <w:sz w:val="22"/>
          <w:szCs w:val="22"/>
        </w:rPr>
      </w:pPr>
      <w:proofErr w:type="spellStart"/>
      <w:r w:rsidRPr="00CA2CFB">
        <w:rPr>
          <w:sz w:val="22"/>
          <w:szCs w:val="22"/>
        </w:rPr>
        <w:t>ciklosporino</w:t>
      </w:r>
      <w:proofErr w:type="spellEnd"/>
      <w:r w:rsidRPr="00CA2CFB">
        <w:rPr>
          <w:sz w:val="22"/>
          <w:szCs w:val="22"/>
        </w:rPr>
        <w:t xml:space="preserve"> (jo skiriama Jūsų organizmo savigynai (imuninei sistemai) slopinti);</w:t>
      </w:r>
    </w:p>
    <w:p w14:paraId="3A0B16D6" w14:textId="77777777" w:rsidR="00D875BD" w:rsidRPr="00CA2CFB" w:rsidRDefault="00D875BD" w:rsidP="00D875BD">
      <w:pPr>
        <w:widowControl w:val="0"/>
        <w:numPr>
          <w:ilvl w:val="1"/>
          <w:numId w:val="15"/>
        </w:numPr>
        <w:tabs>
          <w:tab w:val="left" w:pos="782"/>
          <w:tab w:val="left" w:pos="783"/>
        </w:tabs>
        <w:autoSpaceDE w:val="0"/>
        <w:autoSpaceDN w:val="0"/>
        <w:ind w:left="540" w:hanging="540"/>
        <w:rPr>
          <w:sz w:val="22"/>
          <w:szCs w:val="22"/>
        </w:rPr>
      </w:pPr>
      <w:proofErr w:type="spellStart"/>
      <w:r w:rsidRPr="00CA2CFB">
        <w:rPr>
          <w:sz w:val="22"/>
          <w:szCs w:val="22"/>
        </w:rPr>
        <w:t>chinidino</w:t>
      </w:r>
      <w:proofErr w:type="spellEnd"/>
      <w:r w:rsidRPr="00CA2CFB">
        <w:rPr>
          <w:sz w:val="22"/>
          <w:szCs w:val="22"/>
        </w:rPr>
        <w:t xml:space="preserve"> ar </w:t>
      </w:r>
      <w:proofErr w:type="spellStart"/>
      <w:r w:rsidRPr="00CA2CFB">
        <w:rPr>
          <w:sz w:val="22"/>
          <w:szCs w:val="22"/>
        </w:rPr>
        <w:t>diltiazemo</w:t>
      </w:r>
      <w:proofErr w:type="spellEnd"/>
      <w:r w:rsidRPr="00CA2CFB">
        <w:rPr>
          <w:sz w:val="22"/>
          <w:szCs w:val="22"/>
        </w:rPr>
        <w:t xml:space="preserve"> (jų skiriama nuo širdies ritmo sutrikimų);</w:t>
      </w:r>
    </w:p>
    <w:p w14:paraId="5677E9A8" w14:textId="77777777" w:rsidR="00D875BD" w:rsidRPr="00CA2CFB" w:rsidRDefault="00D875BD" w:rsidP="00D875BD">
      <w:pPr>
        <w:widowControl w:val="0"/>
        <w:numPr>
          <w:ilvl w:val="1"/>
          <w:numId w:val="15"/>
        </w:numPr>
        <w:tabs>
          <w:tab w:val="left" w:pos="782"/>
          <w:tab w:val="left" w:pos="783"/>
        </w:tabs>
        <w:autoSpaceDE w:val="0"/>
        <w:autoSpaceDN w:val="0"/>
        <w:ind w:left="540" w:hanging="540"/>
        <w:rPr>
          <w:sz w:val="22"/>
          <w:szCs w:val="22"/>
        </w:rPr>
      </w:pPr>
      <w:r w:rsidRPr="00CA2CFB">
        <w:rPr>
          <w:sz w:val="22"/>
          <w:szCs w:val="22"/>
        </w:rPr>
        <w:t xml:space="preserve">beta </w:t>
      </w:r>
      <w:proofErr w:type="spellStart"/>
      <w:r w:rsidR="00FC3DF0" w:rsidRPr="00CA2CFB">
        <w:rPr>
          <w:sz w:val="22"/>
          <w:szCs w:val="22"/>
        </w:rPr>
        <w:t>adrena</w:t>
      </w:r>
      <w:r w:rsidRPr="00CA2CFB">
        <w:rPr>
          <w:sz w:val="22"/>
          <w:szCs w:val="22"/>
        </w:rPr>
        <w:t>blokatorių</w:t>
      </w:r>
      <w:proofErr w:type="spellEnd"/>
      <w:r w:rsidRPr="00CA2CFB">
        <w:rPr>
          <w:sz w:val="22"/>
          <w:szCs w:val="22"/>
        </w:rPr>
        <w:t xml:space="preserve"> ar </w:t>
      </w:r>
      <w:proofErr w:type="spellStart"/>
      <w:r w:rsidRPr="00CA2CFB">
        <w:rPr>
          <w:sz w:val="22"/>
          <w:szCs w:val="22"/>
        </w:rPr>
        <w:t>verapamilio</w:t>
      </w:r>
      <w:proofErr w:type="spellEnd"/>
      <w:r w:rsidRPr="00CA2CFB">
        <w:rPr>
          <w:sz w:val="22"/>
          <w:szCs w:val="22"/>
        </w:rPr>
        <w:t xml:space="preserve"> (jų skiriama padidėjusiam kraujospūdžiui mažinti);</w:t>
      </w:r>
    </w:p>
    <w:p w14:paraId="514BAAAC" w14:textId="77777777" w:rsidR="00D875BD" w:rsidRPr="00CA2CFB" w:rsidRDefault="00D875BD" w:rsidP="00D875BD">
      <w:pPr>
        <w:widowControl w:val="0"/>
        <w:numPr>
          <w:ilvl w:val="1"/>
          <w:numId w:val="15"/>
        </w:numPr>
        <w:tabs>
          <w:tab w:val="left" w:pos="782"/>
          <w:tab w:val="left" w:pos="783"/>
        </w:tabs>
        <w:autoSpaceDE w:val="0"/>
        <w:autoSpaceDN w:val="0"/>
        <w:ind w:left="540" w:hanging="540"/>
        <w:rPr>
          <w:sz w:val="22"/>
          <w:szCs w:val="22"/>
        </w:rPr>
      </w:pPr>
      <w:r w:rsidRPr="00CA2CFB">
        <w:rPr>
          <w:sz w:val="22"/>
          <w:szCs w:val="22"/>
        </w:rPr>
        <w:t xml:space="preserve">morfino ar kitų </w:t>
      </w:r>
      <w:proofErr w:type="spellStart"/>
      <w:r w:rsidRPr="00CA2CFB">
        <w:rPr>
          <w:sz w:val="22"/>
          <w:szCs w:val="22"/>
        </w:rPr>
        <w:t>opioidų</w:t>
      </w:r>
      <w:proofErr w:type="spellEnd"/>
      <w:r w:rsidRPr="00CA2CFB">
        <w:rPr>
          <w:sz w:val="22"/>
          <w:szCs w:val="22"/>
        </w:rPr>
        <w:t xml:space="preserve"> (jų skiriama stipriam skausmui malšinti).</w:t>
      </w:r>
    </w:p>
    <w:p w14:paraId="5EDF5DC0" w14:textId="77777777" w:rsidR="00D875BD" w:rsidRPr="00CA2CFB" w:rsidRDefault="00D875BD" w:rsidP="00D875BD">
      <w:pPr>
        <w:widowControl w:val="0"/>
        <w:autoSpaceDE w:val="0"/>
        <w:autoSpaceDN w:val="0"/>
        <w:rPr>
          <w:sz w:val="22"/>
          <w:szCs w:val="22"/>
        </w:rPr>
      </w:pPr>
    </w:p>
    <w:p w14:paraId="3A1C83B7" w14:textId="77777777" w:rsidR="00D875BD" w:rsidRPr="00CA2CFB" w:rsidRDefault="00D875BD" w:rsidP="00D875BD">
      <w:pPr>
        <w:widowControl w:val="0"/>
        <w:autoSpaceDE w:val="0"/>
        <w:autoSpaceDN w:val="0"/>
        <w:rPr>
          <w:sz w:val="22"/>
          <w:szCs w:val="22"/>
        </w:rPr>
      </w:pPr>
      <w:r w:rsidRPr="00CA2CFB">
        <w:rPr>
          <w:sz w:val="22"/>
          <w:szCs w:val="22"/>
        </w:rPr>
        <w:t>Pasakyti gydytojui arba vaistininkui ypač svarbu, jeigu vartojate kurio nors iš šių vaistų, galinčių didinti kraujavimo pavojų:</w:t>
      </w:r>
    </w:p>
    <w:p w14:paraId="72F5CBB5" w14:textId="77777777" w:rsidR="00D875BD" w:rsidRPr="00CA2CFB" w:rsidRDefault="00D875BD" w:rsidP="00D875BD">
      <w:pPr>
        <w:widowControl w:val="0"/>
        <w:numPr>
          <w:ilvl w:val="1"/>
          <w:numId w:val="15"/>
        </w:numPr>
        <w:tabs>
          <w:tab w:val="left" w:pos="782"/>
          <w:tab w:val="left" w:pos="783"/>
        </w:tabs>
        <w:autoSpaceDE w:val="0"/>
        <w:autoSpaceDN w:val="0"/>
        <w:ind w:left="540" w:hanging="540"/>
        <w:rPr>
          <w:sz w:val="22"/>
          <w:szCs w:val="22"/>
        </w:rPr>
      </w:pPr>
      <w:r w:rsidRPr="00CA2CFB">
        <w:rPr>
          <w:sz w:val="22"/>
          <w:szCs w:val="22"/>
        </w:rPr>
        <w:t>per burną vartojamų antikoaguliantų, dažnai vadinamų kraują skystinančiais vaistais (varfarino);</w:t>
      </w:r>
    </w:p>
    <w:p w14:paraId="5A94E2DA" w14:textId="1EDF9824" w:rsidR="00D875BD" w:rsidRPr="00CA2CFB" w:rsidRDefault="00D875BD" w:rsidP="00D875BD">
      <w:pPr>
        <w:widowControl w:val="0"/>
        <w:numPr>
          <w:ilvl w:val="1"/>
          <w:numId w:val="15"/>
        </w:numPr>
        <w:tabs>
          <w:tab w:val="left" w:pos="782"/>
          <w:tab w:val="left" w:pos="783"/>
        </w:tabs>
        <w:autoSpaceDE w:val="0"/>
        <w:autoSpaceDN w:val="0"/>
        <w:ind w:left="540" w:hanging="540"/>
        <w:rPr>
          <w:sz w:val="22"/>
          <w:szCs w:val="22"/>
        </w:rPr>
      </w:pPr>
      <w:r w:rsidRPr="00CA2CFB">
        <w:rPr>
          <w:sz w:val="22"/>
          <w:szCs w:val="22"/>
        </w:rPr>
        <w:t xml:space="preserve">nesteroidinių vaistų nuo uždegimo (santrumpa – NVNU), dažnai vartojamų skausmui malšinti (pvz., </w:t>
      </w:r>
      <w:proofErr w:type="spellStart"/>
      <w:r w:rsidRPr="00CA2CFB">
        <w:rPr>
          <w:sz w:val="22"/>
          <w:szCs w:val="22"/>
        </w:rPr>
        <w:t>ibuprofeno</w:t>
      </w:r>
      <w:proofErr w:type="spellEnd"/>
      <w:r w:rsidRPr="00CA2CFB">
        <w:rPr>
          <w:sz w:val="22"/>
          <w:szCs w:val="22"/>
        </w:rPr>
        <w:t xml:space="preserve"> ar </w:t>
      </w:r>
      <w:proofErr w:type="spellStart"/>
      <w:r w:rsidRPr="00CA2CFB">
        <w:rPr>
          <w:sz w:val="22"/>
          <w:szCs w:val="22"/>
        </w:rPr>
        <w:t>naprokseno</w:t>
      </w:r>
      <w:proofErr w:type="spellEnd"/>
      <w:r w:rsidRPr="00CA2CFB">
        <w:rPr>
          <w:sz w:val="22"/>
          <w:szCs w:val="22"/>
        </w:rPr>
        <w:t>);</w:t>
      </w:r>
    </w:p>
    <w:p w14:paraId="1CCFA807" w14:textId="77777777" w:rsidR="00D875BD" w:rsidRPr="00CA2CFB" w:rsidRDefault="00D875BD" w:rsidP="00D875BD">
      <w:pPr>
        <w:widowControl w:val="0"/>
        <w:numPr>
          <w:ilvl w:val="1"/>
          <w:numId w:val="15"/>
        </w:numPr>
        <w:tabs>
          <w:tab w:val="left" w:pos="782"/>
          <w:tab w:val="left" w:pos="783"/>
        </w:tabs>
        <w:autoSpaceDE w:val="0"/>
        <w:autoSpaceDN w:val="0"/>
        <w:ind w:left="540" w:hanging="540"/>
        <w:rPr>
          <w:sz w:val="22"/>
          <w:szCs w:val="22"/>
        </w:rPr>
      </w:pPr>
      <w:r w:rsidRPr="00CA2CFB">
        <w:rPr>
          <w:sz w:val="22"/>
          <w:szCs w:val="22"/>
        </w:rPr>
        <w:t xml:space="preserve">selektyvių </w:t>
      </w:r>
      <w:proofErr w:type="spellStart"/>
      <w:r w:rsidRPr="00CA2CFB">
        <w:rPr>
          <w:sz w:val="22"/>
          <w:szCs w:val="22"/>
        </w:rPr>
        <w:t>serotonino</w:t>
      </w:r>
      <w:proofErr w:type="spellEnd"/>
      <w:r w:rsidRPr="00CA2CFB">
        <w:rPr>
          <w:sz w:val="22"/>
          <w:szCs w:val="22"/>
        </w:rPr>
        <w:t xml:space="preserve"> reabsorbcijos inhibitorių (santrumpa – SSRI), pvz., </w:t>
      </w:r>
      <w:proofErr w:type="spellStart"/>
      <w:r w:rsidRPr="00CA2CFB">
        <w:rPr>
          <w:sz w:val="22"/>
          <w:szCs w:val="22"/>
        </w:rPr>
        <w:t>paroksetino</w:t>
      </w:r>
      <w:proofErr w:type="spellEnd"/>
      <w:r w:rsidRPr="00CA2CFB">
        <w:rPr>
          <w:sz w:val="22"/>
          <w:szCs w:val="22"/>
        </w:rPr>
        <w:t xml:space="preserve">, </w:t>
      </w:r>
      <w:proofErr w:type="spellStart"/>
      <w:r w:rsidRPr="00CA2CFB">
        <w:rPr>
          <w:sz w:val="22"/>
          <w:szCs w:val="22"/>
        </w:rPr>
        <w:t>sertralino</w:t>
      </w:r>
      <w:proofErr w:type="spellEnd"/>
      <w:r w:rsidRPr="00CA2CFB">
        <w:rPr>
          <w:sz w:val="22"/>
          <w:szCs w:val="22"/>
        </w:rPr>
        <w:t xml:space="preserve"> arba </w:t>
      </w:r>
      <w:proofErr w:type="spellStart"/>
      <w:r w:rsidRPr="00CA2CFB">
        <w:rPr>
          <w:sz w:val="22"/>
          <w:szCs w:val="22"/>
        </w:rPr>
        <w:t>citalopramo</w:t>
      </w:r>
      <w:proofErr w:type="spellEnd"/>
      <w:r w:rsidRPr="00CA2CFB">
        <w:rPr>
          <w:sz w:val="22"/>
          <w:szCs w:val="22"/>
        </w:rPr>
        <w:t xml:space="preserve"> (jų skiriama nuo depresijos);</w:t>
      </w:r>
    </w:p>
    <w:p w14:paraId="656DDE6C" w14:textId="77777777" w:rsidR="00F74569" w:rsidRPr="00CA2CFB" w:rsidRDefault="00F74569" w:rsidP="00F74569">
      <w:pPr>
        <w:pStyle w:val="Sraopastraipa"/>
        <w:widowControl w:val="0"/>
        <w:numPr>
          <w:ilvl w:val="0"/>
          <w:numId w:val="15"/>
        </w:numPr>
        <w:autoSpaceDE w:val="0"/>
        <w:autoSpaceDN w:val="0"/>
        <w:ind w:left="567"/>
        <w:rPr>
          <w:sz w:val="22"/>
          <w:szCs w:val="22"/>
        </w:rPr>
      </w:pPr>
      <w:r w:rsidRPr="00CA2CFB">
        <w:rPr>
          <w:sz w:val="22"/>
          <w:szCs w:val="22"/>
        </w:rPr>
        <w:t xml:space="preserve">kitų vaistų, ypač </w:t>
      </w:r>
      <w:proofErr w:type="spellStart"/>
      <w:r w:rsidRPr="00CA2CFB">
        <w:rPr>
          <w:sz w:val="22"/>
          <w:szCs w:val="22"/>
        </w:rPr>
        <w:t>ketokonazolo</w:t>
      </w:r>
      <w:proofErr w:type="spellEnd"/>
      <w:r w:rsidRPr="00CA2CFB">
        <w:rPr>
          <w:sz w:val="22"/>
          <w:szCs w:val="22"/>
        </w:rPr>
        <w:t xml:space="preserve"> (nuo grybelių infekcijos), </w:t>
      </w:r>
      <w:proofErr w:type="spellStart"/>
      <w:r w:rsidRPr="00CA2CFB">
        <w:rPr>
          <w:sz w:val="22"/>
          <w:szCs w:val="22"/>
        </w:rPr>
        <w:t>klaritromicino</w:t>
      </w:r>
      <w:proofErr w:type="spellEnd"/>
      <w:r w:rsidRPr="00CA2CFB">
        <w:rPr>
          <w:sz w:val="22"/>
          <w:szCs w:val="22"/>
        </w:rPr>
        <w:t xml:space="preserve"> (nuo bakterijų infekcijos), </w:t>
      </w:r>
      <w:proofErr w:type="spellStart"/>
      <w:r w:rsidRPr="00CA2CFB">
        <w:rPr>
          <w:sz w:val="22"/>
          <w:szCs w:val="22"/>
        </w:rPr>
        <w:t>nefazodono</w:t>
      </w:r>
      <w:proofErr w:type="spellEnd"/>
      <w:r w:rsidRPr="00CA2CFB">
        <w:rPr>
          <w:sz w:val="22"/>
          <w:szCs w:val="22"/>
        </w:rPr>
        <w:t xml:space="preserve"> (nuo depresijos), ritonaviro arba </w:t>
      </w:r>
      <w:proofErr w:type="spellStart"/>
      <w:r w:rsidRPr="00CA2CFB">
        <w:rPr>
          <w:sz w:val="22"/>
          <w:szCs w:val="22"/>
        </w:rPr>
        <w:t>atazanaviro</w:t>
      </w:r>
      <w:proofErr w:type="spellEnd"/>
      <w:r w:rsidRPr="00CA2CFB">
        <w:rPr>
          <w:sz w:val="22"/>
          <w:szCs w:val="22"/>
        </w:rPr>
        <w:t xml:space="preserve"> (nuo ŽIV infekcijos ir AIDS), </w:t>
      </w:r>
      <w:proofErr w:type="spellStart"/>
      <w:r w:rsidRPr="00CA2CFB">
        <w:rPr>
          <w:sz w:val="22"/>
          <w:szCs w:val="22"/>
        </w:rPr>
        <w:t>cizaprido</w:t>
      </w:r>
      <w:proofErr w:type="spellEnd"/>
      <w:r w:rsidRPr="00CA2CFB">
        <w:rPr>
          <w:sz w:val="22"/>
          <w:szCs w:val="22"/>
        </w:rPr>
        <w:t xml:space="preserve"> (nuo rėmens), skalsių alkaloidų (nuo migrenos ir galvos skausmo).</w:t>
      </w:r>
    </w:p>
    <w:p w14:paraId="42FAB2D2" w14:textId="77777777" w:rsidR="00D875BD" w:rsidRPr="00CA2CFB" w:rsidRDefault="00D875BD" w:rsidP="00D875BD">
      <w:pPr>
        <w:widowControl w:val="0"/>
        <w:autoSpaceDE w:val="0"/>
        <w:autoSpaceDN w:val="0"/>
        <w:rPr>
          <w:sz w:val="22"/>
          <w:szCs w:val="22"/>
        </w:rPr>
      </w:pPr>
    </w:p>
    <w:p w14:paraId="26AAF71C" w14:textId="77777777" w:rsidR="00D875BD" w:rsidRPr="00CA2CFB" w:rsidRDefault="00D875BD" w:rsidP="00D875BD">
      <w:pPr>
        <w:widowControl w:val="0"/>
        <w:autoSpaceDE w:val="0"/>
        <w:autoSpaceDN w:val="0"/>
        <w:rPr>
          <w:sz w:val="22"/>
          <w:szCs w:val="22"/>
        </w:rPr>
      </w:pPr>
      <w:r w:rsidRPr="00CA2CFB">
        <w:rPr>
          <w:sz w:val="22"/>
          <w:szCs w:val="22"/>
        </w:rPr>
        <w:t xml:space="preserve">Priminkite gydytojui, kad vartojate KOGAVANT, jeigu jis Jums skiria </w:t>
      </w:r>
      <w:proofErr w:type="spellStart"/>
      <w:r w:rsidRPr="00CA2CFB">
        <w:rPr>
          <w:sz w:val="22"/>
          <w:szCs w:val="22"/>
        </w:rPr>
        <w:t>fibrinolizę</w:t>
      </w:r>
      <w:proofErr w:type="spellEnd"/>
      <w:r w:rsidRPr="00CA2CFB">
        <w:rPr>
          <w:sz w:val="22"/>
          <w:szCs w:val="22"/>
        </w:rPr>
        <w:t xml:space="preserve"> skatinančių vaistų, dažnai vadinamų tirpdančiais krešulius (pvz., </w:t>
      </w:r>
      <w:proofErr w:type="spellStart"/>
      <w:r w:rsidRPr="00CA2CFB">
        <w:rPr>
          <w:sz w:val="22"/>
          <w:szCs w:val="22"/>
        </w:rPr>
        <w:t>streptokinazės</w:t>
      </w:r>
      <w:proofErr w:type="spellEnd"/>
      <w:r w:rsidRPr="00CA2CFB">
        <w:rPr>
          <w:sz w:val="22"/>
          <w:szCs w:val="22"/>
        </w:rPr>
        <w:t xml:space="preserve"> ar </w:t>
      </w:r>
      <w:proofErr w:type="spellStart"/>
      <w:r w:rsidRPr="00CA2CFB">
        <w:rPr>
          <w:sz w:val="22"/>
          <w:szCs w:val="22"/>
        </w:rPr>
        <w:t>alteplazės</w:t>
      </w:r>
      <w:proofErr w:type="spellEnd"/>
      <w:r w:rsidRPr="00CA2CFB">
        <w:rPr>
          <w:sz w:val="22"/>
          <w:szCs w:val="22"/>
        </w:rPr>
        <w:t>), kadangi gali padidėti kraujavimo pavojus.</w:t>
      </w:r>
    </w:p>
    <w:p w14:paraId="07D6B854" w14:textId="77777777" w:rsidR="005D554B" w:rsidRPr="00CA2CFB" w:rsidRDefault="005D554B" w:rsidP="005D554B">
      <w:pPr>
        <w:numPr>
          <w:ilvl w:val="12"/>
          <w:numId w:val="0"/>
        </w:numPr>
        <w:ind w:right="-2"/>
        <w:rPr>
          <w:snapToGrid w:val="0"/>
          <w:sz w:val="22"/>
          <w:szCs w:val="22"/>
        </w:rPr>
      </w:pPr>
    </w:p>
    <w:p w14:paraId="536A291C" w14:textId="77777777" w:rsidR="005D554B" w:rsidRPr="00CA2CFB" w:rsidRDefault="005D554B" w:rsidP="005D554B">
      <w:pPr>
        <w:keepNext/>
        <w:tabs>
          <w:tab w:val="left" w:pos="567"/>
        </w:tabs>
        <w:spacing w:line="260" w:lineRule="exact"/>
        <w:jc w:val="both"/>
        <w:outlineLvl w:val="3"/>
        <w:rPr>
          <w:b/>
          <w:bCs/>
          <w:snapToGrid w:val="0"/>
          <w:sz w:val="22"/>
          <w:szCs w:val="22"/>
        </w:rPr>
      </w:pPr>
      <w:r w:rsidRPr="00CA2CFB">
        <w:rPr>
          <w:b/>
          <w:bCs/>
          <w:snapToGrid w:val="0"/>
          <w:sz w:val="22"/>
          <w:szCs w:val="22"/>
        </w:rPr>
        <w:t>Nėštumas ir</w:t>
      </w:r>
      <w:r w:rsidR="00D875BD" w:rsidRPr="00CA2CFB">
        <w:rPr>
          <w:b/>
          <w:bCs/>
          <w:snapToGrid w:val="0"/>
          <w:sz w:val="22"/>
          <w:szCs w:val="22"/>
        </w:rPr>
        <w:t xml:space="preserve"> </w:t>
      </w:r>
      <w:r w:rsidRPr="00CA2CFB">
        <w:rPr>
          <w:b/>
          <w:bCs/>
          <w:snapToGrid w:val="0"/>
          <w:sz w:val="22"/>
          <w:szCs w:val="22"/>
        </w:rPr>
        <w:t xml:space="preserve">žindymo laikotarpis </w:t>
      </w:r>
    </w:p>
    <w:p w14:paraId="2AB7F2A9" w14:textId="77777777" w:rsidR="00D875BD" w:rsidRPr="00CA2CFB" w:rsidRDefault="00D875BD" w:rsidP="00D875BD">
      <w:pPr>
        <w:widowControl w:val="0"/>
        <w:autoSpaceDE w:val="0"/>
        <w:autoSpaceDN w:val="0"/>
        <w:rPr>
          <w:sz w:val="22"/>
          <w:szCs w:val="22"/>
        </w:rPr>
      </w:pPr>
      <w:r w:rsidRPr="00CA2CFB">
        <w:rPr>
          <w:noProof/>
          <w:snapToGrid w:val="0"/>
          <w:sz w:val="22"/>
          <w:szCs w:val="22"/>
        </w:rPr>
        <w:t>Jeigu esate nėščia, žindote kūdikį, manote, kad galbūt esate nėščia, arba planuojate pastoti, tai prieš vartodama šio vaisto pasitarkite su gydytoju arba vaistininku</w:t>
      </w:r>
      <w:r w:rsidRPr="00CA2CFB">
        <w:rPr>
          <w:sz w:val="22"/>
          <w:szCs w:val="22"/>
        </w:rPr>
        <w:t>.</w:t>
      </w:r>
    </w:p>
    <w:p w14:paraId="6DE50EEA" w14:textId="77777777" w:rsidR="00D875BD" w:rsidRPr="00CA2CFB" w:rsidRDefault="00D875BD" w:rsidP="00D875BD">
      <w:pPr>
        <w:widowControl w:val="0"/>
        <w:autoSpaceDE w:val="0"/>
        <w:autoSpaceDN w:val="0"/>
        <w:rPr>
          <w:sz w:val="22"/>
          <w:szCs w:val="22"/>
        </w:rPr>
      </w:pPr>
    </w:p>
    <w:p w14:paraId="077A18D4" w14:textId="77777777" w:rsidR="00D875BD" w:rsidRPr="00CA2CFB" w:rsidRDefault="00D875BD" w:rsidP="00D875BD">
      <w:pPr>
        <w:widowControl w:val="0"/>
        <w:autoSpaceDE w:val="0"/>
        <w:autoSpaceDN w:val="0"/>
        <w:rPr>
          <w:sz w:val="22"/>
          <w:szCs w:val="22"/>
        </w:rPr>
      </w:pPr>
      <w:r w:rsidRPr="00CA2CFB">
        <w:rPr>
          <w:sz w:val="22"/>
          <w:szCs w:val="22"/>
        </w:rPr>
        <w:t>Jeigu esate nėščia arba galite pastoti, KOGAVANT vartoti negalima. Kol vartoja šio vaisto, moterys turi taikyti atitinkamą kontracepciją, kad nepastotų.</w:t>
      </w:r>
    </w:p>
    <w:p w14:paraId="72172D31" w14:textId="77777777" w:rsidR="00D875BD" w:rsidRPr="00CA2CFB" w:rsidRDefault="00D875BD" w:rsidP="00D875BD">
      <w:pPr>
        <w:widowControl w:val="0"/>
        <w:autoSpaceDE w:val="0"/>
        <w:autoSpaceDN w:val="0"/>
        <w:rPr>
          <w:sz w:val="22"/>
          <w:szCs w:val="22"/>
        </w:rPr>
      </w:pPr>
    </w:p>
    <w:p w14:paraId="7E2DA922" w14:textId="77777777" w:rsidR="00D875BD" w:rsidRPr="00CA2CFB" w:rsidRDefault="00D875BD" w:rsidP="00D875BD">
      <w:pPr>
        <w:widowControl w:val="0"/>
        <w:autoSpaceDE w:val="0"/>
        <w:autoSpaceDN w:val="0"/>
        <w:rPr>
          <w:sz w:val="22"/>
          <w:szCs w:val="22"/>
        </w:rPr>
      </w:pPr>
      <w:r w:rsidRPr="00CA2CFB">
        <w:rPr>
          <w:sz w:val="22"/>
          <w:szCs w:val="22"/>
        </w:rPr>
        <w:t>Jeigu žindote kūdikį, prieš pradėdama vartoti šį vaistą apie tai pasakykite gydytojui, kuris papasakos apie KOGAVANT vartojimo žindymo laikotarpiu naudą ir riziką.</w:t>
      </w:r>
    </w:p>
    <w:p w14:paraId="38BE72C4" w14:textId="77777777" w:rsidR="00D875BD" w:rsidRPr="00CA2CFB" w:rsidRDefault="00D875BD" w:rsidP="00D875BD">
      <w:pPr>
        <w:widowControl w:val="0"/>
        <w:autoSpaceDE w:val="0"/>
        <w:autoSpaceDN w:val="0"/>
        <w:rPr>
          <w:sz w:val="22"/>
          <w:szCs w:val="22"/>
        </w:rPr>
      </w:pPr>
    </w:p>
    <w:p w14:paraId="7D4594F4" w14:textId="77777777" w:rsidR="00D875BD" w:rsidRPr="00CA2CFB" w:rsidRDefault="00D875BD" w:rsidP="00D875BD">
      <w:pPr>
        <w:widowControl w:val="0"/>
        <w:autoSpaceDE w:val="0"/>
        <w:autoSpaceDN w:val="0"/>
        <w:outlineLvl w:val="1"/>
        <w:rPr>
          <w:b/>
          <w:bCs/>
          <w:sz w:val="22"/>
          <w:szCs w:val="22"/>
        </w:rPr>
      </w:pPr>
      <w:r w:rsidRPr="00CA2CFB">
        <w:rPr>
          <w:b/>
          <w:bCs/>
          <w:sz w:val="22"/>
          <w:szCs w:val="22"/>
        </w:rPr>
        <w:t>Vairavimas ir mechanizmų valdymas</w:t>
      </w:r>
    </w:p>
    <w:p w14:paraId="717046FB" w14:textId="77777777" w:rsidR="00D875BD" w:rsidRPr="00CA2CFB" w:rsidRDefault="00D875BD" w:rsidP="00D875BD">
      <w:pPr>
        <w:widowControl w:val="0"/>
        <w:autoSpaceDE w:val="0"/>
        <w:autoSpaceDN w:val="0"/>
        <w:rPr>
          <w:sz w:val="22"/>
          <w:szCs w:val="22"/>
        </w:rPr>
      </w:pPr>
      <w:r w:rsidRPr="00CA2CFB">
        <w:rPr>
          <w:sz w:val="22"/>
          <w:szCs w:val="22"/>
        </w:rPr>
        <w:t>KOGAVANT neturėtų įtakoti gebėjimo vairuoti ir valdyti mechanizmus. Vis dėlto, jeigu vartojant šį vaistą jaučiate svaigulį ar sumišimą, vairuokite ir valdykite mechanizmus atsargiai.</w:t>
      </w:r>
    </w:p>
    <w:p w14:paraId="7B5FEC36" w14:textId="77777777" w:rsidR="00D875BD" w:rsidRPr="00CA2CFB" w:rsidRDefault="00D875BD" w:rsidP="00D875BD">
      <w:pPr>
        <w:widowControl w:val="0"/>
        <w:autoSpaceDE w:val="0"/>
        <w:autoSpaceDN w:val="0"/>
        <w:rPr>
          <w:sz w:val="22"/>
          <w:szCs w:val="22"/>
        </w:rPr>
      </w:pPr>
    </w:p>
    <w:p w14:paraId="29F5DC83" w14:textId="77777777" w:rsidR="00D875BD" w:rsidRPr="00CA2CFB" w:rsidRDefault="00B069AA" w:rsidP="00D875BD">
      <w:pPr>
        <w:widowControl w:val="0"/>
        <w:autoSpaceDE w:val="0"/>
        <w:autoSpaceDN w:val="0"/>
        <w:outlineLvl w:val="1"/>
        <w:rPr>
          <w:b/>
          <w:bCs/>
          <w:sz w:val="22"/>
          <w:szCs w:val="22"/>
        </w:rPr>
      </w:pPr>
      <w:r w:rsidRPr="00CA2CFB">
        <w:rPr>
          <w:b/>
          <w:bCs/>
          <w:sz w:val="22"/>
          <w:szCs w:val="22"/>
        </w:rPr>
        <w:t xml:space="preserve">KOGAVANT </w:t>
      </w:r>
      <w:r w:rsidR="00D875BD" w:rsidRPr="00CA2CFB">
        <w:rPr>
          <w:b/>
          <w:bCs/>
          <w:sz w:val="22"/>
          <w:szCs w:val="22"/>
        </w:rPr>
        <w:t>sudėtyje yra natrio</w:t>
      </w:r>
    </w:p>
    <w:p w14:paraId="58196208" w14:textId="02DC6E61" w:rsidR="00D875BD" w:rsidRPr="00CA2CFB" w:rsidRDefault="001A13B5" w:rsidP="00D875BD">
      <w:pPr>
        <w:widowControl w:val="0"/>
        <w:autoSpaceDE w:val="0"/>
        <w:autoSpaceDN w:val="0"/>
        <w:rPr>
          <w:sz w:val="22"/>
          <w:szCs w:val="22"/>
        </w:rPr>
      </w:pPr>
      <w:r w:rsidRPr="00CA2CFB">
        <w:rPr>
          <w:sz w:val="22"/>
          <w:szCs w:val="22"/>
        </w:rPr>
        <w:t>Kiekvienoje š</w:t>
      </w:r>
      <w:r w:rsidR="00D875BD" w:rsidRPr="00CA2CFB">
        <w:rPr>
          <w:sz w:val="22"/>
          <w:szCs w:val="22"/>
        </w:rPr>
        <w:t>io vaisto tabletėje yra mažiau kaip 1 </w:t>
      </w:r>
      <w:proofErr w:type="spellStart"/>
      <w:r w:rsidR="00D875BD" w:rsidRPr="00CA2CFB">
        <w:rPr>
          <w:sz w:val="22"/>
          <w:szCs w:val="22"/>
        </w:rPr>
        <w:t>mmol</w:t>
      </w:r>
      <w:proofErr w:type="spellEnd"/>
      <w:r w:rsidR="00D875BD" w:rsidRPr="00CA2CFB">
        <w:rPr>
          <w:sz w:val="22"/>
          <w:szCs w:val="22"/>
        </w:rPr>
        <w:t xml:space="preserve"> (23 mg) natrio, t. y. jis beveik neturi reikšmės.</w:t>
      </w:r>
    </w:p>
    <w:p w14:paraId="60D2C1F1" w14:textId="77777777" w:rsidR="005D554B" w:rsidRPr="00CA2CFB" w:rsidRDefault="005D554B" w:rsidP="005D554B">
      <w:pPr>
        <w:numPr>
          <w:ilvl w:val="12"/>
          <w:numId w:val="0"/>
        </w:numPr>
        <w:ind w:right="-2"/>
        <w:rPr>
          <w:snapToGrid w:val="0"/>
          <w:sz w:val="22"/>
          <w:szCs w:val="22"/>
        </w:rPr>
      </w:pPr>
    </w:p>
    <w:p w14:paraId="1067301E" w14:textId="77777777" w:rsidR="005D554B" w:rsidRPr="00CA2CFB" w:rsidRDefault="005D554B" w:rsidP="005D554B">
      <w:pPr>
        <w:numPr>
          <w:ilvl w:val="12"/>
          <w:numId w:val="0"/>
        </w:numPr>
        <w:ind w:right="-2"/>
        <w:rPr>
          <w:snapToGrid w:val="0"/>
          <w:sz w:val="22"/>
          <w:szCs w:val="22"/>
        </w:rPr>
      </w:pPr>
    </w:p>
    <w:p w14:paraId="61ADA226" w14:textId="77777777" w:rsidR="005D554B" w:rsidRPr="00CA2CFB" w:rsidRDefault="005D554B" w:rsidP="005D554B">
      <w:pPr>
        <w:keepNext/>
        <w:keepLines/>
        <w:tabs>
          <w:tab w:val="left" w:pos="567"/>
        </w:tabs>
        <w:outlineLvl w:val="2"/>
        <w:rPr>
          <w:b/>
          <w:bCs/>
          <w:snapToGrid w:val="0"/>
          <w:sz w:val="22"/>
          <w:szCs w:val="22"/>
        </w:rPr>
      </w:pPr>
      <w:r w:rsidRPr="00CA2CFB">
        <w:rPr>
          <w:b/>
          <w:bCs/>
          <w:snapToGrid w:val="0"/>
          <w:sz w:val="22"/>
          <w:szCs w:val="22"/>
        </w:rPr>
        <w:t>3.</w:t>
      </w:r>
      <w:r w:rsidRPr="00CA2CFB">
        <w:rPr>
          <w:b/>
          <w:bCs/>
          <w:snapToGrid w:val="0"/>
          <w:sz w:val="22"/>
          <w:szCs w:val="22"/>
        </w:rPr>
        <w:tab/>
        <w:t xml:space="preserve">Kaip vartoti </w:t>
      </w:r>
      <w:r w:rsidR="00B069AA" w:rsidRPr="00CA2CFB">
        <w:rPr>
          <w:b/>
          <w:bCs/>
          <w:snapToGrid w:val="0"/>
          <w:sz w:val="22"/>
          <w:szCs w:val="22"/>
        </w:rPr>
        <w:t>KOGAVANT</w:t>
      </w:r>
    </w:p>
    <w:p w14:paraId="5D326EEF" w14:textId="77777777" w:rsidR="005D554B" w:rsidRPr="00CA2CFB" w:rsidRDefault="005D554B" w:rsidP="005D554B">
      <w:pPr>
        <w:numPr>
          <w:ilvl w:val="12"/>
          <w:numId w:val="0"/>
        </w:numPr>
        <w:ind w:right="-2"/>
        <w:rPr>
          <w:snapToGrid w:val="0"/>
          <w:sz w:val="22"/>
          <w:szCs w:val="22"/>
        </w:rPr>
      </w:pPr>
    </w:p>
    <w:p w14:paraId="72D6AC93" w14:textId="77777777" w:rsidR="005D554B" w:rsidRPr="00CA2CFB" w:rsidRDefault="005D554B" w:rsidP="005D554B">
      <w:pPr>
        <w:ind w:right="-2"/>
        <w:rPr>
          <w:snapToGrid w:val="0"/>
          <w:sz w:val="22"/>
          <w:szCs w:val="22"/>
        </w:rPr>
      </w:pPr>
      <w:r w:rsidRPr="00CA2CFB">
        <w:rPr>
          <w:noProof/>
          <w:snapToGrid w:val="0"/>
          <w:sz w:val="22"/>
          <w:szCs w:val="22"/>
        </w:rPr>
        <w:t>Visada vartokite šį vaistą tiksliai, kaip nurodė gydytojas.</w:t>
      </w:r>
      <w:r w:rsidRPr="00CA2CFB">
        <w:rPr>
          <w:snapToGrid w:val="0"/>
          <w:sz w:val="22"/>
          <w:szCs w:val="22"/>
        </w:rPr>
        <w:t xml:space="preserve"> </w:t>
      </w:r>
      <w:r w:rsidRPr="00CA2CFB">
        <w:rPr>
          <w:noProof/>
          <w:snapToGrid w:val="0"/>
          <w:sz w:val="22"/>
          <w:szCs w:val="22"/>
        </w:rPr>
        <w:t>Jeigu abejojate, kreipkitės į gydytoją</w:t>
      </w:r>
      <w:r w:rsidR="00B069AA" w:rsidRPr="00CA2CFB">
        <w:rPr>
          <w:noProof/>
          <w:snapToGrid w:val="0"/>
          <w:sz w:val="22"/>
          <w:szCs w:val="22"/>
        </w:rPr>
        <w:t xml:space="preserve"> </w:t>
      </w:r>
      <w:r w:rsidRPr="00CA2CFB">
        <w:rPr>
          <w:noProof/>
          <w:snapToGrid w:val="0"/>
          <w:sz w:val="22"/>
          <w:szCs w:val="22"/>
        </w:rPr>
        <w:t>arba</w:t>
      </w:r>
      <w:r w:rsidR="00B069AA" w:rsidRPr="00CA2CFB">
        <w:rPr>
          <w:noProof/>
          <w:snapToGrid w:val="0"/>
          <w:sz w:val="22"/>
          <w:szCs w:val="22"/>
        </w:rPr>
        <w:t xml:space="preserve"> </w:t>
      </w:r>
      <w:r w:rsidRPr="00CA2CFB">
        <w:rPr>
          <w:noProof/>
          <w:snapToGrid w:val="0"/>
          <w:sz w:val="22"/>
          <w:szCs w:val="22"/>
        </w:rPr>
        <w:t>vaistininką</w:t>
      </w:r>
      <w:r w:rsidR="00B069AA" w:rsidRPr="00CA2CFB">
        <w:rPr>
          <w:noProof/>
          <w:snapToGrid w:val="0"/>
          <w:sz w:val="22"/>
          <w:szCs w:val="22"/>
        </w:rPr>
        <w:t>.</w:t>
      </w:r>
      <w:r w:rsidRPr="00CA2CFB">
        <w:rPr>
          <w:snapToGrid w:val="0"/>
          <w:sz w:val="22"/>
          <w:szCs w:val="22"/>
        </w:rPr>
        <w:t xml:space="preserve"> </w:t>
      </w:r>
    </w:p>
    <w:p w14:paraId="30A776DE" w14:textId="77777777" w:rsidR="005D554B" w:rsidRPr="00CA2CFB" w:rsidRDefault="005D554B" w:rsidP="005D554B">
      <w:pPr>
        <w:numPr>
          <w:ilvl w:val="12"/>
          <w:numId w:val="0"/>
        </w:numPr>
        <w:ind w:right="-2"/>
        <w:rPr>
          <w:snapToGrid w:val="0"/>
          <w:sz w:val="22"/>
          <w:szCs w:val="22"/>
        </w:rPr>
      </w:pPr>
    </w:p>
    <w:p w14:paraId="2387F90B" w14:textId="77777777" w:rsidR="00F74569" w:rsidRPr="00CA2CFB" w:rsidRDefault="00F74569" w:rsidP="00F74569">
      <w:pPr>
        <w:widowControl w:val="0"/>
        <w:autoSpaceDE w:val="0"/>
        <w:autoSpaceDN w:val="0"/>
        <w:outlineLvl w:val="1"/>
        <w:rPr>
          <w:b/>
          <w:bCs/>
          <w:sz w:val="22"/>
          <w:szCs w:val="22"/>
        </w:rPr>
      </w:pPr>
      <w:r w:rsidRPr="00CA2CFB">
        <w:rPr>
          <w:b/>
          <w:bCs/>
          <w:sz w:val="22"/>
          <w:szCs w:val="22"/>
        </w:rPr>
        <w:t>Kokią dozę vartoti</w:t>
      </w:r>
    </w:p>
    <w:p w14:paraId="3269DF08" w14:textId="77777777" w:rsidR="00F74569" w:rsidRPr="00CA2CFB" w:rsidRDefault="00F74569" w:rsidP="00F74569">
      <w:pPr>
        <w:widowControl w:val="0"/>
        <w:tabs>
          <w:tab w:val="left" w:pos="567"/>
        </w:tabs>
        <w:autoSpaceDE w:val="0"/>
        <w:autoSpaceDN w:val="0"/>
        <w:rPr>
          <w:sz w:val="22"/>
          <w:szCs w:val="22"/>
        </w:rPr>
      </w:pPr>
    </w:p>
    <w:p w14:paraId="229E0D0D" w14:textId="77777777" w:rsidR="00F74569" w:rsidRPr="00CA2CFB" w:rsidRDefault="00F74569" w:rsidP="00F74569">
      <w:pPr>
        <w:widowControl w:val="0"/>
        <w:tabs>
          <w:tab w:val="left" w:pos="567"/>
        </w:tabs>
        <w:autoSpaceDE w:val="0"/>
        <w:autoSpaceDN w:val="0"/>
        <w:rPr>
          <w:sz w:val="22"/>
          <w:szCs w:val="22"/>
        </w:rPr>
      </w:pPr>
      <w:r w:rsidRPr="00CA2CFB">
        <w:rPr>
          <w:sz w:val="22"/>
          <w:szCs w:val="22"/>
        </w:rPr>
        <w:t>Širdies priepuolis(miokardo infarktas)</w:t>
      </w:r>
    </w:p>
    <w:p w14:paraId="246768B7" w14:textId="77777777" w:rsidR="00F74569" w:rsidRPr="00CA2CFB" w:rsidRDefault="00F74569" w:rsidP="00881BB7">
      <w:pPr>
        <w:pStyle w:val="Sraopastraipa"/>
        <w:widowControl w:val="0"/>
        <w:numPr>
          <w:ilvl w:val="0"/>
          <w:numId w:val="15"/>
        </w:numPr>
        <w:autoSpaceDE w:val="0"/>
        <w:autoSpaceDN w:val="0"/>
        <w:ind w:left="567"/>
        <w:rPr>
          <w:sz w:val="22"/>
          <w:szCs w:val="22"/>
        </w:rPr>
      </w:pPr>
      <w:r w:rsidRPr="00CA2CFB">
        <w:rPr>
          <w:sz w:val="22"/>
          <w:szCs w:val="22"/>
        </w:rPr>
        <w:t>Įprastinė dozė yra po vieną 60 mg tabletę 2 kartus per parą. Vartokite KOGAVANT tiek laiko, kiek nurodė gydytojas.</w:t>
      </w:r>
    </w:p>
    <w:p w14:paraId="2E2908C7" w14:textId="77777777" w:rsidR="00F74569" w:rsidRPr="00CA2CFB" w:rsidRDefault="00F74569" w:rsidP="00F74569">
      <w:pPr>
        <w:widowControl w:val="0"/>
        <w:tabs>
          <w:tab w:val="left" w:pos="567"/>
        </w:tabs>
        <w:autoSpaceDE w:val="0"/>
        <w:autoSpaceDN w:val="0"/>
        <w:rPr>
          <w:sz w:val="22"/>
          <w:szCs w:val="22"/>
        </w:rPr>
      </w:pPr>
    </w:p>
    <w:p w14:paraId="77427B07" w14:textId="77777777" w:rsidR="00F74569" w:rsidRPr="00CA2CFB" w:rsidRDefault="00F74569" w:rsidP="00F74569">
      <w:pPr>
        <w:widowControl w:val="0"/>
        <w:tabs>
          <w:tab w:val="left" w:pos="567"/>
        </w:tabs>
        <w:autoSpaceDE w:val="0"/>
        <w:autoSpaceDN w:val="0"/>
        <w:rPr>
          <w:color w:val="000000"/>
          <w:sz w:val="22"/>
          <w:szCs w:val="22"/>
          <w:lang w:val="pt-PT" w:bidi="en-US"/>
        </w:rPr>
      </w:pPr>
      <w:r w:rsidRPr="00CA2CFB">
        <w:rPr>
          <w:sz w:val="22"/>
          <w:szCs w:val="22"/>
        </w:rPr>
        <w:t>Nestabili krūtinės angina (</w:t>
      </w:r>
      <w:r w:rsidRPr="00CA2CFB">
        <w:rPr>
          <w:color w:val="000000"/>
          <w:sz w:val="22"/>
          <w:szCs w:val="22"/>
          <w:lang w:val="pt-PT" w:bidi="en-US"/>
        </w:rPr>
        <w:t>ūminis koronarinis sindromas)</w:t>
      </w:r>
    </w:p>
    <w:p w14:paraId="4C76B959" w14:textId="77777777" w:rsidR="00F74569" w:rsidRPr="00CA2CFB" w:rsidRDefault="00F74569" w:rsidP="00B2220F">
      <w:pPr>
        <w:widowControl w:val="0"/>
        <w:tabs>
          <w:tab w:val="left" w:pos="567"/>
        </w:tabs>
        <w:autoSpaceDE w:val="0"/>
        <w:autoSpaceDN w:val="0"/>
        <w:ind w:left="567" w:hanging="567"/>
        <w:rPr>
          <w:rFonts w:eastAsia="TimesNewRoman"/>
          <w:sz w:val="22"/>
          <w:szCs w:val="22"/>
        </w:rPr>
      </w:pPr>
      <w:r w:rsidRPr="00CA2CFB">
        <w:rPr>
          <w:sz w:val="22"/>
          <w:szCs w:val="22"/>
        </w:rPr>
        <w:t>•</w:t>
      </w:r>
      <w:r w:rsidRPr="00CA2CFB">
        <w:rPr>
          <w:sz w:val="22"/>
          <w:szCs w:val="22"/>
        </w:rPr>
        <w:tab/>
      </w:r>
      <w:r w:rsidRPr="00CA2CFB">
        <w:rPr>
          <w:rFonts w:eastAsia="TimesNewRoman"/>
          <w:sz w:val="22"/>
          <w:szCs w:val="22"/>
        </w:rPr>
        <w:t xml:space="preserve">Pradinė dozė yra </w:t>
      </w:r>
      <w:r w:rsidR="00881BB7" w:rsidRPr="00CA2CFB">
        <w:rPr>
          <w:rFonts w:eastAsia="TimesNewRoman"/>
          <w:sz w:val="22"/>
          <w:szCs w:val="22"/>
        </w:rPr>
        <w:t xml:space="preserve">180 mg </w:t>
      </w:r>
      <w:r w:rsidRPr="00CA2CFB">
        <w:rPr>
          <w:rFonts w:eastAsia="TimesNewRoman"/>
          <w:sz w:val="22"/>
          <w:szCs w:val="22"/>
        </w:rPr>
        <w:t>išgeriam</w:t>
      </w:r>
      <w:r w:rsidR="00881BB7" w:rsidRPr="00CA2CFB">
        <w:rPr>
          <w:rFonts w:eastAsia="TimesNewRoman"/>
          <w:sz w:val="22"/>
          <w:szCs w:val="22"/>
        </w:rPr>
        <w:t>a</w:t>
      </w:r>
      <w:r w:rsidRPr="00CA2CFB">
        <w:rPr>
          <w:rFonts w:eastAsia="TimesNewRoman"/>
          <w:sz w:val="22"/>
          <w:szCs w:val="22"/>
        </w:rPr>
        <w:t xml:space="preserve"> iš karto (180 mg įsotinimo dozė). Paprastai ji skiriama ligoninėje.</w:t>
      </w:r>
    </w:p>
    <w:p w14:paraId="01B16447" w14:textId="77777777" w:rsidR="00F74569" w:rsidRPr="00CA2CFB" w:rsidRDefault="00881BB7" w:rsidP="00881BB7">
      <w:pPr>
        <w:widowControl w:val="0"/>
        <w:tabs>
          <w:tab w:val="left" w:pos="567"/>
        </w:tabs>
        <w:autoSpaceDE w:val="0"/>
        <w:autoSpaceDN w:val="0"/>
        <w:ind w:left="567" w:hanging="567"/>
        <w:rPr>
          <w:rFonts w:eastAsia="TimesNewRoman"/>
          <w:sz w:val="22"/>
          <w:szCs w:val="22"/>
        </w:rPr>
      </w:pPr>
      <w:r w:rsidRPr="00CA2CFB">
        <w:rPr>
          <w:sz w:val="22"/>
          <w:szCs w:val="22"/>
        </w:rPr>
        <w:t>•</w:t>
      </w:r>
      <w:r w:rsidRPr="00CA2CFB">
        <w:rPr>
          <w:sz w:val="22"/>
          <w:szCs w:val="22"/>
        </w:rPr>
        <w:tab/>
        <w:t>Po šios pradinės dozės paprastai vartojama po vieną 90</w:t>
      </w:r>
      <w:r w:rsidRPr="00CA2CFB">
        <w:rPr>
          <w:rFonts w:eastAsia="TimesNewRoman"/>
          <w:sz w:val="22"/>
          <w:szCs w:val="22"/>
        </w:rPr>
        <w:t> </w:t>
      </w:r>
      <w:r w:rsidRPr="00CA2CFB">
        <w:rPr>
          <w:sz w:val="22"/>
          <w:szCs w:val="22"/>
        </w:rPr>
        <w:t>mg tabletę 2 kartus per parą iki 12</w:t>
      </w:r>
      <w:r w:rsidRPr="00CA2CFB">
        <w:rPr>
          <w:rFonts w:eastAsia="TimesNewRoman"/>
          <w:sz w:val="22"/>
          <w:szCs w:val="22"/>
        </w:rPr>
        <w:t> </w:t>
      </w:r>
      <w:r w:rsidRPr="00CA2CFB">
        <w:rPr>
          <w:sz w:val="22"/>
          <w:szCs w:val="22"/>
        </w:rPr>
        <w:t xml:space="preserve"> mėn., (išskyrus atvejus, kai gydytojas nurodo kitaip). 60</w:t>
      </w:r>
      <w:r w:rsidRPr="00CA2CFB">
        <w:rPr>
          <w:rFonts w:eastAsia="TimesNewRoman"/>
          <w:sz w:val="22"/>
          <w:szCs w:val="22"/>
        </w:rPr>
        <w:t xml:space="preserve"> mg tabletės negalima padalinti į dvi </w:t>
      </w:r>
      <w:r w:rsidRPr="00CA2CFB">
        <w:rPr>
          <w:rFonts w:eastAsia="TimesNewRoman"/>
          <w:sz w:val="22"/>
          <w:szCs w:val="22"/>
        </w:rPr>
        <w:lastRenderedPageBreak/>
        <w:t>lygias d</w:t>
      </w:r>
      <w:r w:rsidR="00720333" w:rsidRPr="00CA2CFB">
        <w:rPr>
          <w:rFonts w:eastAsia="TimesNewRoman"/>
          <w:sz w:val="22"/>
          <w:szCs w:val="22"/>
        </w:rPr>
        <w:t>ali</w:t>
      </w:r>
      <w:r w:rsidRPr="00CA2CFB">
        <w:rPr>
          <w:rFonts w:eastAsia="TimesNewRoman"/>
          <w:sz w:val="22"/>
          <w:szCs w:val="22"/>
        </w:rPr>
        <w:t xml:space="preserve">s, todėl </w:t>
      </w:r>
      <w:r w:rsidRPr="00CA2CFB">
        <w:rPr>
          <w:sz w:val="22"/>
          <w:szCs w:val="22"/>
        </w:rPr>
        <w:t>60</w:t>
      </w:r>
      <w:r w:rsidRPr="00CA2CFB">
        <w:rPr>
          <w:rFonts w:eastAsia="TimesNewRoman"/>
          <w:sz w:val="22"/>
          <w:szCs w:val="22"/>
        </w:rPr>
        <w:t> mg tabletės netinka tolimesniam ūminio koronarinio sindromo gydymui, reikia vartoti</w:t>
      </w:r>
      <w:r w:rsidR="00327103" w:rsidRPr="00CA2CFB">
        <w:rPr>
          <w:rFonts w:eastAsia="TimesNewRoman"/>
          <w:sz w:val="22"/>
          <w:szCs w:val="22"/>
        </w:rPr>
        <w:t xml:space="preserve"> tinkamos dozės KOGAVANT</w:t>
      </w:r>
      <w:r w:rsidRPr="00CA2CFB">
        <w:rPr>
          <w:rFonts w:eastAsia="TimesNewRoman"/>
          <w:sz w:val="22"/>
          <w:szCs w:val="22"/>
        </w:rPr>
        <w:t>.</w:t>
      </w:r>
    </w:p>
    <w:p w14:paraId="0D609C36" w14:textId="77777777" w:rsidR="00881BB7" w:rsidRPr="00CA2CFB" w:rsidRDefault="00881BB7" w:rsidP="00881BB7">
      <w:pPr>
        <w:tabs>
          <w:tab w:val="left" w:pos="567"/>
          <w:tab w:val="left" w:pos="709"/>
        </w:tabs>
        <w:autoSpaceDE w:val="0"/>
        <w:autoSpaceDN w:val="0"/>
        <w:adjustRightInd w:val="0"/>
        <w:spacing w:line="260" w:lineRule="exact"/>
        <w:rPr>
          <w:rFonts w:eastAsia="TimesNewRoman"/>
          <w:sz w:val="22"/>
          <w:szCs w:val="22"/>
        </w:rPr>
      </w:pPr>
    </w:p>
    <w:p w14:paraId="4E5581BC" w14:textId="77777777" w:rsidR="00F74569" w:rsidRPr="00CA2CFB" w:rsidRDefault="00F74569" w:rsidP="00881BB7">
      <w:pPr>
        <w:tabs>
          <w:tab w:val="left" w:pos="567"/>
          <w:tab w:val="left" w:pos="709"/>
        </w:tabs>
        <w:autoSpaceDE w:val="0"/>
        <w:autoSpaceDN w:val="0"/>
        <w:adjustRightInd w:val="0"/>
        <w:spacing w:line="260" w:lineRule="exact"/>
        <w:rPr>
          <w:rFonts w:eastAsia="TimesNewRoman"/>
          <w:sz w:val="22"/>
          <w:szCs w:val="22"/>
        </w:rPr>
      </w:pPr>
      <w:r w:rsidRPr="00CA2CFB">
        <w:rPr>
          <w:rFonts w:eastAsia="TimesNewRoman"/>
          <w:sz w:val="22"/>
          <w:szCs w:val="22"/>
        </w:rPr>
        <w:t>Gerkite šį vaistą kasdien maždaug tuo pačiu laiku (pvz., vieną tabletę ryte ir vieną tabletę vakare).</w:t>
      </w:r>
    </w:p>
    <w:p w14:paraId="415EEA08" w14:textId="77777777" w:rsidR="00F74569" w:rsidRPr="00CA2CFB" w:rsidRDefault="00F74569" w:rsidP="00F74569">
      <w:pPr>
        <w:widowControl w:val="0"/>
        <w:tabs>
          <w:tab w:val="left" w:pos="567"/>
        </w:tabs>
        <w:autoSpaceDE w:val="0"/>
        <w:autoSpaceDN w:val="0"/>
        <w:rPr>
          <w:sz w:val="22"/>
          <w:szCs w:val="22"/>
        </w:rPr>
      </w:pPr>
    </w:p>
    <w:p w14:paraId="7144FB7C" w14:textId="77777777" w:rsidR="00881BB7" w:rsidRPr="00CA2CFB" w:rsidRDefault="00881BB7" w:rsidP="00881BB7">
      <w:pPr>
        <w:autoSpaceDE w:val="0"/>
        <w:autoSpaceDN w:val="0"/>
        <w:adjustRightInd w:val="0"/>
        <w:rPr>
          <w:rFonts w:eastAsia="TimesNewRoman,Bold"/>
          <w:b/>
          <w:bCs/>
          <w:sz w:val="22"/>
          <w:szCs w:val="22"/>
        </w:rPr>
      </w:pPr>
      <w:r w:rsidRPr="00CA2CFB">
        <w:rPr>
          <w:rFonts w:eastAsia="TimesNewRoman,Bold"/>
          <w:b/>
          <w:bCs/>
          <w:sz w:val="22"/>
          <w:szCs w:val="22"/>
        </w:rPr>
        <w:t>KOGAVANT vartojimas kartu su kitais vaistais, skirtais apsaugoti nuo kraujo krešulių</w:t>
      </w:r>
    </w:p>
    <w:p w14:paraId="7E70C84B" w14:textId="77777777" w:rsidR="00881BB7" w:rsidRPr="00CA2CFB" w:rsidRDefault="00881BB7" w:rsidP="00881BB7">
      <w:pPr>
        <w:autoSpaceDE w:val="0"/>
        <w:autoSpaceDN w:val="0"/>
        <w:adjustRightInd w:val="0"/>
        <w:rPr>
          <w:rFonts w:eastAsia="TimesNewRoman"/>
          <w:sz w:val="22"/>
          <w:szCs w:val="22"/>
        </w:rPr>
      </w:pPr>
      <w:r w:rsidRPr="00CA2CFB">
        <w:rPr>
          <w:rFonts w:eastAsia="TimesNewRoman"/>
          <w:sz w:val="22"/>
          <w:szCs w:val="22"/>
        </w:rPr>
        <w:t xml:space="preserve">Gydytojas paprastai nurodo kartu vartoti </w:t>
      </w:r>
      <w:proofErr w:type="spellStart"/>
      <w:r w:rsidRPr="00CA2CFB">
        <w:rPr>
          <w:rFonts w:eastAsia="TimesNewRoman"/>
          <w:sz w:val="22"/>
          <w:szCs w:val="22"/>
        </w:rPr>
        <w:t>acetilsalicilo</w:t>
      </w:r>
      <w:proofErr w:type="spellEnd"/>
      <w:r w:rsidRPr="00CA2CFB">
        <w:rPr>
          <w:rFonts w:eastAsia="TimesNewRoman"/>
          <w:sz w:val="22"/>
          <w:szCs w:val="22"/>
        </w:rPr>
        <w:t xml:space="preserve"> rūgšties, kurios yra daugelio vaistų, vartojamų norint išvengti kraujo krešulių susidarymo, sudėtyje. Taip pat gydytojas nurodys reikalingą </w:t>
      </w:r>
      <w:proofErr w:type="spellStart"/>
      <w:r w:rsidRPr="00CA2CFB">
        <w:rPr>
          <w:rFonts w:eastAsia="TimesNewRoman"/>
          <w:sz w:val="22"/>
          <w:szCs w:val="22"/>
        </w:rPr>
        <w:t>acetilsalicilo</w:t>
      </w:r>
      <w:proofErr w:type="spellEnd"/>
      <w:r w:rsidRPr="00CA2CFB">
        <w:rPr>
          <w:rFonts w:eastAsia="TimesNewRoman"/>
          <w:sz w:val="22"/>
          <w:szCs w:val="22"/>
        </w:rPr>
        <w:t xml:space="preserve"> rūgšties dozę (paprastai ji būna 75-150 mg per parą).</w:t>
      </w:r>
    </w:p>
    <w:p w14:paraId="47C0D603" w14:textId="77777777" w:rsidR="00881BB7" w:rsidRPr="00CA2CFB" w:rsidRDefault="00881BB7" w:rsidP="00881BB7">
      <w:pPr>
        <w:autoSpaceDE w:val="0"/>
        <w:autoSpaceDN w:val="0"/>
        <w:adjustRightInd w:val="0"/>
        <w:rPr>
          <w:rFonts w:eastAsia="TimesNewRoman,Bold"/>
          <w:sz w:val="22"/>
          <w:szCs w:val="22"/>
        </w:rPr>
      </w:pPr>
    </w:p>
    <w:p w14:paraId="4BDF192A" w14:textId="77777777" w:rsidR="00881BB7" w:rsidRPr="00CA2CFB" w:rsidRDefault="00881BB7" w:rsidP="00881BB7">
      <w:pPr>
        <w:autoSpaceDE w:val="0"/>
        <w:autoSpaceDN w:val="0"/>
        <w:adjustRightInd w:val="0"/>
        <w:rPr>
          <w:rFonts w:eastAsia="TimesNewRoman,Bold"/>
          <w:b/>
          <w:bCs/>
          <w:sz w:val="22"/>
          <w:szCs w:val="22"/>
        </w:rPr>
      </w:pPr>
      <w:r w:rsidRPr="00CA2CFB">
        <w:rPr>
          <w:rFonts w:eastAsia="TimesNewRoman,Bold"/>
          <w:b/>
          <w:bCs/>
          <w:sz w:val="22"/>
          <w:szCs w:val="22"/>
        </w:rPr>
        <w:t>Kaip vartoti KOGAVANT</w:t>
      </w:r>
      <w:r w:rsidRPr="00CA2CFB">
        <w:rPr>
          <w:b/>
          <w:sz w:val="22"/>
          <w:szCs w:val="22"/>
        </w:rPr>
        <w:t xml:space="preserve"> </w:t>
      </w:r>
    </w:p>
    <w:p w14:paraId="48D54590" w14:textId="77777777" w:rsidR="00881BB7" w:rsidRPr="00CA2CFB" w:rsidRDefault="00881BB7" w:rsidP="00881BB7">
      <w:pPr>
        <w:autoSpaceDE w:val="0"/>
        <w:autoSpaceDN w:val="0"/>
        <w:adjustRightInd w:val="0"/>
        <w:ind w:left="720" w:hanging="720"/>
        <w:rPr>
          <w:rFonts w:eastAsia="TimesNewRoman"/>
          <w:sz w:val="22"/>
          <w:szCs w:val="22"/>
        </w:rPr>
      </w:pPr>
      <w:r w:rsidRPr="00CA2CFB">
        <w:rPr>
          <w:rFonts w:eastAsia="TimesNewRoman"/>
          <w:sz w:val="22"/>
          <w:szCs w:val="22"/>
        </w:rPr>
        <w:t>•</w:t>
      </w:r>
      <w:r w:rsidRPr="00CA2CFB">
        <w:rPr>
          <w:rFonts w:eastAsia="TimesNewRoman"/>
          <w:sz w:val="22"/>
          <w:szCs w:val="22"/>
        </w:rPr>
        <w:tab/>
        <w:t>Š</w:t>
      </w:r>
      <w:r w:rsidR="007D32ED" w:rsidRPr="00CA2CFB">
        <w:rPr>
          <w:rFonts w:eastAsia="TimesNewRoman"/>
          <w:sz w:val="22"/>
          <w:szCs w:val="22"/>
        </w:rPr>
        <w:t>io</w:t>
      </w:r>
      <w:r w:rsidRPr="00CA2CFB">
        <w:rPr>
          <w:rFonts w:eastAsia="TimesNewRoman"/>
          <w:sz w:val="22"/>
          <w:szCs w:val="22"/>
        </w:rPr>
        <w:t xml:space="preserve"> vaist</w:t>
      </w:r>
      <w:r w:rsidR="007D32ED" w:rsidRPr="00CA2CFB">
        <w:rPr>
          <w:rFonts w:eastAsia="TimesNewRoman"/>
          <w:sz w:val="22"/>
          <w:szCs w:val="22"/>
        </w:rPr>
        <w:t>o</w:t>
      </w:r>
      <w:r w:rsidRPr="00CA2CFB">
        <w:rPr>
          <w:rFonts w:eastAsia="TimesNewRoman"/>
          <w:sz w:val="22"/>
          <w:szCs w:val="22"/>
        </w:rPr>
        <w:t xml:space="preserve"> galima gerti valgio metu arba nevalgius.</w:t>
      </w:r>
    </w:p>
    <w:p w14:paraId="38DA6EF8" w14:textId="77777777" w:rsidR="00881BB7" w:rsidRPr="00CA2CFB" w:rsidRDefault="00881BB7" w:rsidP="007D32ED">
      <w:pPr>
        <w:autoSpaceDE w:val="0"/>
        <w:autoSpaceDN w:val="0"/>
        <w:adjustRightInd w:val="0"/>
        <w:ind w:left="720" w:hanging="720"/>
        <w:rPr>
          <w:rFonts w:eastAsia="TimesNewRoman"/>
          <w:sz w:val="22"/>
          <w:szCs w:val="22"/>
        </w:rPr>
      </w:pPr>
      <w:r w:rsidRPr="00CA2CFB">
        <w:rPr>
          <w:rFonts w:eastAsia="TimesNewRoman"/>
          <w:sz w:val="22"/>
          <w:szCs w:val="22"/>
        </w:rPr>
        <w:t>•</w:t>
      </w:r>
      <w:r w:rsidRPr="00CA2CFB">
        <w:rPr>
          <w:rFonts w:eastAsia="TimesNewRoman"/>
          <w:sz w:val="22"/>
          <w:szCs w:val="22"/>
        </w:rPr>
        <w:tab/>
      </w:r>
      <w:r w:rsidR="007D32ED" w:rsidRPr="00CA2CFB">
        <w:rPr>
          <w:rFonts w:eastAsia="TimesNewRoman"/>
          <w:sz w:val="22"/>
          <w:szCs w:val="22"/>
        </w:rPr>
        <w:t xml:space="preserve">Kada išgėrėte paskutinę KOGAVANT tabletę, galite patikrinti pažiūrėję į lizdinę plokštelę, ant kurios nupiešta saulė, kuri reiškia rytą, ir mėnulis, kuris reiškia vakarą. </w:t>
      </w:r>
      <w:r w:rsidR="007D32ED" w:rsidRPr="00CA2CFB">
        <w:rPr>
          <w:rFonts w:eastAsia="TimesNewRoman"/>
          <w:sz w:val="22"/>
          <w:szCs w:val="22"/>
          <w:lang w:val="pt-PT"/>
        </w:rPr>
        <w:t>Tokiu būdu prisiminsite, ar išgėrėte šio vaisto doze.</w:t>
      </w:r>
    </w:p>
    <w:p w14:paraId="2EDFE8C7" w14:textId="77777777" w:rsidR="00F74569" w:rsidRPr="00CA2CFB" w:rsidRDefault="00F74569" w:rsidP="00F74569">
      <w:pPr>
        <w:widowControl w:val="0"/>
        <w:autoSpaceDE w:val="0"/>
        <w:autoSpaceDN w:val="0"/>
        <w:rPr>
          <w:sz w:val="22"/>
          <w:szCs w:val="22"/>
        </w:rPr>
      </w:pPr>
    </w:p>
    <w:p w14:paraId="5EF1D51C" w14:textId="77777777" w:rsidR="007D32ED" w:rsidRPr="00CA2CFB" w:rsidRDefault="007D32ED" w:rsidP="007D32ED">
      <w:pPr>
        <w:widowControl w:val="0"/>
        <w:autoSpaceDE w:val="0"/>
        <w:autoSpaceDN w:val="0"/>
        <w:outlineLvl w:val="1"/>
        <w:rPr>
          <w:b/>
          <w:bCs/>
          <w:sz w:val="22"/>
          <w:szCs w:val="22"/>
          <w:lang w:val="pt-PT"/>
        </w:rPr>
      </w:pPr>
      <w:r w:rsidRPr="00CA2CFB">
        <w:rPr>
          <w:b/>
          <w:bCs/>
          <w:sz w:val="22"/>
          <w:szCs w:val="22"/>
          <w:lang w:val="pt-PT"/>
        </w:rPr>
        <w:t>Jeigu sunku nuryti tablet</w:t>
      </w:r>
      <w:r w:rsidRPr="00CA2CFB">
        <w:rPr>
          <w:rFonts w:hint="eastAsia"/>
          <w:b/>
          <w:bCs/>
          <w:sz w:val="22"/>
          <w:szCs w:val="22"/>
          <w:lang w:val="pt-PT"/>
        </w:rPr>
        <w:t>ę</w:t>
      </w:r>
    </w:p>
    <w:p w14:paraId="7E898390" w14:textId="77777777" w:rsidR="00881BB7" w:rsidRPr="00CA2CFB" w:rsidRDefault="007D32ED" w:rsidP="007D32ED">
      <w:pPr>
        <w:widowControl w:val="0"/>
        <w:autoSpaceDE w:val="0"/>
        <w:autoSpaceDN w:val="0"/>
        <w:outlineLvl w:val="1"/>
        <w:rPr>
          <w:bCs/>
          <w:sz w:val="22"/>
          <w:szCs w:val="22"/>
        </w:rPr>
      </w:pPr>
      <w:r w:rsidRPr="00CA2CFB">
        <w:rPr>
          <w:bCs/>
          <w:sz w:val="22"/>
          <w:szCs w:val="22"/>
          <w:lang w:val="pt-PT"/>
        </w:rPr>
        <w:t>Jeigu tabletę Jums nuryti sunku, tai ją galite susmulkinti ir sumaišyti su vandeniu kaip aprašyta žemiau:</w:t>
      </w:r>
    </w:p>
    <w:p w14:paraId="7C8916D5" w14:textId="77777777" w:rsidR="007D32ED" w:rsidRPr="00CA2CFB" w:rsidRDefault="007D32ED" w:rsidP="007D32ED">
      <w:pPr>
        <w:autoSpaceDE w:val="0"/>
        <w:autoSpaceDN w:val="0"/>
        <w:adjustRightInd w:val="0"/>
        <w:ind w:left="720" w:hanging="720"/>
        <w:rPr>
          <w:rFonts w:eastAsia="TimesNewRoman"/>
          <w:bCs/>
          <w:sz w:val="22"/>
          <w:szCs w:val="22"/>
        </w:rPr>
      </w:pPr>
      <w:r w:rsidRPr="00CA2CFB">
        <w:rPr>
          <w:rFonts w:eastAsia="TimesNewRoman"/>
          <w:sz w:val="22"/>
          <w:szCs w:val="22"/>
        </w:rPr>
        <w:t>•</w:t>
      </w:r>
      <w:r w:rsidRPr="00CA2CFB">
        <w:rPr>
          <w:rFonts w:eastAsia="TimesNewRoman"/>
          <w:sz w:val="22"/>
          <w:szCs w:val="22"/>
        </w:rPr>
        <w:tab/>
      </w:r>
      <w:r w:rsidRPr="00CA2CFB">
        <w:rPr>
          <w:rFonts w:eastAsia="TimesNewRoman"/>
          <w:bCs/>
          <w:sz w:val="22"/>
          <w:szCs w:val="22"/>
        </w:rPr>
        <w:t>su</w:t>
      </w:r>
      <w:r w:rsidR="000605B9" w:rsidRPr="00CA2CFB">
        <w:rPr>
          <w:rFonts w:eastAsia="TimesNewRoman"/>
          <w:bCs/>
          <w:sz w:val="22"/>
          <w:szCs w:val="22"/>
        </w:rPr>
        <w:t>trinki</w:t>
      </w:r>
      <w:r w:rsidRPr="00CA2CFB">
        <w:rPr>
          <w:rFonts w:eastAsia="TimesNewRoman"/>
          <w:bCs/>
          <w:sz w:val="22"/>
          <w:szCs w:val="22"/>
        </w:rPr>
        <w:t>te tabletę į smulkius miltelius;</w:t>
      </w:r>
    </w:p>
    <w:p w14:paraId="323DDC65" w14:textId="77777777" w:rsidR="007D32ED" w:rsidRPr="00CA2CFB" w:rsidRDefault="007D32ED" w:rsidP="007D32ED">
      <w:pPr>
        <w:autoSpaceDE w:val="0"/>
        <w:autoSpaceDN w:val="0"/>
        <w:adjustRightInd w:val="0"/>
        <w:ind w:left="720" w:hanging="720"/>
        <w:rPr>
          <w:rFonts w:eastAsia="TimesNewRoman"/>
          <w:bCs/>
          <w:sz w:val="22"/>
          <w:szCs w:val="22"/>
        </w:rPr>
      </w:pPr>
      <w:r w:rsidRPr="00CA2CFB">
        <w:rPr>
          <w:rFonts w:eastAsia="TimesNewRoman"/>
          <w:sz w:val="22"/>
          <w:szCs w:val="22"/>
        </w:rPr>
        <w:t>•</w:t>
      </w:r>
      <w:r w:rsidRPr="00CA2CFB">
        <w:rPr>
          <w:rFonts w:eastAsia="TimesNewRoman"/>
          <w:sz w:val="22"/>
          <w:szCs w:val="22"/>
        </w:rPr>
        <w:tab/>
      </w:r>
      <w:r w:rsidRPr="00CA2CFB">
        <w:rPr>
          <w:rFonts w:eastAsia="TimesNewRoman"/>
          <w:bCs/>
          <w:sz w:val="22"/>
          <w:szCs w:val="22"/>
        </w:rPr>
        <w:t>supilkite miltelius į pusę stiklinės vandens;</w:t>
      </w:r>
    </w:p>
    <w:p w14:paraId="0A3CE1A4" w14:textId="77777777" w:rsidR="007D32ED" w:rsidRPr="00CA2CFB" w:rsidRDefault="007D32ED" w:rsidP="007D32ED">
      <w:pPr>
        <w:autoSpaceDE w:val="0"/>
        <w:autoSpaceDN w:val="0"/>
        <w:adjustRightInd w:val="0"/>
        <w:ind w:left="720" w:hanging="720"/>
        <w:rPr>
          <w:rFonts w:eastAsia="TimesNewRoman"/>
          <w:bCs/>
          <w:sz w:val="22"/>
          <w:szCs w:val="22"/>
        </w:rPr>
      </w:pPr>
      <w:r w:rsidRPr="00CA2CFB">
        <w:rPr>
          <w:rFonts w:eastAsia="TimesNewRoman"/>
          <w:sz w:val="22"/>
          <w:szCs w:val="22"/>
        </w:rPr>
        <w:t>•</w:t>
      </w:r>
      <w:r w:rsidRPr="00CA2CFB">
        <w:rPr>
          <w:rFonts w:eastAsia="TimesNewRoman"/>
          <w:sz w:val="22"/>
          <w:szCs w:val="22"/>
        </w:rPr>
        <w:tab/>
      </w:r>
      <w:r w:rsidRPr="00CA2CFB">
        <w:rPr>
          <w:rFonts w:eastAsia="TimesNewRoman"/>
          <w:bCs/>
          <w:sz w:val="22"/>
          <w:szCs w:val="22"/>
        </w:rPr>
        <w:t>nedelsdami išmaišykite ir išgerkite;</w:t>
      </w:r>
    </w:p>
    <w:p w14:paraId="5CA906FA" w14:textId="77777777" w:rsidR="007D32ED" w:rsidRPr="00CA2CFB" w:rsidRDefault="007D32ED" w:rsidP="007D32ED">
      <w:pPr>
        <w:autoSpaceDE w:val="0"/>
        <w:autoSpaceDN w:val="0"/>
        <w:adjustRightInd w:val="0"/>
        <w:ind w:left="720" w:hanging="720"/>
        <w:rPr>
          <w:rFonts w:eastAsia="TimesNewRoman"/>
          <w:bCs/>
          <w:sz w:val="22"/>
          <w:szCs w:val="22"/>
        </w:rPr>
      </w:pPr>
      <w:r w:rsidRPr="00CA2CFB">
        <w:rPr>
          <w:rFonts w:eastAsia="TimesNewRoman"/>
          <w:sz w:val="22"/>
          <w:szCs w:val="22"/>
        </w:rPr>
        <w:t>•</w:t>
      </w:r>
      <w:r w:rsidRPr="00CA2CFB">
        <w:rPr>
          <w:rFonts w:eastAsia="TimesNewRoman"/>
          <w:sz w:val="22"/>
          <w:szCs w:val="22"/>
        </w:rPr>
        <w:tab/>
      </w:r>
      <w:r w:rsidRPr="00CA2CFB">
        <w:rPr>
          <w:rFonts w:eastAsia="TimesNewRoman"/>
          <w:bCs/>
          <w:sz w:val="22"/>
          <w:szCs w:val="22"/>
        </w:rPr>
        <w:t>kad tuščioje stiklinėje neliktų vaisto, praskalaukite ją dar puse stiklinės vandens ir išgerkite.</w:t>
      </w:r>
    </w:p>
    <w:p w14:paraId="5B7D79B6" w14:textId="77777777" w:rsidR="007D32ED" w:rsidRPr="00CA2CFB" w:rsidRDefault="007D32ED" w:rsidP="007D32ED">
      <w:pPr>
        <w:widowControl w:val="0"/>
        <w:autoSpaceDE w:val="0"/>
        <w:autoSpaceDN w:val="0"/>
        <w:outlineLvl w:val="1"/>
        <w:rPr>
          <w:bCs/>
          <w:sz w:val="22"/>
          <w:szCs w:val="22"/>
        </w:rPr>
      </w:pPr>
      <w:r w:rsidRPr="00CA2CFB">
        <w:rPr>
          <w:bCs/>
          <w:sz w:val="22"/>
          <w:szCs w:val="22"/>
        </w:rPr>
        <w:t>Jei esate ligoninėje, tai šią tabletę Jums gali paduoti sumaišytą su vandeniu per pro nosį įkištą (nosies skrandžio) vamzdelį.</w:t>
      </w:r>
    </w:p>
    <w:p w14:paraId="77B33399" w14:textId="77777777" w:rsidR="007D32ED" w:rsidRPr="00CA2CFB" w:rsidRDefault="007D32ED" w:rsidP="00F74569">
      <w:pPr>
        <w:widowControl w:val="0"/>
        <w:autoSpaceDE w:val="0"/>
        <w:autoSpaceDN w:val="0"/>
        <w:outlineLvl w:val="1"/>
        <w:rPr>
          <w:b/>
          <w:bCs/>
          <w:sz w:val="22"/>
          <w:szCs w:val="22"/>
        </w:rPr>
      </w:pPr>
    </w:p>
    <w:p w14:paraId="30CF77C8" w14:textId="5D8335C9" w:rsidR="007D32ED" w:rsidRPr="00CA2CFB" w:rsidRDefault="00FC3DF0" w:rsidP="007D32ED">
      <w:pPr>
        <w:widowControl w:val="0"/>
        <w:autoSpaceDE w:val="0"/>
        <w:autoSpaceDN w:val="0"/>
        <w:outlineLvl w:val="1"/>
        <w:rPr>
          <w:b/>
          <w:bCs/>
          <w:sz w:val="22"/>
          <w:szCs w:val="22"/>
        </w:rPr>
      </w:pPr>
      <w:r w:rsidRPr="00CA2CFB">
        <w:rPr>
          <w:b/>
          <w:bCs/>
          <w:sz w:val="22"/>
          <w:szCs w:val="22"/>
        </w:rPr>
        <w:t>Ką daryti p</w:t>
      </w:r>
      <w:r w:rsidR="007D32ED" w:rsidRPr="00CA2CFB">
        <w:rPr>
          <w:b/>
          <w:bCs/>
          <w:sz w:val="22"/>
          <w:szCs w:val="22"/>
        </w:rPr>
        <w:t xml:space="preserve">avartojus per didelę </w:t>
      </w:r>
      <w:r w:rsidR="007D32ED" w:rsidRPr="00CA2CFB">
        <w:rPr>
          <w:rFonts w:eastAsia="TimesNewRoman,Bold"/>
          <w:b/>
          <w:bCs/>
          <w:sz w:val="22"/>
          <w:szCs w:val="22"/>
        </w:rPr>
        <w:t>KOGAVANT</w:t>
      </w:r>
      <w:r w:rsidR="007D32ED" w:rsidRPr="00CA2CFB">
        <w:rPr>
          <w:b/>
          <w:bCs/>
          <w:sz w:val="22"/>
          <w:szCs w:val="22"/>
        </w:rPr>
        <w:t xml:space="preserve"> dozę</w:t>
      </w:r>
    </w:p>
    <w:p w14:paraId="22330F98" w14:textId="31188614" w:rsidR="007D32ED" w:rsidRPr="00CA2CFB" w:rsidRDefault="007D32ED" w:rsidP="007D32ED">
      <w:pPr>
        <w:widowControl w:val="0"/>
        <w:autoSpaceDE w:val="0"/>
        <w:autoSpaceDN w:val="0"/>
        <w:rPr>
          <w:sz w:val="22"/>
          <w:szCs w:val="22"/>
        </w:rPr>
      </w:pPr>
      <w:r w:rsidRPr="00CA2CFB">
        <w:rPr>
          <w:sz w:val="22"/>
          <w:szCs w:val="22"/>
        </w:rPr>
        <w:t xml:space="preserve">Išgėrę daugiau </w:t>
      </w:r>
      <w:r w:rsidR="00CC1DD7" w:rsidRPr="00CA2CFB">
        <w:rPr>
          <w:sz w:val="22"/>
          <w:szCs w:val="22"/>
        </w:rPr>
        <w:t>KOGAV</w:t>
      </w:r>
      <w:r w:rsidR="00FC3DF0" w:rsidRPr="00CA2CFB">
        <w:rPr>
          <w:sz w:val="22"/>
          <w:szCs w:val="22"/>
        </w:rPr>
        <w:t xml:space="preserve">ANT </w:t>
      </w:r>
      <w:r w:rsidRPr="00CA2CFB">
        <w:rPr>
          <w:sz w:val="22"/>
          <w:szCs w:val="22"/>
        </w:rPr>
        <w:t>negu reikia, nedelsdami kreipkitės į gydytoją arba vykite į ligoninę, pasiėmę vaisto pakuotę. Pavartojus per didelę šio vaisto dozę, gali padidėti kraujavimo pavojus.</w:t>
      </w:r>
    </w:p>
    <w:p w14:paraId="1BEA0F31" w14:textId="77777777" w:rsidR="007D32ED" w:rsidRPr="00CA2CFB" w:rsidRDefault="007D32ED" w:rsidP="007D32ED">
      <w:pPr>
        <w:widowControl w:val="0"/>
        <w:autoSpaceDE w:val="0"/>
        <w:autoSpaceDN w:val="0"/>
        <w:rPr>
          <w:sz w:val="22"/>
          <w:szCs w:val="22"/>
        </w:rPr>
      </w:pPr>
    </w:p>
    <w:p w14:paraId="7D557D86" w14:textId="77777777" w:rsidR="007D32ED" w:rsidRPr="00CA2CFB" w:rsidRDefault="007D32ED" w:rsidP="007D32ED">
      <w:pPr>
        <w:widowControl w:val="0"/>
        <w:autoSpaceDE w:val="0"/>
        <w:autoSpaceDN w:val="0"/>
        <w:outlineLvl w:val="1"/>
        <w:rPr>
          <w:b/>
          <w:bCs/>
          <w:sz w:val="22"/>
          <w:szCs w:val="22"/>
        </w:rPr>
      </w:pPr>
      <w:r w:rsidRPr="00CA2CFB">
        <w:rPr>
          <w:b/>
          <w:bCs/>
          <w:sz w:val="22"/>
          <w:szCs w:val="22"/>
        </w:rPr>
        <w:t xml:space="preserve">Pamiršus pavartoti </w:t>
      </w:r>
      <w:r w:rsidRPr="00CA2CFB">
        <w:rPr>
          <w:rFonts w:eastAsia="TimesNewRoman,Bold"/>
          <w:b/>
          <w:bCs/>
          <w:sz w:val="22"/>
          <w:szCs w:val="22"/>
        </w:rPr>
        <w:t>KOGAVANT</w:t>
      </w:r>
      <w:r w:rsidRPr="00CA2CFB">
        <w:rPr>
          <w:b/>
          <w:bCs/>
          <w:sz w:val="22"/>
          <w:szCs w:val="22"/>
        </w:rPr>
        <w:t xml:space="preserve"> </w:t>
      </w:r>
    </w:p>
    <w:p w14:paraId="53BD7CC2" w14:textId="77777777" w:rsidR="007D32ED" w:rsidRPr="00CA2CFB" w:rsidRDefault="007D32ED" w:rsidP="007D32ED">
      <w:pPr>
        <w:widowControl w:val="0"/>
        <w:tabs>
          <w:tab w:val="left" w:pos="567"/>
        </w:tabs>
        <w:autoSpaceDE w:val="0"/>
        <w:autoSpaceDN w:val="0"/>
        <w:spacing w:line="259" w:lineRule="auto"/>
        <w:rPr>
          <w:sz w:val="22"/>
          <w:szCs w:val="22"/>
        </w:rPr>
      </w:pPr>
      <w:r w:rsidRPr="00CA2CFB">
        <w:rPr>
          <w:rFonts w:eastAsia="TimesNewRoman"/>
          <w:sz w:val="22"/>
          <w:szCs w:val="22"/>
        </w:rPr>
        <w:t>•</w:t>
      </w:r>
      <w:r w:rsidRPr="00CA2CFB">
        <w:rPr>
          <w:rFonts w:eastAsia="TimesNewRoman"/>
          <w:sz w:val="22"/>
          <w:szCs w:val="22"/>
        </w:rPr>
        <w:tab/>
      </w:r>
      <w:r w:rsidRPr="00CA2CFB">
        <w:rPr>
          <w:sz w:val="22"/>
          <w:szCs w:val="22"/>
        </w:rPr>
        <w:t>Užmiršę išgerti vieną dozę, kitą gerkite įprastu laiku įprasto dydžio.</w:t>
      </w:r>
    </w:p>
    <w:p w14:paraId="2767FAB7" w14:textId="77777777" w:rsidR="007D32ED" w:rsidRPr="00CA2CFB" w:rsidRDefault="007D32ED" w:rsidP="007D32ED">
      <w:pPr>
        <w:autoSpaceDE w:val="0"/>
        <w:autoSpaceDN w:val="0"/>
        <w:adjustRightInd w:val="0"/>
        <w:ind w:left="567" w:hanging="567"/>
        <w:rPr>
          <w:rFonts w:eastAsia="TimesNewRoman"/>
          <w:sz w:val="22"/>
          <w:szCs w:val="22"/>
        </w:rPr>
      </w:pPr>
      <w:r w:rsidRPr="00CA2CFB">
        <w:rPr>
          <w:rFonts w:eastAsia="TimesNewRoman"/>
          <w:sz w:val="22"/>
          <w:szCs w:val="22"/>
        </w:rPr>
        <w:t>•</w:t>
      </w:r>
      <w:r w:rsidRPr="00CA2CFB">
        <w:rPr>
          <w:rFonts w:eastAsia="TimesNewRoman"/>
          <w:sz w:val="22"/>
          <w:szCs w:val="22"/>
        </w:rPr>
        <w:tab/>
        <w:t>Negalima vartoti dvigubos dozės (dviejų dozių iš karto) norint kompensuoti praleistą dozę.</w:t>
      </w:r>
    </w:p>
    <w:p w14:paraId="5B0A08F5" w14:textId="77777777" w:rsidR="007D32ED" w:rsidRPr="00CA2CFB" w:rsidRDefault="007D32ED" w:rsidP="007D32ED">
      <w:pPr>
        <w:widowControl w:val="0"/>
        <w:autoSpaceDE w:val="0"/>
        <w:autoSpaceDN w:val="0"/>
        <w:ind w:left="567" w:hanging="567"/>
        <w:rPr>
          <w:sz w:val="22"/>
          <w:szCs w:val="22"/>
        </w:rPr>
      </w:pPr>
    </w:p>
    <w:p w14:paraId="2B068DF9" w14:textId="77777777" w:rsidR="007D32ED" w:rsidRPr="00CA2CFB" w:rsidRDefault="007D32ED" w:rsidP="007D32ED">
      <w:pPr>
        <w:widowControl w:val="0"/>
        <w:autoSpaceDE w:val="0"/>
        <w:autoSpaceDN w:val="0"/>
        <w:outlineLvl w:val="1"/>
        <w:rPr>
          <w:b/>
          <w:bCs/>
          <w:sz w:val="22"/>
          <w:szCs w:val="22"/>
        </w:rPr>
      </w:pPr>
      <w:r w:rsidRPr="00CA2CFB">
        <w:rPr>
          <w:b/>
          <w:bCs/>
          <w:sz w:val="22"/>
          <w:szCs w:val="22"/>
        </w:rPr>
        <w:t>Nustojus vartoti KOGAVANT</w:t>
      </w:r>
    </w:p>
    <w:p w14:paraId="358163AC" w14:textId="77777777" w:rsidR="007D32ED" w:rsidRPr="00CA2CFB" w:rsidRDefault="007D32ED" w:rsidP="007D32ED">
      <w:pPr>
        <w:widowControl w:val="0"/>
        <w:autoSpaceDE w:val="0"/>
        <w:autoSpaceDN w:val="0"/>
        <w:rPr>
          <w:sz w:val="22"/>
          <w:szCs w:val="22"/>
        </w:rPr>
      </w:pPr>
      <w:r w:rsidRPr="00CA2CFB">
        <w:rPr>
          <w:sz w:val="22"/>
          <w:szCs w:val="22"/>
        </w:rPr>
        <w:t>Nenutraukite KOGAVANT vartojimo nepasitarę su gydytoju. Vartokite šio vaisto reguliariai, kol gydytojas jo skiria. Nutraukus šio vaisto vartojimą gali padidėti rizika patirti naują širdies priepuolį ar insultą, taip pat numirti nuo ligos, susijusios su Jūsų širdimi ar kraujagyslėmis.</w:t>
      </w:r>
    </w:p>
    <w:p w14:paraId="3FD98BA3" w14:textId="77777777" w:rsidR="007D32ED" w:rsidRPr="000D2E62" w:rsidRDefault="007D32ED" w:rsidP="007D32ED">
      <w:pPr>
        <w:widowControl w:val="0"/>
        <w:autoSpaceDE w:val="0"/>
        <w:autoSpaceDN w:val="0"/>
        <w:rPr>
          <w:sz w:val="22"/>
          <w:szCs w:val="22"/>
        </w:rPr>
      </w:pPr>
    </w:p>
    <w:p w14:paraId="17CEB100" w14:textId="77777777" w:rsidR="007D32ED" w:rsidRPr="00CA2CFB" w:rsidRDefault="007D32ED" w:rsidP="007D32ED">
      <w:pPr>
        <w:widowControl w:val="0"/>
        <w:autoSpaceDE w:val="0"/>
        <w:autoSpaceDN w:val="0"/>
        <w:rPr>
          <w:sz w:val="22"/>
          <w:szCs w:val="22"/>
        </w:rPr>
      </w:pPr>
      <w:r w:rsidRPr="00CA2CFB">
        <w:rPr>
          <w:sz w:val="22"/>
          <w:szCs w:val="22"/>
        </w:rPr>
        <w:t>Jeigu kiltų daugiau klausimų dėl šio vaisto vartojimo, kreipkitės į gydytoją arba vaistininką.</w:t>
      </w:r>
    </w:p>
    <w:p w14:paraId="6F691D19" w14:textId="77777777" w:rsidR="007D32ED" w:rsidRPr="000D2E62" w:rsidRDefault="007D32ED" w:rsidP="00F74569">
      <w:pPr>
        <w:widowControl w:val="0"/>
        <w:autoSpaceDE w:val="0"/>
        <w:autoSpaceDN w:val="0"/>
        <w:outlineLvl w:val="1"/>
        <w:rPr>
          <w:b/>
          <w:bCs/>
          <w:sz w:val="22"/>
          <w:szCs w:val="22"/>
        </w:rPr>
      </w:pPr>
    </w:p>
    <w:p w14:paraId="2E8E2897" w14:textId="77777777" w:rsidR="005D554B" w:rsidRPr="00CA2CFB" w:rsidRDefault="005D554B" w:rsidP="005D554B">
      <w:pPr>
        <w:numPr>
          <w:ilvl w:val="12"/>
          <w:numId w:val="0"/>
        </w:numPr>
        <w:rPr>
          <w:snapToGrid w:val="0"/>
          <w:sz w:val="22"/>
          <w:szCs w:val="22"/>
        </w:rPr>
      </w:pPr>
    </w:p>
    <w:p w14:paraId="1EB800E6" w14:textId="77777777" w:rsidR="005D554B" w:rsidRPr="00CA2CFB" w:rsidRDefault="005D554B" w:rsidP="00890FBB">
      <w:pPr>
        <w:keepNext/>
        <w:keepLines/>
        <w:tabs>
          <w:tab w:val="left" w:pos="567"/>
        </w:tabs>
        <w:outlineLvl w:val="2"/>
        <w:rPr>
          <w:b/>
          <w:bCs/>
          <w:snapToGrid w:val="0"/>
          <w:sz w:val="22"/>
          <w:szCs w:val="22"/>
        </w:rPr>
      </w:pPr>
      <w:r w:rsidRPr="00CA2CFB">
        <w:rPr>
          <w:b/>
          <w:bCs/>
          <w:snapToGrid w:val="0"/>
          <w:sz w:val="22"/>
          <w:szCs w:val="22"/>
        </w:rPr>
        <w:t>4.</w:t>
      </w:r>
      <w:r w:rsidRPr="00CA2CFB">
        <w:rPr>
          <w:b/>
          <w:bCs/>
          <w:snapToGrid w:val="0"/>
          <w:sz w:val="22"/>
          <w:szCs w:val="22"/>
        </w:rPr>
        <w:tab/>
        <w:t>Galimas šalutinis poveikis</w:t>
      </w:r>
    </w:p>
    <w:p w14:paraId="14073B71" w14:textId="77777777" w:rsidR="005D554B" w:rsidRPr="00CA2CFB" w:rsidRDefault="005D554B" w:rsidP="00890FBB">
      <w:pPr>
        <w:numPr>
          <w:ilvl w:val="12"/>
          <w:numId w:val="0"/>
        </w:numPr>
        <w:rPr>
          <w:snapToGrid w:val="0"/>
          <w:sz w:val="22"/>
          <w:szCs w:val="22"/>
        </w:rPr>
      </w:pPr>
    </w:p>
    <w:p w14:paraId="74802741" w14:textId="77777777" w:rsidR="005D554B" w:rsidRPr="00CA2CFB" w:rsidRDefault="005D554B" w:rsidP="00890FBB">
      <w:pPr>
        <w:ind w:right="-29"/>
        <w:rPr>
          <w:snapToGrid w:val="0"/>
          <w:sz w:val="22"/>
          <w:szCs w:val="22"/>
        </w:rPr>
      </w:pPr>
      <w:r w:rsidRPr="00CA2CFB">
        <w:rPr>
          <w:noProof/>
          <w:snapToGrid w:val="0"/>
          <w:sz w:val="22"/>
          <w:szCs w:val="22"/>
        </w:rPr>
        <w:t>Šis vaistas, kaip ir visi kiti, gali sukelti šalutinį poveikį, nors jis pasireiškia ne visiems žmonėms.</w:t>
      </w:r>
    </w:p>
    <w:p w14:paraId="19A3D793" w14:textId="77777777" w:rsidR="0085136E" w:rsidRPr="000D2E62" w:rsidRDefault="0085136E" w:rsidP="0085136E">
      <w:pPr>
        <w:pStyle w:val="Szvegtrzs1"/>
        <w:spacing w:after="0"/>
        <w:rPr>
          <w:sz w:val="22"/>
          <w:szCs w:val="22"/>
        </w:rPr>
      </w:pPr>
      <w:r w:rsidRPr="000D2E62">
        <w:rPr>
          <w:color w:val="000000"/>
          <w:sz w:val="22"/>
          <w:szCs w:val="22"/>
          <w:lang w:bidi="en-US"/>
        </w:rPr>
        <w:t>Vartojant šio vaisto, gali pasireikšti žemiau išvardytas šalutinis poveikis.</w:t>
      </w:r>
    </w:p>
    <w:p w14:paraId="3D91F280" w14:textId="77777777" w:rsidR="0085136E" w:rsidRPr="000D2E62" w:rsidRDefault="0085136E" w:rsidP="0085136E">
      <w:pPr>
        <w:widowControl w:val="0"/>
        <w:autoSpaceDE w:val="0"/>
        <w:autoSpaceDN w:val="0"/>
        <w:rPr>
          <w:sz w:val="22"/>
          <w:szCs w:val="22"/>
        </w:rPr>
      </w:pPr>
    </w:p>
    <w:p w14:paraId="736ED435" w14:textId="77777777" w:rsidR="00890FBB" w:rsidRPr="000D2E62" w:rsidRDefault="00890FBB" w:rsidP="00890FBB">
      <w:pPr>
        <w:widowControl w:val="0"/>
        <w:autoSpaceDE w:val="0"/>
        <w:autoSpaceDN w:val="0"/>
        <w:rPr>
          <w:sz w:val="22"/>
          <w:szCs w:val="22"/>
        </w:rPr>
      </w:pPr>
    </w:p>
    <w:p w14:paraId="7DCFEF29" w14:textId="77777777" w:rsidR="00890FBB" w:rsidRPr="00CA2CFB" w:rsidRDefault="00890FBB" w:rsidP="00890FBB">
      <w:pPr>
        <w:widowControl w:val="0"/>
        <w:autoSpaceDE w:val="0"/>
        <w:autoSpaceDN w:val="0"/>
        <w:rPr>
          <w:sz w:val="22"/>
          <w:szCs w:val="22"/>
        </w:rPr>
      </w:pPr>
      <w:r w:rsidRPr="00CA2CFB">
        <w:rPr>
          <w:sz w:val="22"/>
          <w:szCs w:val="22"/>
        </w:rPr>
        <w:t>KOGAVANT veikia kraujo krešėjimą, todėl dauguma šalutinių poveikių yra susiję su kraujavimu. Kraujavimas galimas bet kurioje kūno vietoje. Kai kurie kraujavimai (pvz., kraujosruvos, kraujavimas iš nosies) pasitaiko dažnai. Stiprus kraujavimas pasitaiko nedažnai, bet gali kelti pavojų gyvybei.</w:t>
      </w:r>
    </w:p>
    <w:p w14:paraId="2D16E61E" w14:textId="77777777" w:rsidR="00890FBB" w:rsidRPr="00CA2CFB" w:rsidRDefault="00890FBB" w:rsidP="00890FBB">
      <w:pPr>
        <w:widowControl w:val="0"/>
        <w:autoSpaceDE w:val="0"/>
        <w:autoSpaceDN w:val="0"/>
        <w:rPr>
          <w:sz w:val="22"/>
          <w:szCs w:val="22"/>
        </w:rPr>
      </w:pPr>
    </w:p>
    <w:p w14:paraId="6286C7DD" w14:textId="77777777" w:rsidR="00890FBB" w:rsidRPr="00CA2CFB" w:rsidRDefault="00890FBB" w:rsidP="00890FBB">
      <w:pPr>
        <w:widowControl w:val="0"/>
        <w:autoSpaceDE w:val="0"/>
        <w:autoSpaceDN w:val="0"/>
        <w:outlineLvl w:val="1"/>
        <w:rPr>
          <w:b/>
          <w:bCs/>
          <w:sz w:val="22"/>
          <w:szCs w:val="22"/>
        </w:rPr>
      </w:pPr>
      <w:r w:rsidRPr="00CA2CFB">
        <w:rPr>
          <w:b/>
          <w:bCs/>
          <w:sz w:val="22"/>
          <w:szCs w:val="22"/>
        </w:rPr>
        <w:t>Nedelsdami kreipkitės į gydytoją pastebėję bent vieną iš žemiau išvardytų sutrikimų, kadangi Jums gali reikėti skubios gydytojo pagalbos.</w:t>
      </w:r>
    </w:p>
    <w:p w14:paraId="67AE679D" w14:textId="77777777" w:rsidR="00890FBB" w:rsidRPr="00CA2CFB" w:rsidRDefault="00890FBB" w:rsidP="00890FBB">
      <w:pPr>
        <w:widowControl w:val="0"/>
        <w:autoSpaceDE w:val="0"/>
        <w:autoSpaceDN w:val="0"/>
        <w:rPr>
          <w:b/>
          <w:sz w:val="22"/>
          <w:szCs w:val="22"/>
        </w:rPr>
      </w:pPr>
    </w:p>
    <w:p w14:paraId="28C9D551" w14:textId="77777777" w:rsidR="00890FBB" w:rsidRPr="00CA2CFB" w:rsidRDefault="00890FBB" w:rsidP="00890FBB">
      <w:pPr>
        <w:widowControl w:val="0"/>
        <w:numPr>
          <w:ilvl w:val="0"/>
          <w:numId w:val="14"/>
        </w:numPr>
        <w:tabs>
          <w:tab w:val="left" w:pos="782"/>
          <w:tab w:val="left" w:pos="783"/>
        </w:tabs>
        <w:autoSpaceDE w:val="0"/>
        <w:autoSpaceDN w:val="0"/>
        <w:ind w:left="540" w:hanging="540"/>
        <w:rPr>
          <w:b/>
          <w:sz w:val="22"/>
          <w:szCs w:val="22"/>
        </w:rPr>
      </w:pPr>
      <w:r w:rsidRPr="00CA2CFB">
        <w:rPr>
          <w:b/>
          <w:sz w:val="22"/>
          <w:szCs w:val="22"/>
        </w:rPr>
        <w:t>Kraujavimas į smegenis arba kaukolės viduje yra nedažnas šalutinis poveikis, dėl kurio gali pasireikšti insulto požymių, pvz.:</w:t>
      </w:r>
    </w:p>
    <w:p w14:paraId="620951C0" w14:textId="77777777" w:rsidR="00890FBB" w:rsidRPr="00CA2CFB" w:rsidRDefault="00890FBB" w:rsidP="00890FBB">
      <w:pPr>
        <w:widowControl w:val="0"/>
        <w:numPr>
          <w:ilvl w:val="0"/>
          <w:numId w:val="20"/>
        </w:numPr>
        <w:tabs>
          <w:tab w:val="left" w:pos="1348"/>
          <w:tab w:val="left" w:pos="1349"/>
        </w:tabs>
        <w:autoSpaceDE w:val="0"/>
        <w:autoSpaceDN w:val="0"/>
        <w:ind w:left="900" w:hanging="360"/>
        <w:rPr>
          <w:sz w:val="22"/>
          <w:szCs w:val="22"/>
        </w:rPr>
      </w:pPr>
      <w:r w:rsidRPr="00CA2CFB">
        <w:rPr>
          <w:sz w:val="22"/>
          <w:szCs w:val="22"/>
        </w:rPr>
        <w:lastRenderedPageBreak/>
        <w:t>staiga pasireiškę rankos, kojos arba veido nejautra ar silpnumas, ypač jei šie sutrikimai yra tik vienoje kūno pusėje;</w:t>
      </w:r>
    </w:p>
    <w:p w14:paraId="1A921DFA" w14:textId="77777777" w:rsidR="00890FBB" w:rsidRPr="00CA2CFB" w:rsidRDefault="00890FBB" w:rsidP="00890FBB">
      <w:pPr>
        <w:widowControl w:val="0"/>
        <w:numPr>
          <w:ilvl w:val="0"/>
          <w:numId w:val="20"/>
        </w:numPr>
        <w:tabs>
          <w:tab w:val="left" w:pos="1348"/>
          <w:tab w:val="left" w:pos="1349"/>
        </w:tabs>
        <w:autoSpaceDE w:val="0"/>
        <w:autoSpaceDN w:val="0"/>
        <w:ind w:left="900" w:hanging="360"/>
        <w:rPr>
          <w:sz w:val="22"/>
          <w:szCs w:val="22"/>
        </w:rPr>
      </w:pPr>
      <w:r w:rsidRPr="00CA2CFB">
        <w:rPr>
          <w:sz w:val="22"/>
          <w:szCs w:val="22"/>
        </w:rPr>
        <w:t>staiga atsiradęs sumišimas, pasunkėjusi kalba ar pablogėjęs gebėjimas suprasti kitus žmones;</w:t>
      </w:r>
    </w:p>
    <w:p w14:paraId="7294B085" w14:textId="77777777" w:rsidR="00890FBB" w:rsidRPr="00CA2CFB" w:rsidRDefault="00890FBB" w:rsidP="00890FBB">
      <w:pPr>
        <w:widowControl w:val="0"/>
        <w:numPr>
          <w:ilvl w:val="0"/>
          <w:numId w:val="20"/>
        </w:numPr>
        <w:tabs>
          <w:tab w:val="left" w:pos="1348"/>
          <w:tab w:val="left" w:pos="1349"/>
        </w:tabs>
        <w:autoSpaceDE w:val="0"/>
        <w:autoSpaceDN w:val="0"/>
        <w:ind w:left="900" w:hanging="360"/>
        <w:rPr>
          <w:sz w:val="22"/>
          <w:szCs w:val="22"/>
        </w:rPr>
      </w:pPr>
      <w:r w:rsidRPr="00CA2CFB">
        <w:rPr>
          <w:sz w:val="22"/>
          <w:szCs w:val="22"/>
        </w:rPr>
        <w:t>staiga pasunkėjęs ėjimas arba sutrikusi pusiausvyra ar koordinacija;</w:t>
      </w:r>
    </w:p>
    <w:p w14:paraId="4D44E111" w14:textId="14DC81CA" w:rsidR="00890FBB" w:rsidRPr="00CA2CFB" w:rsidRDefault="00890FBB" w:rsidP="00890FBB">
      <w:pPr>
        <w:widowControl w:val="0"/>
        <w:numPr>
          <w:ilvl w:val="0"/>
          <w:numId w:val="20"/>
        </w:numPr>
        <w:tabs>
          <w:tab w:val="left" w:pos="1348"/>
          <w:tab w:val="left" w:pos="1349"/>
        </w:tabs>
        <w:autoSpaceDE w:val="0"/>
        <w:autoSpaceDN w:val="0"/>
        <w:ind w:left="900" w:hanging="360"/>
        <w:rPr>
          <w:sz w:val="22"/>
          <w:szCs w:val="22"/>
        </w:rPr>
      </w:pPr>
      <w:r w:rsidRPr="00CA2CFB">
        <w:rPr>
          <w:sz w:val="22"/>
          <w:szCs w:val="22"/>
        </w:rPr>
        <w:t xml:space="preserve">staiga be aiškios priežasties prasidėjęs </w:t>
      </w:r>
      <w:r w:rsidR="00DF5373" w:rsidRPr="00CA2CFB">
        <w:rPr>
          <w:sz w:val="22"/>
          <w:szCs w:val="22"/>
        </w:rPr>
        <w:t>svaigulys</w:t>
      </w:r>
      <w:r w:rsidRPr="00CA2CFB">
        <w:rPr>
          <w:sz w:val="22"/>
          <w:szCs w:val="22"/>
        </w:rPr>
        <w:t xml:space="preserve"> arba stiprus galvos skausmas.</w:t>
      </w:r>
    </w:p>
    <w:p w14:paraId="667B21AA" w14:textId="77777777" w:rsidR="00890FBB" w:rsidRPr="00CA2CFB" w:rsidRDefault="00890FBB" w:rsidP="00890FBB">
      <w:pPr>
        <w:widowControl w:val="0"/>
        <w:autoSpaceDE w:val="0"/>
        <w:autoSpaceDN w:val="0"/>
        <w:rPr>
          <w:sz w:val="22"/>
          <w:szCs w:val="22"/>
        </w:rPr>
      </w:pPr>
    </w:p>
    <w:p w14:paraId="1CC76475" w14:textId="77777777" w:rsidR="00890FBB" w:rsidRPr="00CA2CFB" w:rsidRDefault="00890FBB" w:rsidP="00890FBB">
      <w:pPr>
        <w:widowControl w:val="0"/>
        <w:numPr>
          <w:ilvl w:val="0"/>
          <w:numId w:val="14"/>
        </w:numPr>
        <w:tabs>
          <w:tab w:val="left" w:pos="782"/>
          <w:tab w:val="left" w:pos="783"/>
        </w:tabs>
        <w:autoSpaceDE w:val="0"/>
        <w:autoSpaceDN w:val="0"/>
        <w:ind w:left="540" w:hanging="540"/>
        <w:outlineLvl w:val="1"/>
        <w:rPr>
          <w:bCs/>
          <w:sz w:val="22"/>
          <w:szCs w:val="22"/>
        </w:rPr>
      </w:pPr>
      <w:r w:rsidRPr="00CA2CFB">
        <w:rPr>
          <w:b/>
          <w:bCs/>
          <w:sz w:val="22"/>
          <w:szCs w:val="22"/>
        </w:rPr>
        <w:t>Kraujavimo požymiai, pvz.:</w:t>
      </w:r>
    </w:p>
    <w:p w14:paraId="28658CFC" w14:textId="77777777" w:rsidR="00890FBB" w:rsidRPr="00CA2CFB" w:rsidRDefault="00890FBB" w:rsidP="00890FBB">
      <w:pPr>
        <w:widowControl w:val="0"/>
        <w:numPr>
          <w:ilvl w:val="0"/>
          <w:numId w:val="19"/>
        </w:numPr>
        <w:tabs>
          <w:tab w:val="left" w:pos="1348"/>
          <w:tab w:val="left" w:pos="1349"/>
        </w:tabs>
        <w:autoSpaceDE w:val="0"/>
        <w:autoSpaceDN w:val="0"/>
        <w:ind w:left="900" w:hanging="360"/>
        <w:rPr>
          <w:sz w:val="22"/>
          <w:szCs w:val="22"/>
        </w:rPr>
      </w:pPr>
      <w:r w:rsidRPr="00CA2CFB">
        <w:rPr>
          <w:sz w:val="22"/>
          <w:szCs w:val="22"/>
        </w:rPr>
        <w:t>stiprus ar nekontroliuojamas kraujavimas;</w:t>
      </w:r>
    </w:p>
    <w:p w14:paraId="5ADE6707" w14:textId="77777777" w:rsidR="00890FBB" w:rsidRPr="00CA2CFB" w:rsidRDefault="00890FBB" w:rsidP="00890FBB">
      <w:pPr>
        <w:widowControl w:val="0"/>
        <w:numPr>
          <w:ilvl w:val="0"/>
          <w:numId w:val="19"/>
        </w:numPr>
        <w:tabs>
          <w:tab w:val="left" w:pos="1348"/>
          <w:tab w:val="left" w:pos="1349"/>
        </w:tabs>
        <w:autoSpaceDE w:val="0"/>
        <w:autoSpaceDN w:val="0"/>
        <w:ind w:left="900" w:hanging="360"/>
        <w:rPr>
          <w:sz w:val="22"/>
          <w:szCs w:val="22"/>
        </w:rPr>
      </w:pPr>
      <w:r w:rsidRPr="00CA2CFB">
        <w:rPr>
          <w:sz w:val="22"/>
          <w:szCs w:val="22"/>
        </w:rPr>
        <w:t>netikėtas ar ilgalaikis kraujavimas;</w:t>
      </w:r>
    </w:p>
    <w:p w14:paraId="21235C53" w14:textId="77777777" w:rsidR="00890FBB" w:rsidRPr="00CA2CFB" w:rsidRDefault="00890FBB" w:rsidP="00890FBB">
      <w:pPr>
        <w:widowControl w:val="0"/>
        <w:numPr>
          <w:ilvl w:val="0"/>
          <w:numId w:val="19"/>
        </w:numPr>
        <w:tabs>
          <w:tab w:val="left" w:pos="1348"/>
          <w:tab w:val="left" w:pos="1349"/>
        </w:tabs>
        <w:autoSpaceDE w:val="0"/>
        <w:autoSpaceDN w:val="0"/>
        <w:ind w:left="900" w:hanging="360"/>
        <w:rPr>
          <w:sz w:val="22"/>
          <w:szCs w:val="22"/>
        </w:rPr>
      </w:pPr>
      <w:r w:rsidRPr="00CA2CFB">
        <w:rPr>
          <w:sz w:val="22"/>
          <w:szCs w:val="22"/>
        </w:rPr>
        <w:t>rožinis, raudonas arba rudas šlapimas;</w:t>
      </w:r>
    </w:p>
    <w:p w14:paraId="64999B64" w14:textId="77777777" w:rsidR="00890FBB" w:rsidRPr="00CA2CFB" w:rsidRDefault="00890FBB" w:rsidP="00890FBB">
      <w:pPr>
        <w:widowControl w:val="0"/>
        <w:numPr>
          <w:ilvl w:val="0"/>
          <w:numId w:val="19"/>
        </w:numPr>
        <w:tabs>
          <w:tab w:val="left" w:pos="1348"/>
          <w:tab w:val="left" w:pos="1349"/>
        </w:tabs>
        <w:autoSpaceDE w:val="0"/>
        <w:autoSpaceDN w:val="0"/>
        <w:ind w:left="900" w:hanging="360"/>
        <w:rPr>
          <w:sz w:val="22"/>
          <w:szCs w:val="22"/>
        </w:rPr>
      </w:pPr>
      <w:r w:rsidRPr="00CA2CFB">
        <w:rPr>
          <w:sz w:val="22"/>
          <w:szCs w:val="22"/>
        </w:rPr>
        <w:t>vėmimas raudonu krauju arba panašiu į kavos tirščius turiniu;</w:t>
      </w:r>
    </w:p>
    <w:p w14:paraId="73EB30DA" w14:textId="77777777" w:rsidR="00890FBB" w:rsidRPr="00CA2CFB" w:rsidRDefault="00890FBB" w:rsidP="00890FBB">
      <w:pPr>
        <w:widowControl w:val="0"/>
        <w:numPr>
          <w:ilvl w:val="0"/>
          <w:numId w:val="19"/>
        </w:numPr>
        <w:tabs>
          <w:tab w:val="left" w:pos="1348"/>
          <w:tab w:val="left" w:pos="1349"/>
        </w:tabs>
        <w:autoSpaceDE w:val="0"/>
        <w:autoSpaceDN w:val="0"/>
        <w:ind w:left="900" w:hanging="360"/>
        <w:rPr>
          <w:sz w:val="22"/>
          <w:szCs w:val="22"/>
        </w:rPr>
      </w:pPr>
      <w:r w:rsidRPr="00CA2CFB">
        <w:rPr>
          <w:sz w:val="22"/>
          <w:szCs w:val="22"/>
        </w:rPr>
        <w:t>raudonos ar juodos kaip degutas išmatos;</w:t>
      </w:r>
    </w:p>
    <w:p w14:paraId="20BE201F" w14:textId="77777777" w:rsidR="00890FBB" w:rsidRPr="00CA2CFB" w:rsidRDefault="00890FBB" w:rsidP="00890FBB">
      <w:pPr>
        <w:widowControl w:val="0"/>
        <w:numPr>
          <w:ilvl w:val="0"/>
          <w:numId w:val="19"/>
        </w:numPr>
        <w:tabs>
          <w:tab w:val="left" w:pos="1348"/>
          <w:tab w:val="left" w:pos="1349"/>
        </w:tabs>
        <w:autoSpaceDE w:val="0"/>
        <w:autoSpaceDN w:val="0"/>
        <w:ind w:left="900" w:hanging="360"/>
        <w:rPr>
          <w:sz w:val="22"/>
          <w:szCs w:val="22"/>
        </w:rPr>
      </w:pPr>
      <w:r w:rsidRPr="00CA2CFB">
        <w:rPr>
          <w:sz w:val="22"/>
          <w:szCs w:val="22"/>
        </w:rPr>
        <w:t>kraujo atkosėjimas ar vėmimas kraujo krešuliais.</w:t>
      </w:r>
    </w:p>
    <w:p w14:paraId="38E301BB" w14:textId="77777777" w:rsidR="00890FBB" w:rsidRPr="00CA2CFB" w:rsidRDefault="00890FBB" w:rsidP="00890FBB">
      <w:pPr>
        <w:widowControl w:val="0"/>
        <w:autoSpaceDE w:val="0"/>
        <w:autoSpaceDN w:val="0"/>
        <w:rPr>
          <w:sz w:val="22"/>
          <w:szCs w:val="22"/>
        </w:rPr>
      </w:pPr>
    </w:p>
    <w:p w14:paraId="77C62CCF" w14:textId="77777777" w:rsidR="00890FBB" w:rsidRPr="00CA2CFB" w:rsidRDefault="00890FBB" w:rsidP="00890FBB">
      <w:pPr>
        <w:widowControl w:val="0"/>
        <w:numPr>
          <w:ilvl w:val="0"/>
          <w:numId w:val="14"/>
        </w:numPr>
        <w:tabs>
          <w:tab w:val="left" w:pos="782"/>
          <w:tab w:val="left" w:pos="783"/>
        </w:tabs>
        <w:autoSpaceDE w:val="0"/>
        <w:autoSpaceDN w:val="0"/>
        <w:ind w:left="540" w:hanging="540"/>
        <w:outlineLvl w:val="1"/>
        <w:rPr>
          <w:bCs/>
          <w:sz w:val="22"/>
          <w:szCs w:val="22"/>
        </w:rPr>
      </w:pPr>
      <w:r w:rsidRPr="00CA2CFB">
        <w:rPr>
          <w:b/>
          <w:bCs/>
          <w:sz w:val="22"/>
          <w:szCs w:val="22"/>
        </w:rPr>
        <w:t>Apalpimas (sinkopė)</w:t>
      </w:r>
      <w:r w:rsidRPr="00CA2CFB">
        <w:rPr>
          <w:bCs/>
          <w:sz w:val="22"/>
          <w:szCs w:val="22"/>
        </w:rPr>
        <w:t>:</w:t>
      </w:r>
    </w:p>
    <w:p w14:paraId="08B20527" w14:textId="77777777" w:rsidR="00890FBB" w:rsidRPr="00CA2CFB" w:rsidRDefault="00890FBB" w:rsidP="00890FBB">
      <w:pPr>
        <w:widowControl w:val="0"/>
        <w:tabs>
          <w:tab w:val="left" w:pos="1348"/>
        </w:tabs>
        <w:autoSpaceDE w:val="0"/>
        <w:autoSpaceDN w:val="0"/>
        <w:ind w:left="900" w:hanging="360"/>
        <w:rPr>
          <w:sz w:val="22"/>
          <w:szCs w:val="22"/>
        </w:rPr>
      </w:pPr>
      <w:r w:rsidRPr="00CA2CFB">
        <w:rPr>
          <w:sz w:val="22"/>
          <w:szCs w:val="22"/>
        </w:rPr>
        <w:t>-</w:t>
      </w:r>
      <w:r w:rsidRPr="00CA2CFB">
        <w:rPr>
          <w:sz w:val="22"/>
          <w:szCs w:val="22"/>
        </w:rPr>
        <w:tab/>
        <w:t>laikinas sąmonės netekimas dėl staigaus smegenų kraujotakos sutrikimo (pasitaiko dažnai).</w:t>
      </w:r>
    </w:p>
    <w:p w14:paraId="307C57B3" w14:textId="77777777" w:rsidR="00890FBB" w:rsidRPr="00CA2CFB" w:rsidRDefault="00890FBB" w:rsidP="00890FBB">
      <w:pPr>
        <w:widowControl w:val="0"/>
        <w:autoSpaceDE w:val="0"/>
        <w:autoSpaceDN w:val="0"/>
        <w:rPr>
          <w:sz w:val="22"/>
          <w:szCs w:val="22"/>
        </w:rPr>
      </w:pPr>
    </w:p>
    <w:p w14:paraId="2D3D4026" w14:textId="77777777" w:rsidR="00890FBB" w:rsidRPr="00CA2CFB" w:rsidRDefault="00890FBB" w:rsidP="00890FBB">
      <w:pPr>
        <w:widowControl w:val="0"/>
        <w:numPr>
          <w:ilvl w:val="0"/>
          <w:numId w:val="14"/>
        </w:numPr>
        <w:tabs>
          <w:tab w:val="left" w:pos="782"/>
          <w:tab w:val="left" w:pos="783"/>
        </w:tabs>
        <w:autoSpaceDE w:val="0"/>
        <w:autoSpaceDN w:val="0"/>
        <w:ind w:left="540" w:hanging="540"/>
        <w:outlineLvl w:val="1"/>
        <w:rPr>
          <w:b/>
          <w:bCs/>
          <w:sz w:val="22"/>
          <w:szCs w:val="22"/>
        </w:rPr>
      </w:pPr>
      <w:r w:rsidRPr="00CA2CFB">
        <w:rPr>
          <w:b/>
          <w:bCs/>
          <w:sz w:val="22"/>
          <w:szCs w:val="22"/>
        </w:rPr>
        <w:t xml:space="preserve">Krešėjimo sutrikimo, vadinamo trombine </w:t>
      </w:r>
      <w:proofErr w:type="spellStart"/>
      <w:r w:rsidRPr="00CA2CFB">
        <w:rPr>
          <w:b/>
          <w:bCs/>
          <w:sz w:val="22"/>
          <w:szCs w:val="22"/>
        </w:rPr>
        <w:t>trombocitopenine</w:t>
      </w:r>
      <w:proofErr w:type="spellEnd"/>
      <w:r w:rsidRPr="00CA2CFB">
        <w:rPr>
          <w:b/>
          <w:bCs/>
          <w:sz w:val="22"/>
          <w:szCs w:val="22"/>
        </w:rPr>
        <w:t xml:space="preserve"> purpura (TTP), požymiai, pvz.:</w:t>
      </w:r>
    </w:p>
    <w:p w14:paraId="21D2CEA5" w14:textId="77777777" w:rsidR="00890FBB" w:rsidRPr="00CA2CFB" w:rsidRDefault="00890FBB" w:rsidP="00890FBB">
      <w:pPr>
        <w:widowControl w:val="0"/>
        <w:tabs>
          <w:tab w:val="left" w:pos="1348"/>
        </w:tabs>
        <w:autoSpaceDE w:val="0"/>
        <w:autoSpaceDN w:val="0"/>
        <w:ind w:left="900" w:hanging="360"/>
        <w:rPr>
          <w:sz w:val="22"/>
          <w:szCs w:val="22"/>
        </w:rPr>
      </w:pPr>
      <w:r w:rsidRPr="00CA2CFB">
        <w:rPr>
          <w:sz w:val="22"/>
          <w:szCs w:val="22"/>
        </w:rPr>
        <w:t>-</w:t>
      </w:r>
      <w:r w:rsidRPr="00CA2CFB">
        <w:rPr>
          <w:sz w:val="22"/>
          <w:szCs w:val="22"/>
        </w:rPr>
        <w:tab/>
        <w:t>karščiavimas ir purpurinės dėmės (vadinamos purpura) odoje ar burnos ertmėje, kartu gali pagelsti oda ir akys (gelta), be aiškios priežasties pasireikšti labai didelis nuovargis arba sutrikti orientacija.</w:t>
      </w:r>
    </w:p>
    <w:p w14:paraId="2F4E4571" w14:textId="77777777" w:rsidR="00890FBB" w:rsidRPr="00CA2CFB" w:rsidRDefault="00890FBB" w:rsidP="00890FBB">
      <w:pPr>
        <w:widowControl w:val="0"/>
        <w:autoSpaceDE w:val="0"/>
        <w:autoSpaceDN w:val="0"/>
        <w:rPr>
          <w:sz w:val="22"/>
          <w:szCs w:val="22"/>
        </w:rPr>
      </w:pPr>
    </w:p>
    <w:p w14:paraId="68CACE0D" w14:textId="77777777" w:rsidR="00890FBB" w:rsidRPr="00CA2CFB" w:rsidRDefault="00890FBB" w:rsidP="00890FBB">
      <w:pPr>
        <w:widowControl w:val="0"/>
        <w:autoSpaceDE w:val="0"/>
        <w:autoSpaceDN w:val="0"/>
        <w:outlineLvl w:val="1"/>
        <w:rPr>
          <w:b/>
          <w:bCs/>
          <w:sz w:val="22"/>
          <w:szCs w:val="22"/>
        </w:rPr>
      </w:pPr>
      <w:r w:rsidRPr="00CA2CFB">
        <w:rPr>
          <w:b/>
          <w:bCs/>
          <w:sz w:val="22"/>
          <w:szCs w:val="22"/>
        </w:rPr>
        <w:t>Pasakykite gydytojui pajutę šį sutrikimą:</w:t>
      </w:r>
    </w:p>
    <w:p w14:paraId="474FA5EF" w14:textId="77777777" w:rsidR="00890FBB" w:rsidRPr="00CA2CFB" w:rsidRDefault="00890FBB" w:rsidP="00890FBB">
      <w:pPr>
        <w:widowControl w:val="0"/>
        <w:numPr>
          <w:ilvl w:val="0"/>
          <w:numId w:val="14"/>
        </w:numPr>
        <w:tabs>
          <w:tab w:val="left" w:pos="782"/>
          <w:tab w:val="left" w:pos="783"/>
        </w:tabs>
        <w:autoSpaceDE w:val="0"/>
        <w:autoSpaceDN w:val="0"/>
        <w:ind w:left="540" w:hanging="360"/>
        <w:rPr>
          <w:sz w:val="22"/>
          <w:szCs w:val="22"/>
        </w:rPr>
      </w:pPr>
      <w:r w:rsidRPr="00CA2CFB">
        <w:rPr>
          <w:b/>
          <w:sz w:val="22"/>
          <w:szCs w:val="22"/>
        </w:rPr>
        <w:t xml:space="preserve">dusulys (oro trūkumas). Jis pasireiškia labai dažnai. </w:t>
      </w:r>
      <w:r w:rsidRPr="00CA2CFB">
        <w:rPr>
          <w:sz w:val="22"/>
          <w:szCs w:val="22"/>
        </w:rPr>
        <w:t>Dusulio priežastis gali būti širdies liga, šio vaisto šalutinis poveikis ir kt. Su KOGAVANT susijęs dusulys paprastai būna lengvas, pasireiškia staigiu ir netikėtu oro trūkumu, dažniausiai atsirandančiu ramybėje. Jis gali prasidėti pirmą gydymo savaitę ir paskui išnykti. Jeigu dusulys sunkėja arba ilgai nepraeina, apie jį pasakykite gydytojui, kuris nuspręs, ar nereikia keisti gydymo arba atlikti papildomų tyrimų.</w:t>
      </w:r>
    </w:p>
    <w:p w14:paraId="559D9A2A" w14:textId="77777777" w:rsidR="00890FBB" w:rsidRPr="00CA2CFB" w:rsidRDefault="00890FBB" w:rsidP="00890FBB">
      <w:pPr>
        <w:widowControl w:val="0"/>
        <w:autoSpaceDE w:val="0"/>
        <w:autoSpaceDN w:val="0"/>
        <w:rPr>
          <w:sz w:val="22"/>
          <w:szCs w:val="22"/>
        </w:rPr>
      </w:pPr>
    </w:p>
    <w:p w14:paraId="1A301D05" w14:textId="77777777" w:rsidR="00890FBB" w:rsidRPr="00CA2CFB" w:rsidRDefault="00890FBB" w:rsidP="00890FBB">
      <w:pPr>
        <w:widowControl w:val="0"/>
        <w:autoSpaceDE w:val="0"/>
        <w:autoSpaceDN w:val="0"/>
        <w:outlineLvl w:val="1"/>
        <w:rPr>
          <w:b/>
          <w:bCs/>
          <w:sz w:val="22"/>
          <w:szCs w:val="22"/>
        </w:rPr>
      </w:pPr>
      <w:r w:rsidRPr="00CA2CFB">
        <w:rPr>
          <w:b/>
          <w:bCs/>
          <w:sz w:val="22"/>
          <w:szCs w:val="22"/>
        </w:rPr>
        <w:t>Kitas galimas šalutinis poveikis</w:t>
      </w:r>
    </w:p>
    <w:p w14:paraId="42D6018A" w14:textId="77777777" w:rsidR="00890FBB" w:rsidRPr="00CA2CFB" w:rsidRDefault="00890FBB" w:rsidP="00890FBB">
      <w:pPr>
        <w:widowControl w:val="0"/>
        <w:autoSpaceDE w:val="0"/>
        <w:autoSpaceDN w:val="0"/>
        <w:rPr>
          <w:b/>
          <w:sz w:val="22"/>
          <w:szCs w:val="22"/>
        </w:rPr>
      </w:pPr>
    </w:p>
    <w:p w14:paraId="2705D1DE" w14:textId="77777777" w:rsidR="00890FBB" w:rsidRPr="00CA2CFB" w:rsidRDefault="00890FBB" w:rsidP="00890FBB">
      <w:pPr>
        <w:widowControl w:val="0"/>
        <w:autoSpaceDE w:val="0"/>
        <w:autoSpaceDN w:val="0"/>
        <w:rPr>
          <w:b/>
          <w:sz w:val="22"/>
          <w:szCs w:val="22"/>
        </w:rPr>
      </w:pPr>
      <w:r w:rsidRPr="00CA2CFB">
        <w:rPr>
          <w:b/>
          <w:sz w:val="22"/>
          <w:szCs w:val="22"/>
        </w:rPr>
        <w:t>Labai dažni šalutinio poveikio reiškiniai (gali pasireikšti ne rečiau kaip 1 iš 10 asmenų):</w:t>
      </w:r>
    </w:p>
    <w:p w14:paraId="2550F71C" w14:textId="77777777" w:rsidR="00890FBB" w:rsidRPr="00CA2CFB" w:rsidRDefault="00890FBB" w:rsidP="00890FBB">
      <w:pPr>
        <w:widowControl w:val="0"/>
        <w:numPr>
          <w:ilvl w:val="1"/>
          <w:numId w:val="14"/>
        </w:numPr>
        <w:tabs>
          <w:tab w:val="left" w:pos="783"/>
        </w:tabs>
        <w:autoSpaceDE w:val="0"/>
        <w:autoSpaceDN w:val="0"/>
        <w:ind w:left="540" w:hanging="540"/>
        <w:rPr>
          <w:sz w:val="22"/>
          <w:szCs w:val="22"/>
        </w:rPr>
      </w:pPr>
      <w:r w:rsidRPr="00CA2CFB">
        <w:rPr>
          <w:sz w:val="22"/>
          <w:szCs w:val="22"/>
        </w:rPr>
        <w:t>padidėjusi šlapimo rūgšties koncentracija kraujyje (nustatoma tam tikru tyrimu);</w:t>
      </w:r>
    </w:p>
    <w:p w14:paraId="2E24AF43" w14:textId="77777777" w:rsidR="00890FBB" w:rsidRPr="00CA2CFB" w:rsidRDefault="00890FBB" w:rsidP="00890FBB">
      <w:pPr>
        <w:widowControl w:val="0"/>
        <w:numPr>
          <w:ilvl w:val="1"/>
          <w:numId w:val="14"/>
        </w:numPr>
        <w:tabs>
          <w:tab w:val="left" w:pos="783"/>
        </w:tabs>
        <w:autoSpaceDE w:val="0"/>
        <w:autoSpaceDN w:val="0"/>
        <w:ind w:left="540" w:hanging="540"/>
        <w:rPr>
          <w:sz w:val="22"/>
          <w:szCs w:val="22"/>
        </w:rPr>
      </w:pPr>
      <w:r w:rsidRPr="00CA2CFB">
        <w:rPr>
          <w:sz w:val="22"/>
          <w:szCs w:val="22"/>
        </w:rPr>
        <w:t>kraujavimas dėl kraujo sutrikimų.</w:t>
      </w:r>
    </w:p>
    <w:p w14:paraId="506458C2" w14:textId="77777777" w:rsidR="00890FBB" w:rsidRPr="00CA2CFB" w:rsidRDefault="00890FBB" w:rsidP="00890FBB">
      <w:pPr>
        <w:widowControl w:val="0"/>
        <w:autoSpaceDE w:val="0"/>
        <w:autoSpaceDN w:val="0"/>
        <w:rPr>
          <w:sz w:val="22"/>
          <w:szCs w:val="22"/>
        </w:rPr>
      </w:pPr>
    </w:p>
    <w:p w14:paraId="34ADE5E4" w14:textId="77777777" w:rsidR="00890FBB" w:rsidRPr="00CA2CFB" w:rsidRDefault="00890FBB" w:rsidP="00890FBB">
      <w:pPr>
        <w:widowControl w:val="0"/>
        <w:autoSpaceDE w:val="0"/>
        <w:autoSpaceDN w:val="0"/>
        <w:outlineLvl w:val="1"/>
        <w:rPr>
          <w:b/>
          <w:bCs/>
          <w:sz w:val="22"/>
          <w:szCs w:val="22"/>
        </w:rPr>
      </w:pPr>
      <w:r w:rsidRPr="00CA2CFB">
        <w:rPr>
          <w:b/>
          <w:bCs/>
          <w:sz w:val="22"/>
          <w:szCs w:val="22"/>
        </w:rPr>
        <w:t>Dažni šalutinio poveikio reiškiniai (gali pasireikšti rečiau kaip 1 iš 10 asmenų):</w:t>
      </w:r>
    </w:p>
    <w:p w14:paraId="0E592663" w14:textId="77777777" w:rsidR="00890FBB" w:rsidRPr="00CA2CFB" w:rsidRDefault="00890FBB" w:rsidP="00890FBB">
      <w:pPr>
        <w:widowControl w:val="0"/>
        <w:numPr>
          <w:ilvl w:val="1"/>
          <w:numId w:val="14"/>
        </w:numPr>
        <w:tabs>
          <w:tab w:val="left" w:pos="783"/>
        </w:tabs>
        <w:autoSpaceDE w:val="0"/>
        <w:autoSpaceDN w:val="0"/>
        <w:ind w:left="540" w:hanging="540"/>
        <w:rPr>
          <w:sz w:val="22"/>
          <w:szCs w:val="22"/>
        </w:rPr>
      </w:pPr>
      <w:r w:rsidRPr="00CA2CFB">
        <w:rPr>
          <w:sz w:val="22"/>
          <w:szCs w:val="22"/>
        </w:rPr>
        <w:t>kraujosruvos;</w:t>
      </w:r>
    </w:p>
    <w:p w14:paraId="0D224D2E" w14:textId="77777777" w:rsidR="00890FBB" w:rsidRPr="00CA2CFB" w:rsidRDefault="00890FBB" w:rsidP="00890FBB">
      <w:pPr>
        <w:widowControl w:val="0"/>
        <w:numPr>
          <w:ilvl w:val="1"/>
          <w:numId w:val="14"/>
        </w:numPr>
        <w:tabs>
          <w:tab w:val="left" w:pos="783"/>
        </w:tabs>
        <w:autoSpaceDE w:val="0"/>
        <w:autoSpaceDN w:val="0"/>
        <w:ind w:left="540" w:hanging="540"/>
        <w:rPr>
          <w:sz w:val="22"/>
          <w:szCs w:val="22"/>
        </w:rPr>
      </w:pPr>
      <w:r w:rsidRPr="00CA2CFB">
        <w:rPr>
          <w:sz w:val="22"/>
          <w:szCs w:val="22"/>
        </w:rPr>
        <w:t>galvos skausmas;</w:t>
      </w:r>
    </w:p>
    <w:p w14:paraId="77F78D70" w14:textId="455731D6" w:rsidR="00890FBB" w:rsidRPr="00CA2CFB" w:rsidRDefault="00DF5373" w:rsidP="00890FBB">
      <w:pPr>
        <w:widowControl w:val="0"/>
        <w:numPr>
          <w:ilvl w:val="1"/>
          <w:numId w:val="14"/>
        </w:numPr>
        <w:tabs>
          <w:tab w:val="left" w:pos="783"/>
        </w:tabs>
        <w:autoSpaceDE w:val="0"/>
        <w:autoSpaceDN w:val="0"/>
        <w:ind w:left="540" w:hanging="540"/>
        <w:rPr>
          <w:sz w:val="22"/>
          <w:szCs w:val="22"/>
        </w:rPr>
      </w:pPr>
      <w:r w:rsidRPr="00CA2CFB">
        <w:rPr>
          <w:sz w:val="22"/>
          <w:szCs w:val="22"/>
        </w:rPr>
        <w:t>svaigulys</w:t>
      </w:r>
      <w:r w:rsidR="00890FBB" w:rsidRPr="00CA2CFB">
        <w:rPr>
          <w:sz w:val="22"/>
          <w:szCs w:val="22"/>
        </w:rPr>
        <w:t xml:space="preserve"> arba </w:t>
      </w:r>
      <w:r w:rsidRPr="00CA2CFB">
        <w:rPr>
          <w:sz w:val="22"/>
          <w:szCs w:val="22"/>
        </w:rPr>
        <w:t xml:space="preserve">svaigimas </w:t>
      </w:r>
      <w:r w:rsidR="00890FBB" w:rsidRPr="00CA2CFB">
        <w:rPr>
          <w:sz w:val="22"/>
          <w:szCs w:val="22"/>
        </w:rPr>
        <w:t>(lyg suktųsi kambarys);</w:t>
      </w:r>
    </w:p>
    <w:p w14:paraId="6EF9F693" w14:textId="77777777" w:rsidR="00890FBB" w:rsidRPr="00CA2CFB" w:rsidRDefault="00890FBB" w:rsidP="00890FBB">
      <w:pPr>
        <w:widowControl w:val="0"/>
        <w:numPr>
          <w:ilvl w:val="1"/>
          <w:numId w:val="14"/>
        </w:numPr>
        <w:tabs>
          <w:tab w:val="left" w:pos="783"/>
        </w:tabs>
        <w:autoSpaceDE w:val="0"/>
        <w:autoSpaceDN w:val="0"/>
        <w:ind w:left="540" w:hanging="540"/>
        <w:rPr>
          <w:sz w:val="22"/>
          <w:szCs w:val="22"/>
        </w:rPr>
      </w:pPr>
      <w:r w:rsidRPr="00CA2CFB">
        <w:rPr>
          <w:sz w:val="22"/>
          <w:szCs w:val="22"/>
        </w:rPr>
        <w:t xml:space="preserve">viduriavimas ar </w:t>
      </w:r>
      <w:proofErr w:type="spellStart"/>
      <w:r w:rsidRPr="00CA2CFB">
        <w:rPr>
          <w:sz w:val="22"/>
          <w:szCs w:val="22"/>
        </w:rPr>
        <w:t>nevirškinimas</w:t>
      </w:r>
      <w:proofErr w:type="spellEnd"/>
      <w:r w:rsidRPr="00CA2CFB">
        <w:rPr>
          <w:sz w:val="22"/>
          <w:szCs w:val="22"/>
        </w:rPr>
        <w:t>;</w:t>
      </w:r>
    </w:p>
    <w:p w14:paraId="06754D08" w14:textId="77777777" w:rsidR="00890FBB" w:rsidRPr="00CA2CFB" w:rsidRDefault="00890FBB" w:rsidP="00890FBB">
      <w:pPr>
        <w:widowControl w:val="0"/>
        <w:numPr>
          <w:ilvl w:val="1"/>
          <w:numId w:val="14"/>
        </w:numPr>
        <w:tabs>
          <w:tab w:val="left" w:pos="783"/>
        </w:tabs>
        <w:autoSpaceDE w:val="0"/>
        <w:autoSpaceDN w:val="0"/>
        <w:ind w:left="540" w:hanging="540"/>
        <w:rPr>
          <w:sz w:val="22"/>
          <w:szCs w:val="22"/>
        </w:rPr>
      </w:pPr>
      <w:r w:rsidRPr="00CA2CFB">
        <w:rPr>
          <w:sz w:val="22"/>
          <w:szCs w:val="22"/>
        </w:rPr>
        <w:t>pykinimas;</w:t>
      </w:r>
    </w:p>
    <w:p w14:paraId="5D18E779" w14:textId="77777777" w:rsidR="00890FBB" w:rsidRPr="00CA2CFB" w:rsidRDefault="00890FBB" w:rsidP="00890FBB">
      <w:pPr>
        <w:widowControl w:val="0"/>
        <w:numPr>
          <w:ilvl w:val="1"/>
          <w:numId w:val="14"/>
        </w:numPr>
        <w:tabs>
          <w:tab w:val="left" w:pos="783"/>
        </w:tabs>
        <w:autoSpaceDE w:val="0"/>
        <w:autoSpaceDN w:val="0"/>
        <w:ind w:left="540" w:hanging="540"/>
        <w:rPr>
          <w:sz w:val="22"/>
          <w:szCs w:val="22"/>
        </w:rPr>
      </w:pPr>
      <w:r w:rsidRPr="00CA2CFB">
        <w:rPr>
          <w:sz w:val="22"/>
          <w:szCs w:val="22"/>
        </w:rPr>
        <w:t>vidurių užkietėjimas;</w:t>
      </w:r>
    </w:p>
    <w:p w14:paraId="1F74F64F" w14:textId="77777777" w:rsidR="00890FBB" w:rsidRPr="00CA2CFB" w:rsidRDefault="00890FBB" w:rsidP="00890FBB">
      <w:pPr>
        <w:widowControl w:val="0"/>
        <w:numPr>
          <w:ilvl w:val="1"/>
          <w:numId w:val="14"/>
        </w:numPr>
        <w:tabs>
          <w:tab w:val="left" w:pos="783"/>
        </w:tabs>
        <w:autoSpaceDE w:val="0"/>
        <w:autoSpaceDN w:val="0"/>
        <w:ind w:left="540" w:hanging="540"/>
        <w:rPr>
          <w:sz w:val="22"/>
          <w:szCs w:val="22"/>
        </w:rPr>
      </w:pPr>
      <w:r w:rsidRPr="00CA2CFB">
        <w:rPr>
          <w:sz w:val="22"/>
          <w:szCs w:val="22"/>
        </w:rPr>
        <w:t>išbėrimas;</w:t>
      </w:r>
    </w:p>
    <w:p w14:paraId="6519F702" w14:textId="77777777" w:rsidR="00890FBB" w:rsidRPr="00CA2CFB" w:rsidRDefault="00890FBB" w:rsidP="00890FBB">
      <w:pPr>
        <w:widowControl w:val="0"/>
        <w:numPr>
          <w:ilvl w:val="1"/>
          <w:numId w:val="14"/>
        </w:numPr>
        <w:tabs>
          <w:tab w:val="left" w:pos="783"/>
        </w:tabs>
        <w:autoSpaceDE w:val="0"/>
        <w:autoSpaceDN w:val="0"/>
        <w:ind w:left="540" w:hanging="540"/>
        <w:rPr>
          <w:sz w:val="22"/>
          <w:szCs w:val="22"/>
        </w:rPr>
      </w:pPr>
      <w:r w:rsidRPr="00CA2CFB">
        <w:rPr>
          <w:sz w:val="22"/>
          <w:szCs w:val="22"/>
        </w:rPr>
        <w:t>niežėjimas;</w:t>
      </w:r>
    </w:p>
    <w:p w14:paraId="3025FE6A" w14:textId="77777777" w:rsidR="00890FBB" w:rsidRPr="00CA2CFB" w:rsidRDefault="00890FBB" w:rsidP="00890FBB">
      <w:pPr>
        <w:widowControl w:val="0"/>
        <w:numPr>
          <w:ilvl w:val="1"/>
          <w:numId w:val="14"/>
        </w:numPr>
        <w:tabs>
          <w:tab w:val="left" w:pos="783"/>
        </w:tabs>
        <w:autoSpaceDE w:val="0"/>
        <w:autoSpaceDN w:val="0"/>
        <w:ind w:left="540" w:hanging="540"/>
        <w:rPr>
          <w:sz w:val="22"/>
          <w:szCs w:val="22"/>
        </w:rPr>
      </w:pPr>
      <w:r w:rsidRPr="00CA2CFB">
        <w:rPr>
          <w:sz w:val="22"/>
          <w:szCs w:val="22"/>
        </w:rPr>
        <w:t>stiprus sąnarių skausmas ir patinimas (podagros požymiai);</w:t>
      </w:r>
    </w:p>
    <w:p w14:paraId="3C9DF78F" w14:textId="3D1FB8BB" w:rsidR="00890FBB" w:rsidRPr="00CA2CFB" w:rsidRDefault="00890FBB" w:rsidP="00890FBB">
      <w:pPr>
        <w:widowControl w:val="0"/>
        <w:numPr>
          <w:ilvl w:val="1"/>
          <w:numId w:val="14"/>
        </w:numPr>
        <w:tabs>
          <w:tab w:val="left" w:pos="783"/>
        </w:tabs>
        <w:autoSpaceDE w:val="0"/>
        <w:autoSpaceDN w:val="0"/>
        <w:ind w:left="540" w:hanging="540"/>
        <w:rPr>
          <w:sz w:val="22"/>
          <w:szCs w:val="22"/>
        </w:rPr>
      </w:pPr>
      <w:r w:rsidRPr="00CA2CFB">
        <w:rPr>
          <w:sz w:val="22"/>
          <w:szCs w:val="22"/>
        </w:rPr>
        <w:t>svaigulys ar apsvaigimas arba ne</w:t>
      </w:r>
      <w:r w:rsidR="00DF5373" w:rsidRPr="00CA2CFB">
        <w:rPr>
          <w:sz w:val="22"/>
          <w:szCs w:val="22"/>
        </w:rPr>
        <w:t>ryškus</w:t>
      </w:r>
      <w:r w:rsidRPr="00CA2CFB">
        <w:rPr>
          <w:sz w:val="22"/>
          <w:szCs w:val="22"/>
        </w:rPr>
        <w:t xml:space="preserve"> matymas (rodo sumažėjusį kraujospūdį);</w:t>
      </w:r>
    </w:p>
    <w:p w14:paraId="132EF4A1" w14:textId="77777777" w:rsidR="00890FBB" w:rsidRPr="00CA2CFB" w:rsidRDefault="00890FBB" w:rsidP="00890FBB">
      <w:pPr>
        <w:widowControl w:val="0"/>
        <w:numPr>
          <w:ilvl w:val="1"/>
          <w:numId w:val="14"/>
        </w:numPr>
        <w:tabs>
          <w:tab w:val="left" w:pos="783"/>
        </w:tabs>
        <w:autoSpaceDE w:val="0"/>
        <w:autoSpaceDN w:val="0"/>
        <w:ind w:left="540" w:hanging="540"/>
        <w:rPr>
          <w:sz w:val="22"/>
          <w:szCs w:val="22"/>
        </w:rPr>
      </w:pPr>
      <w:r w:rsidRPr="00CA2CFB">
        <w:rPr>
          <w:sz w:val="22"/>
          <w:szCs w:val="22"/>
        </w:rPr>
        <w:t>kraujavimas iš nosies;</w:t>
      </w:r>
    </w:p>
    <w:p w14:paraId="0B6B8980" w14:textId="77777777" w:rsidR="00890FBB" w:rsidRPr="00CA2CFB" w:rsidRDefault="00890FBB" w:rsidP="00890FBB">
      <w:pPr>
        <w:widowControl w:val="0"/>
        <w:numPr>
          <w:ilvl w:val="1"/>
          <w:numId w:val="14"/>
        </w:numPr>
        <w:tabs>
          <w:tab w:val="left" w:pos="783"/>
        </w:tabs>
        <w:autoSpaceDE w:val="0"/>
        <w:autoSpaceDN w:val="0"/>
        <w:ind w:left="540" w:hanging="540"/>
        <w:rPr>
          <w:sz w:val="22"/>
          <w:szCs w:val="22"/>
        </w:rPr>
      </w:pPr>
      <w:r w:rsidRPr="00CA2CFB">
        <w:rPr>
          <w:sz w:val="22"/>
          <w:szCs w:val="22"/>
        </w:rPr>
        <w:t>kraujavimas po operacijos arba įsipjovus (pvz., skutantis) ir žaizdų daugiau negu normaliai;</w:t>
      </w:r>
    </w:p>
    <w:p w14:paraId="3786B224" w14:textId="77777777" w:rsidR="00890FBB" w:rsidRPr="00CA2CFB" w:rsidRDefault="00890FBB" w:rsidP="00890FBB">
      <w:pPr>
        <w:widowControl w:val="0"/>
        <w:numPr>
          <w:ilvl w:val="1"/>
          <w:numId w:val="14"/>
        </w:numPr>
        <w:tabs>
          <w:tab w:val="left" w:pos="783"/>
        </w:tabs>
        <w:autoSpaceDE w:val="0"/>
        <w:autoSpaceDN w:val="0"/>
        <w:ind w:left="540" w:hanging="540"/>
        <w:rPr>
          <w:sz w:val="22"/>
          <w:szCs w:val="22"/>
        </w:rPr>
      </w:pPr>
      <w:r w:rsidRPr="00CA2CFB">
        <w:rPr>
          <w:sz w:val="22"/>
          <w:szCs w:val="22"/>
        </w:rPr>
        <w:t>kraujavimas iš skrandžio (opos);</w:t>
      </w:r>
    </w:p>
    <w:p w14:paraId="456CE339" w14:textId="77777777" w:rsidR="00890FBB" w:rsidRPr="00CA2CFB" w:rsidRDefault="00890FBB" w:rsidP="00890FBB">
      <w:pPr>
        <w:widowControl w:val="0"/>
        <w:numPr>
          <w:ilvl w:val="1"/>
          <w:numId w:val="14"/>
        </w:numPr>
        <w:tabs>
          <w:tab w:val="left" w:pos="783"/>
        </w:tabs>
        <w:autoSpaceDE w:val="0"/>
        <w:autoSpaceDN w:val="0"/>
        <w:ind w:left="540" w:hanging="540"/>
        <w:rPr>
          <w:sz w:val="22"/>
          <w:szCs w:val="22"/>
        </w:rPr>
      </w:pPr>
      <w:r w:rsidRPr="00CA2CFB">
        <w:rPr>
          <w:sz w:val="22"/>
          <w:szCs w:val="22"/>
        </w:rPr>
        <w:t>kraujavimas iš dantenų.</w:t>
      </w:r>
    </w:p>
    <w:p w14:paraId="7D55DADE" w14:textId="77777777" w:rsidR="00890FBB" w:rsidRPr="00CA2CFB" w:rsidRDefault="00890FBB" w:rsidP="00890FBB">
      <w:pPr>
        <w:widowControl w:val="0"/>
        <w:autoSpaceDE w:val="0"/>
        <w:autoSpaceDN w:val="0"/>
        <w:rPr>
          <w:sz w:val="22"/>
          <w:szCs w:val="22"/>
        </w:rPr>
      </w:pPr>
    </w:p>
    <w:p w14:paraId="61BA7CB2" w14:textId="77777777" w:rsidR="00890FBB" w:rsidRPr="00CA2CFB" w:rsidRDefault="00890FBB" w:rsidP="00890FBB">
      <w:pPr>
        <w:widowControl w:val="0"/>
        <w:autoSpaceDE w:val="0"/>
        <w:autoSpaceDN w:val="0"/>
        <w:outlineLvl w:val="1"/>
        <w:rPr>
          <w:b/>
          <w:bCs/>
          <w:sz w:val="22"/>
          <w:szCs w:val="22"/>
        </w:rPr>
      </w:pPr>
      <w:r w:rsidRPr="00CA2CFB">
        <w:rPr>
          <w:b/>
          <w:bCs/>
          <w:sz w:val="22"/>
          <w:szCs w:val="22"/>
        </w:rPr>
        <w:t>Nedažni šalutinio poveikio reiškiniai (gali pasireikšti rečiau kaip 1 iš 100 asmenų):</w:t>
      </w:r>
    </w:p>
    <w:p w14:paraId="4A4E90DB" w14:textId="77777777" w:rsidR="00890FBB" w:rsidRPr="00CA2CFB" w:rsidRDefault="00890FBB" w:rsidP="00890FBB">
      <w:pPr>
        <w:widowControl w:val="0"/>
        <w:numPr>
          <w:ilvl w:val="1"/>
          <w:numId w:val="14"/>
        </w:numPr>
        <w:tabs>
          <w:tab w:val="left" w:pos="783"/>
        </w:tabs>
        <w:autoSpaceDE w:val="0"/>
        <w:autoSpaceDN w:val="0"/>
        <w:ind w:left="540" w:hanging="540"/>
        <w:rPr>
          <w:sz w:val="22"/>
          <w:szCs w:val="22"/>
        </w:rPr>
      </w:pPr>
      <w:r w:rsidRPr="00CA2CFB">
        <w:rPr>
          <w:sz w:val="22"/>
          <w:szCs w:val="22"/>
        </w:rPr>
        <w:t>alerginė reakcija – jos požymiai gali būti išbėrimas, niežėjimas arba veido, lūpų ar liežuvio patinimas;</w:t>
      </w:r>
    </w:p>
    <w:p w14:paraId="4317F361" w14:textId="04FEBD8C" w:rsidR="00890FBB" w:rsidRPr="00CA2CFB" w:rsidRDefault="00DF5373" w:rsidP="00890FBB">
      <w:pPr>
        <w:widowControl w:val="0"/>
        <w:numPr>
          <w:ilvl w:val="1"/>
          <w:numId w:val="14"/>
        </w:numPr>
        <w:tabs>
          <w:tab w:val="left" w:pos="783"/>
        </w:tabs>
        <w:autoSpaceDE w:val="0"/>
        <w:autoSpaceDN w:val="0"/>
        <w:ind w:left="540" w:hanging="540"/>
        <w:rPr>
          <w:sz w:val="22"/>
          <w:szCs w:val="22"/>
        </w:rPr>
      </w:pPr>
      <w:r w:rsidRPr="00CA2CFB">
        <w:rPr>
          <w:sz w:val="22"/>
          <w:szCs w:val="22"/>
        </w:rPr>
        <w:t>sumišimas</w:t>
      </w:r>
      <w:r w:rsidR="00890FBB" w:rsidRPr="00CA2CFB">
        <w:rPr>
          <w:sz w:val="22"/>
          <w:szCs w:val="22"/>
        </w:rPr>
        <w:t>;</w:t>
      </w:r>
    </w:p>
    <w:p w14:paraId="08E0B791" w14:textId="77777777" w:rsidR="00890FBB" w:rsidRPr="00CA2CFB" w:rsidRDefault="00890FBB" w:rsidP="00890FBB">
      <w:pPr>
        <w:widowControl w:val="0"/>
        <w:numPr>
          <w:ilvl w:val="1"/>
          <w:numId w:val="14"/>
        </w:numPr>
        <w:tabs>
          <w:tab w:val="left" w:pos="783"/>
        </w:tabs>
        <w:autoSpaceDE w:val="0"/>
        <w:autoSpaceDN w:val="0"/>
        <w:ind w:left="540" w:hanging="540"/>
        <w:rPr>
          <w:sz w:val="22"/>
          <w:szCs w:val="22"/>
        </w:rPr>
      </w:pPr>
      <w:r w:rsidRPr="00CA2CFB">
        <w:rPr>
          <w:sz w:val="22"/>
          <w:szCs w:val="22"/>
        </w:rPr>
        <w:lastRenderedPageBreak/>
        <w:t>sutrikęs regėjimas dėl kraujo akyje;</w:t>
      </w:r>
    </w:p>
    <w:p w14:paraId="2FEEFBA9" w14:textId="77777777" w:rsidR="00890FBB" w:rsidRPr="00CA2CFB" w:rsidRDefault="00890FBB" w:rsidP="00890FBB">
      <w:pPr>
        <w:widowControl w:val="0"/>
        <w:numPr>
          <w:ilvl w:val="1"/>
          <w:numId w:val="14"/>
        </w:numPr>
        <w:tabs>
          <w:tab w:val="left" w:pos="783"/>
        </w:tabs>
        <w:autoSpaceDE w:val="0"/>
        <w:autoSpaceDN w:val="0"/>
        <w:ind w:left="540" w:hanging="540"/>
        <w:rPr>
          <w:sz w:val="22"/>
          <w:szCs w:val="22"/>
        </w:rPr>
      </w:pPr>
      <w:r w:rsidRPr="00CA2CFB">
        <w:rPr>
          <w:sz w:val="22"/>
          <w:szCs w:val="22"/>
        </w:rPr>
        <w:t>kraujavimas iš makšties – gausesnis arba ne mėnesinių metu;</w:t>
      </w:r>
    </w:p>
    <w:p w14:paraId="7E394EE5" w14:textId="77777777" w:rsidR="00890FBB" w:rsidRPr="00CA2CFB" w:rsidRDefault="00890FBB" w:rsidP="00890FBB">
      <w:pPr>
        <w:widowControl w:val="0"/>
        <w:numPr>
          <w:ilvl w:val="1"/>
          <w:numId w:val="14"/>
        </w:numPr>
        <w:tabs>
          <w:tab w:val="left" w:pos="783"/>
        </w:tabs>
        <w:autoSpaceDE w:val="0"/>
        <w:autoSpaceDN w:val="0"/>
        <w:ind w:left="540" w:hanging="540"/>
        <w:rPr>
          <w:sz w:val="22"/>
          <w:szCs w:val="22"/>
        </w:rPr>
      </w:pPr>
      <w:r w:rsidRPr="00CA2CFB">
        <w:rPr>
          <w:sz w:val="22"/>
          <w:szCs w:val="22"/>
        </w:rPr>
        <w:t>kraujavimas į sąnarius ir raumenis, dėl kurio gali atsirasti skausmingas patinimas;</w:t>
      </w:r>
    </w:p>
    <w:p w14:paraId="7794927C" w14:textId="77777777" w:rsidR="00890FBB" w:rsidRPr="00CA2CFB" w:rsidRDefault="00890FBB" w:rsidP="00890FBB">
      <w:pPr>
        <w:widowControl w:val="0"/>
        <w:numPr>
          <w:ilvl w:val="1"/>
          <w:numId w:val="14"/>
        </w:numPr>
        <w:tabs>
          <w:tab w:val="left" w:pos="783"/>
        </w:tabs>
        <w:autoSpaceDE w:val="0"/>
        <w:autoSpaceDN w:val="0"/>
        <w:ind w:left="540" w:hanging="540"/>
        <w:rPr>
          <w:sz w:val="22"/>
          <w:szCs w:val="22"/>
        </w:rPr>
      </w:pPr>
      <w:r w:rsidRPr="00CA2CFB">
        <w:rPr>
          <w:sz w:val="22"/>
          <w:szCs w:val="22"/>
        </w:rPr>
        <w:t>kraujas ausyje;</w:t>
      </w:r>
    </w:p>
    <w:p w14:paraId="19C4A373" w14:textId="77777777" w:rsidR="00890FBB" w:rsidRPr="00CA2CFB" w:rsidRDefault="00890FBB" w:rsidP="00890FBB">
      <w:pPr>
        <w:widowControl w:val="0"/>
        <w:numPr>
          <w:ilvl w:val="1"/>
          <w:numId w:val="14"/>
        </w:numPr>
        <w:tabs>
          <w:tab w:val="left" w:pos="783"/>
        </w:tabs>
        <w:autoSpaceDE w:val="0"/>
        <w:autoSpaceDN w:val="0"/>
        <w:ind w:left="540" w:hanging="540"/>
        <w:rPr>
          <w:sz w:val="22"/>
          <w:szCs w:val="22"/>
        </w:rPr>
      </w:pPr>
      <w:r w:rsidRPr="00CA2CFB">
        <w:rPr>
          <w:sz w:val="22"/>
          <w:szCs w:val="22"/>
        </w:rPr>
        <w:t>vidinis kraujavimas, dėl kurio gali pasireikšti svaigulys ar apsvaigimas.</w:t>
      </w:r>
    </w:p>
    <w:p w14:paraId="27BF24C2" w14:textId="77777777" w:rsidR="00890FBB" w:rsidRPr="00CA2CFB" w:rsidRDefault="00890FBB" w:rsidP="00890FBB">
      <w:pPr>
        <w:widowControl w:val="0"/>
        <w:autoSpaceDE w:val="0"/>
        <w:autoSpaceDN w:val="0"/>
        <w:rPr>
          <w:sz w:val="22"/>
          <w:szCs w:val="22"/>
        </w:rPr>
      </w:pPr>
    </w:p>
    <w:p w14:paraId="6AF1DFDF" w14:textId="77777777" w:rsidR="00890FBB" w:rsidRPr="00CA2CFB" w:rsidRDefault="00890FBB" w:rsidP="00890FBB">
      <w:pPr>
        <w:widowControl w:val="0"/>
        <w:autoSpaceDE w:val="0"/>
        <w:autoSpaceDN w:val="0"/>
        <w:rPr>
          <w:b/>
          <w:bCs/>
          <w:sz w:val="22"/>
          <w:szCs w:val="22"/>
        </w:rPr>
      </w:pPr>
      <w:r w:rsidRPr="00CA2CFB">
        <w:rPr>
          <w:b/>
          <w:bCs/>
          <w:sz w:val="22"/>
          <w:szCs w:val="22"/>
        </w:rPr>
        <w:t>Šalutinio poveikio reiškiniai, kurių dažnis nežinomas (negali būti apskaičiuotas pagal turimus duomenis):</w:t>
      </w:r>
    </w:p>
    <w:p w14:paraId="5C264D18" w14:textId="77777777" w:rsidR="00890FBB" w:rsidRPr="00CA2CFB" w:rsidRDefault="00890FBB" w:rsidP="00890FBB">
      <w:pPr>
        <w:widowControl w:val="0"/>
        <w:numPr>
          <w:ilvl w:val="1"/>
          <w:numId w:val="14"/>
        </w:numPr>
        <w:tabs>
          <w:tab w:val="left" w:pos="783"/>
        </w:tabs>
        <w:autoSpaceDE w:val="0"/>
        <w:autoSpaceDN w:val="0"/>
        <w:ind w:left="540" w:hanging="540"/>
        <w:rPr>
          <w:sz w:val="22"/>
          <w:szCs w:val="22"/>
        </w:rPr>
      </w:pPr>
      <w:r w:rsidRPr="00CA2CFB">
        <w:rPr>
          <w:sz w:val="22"/>
          <w:szCs w:val="22"/>
        </w:rPr>
        <w:t>nenormaliai retas pulsas (dažniausiai retesnis kaip 60 dūžių per minutę).</w:t>
      </w:r>
    </w:p>
    <w:p w14:paraId="77D8BD40" w14:textId="77777777" w:rsidR="005D554B" w:rsidRPr="00CA2CFB" w:rsidRDefault="005D554B" w:rsidP="005D554B">
      <w:pPr>
        <w:tabs>
          <w:tab w:val="left" w:pos="567"/>
        </w:tabs>
        <w:rPr>
          <w:b/>
          <w:snapToGrid w:val="0"/>
          <w:sz w:val="22"/>
          <w:szCs w:val="22"/>
        </w:rPr>
      </w:pPr>
    </w:p>
    <w:p w14:paraId="50E14AF1" w14:textId="77777777" w:rsidR="005D554B" w:rsidRPr="00CA2CFB" w:rsidRDefault="005D554B" w:rsidP="005D554B">
      <w:pPr>
        <w:tabs>
          <w:tab w:val="left" w:pos="567"/>
        </w:tabs>
        <w:rPr>
          <w:b/>
          <w:snapToGrid w:val="0"/>
          <w:sz w:val="22"/>
          <w:szCs w:val="22"/>
        </w:rPr>
      </w:pPr>
      <w:r w:rsidRPr="00CA2CFB">
        <w:rPr>
          <w:b/>
          <w:noProof/>
          <w:snapToGrid w:val="0"/>
          <w:sz w:val="22"/>
          <w:szCs w:val="22"/>
        </w:rPr>
        <w:t>Pranešimas apie šalutinį poveikį</w:t>
      </w:r>
    </w:p>
    <w:p w14:paraId="7DD2C897" w14:textId="6F2F00F4" w:rsidR="0085136E" w:rsidRPr="00CA2CFB" w:rsidRDefault="0085136E" w:rsidP="0085136E">
      <w:pPr>
        <w:tabs>
          <w:tab w:val="left" w:pos="567"/>
        </w:tabs>
        <w:ind w:right="-29"/>
        <w:rPr>
          <w:noProof/>
          <w:snapToGrid w:val="0"/>
          <w:sz w:val="22"/>
          <w:szCs w:val="22"/>
        </w:rPr>
      </w:pPr>
      <w:r w:rsidRPr="00CA2CFB">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CA2CFB">
        <w:rPr>
          <w:color w:val="0000EE"/>
          <w:sz w:val="22"/>
          <w:szCs w:val="22"/>
          <w:u w:val="single"/>
          <w:lang w:eastAsia="lt-LT"/>
        </w:rPr>
        <w:t>https://vvkt.lrv.lt/lt/</w:t>
      </w:r>
      <w:r w:rsidRPr="00CA2CFB">
        <w:rPr>
          <w:sz w:val="22"/>
          <w:szCs w:val="22"/>
          <w:lang w:eastAsia="lt-LT"/>
        </w:rPr>
        <w:t xml:space="preserve"> nurodytais būdais arba paskambinti nemokamu telefonu </w:t>
      </w:r>
      <w:r w:rsidR="00213797" w:rsidRPr="00CA2CFB">
        <w:rPr>
          <w:sz w:val="22"/>
          <w:szCs w:val="22"/>
          <w:lang w:eastAsia="lt-LT"/>
        </w:rPr>
        <w:t>+370</w:t>
      </w:r>
      <w:r w:rsidRPr="00CA2CFB">
        <w:rPr>
          <w:sz w:val="22"/>
          <w:szCs w:val="22"/>
          <w:lang w:eastAsia="lt-LT"/>
        </w:rPr>
        <w:t xml:space="preserve"> 800 73 568. Pranešdami apie šalutinį poveikį galite mums padėti gauti daugiau informacijos apie šio vaisto saugumą.</w:t>
      </w:r>
    </w:p>
    <w:p w14:paraId="1A664730" w14:textId="77777777" w:rsidR="0085136E" w:rsidRPr="00CA2CFB" w:rsidRDefault="0085136E" w:rsidP="0085136E">
      <w:pPr>
        <w:tabs>
          <w:tab w:val="left" w:pos="567"/>
        </w:tabs>
        <w:ind w:right="-29"/>
        <w:rPr>
          <w:noProof/>
          <w:snapToGrid w:val="0"/>
          <w:sz w:val="22"/>
          <w:szCs w:val="22"/>
        </w:rPr>
      </w:pPr>
    </w:p>
    <w:p w14:paraId="308C644B" w14:textId="77777777" w:rsidR="005D554B" w:rsidRPr="00CA2CFB" w:rsidRDefault="005D554B" w:rsidP="005D554B">
      <w:pPr>
        <w:tabs>
          <w:tab w:val="left" w:pos="567"/>
        </w:tabs>
        <w:spacing w:line="260" w:lineRule="exact"/>
        <w:ind w:right="-449"/>
        <w:rPr>
          <w:noProof/>
          <w:snapToGrid w:val="0"/>
          <w:sz w:val="22"/>
          <w:szCs w:val="22"/>
        </w:rPr>
      </w:pPr>
    </w:p>
    <w:p w14:paraId="14F07102" w14:textId="77777777" w:rsidR="005D554B" w:rsidRPr="00CA2CFB" w:rsidRDefault="005D554B" w:rsidP="005D554B">
      <w:pPr>
        <w:keepNext/>
        <w:keepLines/>
        <w:tabs>
          <w:tab w:val="left" w:pos="567"/>
        </w:tabs>
        <w:outlineLvl w:val="2"/>
        <w:rPr>
          <w:b/>
          <w:bCs/>
          <w:snapToGrid w:val="0"/>
          <w:sz w:val="22"/>
          <w:szCs w:val="22"/>
        </w:rPr>
      </w:pPr>
      <w:r w:rsidRPr="00CA2CFB">
        <w:rPr>
          <w:b/>
          <w:bCs/>
          <w:snapToGrid w:val="0"/>
          <w:sz w:val="22"/>
          <w:szCs w:val="22"/>
        </w:rPr>
        <w:t>5.</w:t>
      </w:r>
      <w:r w:rsidRPr="00CA2CFB">
        <w:rPr>
          <w:b/>
          <w:bCs/>
          <w:snapToGrid w:val="0"/>
          <w:sz w:val="22"/>
          <w:szCs w:val="22"/>
        </w:rPr>
        <w:tab/>
        <w:t xml:space="preserve">Kaip laikyti </w:t>
      </w:r>
      <w:r w:rsidR="00890FBB" w:rsidRPr="00CA2CFB">
        <w:rPr>
          <w:b/>
          <w:bCs/>
          <w:snapToGrid w:val="0"/>
          <w:sz w:val="22"/>
          <w:szCs w:val="22"/>
        </w:rPr>
        <w:t xml:space="preserve">KOGAVANT </w:t>
      </w:r>
    </w:p>
    <w:p w14:paraId="672C1272" w14:textId="77777777" w:rsidR="005D554B" w:rsidRPr="00CA2CFB" w:rsidRDefault="005D554B" w:rsidP="005D554B">
      <w:pPr>
        <w:numPr>
          <w:ilvl w:val="12"/>
          <w:numId w:val="0"/>
        </w:numPr>
        <w:ind w:right="-2"/>
        <w:rPr>
          <w:snapToGrid w:val="0"/>
          <w:sz w:val="22"/>
          <w:szCs w:val="22"/>
        </w:rPr>
      </w:pPr>
    </w:p>
    <w:p w14:paraId="20CC8C83" w14:textId="77777777" w:rsidR="005D554B" w:rsidRPr="00CA2CFB" w:rsidRDefault="005D554B" w:rsidP="005D554B">
      <w:pPr>
        <w:numPr>
          <w:ilvl w:val="12"/>
          <w:numId w:val="0"/>
        </w:numPr>
        <w:ind w:right="-2"/>
        <w:rPr>
          <w:snapToGrid w:val="0"/>
          <w:sz w:val="22"/>
          <w:szCs w:val="22"/>
        </w:rPr>
      </w:pPr>
      <w:r w:rsidRPr="00CA2CFB">
        <w:rPr>
          <w:noProof/>
          <w:snapToGrid w:val="0"/>
          <w:sz w:val="22"/>
          <w:szCs w:val="22"/>
        </w:rPr>
        <w:t>Šį vaistą laikykite vaikams nepastebimoje ir nepasiekiamoje vietoje.</w:t>
      </w:r>
    </w:p>
    <w:p w14:paraId="6237430C" w14:textId="77777777" w:rsidR="00890FBB" w:rsidRPr="00CA2CFB" w:rsidRDefault="00890FBB" w:rsidP="00890FBB">
      <w:pPr>
        <w:widowControl w:val="0"/>
        <w:autoSpaceDE w:val="0"/>
        <w:autoSpaceDN w:val="0"/>
        <w:rPr>
          <w:sz w:val="22"/>
          <w:szCs w:val="22"/>
        </w:rPr>
      </w:pPr>
    </w:p>
    <w:p w14:paraId="7D140BCE" w14:textId="77777777" w:rsidR="00890FBB" w:rsidRPr="00CA2CFB" w:rsidRDefault="00890FBB" w:rsidP="00890FBB">
      <w:pPr>
        <w:widowControl w:val="0"/>
        <w:autoSpaceDE w:val="0"/>
        <w:autoSpaceDN w:val="0"/>
        <w:rPr>
          <w:sz w:val="22"/>
          <w:szCs w:val="22"/>
        </w:rPr>
      </w:pPr>
      <w:r w:rsidRPr="00CA2CFB">
        <w:rPr>
          <w:sz w:val="22"/>
          <w:szCs w:val="22"/>
        </w:rPr>
        <w:t>Šiam vaistui specialių laikymo sąlygų nereikia.</w:t>
      </w:r>
    </w:p>
    <w:p w14:paraId="0515E5FC" w14:textId="77777777" w:rsidR="00890FBB" w:rsidRPr="00CA2CFB" w:rsidRDefault="00890FBB" w:rsidP="00890FBB">
      <w:pPr>
        <w:widowControl w:val="0"/>
        <w:autoSpaceDE w:val="0"/>
        <w:autoSpaceDN w:val="0"/>
        <w:rPr>
          <w:sz w:val="22"/>
          <w:szCs w:val="22"/>
        </w:rPr>
      </w:pPr>
    </w:p>
    <w:p w14:paraId="3424A9AC" w14:textId="77777777" w:rsidR="00890FBB" w:rsidRPr="00CA2CFB" w:rsidRDefault="00890FBB" w:rsidP="00890FBB">
      <w:pPr>
        <w:widowControl w:val="0"/>
        <w:autoSpaceDE w:val="0"/>
        <w:autoSpaceDN w:val="0"/>
        <w:rPr>
          <w:sz w:val="22"/>
          <w:szCs w:val="22"/>
        </w:rPr>
      </w:pPr>
      <w:r w:rsidRPr="00CA2CFB">
        <w:rPr>
          <w:sz w:val="22"/>
          <w:szCs w:val="22"/>
        </w:rPr>
        <w:t>Ant lizdinės plokštelės ir dėžutės po „EXP“ nurodytam tinkamumo laikui pasibaigus, šio vaisto vartoti negalima. Vaistas tinkamas vartoti iki paskutinės nurodyto mėnesio dienos.</w:t>
      </w:r>
    </w:p>
    <w:p w14:paraId="7D8DFD01" w14:textId="77777777" w:rsidR="00890FBB" w:rsidRPr="00CA2CFB" w:rsidRDefault="00890FBB" w:rsidP="00890FBB">
      <w:pPr>
        <w:widowControl w:val="0"/>
        <w:autoSpaceDE w:val="0"/>
        <w:autoSpaceDN w:val="0"/>
        <w:rPr>
          <w:sz w:val="22"/>
          <w:szCs w:val="22"/>
        </w:rPr>
      </w:pPr>
    </w:p>
    <w:p w14:paraId="4B30012E" w14:textId="77777777" w:rsidR="00890FBB" w:rsidRPr="00CA2CFB" w:rsidRDefault="00890FBB" w:rsidP="00890FBB">
      <w:pPr>
        <w:widowControl w:val="0"/>
        <w:autoSpaceDE w:val="0"/>
        <w:autoSpaceDN w:val="0"/>
        <w:rPr>
          <w:sz w:val="22"/>
          <w:szCs w:val="22"/>
        </w:rPr>
      </w:pPr>
      <w:r w:rsidRPr="00CA2CFB">
        <w:rPr>
          <w:sz w:val="22"/>
          <w:szCs w:val="22"/>
        </w:rPr>
        <w:t>Vaistų negalima išmesti į kanalizaciją arba su buitinėmis atliekomis. Kaip tvarkyti nereikalingus vaistus, klauskite vaistininko. Šios priemonės padės apsaugoti aplinką.</w:t>
      </w:r>
    </w:p>
    <w:p w14:paraId="0BAA1842" w14:textId="77777777" w:rsidR="005D554B" w:rsidRPr="00CA2CFB" w:rsidRDefault="005D554B" w:rsidP="005D554B">
      <w:pPr>
        <w:numPr>
          <w:ilvl w:val="12"/>
          <w:numId w:val="0"/>
        </w:numPr>
        <w:ind w:right="-2"/>
        <w:rPr>
          <w:noProof/>
          <w:snapToGrid w:val="0"/>
          <w:sz w:val="22"/>
          <w:szCs w:val="22"/>
        </w:rPr>
      </w:pPr>
    </w:p>
    <w:p w14:paraId="17714796" w14:textId="77777777" w:rsidR="005D554B" w:rsidRPr="00CA2CFB" w:rsidRDefault="005D554B" w:rsidP="005D554B">
      <w:pPr>
        <w:numPr>
          <w:ilvl w:val="12"/>
          <w:numId w:val="0"/>
        </w:numPr>
        <w:ind w:right="-2"/>
        <w:rPr>
          <w:noProof/>
          <w:snapToGrid w:val="0"/>
          <w:sz w:val="22"/>
          <w:szCs w:val="22"/>
        </w:rPr>
      </w:pPr>
    </w:p>
    <w:p w14:paraId="6FD41464" w14:textId="77777777" w:rsidR="005D554B" w:rsidRPr="00CA2CFB" w:rsidRDefault="005D554B" w:rsidP="005D554B">
      <w:pPr>
        <w:keepNext/>
        <w:keepLines/>
        <w:tabs>
          <w:tab w:val="left" w:pos="567"/>
        </w:tabs>
        <w:outlineLvl w:val="2"/>
        <w:rPr>
          <w:b/>
          <w:bCs/>
          <w:snapToGrid w:val="0"/>
          <w:sz w:val="22"/>
          <w:szCs w:val="22"/>
        </w:rPr>
      </w:pPr>
      <w:r w:rsidRPr="00CA2CFB">
        <w:rPr>
          <w:b/>
          <w:bCs/>
          <w:snapToGrid w:val="0"/>
          <w:sz w:val="22"/>
          <w:szCs w:val="22"/>
        </w:rPr>
        <w:t>6.</w:t>
      </w:r>
      <w:r w:rsidRPr="00CA2CFB">
        <w:rPr>
          <w:bCs/>
          <w:snapToGrid w:val="0"/>
          <w:sz w:val="22"/>
          <w:szCs w:val="22"/>
        </w:rPr>
        <w:tab/>
      </w:r>
      <w:r w:rsidRPr="00CA2CFB">
        <w:rPr>
          <w:b/>
          <w:bCs/>
          <w:snapToGrid w:val="0"/>
          <w:sz w:val="22"/>
          <w:szCs w:val="22"/>
        </w:rPr>
        <w:t>Pakuotės turinys ir kita informacija</w:t>
      </w:r>
    </w:p>
    <w:p w14:paraId="361F246F" w14:textId="77777777" w:rsidR="005D554B" w:rsidRPr="00CA2CFB" w:rsidRDefault="005D554B" w:rsidP="005D554B">
      <w:pPr>
        <w:numPr>
          <w:ilvl w:val="12"/>
          <w:numId w:val="0"/>
        </w:numPr>
        <w:rPr>
          <w:snapToGrid w:val="0"/>
          <w:sz w:val="22"/>
          <w:szCs w:val="22"/>
        </w:rPr>
      </w:pPr>
    </w:p>
    <w:p w14:paraId="63C58393" w14:textId="77777777" w:rsidR="005D554B" w:rsidRPr="00CA2CFB" w:rsidRDefault="00890FBB" w:rsidP="005D554B">
      <w:pPr>
        <w:keepNext/>
        <w:tabs>
          <w:tab w:val="left" w:pos="567"/>
        </w:tabs>
        <w:spacing w:line="260" w:lineRule="exact"/>
        <w:jc w:val="both"/>
        <w:outlineLvl w:val="3"/>
        <w:rPr>
          <w:b/>
          <w:bCs/>
          <w:snapToGrid w:val="0"/>
          <w:sz w:val="22"/>
          <w:szCs w:val="22"/>
        </w:rPr>
      </w:pPr>
      <w:r w:rsidRPr="00CA2CFB">
        <w:rPr>
          <w:b/>
          <w:bCs/>
          <w:snapToGrid w:val="0"/>
          <w:sz w:val="22"/>
          <w:szCs w:val="22"/>
        </w:rPr>
        <w:t xml:space="preserve">KOGAVANT </w:t>
      </w:r>
      <w:r w:rsidR="005D554B" w:rsidRPr="00CA2CFB">
        <w:rPr>
          <w:b/>
          <w:bCs/>
          <w:snapToGrid w:val="0"/>
          <w:sz w:val="22"/>
          <w:szCs w:val="22"/>
        </w:rPr>
        <w:t xml:space="preserve">sudėtis </w:t>
      </w:r>
    </w:p>
    <w:p w14:paraId="2B5582A8" w14:textId="77777777" w:rsidR="00890FBB" w:rsidRPr="00CA2CFB" w:rsidRDefault="00890FBB" w:rsidP="00890FBB">
      <w:pPr>
        <w:widowControl w:val="0"/>
        <w:numPr>
          <w:ilvl w:val="0"/>
          <w:numId w:val="21"/>
        </w:numPr>
        <w:tabs>
          <w:tab w:val="left" w:pos="782"/>
          <w:tab w:val="left" w:pos="783"/>
        </w:tabs>
        <w:autoSpaceDE w:val="0"/>
        <w:autoSpaceDN w:val="0"/>
        <w:ind w:left="540" w:hanging="540"/>
        <w:rPr>
          <w:sz w:val="22"/>
          <w:szCs w:val="22"/>
        </w:rPr>
      </w:pPr>
      <w:r w:rsidRPr="00CA2CFB">
        <w:rPr>
          <w:sz w:val="22"/>
          <w:szCs w:val="22"/>
        </w:rPr>
        <w:t xml:space="preserve">Veiklioji medžiaga yra </w:t>
      </w:r>
      <w:proofErr w:type="spellStart"/>
      <w:r w:rsidRPr="00CA2CFB">
        <w:rPr>
          <w:sz w:val="22"/>
          <w:szCs w:val="22"/>
        </w:rPr>
        <w:t>tikagreloras</w:t>
      </w:r>
      <w:proofErr w:type="spellEnd"/>
      <w:r w:rsidRPr="00CA2CFB">
        <w:rPr>
          <w:sz w:val="22"/>
          <w:szCs w:val="22"/>
        </w:rPr>
        <w:t xml:space="preserve">. Kiekvienoje plėvele dengtoje tabletėje yra 60 mg </w:t>
      </w:r>
      <w:proofErr w:type="spellStart"/>
      <w:r w:rsidRPr="00CA2CFB">
        <w:rPr>
          <w:sz w:val="22"/>
          <w:szCs w:val="22"/>
        </w:rPr>
        <w:t>tikagreloro</w:t>
      </w:r>
      <w:proofErr w:type="spellEnd"/>
      <w:r w:rsidRPr="00CA2CFB">
        <w:rPr>
          <w:sz w:val="22"/>
          <w:szCs w:val="22"/>
        </w:rPr>
        <w:t>.</w:t>
      </w:r>
    </w:p>
    <w:p w14:paraId="0A824239" w14:textId="77777777" w:rsidR="00890FBB" w:rsidRPr="00CA2CFB" w:rsidRDefault="00890FBB" w:rsidP="00890FBB">
      <w:pPr>
        <w:widowControl w:val="0"/>
        <w:numPr>
          <w:ilvl w:val="0"/>
          <w:numId w:val="21"/>
        </w:numPr>
        <w:tabs>
          <w:tab w:val="left" w:pos="782"/>
          <w:tab w:val="left" w:pos="783"/>
        </w:tabs>
        <w:autoSpaceDE w:val="0"/>
        <w:autoSpaceDN w:val="0"/>
        <w:ind w:left="540" w:hanging="540"/>
        <w:rPr>
          <w:sz w:val="22"/>
          <w:szCs w:val="22"/>
        </w:rPr>
      </w:pPr>
      <w:r w:rsidRPr="00CA2CFB">
        <w:rPr>
          <w:sz w:val="22"/>
          <w:szCs w:val="22"/>
        </w:rPr>
        <w:t>Pagalbinės medžiagos yra:</w:t>
      </w:r>
    </w:p>
    <w:p w14:paraId="425290FF" w14:textId="3BBA4EA5" w:rsidR="0049159C" w:rsidRPr="00CA2CFB" w:rsidRDefault="00890FBB" w:rsidP="0049159C">
      <w:pPr>
        <w:widowControl w:val="0"/>
        <w:autoSpaceDE w:val="0"/>
        <w:autoSpaceDN w:val="0"/>
        <w:ind w:left="540"/>
        <w:rPr>
          <w:sz w:val="22"/>
          <w:szCs w:val="22"/>
        </w:rPr>
      </w:pPr>
      <w:r w:rsidRPr="00CA2CFB">
        <w:rPr>
          <w:i/>
          <w:iCs/>
          <w:sz w:val="22"/>
          <w:szCs w:val="22"/>
          <w:u w:val="single"/>
        </w:rPr>
        <w:t>Tabletės šerdis</w:t>
      </w:r>
      <w:r w:rsidRPr="00CA2CFB">
        <w:rPr>
          <w:i/>
          <w:sz w:val="22"/>
          <w:szCs w:val="22"/>
        </w:rPr>
        <w:t xml:space="preserve">: </w:t>
      </w:r>
      <w:proofErr w:type="spellStart"/>
      <w:r w:rsidR="00F023ED" w:rsidRPr="00CA2CFB">
        <w:rPr>
          <w:sz w:val="22"/>
          <w:szCs w:val="22"/>
        </w:rPr>
        <w:t>m</w:t>
      </w:r>
      <w:r w:rsidR="0049159C" w:rsidRPr="00CA2CFB">
        <w:rPr>
          <w:sz w:val="22"/>
          <w:szCs w:val="22"/>
        </w:rPr>
        <w:t>anitolis</w:t>
      </w:r>
      <w:proofErr w:type="spellEnd"/>
      <w:r w:rsidR="0049159C" w:rsidRPr="00CA2CFB">
        <w:rPr>
          <w:sz w:val="22"/>
          <w:szCs w:val="22"/>
        </w:rPr>
        <w:t xml:space="preserve">, </w:t>
      </w:r>
      <w:proofErr w:type="spellStart"/>
      <w:r w:rsidR="0049159C" w:rsidRPr="00CA2CFB">
        <w:rPr>
          <w:sz w:val="22"/>
          <w:szCs w:val="22"/>
        </w:rPr>
        <w:t>mikrokristalinė</w:t>
      </w:r>
      <w:proofErr w:type="spellEnd"/>
      <w:r w:rsidR="0049159C" w:rsidRPr="00CA2CFB">
        <w:rPr>
          <w:sz w:val="22"/>
          <w:szCs w:val="22"/>
        </w:rPr>
        <w:t xml:space="preserve"> celiuliozė 102, </w:t>
      </w:r>
      <w:proofErr w:type="spellStart"/>
      <w:r w:rsidR="0049159C" w:rsidRPr="00CA2CFB">
        <w:rPr>
          <w:sz w:val="22"/>
          <w:szCs w:val="22"/>
        </w:rPr>
        <w:t>povidonas</w:t>
      </w:r>
      <w:proofErr w:type="spellEnd"/>
      <w:r w:rsidR="0049159C" w:rsidRPr="00CA2CFB">
        <w:rPr>
          <w:sz w:val="22"/>
          <w:szCs w:val="22"/>
        </w:rPr>
        <w:t xml:space="preserve"> K-25, </w:t>
      </w:r>
      <w:proofErr w:type="spellStart"/>
      <w:r w:rsidR="00F023ED" w:rsidRPr="00CA2CFB">
        <w:rPr>
          <w:sz w:val="22"/>
          <w:szCs w:val="22"/>
        </w:rPr>
        <w:t>k</w:t>
      </w:r>
      <w:r w:rsidR="0049159C" w:rsidRPr="00CA2CFB">
        <w:rPr>
          <w:sz w:val="22"/>
          <w:szCs w:val="22"/>
        </w:rPr>
        <w:t>roskarmeliozės</w:t>
      </w:r>
      <w:proofErr w:type="spellEnd"/>
      <w:r w:rsidR="0049159C" w:rsidRPr="00CA2CFB">
        <w:rPr>
          <w:sz w:val="22"/>
          <w:szCs w:val="22"/>
        </w:rPr>
        <w:t xml:space="preserve"> natrio druska, magnio </w:t>
      </w:r>
      <w:proofErr w:type="spellStart"/>
      <w:r w:rsidR="0049159C" w:rsidRPr="00CA2CFB">
        <w:rPr>
          <w:sz w:val="22"/>
          <w:szCs w:val="22"/>
        </w:rPr>
        <w:t>stearatas</w:t>
      </w:r>
      <w:proofErr w:type="spellEnd"/>
      <w:r w:rsidR="0049159C" w:rsidRPr="00CA2CFB">
        <w:rPr>
          <w:sz w:val="22"/>
          <w:szCs w:val="22"/>
        </w:rPr>
        <w:t xml:space="preserve">. </w:t>
      </w:r>
    </w:p>
    <w:p w14:paraId="74915B9A" w14:textId="77777777" w:rsidR="0049159C" w:rsidRPr="00CA2CFB" w:rsidRDefault="0049159C" w:rsidP="00890FBB">
      <w:pPr>
        <w:widowControl w:val="0"/>
        <w:autoSpaceDE w:val="0"/>
        <w:autoSpaceDN w:val="0"/>
        <w:ind w:left="540"/>
        <w:rPr>
          <w:sz w:val="22"/>
          <w:szCs w:val="22"/>
        </w:rPr>
      </w:pPr>
    </w:p>
    <w:p w14:paraId="0D587BD9" w14:textId="7567DEEA" w:rsidR="00890FBB" w:rsidRPr="00CA2CFB" w:rsidRDefault="00890FBB" w:rsidP="00890FBB">
      <w:pPr>
        <w:widowControl w:val="0"/>
        <w:autoSpaceDE w:val="0"/>
        <w:autoSpaceDN w:val="0"/>
        <w:ind w:left="540"/>
        <w:rPr>
          <w:iCs/>
          <w:sz w:val="22"/>
          <w:szCs w:val="22"/>
          <w:u w:val="single"/>
        </w:rPr>
      </w:pPr>
      <w:r w:rsidRPr="00CA2CFB">
        <w:rPr>
          <w:i/>
          <w:iCs/>
          <w:sz w:val="22"/>
          <w:szCs w:val="22"/>
          <w:u w:val="single"/>
        </w:rPr>
        <w:t>Tabletės plėvelė</w:t>
      </w:r>
      <w:r w:rsidRPr="00CA2CFB">
        <w:rPr>
          <w:i/>
          <w:iCs/>
          <w:sz w:val="22"/>
          <w:szCs w:val="22"/>
        </w:rPr>
        <w:t>:</w:t>
      </w:r>
      <w:r w:rsidRPr="00CA2CFB">
        <w:rPr>
          <w:iCs/>
          <w:sz w:val="22"/>
          <w:szCs w:val="22"/>
        </w:rPr>
        <w:t xml:space="preserve"> </w:t>
      </w:r>
      <w:proofErr w:type="spellStart"/>
      <w:r w:rsidRPr="00CA2CFB">
        <w:rPr>
          <w:iCs/>
          <w:sz w:val="22"/>
          <w:szCs w:val="22"/>
        </w:rPr>
        <w:t>hipromeliozė</w:t>
      </w:r>
      <w:proofErr w:type="spellEnd"/>
      <w:r w:rsidR="0049159C" w:rsidRPr="00CA2CFB">
        <w:rPr>
          <w:iCs/>
          <w:sz w:val="22"/>
          <w:szCs w:val="22"/>
        </w:rPr>
        <w:t xml:space="preserve"> </w:t>
      </w:r>
      <w:r w:rsidR="0049159C" w:rsidRPr="00CA2CFB">
        <w:rPr>
          <w:iCs/>
          <w:sz w:val="22"/>
          <w:szCs w:val="22"/>
          <w:lang w:val="es-ES"/>
        </w:rPr>
        <w:t xml:space="preserve">6 mPas </w:t>
      </w:r>
      <w:r w:rsidR="0049159C" w:rsidRPr="00CA2CFB">
        <w:rPr>
          <w:iCs/>
          <w:sz w:val="22"/>
          <w:szCs w:val="22"/>
        </w:rPr>
        <w:t xml:space="preserve">(E464) </w:t>
      </w:r>
      <w:r w:rsidRPr="00CA2CFB">
        <w:rPr>
          <w:iCs/>
          <w:sz w:val="22"/>
          <w:szCs w:val="22"/>
        </w:rPr>
        <w:t xml:space="preserve">, titano dioksidas (E171), </w:t>
      </w:r>
      <w:proofErr w:type="spellStart"/>
      <w:r w:rsidRPr="00CA2CFB">
        <w:rPr>
          <w:iCs/>
          <w:sz w:val="22"/>
          <w:szCs w:val="22"/>
        </w:rPr>
        <w:t>makrogolis</w:t>
      </w:r>
      <w:proofErr w:type="spellEnd"/>
      <w:r w:rsidR="0049159C" w:rsidRPr="00CA2CFB">
        <w:rPr>
          <w:iCs/>
          <w:sz w:val="22"/>
          <w:szCs w:val="22"/>
        </w:rPr>
        <w:t xml:space="preserve"> 400 (E1521), </w:t>
      </w:r>
      <w:r w:rsidRPr="00CA2CFB">
        <w:rPr>
          <w:iCs/>
          <w:sz w:val="22"/>
          <w:szCs w:val="22"/>
        </w:rPr>
        <w:t>raudonasis geležies oksidas (E172), juodasis geležies oksidas (E172).</w:t>
      </w:r>
    </w:p>
    <w:p w14:paraId="1693F0AD" w14:textId="77777777" w:rsidR="00890FBB" w:rsidRPr="000D2E62" w:rsidRDefault="00890FBB" w:rsidP="00890FBB">
      <w:pPr>
        <w:widowControl w:val="0"/>
        <w:autoSpaceDE w:val="0"/>
        <w:autoSpaceDN w:val="0"/>
        <w:rPr>
          <w:sz w:val="22"/>
          <w:szCs w:val="22"/>
        </w:rPr>
      </w:pPr>
    </w:p>
    <w:p w14:paraId="4484E335" w14:textId="77777777" w:rsidR="00890FBB" w:rsidRPr="00CA2CFB" w:rsidRDefault="00890FBB" w:rsidP="005D554B">
      <w:pPr>
        <w:keepNext/>
        <w:tabs>
          <w:tab w:val="left" w:pos="567"/>
        </w:tabs>
        <w:spacing w:line="260" w:lineRule="exact"/>
        <w:jc w:val="both"/>
        <w:outlineLvl w:val="3"/>
        <w:rPr>
          <w:b/>
          <w:bCs/>
          <w:snapToGrid w:val="0"/>
          <w:sz w:val="22"/>
          <w:szCs w:val="22"/>
        </w:rPr>
      </w:pPr>
    </w:p>
    <w:p w14:paraId="390D313C" w14:textId="77777777" w:rsidR="005D554B" w:rsidRPr="00CA2CFB" w:rsidRDefault="0049159C" w:rsidP="005D554B">
      <w:pPr>
        <w:keepNext/>
        <w:tabs>
          <w:tab w:val="left" w:pos="567"/>
        </w:tabs>
        <w:spacing w:line="260" w:lineRule="exact"/>
        <w:jc w:val="both"/>
        <w:outlineLvl w:val="3"/>
        <w:rPr>
          <w:b/>
          <w:bCs/>
          <w:snapToGrid w:val="0"/>
          <w:sz w:val="22"/>
          <w:szCs w:val="22"/>
        </w:rPr>
      </w:pPr>
      <w:r w:rsidRPr="00CA2CFB">
        <w:rPr>
          <w:b/>
          <w:bCs/>
          <w:snapToGrid w:val="0"/>
          <w:sz w:val="22"/>
          <w:szCs w:val="22"/>
        </w:rPr>
        <w:t xml:space="preserve">KOGAVANT </w:t>
      </w:r>
      <w:r w:rsidR="005D554B" w:rsidRPr="00CA2CFB">
        <w:rPr>
          <w:b/>
          <w:bCs/>
          <w:snapToGrid w:val="0"/>
          <w:sz w:val="22"/>
          <w:szCs w:val="22"/>
        </w:rPr>
        <w:t>išvaizda ir kiekis pakuotėje</w:t>
      </w:r>
    </w:p>
    <w:p w14:paraId="4A26A17D" w14:textId="77777777" w:rsidR="0049159C" w:rsidRPr="00CA2CFB" w:rsidRDefault="0049159C" w:rsidP="0049159C">
      <w:pPr>
        <w:rPr>
          <w:sz w:val="22"/>
          <w:szCs w:val="22"/>
          <w:lang w:eastAsia="lt-LT"/>
        </w:rPr>
      </w:pPr>
      <w:r w:rsidRPr="00CA2CFB">
        <w:rPr>
          <w:snapToGrid w:val="0"/>
          <w:sz w:val="22"/>
          <w:szCs w:val="22"/>
        </w:rPr>
        <w:t xml:space="preserve">Apvalios, abipus išgaubtos, rožinės, </w:t>
      </w:r>
      <w:r w:rsidRPr="00CA2CFB">
        <w:rPr>
          <w:sz w:val="22"/>
          <w:szCs w:val="22"/>
          <w:lang w:eastAsia="lt-LT"/>
        </w:rPr>
        <w:t>maždaug 8</w:t>
      </w:r>
      <w:r w:rsidRPr="000D2E62">
        <w:rPr>
          <w:b/>
          <w:noProof/>
          <w:sz w:val="22"/>
          <w:szCs w:val="22"/>
          <w:lang w:eastAsia="lt-LT"/>
        </w:rPr>
        <w:t> </w:t>
      </w:r>
      <w:r w:rsidRPr="00CA2CFB">
        <w:rPr>
          <w:sz w:val="22"/>
          <w:szCs w:val="22"/>
          <w:lang w:eastAsia="lt-LT"/>
        </w:rPr>
        <w:t>mm skersmens tabletės, kurių vienoje pusėje įspausta „D4“, kita pusė - lygi .</w:t>
      </w:r>
    </w:p>
    <w:p w14:paraId="470E1851" w14:textId="5366105D" w:rsidR="0050060F" w:rsidRPr="00CA2CFB" w:rsidRDefault="0050060F" w:rsidP="0050060F">
      <w:pPr>
        <w:widowControl w:val="0"/>
        <w:numPr>
          <w:ilvl w:val="0"/>
          <w:numId w:val="9"/>
        </w:numPr>
        <w:tabs>
          <w:tab w:val="left" w:pos="567"/>
        </w:tabs>
        <w:spacing w:line="259" w:lineRule="auto"/>
        <w:ind w:left="567" w:hanging="567"/>
        <w:rPr>
          <w:rFonts w:eastAsia="Calibri"/>
          <w:noProof/>
          <w:color w:val="000000"/>
          <w:sz w:val="22"/>
          <w:szCs w:val="22"/>
        </w:rPr>
      </w:pPr>
      <w:r w:rsidRPr="00CA2CFB">
        <w:rPr>
          <w:rFonts w:eastAsia="Calibri"/>
          <w:noProof/>
          <w:color w:val="000000"/>
          <w:sz w:val="22"/>
          <w:szCs w:val="22"/>
        </w:rPr>
        <w:t>Bespalvės PVC-PVDC/Al lizdinės plokštelės (su saulės</w:t>
      </w:r>
      <w:r w:rsidR="00AC4F69" w:rsidRPr="00CA2CFB">
        <w:rPr>
          <w:rFonts w:eastAsia="Calibri"/>
          <w:noProof/>
          <w:color w:val="000000"/>
          <w:sz w:val="22"/>
          <w:szCs w:val="22"/>
        </w:rPr>
        <w:t>/</w:t>
      </w:r>
      <w:r w:rsidRPr="00CA2CFB">
        <w:rPr>
          <w:rFonts w:eastAsia="Calibri"/>
          <w:noProof/>
          <w:color w:val="000000"/>
          <w:sz w:val="22"/>
          <w:szCs w:val="22"/>
        </w:rPr>
        <w:t xml:space="preserve">mėnulio simboliais) po 10 tablečių. </w:t>
      </w:r>
      <w:r w:rsidR="00AC4F69" w:rsidRPr="00CA2CFB">
        <w:rPr>
          <w:rFonts w:eastAsia="Calibri"/>
          <w:noProof/>
          <w:color w:val="000000"/>
          <w:sz w:val="22"/>
          <w:szCs w:val="22"/>
        </w:rPr>
        <w:t>Kartono d</w:t>
      </w:r>
      <w:r w:rsidRPr="00CA2CFB">
        <w:rPr>
          <w:rFonts w:eastAsia="Calibri"/>
          <w:noProof/>
          <w:color w:val="000000"/>
          <w:sz w:val="22"/>
          <w:szCs w:val="22"/>
        </w:rPr>
        <w:t>ėžutėje yra 60 tablečių (6 lizdinės plokštelės) arba 120 tablečių (12 lizdinių plokštelių).</w:t>
      </w:r>
    </w:p>
    <w:p w14:paraId="02C7C873" w14:textId="5F6FC53D" w:rsidR="0050060F" w:rsidRPr="00CA2CFB" w:rsidRDefault="0050060F" w:rsidP="0050060F">
      <w:pPr>
        <w:widowControl w:val="0"/>
        <w:numPr>
          <w:ilvl w:val="0"/>
          <w:numId w:val="9"/>
        </w:numPr>
        <w:tabs>
          <w:tab w:val="left" w:pos="567"/>
        </w:tabs>
        <w:spacing w:line="259" w:lineRule="auto"/>
        <w:ind w:left="567" w:hanging="567"/>
        <w:rPr>
          <w:rFonts w:eastAsia="Calibri"/>
          <w:noProof/>
          <w:color w:val="000000"/>
          <w:sz w:val="22"/>
          <w:szCs w:val="22"/>
        </w:rPr>
      </w:pPr>
      <w:r w:rsidRPr="00CA2CFB">
        <w:rPr>
          <w:rFonts w:eastAsia="Calibri"/>
          <w:noProof/>
          <w:color w:val="000000"/>
          <w:sz w:val="22"/>
          <w:szCs w:val="22"/>
        </w:rPr>
        <w:t>Bespalvės PVC-PVDC/Al perforuotos lizdinės plokštelės (su saulės</w:t>
      </w:r>
      <w:r w:rsidR="00AC4F69" w:rsidRPr="00CA2CFB">
        <w:rPr>
          <w:rFonts w:eastAsia="Calibri"/>
          <w:noProof/>
          <w:color w:val="000000"/>
          <w:sz w:val="22"/>
          <w:szCs w:val="22"/>
        </w:rPr>
        <w:t>/</w:t>
      </w:r>
      <w:r w:rsidRPr="00CA2CFB">
        <w:rPr>
          <w:rFonts w:eastAsia="Calibri"/>
          <w:noProof/>
          <w:color w:val="000000"/>
          <w:sz w:val="22"/>
          <w:szCs w:val="22"/>
        </w:rPr>
        <w:t xml:space="preserve">mėnulio simboliais) po 10 tablečių. </w:t>
      </w:r>
      <w:r w:rsidR="00AC4F69" w:rsidRPr="00CA2CFB">
        <w:rPr>
          <w:rFonts w:eastAsia="Calibri"/>
          <w:noProof/>
          <w:color w:val="000000"/>
          <w:sz w:val="22"/>
          <w:szCs w:val="22"/>
        </w:rPr>
        <w:t>Kartono d</w:t>
      </w:r>
      <w:r w:rsidRPr="00CA2CFB">
        <w:rPr>
          <w:rFonts w:eastAsia="Calibri"/>
          <w:noProof/>
          <w:color w:val="000000"/>
          <w:sz w:val="22"/>
          <w:szCs w:val="22"/>
        </w:rPr>
        <w:t>ėžutėje yra 60 tablečių (6 lizdinės plokštelės) ar</w:t>
      </w:r>
      <w:r w:rsidR="00AC4F69" w:rsidRPr="00CA2CFB">
        <w:rPr>
          <w:rFonts w:eastAsia="Calibri"/>
          <w:noProof/>
          <w:color w:val="000000"/>
          <w:sz w:val="22"/>
          <w:szCs w:val="22"/>
        </w:rPr>
        <w:t>ba</w:t>
      </w:r>
      <w:r w:rsidRPr="00CA2CFB">
        <w:rPr>
          <w:rFonts w:eastAsia="Calibri"/>
          <w:noProof/>
          <w:color w:val="000000"/>
          <w:sz w:val="22"/>
          <w:szCs w:val="22"/>
        </w:rPr>
        <w:t xml:space="preserve"> 120 tablečių (</w:t>
      </w:r>
      <w:r w:rsidR="00AC4F69" w:rsidRPr="00CA2CFB">
        <w:rPr>
          <w:rFonts w:eastAsia="Calibri"/>
          <w:noProof/>
          <w:color w:val="000000"/>
          <w:sz w:val="22"/>
          <w:szCs w:val="22"/>
        </w:rPr>
        <w:t>12</w:t>
      </w:r>
      <w:r w:rsidRPr="00CA2CFB">
        <w:rPr>
          <w:rFonts w:eastAsia="Calibri"/>
          <w:noProof/>
          <w:color w:val="000000"/>
          <w:sz w:val="22"/>
          <w:szCs w:val="22"/>
        </w:rPr>
        <w:t xml:space="preserve"> lizdin</w:t>
      </w:r>
      <w:r w:rsidR="00AC4F69" w:rsidRPr="00CA2CFB">
        <w:rPr>
          <w:rFonts w:eastAsia="Calibri"/>
          <w:noProof/>
          <w:color w:val="000000"/>
          <w:sz w:val="22"/>
          <w:szCs w:val="22"/>
        </w:rPr>
        <w:t>ių</w:t>
      </w:r>
      <w:r w:rsidRPr="00CA2CFB">
        <w:rPr>
          <w:rFonts w:eastAsia="Calibri"/>
          <w:noProof/>
          <w:color w:val="000000"/>
          <w:sz w:val="22"/>
          <w:szCs w:val="22"/>
        </w:rPr>
        <w:t xml:space="preserve"> plokštel</w:t>
      </w:r>
      <w:r w:rsidR="00AC4F69" w:rsidRPr="00CA2CFB">
        <w:rPr>
          <w:rFonts w:eastAsia="Calibri"/>
          <w:noProof/>
          <w:color w:val="000000"/>
          <w:sz w:val="22"/>
          <w:szCs w:val="22"/>
        </w:rPr>
        <w:t>ių</w:t>
      </w:r>
      <w:r w:rsidRPr="00CA2CFB">
        <w:rPr>
          <w:rFonts w:eastAsia="Calibri"/>
          <w:noProof/>
          <w:color w:val="000000"/>
          <w:sz w:val="22"/>
          <w:szCs w:val="22"/>
        </w:rPr>
        <w:t>).</w:t>
      </w:r>
    </w:p>
    <w:p w14:paraId="4561A244" w14:textId="38578D18" w:rsidR="0050060F" w:rsidRPr="00CA2CFB" w:rsidRDefault="0050060F" w:rsidP="0050060F">
      <w:pPr>
        <w:widowControl w:val="0"/>
        <w:numPr>
          <w:ilvl w:val="0"/>
          <w:numId w:val="9"/>
        </w:numPr>
        <w:tabs>
          <w:tab w:val="left" w:pos="567"/>
        </w:tabs>
        <w:spacing w:line="259" w:lineRule="auto"/>
        <w:ind w:left="567" w:hanging="567"/>
        <w:rPr>
          <w:rFonts w:eastAsia="Calibri"/>
          <w:noProof/>
          <w:color w:val="000000"/>
          <w:sz w:val="22"/>
          <w:szCs w:val="22"/>
        </w:rPr>
      </w:pPr>
      <w:r w:rsidRPr="00CA2CFB">
        <w:rPr>
          <w:rFonts w:eastAsia="Calibri"/>
          <w:noProof/>
          <w:color w:val="000000"/>
          <w:sz w:val="22"/>
          <w:szCs w:val="22"/>
        </w:rPr>
        <w:t>Bespalvės PVC-PVDC/Al kalendorinės lizdinės plokštelės (su saulės</w:t>
      </w:r>
      <w:r w:rsidR="00AC4F69" w:rsidRPr="00CA2CFB">
        <w:rPr>
          <w:rFonts w:eastAsia="Calibri"/>
          <w:noProof/>
          <w:color w:val="000000"/>
          <w:sz w:val="22"/>
          <w:szCs w:val="22"/>
        </w:rPr>
        <w:t>/</w:t>
      </w:r>
      <w:r w:rsidRPr="00CA2CFB">
        <w:rPr>
          <w:rFonts w:eastAsia="Calibri"/>
          <w:noProof/>
          <w:color w:val="000000"/>
          <w:sz w:val="22"/>
          <w:szCs w:val="22"/>
        </w:rPr>
        <w:t xml:space="preserve"> mėnulio simboliais) po 14 tablečių. </w:t>
      </w:r>
      <w:r w:rsidR="00AC4F69" w:rsidRPr="00CA2CFB">
        <w:rPr>
          <w:rFonts w:eastAsia="Calibri"/>
          <w:noProof/>
          <w:color w:val="000000"/>
          <w:sz w:val="22"/>
          <w:szCs w:val="22"/>
        </w:rPr>
        <w:t>Kartono d</w:t>
      </w:r>
      <w:r w:rsidRPr="00CA2CFB">
        <w:rPr>
          <w:rFonts w:eastAsia="Calibri"/>
          <w:noProof/>
          <w:color w:val="000000"/>
          <w:sz w:val="22"/>
          <w:szCs w:val="22"/>
        </w:rPr>
        <w:t>ėžutėje yra 56 tabletės (4 lizdinės plokštelės)</w:t>
      </w:r>
      <w:r w:rsidR="00AC4F69" w:rsidRPr="00CA2CFB">
        <w:rPr>
          <w:rFonts w:eastAsia="Calibri"/>
          <w:noProof/>
          <w:color w:val="000000"/>
          <w:sz w:val="22"/>
          <w:szCs w:val="22"/>
        </w:rPr>
        <w:t>,</w:t>
      </w:r>
      <w:r w:rsidRPr="00CA2CFB">
        <w:rPr>
          <w:rFonts w:eastAsia="Calibri"/>
          <w:noProof/>
          <w:color w:val="000000"/>
          <w:sz w:val="22"/>
          <w:szCs w:val="22"/>
        </w:rPr>
        <w:t xml:space="preserve">  112 tablečių (</w:t>
      </w:r>
      <w:r w:rsidR="00AC4F69" w:rsidRPr="00CA2CFB">
        <w:rPr>
          <w:rFonts w:eastAsia="Calibri"/>
          <w:noProof/>
          <w:color w:val="000000"/>
          <w:sz w:val="22"/>
          <w:szCs w:val="22"/>
        </w:rPr>
        <w:t>8</w:t>
      </w:r>
      <w:r w:rsidRPr="00CA2CFB">
        <w:rPr>
          <w:rFonts w:eastAsia="Calibri"/>
          <w:noProof/>
          <w:color w:val="000000"/>
          <w:sz w:val="22"/>
          <w:szCs w:val="22"/>
        </w:rPr>
        <w:t xml:space="preserve"> lizdin</w:t>
      </w:r>
      <w:r w:rsidR="00AC4F69" w:rsidRPr="00CA2CFB">
        <w:rPr>
          <w:rFonts w:eastAsia="Calibri"/>
          <w:noProof/>
          <w:color w:val="000000"/>
          <w:sz w:val="22"/>
          <w:szCs w:val="22"/>
        </w:rPr>
        <w:t>ės</w:t>
      </w:r>
      <w:r w:rsidRPr="00CA2CFB">
        <w:rPr>
          <w:rFonts w:eastAsia="Calibri"/>
          <w:noProof/>
          <w:color w:val="000000"/>
          <w:sz w:val="22"/>
          <w:szCs w:val="22"/>
        </w:rPr>
        <w:t xml:space="preserve"> plokštel</w:t>
      </w:r>
      <w:r w:rsidR="00AC4F69" w:rsidRPr="00CA2CFB">
        <w:rPr>
          <w:rFonts w:eastAsia="Calibri"/>
          <w:noProof/>
          <w:color w:val="000000"/>
          <w:sz w:val="22"/>
          <w:szCs w:val="22"/>
        </w:rPr>
        <w:t>ės</w:t>
      </w:r>
      <w:r w:rsidRPr="00CA2CFB">
        <w:rPr>
          <w:rFonts w:eastAsia="Calibri"/>
          <w:noProof/>
          <w:color w:val="000000"/>
          <w:sz w:val="22"/>
          <w:szCs w:val="22"/>
        </w:rPr>
        <w:t>) arba 168 tabletės  (12 lizdinių plokštelių).</w:t>
      </w:r>
    </w:p>
    <w:p w14:paraId="4D9AF747" w14:textId="5DEEAA59" w:rsidR="0050060F" w:rsidRPr="00CA2CFB" w:rsidRDefault="0050060F" w:rsidP="0050060F">
      <w:pPr>
        <w:widowControl w:val="0"/>
        <w:numPr>
          <w:ilvl w:val="0"/>
          <w:numId w:val="9"/>
        </w:numPr>
        <w:tabs>
          <w:tab w:val="left" w:pos="567"/>
        </w:tabs>
        <w:spacing w:line="259" w:lineRule="auto"/>
        <w:ind w:left="567" w:hanging="567"/>
        <w:rPr>
          <w:rFonts w:eastAsia="Calibri"/>
          <w:noProof/>
          <w:color w:val="000000"/>
          <w:sz w:val="22"/>
          <w:szCs w:val="22"/>
        </w:rPr>
      </w:pPr>
      <w:r w:rsidRPr="00CA2CFB">
        <w:rPr>
          <w:rFonts w:eastAsia="Calibri"/>
          <w:noProof/>
          <w:color w:val="000000"/>
          <w:sz w:val="22"/>
          <w:szCs w:val="22"/>
        </w:rPr>
        <w:lastRenderedPageBreak/>
        <w:t>Bespalvės PVC-PVDC/Al kalendorinės perforuotos lizdinės plokštelės (su saulės</w:t>
      </w:r>
      <w:r w:rsidR="00AC4F69" w:rsidRPr="00CA2CFB">
        <w:rPr>
          <w:rFonts w:eastAsia="Calibri"/>
          <w:noProof/>
          <w:color w:val="000000"/>
          <w:sz w:val="22"/>
          <w:szCs w:val="22"/>
        </w:rPr>
        <w:t>/</w:t>
      </w:r>
      <w:r w:rsidRPr="00CA2CFB">
        <w:rPr>
          <w:rFonts w:eastAsia="Calibri"/>
          <w:noProof/>
          <w:color w:val="000000"/>
          <w:sz w:val="22"/>
          <w:szCs w:val="22"/>
        </w:rPr>
        <w:t xml:space="preserve">mėnulio simboliais) po 14 tablečių. </w:t>
      </w:r>
      <w:r w:rsidR="00AC4F69" w:rsidRPr="00CA2CFB">
        <w:rPr>
          <w:rFonts w:eastAsia="Calibri"/>
          <w:noProof/>
          <w:color w:val="000000"/>
          <w:sz w:val="22"/>
          <w:szCs w:val="22"/>
        </w:rPr>
        <w:t>Kartono d</w:t>
      </w:r>
      <w:r w:rsidRPr="00CA2CFB">
        <w:rPr>
          <w:rFonts w:eastAsia="Calibri"/>
          <w:noProof/>
          <w:color w:val="000000"/>
          <w:sz w:val="22"/>
          <w:szCs w:val="22"/>
        </w:rPr>
        <w:t>ėžutėje yra 56 tabletės (4 lizdinės plokštelės)</w:t>
      </w:r>
      <w:r w:rsidR="00AC4F69" w:rsidRPr="00CA2CFB">
        <w:rPr>
          <w:rFonts w:eastAsia="Calibri"/>
          <w:noProof/>
          <w:color w:val="000000"/>
          <w:sz w:val="22"/>
          <w:szCs w:val="22"/>
        </w:rPr>
        <w:t>,</w:t>
      </w:r>
      <w:r w:rsidRPr="00CA2CFB">
        <w:rPr>
          <w:rFonts w:eastAsia="Calibri"/>
          <w:noProof/>
          <w:color w:val="000000"/>
          <w:sz w:val="22"/>
          <w:szCs w:val="22"/>
        </w:rPr>
        <w:t xml:space="preserve"> 112 tablečių (</w:t>
      </w:r>
      <w:r w:rsidR="00AC4F69" w:rsidRPr="00CA2CFB">
        <w:rPr>
          <w:rFonts w:eastAsia="Calibri"/>
          <w:noProof/>
          <w:color w:val="000000"/>
          <w:sz w:val="22"/>
          <w:szCs w:val="22"/>
        </w:rPr>
        <w:t>8</w:t>
      </w:r>
      <w:r w:rsidRPr="00CA2CFB">
        <w:rPr>
          <w:rFonts w:eastAsia="Calibri"/>
          <w:noProof/>
          <w:color w:val="000000"/>
          <w:sz w:val="22"/>
          <w:szCs w:val="22"/>
        </w:rPr>
        <w:t xml:space="preserve"> lizdin</w:t>
      </w:r>
      <w:r w:rsidR="00AC4F69" w:rsidRPr="00CA2CFB">
        <w:rPr>
          <w:rFonts w:eastAsia="Calibri"/>
          <w:noProof/>
          <w:color w:val="000000"/>
          <w:sz w:val="22"/>
          <w:szCs w:val="22"/>
        </w:rPr>
        <w:t>ės</w:t>
      </w:r>
      <w:r w:rsidRPr="00CA2CFB">
        <w:rPr>
          <w:rFonts w:eastAsia="Calibri"/>
          <w:noProof/>
          <w:color w:val="000000"/>
          <w:sz w:val="22"/>
          <w:szCs w:val="22"/>
        </w:rPr>
        <w:t xml:space="preserve"> plokštel</w:t>
      </w:r>
      <w:r w:rsidR="00AC4F69" w:rsidRPr="00CA2CFB">
        <w:rPr>
          <w:rFonts w:eastAsia="Calibri"/>
          <w:noProof/>
          <w:color w:val="000000"/>
          <w:sz w:val="22"/>
          <w:szCs w:val="22"/>
        </w:rPr>
        <w:t>ės</w:t>
      </w:r>
      <w:r w:rsidRPr="00CA2CFB">
        <w:rPr>
          <w:rFonts w:eastAsia="Calibri"/>
          <w:noProof/>
          <w:color w:val="000000"/>
          <w:sz w:val="22"/>
          <w:szCs w:val="22"/>
        </w:rPr>
        <w:t>) arba 168 tabletės  (12 lizdinių plokštelių).</w:t>
      </w:r>
    </w:p>
    <w:p w14:paraId="4D0D30D7" w14:textId="77777777" w:rsidR="0050060F" w:rsidRPr="00CA2CFB" w:rsidRDefault="0050060F" w:rsidP="0050060F">
      <w:pPr>
        <w:rPr>
          <w:snapToGrid w:val="0"/>
          <w:sz w:val="22"/>
          <w:szCs w:val="22"/>
        </w:rPr>
      </w:pPr>
    </w:p>
    <w:p w14:paraId="0E177DFA" w14:textId="77777777" w:rsidR="0050060F" w:rsidRPr="00CA2CFB" w:rsidRDefault="0050060F" w:rsidP="0050060F">
      <w:pPr>
        <w:rPr>
          <w:snapToGrid w:val="0"/>
          <w:sz w:val="22"/>
          <w:szCs w:val="22"/>
        </w:rPr>
      </w:pPr>
      <w:r w:rsidRPr="00CA2CFB">
        <w:rPr>
          <w:snapToGrid w:val="0"/>
          <w:sz w:val="22"/>
          <w:szCs w:val="22"/>
        </w:rPr>
        <w:t>Gali būti tiekiamos ne visų dydžių pakuotės.</w:t>
      </w:r>
    </w:p>
    <w:p w14:paraId="36489971" w14:textId="77777777" w:rsidR="0050060F" w:rsidRPr="00CA2CFB" w:rsidRDefault="0050060F" w:rsidP="0050060F">
      <w:pPr>
        <w:rPr>
          <w:snapToGrid w:val="0"/>
          <w:sz w:val="22"/>
          <w:szCs w:val="22"/>
        </w:rPr>
      </w:pPr>
    </w:p>
    <w:p w14:paraId="1A3351AE" w14:textId="77777777" w:rsidR="005D554B" w:rsidRPr="00CA2CFB" w:rsidRDefault="005D554B" w:rsidP="005D554B">
      <w:pPr>
        <w:keepNext/>
        <w:tabs>
          <w:tab w:val="left" w:pos="567"/>
        </w:tabs>
        <w:spacing w:line="260" w:lineRule="exact"/>
        <w:jc w:val="both"/>
        <w:outlineLvl w:val="3"/>
        <w:rPr>
          <w:b/>
          <w:bCs/>
          <w:snapToGrid w:val="0"/>
          <w:sz w:val="22"/>
          <w:szCs w:val="22"/>
        </w:rPr>
      </w:pPr>
      <w:r w:rsidRPr="00CA2CFB">
        <w:rPr>
          <w:b/>
          <w:bCs/>
          <w:snapToGrid w:val="0"/>
          <w:sz w:val="22"/>
          <w:szCs w:val="22"/>
        </w:rPr>
        <w:t>Registruotojas ir gamintojas</w:t>
      </w:r>
    </w:p>
    <w:p w14:paraId="3DD13A95" w14:textId="77777777" w:rsidR="0049159C" w:rsidRPr="00CA2CFB" w:rsidRDefault="0049159C" w:rsidP="005D554B">
      <w:pPr>
        <w:numPr>
          <w:ilvl w:val="12"/>
          <w:numId w:val="0"/>
        </w:numPr>
        <w:ind w:right="-2"/>
        <w:rPr>
          <w:b/>
          <w:snapToGrid w:val="0"/>
          <w:sz w:val="22"/>
          <w:szCs w:val="22"/>
        </w:rPr>
      </w:pPr>
    </w:p>
    <w:p w14:paraId="1EC12CB7" w14:textId="77777777" w:rsidR="005D554B" w:rsidRPr="00CA2CFB" w:rsidRDefault="0049159C" w:rsidP="005D554B">
      <w:pPr>
        <w:numPr>
          <w:ilvl w:val="12"/>
          <w:numId w:val="0"/>
        </w:numPr>
        <w:ind w:right="-2"/>
        <w:rPr>
          <w:b/>
          <w:snapToGrid w:val="0"/>
          <w:sz w:val="22"/>
          <w:szCs w:val="22"/>
        </w:rPr>
      </w:pPr>
      <w:r w:rsidRPr="00CA2CFB">
        <w:rPr>
          <w:b/>
          <w:snapToGrid w:val="0"/>
          <w:sz w:val="22"/>
          <w:szCs w:val="22"/>
        </w:rPr>
        <w:t>Registruotojas</w:t>
      </w:r>
    </w:p>
    <w:p w14:paraId="73DD2000" w14:textId="77777777" w:rsidR="0049159C" w:rsidRPr="00CA2CFB" w:rsidRDefault="0049159C" w:rsidP="0049159C">
      <w:pPr>
        <w:numPr>
          <w:ilvl w:val="12"/>
          <w:numId w:val="0"/>
        </w:numPr>
        <w:ind w:right="-2"/>
        <w:rPr>
          <w:noProof/>
          <w:sz w:val="22"/>
          <w:szCs w:val="22"/>
          <w:lang w:val="de-CH"/>
        </w:rPr>
      </w:pPr>
      <w:r w:rsidRPr="00CA2CFB">
        <w:rPr>
          <w:noProof/>
          <w:sz w:val="22"/>
          <w:szCs w:val="22"/>
          <w:lang w:val="de-CH"/>
        </w:rPr>
        <w:t>Gedeon Richter Plc.</w:t>
      </w:r>
    </w:p>
    <w:p w14:paraId="052190B2" w14:textId="77777777" w:rsidR="0049159C" w:rsidRPr="00CA2CFB" w:rsidRDefault="0049159C" w:rsidP="0049159C">
      <w:pPr>
        <w:numPr>
          <w:ilvl w:val="12"/>
          <w:numId w:val="0"/>
        </w:numPr>
        <w:ind w:right="-2"/>
        <w:rPr>
          <w:noProof/>
          <w:sz w:val="22"/>
          <w:szCs w:val="22"/>
          <w:lang w:val="de-CH"/>
        </w:rPr>
      </w:pPr>
      <w:r w:rsidRPr="00CA2CFB">
        <w:rPr>
          <w:noProof/>
          <w:sz w:val="22"/>
          <w:szCs w:val="22"/>
          <w:lang w:val="de-CH"/>
        </w:rPr>
        <w:t>Gyömrői út 19-21</w:t>
      </w:r>
    </w:p>
    <w:p w14:paraId="73B8B755" w14:textId="77777777" w:rsidR="0049159C" w:rsidRPr="00CA2CFB" w:rsidRDefault="0049159C" w:rsidP="0049159C">
      <w:pPr>
        <w:numPr>
          <w:ilvl w:val="12"/>
          <w:numId w:val="0"/>
        </w:numPr>
        <w:ind w:right="-2"/>
        <w:rPr>
          <w:sz w:val="22"/>
          <w:szCs w:val="22"/>
          <w:lang w:val="de-CH"/>
        </w:rPr>
      </w:pPr>
      <w:r w:rsidRPr="00CA2CFB">
        <w:rPr>
          <w:sz w:val="22"/>
          <w:szCs w:val="22"/>
          <w:lang w:val="de-CH"/>
        </w:rPr>
        <w:t>1103 Budapest</w:t>
      </w:r>
    </w:p>
    <w:p w14:paraId="105E1A57" w14:textId="77777777" w:rsidR="0049159C" w:rsidRPr="00CA2CFB" w:rsidRDefault="0049159C" w:rsidP="0049159C">
      <w:pPr>
        <w:rPr>
          <w:sz w:val="22"/>
          <w:szCs w:val="22"/>
        </w:rPr>
      </w:pPr>
      <w:proofErr w:type="spellStart"/>
      <w:r w:rsidRPr="00CA2CFB">
        <w:rPr>
          <w:sz w:val="22"/>
          <w:szCs w:val="22"/>
          <w:lang w:val="de-CH"/>
        </w:rPr>
        <w:t>Vengrija</w:t>
      </w:r>
      <w:proofErr w:type="spellEnd"/>
    </w:p>
    <w:p w14:paraId="052522CC" w14:textId="77777777" w:rsidR="005D554B" w:rsidRPr="00CA2CFB" w:rsidRDefault="005D554B" w:rsidP="005D554B">
      <w:pPr>
        <w:numPr>
          <w:ilvl w:val="12"/>
          <w:numId w:val="0"/>
        </w:numPr>
        <w:ind w:right="-2"/>
        <w:rPr>
          <w:snapToGrid w:val="0"/>
          <w:sz w:val="22"/>
          <w:szCs w:val="22"/>
        </w:rPr>
      </w:pPr>
    </w:p>
    <w:p w14:paraId="7CB49F82" w14:textId="77777777" w:rsidR="0049159C" w:rsidRPr="00CA2CFB" w:rsidRDefault="0049159C" w:rsidP="005D554B">
      <w:pPr>
        <w:numPr>
          <w:ilvl w:val="12"/>
          <w:numId w:val="0"/>
        </w:numPr>
        <w:ind w:right="-2"/>
        <w:rPr>
          <w:b/>
          <w:snapToGrid w:val="0"/>
          <w:sz w:val="22"/>
          <w:szCs w:val="22"/>
        </w:rPr>
      </w:pPr>
      <w:r w:rsidRPr="00CA2CFB">
        <w:rPr>
          <w:b/>
          <w:snapToGrid w:val="0"/>
          <w:sz w:val="22"/>
          <w:szCs w:val="22"/>
        </w:rPr>
        <w:t>Gamintojas</w:t>
      </w:r>
    </w:p>
    <w:p w14:paraId="38582F4B" w14:textId="77777777" w:rsidR="0050060F" w:rsidRPr="00CA2CFB" w:rsidRDefault="0050060F" w:rsidP="0050060F">
      <w:pPr>
        <w:tabs>
          <w:tab w:val="left" w:pos="567"/>
        </w:tabs>
        <w:autoSpaceDE w:val="0"/>
        <w:autoSpaceDN w:val="0"/>
        <w:jc w:val="both"/>
        <w:rPr>
          <w:sz w:val="22"/>
          <w:szCs w:val="22"/>
          <w:lang w:val="de-CH" w:eastAsia="pl-PL"/>
        </w:rPr>
      </w:pPr>
      <w:r w:rsidRPr="00CA2CFB">
        <w:rPr>
          <w:sz w:val="22"/>
          <w:szCs w:val="22"/>
          <w:lang w:val="de-CH" w:eastAsia="pl-PL"/>
        </w:rPr>
        <w:t xml:space="preserve">GEDEON RICHTER POLSKA Sp. z </w:t>
      </w:r>
      <w:proofErr w:type="spellStart"/>
      <w:r w:rsidRPr="00CA2CFB">
        <w:rPr>
          <w:sz w:val="22"/>
          <w:szCs w:val="22"/>
          <w:lang w:val="de-CH" w:eastAsia="pl-PL"/>
        </w:rPr>
        <w:t>o.o.</w:t>
      </w:r>
      <w:proofErr w:type="spellEnd"/>
    </w:p>
    <w:p w14:paraId="2A1B2DD5" w14:textId="77777777" w:rsidR="0050060F" w:rsidRPr="00CA2CFB" w:rsidRDefault="0050060F" w:rsidP="0050060F">
      <w:pPr>
        <w:tabs>
          <w:tab w:val="left" w:pos="567"/>
        </w:tabs>
        <w:autoSpaceDE w:val="0"/>
        <w:autoSpaceDN w:val="0"/>
        <w:jc w:val="both"/>
        <w:rPr>
          <w:sz w:val="22"/>
          <w:szCs w:val="22"/>
          <w:lang w:val="de-CH" w:eastAsia="pl-PL"/>
        </w:rPr>
      </w:pPr>
      <w:proofErr w:type="spellStart"/>
      <w:r w:rsidRPr="00CA2CFB">
        <w:rPr>
          <w:sz w:val="22"/>
          <w:szCs w:val="22"/>
          <w:lang w:val="de-CH" w:eastAsia="pl-PL"/>
        </w:rPr>
        <w:t>ul</w:t>
      </w:r>
      <w:proofErr w:type="spellEnd"/>
      <w:r w:rsidRPr="00CA2CFB">
        <w:rPr>
          <w:sz w:val="22"/>
          <w:szCs w:val="22"/>
          <w:lang w:val="de-CH" w:eastAsia="pl-PL"/>
        </w:rPr>
        <w:t xml:space="preserve">. Ks. J. </w:t>
      </w:r>
      <w:proofErr w:type="spellStart"/>
      <w:r w:rsidRPr="00CA2CFB">
        <w:rPr>
          <w:sz w:val="22"/>
          <w:szCs w:val="22"/>
          <w:lang w:val="de-CH" w:eastAsia="pl-PL"/>
        </w:rPr>
        <w:t>Poniatowskiego</w:t>
      </w:r>
      <w:proofErr w:type="spellEnd"/>
      <w:r w:rsidRPr="00CA2CFB">
        <w:rPr>
          <w:sz w:val="22"/>
          <w:szCs w:val="22"/>
          <w:lang w:val="de-CH" w:eastAsia="pl-PL"/>
        </w:rPr>
        <w:t xml:space="preserve"> 5</w:t>
      </w:r>
    </w:p>
    <w:p w14:paraId="6FBA1932" w14:textId="77777777" w:rsidR="0050060F" w:rsidRPr="00CA2CFB" w:rsidRDefault="0050060F" w:rsidP="0050060F">
      <w:pPr>
        <w:tabs>
          <w:tab w:val="left" w:pos="567"/>
        </w:tabs>
        <w:autoSpaceDE w:val="0"/>
        <w:autoSpaceDN w:val="0"/>
        <w:jc w:val="both"/>
        <w:rPr>
          <w:sz w:val="22"/>
          <w:szCs w:val="22"/>
          <w:lang w:val="de-CH" w:eastAsia="pl-PL"/>
        </w:rPr>
      </w:pPr>
      <w:r w:rsidRPr="00CA2CFB">
        <w:rPr>
          <w:sz w:val="22"/>
          <w:szCs w:val="22"/>
          <w:lang w:val="de-CH" w:eastAsia="pl-PL"/>
        </w:rPr>
        <w:t xml:space="preserve">05-825 </w:t>
      </w:r>
      <w:proofErr w:type="spellStart"/>
      <w:r w:rsidRPr="00CA2CFB">
        <w:rPr>
          <w:sz w:val="22"/>
          <w:szCs w:val="22"/>
          <w:lang w:val="de-CH" w:eastAsia="pl-PL"/>
        </w:rPr>
        <w:t>Grodzisk</w:t>
      </w:r>
      <w:proofErr w:type="spellEnd"/>
      <w:r w:rsidRPr="00CA2CFB">
        <w:rPr>
          <w:sz w:val="22"/>
          <w:szCs w:val="22"/>
          <w:lang w:val="de-CH" w:eastAsia="pl-PL"/>
        </w:rPr>
        <w:t xml:space="preserve"> Mazowiecki</w:t>
      </w:r>
    </w:p>
    <w:p w14:paraId="516584AE" w14:textId="77777777" w:rsidR="0049159C" w:rsidRPr="00CA2CFB" w:rsidRDefault="0050060F" w:rsidP="005D554B">
      <w:pPr>
        <w:numPr>
          <w:ilvl w:val="12"/>
          <w:numId w:val="0"/>
        </w:numPr>
        <w:ind w:right="-2"/>
        <w:rPr>
          <w:snapToGrid w:val="0"/>
          <w:sz w:val="22"/>
          <w:szCs w:val="22"/>
        </w:rPr>
      </w:pPr>
      <w:r w:rsidRPr="00CA2CFB">
        <w:rPr>
          <w:snapToGrid w:val="0"/>
          <w:sz w:val="22"/>
          <w:szCs w:val="22"/>
        </w:rPr>
        <w:t>Lenkija</w:t>
      </w:r>
    </w:p>
    <w:p w14:paraId="3E9FE83E" w14:textId="77777777" w:rsidR="0050060F" w:rsidRPr="00CA2CFB" w:rsidRDefault="0050060F" w:rsidP="005D554B">
      <w:pPr>
        <w:numPr>
          <w:ilvl w:val="12"/>
          <w:numId w:val="0"/>
        </w:numPr>
        <w:ind w:right="-2"/>
        <w:rPr>
          <w:snapToGrid w:val="0"/>
          <w:sz w:val="22"/>
          <w:szCs w:val="22"/>
        </w:rPr>
      </w:pPr>
    </w:p>
    <w:p w14:paraId="179D74FB" w14:textId="77777777" w:rsidR="005D554B" w:rsidRPr="00CA2CFB" w:rsidRDefault="005D554B" w:rsidP="005D554B">
      <w:pPr>
        <w:tabs>
          <w:tab w:val="left" w:pos="567"/>
        </w:tabs>
        <w:ind w:right="-2"/>
        <w:rPr>
          <w:noProof/>
          <w:snapToGrid w:val="0"/>
          <w:sz w:val="22"/>
          <w:szCs w:val="22"/>
        </w:rPr>
      </w:pPr>
      <w:r w:rsidRPr="00CA2CFB">
        <w:rPr>
          <w:noProof/>
          <w:snapToGrid w:val="0"/>
          <w:sz w:val="22"/>
          <w:szCs w:val="22"/>
        </w:rPr>
        <w:t>Jeigu apie šį vaistą norite sužinoti daugiau, kreipkitės į vietinį registruotojo atstovą:</w:t>
      </w:r>
    </w:p>
    <w:p w14:paraId="0E9D8E96" w14:textId="77777777" w:rsidR="005D554B" w:rsidRPr="00CA2CFB" w:rsidRDefault="005D554B" w:rsidP="005D554B">
      <w:pPr>
        <w:tabs>
          <w:tab w:val="left" w:pos="567"/>
        </w:tabs>
        <w:rPr>
          <w:noProof/>
          <w:snapToGrid w:val="0"/>
          <w:sz w:val="22"/>
          <w:szCs w:val="22"/>
        </w:rPr>
      </w:pPr>
    </w:p>
    <w:p w14:paraId="4D73DC52" w14:textId="77777777" w:rsidR="005D554B" w:rsidRPr="00CA2CFB" w:rsidRDefault="005D554B" w:rsidP="005D554B">
      <w:pPr>
        <w:numPr>
          <w:ilvl w:val="12"/>
          <w:numId w:val="0"/>
        </w:numPr>
        <w:tabs>
          <w:tab w:val="left" w:pos="567"/>
        </w:tabs>
        <w:spacing w:line="260" w:lineRule="exact"/>
        <w:ind w:right="-2"/>
        <w:rPr>
          <w:snapToGrid w:val="0"/>
          <w:sz w:val="22"/>
          <w:szCs w:val="22"/>
        </w:rPr>
      </w:pPr>
      <w:r w:rsidRPr="00CA2CFB">
        <w:rPr>
          <w:b/>
          <w:snapToGrid w:val="0"/>
          <w:sz w:val="22"/>
          <w:szCs w:val="22"/>
        </w:rPr>
        <w:t>Šis vaistas Europos ekonominės erdvės valstybėse narėse registruotas tokiais pavadinimais:</w:t>
      </w:r>
    </w:p>
    <w:p w14:paraId="70D808BB" w14:textId="77777777" w:rsidR="00A00B4F" w:rsidRPr="00CA2CFB" w:rsidRDefault="00A00B4F" w:rsidP="00A00B4F">
      <w:pPr>
        <w:rPr>
          <w:sz w:val="22"/>
          <w:szCs w:val="22"/>
        </w:rPr>
      </w:pPr>
    </w:p>
    <w:p w14:paraId="2AD3F10F" w14:textId="77777777" w:rsidR="00A00B4F" w:rsidRPr="00CA2CFB" w:rsidRDefault="00A00B4F" w:rsidP="00A00B4F">
      <w:pPr>
        <w:rPr>
          <w:sz w:val="22"/>
          <w:szCs w:val="22"/>
        </w:rPr>
      </w:pPr>
      <w:r w:rsidRPr="00CA2CFB">
        <w:rPr>
          <w:sz w:val="22"/>
          <w:szCs w:val="22"/>
        </w:rPr>
        <w:t xml:space="preserve">Bulgarija KOGAVANT 60 mg </w:t>
      </w:r>
      <w:proofErr w:type="spellStart"/>
      <w:r w:rsidRPr="00CA2CFB">
        <w:rPr>
          <w:sz w:val="22"/>
          <w:szCs w:val="22"/>
        </w:rPr>
        <w:t>филмирани</w:t>
      </w:r>
      <w:proofErr w:type="spellEnd"/>
      <w:r w:rsidRPr="00CA2CFB">
        <w:rPr>
          <w:sz w:val="22"/>
          <w:szCs w:val="22"/>
        </w:rPr>
        <w:t xml:space="preserve"> </w:t>
      </w:r>
      <w:proofErr w:type="spellStart"/>
      <w:r w:rsidRPr="00CA2CFB">
        <w:rPr>
          <w:sz w:val="22"/>
          <w:szCs w:val="22"/>
        </w:rPr>
        <w:t>таблетки</w:t>
      </w:r>
      <w:proofErr w:type="spellEnd"/>
      <w:r w:rsidRPr="00CA2CFB">
        <w:rPr>
          <w:sz w:val="22"/>
          <w:szCs w:val="22"/>
        </w:rPr>
        <w:t>.</w:t>
      </w:r>
    </w:p>
    <w:p w14:paraId="1FD3A17F" w14:textId="77777777" w:rsidR="00A00B4F" w:rsidRPr="00CA2CFB" w:rsidRDefault="00A00B4F" w:rsidP="00A00B4F">
      <w:pPr>
        <w:rPr>
          <w:sz w:val="22"/>
          <w:szCs w:val="22"/>
        </w:rPr>
      </w:pPr>
      <w:r w:rsidRPr="00CA2CFB">
        <w:rPr>
          <w:sz w:val="22"/>
          <w:szCs w:val="22"/>
        </w:rPr>
        <w:t>Čekija     KOGAVANT</w:t>
      </w:r>
    </w:p>
    <w:p w14:paraId="14E73ED6" w14:textId="77777777" w:rsidR="00A00B4F" w:rsidRPr="00CA2CFB" w:rsidRDefault="00A00B4F" w:rsidP="00A00B4F">
      <w:pPr>
        <w:rPr>
          <w:sz w:val="22"/>
          <w:szCs w:val="22"/>
        </w:rPr>
      </w:pPr>
      <w:r w:rsidRPr="00CA2CFB">
        <w:rPr>
          <w:sz w:val="22"/>
          <w:szCs w:val="22"/>
        </w:rPr>
        <w:t>Estija       KOGAVANT</w:t>
      </w:r>
    </w:p>
    <w:p w14:paraId="066245FA" w14:textId="77777777" w:rsidR="00A00B4F" w:rsidRPr="00CA2CFB" w:rsidRDefault="00A00B4F" w:rsidP="00A00B4F">
      <w:pPr>
        <w:rPr>
          <w:sz w:val="22"/>
          <w:szCs w:val="22"/>
        </w:rPr>
      </w:pPr>
      <w:r w:rsidRPr="00CA2CFB">
        <w:rPr>
          <w:sz w:val="22"/>
          <w:szCs w:val="22"/>
        </w:rPr>
        <w:t xml:space="preserve">Vengrija  KOGAVANT 60 mg </w:t>
      </w:r>
      <w:proofErr w:type="spellStart"/>
      <w:r w:rsidRPr="00CA2CFB">
        <w:rPr>
          <w:sz w:val="22"/>
          <w:szCs w:val="22"/>
        </w:rPr>
        <w:t>filmtabletta</w:t>
      </w:r>
      <w:proofErr w:type="spellEnd"/>
    </w:p>
    <w:p w14:paraId="03233E13" w14:textId="77777777" w:rsidR="00A00B4F" w:rsidRPr="00CA2CFB" w:rsidRDefault="00A00B4F" w:rsidP="00A00B4F">
      <w:pPr>
        <w:rPr>
          <w:sz w:val="22"/>
          <w:szCs w:val="22"/>
        </w:rPr>
      </w:pPr>
      <w:r w:rsidRPr="00CA2CFB">
        <w:rPr>
          <w:sz w:val="22"/>
          <w:szCs w:val="22"/>
        </w:rPr>
        <w:t>Lietuva    KOGAVANT 60 mg plėvele dengtos tabletės</w:t>
      </w:r>
    </w:p>
    <w:p w14:paraId="7A10FF7E" w14:textId="77777777" w:rsidR="00A00B4F" w:rsidRPr="00CA2CFB" w:rsidRDefault="00A00B4F" w:rsidP="00A00B4F">
      <w:pPr>
        <w:rPr>
          <w:sz w:val="22"/>
          <w:szCs w:val="22"/>
        </w:rPr>
      </w:pPr>
      <w:r w:rsidRPr="00CA2CFB">
        <w:rPr>
          <w:sz w:val="22"/>
          <w:szCs w:val="22"/>
        </w:rPr>
        <w:t>Lenkija    KOGAVANT</w:t>
      </w:r>
    </w:p>
    <w:p w14:paraId="79268580" w14:textId="77777777" w:rsidR="00A00B4F" w:rsidRPr="00CA2CFB" w:rsidRDefault="00A00B4F" w:rsidP="00A00B4F">
      <w:pPr>
        <w:rPr>
          <w:sz w:val="22"/>
          <w:szCs w:val="22"/>
        </w:rPr>
      </w:pPr>
      <w:r w:rsidRPr="00CA2CFB">
        <w:rPr>
          <w:sz w:val="22"/>
          <w:szCs w:val="22"/>
        </w:rPr>
        <w:t xml:space="preserve">Rumunija KOGAVANT 60 mg </w:t>
      </w:r>
      <w:proofErr w:type="spellStart"/>
      <w:r w:rsidRPr="00CA2CFB">
        <w:rPr>
          <w:sz w:val="22"/>
          <w:szCs w:val="22"/>
        </w:rPr>
        <w:t>comprimate</w:t>
      </w:r>
      <w:proofErr w:type="spellEnd"/>
      <w:r w:rsidRPr="00CA2CFB">
        <w:rPr>
          <w:sz w:val="22"/>
          <w:szCs w:val="22"/>
        </w:rPr>
        <w:t xml:space="preserve"> </w:t>
      </w:r>
      <w:proofErr w:type="spellStart"/>
      <w:r w:rsidRPr="00CA2CFB">
        <w:rPr>
          <w:sz w:val="22"/>
          <w:szCs w:val="22"/>
        </w:rPr>
        <w:t>filmate</w:t>
      </w:r>
      <w:proofErr w:type="spellEnd"/>
    </w:p>
    <w:p w14:paraId="55DC72AA" w14:textId="77777777" w:rsidR="00A00B4F" w:rsidRPr="00CA2CFB" w:rsidRDefault="00A00B4F" w:rsidP="00A00B4F">
      <w:pPr>
        <w:rPr>
          <w:sz w:val="22"/>
          <w:szCs w:val="22"/>
        </w:rPr>
      </w:pPr>
      <w:r w:rsidRPr="00CA2CFB">
        <w:rPr>
          <w:sz w:val="22"/>
          <w:szCs w:val="22"/>
        </w:rPr>
        <w:t xml:space="preserve">Slovakija  KOGAVANT 60 mg </w:t>
      </w:r>
      <w:proofErr w:type="spellStart"/>
      <w:r w:rsidRPr="00CA2CFB">
        <w:rPr>
          <w:sz w:val="22"/>
          <w:szCs w:val="22"/>
        </w:rPr>
        <w:t>filmom</w:t>
      </w:r>
      <w:proofErr w:type="spellEnd"/>
      <w:r w:rsidRPr="00CA2CFB">
        <w:rPr>
          <w:sz w:val="22"/>
          <w:szCs w:val="22"/>
        </w:rPr>
        <w:t xml:space="preserve"> </w:t>
      </w:r>
      <w:proofErr w:type="spellStart"/>
      <w:r w:rsidRPr="00CA2CFB">
        <w:rPr>
          <w:sz w:val="22"/>
          <w:szCs w:val="22"/>
        </w:rPr>
        <w:t>obalené</w:t>
      </w:r>
      <w:proofErr w:type="spellEnd"/>
      <w:r w:rsidRPr="00CA2CFB">
        <w:rPr>
          <w:sz w:val="22"/>
          <w:szCs w:val="22"/>
        </w:rPr>
        <w:t xml:space="preserve"> </w:t>
      </w:r>
      <w:proofErr w:type="spellStart"/>
      <w:r w:rsidRPr="00CA2CFB">
        <w:rPr>
          <w:sz w:val="22"/>
          <w:szCs w:val="22"/>
        </w:rPr>
        <w:t>tablety</w:t>
      </w:r>
      <w:proofErr w:type="spellEnd"/>
    </w:p>
    <w:p w14:paraId="0527C4A5" w14:textId="77777777" w:rsidR="00A00B4F" w:rsidRPr="000D2E62" w:rsidRDefault="00A00B4F" w:rsidP="00A00B4F">
      <w:pPr>
        <w:autoSpaceDE w:val="0"/>
        <w:autoSpaceDN w:val="0"/>
        <w:adjustRightInd w:val="0"/>
        <w:rPr>
          <w:color w:val="000000"/>
          <w:sz w:val="22"/>
          <w:szCs w:val="22"/>
        </w:rPr>
      </w:pPr>
    </w:p>
    <w:p w14:paraId="61AF9C18" w14:textId="77777777" w:rsidR="005D554B" w:rsidRPr="00CA2CFB" w:rsidRDefault="005D554B" w:rsidP="005D554B">
      <w:pPr>
        <w:tabs>
          <w:tab w:val="left" w:pos="567"/>
        </w:tabs>
        <w:spacing w:line="260" w:lineRule="exact"/>
        <w:ind w:left="567" w:hanging="567"/>
        <w:rPr>
          <w:snapToGrid w:val="0"/>
          <w:sz w:val="22"/>
          <w:szCs w:val="22"/>
        </w:rPr>
      </w:pPr>
    </w:p>
    <w:p w14:paraId="290440BA" w14:textId="092C5AD0" w:rsidR="005D554B" w:rsidRPr="00CA2CFB" w:rsidRDefault="005D554B" w:rsidP="005D554B">
      <w:pPr>
        <w:numPr>
          <w:ilvl w:val="12"/>
          <w:numId w:val="0"/>
        </w:numPr>
        <w:ind w:right="-2"/>
        <w:rPr>
          <w:b/>
          <w:snapToGrid w:val="0"/>
          <w:sz w:val="22"/>
          <w:szCs w:val="22"/>
        </w:rPr>
      </w:pPr>
      <w:r w:rsidRPr="00CA2CFB">
        <w:rPr>
          <w:b/>
          <w:snapToGrid w:val="0"/>
          <w:sz w:val="22"/>
          <w:szCs w:val="22"/>
        </w:rPr>
        <w:t xml:space="preserve">Šis pakuotės lapelis paskutinį kartą peržiūrėtas </w:t>
      </w:r>
      <w:r w:rsidR="0085136E" w:rsidRPr="00CA2CFB">
        <w:rPr>
          <w:b/>
          <w:snapToGrid w:val="0"/>
          <w:sz w:val="22"/>
          <w:szCs w:val="22"/>
        </w:rPr>
        <w:t>2025-01-09.</w:t>
      </w:r>
    </w:p>
    <w:p w14:paraId="2333EAA7" w14:textId="77777777" w:rsidR="00B2220F" w:rsidRPr="00CA2CFB" w:rsidRDefault="00B2220F" w:rsidP="00A00B4F">
      <w:pPr>
        <w:keepNext/>
        <w:tabs>
          <w:tab w:val="left" w:pos="567"/>
        </w:tabs>
        <w:jc w:val="center"/>
        <w:outlineLvl w:val="1"/>
        <w:rPr>
          <w:b/>
          <w:bCs/>
          <w:iCs/>
          <w:snapToGrid w:val="0"/>
          <w:sz w:val="22"/>
          <w:szCs w:val="22"/>
        </w:rPr>
      </w:pPr>
    </w:p>
    <w:p w14:paraId="19BDBC4C" w14:textId="05A48700" w:rsidR="002E79D5" w:rsidRPr="00CA2CFB" w:rsidRDefault="002E79D5" w:rsidP="002E79D5">
      <w:pPr>
        <w:widowControl w:val="0"/>
        <w:rPr>
          <w:sz w:val="22"/>
          <w:szCs w:val="22"/>
        </w:rPr>
      </w:pPr>
      <w:r w:rsidRPr="00CA2CFB">
        <w:rPr>
          <w:sz w:val="22"/>
          <w:szCs w:val="22"/>
        </w:rPr>
        <w:t xml:space="preserve">Išsami informacija apie šį vaistą pateikiama Valstybinės vaistų kontrolės tarnybos prie Lietuvos Respublikos sveikatos apsaugos ministerijos tinklalapyje </w:t>
      </w:r>
      <w:hyperlink r:id="rId16" w:history="1">
        <w:r w:rsidR="001F12BB" w:rsidRPr="00CA2CFB">
          <w:rPr>
            <w:color w:val="0000EE"/>
            <w:sz w:val="22"/>
            <w:szCs w:val="22"/>
            <w:u w:val="single"/>
            <w:lang w:eastAsia="lt-LT"/>
          </w:rPr>
          <w:t xml:space="preserve"> https://vvkt.lrv.lt/lt/</w:t>
        </w:r>
        <w:r w:rsidR="001F12BB" w:rsidRPr="00CA2CFB">
          <w:rPr>
            <w:sz w:val="22"/>
            <w:szCs w:val="22"/>
            <w:lang w:eastAsia="lt-LT"/>
          </w:rPr>
          <w:t xml:space="preserve"> </w:t>
        </w:r>
        <w:r w:rsidRPr="00CA2CFB">
          <w:rPr>
            <w:color w:val="0000FF"/>
            <w:sz w:val="22"/>
            <w:szCs w:val="22"/>
            <w:u w:val="single"/>
          </w:rPr>
          <w:t>/</w:t>
        </w:r>
      </w:hyperlink>
      <w:r w:rsidRPr="00CA2CFB">
        <w:rPr>
          <w:sz w:val="22"/>
          <w:szCs w:val="22"/>
        </w:rPr>
        <w:t>.</w:t>
      </w:r>
    </w:p>
    <w:p w14:paraId="1EED68DB" w14:textId="77777777" w:rsidR="00B2220F" w:rsidRPr="00CA2CFB" w:rsidRDefault="00B2220F" w:rsidP="006E59D1">
      <w:pPr>
        <w:keepNext/>
        <w:tabs>
          <w:tab w:val="left" w:pos="567"/>
        </w:tabs>
        <w:outlineLvl w:val="1"/>
        <w:rPr>
          <w:b/>
          <w:bCs/>
          <w:iCs/>
          <w:snapToGrid w:val="0"/>
          <w:sz w:val="22"/>
          <w:szCs w:val="22"/>
        </w:rPr>
      </w:pPr>
    </w:p>
    <w:p w14:paraId="14DC6AB5" w14:textId="77777777" w:rsidR="00B2220F" w:rsidRPr="00CA2CFB" w:rsidRDefault="00B2220F" w:rsidP="00A00B4F">
      <w:pPr>
        <w:keepNext/>
        <w:tabs>
          <w:tab w:val="left" w:pos="567"/>
        </w:tabs>
        <w:jc w:val="center"/>
        <w:outlineLvl w:val="1"/>
        <w:rPr>
          <w:b/>
          <w:bCs/>
          <w:iCs/>
          <w:snapToGrid w:val="0"/>
          <w:sz w:val="22"/>
          <w:szCs w:val="22"/>
        </w:rPr>
      </w:pPr>
    </w:p>
    <w:p w14:paraId="66F670BA" w14:textId="77777777" w:rsidR="00B2220F" w:rsidRPr="00CA2CFB" w:rsidRDefault="00B2220F" w:rsidP="00A00B4F">
      <w:pPr>
        <w:keepNext/>
        <w:tabs>
          <w:tab w:val="left" w:pos="567"/>
        </w:tabs>
        <w:jc w:val="center"/>
        <w:outlineLvl w:val="1"/>
        <w:rPr>
          <w:b/>
          <w:bCs/>
          <w:iCs/>
          <w:snapToGrid w:val="0"/>
          <w:sz w:val="22"/>
          <w:szCs w:val="22"/>
        </w:rPr>
      </w:pPr>
    </w:p>
    <w:p w14:paraId="174F7AA5" w14:textId="77777777" w:rsidR="00B2220F" w:rsidRPr="00CA2CFB" w:rsidRDefault="00B2220F" w:rsidP="00A00B4F">
      <w:pPr>
        <w:keepNext/>
        <w:tabs>
          <w:tab w:val="left" w:pos="567"/>
        </w:tabs>
        <w:jc w:val="center"/>
        <w:outlineLvl w:val="1"/>
        <w:rPr>
          <w:b/>
          <w:bCs/>
          <w:iCs/>
          <w:snapToGrid w:val="0"/>
          <w:sz w:val="22"/>
          <w:szCs w:val="22"/>
        </w:rPr>
      </w:pPr>
    </w:p>
    <w:p w14:paraId="5F20D512" w14:textId="77777777" w:rsidR="00B2220F" w:rsidRPr="00CA2CFB" w:rsidRDefault="00B2220F" w:rsidP="00A00B4F">
      <w:pPr>
        <w:keepNext/>
        <w:tabs>
          <w:tab w:val="left" w:pos="567"/>
        </w:tabs>
        <w:jc w:val="center"/>
        <w:outlineLvl w:val="1"/>
        <w:rPr>
          <w:b/>
          <w:bCs/>
          <w:iCs/>
          <w:snapToGrid w:val="0"/>
          <w:sz w:val="22"/>
          <w:szCs w:val="22"/>
        </w:rPr>
      </w:pPr>
    </w:p>
    <w:p w14:paraId="099AF82C" w14:textId="77777777" w:rsidR="00B2220F" w:rsidRPr="00CA2CFB" w:rsidRDefault="00B2220F" w:rsidP="00A00B4F">
      <w:pPr>
        <w:keepNext/>
        <w:tabs>
          <w:tab w:val="left" w:pos="567"/>
        </w:tabs>
        <w:jc w:val="center"/>
        <w:outlineLvl w:val="1"/>
        <w:rPr>
          <w:b/>
          <w:bCs/>
          <w:iCs/>
          <w:snapToGrid w:val="0"/>
          <w:sz w:val="22"/>
          <w:szCs w:val="22"/>
        </w:rPr>
      </w:pPr>
    </w:p>
    <w:p w14:paraId="192F614A" w14:textId="77777777" w:rsidR="00B2220F" w:rsidRPr="00CA2CFB" w:rsidRDefault="00B2220F" w:rsidP="00A00B4F">
      <w:pPr>
        <w:keepNext/>
        <w:tabs>
          <w:tab w:val="left" w:pos="567"/>
        </w:tabs>
        <w:jc w:val="center"/>
        <w:outlineLvl w:val="1"/>
        <w:rPr>
          <w:b/>
          <w:bCs/>
          <w:iCs/>
          <w:snapToGrid w:val="0"/>
          <w:sz w:val="22"/>
          <w:szCs w:val="22"/>
        </w:rPr>
      </w:pPr>
    </w:p>
    <w:p w14:paraId="49B41B4A" w14:textId="77777777" w:rsidR="00B2220F" w:rsidRPr="00CA2CFB" w:rsidRDefault="00B2220F" w:rsidP="00A00B4F">
      <w:pPr>
        <w:keepNext/>
        <w:tabs>
          <w:tab w:val="left" w:pos="567"/>
        </w:tabs>
        <w:jc w:val="center"/>
        <w:outlineLvl w:val="1"/>
        <w:rPr>
          <w:b/>
          <w:bCs/>
          <w:iCs/>
          <w:snapToGrid w:val="0"/>
          <w:sz w:val="22"/>
          <w:szCs w:val="22"/>
        </w:rPr>
      </w:pPr>
    </w:p>
    <w:p w14:paraId="1D87C3B2" w14:textId="77777777" w:rsidR="00B2220F" w:rsidRPr="00CA2CFB" w:rsidRDefault="00B2220F" w:rsidP="00A00B4F">
      <w:pPr>
        <w:keepNext/>
        <w:tabs>
          <w:tab w:val="left" w:pos="567"/>
        </w:tabs>
        <w:jc w:val="center"/>
        <w:outlineLvl w:val="1"/>
        <w:rPr>
          <w:b/>
          <w:bCs/>
          <w:iCs/>
          <w:snapToGrid w:val="0"/>
          <w:sz w:val="22"/>
          <w:szCs w:val="22"/>
        </w:rPr>
      </w:pPr>
    </w:p>
    <w:p w14:paraId="7C6B4705" w14:textId="77777777" w:rsidR="000D399E" w:rsidRPr="00CA2CFB" w:rsidRDefault="000D399E">
      <w:pPr>
        <w:rPr>
          <w:b/>
          <w:bCs/>
          <w:iCs/>
          <w:snapToGrid w:val="0"/>
          <w:sz w:val="22"/>
          <w:szCs w:val="22"/>
        </w:rPr>
      </w:pPr>
      <w:r w:rsidRPr="00CA2CFB">
        <w:rPr>
          <w:b/>
          <w:bCs/>
          <w:iCs/>
          <w:snapToGrid w:val="0"/>
          <w:sz w:val="22"/>
          <w:szCs w:val="22"/>
        </w:rPr>
        <w:br w:type="page"/>
      </w:r>
    </w:p>
    <w:p w14:paraId="653D9A07" w14:textId="77777777" w:rsidR="00B2220F" w:rsidRPr="00CA2CFB" w:rsidRDefault="00B2220F" w:rsidP="00A00B4F">
      <w:pPr>
        <w:keepNext/>
        <w:tabs>
          <w:tab w:val="left" w:pos="567"/>
        </w:tabs>
        <w:jc w:val="center"/>
        <w:outlineLvl w:val="1"/>
        <w:rPr>
          <w:b/>
          <w:bCs/>
          <w:iCs/>
          <w:snapToGrid w:val="0"/>
          <w:sz w:val="22"/>
          <w:szCs w:val="22"/>
        </w:rPr>
      </w:pPr>
    </w:p>
    <w:p w14:paraId="074AFD1A" w14:textId="77777777" w:rsidR="00A00B4F" w:rsidRPr="00CA2CFB" w:rsidRDefault="00A00B4F" w:rsidP="00A00B4F">
      <w:pPr>
        <w:keepNext/>
        <w:tabs>
          <w:tab w:val="left" w:pos="567"/>
        </w:tabs>
        <w:jc w:val="center"/>
        <w:outlineLvl w:val="1"/>
        <w:rPr>
          <w:b/>
          <w:snapToGrid w:val="0"/>
          <w:sz w:val="22"/>
          <w:szCs w:val="22"/>
        </w:rPr>
      </w:pPr>
      <w:r w:rsidRPr="00CA2CFB">
        <w:rPr>
          <w:b/>
          <w:bCs/>
          <w:iCs/>
          <w:snapToGrid w:val="0"/>
          <w:sz w:val="22"/>
          <w:szCs w:val="22"/>
        </w:rPr>
        <w:t>Pakuotės lapelis:</w:t>
      </w:r>
      <w:r w:rsidRPr="00CA2CFB">
        <w:rPr>
          <w:b/>
          <w:snapToGrid w:val="0"/>
          <w:sz w:val="22"/>
          <w:szCs w:val="22"/>
        </w:rPr>
        <w:t xml:space="preserve"> </w:t>
      </w:r>
      <w:r w:rsidRPr="00CA2CFB">
        <w:rPr>
          <w:b/>
          <w:bCs/>
          <w:iCs/>
          <w:snapToGrid w:val="0"/>
          <w:sz w:val="22"/>
          <w:szCs w:val="22"/>
        </w:rPr>
        <w:t>informacija vartotojui</w:t>
      </w:r>
    </w:p>
    <w:p w14:paraId="62DC79E7" w14:textId="77777777" w:rsidR="00A00B4F" w:rsidRPr="00CA2CFB" w:rsidRDefault="00A00B4F" w:rsidP="00A00B4F">
      <w:pPr>
        <w:numPr>
          <w:ilvl w:val="12"/>
          <w:numId w:val="0"/>
        </w:numPr>
        <w:shd w:val="clear" w:color="auto" w:fill="FFFFFF"/>
        <w:jc w:val="center"/>
        <w:rPr>
          <w:snapToGrid w:val="0"/>
          <w:sz w:val="22"/>
          <w:szCs w:val="22"/>
        </w:rPr>
      </w:pPr>
    </w:p>
    <w:p w14:paraId="3F3D7A3F" w14:textId="77777777" w:rsidR="00A00B4F" w:rsidRPr="00CA2CFB" w:rsidRDefault="00A00B4F" w:rsidP="00A00B4F">
      <w:pPr>
        <w:tabs>
          <w:tab w:val="left" w:pos="567"/>
        </w:tabs>
        <w:spacing w:line="260" w:lineRule="exact"/>
        <w:jc w:val="center"/>
        <w:rPr>
          <w:b/>
          <w:noProof/>
          <w:snapToGrid w:val="0"/>
          <w:sz w:val="22"/>
          <w:szCs w:val="22"/>
        </w:rPr>
      </w:pPr>
      <w:r w:rsidRPr="00CA2CFB">
        <w:rPr>
          <w:b/>
          <w:noProof/>
          <w:snapToGrid w:val="0"/>
          <w:sz w:val="22"/>
          <w:szCs w:val="22"/>
          <w:lang w:val="pt-PT"/>
        </w:rPr>
        <w:t xml:space="preserve">KOGAVANT </w:t>
      </w:r>
      <w:r w:rsidR="00B2220F" w:rsidRPr="00CA2CFB">
        <w:rPr>
          <w:b/>
          <w:noProof/>
          <w:snapToGrid w:val="0"/>
          <w:sz w:val="22"/>
          <w:szCs w:val="22"/>
          <w:lang w:val="pt-PT"/>
        </w:rPr>
        <w:t>9</w:t>
      </w:r>
      <w:r w:rsidRPr="00CA2CFB">
        <w:rPr>
          <w:b/>
          <w:noProof/>
          <w:snapToGrid w:val="0"/>
          <w:sz w:val="22"/>
          <w:szCs w:val="22"/>
          <w:lang w:val="pt-PT"/>
        </w:rPr>
        <w:t>0</w:t>
      </w:r>
      <w:r w:rsidRPr="000D2E62">
        <w:rPr>
          <w:b/>
          <w:noProof/>
          <w:snapToGrid w:val="0"/>
          <w:sz w:val="22"/>
          <w:szCs w:val="22"/>
        </w:rPr>
        <w:t> </w:t>
      </w:r>
      <w:r w:rsidRPr="00CA2CFB">
        <w:rPr>
          <w:b/>
          <w:noProof/>
          <w:snapToGrid w:val="0"/>
          <w:sz w:val="22"/>
          <w:szCs w:val="22"/>
          <w:lang w:val="pt-PT"/>
        </w:rPr>
        <w:t>mg pl</w:t>
      </w:r>
      <w:r w:rsidRPr="00CA2CFB">
        <w:rPr>
          <w:rFonts w:hint="eastAsia"/>
          <w:b/>
          <w:noProof/>
          <w:snapToGrid w:val="0"/>
          <w:sz w:val="22"/>
          <w:szCs w:val="22"/>
          <w:lang w:val="pt-PT"/>
        </w:rPr>
        <w:t>ė</w:t>
      </w:r>
      <w:r w:rsidRPr="00CA2CFB">
        <w:rPr>
          <w:b/>
          <w:noProof/>
          <w:snapToGrid w:val="0"/>
          <w:sz w:val="22"/>
          <w:szCs w:val="22"/>
          <w:lang w:val="pt-PT"/>
        </w:rPr>
        <w:t>vele dengtos tablet</w:t>
      </w:r>
      <w:r w:rsidRPr="00CA2CFB">
        <w:rPr>
          <w:rFonts w:hint="eastAsia"/>
          <w:b/>
          <w:noProof/>
          <w:snapToGrid w:val="0"/>
          <w:sz w:val="22"/>
          <w:szCs w:val="22"/>
          <w:lang w:val="pt-PT"/>
        </w:rPr>
        <w:t>ė</w:t>
      </w:r>
      <w:r w:rsidRPr="00CA2CFB">
        <w:rPr>
          <w:b/>
          <w:noProof/>
          <w:snapToGrid w:val="0"/>
          <w:sz w:val="22"/>
          <w:szCs w:val="22"/>
          <w:lang w:val="pt-PT"/>
        </w:rPr>
        <w:t>s</w:t>
      </w:r>
      <w:r w:rsidRPr="00CA2CFB">
        <w:rPr>
          <w:b/>
          <w:noProof/>
          <w:snapToGrid w:val="0"/>
          <w:sz w:val="22"/>
          <w:szCs w:val="22"/>
        </w:rPr>
        <w:t xml:space="preserve"> </w:t>
      </w:r>
    </w:p>
    <w:p w14:paraId="348788DF" w14:textId="77777777" w:rsidR="00A00B4F" w:rsidRPr="00CA2CFB" w:rsidRDefault="00A00B4F" w:rsidP="00A00B4F">
      <w:pPr>
        <w:tabs>
          <w:tab w:val="left" w:pos="567"/>
        </w:tabs>
        <w:spacing w:line="260" w:lineRule="exact"/>
        <w:jc w:val="center"/>
        <w:rPr>
          <w:noProof/>
          <w:snapToGrid w:val="0"/>
          <w:sz w:val="22"/>
          <w:szCs w:val="22"/>
        </w:rPr>
      </w:pPr>
      <w:r w:rsidRPr="00CA2CFB">
        <w:rPr>
          <w:noProof/>
          <w:snapToGrid w:val="0"/>
          <w:sz w:val="22"/>
          <w:szCs w:val="22"/>
        </w:rPr>
        <w:t>tikagreloras</w:t>
      </w:r>
    </w:p>
    <w:p w14:paraId="4E9A9F83" w14:textId="77777777" w:rsidR="00A00B4F" w:rsidRPr="00CA2CFB" w:rsidRDefault="00A00B4F" w:rsidP="00A00B4F">
      <w:pPr>
        <w:rPr>
          <w:snapToGrid w:val="0"/>
          <w:color w:val="008000"/>
          <w:sz w:val="22"/>
          <w:szCs w:val="22"/>
        </w:rPr>
      </w:pPr>
    </w:p>
    <w:p w14:paraId="1CE64FE4" w14:textId="77777777" w:rsidR="00A00B4F" w:rsidRPr="00CA2CFB" w:rsidRDefault="00A00B4F" w:rsidP="00A00B4F">
      <w:pPr>
        <w:rPr>
          <w:snapToGrid w:val="0"/>
          <w:color w:val="008000"/>
          <w:sz w:val="22"/>
          <w:szCs w:val="22"/>
        </w:rPr>
      </w:pPr>
    </w:p>
    <w:p w14:paraId="4A939580" w14:textId="77777777" w:rsidR="00A00B4F" w:rsidRPr="00CA2CFB" w:rsidRDefault="00A00B4F" w:rsidP="00A00B4F">
      <w:pPr>
        <w:suppressAutoHyphens/>
        <w:ind w:left="142" w:hanging="142"/>
        <w:rPr>
          <w:snapToGrid w:val="0"/>
          <w:sz w:val="22"/>
          <w:szCs w:val="22"/>
        </w:rPr>
      </w:pPr>
      <w:r w:rsidRPr="00CA2CFB">
        <w:rPr>
          <w:b/>
          <w:noProof/>
          <w:snapToGrid w:val="0"/>
          <w:sz w:val="22"/>
          <w:szCs w:val="22"/>
        </w:rPr>
        <w:t>Atidžiai perskaitykite visą šį lapelį, prieš pradėdami vartoti vaistą, nes jame pateikiama Jums svarbi informacija.</w:t>
      </w:r>
    </w:p>
    <w:p w14:paraId="1ADB27C5" w14:textId="77777777" w:rsidR="00A00B4F" w:rsidRPr="00CA2CFB" w:rsidRDefault="00A00B4F" w:rsidP="00A00B4F">
      <w:pPr>
        <w:numPr>
          <w:ilvl w:val="0"/>
          <w:numId w:val="3"/>
        </w:numPr>
        <w:tabs>
          <w:tab w:val="left" w:pos="567"/>
        </w:tabs>
        <w:spacing w:line="260" w:lineRule="exact"/>
        <w:ind w:left="567" w:right="-2" w:hanging="567"/>
        <w:rPr>
          <w:snapToGrid w:val="0"/>
          <w:sz w:val="22"/>
          <w:szCs w:val="22"/>
        </w:rPr>
      </w:pPr>
      <w:r w:rsidRPr="00CA2CFB">
        <w:rPr>
          <w:noProof/>
          <w:snapToGrid w:val="0"/>
          <w:sz w:val="22"/>
          <w:szCs w:val="22"/>
        </w:rPr>
        <w:t>Neišmeskite šio lapelio, nes vėl gali prireikti jį perskaityti.</w:t>
      </w:r>
      <w:r w:rsidRPr="00CA2CFB">
        <w:rPr>
          <w:snapToGrid w:val="0"/>
          <w:sz w:val="22"/>
          <w:szCs w:val="22"/>
        </w:rPr>
        <w:t xml:space="preserve"> </w:t>
      </w:r>
    </w:p>
    <w:p w14:paraId="649162FE" w14:textId="77777777" w:rsidR="00A00B4F" w:rsidRPr="00CA2CFB" w:rsidRDefault="00A00B4F" w:rsidP="00A00B4F">
      <w:pPr>
        <w:numPr>
          <w:ilvl w:val="0"/>
          <w:numId w:val="3"/>
        </w:numPr>
        <w:tabs>
          <w:tab w:val="left" w:pos="567"/>
        </w:tabs>
        <w:spacing w:line="260" w:lineRule="exact"/>
        <w:ind w:left="567" w:right="-2" w:hanging="567"/>
        <w:rPr>
          <w:snapToGrid w:val="0"/>
          <w:sz w:val="22"/>
          <w:szCs w:val="22"/>
        </w:rPr>
      </w:pPr>
      <w:r w:rsidRPr="00CA2CFB">
        <w:rPr>
          <w:noProof/>
          <w:snapToGrid w:val="0"/>
          <w:sz w:val="22"/>
          <w:szCs w:val="22"/>
        </w:rPr>
        <w:t>Jeigu kiltų daugiau klausimų, kreipkitės į gydytoją arba vaistininką.</w:t>
      </w:r>
    </w:p>
    <w:p w14:paraId="388F8D7B" w14:textId="77777777" w:rsidR="00A00B4F" w:rsidRPr="00CA2CFB" w:rsidRDefault="00A00B4F" w:rsidP="00A00B4F">
      <w:pPr>
        <w:tabs>
          <w:tab w:val="left" w:pos="567"/>
        </w:tabs>
        <w:ind w:left="567" w:right="-2" w:hanging="567"/>
        <w:rPr>
          <w:snapToGrid w:val="0"/>
          <w:sz w:val="22"/>
          <w:szCs w:val="22"/>
        </w:rPr>
      </w:pPr>
      <w:r w:rsidRPr="00CA2CFB">
        <w:rPr>
          <w:snapToGrid w:val="0"/>
          <w:sz w:val="22"/>
          <w:szCs w:val="22"/>
        </w:rPr>
        <w:t>-</w:t>
      </w:r>
      <w:r w:rsidRPr="00CA2CFB">
        <w:rPr>
          <w:snapToGrid w:val="0"/>
          <w:sz w:val="22"/>
          <w:szCs w:val="22"/>
        </w:rPr>
        <w:tab/>
      </w:r>
      <w:r w:rsidRPr="00CA2CFB">
        <w:rPr>
          <w:noProof/>
          <w:snapToGrid w:val="0"/>
          <w:sz w:val="22"/>
          <w:szCs w:val="22"/>
        </w:rPr>
        <w:t>Šis vaistas skirtas tik Jums, todėl kitiems žmonėms jo duoti negalima.</w:t>
      </w:r>
      <w:r w:rsidRPr="00CA2CFB">
        <w:rPr>
          <w:snapToGrid w:val="0"/>
          <w:sz w:val="22"/>
          <w:szCs w:val="22"/>
        </w:rPr>
        <w:t xml:space="preserve"> </w:t>
      </w:r>
      <w:r w:rsidRPr="00CA2CFB">
        <w:rPr>
          <w:noProof/>
          <w:snapToGrid w:val="0"/>
          <w:sz w:val="22"/>
          <w:szCs w:val="22"/>
        </w:rPr>
        <w:t>Vaistas gali jiems pakenkti (net tiems, kurių ligos požymiai yra tokie patys kaip Jūsų).</w:t>
      </w:r>
      <w:r w:rsidRPr="00CA2CFB">
        <w:rPr>
          <w:snapToGrid w:val="0"/>
          <w:color w:val="008000"/>
          <w:sz w:val="22"/>
          <w:szCs w:val="22"/>
        </w:rPr>
        <w:t xml:space="preserve"> </w:t>
      </w:r>
    </w:p>
    <w:p w14:paraId="76336E0A" w14:textId="77777777" w:rsidR="00A00B4F" w:rsidRPr="00CA2CFB" w:rsidRDefault="00A00B4F" w:rsidP="00A00B4F">
      <w:pPr>
        <w:numPr>
          <w:ilvl w:val="0"/>
          <w:numId w:val="3"/>
        </w:numPr>
        <w:tabs>
          <w:tab w:val="left" w:pos="567"/>
        </w:tabs>
        <w:spacing w:line="260" w:lineRule="exact"/>
        <w:ind w:left="567" w:right="-2" w:hanging="567"/>
        <w:rPr>
          <w:snapToGrid w:val="0"/>
          <w:sz w:val="22"/>
          <w:szCs w:val="22"/>
        </w:rPr>
      </w:pPr>
      <w:r w:rsidRPr="00CA2CFB">
        <w:rPr>
          <w:noProof/>
          <w:snapToGrid w:val="0"/>
          <w:sz w:val="22"/>
          <w:szCs w:val="22"/>
        </w:rPr>
        <w:t>Jeigu pasireiškė šalutinis poveikis (net jeigu jis šiame lapelyje nenurodytas), kreipkitės į gydytoją arba vaistininką. Žr. 4 skyrių.</w:t>
      </w:r>
    </w:p>
    <w:p w14:paraId="2E1164FA" w14:textId="77777777" w:rsidR="00A00B4F" w:rsidRPr="00CA2CFB" w:rsidRDefault="00A00B4F" w:rsidP="00A00B4F">
      <w:pPr>
        <w:ind w:right="-2"/>
        <w:rPr>
          <w:snapToGrid w:val="0"/>
          <w:sz w:val="22"/>
          <w:szCs w:val="22"/>
        </w:rPr>
      </w:pPr>
    </w:p>
    <w:p w14:paraId="6C5BA1A9" w14:textId="77777777" w:rsidR="00A00B4F" w:rsidRPr="00CA2CFB" w:rsidRDefault="00A00B4F" w:rsidP="00A00B4F">
      <w:pPr>
        <w:keepNext/>
        <w:tabs>
          <w:tab w:val="left" w:pos="567"/>
        </w:tabs>
        <w:spacing w:line="260" w:lineRule="exact"/>
        <w:jc w:val="both"/>
        <w:outlineLvl w:val="3"/>
        <w:rPr>
          <w:b/>
          <w:bCs/>
          <w:snapToGrid w:val="0"/>
          <w:sz w:val="22"/>
          <w:szCs w:val="22"/>
        </w:rPr>
      </w:pPr>
      <w:r w:rsidRPr="00CA2CFB">
        <w:rPr>
          <w:b/>
          <w:bCs/>
          <w:snapToGrid w:val="0"/>
          <w:sz w:val="22"/>
          <w:szCs w:val="22"/>
        </w:rPr>
        <w:t>Apie ką rašoma šiame lapelyje?</w:t>
      </w:r>
    </w:p>
    <w:p w14:paraId="1255BE3E" w14:textId="77777777" w:rsidR="00A00B4F" w:rsidRPr="00CA2CFB" w:rsidRDefault="00A00B4F" w:rsidP="00A00B4F">
      <w:pPr>
        <w:numPr>
          <w:ilvl w:val="12"/>
          <w:numId w:val="0"/>
        </w:numPr>
        <w:ind w:left="284" w:right="-2"/>
        <w:rPr>
          <w:snapToGrid w:val="0"/>
          <w:sz w:val="22"/>
          <w:szCs w:val="22"/>
        </w:rPr>
      </w:pPr>
    </w:p>
    <w:p w14:paraId="7E700F16" w14:textId="77777777" w:rsidR="00A00B4F" w:rsidRPr="00CA2CFB" w:rsidRDefault="00A00B4F" w:rsidP="00A00B4F">
      <w:pPr>
        <w:numPr>
          <w:ilvl w:val="12"/>
          <w:numId w:val="0"/>
        </w:numPr>
        <w:tabs>
          <w:tab w:val="left" w:pos="709"/>
        </w:tabs>
        <w:ind w:right="-2"/>
        <w:rPr>
          <w:snapToGrid w:val="0"/>
          <w:sz w:val="22"/>
          <w:szCs w:val="22"/>
        </w:rPr>
      </w:pPr>
      <w:r w:rsidRPr="00CA2CFB">
        <w:rPr>
          <w:snapToGrid w:val="0"/>
          <w:sz w:val="22"/>
          <w:szCs w:val="22"/>
        </w:rPr>
        <w:t>1.</w:t>
      </w:r>
      <w:r w:rsidRPr="00CA2CFB">
        <w:rPr>
          <w:snapToGrid w:val="0"/>
          <w:sz w:val="22"/>
          <w:szCs w:val="22"/>
        </w:rPr>
        <w:tab/>
        <w:t xml:space="preserve">Kas yra </w:t>
      </w:r>
      <w:r w:rsidRPr="00CA2CFB">
        <w:rPr>
          <w:snapToGrid w:val="0"/>
          <w:sz w:val="22"/>
          <w:szCs w:val="22"/>
          <w:lang w:val="pt-PT"/>
        </w:rPr>
        <w:t>KOGAVANT</w:t>
      </w:r>
      <w:r w:rsidRPr="00CA2CFB">
        <w:rPr>
          <w:snapToGrid w:val="0"/>
          <w:sz w:val="22"/>
          <w:szCs w:val="22"/>
        </w:rPr>
        <w:t xml:space="preserve"> ir kam jis vartojamas </w:t>
      </w:r>
    </w:p>
    <w:p w14:paraId="2BFFB288" w14:textId="77777777" w:rsidR="00A00B4F" w:rsidRPr="00CA2CFB" w:rsidRDefault="00A00B4F" w:rsidP="00A00B4F">
      <w:pPr>
        <w:numPr>
          <w:ilvl w:val="12"/>
          <w:numId w:val="0"/>
        </w:numPr>
        <w:tabs>
          <w:tab w:val="left" w:pos="709"/>
        </w:tabs>
        <w:ind w:right="-2"/>
        <w:rPr>
          <w:snapToGrid w:val="0"/>
          <w:sz w:val="22"/>
          <w:szCs w:val="22"/>
        </w:rPr>
      </w:pPr>
      <w:r w:rsidRPr="00CA2CFB">
        <w:rPr>
          <w:snapToGrid w:val="0"/>
          <w:sz w:val="22"/>
          <w:szCs w:val="22"/>
        </w:rPr>
        <w:t>2.</w:t>
      </w:r>
      <w:r w:rsidRPr="00CA2CFB">
        <w:rPr>
          <w:snapToGrid w:val="0"/>
          <w:sz w:val="22"/>
          <w:szCs w:val="22"/>
        </w:rPr>
        <w:tab/>
      </w:r>
      <w:r w:rsidRPr="00CA2CFB">
        <w:rPr>
          <w:noProof/>
          <w:snapToGrid w:val="0"/>
          <w:sz w:val="22"/>
          <w:szCs w:val="22"/>
        </w:rPr>
        <w:t xml:space="preserve">Kas žinotina prieš vartojant </w:t>
      </w:r>
      <w:r w:rsidRPr="00CA2CFB">
        <w:rPr>
          <w:snapToGrid w:val="0"/>
          <w:sz w:val="22"/>
          <w:szCs w:val="22"/>
          <w:lang w:val="pt-PT"/>
        </w:rPr>
        <w:t>KOGAVANT</w:t>
      </w:r>
      <w:r w:rsidRPr="00CA2CFB">
        <w:rPr>
          <w:noProof/>
          <w:snapToGrid w:val="0"/>
          <w:sz w:val="22"/>
          <w:szCs w:val="22"/>
        </w:rPr>
        <w:t xml:space="preserve"> </w:t>
      </w:r>
    </w:p>
    <w:p w14:paraId="0B70E8D8" w14:textId="77777777" w:rsidR="00A00B4F" w:rsidRPr="00CA2CFB" w:rsidRDefault="00A00B4F" w:rsidP="00A00B4F">
      <w:pPr>
        <w:numPr>
          <w:ilvl w:val="12"/>
          <w:numId w:val="0"/>
        </w:numPr>
        <w:tabs>
          <w:tab w:val="left" w:pos="709"/>
        </w:tabs>
        <w:ind w:right="-2"/>
        <w:rPr>
          <w:snapToGrid w:val="0"/>
          <w:sz w:val="22"/>
          <w:szCs w:val="22"/>
        </w:rPr>
      </w:pPr>
      <w:r w:rsidRPr="00CA2CFB">
        <w:rPr>
          <w:snapToGrid w:val="0"/>
          <w:sz w:val="22"/>
          <w:szCs w:val="22"/>
        </w:rPr>
        <w:t>3.</w:t>
      </w:r>
      <w:r w:rsidRPr="00CA2CFB">
        <w:rPr>
          <w:snapToGrid w:val="0"/>
          <w:sz w:val="22"/>
          <w:szCs w:val="22"/>
        </w:rPr>
        <w:tab/>
      </w:r>
      <w:r w:rsidRPr="00CA2CFB">
        <w:rPr>
          <w:noProof/>
          <w:snapToGrid w:val="0"/>
          <w:sz w:val="22"/>
          <w:szCs w:val="22"/>
        </w:rPr>
        <w:t xml:space="preserve">Kaip vartoti </w:t>
      </w:r>
      <w:r w:rsidRPr="00CA2CFB">
        <w:rPr>
          <w:snapToGrid w:val="0"/>
          <w:sz w:val="22"/>
          <w:szCs w:val="22"/>
          <w:lang w:val="pt-PT"/>
        </w:rPr>
        <w:t>KOGAVANT</w:t>
      </w:r>
      <w:r w:rsidRPr="00CA2CFB">
        <w:rPr>
          <w:noProof/>
          <w:snapToGrid w:val="0"/>
          <w:sz w:val="22"/>
          <w:szCs w:val="22"/>
        </w:rPr>
        <w:t xml:space="preserve"> </w:t>
      </w:r>
    </w:p>
    <w:p w14:paraId="05A16D5B" w14:textId="77777777" w:rsidR="00A00B4F" w:rsidRPr="00CA2CFB" w:rsidRDefault="00A00B4F" w:rsidP="00A00B4F">
      <w:pPr>
        <w:numPr>
          <w:ilvl w:val="12"/>
          <w:numId w:val="0"/>
        </w:numPr>
        <w:tabs>
          <w:tab w:val="left" w:pos="709"/>
        </w:tabs>
        <w:ind w:right="-2"/>
        <w:rPr>
          <w:snapToGrid w:val="0"/>
          <w:sz w:val="22"/>
          <w:szCs w:val="22"/>
        </w:rPr>
      </w:pPr>
      <w:r w:rsidRPr="00CA2CFB">
        <w:rPr>
          <w:snapToGrid w:val="0"/>
          <w:sz w:val="22"/>
          <w:szCs w:val="22"/>
        </w:rPr>
        <w:t>4.</w:t>
      </w:r>
      <w:r w:rsidRPr="00CA2CFB">
        <w:rPr>
          <w:snapToGrid w:val="0"/>
          <w:sz w:val="22"/>
          <w:szCs w:val="22"/>
        </w:rPr>
        <w:tab/>
        <w:t xml:space="preserve">Galimas šalutinis poveikis </w:t>
      </w:r>
    </w:p>
    <w:p w14:paraId="1CECE918" w14:textId="77777777" w:rsidR="00A00B4F" w:rsidRPr="00CA2CFB" w:rsidRDefault="00A00B4F" w:rsidP="00A00B4F">
      <w:pPr>
        <w:numPr>
          <w:ilvl w:val="12"/>
          <w:numId w:val="0"/>
        </w:numPr>
        <w:tabs>
          <w:tab w:val="left" w:pos="709"/>
        </w:tabs>
        <w:ind w:right="-2"/>
        <w:rPr>
          <w:snapToGrid w:val="0"/>
          <w:sz w:val="22"/>
          <w:szCs w:val="22"/>
        </w:rPr>
      </w:pPr>
      <w:r w:rsidRPr="00CA2CFB">
        <w:rPr>
          <w:snapToGrid w:val="0"/>
          <w:sz w:val="22"/>
          <w:szCs w:val="22"/>
        </w:rPr>
        <w:t>5.</w:t>
      </w:r>
      <w:r w:rsidRPr="00CA2CFB">
        <w:rPr>
          <w:snapToGrid w:val="0"/>
          <w:sz w:val="22"/>
          <w:szCs w:val="22"/>
        </w:rPr>
        <w:tab/>
        <w:t xml:space="preserve">Kaip laikyti </w:t>
      </w:r>
      <w:r w:rsidRPr="00CA2CFB">
        <w:rPr>
          <w:snapToGrid w:val="0"/>
          <w:sz w:val="22"/>
          <w:szCs w:val="22"/>
          <w:lang w:val="pt-PT"/>
        </w:rPr>
        <w:t>KOGAVANT</w:t>
      </w:r>
      <w:r w:rsidRPr="00CA2CFB">
        <w:rPr>
          <w:snapToGrid w:val="0"/>
          <w:sz w:val="22"/>
          <w:szCs w:val="22"/>
        </w:rPr>
        <w:t xml:space="preserve"> </w:t>
      </w:r>
    </w:p>
    <w:p w14:paraId="47B6F790" w14:textId="77777777" w:rsidR="00A00B4F" w:rsidRPr="00CA2CFB" w:rsidRDefault="00A00B4F" w:rsidP="00A00B4F">
      <w:pPr>
        <w:numPr>
          <w:ilvl w:val="12"/>
          <w:numId w:val="0"/>
        </w:numPr>
        <w:tabs>
          <w:tab w:val="left" w:pos="709"/>
        </w:tabs>
        <w:ind w:right="-2"/>
        <w:rPr>
          <w:snapToGrid w:val="0"/>
          <w:sz w:val="22"/>
          <w:szCs w:val="22"/>
        </w:rPr>
      </w:pPr>
      <w:r w:rsidRPr="00CA2CFB">
        <w:rPr>
          <w:snapToGrid w:val="0"/>
          <w:sz w:val="22"/>
          <w:szCs w:val="22"/>
        </w:rPr>
        <w:t>6.</w:t>
      </w:r>
      <w:r w:rsidRPr="00CA2CFB">
        <w:rPr>
          <w:snapToGrid w:val="0"/>
          <w:sz w:val="22"/>
          <w:szCs w:val="22"/>
        </w:rPr>
        <w:tab/>
      </w:r>
      <w:r w:rsidRPr="00CA2CFB">
        <w:rPr>
          <w:noProof/>
          <w:snapToGrid w:val="0"/>
          <w:sz w:val="22"/>
          <w:szCs w:val="22"/>
        </w:rPr>
        <w:t>Pakuotės turinys ir kita informacija</w:t>
      </w:r>
    </w:p>
    <w:p w14:paraId="514431D8" w14:textId="77777777" w:rsidR="00A00B4F" w:rsidRPr="00CA2CFB" w:rsidRDefault="00A00B4F" w:rsidP="00A00B4F">
      <w:pPr>
        <w:numPr>
          <w:ilvl w:val="12"/>
          <w:numId w:val="0"/>
        </w:numPr>
        <w:ind w:right="-2"/>
        <w:rPr>
          <w:snapToGrid w:val="0"/>
          <w:sz w:val="22"/>
          <w:szCs w:val="22"/>
        </w:rPr>
      </w:pPr>
    </w:p>
    <w:p w14:paraId="4038FFD7" w14:textId="77777777" w:rsidR="00A00B4F" w:rsidRPr="00CA2CFB" w:rsidRDefault="00A00B4F" w:rsidP="00A00B4F">
      <w:pPr>
        <w:numPr>
          <w:ilvl w:val="12"/>
          <w:numId w:val="0"/>
        </w:numPr>
        <w:ind w:right="-2"/>
        <w:rPr>
          <w:snapToGrid w:val="0"/>
          <w:sz w:val="22"/>
          <w:szCs w:val="22"/>
        </w:rPr>
      </w:pPr>
    </w:p>
    <w:p w14:paraId="65BBA2CF" w14:textId="77777777" w:rsidR="00A00B4F" w:rsidRPr="00CA2CFB" w:rsidRDefault="00A00B4F" w:rsidP="00A00B4F">
      <w:pPr>
        <w:keepNext/>
        <w:tabs>
          <w:tab w:val="left" w:pos="567"/>
        </w:tabs>
        <w:spacing w:line="260" w:lineRule="exact"/>
        <w:jc w:val="both"/>
        <w:outlineLvl w:val="3"/>
        <w:rPr>
          <w:b/>
          <w:bCs/>
          <w:snapToGrid w:val="0"/>
          <w:sz w:val="22"/>
          <w:szCs w:val="22"/>
        </w:rPr>
      </w:pPr>
      <w:r w:rsidRPr="00CA2CFB">
        <w:rPr>
          <w:b/>
          <w:bCs/>
          <w:snapToGrid w:val="0"/>
          <w:sz w:val="22"/>
          <w:szCs w:val="22"/>
        </w:rPr>
        <w:t>1.</w:t>
      </w:r>
      <w:r w:rsidRPr="00CA2CFB">
        <w:rPr>
          <w:b/>
          <w:bCs/>
          <w:snapToGrid w:val="0"/>
          <w:sz w:val="22"/>
          <w:szCs w:val="22"/>
        </w:rPr>
        <w:tab/>
        <w:t xml:space="preserve">Kas yra </w:t>
      </w:r>
      <w:r w:rsidRPr="00CA2CFB">
        <w:rPr>
          <w:b/>
          <w:bCs/>
          <w:snapToGrid w:val="0"/>
          <w:sz w:val="22"/>
          <w:szCs w:val="22"/>
          <w:lang w:val="pt-PT"/>
        </w:rPr>
        <w:t>KOGAVANT</w:t>
      </w:r>
      <w:r w:rsidRPr="00CA2CFB">
        <w:rPr>
          <w:b/>
          <w:bCs/>
          <w:snapToGrid w:val="0"/>
          <w:sz w:val="22"/>
          <w:szCs w:val="22"/>
        </w:rPr>
        <w:t xml:space="preserve"> ir kam jis vartojamas</w:t>
      </w:r>
    </w:p>
    <w:p w14:paraId="6A61D8E1" w14:textId="77777777" w:rsidR="00A00B4F" w:rsidRPr="00CA2CFB" w:rsidRDefault="00A00B4F" w:rsidP="00A00B4F">
      <w:pPr>
        <w:numPr>
          <w:ilvl w:val="12"/>
          <w:numId w:val="0"/>
        </w:numPr>
        <w:ind w:right="-2"/>
        <w:rPr>
          <w:snapToGrid w:val="0"/>
          <w:sz w:val="22"/>
          <w:szCs w:val="22"/>
        </w:rPr>
      </w:pPr>
    </w:p>
    <w:p w14:paraId="46CA2F57" w14:textId="77777777" w:rsidR="00A00B4F" w:rsidRPr="00CA2CFB" w:rsidRDefault="00A00B4F" w:rsidP="00A00B4F">
      <w:pPr>
        <w:numPr>
          <w:ilvl w:val="12"/>
          <w:numId w:val="0"/>
        </w:numPr>
        <w:ind w:right="-2"/>
        <w:rPr>
          <w:snapToGrid w:val="0"/>
          <w:sz w:val="22"/>
          <w:szCs w:val="22"/>
        </w:rPr>
      </w:pPr>
      <w:r w:rsidRPr="00CA2CFB">
        <w:rPr>
          <w:b/>
          <w:snapToGrid w:val="0"/>
          <w:sz w:val="22"/>
          <w:szCs w:val="22"/>
        </w:rPr>
        <w:t>Kas yra</w:t>
      </w:r>
      <w:r w:rsidRPr="00CA2CFB">
        <w:rPr>
          <w:snapToGrid w:val="0"/>
          <w:sz w:val="22"/>
          <w:szCs w:val="22"/>
        </w:rPr>
        <w:t xml:space="preserve"> </w:t>
      </w:r>
      <w:r w:rsidRPr="00CA2CFB">
        <w:rPr>
          <w:b/>
          <w:bCs/>
          <w:snapToGrid w:val="0"/>
          <w:sz w:val="22"/>
          <w:szCs w:val="22"/>
        </w:rPr>
        <w:t>KOGAVANT</w:t>
      </w:r>
    </w:p>
    <w:p w14:paraId="55870342" w14:textId="77777777" w:rsidR="00A00B4F" w:rsidRPr="000D2E62" w:rsidRDefault="00A00B4F" w:rsidP="00A00B4F">
      <w:pPr>
        <w:autoSpaceDE w:val="0"/>
        <w:autoSpaceDN w:val="0"/>
        <w:adjustRightInd w:val="0"/>
        <w:rPr>
          <w:rFonts w:eastAsia="TimesNewRoman"/>
          <w:sz w:val="22"/>
          <w:szCs w:val="22"/>
        </w:rPr>
      </w:pPr>
      <w:r w:rsidRPr="00CA2CFB">
        <w:rPr>
          <w:snapToGrid w:val="0"/>
          <w:sz w:val="22"/>
          <w:szCs w:val="22"/>
        </w:rPr>
        <w:t>KOGAVANT</w:t>
      </w:r>
      <w:r w:rsidRPr="000D2E62">
        <w:rPr>
          <w:rFonts w:eastAsia="TimesNewRoman"/>
          <w:sz w:val="22"/>
          <w:szCs w:val="22"/>
        </w:rPr>
        <w:t xml:space="preserve"> sudėtyje yra veikliosios medžiagos, vadinamos </w:t>
      </w:r>
      <w:proofErr w:type="spellStart"/>
      <w:r w:rsidRPr="000D2E62">
        <w:rPr>
          <w:rFonts w:eastAsia="TimesNewRoman"/>
          <w:sz w:val="22"/>
          <w:szCs w:val="22"/>
        </w:rPr>
        <w:t>tikagreloru</w:t>
      </w:r>
      <w:proofErr w:type="spellEnd"/>
      <w:r w:rsidRPr="000D2E62">
        <w:rPr>
          <w:rFonts w:eastAsia="TimesNewRoman"/>
          <w:sz w:val="22"/>
          <w:szCs w:val="22"/>
        </w:rPr>
        <w:t xml:space="preserve">. Ji priklauso vaistų, vadinamų </w:t>
      </w:r>
      <w:proofErr w:type="spellStart"/>
      <w:r w:rsidRPr="000D2E62">
        <w:rPr>
          <w:rFonts w:eastAsia="TimesNewRoman"/>
          <w:sz w:val="22"/>
          <w:szCs w:val="22"/>
        </w:rPr>
        <w:t>antitrombocitiniais</w:t>
      </w:r>
      <w:proofErr w:type="spellEnd"/>
      <w:r w:rsidRPr="000D2E62">
        <w:rPr>
          <w:rFonts w:eastAsia="TimesNewRoman"/>
          <w:sz w:val="22"/>
          <w:szCs w:val="22"/>
        </w:rPr>
        <w:t xml:space="preserve"> vaistais, grupei.</w:t>
      </w:r>
    </w:p>
    <w:p w14:paraId="3794CEF9" w14:textId="77777777" w:rsidR="00A00B4F" w:rsidRPr="00CA2CFB" w:rsidRDefault="00A00B4F" w:rsidP="00A00B4F">
      <w:pPr>
        <w:numPr>
          <w:ilvl w:val="12"/>
          <w:numId w:val="0"/>
        </w:numPr>
        <w:ind w:right="-2"/>
        <w:rPr>
          <w:snapToGrid w:val="0"/>
          <w:sz w:val="22"/>
          <w:szCs w:val="22"/>
        </w:rPr>
      </w:pPr>
    </w:p>
    <w:p w14:paraId="62D4F1AF" w14:textId="77777777" w:rsidR="00A00B4F" w:rsidRPr="00CA2CFB" w:rsidRDefault="00A00B4F" w:rsidP="00A00B4F">
      <w:pPr>
        <w:autoSpaceDE w:val="0"/>
        <w:autoSpaceDN w:val="0"/>
        <w:adjustRightInd w:val="0"/>
        <w:rPr>
          <w:rFonts w:eastAsia="TimesNewRoman,Bold"/>
          <w:b/>
          <w:bCs/>
          <w:sz w:val="22"/>
          <w:szCs w:val="22"/>
        </w:rPr>
      </w:pPr>
      <w:r w:rsidRPr="00CA2CFB">
        <w:rPr>
          <w:rFonts w:eastAsia="TimesNewRoman,Bold"/>
          <w:b/>
          <w:bCs/>
          <w:sz w:val="22"/>
          <w:szCs w:val="22"/>
        </w:rPr>
        <w:t xml:space="preserve">Kam vartojamas </w:t>
      </w:r>
      <w:r w:rsidRPr="00CA2CFB">
        <w:rPr>
          <w:b/>
          <w:snapToGrid w:val="0"/>
          <w:sz w:val="22"/>
          <w:szCs w:val="22"/>
          <w:lang w:val="pt-PT"/>
        </w:rPr>
        <w:t>KOGAVANT</w:t>
      </w:r>
      <w:r w:rsidRPr="00CA2CFB">
        <w:rPr>
          <w:rFonts w:eastAsia="TimesNewRoman,Bold"/>
          <w:b/>
          <w:bCs/>
          <w:sz w:val="22"/>
          <w:szCs w:val="22"/>
        </w:rPr>
        <w:t>?</w:t>
      </w:r>
    </w:p>
    <w:p w14:paraId="1E48AE81" w14:textId="77777777" w:rsidR="00A00B4F" w:rsidRPr="00CA2CFB" w:rsidRDefault="00A00B4F" w:rsidP="00A00B4F">
      <w:pPr>
        <w:autoSpaceDE w:val="0"/>
        <w:autoSpaceDN w:val="0"/>
        <w:adjustRightInd w:val="0"/>
        <w:rPr>
          <w:rFonts w:eastAsia="TimesNewRoman"/>
          <w:sz w:val="22"/>
          <w:szCs w:val="22"/>
        </w:rPr>
      </w:pPr>
      <w:r w:rsidRPr="00CA2CFB">
        <w:rPr>
          <w:snapToGrid w:val="0"/>
          <w:sz w:val="22"/>
          <w:szCs w:val="22"/>
        </w:rPr>
        <w:t>KOGAVANT</w:t>
      </w:r>
      <w:r w:rsidRPr="000D2E62">
        <w:rPr>
          <w:rFonts w:eastAsia="TimesNewRoman"/>
          <w:sz w:val="22"/>
          <w:szCs w:val="22"/>
        </w:rPr>
        <w:t xml:space="preserve"> </w:t>
      </w:r>
      <w:r w:rsidRPr="00CA2CFB">
        <w:rPr>
          <w:snapToGrid w:val="0"/>
          <w:sz w:val="22"/>
          <w:szCs w:val="22"/>
        </w:rPr>
        <w:t xml:space="preserve">skirtas tik suaugusiems žmonėms vartoti kartu su kitu trombocitų funkciją slopinančiu vaistu – </w:t>
      </w:r>
      <w:proofErr w:type="spellStart"/>
      <w:r w:rsidRPr="00CA2CFB">
        <w:rPr>
          <w:snapToGrid w:val="0"/>
          <w:sz w:val="22"/>
          <w:szCs w:val="22"/>
        </w:rPr>
        <w:t>acetilsalicilo</w:t>
      </w:r>
      <w:proofErr w:type="spellEnd"/>
      <w:r w:rsidRPr="00CA2CFB">
        <w:rPr>
          <w:snapToGrid w:val="0"/>
          <w:sz w:val="22"/>
          <w:szCs w:val="22"/>
        </w:rPr>
        <w:t xml:space="preserve"> rūgštimi. </w:t>
      </w:r>
      <w:r w:rsidRPr="00CA2CFB">
        <w:rPr>
          <w:rFonts w:eastAsia="TimesNewRoman"/>
          <w:sz w:val="22"/>
          <w:szCs w:val="22"/>
        </w:rPr>
        <w:t>Šis vaistas Jums paskirtas:</w:t>
      </w:r>
    </w:p>
    <w:p w14:paraId="655B3BDD" w14:textId="77777777" w:rsidR="00A00B4F" w:rsidRPr="00CA2CFB" w:rsidRDefault="00A00B4F" w:rsidP="00A00B4F">
      <w:pPr>
        <w:numPr>
          <w:ilvl w:val="0"/>
          <w:numId w:val="12"/>
        </w:numPr>
        <w:tabs>
          <w:tab w:val="left" w:pos="567"/>
        </w:tabs>
        <w:autoSpaceDE w:val="0"/>
        <w:autoSpaceDN w:val="0"/>
        <w:adjustRightInd w:val="0"/>
        <w:spacing w:line="260" w:lineRule="exact"/>
        <w:ind w:left="567" w:hanging="567"/>
        <w:rPr>
          <w:rFonts w:eastAsia="TimesNewRoman"/>
          <w:sz w:val="22"/>
          <w:szCs w:val="22"/>
        </w:rPr>
      </w:pPr>
      <w:r w:rsidRPr="00CA2CFB">
        <w:rPr>
          <w:rFonts w:eastAsia="TimesNewRoman"/>
          <w:sz w:val="22"/>
          <w:szCs w:val="22"/>
        </w:rPr>
        <w:t xml:space="preserve">dėl ištikusio širdies priepuolio </w:t>
      </w:r>
      <w:r w:rsidR="00C12DB8" w:rsidRPr="00CA2CFB">
        <w:rPr>
          <w:rFonts w:eastAsia="TimesNewRoman"/>
          <w:sz w:val="22"/>
          <w:szCs w:val="22"/>
        </w:rPr>
        <w:t xml:space="preserve">(miokardo infarkto) </w:t>
      </w:r>
      <w:r w:rsidRPr="00CA2CFB">
        <w:rPr>
          <w:rFonts w:eastAsia="TimesNewRoman"/>
          <w:sz w:val="22"/>
          <w:szCs w:val="22"/>
        </w:rPr>
        <w:t>arba</w:t>
      </w:r>
    </w:p>
    <w:p w14:paraId="7814858B" w14:textId="77777777" w:rsidR="00B55A16" w:rsidRPr="00CA2CFB" w:rsidRDefault="00B55A16" w:rsidP="00B55A16">
      <w:pPr>
        <w:numPr>
          <w:ilvl w:val="0"/>
          <w:numId w:val="12"/>
        </w:numPr>
        <w:tabs>
          <w:tab w:val="left" w:pos="851"/>
        </w:tabs>
        <w:autoSpaceDE w:val="0"/>
        <w:autoSpaceDN w:val="0"/>
        <w:adjustRightInd w:val="0"/>
        <w:spacing w:line="260" w:lineRule="exact"/>
        <w:ind w:left="567" w:hanging="567"/>
        <w:rPr>
          <w:rFonts w:eastAsia="TimesNewRoman"/>
          <w:sz w:val="22"/>
          <w:szCs w:val="22"/>
        </w:rPr>
      </w:pPr>
      <w:r w:rsidRPr="00CA2CFB">
        <w:rPr>
          <w:rFonts w:eastAsia="TimesNewRoman"/>
          <w:sz w:val="22"/>
          <w:szCs w:val="22"/>
        </w:rPr>
        <w:t xml:space="preserve">nestabilios </w:t>
      </w:r>
      <w:r w:rsidR="00C12DB8" w:rsidRPr="00CA2CFB">
        <w:rPr>
          <w:rFonts w:eastAsia="TimesNewRoman"/>
          <w:sz w:val="22"/>
          <w:szCs w:val="22"/>
        </w:rPr>
        <w:t xml:space="preserve">krūtinės </w:t>
      </w:r>
      <w:r w:rsidRPr="00CA2CFB">
        <w:rPr>
          <w:rFonts w:eastAsia="TimesNewRoman"/>
          <w:sz w:val="22"/>
          <w:szCs w:val="22"/>
        </w:rPr>
        <w:t>anginos (ūminio koronarinio sindromo – stipraus krūtinės skausmo, atsirandančio sutrikus kraujotakai širdies raumenyje).</w:t>
      </w:r>
    </w:p>
    <w:p w14:paraId="465413CA" w14:textId="77777777" w:rsidR="00B55A16" w:rsidRPr="00CA2CFB" w:rsidRDefault="00B55A16" w:rsidP="00A00B4F">
      <w:pPr>
        <w:autoSpaceDE w:val="0"/>
        <w:autoSpaceDN w:val="0"/>
        <w:adjustRightInd w:val="0"/>
        <w:rPr>
          <w:rFonts w:eastAsia="TimesNewRoman"/>
          <w:sz w:val="22"/>
          <w:szCs w:val="22"/>
        </w:rPr>
      </w:pPr>
    </w:p>
    <w:p w14:paraId="2288149C" w14:textId="77777777" w:rsidR="00A00B4F" w:rsidRPr="00CA2CFB" w:rsidRDefault="00A00B4F" w:rsidP="00A00B4F">
      <w:pPr>
        <w:autoSpaceDE w:val="0"/>
        <w:autoSpaceDN w:val="0"/>
        <w:adjustRightInd w:val="0"/>
        <w:rPr>
          <w:rFonts w:eastAsia="TimesNewRoman"/>
          <w:sz w:val="22"/>
          <w:szCs w:val="22"/>
        </w:rPr>
      </w:pPr>
      <w:r w:rsidRPr="00CA2CFB">
        <w:rPr>
          <w:rFonts w:eastAsia="TimesNewRoman"/>
          <w:sz w:val="22"/>
          <w:szCs w:val="22"/>
        </w:rPr>
        <w:t>Šis vaistas mažina riziką patirti dar vieną širdies priepuolį, insultą ir mirti nuo širdies ar kraujagyslių ligos.</w:t>
      </w:r>
    </w:p>
    <w:p w14:paraId="598B718C" w14:textId="77777777" w:rsidR="00A00B4F" w:rsidRPr="00CA2CFB" w:rsidRDefault="00A00B4F" w:rsidP="00A00B4F">
      <w:pPr>
        <w:autoSpaceDE w:val="0"/>
        <w:autoSpaceDN w:val="0"/>
        <w:adjustRightInd w:val="0"/>
        <w:rPr>
          <w:rFonts w:eastAsia="TimesNewRoman,Bold"/>
          <w:sz w:val="22"/>
          <w:szCs w:val="22"/>
        </w:rPr>
      </w:pPr>
    </w:p>
    <w:p w14:paraId="558FEFA2" w14:textId="77777777" w:rsidR="00A00B4F" w:rsidRPr="00CA2CFB" w:rsidRDefault="00A00B4F" w:rsidP="00A00B4F">
      <w:pPr>
        <w:autoSpaceDE w:val="0"/>
        <w:autoSpaceDN w:val="0"/>
        <w:adjustRightInd w:val="0"/>
        <w:rPr>
          <w:rFonts w:eastAsia="TimesNewRoman,Bold"/>
          <w:b/>
          <w:bCs/>
          <w:sz w:val="22"/>
          <w:szCs w:val="22"/>
        </w:rPr>
      </w:pPr>
      <w:r w:rsidRPr="00CA2CFB">
        <w:rPr>
          <w:rFonts w:eastAsia="TimesNewRoman,Bold"/>
          <w:b/>
          <w:bCs/>
          <w:sz w:val="22"/>
          <w:szCs w:val="22"/>
        </w:rPr>
        <w:t xml:space="preserve">Kaip veikia </w:t>
      </w:r>
      <w:r w:rsidRPr="00CA2CFB">
        <w:rPr>
          <w:b/>
          <w:snapToGrid w:val="0"/>
          <w:sz w:val="22"/>
          <w:szCs w:val="22"/>
        </w:rPr>
        <w:t>KOGAVANT</w:t>
      </w:r>
      <w:r w:rsidRPr="00CA2CFB">
        <w:rPr>
          <w:rFonts w:eastAsia="TimesNewRoman,Bold"/>
          <w:b/>
          <w:bCs/>
          <w:sz w:val="22"/>
          <w:szCs w:val="22"/>
        </w:rPr>
        <w:t>?</w:t>
      </w:r>
    </w:p>
    <w:p w14:paraId="0DE909A6" w14:textId="77777777" w:rsidR="00A00B4F" w:rsidRPr="00CA2CFB" w:rsidRDefault="00A00B4F" w:rsidP="00A00B4F">
      <w:pPr>
        <w:autoSpaceDE w:val="0"/>
        <w:autoSpaceDN w:val="0"/>
        <w:adjustRightInd w:val="0"/>
        <w:rPr>
          <w:rFonts w:eastAsia="TimesNewRoman"/>
          <w:sz w:val="22"/>
          <w:szCs w:val="22"/>
        </w:rPr>
      </w:pPr>
      <w:r w:rsidRPr="00CA2CFB">
        <w:rPr>
          <w:rFonts w:eastAsia="TimesNewRoman"/>
          <w:sz w:val="22"/>
          <w:szCs w:val="22"/>
        </w:rPr>
        <w:t>KOGAVANT veikia ląsteles, vadinamas „kraujo plokštelėmis“ (taip pat vadinamas trombocitais). Trombocitai yra labai mažos kraujo ląstelės, kurios padeda stabdyti kraujavimą, sulipdamos viena su kita ir užkimšdamos mažas skylutes įpjautose ar kitaip pažeistose kraujagyslėse.</w:t>
      </w:r>
    </w:p>
    <w:p w14:paraId="4023D915" w14:textId="77777777" w:rsidR="00A00B4F" w:rsidRPr="00CA2CFB" w:rsidRDefault="00A00B4F" w:rsidP="00A00B4F">
      <w:pPr>
        <w:autoSpaceDE w:val="0"/>
        <w:autoSpaceDN w:val="0"/>
        <w:adjustRightInd w:val="0"/>
        <w:rPr>
          <w:rFonts w:eastAsia="TimesNewRoman"/>
          <w:sz w:val="22"/>
          <w:szCs w:val="22"/>
        </w:rPr>
      </w:pPr>
    </w:p>
    <w:p w14:paraId="3A4BC1D0" w14:textId="77777777" w:rsidR="00A00B4F" w:rsidRPr="00CA2CFB" w:rsidRDefault="00A00B4F" w:rsidP="00A00B4F">
      <w:pPr>
        <w:autoSpaceDE w:val="0"/>
        <w:autoSpaceDN w:val="0"/>
        <w:adjustRightInd w:val="0"/>
        <w:rPr>
          <w:rFonts w:eastAsia="TimesNewRoman"/>
          <w:sz w:val="22"/>
          <w:szCs w:val="22"/>
        </w:rPr>
      </w:pPr>
      <w:r w:rsidRPr="00CA2CFB">
        <w:rPr>
          <w:rFonts w:eastAsia="TimesNewRoman"/>
          <w:sz w:val="22"/>
          <w:szCs w:val="22"/>
        </w:rPr>
        <w:t>Deja, kraujo plokštelės taip pat gali sudaryti krešulių pažeistų širdies ir smegenų kraujagyslių viduje. Tai gali būti labai pavojinga, kadangi:</w:t>
      </w:r>
    </w:p>
    <w:p w14:paraId="07571179" w14:textId="77777777" w:rsidR="00A00B4F" w:rsidRPr="00CA2CFB" w:rsidRDefault="00A00B4F" w:rsidP="00A00B4F">
      <w:pPr>
        <w:numPr>
          <w:ilvl w:val="0"/>
          <w:numId w:val="11"/>
        </w:numPr>
        <w:tabs>
          <w:tab w:val="left" w:pos="567"/>
        </w:tabs>
        <w:autoSpaceDE w:val="0"/>
        <w:autoSpaceDN w:val="0"/>
        <w:adjustRightInd w:val="0"/>
        <w:spacing w:line="260" w:lineRule="exact"/>
        <w:ind w:left="567" w:hanging="567"/>
        <w:rPr>
          <w:rFonts w:eastAsia="TimesNewRoman"/>
          <w:sz w:val="22"/>
          <w:szCs w:val="22"/>
        </w:rPr>
      </w:pPr>
      <w:r w:rsidRPr="00CA2CFB">
        <w:rPr>
          <w:rFonts w:eastAsia="TimesNewRoman"/>
          <w:sz w:val="22"/>
          <w:szCs w:val="22"/>
        </w:rPr>
        <w:t>krešulys gali visai užkirsti kelią kraujo tėkmei – tuomet gali įvykti širdies priepuolis (miokardo infarktas) arba insultas;</w:t>
      </w:r>
    </w:p>
    <w:p w14:paraId="3245F852" w14:textId="77777777" w:rsidR="00A00B4F" w:rsidRPr="00CA2CFB" w:rsidRDefault="00A00B4F" w:rsidP="00A00B4F">
      <w:pPr>
        <w:numPr>
          <w:ilvl w:val="0"/>
          <w:numId w:val="11"/>
        </w:numPr>
        <w:tabs>
          <w:tab w:val="left" w:pos="567"/>
        </w:tabs>
        <w:autoSpaceDE w:val="0"/>
        <w:autoSpaceDN w:val="0"/>
        <w:adjustRightInd w:val="0"/>
        <w:spacing w:line="260" w:lineRule="exact"/>
        <w:ind w:left="567" w:hanging="567"/>
        <w:rPr>
          <w:rFonts w:eastAsia="TimesNewRoman"/>
          <w:sz w:val="22"/>
          <w:szCs w:val="22"/>
        </w:rPr>
      </w:pPr>
      <w:r w:rsidRPr="00CA2CFB">
        <w:rPr>
          <w:rFonts w:eastAsia="TimesNewRoman"/>
          <w:sz w:val="22"/>
          <w:szCs w:val="22"/>
        </w:rPr>
        <w:t>krešulys gali dalinai užkirsti kelią kraujo tėkmei į širdį ir pabloginti jos kraujotaką – tuomet gali prasidėti krūtinės skausmas, kuris atsiranda ir išnyksta (taip vadinama nestabili krūtinės angina).</w:t>
      </w:r>
    </w:p>
    <w:p w14:paraId="41541F75" w14:textId="77777777" w:rsidR="00A00B4F" w:rsidRPr="00CA2CFB" w:rsidRDefault="00A00B4F" w:rsidP="00A00B4F">
      <w:pPr>
        <w:autoSpaceDE w:val="0"/>
        <w:autoSpaceDN w:val="0"/>
        <w:adjustRightInd w:val="0"/>
        <w:rPr>
          <w:rFonts w:eastAsia="TimesNewRoman"/>
          <w:sz w:val="22"/>
          <w:szCs w:val="22"/>
        </w:rPr>
      </w:pPr>
    </w:p>
    <w:p w14:paraId="534791C9" w14:textId="77777777" w:rsidR="00A00B4F" w:rsidRPr="00CA2CFB" w:rsidRDefault="00A00B4F" w:rsidP="00A00B4F">
      <w:pPr>
        <w:autoSpaceDE w:val="0"/>
        <w:autoSpaceDN w:val="0"/>
        <w:adjustRightInd w:val="0"/>
        <w:rPr>
          <w:rFonts w:eastAsia="TimesNewRoman"/>
          <w:sz w:val="22"/>
          <w:szCs w:val="22"/>
        </w:rPr>
      </w:pPr>
      <w:r w:rsidRPr="00CA2CFB">
        <w:rPr>
          <w:rFonts w:eastAsia="TimesNewRoman"/>
          <w:sz w:val="22"/>
          <w:szCs w:val="22"/>
        </w:rPr>
        <w:t>KOGAVANT padeda neleisti kraujo plokštelėms sulipti vienas su kitu ir tokiu būdu trukdo susidaryti kraujo krešuliui, kuris gali pabloginti kraujotaką.</w:t>
      </w:r>
    </w:p>
    <w:p w14:paraId="7BB0B464" w14:textId="77777777" w:rsidR="00A00B4F" w:rsidRPr="00CA2CFB" w:rsidRDefault="00A00B4F" w:rsidP="00A00B4F">
      <w:pPr>
        <w:numPr>
          <w:ilvl w:val="12"/>
          <w:numId w:val="0"/>
        </w:numPr>
        <w:ind w:right="-2"/>
        <w:rPr>
          <w:snapToGrid w:val="0"/>
          <w:sz w:val="22"/>
          <w:szCs w:val="22"/>
        </w:rPr>
      </w:pPr>
    </w:p>
    <w:p w14:paraId="45056181" w14:textId="77777777" w:rsidR="00A00B4F" w:rsidRPr="00CA2CFB" w:rsidRDefault="00A00B4F" w:rsidP="00A00B4F">
      <w:pPr>
        <w:numPr>
          <w:ilvl w:val="12"/>
          <w:numId w:val="0"/>
        </w:numPr>
        <w:ind w:right="-2"/>
        <w:rPr>
          <w:snapToGrid w:val="0"/>
          <w:sz w:val="22"/>
          <w:szCs w:val="22"/>
        </w:rPr>
      </w:pPr>
    </w:p>
    <w:p w14:paraId="7A7A7165" w14:textId="77777777" w:rsidR="00A00B4F" w:rsidRPr="00CA2CFB" w:rsidRDefault="00A00B4F" w:rsidP="00A00B4F">
      <w:pPr>
        <w:keepNext/>
        <w:tabs>
          <w:tab w:val="left" w:pos="567"/>
        </w:tabs>
        <w:spacing w:line="260" w:lineRule="exact"/>
        <w:jc w:val="both"/>
        <w:outlineLvl w:val="3"/>
        <w:rPr>
          <w:b/>
          <w:bCs/>
          <w:snapToGrid w:val="0"/>
          <w:sz w:val="22"/>
          <w:szCs w:val="22"/>
        </w:rPr>
      </w:pPr>
      <w:r w:rsidRPr="00CA2CFB">
        <w:rPr>
          <w:b/>
          <w:bCs/>
          <w:snapToGrid w:val="0"/>
          <w:sz w:val="22"/>
          <w:szCs w:val="22"/>
        </w:rPr>
        <w:t>2.</w:t>
      </w:r>
      <w:r w:rsidRPr="00CA2CFB">
        <w:rPr>
          <w:b/>
          <w:bCs/>
          <w:snapToGrid w:val="0"/>
          <w:sz w:val="22"/>
          <w:szCs w:val="22"/>
        </w:rPr>
        <w:tab/>
        <w:t xml:space="preserve">Kas žinotina prieš vartojant KOGAVANT </w:t>
      </w:r>
      <w:r w:rsidRPr="00CA2CFB">
        <w:rPr>
          <w:b/>
          <w:snapToGrid w:val="0"/>
          <w:sz w:val="22"/>
          <w:szCs w:val="22"/>
        </w:rPr>
        <w:t xml:space="preserve"> </w:t>
      </w:r>
    </w:p>
    <w:p w14:paraId="465D203C" w14:textId="77777777" w:rsidR="00A00B4F" w:rsidRPr="00CA2CFB" w:rsidRDefault="00A00B4F" w:rsidP="00A00B4F">
      <w:pPr>
        <w:numPr>
          <w:ilvl w:val="12"/>
          <w:numId w:val="0"/>
        </w:numPr>
        <w:ind w:right="-2"/>
        <w:rPr>
          <w:snapToGrid w:val="0"/>
          <w:sz w:val="22"/>
          <w:szCs w:val="22"/>
        </w:rPr>
      </w:pPr>
    </w:p>
    <w:p w14:paraId="7DAA710A" w14:textId="77777777" w:rsidR="00A00B4F" w:rsidRPr="00CA2CFB" w:rsidRDefault="00A00B4F" w:rsidP="00A00B4F">
      <w:pPr>
        <w:keepNext/>
        <w:tabs>
          <w:tab w:val="left" w:pos="567"/>
        </w:tabs>
        <w:spacing w:line="260" w:lineRule="exact"/>
        <w:jc w:val="both"/>
        <w:outlineLvl w:val="3"/>
        <w:rPr>
          <w:b/>
          <w:bCs/>
          <w:snapToGrid w:val="0"/>
          <w:sz w:val="22"/>
          <w:szCs w:val="22"/>
        </w:rPr>
      </w:pPr>
      <w:r w:rsidRPr="00CA2CFB">
        <w:rPr>
          <w:b/>
          <w:bCs/>
          <w:snapToGrid w:val="0"/>
          <w:sz w:val="22"/>
          <w:szCs w:val="22"/>
        </w:rPr>
        <w:t>KOGAVANT vartoti draudžiama:</w:t>
      </w:r>
    </w:p>
    <w:p w14:paraId="0EBF8545" w14:textId="77777777" w:rsidR="00A00B4F" w:rsidRPr="00CA2CFB" w:rsidRDefault="00A00B4F" w:rsidP="00A00B4F">
      <w:pPr>
        <w:widowControl w:val="0"/>
        <w:numPr>
          <w:ilvl w:val="0"/>
          <w:numId w:val="14"/>
        </w:numPr>
        <w:tabs>
          <w:tab w:val="left" w:pos="782"/>
          <w:tab w:val="left" w:pos="783"/>
        </w:tabs>
        <w:autoSpaceDE w:val="0"/>
        <w:autoSpaceDN w:val="0"/>
        <w:ind w:left="540" w:hanging="540"/>
        <w:rPr>
          <w:sz w:val="22"/>
          <w:szCs w:val="22"/>
        </w:rPr>
      </w:pPr>
      <w:r w:rsidRPr="00CA2CFB">
        <w:rPr>
          <w:sz w:val="22"/>
          <w:szCs w:val="22"/>
        </w:rPr>
        <w:t xml:space="preserve">jeigu yra alergija </w:t>
      </w:r>
      <w:proofErr w:type="spellStart"/>
      <w:r w:rsidRPr="00CA2CFB">
        <w:rPr>
          <w:sz w:val="22"/>
          <w:szCs w:val="22"/>
        </w:rPr>
        <w:t>tikagrelorui</w:t>
      </w:r>
      <w:proofErr w:type="spellEnd"/>
      <w:r w:rsidRPr="00CA2CFB">
        <w:rPr>
          <w:sz w:val="22"/>
          <w:szCs w:val="22"/>
        </w:rPr>
        <w:t xml:space="preserve"> arba bet kuriai pagalbinei šio vaisto medžiagai (jos išvardytos 6 skyriuje);</w:t>
      </w:r>
    </w:p>
    <w:p w14:paraId="64686CA0" w14:textId="77777777" w:rsidR="00A00B4F" w:rsidRPr="00CA2CFB" w:rsidRDefault="00A00B4F" w:rsidP="00A00B4F">
      <w:pPr>
        <w:widowControl w:val="0"/>
        <w:numPr>
          <w:ilvl w:val="0"/>
          <w:numId w:val="14"/>
        </w:numPr>
        <w:tabs>
          <w:tab w:val="left" w:pos="782"/>
          <w:tab w:val="left" w:pos="783"/>
        </w:tabs>
        <w:autoSpaceDE w:val="0"/>
        <w:autoSpaceDN w:val="0"/>
        <w:ind w:left="540" w:hanging="540"/>
        <w:rPr>
          <w:sz w:val="22"/>
          <w:szCs w:val="22"/>
        </w:rPr>
      </w:pPr>
      <w:r w:rsidRPr="00CA2CFB">
        <w:rPr>
          <w:sz w:val="22"/>
          <w:szCs w:val="22"/>
        </w:rPr>
        <w:t>jeigu Jūsų organizme dabar vyksta kraujavimas;</w:t>
      </w:r>
    </w:p>
    <w:p w14:paraId="151C17AF" w14:textId="77777777" w:rsidR="00A00B4F" w:rsidRPr="00CA2CFB" w:rsidRDefault="00A00B4F" w:rsidP="00A00B4F">
      <w:pPr>
        <w:widowControl w:val="0"/>
        <w:numPr>
          <w:ilvl w:val="0"/>
          <w:numId w:val="14"/>
        </w:numPr>
        <w:tabs>
          <w:tab w:val="left" w:pos="782"/>
          <w:tab w:val="left" w:pos="783"/>
        </w:tabs>
        <w:autoSpaceDE w:val="0"/>
        <w:autoSpaceDN w:val="0"/>
        <w:ind w:left="540" w:hanging="540"/>
        <w:rPr>
          <w:sz w:val="22"/>
          <w:szCs w:val="22"/>
        </w:rPr>
      </w:pPr>
      <w:r w:rsidRPr="00CA2CFB">
        <w:rPr>
          <w:sz w:val="22"/>
          <w:szCs w:val="22"/>
        </w:rPr>
        <w:t>jeigu Jus buvo ištikęs insultas dėl kraujavimo į smegenis;</w:t>
      </w:r>
    </w:p>
    <w:p w14:paraId="71C55B14" w14:textId="77777777" w:rsidR="00A00B4F" w:rsidRPr="00CA2CFB" w:rsidRDefault="00A00B4F" w:rsidP="00A00B4F">
      <w:pPr>
        <w:widowControl w:val="0"/>
        <w:numPr>
          <w:ilvl w:val="0"/>
          <w:numId w:val="14"/>
        </w:numPr>
        <w:tabs>
          <w:tab w:val="left" w:pos="782"/>
          <w:tab w:val="left" w:pos="783"/>
        </w:tabs>
        <w:autoSpaceDE w:val="0"/>
        <w:autoSpaceDN w:val="0"/>
        <w:ind w:left="540" w:hanging="540"/>
        <w:rPr>
          <w:sz w:val="22"/>
          <w:szCs w:val="22"/>
        </w:rPr>
      </w:pPr>
      <w:r w:rsidRPr="00CA2CFB">
        <w:rPr>
          <w:sz w:val="22"/>
          <w:szCs w:val="22"/>
        </w:rPr>
        <w:t>jeigu Jūs sergate sunkia kepenų liga;</w:t>
      </w:r>
    </w:p>
    <w:p w14:paraId="3B440B8C" w14:textId="77777777" w:rsidR="00A00B4F" w:rsidRPr="00CA2CFB" w:rsidRDefault="00A00B4F" w:rsidP="00A00B4F">
      <w:pPr>
        <w:widowControl w:val="0"/>
        <w:numPr>
          <w:ilvl w:val="0"/>
          <w:numId w:val="14"/>
        </w:numPr>
        <w:tabs>
          <w:tab w:val="left" w:pos="783"/>
        </w:tabs>
        <w:autoSpaceDE w:val="0"/>
        <w:autoSpaceDN w:val="0"/>
        <w:ind w:left="540" w:hanging="540"/>
        <w:jc w:val="both"/>
        <w:rPr>
          <w:sz w:val="22"/>
          <w:szCs w:val="22"/>
        </w:rPr>
      </w:pPr>
      <w:r w:rsidRPr="00CA2CFB">
        <w:rPr>
          <w:sz w:val="22"/>
          <w:szCs w:val="22"/>
        </w:rPr>
        <w:t xml:space="preserve">jeigu Jūs vartojate kurio nors iš šių vaistų: </w:t>
      </w:r>
    </w:p>
    <w:p w14:paraId="3C7BC84F" w14:textId="77777777" w:rsidR="00A00B4F" w:rsidRPr="00CA2CFB" w:rsidRDefault="00A00B4F" w:rsidP="00A00B4F">
      <w:pPr>
        <w:widowControl w:val="0"/>
        <w:numPr>
          <w:ilvl w:val="0"/>
          <w:numId w:val="13"/>
        </w:numPr>
        <w:tabs>
          <w:tab w:val="left" w:pos="1210"/>
        </w:tabs>
        <w:autoSpaceDE w:val="0"/>
        <w:autoSpaceDN w:val="0"/>
        <w:ind w:left="1080" w:hanging="540"/>
        <w:rPr>
          <w:sz w:val="22"/>
          <w:szCs w:val="22"/>
        </w:rPr>
      </w:pPr>
      <w:proofErr w:type="spellStart"/>
      <w:r w:rsidRPr="00CA2CFB">
        <w:rPr>
          <w:sz w:val="22"/>
          <w:szCs w:val="22"/>
        </w:rPr>
        <w:t>ketokonazolo</w:t>
      </w:r>
      <w:proofErr w:type="spellEnd"/>
      <w:r w:rsidRPr="00CA2CFB">
        <w:rPr>
          <w:sz w:val="22"/>
          <w:szCs w:val="22"/>
        </w:rPr>
        <w:t xml:space="preserve"> (nuo grybelių infekcijos);</w:t>
      </w:r>
    </w:p>
    <w:p w14:paraId="73C05F5B" w14:textId="77777777" w:rsidR="00A00B4F" w:rsidRPr="00CA2CFB" w:rsidRDefault="00A00B4F" w:rsidP="00A00B4F">
      <w:pPr>
        <w:widowControl w:val="0"/>
        <w:numPr>
          <w:ilvl w:val="0"/>
          <w:numId w:val="13"/>
        </w:numPr>
        <w:tabs>
          <w:tab w:val="left" w:pos="1210"/>
        </w:tabs>
        <w:autoSpaceDE w:val="0"/>
        <w:autoSpaceDN w:val="0"/>
        <w:ind w:left="1080" w:hanging="540"/>
        <w:rPr>
          <w:sz w:val="22"/>
          <w:szCs w:val="22"/>
        </w:rPr>
      </w:pPr>
      <w:proofErr w:type="spellStart"/>
      <w:r w:rsidRPr="00CA2CFB">
        <w:rPr>
          <w:sz w:val="22"/>
          <w:szCs w:val="22"/>
        </w:rPr>
        <w:t>klaritromicino</w:t>
      </w:r>
      <w:proofErr w:type="spellEnd"/>
      <w:r w:rsidRPr="00CA2CFB">
        <w:rPr>
          <w:sz w:val="22"/>
          <w:szCs w:val="22"/>
        </w:rPr>
        <w:t xml:space="preserve"> (nuo bakterijų infekcijos);</w:t>
      </w:r>
    </w:p>
    <w:p w14:paraId="36170C09" w14:textId="77777777" w:rsidR="00A00B4F" w:rsidRPr="00CA2CFB" w:rsidRDefault="00A00B4F" w:rsidP="00A00B4F">
      <w:pPr>
        <w:widowControl w:val="0"/>
        <w:numPr>
          <w:ilvl w:val="0"/>
          <w:numId w:val="13"/>
        </w:numPr>
        <w:tabs>
          <w:tab w:val="left" w:pos="1210"/>
        </w:tabs>
        <w:autoSpaceDE w:val="0"/>
        <w:autoSpaceDN w:val="0"/>
        <w:ind w:left="1080" w:hanging="540"/>
        <w:rPr>
          <w:sz w:val="22"/>
          <w:szCs w:val="22"/>
        </w:rPr>
      </w:pPr>
      <w:r w:rsidRPr="00CA2CFB">
        <w:rPr>
          <w:sz w:val="22"/>
          <w:szCs w:val="22"/>
        </w:rPr>
        <w:t xml:space="preserve"> </w:t>
      </w:r>
      <w:proofErr w:type="spellStart"/>
      <w:r w:rsidRPr="00CA2CFB">
        <w:rPr>
          <w:sz w:val="22"/>
          <w:szCs w:val="22"/>
        </w:rPr>
        <w:t>nefazodono</w:t>
      </w:r>
      <w:proofErr w:type="spellEnd"/>
      <w:r w:rsidRPr="00CA2CFB">
        <w:rPr>
          <w:sz w:val="22"/>
          <w:szCs w:val="22"/>
        </w:rPr>
        <w:t xml:space="preserve"> (nuo depresijos);</w:t>
      </w:r>
    </w:p>
    <w:p w14:paraId="2D35975A" w14:textId="77777777" w:rsidR="00A00B4F" w:rsidRPr="00CA2CFB" w:rsidRDefault="00A00B4F" w:rsidP="00A00B4F">
      <w:pPr>
        <w:widowControl w:val="0"/>
        <w:numPr>
          <w:ilvl w:val="0"/>
          <w:numId w:val="13"/>
        </w:numPr>
        <w:tabs>
          <w:tab w:val="left" w:pos="1210"/>
        </w:tabs>
        <w:autoSpaceDE w:val="0"/>
        <w:autoSpaceDN w:val="0"/>
        <w:ind w:left="1080" w:hanging="540"/>
        <w:rPr>
          <w:sz w:val="22"/>
          <w:szCs w:val="22"/>
        </w:rPr>
      </w:pPr>
      <w:r w:rsidRPr="00CA2CFB">
        <w:rPr>
          <w:sz w:val="22"/>
          <w:szCs w:val="22"/>
        </w:rPr>
        <w:t xml:space="preserve">ritonaviro arba </w:t>
      </w:r>
      <w:proofErr w:type="spellStart"/>
      <w:r w:rsidRPr="00CA2CFB">
        <w:rPr>
          <w:sz w:val="22"/>
          <w:szCs w:val="22"/>
        </w:rPr>
        <w:t>atazanaviro</w:t>
      </w:r>
      <w:proofErr w:type="spellEnd"/>
      <w:r w:rsidRPr="00CA2CFB">
        <w:rPr>
          <w:sz w:val="22"/>
          <w:szCs w:val="22"/>
        </w:rPr>
        <w:t xml:space="preserve"> (nuo ŽIV infekcijos ir AIDS).</w:t>
      </w:r>
    </w:p>
    <w:p w14:paraId="7BFC289D" w14:textId="77777777" w:rsidR="00A00B4F" w:rsidRPr="00CA2CFB" w:rsidRDefault="00A00B4F" w:rsidP="00A00B4F">
      <w:pPr>
        <w:widowControl w:val="0"/>
        <w:autoSpaceDE w:val="0"/>
        <w:autoSpaceDN w:val="0"/>
        <w:rPr>
          <w:sz w:val="22"/>
          <w:szCs w:val="22"/>
        </w:rPr>
      </w:pPr>
      <w:r w:rsidRPr="00CA2CFB">
        <w:rPr>
          <w:sz w:val="22"/>
          <w:szCs w:val="22"/>
        </w:rPr>
        <w:t>Jeigu turite kurią nors iš aukščiau išvardytų problemų, KOGAVANT Jums vartoti draudžiama. Jei abejojate, prieš pradėdami vartoti šį vaistą,</w:t>
      </w:r>
      <w:r w:rsidRPr="00CA2CFB" w:rsidDel="00471A4C">
        <w:rPr>
          <w:sz w:val="22"/>
          <w:szCs w:val="22"/>
        </w:rPr>
        <w:t xml:space="preserve"> </w:t>
      </w:r>
      <w:r w:rsidRPr="00CA2CFB">
        <w:rPr>
          <w:sz w:val="22"/>
          <w:szCs w:val="22"/>
        </w:rPr>
        <w:t>pasikonsultuokite su gydytoju arba vaistininku.</w:t>
      </w:r>
    </w:p>
    <w:p w14:paraId="13AF15D6" w14:textId="77777777" w:rsidR="00A00B4F" w:rsidRPr="00CA2CFB" w:rsidRDefault="00A00B4F" w:rsidP="00A00B4F">
      <w:pPr>
        <w:widowControl w:val="0"/>
        <w:autoSpaceDE w:val="0"/>
        <w:autoSpaceDN w:val="0"/>
        <w:ind w:left="540" w:hanging="540"/>
        <w:rPr>
          <w:sz w:val="22"/>
          <w:szCs w:val="22"/>
        </w:rPr>
      </w:pPr>
    </w:p>
    <w:p w14:paraId="3EE55D87" w14:textId="77777777" w:rsidR="00A00B4F" w:rsidRPr="00CA2CFB" w:rsidRDefault="00A00B4F" w:rsidP="00A00B4F">
      <w:pPr>
        <w:widowControl w:val="0"/>
        <w:autoSpaceDE w:val="0"/>
        <w:autoSpaceDN w:val="0"/>
        <w:outlineLvl w:val="1"/>
        <w:rPr>
          <w:b/>
          <w:bCs/>
          <w:sz w:val="22"/>
          <w:szCs w:val="22"/>
        </w:rPr>
      </w:pPr>
      <w:r w:rsidRPr="00CA2CFB">
        <w:rPr>
          <w:b/>
          <w:bCs/>
          <w:sz w:val="22"/>
          <w:szCs w:val="22"/>
        </w:rPr>
        <w:t>Įspėjimai ir atsargumo priemonės</w:t>
      </w:r>
    </w:p>
    <w:p w14:paraId="0041D306" w14:textId="77777777" w:rsidR="00A00B4F" w:rsidRPr="00CA2CFB" w:rsidRDefault="00A00B4F" w:rsidP="00A00B4F">
      <w:pPr>
        <w:widowControl w:val="0"/>
        <w:autoSpaceDE w:val="0"/>
        <w:autoSpaceDN w:val="0"/>
        <w:rPr>
          <w:sz w:val="22"/>
          <w:szCs w:val="22"/>
        </w:rPr>
      </w:pPr>
      <w:r w:rsidRPr="00CA2CFB">
        <w:rPr>
          <w:noProof/>
          <w:snapToGrid w:val="0"/>
          <w:sz w:val="22"/>
          <w:szCs w:val="22"/>
        </w:rPr>
        <w:t>Pasitarkite su gydytoju arba vaistininku, prieš pradėdami vartoti</w:t>
      </w:r>
      <w:r w:rsidRPr="00CA2CFB" w:rsidDel="006D6B4A">
        <w:rPr>
          <w:sz w:val="22"/>
          <w:szCs w:val="22"/>
        </w:rPr>
        <w:t xml:space="preserve"> </w:t>
      </w:r>
      <w:r w:rsidRPr="00CA2CFB">
        <w:rPr>
          <w:sz w:val="22"/>
          <w:szCs w:val="22"/>
        </w:rPr>
        <w:t>KOGAVANT, jeigu:</w:t>
      </w:r>
    </w:p>
    <w:p w14:paraId="78492B86" w14:textId="77777777" w:rsidR="00A00B4F" w:rsidRPr="00CA2CFB" w:rsidRDefault="00A00B4F" w:rsidP="00A00B4F">
      <w:pPr>
        <w:widowControl w:val="0"/>
        <w:numPr>
          <w:ilvl w:val="0"/>
          <w:numId w:val="14"/>
        </w:numPr>
        <w:tabs>
          <w:tab w:val="left" w:pos="782"/>
          <w:tab w:val="left" w:pos="783"/>
        </w:tabs>
        <w:autoSpaceDE w:val="0"/>
        <w:autoSpaceDN w:val="0"/>
        <w:ind w:left="540" w:hanging="540"/>
        <w:rPr>
          <w:sz w:val="22"/>
          <w:szCs w:val="22"/>
        </w:rPr>
      </w:pPr>
      <w:r w:rsidRPr="00CA2CFB">
        <w:rPr>
          <w:sz w:val="22"/>
          <w:szCs w:val="22"/>
        </w:rPr>
        <w:t>Jums padidėjusi kraujavimo rizika dėl:</w:t>
      </w:r>
    </w:p>
    <w:p w14:paraId="2A17A32D" w14:textId="77777777" w:rsidR="00A00B4F" w:rsidRPr="00CA2CFB" w:rsidRDefault="00A00B4F" w:rsidP="00A00B4F">
      <w:pPr>
        <w:widowControl w:val="0"/>
        <w:numPr>
          <w:ilvl w:val="0"/>
          <w:numId w:val="13"/>
        </w:numPr>
        <w:tabs>
          <w:tab w:val="left" w:pos="1210"/>
        </w:tabs>
        <w:autoSpaceDE w:val="0"/>
        <w:autoSpaceDN w:val="0"/>
        <w:ind w:left="1080" w:hanging="540"/>
        <w:rPr>
          <w:sz w:val="22"/>
          <w:szCs w:val="22"/>
        </w:rPr>
      </w:pPr>
      <w:r w:rsidRPr="00CA2CFB">
        <w:rPr>
          <w:sz w:val="22"/>
          <w:szCs w:val="22"/>
        </w:rPr>
        <w:t>neseniai patirtos didelės traumos;</w:t>
      </w:r>
    </w:p>
    <w:p w14:paraId="67DBC1FF" w14:textId="77777777" w:rsidR="00A00B4F" w:rsidRPr="00CA2CFB" w:rsidRDefault="00A00B4F" w:rsidP="00A00B4F">
      <w:pPr>
        <w:widowControl w:val="0"/>
        <w:numPr>
          <w:ilvl w:val="0"/>
          <w:numId w:val="13"/>
        </w:numPr>
        <w:tabs>
          <w:tab w:val="left" w:pos="1210"/>
        </w:tabs>
        <w:autoSpaceDE w:val="0"/>
        <w:autoSpaceDN w:val="0"/>
        <w:ind w:left="1080" w:hanging="540"/>
        <w:rPr>
          <w:sz w:val="22"/>
          <w:szCs w:val="22"/>
        </w:rPr>
      </w:pPr>
      <w:r w:rsidRPr="00CA2CFB">
        <w:rPr>
          <w:sz w:val="22"/>
          <w:szCs w:val="22"/>
        </w:rPr>
        <w:t>neseniai atliktos operacijos (įskaitant dantų – apie tai klauskite odontologo);</w:t>
      </w:r>
    </w:p>
    <w:p w14:paraId="74AE4CDE" w14:textId="77777777" w:rsidR="00A00B4F" w:rsidRPr="00CA2CFB" w:rsidRDefault="00A00B4F" w:rsidP="00A00B4F">
      <w:pPr>
        <w:widowControl w:val="0"/>
        <w:numPr>
          <w:ilvl w:val="0"/>
          <w:numId w:val="13"/>
        </w:numPr>
        <w:tabs>
          <w:tab w:val="left" w:pos="1210"/>
        </w:tabs>
        <w:autoSpaceDE w:val="0"/>
        <w:autoSpaceDN w:val="0"/>
        <w:ind w:left="1080" w:hanging="540"/>
        <w:rPr>
          <w:sz w:val="22"/>
          <w:szCs w:val="22"/>
        </w:rPr>
      </w:pPr>
      <w:r w:rsidRPr="00CA2CFB">
        <w:rPr>
          <w:sz w:val="22"/>
          <w:szCs w:val="22"/>
        </w:rPr>
        <w:t>ligos, dėl kurios sutrinka kraujo krešėjimas;</w:t>
      </w:r>
    </w:p>
    <w:p w14:paraId="5DC7DCCE" w14:textId="77777777" w:rsidR="00A00B4F" w:rsidRPr="00CA2CFB" w:rsidRDefault="00A00B4F" w:rsidP="00A00B4F">
      <w:pPr>
        <w:widowControl w:val="0"/>
        <w:numPr>
          <w:ilvl w:val="0"/>
          <w:numId w:val="13"/>
        </w:numPr>
        <w:tabs>
          <w:tab w:val="left" w:pos="1210"/>
        </w:tabs>
        <w:autoSpaceDE w:val="0"/>
        <w:autoSpaceDN w:val="0"/>
        <w:ind w:left="1080" w:hanging="540"/>
        <w:rPr>
          <w:sz w:val="22"/>
          <w:szCs w:val="22"/>
        </w:rPr>
      </w:pPr>
      <w:r w:rsidRPr="00CA2CFB">
        <w:rPr>
          <w:sz w:val="22"/>
          <w:szCs w:val="22"/>
        </w:rPr>
        <w:t>neseniai buvusio kraujavimo iš skrandžio arba žarnyno (pvz., dėl skrandžio opos arba storosios žarnos polipų);</w:t>
      </w:r>
    </w:p>
    <w:p w14:paraId="576EA3ED" w14:textId="00006884" w:rsidR="00A00B4F" w:rsidRPr="00CA2CFB" w:rsidRDefault="00A00B4F" w:rsidP="00A00B4F">
      <w:pPr>
        <w:widowControl w:val="0"/>
        <w:numPr>
          <w:ilvl w:val="0"/>
          <w:numId w:val="14"/>
        </w:numPr>
        <w:tabs>
          <w:tab w:val="left" w:pos="783"/>
        </w:tabs>
        <w:autoSpaceDE w:val="0"/>
        <w:autoSpaceDN w:val="0"/>
        <w:ind w:left="540" w:hanging="540"/>
        <w:jc w:val="both"/>
        <w:rPr>
          <w:sz w:val="22"/>
          <w:szCs w:val="22"/>
        </w:rPr>
      </w:pPr>
      <w:r w:rsidRPr="00CA2CFB">
        <w:rPr>
          <w:sz w:val="22"/>
          <w:szCs w:val="22"/>
        </w:rPr>
        <w:t>ruošiatės operacijai (įskaitant dantų) KOGAVANT vartojimo laikotarpiu. Tai svarbu dėl kraujavimo rizikos padidėjimo. Gydytojas gali Jums nurodyti nutraukti šio vaisto vartojimą likus 5</w:t>
      </w:r>
      <w:r w:rsidR="00C12DB8" w:rsidRPr="00CA2CFB">
        <w:rPr>
          <w:sz w:val="22"/>
          <w:szCs w:val="22"/>
        </w:rPr>
        <w:t> </w:t>
      </w:r>
      <w:r w:rsidRPr="00CA2CFB">
        <w:rPr>
          <w:sz w:val="22"/>
          <w:szCs w:val="22"/>
        </w:rPr>
        <w:t>paroms iki operacijos;</w:t>
      </w:r>
    </w:p>
    <w:p w14:paraId="4A9393D0" w14:textId="2AB63618" w:rsidR="00A00B4F" w:rsidRPr="00CA2CFB" w:rsidRDefault="00A00B4F" w:rsidP="00A00B4F">
      <w:pPr>
        <w:widowControl w:val="0"/>
        <w:numPr>
          <w:ilvl w:val="0"/>
          <w:numId w:val="14"/>
        </w:numPr>
        <w:tabs>
          <w:tab w:val="left" w:pos="783"/>
        </w:tabs>
        <w:autoSpaceDE w:val="0"/>
        <w:autoSpaceDN w:val="0"/>
        <w:ind w:left="540" w:hanging="540"/>
        <w:jc w:val="both"/>
        <w:rPr>
          <w:sz w:val="22"/>
          <w:szCs w:val="22"/>
        </w:rPr>
      </w:pPr>
      <w:r w:rsidRPr="00CA2CFB">
        <w:rPr>
          <w:sz w:val="22"/>
          <w:szCs w:val="22"/>
        </w:rPr>
        <w:t>Jūsų širdies susitraukimų dažnis yra per mažas (mažesnis kaip 60</w:t>
      </w:r>
      <w:r w:rsidR="00C12DB8" w:rsidRPr="00CA2CFB">
        <w:rPr>
          <w:sz w:val="22"/>
          <w:szCs w:val="22"/>
        </w:rPr>
        <w:t> </w:t>
      </w:r>
      <w:r w:rsidRPr="00CA2CFB">
        <w:rPr>
          <w:sz w:val="22"/>
          <w:szCs w:val="22"/>
        </w:rPr>
        <w:t>kartų per minutę) ir neturite įdėto širdies ritmą reguliuojančio prietaiso (stimuliatoriaus);</w:t>
      </w:r>
    </w:p>
    <w:p w14:paraId="1A9A6ECD" w14:textId="77777777" w:rsidR="00A00B4F" w:rsidRPr="00CA2CFB" w:rsidRDefault="00A00B4F" w:rsidP="00A00B4F">
      <w:pPr>
        <w:widowControl w:val="0"/>
        <w:numPr>
          <w:ilvl w:val="0"/>
          <w:numId w:val="14"/>
        </w:numPr>
        <w:tabs>
          <w:tab w:val="left" w:pos="782"/>
          <w:tab w:val="left" w:pos="783"/>
        </w:tabs>
        <w:autoSpaceDE w:val="0"/>
        <w:autoSpaceDN w:val="0"/>
        <w:ind w:left="540" w:hanging="540"/>
        <w:rPr>
          <w:sz w:val="22"/>
          <w:szCs w:val="22"/>
        </w:rPr>
      </w:pPr>
      <w:r w:rsidRPr="00CA2CFB">
        <w:rPr>
          <w:sz w:val="22"/>
          <w:szCs w:val="22"/>
        </w:rPr>
        <w:t>Jūs sergate astma ar kita plaučių liga arba Jūsų kvėpavimas sutrikęs dėl kitos priežasties;</w:t>
      </w:r>
    </w:p>
    <w:p w14:paraId="319978F4" w14:textId="77777777" w:rsidR="00A00B4F" w:rsidRPr="00CA2CFB" w:rsidRDefault="00A00B4F" w:rsidP="00A00B4F">
      <w:pPr>
        <w:widowControl w:val="0"/>
        <w:numPr>
          <w:ilvl w:val="0"/>
          <w:numId w:val="14"/>
        </w:numPr>
        <w:tabs>
          <w:tab w:val="left" w:pos="782"/>
          <w:tab w:val="left" w:pos="783"/>
        </w:tabs>
        <w:autoSpaceDE w:val="0"/>
        <w:autoSpaceDN w:val="0"/>
        <w:ind w:left="540" w:hanging="540"/>
        <w:rPr>
          <w:sz w:val="22"/>
          <w:szCs w:val="22"/>
        </w:rPr>
      </w:pPr>
      <w:r w:rsidRPr="00CA2CFB">
        <w:rPr>
          <w:sz w:val="22"/>
          <w:szCs w:val="22"/>
        </w:rPr>
        <w:t>Jūsų kvėpavimas pasidarytų netaisyklingas, pvz., pagreitėtų, sulėtėtų arba atsirastų trumpų</w:t>
      </w:r>
    </w:p>
    <w:p w14:paraId="67C1F13E" w14:textId="77777777" w:rsidR="00A00B4F" w:rsidRPr="00CA2CFB" w:rsidRDefault="00A00B4F" w:rsidP="00A00B4F">
      <w:pPr>
        <w:widowControl w:val="0"/>
        <w:tabs>
          <w:tab w:val="left" w:pos="782"/>
          <w:tab w:val="left" w:pos="783"/>
        </w:tabs>
        <w:autoSpaceDE w:val="0"/>
        <w:autoSpaceDN w:val="0"/>
        <w:ind w:left="540"/>
        <w:rPr>
          <w:sz w:val="22"/>
          <w:szCs w:val="22"/>
        </w:rPr>
      </w:pPr>
      <w:r w:rsidRPr="00CA2CFB">
        <w:rPr>
          <w:sz w:val="22"/>
          <w:szCs w:val="22"/>
        </w:rPr>
        <w:t>kvėpavimo pauzių. Tokiu atveju gydytojas nuspręs, ar Jums reikia išsamesnių tyrimų;</w:t>
      </w:r>
    </w:p>
    <w:p w14:paraId="1650D81A" w14:textId="77777777" w:rsidR="00A00B4F" w:rsidRPr="00CA2CFB" w:rsidRDefault="00A00B4F" w:rsidP="00A00B4F">
      <w:pPr>
        <w:widowControl w:val="0"/>
        <w:numPr>
          <w:ilvl w:val="0"/>
          <w:numId w:val="14"/>
        </w:numPr>
        <w:tabs>
          <w:tab w:val="left" w:pos="758"/>
          <w:tab w:val="left" w:pos="759"/>
        </w:tabs>
        <w:autoSpaceDE w:val="0"/>
        <w:autoSpaceDN w:val="0"/>
        <w:ind w:left="540" w:hanging="540"/>
        <w:rPr>
          <w:sz w:val="22"/>
          <w:szCs w:val="22"/>
        </w:rPr>
      </w:pPr>
      <w:r w:rsidRPr="00CA2CFB">
        <w:rPr>
          <w:sz w:val="22"/>
          <w:szCs w:val="22"/>
        </w:rPr>
        <w:t>turite kokių nors kepenų sutrikimų arba anksčiau sirgote kokia nors galėjusia jas pažeisti liga;</w:t>
      </w:r>
    </w:p>
    <w:p w14:paraId="367F2B99" w14:textId="77777777" w:rsidR="00A00B4F" w:rsidRPr="00CA2CFB" w:rsidRDefault="00A00B4F" w:rsidP="00A00B4F">
      <w:pPr>
        <w:widowControl w:val="0"/>
        <w:numPr>
          <w:ilvl w:val="0"/>
          <w:numId w:val="14"/>
        </w:numPr>
        <w:tabs>
          <w:tab w:val="left" w:pos="758"/>
          <w:tab w:val="left" w:pos="759"/>
        </w:tabs>
        <w:autoSpaceDE w:val="0"/>
        <w:autoSpaceDN w:val="0"/>
        <w:ind w:left="540" w:hanging="540"/>
        <w:rPr>
          <w:sz w:val="22"/>
          <w:szCs w:val="22"/>
        </w:rPr>
      </w:pPr>
      <w:r w:rsidRPr="00CA2CFB">
        <w:rPr>
          <w:sz w:val="22"/>
          <w:szCs w:val="22"/>
        </w:rPr>
        <w:t>Jūsų kraujo tyrimas parodė padidėjusį šlapimo rūgšties kiekį.</w:t>
      </w:r>
    </w:p>
    <w:p w14:paraId="47B8515E" w14:textId="77777777" w:rsidR="00A00B4F" w:rsidRPr="00CA2CFB" w:rsidRDefault="00A00B4F" w:rsidP="00A00B4F">
      <w:pPr>
        <w:rPr>
          <w:sz w:val="22"/>
          <w:szCs w:val="22"/>
        </w:rPr>
      </w:pPr>
      <w:r w:rsidRPr="00CA2CFB">
        <w:rPr>
          <w:sz w:val="22"/>
          <w:szCs w:val="22"/>
        </w:rPr>
        <w:t>Jeigu kuri nors iš anksčiau išvardytų būklių Jums tinka arba dėl to abejojate, prieš pradėdami vartoti šio vaisto, pasitarkite su gydytoju arba vaistininku.</w:t>
      </w:r>
    </w:p>
    <w:p w14:paraId="05165340" w14:textId="77777777" w:rsidR="00A00B4F" w:rsidRPr="00CA2CFB" w:rsidRDefault="00A00B4F" w:rsidP="00A00B4F">
      <w:pPr>
        <w:widowControl w:val="0"/>
        <w:autoSpaceDE w:val="0"/>
        <w:autoSpaceDN w:val="0"/>
        <w:rPr>
          <w:sz w:val="22"/>
          <w:szCs w:val="22"/>
        </w:rPr>
      </w:pPr>
    </w:p>
    <w:p w14:paraId="44847865" w14:textId="77777777" w:rsidR="00A00B4F" w:rsidRPr="00CA2CFB" w:rsidRDefault="00A00B4F" w:rsidP="00A00B4F">
      <w:pPr>
        <w:widowControl w:val="0"/>
        <w:autoSpaceDE w:val="0"/>
        <w:autoSpaceDN w:val="0"/>
        <w:rPr>
          <w:sz w:val="22"/>
          <w:szCs w:val="22"/>
        </w:rPr>
      </w:pPr>
      <w:r w:rsidRPr="00CA2CFB">
        <w:rPr>
          <w:sz w:val="22"/>
          <w:szCs w:val="22"/>
        </w:rPr>
        <w:t>Jeigu Jūs kartu vartojate KOGAVANT ir heparino:</w:t>
      </w:r>
    </w:p>
    <w:p w14:paraId="290B92BC" w14:textId="77777777" w:rsidR="00A00B4F" w:rsidRPr="00CA2CFB" w:rsidRDefault="00A00B4F" w:rsidP="00A00B4F">
      <w:pPr>
        <w:widowControl w:val="0"/>
        <w:numPr>
          <w:ilvl w:val="0"/>
          <w:numId w:val="14"/>
        </w:numPr>
        <w:tabs>
          <w:tab w:val="left" w:pos="567"/>
          <w:tab w:val="left" w:pos="782"/>
          <w:tab w:val="left" w:pos="783"/>
        </w:tabs>
        <w:autoSpaceDE w:val="0"/>
        <w:autoSpaceDN w:val="0"/>
        <w:ind w:left="567"/>
        <w:rPr>
          <w:sz w:val="22"/>
          <w:szCs w:val="22"/>
        </w:rPr>
      </w:pPr>
      <w:r w:rsidRPr="00CA2CFB">
        <w:rPr>
          <w:sz w:val="22"/>
          <w:szCs w:val="22"/>
        </w:rPr>
        <w:t>jeigu Jūsų gydytojas įtaria heparino sukeltą retą kraujo plokštelių funkcijos sutrikimą, jis gali nurodyti paimti diagnostinį kraujo mėginį. KOGAVANT gali iškreipti šio diagnostinio mėginio duomenis, todėl svarbu pasakyti gydytojui, jog kartu vartojate KOGAVANT ir heparino.</w:t>
      </w:r>
    </w:p>
    <w:p w14:paraId="3C08FA2F" w14:textId="77777777" w:rsidR="00A00B4F" w:rsidRPr="00CA2CFB" w:rsidRDefault="00A00B4F" w:rsidP="00A00B4F">
      <w:pPr>
        <w:widowControl w:val="0"/>
        <w:autoSpaceDE w:val="0"/>
        <w:autoSpaceDN w:val="0"/>
        <w:rPr>
          <w:sz w:val="22"/>
          <w:szCs w:val="22"/>
        </w:rPr>
      </w:pPr>
    </w:p>
    <w:p w14:paraId="3F72A648" w14:textId="77777777" w:rsidR="00A00B4F" w:rsidRPr="00CA2CFB" w:rsidRDefault="00A00B4F" w:rsidP="00A00B4F">
      <w:pPr>
        <w:widowControl w:val="0"/>
        <w:autoSpaceDE w:val="0"/>
        <w:autoSpaceDN w:val="0"/>
        <w:outlineLvl w:val="1"/>
        <w:rPr>
          <w:b/>
          <w:bCs/>
          <w:sz w:val="22"/>
          <w:szCs w:val="22"/>
        </w:rPr>
      </w:pPr>
      <w:r w:rsidRPr="00CA2CFB">
        <w:rPr>
          <w:b/>
          <w:bCs/>
          <w:sz w:val="22"/>
          <w:szCs w:val="22"/>
        </w:rPr>
        <w:t>Vaikams ir paaugliams</w:t>
      </w:r>
    </w:p>
    <w:p w14:paraId="2C61DD64" w14:textId="2B45FBA8" w:rsidR="00A00B4F" w:rsidRPr="00CA2CFB" w:rsidRDefault="00A00B4F" w:rsidP="00A00B4F">
      <w:pPr>
        <w:widowControl w:val="0"/>
        <w:autoSpaceDE w:val="0"/>
        <w:autoSpaceDN w:val="0"/>
        <w:rPr>
          <w:sz w:val="22"/>
          <w:szCs w:val="22"/>
        </w:rPr>
      </w:pPr>
      <w:r w:rsidRPr="00CA2CFB">
        <w:rPr>
          <w:sz w:val="22"/>
          <w:szCs w:val="22"/>
        </w:rPr>
        <w:t>KOGAVANT nerekomenduojama vartoti vaikams ir jaunesniems kaip 18</w:t>
      </w:r>
      <w:r w:rsidR="00C12DB8" w:rsidRPr="00CA2CFB">
        <w:rPr>
          <w:sz w:val="22"/>
          <w:szCs w:val="22"/>
        </w:rPr>
        <w:t> </w:t>
      </w:r>
      <w:r w:rsidRPr="00CA2CFB">
        <w:rPr>
          <w:sz w:val="22"/>
          <w:szCs w:val="22"/>
        </w:rPr>
        <w:t>metų paaugliams.</w:t>
      </w:r>
    </w:p>
    <w:p w14:paraId="417718E0" w14:textId="77777777" w:rsidR="00A00B4F" w:rsidRPr="00CA2CFB" w:rsidRDefault="00A00B4F" w:rsidP="00A00B4F">
      <w:pPr>
        <w:numPr>
          <w:ilvl w:val="12"/>
          <w:numId w:val="0"/>
        </w:numPr>
        <w:ind w:right="-2"/>
        <w:rPr>
          <w:snapToGrid w:val="0"/>
          <w:sz w:val="22"/>
          <w:szCs w:val="22"/>
        </w:rPr>
      </w:pPr>
    </w:p>
    <w:p w14:paraId="11021129" w14:textId="77777777" w:rsidR="00A00B4F" w:rsidRPr="00CA2CFB" w:rsidRDefault="00A00B4F" w:rsidP="00A00B4F">
      <w:pPr>
        <w:keepNext/>
        <w:tabs>
          <w:tab w:val="left" w:pos="567"/>
        </w:tabs>
        <w:spacing w:line="260" w:lineRule="exact"/>
        <w:jc w:val="both"/>
        <w:outlineLvl w:val="3"/>
        <w:rPr>
          <w:b/>
          <w:bCs/>
          <w:snapToGrid w:val="0"/>
          <w:sz w:val="22"/>
          <w:szCs w:val="22"/>
        </w:rPr>
      </w:pPr>
      <w:r w:rsidRPr="00CA2CFB">
        <w:rPr>
          <w:b/>
          <w:bCs/>
          <w:snapToGrid w:val="0"/>
          <w:sz w:val="22"/>
          <w:szCs w:val="22"/>
        </w:rPr>
        <w:t xml:space="preserve">Kiti vaistai ir </w:t>
      </w:r>
      <w:r w:rsidRPr="00CA2CFB">
        <w:rPr>
          <w:b/>
          <w:sz w:val="22"/>
          <w:szCs w:val="22"/>
        </w:rPr>
        <w:t>KOGAVANT</w:t>
      </w:r>
      <w:r w:rsidRPr="00CA2CFB">
        <w:rPr>
          <w:b/>
          <w:bCs/>
          <w:snapToGrid w:val="0"/>
          <w:sz w:val="22"/>
          <w:szCs w:val="22"/>
        </w:rPr>
        <w:t xml:space="preserve"> </w:t>
      </w:r>
    </w:p>
    <w:p w14:paraId="175905D3" w14:textId="77777777" w:rsidR="00A00B4F" w:rsidRPr="00CA2CFB" w:rsidRDefault="00A00B4F" w:rsidP="00A00B4F">
      <w:pPr>
        <w:widowControl w:val="0"/>
        <w:autoSpaceDE w:val="0"/>
        <w:autoSpaceDN w:val="0"/>
        <w:jc w:val="both"/>
        <w:rPr>
          <w:sz w:val="22"/>
          <w:szCs w:val="22"/>
        </w:rPr>
      </w:pPr>
      <w:r w:rsidRPr="00CA2CFB">
        <w:rPr>
          <w:sz w:val="22"/>
          <w:szCs w:val="22"/>
        </w:rPr>
        <w:t>Jeigu vartojate arba neseniai vartojote kitų vaistų arba jeigu dėl to nesate tikri, pasakykite gydytojui arba vaistininkui. Tai svarbu dėl to, kad KOGAVANT gali keisti kai kurių kitų vaistų veikimą, o kai kurie kiti vaistai – KOGAVANT veikimą.</w:t>
      </w:r>
    </w:p>
    <w:p w14:paraId="4D411E68" w14:textId="77777777" w:rsidR="00A00B4F" w:rsidRPr="00CA2CFB" w:rsidRDefault="00A00B4F" w:rsidP="00A00B4F">
      <w:pPr>
        <w:widowControl w:val="0"/>
        <w:autoSpaceDE w:val="0"/>
        <w:autoSpaceDN w:val="0"/>
        <w:rPr>
          <w:sz w:val="22"/>
          <w:szCs w:val="22"/>
        </w:rPr>
      </w:pPr>
    </w:p>
    <w:p w14:paraId="563862CE" w14:textId="77777777" w:rsidR="00A00B4F" w:rsidRPr="00CA2CFB" w:rsidRDefault="00A00B4F" w:rsidP="00A00B4F">
      <w:pPr>
        <w:widowControl w:val="0"/>
        <w:autoSpaceDE w:val="0"/>
        <w:autoSpaceDN w:val="0"/>
        <w:rPr>
          <w:sz w:val="22"/>
          <w:szCs w:val="22"/>
        </w:rPr>
      </w:pPr>
      <w:r w:rsidRPr="00CA2CFB">
        <w:rPr>
          <w:sz w:val="22"/>
          <w:szCs w:val="22"/>
        </w:rPr>
        <w:t>Pasakykite gydytojui arba vaistininkui, jeigu vartojate kurio nors iš šių vaistų:</w:t>
      </w:r>
    </w:p>
    <w:p w14:paraId="4C336FAC" w14:textId="77777777" w:rsidR="00A00B4F" w:rsidRPr="00CA2CFB" w:rsidRDefault="00A00B4F" w:rsidP="00A00B4F">
      <w:pPr>
        <w:widowControl w:val="0"/>
        <w:numPr>
          <w:ilvl w:val="1"/>
          <w:numId w:val="15"/>
        </w:numPr>
        <w:tabs>
          <w:tab w:val="left" w:pos="782"/>
          <w:tab w:val="left" w:pos="783"/>
        </w:tabs>
        <w:autoSpaceDE w:val="0"/>
        <w:autoSpaceDN w:val="0"/>
        <w:ind w:left="540" w:hanging="540"/>
        <w:rPr>
          <w:sz w:val="22"/>
          <w:szCs w:val="22"/>
        </w:rPr>
      </w:pPr>
      <w:proofErr w:type="spellStart"/>
      <w:r w:rsidRPr="00CA2CFB">
        <w:rPr>
          <w:sz w:val="22"/>
          <w:szCs w:val="22"/>
        </w:rPr>
        <w:t>rozuvastatino</w:t>
      </w:r>
      <w:proofErr w:type="spellEnd"/>
      <w:r w:rsidRPr="00CA2CFB">
        <w:rPr>
          <w:sz w:val="22"/>
          <w:szCs w:val="22"/>
        </w:rPr>
        <w:t xml:space="preserve"> (vaisto padidėjusiam cholesterolio kiekiui mažinti);</w:t>
      </w:r>
    </w:p>
    <w:p w14:paraId="6C4FF678" w14:textId="77777777" w:rsidR="00A00B4F" w:rsidRPr="00CA2CFB" w:rsidRDefault="00A00B4F" w:rsidP="00A00B4F">
      <w:pPr>
        <w:widowControl w:val="0"/>
        <w:numPr>
          <w:ilvl w:val="1"/>
          <w:numId w:val="15"/>
        </w:numPr>
        <w:tabs>
          <w:tab w:val="left" w:pos="782"/>
          <w:tab w:val="left" w:pos="783"/>
        </w:tabs>
        <w:autoSpaceDE w:val="0"/>
        <w:autoSpaceDN w:val="0"/>
        <w:ind w:left="540" w:hanging="540"/>
        <w:rPr>
          <w:sz w:val="22"/>
          <w:szCs w:val="22"/>
        </w:rPr>
      </w:pPr>
      <w:r w:rsidRPr="00CA2CFB">
        <w:rPr>
          <w:sz w:val="22"/>
          <w:szCs w:val="22"/>
        </w:rPr>
        <w:t xml:space="preserve">daugiau kaip 40 mg per parą </w:t>
      </w:r>
      <w:proofErr w:type="spellStart"/>
      <w:r w:rsidRPr="00CA2CFB">
        <w:rPr>
          <w:sz w:val="22"/>
          <w:szCs w:val="22"/>
        </w:rPr>
        <w:t>simvastatino</w:t>
      </w:r>
      <w:proofErr w:type="spellEnd"/>
      <w:r w:rsidRPr="00CA2CFB">
        <w:rPr>
          <w:sz w:val="22"/>
          <w:szCs w:val="22"/>
        </w:rPr>
        <w:t xml:space="preserve"> ar </w:t>
      </w:r>
      <w:proofErr w:type="spellStart"/>
      <w:r w:rsidRPr="00CA2CFB">
        <w:rPr>
          <w:sz w:val="22"/>
          <w:szCs w:val="22"/>
        </w:rPr>
        <w:t>lovastatino</w:t>
      </w:r>
      <w:proofErr w:type="spellEnd"/>
      <w:r w:rsidRPr="00CA2CFB">
        <w:rPr>
          <w:sz w:val="22"/>
          <w:szCs w:val="22"/>
        </w:rPr>
        <w:t xml:space="preserve"> (vaistų padidėjusiai cholesterolio koncentracijai mažinti);</w:t>
      </w:r>
    </w:p>
    <w:p w14:paraId="52AF4364" w14:textId="77777777" w:rsidR="00A00B4F" w:rsidRPr="00CA2CFB" w:rsidRDefault="00A00B4F" w:rsidP="00A00B4F">
      <w:pPr>
        <w:widowControl w:val="0"/>
        <w:numPr>
          <w:ilvl w:val="1"/>
          <w:numId w:val="15"/>
        </w:numPr>
        <w:tabs>
          <w:tab w:val="left" w:pos="782"/>
          <w:tab w:val="left" w:pos="783"/>
        </w:tabs>
        <w:autoSpaceDE w:val="0"/>
        <w:autoSpaceDN w:val="0"/>
        <w:ind w:left="540" w:hanging="540"/>
        <w:rPr>
          <w:sz w:val="22"/>
          <w:szCs w:val="22"/>
        </w:rPr>
      </w:pPr>
      <w:proofErr w:type="spellStart"/>
      <w:r w:rsidRPr="00CA2CFB">
        <w:rPr>
          <w:sz w:val="22"/>
          <w:szCs w:val="22"/>
        </w:rPr>
        <w:t>rifampicino</w:t>
      </w:r>
      <w:proofErr w:type="spellEnd"/>
      <w:r w:rsidRPr="00CA2CFB">
        <w:rPr>
          <w:sz w:val="22"/>
          <w:szCs w:val="22"/>
        </w:rPr>
        <w:t xml:space="preserve"> (antibiotiko);</w:t>
      </w:r>
    </w:p>
    <w:p w14:paraId="28B93F74" w14:textId="77777777" w:rsidR="00A00B4F" w:rsidRPr="00CA2CFB" w:rsidRDefault="00A00B4F" w:rsidP="00A00B4F">
      <w:pPr>
        <w:widowControl w:val="0"/>
        <w:numPr>
          <w:ilvl w:val="1"/>
          <w:numId w:val="15"/>
        </w:numPr>
        <w:tabs>
          <w:tab w:val="left" w:pos="782"/>
          <w:tab w:val="left" w:pos="783"/>
        </w:tabs>
        <w:autoSpaceDE w:val="0"/>
        <w:autoSpaceDN w:val="0"/>
        <w:ind w:left="540" w:hanging="540"/>
        <w:rPr>
          <w:sz w:val="22"/>
          <w:szCs w:val="22"/>
        </w:rPr>
      </w:pPr>
      <w:proofErr w:type="spellStart"/>
      <w:r w:rsidRPr="00CA2CFB">
        <w:rPr>
          <w:sz w:val="22"/>
          <w:szCs w:val="22"/>
        </w:rPr>
        <w:lastRenderedPageBreak/>
        <w:t>fenitoino</w:t>
      </w:r>
      <w:proofErr w:type="spellEnd"/>
      <w:r w:rsidRPr="00CA2CFB">
        <w:rPr>
          <w:sz w:val="22"/>
          <w:szCs w:val="22"/>
        </w:rPr>
        <w:t xml:space="preserve">, </w:t>
      </w:r>
      <w:proofErr w:type="spellStart"/>
      <w:r w:rsidRPr="00CA2CFB">
        <w:rPr>
          <w:sz w:val="22"/>
          <w:szCs w:val="22"/>
        </w:rPr>
        <w:t>karbamazepino</w:t>
      </w:r>
      <w:proofErr w:type="spellEnd"/>
      <w:r w:rsidRPr="00CA2CFB">
        <w:rPr>
          <w:sz w:val="22"/>
          <w:szCs w:val="22"/>
        </w:rPr>
        <w:t xml:space="preserve"> ar </w:t>
      </w:r>
      <w:proofErr w:type="spellStart"/>
      <w:r w:rsidRPr="00CA2CFB">
        <w:rPr>
          <w:sz w:val="22"/>
          <w:szCs w:val="22"/>
        </w:rPr>
        <w:t>fenobarbitalio</w:t>
      </w:r>
      <w:proofErr w:type="spellEnd"/>
      <w:r w:rsidRPr="00CA2CFB">
        <w:rPr>
          <w:sz w:val="22"/>
          <w:szCs w:val="22"/>
        </w:rPr>
        <w:t xml:space="preserve"> (jų skiriama norint išvengti traukulių);</w:t>
      </w:r>
    </w:p>
    <w:p w14:paraId="65C3FCBC" w14:textId="77777777" w:rsidR="00A00B4F" w:rsidRPr="00CA2CFB" w:rsidRDefault="00A00B4F" w:rsidP="00A00B4F">
      <w:pPr>
        <w:widowControl w:val="0"/>
        <w:numPr>
          <w:ilvl w:val="1"/>
          <w:numId w:val="15"/>
        </w:numPr>
        <w:tabs>
          <w:tab w:val="left" w:pos="782"/>
          <w:tab w:val="left" w:pos="783"/>
        </w:tabs>
        <w:autoSpaceDE w:val="0"/>
        <w:autoSpaceDN w:val="0"/>
        <w:ind w:left="540" w:hanging="540"/>
        <w:rPr>
          <w:sz w:val="22"/>
          <w:szCs w:val="22"/>
        </w:rPr>
      </w:pPr>
      <w:proofErr w:type="spellStart"/>
      <w:r w:rsidRPr="00CA2CFB">
        <w:rPr>
          <w:sz w:val="22"/>
          <w:szCs w:val="22"/>
        </w:rPr>
        <w:t>digoksino</w:t>
      </w:r>
      <w:proofErr w:type="spellEnd"/>
      <w:r w:rsidRPr="00CA2CFB">
        <w:rPr>
          <w:sz w:val="22"/>
          <w:szCs w:val="22"/>
        </w:rPr>
        <w:t xml:space="preserve"> (jo skiriama širdies nepakankamumui gydyti);</w:t>
      </w:r>
    </w:p>
    <w:p w14:paraId="2AC3AFF5" w14:textId="77777777" w:rsidR="00A00B4F" w:rsidRPr="00CA2CFB" w:rsidRDefault="00A00B4F" w:rsidP="00A00B4F">
      <w:pPr>
        <w:widowControl w:val="0"/>
        <w:numPr>
          <w:ilvl w:val="1"/>
          <w:numId w:val="15"/>
        </w:numPr>
        <w:tabs>
          <w:tab w:val="left" w:pos="782"/>
          <w:tab w:val="left" w:pos="783"/>
        </w:tabs>
        <w:autoSpaceDE w:val="0"/>
        <w:autoSpaceDN w:val="0"/>
        <w:ind w:left="540" w:hanging="540"/>
        <w:rPr>
          <w:sz w:val="22"/>
          <w:szCs w:val="22"/>
        </w:rPr>
      </w:pPr>
      <w:proofErr w:type="spellStart"/>
      <w:r w:rsidRPr="00CA2CFB">
        <w:rPr>
          <w:sz w:val="22"/>
          <w:szCs w:val="22"/>
        </w:rPr>
        <w:t>ciklosporino</w:t>
      </w:r>
      <w:proofErr w:type="spellEnd"/>
      <w:r w:rsidRPr="00CA2CFB">
        <w:rPr>
          <w:sz w:val="22"/>
          <w:szCs w:val="22"/>
        </w:rPr>
        <w:t xml:space="preserve"> (jo skiriama Jūsų organizmo savigynai (imuninei sistemai) slopinti);</w:t>
      </w:r>
    </w:p>
    <w:p w14:paraId="304226EB" w14:textId="77777777" w:rsidR="00A00B4F" w:rsidRPr="00CA2CFB" w:rsidRDefault="00A00B4F" w:rsidP="00A00B4F">
      <w:pPr>
        <w:widowControl w:val="0"/>
        <w:numPr>
          <w:ilvl w:val="1"/>
          <w:numId w:val="15"/>
        </w:numPr>
        <w:tabs>
          <w:tab w:val="left" w:pos="782"/>
          <w:tab w:val="left" w:pos="783"/>
        </w:tabs>
        <w:autoSpaceDE w:val="0"/>
        <w:autoSpaceDN w:val="0"/>
        <w:ind w:left="540" w:hanging="540"/>
        <w:rPr>
          <w:sz w:val="22"/>
          <w:szCs w:val="22"/>
        </w:rPr>
      </w:pPr>
      <w:proofErr w:type="spellStart"/>
      <w:r w:rsidRPr="00CA2CFB">
        <w:rPr>
          <w:sz w:val="22"/>
          <w:szCs w:val="22"/>
        </w:rPr>
        <w:t>chinidino</w:t>
      </w:r>
      <w:proofErr w:type="spellEnd"/>
      <w:r w:rsidRPr="00CA2CFB">
        <w:rPr>
          <w:sz w:val="22"/>
          <w:szCs w:val="22"/>
        </w:rPr>
        <w:t xml:space="preserve"> ar </w:t>
      </w:r>
      <w:proofErr w:type="spellStart"/>
      <w:r w:rsidRPr="00CA2CFB">
        <w:rPr>
          <w:sz w:val="22"/>
          <w:szCs w:val="22"/>
        </w:rPr>
        <w:t>diltiazemo</w:t>
      </w:r>
      <w:proofErr w:type="spellEnd"/>
      <w:r w:rsidRPr="00CA2CFB">
        <w:rPr>
          <w:sz w:val="22"/>
          <w:szCs w:val="22"/>
        </w:rPr>
        <w:t xml:space="preserve"> (jų skiriama nuo širdies ritmo sutrikimų);</w:t>
      </w:r>
    </w:p>
    <w:p w14:paraId="74DBC1D6" w14:textId="77777777" w:rsidR="00A00B4F" w:rsidRPr="00CA2CFB" w:rsidRDefault="00A00B4F" w:rsidP="00A00B4F">
      <w:pPr>
        <w:widowControl w:val="0"/>
        <w:numPr>
          <w:ilvl w:val="1"/>
          <w:numId w:val="15"/>
        </w:numPr>
        <w:tabs>
          <w:tab w:val="left" w:pos="782"/>
          <w:tab w:val="left" w:pos="783"/>
        </w:tabs>
        <w:autoSpaceDE w:val="0"/>
        <w:autoSpaceDN w:val="0"/>
        <w:ind w:left="540" w:hanging="540"/>
        <w:rPr>
          <w:sz w:val="22"/>
          <w:szCs w:val="22"/>
        </w:rPr>
      </w:pPr>
      <w:r w:rsidRPr="00CA2CFB">
        <w:rPr>
          <w:sz w:val="22"/>
          <w:szCs w:val="22"/>
        </w:rPr>
        <w:t xml:space="preserve">beta </w:t>
      </w:r>
      <w:proofErr w:type="spellStart"/>
      <w:r w:rsidR="00C12DB8" w:rsidRPr="00CA2CFB">
        <w:rPr>
          <w:sz w:val="22"/>
          <w:szCs w:val="22"/>
        </w:rPr>
        <w:t>adrena</w:t>
      </w:r>
      <w:r w:rsidRPr="00CA2CFB">
        <w:rPr>
          <w:sz w:val="22"/>
          <w:szCs w:val="22"/>
        </w:rPr>
        <w:t>blokatorių</w:t>
      </w:r>
      <w:proofErr w:type="spellEnd"/>
      <w:r w:rsidRPr="00CA2CFB">
        <w:rPr>
          <w:sz w:val="22"/>
          <w:szCs w:val="22"/>
        </w:rPr>
        <w:t xml:space="preserve"> ar </w:t>
      </w:r>
      <w:proofErr w:type="spellStart"/>
      <w:r w:rsidRPr="00CA2CFB">
        <w:rPr>
          <w:sz w:val="22"/>
          <w:szCs w:val="22"/>
        </w:rPr>
        <w:t>verapamilio</w:t>
      </w:r>
      <w:proofErr w:type="spellEnd"/>
      <w:r w:rsidRPr="00CA2CFB">
        <w:rPr>
          <w:sz w:val="22"/>
          <w:szCs w:val="22"/>
        </w:rPr>
        <w:t xml:space="preserve"> (jų skiriama padidėjusiam kraujospūdžiui mažinti);</w:t>
      </w:r>
    </w:p>
    <w:p w14:paraId="2DA81EFC" w14:textId="77777777" w:rsidR="00A00B4F" w:rsidRPr="00CA2CFB" w:rsidRDefault="00A00B4F" w:rsidP="00A00B4F">
      <w:pPr>
        <w:widowControl w:val="0"/>
        <w:numPr>
          <w:ilvl w:val="1"/>
          <w:numId w:val="15"/>
        </w:numPr>
        <w:tabs>
          <w:tab w:val="left" w:pos="782"/>
          <w:tab w:val="left" w:pos="783"/>
        </w:tabs>
        <w:autoSpaceDE w:val="0"/>
        <w:autoSpaceDN w:val="0"/>
        <w:ind w:left="540" w:hanging="540"/>
        <w:rPr>
          <w:sz w:val="22"/>
          <w:szCs w:val="22"/>
        </w:rPr>
      </w:pPr>
      <w:r w:rsidRPr="00CA2CFB">
        <w:rPr>
          <w:sz w:val="22"/>
          <w:szCs w:val="22"/>
        </w:rPr>
        <w:t xml:space="preserve">morfino ar kitų </w:t>
      </w:r>
      <w:proofErr w:type="spellStart"/>
      <w:r w:rsidRPr="00CA2CFB">
        <w:rPr>
          <w:sz w:val="22"/>
          <w:szCs w:val="22"/>
        </w:rPr>
        <w:t>opioidų</w:t>
      </w:r>
      <w:proofErr w:type="spellEnd"/>
      <w:r w:rsidRPr="00CA2CFB">
        <w:rPr>
          <w:sz w:val="22"/>
          <w:szCs w:val="22"/>
        </w:rPr>
        <w:t xml:space="preserve"> (jų skiriama stipriam skausmui malšinti).</w:t>
      </w:r>
    </w:p>
    <w:p w14:paraId="25B98749" w14:textId="77777777" w:rsidR="00A00B4F" w:rsidRPr="00CA2CFB" w:rsidRDefault="00A00B4F" w:rsidP="00A00B4F">
      <w:pPr>
        <w:widowControl w:val="0"/>
        <w:autoSpaceDE w:val="0"/>
        <w:autoSpaceDN w:val="0"/>
        <w:rPr>
          <w:sz w:val="22"/>
          <w:szCs w:val="22"/>
        </w:rPr>
      </w:pPr>
    </w:p>
    <w:p w14:paraId="5987B7E9" w14:textId="77777777" w:rsidR="00A00B4F" w:rsidRPr="00CA2CFB" w:rsidRDefault="00A00B4F" w:rsidP="00A00B4F">
      <w:pPr>
        <w:widowControl w:val="0"/>
        <w:autoSpaceDE w:val="0"/>
        <w:autoSpaceDN w:val="0"/>
        <w:rPr>
          <w:sz w:val="22"/>
          <w:szCs w:val="22"/>
        </w:rPr>
      </w:pPr>
      <w:r w:rsidRPr="00CA2CFB">
        <w:rPr>
          <w:sz w:val="22"/>
          <w:szCs w:val="22"/>
        </w:rPr>
        <w:t>Pasakyti gydytojui arba vaistininkui ypač svarbu, jeigu vartojate kurio nors iš šių vaistų, galinčių didinti kraujavimo pavojų:</w:t>
      </w:r>
    </w:p>
    <w:p w14:paraId="46A74EEB" w14:textId="77777777" w:rsidR="00A00B4F" w:rsidRPr="00CA2CFB" w:rsidRDefault="00A00B4F" w:rsidP="00A00B4F">
      <w:pPr>
        <w:widowControl w:val="0"/>
        <w:numPr>
          <w:ilvl w:val="1"/>
          <w:numId w:val="15"/>
        </w:numPr>
        <w:tabs>
          <w:tab w:val="left" w:pos="782"/>
          <w:tab w:val="left" w:pos="783"/>
        </w:tabs>
        <w:autoSpaceDE w:val="0"/>
        <w:autoSpaceDN w:val="0"/>
        <w:ind w:left="540" w:hanging="540"/>
        <w:rPr>
          <w:sz w:val="22"/>
          <w:szCs w:val="22"/>
        </w:rPr>
      </w:pPr>
      <w:r w:rsidRPr="00CA2CFB">
        <w:rPr>
          <w:sz w:val="22"/>
          <w:szCs w:val="22"/>
        </w:rPr>
        <w:t>per burną vartojamų antikoaguliantų, dažnai vadinamų kraują skystinančiais vaistais (varfarino);</w:t>
      </w:r>
    </w:p>
    <w:p w14:paraId="1B8B6F15" w14:textId="77777777" w:rsidR="00A00B4F" w:rsidRPr="00CA2CFB" w:rsidRDefault="00A00B4F" w:rsidP="00A00B4F">
      <w:pPr>
        <w:widowControl w:val="0"/>
        <w:numPr>
          <w:ilvl w:val="1"/>
          <w:numId w:val="15"/>
        </w:numPr>
        <w:tabs>
          <w:tab w:val="left" w:pos="782"/>
          <w:tab w:val="left" w:pos="783"/>
        </w:tabs>
        <w:autoSpaceDE w:val="0"/>
        <w:autoSpaceDN w:val="0"/>
        <w:ind w:left="540" w:hanging="540"/>
        <w:rPr>
          <w:sz w:val="22"/>
          <w:szCs w:val="22"/>
        </w:rPr>
      </w:pPr>
      <w:r w:rsidRPr="00CA2CFB">
        <w:rPr>
          <w:sz w:val="22"/>
          <w:szCs w:val="22"/>
        </w:rPr>
        <w:t xml:space="preserve"> nesteroidinių vaistų nuo uždegimo (santrumpa – NVNU), dažnai vartojamų skausmui malšinti (pvz., </w:t>
      </w:r>
      <w:proofErr w:type="spellStart"/>
      <w:r w:rsidRPr="00CA2CFB">
        <w:rPr>
          <w:sz w:val="22"/>
          <w:szCs w:val="22"/>
        </w:rPr>
        <w:t>ibuprofeno</w:t>
      </w:r>
      <w:proofErr w:type="spellEnd"/>
      <w:r w:rsidRPr="00CA2CFB">
        <w:rPr>
          <w:sz w:val="22"/>
          <w:szCs w:val="22"/>
        </w:rPr>
        <w:t xml:space="preserve"> ar </w:t>
      </w:r>
      <w:proofErr w:type="spellStart"/>
      <w:r w:rsidRPr="00CA2CFB">
        <w:rPr>
          <w:sz w:val="22"/>
          <w:szCs w:val="22"/>
        </w:rPr>
        <w:t>naprokseno</w:t>
      </w:r>
      <w:proofErr w:type="spellEnd"/>
      <w:r w:rsidRPr="00CA2CFB">
        <w:rPr>
          <w:sz w:val="22"/>
          <w:szCs w:val="22"/>
        </w:rPr>
        <w:t>);</w:t>
      </w:r>
    </w:p>
    <w:p w14:paraId="4F3126B6" w14:textId="77777777" w:rsidR="00A00B4F" w:rsidRPr="00CA2CFB" w:rsidRDefault="00A00B4F" w:rsidP="00A00B4F">
      <w:pPr>
        <w:widowControl w:val="0"/>
        <w:numPr>
          <w:ilvl w:val="1"/>
          <w:numId w:val="15"/>
        </w:numPr>
        <w:tabs>
          <w:tab w:val="left" w:pos="782"/>
          <w:tab w:val="left" w:pos="783"/>
        </w:tabs>
        <w:autoSpaceDE w:val="0"/>
        <w:autoSpaceDN w:val="0"/>
        <w:ind w:left="540" w:hanging="540"/>
        <w:rPr>
          <w:sz w:val="22"/>
          <w:szCs w:val="22"/>
        </w:rPr>
      </w:pPr>
      <w:r w:rsidRPr="00CA2CFB">
        <w:rPr>
          <w:sz w:val="22"/>
          <w:szCs w:val="22"/>
        </w:rPr>
        <w:t xml:space="preserve">selektyvių </w:t>
      </w:r>
      <w:proofErr w:type="spellStart"/>
      <w:r w:rsidRPr="00CA2CFB">
        <w:rPr>
          <w:sz w:val="22"/>
          <w:szCs w:val="22"/>
        </w:rPr>
        <w:t>serotonino</w:t>
      </w:r>
      <w:proofErr w:type="spellEnd"/>
      <w:r w:rsidRPr="00CA2CFB">
        <w:rPr>
          <w:sz w:val="22"/>
          <w:szCs w:val="22"/>
        </w:rPr>
        <w:t xml:space="preserve"> reabsorbcijos inhibitorių (santrumpa – SSRI), pvz., </w:t>
      </w:r>
      <w:proofErr w:type="spellStart"/>
      <w:r w:rsidRPr="00CA2CFB">
        <w:rPr>
          <w:sz w:val="22"/>
          <w:szCs w:val="22"/>
        </w:rPr>
        <w:t>paroksetino</w:t>
      </w:r>
      <w:proofErr w:type="spellEnd"/>
      <w:r w:rsidRPr="00CA2CFB">
        <w:rPr>
          <w:sz w:val="22"/>
          <w:szCs w:val="22"/>
        </w:rPr>
        <w:t xml:space="preserve">, </w:t>
      </w:r>
      <w:proofErr w:type="spellStart"/>
      <w:r w:rsidRPr="00CA2CFB">
        <w:rPr>
          <w:sz w:val="22"/>
          <w:szCs w:val="22"/>
        </w:rPr>
        <w:t>sertralino</w:t>
      </w:r>
      <w:proofErr w:type="spellEnd"/>
      <w:r w:rsidRPr="00CA2CFB">
        <w:rPr>
          <w:sz w:val="22"/>
          <w:szCs w:val="22"/>
        </w:rPr>
        <w:t xml:space="preserve"> arba </w:t>
      </w:r>
      <w:proofErr w:type="spellStart"/>
      <w:r w:rsidRPr="00CA2CFB">
        <w:rPr>
          <w:sz w:val="22"/>
          <w:szCs w:val="22"/>
        </w:rPr>
        <w:t>citalopramo</w:t>
      </w:r>
      <w:proofErr w:type="spellEnd"/>
      <w:r w:rsidRPr="00CA2CFB">
        <w:rPr>
          <w:sz w:val="22"/>
          <w:szCs w:val="22"/>
        </w:rPr>
        <w:t xml:space="preserve"> (jų skiriama nuo depresijos);</w:t>
      </w:r>
    </w:p>
    <w:p w14:paraId="2BA6E2CB" w14:textId="77777777" w:rsidR="00A00B4F" w:rsidRPr="00CA2CFB" w:rsidRDefault="00A00B4F" w:rsidP="00A00B4F">
      <w:pPr>
        <w:pStyle w:val="Sraopastraipa"/>
        <w:widowControl w:val="0"/>
        <w:numPr>
          <w:ilvl w:val="0"/>
          <w:numId w:val="15"/>
        </w:numPr>
        <w:autoSpaceDE w:val="0"/>
        <w:autoSpaceDN w:val="0"/>
        <w:ind w:left="567"/>
        <w:rPr>
          <w:sz w:val="22"/>
          <w:szCs w:val="22"/>
        </w:rPr>
      </w:pPr>
      <w:r w:rsidRPr="00CA2CFB">
        <w:rPr>
          <w:sz w:val="22"/>
          <w:szCs w:val="22"/>
        </w:rPr>
        <w:t xml:space="preserve">kitų vaistų, ypač </w:t>
      </w:r>
      <w:proofErr w:type="spellStart"/>
      <w:r w:rsidRPr="00CA2CFB">
        <w:rPr>
          <w:sz w:val="22"/>
          <w:szCs w:val="22"/>
        </w:rPr>
        <w:t>ketokonazolo</w:t>
      </w:r>
      <w:proofErr w:type="spellEnd"/>
      <w:r w:rsidRPr="00CA2CFB">
        <w:rPr>
          <w:sz w:val="22"/>
          <w:szCs w:val="22"/>
        </w:rPr>
        <w:t xml:space="preserve"> (nuo grybelių infekcijos), </w:t>
      </w:r>
      <w:proofErr w:type="spellStart"/>
      <w:r w:rsidRPr="00CA2CFB">
        <w:rPr>
          <w:sz w:val="22"/>
          <w:szCs w:val="22"/>
        </w:rPr>
        <w:t>klaritromicino</w:t>
      </w:r>
      <w:proofErr w:type="spellEnd"/>
      <w:r w:rsidRPr="00CA2CFB">
        <w:rPr>
          <w:sz w:val="22"/>
          <w:szCs w:val="22"/>
        </w:rPr>
        <w:t xml:space="preserve"> (nuo bakterijų infekcijos), </w:t>
      </w:r>
      <w:proofErr w:type="spellStart"/>
      <w:r w:rsidRPr="00CA2CFB">
        <w:rPr>
          <w:sz w:val="22"/>
          <w:szCs w:val="22"/>
        </w:rPr>
        <w:t>nefazodono</w:t>
      </w:r>
      <w:proofErr w:type="spellEnd"/>
      <w:r w:rsidRPr="00CA2CFB">
        <w:rPr>
          <w:sz w:val="22"/>
          <w:szCs w:val="22"/>
        </w:rPr>
        <w:t xml:space="preserve"> (nuo depresijos), ritonaviro arba </w:t>
      </w:r>
      <w:proofErr w:type="spellStart"/>
      <w:r w:rsidRPr="00CA2CFB">
        <w:rPr>
          <w:sz w:val="22"/>
          <w:szCs w:val="22"/>
        </w:rPr>
        <w:t>atazanaviro</w:t>
      </w:r>
      <w:proofErr w:type="spellEnd"/>
      <w:r w:rsidRPr="00CA2CFB">
        <w:rPr>
          <w:sz w:val="22"/>
          <w:szCs w:val="22"/>
        </w:rPr>
        <w:t xml:space="preserve"> (nuo ŽIV infekcijos ir AIDS), </w:t>
      </w:r>
      <w:proofErr w:type="spellStart"/>
      <w:r w:rsidRPr="00CA2CFB">
        <w:rPr>
          <w:sz w:val="22"/>
          <w:szCs w:val="22"/>
        </w:rPr>
        <w:t>cizaprido</w:t>
      </w:r>
      <w:proofErr w:type="spellEnd"/>
      <w:r w:rsidRPr="00CA2CFB">
        <w:rPr>
          <w:sz w:val="22"/>
          <w:szCs w:val="22"/>
        </w:rPr>
        <w:t xml:space="preserve"> (nuo rėmens), skalsių alkaloidų (nuo migrenos ir galvos skausmo).</w:t>
      </w:r>
    </w:p>
    <w:p w14:paraId="3C5754F2" w14:textId="77777777" w:rsidR="00A00B4F" w:rsidRPr="00CA2CFB" w:rsidRDefault="00A00B4F" w:rsidP="00A00B4F">
      <w:pPr>
        <w:widowControl w:val="0"/>
        <w:autoSpaceDE w:val="0"/>
        <w:autoSpaceDN w:val="0"/>
        <w:rPr>
          <w:sz w:val="22"/>
          <w:szCs w:val="22"/>
        </w:rPr>
      </w:pPr>
    </w:p>
    <w:p w14:paraId="7D62A186" w14:textId="77777777" w:rsidR="00A00B4F" w:rsidRPr="00CA2CFB" w:rsidRDefault="00A00B4F" w:rsidP="00A00B4F">
      <w:pPr>
        <w:widowControl w:val="0"/>
        <w:autoSpaceDE w:val="0"/>
        <w:autoSpaceDN w:val="0"/>
        <w:rPr>
          <w:sz w:val="22"/>
          <w:szCs w:val="22"/>
        </w:rPr>
      </w:pPr>
      <w:r w:rsidRPr="00CA2CFB">
        <w:rPr>
          <w:sz w:val="22"/>
          <w:szCs w:val="22"/>
        </w:rPr>
        <w:t xml:space="preserve">Priminkite gydytojui, kad vartojate KOGAVANT, jeigu jis Jums skiria </w:t>
      </w:r>
      <w:proofErr w:type="spellStart"/>
      <w:r w:rsidRPr="00CA2CFB">
        <w:rPr>
          <w:sz w:val="22"/>
          <w:szCs w:val="22"/>
        </w:rPr>
        <w:t>fibrinolizę</w:t>
      </w:r>
      <w:proofErr w:type="spellEnd"/>
      <w:r w:rsidRPr="00CA2CFB">
        <w:rPr>
          <w:sz w:val="22"/>
          <w:szCs w:val="22"/>
        </w:rPr>
        <w:t xml:space="preserve"> skatinančių vaistų, dažnai vadinamų tirpdančiais krešulius (pvz., </w:t>
      </w:r>
      <w:proofErr w:type="spellStart"/>
      <w:r w:rsidRPr="00CA2CFB">
        <w:rPr>
          <w:sz w:val="22"/>
          <w:szCs w:val="22"/>
        </w:rPr>
        <w:t>streptokinazės</w:t>
      </w:r>
      <w:proofErr w:type="spellEnd"/>
      <w:r w:rsidRPr="00CA2CFB">
        <w:rPr>
          <w:sz w:val="22"/>
          <w:szCs w:val="22"/>
        </w:rPr>
        <w:t xml:space="preserve"> ar </w:t>
      </w:r>
      <w:proofErr w:type="spellStart"/>
      <w:r w:rsidRPr="00CA2CFB">
        <w:rPr>
          <w:sz w:val="22"/>
          <w:szCs w:val="22"/>
        </w:rPr>
        <w:t>alteplazės</w:t>
      </w:r>
      <w:proofErr w:type="spellEnd"/>
      <w:r w:rsidRPr="00CA2CFB">
        <w:rPr>
          <w:sz w:val="22"/>
          <w:szCs w:val="22"/>
        </w:rPr>
        <w:t>), kadangi gali padidėti kraujavimo pavojus.</w:t>
      </w:r>
    </w:p>
    <w:p w14:paraId="4BDB9B2C" w14:textId="77777777" w:rsidR="00A00B4F" w:rsidRPr="00CA2CFB" w:rsidRDefault="00A00B4F" w:rsidP="00A00B4F">
      <w:pPr>
        <w:numPr>
          <w:ilvl w:val="12"/>
          <w:numId w:val="0"/>
        </w:numPr>
        <w:ind w:right="-2"/>
        <w:rPr>
          <w:snapToGrid w:val="0"/>
          <w:sz w:val="22"/>
          <w:szCs w:val="22"/>
        </w:rPr>
      </w:pPr>
    </w:p>
    <w:p w14:paraId="42DCCCD0" w14:textId="77777777" w:rsidR="00A00B4F" w:rsidRPr="00CA2CFB" w:rsidRDefault="00A00B4F" w:rsidP="00A00B4F">
      <w:pPr>
        <w:keepNext/>
        <w:tabs>
          <w:tab w:val="left" w:pos="567"/>
        </w:tabs>
        <w:spacing w:line="260" w:lineRule="exact"/>
        <w:jc w:val="both"/>
        <w:outlineLvl w:val="3"/>
        <w:rPr>
          <w:b/>
          <w:bCs/>
          <w:snapToGrid w:val="0"/>
          <w:sz w:val="22"/>
          <w:szCs w:val="22"/>
        </w:rPr>
      </w:pPr>
      <w:r w:rsidRPr="00CA2CFB">
        <w:rPr>
          <w:b/>
          <w:bCs/>
          <w:snapToGrid w:val="0"/>
          <w:sz w:val="22"/>
          <w:szCs w:val="22"/>
        </w:rPr>
        <w:t xml:space="preserve">Nėštumas ir žindymo laikotarpis </w:t>
      </w:r>
    </w:p>
    <w:p w14:paraId="2BAA1BA2" w14:textId="77777777" w:rsidR="00A00B4F" w:rsidRPr="00CA2CFB" w:rsidRDefault="00A00B4F" w:rsidP="00A00B4F">
      <w:pPr>
        <w:widowControl w:val="0"/>
        <w:autoSpaceDE w:val="0"/>
        <w:autoSpaceDN w:val="0"/>
        <w:rPr>
          <w:sz w:val="22"/>
          <w:szCs w:val="22"/>
        </w:rPr>
      </w:pPr>
      <w:r w:rsidRPr="00CA2CFB">
        <w:rPr>
          <w:noProof/>
          <w:snapToGrid w:val="0"/>
          <w:sz w:val="22"/>
          <w:szCs w:val="22"/>
        </w:rPr>
        <w:t>Jeigu esate nėščia, žindote kūdikį, manote, kad galbūt esate nėščia, arba planuojate pastoti, tai prieš vartodama šio vaisto pasitarkite su gydytoju arba vaistininku</w:t>
      </w:r>
      <w:r w:rsidRPr="00CA2CFB">
        <w:rPr>
          <w:sz w:val="22"/>
          <w:szCs w:val="22"/>
        </w:rPr>
        <w:t>.</w:t>
      </w:r>
    </w:p>
    <w:p w14:paraId="37F2E80C" w14:textId="77777777" w:rsidR="00A00B4F" w:rsidRPr="00CA2CFB" w:rsidRDefault="00A00B4F" w:rsidP="00A00B4F">
      <w:pPr>
        <w:widowControl w:val="0"/>
        <w:autoSpaceDE w:val="0"/>
        <w:autoSpaceDN w:val="0"/>
        <w:rPr>
          <w:sz w:val="22"/>
          <w:szCs w:val="22"/>
        </w:rPr>
      </w:pPr>
    </w:p>
    <w:p w14:paraId="7CBCF829" w14:textId="77777777" w:rsidR="00A00B4F" w:rsidRPr="00CA2CFB" w:rsidRDefault="00A00B4F" w:rsidP="00A00B4F">
      <w:pPr>
        <w:widowControl w:val="0"/>
        <w:autoSpaceDE w:val="0"/>
        <w:autoSpaceDN w:val="0"/>
        <w:rPr>
          <w:sz w:val="22"/>
          <w:szCs w:val="22"/>
        </w:rPr>
      </w:pPr>
      <w:r w:rsidRPr="00CA2CFB">
        <w:rPr>
          <w:sz w:val="22"/>
          <w:szCs w:val="22"/>
        </w:rPr>
        <w:t>Jeigu esate nėščia arba galite pastoti, KOGAVANT vartoti negalima. Kol vartoja šio vaisto, moterys turi taikyti atitinkamą kontracepciją, kad nepastotų.</w:t>
      </w:r>
    </w:p>
    <w:p w14:paraId="78893AFF" w14:textId="77777777" w:rsidR="00A00B4F" w:rsidRPr="00CA2CFB" w:rsidRDefault="00A00B4F" w:rsidP="00A00B4F">
      <w:pPr>
        <w:widowControl w:val="0"/>
        <w:autoSpaceDE w:val="0"/>
        <w:autoSpaceDN w:val="0"/>
        <w:rPr>
          <w:sz w:val="22"/>
          <w:szCs w:val="22"/>
        </w:rPr>
      </w:pPr>
    </w:p>
    <w:p w14:paraId="43A93D73" w14:textId="77777777" w:rsidR="00A00B4F" w:rsidRPr="00CA2CFB" w:rsidRDefault="00A00B4F" w:rsidP="00A00B4F">
      <w:pPr>
        <w:widowControl w:val="0"/>
        <w:autoSpaceDE w:val="0"/>
        <w:autoSpaceDN w:val="0"/>
        <w:rPr>
          <w:sz w:val="22"/>
          <w:szCs w:val="22"/>
        </w:rPr>
      </w:pPr>
      <w:r w:rsidRPr="00CA2CFB">
        <w:rPr>
          <w:sz w:val="22"/>
          <w:szCs w:val="22"/>
        </w:rPr>
        <w:t>Jeigu žindote kūdikį, prieš pradėdama vartoti šį vaistą apie tai pasakykite gydytojui, kuris papasakos apie KOGAVANT vartojimo žindymo laikotarpiu naudą ir riziką.</w:t>
      </w:r>
    </w:p>
    <w:p w14:paraId="4EA74582" w14:textId="77777777" w:rsidR="00A00B4F" w:rsidRPr="00CA2CFB" w:rsidRDefault="00A00B4F" w:rsidP="00A00B4F">
      <w:pPr>
        <w:widowControl w:val="0"/>
        <w:autoSpaceDE w:val="0"/>
        <w:autoSpaceDN w:val="0"/>
        <w:rPr>
          <w:sz w:val="22"/>
          <w:szCs w:val="22"/>
        </w:rPr>
      </w:pPr>
    </w:p>
    <w:p w14:paraId="0222792D" w14:textId="77777777" w:rsidR="00A00B4F" w:rsidRPr="00CA2CFB" w:rsidRDefault="00A00B4F" w:rsidP="00A00B4F">
      <w:pPr>
        <w:widowControl w:val="0"/>
        <w:autoSpaceDE w:val="0"/>
        <w:autoSpaceDN w:val="0"/>
        <w:outlineLvl w:val="1"/>
        <w:rPr>
          <w:b/>
          <w:bCs/>
          <w:sz w:val="22"/>
          <w:szCs w:val="22"/>
        </w:rPr>
      </w:pPr>
      <w:r w:rsidRPr="00CA2CFB">
        <w:rPr>
          <w:b/>
          <w:bCs/>
          <w:sz w:val="22"/>
          <w:szCs w:val="22"/>
        </w:rPr>
        <w:t>Vairavimas ir mechanizmų valdymas</w:t>
      </w:r>
    </w:p>
    <w:p w14:paraId="7F8F6ADE" w14:textId="77777777" w:rsidR="00A00B4F" w:rsidRPr="00CA2CFB" w:rsidRDefault="00A00B4F" w:rsidP="00A00B4F">
      <w:pPr>
        <w:widowControl w:val="0"/>
        <w:autoSpaceDE w:val="0"/>
        <w:autoSpaceDN w:val="0"/>
        <w:rPr>
          <w:sz w:val="22"/>
          <w:szCs w:val="22"/>
        </w:rPr>
      </w:pPr>
      <w:r w:rsidRPr="00CA2CFB">
        <w:rPr>
          <w:sz w:val="22"/>
          <w:szCs w:val="22"/>
        </w:rPr>
        <w:t>KOGAVANT neturėtų įtakoti gebėjimo vairuoti ir valdyti mechanizmus. Vis dėlto, jeigu vartojant šį vaistą jaučiate svaigulį ar sumišimą, vairuokite ir valdykite mechanizmus atsargiai.</w:t>
      </w:r>
    </w:p>
    <w:p w14:paraId="3C03B758" w14:textId="77777777" w:rsidR="00A00B4F" w:rsidRPr="00CA2CFB" w:rsidRDefault="00A00B4F" w:rsidP="00A00B4F">
      <w:pPr>
        <w:widowControl w:val="0"/>
        <w:autoSpaceDE w:val="0"/>
        <w:autoSpaceDN w:val="0"/>
        <w:rPr>
          <w:sz w:val="22"/>
          <w:szCs w:val="22"/>
        </w:rPr>
      </w:pPr>
    </w:p>
    <w:p w14:paraId="759D7CB6" w14:textId="77777777" w:rsidR="00A00B4F" w:rsidRPr="00CA2CFB" w:rsidRDefault="00A00B4F" w:rsidP="00A00B4F">
      <w:pPr>
        <w:widowControl w:val="0"/>
        <w:autoSpaceDE w:val="0"/>
        <w:autoSpaceDN w:val="0"/>
        <w:outlineLvl w:val="1"/>
        <w:rPr>
          <w:b/>
          <w:bCs/>
          <w:sz w:val="22"/>
          <w:szCs w:val="22"/>
        </w:rPr>
      </w:pPr>
      <w:r w:rsidRPr="00CA2CFB">
        <w:rPr>
          <w:b/>
          <w:bCs/>
          <w:sz w:val="22"/>
          <w:szCs w:val="22"/>
        </w:rPr>
        <w:t>KOGAVANT sudėtyje yra natrio</w:t>
      </w:r>
    </w:p>
    <w:p w14:paraId="35C658D7" w14:textId="77777777" w:rsidR="00A00B4F" w:rsidRPr="00CA2CFB" w:rsidRDefault="00A00B4F" w:rsidP="00A00B4F">
      <w:pPr>
        <w:widowControl w:val="0"/>
        <w:autoSpaceDE w:val="0"/>
        <w:autoSpaceDN w:val="0"/>
        <w:rPr>
          <w:sz w:val="22"/>
          <w:szCs w:val="22"/>
        </w:rPr>
      </w:pPr>
      <w:r w:rsidRPr="00CA2CFB">
        <w:rPr>
          <w:sz w:val="22"/>
          <w:szCs w:val="22"/>
        </w:rPr>
        <w:t>Šio vaisto tabletėje yra mažiau kaip 1 </w:t>
      </w:r>
      <w:proofErr w:type="spellStart"/>
      <w:r w:rsidRPr="00CA2CFB">
        <w:rPr>
          <w:sz w:val="22"/>
          <w:szCs w:val="22"/>
        </w:rPr>
        <w:t>mmol</w:t>
      </w:r>
      <w:proofErr w:type="spellEnd"/>
      <w:r w:rsidRPr="00CA2CFB">
        <w:rPr>
          <w:sz w:val="22"/>
          <w:szCs w:val="22"/>
        </w:rPr>
        <w:t xml:space="preserve"> (23 mg) natrio, t. y. jis beveik neturi reikšmės.</w:t>
      </w:r>
    </w:p>
    <w:p w14:paraId="154AFA5D" w14:textId="77777777" w:rsidR="00A00B4F" w:rsidRPr="00CA2CFB" w:rsidRDefault="00A00B4F" w:rsidP="00A00B4F">
      <w:pPr>
        <w:numPr>
          <w:ilvl w:val="12"/>
          <w:numId w:val="0"/>
        </w:numPr>
        <w:ind w:right="-2"/>
        <w:rPr>
          <w:snapToGrid w:val="0"/>
          <w:sz w:val="22"/>
          <w:szCs w:val="22"/>
        </w:rPr>
      </w:pPr>
    </w:p>
    <w:p w14:paraId="7873757C" w14:textId="77777777" w:rsidR="00A00B4F" w:rsidRPr="00CA2CFB" w:rsidRDefault="00A00B4F" w:rsidP="00A00B4F">
      <w:pPr>
        <w:numPr>
          <w:ilvl w:val="12"/>
          <w:numId w:val="0"/>
        </w:numPr>
        <w:ind w:right="-2"/>
        <w:rPr>
          <w:snapToGrid w:val="0"/>
          <w:sz w:val="22"/>
          <w:szCs w:val="22"/>
        </w:rPr>
      </w:pPr>
    </w:p>
    <w:p w14:paraId="006EFCA1" w14:textId="77777777" w:rsidR="00A00B4F" w:rsidRPr="00CA2CFB" w:rsidRDefault="00A00B4F" w:rsidP="00A00B4F">
      <w:pPr>
        <w:keepNext/>
        <w:keepLines/>
        <w:tabs>
          <w:tab w:val="left" w:pos="567"/>
        </w:tabs>
        <w:outlineLvl w:val="2"/>
        <w:rPr>
          <w:b/>
          <w:bCs/>
          <w:snapToGrid w:val="0"/>
          <w:sz w:val="22"/>
          <w:szCs w:val="22"/>
        </w:rPr>
      </w:pPr>
      <w:r w:rsidRPr="00CA2CFB">
        <w:rPr>
          <w:b/>
          <w:bCs/>
          <w:snapToGrid w:val="0"/>
          <w:sz w:val="22"/>
          <w:szCs w:val="22"/>
        </w:rPr>
        <w:t>3.</w:t>
      </w:r>
      <w:r w:rsidRPr="00CA2CFB">
        <w:rPr>
          <w:b/>
          <w:bCs/>
          <w:snapToGrid w:val="0"/>
          <w:sz w:val="22"/>
          <w:szCs w:val="22"/>
        </w:rPr>
        <w:tab/>
        <w:t>Kaip vartoti KOGAVANT</w:t>
      </w:r>
    </w:p>
    <w:p w14:paraId="3CDE533A" w14:textId="77777777" w:rsidR="00A00B4F" w:rsidRPr="00CA2CFB" w:rsidRDefault="00A00B4F" w:rsidP="00A00B4F">
      <w:pPr>
        <w:numPr>
          <w:ilvl w:val="12"/>
          <w:numId w:val="0"/>
        </w:numPr>
        <w:ind w:right="-2"/>
        <w:rPr>
          <w:snapToGrid w:val="0"/>
          <w:sz w:val="22"/>
          <w:szCs w:val="22"/>
        </w:rPr>
      </w:pPr>
    </w:p>
    <w:p w14:paraId="382BAE64" w14:textId="77777777" w:rsidR="00A00B4F" w:rsidRPr="00CA2CFB" w:rsidRDefault="00A00B4F" w:rsidP="00A00B4F">
      <w:pPr>
        <w:ind w:right="-2"/>
        <w:rPr>
          <w:snapToGrid w:val="0"/>
          <w:sz w:val="22"/>
          <w:szCs w:val="22"/>
        </w:rPr>
      </w:pPr>
      <w:r w:rsidRPr="00CA2CFB">
        <w:rPr>
          <w:noProof/>
          <w:snapToGrid w:val="0"/>
          <w:sz w:val="22"/>
          <w:szCs w:val="22"/>
        </w:rPr>
        <w:t>Visada vartokite šį vaistą tiksliai, kaip nurodė gydytojas.</w:t>
      </w:r>
      <w:r w:rsidRPr="00CA2CFB">
        <w:rPr>
          <w:snapToGrid w:val="0"/>
          <w:sz w:val="22"/>
          <w:szCs w:val="22"/>
        </w:rPr>
        <w:t xml:space="preserve"> </w:t>
      </w:r>
      <w:r w:rsidRPr="00CA2CFB">
        <w:rPr>
          <w:noProof/>
          <w:snapToGrid w:val="0"/>
          <w:sz w:val="22"/>
          <w:szCs w:val="22"/>
        </w:rPr>
        <w:t>Jeigu abejojate, kreipkitės į gydytoją arba vaistininką.</w:t>
      </w:r>
      <w:r w:rsidRPr="00CA2CFB">
        <w:rPr>
          <w:snapToGrid w:val="0"/>
          <w:sz w:val="22"/>
          <w:szCs w:val="22"/>
        </w:rPr>
        <w:t xml:space="preserve"> </w:t>
      </w:r>
    </w:p>
    <w:p w14:paraId="7ECDFADB" w14:textId="77777777" w:rsidR="00A00B4F" w:rsidRPr="00CA2CFB" w:rsidRDefault="00A00B4F" w:rsidP="00A00B4F">
      <w:pPr>
        <w:numPr>
          <w:ilvl w:val="12"/>
          <w:numId w:val="0"/>
        </w:numPr>
        <w:ind w:right="-2"/>
        <w:rPr>
          <w:snapToGrid w:val="0"/>
          <w:sz w:val="22"/>
          <w:szCs w:val="22"/>
        </w:rPr>
      </w:pPr>
    </w:p>
    <w:p w14:paraId="3F1D9D2B" w14:textId="77777777" w:rsidR="00A00B4F" w:rsidRPr="00CA2CFB" w:rsidRDefault="00A00B4F" w:rsidP="00A00B4F">
      <w:pPr>
        <w:widowControl w:val="0"/>
        <w:autoSpaceDE w:val="0"/>
        <w:autoSpaceDN w:val="0"/>
        <w:outlineLvl w:val="1"/>
        <w:rPr>
          <w:b/>
          <w:bCs/>
          <w:sz w:val="22"/>
          <w:szCs w:val="22"/>
        </w:rPr>
      </w:pPr>
      <w:r w:rsidRPr="00CA2CFB">
        <w:rPr>
          <w:b/>
          <w:bCs/>
          <w:sz w:val="22"/>
          <w:szCs w:val="22"/>
        </w:rPr>
        <w:t>Kokią dozę vartoti</w:t>
      </w:r>
    </w:p>
    <w:p w14:paraId="6E234CF7" w14:textId="77777777" w:rsidR="00A00B4F" w:rsidRPr="00CA2CFB" w:rsidRDefault="00A00B4F" w:rsidP="00A00B4F">
      <w:pPr>
        <w:widowControl w:val="0"/>
        <w:tabs>
          <w:tab w:val="left" w:pos="567"/>
        </w:tabs>
        <w:autoSpaceDE w:val="0"/>
        <w:autoSpaceDN w:val="0"/>
        <w:rPr>
          <w:sz w:val="22"/>
          <w:szCs w:val="22"/>
        </w:rPr>
      </w:pPr>
    </w:p>
    <w:p w14:paraId="5B4C9178" w14:textId="77777777" w:rsidR="00A00B4F" w:rsidRPr="00CA2CFB" w:rsidRDefault="00A00B4F" w:rsidP="00A00B4F">
      <w:pPr>
        <w:widowControl w:val="0"/>
        <w:tabs>
          <w:tab w:val="left" w:pos="567"/>
        </w:tabs>
        <w:autoSpaceDE w:val="0"/>
        <w:autoSpaceDN w:val="0"/>
        <w:rPr>
          <w:sz w:val="22"/>
          <w:szCs w:val="22"/>
        </w:rPr>
      </w:pPr>
      <w:r w:rsidRPr="00CA2CFB">
        <w:rPr>
          <w:sz w:val="22"/>
          <w:szCs w:val="22"/>
        </w:rPr>
        <w:t>Širdies priepuolis(miokardo infarktas)</w:t>
      </w:r>
    </w:p>
    <w:p w14:paraId="23759E9C" w14:textId="77777777" w:rsidR="00A00B4F" w:rsidRPr="00CA2CFB" w:rsidRDefault="00A00B4F" w:rsidP="00A00B4F">
      <w:pPr>
        <w:pStyle w:val="Sraopastraipa"/>
        <w:widowControl w:val="0"/>
        <w:numPr>
          <w:ilvl w:val="0"/>
          <w:numId w:val="15"/>
        </w:numPr>
        <w:autoSpaceDE w:val="0"/>
        <w:autoSpaceDN w:val="0"/>
        <w:ind w:left="567"/>
        <w:rPr>
          <w:sz w:val="22"/>
          <w:szCs w:val="22"/>
        </w:rPr>
      </w:pPr>
      <w:r w:rsidRPr="00CA2CFB">
        <w:rPr>
          <w:sz w:val="22"/>
          <w:szCs w:val="22"/>
        </w:rPr>
        <w:t>Įprastinė dozė yra po vieną 60 mg tabletę 2 kartus per parą. Vartokite KOGAVANT tiek laiko, kiek nurodė gydytojas.</w:t>
      </w:r>
      <w:r w:rsidR="00720333" w:rsidRPr="00CA2CFB">
        <w:rPr>
          <w:sz w:val="22"/>
          <w:szCs w:val="22"/>
        </w:rPr>
        <w:t xml:space="preserve"> Palaikomajam gydymui reikia vartoti rinkoje esančių 60 mg tablečių, kadangi 90</w:t>
      </w:r>
      <w:r w:rsidR="00720333" w:rsidRPr="00CA2CFB">
        <w:rPr>
          <w:rFonts w:eastAsia="TimesNewRoman"/>
          <w:sz w:val="22"/>
          <w:szCs w:val="22"/>
        </w:rPr>
        <w:t> </w:t>
      </w:r>
      <w:r w:rsidR="00720333" w:rsidRPr="00CA2CFB">
        <w:rPr>
          <w:sz w:val="22"/>
          <w:szCs w:val="22"/>
        </w:rPr>
        <w:t>mg tablečių negalima padalinti į dvi lygias dalis.</w:t>
      </w:r>
    </w:p>
    <w:p w14:paraId="72527D5E" w14:textId="77777777" w:rsidR="00A00B4F" w:rsidRPr="00CA2CFB" w:rsidRDefault="00A00B4F" w:rsidP="00A00B4F">
      <w:pPr>
        <w:widowControl w:val="0"/>
        <w:tabs>
          <w:tab w:val="left" w:pos="567"/>
        </w:tabs>
        <w:autoSpaceDE w:val="0"/>
        <w:autoSpaceDN w:val="0"/>
        <w:rPr>
          <w:sz w:val="22"/>
          <w:szCs w:val="22"/>
        </w:rPr>
      </w:pPr>
    </w:p>
    <w:p w14:paraId="61A06FEA" w14:textId="77777777" w:rsidR="00A00B4F" w:rsidRPr="00CA2CFB" w:rsidRDefault="00A00B4F" w:rsidP="00A00B4F">
      <w:pPr>
        <w:widowControl w:val="0"/>
        <w:tabs>
          <w:tab w:val="left" w:pos="567"/>
        </w:tabs>
        <w:autoSpaceDE w:val="0"/>
        <w:autoSpaceDN w:val="0"/>
        <w:rPr>
          <w:color w:val="000000"/>
          <w:sz w:val="22"/>
          <w:szCs w:val="22"/>
          <w:lang w:val="pt-PT" w:bidi="en-US"/>
        </w:rPr>
      </w:pPr>
      <w:r w:rsidRPr="00CA2CFB">
        <w:rPr>
          <w:sz w:val="22"/>
          <w:szCs w:val="22"/>
        </w:rPr>
        <w:t>Nestabili krūtinės angina (</w:t>
      </w:r>
      <w:r w:rsidRPr="00CA2CFB">
        <w:rPr>
          <w:color w:val="000000"/>
          <w:sz w:val="22"/>
          <w:szCs w:val="22"/>
          <w:lang w:val="pt-PT" w:bidi="en-US"/>
        </w:rPr>
        <w:t>ūminis koronarinis sindromas)</w:t>
      </w:r>
    </w:p>
    <w:p w14:paraId="62F24C15" w14:textId="77777777" w:rsidR="00A00B4F" w:rsidRPr="00CA2CFB" w:rsidRDefault="00A00B4F" w:rsidP="00720333">
      <w:pPr>
        <w:widowControl w:val="0"/>
        <w:tabs>
          <w:tab w:val="left" w:pos="567"/>
        </w:tabs>
        <w:autoSpaceDE w:val="0"/>
        <w:autoSpaceDN w:val="0"/>
        <w:ind w:left="567" w:hanging="567"/>
        <w:rPr>
          <w:rFonts w:eastAsia="TimesNewRoman"/>
          <w:sz w:val="22"/>
          <w:szCs w:val="22"/>
        </w:rPr>
      </w:pPr>
      <w:r w:rsidRPr="00CA2CFB">
        <w:rPr>
          <w:sz w:val="22"/>
          <w:szCs w:val="22"/>
        </w:rPr>
        <w:t>•</w:t>
      </w:r>
      <w:r w:rsidRPr="00CA2CFB">
        <w:rPr>
          <w:sz w:val="22"/>
          <w:szCs w:val="22"/>
        </w:rPr>
        <w:tab/>
      </w:r>
      <w:r w:rsidRPr="00CA2CFB">
        <w:rPr>
          <w:rFonts w:eastAsia="TimesNewRoman"/>
          <w:sz w:val="22"/>
          <w:szCs w:val="22"/>
        </w:rPr>
        <w:t>Pradinė dozė yra 180 mg išgeriama iš karto (180 mg įsotinimo dozė). Paprastai ji skiriama ligoninėje.</w:t>
      </w:r>
    </w:p>
    <w:p w14:paraId="045DA6F0" w14:textId="77777777" w:rsidR="00A00B4F" w:rsidRPr="00CA2CFB" w:rsidRDefault="00A00B4F" w:rsidP="00A00B4F">
      <w:pPr>
        <w:widowControl w:val="0"/>
        <w:tabs>
          <w:tab w:val="left" w:pos="567"/>
        </w:tabs>
        <w:autoSpaceDE w:val="0"/>
        <w:autoSpaceDN w:val="0"/>
        <w:ind w:left="567" w:hanging="567"/>
        <w:rPr>
          <w:rFonts w:eastAsia="TimesNewRoman"/>
          <w:sz w:val="22"/>
          <w:szCs w:val="22"/>
        </w:rPr>
      </w:pPr>
      <w:r w:rsidRPr="00CA2CFB">
        <w:rPr>
          <w:sz w:val="22"/>
          <w:szCs w:val="22"/>
        </w:rPr>
        <w:t>•</w:t>
      </w:r>
      <w:r w:rsidRPr="00CA2CFB">
        <w:rPr>
          <w:sz w:val="22"/>
          <w:szCs w:val="22"/>
        </w:rPr>
        <w:tab/>
        <w:t>Po šios pradinės dozės paprastai vartojama po vieną 90</w:t>
      </w:r>
      <w:r w:rsidRPr="00CA2CFB">
        <w:rPr>
          <w:rFonts w:eastAsia="TimesNewRoman"/>
          <w:sz w:val="22"/>
          <w:szCs w:val="22"/>
        </w:rPr>
        <w:t> </w:t>
      </w:r>
      <w:r w:rsidRPr="00CA2CFB">
        <w:rPr>
          <w:sz w:val="22"/>
          <w:szCs w:val="22"/>
        </w:rPr>
        <w:t xml:space="preserve">mg tabletę 2 kartus per parą iki </w:t>
      </w:r>
      <w:r w:rsidRPr="00CA2CFB">
        <w:rPr>
          <w:sz w:val="22"/>
          <w:szCs w:val="22"/>
        </w:rPr>
        <w:lastRenderedPageBreak/>
        <w:t>12</w:t>
      </w:r>
      <w:r w:rsidRPr="00CA2CFB">
        <w:rPr>
          <w:rFonts w:eastAsia="TimesNewRoman"/>
          <w:sz w:val="22"/>
          <w:szCs w:val="22"/>
        </w:rPr>
        <w:t> </w:t>
      </w:r>
      <w:r w:rsidRPr="00CA2CFB">
        <w:rPr>
          <w:sz w:val="22"/>
          <w:szCs w:val="22"/>
        </w:rPr>
        <w:t xml:space="preserve"> mėn., (išskyrus atvejus, kai gydytojas nurodo kitaip). </w:t>
      </w:r>
    </w:p>
    <w:p w14:paraId="17D9E87B" w14:textId="77777777" w:rsidR="00A00B4F" w:rsidRPr="00CA2CFB" w:rsidRDefault="00A00B4F" w:rsidP="00A00B4F">
      <w:pPr>
        <w:tabs>
          <w:tab w:val="left" w:pos="567"/>
          <w:tab w:val="left" w:pos="709"/>
        </w:tabs>
        <w:autoSpaceDE w:val="0"/>
        <w:autoSpaceDN w:val="0"/>
        <w:adjustRightInd w:val="0"/>
        <w:spacing w:line="260" w:lineRule="exact"/>
        <w:rPr>
          <w:rFonts w:eastAsia="TimesNewRoman"/>
          <w:sz w:val="22"/>
          <w:szCs w:val="22"/>
        </w:rPr>
      </w:pPr>
    </w:p>
    <w:p w14:paraId="1DB87F5E" w14:textId="77777777" w:rsidR="00A00B4F" w:rsidRPr="00CA2CFB" w:rsidRDefault="00A00B4F" w:rsidP="00A00B4F">
      <w:pPr>
        <w:tabs>
          <w:tab w:val="left" w:pos="567"/>
          <w:tab w:val="left" w:pos="709"/>
        </w:tabs>
        <w:autoSpaceDE w:val="0"/>
        <w:autoSpaceDN w:val="0"/>
        <w:adjustRightInd w:val="0"/>
        <w:spacing w:line="260" w:lineRule="exact"/>
        <w:rPr>
          <w:rFonts w:eastAsia="TimesNewRoman"/>
          <w:sz w:val="22"/>
          <w:szCs w:val="22"/>
        </w:rPr>
      </w:pPr>
      <w:r w:rsidRPr="00CA2CFB">
        <w:rPr>
          <w:rFonts w:eastAsia="TimesNewRoman"/>
          <w:sz w:val="22"/>
          <w:szCs w:val="22"/>
        </w:rPr>
        <w:t>Gerkite šį vaistą kasdien maždaug tuo pačiu laiku (pvz., vieną tabletę ryte ir vieną tabletę vakare).</w:t>
      </w:r>
    </w:p>
    <w:p w14:paraId="49FAF3F8" w14:textId="77777777" w:rsidR="00A00B4F" w:rsidRPr="00CA2CFB" w:rsidRDefault="00A00B4F" w:rsidP="00A00B4F">
      <w:pPr>
        <w:widowControl w:val="0"/>
        <w:tabs>
          <w:tab w:val="left" w:pos="567"/>
        </w:tabs>
        <w:autoSpaceDE w:val="0"/>
        <w:autoSpaceDN w:val="0"/>
        <w:rPr>
          <w:sz w:val="22"/>
          <w:szCs w:val="22"/>
        </w:rPr>
      </w:pPr>
    </w:p>
    <w:p w14:paraId="3B6E3B20" w14:textId="77777777" w:rsidR="00A00B4F" w:rsidRPr="00CA2CFB" w:rsidRDefault="00A00B4F" w:rsidP="00A00B4F">
      <w:pPr>
        <w:autoSpaceDE w:val="0"/>
        <w:autoSpaceDN w:val="0"/>
        <w:adjustRightInd w:val="0"/>
        <w:rPr>
          <w:rFonts w:eastAsia="TimesNewRoman,Bold"/>
          <w:b/>
          <w:bCs/>
          <w:sz w:val="22"/>
          <w:szCs w:val="22"/>
        </w:rPr>
      </w:pPr>
      <w:r w:rsidRPr="00CA2CFB">
        <w:rPr>
          <w:rFonts w:eastAsia="TimesNewRoman,Bold"/>
          <w:b/>
          <w:bCs/>
          <w:sz w:val="22"/>
          <w:szCs w:val="22"/>
        </w:rPr>
        <w:t>KOGAVANT vartojimas kartu su kitais vaistais, skirtais apsaugoti nuo kraujo krešulių</w:t>
      </w:r>
    </w:p>
    <w:p w14:paraId="0EDEFFCA" w14:textId="77777777" w:rsidR="00A00B4F" w:rsidRPr="00CA2CFB" w:rsidRDefault="00A00B4F" w:rsidP="00A00B4F">
      <w:pPr>
        <w:autoSpaceDE w:val="0"/>
        <w:autoSpaceDN w:val="0"/>
        <w:adjustRightInd w:val="0"/>
        <w:rPr>
          <w:rFonts w:eastAsia="TimesNewRoman"/>
          <w:sz w:val="22"/>
          <w:szCs w:val="22"/>
        </w:rPr>
      </w:pPr>
      <w:r w:rsidRPr="00CA2CFB">
        <w:rPr>
          <w:rFonts w:eastAsia="TimesNewRoman"/>
          <w:sz w:val="22"/>
          <w:szCs w:val="22"/>
        </w:rPr>
        <w:t xml:space="preserve">Gydytojas paprastai nurodo kartu vartoti </w:t>
      </w:r>
      <w:proofErr w:type="spellStart"/>
      <w:r w:rsidRPr="00CA2CFB">
        <w:rPr>
          <w:rFonts w:eastAsia="TimesNewRoman"/>
          <w:sz w:val="22"/>
          <w:szCs w:val="22"/>
        </w:rPr>
        <w:t>acetilsalicilo</w:t>
      </w:r>
      <w:proofErr w:type="spellEnd"/>
      <w:r w:rsidRPr="00CA2CFB">
        <w:rPr>
          <w:rFonts w:eastAsia="TimesNewRoman"/>
          <w:sz w:val="22"/>
          <w:szCs w:val="22"/>
        </w:rPr>
        <w:t xml:space="preserve"> rūgšties, kurios yra daugelio vaistų, vartojamų norint išvengti kraujo krešulių susidarymo, sudėtyje. Taip pat gydytojas nurodys reikalingą </w:t>
      </w:r>
      <w:proofErr w:type="spellStart"/>
      <w:r w:rsidRPr="00CA2CFB">
        <w:rPr>
          <w:rFonts w:eastAsia="TimesNewRoman"/>
          <w:sz w:val="22"/>
          <w:szCs w:val="22"/>
        </w:rPr>
        <w:t>acetilsalicilo</w:t>
      </w:r>
      <w:proofErr w:type="spellEnd"/>
      <w:r w:rsidRPr="00CA2CFB">
        <w:rPr>
          <w:rFonts w:eastAsia="TimesNewRoman"/>
          <w:sz w:val="22"/>
          <w:szCs w:val="22"/>
        </w:rPr>
        <w:t xml:space="preserve"> rūgšties dozę (paprastai ji būna 75-150 mg per parą).</w:t>
      </w:r>
    </w:p>
    <w:p w14:paraId="1C078E99" w14:textId="77777777" w:rsidR="00A00B4F" w:rsidRPr="00CA2CFB" w:rsidRDefault="00A00B4F" w:rsidP="00A00B4F">
      <w:pPr>
        <w:autoSpaceDE w:val="0"/>
        <w:autoSpaceDN w:val="0"/>
        <w:adjustRightInd w:val="0"/>
        <w:rPr>
          <w:rFonts w:eastAsia="TimesNewRoman,Bold"/>
          <w:sz w:val="22"/>
          <w:szCs w:val="22"/>
        </w:rPr>
      </w:pPr>
    </w:p>
    <w:p w14:paraId="68F64F7B" w14:textId="77777777" w:rsidR="00A00B4F" w:rsidRPr="00CA2CFB" w:rsidRDefault="00A00B4F" w:rsidP="00A00B4F">
      <w:pPr>
        <w:autoSpaceDE w:val="0"/>
        <w:autoSpaceDN w:val="0"/>
        <w:adjustRightInd w:val="0"/>
        <w:rPr>
          <w:rFonts w:eastAsia="TimesNewRoman,Bold"/>
          <w:b/>
          <w:bCs/>
          <w:sz w:val="22"/>
          <w:szCs w:val="22"/>
        </w:rPr>
      </w:pPr>
      <w:r w:rsidRPr="00CA2CFB">
        <w:rPr>
          <w:rFonts w:eastAsia="TimesNewRoman,Bold"/>
          <w:b/>
          <w:bCs/>
          <w:sz w:val="22"/>
          <w:szCs w:val="22"/>
        </w:rPr>
        <w:t>Kaip vartoti KOGAVANT</w:t>
      </w:r>
      <w:r w:rsidRPr="00CA2CFB">
        <w:rPr>
          <w:b/>
          <w:sz w:val="22"/>
          <w:szCs w:val="22"/>
        </w:rPr>
        <w:t xml:space="preserve"> </w:t>
      </w:r>
    </w:p>
    <w:p w14:paraId="4C5421F6" w14:textId="77777777" w:rsidR="00A00B4F" w:rsidRPr="00CA2CFB" w:rsidRDefault="00A00B4F" w:rsidP="00A00B4F">
      <w:pPr>
        <w:autoSpaceDE w:val="0"/>
        <w:autoSpaceDN w:val="0"/>
        <w:adjustRightInd w:val="0"/>
        <w:ind w:left="720" w:hanging="720"/>
        <w:rPr>
          <w:rFonts w:eastAsia="TimesNewRoman"/>
          <w:sz w:val="22"/>
          <w:szCs w:val="22"/>
        </w:rPr>
      </w:pPr>
      <w:r w:rsidRPr="00CA2CFB">
        <w:rPr>
          <w:rFonts w:eastAsia="TimesNewRoman"/>
          <w:sz w:val="22"/>
          <w:szCs w:val="22"/>
        </w:rPr>
        <w:t>•</w:t>
      </w:r>
      <w:r w:rsidRPr="00CA2CFB">
        <w:rPr>
          <w:rFonts w:eastAsia="TimesNewRoman"/>
          <w:sz w:val="22"/>
          <w:szCs w:val="22"/>
        </w:rPr>
        <w:tab/>
        <w:t>Šio vaisto galima gerti valgio metu arba nevalgius.</w:t>
      </w:r>
    </w:p>
    <w:p w14:paraId="52A7B302" w14:textId="77777777" w:rsidR="00A00B4F" w:rsidRPr="00CA2CFB" w:rsidRDefault="00A00B4F" w:rsidP="00A00B4F">
      <w:pPr>
        <w:autoSpaceDE w:val="0"/>
        <w:autoSpaceDN w:val="0"/>
        <w:adjustRightInd w:val="0"/>
        <w:ind w:left="720" w:hanging="720"/>
        <w:rPr>
          <w:rFonts w:eastAsia="TimesNewRoman"/>
          <w:sz w:val="22"/>
          <w:szCs w:val="22"/>
        </w:rPr>
      </w:pPr>
      <w:r w:rsidRPr="00CA2CFB">
        <w:rPr>
          <w:rFonts w:eastAsia="TimesNewRoman"/>
          <w:sz w:val="22"/>
          <w:szCs w:val="22"/>
        </w:rPr>
        <w:t>•</w:t>
      </w:r>
      <w:r w:rsidRPr="00CA2CFB">
        <w:rPr>
          <w:rFonts w:eastAsia="TimesNewRoman"/>
          <w:sz w:val="22"/>
          <w:szCs w:val="22"/>
        </w:rPr>
        <w:tab/>
        <w:t xml:space="preserve">Kada išgėrėte paskutinę KOGAVANT tabletę, galite patikrinti pažiūrėję į lizdinę plokštelę, ant kurios nupiešta saulė, kuri reiškia rytą, ir mėnulis, kuris reiškia vakarą. </w:t>
      </w:r>
      <w:r w:rsidRPr="00CA2CFB">
        <w:rPr>
          <w:rFonts w:eastAsia="TimesNewRoman"/>
          <w:sz w:val="22"/>
          <w:szCs w:val="22"/>
          <w:lang w:val="pt-PT"/>
        </w:rPr>
        <w:t>Tokiu būdu prisiminsite, ar išgėrėte šio vaisto doze.</w:t>
      </w:r>
    </w:p>
    <w:p w14:paraId="068B2900" w14:textId="77777777" w:rsidR="00A00B4F" w:rsidRPr="00CA2CFB" w:rsidRDefault="00A00B4F" w:rsidP="00A00B4F">
      <w:pPr>
        <w:widowControl w:val="0"/>
        <w:autoSpaceDE w:val="0"/>
        <w:autoSpaceDN w:val="0"/>
        <w:rPr>
          <w:sz w:val="22"/>
          <w:szCs w:val="22"/>
        </w:rPr>
      </w:pPr>
    </w:p>
    <w:p w14:paraId="23B08D3D" w14:textId="77777777" w:rsidR="00A00B4F" w:rsidRPr="00CA2CFB" w:rsidRDefault="00A00B4F" w:rsidP="00A00B4F">
      <w:pPr>
        <w:widowControl w:val="0"/>
        <w:autoSpaceDE w:val="0"/>
        <w:autoSpaceDN w:val="0"/>
        <w:outlineLvl w:val="1"/>
        <w:rPr>
          <w:b/>
          <w:bCs/>
          <w:sz w:val="22"/>
          <w:szCs w:val="22"/>
          <w:lang w:val="pt-PT"/>
        </w:rPr>
      </w:pPr>
      <w:r w:rsidRPr="00CA2CFB">
        <w:rPr>
          <w:b/>
          <w:bCs/>
          <w:sz w:val="22"/>
          <w:szCs w:val="22"/>
          <w:lang w:val="pt-PT"/>
        </w:rPr>
        <w:t>Jeigu sunku nuryti tablet</w:t>
      </w:r>
      <w:r w:rsidRPr="00CA2CFB">
        <w:rPr>
          <w:rFonts w:hint="eastAsia"/>
          <w:b/>
          <w:bCs/>
          <w:sz w:val="22"/>
          <w:szCs w:val="22"/>
          <w:lang w:val="pt-PT"/>
        </w:rPr>
        <w:t>ę</w:t>
      </w:r>
    </w:p>
    <w:p w14:paraId="47272564" w14:textId="77777777" w:rsidR="00A00B4F" w:rsidRPr="00CA2CFB" w:rsidRDefault="00A00B4F" w:rsidP="00A00B4F">
      <w:pPr>
        <w:widowControl w:val="0"/>
        <w:autoSpaceDE w:val="0"/>
        <w:autoSpaceDN w:val="0"/>
        <w:outlineLvl w:val="1"/>
        <w:rPr>
          <w:bCs/>
          <w:sz w:val="22"/>
          <w:szCs w:val="22"/>
        </w:rPr>
      </w:pPr>
      <w:r w:rsidRPr="00CA2CFB">
        <w:rPr>
          <w:bCs/>
          <w:sz w:val="22"/>
          <w:szCs w:val="22"/>
          <w:lang w:val="pt-PT"/>
        </w:rPr>
        <w:t>Jeigu tabletę Jums nuryti sunku, tai ją galite susmulkinti ir sumaišyti su vandeniu kaip aprašyta žemiau:</w:t>
      </w:r>
    </w:p>
    <w:p w14:paraId="43D24B10" w14:textId="77777777" w:rsidR="00A00B4F" w:rsidRPr="00CA2CFB" w:rsidRDefault="00A00B4F" w:rsidP="00A00B4F">
      <w:pPr>
        <w:autoSpaceDE w:val="0"/>
        <w:autoSpaceDN w:val="0"/>
        <w:adjustRightInd w:val="0"/>
        <w:ind w:left="720" w:hanging="720"/>
        <w:rPr>
          <w:rFonts w:eastAsia="TimesNewRoman"/>
          <w:bCs/>
          <w:sz w:val="22"/>
          <w:szCs w:val="22"/>
        </w:rPr>
      </w:pPr>
      <w:r w:rsidRPr="00CA2CFB">
        <w:rPr>
          <w:rFonts w:eastAsia="TimesNewRoman"/>
          <w:sz w:val="22"/>
          <w:szCs w:val="22"/>
        </w:rPr>
        <w:t>•</w:t>
      </w:r>
      <w:r w:rsidRPr="00CA2CFB">
        <w:rPr>
          <w:rFonts w:eastAsia="TimesNewRoman"/>
          <w:sz w:val="22"/>
          <w:szCs w:val="22"/>
        </w:rPr>
        <w:tab/>
      </w:r>
      <w:r w:rsidRPr="00CA2CFB">
        <w:rPr>
          <w:rFonts w:eastAsia="TimesNewRoman"/>
          <w:bCs/>
          <w:sz w:val="22"/>
          <w:szCs w:val="22"/>
        </w:rPr>
        <w:t>su</w:t>
      </w:r>
      <w:r w:rsidR="000605B9" w:rsidRPr="00CA2CFB">
        <w:rPr>
          <w:rFonts w:eastAsia="TimesNewRoman"/>
          <w:bCs/>
          <w:sz w:val="22"/>
          <w:szCs w:val="22"/>
        </w:rPr>
        <w:t>trin</w:t>
      </w:r>
      <w:r w:rsidRPr="00CA2CFB">
        <w:rPr>
          <w:rFonts w:eastAsia="TimesNewRoman"/>
          <w:bCs/>
          <w:sz w:val="22"/>
          <w:szCs w:val="22"/>
        </w:rPr>
        <w:t>kite tabletę į smulkius miltelius;</w:t>
      </w:r>
    </w:p>
    <w:p w14:paraId="75968791" w14:textId="77777777" w:rsidR="00A00B4F" w:rsidRPr="00CA2CFB" w:rsidRDefault="00A00B4F" w:rsidP="00A00B4F">
      <w:pPr>
        <w:autoSpaceDE w:val="0"/>
        <w:autoSpaceDN w:val="0"/>
        <w:adjustRightInd w:val="0"/>
        <w:ind w:left="720" w:hanging="720"/>
        <w:rPr>
          <w:rFonts w:eastAsia="TimesNewRoman"/>
          <w:bCs/>
          <w:sz w:val="22"/>
          <w:szCs w:val="22"/>
        </w:rPr>
      </w:pPr>
      <w:r w:rsidRPr="00CA2CFB">
        <w:rPr>
          <w:rFonts w:eastAsia="TimesNewRoman"/>
          <w:sz w:val="22"/>
          <w:szCs w:val="22"/>
        </w:rPr>
        <w:t>•</w:t>
      </w:r>
      <w:r w:rsidRPr="00CA2CFB">
        <w:rPr>
          <w:rFonts w:eastAsia="TimesNewRoman"/>
          <w:sz w:val="22"/>
          <w:szCs w:val="22"/>
        </w:rPr>
        <w:tab/>
      </w:r>
      <w:r w:rsidRPr="00CA2CFB">
        <w:rPr>
          <w:rFonts w:eastAsia="TimesNewRoman"/>
          <w:bCs/>
          <w:sz w:val="22"/>
          <w:szCs w:val="22"/>
        </w:rPr>
        <w:t>supilkite miltelius į pusę stiklinės vandens;</w:t>
      </w:r>
    </w:p>
    <w:p w14:paraId="2ADBAEF4" w14:textId="77777777" w:rsidR="00A00B4F" w:rsidRPr="00CA2CFB" w:rsidRDefault="00A00B4F" w:rsidP="00A00B4F">
      <w:pPr>
        <w:autoSpaceDE w:val="0"/>
        <w:autoSpaceDN w:val="0"/>
        <w:adjustRightInd w:val="0"/>
        <w:ind w:left="720" w:hanging="720"/>
        <w:rPr>
          <w:rFonts w:eastAsia="TimesNewRoman"/>
          <w:bCs/>
          <w:sz w:val="22"/>
          <w:szCs w:val="22"/>
        </w:rPr>
      </w:pPr>
      <w:r w:rsidRPr="00CA2CFB">
        <w:rPr>
          <w:rFonts w:eastAsia="TimesNewRoman"/>
          <w:sz w:val="22"/>
          <w:szCs w:val="22"/>
        </w:rPr>
        <w:t>•</w:t>
      </w:r>
      <w:r w:rsidRPr="00CA2CFB">
        <w:rPr>
          <w:rFonts w:eastAsia="TimesNewRoman"/>
          <w:sz w:val="22"/>
          <w:szCs w:val="22"/>
        </w:rPr>
        <w:tab/>
      </w:r>
      <w:r w:rsidRPr="00CA2CFB">
        <w:rPr>
          <w:rFonts w:eastAsia="TimesNewRoman"/>
          <w:bCs/>
          <w:sz w:val="22"/>
          <w:szCs w:val="22"/>
        </w:rPr>
        <w:t>nedelsdami išmaišykite ir išgerkite;</w:t>
      </w:r>
    </w:p>
    <w:p w14:paraId="48D3820F" w14:textId="77777777" w:rsidR="00A00B4F" w:rsidRPr="00CA2CFB" w:rsidRDefault="00A00B4F" w:rsidP="00A00B4F">
      <w:pPr>
        <w:autoSpaceDE w:val="0"/>
        <w:autoSpaceDN w:val="0"/>
        <w:adjustRightInd w:val="0"/>
        <w:ind w:left="720" w:hanging="720"/>
        <w:rPr>
          <w:rFonts w:eastAsia="TimesNewRoman"/>
          <w:bCs/>
          <w:sz w:val="22"/>
          <w:szCs w:val="22"/>
        </w:rPr>
      </w:pPr>
      <w:r w:rsidRPr="00CA2CFB">
        <w:rPr>
          <w:rFonts w:eastAsia="TimesNewRoman"/>
          <w:sz w:val="22"/>
          <w:szCs w:val="22"/>
        </w:rPr>
        <w:t>•</w:t>
      </w:r>
      <w:r w:rsidRPr="00CA2CFB">
        <w:rPr>
          <w:rFonts w:eastAsia="TimesNewRoman"/>
          <w:sz w:val="22"/>
          <w:szCs w:val="22"/>
        </w:rPr>
        <w:tab/>
      </w:r>
      <w:r w:rsidRPr="00CA2CFB">
        <w:rPr>
          <w:rFonts w:eastAsia="TimesNewRoman"/>
          <w:bCs/>
          <w:sz w:val="22"/>
          <w:szCs w:val="22"/>
        </w:rPr>
        <w:t>kad tuščioje stiklinėje neliktų vaisto, praskalaukite ją dar puse stiklinės vandens ir išgerkite.</w:t>
      </w:r>
    </w:p>
    <w:p w14:paraId="753154DC" w14:textId="77777777" w:rsidR="00A00B4F" w:rsidRPr="00CA2CFB" w:rsidRDefault="00A00B4F" w:rsidP="00A00B4F">
      <w:pPr>
        <w:widowControl w:val="0"/>
        <w:autoSpaceDE w:val="0"/>
        <w:autoSpaceDN w:val="0"/>
        <w:outlineLvl w:val="1"/>
        <w:rPr>
          <w:bCs/>
          <w:sz w:val="22"/>
          <w:szCs w:val="22"/>
        </w:rPr>
      </w:pPr>
      <w:r w:rsidRPr="00CA2CFB">
        <w:rPr>
          <w:bCs/>
          <w:sz w:val="22"/>
          <w:szCs w:val="22"/>
        </w:rPr>
        <w:t>Jei esate ligoninėje, tai šią tabletę Jums gali paduoti sumaišytą su vandeniu per pro nosį įkištą (nosies skrandžio) vamzdelį.</w:t>
      </w:r>
    </w:p>
    <w:p w14:paraId="00916CD8" w14:textId="77777777" w:rsidR="00A00B4F" w:rsidRPr="00CA2CFB" w:rsidRDefault="00A00B4F" w:rsidP="00A00B4F">
      <w:pPr>
        <w:widowControl w:val="0"/>
        <w:autoSpaceDE w:val="0"/>
        <w:autoSpaceDN w:val="0"/>
        <w:outlineLvl w:val="1"/>
        <w:rPr>
          <w:b/>
          <w:bCs/>
          <w:sz w:val="22"/>
          <w:szCs w:val="22"/>
        </w:rPr>
      </w:pPr>
    </w:p>
    <w:p w14:paraId="660943C1" w14:textId="36D4217E" w:rsidR="00A00B4F" w:rsidRPr="00CA2CFB" w:rsidRDefault="00C12DB8" w:rsidP="00A00B4F">
      <w:pPr>
        <w:widowControl w:val="0"/>
        <w:autoSpaceDE w:val="0"/>
        <w:autoSpaceDN w:val="0"/>
        <w:outlineLvl w:val="1"/>
        <w:rPr>
          <w:b/>
          <w:bCs/>
          <w:sz w:val="22"/>
          <w:szCs w:val="22"/>
        </w:rPr>
      </w:pPr>
      <w:r w:rsidRPr="00CA2CFB">
        <w:rPr>
          <w:b/>
          <w:bCs/>
          <w:sz w:val="22"/>
          <w:szCs w:val="22"/>
        </w:rPr>
        <w:t>Ką daryti p</w:t>
      </w:r>
      <w:r w:rsidR="00A00B4F" w:rsidRPr="00CA2CFB">
        <w:rPr>
          <w:b/>
          <w:bCs/>
          <w:sz w:val="22"/>
          <w:szCs w:val="22"/>
        </w:rPr>
        <w:t xml:space="preserve">avartojus per didelę </w:t>
      </w:r>
      <w:r w:rsidR="00A00B4F" w:rsidRPr="00CA2CFB">
        <w:rPr>
          <w:rFonts w:eastAsia="TimesNewRoman,Bold"/>
          <w:b/>
          <w:bCs/>
          <w:sz w:val="22"/>
          <w:szCs w:val="22"/>
        </w:rPr>
        <w:t>KOGAVANT</w:t>
      </w:r>
      <w:r w:rsidR="00A00B4F" w:rsidRPr="00CA2CFB">
        <w:rPr>
          <w:b/>
          <w:bCs/>
          <w:sz w:val="22"/>
          <w:szCs w:val="22"/>
        </w:rPr>
        <w:t xml:space="preserve"> dozę</w:t>
      </w:r>
    </w:p>
    <w:p w14:paraId="0C79202E" w14:textId="6FC8F9B3" w:rsidR="00A00B4F" w:rsidRPr="00CA2CFB" w:rsidRDefault="00A00B4F" w:rsidP="00A00B4F">
      <w:pPr>
        <w:widowControl w:val="0"/>
        <w:autoSpaceDE w:val="0"/>
        <w:autoSpaceDN w:val="0"/>
        <w:rPr>
          <w:sz w:val="22"/>
          <w:szCs w:val="22"/>
        </w:rPr>
      </w:pPr>
      <w:r w:rsidRPr="00CA2CFB">
        <w:rPr>
          <w:sz w:val="22"/>
          <w:szCs w:val="22"/>
        </w:rPr>
        <w:t xml:space="preserve">Išgėrę daugiau </w:t>
      </w:r>
      <w:r w:rsidR="00CC1DD7" w:rsidRPr="00CA2CFB">
        <w:rPr>
          <w:sz w:val="22"/>
          <w:szCs w:val="22"/>
        </w:rPr>
        <w:t>KOGAVANT</w:t>
      </w:r>
      <w:r w:rsidR="00C12DB8" w:rsidRPr="00CA2CFB">
        <w:rPr>
          <w:sz w:val="22"/>
          <w:szCs w:val="22"/>
        </w:rPr>
        <w:t xml:space="preserve"> </w:t>
      </w:r>
      <w:r w:rsidRPr="00CA2CFB">
        <w:rPr>
          <w:sz w:val="22"/>
          <w:szCs w:val="22"/>
        </w:rPr>
        <w:t>negu reikia, nedelsdami kreipkitės į gydytoją arba vykite į ligoninę, pasiėmę vaisto pakuotę. Pavartojus per didelę šio vaisto dozę, gali padidėti kraujavimo pavojus.</w:t>
      </w:r>
    </w:p>
    <w:p w14:paraId="1DD43438" w14:textId="77777777" w:rsidR="00A00B4F" w:rsidRPr="00CA2CFB" w:rsidRDefault="00A00B4F" w:rsidP="00A00B4F">
      <w:pPr>
        <w:widowControl w:val="0"/>
        <w:autoSpaceDE w:val="0"/>
        <w:autoSpaceDN w:val="0"/>
        <w:rPr>
          <w:sz w:val="22"/>
          <w:szCs w:val="22"/>
        </w:rPr>
      </w:pPr>
    </w:p>
    <w:p w14:paraId="70E401F6" w14:textId="77777777" w:rsidR="00A00B4F" w:rsidRPr="00CA2CFB" w:rsidRDefault="00A00B4F" w:rsidP="00A00B4F">
      <w:pPr>
        <w:widowControl w:val="0"/>
        <w:autoSpaceDE w:val="0"/>
        <w:autoSpaceDN w:val="0"/>
        <w:outlineLvl w:val="1"/>
        <w:rPr>
          <w:b/>
          <w:bCs/>
          <w:sz w:val="22"/>
          <w:szCs w:val="22"/>
        </w:rPr>
      </w:pPr>
      <w:r w:rsidRPr="00CA2CFB">
        <w:rPr>
          <w:b/>
          <w:bCs/>
          <w:sz w:val="22"/>
          <w:szCs w:val="22"/>
        </w:rPr>
        <w:t xml:space="preserve">Pamiršus pavartoti </w:t>
      </w:r>
      <w:r w:rsidRPr="00CA2CFB">
        <w:rPr>
          <w:rFonts w:eastAsia="TimesNewRoman,Bold"/>
          <w:b/>
          <w:bCs/>
          <w:sz w:val="22"/>
          <w:szCs w:val="22"/>
        </w:rPr>
        <w:t>KOGAVANT</w:t>
      </w:r>
      <w:r w:rsidRPr="00CA2CFB">
        <w:rPr>
          <w:b/>
          <w:bCs/>
          <w:sz w:val="22"/>
          <w:szCs w:val="22"/>
        </w:rPr>
        <w:t xml:space="preserve"> </w:t>
      </w:r>
    </w:p>
    <w:p w14:paraId="762C2E5A" w14:textId="77777777" w:rsidR="00A00B4F" w:rsidRPr="00CA2CFB" w:rsidRDefault="00A00B4F" w:rsidP="00A00B4F">
      <w:pPr>
        <w:widowControl w:val="0"/>
        <w:tabs>
          <w:tab w:val="left" w:pos="567"/>
        </w:tabs>
        <w:autoSpaceDE w:val="0"/>
        <w:autoSpaceDN w:val="0"/>
        <w:spacing w:line="259" w:lineRule="auto"/>
        <w:rPr>
          <w:sz w:val="22"/>
          <w:szCs w:val="22"/>
        </w:rPr>
      </w:pPr>
      <w:r w:rsidRPr="00CA2CFB">
        <w:rPr>
          <w:rFonts w:eastAsia="TimesNewRoman"/>
          <w:sz w:val="22"/>
          <w:szCs w:val="22"/>
        </w:rPr>
        <w:t>•</w:t>
      </w:r>
      <w:r w:rsidRPr="00CA2CFB">
        <w:rPr>
          <w:rFonts w:eastAsia="TimesNewRoman"/>
          <w:sz w:val="22"/>
          <w:szCs w:val="22"/>
        </w:rPr>
        <w:tab/>
      </w:r>
      <w:r w:rsidRPr="00CA2CFB">
        <w:rPr>
          <w:sz w:val="22"/>
          <w:szCs w:val="22"/>
        </w:rPr>
        <w:t>Užmiršę išgerti vieną dozę, kitą gerkite įprastu laiku įprasto dydžio.</w:t>
      </w:r>
    </w:p>
    <w:p w14:paraId="17FB39CB" w14:textId="77777777" w:rsidR="00A00B4F" w:rsidRPr="00CA2CFB" w:rsidRDefault="00A00B4F" w:rsidP="00A00B4F">
      <w:pPr>
        <w:autoSpaceDE w:val="0"/>
        <w:autoSpaceDN w:val="0"/>
        <w:adjustRightInd w:val="0"/>
        <w:ind w:left="567" w:hanging="567"/>
        <w:rPr>
          <w:rFonts w:eastAsia="TimesNewRoman"/>
          <w:sz w:val="22"/>
          <w:szCs w:val="22"/>
        </w:rPr>
      </w:pPr>
      <w:r w:rsidRPr="00CA2CFB">
        <w:rPr>
          <w:rFonts w:eastAsia="TimesNewRoman"/>
          <w:sz w:val="22"/>
          <w:szCs w:val="22"/>
        </w:rPr>
        <w:t>•</w:t>
      </w:r>
      <w:r w:rsidRPr="00CA2CFB">
        <w:rPr>
          <w:rFonts w:eastAsia="TimesNewRoman"/>
          <w:sz w:val="22"/>
          <w:szCs w:val="22"/>
        </w:rPr>
        <w:tab/>
        <w:t>Negalima vartoti dvigubos dozės (dviejų dozių iš karto) norint kompensuoti praleistą dozę.</w:t>
      </w:r>
    </w:p>
    <w:p w14:paraId="1BE4E768" w14:textId="77777777" w:rsidR="00A00B4F" w:rsidRPr="00CA2CFB" w:rsidRDefault="00A00B4F" w:rsidP="00A00B4F">
      <w:pPr>
        <w:widowControl w:val="0"/>
        <w:autoSpaceDE w:val="0"/>
        <w:autoSpaceDN w:val="0"/>
        <w:ind w:left="567" w:hanging="567"/>
        <w:rPr>
          <w:sz w:val="22"/>
          <w:szCs w:val="22"/>
        </w:rPr>
      </w:pPr>
    </w:p>
    <w:p w14:paraId="378E3F46" w14:textId="77777777" w:rsidR="00A00B4F" w:rsidRPr="00CA2CFB" w:rsidRDefault="00A00B4F" w:rsidP="00A00B4F">
      <w:pPr>
        <w:widowControl w:val="0"/>
        <w:autoSpaceDE w:val="0"/>
        <w:autoSpaceDN w:val="0"/>
        <w:outlineLvl w:val="1"/>
        <w:rPr>
          <w:b/>
          <w:bCs/>
          <w:sz w:val="22"/>
          <w:szCs w:val="22"/>
        </w:rPr>
      </w:pPr>
      <w:r w:rsidRPr="00CA2CFB">
        <w:rPr>
          <w:b/>
          <w:bCs/>
          <w:sz w:val="22"/>
          <w:szCs w:val="22"/>
        </w:rPr>
        <w:t>Nustojus vartoti KOGAVANT</w:t>
      </w:r>
    </w:p>
    <w:p w14:paraId="671E26A3" w14:textId="77777777" w:rsidR="00A00B4F" w:rsidRPr="00CA2CFB" w:rsidRDefault="00A00B4F" w:rsidP="00A00B4F">
      <w:pPr>
        <w:widowControl w:val="0"/>
        <w:autoSpaceDE w:val="0"/>
        <w:autoSpaceDN w:val="0"/>
        <w:rPr>
          <w:sz w:val="22"/>
          <w:szCs w:val="22"/>
        </w:rPr>
      </w:pPr>
      <w:r w:rsidRPr="00CA2CFB">
        <w:rPr>
          <w:sz w:val="22"/>
          <w:szCs w:val="22"/>
        </w:rPr>
        <w:t>Nenutraukite KOGAVANT vartojimo nepasitarę su gydytoju. Vartokite šio vaisto reguliariai, kol gydytojas jo skiria. Nutraukus šio vaisto vartojimą gali padidėti rizika patirti naują širdies priepuolį ar insultą, taip pat numirti nuo ligos, susijusios su Jūsų širdimi ar kraujagyslėmis.</w:t>
      </w:r>
    </w:p>
    <w:p w14:paraId="0ABD1CA0" w14:textId="77777777" w:rsidR="00A00B4F" w:rsidRPr="00CA2CFB" w:rsidRDefault="00A00B4F" w:rsidP="00A00B4F">
      <w:pPr>
        <w:widowControl w:val="0"/>
        <w:autoSpaceDE w:val="0"/>
        <w:autoSpaceDN w:val="0"/>
        <w:rPr>
          <w:sz w:val="22"/>
          <w:szCs w:val="22"/>
        </w:rPr>
      </w:pPr>
    </w:p>
    <w:p w14:paraId="13FFDEB3" w14:textId="77777777" w:rsidR="00A00B4F" w:rsidRPr="00CA2CFB" w:rsidRDefault="00A00B4F" w:rsidP="00A00B4F">
      <w:pPr>
        <w:widowControl w:val="0"/>
        <w:autoSpaceDE w:val="0"/>
        <w:autoSpaceDN w:val="0"/>
        <w:rPr>
          <w:sz w:val="22"/>
          <w:szCs w:val="22"/>
        </w:rPr>
      </w:pPr>
      <w:r w:rsidRPr="00CA2CFB">
        <w:rPr>
          <w:sz w:val="22"/>
          <w:szCs w:val="22"/>
        </w:rPr>
        <w:t>Jeigu kiltų daugiau klausimų dėl šio vaisto vartojimo, kreipkitės į gydytoją arba vaistininką.</w:t>
      </w:r>
    </w:p>
    <w:p w14:paraId="5A0F31D2" w14:textId="77777777" w:rsidR="00A00B4F" w:rsidRPr="00CA2CFB" w:rsidRDefault="00A00B4F" w:rsidP="00A00B4F">
      <w:pPr>
        <w:widowControl w:val="0"/>
        <w:autoSpaceDE w:val="0"/>
        <w:autoSpaceDN w:val="0"/>
        <w:outlineLvl w:val="1"/>
        <w:rPr>
          <w:b/>
          <w:bCs/>
          <w:sz w:val="22"/>
          <w:szCs w:val="22"/>
        </w:rPr>
      </w:pPr>
    </w:p>
    <w:p w14:paraId="13F7395B" w14:textId="77777777" w:rsidR="00A00B4F" w:rsidRPr="00CA2CFB" w:rsidRDefault="00A00B4F" w:rsidP="00A00B4F">
      <w:pPr>
        <w:numPr>
          <w:ilvl w:val="12"/>
          <w:numId w:val="0"/>
        </w:numPr>
        <w:rPr>
          <w:snapToGrid w:val="0"/>
          <w:sz w:val="22"/>
          <w:szCs w:val="22"/>
        </w:rPr>
      </w:pPr>
    </w:p>
    <w:p w14:paraId="0E601966" w14:textId="77777777" w:rsidR="00A00B4F" w:rsidRPr="00CA2CFB" w:rsidRDefault="00A00B4F" w:rsidP="00A00B4F">
      <w:pPr>
        <w:keepNext/>
        <w:keepLines/>
        <w:tabs>
          <w:tab w:val="left" w:pos="567"/>
        </w:tabs>
        <w:outlineLvl w:val="2"/>
        <w:rPr>
          <w:b/>
          <w:bCs/>
          <w:snapToGrid w:val="0"/>
          <w:sz w:val="22"/>
          <w:szCs w:val="22"/>
        </w:rPr>
      </w:pPr>
      <w:r w:rsidRPr="00CA2CFB">
        <w:rPr>
          <w:b/>
          <w:bCs/>
          <w:snapToGrid w:val="0"/>
          <w:sz w:val="22"/>
          <w:szCs w:val="22"/>
        </w:rPr>
        <w:t>4.</w:t>
      </w:r>
      <w:r w:rsidRPr="00CA2CFB">
        <w:rPr>
          <w:b/>
          <w:bCs/>
          <w:snapToGrid w:val="0"/>
          <w:sz w:val="22"/>
          <w:szCs w:val="22"/>
        </w:rPr>
        <w:tab/>
        <w:t>Galimas šalutinis poveikis</w:t>
      </w:r>
    </w:p>
    <w:p w14:paraId="17BB2085" w14:textId="77777777" w:rsidR="00A00B4F" w:rsidRPr="00CA2CFB" w:rsidRDefault="00A00B4F" w:rsidP="00A00B4F">
      <w:pPr>
        <w:numPr>
          <w:ilvl w:val="12"/>
          <w:numId w:val="0"/>
        </w:numPr>
        <w:rPr>
          <w:snapToGrid w:val="0"/>
          <w:sz w:val="22"/>
          <w:szCs w:val="22"/>
        </w:rPr>
      </w:pPr>
    </w:p>
    <w:p w14:paraId="00DB4638" w14:textId="77777777" w:rsidR="00A00B4F" w:rsidRPr="00CA2CFB" w:rsidRDefault="00A00B4F" w:rsidP="00A00B4F">
      <w:pPr>
        <w:ind w:right="-29"/>
        <w:rPr>
          <w:snapToGrid w:val="0"/>
          <w:sz w:val="22"/>
          <w:szCs w:val="22"/>
        </w:rPr>
      </w:pPr>
      <w:r w:rsidRPr="00CA2CFB">
        <w:rPr>
          <w:noProof/>
          <w:snapToGrid w:val="0"/>
          <w:sz w:val="22"/>
          <w:szCs w:val="22"/>
        </w:rPr>
        <w:t>Šis vaistas, kaip ir visi kiti, gali sukelti šalutinį poveikį, nors jis pasireiškia ne visiems žmonėms.</w:t>
      </w:r>
    </w:p>
    <w:p w14:paraId="61CEF077" w14:textId="77777777" w:rsidR="0085136E" w:rsidRPr="000D2E62" w:rsidRDefault="0085136E" w:rsidP="0085136E">
      <w:pPr>
        <w:pStyle w:val="Szvegtrzs1"/>
        <w:spacing w:after="0"/>
        <w:rPr>
          <w:sz w:val="22"/>
          <w:szCs w:val="22"/>
        </w:rPr>
      </w:pPr>
      <w:r w:rsidRPr="000D2E62">
        <w:rPr>
          <w:color w:val="000000"/>
          <w:sz w:val="22"/>
          <w:szCs w:val="22"/>
          <w:lang w:bidi="en-US"/>
        </w:rPr>
        <w:t>Vartojant šio vaisto, gali pasireikšti žemiau išvardytas šalutinis poveikis.</w:t>
      </w:r>
    </w:p>
    <w:p w14:paraId="772172C9" w14:textId="072CA3C1" w:rsidR="00A00B4F" w:rsidRPr="00CA2CFB" w:rsidRDefault="00A00B4F" w:rsidP="00A00B4F">
      <w:pPr>
        <w:widowControl w:val="0"/>
        <w:autoSpaceDE w:val="0"/>
        <w:autoSpaceDN w:val="0"/>
        <w:rPr>
          <w:sz w:val="22"/>
          <w:szCs w:val="22"/>
        </w:rPr>
      </w:pPr>
    </w:p>
    <w:p w14:paraId="593D7BCF" w14:textId="77777777" w:rsidR="00A00B4F" w:rsidRPr="00CA2CFB" w:rsidRDefault="00A00B4F" w:rsidP="00A00B4F">
      <w:pPr>
        <w:widowControl w:val="0"/>
        <w:autoSpaceDE w:val="0"/>
        <w:autoSpaceDN w:val="0"/>
        <w:rPr>
          <w:sz w:val="22"/>
          <w:szCs w:val="22"/>
        </w:rPr>
      </w:pPr>
      <w:r w:rsidRPr="00CA2CFB">
        <w:rPr>
          <w:sz w:val="22"/>
          <w:szCs w:val="22"/>
        </w:rPr>
        <w:t>KOGAVANT veikia kraujo krešėjimą, todėl dauguma šalutinių poveikių yra susiję su kraujavimu. Kraujavimas galimas bet kurioje kūno vietoje. Kai kurie kraujavimai (pvz., kraujosruvos, kraujavimas iš nosies) pasitaiko dažnai. Stiprus kraujavimas pasitaiko nedažnai, bet gali kelti pavojų gyvybei.</w:t>
      </w:r>
    </w:p>
    <w:p w14:paraId="26C3A412" w14:textId="77777777" w:rsidR="00A00B4F" w:rsidRPr="00CA2CFB" w:rsidRDefault="00A00B4F" w:rsidP="00A00B4F">
      <w:pPr>
        <w:widowControl w:val="0"/>
        <w:autoSpaceDE w:val="0"/>
        <w:autoSpaceDN w:val="0"/>
        <w:rPr>
          <w:sz w:val="22"/>
          <w:szCs w:val="22"/>
        </w:rPr>
      </w:pPr>
    </w:p>
    <w:p w14:paraId="3A7A0149" w14:textId="77777777" w:rsidR="00A00B4F" w:rsidRPr="00CA2CFB" w:rsidRDefault="00A00B4F" w:rsidP="00A00B4F">
      <w:pPr>
        <w:widowControl w:val="0"/>
        <w:autoSpaceDE w:val="0"/>
        <w:autoSpaceDN w:val="0"/>
        <w:outlineLvl w:val="1"/>
        <w:rPr>
          <w:b/>
          <w:bCs/>
          <w:sz w:val="22"/>
          <w:szCs w:val="22"/>
        </w:rPr>
      </w:pPr>
      <w:r w:rsidRPr="00CA2CFB">
        <w:rPr>
          <w:b/>
          <w:bCs/>
          <w:sz w:val="22"/>
          <w:szCs w:val="22"/>
        </w:rPr>
        <w:t>Nedelsdami kreipkitės į gydytoją pastebėję bent vieną iš žemiau išvardytų sutrikimų, kadangi Jums gali reikėti skubios gydytojo pagalbos.</w:t>
      </w:r>
    </w:p>
    <w:p w14:paraId="75901094" w14:textId="77777777" w:rsidR="00A00B4F" w:rsidRPr="00CA2CFB" w:rsidRDefault="00A00B4F" w:rsidP="00A00B4F">
      <w:pPr>
        <w:widowControl w:val="0"/>
        <w:autoSpaceDE w:val="0"/>
        <w:autoSpaceDN w:val="0"/>
        <w:rPr>
          <w:b/>
          <w:sz w:val="22"/>
          <w:szCs w:val="22"/>
        </w:rPr>
      </w:pPr>
    </w:p>
    <w:p w14:paraId="32D8ED69" w14:textId="77777777" w:rsidR="00A00B4F" w:rsidRPr="00CA2CFB" w:rsidRDefault="00A00B4F" w:rsidP="00A00B4F">
      <w:pPr>
        <w:widowControl w:val="0"/>
        <w:numPr>
          <w:ilvl w:val="0"/>
          <w:numId w:val="14"/>
        </w:numPr>
        <w:tabs>
          <w:tab w:val="left" w:pos="782"/>
          <w:tab w:val="left" w:pos="783"/>
        </w:tabs>
        <w:autoSpaceDE w:val="0"/>
        <w:autoSpaceDN w:val="0"/>
        <w:ind w:left="540" w:hanging="540"/>
        <w:rPr>
          <w:b/>
          <w:sz w:val="22"/>
          <w:szCs w:val="22"/>
        </w:rPr>
      </w:pPr>
      <w:r w:rsidRPr="00CA2CFB">
        <w:rPr>
          <w:b/>
          <w:sz w:val="22"/>
          <w:szCs w:val="22"/>
        </w:rPr>
        <w:t>Kraujavimas į smegenis arba kaukolės viduje yra nedažnas šalutinis poveikis, dėl kurio gali pasireikšti insulto požymių, pvz.:</w:t>
      </w:r>
    </w:p>
    <w:p w14:paraId="4718A17F" w14:textId="77777777" w:rsidR="00A00B4F" w:rsidRPr="00CA2CFB" w:rsidRDefault="00A00B4F" w:rsidP="00A00B4F">
      <w:pPr>
        <w:widowControl w:val="0"/>
        <w:numPr>
          <w:ilvl w:val="0"/>
          <w:numId w:val="20"/>
        </w:numPr>
        <w:tabs>
          <w:tab w:val="left" w:pos="1348"/>
          <w:tab w:val="left" w:pos="1349"/>
        </w:tabs>
        <w:autoSpaceDE w:val="0"/>
        <w:autoSpaceDN w:val="0"/>
        <w:ind w:left="900" w:hanging="360"/>
        <w:rPr>
          <w:sz w:val="22"/>
          <w:szCs w:val="22"/>
        </w:rPr>
      </w:pPr>
      <w:r w:rsidRPr="00CA2CFB">
        <w:rPr>
          <w:sz w:val="22"/>
          <w:szCs w:val="22"/>
        </w:rPr>
        <w:t>staiga pasireiškę rankos, kojos arba veido nejautra ar silpnumas, ypač jei šie sutrikimai yra tik vienoje kūno pusėje;</w:t>
      </w:r>
    </w:p>
    <w:p w14:paraId="16F86280" w14:textId="77777777" w:rsidR="00A00B4F" w:rsidRPr="00CA2CFB" w:rsidRDefault="00A00B4F" w:rsidP="00A00B4F">
      <w:pPr>
        <w:widowControl w:val="0"/>
        <w:numPr>
          <w:ilvl w:val="0"/>
          <w:numId w:val="20"/>
        </w:numPr>
        <w:tabs>
          <w:tab w:val="left" w:pos="1348"/>
          <w:tab w:val="left" w:pos="1349"/>
        </w:tabs>
        <w:autoSpaceDE w:val="0"/>
        <w:autoSpaceDN w:val="0"/>
        <w:ind w:left="900" w:hanging="360"/>
        <w:rPr>
          <w:sz w:val="22"/>
          <w:szCs w:val="22"/>
        </w:rPr>
      </w:pPr>
      <w:r w:rsidRPr="00CA2CFB">
        <w:rPr>
          <w:sz w:val="22"/>
          <w:szCs w:val="22"/>
        </w:rPr>
        <w:lastRenderedPageBreak/>
        <w:t>staiga atsiradęs sumišimas, pasunkėjusi kalba ar pablogėjęs gebėjimas suprasti kitus žmones;</w:t>
      </w:r>
    </w:p>
    <w:p w14:paraId="51E7886A" w14:textId="77777777" w:rsidR="00A00B4F" w:rsidRPr="00CA2CFB" w:rsidRDefault="00A00B4F" w:rsidP="00A00B4F">
      <w:pPr>
        <w:widowControl w:val="0"/>
        <w:numPr>
          <w:ilvl w:val="0"/>
          <w:numId w:val="20"/>
        </w:numPr>
        <w:tabs>
          <w:tab w:val="left" w:pos="1348"/>
          <w:tab w:val="left" w:pos="1349"/>
        </w:tabs>
        <w:autoSpaceDE w:val="0"/>
        <w:autoSpaceDN w:val="0"/>
        <w:ind w:left="900" w:hanging="360"/>
        <w:rPr>
          <w:sz w:val="22"/>
          <w:szCs w:val="22"/>
        </w:rPr>
      </w:pPr>
      <w:r w:rsidRPr="00CA2CFB">
        <w:rPr>
          <w:sz w:val="22"/>
          <w:szCs w:val="22"/>
        </w:rPr>
        <w:t>staiga pasunkėjęs ėjimas arba sutrikusi pusiausvyra ar koordinacija;</w:t>
      </w:r>
    </w:p>
    <w:p w14:paraId="3A692206" w14:textId="4DBC4578" w:rsidR="00A00B4F" w:rsidRPr="00CA2CFB" w:rsidRDefault="00A00B4F" w:rsidP="00A00B4F">
      <w:pPr>
        <w:widowControl w:val="0"/>
        <w:numPr>
          <w:ilvl w:val="0"/>
          <w:numId w:val="20"/>
        </w:numPr>
        <w:tabs>
          <w:tab w:val="left" w:pos="1348"/>
          <w:tab w:val="left" w:pos="1349"/>
        </w:tabs>
        <w:autoSpaceDE w:val="0"/>
        <w:autoSpaceDN w:val="0"/>
        <w:ind w:left="900" w:hanging="360"/>
        <w:rPr>
          <w:sz w:val="22"/>
          <w:szCs w:val="22"/>
        </w:rPr>
      </w:pPr>
      <w:r w:rsidRPr="00CA2CFB">
        <w:rPr>
          <w:sz w:val="22"/>
          <w:szCs w:val="22"/>
        </w:rPr>
        <w:t xml:space="preserve">staiga be aiškios priežasties prasidėjęs </w:t>
      </w:r>
      <w:r w:rsidR="00C12DB8" w:rsidRPr="00CA2CFB">
        <w:rPr>
          <w:sz w:val="22"/>
          <w:szCs w:val="22"/>
        </w:rPr>
        <w:t>svaigulys</w:t>
      </w:r>
      <w:r w:rsidRPr="00CA2CFB">
        <w:rPr>
          <w:sz w:val="22"/>
          <w:szCs w:val="22"/>
        </w:rPr>
        <w:t xml:space="preserve"> arba stiprus galvos skausmas.</w:t>
      </w:r>
    </w:p>
    <w:p w14:paraId="6E4B2003" w14:textId="77777777" w:rsidR="00A00B4F" w:rsidRPr="00CA2CFB" w:rsidRDefault="00A00B4F" w:rsidP="00A00B4F">
      <w:pPr>
        <w:widowControl w:val="0"/>
        <w:autoSpaceDE w:val="0"/>
        <w:autoSpaceDN w:val="0"/>
        <w:rPr>
          <w:sz w:val="22"/>
          <w:szCs w:val="22"/>
        </w:rPr>
      </w:pPr>
    </w:p>
    <w:p w14:paraId="5317F924" w14:textId="77777777" w:rsidR="00A00B4F" w:rsidRPr="00CA2CFB" w:rsidRDefault="00A00B4F" w:rsidP="00A00B4F">
      <w:pPr>
        <w:widowControl w:val="0"/>
        <w:numPr>
          <w:ilvl w:val="0"/>
          <w:numId w:val="14"/>
        </w:numPr>
        <w:tabs>
          <w:tab w:val="left" w:pos="782"/>
          <w:tab w:val="left" w:pos="783"/>
        </w:tabs>
        <w:autoSpaceDE w:val="0"/>
        <w:autoSpaceDN w:val="0"/>
        <w:ind w:left="540" w:hanging="540"/>
        <w:outlineLvl w:val="1"/>
        <w:rPr>
          <w:bCs/>
          <w:sz w:val="22"/>
          <w:szCs w:val="22"/>
        </w:rPr>
      </w:pPr>
      <w:r w:rsidRPr="00CA2CFB">
        <w:rPr>
          <w:b/>
          <w:bCs/>
          <w:sz w:val="22"/>
          <w:szCs w:val="22"/>
        </w:rPr>
        <w:t>Kraujavimo požymiai, pvz.:</w:t>
      </w:r>
    </w:p>
    <w:p w14:paraId="59BDC334" w14:textId="77777777" w:rsidR="00A00B4F" w:rsidRPr="00CA2CFB" w:rsidRDefault="00A00B4F" w:rsidP="00A00B4F">
      <w:pPr>
        <w:widowControl w:val="0"/>
        <w:numPr>
          <w:ilvl w:val="0"/>
          <w:numId w:val="19"/>
        </w:numPr>
        <w:tabs>
          <w:tab w:val="left" w:pos="1348"/>
          <w:tab w:val="left" w:pos="1349"/>
        </w:tabs>
        <w:autoSpaceDE w:val="0"/>
        <w:autoSpaceDN w:val="0"/>
        <w:ind w:left="900" w:hanging="360"/>
        <w:rPr>
          <w:sz w:val="22"/>
          <w:szCs w:val="22"/>
        </w:rPr>
      </w:pPr>
      <w:r w:rsidRPr="00CA2CFB">
        <w:rPr>
          <w:sz w:val="22"/>
          <w:szCs w:val="22"/>
        </w:rPr>
        <w:t>stiprus ar nekontroliuojamas kraujavimas;</w:t>
      </w:r>
    </w:p>
    <w:p w14:paraId="5FF675A9" w14:textId="77777777" w:rsidR="00A00B4F" w:rsidRPr="00CA2CFB" w:rsidRDefault="00A00B4F" w:rsidP="00A00B4F">
      <w:pPr>
        <w:widowControl w:val="0"/>
        <w:numPr>
          <w:ilvl w:val="0"/>
          <w:numId w:val="19"/>
        </w:numPr>
        <w:tabs>
          <w:tab w:val="left" w:pos="1348"/>
          <w:tab w:val="left" w:pos="1349"/>
        </w:tabs>
        <w:autoSpaceDE w:val="0"/>
        <w:autoSpaceDN w:val="0"/>
        <w:ind w:left="900" w:hanging="360"/>
        <w:rPr>
          <w:sz w:val="22"/>
          <w:szCs w:val="22"/>
        </w:rPr>
      </w:pPr>
      <w:r w:rsidRPr="00CA2CFB">
        <w:rPr>
          <w:sz w:val="22"/>
          <w:szCs w:val="22"/>
        </w:rPr>
        <w:t>netikėtas ar ilgalaikis kraujavimas;</w:t>
      </w:r>
    </w:p>
    <w:p w14:paraId="0D0CB116" w14:textId="77777777" w:rsidR="00A00B4F" w:rsidRPr="00CA2CFB" w:rsidRDefault="00A00B4F" w:rsidP="00A00B4F">
      <w:pPr>
        <w:widowControl w:val="0"/>
        <w:numPr>
          <w:ilvl w:val="0"/>
          <w:numId w:val="19"/>
        </w:numPr>
        <w:tabs>
          <w:tab w:val="left" w:pos="1348"/>
          <w:tab w:val="left" w:pos="1349"/>
        </w:tabs>
        <w:autoSpaceDE w:val="0"/>
        <w:autoSpaceDN w:val="0"/>
        <w:ind w:left="900" w:hanging="360"/>
        <w:rPr>
          <w:sz w:val="22"/>
          <w:szCs w:val="22"/>
        </w:rPr>
      </w:pPr>
      <w:r w:rsidRPr="00CA2CFB">
        <w:rPr>
          <w:sz w:val="22"/>
          <w:szCs w:val="22"/>
        </w:rPr>
        <w:t>rožinis, raudonas arba rudas šlapimas;</w:t>
      </w:r>
    </w:p>
    <w:p w14:paraId="3AF2408E" w14:textId="77777777" w:rsidR="00A00B4F" w:rsidRPr="00CA2CFB" w:rsidRDefault="00A00B4F" w:rsidP="00A00B4F">
      <w:pPr>
        <w:widowControl w:val="0"/>
        <w:numPr>
          <w:ilvl w:val="0"/>
          <w:numId w:val="19"/>
        </w:numPr>
        <w:tabs>
          <w:tab w:val="left" w:pos="1348"/>
          <w:tab w:val="left" w:pos="1349"/>
        </w:tabs>
        <w:autoSpaceDE w:val="0"/>
        <w:autoSpaceDN w:val="0"/>
        <w:ind w:left="900" w:hanging="360"/>
        <w:rPr>
          <w:sz w:val="22"/>
          <w:szCs w:val="22"/>
        </w:rPr>
      </w:pPr>
      <w:r w:rsidRPr="00CA2CFB">
        <w:rPr>
          <w:sz w:val="22"/>
          <w:szCs w:val="22"/>
        </w:rPr>
        <w:t>vėmimas raudonu krauju arba panašiu į kavos tirščius turiniu;</w:t>
      </w:r>
    </w:p>
    <w:p w14:paraId="7AA35DD3" w14:textId="77777777" w:rsidR="00A00B4F" w:rsidRPr="00CA2CFB" w:rsidRDefault="00A00B4F" w:rsidP="00A00B4F">
      <w:pPr>
        <w:widowControl w:val="0"/>
        <w:numPr>
          <w:ilvl w:val="0"/>
          <w:numId w:val="19"/>
        </w:numPr>
        <w:tabs>
          <w:tab w:val="left" w:pos="1348"/>
          <w:tab w:val="left" w:pos="1349"/>
        </w:tabs>
        <w:autoSpaceDE w:val="0"/>
        <w:autoSpaceDN w:val="0"/>
        <w:ind w:left="900" w:hanging="360"/>
        <w:rPr>
          <w:sz w:val="22"/>
          <w:szCs w:val="22"/>
        </w:rPr>
      </w:pPr>
      <w:r w:rsidRPr="00CA2CFB">
        <w:rPr>
          <w:sz w:val="22"/>
          <w:szCs w:val="22"/>
        </w:rPr>
        <w:t>raudonos ar juodos kaip degutas išmatos;</w:t>
      </w:r>
    </w:p>
    <w:p w14:paraId="68536A7A" w14:textId="77777777" w:rsidR="00A00B4F" w:rsidRPr="00CA2CFB" w:rsidRDefault="00A00B4F" w:rsidP="00A00B4F">
      <w:pPr>
        <w:widowControl w:val="0"/>
        <w:numPr>
          <w:ilvl w:val="0"/>
          <w:numId w:val="19"/>
        </w:numPr>
        <w:tabs>
          <w:tab w:val="left" w:pos="1348"/>
          <w:tab w:val="left" w:pos="1349"/>
        </w:tabs>
        <w:autoSpaceDE w:val="0"/>
        <w:autoSpaceDN w:val="0"/>
        <w:ind w:left="900" w:hanging="360"/>
        <w:rPr>
          <w:sz w:val="22"/>
          <w:szCs w:val="22"/>
        </w:rPr>
      </w:pPr>
      <w:r w:rsidRPr="00CA2CFB">
        <w:rPr>
          <w:sz w:val="22"/>
          <w:szCs w:val="22"/>
        </w:rPr>
        <w:t>kraujo atkosėjimas ar vėmimas kraujo krešuliais.</w:t>
      </w:r>
    </w:p>
    <w:p w14:paraId="6328A9DA" w14:textId="77777777" w:rsidR="00A00B4F" w:rsidRPr="00CA2CFB" w:rsidRDefault="00A00B4F" w:rsidP="00A00B4F">
      <w:pPr>
        <w:widowControl w:val="0"/>
        <w:autoSpaceDE w:val="0"/>
        <w:autoSpaceDN w:val="0"/>
        <w:rPr>
          <w:sz w:val="22"/>
          <w:szCs w:val="22"/>
        </w:rPr>
      </w:pPr>
    </w:p>
    <w:p w14:paraId="2A0900BD" w14:textId="77777777" w:rsidR="00A00B4F" w:rsidRPr="00CA2CFB" w:rsidRDefault="00A00B4F" w:rsidP="00A00B4F">
      <w:pPr>
        <w:widowControl w:val="0"/>
        <w:numPr>
          <w:ilvl w:val="0"/>
          <w:numId w:val="14"/>
        </w:numPr>
        <w:tabs>
          <w:tab w:val="left" w:pos="782"/>
          <w:tab w:val="left" w:pos="783"/>
        </w:tabs>
        <w:autoSpaceDE w:val="0"/>
        <w:autoSpaceDN w:val="0"/>
        <w:ind w:left="540" w:hanging="540"/>
        <w:outlineLvl w:val="1"/>
        <w:rPr>
          <w:bCs/>
          <w:sz w:val="22"/>
          <w:szCs w:val="22"/>
        </w:rPr>
      </w:pPr>
      <w:r w:rsidRPr="00CA2CFB">
        <w:rPr>
          <w:b/>
          <w:bCs/>
          <w:sz w:val="22"/>
          <w:szCs w:val="22"/>
        </w:rPr>
        <w:t>Apalpimas (sinkopė)</w:t>
      </w:r>
      <w:r w:rsidRPr="00CA2CFB">
        <w:rPr>
          <w:bCs/>
          <w:sz w:val="22"/>
          <w:szCs w:val="22"/>
        </w:rPr>
        <w:t>:</w:t>
      </w:r>
    </w:p>
    <w:p w14:paraId="366E25C2" w14:textId="77777777" w:rsidR="00A00B4F" w:rsidRPr="00CA2CFB" w:rsidRDefault="00A00B4F" w:rsidP="00A00B4F">
      <w:pPr>
        <w:widowControl w:val="0"/>
        <w:tabs>
          <w:tab w:val="left" w:pos="1348"/>
        </w:tabs>
        <w:autoSpaceDE w:val="0"/>
        <w:autoSpaceDN w:val="0"/>
        <w:ind w:left="900" w:hanging="360"/>
        <w:rPr>
          <w:sz w:val="22"/>
          <w:szCs w:val="22"/>
        </w:rPr>
      </w:pPr>
      <w:r w:rsidRPr="00CA2CFB">
        <w:rPr>
          <w:sz w:val="22"/>
          <w:szCs w:val="22"/>
        </w:rPr>
        <w:t>-</w:t>
      </w:r>
      <w:r w:rsidRPr="00CA2CFB">
        <w:rPr>
          <w:sz w:val="22"/>
          <w:szCs w:val="22"/>
        </w:rPr>
        <w:tab/>
        <w:t>laikinas sąmonės netekimas dėl staigaus smegenų kraujotakos sutrikimo (pasitaiko dažnai).</w:t>
      </w:r>
    </w:p>
    <w:p w14:paraId="3AAB47D0" w14:textId="77777777" w:rsidR="00A00B4F" w:rsidRPr="00CA2CFB" w:rsidRDefault="00A00B4F" w:rsidP="00A00B4F">
      <w:pPr>
        <w:widowControl w:val="0"/>
        <w:autoSpaceDE w:val="0"/>
        <w:autoSpaceDN w:val="0"/>
        <w:rPr>
          <w:sz w:val="22"/>
          <w:szCs w:val="22"/>
        </w:rPr>
      </w:pPr>
    </w:p>
    <w:p w14:paraId="57EEC337" w14:textId="77777777" w:rsidR="00A00B4F" w:rsidRPr="00CA2CFB" w:rsidRDefault="00A00B4F" w:rsidP="00A00B4F">
      <w:pPr>
        <w:widowControl w:val="0"/>
        <w:numPr>
          <w:ilvl w:val="0"/>
          <w:numId w:val="14"/>
        </w:numPr>
        <w:tabs>
          <w:tab w:val="left" w:pos="782"/>
          <w:tab w:val="left" w:pos="783"/>
        </w:tabs>
        <w:autoSpaceDE w:val="0"/>
        <w:autoSpaceDN w:val="0"/>
        <w:ind w:left="540" w:hanging="540"/>
        <w:outlineLvl w:val="1"/>
        <w:rPr>
          <w:b/>
          <w:bCs/>
          <w:sz w:val="22"/>
          <w:szCs w:val="22"/>
        </w:rPr>
      </w:pPr>
      <w:r w:rsidRPr="00CA2CFB">
        <w:rPr>
          <w:b/>
          <w:bCs/>
          <w:sz w:val="22"/>
          <w:szCs w:val="22"/>
        </w:rPr>
        <w:t xml:space="preserve">Krešėjimo sutrikimo, vadinamo trombine </w:t>
      </w:r>
      <w:proofErr w:type="spellStart"/>
      <w:r w:rsidRPr="00CA2CFB">
        <w:rPr>
          <w:b/>
          <w:bCs/>
          <w:sz w:val="22"/>
          <w:szCs w:val="22"/>
        </w:rPr>
        <w:t>trombocitopenine</w:t>
      </w:r>
      <w:proofErr w:type="spellEnd"/>
      <w:r w:rsidRPr="00CA2CFB">
        <w:rPr>
          <w:b/>
          <w:bCs/>
          <w:sz w:val="22"/>
          <w:szCs w:val="22"/>
        </w:rPr>
        <w:t xml:space="preserve"> purpura (TTP), požymiai, pvz.:</w:t>
      </w:r>
    </w:p>
    <w:p w14:paraId="7DC3E7D9" w14:textId="77777777" w:rsidR="00A00B4F" w:rsidRPr="00CA2CFB" w:rsidRDefault="00A00B4F" w:rsidP="00A00B4F">
      <w:pPr>
        <w:widowControl w:val="0"/>
        <w:tabs>
          <w:tab w:val="left" w:pos="1348"/>
        </w:tabs>
        <w:autoSpaceDE w:val="0"/>
        <w:autoSpaceDN w:val="0"/>
        <w:ind w:left="900" w:hanging="360"/>
        <w:rPr>
          <w:sz w:val="22"/>
          <w:szCs w:val="22"/>
        </w:rPr>
      </w:pPr>
      <w:r w:rsidRPr="00CA2CFB">
        <w:rPr>
          <w:sz w:val="22"/>
          <w:szCs w:val="22"/>
        </w:rPr>
        <w:t>-</w:t>
      </w:r>
      <w:r w:rsidRPr="00CA2CFB">
        <w:rPr>
          <w:sz w:val="22"/>
          <w:szCs w:val="22"/>
        </w:rPr>
        <w:tab/>
        <w:t>karščiavimas ir purpurinės dėmės (vadinamos purpura) odoje ar burnos ertmėje, kartu gali pagelsti oda ir akys (gelta), be aiškios priežasties pasireikšti labai didelis nuovargis arba sutrikti orientacija.</w:t>
      </w:r>
    </w:p>
    <w:p w14:paraId="5FA26BFD" w14:textId="77777777" w:rsidR="00A00B4F" w:rsidRPr="00CA2CFB" w:rsidRDefault="00A00B4F" w:rsidP="00A00B4F">
      <w:pPr>
        <w:widowControl w:val="0"/>
        <w:autoSpaceDE w:val="0"/>
        <w:autoSpaceDN w:val="0"/>
        <w:rPr>
          <w:sz w:val="22"/>
          <w:szCs w:val="22"/>
        </w:rPr>
      </w:pPr>
    </w:p>
    <w:p w14:paraId="7515A1FF" w14:textId="77777777" w:rsidR="00A00B4F" w:rsidRPr="00CA2CFB" w:rsidRDefault="00A00B4F" w:rsidP="00A00B4F">
      <w:pPr>
        <w:widowControl w:val="0"/>
        <w:autoSpaceDE w:val="0"/>
        <w:autoSpaceDN w:val="0"/>
        <w:outlineLvl w:val="1"/>
        <w:rPr>
          <w:b/>
          <w:bCs/>
          <w:sz w:val="22"/>
          <w:szCs w:val="22"/>
        </w:rPr>
      </w:pPr>
      <w:r w:rsidRPr="00CA2CFB">
        <w:rPr>
          <w:b/>
          <w:bCs/>
          <w:sz w:val="22"/>
          <w:szCs w:val="22"/>
        </w:rPr>
        <w:t>Pasakykite gydytojui pajutę šį sutrikimą:</w:t>
      </w:r>
    </w:p>
    <w:p w14:paraId="59F4B2B7" w14:textId="77777777" w:rsidR="00A00B4F" w:rsidRPr="00CA2CFB" w:rsidRDefault="00A00B4F" w:rsidP="00A00B4F">
      <w:pPr>
        <w:widowControl w:val="0"/>
        <w:numPr>
          <w:ilvl w:val="0"/>
          <w:numId w:val="14"/>
        </w:numPr>
        <w:tabs>
          <w:tab w:val="left" w:pos="782"/>
          <w:tab w:val="left" w:pos="783"/>
        </w:tabs>
        <w:autoSpaceDE w:val="0"/>
        <w:autoSpaceDN w:val="0"/>
        <w:ind w:left="540" w:hanging="360"/>
        <w:rPr>
          <w:sz w:val="22"/>
          <w:szCs w:val="22"/>
        </w:rPr>
      </w:pPr>
      <w:r w:rsidRPr="00CA2CFB">
        <w:rPr>
          <w:b/>
          <w:sz w:val="22"/>
          <w:szCs w:val="22"/>
        </w:rPr>
        <w:t xml:space="preserve">dusulys (oro trūkumas). Jis pasireiškia labai dažnai. </w:t>
      </w:r>
      <w:r w:rsidRPr="00CA2CFB">
        <w:rPr>
          <w:sz w:val="22"/>
          <w:szCs w:val="22"/>
        </w:rPr>
        <w:t>Dusulio priežastis gali būti širdies liga, šio vaisto šalutinis poveikis ir kt. Su KOGAVANT susijęs dusulys paprastai būna lengvas, pasireiškia staigiu ir netikėtu oro trūkumu, dažniausiai atsirandančiu ramybėje. Jis gali prasidėti pirmą gydymo savaitę ir paskui išnykti. Jeigu dusulys sunkėja arba ilgai nepraeina, apie jį pasakykite gydytojui, kuris nuspręs, ar nereikia keisti gydymo arba atlikti papildomų tyrimų.</w:t>
      </w:r>
    </w:p>
    <w:p w14:paraId="1B78F2B8" w14:textId="77777777" w:rsidR="00A00B4F" w:rsidRPr="00CA2CFB" w:rsidRDefault="00A00B4F" w:rsidP="00A00B4F">
      <w:pPr>
        <w:widowControl w:val="0"/>
        <w:autoSpaceDE w:val="0"/>
        <w:autoSpaceDN w:val="0"/>
        <w:rPr>
          <w:sz w:val="22"/>
          <w:szCs w:val="22"/>
        </w:rPr>
      </w:pPr>
    </w:p>
    <w:p w14:paraId="0A044753" w14:textId="77777777" w:rsidR="00A00B4F" w:rsidRPr="00CA2CFB" w:rsidRDefault="00A00B4F" w:rsidP="00A00B4F">
      <w:pPr>
        <w:widowControl w:val="0"/>
        <w:autoSpaceDE w:val="0"/>
        <w:autoSpaceDN w:val="0"/>
        <w:outlineLvl w:val="1"/>
        <w:rPr>
          <w:b/>
          <w:bCs/>
          <w:sz w:val="22"/>
          <w:szCs w:val="22"/>
        </w:rPr>
      </w:pPr>
      <w:r w:rsidRPr="00CA2CFB">
        <w:rPr>
          <w:b/>
          <w:bCs/>
          <w:sz w:val="22"/>
          <w:szCs w:val="22"/>
        </w:rPr>
        <w:t>Kitas galimas šalutinis poveikis</w:t>
      </w:r>
    </w:p>
    <w:p w14:paraId="613103C2" w14:textId="77777777" w:rsidR="00A00B4F" w:rsidRPr="00CA2CFB" w:rsidRDefault="00A00B4F" w:rsidP="00A00B4F">
      <w:pPr>
        <w:widowControl w:val="0"/>
        <w:autoSpaceDE w:val="0"/>
        <w:autoSpaceDN w:val="0"/>
        <w:rPr>
          <w:b/>
          <w:sz w:val="22"/>
          <w:szCs w:val="22"/>
        </w:rPr>
      </w:pPr>
    </w:p>
    <w:p w14:paraId="306A03B1" w14:textId="77777777" w:rsidR="00A00B4F" w:rsidRPr="00CA2CFB" w:rsidRDefault="00A00B4F" w:rsidP="00A00B4F">
      <w:pPr>
        <w:widowControl w:val="0"/>
        <w:autoSpaceDE w:val="0"/>
        <w:autoSpaceDN w:val="0"/>
        <w:rPr>
          <w:b/>
          <w:sz w:val="22"/>
          <w:szCs w:val="22"/>
        </w:rPr>
      </w:pPr>
      <w:r w:rsidRPr="00CA2CFB">
        <w:rPr>
          <w:b/>
          <w:sz w:val="22"/>
          <w:szCs w:val="22"/>
        </w:rPr>
        <w:t>Labai dažni šalutinio poveikio reiškiniai (gali pasireikšti ne rečiau kaip 1 iš 10 asmenų):</w:t>
      </w:r>
    </w:p>
    <w:p w14:paraId="6E1C6B73" w14:textId="77777777" w:rsidR="00A00B4F" w:rsidRPr="00CA2CFB" w:rsidRDefault="00A00B4F" w:rsidP="00A00B4F">
      <w:pPr>
        <w:widowControl w:val="0"/>
        <w:numPr>
          <w:ilvl w:val="1"/>
          <w:numId w:val="14"/>
        </w:numPr>
        <w:tabs>
          <w:tab w:val="left" w:pos="783"/>
        </w:tabs>
        <w:autoSpaceDE w:val="0"/>
        <w:autoSpaceDN w:val="0"/>
        <w:ind w:left="540" w:hanging="540"/>
        <w:rPr>
          <w:sz w:val="22"/>
          <w:szCs w:val="22"/>
        </w:rPr>
      </w:pPr>
      <w:r w:rsidRPr="00CA2CFB">
        <w:rPr>
          <w:sz w:val="22"/>
          <w:szCs w:val="22"/>
        </w:rPr>
        <w:t>padidėjusi šlapimo rūgšties koncentracija kraujyje (nustatoma tam tikru tyrimu);</w:t>
      </w:r>
    </w:p>
    <w:p w14:paraId="535305ED" w14:textId="77777777" w:rsidR="00A00B4F" w:rsidRPr="00CA2CFB" w:rsidRDefault="00A00B4F" w:rsidP="00A00B4F">
      <w:pPr>
        <w:widowControl w:val="0"/>
        <w:numPr>
          <w:ilvl w:val="1"/>
          <w:numId w:val="14"/>
        </w:numPr>
        <w:tabs>
          <w:tab w:val="left" w:pos="783"/>
        </w:tabs>
        <w:autoSpaceDE w:val="0"/>
        <w:autoSpaceDN w:val="0"/>
        <w:ind w:left="540" w:hanging="540"/>
        <w:rPr>
          <w:sz w:val="22"/>
          <w:szCs w:val="22"/>
        </w:rPr>
      </w:pPr>
      <w:r w:rsidRPr="00CA2CFB">
        <w:rPr>
          <w:sz w:val="22"/>
          <w:szCs w:val="22"/>
        </w:rPr>
        <w:t>kraujavimas dėl kraujo sutrikimų.</w:t>
      </w:r>
    </w:p>
    <w:p w14:paraId="33172559" w14:textId="77777777" w:rsidR="00A00B4F" w:rsidRPr="00CA2CFB" w:rsidRDefault="00A00B4F" w:rsidP="00A00B4F">
      <w:pPr>
        <w:widowControl w:val="0"/>
        <w:autoSpaceDE w:val="0"/>
        <w:autoSpaceDN w:val="0"/>
        <w:rPr>
          <w:sz w:val="22"/>
          <w:szCs w:val="22"/>
        </w:rPr>
      </w:pPr>
    </w:p>
    <w:p w14:paraId="1A008F6A" w14:textId="77777777" w:rsidR="00A00B4F" w:rsidRPr="00CA2CFB" w:rsidRDefault="00A00B4F" w:rsidP="00A00B4F">
      <w:pPr>
        <w:widowControl w:val="0"/>
        <w:autoSpaceDE w:val="0"/>
        <w:autoSpaceDN w:val="0"/>
        <w:outlineLvl w:val="1"/>
        <w:rPr>
          <w:b/>
          <w:bCs/>
          <w:sz w:val="22"/>
          <w:szCs w:val="22"/>
        </w:rPr>
      </w:pPr>
      <w:r w:rsidRPr="00CA2CFB">
        <w:rPr>
          <w:b/>
          <w:bCs/>
          <w:sz w:val="22"/>
          <w:szCs w:val="22"/>
        </w:rPr>
        <w:t>Dažni šalutinio poveikio reiškiniai (gali pasireikšti rečiau kaip 1 iš 10 asmenų):</w:t>
      </w:r>
    </w:p>
    <w:p w14:paraId="228AA54F" w14:textId="77777777" w:rsidR="00A00B4F" w:rsidRPr="00CA2CFB" w:rsidRDefault="00A00B4F" w:rsidP="00A00B4F">
      <w:pPr>
        <w:widowControl w:val="0"/>
        <w:numPr>
          <w:ilvl w:val="1"/>
          <w:numId w:val="14"/>
        </w:numPr>
        <w:tabs>
          <w:tab w:val="left" w:pos="783"/>
        </w:tabs>
        <w:autoSpaceDE w:val="0"/>
        <w:autoSpaceDN w:val="0"/>
        <w:ind w:left="540" w:hanging="540"/>
        <w:rPr>
          <w:sz w:val="22"/>
          <w:szCs w:val="22"/>
        </w:rPr>
      </w:pPr>
      <w:r w:rsidRPr="00CA2CFB">
        <w:rPr>
          <w:sz w:val="22"/>
          <w:szCs w:val="22"/>
        </w:rPr>
        <w:t>kraujosruvos;</w:t>
      </w:r>
    </w:p>
    <w:p w14:paraId="3BF48C56" w14:textId="77777777" w:rsidR="00A00B4F" w:rsidRPr="00CA2CFB" w:rsidRDefault="00A00B4F" w:rsidP="00A00B4F">
      <w:pPr>
        <w:widowControl w:val="0"/>
        <w:numPr>
          <w:ilvl w:val="1"/>
          <w:numId w:val="14"/>
        </w:numPr>
        <w:tabs>
          <w:tab w:val="left" w:pos="783"/>
        </w:tabs>
        <w:autoSpaceDE w:val="0"/>
        <w:autoSpaceDN w:val="0"/>
        <w:ind w:left="540" w:hanging="540"/>
        <w:rPr>
          <w:sz w:val="22"/>
          <w:szCs w:val="22"/>
        </w:rPr>
      </w:pPr>
      <w:r w:rsidRPr="00CA2CFB">
        <w:rPr>
          <w:sz w:val="22"/>
          <w:szCs w:val="22"/>
        </w:rPr>
        <w:t>galvos skausmas;</w:t>
      </w:r>
    </w:p>
    <w:p w14:paraId="2FB88168" w14:textId="09D7B757" w:rsidR="00A00B4F" w:rsidRPr="00CA2CFB" w:rsidRDefault="00C12DB8" w:rsidP="00A00B4F">
      <w:pPr>
        <w:widowControl w:val="0"/>
        <w:numPr>
          <w:ilvl w:val="1"/>
          <w:numId w:val="14"/>
        </w:numPr>
        <w:tabs>
          <w:tab w:val="left" w:pos="783"/>
        </w:tabs>
        <w:autoSpaceDE w:val="0"/>
        <w:autoSpaceDN w:val="0"/>
        <w:ind w:left="540" w:hanging="540"/>
        <w:rPr>
          <w:sz w:val="22"/>
          <w:szCs w:val="22"/>
        </w:rPr>
      </w:pPr>
      <w:r w:rsidRPr="00CA2CFB">
        <w:rPr>
          <w:sz w:val="22"/>
          <w:szCs w:val="22"/>
        </w:rPr>
        <w:t>svaigulys</w:t>
      </w:r>
      <w:r w:rsidR="00A00B4F" w:rsidRPr="00CA2CFB">
        <w:rPr>
          <w:sz w:val="22"/>
          <w:szCs w:val="22"/>
        </w:rPr>
        <w:t xml:space="preserve"> arba </w:t>
      </w:r>
      <w:r w:rsidRPr="00CA2CFB">
        <w:rPr>
          <w:sz w:val="22"/>
          <w:szCs w:val="22"/>
        </w:rPr>
        <w:t>svaigimas</w:t>
      </w:r>
      <w:r w:rsidR="00A00B4F" w:rsidRPr="00CA2CFB">
        <w:rPr>
          <w:sz w:val="22"/>
          <w:szCs w:val="22"/>
        </w:rPr>
        <w:t xml:space="preserve"> (lyg suktųsi kambarys);</w:t>
      </w:r>
    </w:p>
    <w:p w14:paraId="5449352B" w14:textId="77777777" w:rsidR="00A00B4F" w:rsidRPr="00CA2CFB" w:rsidRDefault="00A00B4F" w:rsidP="00A00B4F">
      <w:pPr>
        <w:widowControl w:val="0"/>
        <w:numPr>
          <w:ilvl w:val="1"/>
          <w:numId w:val="14"/>
        </w:numPr>
        <w:tabs>
          <w:tab w:val="left" w:pos="783"/>
        </w:tabs>
        <w:autoSpaceDE w:val="0"/>
        <w:autoSpaceDN w:val="0"/>
        <w:ind w:left="540" w:hanging="540"/>
        <w:rPr>
          <w:sz w:val="22"/>
          <w:szCs w:val="22"/>
        </w:rPr>
      </w:pPr>
      <w:r w:rsidRPr="00CA2CFB">
        <w:rPr>
          <w:sz w:val="22"/>
          <w:szCs w:val="22"/>
        </w:rPr>
        <w:t xml:space="preserve">viduriavimas ar </w:t>
      </w:r>
      <w:proofErr w:type="spellStart"/>
      <w:r w:rsidRPr="00CA2CFB">
        <w:rPr>
          <w:sz w:val="22"/>
          <w:szCs w:val="22"/>
        </w:rPr>
        <w:t>nevirškinimas</w:t>
      </w:r>
      <w:proofErr w:type="spellEnd"/>
      <w:r w:rsidRPr="00CA2CFB">
        <w:rPr>
          <w:sz w:val="22"/>
          <w:szCs w:val="22"/>
        </w:rPr>
        <w:t>;</w:t>
      </w:r>
    </w:p>
    <w:p w14:paraId="178989EA" w14:textId="77777777" w:rsidR="00A00B4F" w:rsidRPr="00CA2CFB" w:rsidRDefault="00A00B4F" w:rsidP="00A00B4F">
      <w:pPr>
        <w:widowControl w:val="0"/>
        <w:numPr>
          <w:ilvl w:val="1"/>
          <w:numId w:val="14"/>
        </w:numPr>
        <w:tabs>
          <w:tab w:val="left" w:pos="783"/>
        </w:tabs>
        <w:autoSpaceDE w:val="0"/>
        <w:autoSpaceDN w:val="0"/>
        <w:ind w:left="540" w:hanging="540"/>
        <w:rPr>
          <w:sz w:val="22"/>
          <w:szCs w:val="22"/>
        </w:rPr>
      </w:pPr>
      <w:r w:rsidRPr="00CA2CFB">
        <w:rPr>
          <w:sz w:val="22"/>
          <w:szCs w:val="22"/>
        </w:rPr>
        <w:t>pykinimas;</w:t>
      </w:r>
    </w:p>
    <w:p w14:paraId="127CA0F0" w14:textId="77777777" w:rsidR="00A00B4F" w:rsidRPr="00CA2CFB" w:rsidRDefault="00A00B4F" w:rsidP="00A00B4F">
      <w:pPr>
        <w:widowControl w:val="0"/>
        <w:numPr>
          <w:ilvl w:val="1"/>
          <w:numId w:val="14"/>
        </w:numPr>
        <w:tabs>
          <w:tab w:val="left" w:pos="783"/>
        </w:tabs>
        <w:autoSpaceDE w:val="0"/>
        <w:autoSpaceDN w:val="0"/>
        <w:ind w:left="540" w:hanging="540"/>
        <w:rPr>
          <w:sz w:val="22"/>
          <w:szCs w:val="22"/>
        </w:rPr>
      </w:pPr>
      <w:r w:rsidRPr="00CA2CFB">
        <w:rPr>
          <w:sz w:val="22"/>
          <w:szCs w:val="22"/>
        </w:rPr>
        <w:t>vidurių užkietėjimas;</w:t>
      </w:r>
    </w:p>
    <w:p w14:paraId="5236E33D" w14:textId="77777777" w:rsidR="00A00B4F" w:rsidRPr="00CA2CFB" w:rsidRDefault="00A00B4F" w:rsidP="00A00B4F">
      <w:pPr>
        <w:widowControl w:val="0"/>
        <w:numPr>
          <w:ilvl w:val="1"/>
          <w:numId w:val="14"/>
        </w:numPr>
        <w:tabs>
          <w:tab w:val="left" w:pos="783"/>
        </w:tabs>
        <w:autoSpaceDE w:val="0"/>
        <w:autoSpaceDN w:val="0"/>
        <w:ind w:left="540" w:hanging="540"/>
        <w:rPr>
          <w:sz w:val="22"/>
          <w:szCs w:val="22"/>
        </w:rPr>
      </w:pPr>
      <w:r w:rsidRPr="00CA2CFB">
        <w:rPr>
          <w:sz w:val="22"/>
          <w:szCs w:val="22"/>
        </w:rPr>
        <w:t>išbėrimas;</w:t>
      </w:r>
    </w:p>
    <w:p w14:paraId="1EB88303" w14:textId="77777777" w:rsidR="00A00B4F" w:rsidRPr="00CA2CFB" w:rsidRDefault="00A00B4F" w:rsidP="00A00B4F">
      <w:pPr>
        <w:widowControl w:val="0"/>
        <w:numPr>
          <w:ilvl w:val="1"/>
          <w:numId w:val="14"/>
        </w:numPr>
        <w:tabs>
          <w:tab w:val="left" w:pos="783"/>
        </w:tabs>
        <w:autoSpaceDE w:val="0"/>
        <w:autoSpaceDN w:val="0"/>
        <w:ind w:left="540" w:hanging="540"/>
        <w:rPr>
          <w:sz w:val="22"/>
          <w:szCs w:val="22"/>
        </w:rPr>
      </w:pPr>
      <w:r w:rsidRPr="00CA2CFB">
        <w:rPr>
          <w:sz w:val="22"/>
          <w:szCs w:val="22"/>
        </w:rPr>
        <w:t>niežėjimas;</w:t>
      </w:r>
    </w:p>
    <w:p w14:paraId="2786DA7D" w14:textId="77777777" w:rsidR="00A00B4F" w:rsidRPr="00CA2CFB" w:rsidRDefault="00A00B4F" w:rsidP="00A00B4F">
      <w:pPr>
        <w:widowControl w:val="0"/>
        <w:numPr>
          <w:ilvl w:val="1"/>
          <w:numId w:val="14"/>
        </w:numPr>
        <w:tabs>
          <w:tab w:val="left" w:pos="783"/>
        </w:tabs>
        <w:autoSpaceDE w:val="0"/>
        <w:autoSpaceDN w:val="0"/>
        <w:ind w:left="540" w:hanging="540"/>
        <w:rPr>
          <w:sz w:val="22"/>
          <w:szCs w:val="22"/>
        </w:rPr>
      </w:pPr>
      <w:r w:rsidRPr="00CA2CFB">
        <w:rPr>
          <w:sz w:val="22"/>
          <w:szCs w:val="22"/>
        </w:rPr>
        <w:t>stiprus sąnarių skausmas ir patinimas (podagros požymiai);</w:t>
      </w:r>
    </w:p>
    <w:p w14:paraId="7B78C36D" w14:textId="33A12D11" w:rsidR="00A00B4F" w:rsidRPr="00CA2CFB" w:rsidRDefault="00A00B4F" w:rsidP="00A00B4F">
      <w:pPr>
        <w:widowControl w:val="0"/>
        <w:numPr>
          <w:ilvl w:val="1"/>
          <w:numId w:val="14"/>
        </w:numPr>
        <w:tabs>
          <w:tab w:val="left" w:pos="783"/>
        </w:tabs>
        <w:autoSpaceDE w:val="0"/>
        <w:autoSpaceDN w:val="0"/>
        <w:ind w:left="540" w:hanging="540"/>
        <w:rPr>
          <w:sz w:val="22"/>
          <w:szCs w:val="22"/>
        </w:rPr>
      </w:pPr>
      <w:r w:rsidRPr="00CA2CFB">
        <w:rPr>
          <w:sz w:val="22"/>
          <w:szCs w:val="22"/>
        </w:rPr>
        <w:t>svaigulys ar apsvaigimas arba ne</w:t>
      </w:r>
      <w:r w:rsidR="00C12DB8" w:rsidRPr="00CA2CFB">
        <w:rPr>
          <w:sz w:val="22"/>
          <w:szCs w:val="22"/>
        </w:rPr>
        <w:t>ry</w:t>
      </w:r>
      <w:r w:rsidRPr="00CA2CFB">
        <w:rPr>
          <w:sz w:val="22"/>
          <w:szCs w:val="22"/>
        </w:rPr>
        <w:t>škus matymas (rodo sumažėjusį kraujospūdį);</w:t>
      </w:r>
    </w:p>
    <w:p w14:paraId="62EE1A84" w14:textId="77777777" w:rsidR="00A00B4F" w:rsidRPr="00CA2CFB" w:rsidRDefault="00A00B4F" w:rsidP="00A00B4F">
      <w:pPr>
        <w:widowControl w:val="0"/>
        <w:numPr>
          <w:ilvl w:val="1"/>
          <w:numId w:val="14"/>
        </w:numPr>
        <w:tabs>
          <w:tab w:val="left" w:pos="783"/>
        </w:tabs>
        <w:autoSpaceDE w:val="0"/>
        <w:autoSpaceDN w:val="0"/>
        <w:ind w:left="540" w:hanging="540"/>
        <w:rPr>
          <w:sz w:val="22"/>
          <w:szCs w:val="22"/>
        </w:rPr>
      </w:pPr>
      <w:r w:rsidRPr="00CA2CFB">
        <w:rPr>
          <w:sz w:val="22"/>
          <w:szCs w:val="22"/>
        </w:rPr>
        <w:t>kraujavimas iš nosies;</w:t>
      </w:r>
    </w:p>
    <w:p w14:paraId="637C25C6" w14:textId="77777777" w:rsidR="00A00B4F" w:rsidRPr="00CA2CFB" w:rsidRDefault="00A00B4F" w:rsidP="00A00B4F">
      <w:pPr>
        <w:widowControl w:val="0"/>
        <w:numPr>
          <w:ilvl w:val="1"/>
          <w:numId w:val="14"/>
        </w:numPr>
        <w:tabs>
          <w:tab w:val="left" w:pos="783"/>
        </w:tabs>
        <w:autoSpaceDE w:val="0"/>
        <w:autoSpaceDN w:val="0"/>
        <w:ind w:left="540" w:hanging="540"/>
        <w:rPr>
          <w:sz w:val="22"/>
          <w:szCs w:val="22"/>
        </w:rPr>
      </w:pPr>
      <w:r w:rsidRPr="00CA2CFB">
        <w:rPr>
          <w:sz w:val="22"/>
          <w:szCs w:val="22"/>
        </w:rPr>
        <w:t>kraujavimas po operacijos arba įsipjovus (pvz., skutantis) ir žaizdų daugiau negu normaliai;</w:t>
      </w:r>
    </w:p>
    <w:p w14:paraId="2CC20562" w14:textId="77777777" w:rsidR="00A00B4F" w:rsidRPr="00CA2CFB" w:rsidRDefault="00A00B4F" w:rsidP="00A00B4F">
      <w:pPr>
        <w:widowControl w:val="0"/>
        <w:numPr>
          <w:ilvl w:val="1"/>
          <w:numId w:val="14"/>
        </w:numPr>
        <w:tabs>
          <w:tab w:val="left" w:pos="783"/>
        </w:tabs>
        <w:autoSpaceDE w:val="0"/>
        <w:autoSpaceDN w:val="0"/>
        <w:ind w:left="540" w:hanging="540"/>
        <w:rPr>
          <w:sz w:val="22"/>
          <w:szCs w:val="22"/>
        </w:rPr>
      </w:pPr>
      <w:r w:rsidRPr="00CA2CFB">
        <w:rPr>
          <w:sz w:val="22"/>
          <w:szCs w:val="22"/>
        </w:rPr>
        <w:t>kraujavimas iš skrandžio (opos);</w:t>
      </w:r>
    </w:p>
    <w:p w14:paraId="2A553C05" w14:textId="77777777" w:rsidR="00A00B4F" w:rsidRPr="00CA2CFB" w:rsidRDefault="00A00B4F" w:rsidP="00A00B4F">
      <w:pPr>
        <w:widowControl w:val="0"/>
        <w:numPr>
          <w:ilvl w:val="1"/>
          <w:numId w:val="14"/>
        </w:numPr>
        <w:tabs>
          <w:tab w:val="left" w:pos="783"/>
        </w:tabs>
        <w:autoSpaceDE w:val="0"/>
        <w:autoSpaceDN w:val="0"/>
        <w:ind w:left="540" w:hanging="540"/>
        <w:rPr>
          <w:sz w:val="22"/>
          <w:szCs w:val="22"/>
        </w:rPr>
      </w:pPr>
      <w:r w:rsidRPr="00CA2CFB">
        <w:rPr>
          <w:sz w:val="22"/>
          <w:szCs w:val="22"/>
        </w:rPr>
        <w:t>kraujavimas iš dantenų.</w:t>
      </w:r>
    </w:p>
    <w:p w14:paraId="22EC673B" w14:textId="77777777" w:rsidR="00A00B4F" w:rsidRPr="00CA2CFB" w:rsidRDefault="00A00B4F" w:rsidP="00A00B4F">
      <w:pPr>
        <w:widowControl w:val="0"/>
        <w:autoSpaceDE w:val="0"/>
        <w:autoSpaceDN w:val="0"/>
        <w:rPr>
          <w:sz w:val="22"/>
          <w:szCs w:val="22"/>
        </w:rPr>
      </w:pPr>
    </w:p>
    <w:p w14:paraId="62410CFC" w14:textId="77777777" w:rsidR="00A00B4F" w:rsidRPr="00CA2CFB" w:rsidRDefault="00A00B4F" w:rsidP="00A00B4F">
      <w:pPr>
        <w:widowControl w:val="0"/>
        <w:autoSpaceDE w:val="0"/>
        <w:autoSpaceDN w:val="0"/>
        <w:outlineLvl w:val="1"/>
        <w:rPr>
          <w:b/>
          <w:bCs/>
          <w:sz w:val="22"/>
          <w:szCs w:val="22"/>
        </w:rPr>
      </w:pPr>
      <w:r w:rsidRPr="00CA2CFB">
        <w:rPr>
          <w:b/>
          <w:bCs/>
          <w:sz w:val="22"/>
          <w:szCs w:val="22"/>
        </w:rPr>
        <w:t>Nedažni šalutinio poveikio reiškiniai (gali pasireikšti rečiau kaip 1 iš 100 asmenų):</w:t>
      </w:r>
    </w:p>
    <w:p w14:paraId="749C157B" w14:textId="77777777" w:rsidR="00A00B4F" w:rsidRPr="00CA2CFB" w:rsidRDefault="00A00B4F" w:rsidP="00A00B4F">
      <w:pPr>
        <w:widowControl w:val="0"/>
        <w:numPr>
          <w:ilvl w:val="1"/>
          <w:numId w:val="14"/>
        </w:numPr>
        <w:tabs>
          <w:tab w:val="left" w:pos="783"/>
        </w:tabs>
        <w:autoSpaceDE w:val="0"/>
        <w:autoSpaceDN w:val="0"/>
        <w:ind w:left="540" w:hanging="540"/>
        <w:rPr>
          <w:sz w:val="22"/>
          <w:szCs w:val="22"/>
        </w:rPr>
      </w:pPr>
      <w:r w:rsidRPr="00CA2CFB">
        <w:rPr>
          <w:sz w:val="22"/>
          <w:szCs w:val="22"/>
        </w:rPr>
        <w:t>alerginė reakcija – jos požymiai gali būti išbėrimas, niežėjimas arba veido, lūpų ar liežuvio patinimas;</w:t>
      </w:r>
    </w:p>
    <w:p w14:paraId="22F10C24" w14:textId="494AC250" w:rsidR="00A00B4F" w:rsidRPr="00CA2CFB" w:rsidRDefault="00C12DB8" w:rsidP="00A00B4F">
      <w:pPr>
        <w:widowControl w:val="0"/>
        <w:numPr>
          <w:ilvl w:val="1"/>
          <w:numId w:val="14"/>
        </w:numPr>
        <w:tabs>
          <w:tab w:val="left" w:pos="783"/>
        </w:tabs>
        <w:autoSpaceDE w:val="0"/>
        <w:autoSpaceDN w:val="0"/>
        <w:ind w:left="540" w:hanging="540"/>
        <w:rPr>
          <w:sz w:val="22"/>
          <w:szCs w:val="22"/>
        </w:rPr>
      </w:pPr>
      <w:r w:rsidRPr="00CA2CFB">
        <w:rPr>
          <w:sz w:val="22"/>
          <w:szCs w:val="22"/>
        </w:rPr>
        <w:t>sumišimas</w:t>
      </w:r>
      <w:r w:rsidR="00A00B4F" w:rsidRPr="00CA2CFB">
        <w:rPr>
          <w:sz w:val="22"/>
          <w:szCs w:val="22"/>
        </w:rPr>
        <w:t>;</w:t>
      </w:r>
    </w:p>
    <w:p w14:paraId="146B8FAE" w14:textId="77777777" w:rsidR="00A00B4F" w:rsidRPr="00CA2CFB" w:rsidRDefault="00A00B4F" w:rsidP="00A00B4F">
      <w:pPr>
        <w:widowControl w:val="0"/>
        <w:numPr>
          <w:ilvl w:val="1"/>
          <w:numId w:val="14"/>
        </w:numPr>
        <w:tabs>
          <w:tab w:val="left" w:pos="783"/>
        </w:tabs>
        <w:autoSpaceDE w:val="0"/>
        <w:autoSpaceDN w:val="0"/>
        <w:ind w:left="540" w:hanging="540"/>
        <w:rPr>
          <w:sz w:val="22"/>
          <w:szCs w:val="22"/>
        </w:rPr>
      </w:pPr>
      <w:r w:rsidRPr="00CA2CFB">
        <w:rPr>
          <w:sz w:val="22"/>
          <w:szCs w:val="22"/>
        </w:rPr>
        <w:t>sutrikęs regėjimas dėl kraujo akyje;</w:t>
      </w:r>
    </w:p>
    <w:p w14:paraId="7D73CE70" w14:textId="77777777" w:rsidR="00A00B4F" w:rsidRPr="00CA2CFB" w:rsidRDefault="00A00B4F" w:rsidP="00A00B4F">
      <w:pPr>
        <w:widowControl w:val="0"/>
        <w:numPr>
          <w:ilvl w:val="1"/>
          <w:numId w:val="14"/>
        </w:numPr>
        <w:tabs>
          <w:tab w:val="left" w:pos="783"/>
        </w:tabs>
        <w:autoSpaceDE w:val="0"/>
        <w:autoSpaceDN w:val="0"/>
        <w:ind w:left="540" w:hanging="540"/>
        <w:rPr>
          <w:sz w:val="22"/>
          <w:szCs w:val="22"/>
        </w:rPr>
      </w:pPr>
      <w:r w:rsidRPr="00CA2CFB">
        <w:rPr>
          <w:sz w:val="22"/>
          <w:szCs w:val="22"/>
        </w:rPr>
        <w:t>kraujavimas iš makšties – gausesnis arba ne mėnesinių metu;</w:t>
      </w:r>
    </w:p>
    <w:p w14:paraId="5EC3A2C9" w14:textId="77777777" w:rsidR="00A00B4F" w:rsidRPr="00CA2CFB" w:rsidRDefault="00A00B4F" w:rsidP="00A00B4F">
      <w:pPr>
        <w:widowControl w:val="0"/>
        <w:numPr>
          <w:ilvl w:val="1"/>
          <w:numId w:val="14"/>
        </w:numPr>
        <w:tabs>
          <w:tab w:val="left" w:pos="783"/>
        </w:tabs>
        <w:autoSpaceDE w:val="0"/>
        <w:autoSpaceDN w:val="0"/>
        <w:ind w:left="540" w:hanging="540"/>
        <w:rPr>
          <w:sz w:val="22"/>
          <w:szCs w:val="22"/>
        </w:rPr>
      </w:pPr>
      <w:r w:rsidRPr="00CA2CFB">
        <w:rPr>
          <w:sz w:val="22"/>
          <w:szCs w:val="22"/>
        </w:rPr>
        <w:lastRenderedPageBreak/>
        <w:t>kraujavimas į sąnarius ir raumenis, dėl kurio gali atsirasti skausmingas patinimas;</w:t>
      </w:r>
    </w:p>
    <w:p w14:paraId="1248DBDA" w14:textId="77777777" w:rsidR="00A00B4F" w:rsidRPr="00CA2CFB" w:rsidRDefault="00A00B4F" w:rsidP="00A00B4F">
      <w:pPr>
        <w:widowControl w:val="0"/>
        <w:numPr>
          <w:ilvl w:val="1"/>
          <w:numId w:val="14"/>
        </w:numPr>
        <w:tabs>
          <w:tab w:val="left" w:pos="783"/>
        </w:tabs>
        <w:autoSpaceDE w:val="0"/>
        <w:autoSpaceDN w:val="0"/>
        <w:ind w:left="540" w:hanging="540"/>
        <w:rPr>
          <w:sz w:val="22"/>
          <w:szCs w:val="22"/>
        </w:rPr>
      </w:pPr>
      <w:r w:rsidRPr="00CA2CFB">
        <w:rPr>
          <w:sz w:val="22"/>
          <w:szCs w:val="22"/>
        </w:rPr>
        <w:t>kraujas ausyje;</w:t>
      </w:r>
    </w:p>
    <w:p w14:paraId="10270414" w14:textId="77777777" w:rsidR="00A00B4F" w:rsidRPr="00CA2CFB" w:rsidRDefault="00A00B4F" w:rsidP="00A00B4F">
      <w:pPr>
        <w:widowControl w:val="0"/>
        <w:numPr>
          <w:ilvl w:val="1"/>
          <w:numId w:val="14"/>
        </w:numPr>
        <w:tabs>
          <w:tab w:val="left" w:pos="783"/>
        </w:tabs>
        <w:autoSpaceDE w:val="0"/>
        <w:autoSpaceDN w:val="0"/>
        <w:ind w:left="540" w:hanging="540"/>
        <w:rPr>
          <w:sz w:val="22"/>
          <w:szCs w:val="22"/>
        </w:rPr>
      </w:pPr>
      <w:r w:rsidRPr="00CA2CFB">
        <w:rPr>
          <w:sz w:val="22"/>
          <w:szCs w:val="22"/>
        </w:rPr>
        <w:t>vidinis kraujavimas, dėl kurio gali pasireikšti svaigulys ar apsvaigimas.</w:t>
      </w:r>
    </w:p>
    <w:p w14:paraId="43D42A7D" w14:textId="77777777" w:rsidR="00A00B4F" w:rsidRPr="00CA2CFB" w:rsidRDefault="00A00B4F" w:rsidP="00A00B4F">
      <w:pPr>
        <w:widowControl w:val="0"/>
        <w:autoSpaceDE w:val="0"/>
        <w:autoSpaceDN w:val="0"/>
        <w:rPr>
          <w:sz w:val="22"/>
          <w:szCs w:val="22"/>
        </w:rPr>
      </w:pPr>
    </w:p>
    <w:p w14:paraId="3D6ED23B" w14:textId="77777777" w:rsidR="00A00B4F" w:rsidRPr="00CA2CFB" w:rsidRDefault="00A00B4F" w:rsidP="00A00B4F">
      <w:pPr>
        <w:widowControl w:val="0"/>
        <w:autoSpaceDE w:val="0"/>
        <w:autoSpaceDN w:val="0"/>
        <w:rPr>
          <w:b/>
          <w:bCs/>
          <w:sz w:val="22"/>
          <w:szCs w:val="22"/>
        </w:rPr>
      </w:pPr>
      <w:r w:rsidRPr="00CA2CFB">
        <w:rPr>
          <w:b/>
          <w:bCs/>
          <w:sz w:val="22"/>
          <w:szCs w:val="22"/>
        </w:rPr>
        <w:t>Šalutinio poveikio reiškiniai, kurių dažnis nežinomas (negali būti apskaičiuotas pagal turimus duomenis):</w:t>
      </w:r>
    </w:p>
    <w:p w14:paraId="5F83EC96" w14:textId="77777777" w:rsidR="00A00B4F" w:rsidRPr="00CA2CFB" w:rsidRDefault="00A00B4F" w:rsidP="00A00B4F">
      <w:pPr>
        <w:widowControl w:val="0"/>
        <w:numPr>
          <w:ilvl w:val="1"/>
          <w:numId w:val="14"/>
        </w:numPr>
        <w:tabs>
          <w:tab w:val="left" w:pos="783"/>
        </w:tabs>
        <w:autoSpaceDE w:val="0"/>
        <w:autoSpaceDN w:val="0"/>
        <w:ind w:left="540" w:hanging="540"/>
        <w:rPr>
          <w:sz w:val="22"/>
          <w:szCs w:val="22"/>
        </w:rPr>
      </w:pPr>
      <w:r w:rsidRPr="00CA2CFB">
        <w:rPr>
          <w:sz w:val="22"/>
          <w:szCs w:val="22"/>
        </w:rPr>
        <w:t>nenormaliai retas pulsas (dažniausiai retesnis kaip 60 dūžių per minutę).</w:t>
      </w:r>
    </w:p>
    <w:p w14:paraId="2E487244" w14:textId="77777777" w:rsidR="00A00B4F" w:rsidRPr="00CA2CFB" w:rsidRDefault="00A00B4F" w:rsidP="00A00B4F">
      <w:pPr>
        <w:tabs>
          <w:tab w:val="left" w:pos="567"/>
        </w:tabs>
        <w:rPr>
          <w:b/>
          <w:snapToGrid w:val="0"/>
          <w:sz w:val="22"/>
          <w:szCs w:val="22"/>
        </w:rPr>
      </w:pPr>
    </w:p>
    <w:p w14:paraId="2C546C3A" w14:textId="77777777" w:rsidR="00A00B4F" w:rsidRPr="00CA2CFB" w:rsidRDefault="00A00B4F" w:rsidP="00A00B4F">
      <w:pPr>
        <w:tabs>
          <w:tab w:val="left" w:pos="567"/>
        </w:tabs>
        <w:rPr>
          <w:b/>
          <w:snapToGrid w:val="0"/>
          <w:sz w:val="22"/>
          <w:szCs w:val="22"/>
        </w:rPr>
      </w:pPr>
      <w:r w:rsidRPr="00CA2CFB">
        <w:rPr>
          <w:b/>
          <w:noProof/>
          <w:snapToGrid w:val="0"/>
          <w:sz w:val="22"/>
          <w:szCs w:val="22"/>
        </w:rPr>
        <w:t>Pranešimas apie šalutinį poveikį</w:t>
      </w:r>
    </w:p>
    <w:p w14:paraId="0C442CCE" w14:textId="65B88207" w:rsidR="0085136E" w:rsidRPr="00CA2CFB" w:rsidRDefault="0085136E" w:rsidP="0085136E">
      <w:pPr>
        <w:tabs>
          <w:tab w:val="left" w:pos="567"/>
        </w:tabs>
        <w:ind w:right="-29"/>
        <w:rPr>
          <w:noProof/>
          <w:snapToGrid w:val="0"/>
          <w:sz w:val="22"/>
          <w:szCs w:val="22"/>
        </w:rPr>
      </w:pPr>
      <w:r w:rsidRPr="00CA2CFB">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CA2CFB">
        <w:rPr>
          <w:color w:val="0000EE"/>
          <w:sz w:val="22"/>
          <w:szCs w:val="22"/>
          <w:u w:val="single"/>
          <w:lang w:eastAsia="lt-LT"/>
        </w:rPr>
        <w:t>https://vvkt.lrv.lt/lt/</w:t>
      </w:r>
      <w:r w:rsidRPr="00CA2CFB">
        <w:rPr>
          <w:sz w:val="22"/>
          <w:szCs w:val="22"/>
          <w:lang w:eastAsia="lt-LT"/>
        </w:rPr>
        <w:t xml:space="preserve"> nurodytais būdais arba paskambinti nemokamu telefonu </w:t>
      </w:r>
      <w:r w:rsidR="00213797" w:rsidRPr="00CA2CFB">
        <w:rPr>
          <w:sz w:val="22"/>
          <w:szCs w:val="22"/>
          <w:lang w:eastAsia="lt-LT"/>
        </w:rPr>
        <w:t>+370</w:t>
      </w:r>
      <w:r w:rsidRPr="00CA2CFB">
        <w:rPr>
          <w:sz w:val="22"/>
          <w:szCs w:val="22"/>
          <w:lang w:eastAsia="lt-LT"/>
        </w:rPr>
        <w:t xml:space="preserve"> 800 73 568. Pranešdami apie šalutinį poveikį galite mums padėti gauti daugiau informacijos apie šio vaisto saugumą.</w:t>
      </w:r>
    </w:p>
    <w:p w14:paraId="2E7799B4" w14:textId="77777777" w:rsidR="0085136E" w:rsidRPr="00CA2CFB" w:rsidRDefault="0085136E" w:rsidP="0085136E">
      <w:pPr>
        <w:tabs>
          <w:tab w:val="left" w:pos="567"/>
        </w:tabs>
        <w:ind w:right="-29"/>
        <w:rPr>
          <w:noProof/>
          <w:snapToGrid w:val="0"/>
          <w:sz w:val="22"/>
          <w:szCs w:val="22"/>
        </w:rPr>
      </w:pPr>
    </w:p>
    <w:p w14:paraId="535A53CF" w14:textId="77777777" w:rsidR="00A00B4F" w:rsidRPr="00CA2CFB" w:rsidRDefault="00A00B4F" w:rsidP="00A00B4F">
      <w:pPr>
        <w:tabs>
          <w:tab w:val="left" w:pos="567"/>
        </w:tabs>
        <w:spacing w:line="260" w:lineRule="exact"/>
        <w:ind w:right="-449"/>
        <w:rPr>
          <w:noProof/>
          <w:snapToGrid w:val="0"/>
          <w:sz w:val="22"/>
          <w:szCs w:val="22"/>
        </w:rPr>
      </w:pPr>
    </w:p>
    <w:p w14:paraId="4B4DFF38" w14:textId="77777777" w:rsidR="00A00B4F" w:rsidRPr="00CA2CFB" w:rsidRDefault="00A00B4F" w:rsidP="00A00B4F">
      <w:pPr>
        <w:keepNext/>
        <w:keepLines/>
        <w:tabs>
          <w:tab w:val="left" w:pos="567"/>
        </w:tabs>
        <w:outlineLvl w:val="2"/>
        <w:rPr>
          <w:b/>
          <w:bCs/>
          <w:snapToGrid w:val="0"/>
          <w:sz w:val="22"/>
          <w:szCs w:val="22"/>
        </w:rPr>
      </w:pPr>
      <w:r w:rsidRPr="00CA2CFB">
        <w:rPr>
          <w:b/>
          <w:bCs/>
          <w:snapToGrid w:val="0"/>
          <w:sz w:val="22"/>
          <w:szCs w:val="22"/>
        </w:rPr>
        <w:t>5.</w:t>
      </w:r>
      <w:r w:rsidRPr="00CA2CFB">
        <w:rPr>
          <w:b/>
          <w:bCs/>
          <w:snapToGrid w:val="0"/>
          <w:sz w:val="22"/>
          <w:szCs w:val="22"/>
        </w:rPr>
        <w:tab/>
        <w:t xml:space="preserve">Kaip laikyti KOGAVANT </w:t>
      </w:r>
    </w:p>
    <w:p w14:paraId="0A44EB14" w14:textId="77777777" w:rsidR="00A00B4F" w:rsidRPr="00CA2CFB" w:rsidRDefault="00A00B4F" w:rsidP="00A00B4F">
      <w:pPr>
        <w:numPr>
          <w:ilvl w:val="12"/>
          <w:numId w:val="0"/>
        </w:numPr>
        <w:ind w:right="-2"/>
        <w:rPr>
          <w:snapToGrid w:val="0"/>
          <w:sz w:val="22"/>
          <w:szCs w:val="22"/>
        </w:rPr>
      </w:pPr>
    </w:p>
    <w:p w14:paraId="10FB08AE" w14:textId="77777777" w:rsidR="00A00B4F" w:rsidRPr="00CA2CFB" w:rsidRDefault="00A00B4F" w:rsidP="00A00B4F">
      <w:pPr>
        <w:numPr>
          <w:ilvl w:val="12"/>
          <w:numId w:val="0"/>
        </w:numPr>
        <w:ind w:right="-2"/>
        <w:rPr>
          <w:snapToGrid w:val="0"/>
          <w:sz w:val="22"/>
          <w:szCs w:val="22"/>
        </w:rPr>
      </w:pPr>
      <w:r w:rsidRPr="00CA2CFB">
        <w:rPr>
          <w:noProof/>
          <w:snapToGrid w:val="0"/>
          <w:sz w:val="22"/>
          <w:szCs w:val="22"/>
        </w:rPr>
        <w:t>Šį vaistą laikykite vaikams nepastebimoje ir nepasiekiamoje vietoje.</w:t>
      </w:r>
    </w:p>
    <w:p w14:paraId="0988A759" w14:textId="77777777" w:rsidR="00A00B4F" w:rsidRPr="00CA2CFB" w:rsidRDefault="00A00B4F" w:rsidP="00A00B4F">
      <w:pPr>
        <w:widowControl w:val="0"/>
        <w:autoSpaceDE w:val="0"/>
        <w:autoSpaceDN w:val="0"/>
        <w:rPr>
          <w:sz w:val="22"/>
          <w:szCs w:val="22"/>
        </w:rPr>
      </w:pPr>
    </w:p>
    <w:p w14:paraId="5A88B448" w14:textId="77777777" w:rsidR="00A00B4F" w:rsidRPr="00CA2CFB" w:rsidRDefault="00A00B4F" w:rsidP="00A00B4F">
      <w:pPr>
        <w:widowControl w:val="0"/>
        <w:autoSpaceDE w:val="0"/>
        <w:autoSpaceDN w:val="0"/>
        <w:rPr>
          <w:sz w:val="22"/>
          <w:szCs w:val="22"/>
        </w:rPr>
      </w:pPr>
      <w:r w:rsidRPr="00CA2CFB">
        <w:rPr>
          <w:sz w:val="22"/>
          <w:szCs w:val="22"/>
        </w:rPr>
        <w:t>Šiam vaistui specialių laikymo sąlygų nereikia.</w:t>
      </w:r>
    </w:p>
    <w:p w14:paraId="49791BC7" w14:textId="77777777" w:rsidR="00A00B4F" w:rsidRPr="00CA2CFB" w:rsidRDefault="00A00B4F" w:rsidP="00A00B4F">
      <w:pPr>
        <w:widowControl w:val="0"/>
        <w:autoSpaceDE w:val="0"/>
        <w:autoSpaceDN w:val="0"/>
        <w:rPr>
          <w:sz w:val="22"/>
          <w:szCs w:val="22"/>
        </w:rPr>
      </w:pPr>
    </w:p>
    <w:p w14:paraId="462B712B" w14:textId="77777777" w:rsidR="00A00B4F" w:rsidRPr="00CA2CFB" w:rsidRDefault="00A00B4F" w:rsidP="00A00B4F">
      <w:pPr>
        <w:widowControl w:val="0"/>
        <w:autoSpaceDE w:val="0"/>
        <w:autoSpaceDN w:val="0"/>
        <w:rPr>
          <w:sz w:val="22"/>
          <w:szCs w:val="22"/>
        </w:rPr>
      </w:pPr>
      <w:r w:rsidRPr="00CA2CFB">
        <w:rPr>
          <w:sz w:val="22"/>
          <w:szCs w:val="22"/>
        </w:rPr>
        <w:t>Ant lizdinės plokštelės ir dėžutės po „EXP“ nurodytam tinkamumo laikui pasibaigus, šio vaisto vartoti negalima. Vaistas tinkamas vartoti iki paskutinės nurodyto mėnesio dienos.</w:t>
      </w:r>
    </w:p>
    <w:p w14:paraId="0BA14A3A" w14:textId="77777777" w:rsidR="00A00B4F" w:rsidRPr="00CA2CFB" w:rsidRDefault="00A00B4F" w:rsidP="00A00B4F">
      <w:pPr>
        <w:widowControl w:val="0"/>
        <w:autoSpaceDE w:val="0"/>
        <w:autoSpaceDN w:val="0"/>
        <w:rPr>
          <w:sz w:val="22"/>
          <w:szCs w:val="22"/>
        </w:rPr>
      </w:pPr>
    </w:p>
    <w:p w14:paraId="45A9511C" w14:textId="77777777" w:rsidR="00A00B4F" w:rsidRPr="00CA2CFB" w:rsidRDefault="00A00B4F" w:rsidP="00A00B4F">
      <w:pPr>
        <w:widowControl w:val="0"/>
        <w:autoSpaceDE w:val="0"/>
        <w:autoSpaceDN w:val="0"/>
        <w:rPr>
          <w:sz w:val="22"/>
          <w:szCs w:val="22"/>
        </w:rPr>
      </w:pPr>
      <w:r w:rsidRPr="00CA2CFB">
        <w:rPr>
          <w:sz w:val="22"/>
          <w:szCs w:val="22"/>
        </w:rPr>
        <w:t>Vaistų negalima išmesti į kanalizaciją arba su buitinėmis atliekomis. Kaip tvarkyti nereikalingus vaistus, klauskite vaistininko. Šios priemonės padės apsaugoti aplinką.</w:t>
      </w:r>
    </w:p>
    <w:p w14:paraId="0B99884D" w14:textId="77777777" w:rsidR="00A00B4F" w:rsidRPr="00CA2CFB" w:rsidRDefault="00A00B4F" w:rsidP="00A00B4F">
      <w:pPr>
        <w:numPr>
          <w:ilvl w:val="12"/>
          <w:numId w:val="0"/>
        </w:numPr>
        <w:ind w:right="-2"/>
        <w:rPr>
          <w:noProof/>
          <w:snapToGrid w:val="0"/>
          <w:sz w:val="22"/>
          <w:szCs w:val="22"/>
        </w:rPr>
      </w:pPr>
    </w:p>
    <w:p w14:paraId="1C0E9F62" w14:textId="77777777" w:rsidR="00A00B4F" w:rsidRPr="00CA2CFB" w:rsidRDefault="00A00B4F" w:rsidP="00A00B4F">
      <w:pPr>
        <w:numPr>
          <w:ilvl w:val="12"/>
          <w:numId w:val="0"/>
        </w:numPr>
        <w:ind w:right="-2"/>
        <w:rPr>
          <w:noProof/>
          <w:snapToGrid w:val="0"/>
          <w:sz w:val="22"/>
          <w:szCs w:val="22"/>
        </w:rPr>
      </w:pPr>
    </w:p>
    <w:p w14:paraId="780528EC" w14:textId="77777777" w:rsidR="00A00B4F" w:rsidRPr="00CA2CFB" w:rsidRDefault="00A00B4F" w:rsidP="00A00B4F">
      <w:pPr>
        <w:keepNext/>
        <w:keepLines/>
        <w:tabs>
          <w:tab w:val="left" w:pos="567"/>
        </w:tabs>
        <w:outlineLvl w:val="2"/>
        <w:rPr>
          <w:b/>
          <w:bCs/>
          <w:snapToGrid w:val="0"/>
          <w:sz w:val="22"/>
          <w:szCs w:val="22"/>
        </w:rPr>
      </w:pPr>
      <w:r w:rsidRPr="00CA2CFB">
        <w:rPr>
          <w:b/>
          <w:bCs/>
          <w:snapToGrid w:val="0"/>
          <w:sz w:val="22"/>
          <w:szCs w:val="22"/>
        </w:rPr>
        <w:t>6.</w:t>
      </w:r>
      <w:r w:rsidRPr="00CA2CFB">
        <w:rPr>
          <w:bCs/>
          <w:snapToGrid w:val="0"/>
          <w:sz w:val="22"/>
          <w:szCs w:val="22"/>
        </w:rPr>
        <w:tab/>
      </w:r>
      <w:r w:rsidRPr="00CA2CFB">
        <w:rPr>
          <w:b/>
          <w:bCs/>
          <w:snapToGrid w:val="0"/>
          <w:sz w:val="22"/>
          <w:szCs w:val="22"/>
        </w:rPr>
        <w:t>Pakuotės turinys ir kita informacija</w:t>
      </w:r>
    </w:p>
    <w:p w14:paraId="78FFDA05" w14:textId="77777777" w:rsidR="00A00B4F" w:rsidRPr="00CA2CFB" w:rsidRDefault="00A00B4F" w:rsidP="00A00B4F">
      <w:pPr>
        <w:numPr>
          <w:ilvl w:val="12"/>
          <w:numId w:val="0"/>
        </w:numPr>
        <w:rPr>
          <w:snapToGrid w:val="0"/>
          <w:sz w:val="22"/>
          <w:szCs w:val="22"/>
        </w:rPr>
      </w:pPr>
    </w:p>
    <w:p w14:paraId="0A5BEE6D" w14:textId="77777777" w:rsidR="00A00B4F" w:rsidRPr="00CA2CFB" w:rsidRDefault="00A00B4F" w:rsidP="00A00B4F">
      <w:pPr>
        <w:keepNext/>
        <w:tabs>
          <w:tab w:val="left" w:pos="567"/>
        </w:tabs>
        <w:spacing w:line="260" w:lineRule="exact"/>
        <w:jc w:val="both"/>
        <w:outlineLvl w:val="3"/>
        <w:rPr>
          <w:b/>
          <w:bCs/>
          <w:snapToGrid w:val="0"/>
          <w:sz w:val="22"/>
          <w:szCs w:val="22"/>
        </w:rPr>
      </w:pPr>
      <w:r w:rsidRPr="00CA2CFB">
        <w:rPr>
          <w:b/>
          <w:bCs/>
          <w:snapToGrid w:val="0"/>
          <w:sz w:val="22"/>
          <w:szCs w:val="22"/>
        </w:rPr>
        <w:t xml:space="preserve">KOGAVANT sudėtis </w:t>
      </w:r>
    </w:p>
    <w:p w14:paraId="03D681C6" w14:textId="77777777" w:rsidR="00A00B4F" w:rsidRPr="00CA2CFB" w:rsidRDefault="00A00B4F" w:rsidP="00A00B4F">
      <w:pPr>
        <w:widowControl w:val="0"/>
        <w:numPr>
          <w:ilvl w:val="0"/>
          <w:numId w:val="21"/>
        </w:numPr>
        <w:tabs>
          <w:tab w:val="left" w:pos="782"/>
          <w:tab w:val="left" w:pos="783"/>
        </w:tabs>
        <w:autoSpaceDE w:val="0"/>
        <w:autoSpaceDN w:val="0"/>
        <w:ind w:left="540" w:hanging="540"/>
        <w:rPr>
          <w:sz w:val="22"/>
          <w:szCs w:val="22"/>
        </w:rPr>
      </w:pPr>
      <w:r w:rsidRPr="00CA2CFB">
        <w:rPr>
          <w:sz w:val="22"/>
          <w:szCs w:val="22"/>
        </w:rPr>
        <w:t xml:space="preserve">Veiklioji medžiaga yra </w:t>
      </w:r>
      <w:proofErr w:type="spellStart"/>
      <w:r w:rsidRPr="00CA2CFB">
        <w:rPr>
          <w:sz w:val="22"/>
          <w:szCs w:val="22"/>
        </w:rPr>
        <w:t>tikagreloras</w:t>
      </w:r>
      <w:proofErr w:type="spellEnd"/>
      <w:r w:rsidRPr="00CA2CFB">
        <w:rPr>
          <w:sz w:val="22"/>
          <w:szCs w:val="22"/>
        </w:rPr>
        <w:t xml:space="preserve">. Kiekvienoje plėvele dengtoje tabletėje yra </w:t>
      </w:r>
      <w:r w:rsidR="00D020E0" w:rsidRPr="00CA2CFB">
        <w:rPr>
          <w:sz w:val="22"/>
          <w:szCs w:val="22"/>
        </w:rPr>
        <w:t>9</w:t>
      </w:r>
      <w:r w:rsidRPr="00CA2CFB">
        <w:rPr>
          <w:sz w:val="22"/>
          <w:szCs w:val="22"/>
        </w:rPr>
        <w:t xml:space="preserve">0 mg </w:t>
      </w:r>
      <w:proofErr w:type="spellStart"/>
      <w:r w:rsidRPr="00CA2CFB">
        <w:rPr>
          <w:sz w:val="22"/>
          <w:szCs w:val="22"/>
        </w:rPr>
        <w:t>tikagreloro</w:t>
      </w:r>
      <w:proofErr w:type="spellEnd"/>
      <w:r w:rsidRPr="00CA2CFB">
        <w:rPr>
          <w:sz w:val="22"/>
          <w:szCs w:val="22"/>
        </w:rPr>
        <w:t>.</w:t>
      </w:r>
    </w:p>
    <w:p w14:paraId="573D48EB" w14:textId="77777777" w:rsidR="00A00B4F" w:rsidRPr="00CA2CFB" w:rsidRDefault="00A00B4F" w:rsidP="00A00B4F">
      <w:pPr>
        <w:widowControl w:val="0"/>
        <w:numPr>
          <w:ilvl w:val="0"/>
          <w:numId w:val="21"/>
        </w:numPr>
        <w:tabs>
          <w:tab w:val="left" w:pos="782"/>
          <w:tab w:val="left" w:pos="783"/>
        </w:tabs>
        <w:autoSpaceDE w:val="0"/>
        <w:autoSpaceDN w:val="0"/>
        <w:ind w:left="540" w:hanging="540"/>
        <w:rPr>
          <w:sz w:val="22"/>
          <w:szCs w:val="22"/>
        </w:rPr>
      </w:pPr>
      <w:r w:rsidRPr="00CA2CFB">
        <w:rPr>
          <w:sz w:val="22"/>
          <w:szCs w:val="22"/>
        </w:rPr>
        <w:t>Pagalbinės medžiagos yra:</w:t>
      </w:r>
    </w:p>
    <w:p w14:paraId="1408D646" w14:textId="540D486F" w:rsidR="00A00B4F" w:rsidRPr="00CA2CFB" w:rsidRDefault="00A00B4F" w:rsidP="00A00B4F">
      <w:pPr>
        <w:widowControl w:val="0"/>
        <w:autoSpaceDE w:val="0"/>
        <w:autoSpaceDN w:val="0"/>
        <w:ind w:left="540"/>
        <w:rPr>
          <w:sz w:val="22"/>
          <w:szCs w:val="22"/>
        </w:rPr>
      </w:pPr>
      <w:r w:rsidRPr="00CA2CFB">
        <w:rPr>
          <w:i/>
          <w:iCs/>
          <w:sz w:val="22"/>
          <w:szCs w:val="22"/>
          <w:u w:val="single"/>
        </w:rPr>
        <w:t>Tabletės šerdis</w:t>
      </w:r>
      <w:r w:rsidRPr="00CA2CFB">
        <w:rPr>
          <w:i/>
          <w:sz w:val="22"/>
          <w:szCs w:val="22"/>
        </w:rPr>
        <w:t xml:space="preserve">: </w:t>
      </w:r>
      <w:proofErr w:type="spellStart"/>
      <w:r w:rsidR="00F023ED" w:rsidRPr="00CA2CFB">
        <w:rPr>
          <w:sz w:val="22"/>
          <w:szCs w:val="22"/>
        </w:rPr>
        <w:t>m</w:t>
      </w:r>
      <w:r w:rsidRPr="00CA2CFB">
        <w:rPr>
          <w:sz w:val="22"/>
          <w:szCs w:val="22"/>
        </w:rPr>
        <w:t>anitolis</w:t>
      </w:r>
      <w:proofErr w:type="spellEnd"/>
      <w:r w:rsidRPr="00CA2CFB">
        <w:rPr>
          <w:sz w:val="22"/>
          <w:szCs w:val="22"/>
        </w:rPr>
        <w:t xml:space="preserve">, </w:t>
      </w:r>
      <w:proofErr w:type="spellStart"/>
      <w:r w:rsidRPr="00CA2CFB">
        <w:rPr>
          <w:sz w:val="22"/>
          <w:szCs w:val="22"/>
        </w:rPr>
        <w:t>mikrokristalinė</w:t>
      </w:r>
      <w:proofErr w:type="spellEnd"/>
      <w:r w:rsidRPr="00CA2CFB">
        <w:rPr>
          <w:sz w:val="22"/>
          <w:szCs w:val="22"/>
        </w:rPr>
        <w:t xml:space="preserve"> celiuliozė 102, </w:t>
      </w:r>
      <w:proofErr w:type="spellStart"/>
      <w:r w:rsidRPr="00CA2CFB">
        <w:rPr>
          <w:sz w:val="22"/>
          <w:szCs w:val="22"/>
        </w:rPr>
        <w:t>povidonas</w:t>
      </w:r>
      <w:proofErr w:type="spellEnd"/>
      <w:r w:rsidRPr="00CA2CFB">
        <w:rPr>
          <w:sz w:val="22"/>
          <w:szCs w:val="22"/>
        </w:rPr>
        <w:t xml:space="preserve"> K-25, </w:t>
      </w:r>
      <w:proofErr w:type="spellStart"/>
      <w:r w:rsidR="00F023ED" w:rsidRPr="00CA2CFB">
        <w:rPr>
          <w:sz w:val="22"/>
          <w:szCs w:val="22"/>
        </w:rPr>
        <w:t>k</w:t>
      </w:r>
      <w:r w:rsidRPr="00CA2CFB">
        <w:rPr>
          <w:sz w:val="22"/>
          <w:szCs w:val="22"/>
        </w:rPr>
        <w:t>roskarmeliozės</w:t>
      </w:r>
      <w:proofErr w:type="spellEnd"/>
      <w:r w:rsidRPr="00CA2CFB">
        <w:rPr>
          <w:sz w:val="22"/>
          <w:szCs w:val="22"/>
        </w:rPr>
        <w:t xml:space="preserve"> natrio druska, magnio </w:t>
      </w:r>
      <w:proofErr w:type="spellStart"/>
      <w:r w:rsidRPr="00CA2CFB">
        <w:rPr>
          <w:sz w:val="22"/>
          <w:szCs w:val="22"/>
        </w:rPr>
        <w:t>stearatas</w:t>
      </w:r>
      <w:proofErr w:type="spellEnd"/>
      <w:r w:rsidRPr="00CA2CFB">
        <w:rPr>
          <w:sz w:val="22"/>
          <w:szCs w:val="22"/>
        </w:rPr>
        <w:t xml:space="preserve">. </w:t>
      </w:r>
    </w:p>
    <w:p w14:paraId="3210FB7F" w14:textId="77777777" w:rsidR="00A00B4F" w:rsidRPr="00CA2CFB" w:rsidRDefault="00A00B4F" w:rsidP="00A00B4F">
      <w:pPr>
        <w:widowControl w:val="0"/>
        <w:autoSpaceDE w:val="0"/>
        <w:autoSpaceDN w:val="0"/>
        <w:ind w:left="540"/>
        <w:rPr>
          <w:sz w:val="22"/>
          <w:szCs w:val="22"/>
        </w:rPr>
      </w:pPr>
    </w:p>
    <w:p w14:paraId="4ACEE6A9" w14:textId="1CA0AE35" w:rsidR="00B2220F" w:rsidRPr="00CA2CFB" w:rsidRDefault="00A00B4F" w:rsidP="00B2220F">
      <w:pPr>
        <w:widowControl w:val="0"/>
        <w:tabs>
          <w:tab w:val="left" w:pos="851"/>
          <w:tab w:val="left" w:pos="2925"/>
        </w:tabs>
        <w:spacing w:line="260" w:lineRule="exact"/>
        <w:ind w:left="567"/>
        <w:outlineLvl w:val="0"/>
        <w:rPr>
          <w:snapToGrid w:val="0"/>
          <w:sz w:val="22"/>
          <w:szCs w:val="22"/>
        </w:rPr>
      </w:pPr>
      <w:r w:rsidRPr="00CA2CFB">
        <w:rPr>
          <w:i/>
          <w:iCs/>
          <w:sz w:val="22"/>
          <w:szCs w:val="22"/>
          <w:u w:val="single"/>
        </w:rPr>
        <w:t>Tabletės plėvelė</w:t>
      </w:r>
      <w:r w:rsidRPr="00CA2CFB">
        <w:rPr>
          <w:iCs/>
          <w:sz w:val="22"/>
          <w:szCs w:val="22"/>
        </w:rPr>
        <w:t xml:space="preserve">: </w:t>
      </w:r>
      <w:proofErr w:type="spellStart"/>
      <w:r w:rsidRPr="00CA2CFB">
        <w:rPr>
          <w:iCs/>
          <w:sz w:val="22"/>
          <w:szCs w:val="22"/>
        </w:rPr>
        <w:t>hipromeliozė</w:t>
      </w:r>
      <w:proofErr w:type="spellEnd"/>
      <w:r w:rsidRPr="00CA2CFB">
        <w:rPr>
          <w:iCs/>
          <w:sz w:val="22"/>
          <w:szCs w:val="22"/>
        </w:rPr>
        <w:t xml:space="preserve"> </w:t>
      </w:r>
      <w:r w:rsidRPr="00CA2CFB">
        <w:rPr>
          <w:iCs/>
          <w:sz w:val="22"/>
          <w:szCs w:val="22"/>
          <w:lang w:val="es-ES"/>
        </w:rPr>
        <w:t xml:space="preserve">6 mPas </w:t>
      </w:r>
      <w:r w:rsidRPr="00CA2CFB">
        <w:rPr>
          <w:iCs/>
          <w:sz w:val="22"/>
          <w:szCs w:val="22"/>
        </w:rPr>
        <w:t xml:space="preserve">(E464) , titano dioksidas (E171), </w:t>
      </w:r>
      <w:proofErr w:type="spellStart"/>
      <w:r w:rsidRPr="00CA2CFB">
        <w:rPr>
          <w:iCs/>
          <w:sz w:val="22"/>
          <w:szCs w:val="22"/>
        </w:rPr>
        <w:t>makrogolis</w:t>
      </w:r>
      <w:proofErr w:type="spellEnd"/>
      <w:r w:rsidRPr="00CA2CFB">
        <w:rPr>
          <w:iCs/>
          <w:sz w:val="22"/>
          <w:szCs w:val="22"/>
        </w:rPr>
        <w:t xml:space="preserve"> 400 (E1521), </w:t>
      </w:r>
      <w:r w:rsidR="00B2220F" w:rsidRPr="00CA2CFB">
        <w:rPr>
          <w:iCs/>
          <w:sz w:val="22"/>
          <w:szCs w:val="22"/>
        </w:rPr>
        <w:t>g</w:t>
      </w:r>
      <w:r w:rsidR="00B2220F" w:rsidRPr="00CA2CFB">
        <w:rPr>
          <w:snapToGrid w:val="0"/>
          <w:sz w:val="22"/>
          <w:szCs w:val="22"/>
          <w:lang w:val="pt-PT"/>
        </w:rPr>
        <w:t>eltonasis geležies oksidas</w:t>
      </w:r>
      <w:r w:rsidR="00B2220F" w:rsidRPr="00CA2CFB">
        <w:rPr>
          <w:noProof/>
          <w:snapToGrid w:val="0"/>
          <w:sz w:val="22"/>
          <w:szCs w:val="22"/>
        </w:rPr>
        <w:t xml:space="preserve"> (E172), t</w:t>
      </w:r>
      <w:r w:rsidR="00B2220F" w:rsidRPr="00CA2CFB">
        <w:rPr>
          <w:snapToGrid w:val="0"/>
          <w:sz w:val="22"/>
          <w:szCs w:val="22"/>
        </w:rPr>
        <w:t>alkas (E553b)</w:t>
      </w:r>
      <w:r w:rsidR="00F023ED" w:rsidRPr="00CA2CFB">
        <w:rPr>
          <w:snapToGrid w:val="0"/>
          <w:sz w:val="22"/>
          <w:szCs w:val="22"/>
        </w:rPr>
        <w:t>.</w:t>
      </w:r>
    </w:p>
    <w:p w14:paraId="3AD40819" w14:textId="77777777" w:rsidR="00A00B4F" w:rsidRPr="00CA2CFB" w:rsidRDefault="00A00B4F" w:rsidP="00A00B4F">
      <w:pPr>
        <w:keepNext/>
        <w:tabs>
          <w:tab w:val="left" w:pos="567"/>
        </w:tabs>
        <w:spacing w:line="260" w:lineRule="exact"/>
        <w:jc w:val="both"/>
        <w:outlineLvl w:val="3"/>
        <w:rPr>
          <w:b/>
          <w:bCs/>
          <w:snapToGrid w:val="0"/>
          <w:sz w:val="22"/>
          <w:szCs w:val="22"/>
        </w:rPr>
      </w:pPr>
    </w:p>
    <w:p w14:paraId="73476A24" w14:textId="77777777" w:rsidR="00A00B4F" w:rsidRPr="00CA2CFB" w:rsidRDefault="00A00B4F" w:rsidP="00A00B4F">
      <w:pPr>
        <w:keepNext/>
        <w:tabs>
          <w:tab w:val="left" w:pos="567"/>
        </w:tabs>
        <w:spacing w:line="260" w:lineRule="exact"/>
        <w:jc w:val="both"/>
        <w:outlineLvl w:val="3"/>
        <w:rPr>
          <w:b/>
          <w:bCs/>
          <w:snapToGrid w:val="0"/>
          <w:sz w:val="22"/>
          <w:szCs w:val="22"/>
        </w:rPr>
      </w:pPr>
      <w:r w:rsidRPr="00CA2CFB">
        <w:rPr>
          <w:b/>
          <w:bCs/>
          <w:snapToGrid w:val="0"/>
          <w:sz w:val="22"/>
          <w:szCs w:val="22"/>
        </w:rPr>
        <w:t>KOGAVANT išvaizda ir kiekis pakuotėje</w:t>
      </w:r>
    </w:p>
    <w:p w14:paraId="15BFD6B9" w14:textId="77777777" w:rsidR="00A00B4F" w:rsidRPr="00CA2CFB" w:rsidRDefault="00A00B4F" w:rsidP="00A00B4F">
      <w:pPr>
        <w:rPr>
          <w:sz w:val="22"/>
          <w:szCs w:val="22"/>
          <w:lang w:eastAsia="lt-LT"/>
        </w:rPr>
      </w:pPr>
      <w:r w:rsidRPr="00CA2CFB">
        <w:rPr>
          <w:snapToGrid w:val="0"/>
          <w:sz w:val="22"/>
          <w:szCs w:val="22"/>
        </w:rPr>
        <w:t xml:space="preserve">Apvalios, abipus išgaubtos, </w:t>
      </w:r>
      <w:r w:rsidR="00B2220F" w:rsidRPr="00CA2CFB">
        <w:rPr>
          <w:snapToGrid w:val="0"/>
          <w:sz w:val="22"/>
          <w:szCs w:val="22"/>
        </w:rPr>
        <w:t>geltono</w:t>
      </w:r>
      <w:r w:rsidRPr="00CA2CFB">
        <w:rPr>
          <w:snapToGrid w:val="0"/>
          <w:sz w:val="22"/>
          <w:szCs w:val="22"/>
        </w:rPr>
        <w:t xml:space="preserve">s, </w:t>
      </w:r>
      <w:r w:rsidRPr="00CA2CFB">
        <w:rPr>
          <w:sz w:val="22"/>
          <w:szCs w:val="22"/>
          <w:lang w:eastAsia="lt-LT"/>
        </w:rPr>
        <w:t>maždaug</w:t>
      </w:r>
      <w:r w:rsidR="00B2220F" w:rsidRPr="00CA2CFB">
        <w:rPr>
          <w:sz w:val="22"/>
          <w:szCs w:val="22"/>
          <w:lang w:eastAsia="lt-LT"/>
        </w:rPr>
        <w:t xml:space="preserve"> 9,5</w:t>
      </w:r>
      <w:r w:rsidRPr="000D2E62">
        <w:rPr>
          <w:b/>
          <w:noProof/>
          <w:sz w:val="22"/>
          <w:szCs w:val="22"/>
          <w:lang w:eastAsia="lt-LT"/>
        </w:rPr>
        <w:t> </w:t>
      </w:r>
      <w:r w:rsidRPr="00CA2CFB">
        <w:rPr>
          <w:sz w:val="22"/>
          <w:szCs w:val="22"/>
          <w:lang w:eastAsia="lt-LT"/>
        </w:rPr>
        <w:t>mm skersmens tabletės, kurių vienoje pusėje įspausta „D</w:t>
      </w:r>
      <w:r w:rsidR="00D020E0" w:rsidRPr="00CA2CFB">
        <w:rPr>
          <w:sz w:val="22"/>
          <w:szCs w:val="22"/>
          <w:lang w:eastAsia="lt-LT"/>
        </w:rPr>
        <w:t>5</w:t>
      </w:r>
      <w:r w:rsidRPr="00CA2CFB">
        <w:rPr>
          <w:sz w:val="22"/>
          <w:szCs w:val="22"/>
          <w:lang w:eastAsia="lt-LT"/>
        </w:rPr>
        <w:t>“, kita pusė - lygi .</w:t>
      </w:r>
    </w:p>
    <w:p w14:paraId="7B9D438E" w14:textId="23F7F696" w:rsidR="00A00B4F" w:rsidRPr="00CA2CFB" w:rsidRDefault="00A00B4F" w:rsidP="00A00B4F">
      <w:pPr>
        <w:widowControl w:val="0"/>
        <w:numPr>
          <w:ilvl w:val="0"/>
          <w:numId w:val="9"/>
        </w:numPr>
        <w:tabs>
          <w:tab w:val="left" w:pos="567"/>
        </w:tabs>
        <w:spacing w:line="259" w:lineRule="auto"/>
        <w:ind w:left="567" w:hanging="567"/>
        <w:rPr>
          <w:rFonts w:eastAsia="Calibri"/>
          <w:noProof/>
          <w:color w:val="000000"/>
          <w:sz w:val="22"/>
          <w:szCs w:val="22"/>
        </w:rPr>
      </w:pPr>
      <w:r w:rsidRPr="00CA2CFB">
        <w:rPr>
          <w:rFonts w:eastAsia="Calibri"/>
          <w:noProof/>
          <w:color w:val="000000"/>
          <w:sz w:val="22"/>
          <w:szCs w:val="22"/>
        </w:rPr>
        <w:t>Bespalvės PVC-PVDC/Al lizdinės plokštelės (su saulės</w:t>
      </w:r>
      <w:r w:rsidR="00AC7FBE" w:rsidRPr="00CA2CFB">
        <w:rPr>
          <w:rFonts w:eastAsia="Calibri"/>
          <w:noProof/>
          <w:color w:val="000000"/>
          <w:sz w:val="22"/>
          <w:szCs w:val="22"/>
        </w:rPr>
        <w:t>/</w:t>
      </w:r>
      <w:r w:rsidRPr="00CA2CFB">
        <w:rPr>
          <w:rFonts w:eastAsia="Calibri"/>
          <w:noProof/>
          <w:color w:val="000000"/>
          <w:sz w:val="22"/>
          <w:szCs w:val="22"/>
        </w:rPr>
        <w:t xml:space="preserve">mėnulio simboliais) po 10 tablečių. </w:t>
      </w:r>
      <w:r w:rsidR="00AC7FBE" w:rsidRPr="00CA2CFB">
        <w:rPr>
          <w:rFonts w:eastAsia="Calibri"/>
          <w:noProof/>
          <w:color w:val="000000"/>
          <w:sz w:val="22"/>
          <w:szCs w:val="22"/>
        </w:rPr>
        <w:t>Kartono d</w:t>
      </w:r>
      <w:r w:rsidRPr="00CA2CFB">
        <w:rPr>
          <w:rFonts w:eastAsia="Calibri"/>
          <w:noProof/>
          <w:color w:val="000000"/>
          <w:sz w:val="22"/>
          <w:szCs w:val="22"/>
        </w:rPr>
        <w:t>ėžutėje yra 60 tablečių (6 lizdinės plokštelės) arba 120 tablečių (12 lizdinių plokštelių).</w:t>
      </w:r>
    </w:p>
    <w:p w14:paraId="5B35A24F" w14:textId="211ACDF8" w:rsidR="00A00B4F" w:rsidRPr="00CA2CFB" w:rsidRDefault="00A00B4F" w:rsidP="00A00B4F">
      <w:pPr>
        <w:widowControl w:val="0"/>
        <w:numPr>
          <w:ilvl w:val="0"/>
          <w:numId w:val="9"/>
        </w:numPr>
        <w:tabs>
          <w:tab w:val="left" w:pos="567"/>
        </w:tabs>
        <w:spacing w:line="259" w:lineRule="auto"/>
        <w:ind w:left="567" w:hanging="567"/>
        <w:rPr>
          <w:rFonts w:eastAsia="Calibri"/>
          <w:noProof/>
          <w:color w:val="000000"/>
          <w:sz w:val="22"/>
          <w:szCs w:val="22"/>
        </w:rPr>
      </w:pPr>
      <w:r w:rsidRPr="00CA2CFB">
        <w:rPr>
          <w:rFonts w:eastAsia="Calibri"/>
          <w:noProof/>
          <w:color w:val="000000"/>
          <w:sz w:val="22"/>
          <w:szCs w:val="22"/>
        </w:rPr>
        <w:t>Bespalvės PVC-PVDC/Al perforuotos lizdinės plokštelės (su saulės</w:t>
      </w:r>
      <w:r w:rsidR="00AC7FBE" w:rsidRPr="00CA2CFB">
        <w:rPr>
          <w:rFonts w:eastAsia="Calibri"/>
          <w:noProof/>
          <w:color w:val="000000"/>
          <w:sz w:val="22"/>
          <w:szCs w:val="22"/>
        </w:rPr>
        <w:t>/</w:t>
      </w:r>
      <w:r w:rsidRPr="00CA2CFB">
        <w:rPr>
          <w:rFonts w:eastAsia="Calibri"/>
          <w:noProof/>
          <w:color w:val="000000"/>
          <w:sz w:val="22"/>
          <w:szCs w:val="22"/>
        </w:rPr>
        <w:t xml:space="preserve">mėnulio simboliais) po 10 tablečių. </w:t>
      </w:r>
      <w:r w:rsidR="00AC7FBE" w:rsidRPr="00CA2CFB">
        <w:rPr>
          <w:rFonts w:eastAsia="Calibri"/>
          <w:noProof/>
          <w:color w:val="000000"/>
          <w:sz w:val="22"/>
          <w:szCs w:val="22"/>
        </w:rPr>
        <w:t>Kartono d</w:t>
      </w:r>
      <w:r w:rsidRPr="00CA2CFB">
        <w:rPr>
          <w:rFonts w:eastAsia="Calibri"/>
          <w:noProof/>
          <w:color w:val="000000"/>
          <w:sz w:val="22"/>
          <w:szCs w:val="22"/>
        </w:rPr>
        <w:t>ėžutėje yra 60 tablečių (6 lizdinės plokštelės) ar</w:t>
      </w:r>
      <w:r w:rsidR="00AC7FBE" w:rsidRPr="00CA2CFB">
        <w:rPr>
          <w:rFonts w:eastAsia="Calibri"/>
          <w:noProof/>
          <w:color w:val="000000"/>
          <w:sz w:val="22"/>
          <w:szCs w:val="22"/>
        </w:rPr>
        <w:t>ba</w:t>
      </w:r>
      <w:r w:rsidRPr="00CA2CFB">
        <w:rPr>
          <w:rFonts w:eastAsia="Calibri"/>
          <w:noProof/>
          <w:color w:val="000000"/>
          <w:sz w:val="22"/>
          <w:szCs w:val="22"/>
        </w:rPr>
        <w:t xml:space="preserve"> 120 tablečių (</w:t>
      </w:r>
      <w:r w:rsidR="00AC7FBE" w:rsidRPr="00CA2CFB">
        <w:rPr>
          <w:rFonts w:eastAsia="Calibri"/>
          <w:noProof/>
          <w:color w:val="000000"/>
          <w:sz w:val="22"/>
          <w:szCs w:val="22"/>
        </w:rPr>
        <w:t>12</w:t>
      </w:r>
      <w:r w:rsidRPr="00CA2CFB">
        <w:rPr>
          <w:rFonts w:eastAsia="Calibri"/>
          <w:noProof/>
          <w:color w:val="000000"/>
          <w:sz w:val="22"/>
          <w:szCs w:val="22"/>
        </w:rPr>
        <w:t xml:space="preserve"> lizdin</w:t>
      </w:r>
      <w:r w:rsidR="00AC7FBE" w:rsidRPr="00CA2CFB">
        <w:rPr>
          <w:rFonts w:eastAsia="Calibri"/>
          <w:noProof/>
          <w:color w:val="000000"/>
          <w:sz w:val="22"/>
          <w:szCs w:val="22"/>
        </w:rPr>
        <w:t>ių</w:t>
      </w:r>
      <w:r w:rsidRPr="00CA2CFB">
        <w:rPr>
          <w:rFonts w:eastAsia="Calibri"/>
          <w:noProof/>
          <w:color w:val="000000"/>
          <w:sz w:val="22"/>
          <w:szCs w:val="22"/>
        </w:rPr>
        <w:t xml:space="preserve"> plokštel</w:t>
      </w:r>
      <w:r w:rsidR="00AC7FBE" w:rsidRPr="00CA2CFB">
        <w:rPr>
          <w:rFonts w:eastAsia="Calibri"/>
          <w:noProof/>
          <w:color w:val="000000"/>
          <w:sz w:val="22"/>
          <w:szCs w:val="22"/>
        </w:rPr>
        <w:t>ių</w:t>
      </w:r>
      <w:r w:rsidRPr="00CA2CFB">
        <w:rPr>
          <w:rFonts w:eastAsia="Calibri"/>
          <w:noProof/>
          <w:color w:val="000000"/>
          <w:sz w:val="22"/>
          <w:szCs w:val="22"/>
        </w:rPr>
        <w:t>).</w:t>
      </w:r>
    </w:p>
    <w:p w14:paraId="33A09721" w14:textId="6326997C" w:rsidR="00A00B4F" w:rsidRPr="00CA2CFB" w:rsidRDefault="00A00B4F" w:rsidP="00A00B4F">
      <w:pPr>
        <w:widowControl w:val="0"/>
        <w:numPr>
          <w:ilvl w:val="0"/>
          <w:numId w:val="9"/>
        </w:numPr>
        <w:tabs>
          <w:tab w:val="left" w:pos="567"/>
        </w:tabs>
        <w:spacing w:line="259" w:lineRule="auto"/>
        <w:ind w:left="567" w:hanging="567"/>
        <w:rPr>
          <w:rFonts w:eastAsia="Calibri"/>
          <w:noProof/>
          <w:color w:val="000000"/>
          <w:sz w:val="22"/>
          <w:szCs w:val="22"/>
        </w:rPr>
      </w:pPr>
      <w:r w:rsidRPr="00CA2CFB">
        <w:rPr>
          <w:rFonts w:eastAsia="Calibri"/>
          <w:noProof/>
          <w:color w:val="000000"/>
          <w:sz w:val="22"/>
          <w:szCs w:val="22"/>
        </w:rPr>
        <w:t>Bespalvės PVC-PVDC/Al kalendorinės lizdinės plokštelės (su saulės</w:t>
      </w:r>
      <w:r w:rsidR="00AC7FBE" w:rsidRPr="00CA2CFB">
        <w:rPr>
          <w:rFonts w:eastAsia="Calibri"/>
          <w:noProof/>
          <w:color w:val="000000"/>
          <w:sz w:val="22"/>
          <w:szCs w:val="22"/>
        </w:rPr>
        <w:t>/</w:t>
      </w:r>
      <w:r w:rsidRPr="00CA2CFB">
        <w:rPr>
          <w:rFonts w:eastAsia="Calibri"/>
          <w:noProof/>
          <w:color w:val="000000"/>
          <w:sz w:val="22"/>
          <w:szCs w:val="22"/>
        </w:rPr>
        <w:t xml:space="preserve">mėnulio simboliais) po 14 tablečių. </w:t>
      </w:r>
      <w:r w:rsidR="00AC7FBE" w:rsidRPr="00CA2CFB">
        <w:rPr>
          <w:rFonts w:eastAsia="Calibri"/>
          <w:noProof/>
          <w:color w:val="000000"/>
          <w:sz w:val="22"/>
          <w:szCs w:val="22"/>
        </w:rPr>
        <w:t>Kartono d</w:t>
      </w:r>
      <w:r w:rsidRPr="00CA2CFB">
        <w:rPr>
          <w:rFonts w:eastAsia="Calibri"/>
          <w:noProof/>
          <w:color w:val="000000"/>
          <w:sz w:val="22"/>
          <w:szCs w:val="22"/>
        </w:rPr>
        <w:t>ėžutėje yra 56 tabletės (4 lizdinės plokštelės)</w:t>
      </w:r>
      <w:r w:rsidR="00AC7FBE" w:rsidRPr="00CA2CFB">
        <w:rPr>
          <w:rFonts w:eastAsia="Calibri"/>
          <w:noProof/>
          <w:color w:val="000000"/>
          <w:sz w:val="22"/>
          <w:szCs w:val="22"/>
        </w:rPr>
        <w:t>,</w:t>
      </w:r>
      <w:r w:rsidRPr="00CA2CFB">
        <w:rPr>
          <w:rFonts w:eastAsia="Calibri"/>
          <w:noProof/>
          <w:color w:val="000000"/>
          <w:sz w:val="22"/>
          <w:szCs w:val="22"/>
        </w:rPr>
        <w:t xml:space="preserve"> 112 tablečių (</w:t>
      </w:r>
      <w:r w:rsidR="00AC7FBE" w:rsidRPr="00CA2CFB">
        <w:rPr>
          <w:rFonts w:eastAsia="Calibri"/>
          <w:noProof/>
          <w:color w:val="000000"/>
          <w:sz w:val="22"/>
          <w:szCs w:val="22"/>
        </w:rPr>
        <w:t>8</w:t>
      </w:r>
      <w:r w:rsidRPr="00CA2CFB">
        <w:rPr>
          <w:rFonts w:eastAsia="Calibri"/>
          <w:noProof/>
          <w:color w:val="000000"/>
          <w:sz w:val="22"/>
          <w:szCs w:val="22"/>
        </w:rPr>
        <w:t xml:space="preserve"> lizdin</w:t>
      </w:r>
      <w:r w:rsidR="00AC7FBE" w:rsidRPr="00CA2CFB">
        <w:rPr>
          <w:rFonts w:eastAsia="Calibri"/>
          <w:noProof/>
          <w:color w:val="000000"/>
          <w:sz w:val="22"/>
          <w:szCs w:val="22"/>
        </w:rPr>
        <w:t>ės</w:t>
      </w:r>
      <w:r w:rsidRPr="00CA2CFB">
        <w:rPr>
          <w:rFonts w:eastAsia="Calibri"/>
          <w:noProof/>
          <w:color w:val="000000"/>
          <w:sz w:val="22"/>
          <w:szCs w:val="22"/>
        </w:rPr>
        <w:t xml:space="preserve"> plokštel</w:t>
      </w:r>
      <w:r w:rsidR="00AC7FBE" w:rsidRPr="00CA2CFB">
        <w:rPr>
          <w:rFonts w:eastAsia="Calibri"/>
          <w:noProof/>
          <w:color w:val="000000"/>
          <w:sz w:val="22"/>
          <w:szCs w:val="22"/>
        </w:rPr>
        <w:t>ės</w:t>
      </w:r>
      <w:r w:rsidRPr="00CA2CFB">
        <w:rPr>
          <w:rFonts w:eastAsia="Calibri"/>
          <w:noProof/>
          <w:color w:val="000000"/>
          <w:sz w:val="22"/>
          <w:szCs w:val="22"/>
        </w:rPr>
        <w:t>) arba 168 tabletės  (12 lizdinių plokštelių).</w:t>
      </w:r>
    </w:p>
    <w:p w14:paraId="32D28C14" w14:textId="1EF31F62" w:rsidR="00A00B4F" w:rsidRPr="00CA2CFB" w:rsidRDefault="00A00B4F" w:rsidP="00A00B4F">
      <w:pPr>
        <w:widowControl w:val="0"/>
        <w:numPr>
          <w:ilvl w:val="0"/>
          <w:numId w:val="9"/>
        </w:numPr>
        <w:tabs>
          <w:tab w:val="left" w:pos="567"/>
        </w:tabs>
        <w:spacing w:line="259" w:lineRule="auto"/>
        <w:ind w:left="567" w:hanging="567"/>
        <w:rPr>
          <w:rFonts w:eastAsia="Calibri"/>
          <w:noProof/>
          <w:color w:val="000000"/>
          <w:sz w:val="22"/>
          <w:szCs w:val="22"/>
        </w:rPr>
      </w:pPr>
      <w:r w:rsidRPr="00CA2CFB">
        <w:rPr>
          <w:rFonts w:eastAsia="Calibri"/>
          <w:noProof/>
          <w:color w:val="000000"/>
          <w:sz w:val="22"/>
          <w:szCs w:val="22"/>
        </w:rPr>
        <w:t>Bespalvės PVC-PVDC/Al kalendorinės perforuotos lizdinės plokštelės (su saulės</w:t>
      </w:r>
      <w:r w:rsidR="00AC7FBE" w:rsidRPr="00CA2CFB">
        <w:rPr>
          <w:rFonts w:eastAsia="Calibri"/>
          <w:noProof/>
          <w:color w:val="000000"/>
          <w:sz w:val="22"/>
          <w:szCs w:val="22"/>
        </w:rPr>
        <w:t>/</w:t>
      </w:r>
      <w:r w:rsidRPr="00CA2CFB">
        <w:rPr>
          <w:rFonts w:eastAsia="Calibri"/>
          <w:noProof/>
          <w:color w:val="000000"/>
          <w:sz w:val="22"/>
          <w:szCs w:val="22"/>
        </w:rPr>
        <w:t xml:space="preserve">mėnulio simboliais) po 14 tablečių. </w:t>
      </w:r>
      <w:r w:rsidR="00AC7FBE" w:rsidRPr="00CA2CFB">
        <w:rPr>
          <w:rFonts w:eastAsia="Calibri"/>
          <w:noProof/>
          <w:color w:val="000000"/>
          <w:sz w:val="22"/>
          <w:szCs w:val="22"/>
        </w:rPr>
        <w:t>Kartono d</w:t>
      </w:r>
      <w:r w:rsidRPr="00CA2CFB">
        <w:rPr>
          <w:rFonts w:eastAsia="Calibri"/>
          <w:noProof/>
          <w:color w:val="000000"/>
          <w:sz w:val="22"/>
          <w:szCs w:val="22"/>
        </w:rPr>
        <w:t>ėžutėje yra 56 tabletės (4 lizdinės plokštelės)</w:t>
      </w:r>
      <w:r w:rsidR="00AC7FBE" w:rsidRPr="00CA2CFB">
        <w:rPr>
          <w:rFonts w:eastAsia="Calibri"/>
          <w:noProof/>
          <w:color w:val="000000"/>
          <w:sz w:val="22"/>
          <w:szCs w:val="22"/>
        </w:rPr>
        <w:t>,</w:t>
      </w:r>
      <w:r w:rsidRPr="00CA2CFB">
        <w:rPr>
          <w:rFonts w:eastAsia="Calibri"/>
          <w:noProof/>
          <w:color w:val="000000"/>
          <w:sz w:val="22"/>
          <w:szCs w:val="22"/>
        </w:rPr>
        <w:t xml:space="preserve"> 112 tablečių (</w:t>
      </w:r>
      <w:r w:rsidR="00AC7FBE" w:rsidRPr="00CA2CFB">
        <w:rPr>
          <w:rFonts w:eastAsia="Calibri"/>
          <w:noProof/>
          <w:color w:val="000000"/>
          <w:sz w:val="22"/>
          <w:szCs w:val="22"/>
        </w:rPr>
        <w:t>8</w:t>
      </w:r>
      <w:r w:rsidRPr="00CA2CFB">
        <w:rPr>
          <w:rFonts w:eastAsia="Calibri"/>
          <w:noProof/>
          <w:color w:val="000000"/>
          <w:sz w:val="22"/>
          <w:szCs w:val="22"/>
        </w:rPr>
        <w:t xml:space="preserve"> lizdin</w:t>
      </w:r>
      <w:r w:rsidR="00AC7FBE" w:rsidRPr="00CA2CFB">
        <w:rPr>
          <w:rFonts w:eastAsia="Calibri"/>
          <w:noProof/>
          <w:color w:val="000000"/>
          <w:sz w:val="22"/>
          <w:szCs w:val="22"/>
        </w:rPr>
        <w:t>ės</w:t>
      </w:r>
      <w:r w:rsidRPr="00CA2CFB">
        <w:rPr>
          <w:rFonts w:eastAsia="Calibri"/>
          <w:noProof/>
          <w:color w:val="000000"/>
          <w:sz w:val="22"/>
          <w:szCs w:val="22"/>
        </w:rPr>
        <w:t xml:space="preserve"> plokštel</w:t>
      </w:r>
      <w:r w:rsidR="00AC7FBE" w:rsidRPr="00CA2CFB">
        <w:rPr>
          <w:rFonts w:eastAsia="Calibri"/>
          <w:noProof/>
          <w:color w:val="000000"/>
          <w:sz w:val="22"/>
          <w:szCs w:val="22"/>
        </w:rPr>
        <w:t>ės</w:t>
      </w:r>
      <w:r w:rsidRPr="00CA2CFB">
        <w:rPr>
          <w:rFonts w:eastAsia="Calibri"/>
          <w:noProof/>
          <w:color w:val="000000"/>
          <w:sz w:val="22"/>
          <w:szCs w:val="22"/>
        </w:rPr>
        <w:t>) arba 168 tabletės  (12 lizdinių plokštelių).</w:t>
      </w:r>
    </w:p>
    <w:p w14:paraId="5254B2DB" w14:textId="77777777" w:rsidR="00A00B4F" w:rsidRPr="00CA2CFB" w:rsidRDefault="00A00B4F" w:rsidP="00A00B4F">
      <w:pPr>
        <w:rPr>
          <w:snapToGrid w:val="0"/>
          <w:sz w:val="22"/>
          <w:szCs w:val="22"/>
        </w:rPr>
      </w:pPr>
    </w:p>
    <w:p w14:paraId="165E625D" w14:textId="77777777" w:rsidR="00A00B4F" w:rsidRPr="00CA2CFB" w:rsidRDefault="00A00B4F" w:rsidP="00A00B4F">
      <w:pPr>
        <w:rPr>
          <w:snapToGrid w:val="0"/>
          <w:sz w:val="22"/>
          <w:szCs w:val="22"/>
        </w:rPr>
      </w:pPr>
      <w:r w:rsidRPr="00CA2CFB">
        <w:rPr>
          <w:snapToGrid w:val="0"/>
          <w:sz w:val="22"/>
          <w:szCs w:val="22"/>
        </w:rPr>
        <w:t>Gali būti tiekiamos ne visų dydžių pakuotės.</w:t>
      </w:r>
    </w:p>
    <w:p w14:paraId="3DF0455B" w14:textId="77777777" w:rsidR="00A00B4F" w:rsidRPr="00CA2CFB" w:rsidRDefault="00A00B4F" w:rsidP="00A00B4F">
      <w:pPr>
        <w:rPr>
          <w:snapToGrid w:val="0"/>
          <w:sz w:val="22"/>
          <w:szCs w:val="22"/>
        </w:rPr>
      </w:pPr>
    </w:p>
    <w:p w14:paraId="45A1770B" w14:textId="77777777" w:rsidR="00A00B4F" w:rsidRPr="00CA2CFB" w:rsidRDefault="00A00B4F" w:rsidP="00A00B4F">
      <w:pPr>
        <w:keepNext/>
        <w:tabs>
          <w:tab w:val="left" w:pos="567"/>
        </w:tabs>
        <w:spacing w:line="260" w:lineRule="exact"/>
        <w:jc w:val="both"/>
        <w:outlineLvl w:val="3"/>
        <w:rPr>
          <w:b/>
          <w:bCs/>
          <w:snapToGrid w:val="0"/>
          <w:sz w:val="22"/>
          <w:szCs w:val="22"/>
        </w:rPr>
      </w:pPr>
      <w:r w:rsidRPr="00CA2CFB">
        <w:rPr>
          <w:b/>
          <w:bCs/>
          <w:snapToGrid w:val="0"/>
          <w:sz w:val="22"/>
          <w:szCs w:val="22"/>
        </w:rPr>
        <w:t>Registruotojas ir gamintojas</w:t>
      </w:r>
    </w:p>
    <w:p w14:paraId="5E60C9AB" w14:textId="77777777" w:rsidR="00A00B4F" w:rsidRPr="00CA2CFB" w:rsidRDefault="00A00B4F" w:rsidP="00A00B4F">
      <w:pPr>
        <w:numPr>
          <w:ilvl w:val="12"/>
          <w:numId w:val="0"/>
        </w:numPr>
        <w:ind w:right="-2"/>
        <w:rPr>
          <w:b/>
          <w:snapToGrid w:val="0"/>
          <w:sz w:val="22"/>
          <w:szCs w:val="22"/>
        </w:rPr>
      </w:pPr>
    </w:p>
    <w:p w14:paraId="42259BCF" w14:textId="77777777" w:rsidR="00A00B4F" w:rsidRPr="00CA2CFB" w:rsidRDefault="00A00B4F" w:rsidP="00A00B4F">
      <w:pPr>
        <w:numPr>
          <w:ilvl w:val="12"/>
          <w:numId w:val="0"/>
        </w:numPr>
        <w:ind w:right="-2"/>
        <w:rPr>
          <w:b/>
          <w:snapToGrid w:val="0"/>
          <w:sz w:val="22"/>
          <w:szCs w:val="22"/>
        </w:rPr>
      </w:pPr>
      <w:r w:rsidRPr="00CA2CFB">
        <w:rPr>
          <w:b/>
          <w:snapToGrid w:val="0"/>
          <w:sz w:val="22"/>
          <w:szCs w:val="22"/>
        </w:rPr>
        <w:t>Registruotojas</w:t>
      </w:r>
    </w:p>
    <w:p w14:paraId="37D72340" w14:textId="77777777" w:rsidR="00A00B4F" w:rsidRPr="00CA2CFB" w:rsidRDefault="00A00B4F" w:rsidP="00A00B4F">
      <w:pPr>
        <w:numPr>
          <w:ilvl w:val="12"/>
          <w:numId w:val="0"/>
        </w:numPr>
        <w:ind w:right="-2"/>
        <w:rPr>
          <w:noProof/>
          <w:sz w:val="22"/>
          <w:szCs w:val="22"/>
          <w:lang w:val="de-CH"/>
        </w:rPr>
      </w:pPr>
      <w:r w:rsidRPr="00CA2CFB">
        <w:rPr>
          <w:noProof/>
          <w:sz w:val="22"/>
          <w:szCs w:val="22"/>
          <w:lang w:val="de-CH"/>
        </w:rPr>
        <w:t>Gedeon Richter Plc.</w:t>
      </w:r>
    </w:p>
    <w:p w14:paraId="537019ED" w14:textId="77777777" w:rsidR="00A00B4F" w:rsidRPr="00CA2CFB" w:rsidRDefault="00A00B4F" w:rsidP="00A00B4F">
      <w:pPr>
        <w:numPr>
          <w:ilvl w:val="12"/>
          <w:numId w:val="0"/>
        </w:numPr>
        <w:ind w:right="-2"/>
        <w:rPr>
          <w:noProof/>
          <w:sz w:val="22"/>
          <w:szCs w:val="22"/>
          <w:lang w:val="de-CH"/>
        </w:rPr>
      </w:pPr>
      <w:r w:rsidRPr="00CA2CFB">
        <w:rPr>
          <w:noProof/>
          <w:sz w:val="22"/>
          <w:szCs w:val="22"/>
          <w:lang w:val="de-CH"/>
        </w:rPr>
        <w:t>Gyömrői út 19-21</w:t>
      </w:r>
    </w:p>
    <w:p w14:paraId="0E9F8479" w14:textId="77777777" w:rsidR="00A00B4F" w:rsidRPr="00CA2CFB" w:rsidRDefault="00A00B4F" w:rsidP="00A00B4F">
      <w:pPr>
        <w:numPr>
          <w:ilvl w:val="12"/>
          <w:numId w:val="0"/>
        </w:numPr>
        <w:ind w:right="-2"/>
        <w:rPr>
          <w:sz w:val="22"/>
          <w:szCs w:val="22"/>
          <w:lang w:val="de-CH"/>
        </w:rPr>
      </w:pPr>
      <w:r w:rsidRPr="00CA2CFB">
        <w:rPr>
          <w:sz w:val="22"/>
          <w:szCs w:val="22"/>
          <w:lang w:val="de-CH"/>
        </w:rPr>
        <w:t>1103 Budapest</w:t>
      </w:r>
    </w:p>
    <w:p w14:paraId="18A9D49A" w14:textId="77777777" w:rsidR="00A00B4F" w:rsidRPr="00CA2CFB" w:rsidRDefault="00A00B4F" w:rsidP="00A00B4F">
      <w:pPr>
        <w:rPr>
          <w:sz w:val="22"/>
          <w:szCs w:val="22"/>
        </w:rPr>
      </w:pPr>
      <w:proofErr w:type="spellStart"/>
      <w:r w:rsidRPr="00CA2CFB">
        <w:rPr>
          <w:sz w:val="22"/>
          <w:szCs w:val="22"/>
          <w:lang w:val="de-CH"/>
        </w:rPr>
        <w:t>Vengrija</w:t>
      </w:r>
      <w:proofErr w:type="spellEnd"/>
    </w:p>
    <w:p w14:paraId="464DC5BA" w14:textId="77777777" w:rsidR="00A00B4F" w:rsidRPr="00CA2CFB" w:rsidRDefault="00A00B4F" w:rsidP="00A00B4F">
      <w:pPr>
        <w:numPr>
          <w:ilvl w:val="12"/>
          <w:numId w:val="0"/>
        </w:numPr>
        <w:ind w:right="-2"/>
        <w:rPr>
          <w:snapToGrid w:val="0"/>
          <w:sz w:val="22"/>
          <w:szCs w:val="22"/>
        </w:rPr>
      </w:pPr>
    </w:p>
    <w:p w14:paraId="30A749BC" w14:textId="77777777" w:rsidR="00A00B4F" w:rsidRPr="00CA2CFB" w:rsidRDefault="00A00B4F" w:rsidP="00A00B4F">
      <w:pPr>
        <w:numPr>
          <w:ilvl w:val="12"/>
          <w:numId w:val="0"/>
        </w:numPr>
        <w:ind w:right="-2"/>
        <w:rPr>
          <w:b/>
          <w:snapToGrid w:val="0"/>
          <w:sz w:val="22"/>
          <w:szCs w:val="22"/>
        </w:rPr>
      </w:pPr>
      <w:r w:rsidRPr="00CA2CFB">
        <w:rPr>
          <w:b/>
          <w:snapToGrid w:val="0"/>
          <w:sz w:val="22"/>
          <w:szCs w:val="22"/>
        </w:rPr>
        <w:t>Gamintojas</w:t>
      </w:r>
    </w:p>
    <w:p w14:paraId="1CC490FC" w14:textId="77777777" w:rsidR="00A00B4F" w:rsidRPr="00CA2CFB" w:rsidRDefault="00A00B4F" w:rsidP="00A00B4F">
      <w:pPr>
        <w:tabs>
          <w:tab w:val="left" w:pos="567"/>
        </w:tabs>
        <w:autoSpaceDE w:val="0"/>
        <w:autoSpaceDN w:val="0"/>
        <w:jc w:val="both"/>
        <w:rPr>
          <w:sz w:val="22"/>
          <w:szCs w:val="22"/>
          <w:lang w:val="de-CH" w:eastAsia="pl-PL"/>
        </w:rPr>
      </w:pPr>
      <w:r w:rsidRPr="00CA2CFB">
        <w:rPr>
          <w:sz w:val="22"/>
          <w:szCs w:val="22"/>
          <w:lang w:val="de-CH" w:eastAsia="pl-PL"/>
        </w:rPr>
        <w:t xml:space="preserve">GEDEON RICHTER POLSKA Sp. z </w:t>
      </w:r>
      <w:proofErr w:type="spellStart"/>
      <w:r w:rsidRPr="00CA2CFB">
        <w:rPr>
          <w:sz w:val="22"/>
          <w:szCs w:val="22"/>
          <w:lang w:val="de-CH" w:eastAsia="pl-PL"/>
        </w:rPr>
        <w:t>o.o.</w:t>
      </w:r>
      <w:proofErr w:type="spellEnd"/>
    </w:p>
    <w:p w14:paraId="3BFAC54D" w14:textId="77777777" w:rsidR="00A00B4F" w:rsidRPr="00CA2CFB" w:rsidRDefault="00A00B4F" w:rsidP="00A00B4F">
      <w:pPr>
        <w:tabs>
          <w:tab w:val="left" w:pos="567"/>
        </w:tabs>
        <w:autoSpaceDE w:val="0"/>
        <w:autoSpaceDN w:val="0"/>
        <w:jc w:val="both"/>
        <w:rPr>
          <w:sz w:val="22"/>
          <w:szCs w:val="22"/>
          <w:lang w:val="de-CH" w:eastAsia="pl-PL"/>
        </w:rPr>
      </w:pPr>
      <w:proofErr w:type="spellStart"/>
      <w:r w:rsidRPr="00CA2CFB">
        <w:rPr>
          <w:sz w:val="22"/>
          <w:szCs w:val="22"/>
          <w:lang w:val="de-CH" w:eastAsia="pl-PL"/>
        </w:rPr>
        <w:t>ul</w:t>
      </w:r>
      <w:proofErr w:type="spellEnd"/>
      <w:r w:rsidRPr="00CA2CFB">
        <w:rPr>
          <w:sz w:val="22"/>
          <w:szCs w:val="22"/>
          <w:lang w:val="de-CH" w:eastAsia="pl-PL"/>
        </w:rPr>
        <w:t xml:space="preserve">. Ks. J. </w:t>
      </w:r>
      <w:proofErr w:type="spellStart"/>
      <w:r w:rsidRPr="00CA2CFB">
        <w:rPr>
          <w:sz w:val="22"/>
          <w:szCs w:val="22"/>
          <w:lang w:val="de-CH" w:eastAsia="pl-PL"/>
        </w:rPr>
        <w:t>Poniatowskiego</w:t>
      </w:r>
      <w:proofErr w:type="spellEnd"/>
      <w:r w:rsidRPr="00CA2CFB">
        <w:rPr>
          <w:sz w:val="22"/>
          <w:szCs w:val="22"/>
          <w:lang w:val="de-CH" w:eastAsia="pl-PL"/>
        </w:rPr>
        <w:t xml:space="preserve"> 5</w:t>
      </w:r>
    </w:p>
    <w:p w14:paraId="1E6FE5D4" w14:textId="77777777" w:rsidR="00A00B4F" w:rsidRPr="00CA2CFB" w:rsidRDefault="00A00B4F" w:rsidP="00A00B4F">
      <w:pPr>
        <w:tabs>
          <w:tab w:val="left" w:pos="567"/>
        </w:tabs>
        <w:autoSpaceDE w:val="0"/>
        <w:autoSpaceDN w:val="0"/>
        <w:jc w:val="both"/>
        <w:rPr>
          <w:sz w:val="22"/>
          <w:szCs w:val="22"/>
          <w:lang w:val="de-CH" w:eastAsia="pl-PL"/>
        </w:rPr>
      </w:pPr>
      <w:r w:rsidRPr="00CA2CFB">
        <w:rPr>
          <w:sz w:val="22"/>
          <w:szCs w:val="22"/>
          <w:lang w:val="de-CH" w:eastAsia="pl-PL"/>
        </w:rPr>
        <w:t xml:space="preserve">05-825 </w:t>
      </w:r>
      <w:proofErr w:type="spellStart"/>
      <w:r w:rsidRPr="00CA2CFB">
        <w:rPr>
          <w:sz w:val="22"/>
          <w:szCs w:val="22"/>
          <w:lang w:val="de-CH" w:eastAsia="pl-PL"/>
        </w:rPr>
        <w:t>Grodzisk</w:t>
      </w:r>
      <w:proofErr w:type="spellEnd"/>
      <w:r w:rsidRPr="00CA2CFB">
        <w:rPr>
          <w:sz w:val="22"/>
          <w:szCs w:val="22"/>
          <w:lang w:val="de-CH" w:eastAsia="pl-PL"/>
        </w:rPr>
        <w:t xml:space="preserve"> Mazowiecki</w:t>
      </w:r>
    </w:p>
    <w:p w14:paraId="45D0BB19" w14:textId="77777777" w:rsidR="00A00B4F" w:rsidRPr="00CA2CFB" w:rsidRDefault="00A00B4F" w:rsidP="00A00B4F">
      <w:pPr>
        <w:numPr>
          <w:ilvl w:val="12"/>
          <w:numId w:val="0"/>
        </w:numPr>
        <w:ind w:right="-2"/>
        <w:rPr>
          <w:snapToGrid w:val="0"/>
          <w:sz w:val="22"/>
          <w:szCs w:val="22"/>
        </w:rPr>
      </w:pPr>
      <w:r w:rsidRPr="00CA2CFB">
        <w:rPr>
          <w:snapToGrid w:val="0"/>
          <w:sz w:val="22"/>
          <w:szCs w:val="22"/>
        </w:rPr>
        <w:t>Lenkija</w:t>
      </w:r>
    </w:p>
    <w:p w14:paraId="73A69A0D" w14:textId="77777777" w:rsidR="00A00B4F" w:rsidRPr="00CA2CFB" w:rsidRDefault="00A00B4F" w:rsidP="00A00B4F">
      <w:pPr>
        <w:numPr>
          <w:ilvl w:val="12"/>
          <w:numId w:val="0"/>
        </w:numPr>
        <w:ind w:right="-2"/>
        <w:rPr>
          <w:snapToGrid w:val="0"/>
          <w:sz w:val="22"/>
          <w:szCs w:val="22"/>
        </w:rPr>
      </w:pPr>
    </w:p>
    <w:p w14:paraId="5970DB1C" w14:textId="77777777" w:rsidR="00A00B4F" w:rsidRPr="00CA2CFB" w:rsidRDefault="00A00B4F" w:rsidP="00A00B4F">
      <w:pPr>
        <w:tabs>
          <w:tab w:val="left" w:pos="567"/>
        </w:tabs>
        <w:ind w:right="-2"/>
        <w:rPr>
          <w:noProof/>
          <w:snapToGrid w:val="0"/>
          <w:sz w:val="22"/>
          <w:szCs w:val="22"/>
        </w:rPr>
      </w:pPr>
      <w:r w:rsidRPr="00CA2CFB">
        <w:rPr>
          <w:noProof/>
          <w:snapToGrid w:val="0"/>
          <w:sz w:val="22"/>
          <w:szCs w:val="22"/>
        </w:rPr>
        <w:t>Jeigu apie šį vaistą norite sužinoti daugiau, kreipkitės į vietinį registruotojo atstovą:</w:t>
      </w:r>
    </w:p>
    <w:p w14:paraId="59929AB6" w14:textId="77777777" w:rsidR="00A00B4F" w:rsidRPr="00CA2CFB" w:rsidRDefault="00A00B4F" w:rsidP="00A00B4F">
      <w:pPr>
        <w:tabs>
          <w:tab w:val="left" w:pos="567"/>
        </w:tabs>
        <w:rPr>
          <w:noProof/>
          <w:snapToGrid w:val="0"/>
          <w:sz w:val="22"/>
          <w:szCs w:val="22"/>
        </w:rPr>
      </w:pPr>
    </w:p>
    <w:p w14:paraId="68461447" w14:textId="77777777" w:rsidR="00A00B4F" w:rsidRPr="00CA2CFB" w:rsidRDefault="00A00B4F" w:rsidP="00A00B4F">
      <w:pPr>
        <w:numPr>
          <w:ilvl w:val="12"/>
          <w:numId w:val="0"/>
        </w:numPr>
        <w:tabs>
          <w:tab w:val="left" w:pos="567"/>
        </w:tabs>
        <w:spacing w:line="260" w:lineRule="exact"/>
        <w:ind w:right="-2"/>
        <w:rPr>
          <w:snapToGrid w:val="0"/>
          <w:sz w:val="22"/>
          <w:szCs w:val="22"/>
        </w:rPr>
      </w:pPr>
      <w:r w:rsidRPr="00CA2CFB">
        <w:rPr>
          <w:b/>
          <w:snapToGrid w:val="0"/>
          <w:sz w:val="22"/>
          <w:szCs w:val="22"/>
        </w:rPr>
        <w:t>Šis vaistas Europos ekonominės erdvės valstybėse narėse registruotas tokiais pavadinimais:</w:t>
      </w:r>
    </w:p>
    <w:p w14:paraId="6384D1AA" w14:textId="77777777" w:rsidR="00A00B4F" w:rsidRPr="000D2E62" w:rsidRDefault="00A00B4F" w:rsidP="00A00B4F">
      <w:pPr>
        <w:rPr>
          <w:sz w:val="22"/>
          <w:szCs w:val="22"/>
        </w:rPr>
      </w:pPr>
    </w:p>
    <w:p w14:paraId="796C59D8" w14:textId="77777777" w:rsidR="00A00B4F" w:rsidRPr="00CA2CFB" w:rsidRDefault="00A00B4F" w:rsidP="00A00B4F">
      <w:pPr>
        <w:rPr>
          <w:sz w:val="22"/>
          <w:szCs w:val="22"/>
        </w:rPr>
      </w:pPr>
      <w:r w:rsidRPr="00CA2CFB">
        <w:rPr>
          <w:sz w:val="22"/>
          <w:szCs w:val="22"/>
        </w:rPr>
        <w:t xml:space="preserve">Bulgarija KOGAVANT 90 mg </w:t>
      </w:r>
      <w:proofErr w:type="spellStart"/>
      <w:r w:rsidRPr="00CA2CFB">
        <w:rPr>
          <w:sz w:val="22"/>
          <w:szCs w:val="22"/>
        </w:rPr>
        <w:t>филмирани</w:t>
      </w:r>
      <w:proofErr w:type="spellEnd"/>
      <w:r w:rsidRPr="00CA2CFB">
        <w:rPr>
          <w:sz w:val="22"/>
          <w:szCs w:val="22"/>
        </w:rPr>
        <w:t xml:space="preserve"> </w:t>
      </w:r>
      <w:proofErr w:type="spellStart"/>
      <w:r w:rsidRPr="00CA2CFB">
        <w:rPr>
          <w:sz w:val="22"/>
          <w:szCs w:val="22"/>
        </w:rPr>
        <w:t>таблетки</w:t>
      </w:r>
      <w:proofErr w:type="spellEnd"/>
      <w:r w:rsidRPr="00CA2CFB">
        <w:rPr>
          <w:sz w:val="22"/>
          <w:szCs w:val="22"/>
        </w:rPr>
        <w:t>.</w:t>
      </w:r>
    </w:p>
    <w:p w14:paraId="4CBFB3AC" w14:textId="77777777" w:rsidR="00A00B4F" w:rsidRPr="00CA2CFB" w:rsidRDefault="00A00B4F" w:rsidP="00A00B4F">
      <w:pPr>
        <w:rPr>
          <w:sz w:val="22"/>
          <w:szCs w:val="22"/>
        </w:rPr>
      </w:pPr>
      <w:r w:rsidRPr="00CA2CFB">
        <w:rPr>
          <w:sz w:val="22"/>
          <w:szCs w:val="22"/>
        </w:rPr>
        <w:t>Čekija     KOGAVANT</w:t>
      </w:r>
    </w:p>
    <w:p w14:paraId="715C9F3A" w14:textId="77777777" w:rsidR="00A00B4F" w:rsidRPr="00CA2CFB" w:rsidRDefault="00A00B4F" w:rsidP="00A00B4F">
      <w:pPr>
        <w:rPr>
          <w:sz w:val="22"/>
          <w:szCs w:val="22"/>
        </w:rPr>
      </w:pPr>
      <w:r w:rsidRPr="00CA2CFB">
        <w:rPr>
          <w:sz w:val="22"/>
          <w:szCs w:val="22"/>
        </w:rPr>
        <w:t>Estija       KOGAVANT</w:t>
      </w:r>
    </w:p>
    <w:p w14:paraId="09557ACC" w14:textId="77777777" w:rsidR="00A00B4F" w:rsidRPr="00CA2CFB" w:rsidRDefault="00A00B4F" w:rsidP="00A00B4F">
      <w:pPr>
        <w:rPr>
          <w:sz w:val="22"/>
          <w:szCs w:val="22"/>
        </w:rPr>
      </w:pPr>
      <w:r w:rsidRPr="00CA2CFB">
        <w:rPr>
          <w:sz w:val="22"/>
          <w:szCs w:val="22"/>
        </w:rPr>
        <w:t xml:space="preserve">Vengrija  KOGAVANT 90 mg </w:t>
      </w:r>
      <w:proofErr w:type="spellStart"/>
      <w:r w:rsidRPr="00CA2CFB">
        <w:rPr>
          <w:sz w:val="22"/>
          <w:szCs w:val="22"/>
        </w:rPr>
        <w:t>filmtabletta</w:t>
      </w:r>
      <w:proofErr w:type="spellEnd"/>
    </w:p>
    <w:p w14:paraId="2F548800" w14:textId="77777777" w:rsidR="00A00B4F" w:rsidRPr="00CA2CFB" w:rsidRDefault="00A00B4F" w:rsidP="00A00B4F">
      <w:pPr>
        <w:rPr>
          <w:sz w:val="22"/>
          <w:szCs w:val="22"/>
        </w:rPr>
      </w:pPr>
      <w:r w:rsidRPr="00CA2CFB">
        <w:rPr>
          <w:sz w:val="22"/>
          <w:szCs w:val="22"/>
        </w:rPr>
        <w:t>Lietuva    KOGAVANT 90 mg plėvele dengtos tabletės</w:t>
      </w:r>
    </w:p>
    <w:p w14:paraId="58F24210" w14:textId="77777777" w:rsidR="00A00B4F" w:rsidRPr="00CA2CFB" w:rsidRDefault="00A00B4F" w:rsidP="00A00B4F">
      <w:pPr>
        <w:rPr>
          <w:sz w:val="22"/>
          <w:szCs w:val="22"/>
        </w:rPr>
      </w:pPr>
      <w:r w:rsidRPr="00CA2CFB">
        <w:rPr>
          <w:sz w:val="22"/>
          <w:szCs w:val="22"/>
        </w:rPr>
        <w:t>Lenkija    KOGAVANT</w:t>
      </w:r>
    </w:p>
    <w:p w14:paraId="60DD4663" w14:textId="77777777" w:rsidR="00A00B4F" w:rsidRPr="00CA2CFB" w:rsidRDefault="00A00B4F" w:rsidP="00A00B4F">
      <w:pPr>
        <w:rPr>
          <w:sz w:val="22"/>
          <w:szCs w:val="22"/>
        </w:rPr>
      </w:pPr>
      <w:r w:rsidRPr="00CA2CFB">
        <w:rPr>
          <w:sz w:val="22"/>
          <w:szCs w:val="22"/>
        </w:rPr>
        <w:t xml:space="preserve">Rumunija KOGAVANT 90 mg </w:t>
      </w:r>
      <w:proofErr w:type="spellStart"/>
      <w:r w:rsidRPr="00CA2CFB">
        <w:rPr>
          <w:sz w:val="22"/>
          <w:szCs w:val="22"/>
        </w:rPr>
        <w:t>comprimate</w:t>
      </w:r>
      <w:proofErr w:type="spellEnd"/>
      <w:r w:rsidRPr="00CA2CFB">
        <w:rPr>
          <w:sz w:val="22"/>
          <w:szCs w:val="22"/>
        </w:rPr>
        <w:t xml:space="preserve"> </w:t>
      </w:r>
      <w:proofErr w:type="spellStart"/>
      <w:r w:rsidRPr="00CA2CFB">
        <w:rPr>
          <w:sz w:val="22"/>
          <w:szCs w:val="22"/>
        </w:rPr>
        <w:t>filmate</w:t>
      </w:r>
      <w:proofErr w:type="spellEnd"/>
    </w:p>
    <w:p w14:paraId="23E2375B" w14:textId="77777777" w:rsidR="00A00B4F" w:rsidRPr="00CA2CFB" w:rsidRDefault="00A00B4F" w:rsidP="00A00B4F">
      <w:pPr>
        <w:rPr>
          <w:sz w:val="22"/>
          <w:szCs w:val="22"/>
        </w:rPr>
      </w:pPr>
      <w:r w:rsidRPr="00CA2CFB">
        <w:rPr>
          <w:sz w:val="22"/>
          <w:szCs w:val="22"/>
        </w:rPr>
        <w:t xml:space="preserve">Slovakija  KOGAVANT 90 mg </w:t>
      </w:r>
      <w:proofErr w:type="spellStart"/>
      <w:r w:rsidRPr="00CA2CFB">
        <w:rPr>
          <w:sz w:val="22"/>
          <w:szCs w:val="22"/>
        </w:rPr>
        <w:t>filmom</w:t>
      </w:r>
      <w:proofErr w:type="spellEnd"/>
      <w:r w:rsidRPr="00CA2CFB">
        <w:rPr>
          <w:sz w:val="22"/>
          <w:szCs w:val="22"/>
        </w:rPr>
        <w:t xml:space="preserve"> </w:t>
      </w:r>
      <w:proofErr w:type="spellStart"/>
      <w:r w:rsidRPr="00CA2CFB">
        <w:rPr>
          <w:sz w:val="22"/>
          <w:szCs w:val="22"/>
        </w:rPr>
        <w:t>obalené</w:t>
      </w:r>
      <w:proofErr w:type="spellEnd"/>
      <w:r w:rsidRPr="00CA2CFB">
        <w:rPr>
          <w:sz w:val="22"/>
          <w:szCs w:val="22"/>
        </w:rPr>
        <w:t xml:space="preserve"> </w:t>
      </w:r>
      <w:proofErr w:type="spellStart"/>
      <w:r w:rsidRPr="00CA2CFB">
        <w:rPr>
          <w:sz w:val="22"/>
          <w:szCs w:val="22"/>
        </w:rPr>
        <w:t>tablety</w:t>
      </w:r>
      <w:proofErr w:type="spellEnd"/>
    </w:p>
    <w:p w14:paraId="38726D69" w14:textId="77777777" w:rsidR="00A00B4F" w:rsidRPr="000D2E62" w:rsidRDefault="00A00B4F" w:rsidP="00A00B4F">
      <w:pPr>
        <w:autoSpaceDE w:val="0"/>
        <w:autoSpaceDN w:val="0"/>
        <w:adjustRightInd w:val="0"/>
        <w:rPr>
          <w:color w:val="000000"/>
          <w:sz w:val="22"/>
          <w:szCs w:val="22"/>
        </w:rPr>
      </w:pPr>
    </w:p>
    <w:p w14:paraId="18DC1656" w14:textId="77777777" w:rsidR="00A00B4F" w:rsidRPr="00CA2CFB" w:rsidRDefault="00A00B4F" w:rsidP="00A00B4F">
      <w:pPr>
        <w:tabs>
          <w:tab w:val="left" w:pos="567"/>
        </w:tabs>
        <w:spacing w:line="260" w:lineRule="exact"/>
        <w:ind w:left="567" w:hanging="567"/>
        <w:rPr>
          <w:snapToGrid w:val="0"/>
          <w:sz w:val="22"/>
          <w:szCs w:val="22"/>
        </w:rPr>
      </w:pPr>
    </w:p>
    <w:p w14:paraId="4E5195C4" w14:textId="1179B03F" w:rsidR="00A00B4F" w:rsidRPr="00CA2CFB" w:rsidRDefault="00A00B4F" w:rsidP="00A00B4F">
      <w:pPr>
        <w:numPr>
          <w:ilvl w:val="12"/>
          <w:numId w:val="0"/>
        </w:numPr>
        <w:ind w:right="-2"/>
        <w:rPr>
          <w:b/>
          <w:snapToGrid w:val="0"/>
          <w:sz w:val="22"/>
          <w:szCs w:val="22"/>
        </w:rPr>
      </w:pPr>
      <w:r w:rsidRPr="00CA2CFB">
        <w:rPr>
          <w:b/>
          <w:snapToGrid w:val="0"/>
          <w:sz w:val="22"/>
          <w:szCs w:val="22"/>
        </w:rPr>
        <w:t xml:space="preserve">Šis pakuotės lapelis paskutinį kartą peržiūrėtas </w:t>
      </w:r>
      <w:r w:rsidR="0085136E" w:rsidRPr="00CA2CFB">
        <w:rPr>
          <w:b/>
          <w:snapToGrid w:val="0"/>
          <w:sz w:val="22"/>
          <w:szCs w:val="22"/>
        </w:rPr>
        <w:t>2025-01-09.</w:t>
      </w:r>
    </w:p>
    <w:p w14:paraId="2AEB66B5" w14:textId="77777777" w:rsidR="00A00B4F" w:rsidRPr="00CA2CFB" w:rsidRDefault="00A00B4F" w:rsidP="00A00B4F">
      <w:pPr>
        <w:numPr>
          <w:ilvl w:val="12"/>
          <w:numId w:val="0"/>
        </w:numPr>
        <w:tabs>
          <w:tab w:val="left" w:pos="567"/>
        </w:tabs>
        <w:ind w:right="-2"/>
        <w:rPr>
          <w:i/>
          <w:snapToGrid w:val="0"/>
          <w:color w:val="008000"/>
          <w:sz w:val="22"/>
          <w:szCs w:val="22"/>
        </w:rPr>
      </w:pPr>
    </w:p>
    <w:p w14:paraId="23CFF3D0" w14:textId="5F4CB170" w:rsidR="00AC7FBE" w:rsidRPr="00CA2CFB" w:rsidRDefault="00AC7FBE" w:rsidP="00AC7FBE">
      <w:pPr>
        <w:widowControl w:val="0"/>
        <w:rPr>
          <w:sz w:val="22"/>
          <w:szCs w:val="22"/>
        </w:rPr>
      </w:pPr>
      <w:r w:rsidRPr="00CA2CFB">
        <w:rPr>
          <w:sz w:val="22"/>
          <w:szCs w:val="22"/>
        </w:rPr>
        <w:t xml:space="preserve">Išsami informacija apie šį vaistą pateikiama Valstybinės vaistų kontrolės tarnybos prie Lietuvos Respublikos sveikatos apsaugos ministerijos tinklalapyje </w:t>
      </w:r>
      <w:r w:rsidR="001F12BB" w:rsidRPr="00CA2CFB">
        <w:rPr>
          <w:color w:val="0000EE"/>
          <w:sz w:val="22"/>
          <w:szCs w:val="22"/>
          <w:u w:val="single"/>
          <w:lang w:eastAsia="lt-LT"/>
        </w:rPr>
        <w:t>https://vvkt.lrv.lt/lt/</w:t>
      </w:r>
      <w:r w:rsidRPr="00CA2CFB">
        <w:rPr>
          <w:sz w:val="22"/>
          <w:szCs w:val="22"/>
        </w:rPr>
        <w:t>.</w:t>
      </w:r>
    </w:p>
    <w:p w14:paraId="7BC94607" w14:textId="77777777" w:rsidR="00A00B4F" w:rsidRPr="00CA2CFB" w:rsidRDefault="00A00B4F" w:rsidP="005D554B">
      <w:pPr>
        <w:numPr>
          <w:ilvl w:val="12"/>
          <w:numId w:val="0"/>
        </w:numPr>
        <w:tabs>
          <w:tab w:val="left" w:pos="567"/>
        </w:tabs>
        <w:ind w:right="-2"/>
        <w:rPr>
          <w:snapToGrid w:val="0"/>
          <w:color w:val="008000"/>
          <w:sz w:val="22"/>
          <w:szCs w:val="22"/>
        </w:rPr>
      </w:pPr>
    </w:p>
    <w:sectPr w:rsidR="00A00B4F" w:rsidRPr="00CA2CFB" w:rsidSect="00DC0F6E">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DAA4F" w14:textId="77777777" w:rsidR="00F35725" w:rsidRDefault="00F35725">
      <w:pPr>
        <w:rPr>
          <w:szCs w:val="24"/>
          <w:lang w:eastAsia="lt-LT"/>
        </w:rPr>
      </w:pPr>
      <w:r>
        <w:rPr>
          <w:szCs w:val="24"/>
          <w:lang w:eastAsia="lt-LT"/>
        </w:rPr>
        <w:separator/>
      </w:r>
    </w:p>
  </w:endnote>
  <w:endnote w:type="continuationSeparator" w:id="0">
    <w:p w14:paraId="37EF1A9A" w14:textId="77777777" w:rsidR="00F35725" w:rsidRDefault="00F35725">
      <w:pPr>
        <w:rPr>
          <w:szCs w:val="24"/>
          <w:lang w:eastAsia="lt-LT"/>
        </w:rPr>
      </w:pPr>
      <w:r>
        <w:rPr>
          <w:szCs w:val="24"/>
          <w:lang w:eastAsia="lt-LT"/>
        </w:rPr>
        <w:continuationSeparator/>
      </w:r>
    </w:p>
  </w:endnote>
  <w:endnote w:type="continuationNotice" w:id="1">
    <w:p w14:paraId="220EA24F" w14:textId="77777777" w:rsidR="00F35725" w:rsidRDefault="00F357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
    <w:altName w:val="MS Gothic"/>
    <w:panose1 w:val="00000000000000000000"/>
    <w:charset w:val="00"/>
    <w:family w:val="roman"/>
    <w:notTrueType/>
    <w:pitch w:val="default"/>
    <w:sig w:usb0="00000003" w:usb1="00000000" w:usb2="00000000" w:usb3="00000000" w:csb0="00000001" w:csb1="00000000"/>
  </w:font>
  <w:font w:name="TimesNewRomanPSMT">
    <w:altName w:val="Yu Gothic UI"/>
    <w:panose1 w:val="00000000000000000000"/>
    <w:charset w:val="80"/>
    <w:family w:val="auto"/>
    <w:notTrueType/>
    <w:pitch w:val="default"/>
    <w:sig w:usb0="00000001" w:usb1="08070000" w:usb2="00000010" w:usb3="00000000" w:csb0="00020000" w:csb1="00000000"/>
  </w:font>
  <w:font w:name="TimesNewRoman,Bold">
    <w:altName w:val="Yu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6EDF6" w14:textId="77777777" w:rsidR="0085136E" w:rsidRDefault="0085136E">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ED4F" w14:textId="77777777" w:rsidR="0085136E" w:rsidRDefault="0085136E">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35129" w14:textId="77777777" w:rsidR="0085136E" w:rsidRDefault="0085136E">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053EA" w14:textId="77777777" w:rsidR="00F35725" w:rsidRDefault="00F35725">
      <w:pPr>
        <w:rPr>
          <w:szCs w:val="24"/>
          <w:lang w:eastAsia="lt-LT"/>
        </w:rPr>
      </w:pPr>
      <w:r>
        <w:rPr>
          <w:szCs w:val="24"/>
          <w:lang w:eastAsia="lt-LT"/>
        </w:rPr>
        <w:separator/>
      </w:r>
    </w:p>
  </w:footnote>
  <w:footnote w:type="continuationSeparator" w:id="0">
    <w:p w14:paraId="49C17513" w14:textId="77777777" w:rsidR="00F35725" w:rsidRDefault="00F35725">
      <w:pPr>
        <w:rPr>
          <w:szCs w:val="24"/>
          <w:lang w:eastAsia="lt-LT"/>
        </w:rPr>
      </w:pPr>
      <w:r>
        <w:rPr>
          <w:szCs w:val="24"/>
          <w:lang w:eastAsia="lt-LT"/>
        </w:rPr>
        <w:continuationSeparator/>
      </w:r>
    </w:p>
  </w:footnote>
  <w:footnote w:type="continuationNotice" w:id="1">
    <w:p w14:paraId="4DFE95A2" w14:textId="77777777" w:rsidR="00F35725" w:rsidRDefault="00F357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6FCD7" w14:textId="77777777" w:rsidR="0085136E" w:rsidRDefault="0085136E">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F769" w14:textId="77777777" w:rsidR="00213797" w:rsidRDefault="0021379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8CB45" w14:textId="77777777" w:rsidR="0085136E" w:rsidRDefault="0085136E">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0513AC"/>
    <w:multiLevelType w:val="multilevel"/>
    <w:tmpl w:val="9E40841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B2784D"/>
    <w:multiLevelType w:val="hybridMultilevel"/>
    <w:tmpl w:val="5B08A716"/>
    <w:lvl w:ilvl="0" w:tplc="00000003">
      <w:start w:val="1"/>
      <w:numFmt w:val="bullet"/>
      <w:lvlText w:val="-"/>
      <w:lvlJc w:val="left"/>
      <w:pPr>
        <w:ind w:left="720" w:hanging="360"/>
      </w:pPr>
      <w:rPr>
        <w:rFonts w:ascii="Liberation Serif" w:hAnsi="Liberation Serif" w:cs="Liberation Serif"/>
        <w:sz w:val="22"/>
        <w:szCs w:val="22"/>
        <w:lang w:val="lt-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8F5966"/>
    <w:multiLevelType w:val="hybridMultilevel"/>
    <w:tmpl w:val="86AAC014"/>
    <w:lvl w:ilvl="0" w:tplc="02EEC3C8">
      <w:numFmt w:val="bullet"/>
      <w:lvlText w:val=""/>
      <w:lvlJc w:val="left"/>
      <w:pPr>
        <w:ind w:left="782" w:hanging="567"/>
      </w:pPr>
      <w:rPr>
        <w:rFonts w:ascii="Symbol" w:eastAsia="Symbol" w:hAnsi="Symbol" w:cs="Symbol"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B16AA930">
      <w:numFmt w:val="bullet"/>
      <w:lvlText w:val="•"/>
      <w:lvlJc w:val="left"/>
      <w:pPr>
        <w:ind w:left="1980" w:hanging="360"/>
      </w:pPr>
      <w:rPr>
        <w:rFonts w:hint="default"/>
      </w:rPr>
    </w:lvl>
    <w:lvl w:ilvl="3" w:tplc="24E0EFE4">
      <w:numFmt w:val="bullet"/>
      <w:lvlText w:val="•"/>
      <w:lvlJc w:val="left"/>
      <w:pPr>
        <w:ind w:left="3021" w:hanging="360"/>
      </w:pPr>
      <w:rPr>
        <w:rFonts w:hint="default"/>
      </w:rPr>
    </w:lvl>
    <w:lvl w:ilvl="4" w:tplc="A3209F30">
      <w:numFmt w:val="bullet"/>
      <w:lvlText w:val="•"/>
      <w:lvlJc w:val="left"/>
      <w:pPr>
        <w:ind w:left="4061" w:hanging="360"/>
      </w:pPr>
      <w:rPr>
        <w:rFonts w:hint="default"/>
      </w:rPr>
    </w:lvl>
    <w:lvl w:ilvl="5" w:tplc="7E46DD4C">
      <w:numFmt w:val="bullet"/>
      <w:lvlText w:val="•"/>
      <w:lvlJc w:val="left"/>
      <w:pPr>
        <w:ind w:left="5102" w:hanging="360"/>
      </w:pPr>
      <w:rPr>
        <w:rFonts w:hint="default"/>
      </w:rPr>
    </w:lvl>
    <w:lvl w:ilvl="6" w:tplc="6AEEC93A">
      <w:numFmt w:val="bullet"/>
      <w:lvlText w:val="•"/>
      <w:lvlJc w:val="left"/>
      <w:pPr>
        <w:ind w:left="6143" w:hanging="360"/>
      </w:pPr>
      <w:rPr>
        <w:rFonts w:hint="default"/>
      </w:rPr>
    </w:lvl>
    <w:lvl w:ilvl="7" w:tplc="4A12000A">
      <w:numFmt w:val="bullet"/>
      <w:lvlText w:val="•"/>
      <w:lvlJc w:val="left"/>
      <w:pPr>
        <w:ind w:left="7183" w:hanging="360"/>
      </w:pPr>
      <w:rPr>
        <w:rFonts w:hint="default"/>
      </w:rPr>
    </w:lvl>
    <w:lvl w:ilvl="8" w:tplc="F3047AC4">
      <w:numFmt w:val="bullet"/>
      <w:lvlText w:val="•"/>
      <w:lvlJc w:val="left"/>
      <w:pPr>
        <w:ind w:left="8224" w:hanging="360"/>
      </w:pPr>
      <w:rPr>
        <w:rFont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1A7A32"/>
    <w:multiLevelType w:val="hybridMultilevel"/>
    <w:tmpl w:val="4D8C74A6"/>
    <w:lvl w:ilvl="0" w:tplc="8B801EEE">
      <w:numFmt w:val="bullet"/>
      <w:lvlText w:val="-"/>
      <w:lvlJc w:val="left"/>
      <w:pPr>
        <w:ind w:left="1209" w:hanging="428"/>
      </w:pPr>
      <w:rPr>
        <w:rFonts w:ascii="Courier New" w:eastAsia="Courier New" w:hAnsi="Courier New" w:cs="Courier New" w:hint="default"/>
        <w:b w:val="0"/>
        <w:bCs w:val="0"/>
        <w:i w:val="0"/>
        <w:iCs w:val="0"/>
        <w:w w:val="100"/>
        <w:sz w:val="22"/>
        <w:szCs w:val="22"/>
      </w:rPr>
    </w:lvl>
    <w:lvl w:ilvl="1" w:tplc="F26CCF46">
      <w:numFmt w:val="bullet"/>
      <w:lvlText w:val="•"/>
      <w:lvlJc w:val="left"/>
      <w:pPr>
        <w:ind w:left="2110" w:hanging="428"/>
      </w:pPr>
      <w:rPr>
        <w:rFonts w:hint="default"/>
      </w:rPr>
    </w:lvl>
    <w:lvl w:ilvl="2" w:tplc="2970F3CC">
      <w:numFmt w:val="bullet"/>
      <w:lvlText w:val="•"/>
      <w:lvlJc w:val="left"/>
      <w:pPr>
        <w:ind w:left="3021" w:hanging="428"/>
      </w:pPr>
      <w:rPr>
        <w:rFonts w:hint="default"/>
      </w:rPr>
    </w:lvl>
    <w:lvl w:ilvl="3" w:tplc="7526AC6E">
      <w:numFmt w:val="bullet"/>
      <w:lvlText w:val="•"/>
      <w:lvlJc w:val="left"/>
      <w:pPr>
        <w:ind w:left="3931" w:hanging="428"/>
      </w:pPr>
      <w:rPr>
        <w:rFonts w:hint="default"/>
      </w:rPr>
    </w:lvl>
    <w:lvl w:ilvl="4" w:tplc="A58680AA">
      <w:numFmt w:val="bullet"/>
      <w:lvlText w:val="•"/>
      <w:lvlJc w:val="left"/>
      <w:pPr>
        <w:ind w:left="4842" w:hanging="428"/>
      </w:pPr>
      <w:rPr>
        <w:rFonts w:hint="default"/>
      </w:rPr>
    </w:lvl>
    <w:lvl w:ilvl="5" w:tplc="8F4835A8">
      <w:numFmt w:val="bullet"/>
      <w:lvlText w:val="•"/>
      <w:lvlJc w:val="left"/>
      <w:pPr>
        <w:ind w:left="5752" w:hanging="428"/>
      </w:pPr>
      <w:rPr>
        <w:rFonts w:hint="default"/>
      </w:rPr>
    </w:lvl>
    <w:lvl w:ilvl="6" w:tplc="EC0ABF4A">
      <w:numFmt w:val="bullet"/>
      <w:lvlText w:val="•"/>
      <w:lvlJc w:val="left"/>
      <w:pPr>
        <w:ind w:left="6663" w:hanging="428"/>
      </w:pPr>
      <w:rPr>
        <w:rFonts w:hint="default"/>
      </w:rPr>
    </w:lvl>
    <w:lvl w:ilvl="7" w:tplc="310ABC9C">
      <w:numFmt w:val="bullet"/>
      <w:lvlText w:val="•"/>
      <w:lvlJc w:val="left"/>
      <w:pPr>
        <w:ind w:left="7573" w:hanging="428"/>
      </w:pPr>
      <w:rPr>
        <w:rFonts w:hint="default"/>
      </w:rPr>
    </w:lvl>
    <w:lvl w:ilvl="8" w:tplc="36B89AD0">
      <w:numFmt w:val="bullet"/>
      <w:lvlText w:val="•"/>
      <w:lvlJc w:val="left"/>
      <w:pPr>
        <w:ind w:left="8484" w:hanging="428"/>
      </w:pPr>
      <w:rPr>
        <w:rFonts w:hint="default"/>
      </w:rPr>
    </w:lvl>
  </w:abstractNum>
  <w:abstractNum w:abstractNumId="6" w15:restartNumberingAfterBreak="0">
    <w:nsid w:val="26F133DA"/>
    <w:multiLevelType w:val="hybridMultilevel"/>
    <w:tmpl w:val="017C31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DA72E8A"/>
    <w:multiLevelType w:val="hybridMultilevel"/>
    <w:tmpl w:val="41C4658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234FC1"/>
    <w:multiLevelType w:val="hybridMultilevel"/>
    <w:tmpl w:val="B28C44CE"/>
    <w:lvl w:ilvl="0" w:tplc="0E60CCFC">
      <w:numFmt w:val="bullet"/>
      <w:lvlText w:val="-"/>
      <w:lvlJc w:val="left"/>
      <w:pPr>
        <w:ind w:left="1348" w:hanging="567"/>
      </w:pPr>
      <w:rPr>
        <w:rFonts w:ascii="Times New Roman" w:eastAsia="Times New Roman" w:hAnsi="Times New Roman" w:cs="Times New Roman" w:hint="default"/>
        <w:b w:val="0"/>
        <w:bCs w:val="0"/>
        <w:i w:val="0"/>
        <w:iCs w:val="0"/>
        <w:w w:val="100"/>
        <w:sz w:val="22"/>
        <w:szCs w:val="22"/>
      </w:rPr>
    </w:lvl>
    <w:lvl w:ilvl="1" w:tplc="8BE4421E">
      <w:numFmt w:val="bullet"/>
      <w:lvlText w:val="•"/>
      <w:lvlJc w:val="left"/>
      <w:pPr>
        <w:ind w:left="2236" w:hanging="567"/>
      </w:pPr>
      <w:rPr>
        <w:rFonts w:hint="default"/>
      </w:rPr>
    </w:lvl>
    <w:lvl w:ilvl="2" w:tplc="D2AA5044">
      <w:numFmt w:val="bullet"/>
      <w:lvlText w:val="•"/>
      <w:lvlJc w:val="left"/>
      <w:pPr>
        <w:ind w:left="3133" w:hanging="567"/>
      </w:pPr>
      <w:rPr>
        <w:rFonts w:hint="default"/>
      </w:rPr>
    </w:lvl>
    <w:lvl w:ilvl="3" w:tplc="D6BA3912">
      <w:numFmt w:val="bullet"/>
      <w:lvlText w:val="•"/>
      <w:lvlJc w:val="left"/>
      <w:pPr>
        <w:ind w:left="4029" w:hanging="567"/>
      </w:pPr>
      <w:rPr>
        <w:rFonts w:hint="default"/>
      </w:rPr>
    </w:lvl>
    <w:lvl w:ilvl="4" w:tplc="EF0E7F4C">
      <w:numFmt w:val="bullet"/>
      <w:lvlText w:val="•"/>
      <w:lvlJc w:val="left"/>
      <w:pPr>
        <w:ind w:left="4926" w:hanging="567"/>
      </w:pPr>
      <w:rPr>
        <w:rFonts w:hint="default"/>
      </w:rPr>
    </w:lvl>
    <w:lvl w:ilvl="5" w:tplc="0360C220">
      <w:numFmt w:val="bullet"/>
      <w:lvlText w:val="•"/>
      <w:lvlJc w:val="left"/>
      <w:pPr>
        <w:ind w:left="5822" w:hanging="567"/>
      </w:pPr>
      <w:rPr>
        <w:rFonts w:hint="default"/>
      </w:rPr>
    </w:lvl>
    <w:lvl w:ilvl="6" w:tplc="CE565A28">
      <w:numFmt w:val="bullet"/>
      <w:lvlText w:val="•"/>
      <w:lvlJc w:val="left"/>
      <w:pPr>
        <w:ind w:left="6719" w:hanging="567"/>
      </w:pPr>
      <w:rPr>
        <w:rFonts w:hint="default"/>
      </w:rPr>
    </w:lvl>
    <w:lvl w:ilvl="7" w:tplc="29CA9D68">
      <w:numFmt w:val="bullet"/>
      <w:lvlText w:val="•"/>
      <w:lvlJc w:val="left"/>
      <w:pPr>
        <w:ind w:left="7615" w:hanging="567"/>
      </w:pPr>
      <w:rPr>
        <w:rFonts w:hint="default"/>
      </w:rPr>
    </w:lvl>
    <w:lvl w:ilvl="8" w:tplc="0B7A9638">
      <w:numFmt w:val="bullet"/>
      <w:lvlText w:val="•"/>
      <w:lvlJc w:val="left"/>
      <w:pPr>
        <w:ind w:left="8512" w:hanging="567"/>
      </w:pPr>
      <w:rPr>
        <w:rFonts w:hint="default"/>
      </w:rPr>
    </w:lvl>
  </w:abstractNum>
  <w:abstractNum w:abstractNumId="9" w15:restartNumberingAfterBreak="0">
    <w:nsid w:val="3D3A2CB6"/>
    <w:multiLevelType w:val="multilevel"/>
    <w:tmpl w:val="02443C1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BE44C9"/>
    <w:multiLevelType w:val="multilevel"/>
    <w:tmpl w:val="324AC5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23B66C3"/>
    <w:multiLevelType w:val="hybridMultilevel"/>
    <w:tmpl w:val="8C76F9F4"/>
    <w:lvl w:ilvl="0" w:tplc="0415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FC4936"/>
    <w:multiLevelType w:val="hybridMultilevel"/>
    <w:tmpl w:val="DF902C66"/>
    <w:lvl w:ilvl="0" w:tplc="FFFFFFFF">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E83155E"/>
    <w:multiLevelType w:val="hybridMultilevel"/>
    <w:tmpl w:val="B19C206A"/>
    <w:lvl w:ilvl="0" w:tplc="02EEC3C8">
      <w:numFmt w:val="bullet"/>
      <w:lvlText w:val=""/>
      <w:lvlJc w:val="left"/>
      <w:pPr>
        <w:ind w:left="782" w:hanging="567"/>
      </w:pPr>
      <w:rPr>
        <w:rFonts w:ascii="Symbol" w:eastAsia="Symbol" w:hAnsi="Symbol" w:cs="Symbol" w:hint="default"/>
        <w:b w:val="0"/>
        <w:bCs w:val="0"/>
        <w:i w:val="0"/>
        <w:iCs w:val="0"/>
        <w:w w:val="100"/>
        <w:sz w:val="22"/>
        <w:szCs w:val="22"/>
      </w:rPr>
    </w:lvl>
    <w:lvl w:ilvl="1" w:tplc="04090001">
      <w:start w:val="1"/>
      <w:numFmt w:val="bullet"/>
      <w:lvlText w:val=""/>
      <w:lvlJc w:val="left"/>
      <w:pPr>
        <w:ind w:left="936" w:hanging="360"/>
      </w:pPr>
      <w:rPr>
        <w:rFonts w:ascii="Symbol" w:hAnsi="Symbol" w:hint="default"/>
        <w:b w:val="0"/>
        <w:bCs w:val="0"/>
        <w:i w:val="0"/>
        <w:iCs w:val="0"/>
        <w:w w:val="100"/>
        <w:sz w:val="22"/>
        <w:szCs w:val="22"/>
      </w:rPr>
    </w:lvl>
    <w:lvl w:ilvl="2" w:tplc="B16AA930">
      <w:numFmt w:val="bullet"/>
      <w:lvlText w:val="•"/>
      <w:lvlJc w:val="left"/>
      <w:pPr>
        <w:ind w:left="1980" w:hanging="360"/>
      </w:pPr>
      <w:rPr>
        <w:rFonts w:hint="default"/>
      </w:rPr>
    </w:lvl>
    <w:lvl w:ilvl="3" w:tplc="24E0EFE4">
      <w:numFmt w:val="bullet"/>
      <w:lvlText w:val="•"/>
      <w:lvlJc w:val="left"/>
      <w:pPr>
        <w:ind w:left="3021" w:hanging="360"/>
      </w:pPr>
      <w:rPr>
        <w:rFonts w:hint="default"/>
      </w:rPr>
    </w:lvl>
    <w:lvl w:ilvl="4" w:tplc="A3209F30">
      <w:numFmt w:val="bullet"/>
      <w:lvlText w:val="•"/>
      <w:lvlJc w:val="left"/>
      <w:pPr>
        <w:ind w:left="4061" w:hanging="360"/>
      </w:pPr>
      <w:rPr>
        <w:rFonts w:hint="default"/>
      </w:rPr>
    </w:lvl>
    <w:lvl w:ilvl="5" w:tplc="7E46DD4C">
      <w:numFmt w:val="bullet"/>
      <w:lvlText w:val="•"/>
      <w:lvlJc w:val="left"/>
      <w:pPr>
        <w:ind w:left="5102" w:hanging="360"/>
      </w:pPr>
      <w:rPr>
        <w:rFonts w:hint="default"/>
      </w:rPr>
    </w:lvl>
    <w:lvl w:ilvl="6" w:tplc="6AEEC93A">
      <w:numFmt w:val="bullet"/>
      <w:lvlText w:val="•"/>
      <w:lvlJc w:val="left"/>
      <w:pPr>
        <w:ind w:left="6143" w:hanging="360"/>
      </w:pPr>
      <w:rPr>
        <w:rFonts w:hint="default"/>
      </w:rPr>
    </w:lvl>
    <w:lvl w:ilvl="7" w:tplc="4A12000A">
      <w:numFmt w:val="bullet"/>
      <w:lvlText w:val="•"/>
      <w:lvlJc w:val="left"/>
      <w:pPr>
        <w:ind w:left="7183" w:hanging="360"/>
      </w:pPr>
      <w:rPr>
        <w:rFonts w:hint="default"/>
      </w:rPr>
    </w:lvl>
    <w:lvl w:ilvl="8" w:tplc="F3047AC4">
      <w:numFmt w:val="bullet"/>
      <w:lvlText w:val="•"/>
      <w:lvlJc w:val="left"/>
      <w:pPr>
        <w:ind w:left="8224" w:hanging="360"/>
      </w:pPr>
      <w:rPr>
        <w:rFonts w:hint="default"/>
      </w:rPr>
    </w:lvl>
  </w:abstractNum>
  <w:abstractNum w:abstractNumId="14" w15:restartNumberingAfterBreak="0">
    <w:nsid w:val="5F0A48B9"/>
    <w:multiLevelType w:val="hybridMultilevel"/>
    <w:tmpl w:val="405A213E"/>
    <w:lvl w:ilvl="0" w:tplc="26607456">
      <w:start w:val="1"/>
      <w:numFmt w:val="bullet"/>
      <w:lvlText w:val="-"/>
      <w:lvlJc w:val="left"/>
      <w:pPr>
        <w:ind w:left="782" w:hanging="567"/>
      </w:pPr>
      <w:rPr>
        <w:rFonts w:ascii="Segoe UI Symbol" w:eastAsia="Segoe UI Symbol" w:hAnsi="Segoe UI Symbol" w:cs="Segoe UI Symbol" w:hint="default"/>
        <w:b w:val="0"/>
        <w:bCs w:val="0"/>
        <w:i w:val="0"/>
        <w:iCs w:val="0"/>
        <w:strike w:val="0"/>
        <w:dstrike w:val="0"/>
        <w:color w:val="000000"/>
        <w:w w:val="100"/>
        <w:sz w:val="22"/>
        <w:szCs w:val="22"/>
        <w:u w:val="none" w:color="000000"/>
        <w:vertAlign w:val="baseline"/>
      </w:rPr>
    </w:lvl>
    <w:lvl w:ilvl="1" w:tplc="FFFFFFFF">
      <w:start w:val="1"/>
      <w:numFmt w:val="bullet"/>
      <w:lvlText w:val="-"/>
      <w:lvlJc w:val="left"/>
      <w:pPr>
        <w:ind w:left="936" w:hanging="360"/>
      </w:pPr>
      <w:rPr>
        <w:rFonts w:hint="default"/>
        <w:b w:val="0"/>
        <w:bCs w:val="0"/>
        <w:i w:val="0"/>
        <w:iCs w:val="0"/>
        <w:w w:val="100"/>
        <w:sz w:val="22"/>
        <w:szCs w:val="22"/>
      </w:rPr>
    </w:lvl>
    <w:lvl w:ilvl="2" w:tplc="FFFFFFFF">
      <w:numFmt w:val="bullet"/>
      <w:lvlText w:val="•"/>
      <w:lvlJc w:val="left"/>
      <w:pPr>
        <w:ind w:left="1980" w:hanging="360"/>
      </w:pPr>
      <w:rPr>
        <w:rFonts w:hint="default"/>
      </w:rPr>
    </w:lvl>
    <w:lvl w:ilvl="3" w:tplc="FFFFFFFF">
      <w:numFmt w:val="bullet"/>
      <w:lvlText w:val="•"/>
      <w:lvlJc w:val="left"/>
      <w:pPr>
        <w:ind w:left="3021" w:hanging="360"/>
      </w:pPr>
      <w:rPr>
        <w:rFonts w:hint="default"/>
      </w:rPr>
    </w:lvl>
    <w:lvl w:ilvl="4" w:tplc="FFFFFFFF">
      <w:numFmt w:val="bullet"/>
      <w:lvlText w:val="•"/>
      <w:lvlJc w:val="left"/>
      <w:pPr>
        <w:ind w:left="4061" w:hanging="360"/>
      </w:pPr>
      <w:rPr>
        <w:rFonts w:hint="default"/>
      </w:rPr>
    </w:lvl>
    <w:lvl w:ilvl="5" w:tplc="FFFFFFFF">
      <w:numFmt w:val="bullet"/>
      <w:lvlText w:val="•"/>
      <w:lvlJc w:val="left"/>
      <w:pPr>
        <w:ind w:left="5102" w:hanging="360"/>
      </w:pPr>
      <w:rPr>
        <w:rFonts w:hint="default"/>
      </w:rPr>
    </w:lvl>
    <w:lvl w:ilvl="6" w:tplc="FFFFFFFF">
      <w:numFmt w:val="bullet"/>
      <w:lvlText w:val="•"/>
      <w:lvlJc w:val="left"/>
      <w:pPr>
        <w:ind w:left="6143" w:hanging="360"/>
      </w:pPr>
      <w:rPr>
        <w:rFonts w:hint="default"/>
      </w:rPr>
    </w:lvl>
    <w:lvl w:ilvl="7" w:tplc="FFFFFFFF">
      <w:numFmt w:val="bullet"/>
      <w:lvlText w:val="•"/>
      <w:lvlJc w:val="left"/>
      <w:pPr>
        <w:ind w:left="7183" w:hanging="360"/>
      </w:pPr>
      <w:rPr>
        <w:rFonts w:hint="default"/>
      </w:rPr>
    </w:lvl>
    <w:lvl w:ilvl="8" w:tplc="FFFFFFFF">
      <w:numFmt w:val="bullet"/>
      <w:lvlText w:val="•"/>
      <w:lvlJc w:val="left"/>
      <w:pPr>
        <w:ind w:left="8224" w:hanging="360"/>
      </w:pPr>
      <w:rPr>
        <w:rFonts w:hint="default"/>
      </w:rPr>
    </w:lvl>
  </w:abstractNum>
  <w:abstractNum w:abstractNumId="15" w15:restartNumberingAfterBreak="0">
    <w:nsid w:val="62C73F36"/>
    <w:multiLevelType w:val="hybridMultilevel"/>
    <w:tmpl w:val="5D609F82"/>
    <w:lvl w:ilvl="0" w:tplc="DC2AE72A">
      <w:numFmt w:val="bullet"/>
      <w:lvlText w:val="-"/>
      <w:lvlJc w:val="left"/>
      <w:pPr>
        <w:ind w:left="1348" w:hanging="567"/>
      </w:pPr>
      <w:rPr>
        <w:rFonts w:ascii="Times New Roman" w:eastAsia="Times New Roman" w:hAnsi="Times New Roman" w:cs="Times New Roman" w:hint="default"/>
        <w:b w:val="0"/>
        <w:bCs w:val="0"/>
        <w:i w:val="0"/>
        <w:iCs w:val="0"/>
        <w:w w:val="100"/>
        <w:sz w:val="22"/>
        <w:szCs w:val="22"/>
      </w:rPr>
    </w:lvl>
    <w:lvl w:ilvl="1" w:tplc="E2CE7840">
      <w:numFmt w:val="bullet"/>
      <w:lvlText w:val="•"/>
      <w:lvlJc w:val="left"/>
      <w:pPr>
        <w:ind w:left="2236" w:hanging="567"/>
      </w:pPr>
      <w:rPr>
        <w:rFonts w:hint="default"/>
      </w:rPr>
    </w:lvl>
    <w:lvl w:ilvl="2" w:tplc="9722633C">
      <w:numFmt w:val="bullet"/>
      <w:lvlText w:val="•"/>
      <w:lvlJc w:val="left"/>
      <w:pPr>
        <w:ind w:left="3133" w:hanging="567"/>
      </w:pPr>
      <w:rPr>
        <w:rFonts w:hint="default"/>
      </w:rPr>
    </w:lvl>
    <w:lvl w:ilvl="3" w:tplc="6608BF98">
      <w:numFmt w:val="bullet"/>
      <w:lvlText w:val="•"/>
      <w:lvlJc w:val="left"/>
      <w:pPr>
        <w:ind w:left="4029" w:hanging="567"/>
      </w:pPr>
      <w:rPr>
        <w:rFonts w:hint="default"/>
      </w:rPr>
    </w:lvl>
    <w:lvl w:ilvl="4" w:tplc="BA2E0C3E">
      <w:numFmt w:val="bullet"/>
      <w:lvlText w:val="•"/>
      <w:lvlJc w:val="left"/>
      <w:pPr>
        <w:ind w:left="4926" w:hanging="567"/>
      </w:pPr>
      <w:rPr>
        <w:rFonts w:hint="default"/>
      </w:rPr>
    </w:lvl>
    <w:lvl w:ilvl="5" w:tplc="E1D6584A">
      <w:numFmt w:val="bullet"/>
      <w:lvlText w:val="•"/>
      <w:lvlJc w:val="left"/>
      <w:pPr>
        <w:ind w:left="5822" w:hanging="567"/>
      </w:pPr>
      <w:rPr>
        <w:rFonts w:hint="default"/>
      </w:rPr>
    </w:lvl>
    <w:lvl w:ilvl="6" w:tplc="A4A035CA">
      <w:numFmt w:val="bullet"/>
      <w:lvlText w:val="•"/>
      <w:lvlJc w:val="left"/>
      <w:pPr>
        <w:ind w:left="6719" w:hanging="567"/>
      </w:pPr>
      <w:rPr>
        <w:rFonts w:hint="default"/>
      </w:rPr>
    </w:lvl>
    <w:lvl w:ilvl="7" w:tplc="0356362E">
      <w:numFmt w:val="bullet"/>
      <w:lvlText w:val="•"/>
      <w:lvlJc w:val="left"/>
      <w:pPr>
        <w:ind w:left="7615" w:hanging="567"/>
      </w:pPr>
      <w:rPr>
        <w:rFonts w:hint="default"/>
      </w:rPr>
    </w:lvl>
    <w:lvl w:ilvl="8" w:tplc="ECFAB550">
      <w:numFmt w:val="bullet"/>
      <w:lvlText w:val="•"/>
      <w:lvlJc w:val="left"/>
      <w:pPr>
        <w:ind w:left="8512" w:hanging="567"/>
      </w:pPr>
      <w:rPr>
        <w:rFonts w:hint="default"/>
      </w:rPr>
    </w:lvl>
  </w:abstractNum>
  <w:abstractNum w:abstractNumId="1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7C46C9"/>
    <w:multiLevelType w:val="hybridMultilevel"/>
    <w:tmpl w:val="BB58952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A71004"/>
    <w:multiLevelType w:val="hybridMultilevel"/>
    <w:tmpl w:val="16B6B880"/>
    <w:lvl w:ilvl="0" w:tplc="7B32BEF0">
      <w:numFmt w:val="bullet"/>
      <w:lvlText w:val="-"/>
      <w:lvlJc w:val="left"/>
      <w:pPr>
        <w:ind w:left="782" w:hanging="567"/>
      </w:pPr>
      <w:rPr>
        <w:rFonts w:ascii="Times New Roman" w:eastAsia="Times New Roman" w:hAnsi="Times New Roman" w:cs="Times New Roman" w:hint="default"/>
        <w:b w:val="0"/>
        <w:bCs w:val="0"/>
        <w:i w:val="0"/>
        <w:iCs w:val="0"/>
        <w:w w:val="100"/>
        <w:sz w:val="22"/>
        <w:szCs w:val="22"/>
      </w:rPr>
    </w:lvl>
    <w:lvl w:ilvl="1" w:tplc="B008C0C6">
      <w:numFmt w:val="bullet"/>
      <w:lvlText w:val=""/>
      <w:lvlJc w:val="left"/>
      <w:pPr>
        <w:ind w:left="782" w:hanging="284"/>
      </w:pPr>
      <w:rPr>
        <w:rFonts w:ascii="Symbol" w:eastAsia="Symbol" w:hAnsi="Symbol" w:cs="Symbol" w:hint="default"/>
        <w:b w:val="0"/>
        <w:bCs w:val="0"/>
        <w:i w:val="0"/>
        <w:iCs w:val="0"/>
        <w:w w:val="100"/>
        <w:sz w:val="22"/>
        <w:szCs w:val="22"/>
      </w:rPr>
    </w:lvl>
    <w:lvl w:ilvl="2" w:tplc="E04446C4">
      <w:numFmt w:val="bullet"/>
      <w:lvlText w:val="•"/>
      <w:lvlJc w:val="left"/>
      <w:pPr>
        <w:ind w:left="2685" w:hanging="284"/>
      </w:pPr>
      <w:rPr>
        <w:rFonts w:hint="default"/>
      </w:rPr>
    </w:lvl>
    <w:lvl w:ilvl="3" w:tplc="396EC294">
      <w:numFmt w:val="bullet"/>
      <w:lvlText w:val="•"/>
      <w:lvlJc w:val="left"/>
      <w:pPr>
        <w:ind w:left="3637" w:hanging="284"/>
      </w:pPr>
      <w:rPr>
        <w:rFonts w:hint="default"/>
      </w:rPr>
    </w:lvl>
    <w:lvl w:ilvl="4" w:tplc="1FBCC7AE">
      <w:numFmt w:val="bullet"/>
      <w:lvlText w:val="•"/>
      <w:lvlJc w:val="left"/>
      <w:pPr>
        <w:ind w:left="4590" w:hanging="284"/>
      </w:pPr>
      <w:rPr>
        <w:rFonts w:hint="default"/>
      </w:rPr>
    </w:lvl>
    <w:lvl w:ilvl="5" w:tplc="18A83576">
      <w:numFmt w:val="bullet"/>
      <w:lvlText w:val="•"/>
      <w:lvlJc w:val="left"/>
      <w:pPr>
        <w:ind w:left="5542" w:hanging="284"/>
      </w:pPr>
      <w:rPr>
        <w:rFonts w:hint="default"/>
      </w:rPr>
    </w:lvl>
    <w:lvl w:ilvl="6" w:tplc="7EF296DA">
      <w:numFmt w:val="bullet"/>
      <w:lvlText w:val="•"/>
      <w:lvlJc w:val="left"/>
      <w:pPr>
        <w:ind w:left="6495" w:hanging="284"/>
      </w:pPr>
      <w:rPr>
        <w:rFonts w:hint="default"/>
      </w:rPr>
    </w:lvl>
    <w:lvl w:ilvl="7" w:tplc="D61A4334">
      <w:numFmt w:val="bullet"/>
      <w:lvlText w:val="•"/>
      <w:lvlJc w:val="left"/>
      <w:pPr>
        <w:ind w:left="7447" w:hanging="284"/>
      </w:pPr>
      <w:rPr>
        <w:rFonts w:hint="default"/>
      </w:rPr>
    </w:lvl>
    <w:lvl w:ilvl="8" w:tplc="A6A46CB8">
      <w:numFmt w:val="bullet"/>
      <w:lvlText w:val="•"/>
      <w:lvlJc w:val="left"/>
      <w:pPr>
        <w:ind w:left="8400" w:hanging="284"/>
      </w:pPr>
      <w:rPr>
        <w:rFonts w:hint="default"/>
      </w:rPr>
    </w:lvl>
  </w:abstractNum>
  <w:num w:numId="1" w16cid:durableId="889877994">
    <w:abstractNumId w:val="4"/>
  </w:num>
  <w:num w:numId="2" w16cid:durableId="355935203">
    <w:abstractNumId w:val="16"/>
  </w:num>
  <w:num w:numId="3" w16cid:durableId="86661139">
    <w:abstractNumId w:val="0"/>
    <w:lvlOverride w:ilvl="0">
      <w:lvl w:ilvl="0">
        <w:start w:val="1"/>
        <w:numFmt w:val="bullet"/>
        <w:lvlText w:val="-"/>
        <w:lvlJc w:val="left"/>
        <w:pPr>
          <w:ind w:left="360" w:hanging="360"/>
        </w:pPr>
      </w:lvl>
    </w:lvlOverride>
  </w:num>
  <w:num w:numId="4" w16cid:durableId="1457748726">
    <w:abstractNumId w:val="0"/>
    <w:lvlOverride w:ilvl="0">
      <w:lvl w:ilvl="0">
        <w:start w:val="1"/>
        <w:numFmt w:val="bullet"/>
        <w:lvlText w:val=""/>
        <w:lvlJc w:val="left"/>
        <w:pPr>
          <w:ind w:left="360" w:hanging="360"/>
        </w:pPr>
        <w:rPr>
          <w:rFonts w:ascii="Symbol" w:hAnsi="Symbol" w:hint="default"/>
        </w:rPr>
      </w:lvl>
    </w:lvlOverride>
  </w:num>
  <w:num w:numId="5" w16cid:durableId="443036191">
    <w:abstractNumId w:val="0"/>
    <w:lvlOverride w:ilvl="0">
      <w:lvl w:ilvl="0">
        <w:start w:val="1"/>
        <w:numFmt w:val="bullet"/>
        <w:lvlText w:val="-"/>
        <w:lvlJc w:val="left"/>
        <w:pPr>
          <w:ind w:left="360" w:hanging="360"/>
        </w:pPr>
      </w:lvl>
    </w:lvlOverride>
  </w:num>
  <w:num w:numId="6" w16cid:durableId="1767263251">
    <w:abstractNumId w:val="10"/>
  </w:num>
  <w:num w:numId="7" w16cid:durableId="110056655">
    <w:abstractNumId w:val="9"/>
  </w:num>
  <w:num w:numId="8" w16cid:durableId="167062985">
    <w:abstractNumId w:val="1"/>
  </w:num>
  <w:num w:numId="9" w16cid:durableId="1243103121">
    <w:abstractNumId w:val="6"/>
  </w:num>
  <w:num w:numId="10" w16cid:durableId="1391542409">
    <w:abstractNumId w:val="2"/>
  </w:num>
  <w:num w:numId="11" w16cid:durableId="1572739409">
    <w:abstractNumId w:val="12"/>
  </w:num>
  <w:num w:numId="12" w16cid:durableId="67699331">
    <w:abstractNumId w:val="11"/>
  </w:num>
  <w:num w:numId="13" w16cid:durableId="1485927967">
    <w:abstractNumId w:val="5"/>
  </w:num>
  <w:num w:numId="14" w16cid:durableId="249393909">
    <w:abstractNumId w:val="3"/>
  </w:num>
  <w:num w:numId="15" w16cid:durableId="1371344663">
    <w:abstractNumId w:val="13"/>
  </w:num>
  <w:num w:numId="16" w16cid:durableId="1336614548">
    <w:abstractNumId w:val="14"/>
  </w:num>
  <w:num w:numId="17" w16cid:durableId="296227607">
    <w:abstractNumId w:val="17"/>
  </w:num>
  <w:num w:numId="18" w16cid:durableId="986712119">
    <w:abstractNumId w:val="7"/>
  </w:num>
  <w:num w:numId="19" w16cid:durableId="1940789554">
    <w:abstractNumId w:val="15"/>
  </w:num>
  <w:num w:numId="20" w16cid:durableId="888223676">
    <w:abstractNumId w:val="8"/>
  </w:num>
  <w:num w:numId="21" w16cid:durableId="1344886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de-CH" w:vendorID="64" w:dllVersion="0" w:nlCheck="1" w:checkStyle="0"/>
  <w:activeWritingStyle w:appName="MSWord" w:lang="pl-P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CD3"/>
    <w:rsid w:val="00001312"/>
    <w:rsid w:val="00002189"/>
    <w:rsid w:val="00011806"/>
    <w:rsid w:val="00012972"/>
    <w:rsid w:val="00015D49"/>
    <w:rsid w:val="00022904"/>
    <w:rsid w:val="00027E73"/>
    <w:rsid w:val="00042B4F"/>
    <w:rsid w:val="00050059"/>
    <w:rsid w:val="000605B9"/>
    <w:rsid w:val="00064F27"/>
    <w:rsid w:val="000763AA"/>
    <w:rsid w:val="00091D83"/>
    <w:rsid w:val="00096A41"/>
    <w:rsid w:val="000B6BA9"/>
    <w:rsid w:val="000B7CD3"/>
    <w:rsid w:val="000C5364"/>
    <w:rsid w:val="000C660A"/>
    <w:rsid w:val="000D2E62"/>
    <w:rsid w:val="000D399E"/>
    <w:rsid w:val="000D4450"/>
    <w:rsid w:val="000D5D15"/>
    <w:rsid w:val="000F003B"/>
    <w:rsid w:val="000F3FE6"/>
    <w:rsid w:val="000F4F65"/>
    <w:rsid w:val="000F6AC7"/>
    <w:rsid w:val="001158F0"/>
    <w:rsid w:val="001158F7"/>
    <w:rsid w:val="001262B7"/>
    <w:rsid w:val="00130957"/>
    <w:rsid w:val="00131FFB"/>
    <w:rsid w:val="0014168D"/>
    <w:rsid w:val="001452A9"/>
    <w:rsid w:val="001605E5"/>
    <w:rsid w:val="00162775"/>
    <w:rsid w:val="001631E2"/>
    <w:rsid w:val="00163F8C"/>
    <w:rsid w:val="00170778"/>
    <w:rsid w:val="0017273F"/>
    <w:rsid w:val="00181989"/>
    <w:rsid w:val="00182D60"/>
    <w:rsid w:val="00183E6A"/>
    <w:rsid w:val="001A13B5"/>
    <w:rsid w:val="001A3840"/>
    <w:rsid w:val="001B0917"/>
    <w:rsid w:val="001B55BF"/>
    <w:rsid w:val="001C7B36"/>
    <w:rsid w:val="001D2187"/>
    <w:rsid w:val="001D40E5"/>
    <w:rsid w:val="001E4F38"/>
    <w:rsid w:val="001F027F"/>
    <w:rsid w:val="001F12BB"/>
    <w:rsid w:val="001F7DC2"/>
    <w:rsid w:val="002017DF"/>
    <w:rsid w:val="002120BB"/>
    <w:rsid w:val="002135C7"/>
    <w:rsid w:val="00213797"/>
    <w:rsid w:val="0021713A"/>
    <w:rsid w:val="0023385C"/>
    <w:rsid w:val="00242A15"/>
    <w:rsid w:val="00261626"/>
    <w:rsid w:val="00270862"/>
    <w:rsid w:val="00277360"/>
    <w:rsid w:val="002924CD"/>
    <w:rsid w:val="002C259E"/>
    <w:rsid w:val="002C7C6C"/>
    <w:rsid w:val="002E6BE2"/>
    <w:rsid w:val="002E79D5"/>
    <w:rsid w:val="0030109E"/>
    <w:rsid w:val="003267C1"/>
    <w:rsid w:val="00327103"/>
    <w:rsid w:val="00344364"/>
    <w:rsid w:val="00363805"/>
    <w:rsid w:val="00365D0B"/>
    <w:rsid w:val="00367262"/>
    <w:rsid w:val="003834D6"/>
    <w:rsid w:val="00394046"/>
    <w:rsid w:val="003A17D3"/>
    <w:rsid w:val="003A2BA1"/>
    <w:rsid w:val="003B71A8"/>
    <w:rsid w:val="003F384F"/>
    <w:rsid w:val="003F5E25"/>
    <w:rsid w:val="00401208"/>
    <w:rsid w:val="0040475A"/>
    <w:rsid w:val="004315F6"/>
    <w:rsid w:val="00437A2B"/>
    <w:rsid w:val="00454435"/>
    <w:rsid w:val="00460B44"/>
    <w:rsid w:val="0049159C"/>
    <w:rsid w:val="004A08CE"/>
    <w:rsid w:val="004A5853"/>
    <w:rsid w:val="004C0324"/>
    <w:rsid w:val="004C47BB"/>
    <w:rsid w:val="004D5AED"/>
    <w:rsid w:val="004F30A2"/>
    <w:rsid w:val="004F4ED4"/>
    <w:rsid w:val="004F658F"/>
    <w:rsid w:val="0050060F"/>
    <w:rsid w:val="005072A5"/>
    <w:rsid w:val="00516DF6"/>
    <w:rsid w:val="00526922"/>
    <w:rsid w:val="00526BFA"/>
    <w:rsid w:val="005317B7"/>
    <w:rsid w:val="00532413"/>
    <w:rsid w:val="0053255F"/>
    <w:rsid w:val="00536523"/>
    <w:rsid w:val="00556D84"/>
    <w:rsid w:val="0057521D"/>
    <w:rsid w:val="00581992"/>
    <w:rsid w:val="00585AE4"/>
    <w:rsid w:val="005871DC"/>
    <w:rsid w:val="005961AA"/>
    <w:rsid w:val="00596DFE"/>
    <w:rsid w:val="00597528"/>
    <w:rsid w:val="005C28E5"/>
    <w:rsid w:val="005C4762"/>
    <w:rsid w:val="005C4E00"/>
    <w:rsid w:val="005D0E1B"/>
    <w:rsid w:val="005D554B"/>
    <w:rsid w:val="005D643E"/>
    <w:rsid w:val="005F3ADD"/>
    <w:rsid w:val="00602E8E"/>
    <w:rsid w:val="00603A64"/>
    <w:rsid w:val="00611FDB"/>
    <w:rsid w:val="00617E3F"/>
    <w:rsid w:val="00646710"/>
    <w:rsid w:val="00650695"/>
    <w:rsid w:val="00657DCC"/>
    <w:rsid w:val="00660718"/>
    <w:rsid w:val="00672977"/>
    <w:rsid w:val="00685B22"/>
    <w:rsid w:val="00695939"/>
    <w:rsid w:val="006A3120"/>
    <w:rsid w:val="006A38B5"/>
    <w:rsid w:val="006A746E"/>
    <w:rsid w:val="006B067E"/>
    <w:rsid w:val="006B392A"/>
    <w:rsid w:val="006C18E2"/>
    <w:rsid w:val="006D4336"/>
    <w:rsid w:val="006D71C9"/>
    <w:rsid w:val="006E541A"/>
    <w:rsid w:val="006E59D1"/>
    <w:rsid w:val="006E6CBD"/>
    <w:rsid w:val="00710835"/>
    <w:rsid w:val="00720333"/>
    <w:rsid w:val="007358FA"/>
    <w:rsid w:val="0074121E"/>
    <w:rsid w:val="00743729"/>
    <w:rsid w:val="00767998"/>
    <w:rsid w:val="0077108D"/>
    <w:rsid w:val="00787036"/>
    <w:rsid w:val="007A0A98"/>
    <w:rsid w:val="007A56F3"/>
    <w:rsid w:val="007B11C5"/>
    <w:rsid w:val="007D22C0"/>
    <w:rsid w:val="007D32ED"/>
    <w:rsid w:val="007D362D"/>
    <w:rsid w:val="007D5A73"/>
    <w:rsid w:val="007E25F2"/>
    <w:rsid w:val="007E5116"/>
    <w:rsid w:val="007E5F99"/>
    <w:rsid w:val="007F1D20"/>
    <w:rsid w:val="007F7279"/>
    <w:rsid w:val="008148EF"/>
    <w:rsid w:val="00823A83"/>
    <w:rsid w:val="00845ADF"/>
    <w:rsid w:val="0085136E"/>
    <w:rsid w:val="00870695"/>
    <w:rsid w:val="008706C1"/>
    <w:rsid w:val="008753B2"/>
    <w:rsid w:val="0087559F"/>
    <w:rsid w:val="00881BB7"/>
    <w:rsid w:val="00890D83"/>
    <w:rsid w:val="00890FBB"/>
    <w:rsid w:val="00891D6D"/>
    <w:rsid w:val="00892727"/>
    <w:rsid w:val="008B40D7"/>
    <w:rsid w:val="008C4AF9"/>
    <w:rsid w:val="008D6AB5"/>
    <w:rsid w:val="00911453"/>
    <w:rsid w:val="00934CF2"/>
    <w:rsid w:val="009435B2"/>
    <w:rsid w:val="00985F80"/>
    <w:rsid w:val="00991D06"/>
    <w:rsid w:val="0099499F"/>
    <w:rsid w:val="009B402B"/>
    <w:rsid w:val="009C40B2"/>
    <w:rsid w:val="009C75D1"/>
    <w:rsid w:val="009D36B9"/>
    <w:rsid w:val="009D45A3"/>
    <w:rsid w:val="009D5AF1"/>
    <w:rsid w:val="009E7477"/>
    <w:rsid w:val="009F2DA4"/>
    <w:rsid w:val="009F5B24"/>
    <w:rsid w:val="00A00B4F"/>
    <w:rsid w:val="00A23838"/>
    <w:rsid w:val="00A319B4"/>
    <w:rsid w:val="00A44E3E"/>
    <w:rsid w:val="00A45B41"/>
    <w:rsid w:val="00A5266C"/>
    <w:rsid w:val="00A5701D"/>
    <w:rsid w:val="00A7190C"/>
    <w:rsid w:val="00A725CB"/>
    <w:rsid w:val="00A81AFF"/>
    <w:rsid w:val="00A8276F"/>
    <w:rsid w:val="00A849ED"/>
    <w:rsid w:val="00A93E0F"/>
    <w:rsid w:val="00A9664E"/>
    <w:rsid w:val="00A96745"/>
    <w:rsid w:val="00AC4F69"/>
    <w:rsid w:val="00AC70E5"/>
    <w:rsid w:val="00AC7FBE"/>
    <w:rsid w:val="00AD048C"/>
    <w:rsid w:val="00AF0D48"/>
    <w:rsid w:val="00AF5F21"/>
    <w:rsid w:val="00AF6A8B"/>
    <w:rsid w:val="00B069AA"/>
    <w:rsid w:val="00B2220F"/>
    <w:rsid w:val="00B26CA7"/>
    <w:rsid w:val="00B32322"/>
    <w:rsid w:val="00B32E16"/>
    <w:rsid w:val="00B50D31"/>
    <w:rsid w:val="00B55A16"/>
    <w:rsid w:val="00B57C6D"/>
    <w:rsid w:val="00B70F2C"/>
    <w:rsid w:val="00B72E40"/>
    <w:rsid w:val="00B73CC5"/>
    <w:rsid w:val="00B75CAB"/>
    <w:rsid w:val="00BA2698"/>
    <w:rsid w:val="00BA3FBF"/>
    <w:rsid w:val="00BA7865"/>
    <w:rsid w:val="00BB16EC"/>
    <w:rsid w:val="00BC2688"/>
    <w:rsid w:val="00BD3A8B"/>
    <w:rsid w:val="00BF08EA"/>
    <w:rsid w:val="00BF19EB"/>
    <w:rsid w:val="00BF5060"/>
    <w:rsid w:val="00BF7584"/>
    <w:rsid w:val="00C12DB8"/>
    <w:rsid w:val="00C20DFE"/>
    <w:rsid w:val="00C265FD"/>
    <w:rsid w:val="00C3213A"/>
    <w:rsid w:val="00C33360"/>
    <w:rsid w:val="00C33803"/>
    <w:rsid w:val="00C61BEB"/>
    <w:rsid w:val="00C70097"/>
    <w:rsid w:val="00C7351E"/>
    <w:rsid w:val="00C80822"/>
    <w:rsid w:val="00C96FA5"/>
    <w:rsid w:val="00CA2CFB"/>
    <w:rsid w:val="00CB39B3"/>
    <w:rsid w:val="00CB4859"/>
    <w:rsid w:val="00CC1DD7"/>
    <w:rsid w:val="00CD377E"/>
    <w:rsid w:val="00CE373D"/>
    <w:rsid w:val="00D020E0"/>
    <w:rsid w:val="00D074EB"/>
    <w:rsid w:val="00D25C49"/>
    <w:rsid w:val="00D36E86"/>
    <w:rsid w:val="00D472B7"/>
    <w:rsid w:val="00D503FA"/>
    <w:rsid w:val="00D5194E"/>
    <w:rsid w:val="00D538B9"/>
    <w:rsid w:val="00D74E82"/>
    <w:rsid w:val="00D761A9"/>
    <w:rsid w:val="00D868CE"/>
    <w:rsid w:val="00D875BD"/>
    <w:rsid w:val="00DA296B"/>
    <w:rsid w:val="00DB3EB0"/>
    <w:rsid w:val="00DC0F6E"/>
    <w:rsid w:val="00DD5064"/>
    <w:rsid w:val="00DD7793"/>
    <w:rsid w:val="00DE7246"/>
    <w:rsid w:val="00DF5373"/>
    <w:rsid w:val="00DF7CFE"/>
    <w:rsid w:val="00E25897"/>
    <w:rsid w:val="00E44CCA"/>
    <w:rsid w:val="00E453D5"/>
    <w:rsid w:val="00E51D1B"/>
    <w:rsid w:val="00E722A0"/>
    <w:rsid w:val="00E74E98"/>
    <w:rsid w:val="00E87DFB"/>
    <w:rsid w:val="00E92DE4"/>
    <w:rsid w:val="00EA18BF"/>
    <w:rsid w:val="00EB2BAC"/>
    <w:rsid w:val="00EB3144"/>
    <w:rsid w:val="00EB6640"/>
    <w:rsid w:val="00ED0EFA"/>
    <w:rsid w:val="00ED73DD"/>
    <w:rsid w:val="00EE3C38"/>
    <w:rsid w:val="00EE7DD4"/>
    <w:rsid w:val="00F023ED"/>
    <w:rsid w:val="00F06224"/>
    <w:rsid w:val="00F15FF7"/>
    <w:rsid w:val="00F33731"/>
    <w:rsid w:val="00F35725"/>
    <w:rsid w:val="00F50667"/>
    <w:rsid w:val="00F55586"/>
    <w:rsid w:val="00F603DA"/>
    <w:rsid w:val="00F67E37"/>
    <w:rsid w:val="00F74569"/>
    <w:rsid w:val="00F91165"/>
    <w:rsid w:val="00F942BC"/>
    <w:rsid w:val="00FA6DD1"/>
    <w:rsid w:val="00FB3AAB"/>
    <w:rsid w:val="00FC3DF0"/>
    <w:rsid w:val="00FD7BBD"/>
    <w:rsid w:val="00FF7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A8593"/>
  <w15:docId w15:val="{E2F6CC85-37C2-4882-B836-885020210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9159C"/>
  </w:style>
  <w:style w:type="paragraph" w:styleId="Antrat1">
    <w:name w:val="heading 1"/>
    <w:basedOn w:val="prastasis"/>
    <w:next w:val="prastasis"/>
    <w:link w:val="Antrat1Diagrama"/>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napToGrid w:val="0"/>
      <w:sz w:val="28"/>
      <w:szCs w:val="28"/>
      <w:lang w:val="en-GB"/>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uiPriority w:val="99"/>
    <w:rsid w:val="001A3840"/>
    <w:pPr>
      <w:tabs>
        <w:tab w:val="center" w:pos="4819"/>
        <w:tab w:val="right" w:pos="9638"/>
      </w:tabs>
    </w:pPr>
  </w:style>
  <w:style w:type="character" w:customStyle="1" w:styleId="AntratsDiagrama">
    <w:name w:val="Antraštės Diagrama"/>
    <w:basedOn w:val="Numatytasispastraiposriftas"/>
    <w:link w:val="Antrats"/>
    <w:uiPriority w:val="99"/>
    <w:rsid w:val="001A3840"/>
  </w:style>
  <w:style w:type="character" w:customStyle="1" w:styleId="Antrat1Diagrama">
    <w:name w:val="Antraštė 1 Diagrama"/>
    <w:basedOn w:val="Numatytasispastraiposriftas"/>
    <w:link w:val="Antrat1"/>
    <w:uiPriority w:val="99"/>
    <w:rsid w:val="005D554B"/>
    <w:rPr>
      <w:rFonts w:eastAsia="SimSun"/>
      <w:b/>
      <w:caps/>
      <w:sz w:val="26"/>
      <w:lang w:val="en-US"/>
    </w:rPr>
  </w:style>
  <w:style w:type="character" w:customStyle="1" w:styleId="Antrat2Diagrama">
    <w:name w:val="Antraštė 2 Diagrama"/>
    <w:basedOn w:val="Numatytasispastraiposriftas"/>
    <w:link w:val="Antrat2"/>
    <w:uiPriority w:val="99"/>
    <w:rsid w:val="005D554B"/>
    <w:rPr>
      <w:rFonts w:ascii="Cambria" w:hAnsi="Cambria"/>
      <w:b/>
      <w:bCs/>
      <w:i/>
      <w:iCs/>
      <w:snapToGrid w:val="0"/>
      <w:sz w:val="28"/>
      <w:szCs w:val="28"/>
      <w:lang w:val="en-GB"/>
    </w:rPr>
  </w:style>
  <w:style w:type="character" w:customStyle="1" w:styleId="Antrat3Diagrama">
    <w:name w:val="Antraštė 3 Diagrama"/>
    <w:basedOn w:val="Numatytasispastraiposriftas"/>
    <w:link w:val="Antrat3"/>
    <w:uiPriority w:val="99"/>
    <w:rsid w:val="005D554B"/>
    <w:rPr>
      <w:rFonts w:ascii="Cambria" w:hAnsi="Cambria"/>
      <w:b/>
      <w:bCs/>
      <w:snapToGrid w:val="0"/>
      <w:sz w:val="26"/>
      <w:szCs w:val="26"/>
      <w:lang w:val="en-GB"/>
    </w:rPr>
  </w:style>
  <w:style w:type="character" w:customStyle="1" w:styleId="Antrat4Diagrama">
    <w:name w:val="Antraštė 4 Diagrama"/>
    <w:basedOn w:val="Numatytasispastraiposriftas"/>
    <w:link w:val="Antrat4"/>
    <w:uiPriority w:val="99"/>
    <w:rsid w:val="005D554B"/>
    <w:rPr>
      <w:rFonts w:ascii="Calibri" w:hAnsi="Calibri"/>
      <w:b/>
      <w:bCs/>
      <w:snapToGrid w:val="0"/>
      <w:sz w:val="28"/>
      <w:szCs w:val="28"/>
      <w:lang w:val="en-GB"/>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numbering" w:customStyle="1" w:styleId="Sraonra1">
    <w:name w:val="Sąrašo nėra1"/>
    <w:next w:val="Sraonra"/>
    <w:uiPriority w:val="99"/>
    <w:semiHidden/>
    <w:unhideWhenUsed/>
    <w:rsid w:val="005D554B"/>
  </w:style>
  <w:style w:type="paragraph" w:styleId="Porat">
    <w:name w:val="footer"/>
    <w:basedOn w:val="prastasis"/>
    <w:link w:val="PoratDiagrama"/>
    <w:uiPriority w:val="99"/>
    <w:rsid w:val="005D554B"/>
    <w:pPr>
      <w:tabs>
        <w:tab w:val="left" w:pos="567"/>
        <w:tab w:val="center" w:pos="4536"/>
        <w:tab w:val="right" w:pos="8306"/>
      </w:tabs>
      <w:spacing w:line="260" w:lineRule="exact"/>
    </w:pPr>
    <w:rPr>
      <w:snapToGrid w:val="0"/>
      <w:sz w:val="22"/>
      <w:lang w:val="en-GB"/>
    </w:rPr>
  </w:style>
  <w:style w:type="character" w:customStyle="1" w:styleId="PoratDiagrama">
    <w:name w:val="Poraštė Diagrama"/>
    <w:basedOn w:val="Numatytasispastraiposriftas"/>
    <w:link w:val="Porat"/>
    <w:uiPriority w:val="99"/>
    <w:rsid w:val="005D554B"/>
    <w:rPr>
      <w:snapToGrid w:val="0"/>
      <w:sz w:val="22"/>
      <w:lang w:val="en-GB"/>
    </w:rPr>
  </w:style>
  <w:style w:type="character" w:customStyle="1" w:styleId="HeaderChar">
    <w:name w:val="Header Char"/>
    <w:rsid w:val="005D554B"/>
    <w:rPr>
      <w:snapToGrid w:val="0"/>
      <w:sz w:val="22"/>
      <w:lang w:val="en-GB" w:eastAsia="en-US"/>
    </w:rPr>
  </w:style>
  <w:style w:type="character" w:styleId="Puslapionumeris">
    <w:name w:val="page number"/>
    <w:uiPriority w:val="99"/>
    <w:rsid w:val="005D554B"/>
    <w:rPr>
      <w:rFonts w:cs="Times New Roman"/>
    </w:rPr>
  </w:style>
  <w:style w:type="character" w:styleId="Hipersaitas">
    <w:name w:val="Hyperlink"/>
    <w:uiPriority w:val="99"/>
    <w:rsid w:val="005D554B"/>
    <w:rPr>
      <w:color w:val="0000FF"/>
      <w:u w:val="single"/>
    </w:rPr>
  </w:style>
  <w:style w:type="paragraph" w:customStyle="1" w:styleId="BodytextAgency">
    <w:name w:val="Body text (Agency)"/>
    <w:basedOn w:val="prastasis"/>
    <w:link w:val="BodytextAgencyChar"/>
    <w:uiPriority w:val="99"/>
    <w:rsid w:val="005D554B"/>
    <w:pPr>
      <w:spacing w:after="140" w:line="280" w:lineRule="atLeast"/>
    </w:pPr>
    <w:rPr>
      <w:rFonts w:ascii="Verdana" w:hAnsi="Verdana"/>
      <w:snapToGrid w:val="0"/>
      <w:sz w:val="18"/>
      <w:lang w:val="en-GB"/>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prastasis"/>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uiPriority w:val="99"/>
    <w:rsid w:val="005D554B"/>
    <w:pPr>
      <w:tabs>
        <w:tab w:val="left" w:pos="567"/>
      </w:tabs>
    </w:pPr>
    <w:rPr>
      <w:rFonts w:ascii="Tahoma" w:hAnsi="Tahoma"/>
      <w:snapToGrid w:val="0"/>
      <w:sz w:val="16"/>
      <w:szCs w:val="16"/>
      <w:lang w:val="en-GB"/>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rPr>
  </w:style>
  <w:style w:type="character" w:styleId="Komentaronuoroda">
    <w:name w:val="annotation reference"/>
    <w:uiPriority w:val="99"/>
    <w:rsid w:val="005D554B"/>
    <w:rPr>
      <w:sz w:val="16"/>
      <w:szCs w:val="16"/>
    </w:rPr>
  </w:style>
  <w:style w:type="paragraph" w:styleId="Komentarotekstas">
    <w:name w:val="annotation text"/>
    <w:basedOn w:val="prastasis"/>
    <w:link w:val="KomentarotekstasDiagrama"/>
    <w:uiPriority w:val="99"/>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554B"/>
    <w:rPr>
      <w:snapToGrid w:val="0"/>
      <w:sz w:val="20"/>
      <w:lang w:val="en-GB"/>
    </w:rPr>
  </w:style>
  <w:style w:type="paragraph" w:styleId="Komentarotema">
    <w:name w:val="annotation subject"/>
    <w:basedOn w:val="Komentarotekstas"/>
    <w:next w:val="Komentarotekstas"/>
    <w:link w:val="KomentarotemaDiagrama"/>
    <w:uiPriority w:val="99"/>
    <w:rsid w:val="005D554B"/>
    <w:rPr>
      <w:b/>
      <w:bCs/>
    </w:rPr>
  </w:style>
  <w:style w:type="character" w:customStyle="1" w:styleId="KomentarotemaDiagrama">
    <w:name w:val="Komentaro tema Diagrama"/>
    <w:basedOn w:val="KomentarotekstasDiagrama"/>
    <w:link w:val="Komentarotema"/>
    <w:uiPriority w:val="99"/>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uiPriority w:val="99"/>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uiPriority w:val="99"/>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uiPriority w:val="99"/>
    <w:rsid w:val="005D554B"/>
    <w:rPr>
      <w:rFonts w:eastAsia="SimSun"/>
      <w:noProof/>
      <w:sz w:val="20"/>
    </w:rPr>
  </w:style>
  <w:style w:type="character" w:customStyle="1" w:styleId="BTEMEASMCAChar">
    <w:name w:val="BT EMEA_SMCA Char"/>
    <w:link w:val="BTEMEASMCA"/>
    <w:uiPriority w:val="99"/>
    <w:locked/>
    <w:rsid w:val="005D554B"/>
    <w:rPr>
      <w:rFonts w:eastAsia="SimSun"/>
      <w:noProof/>
      <w:sz w:val="20"/>
    </w:rPr>
  </w:style>
  <w:style w:type="character" w:customStyle="1" w:styleId="CharChar12">
    <w:name w:val="Char Char12"/>
    <w:locked/>
    <w:rsid w:val="005D554B"/>
    <w:rPr>
      <w:snapToGrid w:val="0"/>
      <w:lang w:val="en-GB" w:eastAsia="en-US" w:bidi="ar-SA"/>
    </w:rPr>
  </w:style>
  <w:style w:type="paragraph" w:styleId="Sraopastraipa">
    <w:name w:val="List Paragraph"/>
    <w:basedOn w:val="prastasis"/>
    <w:rsid w:val="00AF6A8B"/>
    <w:pPr>
      <w:ind w:left="720"/>
      <w:contextualSpacing/>
    </w:pPr>
  </w:style>
  <w:style w:type="table" w:styleId="Lentelstinklelis">
    <w:name w:val="Table Grid"/>
    <w:basedOn w:val="prastojilentel"/>
    <w:rsid w:val="00943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zvegtrzs">
    <w:name w:val="Szövegtörzs_"/>
    <w:basedOn w:val="Numatytasispastraiposriftas"/>
    <w:link w:val="Szvegtrzs1"/>
    <w:rsid w:val="0085136E"/>
  </w:style>
  <w:style w:type="paragraph" w:customStyle="1" w:styleId="Szvegtrzs1">
    <w:name w:val="Szövegtörzs1"/>
    <w:basedOn w:val="prastasis"/>
    <w:link w:val="Szvegtrzs"/>
    <w:rsid w:val="0085136E"/>
    <w:pPr>
      <w:widowControl w:val="0"/>
      <w:spacing w:after="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824F3-9098-43AB-B867-07C0C2D20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78</Pages>
  <Words>116210</Words>
  <Characters>66240</Characters>
  <Application>Microsoft Office Word</Application>
  <DocSecurity>4</DocSecurity>
  <Lines>552</Lines>
  <Paragraphs>364</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LR Sveikatos apsaugos ministerija</Company>
  <LinksUpToDate>false</LinksUpToDate>
  <CharactersWithSpaces>182086</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Šniukštienė</dc:creator>
  <cp:lastModifiedBy>Albina Burkauskaitė</cp:lastModifiedBy>
  <cp:revision>2</cp:revision>
  <cp:lastPrinted>2016-12-22T10:29:00Z</cp:lastPrinted>
  <dcterms:created xsi:type="dcterms:W3CDTF">2026-03-13T07:26:00Z</dcterms:created>
  <dcterms:modified xsi:type="dcterms:W3CDTF">2026-03-13T07:26:00Z</dcterms:modified>
</cp:coreProperties>
</file>