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8FA31" w14:textId="77777777" w:rsidR="00354160" w:rsidRPr="00381B1D" w:rsidRDefault="00354160" w:rsidP="00354160">
      <w:pPr>
        <w:rPr>
          <w:rFonts w:ascii="Times New Roman" w:hAnsi="Times New Roman"/>
          <w:b/>
          <w:sz w:val="22"/>
          <w:szCs w:val="22"/>
          <w:lang w:val="fr-FR"/>
        </w:rPr>
      </w:pPr>
    </w:p>
    <w:p w14:paraId="3DE31121" w14:textId="77777777" w:rsidR="00354160" w:rsidRPr="00381B1D" w:rsidRDefault="00354160" w:rsidP="00354160">
      <w:pPr>
        <w:rPr>
          <w:rFonts w:ascii="Times New Roman" w:hAnsi="Times New Roman"/>
          <w:b/>
          <w:sz w:val="22"/>
          <w:szCs w:val="22"/>
          <w:lang w:val="fr-FR"/>
        </w:rPr>
      </w:pPr>
    </w:p>
    <w:p w14:paraId="4B14E50C" w14:textId="77777777" w:rsidR="00354160" w:rsidRPr="00381B1D" w:rsidRDefault="00354160" w:rsidP="00354160">
      <w:pPr>
        <w:rPr>
          <w:rFonts w:ascii="Times New Roman" w:hAnsi="Times New Roman"/>
          <w:b/>
          <w:sz w:val="22"/>
          <w:szCs w:val="22"/>
          <w:lang w:val="fr-FR"/>
        </w:rPr>
      </w:pPr>
    </w:p>
    <w:p w14:paraId="7BA3D0D4" w14:textId="77777777" w:rsidR="00354160" w:rsidRPr="00381B1D" w:rsidRDefault="00354160" w:rsidP="00354160">
      <w:pPr>
        <w:rPr>
          <w:rFonts w:ascii="Times New Roman" w:hAnsi="Times New Roman"/>
          <w:b/>
          <w:sz w:val="22"/>
          <w:szCs w:val="22"/>
          <w:lang w:val="fr-FR"/>
        </w:rPr>
      </w:pPr>
    </w:p>
    <w:p w14:paraId="568F3C31" w14:textId="77777777" w:rsidR="00354160" w:rsidRPr="00381B1D" w:rsidRDefault="00354160" w:rsidP="00354160">
      <w:pPr>
        <w:rPr>
          <w:rFonts w:ascii="Times New Roman" w:hAnsi="Times New Roman"/>
          <w:b/>
          <w:sz w:val="22"/>
          <w:szCs w:val="22"/>
          <w:lang w:val="fr-FR"/>
        </w:rPr>
      </w:pPr>
    </w:p>
    <w:p w14:paraId="50050249" w14:textId="77777777" w:rsidR="00354160" w:rsidRPr="00381B1D" w:rsidRDefault="00354160" w:rsidP="00354160">
      <w:pPr>
        <w:rPr>
          <w:rFonts w:ascii="Times New Roman" w:hAnsi="Times New Roman"/>
          <w:b/>
          <w:sz w:val="22"/>
          <w:szCs w:val="22"/>
          <w:lang w:val="fr-FR"/>
        </w:rPr>
      </w:pPr>
    </w:p>
    <w:p w14:paraId="6B35863B" w14:textId="77777777" w:rsidR="00354160" w:rsidRPr="00381B1D" w:rsidRDefault="00354160" w:rsidP="00354160">
      <w:pPr>
        <w:rPr>
          <w:rFonts w:ascii="Times New Roman" w:hAnsi="Times New Roman"/>
          <w:b/>
          <w:sz w:val="22"/>
          <w:szCs w:val="22"/>
          <w:lang w:val="fr-FR"/>
        </w:rPr>
      </w:pPr>
    </w:p>
    <w:p w14:paraId="7F6B6BDB" w14:textId="77777777" w:rsidR="00354160" w:rsidRPr="00381B1D" w:rsidRDefault="00354160" w:rsidP="00354160">
      <w:pPr>
        <w:rPr>
          <w:rFonts w:ascii="Times New Roman" w:hAnsi="Times New Roman"/>
          <w:b/>
          <w:sz w:val="22"/>
          <w:szCs w:val="22"/>
          <w:lang w:val="fr-FR"/>
        </w:rPr>
      </w:pPr>
    </w:p>
    <w:p w14:paraId="5715BC73" w14:textId="77777777" w:rsidR="00354160" w:rsidRPr="00381B1D" w:rsidRDefault="00354160" w:rsidP="00354160">
      <w:pPr>
        <w:rPr>
          <w:rFonts w:ascii="Times New Roman" w:hAnsi="Times New Roman"/>
          <w:b/>
          <w:sz w:val="22"/>
          <w:szCs w:val="22"/>
          <w:lang w:val="fr-FR"/>
        </w:rPr>
      </w:pPr>
    </w:p>
    <w:p w14:paraId="77EB6669" w14:textId="77777777" w:rsidR="00354160" w:rsidRPr="00381B1D" w:rsidRDefault="00354160" w:rsidP="00354160">
      <w:pPr>
        <w:rPr>
          <w:rFonts w:ascii="Times New Roman" w:hAnsi="Times New Roman"/>
          <w:b/>
          <w:sz w:val="22"/>
          <w:szCs w:val="22"/>
          <w:lang w:val="fr-FR"/>
        </w:rPr>
      </w:pPr>
    </w:p>
    <w:p w14:paraId="1CC4B3CC" w14:textId="77777777" w:rsidR="00354160" w:rsidRPr="00381B1D" w:rsidRDefault="00354160" w:rsidP="00354160">
      <w:pPr>
        <w:rPr>
          <w:rFonts w:ascii="Times New Roman" w:hAnsi="Times New Roman"/>
          <w:b/>
          <w:sz w:val="22"/>
          <w:szCs w:val="22"/>
          <w:lang w:val="fr-FR"/>
        </w:rPr>
      </w:pPr>
    </w:p>
    <w:p w14:paraId="41325115" w14:textId="77777777" w:rsidR="00354160" w:rsidRPr="00381B1D" w:rsidRDefault="00354160" w:rsidP="00354160">
      <w:pPr>
        <w:rPr>
          <w:rFonts w:ascii="Times New Roman" w:hAnsi="Times New Roman"/>
          <w:b/>
          <w:sz w:val="22"/>
          <w:szCs w:val="22"/>
          <w:lang w:val="fr-FR"/>
        </w:rPr>
      </w:pPr>
    </w:p>
    <w:p w14:paraId="425D6068" w14:textId="77777777" w:rsidR="00354160" w:rsidRPr="00381B1D" w:rsidRDefault="00354160" w:rsidP="00354160">
      <w:pPr>
        <w:rPr>
          <w:rFonts w:ascii="Times New Roman" w:hAnsi="Times New Roman"/>
          <w:b/>
          <w:sz w:val="22"/>
          <w:szCs w:val="22"/>
          <w:lang w:val="fr-FR"/>
        </w:rPr>
      </w:pPr>
    </w:p>
    <w:p w14:paraId="13483E17" w14:textId="77777777" w:rsidR="00354160" w:rsidRPr="00381B1D" w:rsidRDefault="00354160" w:rsidP="00354160">
      <w:pPr>
        <w:rPr>
          <w:rFonts w:ascii="Times New Roman" w:hAnsi="Times New Roman"/>
          <w:b/>
          <w:sz w:val="22"/>
          <w:szCs w:val="22"/>
          <w:lang w:val="fr-FR"/>
        </w:rPr>
      </w:pPr>
    </w:p>
    <w:p w14:paraId="5582B6B2" w14:textId="77777777" w:rsidR="00354160" w:rsidRPr="00381B1D" w:rsidRDefault="00354160" w:rsidP="00354160">
      <w:pPr>
        <w:rPr>
          <w:rFonts w:ascii="Times New Roman" w:hAnsi="Times New Roman"/>
          <w:b/>
          <w:sz w:val="22"/>
          <w:szCs w:val="22"/>
          <w:lang w:val="fr-FR"/>
        </w:rPr>
      </w:pPr>
    </w:p>
    <w:p w14:paraId="12A7A94D" w14:textId="77777777" w:rsidR="00354160" w:rsidRPr="00381B1D" w:rsidRDefault="00354160" w:rsidP="00354160">
      <w:pPr>
        <w:rPr>
          <w:rFonts w:ascii="Times New Roman" w:hAnsi="Times New Roman"/>
          <w:sz w:val="22"/>
          <w:szCs w:val="22"/>
          <w:lang w:val="fr-FR"/>
        </w:rPr>
      </w:pPr>
    </w:p>
    <w:p w14:paraId="4516B242" w14:textId="77777777" w:rsidR="00354160" w:rsidRPr="00381B1D" w:rsidRDefault="00354160" w:rsidP="00354160">
      <w:pPr>
        <w:keepNext/>
        <w:jc w:val="center"/>
        <w:outlineLvl w:val="5"/>
        <w:rPr>
          <w:rFonts w:ascii="Times New Roman" w:hAnsi="Times New Roman"/>
          <w:bCs/>
          <w:i/>
          <w:sz w:val="22"/>
          <w:szCs w:val="22"/>
          <w:lang w:val="fr-FR"/>
        </w:rPr>
      </w:pPr>
    </w:p>
    <w:p w14:paraId="12C16C2A" w14:textId="77777777" w:rsidR="00354160" w:rsidRPr="00381B1D" w:rsidRDefault="00354160" w:rsidP="00354160">
      <w:pPr>
        <w:keepNext/>
        <w:jc w:val="center"/>
        <w:outlineLvl w:val="5"/>
        <w:rPr>
          <w:rFonts w:ascii="Times New Roman" w:hAnsi="Times New Roman"/>
          <w:bCs/>
          <w:i/>
          <w:sz w:val="22"/>
          <w:szCs w:val="22"/>
          <w:lang w:val="fr-FR"/>
        </w:rPr>
      </w:pPr>
    </w:p>
    <w:p w14:paraId="215F4719" w14:textId="77777777" w:rsidR="00354160" w:rsidRPr="00381B1D" w:rsidRDefault="00354160" w:rsidP="00354160">
      <w:pPr>
        <w:keepNext/>
        <w:jc w:val="center"/>
        <w:outlineLvl w:val="5"/>
        <w:rPr>
          <w:rFonts w:ascii="Times New Roman" w:hAnsi="Times New Roman"/>
          <w:bCs/>
          <w:i/>
          <w:sz w:val="22"/>
          <w:szCs w:val="22"/>
          <w:lang w:val="fr-FR"/>
        </w:rPr>
      </w:pPr>
    </w:p>
    <w:p w14:paraId="46F346D0" w14:textId="77777777" w:rsidR="00AB28E5" w:rsidRPr="00AB28E5" w:rsidRDefault="00AB28E5" w:rsidP="00D82C7C">
      <w:pPr>
        <w:tabs>
          <w:tab w:val="left" w:pos="567"/>
        </w:tabs>
        <w:outlineLvl w:val="0"/>
        <w:rPr>
          <w:rFonts w:ascii="Times New Roman" w:hAnsi="Times New Roman"/>
          <w:b/>
          <w:caps/>
          <w:sz w:val="22"/>
          <w:szCs w:val="22"/>
          <w:lang w:val="lt-LT"/>
        </w:rPr>
      </w:pPr>
    </w:p>
    <w:p w14:paraId="7DF06B75" w14:textId="77777777" w:rsidR="00AB28E5" w:rsidRPr="00AB28E5" w:rsidRDefault="00AB28E5" w:rsidP="00AB28E5">
      <w:pPr>
        <w:tabs>
          <w:tab w:val="left" w:pos="567"/>
        </w:tabs>
        <w:ind w:left="567" w:hanging="567"/>
        <w:jc w:val="center"/>
        <w:outlineLvl w:val="0"/>
        <w:rPr>
          <w:rFonts w:ascii="Times New Roman" w:hAnsi="Times New Roman"/>
          <w:b/>
          <w:caps/>
          <w:sz w:val="22"/>
          <w:szCs w:val="22"/>
          <w:lang w:val="lt-LT"/>
        </w:rPr>
      </w:pPr>
    </w:p>
    <w:p w14:paraId="0B5755CD" w14:textId="77777777" w:rsidR="00AB28E5" w:rsidRPr="00AB28E5" w:rsidRDefault="00AB28E5" w:rsidP="00AB28E5">
      <w:pPr>
        <w:jc w:val="center"/>
        <w:rPr>
          <w:rFonts w:ascii="Times New Roman" w:hAnsi="Times New Roman"/>
          <w:b/>
          <w:bCs/>
          <w:sz w:val="22"/>
          <w:szCs w:val="22"/>
          <w:lang w:val="lt-LT"/>
        </w:rPr>
      </w:pPr>
      <w:r w:rsidRPr="00AB28E5">
        <w:rPr>
          <w:rFonts w:ascii="Times New Roman" w:hAnsi="Times New Roman"/>
          <w:b/>
          <w:bCs/>
          <w:sz w:val="22"/>
          <w:szCs w:val="22"/>
          <w:lang w:val="lt-LT"/>
        </w:rPr>
        <w:t>A. ŽENKLINIMAS</w:t>
      </w:r>
    </w:p>
    <w:p w14:paraId="30835B56" w14:textId="77777777" w:rsidR="00AB28E5" w:rsidRPr="00AB28E5" w:rsidRDefault="00AB28E5" w:rsidP="00AB28E5">
      <w:pPr>
        <w:tabs>
          <w:tab w:val="left" w:pos="567"/>
        </w:tabs>
        <w:ind w:left="567" w:hanging="567"/>
        <w:jc w:val="center"/>
        <w:outlineLvl w:val="0"/>
        <w:rPr>
          <w:rFonts w:ascii="Times New Roman" w:hAnsi="Times New Roman"/>
          <w:b/>
          <w:caps/>
          <w:sz w:val="22"/>
          <w:szCs w:val="22"/>
          <w:lang w:val="lt-LT"/>
        </w:rPr>
      </w:pPr>
    </w:p>
    <w:p w14:paraId="3A53BF1F" w14:textId="77777777" w:rsidR="00AB28E5" w:rsidRPr="00AB28E5" w:rsidRDefault="00AB28E5" w:rsidP="00AB28E5">
      <w:pPr>
        <w:pBdr>
          <w:top w:val="single" w:sz="4" w:space="1" w:color="auto"/>
          <w:left w:val="single" w:sz="4" w:space="4" w:color="auto"/>
          <w:bottom w:val="single" w:sz="4" w:space="1" w:color="auto"/>
          <w:right w:val="single" w:sz="4" w:space="4" w:color="auto"/>
        </w:pBdr>
        <w:rPr>
          <w:rFonts w:ascii="Times New Roman" w:hAnsi="Times New Roman"/>
          <w:b/>
          <w:caps/>
          <w:sz w:val="22"/>
          <w:szCs w:val="22"/>
          <w:lang w:val="lt-LT"/>
        </w:rPr>
      </w:pPr>
      <w:r w:rsidRPr="00AB28E5">
        <w:rPr>
          <w:rFonts w:ascii="Times New Roman" w:hAnsi="Times New Roman"/>
          <w:sz w:val="22"/>
          <w:szCs w:val="22"/>
          <w:lang w:val="lt-LT"/>
        </w:rPr>
        <w:br w:type="page"/>
      </w:r>
      <w:r w:rsidRPr="00AB28E5">
        <w:rPr>
          <w:rFonts w:ascii="Times New Roman" w:hAnsi="Times New Roman"/>
          <w:b/>
          <w:caps/>
          <w:sz w:val="22"/>
          <w:szCs w:val="22"/>
          <w:lang w:val="lt-LT"/>
        </w:rPr>
        <w:lastRenderedPageBreak/>
        <w:t xml:space="preserve">Informacija ant </w:t>
      </w:r>
      <w:r w:rsidRPr="00AB28E5">
        <w:rPr>
          <w:rFonts w:ascii="Times New Roman" w:hAnsi="Times New Roman"/>
          <w:b/>
          <w:bCs/>
          <w:sz w:val="22"/>
          <w:szCs w:val="22"/>
          <w:lang w:val="lt-LT"/>
        </w:rPr>
        <w:t>IŠORINĖS</w:t>
      </w:r>
      <w:r w:rsidRPr="00AB28E5">
        <w:rPr>
          <w:rFonts w:ascii="Times New Roman" w:hAnsi="Times New Roman"/>
          <w:sz w:val="22"/>
          <w:szCs w:val="22"/>
          <w:lang w:val="lt-LT"/>
        </w:rPr>
        <w:t xml:space="preserve"> </w:t>
      </w:r>
      <w:r w:rsidRPr="00AB28E5">
        <w:rPr>
          <w:rFonts w:ascii="Times New Roman" w:hAnsi="Times New Roman"/>
          <w:b/>
          <w:caps/>
          <w:sz w:val="22"/>
          <w:szCs w:val="22"/>
          <w:lang w:val="lt-LT"/>
        </w:rPr>
        <w:t xml:space="preserve">pakuotės </w:t>
      </w:r>
    </w:p>
    <w:p w14:paraId="39D7C9AD"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p>
    <w:p w14:paraId="2660BB47"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sz w:val="22"/>
          <w:szCs w:val="22"/>
          <w:lang w:val="lt-LT"/>
        </w:rPr>
        <w:t>KARTONO DĖŽUTĖ</w:t>
      </w:r>
    </w:p>
    <w:p w14:paraId="67FD6CEE" w14:textId="77777777" w:rsidR="00AB28E5" w:rsidRPr="00AB28E5" w:rsidRDefault="00AB28E5" w:rsidP="00AB28E5">
      <w:pPr>
        <w:ind w:left="567" w:hanging="567"/>
        <w:rPr>
          <w:rFonts w:ascii="Times New Roman" w:hAnsi="Times New Roman"/>
          <w:sz w:val="22"/>
          <w:szCs w:val="22"/>
          <w:lang w:val="lt-LT"/>
        </w:rPr>
      </w:pPr>
    </w:p>
    <w:p w14:paraId="0048D403" w14:textId="77777777" w:rsidR="00AB28E5" w:rsidRPr="00AB28E5" w:rsidRDefault="00AB28E5" w:rsidP="00AB28E5">
      <w:pPr>
        <w:ind w:left="567" w:hanging="567"/>
        <w:rPr>
          <w:rFonts w:ascii="Times New Roman" w:hAnsi="Times New Roman"/>
          <w:sz w:val="22"/>
          <w:szCs w:val="22"/>
          <w:lang w:val="lt-LT"/>
        </w:rPr>
      </w:pPr>
    </w:p>
    <w:p w14:paraId="04FA19A3"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w:t>
      </w:r>
      <w:r w:rsidRPr="00AB28E5">
        <w:rPr>
          <w:rFonts w:ascii="Times New Roman" w:hAnsi="Times New Roman"/>
          <w:b/>
          <w:caps/>
          <w:sz w:val="22"/>
          <w:szCs w:val="22"/>
          <w:lang w:val="lt-LT"/>
        </w:rPr>
        <w:tab/>
        <w:t>vaistinio preparato pavadinimas</w:t>
      </w:r>
    </w:p>
    <w:p w14:paraId="09B62B95" w14:textId="77777777" w:rsidR="00AB28E5" w:rsidRPr="00AB28E5" w:rsidRDefault="00AB28E5" w:rsidP="00AB28E5">
      <w:pPr>
        <w:ind w:left="567" w:hanging="567"/>
        <w:rPr>
          <w:rFonts w:ascii="Times New Roman" w:hAnsi="Times New Roman"/>
          <w:sz w:val="22"/>
          <w:szCs w:val="22"/>
          <w:lang w:val="lt-LT"/>
        </w:rPr>
      </w:pPr>
    </w:p>
    <w:p w14:paraId="5A9CE7CB" w14:textId="6A63EDAD" w:rsidR="00AB28E5" w:rsidRDefault="00AB28E5" w:rsidP="00AB28E5">
      <w:pPr>
        <w:ind w:left="567" w:hanging="567"/>
        <w:rPr>
          <w:rFonts w:ascii="Times New Roman" w:hAnsi="Times New Roman"/>
          <w:bCs/>
          <w:iCs/>
          <w:sz w:val="22"/>
          <w:szCs w:val="22"/>
          <w:lang w:val="lt-LT"/>
        </w:rPr>
      </w:pPr>
      <w:r w:rsidRPr="00AB28E5">
        <w:rPr>
          <w:rFonts w:ascii="Times New Roman" w:hAnsi="Times New Roman"/>
          <w:bCs/>
          <w:sz w:val="22"/>
          <w:szCs w:val="22"/>
          <w:lang w:val="lt-LT"/>
        </w:rPr>
        <w:t xml:space="preserve">Mercilon </w:t>
      </w:r>
      <w:bookmarkStart w:id="0" w:name="_Hlk89164496"/>
      <w:r w:rsidRPr="00AB28E5">
        <w:rPr>
          <w:rFonts w:ascii="Times New Roman" w:hAnsi="Times New Roman"/>
          <w:bCs/>
          <w:sz w:val="22"/>
          <w:szCs w:val="22"/>
          <w:lang w:val="lt-LT"/>
        </w:rPr>
        <w:t xml:space="preserve">150/20 mikrogramų </w:t>
      </w:r>
      <w:bookmarkEnd w:id="0"/>
      <w:r w:rsidR="00AA77F6">
        <w:rPr>
          <w:rFonts w:ascii="Times New Roman" w:hAnsi="Times New Roman"/>
          <w:bCs/>
          <w:iCs/>
          <w:sz w:val="22"/>
          <w:szCs w:val="22"/>
          <w:lang w:val="lt-LT"/>
        </w:rPr>
        <w:t>plėvele dengtos tabletės</w:t>
      </w:r>
    </w:p>
    <w:p w14:paraId="2DCF0E27" w14:textId="77777777" w:rsidR="00AD5112" w:rsidRPr="00381B1D" w:rsidRDefault="00AD5112" w:rsidP="00057E18">
      <w:pPr>
        <w:rPr>
          <w:rFonts w:ascii="Times New Roman" w:hAnsi="Times New Roman"/>
          <w:sz w:val="22"/>
          <w:szCs w:val="22"/>
          <w:lang w:val="lt-LT"/>
        </w:rPr>
      </w:pPr>
      <w:r>
        <w:rPr>
          <w:rFonts w:ascii="Times New Roman" w:hAnsi="Times New Roman"/>
          <w:sz w:val="22"/>
          <w:szCs w:val="22"/>
          <w:lang w:val="lt-LT"/>
        </w:rPr>
        <w:t>d</w:t>
      </w:r>
      <w:r w:rsidRPr="00381B1D">
        <w:rPr>
          <w:rFonts w:ascii="Times New Roman" w:hAnsi="Times New Roman"/>
          <w:sz w:val="22"/>
          <w:szCs w:val="22"/>
          <w:lang w:val="lt-LT"/>
        </w:rPr>
        <w:t>ezogestrelis/</w:t>
      </w:r>
      <w:r>
        <w:rPr>
          <w:rFonts w:ascii="Times New Roman" w:hAnsi="Times New Roman"/>
          <w:sz w:val="22"/>
          <w:szCs w:val="22"/>
          <w:lang w:val="lt-LT"/>
        </w:rPr>
        <w:t>e</w:t>
      </w:r>
      <w:r w:rsidRPr="00381B1D">
        <w:rPr>
          <w:rFonts w:ascii="Times New Roman" w:hAnsi="Times New Roman"/>
          <w:sz w:val="22"/>
          <w:szCs w:val="22"/>
          <w:lang w:val="lt-LT"/>
        </w:rPr>
        <w:t>tinilestradiolis</w:t>
      </w:r>
    </w:p>
    <w:p w14:paraId="16A1F5DE" w14:textId="77777777" w:rsidR="00AD5112" w:rsidRPr="00AB28E5" w:rsidRDefault="00AD5112" w:rsidP="00AB28E5">
      <w:pPr>
        <w:ind w:left="567" w:hanging="567"/>
        <w:rPr>
          <w:rFonts w:ascii="Times New Roman" w:hAnsi="Times New Roman"/>
          <w:sz w:val="22"/>
          <w:szCs w:val="22"/>
          <w:lang w:val="lt-LT"/>
        </w:rPr>
      </w:pPr>
    </w:p>
    <w:p w14:paraId="50754DD8" w14:textId="77777777" w:rsidR="00AB28E5" w:rsidRPr="00AB28E5" w:rsidRDefault="00AB28E5" w:rsidP="00AB28E5">
      <w:pPr>
        <w:ind w:left="567" w:hanging="567"/>
        <w:rPr>
          <w:rFonts w:ascii="Times New Roman" w:hAnsi="Times New Roman"/>
          <w:sz w:val="22"/>
          <w:szCs w:val="22"/>
          <w:lang w:val="lt-LT"/>
        </w:rPr>
      </w:pPr>
    </w:p>
    <w:p w14:paraId="3F3839A0"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AB28E5">
        <w:rPr>
          <w:rFonts w:ascii="Times New Roman" w:hAnsi="Times New Roman"/>
          <w:b/>
          <w:caps/>
          <w:sz w:val="22"/>
          <w:szCs w:val="22"/>
          <w:lang w:val="lt-LT"/>
        </w:rPr>
        <w:t>2.</w:t>
      </w:r>
      <w:r w:rsidRPr="00AB28E5">
        <w:rPr>
          <w:rFonts w:ascii="Times New Roman" w:hAnsi="Times New Roman"/>
          <w:b/>
          <w:caps/>
          <w:sz w:val="22"/>
          <w:szCs w:val="22"/>
          <w:lang w:val="lt-LT"/>
        </w:rPr>
        <w:tab/>
        <w:t>VEIKLIOJI (-IOS) MEDŽIAGA (-OS) IR JOS (-Ų) KIEKIS (-IAI)</w:t>
      </w:r>
    </w:p>
    <w:p w14:paraId="6B078703" w14:textId="77777777" w:rsidR="00AB28E5" w:rsidRPr="00AB28E5" w:rsidRDefault="00AB28E5" w:rsidP="00AB28E5">
      <w:pPr>
        <w:rPr>
          <w:rFonts w:ascii="Times New Roman" w:hAnsi="Times New Roman"/>
          <w:sz w:val="22"/>
          <w:szCs w:val="22"/>
          <w:lang w:val="lt-LT"/>
        </w:rPr>
      </w:pPr>
    </w:p>
    <w:p w14:paraId="1AD380C4" w14:textId="1D440516"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Kiekvienoje</w:t>
      </w:r>
      <w:r w:rsidR="002F25E0">
        <w:rPr>
          <w:rFonts w:ascii="Times New Roman" w:hAnsi="Times New Roman"/>
          <w:sz w:val="22"/>
          <w:szCs w:val="22"/>
          <w:lang w:val="lt-LT"/>
        </w:rPr>
        <w:t xml:space="preserve"> plėvele dengtoje</w:t>
      </w:r>
      <w:r w:rsidRPr="00AB28E5">
        <w:rPr>
          <w:rFonts w:ascii="Times New Roman" w:hAnsi="Times New Roman"/>
          <w:sz w:val="22"/>
          <w:szCs w:val="22"/>
          <w:lang w:val="lt-LT"/>
        </w:rPr>
        <w:t xml:space="preserve"> tabletėje yra 150 mikrogramų dezogestrelio ir 20 mikrogramų etinilestradiolio. </w:t>
      </w:r>
    </w:p>
    <w:p w14:paraId="3EFFB0A7" w14:textId="77777777" w:rsidR="00AB28E5" w:rsidRPr="00AB28E5" w:rsidRDefault="00AB28E5" w:rsidP="00AB28E5">
      <w:pPr>
        <w:rPr>
          <w:rFonts w:ascii="Times New Roman" w:hAnsi="Times New Roman"/>
          <w:sz w:val="22"/>
          <w:szCs w:val="22"/>
          <w:lang w:val="lt-LT"/>
        </w:rPr>
      </w:pPr>
    </w:p>
    <w:p w14:paraId="7228BB26" w14:textId="77777777" w:rsidR="00AB28E5" w:rsidRPr="00AB28E5" w:rsidRDefault="00AB28E5" w:rsidP="00AB28E5">
      <w:pPr>
        <w:rPr>
          <w:rFonts w:ascii="Times New Roman" w:hAnsi="Times New Roman"/>
          <w:sz w:val="22"/>
          <w:szCs w:val="22"/>
          <w:lang w:val="lt-LT"/>
        </w:rPr>
      </w:pPr>
    </w:p>
    <w:p w14:paraId="1FA0A1C2"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3.</w:t>
      </w:r>
      <w:r w:rsidRPr="00AB28E5">
        <w:rPr>
          <w:rFonts w:ascii="Times New Roman" w:hAnsi="Times New Roman"/>
          <w:b/>
          <w:caps/>
          <w:sz w:val="22"/>
          <w:szCs w:val="22"/>
          <w:lang w:val="lt-LT"/>
        </w:rPr>
        <w:tab/>
        <w:t>pagalbinių medžiagų sąrašas</w:t>
      </w:r>
    </w:p>
    <w:p w14:paraId="706A5A2D" w14:textId="77777777" w:rsidR="00AB28E5" w:rsidRPr="00AB28E5" w:rsidRDefault="00AB28E5" w:rsidP="00AB28E5">
      <w:pPr>
        <w:ind w:left="567" w:hanging="567"/>
        <w:rPr>
          <w:rFonts w:ascii="Times New Roman" w:hAnsi="Times New Roman"/>
          <w:caps/>
          <w:sz w:val="22"/>
          <w:szCs w:val="22"/>
          <w:lang w:val="lt-LT"/>
        </w:rPr>
      </w:pPr>
    </w:p>
    <w:p w14:paraId="5EC9B177" w14:textId="3C3BF260" w:rsidR="00D447C5" w:rsidRDefault="00AB28E5" w:rsidP="00D447C5">
      <w:pPr>
        <w:rPr>
          <w:rFonts w:ascii="Times New Roman" w:hAnsi="Times New Roman"/>
          <w:sz w:val="22"/>
          <w:szCs w:val="22"/>
          <w:lang w:val="lt-LT"/>
        </w:rPr>
      </w:pPr>
      <w:r w:rsidRPr="00AB28E5">
        <w:rPr>
          <w:rFonts w:ascii="Times New Roman" w:hAnsi="Times New Roman"/>
          <w:sz w:val="22"/>
          <w:szCs w:val="22"/>
          <w:lang w:val="lt-LT"/>
        </w:rPr>
        <w:t>Sudėtyje yra laktozės monohidrato.</w:t>
      </w:r>
      <w:r w:rsidR="00D447C5" w:rsidRPr="00D447C5">
        <w:rPr>
          <w:rFonts w:ascii="Times New Roman" w:hAnsi="Times New Roman"/>
          <w:sz w:val="22"/>
          <w:szCs w:val="22"/>
          <w:lang w:val="lt-LT"/>
        </w:rPr>
        <w:t xml:space="preserve"> </w:t>
      </w:r>
      <w:r w:rsidR="00D447C5">
        <w:rPr>
          <w:rFonts w:ascii="Times New Roman" w:hAnsi="Times New Roman"/>
          <w:sz w:val="22"/>
          <w:szCs w:val="22"/>
          <w:lang w:val="lt-LT"/>
        </w:rPr>
        <w:t>Daugiau informacijos pateikta pakuotės lapelyje.</w:t>
      </w:r>
    </w:p>
    <w:p w14:paraId="3B127439" w14:textId="77777777" w:rsidR="00AB28E5" w:rsidRPr="00AB28E5" w:rsidRDefault="00AB28E5" w:rsidP="00AB28E5">
      <w:pPr>
        <w:rPr>
          <w:rFonts w:ascii="Times New Roman" w:hAnsi="Times New Roman"/>
          <w:sz w:val="22"/>
          <w:szCs w:val="22"/>
          <w:lang w:val="lt-LT"/>
        </w:rPr>
      </w:pPr>
    </w:p>
    <w:p w14:paraId="2A14493A" w14:textId="77777777" w:rsidR="00AB28E5" w:rsidRPr="00AB28E5" w:rsidRDefault="00AB28E5" w:rsidP="005F302E">
      <w:pPr>
        <w:rPr>
          <w:rFonts w:ascii="Times New Roman" w:hAnsi="Times New Roman"/>
          <w:caps/>
          <w:sz w:val="22"/>
          <w:szCs w:val="22"/>
          <w:lang w:val="lt-LT"/>
        </w:rPr>
      </w:pPr>
    </w:p>
    <w:p w14:paraId="6749F04A"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4.</w:t>
      </w:r>
      <w:r w:rsidRPr="00AB28E5">
        <w:rPr>
          <w:rFonts w:ascii="Times New Roman" w:hAnsi="Times New Roman"/>
          <w:b/>
          <w:caps/>
          <w:sz w:val="22"/>
          <w:szCs w:val="22"/>
          <w:lang w:val="lt-LT"/>
        </w:rPr>
        <w:tab/>
        <w:t>FARMACINĖ forma ir KIEKIS PAKUOTĖJE</w:t>
      </w:r>
    </w:p>
    <w:p w14:paraId="1A9425E5" w14:textId="77777777" w:rsidR="00AB28E5" w:rsidRPr="00AB28E5" w:rsidRDefault="00AB28E5" w:rsidP="00AB28E5">
      <w:pPr>
        <w:ind w:left="567" w:hanging="567"/>
        <w:rPr>
          <w:rFonts w:ascii="Times New Roman" w:hAnsi="Times New Roman"/>
          <w:caps/>
          <w:sz w:val="22"/>
          <w:szCs w:val="22"/>
          <w:lang w:val="lt-LT"/>
        </w:rPr>
      </w:pPr>
    </w:p>
    <w:p w14:paraId="576FB97B" w14:textId="77777777" w:rsidR="00D447C5" w:rsidRDefault="00D447C5" w:rsidP="00D447C5">
      <w:pPr>
        <w:rPr>
          <w:rFonts w:ascii="Times New Roman" w:hAnsi="Times New Roman"/>
          <w:sz w:val="22"/>
          <w:szCs w:val="22"/>
          <w:lang w:val="lt-LT"/>
        </w:rPr>
      </w:pPr>
      <w:r>
        <w:rPr>
          <w:rFonts w:ascii="Times New Roman" w:hAnsi="Times New Roman"/>
          <w:sz w:val="22"/>
          <w:szCs w:val="22"/>
          <w:highlight w:val="lightGray"/>
          <w:lang w:val="lt-LT"/>
        </w:rPr>
        <w:t>Plėvele dengtos tabletės</w:t>
      </w:r>
    </w:p>
    <w:p w14:paraId="504C5D95" w14:textId="3BCB0140" w:rsidR="00AB28E5" w:rsidRPr="00AB28E5" w:rsidRDefault="00D447C5" w:rsidP="00AB28E5">
      <w:pPr>
        <w:rPr>
          <w:rFonts w:ascii="Times New Roman" w:hAnsi="Times New Roman"/>
          <w:sz w:val="24"/>
          <w:lang w:val="lt-LT"/>
        </w:rPr>
      </w:pPr>
      <w:r w:rsidRPr="00057E18" w:rsidDel="00D447C5">
        <w:rPr>
          <w:rFonts w:ascii="Times New Roman" w:hAnsi="Times New Roman"/>
          <w:sz w:val="22"/>
          <w:szCs w:val="22"/>
          <w:lang w:val="lt-LT"/>
        </w:rPr>
        <w:t xml:space="preserve"> </w:t>
      </w:r>
      <w:r w:rsidR="00AB28E5" w:rsidRPr="00057E18">
        <w:rPr>
          <w:rFonts w:ascii="Times New Roman" w:hAnsi="Times New Roman"/>
          <w:sz w:val="24"/>
          <w:lang w:val="lt-LT"/>
        </w:rPr>
        <w:t>3 x 21</w:t>
      </w:r>
      <w:r w:rsidRPr="00057E18">
        <w:rPr>
          <w:rFonts w:ascii="Times New Roman" w:hAnsi="Times New Roman"/>
          <w:sz w:val="24"/>
          <w:lang w:val="lt-LT"/>
        </w:rPr>
        <w:t xml:space="preserve"> plėvele dengta</w:t>
      </w:r>
      <w:r w:rsidR="00AB28E5" w:rsidRPr="00057E18">
        <w:rPr>
          <w:rFonts w:ascii="Times New Roman" w:hAnsi="Times New Roman"/>
          <w:sz w:val="24"/>
          <w:lang w:val="lt-LT"/>
        </w:rPr>
        <w:t xml:space="preserve"> tabletė</w:t>
      </w:r>
    </w:p>
    <w:p w14:paraId="1CAF0535" w14:textId="77777777" w:rsidR="00AB28E5" w:rsidRPr="00AB28E5" w:rsidRDefault="00AB28E5" w:rsidP="00AB28E5">
      <w:pPr>
        <w:rPr>
          <w:rFonts w:ascii="Times New Roman" w:hAnsi="Times New Roman"/>
          <w:sz w:val="22"/>
          <w:szCs w:val="22"/>
          <w:lang w:val="lt-LT"/>
        </w:rPr>
      </w:pPr>
    </w:p>
    <w:p w14:paraId="01678133" w14:textId="77777777" w:rsidR="00AB28E5" w:rsidRPr="00AB28E5" w:rsidRDefault="00AB28E5" w:rsidP="00AB28E5">
      <w:pPr>
        <w:ind w:left="567" w:hanging="567"/>
        <w:rPr>
          <w:rFonts w:ascii="Times New Roman" w:hAnsi="Times New Roman"/>
          <w:caps/>
          <w:sz w:val="22"/>
          <w:szCs w:val="22"/>
          <w:lang w:val="lt-LT"/>
        </w:rPr>
      </w:pPr>
    </w:p>
    <w:p w14:paraId="7AD424D1"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5.</w:t>
      </w:r>
      <w:r w:rsidRPr="00AB28E5">
        <w:rPr>
          <w:rFonts w:ascii="Times New Roman" w:hAnsi="Times New Roman"/>
          <w:b/>
          <w:caps/>
          <w:sz w:val="22"/>
          <w:szCs w:val="22"/>
          <w:lang w:val="lt-LT"/>
        </w:rPr>
        <w:tab/>
        <w:t>VARTOJIMO METODAS IR BŪDAS (-AI)</w:t>
      </w:r>
    </w:p>
    <w:p w14:paraId="379554F9" w14:textId="77777777" w:rsidR="00AB28E5" w:rsidRPr="00AB28E5" w:rsidRDefault="00AB28E5" w:rsidP="00AB28E5">
      <w:pPr>
        <w:ind w:left="567" w:hanging="567"/>
        <w:rPr>
          <w:rFonts w:ascii="Times New Roman" w:hAnsi="Times New Roman"/>
          <w:caps/>
          <w:sz w:val="22"/>
          <w:szCs w:val="22"/>
          <w:lang w:val="lt-LT"/>
        </w:rPr>
      </w:pPr>
    </w:p>
    <w:p w14:paraId="76E99AD0" w14:textId="77777777" w:rsidR="00AB28E5" w:rsidRPr="00AB28E5" w:rsidRDefault="00AB28E5" w:rsidP="00AB28E5">
      <w:pPr>
        <w:ind w:left="567" w:hanging="567"/>
        <w:rPr>
          <w:rFonts w:ascii="Times New Roman" w:hAnsi="Times New Roman"/>
          <w:sz w:val="22"/>
          <w:szCs w:val="22"/>
          <w:lang w:val="lt-LT"/>
        </w:rPr>
      </w:pPr>
      <w:r w:rsidRPr="00AB28E5">
        <w:rPr>
          <w:rFonts w:ascii="Times New Roman" w:hAnsi="Times New Roman"/>
          <w:sz w:val="22"/>
          <w:szCs w:val="22"/>
          <w:lang w:val="lt-LT"/>
        </w:rPr>
        <w:t>Prieš vartojimą perskaitykite pakuotės lapelį.</w:t>
      </w:r>
    </w:p>
    <w:p w14:paraId="7AE50CE7" w14:textId="77777777" w:rsidR="00AB28E5" w:rsidRPr="00AB28E5" w:rsidRDefault="00AB28E5" w:rsidP="00AB28E5">
      <w:pPr>
        <w:ind w:left="567" w:hanging="567"/>
        <w:rPr>
          <w:rFonts w:ascii="Times New Roman" w:hAnsi="Times New Roman"/>
          <w:caps/>
          <w:sz w:val="22"/>
          <w:szCs w:val="22"/>
          <w:lang w:val="lt-LT"/>
        </w:rPr>
      </w:pPr>
      <w:r w:rsidRPr="00AB28E5">
        <w:rPr>
          <w:rFonts w:ascii="Times New Roman" w:hAnsi="Times New Roman"/>
          <w:sz w:val="22"/>
          <w:szCs w:val="22"/>
          <w:lang w:val="lt-LT"/>
        </w:rPr>
        <w:t>Vartoti per burną.</w:t>
      </w:r>
    </w:p>
    <w:p w14:paraId="402CF720" w14:textId="77777777" w:rsidR="00AB28E5" w:rsidRPr="00AB28E5" w:rsidRDefault="00AB28E5" w:rsidP="00AB28E5">
      <w:pPr>
        <w:ind w:left="567" w:hanging="567"/>
        <w:rPr>
          <w:rFonts w:ascii="Times New Roman" w:hAnsi="Times New Roman"/>
          <w:caps/>
          <w:sz w:val="22"/>
          <w:szCs w:val="22"/>
          <w:lang w:val="lt-LT"/>
        </w:rPr>
      </w:pPr>
    </w:p>
    <w:p w14:paraId="18114E2F" w14:textId="77777777" w:rsidR="00AB28E5" w:rsidRPr="00AB28E5" w:rsidRDefault="00AB28E5" w:rsidP="00AB28E5">
      <w:pPr>
        <w:ind w:left="567" w:hanging="567"/>
        <w:rPr>
          <w:rFonts w:ascii="Times New Roman" w:hAnsi="Times New Roman"/>
          <w:caps/>
          <w:sz w:val="22"/>
          <w:szCs w:val="22"/>
          <w:lang w:val="lt-LT"/>
        </w:rPr>
      </w:pPr>
    </w:p>
    <w:p w14:paraId="6AF12675"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6.</w:t>
      </w:r>
      <w:r w:rsidRPr="00AB28E5">
        <w:rPr>
          <w:rFonts w:ascii="Times New Roman" w:hAnsi="Times New Roman"/>
          <w:b/>
          <w:caps/>
          <w:sz w:val="22"/>
          <w:szCs w:val="22"/>
          <w:lang w:val="lt-LT"/>
        </w:rPr>
        <w:tab/>
        <w:t>SPECIALUS Įspėjimas</w:t>
      </w:r>
      <w:r w:rsidRPr="00AB28E5">
        <w:rPr>
          <w:rFonts w:ascii="Times New Roman" w:hAnsi="Times New Roman"/>
          <w:sz w:val="22"/>
          <w:szCs w:val="22"/>
          <w:lang w:val="lt-LT"/>
        </w:rPr>
        <w:t xml:space="preserve">, </w:t>
      </w:r>
      <w:r w:rsidRPr="00AB28E5">
        <w:rPr>
          <w:rFonts w:ascii="Times New Roman" w:hAnsi="Times New Roman"/>
          <w:b/>
          <w:bCs/>
          <w:sz w:val="22"/>
          <w:szCs w:val="22"/>
          <w:lang w:val="lt-LT"/>
        </w:rPr>
        <w:t xml:space="preserve">KAD VAISTINĮ PREPARATĄ BŪTINA LAIKYTI </w:t>
      </w:r>
      <w:r w:rsidRPr="00AB28E5">
        <w:rPr>
          <w:rFonts w:ascii="Times New Roman" w:hAnsi="Times New Roman"/>
          <w:b/>
          <w:caps/>
          <w:sz w:val="22"/>
          <w:szCs w:val="22"/>
          <w:lang w:val="lt-LT"/>
        </w:rPr>
        <w:t>vaikams nepastebimoje IR NEPASIEKIAMOJE vietoje</w:t>
      </w:r>
    </w:p>
    <w:p w14:paraId="405D37FC" w14:textId="77777777" w:rsidR="00AB28E5" w:rsidRPr="00AB28E5" w:rsidRDefault="00AB28E5" w:rsidP="00AB28E5">
      <w:pPr>
        <w:ind w:left="567" w:hanging="567"/>
        <w:rPr>
          <w:rFonts w:ascii="Times New Roman" w:hAnsi="Times New Roman"/>
          <w:sz w:val="22"/>
          <w:szCs w:val="22"/>
          <w:lang w:val="lt-LT"/>
        </w:rPr>
      </w:pPr>
    </w:p>
    <w:p w14:paraId="5339A486" w14:textId="77777777" w:rsidR="00AB28E5" w:rsidRPr="00AB28E5" w:rsidRDefault="00AB28E5" w:rsidP="00AB28E5">
      <w:pPr>
        <w:ind w:left="567" w:hanging="567"/>
        <w:rPr>
          <w:rFonts w:ascii="Times New Roman" w:hAnsi="Times New Roman"/>
          <w:sz w:val="22"/>
          <w:szCs w:val="22"/>
          <w:lang w:val="lt-LT"/>
        </w:rPr>
      </w:pPr>
      <w:r w:rsidRPr="00AB28E5">
        <w:rPr>
          <w:rFonts w:ascii="Times New Roman" w:hAnsi="Times New Roman"/>
          <w:sz w:val="22"/>
          <w:szCs w:val="22"/>
          <w:lang w:val="lt-LT"/>
        </w:rPr>
        <w:t>Laikyti vaikams nepastebimoje ir nepasiekiamoje vietoje.</w:t>
      </w:r>
    </w:p>
    <w:p w14:paraId="65698AAF" w14:textId="77777777" w:rsidR="00AB28E5" w:rsidRPr="00AB28E5" w:rsidRDefault="00AB28E5" w:rsidP="00AB28E5">
      <w:pPr>
        <w:ind w:left="567" w:hanging="567"/>
        <w:rPr>
          <w:rFonts w:ascii="Times New Roman" w:hAnsi="Times New Roman"/>
          <w:sz w:val="22"/>
          <w:szCs w:val="22"/>
          <w:lang w:val="lt-LT"/>
        </w:rPr>
      </w:pPr>
    </w:p>
    <w:p w14:paraId="1CFA4BE5" w14:textId="77777777" w:rsidR="00AB28E5" w:rsidRPr="00AB28E5" w:rsidRDefault="00AB28E5" w:rsidP="00AB28E5">
      <w:pPr>
        <w:ind w:left="567" w:hanging="567"/>
        <w:rPr>
          <w:rFonts w:ascii="Times New Roman" w:hAnsi="Times New Roman"/>
          <w:sz w:val="22"/>
          <w:szCs w:val="22"/>
          <w:lang w:val="lt-LT"/>
        </w:rPr>
      </w:pPr>
    </w:p>
    <w:p w14:paraId="493E4E62"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7.</w:t>
      </w:r>
      <w:r w:rsidRPr="00AB28E5">
        <w:rPr>
          <w:rFonts w:ascii="Times New Roman" w:hAnsi="Times New Roman"/>
          <w:b/>
          <w:caps/>
          <w:sz w:val="22"/>
          <w:szCs w:val="22"/>
          <w:lang w:val="lt-LT"/>
        </w:rPr>
        <w:tab/>
        <w:t>kitas(-I) specialus(-ŪS) Įspėjimas(-AI) (jei reikia)</w:t>
      </w:r>
    </w:p>
    <w:p w14:paraId="7651D64C" w14:textId="77777777" w:rsidR="00AB28E5" w:rsidRPr="00AB28E5" w:rsidRDefault="00AB28E5" w:rsidP="00AB28E5">
      <w:pPr>
        <w:ind w:left="567" w:hanging="567"/>
        <w:rPr>
          <w:rFonts w:ascii="Times New Roman" w:hAnsi="Times New Roman"/>
          <w:caps/>
          <w:sz w:val="22"/>
          <w:szCs w:val="22"/>
          <w:lang w:val="lt-LT"/>
        </w:rPr>
      </w:pPr>
    </w:p>
    <w:p w14:paraId="3C971380" w14:textId="77777777" w:rsidR="00AB28E5" w:rsidRPr="00AB28E5" w:rsidRDefault="00AB28E5" w:rsidP="00AB28E5">
      <w:pPr>
        <w:ind w:left="567" w:hanging="567"/>
        <w:rPr>
          <w:rFonts w:ascii="Times New Roman" w:hAnsi="Times New Roman"/>
          <w:caps/>
          <w:sz w:val="22"/>
          <w:szCs w:val="22"/>
          <w:lang w:val="lt-LT"/>
        </w:rPr>
      </w:pPr>
    </w:p>
    <w:p w14:paraId="0AD3F2F0"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8.</w:t>
      </w:r>
      <w:r w:rsidRPr="00AB28E5">
        <w:rPr>
          <w:rFonts w:ascii="Times New Roman" w:hAnsi="Times New Roman"/>
          <w:b/>
          <w:caps/>
          <w:sz w:val="22"/>
          <w:szCs w:val="22"/>
          <w:lang w:val="lt-LT"/>
        </w:rPr>
        <w:tab/>
        <w:t>tinkamumo laikas</w:t>
      </w:r>
    </w:p>
    <w:p w14:paraId="001BA813" w14:textId="77777777" w:rsidR="00AB28E5" w:rsidRPr="00AB28E5" w:rsidRDefault="00AB28E5" w:rsidP="00AB28E5">
      <w:pPr>
        <w:ind w:left="567" w:hanging="567"/>
        <w:rPr>
          <w:rFonts w:ascii="Times New Roman" w:hAnsi="Times New Roman"/>
          <w:sz w:val="22"/>
          <w:szCs w:val="22"/>
          <w:lang w:val="lt-LT"/>
        </w:rPr>
      </w:pPr>
    </w:p>
    <w:p w14:paraId="400B8DEF" w14:textId="3017A085" w:rsidR="00AB28E5" w:rsidRPr="00AB28E5" w:rsidRDefault="00AB28E5" w:rsidP="00AB28E5">
      <w:pPr>
        <w:ind w:left="567" w:hanging="567"/>
        <w:rPr>
          <w:rFonts w:ascii="Times New Roman" w:hAnsi="Times New Roman"/>
          <w:sz w:val="22"/>
          <w:szCs w:val="22"/>
          <w:lang w:val="lt-LT"/>
        </w:rPr>
      </w:pPr>
      <w:r w:rsidRPr="005F302E">
        <w:rPr>
          <w:rFonts w:ascii="Times New Roman" w:hAnsi="Times New Roman"/>
          <w:sz w:val="22"/>
          <w:szCs w:val="22"/>
          <w:lang w:val="lt-LT"/>
        </w:rPr>
        <w:t>EXP</w:t>
      </w:r>
      <w:r w:rsidRPr="00AB28E5">
        <w:rPr>
          <w:rFonts w:ascii="Times New Roman" w:hAnsi="Times New Roman"/>
          <w:sz w:val="22"/>
          <w:szCs w:val="22"/>
          <w:lang w:val="lt-LT"/>
        </w:rPr>
        <w:t xml:space="preserve">: </w:t>
      </w:r>
      <w:r w:rsidRPr="005F302E">
        <w:rPr>
          <w:rFonts w:ascii="Times New Roman" w:hAnsi="Times New Roman"/>
          <w:sz w:val="22"/>
          <w:szCs w:val="22"/>
          <w:highlight w:val="lightGray"/>
          <w:lang w:val="lt-LT"/>
        </w:rPr>
        <w:t>MMMM mm</w:t>
      </w:r>
    </w:p>
    <w:p w14:paraId="1650EA09" w14:textId="77777777" w:rsidR="00AB28E5" w:rsidRPr="00AB28E5" w:rsidRDefault="00AB28E5" w:rsidP="00AB28E5">
      <w:pPr>
        <w:ind w:left="567" w:hanging="567"/>
        <w:rPr>
          <w:rFonts w:ascii="Times New Roman" w:hAnsi="Times New Roman"/>
          <w:sz w:val="22"/>
          <w:szCs w:val="22"/>
          <w:lang w:val="lt-LT"/>
        </w:rPr>
      </w:pPr>
    </w:p>
    <w:p w14:paraId="392F25D3"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9.</w:t>
      </w:r>
      <w:r w:rsidRPr="00AB28E5">
        <w:rPr>
          <w:rFonts w:ascii="Times New Roman" w:hAnsi="Times New Roman"/>
          <w:b/>
          <w:caps/>
          <w:sz w:val="22"/>
          <w:szCs w:val="22"/>
          <w:lang w:val="lt-LT"/>
        </w:rPr>
        <w:tab/>
        <w:t>SPECIALIOS laikymo sąlygos</w:t>
      </w:r>
    </w:p>
    <w:p w14:paraId="60CADF39" w14:textId="77777777" w:rsidR="00AB28E5" w:rsidRPr="00AB28E5" w:rsidRDefault="00AB28E5" w:rsidP="00AB28E5">
      <w:pPr>
        <w:rPr>
          <w:rFonts w:ascii="Times New Roman" w:hAnsi="Times New Roman"/>
          <w:sz w:val="22"/>
          <w:szCs w:val="22"/>
          <w:lang w:val="lt-LT"/>
        </w:rPr>
      </w:pPr>
    </w:p>
    <w:p w14:paraId="61E28A29" w14:textId="57B69EAF"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 xml:space="preserve">Laikyti ne aukštesnėje kaip 30 °C temperatūroje. </w:t>
      </w:r>
      <w:r w:rsidR="00D447C5" w:rsidRPr="008D02AA">
        <w:rPr>
          <w:rFonts w:ascii="Times New Roman" w:hAnsi="Times New Roman"/>
          <w:sz w:val="22"/>
          <w:szCs w:val="22"/>
          <w:lang w:val="lt-LT"/>
        </w:rPr>
        <w:t>Negalima užšaldyti.</w:t>
      </w:r>
      <w:r w:rsidR="00D447C5">
        <w:rPr>
          <w:noProof/>
          <w:lang w:val="lt-LT"/>
        </w:rPr>
        <w:t xml:space="preserve"> </w:t>
      </w:r>
      <w:r w:rsidRPr="00AB28E5">
        <w:rPr>
          <w:rFonts w:ascii="Times New Roman" w:hAnsi="Times New Roman"/>
          <w:sz w:val="22"/>
          <w:szCs w:val="22"/>
          <w:lang w:val="lt-LT"/>
        </w:rPr>
        <w:t>Laikyti gamintojo pakuotėje, kad vaistas būtų apsaugotas nuo šviesos ir drėgmės.</w:t>
      </w:r>
    </w:p>
    <w:p w14:paraId="4ADB3BC8" w14:textId="77777777" w:rsidR="00AB28E5" w:rsidRPr="00AB28E5" w:rsidRDefault="00AB28E5" w:rsidP="00AB28E5">
      <w:pPr>
        <w:rPr>
          <w:rFonts w:ascii="Times New Roman" w:hAnsi="Times New Roman"/>
          <w:sz w:val="22"/>
          <w:szCs w:val="22"/>
          <w:lang w:val="lt-LT"/>
        </w:rPr>
      </w:pPr>
    </w:p>
    <w:p w14:paraId="57914F48" w14:textId="77777777" w:rsidR="00AB28E5" w:rsidRPr="00AB28E5" w:rsidRDefault="00AB28E5" w:rsidP="00AB28E5">
      <w:pPr>
        <w:ind w:left="567" w:hanging="567"/>
        <w:rPr>
          <w:rFonts w:ascii="Times New Roman" w:hAnsi="Times New Roman"/>
          <w:sz w:val="22"/>
          <w:szCs w:val="22"/>
          <w:lang w:val="lt-LT"/>
        </w:rPr>
      </w:pPr>
    </w:p>
    <w:p w14:paraId="7C9B5F02"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lastRenderedPageBreak/>
        <w:t>10.</w:t>
      </w:r>
      <w:r w:rsidRPr="00AB28E5">
        <w:rPr>
          <w:rFonts w:ascii="Times New Roman" w:hAnsi="Times New Roman"/>
          <w:b/>
          <w:caps/>
          <w:sz w:val="22"/>
          <w:szCs w:val="22"/>
          <w:lang w:val="lt-LT"/>
        </w:rPr>
        <w:tab/>
        <w:t>specialios atsargumo priemonės</w:t>
      </w:r>
      <w:r w:rsidRPr="00AB28E5">
        <w:rPr>
          <w:rFonts w:ascii="Times New Roman" w:hAnsi="Times New Roman"/>
          <w:b/>
          <w:bCs/>
          <w:sz w:val="22"/>
          <w:szCs w:val="22"/>
          <w:lang w:val="lt-LT"/>
        </w:rPr>
        <w:t>, DĖL NESUVARTOTO</w:t>
      </w:r>
      <w:r w:rsidRPr="00AB28E5">
        <w:rPr>
          <w:rFonts w:ascii="Times New Roman" w:hAnsi="Times New Roman"/>
          <w:b/>
          <w:bCs/>
          <w:caps/>
          <w:sz w:val="22"/>
          <w:szCs w:val="22"/>
          <w:lang w:val="lt-LT"/>
        </w:rPr>
        <w:t xml:space="preserve"> VAISTINIO PREPARATO AR jo ATLIEKų tvarkymo</w:t>
      </w:r>
      <w:r w:rsidRPr="00AB28E5">
        <w:rPr>
          <w:rFonts w:ascii="Times New Roman" w:hAnsi="Times New Roman"/>
          <w:caps/>
          <w:sz w:val="22"/>
          <w:szCs w:val="22"/>
          <w:lang w:val="lt-LT"/>
        </w:rPr>
        <w:t xml:space="preserve"> </w:t>
      </w:r>
      <w:r w:rsidRPr="00AB28E5">
        <w:rPr>
          <w:rFonts w:ascii="Times New Roman" w:hAnsi="Times New Roman"/>
          <w:b/>
          <w:caps/>
          <w:sz w:val="22"/>
          <w:szCs w:val="22"/>
          <w:lang w:val="lt-LT"/>
        </w:rPr>
        <w:t>(jei reikia)</w:t>
      </w:r>
    </w:p>
    <w:p w14:paraId="6F98D878" w14:textId="77777777" w:rsidR="00AB28E5" w:rsidRPr="00AB28E5" w:rsidRDefault="00AB28E5" w:rsidP="00AB28E5">
      <w:pPr>
        <w:ind w:left="567" w:hanging="567"/>
        <w:rPr>
          <w:rFonts w:ascii="Times New Roman" w:hAnsi="Times New Roman"/>
          <w:caps/>
          <w:sz w:val="22"/>
          <w:szCs w:val="22"/>
          <w:lang w:val="lt-LT"/>
        </w:rPr>
      </w:pPr>
    </w:p>
    <w:p w14:paraId="55B56077" w14:textId="77777777" w:rsidR="00AB28E5" w:rsidRPr="00AB28E5" w:rsidRDefault="00AB28E5" w:rsidP="00AB28E5">
      <w:pPr>
        <w:ind w:left="567" w:hanging="567"/>
        <w:rPr>
          <w:rFonts w:ascii="Times New Roman" w:hAnsi="Times New Roman"/>
          <w:caps/>
          <w:sz w:val="22"/>
          <w:szCs w:val="22"/>
          <w:lang w:val="lt-LT"/>
        </w:rPr>
      </w:pPr>
    </w:p>
    <w:p w14:paraId="2A428C39"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11.</w:t>
      </w:r>
      <w:r w:rsidRPr="00AB28E5">
        <w:rPr>
          <w:rFonts w:ascii="Times New Roman" w:hAnsi="Times New Roman"/>
          <w:b/>
          <w:caps/>
          <w:sz w:val="22"/>
          <w:szCs w:val="22"/>
          <w:lang w:val="lt-LT"/>
        </w:rPr>
        <w:tab/>
        <w:t>LYGIAGRETUS IMPORTUOTOJAS</w:t>
      </w:r>
    </w:p>
    <w:p w14:paraId="560A3C20" w14:textId="77777777" w:rsidR="00AB28E5" w:rsidRPr="00AB28E5" w:rsidRDefault="00AB28E5" w:rsidP="00AB28E5">
      <w:pPr>
        <w:ind w:left="567" w:hanging="567"/>
        <w:rPr>
          <w:rFonts w:ascii="Times New Roman" w:hAnsi="Times New Roman"/>
          <w:caps/>
          <w:sz w:val="22"/>
          <w:szCs w:val="22"/>
          <w:lang w:val="lt-LT"/>
        </w:rPr>
      </w:pPr>
    </w:p>
    <w:p w14:paraId="61B17429" w14:textId="4E1AA8AE"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Lygiagretus importuotojas UAB „Lex ano“</w:t>
      </w:r>
      <w:r w:rsidR="00BF1865" w:rsidRPr="005F302E">
        <w:rPr>
          <w:rFonts w:ascii="Times New Roman" w:hAnsi="Times New Roman"/>
          <w:sz w:val="22"/>
          <w:szCs w:val="22"/>
          <w:highlight w:val="lightGray"/>
          <w:lang w:val="lt-LT"/>
        </w:rPr>
        <w:t>, Naugarduko g. 3, LT-03231 Vilnius, Lietuva</w:t>
      </w:r>
    </w:p>
    <w:p w14:paraId="6FC22F3E" w14:textId="77777777" w:rsidR="00AB28E5" w:rsidRPr="00AB28E5" w:rsidRDefault="00AB28E5" w:rsidP="00AB28E5">
      <w:pPr>
        <w:rPr>
          <w:rFonts w:ascii="Times New Roman" w:hAnsi="Times New Roman"/>
          <w:sz w:val="22"/>
          <w:szCs w:val="22"/>
          <w:lang w:val="lt-LT"/>
        </w:rPr>
      </w:pPr>
    </w:p>
    <w:p w14:paraId="079B6260" w14:textId="77777777" w:rsidR="00AB28E5" w:rsidRPr="00AB28E5" w:rsidRDefault="00AB28E5" w:rsidP="00AB28E5">
      <w:pPr>
        <w:ind w:left="567" w:hanging="567"/>
        <w:rPr>
          <w:rFonts w:ascii="Times New Roman" w:hAnsi="Times New Roman"/>
          <w:caps/>
          <w:sz w:val="22"/>
          <w:szCs w:val="22"/>
          <w:lang w:val="lt-LT"/>
        </w:rPr>
      </w:pPr>
    </w:p>
    <w:p w14:paraId="6F19B24C"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12.</w:t>
      </w:r>
      <w:r w:rsidRPr="00AB28E5">
        <w:rPr>
          <w:rFonts w:ascii="Times New Roman" w:hAnsi="Times New Roman"/>
          <w:b/>
          <w:caps/>
          <w:sz w:val="22"/>
          <w:szCs w:val="22"/>
          <w:lang w:val="lt-LT"/>
        </w:rPr>
        <w:tab/>
        <w:t>LYGIAGRETAUS IMPORTO LEIDIMO NUMERIS</w:t>
      </w:r>
    </w:p>
    <w:p w14:paraId="47D9FB01" w14:textId="77777777" w:rsidR="00AB28E5" w:rsidRPr="00AA77F6" w:rsidRDefault="00AB28E5" w:rsidP="00AB28E5">
      <w:pPr>
        <w:ind w:left="567" w:hanging="567"/>
        <w:rPr>
          <w:rFonts w:ascii="Times New Roman" w:hAnsi="Times New Roman"/>
          <w:sz w:val="22"/>
          <w:szCs w:val="22"/>
          <w:lang w:val="lt-LT"/>
        </w:rPr>
      </w:pPr>
    </w:p>
    <w:p w14:paraId="7B6222A0" w14:textId="5C18298C" w:rsidR="00AB28E5" w:rsidRPr="00AA77F6" w:rsidRDefault="00AA77F6" w:rsidP="00AB28E5">
      <w:pPr>
        <w:ind w:left="567" w:hanging="567"/>
        <w:rPr>
          <w:rFonts w:ascii="Times New Roman" w:hAnsi="Times New Roman"/>
          <w:sz w:val="22"/>
          <w:szCs w:val="22"/>
          <w:lang w:val="lt-LT"/>
        </w:rPr>
      </w:pPr>
      <w:r w:rsidRPr="00AA77F6">
        <w:rPr>
          <w:rFonts w:ascii="Times New Roman" w:hAnsi="Times New Roman"/>
          <w:sz w:val="22"/>
          <w:szCs w:val="22"/>
        </w:rPr>
        <w:t>LT/L/21/1631/001</w:t>
      </w:r>
    </w:p>
    <w:p w14:paraId="7ED75DC4" w14:textId="77777777" w:rsidR="00AB28E5" w:rsidRPr="00AB28E5" w:rsidRDefault="00AB28E5" w:rsidP="00AB28E5">
      <w:pPr>
        <w:ind w:left="567" w:hanging="567"/>
        <w:rPr>
          <w:rFonts w:ascii="Times New Roman" w:hAnsi="Times New Roman"/>
          <w:sz w:val="22"/>
          <w:szCs w:val="22"/>
          <w:lang w:val="lt-LT"/>
        </w:rPr>
      </w:pPr>
    </w:p>
    <w:p w14:paraId="27351BF8"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13.</w:t>
      </w:r>
      <w:r w:rsidRPr="00AB28E5">
        <w:rPr>
          <w:rFonts w:ascii="Times New Roman" w:hAnsi="Times New Roman"/>
          <w:b/>
          <w:caps/>
          <w:sz w:val="22"/>
          <w:szCs w:val="22"/>
          <w:lang w:val="lt-LT"/>
        </w:rPr>
        <w:tab/>
        <w:t>serijos numeris</w:t>
      </w:r>
    </w:p>
    <w:p w14:paraId="3B7EC4FF" w14:textId="77777777" w:rsidR="00AB28E5" w:rsidRPr="00AB28E5" w:rsidRDefault="00AB28E5" w:rsidP="00AB28E5">
      <w:pPr>
        <w:ind w:left="567" w:hanging="567"/>
        <w:rPr>
          <w:rFonts w:ascii="Times New Roman" w:hAnsi="Times New Roman"/>
          <w:sz w:val="22"/>
          <w:szCs w:val="22"/>
          <w:lang w:val="lt-LT"/>
        </w:rPr>
      </w:pPr>
    </w:p>
    <w:p w14:paraId="0958448E" w14:textId="66BCDF2F" w:rsidR="00AB28E5" w:rsidRPr="00AB28E5" w:rsidRDefault="00AB28E5" w:rsidP="00AB28E5">
      <w:pPr>
        <w:ind w:left="567" w:hanging="567"/>
        <w:rPr>
          <w:rFonts w:ascii="Times New Roman" w:hAnsi="Times New Roman"/>
          <w:sz w:val="22"/>
          <w:szCs w:val="22"/>
          <w:lang w:val="lt-LT"/>
        </w:rPr>
      </w:pPr>
      <w:r w:rsidRPr="005F302E">
        <w:rPr>
          <w:rFonts w:ascii="Times New Roman" w:hAnsi="Times New Roman"/>
          <w:sz w:val="22"/>
          <w:szCs w:val="22"/>
          <w:lang w:val="lt-LT"/>
        </w:rPr>
        <w:t>Lot</w:t>
      </w:r>
      <w:r w:rsidRPr="00BF1865">
        <w:rPr>
          <w:rFonts w:ascii="Times New Roman" w:hAnsi="Times New Roman"/>
          <w:sz w:val="22"/>
          <w:szCs w:val="22"/>
          <w:lang w:val="lt-LT"/>
        </w:rPr>
        <w:t>:</w:t>
      </w:r>
    </w:p>
    <w:p w14:paraId="1A4AADDE" w14:textId="77777777" w:rsidR="00AB28E5" w:rsidRPr="00AB28E5" w:rsidRDefault="00AB28E5" w:rsidP="00AB28E5">
      <w:pPr>
        <w:ind w:left="567" w:hanging="567"/>
        <w:rPr>
          <w:rFonts w:ascii="Times New Roman" w:hAnsi="Times New Roman"/>
          <w:sz w:val="22"/>
          <w:szCs w:val="22"/>
          <w:lang w:val="lt-LT"/>
        </w:rPr>
      </w:pPr>
    </w:p>
    <w:p w14:paraId="3DFCCC8E"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14.</w:t>
      </w:r>
      <w:r w:rsidRPr="00AB28E5">
        <w:rPr>
          <w:rFonts w:ascii="Times New Roman" w:hAnsi="Times New Roman"/>
          <w:b/>
          <w:caps/>
          <w:sz w:val="22"/>
          <w:szCs w:val="22"/>
          <w:lang w:val="lt-LT"/>
        </w:rPr>
        <w:tab/>
        <w:t>pardavimo (išdavimo) tvarka</w:t>
      </w:r>
    </w:p>
    <w:p w14:paraId="26403230" w14:textId="77777777" w:rsidR="00AB28E5" w:rsidRPr="00AB28E5" w:rsidRDefault="00AB28E5" w:rsidP="00AB28E5">
      <w:pPr>
        <w:ind w:left="567" w:hanging="567"/>
        <w:rPr>
          <w:rFonts w:ascii="Times New Roman" w:hAnsi="Times New Roman"/>
          <w:sz w:val="22"/>
          <w:szCs w:val="22"/>
          <w:lang w:val="lt-LT"/>
        </w:rPr>
      </w:pPr>
    </w:p>
    <w:p w14:paraId="07D223AC" w14:textId="77777777" w:rsidR="00AB28E5" w:rsidRPr="00AB28E5" w:rsidRDefault="00AB28E5" w:rsidP="00AB28E5">
      <w:pPr>
        <w:ind w:left="567" w:hanging="567"/>
        <w:rPr>
          <w:rFonts w:ascii="Times New Roman" w:hAnsi="Times New Roman"/>
          <w:sz w:val="22"/>
          <w:szCs w:val="22"/>
          <w:lang w:val="lt-LT"/>
        </w:rPr>
      </w:pPr>
      <w:r w:rsidRPr="00AB28E5">
        <w:rPr>
          <w:rFonts w:ascii="Times New Roman" w:hAnsi="Times New Roman"/>
          <w:sz w:val="22"/>
          <w:szCs w:val="22"/>
          <w:lang w:val="lt-LT"/>
        </w:rPr>
        <w:t>Receptinis vaistas.</w:t>
      </w:r>
    </w:p>
    <w:p w14:paraId="138B9851" w14:textId="77777777" w:rsidR="00AB28E5" w:rsidRPr="00AB28E5" w:rsidRDefault="00AB28E5" w:rsidP="005F302E">
      <w:pPr>
        <w:rPr>
          <w:rFonts w:ascii="Times New Roman" w:hAnsi="Times New Roman"/>
          <w:sz w:val="22"/>
          <w:szCs w:val="22"/>
          <w:lang w:val="lt-LT"/>
        </w:rPr>
      </w:pPr>
    </w:p>
    <w:p w14:paraId="6D5F1E56"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15.</w:t>
      </w:r>
      <w:r w:rsidRPr="00AB28E5">
        <w:rPr>
          <w:rFonts w:ascii="Times New Roman" w:hAnsi="Times New Roman"/>
          <w:b/>
          <w:caps/>
          <w:sz w:val="22"/>
          <w:szCs w:val="22"/>
          <w:lang w:val="lt-LT"/>
        </w:rPr>
        <w:tab/>
        <w:t>vartojimo instrukcijA</w:t>
      </w:r>
    </w:p>
    <w:p w14:paraId="751BAAF2" w14:textId="77777777" w:rsidR="00AB28E5" w:rsidRPr="00AB28E5" w:rsidRDefault="00AB28E5" w:rsidP="00AB28E5">
      <w:pPr>
        <w:ind w:left="567" w:hanging="567"/>
        <w:rPr>
          <w:rFonts w:ascii="Times New Roman" w:hAnsi="Times New Roman"/>
          <w:sz w:val="22"/>
          <w:szCs w:val="22"/>
          <w:lang w:val="lt-LT"/>
        </w:rPr>
      </w:pPr>
    </w:p>
    <w:p w14:paraId="417A00B9" w14:textId="77777777" w:rsidR="00AB28E5" w:rsidRPr="00AB28E5" w:rsidRDefault="00AB28E5" w:rsidP="00AB28E5">
      <w:pPr>
        <w:ind w:left="567" w:hanging="567"/>
        <w:rPr>
          <w:rFonts w:ascii="Times New Roman" w:hAnsi="Times New Roman"/>
          <w:sz w:val="22"/>
          <w:szCs w:val="22"/>
          <w:lang w:val="lt-LT"/>
        </w:rPr>
      </w:pPr>
    </w:p>
    <w:p w14:paraId="007A87F6"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lt-LT"/>
        </w:rPr>
      </w:pPr>
      <w:r w:rsidRPr="00AB28E5">
        <w:rPr>
          <w:rFonts w:ascii="Times New Roman" w:hAnsi="Times New Roman"/>
          <w:b/>
          <w:caps/>
          <w:sz w:val="22"/>
          <w:szCs w:val="22"/>
          <w:lang w:val="lt-LT"/>
        </w:rPr>
        <w:t>16.</w:t>
      </w:r>
      <w:r w:rsidRPr="00AB28E5">
        <w:rPr>
          <w:rFonts w:ascii="Times New Roman" w:hAnsi="Times New Roman"/>
          <w:b/>
          <w:caps/>
          <w:sz w:val="22"/>
          <w:szCs w:val="22"/>
          <w:lang w:val="lt-LT"/>
        </w:rPr>
        <w:tab/>
        <w:t>INFORMACIJA BRAILIO RAŠTU</w:t>
      </w:r>
    </w:p>
    <w:p w14:paraId="77BE982B" w14:textId="77777777" w:rsidR="00AB28E5" w:rsidRPr="00AB28E5" w:rsidRDefault="00AB28E5" w:rsidP="00AB28E5">
      <w:pPr>
        <w:ind w:left="567" w:hanging="567"/>
        <w:rPr>
          <w:rFonts w:ascii="Times New Roman" w:hAnsi="Times New Roman"/>
          <w:sz w:val="22"/>
          <w:szCs w:val="22"/>
          <w:lang w:val="lt-LT"/>
        </w:rPr>
      </w:pPr>
    </w:p>
    <w:p w14:paraId="65E0A57A"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mercilon</w:t>
      </w:r>
    </w:p>
    <w:p w14:paraId="76392870" w14:textId="77777777" w:rsidR="00AB28E5" w:rsidRPr="00AB28E5" w:rsidRDefault="00AB28E5" w:rsidP="00AB28E5">
      <w:pPr>
        <w:rPr>
          <w:rFonts w:ascii="Times New Roman" w:hAnsi="Times New Roman"/>
          <w:sz w:val="22"/>
          <w:szCs w:val="22"/>
          <w:lang w:val="lt-LT"/>
        </w:rPr>
      </w:pPr>
    </w:p>
    <w:p w14:paraId="09D138D7" w14:textId="77777777" w:rsidR="00AB28E5" w:rsidRPr="00AB28E5" w:rsidRDefault="00AB28E5" w:rsidP="00AB28E5">
      <w:pPr>
        <w:rPr>
          <w:rFonts w:ascii="Times New Roman" w:hAnsi="Times New Roman"/>
          <w:sz w:val="22"/>
          <w:szCs w:val="22"/>
          <w:lang w:val="lt-LT"/>
        </w:rPr>
      </w:pPr>
    </w:p>
    <w:p w14:paraId="3A7E562A"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lang w:val="lt-LT"/>
        </w:rPr>
      </w:pPr>
      <w:r w:rsidRPr="00AB28E5">
        <w:rPr>
          <w:rFonts w:ascii="Times New Roman" w:hAnsi="Times New Roman"/>
          <w:b/>
          <w:sz w:val="22"/>
          <w:szCs w:val="22"/>
          <w:lang w:val="lt-LT"/>
        </w:rPr>
        <w:t>17.</w:t>
      </w:r>
      <w:r w:rsidRPr="00AB28E5">
        <w:rPr>
          <w:rFonts w:ascii="Times New Roman" w:hAnsi="Times New Roman"/>
          <w:b/>
          <w:sz w:val="22"/>
          <w:szCs w:val="22"/>
          <w:lang w:val="lt-LT"/>
        </w:rPr>
        <w:tab/>
        <w:t>UNIKALUS IDENTIFIKATORIUS – 2D BRŪKŠNINIS KODAS</w:t>
      </w:r>
    </w:p>
    <w:p w14:paraId="1BBC5CBB" w14:textId="77777777" w:rsidR="00AB28E5" w:rsidRPr="00AB28E5" w:rsidRDefault="00AB28E5" w:rsidP="00AB28E5">
      <w:pPr>
        <w:rPr>
          <w:rFonts w:ascii="Times New Roman" w:hAnsi="Times New Roman"/>
          <w:sz w:val="22"/>
          <w:szCs w:val="22"/>
          <w:lang w:val="lt-LT"/>
        </w:rPr>
      </w:pPr>
    </w:p>
    <w:p w14:paraId="243E32C0"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shd w:val="clear" w:color="auto" w:fill="BFBFBF"/>
          <w:lang w:val="lt-LT"/>
        </w:rPr>
        <w:t>2D brūkšninis kodas su nurodytu unikaliu identifikatoriumi.</w:t>
      </w:r>
    </w:p>
    <w:p w14:paraId="012DA7CD" w14:textId="77777777" w:rsidR="00AB28E5" w:rsidRPr="00AB28E5" w:rsidRDefault="00AB28E5" w:rsidP="00AB28E5">
      <w:pPr>
        <w:rPr>
          <w:rFonts w:ascii="Times New Roman" w:hAnsi="Times New Roman"/>
          <w:sz w:val="22"/>
          <w:szCs w:val="22"/>
          <w:lang w:val="lt-LT"/>
        </w:rPr>
      </w:pPr>
    </w:p>
    <w:p w14:paraId="4F8B11DA" w14:textId="77777777" w:rsidR="00AB28E5" w:rsidRPr="00AB28E5" w:rsidRDefault="00AB28E5" w:rsidP="00AB28E5">
      <w:pPr>
        <w:rPr>
          <w:rFonts w:ascii="Times New Roman" w:hAnsi="Times New Roman"/>
          <w:sz w:val="22"/>
          <w:szCs w:val="22"/>
          <w:lang w:val="lt-LT"/>
        </w:rPr>
      </w:pPr>
    </w:p>
    <w:p w14:paraId="2538C2BF" w14:textId="77777777" w:rsidR="00AB28E5" w:rsidRPr="00AB28E5" w:rsidRDefault="00AB28E5" w:rsidP="00AB28E5">
      <w:pPr>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lang w:val="lt-LT"/>
        </w:rPr>
      </w:pPr>
      <w:r w:rsidRPr="00AB28E5">
        <w:rPr>
          <w:rFonts w:ascii="Times New Roman" w:hAnsi="Times New Roman"/>
          <w:b/>
          <w:sz w:val="22"/>
          <w:szCs w:val="22"/>
          <w:lang w:val="lt-LT"/>
        </w:rPr>
        <w:t>18.</w:t>
      </w:r>
      <w:r w:rsidRPr="00AB28E5">
        <w:rPr>
          <w:rFonts w:ascii="Times New Roman" w:hAnsi="Times New Roman"/>
          <w:b/>
          <w:sz w:val="22"/>
          <w:szCs w:val="22"/>
          <w:lang w:val="lt-LT"/>
        </w:rPr>
        <w:tab/>
        <w:t>UNIKALUS IDENTIFIKATORIUS – ŽMONĖMS SUPRANTAMI DUOMENYS</w:t>
      </w:r>
    </w:p>
    <w:p w14:paraId="0D93E392" w14:textId="77777777" w:rsidR="00AB28E5" w:rsidRPr="00AB28E5" w:rsidRDefault="00AB28E5" w:rsidP="00AB28E5">
      <w:pPr>
        <w:rPr>
          <w:rFonts w:ascii="Times New Roman" w:hAnsi="Times New Roman"/>
          <w:sz w:val="22"/>
          <w:szCs w:val="22"/>
          <w:lang w:val="lt-LT"/>
        </w:rPr>
      </w:pPr>
    </w:p>
    <w:p w14:paraId="7D8E04C5"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 xml:space="preserve">PC: </w:t>
      </w:r>
    </w:p>
    <w:p w14:paraId="4C59E444"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SN:</w:t>
      </w:r>
    </w:p>
    <w:p w14:paraId="2F96D15B"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highlight w:val="lightGray"/>
          <w:lang w:val="lt-LT"/>
        </w:rPr>
        <w:t xml:space="preserve">NN: </w:t>
      </w:r>
    </w:p>
    <w:p w14:paraId="47EA62EE" w14:textId="3B2F0F0B"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w:t>
      </w:r>
    </w:p>
    <w:p w14:paraId="05E21A42" w14:textId="77777777" w:rsidR="00AB28E5" w:rsidRPr="00AB28E5" w:rsidRDefault="00AB28E5" w:rsidP="00AB28E5">
      <w:pPr>
        <w:rPr>
          <w:rFonts w:ascii="Times New Roman" w:hAnsi="Times New Roman"/>
          <w:sz w:val="22"/>
          <w:szCs w:val="22"/>
          <w:lang w:val="lt-LT"/>
        </w:rPr>
      </w:pPr>
      <w:r w:rsidRPr="00AB28E5">
        <w:rPr>
          <w:rFonts w:ascii="Times New Roman" w:hAnsi="Times New Roman"/>
          <w:sz w:val="22"/>
          <w:szCs w:val="22"/>
          <w:lang w:val="lt-LT"/>
        </w:rPr>
        <w:t>Gamintojas: N.V. Organon, Kloosterstraat 6, 5349 AB Oss</w:t>
      </w:r>
      <w:r w:rsidRPr="00AB28E5">
        <w:rPr>
          <w:rFonts w:ascii="Times New Roman" w:eastAsia="Calibri" w:hAnsi="Times New Roman"/>
          <w:sz w:val="24"/>
          <w:lang w:val="en-US"/>
        </w:rPr>
        <w:t>, Nyderlandai</w:t>
      </w:r>
    </w:p>
    <w:p w14:paraId="4E1608A1" w14:textId="77777777" w:rsidR="00AB28E5" w:rsidRPr="00AB28E5" w:rsidRDefault="00AB28E5" w:rsidP="00AB28E5">
      <w:pPr>
        <w:rPr>
          <w:rFonts w:ascii="Times New Roman" w:hAnsi="Times New Roman"/>
          <w:sz w:val="22"/>
          <w:szCs w:val="22"/>
          <w:lang w:val="lt-LT"/>
        </w:rPr>
      </w:pPr>
    </w:p>
    <w:p w14:paraId="15A8C1EE" w14:textId="2767724A" w:rsidR="00BF1865" w:rsidRPr="005F302E" w:rsidRDefault="00AB28E5" w:rsidP="00BF1865">
      <w:pPr>
        <w:rPr>
          <w:rFonts w:ascii="Times New Roman" w:hAnsi="Times New Roman"/>
          <w:sz w:val="22"/>
          <w:szCs w:val="22"/>
          <w:highlight w:val="lightGray"/>
          <w:lang w:val="lt-LT"/>
        </w:rPr>
      </w:pPr>
      <w:r w:rsidRPr="00AB28E5">
        <w:rPr>
          <w:rFonts w:ascii="Times New Roman" w:hAnsi="Times New Roman"/>
          <w:sz w:val="22"/>
          <w:szCs w:val="22"/>
          <w:lang w:val="lt-LT"/>
        </w:rPr>
        <w:t xml:space="preserve">Perpakavo </w:t>
      </w:r>
      <w:r w:rsidR="00BF1865" w:rsidRPr="005F302E">
        <w:rPr>
          <w:rFonts w:ascii="Times New Roman" w:hAnsi="Times New Roman"/>
          <w:sz w:val="22"/>
          <w:szCs w:val="22"/>
          <w:highlight w:val="lightGray"/>
          <w:lang w:val="lt-LT"/>
        </w:rPr>
        <w:t>UAB „ENTAFARMA“, Klonėnų vs. 1, LT-19156 Širvintų r. sav., Lietuva</w:t>
      </w:r>
    </w:p>
    <w:p w14:paraId="422B083D" w14:textId="609964E2" w:rsidR="00BF1865" w:rsidRPr="005F302E" w:rsidRDefault="00BF1865" w:rsidP="00BF1865">
      <w:pPr>
        <w:rPr>
          <w:rFonts w:ascii="Times New Roman" w:hAnsi="Times New Roman"/>
          <w:sz w:val="22"/>
          <w:szCs w:val="22"/>
          <w:highlight w:val="lightGray"/>
          <w:lang w:val="lt-LT"/>
        </w:rPr>
      </w:pPr>
      <w:r w:rsidRPr="005F302E">
        <w:rPr>
          <w:rFonts w:ascii="Times New Roman" w:hAnsi="Times New Roman"/>
          <w:sz w:val="22"/>
          <w:szCs w:val="22"/>
          <w:highlight w:val="lightGray"/>
          <w:lang w:val="lt-LT"/>
        </w:rPr>
        <w:t>Lietuvos ir Norvegijos UAB „Norfachema“, Vytauto g. 6, LT-55175 Jonava, Lietuva</w:t>
      </w:r>
    </w:p>
    <w:p w14:paraId="2A5298A3" w14:textId="73EB7F97" w:rsidR="00AB28E5" w:rsidRPr="00AB28E5" w:rsidRDefault="00BF1865" w:rsidP="00BF1865">
      <w:pPr>
        <w:rPr>
          <w:rFonts w:ascii="Times New Roman" w:hAnsi="Times New Roman"/>
          <w:sz w:val="22"/>
          <w:szCs w:val="22"/>
          <w:lang w:val="lt-LT"/>
        </w:rPr>
      </w:pPr>
      <w:r w:rsidRPr="005F302E">
        <w:rPr>
          <w:rFonts w:ascii="Times New Roman" w:hAnsi="Times New Roman"/>
          <w:sz w:val="22"/>
          <w:szCs w:val="22"/>
          <w:highlight w:val="lightGray"/>
          <w:lang w:val="lt-LT"/>
        </w:rPr>
        <w:t>CEFEA Sp. z o. o. Sp. K., ul. Działkowa 69, 02-234 Warszawa, Lenkija</w:t>
      </w:r>
    </w:p>
    <w:p w14:paraId="3DB6716B" w14:textId="77777777" w:rsidR="00AB28E5" w:rsidRPr="00AB28E5" w:rsidRDefault="00AB28E5" w:rsidP="00AB28E5">
      <w:pPr>
        <w:rPr>
          <w:rFonts w:ascii="Times New Roman" w:hAnsi="Times New Roman"/>
          <w:sz w:val="22"/>
          <w:szCs w:val="22"/>
          <w:lang w:val="lt-LT"/>
        </w:rPr>
      </w:pPr>
    </w:p>
    <w:p w14:paraId="2B1ACEC9" w14:textId="60A79B2E" w:rsidR="00354160" w:rsidRPr="00381B1D" w:rsidRDefault="00AB28E5" w:rsidP="00354160">
      <w:pPr>
        <w:rPr>
          <w:rFonts w:ascii="Times New Roman" w:hAnsi="Times New Roman"/>
          <w:sz w:val="22"/>
          <w:szCs w:val="22"/>
          <w:lang w:val="lt-LT"/>
        </w:rPr>
      </w:pPr>
      <w:r w:rsidRPr="00AB28E5">
        <w:rPr>
          <w:rFonts w:ascii="Times New Roman" w:hAnsi="Times New Roman"/>
          <w:sz w:val="22"/>
          <w:szCs w:val="22"/>
          <w:highlight w:val="lightGray"/>
          <w:lang w:val="lt-LT"/>
        </w:rPr>
        <w:t>Perpak</w:t>
      </w:r>
      <w:r w:rsidR="00BF1865">
        <w:rPr>
          <w:rFonts w:ascii="Times New Roman" w:hAnsi="Times New Roman"/>
          <w:sz w:val="22"/>
          <w:szCs w:val="22"/>
          <w:highlight w:val="lightGray"/>
          <w:lang w:val="lt-LT"/>
        </w:rPr>
        <w:t>avimo</w:t>
      </w:r>
      <w:r w:rsidRPr="00AB28E5">
        <w:rPr>
          <w:rFonts w:ascii="Times New Roman" w:hAnsi="Times New Roman"/>
          <w:sz w:val="22"/>
          <w:szCs w:val="22"/>
          <w:highlight w:val="lightGray"/>
          <w:lang w:val="lt-LT"/>
        </w:rPr>
        <w:t xml:space="preserve"> serija:</w:t>
      </w:r>
    </w:p>
    <w:p w14:paraId="1A4BBD11" w14:textId="1BB5C869" w:rsidR="009C4777" w:rsidRDefault="0039744D" w:rsidP="005F302E">
      <w:pPr>
        <w:spacing w:before="240"/>
        <w:rPr>
          <w:rFonts w:ascii="Times New Roman" w:hAnsi="Times New Roman"/>
          <w:i/>
          <w:iCs/>
          <w:sz w:val="22"/>
          <w:szCs w:val="22"/>
          <w:lang w:val="lt-LT"/>
        </w:rPr>
      </w:pPr>
      <w:r>
        <w:rPr>
          <w:rFonts w:ascii="Times New Roman" w:hAnsi="Times New Roman"/>
          <w:i/>
          <w:iCs/>
          <w:sz w:val="22"/>
          <w:szCs w:val="22"/>
          <w:lang w:val="lt-LT"/>
        </w:rPr>
        <w:t xml:space="preserve">Lygiagrečiai importuojamas vaistinis preparatas nuo referencinio vaistinio preparato skiriasi laikymo sąlygomis (lygiagrečiai importuojamą vaistą </w:t>
      </w:r>
      <w:r w:rsidR="00BF1865">
        <w:rPr>
          <w:rFonts w:ascii="Times New Roman" w:hAnsi="Times New Roman"/>
          <w:i/>
          <w:iCs/>
          <w:sz w:val="22"/>
          <w:szCs w:val="22"/>
          <w:lang w:val="lt-LT"/>
        </w:rPr>
        <w:t>papildomai reikia l</w:t>
      </w:r>
      <w:r w:rsidR="00BF1865" w:rsidRPr="00BF1865">
        <w:rPr>
          <w:rFonts w:ascii="Times New Roman" w:hAnsi="Times New Roman"/>
          <w:i/>
          <w:iCs/>
          <w:sz w:val="22"/>
          <w:szCs w:val="22"/>
          <w:lang w:val="lt-LT"/>
        </w:rPr>
        <w:t>aikyti gamintojo pakuotėje, kad vaistas būtų apsaugotas nuo šviesos ir drėgmės</w:t>
      </w:r>
      <w:r w:rsidR="00A652C9">
        <w:rPr>
          <w:rFonts w:ascii="Times New Roman" w:hAnsi="Times New Roman"/>
          <w:i/>
          <w:iCs/>
          <w:sz w:val="22"/>
          <w:szCs w:val="22"/>
          <w:lang w:val="lt-LT"/>
        </w:rPr>
        <w:t>,</w:t>
      </w:r>
      <w:r w:rsidR="00BF1865">
        <w:rPr>
          <w:rFonts w:ascii="Times New Roman" w:hAnsi="Times New Roman"/>
          <w:i/>
          <w:iCs/>
          <w:sz w:val="22"/>
          <w:szCs w:val="22"/>
          <w:lang w:val="lt-LT"/>
        </w:rPr>
        <w:t xml:space="preserve"> </w:t>
      </w:r>
      <w:r>
        <w:rPr>
          <w:rFonts w:ascii="Times New Roman" w:hAnsi="Times New Roman"/>
          <w:i/>
          <w:iCs/>
          <w:sz w:val="22"/>
          <w:szCs w:val="22"/>
          <w:lang w:val="lt-LT"/>
        </w:rPr>
        <w:t>negalima užšaldyti</w:t>
      </w:r>
      <w:r w:rsidR="00BF1865">
        <w:rPr>
          <w:rFonts w:ascii="Times New Roman" w:hAnsi="Times New Roman"/>
          <w:i/>
          <w:iCs/>
          <w:sz w:val="22"/>
          <w:szCs w:val="22"/>
          <w:lang w:val="lt-LT"/>
        </w:rPr>
        <w:t>)</w:t>
      </w:r>
      <w:r>
        <w:rPr>
          <w:rFonts w:ascii="Times New Roman" w:hAnsi="Times New Roman"/>
          <w:i/>
          <w:iCs/>
          <w:sz w:val="22"/>
          <w:szCs w:val="22"/>
          <w:lang w:val="lt-LT"/>
        </w:rPr>
        <w:t>, išvaizda (lygiagrečiai importuojamo vaisto tabletės yra baltos, vienoje tablečių pusėje</w:t>
      </w:r>
      <w:r w:rsidR="00BF1865">
        <w:rPr>
          <w:rFonts w:ascii="Times New Roman" w:eastAsia="Calibri" w:hAnsi="Times New Roman"/>
          <w:bCs/>
          <w:sz w:val="22"/>
          <w:szCs w:val="22"/>
          <w:lang w:val="lt-LT"/>
        </w:rPr>
        <w:t xml:space="preserve"> </w:t>
      </w:r>
      <w:r w:rsidR="00BF1865" w:rsidRPr="005F302E">
        <w:rPr>
          <w:rFonts w:ascii="Times New Roman" w:eastAsia="Calibri" w:hAnsi="Times New Roman"/>
          <w:bCs/>
          <w:i/>
          <w:iCs/>
          <w:sz w:val="22"/>
          <w:szCs w:val="22"/>
          <w:lang w:val="lt-LT"/>
        </w:rPr>
        <w:t>užrašyta ,,TR“ virš ,,4“, kitoje – ,,Organon“ ir penkiakampė žvaigždė</w:t>
      </w:r>
      <w:r>
        <w:rPr>
          <w:rFonts w:ascii="Times New Roman" w:hAnsi="Times New Roman"/>
          <w:i/>
          <w:iCs/>
          <w:sz w:val="22"/>
          <w:szCs w:val="22"/>
          <w:lang w:val="lt-LT"/>
        </w:rPr>
        <w:t>, referencinio vaisto tabletės</w:t>
      </w:r>
      <w:r w:rsidR="00BF1865">
        <w:rPr>
          <w:rFonts w:ascii="Times New Roman" w:hAnsi="Times New Roman"/>
          <w:i/>
          <w:iCs/>
          <w:sz w:val="22"/>
          <w:szCs w:val="22"/>
          <w:lang w:val="lt-LT"/>
        </w:rPr>
        <w:t xml:space="preserve"> yra gelsvos,</w:t>
      </w:r>
      <w:r>
        <w:rPr>
          <w:rFonts w:ascii="Times New Roman" w:hAnsi="Times New Roman"/>
          <w:i/>
          <w:iCs/>
          <w:sz w:val="22"/>
          <w:szCs w:val="22"/>
          <w:lang w:val="lt-LT"/>
        </w:rPr>
        <w:t xml:space="preserve"> </w:t>
      </w:r>
      <w:r w:rsidRPr="00AD1E29">
        <w:rPr>
          <w:rFonts w:ascii="Times New Roman" w:hAnsi="Times New Roman"/>
          <w:i/>
          <w:iCs/>
          <w:sz w:val="22"/>
          <w:szCs w:val="22"/>
          <w:lang w:val="lt-LT"/>
        </w:rPr>
        <w:t>vienoje pusėje yra žyma „P9</w:t>
      </w:r>
      <w:r>
        <w:rPr>
          <w:rFonts w:ascii="Times New Roman" w:hAnsi="Times New Roman"/>
          <w:i/>
          <w:iCs/>
          <w:sz w:val="22"/>
          <w:szCs w:val="22"/>
          <w:lang w:val="lt-LT"/>
        </w:rPr>
        <w:t>”</w:t>
      </w:r>
      <w:r w:rsidRPr="00AD1E29">
        <w:rPr>
          <w:rFonts w:ascii="Times New Roman" w:hAnsi="Times New Roman"/>
          <w:i/>
          <w:iCs/>
          <w:sz w:val="22"/>
          <w:szCs w:val="22"/>
          <w:lang w:val="lt-LT"/>
        </w:rPr>
        <w:t>, kitoje – „RG</w:t>
      </w:r>
      <w:r>
        <w:rPr>
          <w:rFonts w:ascii="Times New Roman" w:hAnsi="Times New Roman"/>
          <w:i/>
          <w:iCs/>
          <w:sz w:val="22"/>
          <w:szCs w:val="22"/>
          <w:lang w:val="lt-LT"/>
        </w:rPr>
        <w:t>“) bei pagalbinėmis medžiagomis (referencinio vaisto sudėtyje papildomai yra magnio stearato, propilenglikolio, makrogolio 6000</w:t>
      </w:r>
      <w:r w:rsidR="00BF1865">
        <w:rPr>
          <w:rFonts w:ascii="Times New Roman" w:hAnsi="Times New Roman"/>
          <w:i/>
          <w:iCs/>
          <w:sz w:val="22"/>
          <w:szCs w:val="22"/>
          <w:lang w:val="lt-LT"/>
        </w:rPr>
        <w:t xml:space="preserve"> ir</w:t>
      </w:r>
      <w:r>
        <w:rPr>
          <w:rFonts w:ascii="Times New Roman" w:hAnsi="Times New Roman"/>
          <w:i/>
          <w:iCs/>
          <w:sz w:val="22"/>
          <w:szCs w:val="22"/>
          <w:lang w:val="lt-LT"/>
        </w:rPr>
        <w:t xml:space="preserve"> hipromeliozės). </w:t>
      </w:r>
    </w:p>
    <w:p w14:paraId="25FA8966" w14:textId="77777777" w:rsidR="009C4777" w:rsidRPr="009C4777" w:rsidRDefault="009C4777" w:rsidP="009C4777">
      <w:pPr>
        <w:keepNext/>
        <w:pBdr>
          <w:top w:val="single" w:sz="4" w:space="1" w:color="auto"/>
          <w:left w:val="single" w:sz="4" w:space="1" w:color="auto"/>
          <w:bottom w:val="single" w:sz="4" w:space="1" w:color="auto"/>
          <w:right w:val="single" w:sz="4" w:space="1" w:color="auto"/>
        </w:pBdr>
        <w:outlineLvl w:val="1"/>
        <w:rPr>
          <w:rFonts w:ascii="Times New Roman" w:hAnsi="Times New Roman"/>
          <w:b/>
          <w:sz w:val="22"/>
          <w:szCs w:val="22"/>
          <w:lang w:val="lt-LT" w:eastAsia="lt-LT"/>
        </w:rPr>
      </w:pPr>
      <w:r w:rsidRPr="009C4777">
        <w:rPr>
          <w:rFonts w:ascii="Times New Roman" w:hAnsi="Times New Roman"/>
          <w:b/>
          <w:sz w:val="22"/>
          <w:szCs w:val="22"/>
          <w:lang w:val="lt-LT" w:eastAsia="lt-LT"/>
        </w:rPr>
        <w:lastRenderedPageBreak/>
        <w:t>MINIMALI INFORMACIJA ANT LIZDINIŲ PLOKŠTELIŲ ARBA DVISLUOKSNIŲ JUOSTELIŲ</w:t>
      </w:r>
    </w:p>
    <w:p w14:paraId="1775C26F" w14:textId="77777777" w:rsidR="009C4777" w:rsidRPr="009C4777" w:rsidRDefault="009C4777" w:rsidP="009C4777">
      <w:pPr>
        <w:pBdr>
          <w:top w:val="single" w:sz="4" w:space="1" w:color="auto"/>
          <w:left w:val="single" w:sz="4" w:space="1" w:color="auto"/>
          <w:bottom w:val="single" w:sz="4" w:space="1" w:color="auto"/>
          <w:right w:val="single" w:sz="4" w:space="1" w:color="auto"/>
        </w:pBdr>
        <w:rPr>
          <w:rFonts w:ascii="Times New Roman" w:hAnsi="Times New Roman"/>
          <w:sz w:val="22"/>
          <w:szCs w:val="22"/>
          <w:lang w:val="lt-LT" w:eastAsia="lt-LT"/>
        </w:rPr>
      </w:pPr>
    </w:p>
    <w:p w14:paraId="1BB0CE87" w14:textId="6CB55A31" w:rsidR="009C4777" w:rsidRPr="009C4777" w:rsidRDefault="0063373A" w:rsidP="009C4777">
      <w:pPr>
        <w:pBdr>
          <w:top w:val="single" w:sz="4" w:space="1" w:color="auto"/>
          <w:left w:val="single" w:sz="4" w:space="1" w:color="auto"/>
          <w:bottom w:val="single" w:sz="4" w:space="1" w:color="auto"/>
          <w:right w:val="single" w:sz="4" w:space="1" w:color="auto"/>
        </w:pBdr>
        <w:rPr>
          <w:rFonts w:ascii="Times New Roman" w:hAnsi="Times New Roman"/>
          <w:b/>
          <w:sz w:val="22"/>
          <w:szCs w:val="22"/>
          <w:lang w:val="lt-LT" w:eastAsia="lt-LT"/>
        </w:rPr>
      </w:pPr>
      <w:r>
        <w:rPr>
          <w:rFonts w:ascii="Times New Roman" w:hAnsi="Times New Roman"/>
          <w:b/>
          <w:sz w:val="22"/>
          <w:szCs w:val="22"/>
          <w:lang w:val="lt-LT" w:eastAsia="lt-LT"/>
        </w:rPr>
        <w:t>FOLIJOS PAKETĖLIS</w:t>
      </w:r>
    </w:p>
    <w:p w14:paraId="68EFDF57" w14:textId="77777777" w:rsidR="009C4777" w:rsidRPr="009C4777" w:rsidRDefault="009C4777" w:rsidP="009C4777">
      <w:pPr>
        <w:rPr>
          <w:rFonts w:ascii="Times New Roman" w:hAnsi="Times New Roman"/>
          <w:b/>
          <w:sz w:val="22"/>
          <w:szCs w:val="22"/>
          <w:lang w:val="lt-LT" w:eastAsia="lt-LT"/>
        </w:rPr>
      </w:pPr>
    </w:p>
    <w:p w14:paraId="555805B0" w14:textId="77777777" w:rsidR="009C4777" w:rsidRPr="009C4777" w:rsidRDefault="009C4777" w:rsidP="009C4777">
      <w:pPr>
        <w:rPr>
          <w:rFonts w:ascii="Times New Roman" w:hAnsi="Times New Roman"/>
          <w:sz w:val="22"/>
          <w:szCs w:val="22"/>
          <w:lang w:val="lt-LT" w:eastAsia="lt-LT"/>
        </w:rPr>
      </w:pPr>
    </w:p>
    <w:p w14:paraId="2CDF1F29" w14:textId="77777777" w:rsidR="009C4777" w:rsidRPr="009C4777" w:rsidRDefault="009C4777" w:rsidP="009C4777">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val="lt-LT" w:eastAsia="lt-LT"/>
        </w:rPr>
      </w:pPr>
      <w:r w:rsidRPr="009C4777">
        <w:rPr>
          <w:rFonts w:ascii="Times New Roman" w:hAnsi="Times New Roman"/>
          <w:b/>
          <w:sz w:val="22"/>
          <w:szCs w:val="22"/>
          <w:lang w:val="lt-LT" w:eastAsia="lt-LT"/>
        </w:rPr>
        <w:t>1.</w:t>
      </w:r>
      <w:r w:rsidRPr="009C4777">
        <w:rPr>
          <w:rFonts w:ascii="Times New Roman" w:hAnsi="Times New Roman"/>
          <w:b/>
          <w:sz w:val="22"/>
          <w:szCs w:val="22"/>
          <w:lang w:val="lt-LT" w:eastAsia="lt-LT"/>
        </w:rPr>
        <w:tab/>
        <w:t>VAISTINIO PREPARATO PAVADINIMAS</w:t>
      </w:r>
    </w:p>
    <w:p w14:paraId="06BB22CB" w14:textId="77777777" w:rsidR="009C4777" w:rsidRPr="009C4777" w:rsidRDefault="009C4777" w:rsidP="009C4777">
      <w:pPr>
        <w:rPr>
          <w:rFonts w:ascii="Times New Roman" w:hAnsi="Times New Roman"/>
          <w:sz w:val="22"/>
          <w:szCs w:val="22"/>
          <w:lang w:val="lt-LT" w:eastAsia="lt-LT"/>
        </w:rPr>
      </w:pPr>
    </w:p>
    <w:p w14:paraId="54327061" w14:textId="5A5A3B84" w:rsidR="009C4777" w:rsidRPr="009C4777" w:rsidRDefault="009C4777" w:rsidP="009C4777">
      <w:pPr>
        <w:rPr>
          <w:rFonts w:ascii="Times New Roman" w:hAnsi="Times New Roman"/>
          <w:sz w:val="22"/>
          <w:szCs w:val="22"/>
          <w:highlight w:val="lightGray"/>
          <w:lang w:val="lt-LT" w:eastAsia="lt-LT"/>
        </w:rPr>
      </w:pPr>
      <w:r>
        <w:rPr>
          <w:rFonts w:ascii="Times New Roman" w:hAnsi="Times New Roman"/>
          <w:sz w:val="22"/>
          <w:szCs w:val="22"/>
          <w:lang w:val="lt-LT" w:eastAsia="lt-LT"/>
        </w:rPr>
        <w:t xml:space="preserve">Mercilon </w:t>
      </w:r>
      <w:r w:rsidRPr="009C4777">
        <w:rPr>
          <w:rFonts w:ascii="Times New Roman" w:hAnsi="Times New Roman"/>
          <w:sz w:val="22"/>
          <w:szCs w:val="22"/>
          <w:lang w:val="lt-LT" w:eastAsia="lt-LT"/>
        </w:rPr>
        <w:t>150/20 mikrogramų</w:t>
      </w:r>
      <w:r>
        <w:rPr>
          <w:rFonts w:ascii="Times New Roman" w:hAnsi="Times New Roman"/>
          <w:sz w:val="22"/>
          <w:szCs w:val="22"/>
          <w:lang w:val="lt-LT" w:eastAsia="lt-LT"/>
        </w:rPr>
        <w:t xml:space="preserve"> plėvele dengtos tabletės</w:t>
      </w:r>
    </w:p>
    <w:p w14:paraId="2E0E20A4" w14:textId="7579CC11" w:rsidR="009C4777" w:rsidRDefault="005E11EE" w:rsidP="005E11EE">
      <w:pPr>
        <w:tabs>
          <w:tab w:val="left" w:pos="5220"/>
        </w:tabs>
        <w:rPr>
          <w:rFonts w:ascii="Times New Roman" w:hAnsi="Times New Roman"/>
          <w:sz w:val="22"/>
          <w:szCs w:val="22"/>
          <w:lang w:val="lt-LT" w:eastAsia="lt-LT"/>
        </w:rPr>
      </w:pPr>
      <w:r>
        <w:rPr>
          <w:rFonts w:ascii="Times New Roman" w:hAnsi="Times New Roman"/>
          <w:sz w:val="22"/>
          <w:szCs w:val="22"/>
          <w:lang w:val="lt-LT" w:eastAsia="lt-LT"/>
        </w:rPr>
        <w:tab/>
      </w:r>
    </w:p>
    <w:p w14:paraId="23DB20EC" w14:textId="08A63072" w:rsidR="005E11EE" w:rsidRPr="005E11EE" w:rsidRDefault="005E11EE" w:rsidP="005E11E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sz w:val="22"/>
          <w:lang w:val="lt-LT"/>
        </w:rPr>
      </w:pPr>
      <w:r w:rsidRPr="005E11EE">
        <w:rPr>
          <w:rFonts w:ascii="Times New Roman" w:hAnsi="Times New Roman"/>
          <w:b/>
          <w:sz w:val="22"/>
          <w:lang w:val="lt-LT"/>
        </w:rPr>
        <w:t>2.</w:t>
      </w:r>
      <w:r w:rsidRPr="005E11EE">
        <w:rPr>
          <w:rFonts w:ascii="Times New Roman" w:hAnsi="Times New Roman"/>
          <w:b/>
          <w:sz w:val="22"/>
          <w:lang w:val="lt-LT"/>
        </w:rPr>
        <w:tab/>
      </w:r>
      <w:r w:rsidR="00A652C9">
        <w:rPr>
          <w:rFonts w:ascii="Times New Roman" w:hAnsi="Times New Roman"/>
          <w:b/>
          <w:sz w:val="22"/>
          <w:lang w:val="lt-LT"/>
        </w:rPr>
        <w:t xml:space="preserve">  </w:t>
      </w:r>
      <w:r w:rsidRPr="005E11EE">
        <w:rPr>
          <w:rFonts w:ascii="Times New Roman" w:hAnsi="Times New Roman"/>
          <w:b/>
          <w:sz w:val="22"/>
          <w:szCs w:val="22"/>
          <w:lang w:val="en-US"/>
        </w:rPr>
        <w:t>LYGIAGRETUS IMPORTUOTOJAS</w:t>
      </w:r>
      <w:r w:rsidRPr="005E11EE">
        <w:rPr>
          <w:rFonts w:ascii="Times New Roman" w:hAnsi="Times New Roman"/>
          <w:b/>
          <w:caps/>
          <w:sz w:val="22"/>
          <w:lang w:val="lt-LT"/>
        </w:rPr>
        <w:t xml:space="preserve"> </w:t>
      </w:r>
    </w:p>
    <w:p w14:paraId="5C96AA7A" w14:textId="44820915" w:rsidR="005E11EE" w:rsidRDefault="005E11EE" w:rsidP="005E11EE">
      <w:pPr>
        <w:tabs>
          <w:tab w:val="left" w:pos="5220"/>
        </w:tabs>
        <w:rPr>
          <w:rFonts w:ascii="Times New Roman" w:hAnsi="Times New Roman"/>
          <w:sz w:val="22"/>
          <w:szCs w:val="22"/>
          <w:lang w:val="lt-LT" w:eastAsia="lt-LT"/>
        </w:rPr>
      </w:pPr>
    </w:p>
    <w:p w14:paraId="099F8874" w14:textId="77777777" w:rsidR="005E11EE" w:rsidRPr="005E11EE" w:rsidRDefault="005E11EE" w:rsidP="005E11EE">
      <w:pPr>
        <w:rPr>
          <w:rFonts w:ascii="Times New Roman" w:hAnsi="Times New Roman"/>
          <w:sz w:val="22"/>
          <w:szCs w:val="22"/>
          <w:lang w:val="lt-LT" w:eastAsia="lt-LT"/>
        </w:rPr>
      </w:pPr>
      <w:r w:rsidRPr="005E11EE">
        <w:rPr>
          <w:rFonts w:ascii="Times New Roman" w:hAnsi="Times New Roman"/>
          <w:sz w:val="22"/>
          <w:szCs w:val="22"/>
          <w:highlight w:val="lightGray"/>
          <w:lang w:val="lt-LT" w:eastAsia="lt-LT"/>
        </w:rPr>
        <w:t>UAB „Lex ano“</w:t>
      </w:r>
    </w:p>
    <w:p w14:paraId="4BA351E1" w14:textId="77777777" w:rsidR="005E11EE" w:rsidRPr="009C4777" w:rsidRDefault="005E11EE" w:rsidP="005F302E">
      <w:pPr>
        <w:tabs>
          <w:tab w:val="left" w:pos="5220"/>
        </w:tabs>
        <w:rPr>
          <w:rFonts w:ascii="Times New Roman" w:hAnsi="Times New Roman"/>
          <w:sz w:val="22"/>
          <w:szCs w:val="22"/>
          <w:lang w:val="lt-LT" w:eastAsia="lt-LT"/>
        </w:rPr>
      </w:pPr>
    </w:p>
    <w:p w14:paraId="6F070087" w14:textId="27D62DF3" w:rsidR="009C4777" w:rsidRPr="009C4777" w:rsidRDefault="005E11EE" w:rsidP="009C4777">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val="lt-LT" w:eastAsia="lt-LT"/>
        </w:rPr>
      </w:pPr>
      <w:r>
        <w:rPr>
          <w:rFonts w:ascii="Times New Roman" w:hAnsi="Times New Roman"/>
          <w:b/>
          <w:sz w:val="22"/>
          <w:szCs w:val="22"/>
          <w:lang w:val="lt-LT" w:eastAsia="lt-LT"/>
        </w:rPr>
        <w:t>3</w:t>
      </w:r>
      <w:r w:rsidR="009C4777" w:rsidRPr="009C4777">
        <w:rPr>
          <w:rFonts w:ascii="Times New Roman" w:hAnsi="Times New Roman"/>
          <w:b/>
          <w:sz w:val="22"/>
          <w:szCs w:val="22"/>
          <w:lang w:val="lt-LT" w:eastAsia="lt-LT"/>
        </w:rPr>
        <w:t>.</w:t>
      </w:r>
      <w:r w:rsidR="009C4777" w:rsidRPr="009C4777">
        <w:rPr>
          <w:rFonts w:ascii="Times New Roman" w:hAnsi="Times New Roman"/>
          <w:b/>
          <w:sz w:val="22"/>
          <w:szCs w:val="22"/>
          <w:lang w:val="lt-LT" w:eastAsia="lt-LT"/>
        </w:rPr>
        <w:tab/>
        <w:t>TINKAMUMO LAIKAS</w:t>
      </w:r>
    </w:p>
    <w:p w14:paraId="7AAC29C9" w14:textId="77777777" w:rsidR="009C4777" w:rsidRPr="009C4777" w:rsidRDefault="009C4777" w:rsidP="009C4777">
      <w:pPr>
        <w:rPr>
          <w:rFonts w:ascii="Times New Roman" w:hAnsi="Times New Roman"/>
          <w:sz w:val="22"/>
          <w:szCs w:val="22"/>
          <w:lang w:val="lt-LT" w:eastAsia="lt-LT"/>
        </w:rPr>
      </w:pPr>
    </w:p>
    <w:p w14:paraId="39CBEFD8" w14:textId="5EAD99E5" w:rsidR="009C4777" w:rsidRPr="009C4777" w:rsidRDefault="009C4777" w:rsidP="009C4777">
      <w:pPr>
        <w:rPr>
          <w:rFonts w:ascii="Times New Roman" w:hAnsi="Times New Roman"/>
          <w:sz w:val="22"/>
          <w:szCs w:val="22"/>
          <w:lang w:val="lt-LT" w:eastAsia="lt-LT"/>
        </w:rPr>
      </w:pPr>
      <w:r w:rsidRPr="009C4777">
        <w:rPr>
          <w:rFonts w:ascii="Times New Roman" w:hAnsi="Times New Roman"/>
          <w:noProof/>
          <w:sz w:val="22"/>
          <w:szCs w:val="22"/>
          <w:highlight w:val="lightGray"/>
          <w:lang w:val="lt-LT" w:eastAsia="lt-LT"/>
        </w:rPr>
        <w:t>EXP:</w:t>
      </w:r>
    </w:p>
    <w:p w14:paraId="5FBCF3A1" w14:textId="77777777" w:rsidR="009C4777" w:rsidRPr="009C4777" w:rsidRDefault="009C4777" w:rsidP="009C4777">
      <w:pPr>
        <w:rPr>
          <w:rFonts w:ascii="Times New Roman" w:hAnsi="Times New Roman"/>
          <w:sz w:val="22"/>
          <w:szCs w:val="22"/>
          <w:lang w:val="lt-LT" w:eastAsia="lt-LT"/>
        </w:rPr>
      </w:pPr>
    </w:p>
    <w:p w14:paraId="6EDB503C" w14:textId="44F5BF22" w:rsidR="009C4777" w:rsidRPr="009C4777" w:rsidRDefault="005E11EE" w:rsidP="009C4777">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val="lt-LT" w:eastAsia="lt-LT"/>
        </w:rPr>
      </w:pPr>
      <w:r>
        <w:rPr>
          <w:rFonts w:ascii="Times New Roman" w:hAnsi="Times New Roman"/>
          <w:b/>
          <w:sz w:val="22"/>
          <w:szCs w:val="22"/>
          <w:lang w:val="lt-LT" w:eastAsia="lt-LT"/>
        </w:rPr>
        <w:t>4</w:t>
      </w:r>
      <w:r w:rsidR="009C4777" w:rsidRPr="009C4777">
        <w:rPr>
          <w:rFonts w:ascii="Times New Roman" w:hAnsi="Times New Roman"/>
          <w:b/>
          <w:sz w:val="22"/>
          <w:szCs w:val="22"/>
          <w:lang w:val="lt-LT" w:eastAsia="lt-LT"/>
        </w:rPr>
        <w:t>.</w:t>
      </w:r>
      <w:r w:rsidR="009C4777" w:rsidRPr="009C4777">
        <w:rPr>
          <w:rFonts w:ascii="Times New Roman" w:hAnsi="Times New Roman"/>
          <w:b/>
          <w:sz w:val="22"/>
          <w:szCs w:val="22"/>
          <w:lang w:val="lt-LT" w:eastAsia="lt-LT"/>
        </w:rPr>
        <w:tab/>
        <w:t xml:space="preserve">SERIJOS NUMERIS </w:t>
      </w:r>
    </w:p>
    <w:p w14:paraId="6EA20B73" w14:textId="77777777" w:rsidR="009C4777" w:rsidRPr="009C4777" w:rsidRDefault="009C4777" w:rsidP="009C4777">
      <w:pPr>
        <w:rPr>
          <w:rFonts w:ascii="Times New Roman" w:hAnsi="Times New Roman"/>
          <w:sz w:val="22"/>
          <w:szCs w:val="22"/>
          <w:lang w:val="lt-LT" w:eastAsia="lt-LT"/>
        </w:rPr>
      </w:pPr>
    </w:p>
    <w:p w14:paraId="599E2C25" w14:textId="0D6B088B" w:rsidR="009C4777" w:rsidRPr="009C4777" w:rsidRDefault="009C4777" w:rsidP="009C4777">
      <w:pPr>
        <w:rPr>
          <w:rFonts w:ascii="Times New Roman" w:hAnsi="Times New Roman"/>
          <w:noProof/>
          <w:sz w:val="22"/>
          <w:szCs w:val="22"/>
          <w:lang w:val="lt-LT" w:eastAsia="lt-LT"/>
        </w:rPr>
      </w:pPr>
      <w:r w:rsidRPr="00A652C9">
        <w:rPr>
          <w:rFonts w:ascii="Times New Roman" w:hAnsi="Times New Roman"/>
          <w:noProof/>
          <w:sz w:val="22"/>
          <w:szCs w:val="22"/>
          <w:highlight w:val="lightGray"/>
          <w:lang w:val="lt-LT" w:eastAsia="lt-LT"/>
        </w:rPr>
        <w:t>Lot</w:t>
      </w:r>
      <w:r w:rsidR="00A652C9" w:rsidRPr="005F302E">
        <w:rPr>
          <w:rFonts w:ascii="Times New Roman" w:hAnsi="Times New Roman"/>
          <w:noProof/>
          <w:sz w:val="22"/>
          <w:szCs w:val="22"/>
          <w:highlight w:val="lightGray"/>
          <w:lang w:val="lt-LT" w:eastAsia="lt-LT"/>
        </w:rPr>
        <w:t>:</w:t>
      </w:r>
    </w:p>
    <w:p w14:paraId="226E2478" w14:textId="77777777" w:rsidR="009C4777" w:rsidRPr="009C4777" w:rsidRDefault="009C4777" w:rsidP="009C4777">
      <w:pPr>
        <w:keepNext/>
        <w:outlineLvl w:val="2"/>
        <w:rPr>
          <w:rFonts w:ascii="Times New Roman" w:hAnsi="Times New Roman"/>
          <w:b/>
          <w:sz w:val="22"/>
          <w:szCs w:val="22"/>
          <w:lang w:val="lt-LT" w:eastAsia="lt-LT"/>
        </w:rPr>
      </w:pPr>
    </w:p>
    <w:p w14:paraId="7679DC3E" w14:textId="22B24622" w:rsidR="009C4777" w:rsidRPr="009C4777" w:rsidRDefault="005E11EE" w:rsidP="009C4777">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val="lt-LT" w:eastAsia="lt-LT"/>
        </w:rPr>
      </w:pPr>
      <w:r>
        <w:rPr>
          <w:rFonts w:ascii="Times New Roman" w:hAnsi="Times New Roman"/>
          <w:b/>
          <w:sz w:val="22"/>
          <w:szCs w:val="22"/>
          <w:lang w:val="lt-LT" w:eastAsia="lt-LT"/>
        </w:rPr>
        <w:t>5</w:t>
      </w:r>
      <w:r w:rsidR="009C4777" w:rsidRPr="009C4777">
        <w:rPr>
          <w:rFonts w:ascii="Times New Roman" w:hAnsi="Times New Roman"/>
          <w:b/>
          <w:sz w:val="22"/>
          <w:szCs w:val="22"/>
          <w:lang w:val="lt-LT" w:eastAsia="lt-LT"/>
        </w:rPr>
        <w:t>.</w:t>
      </w:r>
      <w:r w:rsidR="009C4777" w:rsidRPr="009C4777">
        <w:rPr>
          <w:rFonts w:ascii="Times New Roman" w:hAnsi="Times New Roman"/>
          <w:b/>
          <w:sz w:val="22"/>
          <w:szCs w:val="22"/>
          <w:lang w:val="lt-LT" w:eastAsia="lt-LT"/>
        </w:rPr>
        <w:tab/>
        <w:t xml:space="preserve">KITA </w:t>
      </w:r>
    </w:p>
    <w:p w14:paraId="41E5D745" w14:textId="77777777" w:rsidR="005E11EE" w:rsidRPr="009C4777" w:rsidRDefault="005E11EE" w:rsidP="009C4777">
      <w:pPr>
        <w:jc w:val="center"/>
        <w:outlineLvl w:val="0"/>
        <w:rPr>
          <w:rFonts w:ascii="Times New Roman" w:hAnsi="Times New Roman"/>
          <w:b/>
          <w:kern w:val="28"/>
          <w:sz w:val="22"/>
          <w:szCs w:val="20"/>
          <w:lang w:val="lt-LT" w:eastAsia="lt-LT"/>
        </w:rPr>
      </w:pPr>
    </w:p>
    <w:p w14:paraId="3D1F3B04" w14:textId="77777777" w:rsidR="005E11EE" w:rsidRPr="005E11EE" w:rsidRDefault="005E11EE" w:rsidP="005E11EE">
      <w:pPr>
        <w:rPr>
          <w:rFonts w:ascii="Times New Roman" w:hAnsi="Times New Roman"/>
          <w:sz w:val="22"/>
          <w:szCs w:val="22"/>
          <w:lang w:val="lt-LT" w:eastAsia="lt-LT"/>
        </w:rPr>
      </w:pPr>
      <w:r w:rsidRPr="005E11EE">
        <w:rPr>
          <w:rFonts w:ascii="Times New Roman" w:hAnsi="Times New Roman"/>
          <w:sz w:val="22"/>
          <w:szCs w:val="22"/>
          <w:lang w:val="lt-LT" w:eastAsia="lt-LT"/>
        </w:rPr>
        <w:t>{perpakavimo serija}</w:t>
      </w:r>
    </w:p>
    <w:p w14:paraId="48B081D2" w14:textId="77777777" w:rsidR="009C4777" w:rsidRDefault="009C4777">
      <w:pPr>
        <w:rPr>
          <w:rFonts w:ascii="Times New Roman" w:hAnsi="Times New Roman"/>
          <w:i/>
          <w:iCs/>
          <w:sz w:val="22"/>
          <w:szCs w:val="22"/>
          <w:lang w:val="lt-LT"/>
        </w:rPr>
      </w:pPr>
      <w:r>
        <w:rPr>
          <w:rFonts w:ascii="Times New Roman" w:hAnsi="Times New Roman"/>
          <w:i/>
          <w:iCs/>
          <w:sz w:val="22"/>
          <w:szCs w:val="22"/>
          <w:lang w:val="lt-LT"/>
        </w:rPr>
        <w:br w:type="page"/>
      </w:r>
    </w:p>
    <w:p w14:paraId="3CE520D9" w14:textId="77777777" w:rsidR="00354160" w:rsidRPr="00381B1D" w:rsidRDefault="00354160" w:rsidP="00354160">
      <w:pPr>
        <w:rPr>
          <w:rFonts w:ascii="Times New Roman" w:hAnsi="Times New Roman"/>
          <w:sz w:val="22"/>
          <w:szCs w:val="22"/>
          <w:lang w:val="lt-LT"/>
        </w:rPr>
      </w:pPr>
    </w:p>
    <w:p w14:paraId="3D29FA53" w14:textId="77777777" w:rsidR="00354160" w:rsidRPr="00381B1D" w:rsidRDefault="00354160" w:rsidP="00354160">
      <w:pPr>
        <w:rPr>
          <w:rFonts w:ascii="Times New Roman" w:hAnsi="Times New Roman"/>
          <w:sz w:val="22"/>
          <w:szCs w:val="22"/>
          <w:lang w:val="lt-LT"/>
        </w:rPr>
      </w:pPr>
    </w:p>
    <w:p w14:paraId="0E7525A9" w14:textId="77777777" w:rsidR="00354160" w:rsidRPr="00381B1D" w:rsidRDefault="00354160" w:rsidP="00354160">
      <w:pPr>
        <w:rPr>
          <w:rFonts w:ascii="Times New Roman" w:hAnsi="Times New Roman"/>
          <w:sz w:val="22"/>
          <w:szCs w:val="22"/>
          <w:lang w:val="lt-LT"/>
        </w:rPr>
      </w:pPr>
    </w:p>
    <w:p w14:paraId="3F328043" w14:textId="77777777" w:rsidR="00354160" w:rsidRPr="00381B1D" w:rsidRDefault="00354160" w:rsidP="00354160">
      <w:pPr>
        <w:rPr>
          <w:rFonts w:ascii="Times New Roman" w:hAnsi="Times New Roman"/>
          <w:sz w:val="22"/>
          <w:szCs w:val="22"/>
          <w:lang w:val="lt-LT"/>
        </w:rPr>
      </w:pPr>
    </w:p>
    <w:p w14:paraId="0F6F6934" w14:textId="77777777" w:rsidR="00354160" w:rsidRPr="00381B1D" w:rsidRDefault="00354160" w:rsidP="00354160">
      <w:pPr>
        <w:rPr>
          <w:rFonts w:ascii="Times New Roman" w:hAnsi="Times New Roman"/>
          <w:sz w:val="22"/>
          <w:szCs w:val="22"/>
          <w:lang w:val="lt-LT"/>
        </w:rPr>
      </w:pPr>
    </w:p>
    <w:p w14:paraId="4023A1B8" w14:textId="77777777" w:rsidR="00354160" w:rsidRPr="00381B1D" w:rsidRDefault="00354160" w:rsidP="00354160">
      <w:pPr>
        <w:rPr>
          <w:rFonts w:ascii="Times New Roman" w:hAnsi="Times New Roman"/>
          <w:sz w:val="22"/>
          <w:szCs w:val="22"/>
          <w:lang w:val="lt-LT"/>
        </w:rPr>
      </w:pPr>
    </w:p>
    <w:p w14:paraId="11BEFE41"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bookmarkStart w:id="1" w:name="_Toc129243137"/>
      <w:bookmarkStart w:id="2" w:name="_Toc129243262"/>
    </w:p>
    <w:p w14:paraId="3A983218"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0EDB1B54"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48CA7BF1"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29BAD79B"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6BC24272"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2DA71238" w14:textId="7D72C0E9"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365FB14B" w14:textId="10214D76"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68A558B8" w14:textId="2A49752B"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5F20C2CB" w14:textId="06DDCD3A"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0616D7A1" w14:textId="355AFFC0"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7F122E6E" w14:textId="61EAEB0F"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0C487718" w14:textId="530D829F"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485902B9"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58000BEB" w14:textId="14D619F4"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74AE6879" w14:textId="77777777" w:rsidR="00057E18" w:rsidRDefault="00057E18" w:rsidP="00354160">
      <w:pPr>
        <w:tabs>
          <w:tab w:val="left" w:pos="567"/>
        </w:tabs>
        <w:ind w:left="567" w:hanging="567"/>
        <w:jc w:val="center"/>
        <w:outlineLvl w:val="0"/>
        <w:rPr>
          <w:rFonts w:ascii="Times New Roman" w:hAnsi="Times New Roman"/>
          <w:b/>
          <w:caps/>
          <w:sz w:val="22"/>
          <w:szCs w:val="22"/>
          <w:lang w:val="lt-LT"/>
        </w:rPr>
      </w:pPr>
    </w:p>
    <w:p w14:paraId="31FFE1AB" w14:textId="167BFD09" w:rsidR="00354160" w:rsidRPr="00381B1D" w:rsidRDefault="00354160" w:rsidP="00354160">
      <w:pPr>
        <w:tabs>
          <w:tab w:val="left" w:pos="567"/>
        </w:tabs>
        <w:ind w:left="567" w:hanging="567"/>
        <w:jc w:val="center"/>
        <w:outlineLvl w:val="0"/>
        <w:rPr>
          <w:rFonts w:ascii="Times New Roman" w:hAnsi="Times New Roman"/>
          <w:b/>
          <w:caps/>
          <w:sz w:val="22"/>
          <w:szCs w:val="22"/>
          <w:lang w:val="lt-LT"/>
        </w:rPr>
      </w:pPr>
      <w:r w:rsidRPr="00381B1D">
        <w:rPr>
          <w:rFonts w:ascii="Times New Roman" w:hAnsi="Times New Roman"/>
          <w:b/>
          <w:caps/>
          <w:sz w:val="22"/>
          <w:szCs w:val="22"/>
          <w:lang w:val="lt-LT"/>
        </w:rPr>
        <w:t>B. PAKUOTĖS LAPELIS</w:t>
      </w:r>
      <w:bookmarkEnd w:id="1"/>
      <w:bookmarkEnd w:id="2"/>
    </w:p>
    <w:p w14:paraId="40811E16" w14:textId="77777777" w:rsidR="00354160" w:rsidRPr="00381B1D" w:rsidRDefault="00354160" w:rsidP="00354160">
      <w:pPr>
        <w:tabs>
          <w:tab w:val="left" w:pos="567"/>
        </w:tabs>
        <w:ind w:left="567" w:hanging="567"/>
        <w:jc w:val="center"/>
        <w:outlineLvl w:val="0"/>
        <w:rPr>
          <w:rFonts w:ascii="Times New Roman" w:hAnsi="Times New Roman"/>
          <w:b/>
          <w:caps/>
          <w:sz w:val="22"/>
          <w:szCs w:val="22"/>
          <w:lang w:val="lt-LT"/>
        </w:rPr>
      </w:pPr>
      <w:r w:rsidRPr="00381B1D">
        <w:rPr>
          <w:rFonts w:ascii="Times New Roman" w:hAnsi="Times New Roman"/>
          <w:b/>
          <w:caps/>
          <w:sz w:val="22"/>
          <w:szCs w:val="22"/>
          <w:lang w:val="lt-LT"/>
        </w:rPr>
        <w:br w:type="page"/>
      </w:r>
    </w:p>
    <w:p w14:paraId="346BF7FA" w14:textId="3217BCDA" w:rsidR="00354160" w:rsidRPr="00381B1D" w:rsidRDefault="00354160" w:rsidP="00AB28E5">
      <w:pPr>
        <w:jc w:val="center"/>
        <w:rPr>
          <w:rFonts w:ascii="Times New Roman" w:hAnsi="Times New Roman"/>
          <w:b/>
          <w:sz w:val="22"/>
          <w:szCs w:val="22"/>
          <w:lang w:val="lt-LT"/>
        </w:rPr>
      </w:pPr>
      <w:r w:rsidRPr="00381B1D">
        <w:rPr>
          <w:rFonts w:ascii="Times New Roman" w:hAnsi="Times New Roman"/>
          <w:b/>
          <w:sz w:val="22"/>
          <w:szCs w:val="22"/>
          <w:lang w:val="lt-LT"/>
        </w:rPr>
        <w:lastRenderedPageBreak/>
        <w:t>Pakuotės lapelis: informacija vartotojui</w:t>
      </w:r>
    </w:p>
    <w:p w14:paraId="2D14FE53" w14:textId="7DF34A74" w:rsidR="00354160" w:rsidRPr="00381B1D" w:rsidRDefault="00AB28E5" w:rsidP="00AB28E5">
      <w:pPr>
        <w:keepNext/>
        <w:jc w:val="center"/>
        <w:outlineLvl w:val="4"/>
        <w:rPr>
          <w:rFonts w:ascii="Times New Roman" w:hAnsi="Times New Roman"/>
          <w:b/>
          <w:bCs/>
          <w:sz w:val="22"/>
          <w:szCs w:val="22"/>
          <w:lang w:val="lt-LT"/>
        </w:rPr>
      </w:pPr>
      <w:r>
        <w:rPr>
          <w:rFonts w:ascii="Times New Roman" w:hAnsi="Times New Roman"/>
          <w:b/>
          <w:bCs/>
          <w:sz w:val="22"/>
          <w:szCs w:val="22"/>
          <w:lang w:val="lt-LT"/>
        </w:rPr>
        <w:t>Mercilon</w:t>
      </w:r>
      <w:r w:rsidR="00354160" w:rsidRPr="00381B1D">
        <w:rPr>
          <w:rFonts w:ascii="Times New Roman" w:hAnsi="Times New Roman"/>
          <w:b/>
          <w:bCs/>
          <w:sz w:val="22"/>
          <w:szCs w:val="22"/>
          <w:lang w:val="lt-LT"/>
        </w:rPr>
        <w:t xml:space="preserve"> 150/ 20</w:t>
      </w:r>
      <w:r w:rsidR="00354160" w:rsidRPr="00AC6E0C">
        <w:rPr>
          <w:rFonts w:ascii="Times New Roman" w:hAnsi="Times New Roman"/>
          <w:b/>
          <w:bCs/>
          <w:sz w:val="22"/>
          <w:szCs w:val="22"/>
          <w:lang w:val="lt-LT"/>
        </w:rPr>
        <w:t> </w:t>
      </w:r>
      <w:r w:rsidR="00354160" w:rsidRPr="00381B1D">
        <w:rPr>
          <w:rFonts w:ascii="Times New Roman" w:hAnsi="Times New Roman"/>
          <w:b/>
          <w:bCs/>
          <w:sz w:val="22"/>
          <w:szCs w:val="22"/>
          <w:lang w:val="lt-LT"/>
        </w:rPr>
        <w:t xml:space="preserve">mikrogramų </w:t>
      </w:r>
      <w:r w:rsidR="00CD171D">
        <w:rPr>
          <w:rFonts w:ascii="Times New Roman" w:hAnsi="Times New Roman"/>
          <w:b/>
          <w:bCs/>
          <w:sz w:val="22"/>
          <w:szCs w:val="22"/>
          <w:lang w:val="lt-LT"/>
        </w:rPr>
        <w:t xml:space="preserve">plėvele dengtos </w:t>
      </w:r>
      <w:r w:rsidR="00354160" w:rsidRPr="00381B1D">
        <w:rPr>
          <w:rFonts w:ascii="Times New Roman" w:hAnsi="Times New Roman"/>
          <w:b/>
          <w:bCs/>
          <w:sz w:val="22"/>
          <w:szCs w:val="22"/>
          <w:lang w:val="lt-LT"/>
        </w:rPr>
        <w:t>tabletės</w:t>
      </w:r>
    </w:p>
    <w:p w14:paraId="196D7B17" w14:textId="3928047A" w:rsidR="00354160" w:rsidRPr="00381B1D" w:rsidRDefault="00AD5112" w:rsidP="00AB28E5">
      <w:pPr>
        <w:jc w:val="center"/>
        <w:rPr>
          <w:rFonts w:ascii="Times New Roman" w:hAnsi="Times New Roman"/>
          <w:sz w:val="22"/>
          <w:szCs w:val="22"/>
          <w:lang w:val="lt-LT"/>
        </w:rPr>
      </w:pPr>
      <w:r>
        <w:rPr>
          <w:rFonts w:ascii="Times New Roman" w:hAnsi="Times New Roman"/>
          <w:sz w:val="22"/>
          <w:szCs w:val="22"/>
          <w:lang w:val="lt-LT"/>
        </w:rPr>
        <w:t>d</w:t>
      </w:r>
      <w:r w:rsidR="00354160" w:rsidRPr="00381B1D">
        <w:rPr>
          <w:rFonts w:ascii="Times New Roman" w:hAnsi="Times New Roman"/>
          <w:sz w:val="22"/>
          <w:szCs w:val="22"/>
          <w:lang w:val="lt-LT"/>
        </w:rPr>
        <w:t>ezogestrelis/</w:t>
      </w:r>
      <w:r>
        <w:rPr>
          <w:rFonts w:ascii="Times New Roman" w:hAnsi="Times New Roman"/>
          <w:sz w:val="22"/>
          <w:szCs w:val="22"/>
          <w:lang w:val="lt-LT"/>
        </w:rPr>
        <w:t>e</w:t>
      </w:r>
      <w:r w:rsidR="00354160" w:rsidRPr="00381B1D">
        <w:rPr>
          <w:rFonts w:ascii="Times New Roman" w:hAnsi="Times New Roman"/>
          <w:sz w:val="22"/>
          <w:szCs w:val="22"/>
          <w:lang w:val="lt-LT"/>
        </w:rPr>
        <w:t>tinilestradiolis</w:t>
      </w:r>
    </w:p>
    <w:p w14:paraId="1817D908" w14:textId="77777777" w:rsidR="00354160" w:rsidRPr="00381B1D" w:rsidRDefault="00354160" w:rsidP="00354160">
      <w:pPr>
        <w:jc w:val="center"/>
        <w:rPr>
          <w:rFonts w:ascii="Times New Roman" w:hAnsi="Times New Roman"/>
          <w:sz w:val="22"/>
          <w:szCs w:val="22"/>
          <w:lang w:val="lt-LT"/>
        </w:rPr>
      </w:pPr>
    </w:p>
    <w:p w14:paraId="65EDB9CE" w14:textId="77777777" w:rsidR="00697C5F" w:rsidRPr="00697C5F" w:rsidRDefault="00697C5F" w:rsidP="00697C5F">
      <w:pPr>
        <w:autoSpaceDE w:val="0"/>
        <w:autoSpaceDN w:val="0"/>
        <w:adjustRightInd w:val="0"/>
        <w:snapToGrid w:val="0"/>
        <w:outlineLvl w:val="0"/>
        <w:rPr>
          <w:rFonts w:ascii="Times New Roman" w:hAnsi="Times New Roman"/>
          <w:b/>
          <w:sz w:val="22"/>
          <w:szCs w:val="22"/>
          <w:lang w:val="lt-LT"/>
        </w:rPr>
      </w:pPr>
      <w:r w:rsidRPr="00697C5F">
        <w:rPr>
          <w:rFonts w:ascii="Times New Roman" w:hAnsi="Times New Roman"/>
          <w:b/>
          <w:sz w:val="22"/>
          <w:szCs w:val="22"/>
          <w:lang w:val="lt-LT"/>
        </w:rPr>
        <w:t>Svarbūs dalykai, kuriuos reikia žinoti apie sudėtinius hormoninius kontraceptikus (SHK)</w:t>
      </w:r>
    </w:p>
    <w:p w14:paraId="6BFE12FD" w14:textId="7308472C"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 xml:space="preserve">Teisingai </w:t>
      </w:r>
      <w:r w:rsidR="00493954">
        <w:rPr>
          <w:rFonts w:ascii="Times New Roman" w:hAnsi="Times New Roman"/>
          <w:sz w:val="22"/>
          <w:szCs w:val="22"/>
          <w:lang w:val="lt-LT"/>
        </w:rPr>
        <w:t>vartojant</w:t>
      </w:r>
      <w:r w:rsidRPr="00697C5F">
        <w:rPr>
          <w:rFonts w:ascii="Times New Roman" w:hAnsi="Times New Roman"/>
          <w:sz w:val="22"/>
          <w:szCs w:val="22"/>
          <w:lang w:val="lt-LT"/>
        </w:rPr>
        <w:t>, tai yra vienas iš patikimiausių grįžtamojo poveikio kontracepcijos metodų.</w:t>
      </w:r>
    </w:p>
    <w:p w14:paraId="0D2B571E" w14:textId="77777777"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52B9E041" w14:textId="77777777"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3FDD0CF5" w14:textId="77777777" w:rsidR="00697C5F" w:rsidRDefault="00697C5F" w:rsidP="00354160">
      <w:pPr>
        <w:rPr>
          <w:rFonts w:ascii="Times New Roman" w:hAnsi="Times New Roman"/>
          <w:b/>
          <w:sz w:val="22"/>
          <w:szCs w:val="22"/>
          <w:lang w:val="lt-LT"/>
        </w:rPr>
      </w:pPr>
    </w:p>
    <w:p w14:paraId="1E46E9B3"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b/>
          <w:sz w:val="22"/>
          <w:szCs w:val="22"/>
          <w:lang w:val="lt-LT"/>
        </w:rPr>
        <w:t>Atidžiai perskaitykite visą šį lapelį, prieš pradėdami vartoti vaistą, nes jame pateikiama Jums svarbi informacija.</w:t>
      </w:r>
    </w:p>
    <w:p w14:paraId="21803193"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Neišmeskite šio lapelio, nes vėl gali prireikti jį perskaityti.</w:t>
      </w:r>
    </w:p>
    <w:p w14:paraId="4DFA9B0F"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Jeigu kiltų daugiau klausimų, kreipkitės į gydytoją arba vaistininką.</w:t>
      </w:r>
    </w:p>
    <w:p w14:paraId="221B734E"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Šis vaistas skirtas tik Jums, todėl kitiems žmonėms jo duoti negalima. Vaistas gali jiems pakenkti</w:t>
      </w:r>
      <w:r>
        <w:rPr>
          <w:rFonts w:ascii="Times New Roman" w:hAnsi="Times New Roman"/>
          <w:sz w:val="22"/>
          <w:szCs w:val="22"/>
          <w:lang w:val="lt-LT"/>
        </w:rPr>
        <w:t>.</w:t>
      </w:r>
    </w:p>
    <w:p w14:paraId="12233D8C"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Jeigu pasireiškė šalutinis poveikis (net jeigu jis šiame lapelyje nenurodytas), kreipkitės į gydytoją arba vaistininką. Žr. 4 skyrių.</w:t>
      </w:r>
    </w:p>
    <w:p w14:paraId="6CFCDEE7" w14:textId="77777777" w:rsidR="00354160" w:rsidRDefault="00354160" w:rsidP="00354160">
      <w:pPr>
        <w:rPr>
          <w:rFonts w:ascii="Times New Roman" w:hAnsi="Times New Roman"/>
          <w:sz w:val="22"/>
          <w:szCs w:val="22"/>
          <w:lang w:val="lt-LT"/>
        </w:rPr>
      </w:pPr>
    </w:p>
    <w:p w14:paraId="3C0022DA" w14:textId="77777777" w:rsidR="00354160" w:rsidRPr="00381B1D" w:rsidRDefault="00354160" w:rsidP="00354160">
      <w:pPr>
        <w:rPr>
          <w:rFonts w:ascii="Times New Roman" w:hAnsi="Times New Roman"/>
          <w:sz w:val="22"/>
          <w:szCs w:val="22"/>
          <w:lang w:val="lt-LT"/>
        </w:rPr>
      </w:pPr>
    </w:p>
    <w:p w14:paraId="6C45E46D" w14:textId="77777777" w:rsidR="00354160" w:rsidRDefault="00354160" w:rsidP="00354160">
      <w:pPr>
        <w:keepNext/>
        <w:outlineLvl w:val="3"/>
        <w:rPr>
          <w:rFonts w:ascii="Times New Roman" w:hAnsi="Times New Roman"/>
          <w:b/>
          <w:bCs/>
          <w:sz w:val="22"/>
          <w:szCs w:val="22"/>
          <w:lang w:val="lt-LT"/>
        </w:rPr>
      </w:pPr>
      <w:r w:rsidRPr="00381B1D">
        <w:rPr>
          <w:rFonts w:ascii="Times New Roman" w:hAnsi="Times New Roman"/>
          <w:b/>
          <w:bCs/>
          <w:sz w:val="22"/>
          <w:szCs w:val="22"/>
          <w:lang w:val="lt-LT"/>
        </w:rPr>
        <w:t>Apie ką rašoma šiame lapelyje ?</w:t>
      </w:r>
    </w:p>
    <w:p w14:paraId="505924A1" w14:textId="77777777" w:rsidR="00354160" w:rsidRPr="00381B1D" w:rsidRDefault="00354160" w:rsidP="00354160">
      <w:pPr>
        <w:keepNext/>
        <w:outlineLvl w:val="3"/>
        <w:rPr>
          <w:rFonts w:ascii="Times New Roman" w:hAnsi="Times New Roman"/>
          <w:b/>
          <w:bCs/>
          <w:sz w:val="22"/>
          <w:szCs w:val="22"/>
          <w:lang w:val="lt-LT"/>
        </w:rPr>
      </w:pPr>
    </w:p>
    <w:p w14:paraId="06DF1839" w14:textId="669C71A3"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 xml:space="preserve">1. Kas yra </w:t>
      </w:r>
      <w:bookmarkStart w:id="3" w:name="_Hlk86043740"/>
      <w:r w:rsidR="00AB28E5">
        <w:rPr>
          <w:rFonts w:ascii="Times New Roman" w:hAnsi="Times New Roman"/>
          <w:sz w:val="22"/>
          <w:szCs w:val="22"/>
          <w:lang w:val="de-DE"/>
        </w:rPr>
        <w:t>Mercilon</w:t>
      </w:r>
      <w:bookmarkEnd w:id="3"/>
      <w:r w:rsidRPr="00381B1D">
        <w:rPr>
          <w:rFonts w:ascii="Times New Roman" w:hAnsi="Times New Roman"/>
          <w:sz w:val="22"/>
          <w:szCs w:val="22"/>
          <w:lang w:val="de-DE"/>
        </w:rPr>
        <w:t xml:space="preserve"> ir kam jis vartojamas</w:t>
      </w:r>
    </w:p>
    <w:p w14:paraId="37B0ED1E" w14:textId="3D30DA70"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 xml:space="preserve">2. Kas žinotina prieš vartojant </w:t>
      </w:r>
      <w:r w:rsidR="00AB28E5">
        <w:rPr>
          <w:rFonts w:ascii="Times New Roman" w:hAnsi="Times New Roman"/>
          <w:sz w:val="22"/>
          <w:szCs w:val="22"/>
          <w:lang w:val="de-DE"/>
        </w:rPr>
        <w:t>Mercilon</w:t>
      </w:r>
    </w:p>
    <w:p w14:paraId="19856A66" w14:textId="1AFC4AB6"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 xml:space="preserve">3. Kaip vartoti </w:t>
      </w:r>
      <w:r w:rsidR="00AB28E5">
        <w:rPr>
          <w:rFonts w:ascii="Times New Roman" w:hAnsi="Times New Roman"/>
          <w:sz w:val="22"/>
          <w:szCs w:val="22"/>
          <w:lang w:val="de-DE"/>
        </w:rPr>
        <w:t>Mercilon</w:t>
      </w:r>
    </w:p>
    <w:p w14:paraId="2E4F7E02"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4. Galimas šalutinis poveikis</w:t>
      </w:r>
    </w:p>
    <w:p w14:paraId="3AA1D9FC" w14:textId="13ACE17C" w:rsidR="00354160" w:rsidRPr="00381B1D" w:rsidRDefault="00354160" w:rsidP="00354160">
      <w:pPr>
        <w:keepNext/>
        <w:outlineLvl w:val="0"/>
        <w:rPr>
          <w:rFonts w:ascii="Times New Roman" w:hAnsi="Times New Roman"/>
          <w:bCs/>
          <w:kern w:val="32"/>
          <w:sz w:val="22"/>
          <w:szCs w:val="22"/>
          <w:lang w:val="fr-FR"/>
        </w:rPr>
      </w:pPr>
      <w:r w:rsidRPr="00381B1D">
        <w:rPr>
          <w:rFonts w:ascii="Times New Roman" w:hAnsi="Times New Roman"/>
          <w:bCs/>
          <w:kern w:val="32"/>
          <w:sz w:val="22"/>
          <w:szCs w:val="22"/>
          <w:lang w:val="fr-FR"/>
        </w:rPr>
        <w:t xml:space="preserve">5. Kai laikyti </w:t>
      </w:r>
      <w:r w:rsidR="00AB28E5">
        <w:rPr>
          <w:rFonts w:ascii="Times New Roman" w:hAnsi="Times New Roman"/>
          <w:sz w:val="22"/>
          <w:szCs w:val="22"/>
          <w:lang w:val="de-DE"/>
        </w:rPr>
        <w:t>Mercilon</w:t>
      </w:r>
      <w:r w:rsidRPr="00381B1D">
        <w:rPr>
          <w:rFonts w:ascii="Times New Roman" w:hAnsi="Times New Roman"/>
          <w:bCs/>
          <w:kern w:val="32"/>
          <w:sz w:val="22"/>
          <w:szCs w:val="22"/>
          <w:lang w:val="fr-FR"/>
        </w:rPr>
        <w:t xml:space="preserve"> </w:t>
      </w:r>
    </w:p>
    <w:p w14:paraId="6E34686B"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6. Pakuotės turinys ir kita informacija</w:t>
      </w:r>
    </w:p>
    <w:p w14:paraId="6B96C2D6" w14:textId="77777777" w:rsidR="00354160" w:rsidRPr="00381B1D" w:rsidRDefault="00354160" w:rsidP="00354160">
      <w:pPr>
        <w:rPr>
          <w:rFonts w:ascii="Times New Roman" w:hAnsi="Times New Roman"/>
          <w:sz w:val="22"/>
          <w:szCs w:val="22"/>
          <w:lang w:val="lt-LT"/>
        </w:rPr>
      </w:pPr>
    </w:p>
    <w:p w14:paraId="11BD7039" w14:textId="77777777" w:rsidR="00354160" w:rsidRPr="00381B1D" w:rsidRDefault="00354160" w:rsidP="00354160">
      <w:pPr>
        <w:rPr>
          <w:rFonts w:ascii="Times New Roman" w:hAnsi="Times New Roman"/>
          <w:sz w:val="22"/>
          <w:szCs w:val="22"/>
          <w:lang w:val="lt-LT"/>
        </w:rPr>
      </w:pPr>
    </w:p>
    <w:p w14:paraId="2B870483" w14:textId="74BF8B6D" w:rsidR="00354160" w:rsidRPr="00381B1D" w:rsidRDefault="00354160" w:rsidP="00354160">
      <w:pPr>
        <w:keepNext/>
        <w:tabs>
          <w:tab w:val="left" w:pos="567"/>
        </w:tabs>
        <w:ind w:left="567" w:hanging="567"/>
        <w:outlineLvl w:val="1"/>
        <w:rPr>
          <w:rFonts w:ascii="Times New Roman" w:hAnsi="Times New Roman"/>
          <w:b/>
          <w:sz w:val="22"/>
          <w:szCs w:val="22"/>
          <w:lang w:val="fr-FR"/>
        </w:rPr>
      </w:pPr>
      <w:bookmarkStart w:id="4" w:name="_Toc129243139"/>
      <w:bookmarkStart w:id="5" w:name="_Toc129243264"/>
      <w:r w:rsidRPr="00381B1D">
        <w:rPr>
          <w:rFonts w:ascii="Times New Roman" w:hAnsi="Times New Roman"/>
          <w:b/>
          <w:sz w:val="22"/>
          <w:szCs w:val="22"/>
          <w:lang w:val="fr-FR"/>
        </w:rPr>
        <w:t>1.</w:t>
      </w:r>
      <w:r w:rsidRPr="00381B1D">
        <w:rPr>
          <w:rFonts w:ascii="Times New Roman" w:hAnsi="Times New Roman"/>
          <w:b/>
          <w:sz w:val="22"/>
          <w:szCs w:val="22"/>
          <w:lang w:val="fr-FR"/>
        </w:rPr>
        <w:tab/>
        <w:t xml:space="preserve">Kas yra </w:t>
      </w:r>
      <w:r w:rsidR="00AB28E5" w:rsidRPr="00AB28E5">
        <w:rPr>
          <w:rFonts w:ascii="Times New Roman" w:hAnsi="Times New Roman"/>
          <w:b/>
          <w:sz w:val="22"/>
          <w:szCs w:val="22"/>
          <w:lang w:val="de-DE"/>
        </w:rPr>
        <w:t>Mercilon</w:t>
      </w:r>
      <w:r w:rsidRPr="00381B1D">
        <w:rPr>
          <w:rFonts w:ascii="Times New Roman" w:hAnsi="Times New Roman"/>
          <w:b/>
          <w:sz w:val="22"/>
          <w:szCs w:val="22"/>
          <w:lang w:val="fr-FR"/>
        </w:rPr>
        <w:t xml:space="preserve"> ir kam jis vartojamas </w:t>
      </w:r>
      <w:bookmarkEnd w:id="4"/>
      <w:bookmarkEnd w:id="5"/>
    </w:p>
    <w:p w14:paraId="75C4EC34" w14:textId="77777777" w:rsidR="00354160" w:rsidRPr="00381B1D" w:rsidRDefault="00354160" w:rsidP="00354160">
      <w:pPr>
        <w:rPr>
          <w:rFonts w:ascii="Times New Roman" w:hAnsi="Times New Roman"/>
          <w:sz w:val="22"/>
          <w:szCs w:val="22"/>
          <w:lang w:val="lt-LT"/>
        </w:rPr>
      </w:pPr>
    </w:p>
    <w:p w14:paraId="1EA68632" w14:textId="77777777" w:rsidR="00697C5F" w:rsidRPr="00697C5F" w:rsidRDefault="00697C5F" w:rsidP="00697C5F">
      <w:pPr>
        <w:snapToGrid w:val="0"/>
        <w:rPr>
          <w:rFonts w:ascii="Times New Roman" w:hAnsi="Times New Roman"/>
          <w:b/>
          <w:sz w:val="22"/>
          <w:szCs w:val="22"/>
          <w:lang w:val="lt-LT"/>
        </w:rPr>
      </w:pPr>
      <w:r w:rsidRPr="00697C5F">
        <w:rPr>
          <w:rFonts w:ascii="Times New Roman" w:hAnsi="Times New Roman"/>
          <w:b/>
          <w:sz w:val="22"/>
          <w:szCs w:val="22"/>
          <w:lang w:val="lt-LT"/>
        </w:rPr>
        <w:t>Apie tabletes</w:t>
      </w:r>
    </w:p>
    <w:p w14:paraId="7576F704" w14:textId="2B79CD44" w:rsidR="00697C5F" w:rsidRPr="005526ED" w:rsidRDefault="00AB28E5" w:rsidP="00697C5F">
      <w:pPr>
        <w:snapToGrid w:val="0"/>
        <w:rPr>
          <w:rFonts w:ascii="Times New Roman" w:hAnsi="Times New Roman"/>
          <w:sz w:val="22"/>
          <w:szCs w:val="22"/>
          <w:lang w:val="lt-LT"/>
        </w:rPr>
      </w:pPr>
      <w:r>
        <w:rPr>
          <w:rFonts w:ascii="Times New Roman" w:hAnsi="Times New Roman"/>
          <w:sz w:val="22"/>
          <w:szCs w:val="22"/>
          <w:lang w:val="de-DE"/>
        </w:rPr>
        <w:t>Mercilon</w:t>
      </w:r>
      <w:r w:rsidR="00697C5F">
        <w:rPr>
          <w:rFonts w:ascii="Times New Roman" w:hAnsi="Times New Roman"/>
          <w:sz w:val="22"/>
          <w:szCs w:val="22"/>
          <w:lang w:val="lt-LT"/>
        </w:rPr>
        <w:t xml:space="preserve"> - </w:t>
      </w:r>
      <w:r w:rsidR="00697C5F" w:rsidRPr="005526ED">
        <w:rPr>
          <w:rFonts w:ascii="Times New Roman" w:hAnsi="Times New Roman"/>
          <w:sz w:val="22"/>
          <w:szCs w:val="22"/>
          <w:lang w:val="lt-LT"/>
        </w:rPr>
        <w:t xml:space="preserve">sudėtinis geriamasis kontraceptikas (sudėtinė kontraceptinė tabletė). Kiekvienoje tabletėje yra mažos dozės dviejų skirtingų moteriškųjų lytinių hormonų: dezogestrelio (progestageno) ir etinilestradiolio (estrogeno). Kadangi hormonų dozės mažos, </w:t>
      </w:r>
      <w:r>
        <w:rPr>
          <w:rFonts w:ascii="Times New Roman" w:hAnsi="Times New Roman"/>
          <w:sz w:val="22"/>
          <w:szCs w:val="22"/>
          <w:lang w:val="de-DE"/>
        </w:rPr>
        <w:t>Mercilon</w:t>
      </w:r>
      <w:r w:rsidR="00697C5F">
        <w:rPr>
          <w:rFonts w:ascii="Times New Roman" w:hAnsi="Times New Roman"/>
          <w:sz w:val="22"/>
          <w:szCs w:val="22"/>
          <w:lang w:val="lt-LT"/>
        </w:rPr>
        <w:t xml:space="preserve"> </w:t>
      </w:r>
      <w:r w:rsidR="00697C5F" w:rsidRPr="005526ED">
        <w:rPr>
          <w:rFonts w:ascii="Times New Roman" w:hAnsi="Times New Roman"/>
          <w:sz w:val="22"/>
          <w:szCs w:val="22"/>
          <w:lang w:val="lt-LT"/>
        </w:rPr>
        <w:t>vadinamas mažų dozių geriamuoju kontraceptiku. Visose tabletėse hormonų dozė yra vienoda, todėl šios sudėtinės kontraceptinės tabletės yra vienfazės.</w:t>
      </w:r>
    </w:p>
    <w:p w14:paraId="6FEF3FE6" w14:textId="77777777" w:rsidR="00697C5F" w:rsidRDefault="00697C5F" w:rsidP="00697C5F">
      <w:pPr>
        <w:rPr>
          <w:rFonts w:ascii="Times New Roman" w:hAnsi="Times New Roman"/>
          <w:b/>
          <w:sz w:val="22"/>
          <w:szCs w:val="22"/>
          <w:lang w:val="lt-LT"/>
        </w:rPr>
      </w:pPr>
    </w:p>
    <w:p w14:paraId="487346AD" w14:textId="13F1517D" w:rsidR="00697C5F" w:rsidRPr="00697C5F" w:rsidRDefault="00697C5F" w:rsidP="00697C5F">
      <w:pPr>
        <w:rPr>
          <w:rFonts w:ascii="Times New Roman" w:hAnsi="Times New Roman"/>
          <w:b/>
          <w:sz w:val="22"/>
          <w:szCs w:val="22"/>
          <w:lang w:val="lt-LT"/>
        </w:rPr>
      </w:pPr>
      <w:r w:rsidRPr="00697C5F">
        <w:rPr>
          <w:rFonts w:ascii="Times New Roman" w:hAnsi="Times New Roman"/>
          <w:b/>
          <w:sz w:val="22"/>
          <w:szCs w:val="22"/>
          <w:lang w:val="lt-LT"/>
        </w:rPr>
        <w:t xml:space="preserve">Kam vartojamas </w:t>
      </w:r>
      <w:r w:rsidR="00AB28E5" w:rsidRPr="00AB28E5">
        <w:rPr>
          <w:rFonts w:ascii="Times New Roman" w:hAnsi="Times New Roman"/>
          <w:b/>
          <w:sz w:val="22"/>
          <w:szCs w:val="22"/>
          <w:lang w:val="de-DE"/>
        </w:rPr>
        <w:t>Mercilon</w:t>
      </w:r>
    </w:p>
    <w:p w14:paraId="096B38E3" w14:textId="5FD4BEB8" w:rsidR="00697C5F" w:rsidRPr="00697C5F" w:rsidRDefault="00AB28E5" w:rsidP="00697C5F">
      <w:pPr>
        <w:rPr>
          <w:rFonts w:ascii="Times New Roman" w:hAnsi="Times New Roman"/>
          <w:sz w:val="22"/>
          <w:szCs w:val="22"/>
          <w:lang w:val="lt-LT"/>
        </w:rPr>
      </w:pPr>
      <w:r>
        <w:rPr>
          <w:rFonts w:ascii="Times New Roman" w:hAnsi="Times New Roman"/>
          <w:sz w:val="22"/>
          <w:szCs w:val="22"/>
          <w:lang w:val="de-DE"/>
        </w:rPr>
        <w:t>Mercilon</w:t>
      </w:r>
      <w:r w:rsidR="00697C5F">
        <w:rPr>
          <w:rFonts w:ascii="Times New Roman" w:hAnsi="Times New Roman"/>
          <w:sz w:val="22"/>
          <w:szCs w:val="22"/>
          <w:lang w:val="lt-LT"/>
        </w:rPr>
        <w:t xml:space="preserve"> </w:t>
      </w:r>
      <w:r w:rsidR="00697C5F" w:rsidRPr="00697C5F">
        <w:rPr>
          <w:rFonts w:ascii="Times New Roman" w:hAnsi="Times New Roman"/>
          <w:sz w:val="22"/>
          <w:szCs w:val="22"/>
          <w:lang w:val="lt-LT"/>
        </w:rPr>
        <w:t xml:space="preserve">vartojamas apsisaugoti nuo nėštumo. </w:t>
      </w:r>
    </w:p>
    <w:p w14:paraId="71720E5D" w14:textId="77777777" w:rsidR="00697C5F" w:rsidRPr="00697C5F" w:rsidRDefault="00697C5F" w:rsidP="00697C5F">
      <w:pPr>
        <w:rPr>
          <w:rFonts w:ascii="Times New Roman" w:hAnsi="Times New Roman"/>
          <w:sz w:val="22"/>
          <w:szCs w:val="22"/>
          <w:lang w:val="lt-LT"/>
        </w:rPr>
      </w:pPr>
    </w:p>
    <w:p w14:paraId="3F9E04F0" w14:textId="77777777" w:rsidR="00697C5F" w:rsidRPr="00697C5F" w:rsidRDefault="00697C5F" w:rsidP="00697C5F">
      <w:pPr>
        <w:rPr>
          <w:rFonts w:ascii="Times New Roman" w:hAnsi="Times New Roman"/>
          <w:sz w:val="22"/>
          <w:szCs w:val="22"/>
          <w:lang w:val="lt-LT"/>
        </w:rPr>
      </w:pPr>
      <w:r w:rsidRPr="00697C5F">
        <w:rPr>
          <w:rFonts w:ascii="Times New Roman" w:hAnsi="Times New Roman"/>
          <w:sz w:val="22"/>
          <w:szCs w:val="22"/>
          <w:lang w:val="lt-LT"/>
        </w:rPr>
        <w:t xml:space="preserve">Geriamieji kontraceptikai nuo nėštumo apsaugo labai veiksmingai. Jeigu tabletės geriamos tinkamai (t. y. nė viena nepraleidžiama), tikimybė pastoti labai maža. </w:t>
      </w:r>
    </w:p>
    <w:p w14:paraId="2C304E78" w14:textId="77777777" w:rsidR="00697C5F" w:rsidRPr="00697C5F" w:rsidRDefault="00697C5F" w:rsidP="00697C5F">
      <w:pPr>
        <w:rPr>
          <w:rFonts w:ascii="Times New Roman" w:hAnsi="Times New Roman"/>
          <w:b/>
          <w:bCs/>
          <w:sz w:val="22"/>
          <w:szCs w:val="22"/>
          <w:lang w:val="lt-LT"/>
        </w:rPr>
      </w:pPr>
    </w:p>
    <w:p w14:paraId="543F1EEB" w14:textId="77777777" w:rsidR="00354160" w:rsidRDefault="00354160" w:rsidP="00354160">
      <w:pPr>
        <w:rPr>
          <w:rFonts w:ascii="Times New Roman" w:hAnsi="Times New Roman"/>
          <w:sz w:val="22"/>
          <w:szCs w:val="22"/>
          <w:lang w:val="lt-LT"/>
        </w:rPr>
      </w:pPr>
    </w:p>
    <w:p w14:paraId="14920899" w14:textId="77777777" w:rsidR="00354160" w:rsidRPr="00381B1D" w:rsidRDefault="00354160" w:rsidP="00354160">
      <w:pPr>
        <w:rPr>
          <w:rFonts w:ascii="Times New Roman" w:hAnsi="Times New Roman"/>
          <w:sz w:val="22"/>
          <w:szCs w:val="22"/>
          <w:lang w:val="lt-LT"/>
        </w:rPr>
      </w:pPr>
    </w:p>
    <w:p w14:paraId="41608649" w14:textId="797B2884" w:rsidR="00354160" w:rsidRPr="00381B1D" w:rsidRDefault="00354160" w:rsidP="00354160">
      <w:pPr>
        <w:keepNext/>
        <w:tabs>
          <w:tab w:val="left" w:pos="567"/>
        </w:tabs>
        <w:ind w:left="567" w:hanging="567"/>
        <w:outlineLvl w:val="1"/>
        <w:rPr>
          <w:rFonts w:ascii="Times New Roman" w:hAnsi="Times New Roman"/>
          <w:b/>
          <w:sz w:val="22"/>
          <w:szCs w:val="22"/>
          <w:lang w:val="fr-FR"/>
        </w:rPr>
      </w:pPr>
      <w:bookmarkStart w:id="6" w:name="_Toc129243140"/>
      <w:bookmarkStart w:id="7" w:name="_Toc129243265"/>
      <w:r w:rsidRPr="00381B1D">
        <w:rPr>
          <w:rFonts w:ascii="Times New Roman" w:hAnsi="Times New Roman"/>
          <w:b/>
          <w:sz w:val="22"/>
          <w:szCs w:val="22"/>
          <w:lang w:val="fr-FR"/>
        </w:rPr>
        <w:t>2.</w:t>
      </w:r>
      <w:r w:rsidRPr="00381B1D">
        <w:rPr>
          <w:rFonts w:ascii="Times New Roman" w:hAnsi="Times New Roman"/>
          <w:b/>
          <w:sz w:val="22"/>
          <w:szCs w:val="22"/>
          <w:lang w:val="fr-FR"/>
        </w:rPr>
        <w:tab/>
        <w:t xml:space="preserve">Kas žinotina prieš vartojant </w:t>
      </w:r>
      <w:bookmarkEnd w:id="6"/>
      <w:bookmarkEnd w:id="7"/>
      <w:r w:rsidR="00AB28E5" w:rsidRPr="00AB28E5">
        <w:rPr>
          <w:rFonts w:ascii="Times New Roman" w:hAnsi="Times New Roman"/>
          <w:b/>
          <w:sz w:val="22"/>
          <w:szCs w:val="22"/>
          <w:lang w:val="fr-FR"/>
        </w:rPr>
        <w:t>Mercilon</w:t>
      </w:r>
    </w:p>
    <w:p w14:paraId="2F0C7AE8" w14:textId="77777777" w:rsidR="00354160" w:rsidRDefault="00354160" w:rsidP="00354160">
      <w:pPr>
        <w:snapToGrid w:val="0"/>
        <w:rPr>
          <w:rFonts w:ascii="Times New Roman" w:hAnsi="Times New Roman"/>
          <w:b/>
          <w:sz w:val="22"/>
          <w:szCs w:val="22"/>
          <w:lang w:val="lt-LT"/>
        </w:rPr>
      </w:pPr>
    </w:p>
    <w:p w14:paraId="0CD3EEB3" w14:textId="77777777" w:rsidR="001D08B7" w:rsidRPr="00381B1D" w:rsidRDefault="001D08B7" w:rsidP="00354160">
      <w:pPr>
        <w:snapToGrid w:val="0"/>
        <w:rPr>
          <w:rFonts w:ascii="Times New Roman" w:hAnsi="Times New Roman"/>
          <w:b/>
          <w:sz w:val="22"/>
          <w:szCs w:val="22"/>
          <w:lang w:val="lt-LT"/>
        </w:rPr>
      </w:pPr>
    </w:p>
    <w:p w14:paraId="39790964"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Bendros pastabos</w:t>
      </w:r>
    </w:p>
    <w:p w14:paraId="736A1C4A" w14:textId="764E09A9"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Prieš pradėdamos vartoti </w:t>
      </w:r>
      <w:bookmarkStart w:id="8" w:name="_Hlk86045031"/>
      <w:r w:rsidR="00AB28E5">
        <w:rPr>
          <w:rFonts w:ascii="Times New Roman" w:hAnsi="Times New Roman"/>
          <w:sz w:val="22"/>
          <w:szCs w:val="22"/>
          <w:lang w:val="de-DE"/>
        </w:rPr>
        <w:t>Mercilon</w:t>
      </w:r>
      <w:bookmarkEnd w:id="8"/>
      <w:r w:rsidRPr="00381B1D">
        <w:rPr>
          <w:rFonts w:ascii="Times New Roman" w:hAnsi="Times New Roman"/>
          <w:sz w:val="22"/>
          <w:szCs w:val="22"/>
          <w:lang w:val="lt-LT"/>
        </w:rPr>
        <w:t>,</w:t>
      </w:r>
      <w:r w:rsidRPr="00381B1D">
        <w:rPr>
          <w:rFonts w:ascii="Times New Roman" w:hAnsi="Times New Roman"/>
          <w:b/>
          <w:sz w:val="22"/>
          <w:szCs w:val="22"/>
          <w:lang w:val="lt-LT"/>
        </w:rPr>
        <w:t xml:space="preserve"> </w:t>
      </w:r>
      <w:r w:rsidRPr="00381B1D">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48CC305A" w14:textId="77777777" w:rsidR="00697C5F" w:rsidRDefault="00697C5F" w:rsidP="00697C5F">
      <w:pPr>
        <w:snapToGrid w:val="0"/>
        <w:rPr>
          <w:rFonts w:ascii="Times New Roman" w:hAnsi="Times New Roman"/>
          <w:sz w:val="22"/>
          <w:szCs w:val="22"/>
          <w:lang w:val="lt-LT"/>
        </w:rPr>
      </w:pPr>
    </w:p>
    <w:p w14:paraId="5C67D512" w14:textId="77777777" w:rsidR="00697C5F" w:rsidRPr="00697C5F" w:rsidRDefault="00697C5F" w:rsidP="00697C5F">
      <w:pPr>
        <w:snapToGrid w:val="0"/>
        <w:rPr>
          <w:rFonts w:ascii="Times New Roman" w:hAnsi="Times New Roman"/>
          <w:sz w:val="22"/>
          <w:szCs w:val="22"/>
          <w:lang w:val="lt-LT"/>
        </w:rPr>
      </w:pPr>
      <w:r w:rsidRPr="00697C5F">
        <w:rPr>
          <w:rFonts w:ascii="Times New Roman" w:hAnsi="Times New Roman"/>
          <w:sz w:val="22"/>
          <w:szCs w:val="22"/>
          <w:lang w:val="lt-LT"/>
        </w:rPr>
        <w:lastRenderedPageBreak/>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1665EE5B" w14:textId="77777777" w:rsidR="00697C5F" w:rsidRPr="00697C5F" w:rsidRDefault="00697C5F" w:rsidP="00697C5F">
      <w:pPr>
        <w:snapToGrid w:val="0"/>
        <w:rPr>
          <w:rFonts w:ascii="Times New Roman" w:hAnsi="Times New Roman"/>
          <w:sz w:val="22"/>
          <w:szCs w:val="22"/>
          <w:lang w:val="lt-LT"/>
        </w:rPr>
      </w:pPr>
    </w:p>
    <w:p w14:paraId="5F75D23A" w14:textId="184678E1" w:rsidR="00697C5F" w:rsidRPr="00EA3A32" w:rsidRDefault="00D82C7C" w:rsidP="00697C5F">
      <w:pPr>
        <w:snapToGrid w:val="0"/>
        <w:rPr>
          <w:rFonts w:ascii="Times New Roman" w:hAnsi="Times New Roman"/>
          <w:b/>
          <w:sz w:val="22"/>
          <w:szCs w:val="22"/>
          <w:lang w:val="lt-LT"/>
        </w:rPr>
      </w:pPr>
      <w:r w:rsidRPr="00D82C7C">
        <w:rPr>
          <w:rFonts w:ascii="Times New Roman" w:hAnsi="Times New Roman"/>
          <w:b/>
          <w:sz w:val="22"/>
          <w:szCs w:val="22"/>
          <w:lang w:val="lt-LT"/>
        </w:rPr>
        <w:t>Mercilon</w:t>
      </w:r>
      <w:r w:rsidR="00697C5F" w:rsidRPr="00EA3A32">
        <w:rPr>
          <w:rFonts w:ascii="Times New Roman" w:hAnsi="Times New Roman"/>
          <w:b/>
          <w:sz w:val="22"/>
          <w:szCs w:val="22"/>
          <w:lang w:val="lt-LT"/>
        </w:rPr>
        <w:t>, kaip ir visos kontraceptinės tabletės, neapsaugo nuo užsikrėtimo ŽIV liga (AIDS) ar kitų lytiškai plintančių užkrečiamųjų ligų.</w:t>
      </w:r>
    </w:p>
    <w:p w14:paraId="460EEB9D" w14:textId="77777777" w:rsidR="00697C5F" w:rsidRPr="00697C5F" w:rsidRDefault="00697C5F" w:rsidP="00697C5F">
      <w:pPr>
        <w:snapToGrid w:val="0"/>
        <w:rPr>
          <w:rFonts w:ascii="Times New Roman" w:hAnsi="Times New Roman"/>
          <w:sz w:val="22"/>
          <w:szCs w:val="22"/>
          <w:lang w:val="lt-LT"/>
        </w:rPr>
      </w:pPr>
    </w:p>
    <w:p w14:paraId="4571B921" w14:textId="6B5928C5" w:rsidR="00697C5F" w:rsidRPr="00697C5F" w:rsidRDefault="00D82C7C" w:rsidP="00697C5F">
      <w:pPr>
        <w:snapToGrid w:val="0"/>
        <w:rPr>
          <w:rFonts w:ascii="Times New Roman" w:hAnsi="Times New Roman"/>
          <w:sz w:val="22"/>
          <w:szCs w:val="22"/>
          <w:lang w:val="lt-LT"/>
        </w:rPr>
      </w:pPr>
      <w:r w:rsidRPr="00D82C7C">
        <w:rPr>
          <w:rFonts w:ascii="Times New Roman" w:hAnsi="Times New Roman"/>
          <w:sz w:val="22"/>
          <w:szCs w:val="22"/>
          <w:lang w:val="lt-LT"/>
        </w:rPr>
        <w:t>Mercilon</w:t>
      </w:r>
      <w:r w:rsidR="00697C5F">
        <w:rPr>
          <w:rFonts w:ascii="Times New Roman" w:hAnsi="Times New Roman"/>
          <w:sz w:val="22"/>
          <w:szCs w:val="22"/>
          <w:lang w:val="lt-LT"/>
        </w:rPr>
        <w:t xml:space="preserve"> </w:t>
      </w:r>
      <w:r w:rsidR="00697C5F" w:rsidRPr="00697C5F">
        <w:rPr>
          <w:rFonts w:ascii="Times New Roman" w:hAnsi="Times New Roman"/>
          <w:sz w:val="22"/>
          <w:szCs w:val="22"/>
          <w:lang w:val="lt-LT"/>
        </w:rPr>
        <w:t xml:space="preserve">buvo paskirtas tik Jums. Kitiems žmonėms jo duoti negalima. </w:t>
      </w:r>
    </w:p>
    <w:p w14:paraId="36D811B0" w14:textId="1F9F4AFD" w:rsidR="00697C5F" w:rsidRPr="00697C5F" w:rsidRDefault="00D82C7C" w:rsidP="00697C5F">
      <w:pPr>
        <w:snapToGrid w:val="0"/>
        <w:rPr>
          <w:rFonts w:ascii="Times New Roman" w:hAnsi="Times New Roman"/>
          <w:sz w:val="22"/>
          <w:szCs w:val="22"/>
          <w:lang w:val="lt-LT"/>
        </w:rPr>
      </w:pPr>
      <w:r w:rsidRPr="00D82C7C">
        <w:rPr>
          <w:rFonts w:ascii="Times New Roman" w:hAnsi="Times New Roman"/>
          <w:sz w:val="22"/>
          <w:szCs w:val="22"/>
          <w:lang w:val="lt-LT"/>
        </w:rPr>
        <w:t>Mercilon</w:t>
      </w:r>
      <w:r w:rsidR="00697C5F">
        <w:rPr>
          <w:rFonts w:ascii="Times New Roman" w:hAnsi="Times New Roman"/>
          <w:sz w:val="22"/>
          <w:szCs w:val="22"/>
          <w:lang w:val="lt-LT"/>
        </w:rPr>
        <w:t xml:space="preserve"> </w:t>
      </w:r>
      <w:r w:rsidR="00697C5F" w:rsidRPr="00697C5F">
        <w:rPr>
          <w:rFonts w:ascii="Times New Roman" w:hAnsi="Times New Roman"/>
          <w:sz w:val="22"/>
          <w:szCs w:val="22"/>
          <w:lang w:val="lt-LT"/>
        </w:rPr>
        <w:t xml:space="preserve">neturi būti </w:t>
      </w:r>
      <w:r w:rsidR="00493954">
        <w:rPr>
          <w:rFonts w:ascii="Times New Roman" w:hAnsi="Times New Roman"/>
          <w:sz w:val="22"/>
          <w:szCs w:val="22"/>
          <w:lang w:val="lt-LT"/>
        </w:rPr>
        <w:t>vartojamas</w:t>
      </w:r>
      <w:r w:rsidR="00697C5F" w:rsidRPr="00697C5F">
        <w:rPr>
          <w:rFonts w:ascii="Times New Roman" w:hAnsi="Times New Roman"/>
          <w:sz w:val="22"/>
          <w:szCs w:val="22"/>
          <w:lang w:val="lt-LT"/>
        </w:rPr>
        <w:t xml:space="preserve"> menstruacijų atitolinimui. Tačiau, jei išimtiniais atvejais, reikia atitolinti menstruacijas, kreipkitės į gydytoją.</w:t>
      </w:r>
    </w:p>
    <w:p w14:paraId="1A2B5997" w14:textId="77777777" w:rsidR="00697C5F" w:rsidRDefault="00697C5F" w:rsidP="00354160">
      <w:pPr>
        <w:snapToGrid w:val="0"/>
        <w:rPr>
          <w:rFonts w:ascii="Times New Roman" w:hAnsi="Times New Roman"/>
          <w:sz w:val="22"/>
          <w:szCs w:val="22"/>
          <w:lang w:val="lt-LT"/>
        </w:rPr>
      </w:pPr>
    </w:p>
    <w:p w14:paraId="0C18C8BB" w14:textId="77777777" w:rsidR="00354160" w:rsidRPr="00381B1D" w:rsidRDefault="00354160" w:rsidP="00354160">
      <w:pPr>
        <w:rPr>
          <w:rFonts w:ascii="Times New Roman" w:hAnsi="Times New Roman"/>
          <w:sz w:val="22"/>
          <w:szCs w:val="22"/>
          <w:lang w:val="lt-LT"/>
        </w:rPr>
      </w:pPr>
    </w:p>
    <w:p w14:paraId="2DD95D5D" w14:textId="3D0C83E2" w:rsidR="00354160" w:rsidRPr="00381B1D" w:rsidRDefault="00D82C7C" w:rsidP="00354160">
      <w:pPr>
        <w:rPr>
          <w:rFonts w:ascii="Times New Roman" w:hAnsi="Times New Roman"/>
          <w:b/>
          <w:bCs/>
          <w:sz w:val="22"/>
          <w:szCs w:val="22"/>
          <w:lang w:val="fr-FR"/>
        </w:rPr>
      </w:pPr>
      <w:r w:rsidRPr="00D82C7C">
        <w:rPr>
          <w:rFonts w:ascii="Times New Roman" w:hAnsi="Times New Roman"/>
          <w:b/>
          <w:bCs/>
          <w:sz w:val="22"/>
          <w:szCs w:val="22"/>
          <w:lang w:val="fr-FR"/>
        </w:rPr>
        <w:t>Mercilon</w:t>
      </w:r>
      <w:r w:rsidR="00354160" w:rsidRPr="00381B1D">
        <w:rPr>
          <w:rFonts w:ascii="Times New Roman" w:hAnsi="Times New Roman"/>
          <w:b/>
          <w:bCs/>
          <w:sz w:val="22"/>
          <w:szCs w:val="22"/>
          <w:lang w:val="fr-FR"/>
        </w:rPr>
        <w:t xml:space="preserve"> vartoti </w:t>
      </w:r>
      <w:r w:rsidR="00493954">
        <w:rPr>
          <w:rFonts w:ascii="Times New Roman" w:hAnsi="Times New Roman"/>
          <w:b/>
          <w:bCs/>
          <w:sz w:val="22"/>
          <w:szCs w:val="22"/>
          <w:lang w:val="fr-FR"/>
        </w:rPr>
        <w:t>draudžiama</w:t>
      </w:r>
      <w:r w:rsidR="00354160" w:rsidRPr="00381B1D">
        <w:rPr>
          <w:rFonts w:ascii="Times New Roman" w:hAnsi="Times New Roman"/>
          <w:b/>
          <w:bCs/>
          <w:sz w:val="22"/>
          <w:szCs w:val="22"/>
          <w:lang w:val="fr-FR"/>
        </w:rPr>
        <w:t>:</w:t>
      </w:r>
    </w:p>
    <w:p w14:paraId="06DF91CE" w14:textId="242C42E1"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Jums yra bent viena iš toliau išvardytų būklių, </w:t>
      </w:r>
      <w:r w:rsidR="00D82C7C" w:rsidRPr="00D82C7C">
        <w:rPr>
          <w:rFonts w:ascii="Times New Roman" w:hAnsi="Times New Roman"/>
          <w:sz w:val="22"/>
          <w:szCs w:val="22"/>
          <w:lang w:val="lt-LT"/>
        </w:rPr>
        <w:t>Mercilon</w:t>
      </w:r>
      <w:r w:rsidRPr="00381B1D">
        <w:rPr>
          <w:rFonts w:ascii="Times New Roman" w:hAnsi="Times New Roman"/>
          <w:sz w:val="22"/>
          <w:szCs w:val="22"/>
          <w:lang w:val="lt-LT"/>
        </w:rPr>
        <w:t xml:space="preserve"> vartoti </w:t>
      </w:r>
      <w:r w:rsidR="00493954">
        <w:rPr>
          <w:rFonts w:ascii="Times New Roman" w:hAnsi="Times New Roman"/>
          <w:sz w:val="22"/>
          <w:szCs w:val="22"/>
          <w:lang w:val="lt-LT"/>
        </w:rPr>
        <w:t>draudžiama</w:t>
      </w:r>
      <w:r w:rsidRPr="00381B1D">
        <w:rPr>
          <w:rFonts w:ascii="Times New Roman" w:hAnsi="Times New Roman"/>
          <w:sz w:val="22"/>
          <w:szCs w:val="22"/>
          <w:lang w:val="lt-LT"/>
        </w:rPr>
        <w:t>. Jeigu Jums yra bent viena iš toliau išvardytų būklių, reikia pasakyti gydytojui. Gydytojas su Jumis aptars, koks būtų tinkamesnis kitas kontracepcijos metodas.</w:t>
      </w:r>
      <w:r w:rsidR="00697C5F" w:rsidRPr="00697C5F">
        <w:t xml:space="preserve"> </w:t>
      </w:r>
      <w:r w:rsidR="00697C5F" w:rsidRPr="00697C5F">
        <w:rPr>
          <w:rFonts w:ascii="Times New Roman" w:hAnsi="Times New Roman"/>
          <w:sz w:val="22"/>
          <w:szCs w:val="22"/>
          <w:lang w:val="lt-LT"/>
        </w:rPr>
        <w:t>Taip pat žiūrėkite 2 skyrių „Įspėjimai ir atsargumo priemonės“.</w:t>
      </w:r>
    </w:p>
    <w:p w14:paraId="49E93738" w14:textId="510E7A0B" w:rsidR="00354160" w:rsidRPr="00381B1D" w:rsidRDefault="00493954" w:rsidP="00354160">
      <w:pPr>
        <w:numPr>
          <w:ilvl w:val="0"/>
          <w:numId w:val="23"/>
        </w:numPr>
        <w:snapToGrid w:val="0"/>
        <w:rPr>
          <w:rFonts w:ascii="Times New Roman" w:hAnsi="Times New Roman"/>
          <w:sz w:val="22"/>
          <w:szCs w:val="22"/>
          <w:lang w:val="lt-LT"/>
        </w:rPr>
      </w:pPr>
      <w:r>
        <w:rPr>
          <w:rFonts w:ascii="Times New Roman" w:hAnsi="Times New Roman"/>
          <w:sz w:val="22"/>
          <w:szCs w:val="22"/>
          <w:lang w:val="lt-LT"/>
        </w:rPr>
        <w:t>J</w:t>
      </w:r>
      <w:r w:rsidR="00354160" w:rsidRPr="00381B1D">
        <w:rPr>
          <w:rFonts w:ascii="Times New Roman" w:hAnsi="Times New Roman"/>
          <w:sz w:val="22"/>
          <w:szCs w:val="22"/>
          <w:lang w:val="lt-LT"/>
        </w:rPr>
        <w:t>eigu Jums yra (arba kada nors buvo) kraujo krešulys kojų (giliųjų venų trombozė, GVT), plaučių (plaučių embolija, PE) ar kitų organų kraujagyslėse;</w:t>
      </w:r>
    </w:p>
    <w:p w14:paraId="12F83FB4"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381B1D">
        <w:rPr>
          <w:rFonts w:ascii="Times New Roman" w:hAnsi="Times New Roman"/>
          <w:i/>
          <w:sz w:val="22"/>
          <w:szCs w:val="22"/>
          <w:lang w:val="lt-LT"/>
        </w:rPr>
        <w:t xml:space="preserve">Leideno V faktorius arba </w:t>
      </w:r>
      <w:r w:rsidRPr="00381B1D">
        <w:rPr>
          <w:rFonts w:ascii="Times New Roman" w:hAnsi="Times New Roman"/>
          <w:sz w:val="22"/>
          <w:szCs w:val="22"/>
          <w:lang w:val="lt-LT"/>
        </w:rPr>
        <w:t>antifosfolipidiniai antikūnai;</w:t>
      </w:r>
    </w:p>
    <w:p w14:paraId="58B0A67E"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skyrių „Kraujo krešuliai“);</w:t>
      </w:r>
    </w:p>
    <w:p w14:paraId="0BF02244"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kada nors buvo širdies priepuolis (miokardo infarktas) arba insultas;</w:t>
      </w:r>
    </w:p>
    <w:p w14:paraId="5E38688F" w14:textId="336CDCB3" w:rsidR="00493954"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206182B" w14:textId="77777777" w:rsidR="00354160" w:rsidRPr="00493954" w:rsidRDefault="00354160" w:rsidP="005F302E">
      <w:pPr>
        <w:numPr>
          <w:ilvl w:val="0"/>
          <w:numId w:val="23"/>
        </w:numPr>
        <w:snapToGrid w:val="0"/>
        <w:rPr>
          <w:rFonts w:ascii="Times New Roman" w:hAnsi="Times New Roman"/>
          <w:sz w:val="22"/>
          <w:szCs w:val="22"/>
          <w:lang w:val="lt-LT"/>
        </w:rPr>
      </w:pPr>
      <w:r w:rsidRPr="00493954">
        <w:rPr>
          <w:rFonts w:ascii="Times New Roman" w:hAnsi="Times New Roman"/>
          <w:sz w:val="22"/>
          <w:szCs w:val="22"/>
          <w:lang w:val="lt-LT"/>
        </w:rPr>
        <w:t>jeigu Jums yra bent viena iš toliau nurodytų ligų, galinčių didinti krešulio arterijose riziką:</w:t>
      </w:r>
    </w:p>
    <w:p w14:paraId="1EDA2661" w14:textId="77777777"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sunkus cukrinis diabetas su kraujagyslių pažeidimu,</w:t>
      </w:r>
    </w:p>
    <w:p w14:paraId="31FF1B46" w14:textId="725B9DA9"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labai</w:t>
      </w:r>
      <w:r w:rsidR="00493954">
        <w:rPr>
          <w:rFonts w:ascii="Times New Roman" w:hAnsi="Times New Roman"/>
          <w:sz w:val="22"/>
          <w:szCs w:val="22"/>
          <w:lang w:val="lt-LT"/>
        </w:rPr>
        <w:t xml:space="preserve"> aukštas</w:t>
      </w:r>
      <w:r w:rsidRPr="00381B1D">
        <w:rPr>
          <w:rFonts w:ascii="Times New Roman" w:hAnsi="Times New Roman"/>
          <w:sz w:val="22"/>
          <w:szCs w:val="22"/>
          <w:lang w:val="lt-LT"/>
        </w:rPr>
        <w:t xml:space="preserve"> kraujospūdis,</w:t>
      </w:r>
    </w:p>
    <w:p w14:paraId="22C62393" w14:textId="77777777"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labai didelis riebalų (cholesterolio arba trigliceridų) kiekis kraujyje,</w:t>
      </w:r>
    </w:p>
    <w:p w14:paraId="132D56E5" w14:textId="3FBC460B" w:rsidR="00493954"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būklė, vadinama hiperhomocisteinemija;</w:t>
      </w:r>
    </w:p>
    <w:p w14:paraId="558FB9EA" w14:textId="5B7874A7" w:rsidR="00493954" w:rsidRPr="005F302E" w:rsidRDefault="00B55464" w:rsidP="005F302E">
      <w:pPr>
        <w:pStyle w:val="Sraopastraipa"/>
        <w:numPr>
          <w:ilvl w:val="0"/>
          <w:numId w:val="48"/>
        </w:numPr>
        <w:snapToGrid w:val="0"/>
        <w:rPr>
          <w:sz w:val="22"/>
          <w:szCs w:val="22"/>
        </w:rPr>
      </w:pPr>
      <w:r w:rsidRPr="005F302E">
        <w:rPr>
          <w:sz w:val="22"/>
          <w:szCs w:val="22"/>
        </w:rPr>
        <w:t>jeigu Jums būna (arba kada nors būdavo) tam tikro tipo migrena, vadinama „migrena su aura“;</w:t>
      </w:r>
    </w:p>
    <w:p w14:paraId="5E0D64A2" w14:textId="6578DCF2" w:rsidR="00493954" w:rsidRPr="005F302E" w:rsidRDefault="00B55464" w:rsidP="005F302E">
      <w:pPr>
        <w:pStyle w:val="Sraopastraipa"/>
        <w:numPr>
          <w:ilvl w:val="0"/>
          <w:numId w:val="48"/>
        </w:numPr>
        <w:snapToGrid w:val="0"/>
        <w:rPr>
          <w:sz w:val="22"/>
          <w:szCs w:val="22"/>
        </w:rPr>
      </w:pPr>
      <w:r w:rsidRPr="005F302E">
        <w:rPr>
          <w:sz w:val="22"/>
          <w:szCs w:val="22"/>
        </w:rPr>
        <w:t>jeigu sergate arba sirgote pankreatitu (kasos uždegimu), kurį sukėlė padidėjusi riebiųjų medžiagų koncentracija kraujyje;</w:t>
      </w:r>
    </w:p>
    <w:p w14:paraId="27733C6A" w14:textId="5157FA82" w:rsidR="00493954" w:rsidRPr="005F302E" w:rsidRDefault="00B55464" w:rsidP="005F302E">
      <w:pPr>
        <w:pStyle w:val="Sraopastraipa"/>
        <w:numPr>
          <w:ilvl w:val="0"/>
          <w:numId w:val="48"/>
        </w:numPr>
        <w:snapToGrid w:val="0"/>
        <w:rPr>
          <w:sz w:val="22"/>
          <w:szCs w:val="22"/>
        </w:rPr>
      </w:pPr>
      <w:r w:rsidRPr="005F302E">
        <w:rPr>
          <w:sz w:val="22"/>
          <w:szCs w:val="22"/>
        </w:rPr>
        <w:t>jeigu sergate gelta (odos pageltimas) arba sergate (sirgote) sunkia kepenų liga ir Jūsų kepenų funkcija sutrikusi;</w:t>
      </w:r>
    </w:p>
    <w:p w14:paraId="38560F0D" w14:textId="1AB84159" w:rsidR="00493954" w:rsidRPr="005F302E" w:rsidRDefault="00B55464" w:rsidP="005F302E">
      <w:pPr>
        <w:pStyle w:val="Sraopastraipa"/>
        <w:numPr>
          <w:ilvl w:val="0"/>
          <w:numId w:val="48"/>
        </w:numPr>
        <w:snapToGrid w:val="0"/>
        <w:rPr>
          <w:sz w:val="22"/>
          <w:szCs w:val="22"/>
        </w:rPr>
      </w:pPr>
      <w:r w:rsidRPr="005F302E">
        <w:rPr>
          <w:sz w:val="22"/>
          <w:szCs w:val="22"/>
        </w:rPr>
        <w:t xml:space="preserve">jeigu sergate arba sirgote nuo lytinių hormonų priklausomu (pvz., krūties arba lytinių organų) vėžiu; </w:t>
      </w:r>
    </w:p>
    <w:p w14:paraId="21E18ED1" w14:textId="56FA72B1" w:rsidR="00493954" w:rsidRPr="005F302E" w:rsidRDefault="00B55464" w:rsidP="005F302E">
      <w:pPr>
        <w:pStyle w:val="Sraopastraipa"/>
        <w:numPr>
          <w:ilvl w:val="0"/>
          <w:numId w:val="48"/>
        </w:numPr>
        <w:snapToGrid w:val="0"/>
        <w:rPr>
          <w:sz w:val="22"/>
          <w:szCs w:val="22"/>
        </w:rPr>
      </w:pPr>
      <w:r w:rsidRPr="005F302E">
        <w:rPr>
          <w:sz w:val="22"/>
          <w:szCs w:val="22"/>
        </w:rPr>
        <w:t>jeigu yra arba buvo kepenų auglių;</w:t>
      </w:r>
    </w:p>
    <w:p w14:paraId="3D942D65" w14:textId="1133C452" w:rsidR="00493954" w:rsidRPr="005F302E" w:rsidRDefault="00B55464" w:rsidP="005F302E">
      <w:pPr>
        <w:pStyle w:val="Sraopastraipa"/>
        <w:numPr>
          <w:ilvl w:val="0"/>
          <w:numId w:val="48"/>
        </w:numPr>
        <w:snapToGrid w:val="0"/>
        <w:rPr>
          <w:sz w:val="22"/>
          <w:szCs w:val="22"/>
        </w:rPr>
      </w:pPr>
      <w:r w:rsidRPr="005F302E">
        <w:rPr>
          <w:sz w:val="22"/>
          <w:szCs w:val="22"/>
        </w:rPr>
        <w:t>jeigu kraujuojate iš makšties dėl neaiškių priežasčių;</w:t>
      </w:r>
    </w:p>
    <w:p w14:paraId="628EE490" w14:textId="1E28CE58" w:rsidR="00493954" w:rsidRPr="005F302E" w:rsidRDefault="00B55464" w:rsidP="005F302E">
      <w:pPr>
        <w:pStyle w:val="Sraopastraipa"/>
        <w:numPr>
          <w:ilvl w:val="0"/>
          <w:numId w:val="48"/>
        </w:numPr>
        <w:snapToGrid w:val="0"/>
        <w:rPr>
          <w:sz w:val="22"/>
          <w:szCs w:val="22"/>
        </w:rPr>
      </w:pPr>
      <w:r w:rsidRPr="005F302E">
        <w:rPr>
          <w:sz w:val="22"/>
          <w:szCs w:val="22"/>
        </w:rPr>
        <w:t>jeigu yra endometriumo hiperplazija (nenormalus gimdos sienelės augimas);</w:t>
      </w:r>
    </w:p>
    <w:p w14:paraId="3CDD9CE5" w14:textId="4C14D38D" w:rsidR="00493954" w:rsidRPr="005F302E" w:rsidRDefault="00B55464" w:rsidP="005F302E">
      <w:pPr>
        <w:pStyle w:val="Sraopastraipa"/>
        <w:numPr>
          <w:ilvl w:val="0"/>
          <w:numId w:val="48"/>
        </w:numPr>
        <w:snapToGrid w:val="0"/>
        <w:rPr>
          <w:sz w:val="22"/>
          <w:szCs w:val="22"/>
        </w:rPr>
      </w:pPr>
      <w:r w:rsidRPr="005F302E">
        <w:rPr>
          <w:sz w:val="22"/>
          <w:szCs w:val="22"/>
        </w:rPr>
        <w:t xml:space="preserve">jeigu esate nėščia arba manote, kad galite būti nėščia; </w:t>
      </w:r>
    </w:p>
    <w:p w14:paraId="5B4897C0" w14:textId="38A56DC5" w:rsidR="00493954" w:rsidRPr="005F302E" w:rsidRDefault="00B55464" w:rsidP="005F302E">
      <w:pPr>
        <w:pStyle w:val="Sraopastraipa"/>
        <w:numPr>
          <w:ilvl w:val="0"/>
          <w:numId w:val="48"/>
        </w:numPr>
        <w:snapToGrid w:val="0"/>
        <w:rPr>
          <w:sz w:val="22"/>
          <w:szCs w:val="22"/>
        </w:rPr>
      </w:pPr>
      <w:r w:rsidRPr="005F302E">
        <w:rPr>
          <w:sz w:val="22"/>
          <w:szCs w:val="22"/>
        </w:rPr>
        <w:t>jeigu yra alergija</w:t>
      </w:r>
      <w:r w:rsidR="00493954">
        <w:rPr>
          <w:sz w:val="22"/>
          <w:szCs w:val="22"/>
        </w:rPr>
        <w:t xml:space="preserve"> veikliosioms medžiagoms arba</w:t>
      </w:r>
      <w:r w:rsidRPr="005F302E">
        <w:rPr>
          <w:sz w:val="22"/>
          <w:szCs w:val="22"/>
        </w:rPr>
        <w:t xml:space="preserve"> bet kuriai </w:t>
      </w:r>
      <w:r w:rsidR="00493954">
        <w:rPr>
          <w:sz w:val="22"/>
          <w:szCs w:val="22"/>
        </w:rPr>
        <w:t xml:space="preserve">pagalbinei šio vaisto </w:t>
      </w:r>
      <w:r w:rsidRPr="005F302E">
        <w:rPr>
          <w:sz w:val="22"/>
          <w:szCs w:val="22"/>
        </w:rPr>
        <w:t>medžiagai</w:t>
      </w:r>
      <w:r w:rsidR="00493954">
        <w:rPr>
          <w:sz w:val="22"/>
          <w:szCs w:val="22"/>
        </w:rPr>
        <w:t xml:space="preserve"> (jos išvardytos 6 skyriuje);</w:t>
      </w:r>
    </w:p>
    <w:p w14:paraId="6A039245" w14:textId="3F8C8F7C" w:rsidR="00354160" w:rsidRPr="005F302E" w:rsidRDefault="00B55464" w:rsidP="005F302E">
      <w:pPr>
        <w:pStyle w:val="Sraopastraipa"/>
        <w:numPr>
          <w:ilvl w:val="0"/>
          <w:numId w:val="48"/>
        </w:numPr>
        <w:snapToGrid w:val="0"/>
        <w:rPr>
          <w:bCs/>
          <w:sz w:val="22"/>
          <w:szCs w:val="22"/>
        </w:rPr>
      </w:pPr>
      <w:r w:rsidRPr="005F302E">
        <w:rPr>
          <w:sz w:val="22"/>
          <w:szCs w:val="22"/>
        </w:rPr>
        <w:t>jeigu sergate hepatitu C ir vartojate vaistų, kurių sudėtyje yra ombitasviro</w:t>
      </w:r>
      <w:r w:rsidR="00B661B6" w:rsidRPr="005F302E">
        <w:rPr>
          <w:sz w:val="22"/>
          <w:szCs w:val="22"/>
        </w:rPr>
        <w:t>,</w:t>
      </w:r>
      <w:r w:rsidRPr="005F302E">
        <w:rPr>
          <w:sz w:val="22"/>
          <w:szCs w:val="22"/>
        </w:rPr>
        <w:t xml:space="preserve"> paritapreviro</w:t>
      </w:r>
      <w:r w:rsidR="00B661B6" w:rsidRPr="005F302E">
        <w:rPr>
          <w:sz w:val="22"/>
          <w:szCs w:val="22"/>
        </w:rPr>
        <w:t>,</w:t>
      </w:r>
      <w:r w:rsidRPr="005F302E">
        <w:rPr>
          <w:sz w:val="22"/>
          <w:szCs w:val="22"/>
        </w:rPr>
        <w:t xml:space="preserve"> ritonaviro</w:t>
      </w:r>
      <w:r w:rsidR="00DA2A75">
        <w:rPr>
          <w:sz w:val="22"/>
          <w:szCs w:val="22"/>
        </w:rPr>
        <w:t xml:space="preserve">, </w:t>
      </w:r>
      <w:r w:rsidRPr="005F302E">
        <w:rPr>
          <w:sz w:val="22"/>
          <w:szCs w:val="22"/>
        </w:rPr>
        <w:t>dasabuviro</w:t>
      </w:r>
      <w:r w:rsidR="000A4526" w:rsidRPr="005F302E">
        <w:rPr>
          <w:sz w:val="22"/>
          <w:szCs w:val="22"/>
        </w:rPr>
        <w:t>,</w:t>
      </w:r>
      <w:r w:rsidRPr="005F302E">
        <w:rPr>
          <w:sz w:val="22"/>
          <w:szCs w:val="22"/>
        </w:rPr>
        <w:t xml:space="preserve"> </w:t>
      </w:r>
      <w:r w:rsidR="000A4526" w:rsidRPr="005F302E">
        <w:rPr>
          <w:bCs/>
          <w:sz w:val="22"/>
          <w:szCs w:val="22"/>
        </w:rPr>
        <w:t>glekapreviro</w:t>
      </w:r>
      <w:r w:rsidR="00DA2A75">
        <w:rPr>
          <w:bCs/>
          <w:sz w:val="22"/>
          <w:szCs w:val="22"/>
        </w:rPr>
        <w:t xml:space="preserve">, </w:t>
      </w:r>
      <w:r w:rsidR="000A4526" w:rsidRPr="005F302E">
        <w:rPr>
          <w:bCs/>
          <w:sz w:val="22"/>
          <w:szCs w:val="22"/>
        </w:rPr>
        <w:t>pibrentasviro</w:t>
      </w:r>
      <w:r w:rsidR="000A4526" w:rsidRPr="005F302E">
        <w:rPr>
          <w:sz w:val="22"/>
          <w:szCs w:val="22"/>
        </w:rPr>
        <w:t xml:space="preserve"> </w:t>
      </w:r>
      <w:r w:rsidR="00DA2A75" w:rsidRPr="00DA2A75">
        <w:rPr>
          <w:sz w:val="22"/>
          <w:szCs w:val="22"/>
        </w:rPr>
        <w:t xml:space="preserve">ar sofosbuviro / velpatasviro / voksilapreviro </w:t>
      </w:r>
      <w:r w:rsidRPr="005F302E">
        <w:rPr>
          <w:sz w:val="22"/>
          <w:szCs w:val="22"/>
        </w:rPr>
        <w:t xml:space="preserve">(taip pat žr. skyrių „Kiti vaistai ir </w:t>
      </w:r>
      <w:r w:rsidR="00D82C7C" w:rsidRPr="005F302E">
        <w:rPr>
          <w:sz w:val="22"/>
          <w:szCs w:val="22"/>
        </w:rPr>
        <w:t>Mercilon“).</w:t>
      </w:r>
    </w:p>
    <w:p w14:paraId="260F4612" w14:textId="77777777" w:rsidR="00B661B6" w:rsidRDefault="00B661B6" w:rsidP="00B661B6">
      <w:pPr>
        <w:jc w:val="both"/>
        <w:rPr>
          <w:rFonts w:ascii="Times New Roman" w:hAnsi="Times New Roman"/>
          <w:sz w:val="22"/>
          <w:szCs w:val="22"/>
          <w:lang w:val="lt-LT"/>
        </w:rPr>
      </w:pPr>
    </w:p>
    <w:p w14:paraId="32FFF4AF" w14:textId="77777777" w:rsidR="00B661B6" w:rsidRDefault="00B661B6" w:rsidP="00354160">
      <w:pPr>
        <w:spacing w:line="220" w:lineRule="exact"/>
        <w:rPr>
          <w:rFonts w:ascii="Times New Roman" w:hAnsi="Times New Roman"/>
          <w:b/>
          <w:bCs/>
          <w:sz w:val="22"/>
          <w:szCs w:val="22"/>
          <w:lang w:val="lt-LT"/>
        </w:rPr>
      </w:pPr>
      <w:r w:rsidRPr="00B661B6">
        <w:rPr>
          <w:rFonts w:ascii="Times New Roman" w:hAnsi="Times New Roman"/>
          <w:sz w:val="22"/>
          <w:szCs w:val="22"/>
          <w:lang w:val="lt-LT"/>
        </w:rPr>
        <w:t>Jeigu bet kuri iš minėtų būklių pirmą kartą išryškėja pradėjus vartoti kontraceptines tabletes, tuoj pat nustokite jas vartoti ir kreipkitės į gydytoją. Tuo metu naudokitės nehormoninėmis kontracepcijos priemonėmis (žr. skyrelį “Bendros pastabos” ).</w:t>
      </w:r>
    </w:p>
    <w:p w14:paraId="205AB6BE" w14:textId="77777777" w:rsidR="000A4526" w:rsidRDefault="000A4526" w:rsidP="00354160">
      <w:pPr>
        <w:spacing w:line="220" w:lineRule="exact"/>
        <w:rPr>
          <w:rFonts w:ascii="Times New Roman" w:hAnsi="Times New Roman"/>
          <w:b/>
          <w:bCs/>
          <w:sz w:val="22"/>
          <w:szCs w:val="22"/>
          <w:lang w:val="lt-LT"/>
        </w:rPr>
      </w:pPr>
    </w:p>
    <w:p w14:paraId="53215058" w14:textId="77777777" w:rsidR="00354160" w:rsidRPr="00381B1D" w:rsidRDefault="00354160" w:rsidP="00354160">
      <w:pPr>
        <w:spacing w:line="220" w:lineRule="exact"/>
        <w:rPr>
          <w:rFonts w:ascii="Times New Roman" w:hAnsi="Times New Roman"/>
          <w:b/>
          <w:bCs/>
          <w:sz w:val="22"/>
          <w:szCs w:val="22"/>
          <w:lang w:val="lt-LT"/>
        </w:rPr>
      </w:pPr>
      <w:r w:rsidRPr="00381B1D">
        <w:rPr>
          <w:rFonts w:ascii="Times New Roman" w:hAnsi="Times New Roman"/>
          <w:b/>
          <w:bCs/>
          <w:sz w:val="22"/>
          <w:szCs w:val="22"/>
          <w:lang w:val="lt-LT"/>
        </w:rPr>
        <w:lastRenderedPageBreak/>
        <w:t xml:space="preserve">Įspėjimai ir atsargumo priemonės </w:t>
      </w:r>
    </w:p>
    <w:p w14:paraId="40141816" w14:textId="77777777" w:rsidR="00354160" w:rsidRPr="00083C24" w:rsidRDefault="00354160" w:rsidP="00354160">
      <w:pPr>
        <w:snapToGrid w:val="0"/>
        <w:ind w:left="567" w:hanging="567"/>
        <w:rPr>
          <w:rFonts w:ascii="Times New Roman" w:hAnsi="Times New Roman"/>
          <w:b/>
          <w:sz w:val="22"/>
          <w:szCs w:val="22"/>
          <w:lang w:val="lt-LT"/>
        </w:rPr>
      </w:pPr>
      <w:r w:rsidRPr="00083C24">
        <w:rPr>
          <w:rFonts w:ascii="Times New Roman" w:hAnsi="Times New Roman"/>
          <w:b/>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354160" w:rsidRPr="00321E20" w14:paraId="0B6DDACC" w14:textId="77777777" w:rsidTr="00F10639">
        <w:tc>
          <w:tcPr>
            <w:tcW w:w="8885" w:type="dxa"/>
            <w:tcBorders>
              <w:top w:val="single" w:sz="4" w:space="0" w:color="auto"/>
              <w:left w:val="single" w:sz="4" w:space="0" w:color="auto"/>
              <w:bottom w:val="single" w:sz="4" w:space="0" w:color="auto"/>
              <w:right w:val="single" w:sz="4" w:space="0" w:color="auto"/>
            </w:tcBorders>
            <w:hideMark/>
          </w:tcPr>
          <w:p w14:paraId="5DECCED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Kada reikia kreiptis į gydytoją?</w:t>
            </w:r>
          </w:p>
          <w:p w14:paraId="60C81FEA"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u w:val="single"/>
                <w:lang w:val="lt-LT"/>
              </w:rPr>
              <w:t>Kreipkitės skubios medicininės pagalbos</w:t>
            </w:r>
          </w:p>
          <w:p w14:paraId="787D3FFA" w14:textId="77777777" w:rsidR="00354160" w:rsidRPr="00381B1D" w:rsidRDefault="00354160" w:rsidP="00F10639">
            <w:pPr>
              <w:numPr>
                <w:ilvl w:val="0"/>
                <w:numId w:val="24"/>
              </w:numPr>
              <w:snapToGrid w:val="0"/>
              <w:rPr>
                <w:rFonts w:ascii="Times New Roman" w:hAnsi="Times New Roman"/>
                <w:sz w:val="22"/>
                <w:szCs w:val="22"/>
                <w:lang w:val="lt-LT"/>
              </w:rPr>
            </w:pPr>
            <w:r w:rsidRPr="00381B1D">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381B1D">
              <w:rPr>
                <w:rFonts w:ascii="Times New Roman" w:hAnsi="Times New Roman"/>
                <w:sz w:val="22"/>
                <w:szCs w:val="22"/>
                <w:lang w:val="lt-LT"/>
              </w:rPr>
              <w:t>“).</w:t>
            </w:r>
          </w:p>
          <w:p w14:paraId="780C503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Šio sunkaus šalutinio poveikio simptomai aprašyti skyrelyje „Kaip atpažinti kraujo krešulį“.</w:t>
            </w:r>
          </w:p>
        </w:tc>
      </w:tr>
    </w:tbl>
    <w:p w14:paraId="106F79FC" w14:textId="77777777" w:rsidR="00B661B6" w:rsidRPr="00381B1D" w:rsidRDefault="00B661B6" w:rsidP="00354160">
      <w:pPr>
        <w:tabs>
          <w:tab w:val="left" w:pos="1277"/>
        </w:tabs>
        <w:snapToGrid w:val="0"/>
        <w:jc w:val="center"/>
        <w:outlineLvl w:val="0"/>
        <w:rPr>
          <w:rFonts w:ascii="Times New Roman" w:hAnsi="Times New Roman"/>
          <w:sz w:val="22"/>
          <w:szCs w:val="22"/>
          <w:lang w:val="lt-LT"/>
        </w:rPr>
      </w:pPr>
    </w:p>
    <w:p w14:paraId="1FA78307" w14:textId="4CAD9643" w:rsidR="00B661B6" w:rsidRPr="00EA3A32" w:rsidRDefault="00B661B6" w:rsidP="00B661B6">
      <w:pPr>
        <w:spacing w:line="220" w:lineRule="exact"/>
        <w:rPr>
          <w:rFonts w:ascii="Times New Roman" w:hAnsi="Times New Roman"/>
          <w:b/>
          <w:bCs/>
          <w:sz w:val="22"/>
          <w:szCs w:val="22"/>
          <w:lang w:val="lt-LT"/>
        </w:rPr>
      </w:pPr>
      <w:r w:rsidRPr="00EA3A32">
        <w:rPr>
          <w:rFonts w:ascii="Times New Roman" w:hAnsi="Times New Roman"/>
          <w:b/>
          <w:bCs/>
          <w:sz w:val="22"/>
          <w:szCs w:val="22"/>
          <w:lang w:val="lt-LT"/>
        </w:rPr>
        <w:t xml:space="preserve">Pasitarkite su gydytoju arba vaistininku, prieš vartodama </w:t>
      </w:r>
      <w:r w:rsidR="00AB28E5" w:rsidRPr="00AB28E5">
        <w:rPr>
          <w:rFonts w:ascii="Times New Roman" w:hAnsi="Times New Roman"/>
          <w:b/>
          <w:bCs/>
          <w:sz w:val="22"/>
          <w:szCs w:val="22"/>
          <w:lang w:val="lt-LT"/>
        </w:rPr>
        <w:t>Mercilon</w:t>
      </w:r>
      <w:r w:rsidRPr="00EA3A32">
        <w:rPr>
          <w:rFonts w:ascii="Times New Roman" w:hAnsi="Times New Roman"/>
          <w:b/>
          <w:bCs/>
          <w:sz w:val="22"/>
          <w:szCs w:val="22"/>
          <w:lang w:val="lt-LT"/>
        </w:rPr>
        <w:t>.</w:t>
      </w:r>
    </w:p>
    <w:p w14:paraId="785A6C25" w14:textId="77777777" w:rsidR="00B661B6" w:rsidRDefault="00B661B6" w:rsidP="00354160">
      <w:pPr>
        <w:snapToGrid w:val="0"/>
        <w:rPr>
          <w:rFonts w:ascii="Times New Roman" w:hAnsi="Times New Roman"/>
          <w:b/>
          <w:sz w:val="22"/>
          <w:szCs w:val="22"/>
          <w:lang w:val="lt-LT"/>
        </w:rPr>
      </w:pPr>
    </w:p>
    <w:p w14:paraId="3FF3C805"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b/>
          <w:sz w:val="22"/>
          <w:szCs w:val="22"/>
          <w:lang w:val="lt-LT"/>
        </w:rPr>
        <w:t>Jeigu Jums tinka bent viena iš toliau nurodytų būklių, pasakykite gydytojui</w:t>
      </w:r>
      <w:r w:rsidRPr="00381B1D">
        <w:rPr>
          <w:rFonts w:ascii="Times New Roman" w:hAnsi="Times New Roman"/>
          <w:sz w:val="22"/>
          <w:szCs w:val="22"/>
          <w:lang w:val="lt-LT"/>
        </w:rPr>
        <w:t>.</w:t>
      </w:r>
    </w:p>
    <w:p w14:paraId="064D35F8" w14:textId="2E04F917"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tokia būklė pasireiškia arba pasunkėja vartojant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 taip pat reikia pasakyti gydytojui.</w:t>
      </w:r>
    </w:p>
    <w:p w14:paraId="345E8E85" w14:textId="7E2498E1" w:rsidR="00AE139D" w:rsidRPr="005F302E" w:rsidRDefault="00AE139D" w:rsidP="005F302E">
      <w:pPr>
        <w:pStyle w:val="Bullet0s"/>
        <w:snapToGrid/>
        <w:rPr>
          <w:sz w:val="22"/>
          <w:szCs w:val="22"/>
          <w:lang w:val="lt-LT"/>
        </w:rPr>
      </w:pPr>
      <w:r w:rsidRPr="000E0CEF">
        <w:rPr>
          <w:sz w:val="22"/>
          <w:szCs w:val="22"/>
          <w:lang w:val="lt-LT"/>
        </w:rPr>
        <w:t xml:space="preserve">jei </w:t>
      </w:r>
      <w:r>
        <w:rPr>
          <w:sz w:val="22"/>
          <w:szCs w:val="22"/>
          <w:lang w:val="lt-LT"/>
        </w:rPr>
        <w:t>J</w:t>
      </w:r>
      <w:r w:rsidRPr="000E0CEF">
        <w:rPr>
          <w:sz w:val="22"/>
          <w:szCs w:val="22"/>
          <w:lang w:val="lt-LT"/>
        </w:rPr>
        <w:t>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14:paraId="0D8049FB" w14:textId="62521632" w:rsidR="00AE139D" w:rsidRPr="00B661B6" w:rsidRDefault="00B661B6" w:rsidP="005F302E">
      <w:pPr>
        <w:pStyle w:val="Bullet0s"/>
      </w:pPr>
      <w:r w:rsidRPr="00B661B6">
        <w:t>jeigu rūkote;</w:t>
      </w:r>
    </w:p>
    <w:p w14:paraId="15C6479A" w14:textId="2D2F562A" w:rsidR="00AE139D" w:rsidRPr="005F302E" w:rsidRDefault="00B661B6" w:rsidP="005F302E">
      <w:pPr>
        <w:pStyle w:val="Bullet0s"/>
        <w:rPr>
          <w:sz w:val="22"/>
          <w:szCs w:val="22"/>
          <w:lang w:val="lt-LT"/>
        </w:rPr>
      </w:pPr>
      <w:r w:rsidRPr="005F302E">
        <w:rPr>
          <w:sz w:val="22"/>
          <w:szCs w:val="22"/>
          <w:lang w:val="lt-LT"/>
        </w:rPr>
        <w:t>jeigu sergate cukriniu diabetu;</w:t>
      </w:r>
    </w:p>
    <w:p w14:paraId="7042DAA6" w14:textId="5FB8786B" w:rsidR="00AE139D" w:rsidRPr="005F302E" w:rsidRDefault="00B661B6" w:rsidP="005F302E">
      <w:pPr>
        <w:pStyle w:val="Bullet0s"/>
        <w:rPr>
          <w:sz w:val="22"/>
          <w:szCs w:val="22"/>
          <w:lang w:val="lt-LT"/>
        </w:rPr>
      </w:pPr>
      <w:r w:rsidRPr="005F302E">
        <w:rPr>
          <w:sz w:val="22"/>
          <w:szCs w:val="22"/>
          <w:lang w:val="lt-LT"/>
        </w:rPr>
        <w:t>jeigu turite viršsvorio;</w:t>
      </w:r>
    </w:p>
    <w:p w14:paraId="03C4F85E" w14:textId="216F0976" w:rsidR="00AE139D" w:rsidRPr="005F302E" w:rsidRDefault="00B661B6" w:rsidP="005F302E">
      <w:pPr>
        <w:pStyle w:val="Bullet0s"/>
        <w:rPr>
          <w:sz w:val="22"/>
          <w:szCs w:val="22"/>
          <w:lang w:val="lt-LT"/>
        </w:rPr>
      </w:pPr>
      <w:r w:rsidRPr="005F302E">
        <w:rPr>
          <w:sz w:val="22"/>
          <w:szCs w:val="22"/>
          <w:lang w:val="lt-LT"/>
        </w:rPr>
        <w:t>jeigu yra padidėjęs kraujospūdis;</w:t>
      </w:r>
    </w:p>
    <w:p w14:paraId="7706F46F" w14:textId="694623D8" w:rsidR="00AE139D" w:rsidRPr="005F302E" w:rsidRDefault="00B661B6" w:rsidP="005F302E">
      <w:pPr>
        <w:pStyle w:val="Bullet0s"/>
        <w:rPr>
          <w:sz w:val="22"/>
          <w:szCs w:val="22"/>
          <w:lang w:val="lt-LT"/>
        </w:rPr>
      </w:pPr>
      <w:r w:rsidRPr="005F302E">
        <w:rPr>
          <w:sz w:val="22"/>
          <w:szCs w:val="22"/>
          <w:lang w:val="lt-LT"/>
        </w:rPr>
        <w:t>jeigu pažeisti širdies vožtuvai arba sutrikęs širdies ritmas;</w:t>
      </w:r>
    </w:p>
    <w:p w14:paraId="25315F6F" w14:textId="41AC8E1B" w:rsidR="00AE139D" w:rsidRPr="005F302E" w:rsidRDefault="00B661B6" w:rsidP="005F302E">
      <w:pPr>
        <w:pStyle w:val="Bullet0s"/>
        <w:rPr>
          <w:sz w:val="22"/>
          <w:szCs w:val="22"/>
          <w:lang w:val="lt-LT"/>
        </w:rPr>
      </w:pPr>
      <w:r w:rsidRPr="005F302E">
        <w:rPr>
          <w:sz w:val="22"/>
          <w:szCs w:val="22"/>
          <w:lang w:val="lt-LT"/>
        </w:rPr>
        <w:t>jeigu kraujo giminaičiams yra buvusi trombozė, buvo ištikęs širdies priepuolis arba insultas;</w:t>
      </w:r>
    </w:p>
    <w:p w14:paraId="415DD460" w14:textId="5BD7471C" w:rsidR="00AE139D" w:rsidRPr="005F302E" w:rsidRDefault="00B661B6" w:rsidP="005F302E">
      <w:pPr>
        <w:pStyle w:val="Bullet0s"/>
        <w:rPr>
          <w:sz w:val="22"/>
          <w:szCs w:val="22"/>
          <w:lang w:val="lt-LT"/>
        </w:rPr>
      </w:pPr>
      <w:r w:rsidRPr="005F302E">
        <w:rPr>
          <w:sz w:val="22"/>
          <w:szCs w:val="22"/>
          <w:lang w:val="lt-LT"/>
        </w:rPr>
        <w:t>jeigu sergate migrena;</w:t>
      </w:r>
    </w:p>
    <w:p w14:paraId="66D2C69E" w14:textId="6CCFEA57" w:rsidR="00B661B6" w:rsidRPr="005F302E" w:rsidRDefault="00B661B6" w:rsidP="005F302E">
      <w:pPr>
        <w:pStyle w:val="Bullet0s"/>
        <w:rPr>
          <w:sz w:val="22"/>
          <w:szCs w:val="22"/>
          <w:lang w:val="lt-LT"/>
        </w:rPr>
      </w:pPr>
      <w:r w:rsidRPr="005F302E">
        <w:rPr>
          <w:sz w:val="22"/>
          <w:szCs w:val="22"/>
          <w:lang w:val="lt-LT"/>
        </w:rPr>
        <w:t>jeigu sergate epilepsija;</w:t>
      </w:r>
    </w:p>
    <w:p w14:paraId="3F1A898B" w14:textId="77777777" w:rsidR="00DD1485" w:rsidRPr="005526ED" w:rsidRDefault="00DD1485" w:rsidP="00DD1485">
      <w:pPr>
        <w:numPr>
          <w:ilvl w:val="0"/>
          <w:numId w:val="25"/>
        </w:numPr>
        <w:rPr>
          <w:rFonts w:ascii="Times New Roman" w:hAnsi="Times New Roman"/>
          <w:sz w:val="22"/>
          <w:szCs w:val="22"/>
        </w:rPr>
      </w:pPr>
      <w:r w:rsidRPr="005526ED">
        <w:rPr>
          <w:rFonts w:ascii="Times New Roman" w:hAnsi="Times New Roman"/>
          <w:sz w:val="22"/>
          <w:szCs w:val="22"/>
        </w:rPr>
        <w:t>jeigu kraujo giminaičiai sirgo krūties vėžiu;</w:t>
      </w:r>
    </w:p>
    <w:p w14:paraId="781B73C8" w14:textId="77777777" w:rsidR="00DD1485" w:rsidRPr="005526ED" w:rsidRDefault="00DD1485" w:rsidP="00DD1485">
      <w:pPr>
        <w:numPr>
          <w:ilvl w:val="0"/>
          <w:numId w:val="25"/>
        </w:numPr>
        <w:rPr>
          <w:rFonts w:ascii="Times New Roman" w:hAnsi="Times New Roman"/>
          <w:sz w:val="22"/>
          <w:szCs w:val="22"/>
        </w:rPr>
      </w:pPr>
      <w:r w:rsidRPr="005526ED">
        <w:rPr>
          <w:rFonts w:ascii="Times New Roman" w:hAnsi="Times New Roman"/>
          <w:sz w:val="22"/>
          <w:szCs w:val="22"/>
        </w:rPr>
        <w:t>jeigu sergate kepenų arba tulžies sistemos liga;</w:t>
      </w:r>
    </w:p>
    <w:p w14:paraId="5035BB23"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Krono liga arba opiniu kolitu (lėtine uždegimine žarnyno liga);</w:t>
      </w:r>
    </w:p>
    <w:p w14:paraId="385914BE"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sistemine raudonąja vilklige (SRV – liga, veikiančia natūralią organizmo apsaugos sistemą);</w:t>
      </w:r>
    </w:p>
    <w:p w14:paraId="4C7D8D7F"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yra hemolizinis ureminis sindromas (HUS – inkstų nepakankamumą sukeliantis kraujo krešėjimo sutrikimas);</w:t>
      </w:r>
    </w:p>
    <w:p w14:paraId="07AA1E20"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pjautuvo pavidalo ląstelių anemija (paveldima raudonųjų kraujo ląstelių liga);</w:t>
      </w:r>
    </w:p>
    <w:p w14:paraId="24527510"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0A61AC93"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2 skyrių „Kraujo krešuliai“);</w:t>
      </w:r>
    </w:p>
    <w:p w14:paraId="60263AFF" w14:textId="518D2D49"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w:t>
      </w:r>
      <w:r w:rsidRPr="00381B1D">
        <w:rPr>
          <w:rFonts w:ascii="Times New Roman" w:hAnsi="Times New Roman"/>
          <w:spacing w:val="-5"/>
          <w:sz w:val="22"/>
          <w:szCs w:val="22"/>
          <w:lang w:val="lt-LT"/>
        </w:rPr>
        <w:t xml:space="preserve"> </w:t>
      </w:r>
      <w:r w:rsidRPr="00381B1D">
        <w:rPr>
          <w:rFonts w:ascii="Times New Roman" w:hAnsi="Times New Roman"/>
          <w:spacing w:val="-1"/>
          <w:sz w:val="22"/>
          <w:szCs w:val="22"/>
          <w:lang w:val="lt-LT"/>
        </w:rPr>
        <w:t>J</w:t>
      </w:r>
      <w:r w:rsidRPr="00381B1D">
        <w:rPr>
          <w:rFonts w:ascii="Times New Roman" w:hAnsi="Times New Roman"/>
          <w:spacing w:val="1"/>
          <w:sz w:val="22"/>
          <w:szCs w:val="22"/>
          <w:lang w:val="lt-LT"/>
        </w:rPr>
        <w:t>ū</w:t>
      </w:r>
      <w:r w:rsidRPr="00381B1D">
        <w:rPr>
          <w:rFonts w:ascii="Times New Roman" w:hAnsi="Times New Roman"/>
          <w:sz w:val="22"/>
          <w:szCs w:val="22"/>
          <w:lang w:val="lt-LT"/>
        </w:rPr>
        <w:t>s</w:t>
      </w:r>
      <w:r w:rsidRPr="00381B1D">
        <w:rPr>
          <w:rFonts w:ascii="Times New Roman" w:hAnsi="Times New Roman"/>
          <w:spacing w:val="-3"/>
          <w:sz w:val="22"/>
          <w:szCs w:val="22"/>
          <w:lang w:val="lt-LT"/>
        </w:rPr>
        <w:t xml:space="preserve"> ką tik gimdėte, Jums yra padidėjusi kraujo krešulių rizika</w:t>
      </w:r>
      <w:r w:rsidRPr="00381B1D">
        <w:rPr>
          <w:rFonts w:ascii="Times New Roman" w:hAnsi="Times New Roman"/>
          <w:sz w:val="22"/>
          <w:szCs w:val="22"/>
          <w:lang w:val="lt-LT"/>
        </w:rPr>
        <w:t xml:space="preserve">. Turite paklausti gydytojo, po kiek laiko po gimdymo galėsite pradėti vartoti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w:t>
      </w:r>
    </w:p>
    <w:p w14:paraId="35B2404C"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yra poodinių venų uždegimas (paviršinis tromboflebitas);</w:t>
      </w:r>
    </w:p>
    <w:p w14:paraId="12598086"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Jūsų venos mazguotos ir išsiplėtusios.</w:t>
      </w:r>
    </w:p>
    <w:p w14:paraId="0EA45126" w14:textId="77777777" w:rsidR="00354160" w:rsidRDefault="00354160" w:rsidP="00354160">
      <w:pPr>
        <w:numPr>
          <w:ilvl w:val="0"/>
          <w:numId w:val="25"/>
        </w:numPr>
        <w:snapToGrid w:val="0"/>
        <w:rPr>
          <w:rFonts w:ascii="Times New Roman" w:hAnsi="Times New Roman"/>
          <w:sz w:val="22"/>
          <w:szCs w:val="22"/>
          <w:lang w:val="lt-LT"/>
        </w:rPr>
      </w:pPr>
      <w:r>
        <w:rPr>
          <w:rFonts w:ascii="Times New Roman" w:hAnsi="Times New Roman"/>
          <w:sz w:val="22"/>
          <w:szCs w:val="22"/>
          <w:lang w:val="lt-LT"/>
        </w:rPr>
        <w:t>jeigu sergate depresija</w:t>
      </w:r>
      <w:r w:rsidR="00EC5845">
        <w:rPr>
          <w:rFonts w:ascii="Times New Roman" w:hAnsi="Times New Roman"/>
          <w:sz w:val="22"/>
          <w:szCs w:val="22"/>
          <w:lang w:val="lt-LT"/>
        </w:rPr>
        <w:t xml:space="preserve"> arba pakinta nuotaika</w:t>
      </w:r>
      <w:r>
        <w:rPr>
          <w:rFonts w:ascii="Times New Roman" w:hAnsi="Times New Roman"/>
          <w:sz w:val="22"/>
          <w:szCs w:val="22"/>
          <w:lang w:val="lt-LT"/>
        </w:rPr>
        <w:t>;</w:t>
      </w:r>
    </w:p>
    <w:p w14:paraId="50C9E8AF" w14:textId="77777777" w:rsidR="00354160" w:rsidRPr="00DC12FB" w:rsidRDefault="00354160" w:rsidP="00354160">
      <w:pPr>
        <w:numPr>
          <w:ilvl w:val="0"/>
          <w:numId w:val="25"/>
        </w:numPr>
        <w:rPr>
          <w:rFonts w:ascii="Times New Roman" w:hAnsi="Times New Roman"/>
          <w:sz w:val="22"/>
          <w:szCs w:val="22"/>
          <w:lang w:val="lt-LT"/>
        </w:rPr>
      </w:pPr>
      <w:r w:rsidRPr="00DC12FB">
        <w:rPr>
          <w:rFonts w:ascii="Times New Roman" w:hAnsi="Times New Roman"/>
          <w:sz w:val="22"/>
          <w:szCs w:val="22"/>
          <w:lang w:val="lt-LT"/>
        </w:rPr>
        <w:t>jeigu būta sutrikimų, pirmą kartą pasireiškusių ar pablogėjusių nėštumo metu arba anksčiau pavartojus lytinių hormonų;(pvz., apkurtimas, medžiagų apykaitos liga, vadinama porfirija, odos liga, vadinama nėštumo pūsleline, nervų liga, vadinama 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 chorėja)</w:t>
      </w:r>
      <w:r>
        <w:rPr>
          <w:rFonts w:ascii="Times New Roman" w:hAnsi="Times New Roman"/>
          <w:sz w:val="22"/>
          <w:szCs w:val="22"/>
          <w:lang w:val="lt-LT"/>
        </w:rPr>
        <w:t>;</w:t>
      </w:r>
      <w:r w:rsidRPr="00DC12FB">
        <w:rPr>
          <w:rFonts w:ascii="Times New Roman" w:hAnsi="Times New Roman"/>
          <w:sz w:val="22"/>
          <w:szCs w:val="22"/>
          <w:lang w:val="lt-LT"/>
        </w:rPr>
        <w:t xml:space="preserve"> </w:t>
      </w:r>
    </w:p>
    <w:p w14:paraId="6CF05F28" w14:textId="77777777" w:rsidR="00354160" w:rsidRPr="00DC12FB" w:rsidRDefault="00354160" w:rsidP="00354160">
      <w:pPr>
        <w:numPr>
          <w:ilvl w:val="0"/>
          <w:numId w:val="25"/>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vadinamų nėštumo dėmėmis,</w:t>
      </w:r>
      <w:r w:rsidRPr="00DC12FB">
        <w:rPr>
          <w:rFonts w:ascii="Times New Roman" w:hAnsi="Times New Roman"/>
          <w:sz w:val="22"/>
          <w:szCs w:val="22"/>
          <w:lang w:val="lt-LT"/>
        </w:rPr>
        <w:t>ypač veido srityje). Tokiu atveju negalima ilgai degintis saulėje ar švitintis ultravioletiniais spinduliais.</w:t>
      </w:r>
    </w:p>
    <w:p w14:paraId="21E043A3" w14:textId="77777777" w:rsidR="00354160" w:rsidRPr="00B3418A" w:rsidRDefault="00354160" w:rsidP="00354160">
      <w:pPr>
        <w:snapToGrid w:val="0"/>
        <w:rPr>
          <w:rFonts w:ascii="Times New Roman" w:hAnsi="Times New Roman"/>
          <w:sz w:val="22"/>
          <w:szCs w:val="22"/>
          <w:lang w:val="lt-LT"/>
        </w:rPr>
      </w:pPr>
    </w:p>
    <w:p w14:paraId="338F7ECF" w14:textId="77777777" w:rsidR="00354160" w:rsidRPr="00381B1D" w:rsidRDefault="00DD1485" w:rsidP="00354160">
      <w:pPr>
        <w:snapToGrid w:val="0"/>
        <w:rPr>
          <w:rFonts w:ascii="Times New Roman" w:hAnsi="Times New Roman"/>
          <w:sz w:val="22"/>
          <w:szCs w:val="22"/>
          <w:lang w:val="lt-LT"/>
        </w:rPr>
      </w:pPr>
      <w:r w:rsidRPr="00DD1485">
        <w:rPr>
          <w:rFonts w:ascii="Times New Roman" w:hAnsi="Times New Roman"/>
          <w:sz w:val="22"/>
          <w:szCs w:val="22"/>
          <w:lang w:val="lt-LT"/>
        </w:rPr>
        <w:t>Jeigu vartojant kontraceptines tabletes kuri nors iš šių būklių pasireiškia pirmą kartą, pasikartoja arba pasunkėja, turite kreiptis į gydytoją.</w:t>
      </w:r>
    </w:p>
    <w:p w14:paraId="2300A6B0" w14:textId="103E7BE8" w:rsidR="00DD1485" w:rsidRDefault="00DD1485" w:rsidP="00354160">
      <w:pPr>
        <w:snapToGrid w:val="0"/>
        <w:outlineLvl w:val="0"/>
        <w:rPr>
          <w:rFonts w:ascii="Times New Roman" w:hAnsi="Times New Roman"/>
          <w:b/>
          <w:sz w:val="22"/>
          <w:szCs w:val="22"/>
          <w:lang w:val="lt-LT"/>
        </w:rPr>
      </w:pPr>
    </w:p>
    <w:p w14:paraId="48242E79" w14:textId="77777777" w:rsidR="00D10D30" w:rsidRDefault="00D10D30" w:rsidP="00354160">
      <w:pPr>
        <w:snapToGrid w:val="0"/>
        <w:outlineLvl w:val="0"/>
        <w:rPr>
          <w:rFonts w:ascii="Times New Roman" w:hAnsi="Times New Roman"/>
          <w:b/>
          <w:sz w:val="22"/>
          <w:szCs w:val="22"/>
          <w:lang w:val="lt-LT"/>
        </w:rPr>
      </w:pPr>
    </w:p>
    <w:p w14:paraId="6B077F75"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lastRenderedPageBreak/>
        <w:t>KRAUJO KREŠULIAI</w:t>
      </w:r>
    </w:p>
    <w:p w14:paraId="19B19D53" w14:textId="1354D1F2"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Vartojant sudėtinį hormoninį kontraceptiką, pvz.,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14:paraId="4DED2955"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krešulių gali atsirasti</w:t>
      </w:r>
    </w:p>
    <w:p w14:paraId="1E5773DA" w14:textId="77777777" w:rsidR="00354160" w:rsidRPr="00381B1D" w:rsidRDefault="00354160" w:rsidP="00354160">
      <w:pPr>
        <w:numPr>
          <w:ilvl w:val="0"/>
          <w:numId w:val="26"/>
        </w:numPr>
        <w:snapToGrid w:val="0"/>
        <w:rPr>
          <w:rFonts w:ascii="Times New Roman" w:hAnsi="Times New Roman"/>
          <w:sz w:val="22"/>
          <w:szCs w:val="22"/>
          <w:lang w:val="lt-LT"/>
        </w:rPr>
      </w:pPr>
      <w:r w:rsidRPr="00381B1D">
        <w:rPr>
          <w:rFonts w:ascii="Times New Roman" w:hAnsi="Times New Roman"/>
          <w:sz w:val="22"/>
          <w:szCs w:val="22"/>
          <w:lang w:val="lt-LT"/>
        </w:rPr>
        <w:t>venose (vadinama venų tromboze, venų tromboembolija arba VTE),</w:t>
      </w:r>
    </w:p>
    <w:p w14:paraId="1C044119" w14:textId="77777777" w:rsidR="00354160" w:rsidRPr="00381B1D" w:rsidRDefault="00354160" w:rsidP="00354160">
      <w:pPr>
        <w:numPr>
          <w:ilvl w:val="0"/>
          <w:numId w:val="26"/>
        </w:numPr>
        <w:snapToGrid w:val="0"/>
        <w:rPr>
          <w:rFonts w:ascii="Times New Roman" w:hAnsi="Times New Roman"/>
          <w:sz w:val="22"/>
          <w:szCs w:val="22"/>
          <w:lang w:val="lt-LT"/>
        </w:rPr>
      </w:pPr>
      <w:r w:rsidRPr="00381B1D">
        <w:rPr>
          <w:rFonts w:ascii="Times New Roman" w:hAnsi="Times New Roman"/>
          <w:sz w:val="22"/>
          <w:szCs w:val="22"/>
          <w:lang w:val="lt-LT"/>
        </w:rPr>
        <w:t>arterijose (vadinama arterijų tromboze, arterijų tromboembolija arba ATE).</w:t>
      </w:r>
    </w:p>
    <w:p w14:paraId="6A4219D2"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04E580E8" w14:textId="01588242"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 xml:space="preserve">Svarbu atsiminti, kad bendra kenksmingo kraujo krešulio dėl </w:t>
      </w:r>
      <w:r w:rsidR="00AB28E5" w:rsidRPr="00AB28E5">
        <w:rPr>
          <w:rFonts w:ascii="Times New Roman" w:hAnsi="Times New Roman"/>
          <w:b/>
          <w:sz w:val="22"/>
          <w:szCs w:val="22"/>
          <w:lang w:val="fr-FR"/>
        </w:rPr>
        <w:t>Mercilon</w:t>
      </w:r>
      <w:r w:rsidRPr="00381B1D">
        <w:rPr>
          <w:rFonts w:ascii="Times New Roman" w:hAnsi="Times New Roman"/>
          <w:sz w:val="22"/>
          <w:szCs w:val="22"/>
          <w:lang w:val="fr-FR"/>
        </w:rPr>
        <w:t xml:space="preserve"> </w:t>
      </w:r>
      <w:r w:rsidRPr="00381B1D">
        <w:rPr>
          <w:rFonts w:ascii="Times New Roman" w:hAnsi="Times New Roman"/>
          <w:b/>
          <w:sz w:val="22"/>
          <w:szCs w:val="22"/>
          <w:lang w:val="lt-LT"/>
        </w:rPr>
        <w:t>vartojimo rizika yra maža.</w:t>
      </w:r>
    </w:p>
    <w:p w14:paraId="738F022B" w14:textId="77777777" w:rsidR="00354160" w:rsidRPr="00381B1D" w:rsidRDefault="00354160" w:rsidP="00354160">
      <w:pPr>
        <w:snapToGrid w:val="0"/>
        <w:rPr>
          <w:rFonts w:ascii="Times New Roman" w:hAnsi="Times New Roman"/>
          <w:b/>
          <w:sz w:val="22"/>
          <w:szCs w:val="22"/>
          <w:lang w:val="lt-LT"/>
        </w:rPr>
      </w:pPr>
    </w:p>
    <w:p w14:paraId="50532D2C"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KAIP ATPAŽINTI KRAUJO KREŠULĮ</w:t>
      </w:r>
    </w:p>
    <w:p w14:paraId="21F8CD13"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pastebėjote bent vieną iš šių požymių ar simptomų, </w:t>
      </w:r>
      <w:r w:rsidRPr="00381B1D">
        <w:rPr>
          <w:rFonts w:ascii="Times New Roman" w:hAnsi="Times New Roman"/>
          <w:sz w:val="22"/>
          <w:szCs w:val="22"/>
          <w:u w:val="single"/>
          <w:lang w:val="lt-LT"/>
        </w:rPr>
        <w:t>kreipkitės skubios medicininės pagalbos</w:t>
      </w:r>
      <w:r w:rsidRPr="00381B1D">
        <w:rPr>
          <w:rFonts w:ascii="Times New Roman" w:hAnsi="Times New Roman"/>
          <w:sz w:val="22"/>
          <w:szCs w:val="22"/>
          <w:lang w:val="lt-LT"/>
        </w:rPr>
        <w:t>.</w:t>
      </w:r>
    </w:p>
    <w:p w14:paraId="60E00E71" w14:textId="77777777" w:rsidR="00354160" w:rsidRPr="00381B1D" w:rsidRDefault="00354160" w:rsidP="00354160">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354160" w:rsidRPr="00381B1D" w14:paraId="48C60707" w14:textId="77777777" w:rsidTr="00F10639">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0E96FC4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51586FCE"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Kokia Jums gali būti būklė?</w:t>
            </w:r>
          </w:p>
        </w:tc>
      </w:tr>
      <w:tr w:rsidR="00354160" w:rsidRPr="00381B1D" w14:paraId="541E7BBC" w14:textId="77777777" w:rsidTr="00F10639">
        <w:tc>
          <w:tcPr>
            <w:tcW w:w="5868" w:type="dxa"/>
            <w:tcBorders>
              <w:top w:val="single" w:sz="4" w:space="0" w:color="auto"/>
              <w:left w:val="single" w:sz="4" w:space="0" w:color="auto"/>
              <w:bottom w:val="single" w:sz="4" w:space="0" w:color="auto"/>
              <w:right w:val="single" w:sz="4" w:space="0" w:color="auto"/>
            </w:tcBorders>
          </w:tcPr>
          <w:p w14:paraId="70088589"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vienos kojos, pėdos patinimas arba patinimas išilgai kojos venos, ypač jeigu susijęs su:</w:t>
            </w:r>
          </w:p>
          <w:p w14:paraId="11F7CB7D" w14:textId="77777777"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kojos skausmu arba skausmingumu, kuris gali būti juntamas tik stovint arba vaikščiojant;</w:t>
            </w:r>
          </w:p>
          <w:p w14:paraId="6A46317B" w14:textId="77777777"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padidėjusia paveiktos kojos temperatūra;</w:t>
            </w:r>
          </w:p>
          <w:p w14:paraId="21E528EE" w14:textId="77777777"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pakitusia, pvz., išbalusia, paraudusia ar pamėlusia kojos odos spalva.</w:t>
            </w:r>
          </w:p>
          <w:p w14:paraId="6F6005DB"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51CD82C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Giliųjų venų trombozė</w:t>
            </w:r>
          </w:p>
        </w:tc>
      </w:tr>
      <w:tr w:rsidR="00354160" w:rsidRPr="00381B1D" w14:paraId="1CF1A274" w14:textId="77777777" w:rsidTr="00F10639">
        <w:tc>
          <w:tcPr>
            <w:tcW w:w="5868" w:type="dxa"/>
            <w:tcBorders>
              <w:top w:val="single" w:sz="4" w:space="0" w:color="auto"/>
              <w:left w:val="single" w:sz="4" w:space="0" w:color="auto"/>
              <w:bottom w:val="single" w:sz="4" w:space="0" w:color="auto"/>
              <w:right w:val="single" w:sz="4" w:space="0" w:color="auto"/>
            </w:tcBorders>
          </w:tcPr>
          <w:p w14:paraId="307DAFAB"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staigus nepaaiškinamas dusulys arba kvėpavimo padažnėjimas;</w:t>
            </w:r>
          </w:p>
          <w:p w14:paraId="60C8FAD3"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staigus kosulys be aiškios priežasties, kuris gali būti su krauju;</w:t>
            </w:r>
          </w:p>
          <w:p w14:paraId="194B6A57"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aštrus krūtinės skausmas, kuris gali padidėti giliai kvėpuojant;</w:t>
            </w:r>
          </w:p>
          <w:p w14:paraId="7D3B3E7A"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sunkus galvos svaigimas ar sukimasis;</w:t>
            </w:r>
          </w:p>
          <w:p w14:paraId="64D8DB55"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14:paraId="6E634662"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sunkus skrandžio skausmas.</w:t>
            </w:r>
          </w:p>
          <w:p w14:paraId="71901D20" w14:textId="77777777" w:rsidR="00354160" w:rsidRPr="00381B1D" w:rsidRDefault="00354160" w:rsidP="00F10639">
            <w:pPr>
              <w:snapToGrid w:val="0"/>
              <w:rPr>
                <w:rFonts w:ascii="Times New Roman" w:hAnsi="Times New Roman"/>
                <w:sz w:val="22"/>
                <w:szCs w:val="22"/>
                <w:lang w:val="lt-LT"/>
              </w:rPr>
            </w:pPr>
          </w:p>
          <w:p w14:paraId="40BA5AD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483B106B"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Plaučių embolija</w:t>
            </w:r>
          </w:p>
        </w:tc>
      </w:tr>
      <w:tr w:rsidR="00354160" w:rsidRPr="00381B1D" w14:paraId="6C987A80" w14:textId="77777777" w:rsidTr="00F10639">
        <w:tc>
          <w:tcPr>
            <w:tcW w:w="5868" w:type="dxa"/>
            <w:tcBorders>
              <w:top w:val="single" w:sz="4" w:space="0" w:color="auto"/>
              <w:left w:val="single" w:sz="4" w:space="0" w:color="auto"/>
              <w:bottom w:val="single" w:sz="4" w:space="0" w:color="auto"/>
              <w:right w:val="single" w:sz="4" w:space="0" w:color="auto"/>
            </w:tcBorders>
          </w:tcPr>
          <w:p w14:paraId="7CF1FDD9"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Simptomai, dažniausiai pasireiškiantys vienoje akyje:</w:t>
            </w:r>
          </w:p>
          <w:p w14:paraId="6AA4797F" w14:textId="51966FAA" w:rsidR="00354160" w:rsidRPr="00381B1D" w:rsidRDefault="00354160" w:rsidP="00F10639">
            <w:pPr>
              <w:numPr>
                <w:ilvl w:val="0"/>
                <w:numId w:val="28"/>
              </w:numPr>
              <w:snapToGrid w:val="0"/>
              <w:rPr>
                <w:rFonts w:ascii="Times New Roman" w:hAnsi="Times New Roman"/>
                <w:sz w:val="22"/>
                <w:szCs w:val="22"/>
                <w:lang w:val="lt-LT"/>
              </w:rPr>
            </w:pPr>
            <w:r w:rsidRPr="00381B1D">
              <w:rPr>
                <w:rFonts w:ascii="Times New Roman" w:hAnsi="Times New Roman"/>
                <w:sz w:val="22"/>
                <w:szCs w:val="22"/>
                <w:lang w:val="lt-LT"/>
              </w:rPr>
              <w:t>staigus apakimas</w:t>
            </w:r>
            <w:r w:rsidR="00AE139D">
              <w:rPr>
                <w:rFonts w:ascii="Times New Roman" w:hAnsi="Times New Roman"/>
                <w:sz w:val="22"/>
                <w:szCs w:val="22"/>
                <w:lang w:val="lt-LT"/>
              </w:rPr>
              <w:t>;</w:t>
            </w:r>
          </w:p>
          <w:p w14:paraId="42D5ED28" w14:textId="440251E7" w:rsidR="00354160" w:rsidRPr="00381B1D" w:rsidRDefault="00354160" w:rsidP="00F10639">
            <w:pPr>
              <w:numPr>
                <w:ilvl w:val="0"/>
                <w:numId w:val="28"/>
              </w:numPr>
              <w:snapToGrid w:val="0"/>
              <w:rPr>
                <w:rFonts w:ascii="Times New Roman" w:hAnsi="Times New Roman"/>
                <w:sz w:val="22"/>
                <w:szCs w:val="22"/>
                <w:lang w:val="lt-LT"/>
              </w:rPr>
            </w:pPr>
            <w:r w:rsidRPr="00381B1D">
              <w:rPr>
                <w:rFonts w:ascii="Times New Roman" w:hAnsi="Times New Roman"/>
                <w:sz w:val="22"/>
                <w:szCs w:val="22"/>
                <w:lang w:val="lt-LT"/>
              </w:rPr>
              <w:t>skausmo nesukeliantis neryškus regėjimas, kuris gali progresuoti iki apakimo</w:t>
            </w:r>
            <w:r w:rsidR="00AE139D">
              <w:rPr>
                <w:rFonts w:ascii="Times New Roman" w:hAnsi="Times New Roman"/>
                <w:sz w:val="22"/>
                <w:szCs w:val="22"/>
                <w:lang w:val="lt-LT"/>
              </w:rPr>
              <w:t>.</w:t>
            </w:r>
          </w:p>
          <w:p w14:paraId="23F7E037"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76158CC"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Tinklainės venos trombozė (kraujo krešulys akyje)</w:t>
            </w:r>
          </w:p>
        </w:tc>
      </w:tr>
      <w:tr w:rsidR="00354160" w:rsidRPr="00381B1D" w14:paraId="4B087F27" w14:textId="77777777" w:rsidTr="00F10639">
        <w:tc>
          <w:tcPr>
            <w:tcW w:w="5868" w:type="dxa"/>
            <w:tcBorders>
              <w:top w:val="single" w:sz="4" w:space="0" w:color="auto"/>
              <w:left w:val="single" w:sz="4" w:space="0" w:color="auto"/>
              <w:bottom w:val="single" w:sz="4" w:space="0" w:color="auto"/>
              <w:right w:val="single" w:sz="4" w:space="0" w:color="auto"/>
            </w:tcBorders>
          </w:tcPr>
          <w:p w14:paraId="30A06C06"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krūtinės skausmas, diskomfortas, spaudimas, sunkumas;</w:t>
            </w:r>
          </w:p>
          <w:p w14:paraId="155CEED6"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veržimo ar pilnumo pojūtis krūtinėje, rankoje ar po krūtinkauliu;</w:t>
            </w:r>
          </w:p>
          <w:p w14:paraId="29433440"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pilnumo, nevirškinimo arba užspringimo pojūtis;</w:t>
            </w:r>
          </w:p>
          <w:p w14:paraId="1238510C"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viršutinės kūno dalies diskomfortas, plintantis į nugarą, žandikaulį, gerklę, ranką ir skrandį;</w:t>
            </w:r>
          </w:p>
          <w:p w14:paraId="1589EC04"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prakaitavimas, pykinimas, vėmimas ar galvos sukimasis;</w:t>
            </w:r>
          </w:p>
          <w:p w14:paraId="673000D6"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labai didelis silpnumas, nerimas ar dusulys;</w:t>
            </w:r>
          </w:p>
          <w:p w14:paraId="379CF21A"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14:paraId="1B00998D"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010F825B"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tc>
      </w:tr>
      <w:tr w:rsidR="00354160" w:rsidRPr="00381B1D" w14:paraId="2CE5C9E4" w14:textId="77777777" w:rsidTr="00F10639">
        <w:tc>
          <w:tcPr>
            <w:tcW w:w="5868" w:type="dxa"/>
            <w:tcBorders>
              <w:top w:val="single" w:sz="4" w:space="0" w:color="auto"/>
              <w:left w:val="single" w:sz="4" w:space="0" w:color="auto"/>
              <w:bottom w:val="single" w:sz="4" w:space="0" w:color="auto"/>
              <w:right w:val="single" w:sz="4" w:space="0" w:color="auto"/>
            </w:tcBorders>
          </w:tcPr>
          <w:p w14:paraId="2002C773"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veido, rankos ar kojos silpnumas ar tirpulys, ypač vienoje kūno pusėje;</w:t>
            </w:r>
          </w:p>
          <w:p w14:paraId="25AA4246"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sumišimas, kalbėjimo ar supratimo sutrikimas;</w:t>
            </w:r>
          </w:p>
          <w:p w14:paraId="0FBD3373"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lastRenderedPageBreak/>
              <w:t>staigus matymo viena ar abiem akimis sutrikimas;</w:t>
            </w:r>
          </w:p>
          <w:p w14:paraId="686B8935"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vaikščiojimo sutrikimas, galvos sukimasis, pusiausvyros ar koordinacijos sutrikimas;</w:t>
            </w:r>
          </w:p>
          <w:p w14:paraId="007BAC92"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sunkus ar ilgalaikis galvos skausmas be žinomos priežasties;</w:t>
            </w:r>
          </w:p>
          <w:p w14:paraId="23980940" w14:textId="77777777"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sąmonės netekimas ar apalpimas su traukuliais arba be jų.</w:t>
            </w:r>
          </w:p>
          <w:p w14:paraId="1AA7962C" w14:textId="77777777" w:rsidR="00354160" w:rsidRPr="00381B1D" w:rsidRDefault="00354160" w:rsidP="00F10639">
            <w:pPr>
              <w:snapToGrid w:val="0"/>
              <w:rPr>
                <w:rFonts w:ascii="Times New Roman" w:hAnsi="Times New Roman"/>
                <w:sz w:val="22"/>
                <w:szCs w:val="22"/>
                <w:lang w:val="lt-LT"/>
              </w:rPr>
            </w:pPr>
          </w:p>
          <w:p w14:paraId="2A38E4A0"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63A786A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Insultas</w:t>
            </w:r>
          </w:p>
        </w:tc>
      </w:tr>
      <w:tr w:rsidR="00354160" w:rsidRPr="00321E20" w14:paraId="289884A9" w14:textId="77777777" w:rsidTr="00F10639">
        <w:tc>
          <w:tcPr>
            <w:tcW w:w="5868" w:type="dxa"/>
            <w:tcBorders>
              <w:top w:val="single" w:sz="4" w:space="0" w:color="auto"/>
              <w:left w:val="single" w:sz="4" w:space="0" w:color="auto"/>
              <w:bottom w:val="single" w:sz="4" w:space="0" w:color="auto"/>
              <w:right w:val="single" w:sz="4" w:space="0" w:color="auto"/>
            </w:tcBorders>
            <w:hideMark/>
          </w:tcPr>
          <w:p w14:paraId="067EEC60" w14:textId="77777777" w:rsidR="00354160" w:rsidRPr="00381B1D" w:rsidRDefault="00354160" w:rsidP="00F10639">
            <w:pPr>
              <w:numPr>
                <w:ilvl w:val="0"/>
                <w:numId w:val="31"/>
              </w:numPr>
              <w:snapToGrid w:val="0"/>
              <w:rPr>
                <w:rFonts w:ascii="Times New Roman" w:hAnsi="Times New Roman"/>
                <w:sz w:val="22"/>
                <w:szCs w:val="22"/>
                <w:lang w:val="lt-LT"/>
              </w:rPr>
            </w:pPr>
            <w:r w:rsidRPr="00381B1D">
              <w:rPr>
                <w:rFonts w:ascii="Times New Roman" w:hAnsi="Times New Roman"/>
                <w:sz w:val="22"/>
                <w:szCs w:val="22"/>
                <w:lang w:val="lt-LT"/>
              </w:rPr>
              <w:t>galūnės patinimas ir lengvas pamėlynavimas;</w:t>
            </w:r>
          </w:p>
          <w:p w14:paraId="4E3EC95C" w14:textId="77777777" w:rsidR="00354160" w:rsidRPr="00381B1D" w:rsidRDefault="00354160" w:rsidP="00F10639">
            <w:pPr>
              <w:numPr>
                <w:ilvl w:val="0"/>
                <w:numId w:val="31"/>
              </w:numPr>
              <w:snapToGrid w:val="0"/>
              <w:rPr>
                <w:rFonts w:ascii="Times New Roman" w:hAnsi="Times New Roman"/>
                <w:sz w:val="22"/>
                <w:szCs w:val="22"/>
                <w:lang w:val="lt-LT"/>
              </w:rPr>
            </w:pPr>
            <w:r w:rsidRPr="00381B1D">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59BFA7E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Kraujo krešuliai, užkemšantys kitas kraujagysles</w:t>
            </w:r>
          </w:p>
        </w:tc>
      </w:tr>
    </w:tbl>
    <w:p w14:paraId="7E260F06" w14:textId="77777777" w:rsidR="00354160" w:rsidRPr="00381B1D" w:rsidRDefault="00354160" w:rsidP="00354160">
      <w:pPr>
        <w:snapToGrid w:val="0"/>
        <w:rPr>
          <w:rFonts w:ascii="Times New Roman" w:hAnsi="Times New Roman"/>
          <w:b/>
          <w:sz w:val="22"/>
          <w:szCs w:val="22"/>
          <w:lang w:val="lt-LT"/>
        </w:rPr>
      </w:pPr>
    </w:p>
    <w:p w14:paraId="151B4BE6" w14:textId="77777777" w:rsidR="00354160" w:rsidRPr="00381B1D" w:rsidRDefault="00354160" w:rsidP="00354160">
      <w:pPr>
        <w:autoSpaceDE w:val="0"/>
        <w:autoSpaceDN w:val="0"/>
        <w:adjustRightInd w:val="0"/>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VENOJE</w:t>
      </w:r>
    </w:p>
    <w:p w14:paraId="533B6DA0"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29E9805F"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Kas gali atsitikti, jeigu venoje susidarė kraujo krešulys?</w:t>
      </w:r>
    </w:p>
    <w:p w14:paraId="7DEE8FE7" w14:textId="77777777" w:rsidR="00354160" w:rsidRPr="00381B1D" w:rsidRDefault="00354160" w:rsidP="00354160">
      <w:pPr>
        <w:numPr>
          <w:ilvl w:val="0"/>
          <w:numId w:val="32"/>
        </w:numPr>
        <w:autoSpaceDE w:val="0"/>
        <w:autoSpaceDN w:val="0"/>
        <w:adjustRightInd w:val="0"/>
        <w:snapToGrid w:val="0"/>
        <w:ind w:left="357" w:hanging="357"/>
        <w:rPr>
          <w:rFonts w:ascii="Times New Roman" w:hAnsi="Times New Roman"/>
          <w:sz w:val="22"/>
          <w:szCs w:val="22"/>
          <w:lang w:val="lt-LT"/>
        </w:rPr>
      </w:pPr>
      <w:r w:rsidRPr="00381B1D">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413977D"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kojos ar pėdos venoje susidarė kraujo krešulys, jis gali sukelti giliųjų venų trombozę (GVT).</w:t>
      </w:r>
    </w:p>
    <w:p w14:paraId="3EA778F1"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kraujo krešulys iš kojos patenka į plaučius, jis gali sukelti plaučių emboliją.</w:t>
      </w:r>
    </w:p>
    <w:p w14:paraId="39D789EC"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Labai retai krešulys gali susidaryti kito organo, pvz., akies, venoje (tinklainės venos trombozė).</w:t>
      </w:r>
    </w:p>
    <w:p w14:paraId="1CD2EA71"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6278C45F"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Kada kraujo krešulio susidarymo venoje rizika yra didžiausia?</w:t>
      </w:r>
    </w:p>
    <w:p w14:paraId="4E1249C0"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EA43167"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Po pirmųjų metų ši rizika mažėja, tačiau lieka šiek tiek didesnė nei nevartojant sudėtinio hormoninio kontraceptiko.</w:t>
      </w:r>
    </w:p>
    <w:p w14:paraId="6C081069" w14:textId="4FFDCBA4"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Nutraukus </w:t>
      </w:r>
      <w:r w:rsidR="00AB28E5" w:rsidRPr="00AB28E5">
        <w:rPr>
          <w:rFonts w:ascii="Times New Roman" w:hAnsi="Times New Roman"/>
          <w:sz w:val="22"/>
          <w:szCs w:val="22"/>
          <w:lang w:val="fr-FR"/>
        </w:rPr>
        <w:t>Mercilon</w:t>
      </w:r>
      <w:r w:rsidRPr="00381B1D">
        <w:rPr>
          <w:rFonts w:ascii="Times New Roman" w:hAnsi="Times New Roman"/>
          <w:sz w:val="22"/>
          <w:szCs w:val="22"/>
          <w:lang w:val="fr-FR"/>
        </w:rPr>
        <w:t xml:space="preserve"> </w:t>
      </w:r>
      <w:r w:rsidRPr="00381B1D">
        <w:rPr>
          <w:rFonts w:ascii="Times New Roman" w:hAnsi="Times New Roman"/>
          <w:sz w:val="22"/>
          <w:szCs w:val="22"/>
          <w:lang w:val="lt-LT"/>
        </w:rPr>
        <w:t>vartojimą, Jums esanti kraujo krešulio atsiradimo rizika vėl tampa normali per kelias savaites.</w:t>
      </w:r>
    </w:p>
    <w:p w14:paraId="0C6A7DBD"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6C667D38"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Kokia yra kraujo krešulio susidarymo rizika?</w:t>
      </w:r>
    </w:p>
    <w:p w14:paraId="32DECB13"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Ši rizika priklauso nuo natūralios Jums esančios VTE rizikos ir vartojamo sudėtinio hormoninio kontraceptiko tipo.</w:t>
      </w:r>
    </w:p>
    <w:p w14:paraId="282169F3" w14:textId="0817EE1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Bendra kraujo krešulio atsiradimo kojoje ar plaučiuose (GVT arba PE) rizika vartojant </w:t>
      </w:r>
      <w:r w:rsidR="00AB28E5" w:rsidRPr="00AB28E5">
        <w:rPr>
          <w:rFonts w:ascii="Times New Roman" w:hAnsi="Times New Roman"/>
          <w:sz w:val="22"/>
          <w:szCs w:val="22"/>
          <w:lang w:val="fr-FR"/>
        </w:rPr>
        <w:t>Mercilon</w:t>
      </w:r>
      <w:r w:rsidRPr="00381B1D">
        <w:rPr>
          <w:rFonts w:ascii="Times New Roman" w:hAnsi="Times New Roman"/>
          <w:sz w:val="22"/>
          <w:szCs w:val="22"/>
          <w:lang w:val="fr-FR"/>
        </w:rPr>
        <w:t xml:space="preserve"> </w:t>
      </w:r>
      <w:r w:rsidRPr="00381B1D">
        <w:rPr>
          <w:rFonts w:ascii="Times New Roman" w:hAnsi="Times New Roman"/>
          <w:sz w:val="22"/>
          <w:szCs w:val="22"/>
          <w:lang w:val="lt-LT"/>
        </w:rPr>
        <w:t>yra maža.</w:t>
      </w:r>
    </w:p>
    <w:p w14:paraId="24EA6526"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4F371C6D" w14:textId="77777777" w:rsidR="00354160" w:rsidRPr="00381B1D" w:rsidRDefault="00354160" w:rsidP="00354160">
      <w:pPr>
        <w:numPr>
          <w:ilvl w:val="0"/>
          <w:numId w:val="33"/>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2 iš 10 000 moterų, kurios nevartoja SHK ir nėra nėščios, per metus susidarys kraujo krešuliai.</w:t>
      </w:r>
    </w:p>
    <w:p w14:paraId="104A4F3A" w14:textId="77777777" w:rsidR="00354160" w:rsidRPr="00381B1D" w:rsidRDefault="00354160" w:rsidP="00354160">
      <w:pPr>
        <w:numPr>
          <w:ilvl w:val="0"/>
          <w:numId w:val="33"/>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 kurios vartoja sudėtinius hormoninius kontraceptikus, kurių sudėtyje yra levonorgestrelio, noretisterono arba norgestimato, per metus susidarys kraujo krešuliai.</w:t>
      </w:r>
    </w:p>
    <w:p w14:paraId="0DCE1E71" w14:textId="0B2A2DC9" w:rsidR="00354160" w:rsidRPr="00381B1D" w:rsidRDefault="00354160" w:rsidP="00354160">
      <w:pPr>
        <w:numPr>
          <w:ilvl w:val="0"/>
          <w:numId w:val="33"/>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 xml:space="preserve">12 iš 10 000 moterų, kurios vartoja sudėtinius hormoninius kontraceptikus, kurių sudėtyje yra dezogestrelio, pvz.,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 per metus susidarys kraujo krešuliai.</w:t>
      </w:r>
    </w:p>
    <w:p w14:paraId="37729BA2" w14:textId="77777777" w:rsidR="00354160" w:rsidRPr="00381B1D" w:rsidRDefault="00354160" w:rsidP="00354160">
      <w:pPr>
        <w:numPr>
          <w:ilvl w:val="0"/>
          <w:numId w:val="33"/>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42C973BD" w14:textId="77777777" w:rsidR="00354160" w:rsidRPr="00381B1D" w:rsidRDefault="00354160" w:rsidP="00354160">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354160" w:rsidRPr="00381B1D" w14:paraId="105A9D03" w14:textId="77777777" w:rsidTr="00F10639">
        <w:tc>
          <w:tcPr>
            <w:tcW w:w="5329" w:type="dxa"/>
            <w:tcBorders>
              <w:top w:val="nil"/>
              <w:left w:val="nil"/>
              <w:bottom w:val="single" w:sz="4" w:space="0" w:color="auto"/>
              <w:right w:val="single" w:sz="4" w:space="0" w:color="auto"/>
            </w:tcBorders>
          </w:tcPr>
          <w:p w14:paraId="4569E3FD" w14:textId="77777777" w:rsidR="00354160" w:rsidRPr="00381B1D" w:rsidRDefault="00354160" w:rsidP="00F10639">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0A5C41F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Kraujo krešulio susidarymo per metus rizika</w:t>
            </w:r>
          </w:p>
        </w:tc>
      </w:tr>
      <w:tr w:rsidR="00354160" w:rsidRPr="00381B1D" w14:paraId="659448DF"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7F462320"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w:t>
            </w:r>
            <w:r w:rsidRPr="00381B1D">
              <w:rPr>
                <w:rFonts w:ascii="Times New Roman" w:hAnsi="Times New Roman"/>
                <w:b/>
                <w:sz w:val="22"/>
                <w:szCs w:val="22"/>
                <w:lang w:val="lt-LT"/>
              </w:rPr>
              <w:t>nevartoja</w:t>
            </w:r>
            <w:r w:rsidRPr="00381B1D">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0BE74D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2 iš 10 000 moterų</w:t>
            </w:r>
          </w:p>
        </w:tc>
      </w:tr>
      <w:tr w:rsidR="00354160" w:rsidRPr="00381B1D" w14:paraId="6F8317C5"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04BC6FC7"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 xml:space="preserve">Moterys, vartojančios sudėtines hormonines tabletes, kurių sudėtyje yra </w:t>
            </w:r>
            <w:r w:rsidRPr="00381B1D">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4C18D3D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w:t>
            </w:r>
          </w:p>
        </w:tc>
      </w:tr>
      <w:tr w:rsidR="00354160" w:rsidRPr="00381B1D" w14:paraId="7D7FE40B"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1333E3C5" w14:textId="75F90D8C"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vartoja </w:t>
            </w:r>
            <w:r w:rsidR="00AB28E5" w:rsidRPr="00AB28E5">
              <w:rPr>
                <w:rFonts w:ascii="Times New Roman" w:hAnsi="Times New Roman"/>
                <w:sz w:val="22"/>
                <w:szCs w:val="22"/>
                <w:lang w:val="fr-FR"/>
              </w:rPr>
              <w:t>Mercilon</w:t>
            </w:r>
            <w:r w:rsidRPr="00381B1D">
              <w:rPr>
                <w:rFonts w:ascii="Times New Roman" w:hAnsi="Times New Roman"/>
                <w:sz w:val="22"/>
                <w:szCs w:val="22"/>
                <w:lang w:val="fr-FR"/>
              </w:rPr>
              <w:t xml:space="preserve"> </w:t>
            </w:r>
          </w:p>
        </w:tc>
        <w:tc>
          <w:tcPr>
            <w:tcW w:w="3193" w:type="dxa"/>
            <w:tcBorders>
              <w:top w:val="single" w:sz="4" w:space="0" w:color="auto"/>
              <w:left w:val="single" w:sz="4" w:space="0" w:color="auto"/>
              <w:bottom w:val="single" w:sz="4" w:space="0" w:color="auto"/>
              <w:right w:val="single" w:sz="4" w:space="0" w:color="auto"/>
            </w:tcBorders>
            <w:hideMark/>
          </w:tcPr>
          <w:p w14:paraId="48B5B22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12 iš 10 000 moterų</w:t>
            </w:r>
          </w:p>
        </w:tc>
      </w:tr>
    </w:tbl>
    <w:p w14:paraId="2E5C7973"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2CAC0992"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krešulių venose riziką</w:t>
      </w:r>
    </w:p>
    <w:p w14:paraId="5EF7E2E1" w14:textId="74D9E04C"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Kraujo krešulių susidarymo rizika vartojant </w:t>
      </w:r>
      <w:r w:rsidR="00AB28E5" w:rsidRPr="00AB28E5">
        <w:rPr>
          <w:rFonts w:ascii="Times New Roman" w:hAnsi="Times New Roman"/>
          <w:sz w:val="22"/>
          <w:szCs w:val="22"/>
          <w:lang w:val="fr-FR"/>
        </w:rPr>
        <w:t>Mercilon</w:t>
      </w:r>
      <w:r w:rsidRPr="00381B1D">
        <w:rPr>
          <w:rFonts w:ascii="Times New Roman" w:hAnsi="Times New Roman"/>
          <w:sz w:val="22"/>
          <w:szCs w:val="22"/>
          <w:lang w:val="fr-FR"/>
        </w:rPr>
        <w:t xml:space="preserve"> </w:t>
      </w:r>
      <w:r w:rsidRPr="00381B1D">
        <w:rPr>
          <w:rFonts w:ascii="Times New Roman" w:hAnsi="Times New Roman"/>
          <w:sz w:val="22"/>
          <w:szCs w:val="22"/>
          <w:lang w:val="lt-LT"/>
        </w:rPr>
        <w:t>yra maža, tačiau kai kurios būklės šią riziką didina. Ši rizika yra didesnė:</w:t>
      </w:r>
    </w:p>
    <w:p w14:paraId="66C7BE75"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jei turite labai daug antsvorio (kūno masės indeksas (KMI) viršija 30 kg/m²);</w:t>
      </w:r>
    </w:p>
    <w:p w14:paraId="17E27DDA"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jei kuriam nors Jūsų kraujo giminaičiui buvo</w:t>
      </w:r>
      <w:r w:rsidRPr="00381B1D">
        <w:rPr>
          <w:rFonts w:ascii="Times New Roman" w:hAnsi="Times New Roman"/>
          <w:spacing w:val="-4"/>
          <w:sz w:val="22"/>
          <w:szCs w:val="22"/>
          <w:lang w:val="lt-LT"/>
        </w:rPr>
        <w:t xml:space="preserve"> susidaręs </w:t>
      </w:r>
      <w:r w:rsidRPr="00381B1D">
        <w:rPr>
          <w:rFonts w:ascii="Times New Roman" w:hAnsi="Times New Roman"/>
          <w:sz w:val="22"/>
          <w:szCs w:val="22"/>
          <w:lang w:val="lt-LT"/>
        </w:rPr>
        <w:t>kraujo</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krešulys</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kojoje,</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pla</w:t>
      </w:r>
      <w:r w:rsidRPr="00381B1D">
        <w:rPr>
          <w:rFonts w:ascii="Times New Roman" w:hAnsi="Times New Roman"/>
          <w:spacing w:val="1"/>
          <w:sz w:val="22"/>
          <w:szCs w:val="22"/>
          <w:lang w:val="lt-LT"/>
        </w:rPr>
        <w:t>u</w:t>
      </w:r>
      <w:r w:rsidRPr="00381B1D">
        <w:rPr>
          <w:rFonts w:ascii="Times New Roman" w:hAnsi="Times New Roman"/>
          <w:sz w:val="22"/>
          <w:szCs w:val="22"/>
          <w:lang w:val="lt-LT"/>
        </w:rPr>
        <w:t>čiuose arba</w:t>
      </w:r>
      <w:r w:rsidRPr="00381B1D">
        <w:rPr>
          <w:rFonts w:ascii="Times New Roman" w:hAnsi="Times New Roman"/>
          <w:spacing w:val="-4"/>
          <w:sz w:val="22"/>
          <w:szCs w:val="22"/>
          <w:lang w:val="lt-LT"/>
        </w:rPr>
        <w:t xml:space="preserve"> kitame organe ankstyvame amžiuje (pvz.,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gali būti paveldimas kraujo krešėjimo sutrikimas;</w:t>
      </w:r>
    </w:p>
    <w:p w14:paraId="6702C486" w14:textId="3F77B49B"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r w:rsidR="00AB28E5" w:rsidRPr="00AB28E5">
        <w:rPr>
          <w:rFonts w:ascii="Times New Roman" w:hAnsi="Times New Roman"/>
          <w:sz w:val="22"/>
          <w:szCs w:val="22"/>
          <w:lang w:val="lt-LT"/>
        </w:rPr>
        <w:t>Mercilon</w:t>
      </w:r>
      <w:r w:rsidRPr="00381B1D">
        <w:rPr>
          <w:rFonts w:ascii="Times New Roman" w:hAnsi="Times New Roman"/>
          <w:sz w:val="22"/>
          <w:szCs w:val="22"/>
          <w:lang w:val="lt-LT"/>
        </w:rPr>
        <w:t xml:space="preserve"> vartojimą. Jeigu Jums reikia nutraukti gydymą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 paklauskite gydytojo, kada galėsite vėl pradėti jį vartoti;</w:t>
      </w:r>
    </w:p>
    <w:p w14:paraId="703A2896"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su amžiumi (ypač jeigu Jums yra daugiau nei maždaug 35 metai);</w:t>
      </w:r>
    </w:p>
    <w:p w14:paraId="0233EF84"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gimdėte prieš mažiau nei kelias savaites.</w:t>
      </w:r>
    </w:p>
    <w:p w14:paraId="1D785985"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Kuo daugiau šių sąlygų Jums tinka, tuo kraujo krešulio susidarymo rizika yra didesnė.</w:t>
      </w:r>
    </w:p>
    <w:p w14:paraId="2D0F107F"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35F8A610" w14:textId="72C8AA34"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Svarbu pasakyti gydytojui, jeigu Jums tinka bet kuri iš šių sąlygų, net jeigu nesate tikra. Gydytojas gali nuspręsti, kad </w:t>
      </w:r>
      <w:r w:rsidR="00AB28E5" w:rsidRPr="00AB28E5">
        <w:rPr>
          <w:rFonts w:ascii="Times New Roman" w:hAnsi="Times New Roman"/>
          <w:sz w:val="22"/>
          <w:szCs w:val="22"/>
          <w:lang w:val="lt-LT"/>
        </w:rPr>
        <w:t>Mercilon</w:t>
      </w:r>
      <w:r w:rsidRPr="00381B1D">
        <w:rPr>
          <w:rFonts w:ascii="Times New Roman" w:hAnsi="Times New Roman"/>
          <w:sz w:val="22"/>
          <w:szCs w:val="22"/>
          <w:lang w:val="lt-LT"/>
        </w:rPr>
        <w:t xml:space="preserve"> vartojimą reikia nutraukti.</w:t>
      </w:r>
    </w:p>
    <w:p w14:paraId="1F078A0F" w14:textId="39DADFDB"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vartojant </w:t>
      </w:r>
      <w:r w:rsidR="00AB28E5" w:rsidRPr="00AB28E5">
        <w:rPr>
          <w:rFonts w:ascii="Times New Roman" w:hAnsi="Times New Roman"/>
          <w:sz w:val="22"/>
          <w:szCs w:val="22"/>
          <w:lang w:val="lt-LT"/>
        </w:rPr>
        <w:t>Mercilon</w:t>
      </w:r>
      <w:r w:rsidRPr="00381B1D">
        <w:rPr>
          <w:rFonts w:ascii="Times New Roman" w:hAnsi="Times New Roman"/>
          <w:sz w:val="22"/>
          <w:szCs w:val="22"/>
          <w:lang w:val="lt-LT"/>
        </w:rPr>
        <w:t xml:space="preserve"> pasikeitė bet kuri iš pirmiau išvardytų sąlygų, pvz., kraujo giminaičiui pasireiškė trombozė be žinomos priežasties arba priaugote daug svorio, pasakykite gydytojui.</w:t>
      </w:r>
    </w:p>
    <w:p w14:paraId="7F48178B" w14:textId="77777777" w:rsidR="00354160" w:rsidRPr="00381B1D" w:rsidRDefault="00354160" w:rsidP="00354160">
      <w:pPr>
        <w:snapToGrid w:val="0"/>
        <w:outlineLvl w:val="0"/>
        <w:rPr>
          <w:rFonts w:ascii="Times New Roman" w:hAnsi="Times New Roman"/>
          <w:b/>
          <w:sz w:val="22"/>
          <w:szCs w:val="22"/>
          <w:lang w:val="lt-LT"/>
        </w:rPr>
      </w:pPr>
    </w:p>
    <w:p w14:paraId="0BBC353F"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ARTERIJOJE</w:t>
      </w:r>
    </w:p>
    <w:p w14:paraId="4E536E34"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Kas gali atsitikti, jeigu arterijoje susidarė kraujo krešulys?</w:t>
      </w:r>
    </w:p>
    <w:p w14:paraId="71B7A332"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2CFC9AFE" w14:textId="77777777" w:rsidR="00354160" w:rsidRPr="00381B1D" w:rsidRDefault="00354160" w:rsidP="00354160">
      <w:pPr>
        <w:snapToGrid w:val="0"/>
        <w:rPr>
          <w:rFonts w:ascii="Times New Roman" w:hAnsi="Times New Roman"/>
          <w:sz w:val="22"/>
          <w:szCs w:val="22"/>
          <w:lang w:val="lt-LT"/>
        </w:rPr>
      </w:pPr>
    </w:p>
    <w:p w14:paraId="71D2D66A"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krešulio arterijoje riziką</w:t>
      </w:r>
    </w:p>
    <w:p w14:paraId="4078A009" w14:textId="490DD729"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Svarbu atkreipti dėmesį, kad širdies priepuolio (miokardo infarkto) arba insulto dėl </w:t>
      </w:r>
      <w:r w:rsidR="00AB28E5" w:rsidRPr="00AB28E5">
        <w:rPr>
          <w:rFonts w:ascii="Times New Roman" w:hAnsi="Times New Roman"/>
          <w:sz w:val="22"/>
          <w:szCs w:val="22"/>
          <w:lang w:val="fr-FR"/>
        </w:rPr>
        <w:t>Mercilon</w:t>
      </w:r>
      <w:r w:rsidRPr="00381B1D">
        <w:rPr>
          <w:rFonts w:ascii="Times New Roman" w:hAnsi="Times New Roman"/>
          <w:sz w:val="22"/>
          <w:szCs w:val="22"/>
          <w:lang w:val="fr-FR"/>
        </w:rPr>
        <w:t xml:space="preserve"> </w:t>
      </w:r>
      <w:r w:rsidRPr="00381B1D">
        <w:rPr>
          <w:rFonts w:ascii="Times New Roman" w:hAnsi="Times New Roman"/>
          <w:sz w:val="22"/>
          <w:szCs w:val="22"/>
          <w:lang w:val="lt-LT"/>
        </w:rPr>
        <w:t xml:space="preserve"> vartojimo rizika yra labai maža, bet ji gali padidėti:</w:t>
      </w:r>
    </w:p>
    <w:p w14:paraId="6EA0591A"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su amžiumi (virš maždaug 35 metų amžiaus);</w:t>
      </w:r>
    </w:p>
    <w:p w14:paraId="18872080" w14:textId="4513C87C"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b/>
          <w:sz w:val="22"/>
          <w:szCs w:val="22"/>
          <w:lang w:val="lt-LT"/>
        </w:rPr>
        <w:t xml:space="preserve">jeigu rūkote. </w:t>
      </w:r>
      <w:r w:rsidRPr="00381B1D">
        <w:rPr>
          <w:rFonts w:ascii="Times New Roman" w:hAnsi="Times New Roman"/>
          <w:sz w:val="22"/>
          <w:szCs w:val="22"/>
          <w:lang w:val="lt-LT"/>
        </w:rPr>
        <w:t xml:space="preserve">Vartojant sudėtinius hormoninius kontraceptikus, pvz., </w:t>
      </w:r>
      <w:r w:rsidR="00AB28E5" w:rsidRPr="00AB28E5">
        <w:rPr>
          <w:rFonts w:ascii="Times New Roman" w:hAnsi="Times New Roman"/>
          <w:sz w:val="22"/>
          <w:szCs w:val="22"/>
          <w:lang w:val="fr-FR"/>
        </w:rPr>
        <w:t>Mercilon</w:t>
      </w:r>
      <w:r w:rsidRPr="00381B1D">
        <w:rPr>
          <w:rFonts w:ascii="Times New Roman" w:hAnsi="Times New Roman"/>
          <w:sz w:val="22"/>
          <w:szCs w:val="22"/>
          <w:lang w:val="lt-LT"/>
        </w:rPr>
        <w:t>, patartina nerūkyti. Jeigu negalite mesti rūkyti ir Jums yra daugiau nei 35 metai, gydytojas gali patarti Jums naudoti kitą kontracepcijos metodą;</w:t>
      </w:r>
    </w:p>
    <w:p w14:paraId="12F69144"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turite antsvorio;</w:t>
      </w:r>
    </w:p>
    <w:p w14:paraId="182F8B1D"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Jūsų kraujospūdis yra padidėjęs;</w:t>
      </w:r>
    </w:p>
    <w:p w14:paraId="72F88DDB"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kuriam nors iš  Jūsų kraujo giminaičių buvo</w:t>
      </w:r>
      <w:r w:rsidRPr="00381B1D">
        <w:rPr>
          <w:rFonts w:ascii="Times New Roman" w:hAnsi="Times New Roman"/>
          <w:spacing w:val="-4"/>
          <w:sz w:val="22"/>
          <w:szCs w:val="22"/>
          <w:lang w:val="lt-LT"/>
        </w:rPr>
        <w:t xml:space="preserve"> širdies priepuolis </w:t>
      </w:r>
      <w:r w:rsidRPr="00381B1D">
        <w:rPr>
          <w:rFonts w:ascii="Times New Roman" w:hAnsi="Times New Roman"/>
          <w:sz w:val="22"/>
          <w:szCs w:val="22"/>
          <w:lang w:val="lt-LT"/>
        </w:rPr>
        <w:t xml:space="preserve">(miokardo infarktas) </w:t>
      </w:r>
      <w:r w:rsidRPr="00381B1D">
        <w:rPr>
          <w:rFonts w:ascii="Times New Roman" w:hAnsi="Times New Roman"/>
          <w:spacing w:val="-4"/>
          <w:sz w:val="22"/>
          <w:szCs w:val="22"/>
          <w:lang w:val="lt-LT"/>
        </w:rPr>
        <w:t>arba insultas ankstyvame amžiuje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taip pat gali būti didesnė širdies priepuolio (miokardo infarkto) arba insulto rizika;</w:t>
      </w:r>
    </w:p>
    <w:p w14:paraId="4466FED9"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ar kam nors iš Jūsų kraujo giminaičių nustatyta didelė riebalų (cholesterolio arba trigliceridų) koncentracija kraujyje;</w:t>
      </w:r>
    </w:p>
    <w:p w14:paraId="3E4BA113"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pasireiškia migrena, ypač migrena su aura;</w:t>
      </w:r>
    </w:p>
    <w:p w14:paraId="766F325C"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yra širdies sutrikimas (vožtuvo sutrikimas ar ritmo sutrikimas, vadinamas prieširdžių virpėjimu);</w:t>
      </w:r>
    </w:p>
    <w:p w14:paraId="22EBF92C"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sergate cukriniu diabetu.</w:t>
      </w:r>
    </w:p>
    <w:p w14:paraId="51C2C94D"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38B17148" w14:textId="32405F9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vartojant </w:t>
      </w:r>
      <w:r w:rsidR="00AB28E5" w:rsidRPr="00AB28E5">
        <w:rPr>
          <w:rFonts w:ascii="Times New Roman" w:hAnsi="Times New Roman"/>
          <w:sz w:val="22"/>
          <w:szCs w:val="22"/>
          <w:lang w:val="lt-LT"/>
        </w:rPr>
        <w:t>Mercilon</w:t>
      </w:r>
      <w:r>
        <w:rPr>
          <w:rFonts w:ascii="Times New Roman" w:hAnsi="Times New Roman"/>
          <w:sz w:val="22"/>
          <w:szCs w:val="22"/>
          <w:lang w:val="lt-LT"/>
        </w:rPr>
        <w:t xml:space="preserve"> </w:t>
      </w:r>
      <w:r w:rsidRPr="00381B1D">
        <w:rPr>
          <w:rFonts w:ascii="Times New Roman" w:hAnsi="Times New Roman"/>
          <w:sz w:val="22"/>
          <w:szCs w:val="22"/>
          <w:lang w:val="lt-LT"/>
        </w:rPr>
        <w:t>pasikeitė bet kuri iš pirmiau išvardytų sąlygų, pvz., pradėjote rūkyti, kraujo giminaičiui pasireiškė trombozė be žinomos priežasties arba priaugote daug svorio, pasakykite gydytojui.</w:t>
      </w:r>
    </w:p>
    <w:p w14:paraId="0A5396A0" w14:textId="29547B83" w:rsidR="00354160" w:rsidRDefault="00354160" w:rsidP="00354160">
      <w:pPr>
        <w:rPr>
          <w:rFonts w:ascii="Times New Roman" w:hAnsi="Times New Roman"/>
          <w:sz w:val="22"/>
          <w:szCs w:val="22"/>
          <w:lang w:val="lt-LT"/>
        </w:rPr>
      </w:pPr>
    </w:p>
    <w:p w14:paraId="2913227D" w14:textId="77777777" w:rsidR="00D10D30" w:rsidRPr="00381B1D" w:rsidRDefault="00D10D30" w:rsidP="00354160">
      <w:pPr>
        <w:rPr>
          <w:rFonts w:ascii="Times New Roman" w:hAnsi="Times New Roman"/>
          <w:sz w:val="22"/>
          <w:szCs w:val="22"/>
          <w:lang w:val="lt-LT"/>
        </w:rPr>
      </w:pPr>
    </w:p>
    <w:p w14:paraId="43C625D5" w14:textId="77777777" w:rsidR="00354160" w:rsidRDefault="00354160" w:rsidP="00354160">
      <w:pPr>
        <w:rPr>
          <w:rFonts w:ascii="Times New Roman" w:hAnsi="Times New Roman"/>
          <w:b/>
          <w:sz w:val="22"/>
          <w:szCs w:val="22"/>
          <w:lang w:val="lt-LT"/>
        </w:rPr>
      </w:pPr>
      <w:r w:rsidRPr="00381B1D">
        <w:rPr>
          <w:rFonts w:ascii="Times New Roman" w:hAnsi="Times New Roman"/>
          <w:b/>
          <w:sz w:val="22"/>
          <w:szCs w:val="22"/>
          <w:lang w:val="lt-LT"/>
        </w:rPr>
        <w:lastRenderedPageBreak/>
        <w:t>Kontracepcinės tabletės ir vėžys</w:t>
      </w:r>
    </w:p>
    <w:p w14:paraId="23A62E94" w14:textId="77777777" w:rsidR="00930435" w:rsidRPr="00EA3A32" w:rsidRDefault="00930435" w:rsidP="00930435">
      <w:pPr>
        <w:keepNext/>
        <w:rPr>
          <w:rFonts w:ascii="Times New Roman" w:hAnsi="Times New Roman"/>
          <w:sz w:val="22"/>
          <w:szCs w:val="22"/>
        </w:rPr>
      </w:pPr>
      <w:r w:rsidRPr="00EA3A32">
        <w:rPr>
          <w:rFonts w:ascii="Times New Roman" w:hAnsi="Times New Roman"/>
          <w:sz w:val="22"/>
          <w:szCs w:val="22"/>
        </w:rPr>
        <w:t>Žemiau pateikiama informacija gauta tiriant moteris, vartojusias sudėtinių geriamųjų hormoninių kontraceptikų, pvz., sudėtinių kontraceptinių tablečių, ir vieno papildomo tyrimo metu stebėjus moteris, vartojusias geriamųjų ir kitokių hormoninių kontraceptikų.</w:t>
      </w:r>
    </w:p>
    <w:p w14:paraId="3955A135" w14:textId="77777777" w:rsidR="00930435" w:rsidRPr="00381B1D" w:rsidRDefault="00930435" w:rsidP="00354160">
      <w:pPr>
        <w:rPr>
          <w:rFonts w:ascii="Times New Roman" w:hAnsi="Times New Roman"/>
          <w:b/>
          <w:sz w:val="22"/>
          <w:szCs w:val="22"/>
          <w:lang w:val="lt-LT"/>
        </w:rPr>
      </w:pPr>
    </w:p>
    <w:p w14:paraId="251645FF" w14:textId="77777777" w:rsidR="00DD1485" w:rsidRP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 xml:space="preserve">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62881603" w14:textId="77777777" w:rsidR="00AD46AC" w:rsidRDefault="00AD46AC" w:rsidP="00DD1485">
      <w:pPr>
        <w:tabs>
          <w:tab w:val="num" w:pos="426"/>
        </w:tabs>
        <w:rPr>
          <w:rFonts w:ascii="Times New Roman" w:hAnsi="Times New Roman"/>
          <w:sz w:val="22"/>
          <w:szCs w:val="22"/>
          <w:lang w:val="lt-LT"/>
        </w:rPr>
      </w:pPr>
    </w:p>
    <w:p w14:paraId="19C14AC8" w14:textId="77777777" w:rsidR="00DD1485" w:rsidRPr="00DD1485" w:rsidRDefault="00AD46AC" w:rsidP="00DD1485">
      <w:pPr>
        <w:tabs>
          <w:tab w:val="num" w:pos="426"/>
        </w:tabs>
        <w:rPr>
          <w:rFonts w:ascii="Times New Roman" w:hAnsi="Times New Roman"/>
          <w:sz w:val="22"/>
          <w:szCs w:val="22"/>
          <w:lang w:val="lt-LT"/>
        </w:rPr>
      </w:pPr>
      <w:r w:rsidRPr="00AD46AC">
        <w:rPr>
          <w:rFonts w:ascii="Times New Roman" w:hAnsi="Times New Roman"/>
          <w:sz w:val="22"/>
          <w:szCs w:val="22"/>
          <w:lang w:val="lt-LT"/>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100 000 moters metų.</w:t>
      </w:r>
    </w:p>
    <w:p w14:paraId="275E9E65" w14:textId="77777777" w:rsidR="00AD46AC" w:rsidRDefault="00AD46AC" w:rsidP="00DD1485">
      <w:pPr>
        <w:tabs>
          <w:tab w:val="num" w:pos="426"/>
        </w:tabs>
        <w:rPr>
          <w:rFonts w:ascii="Times New Roman" w:hAnsi="Times New Roman"/>
          <w:sz w:val="22"/>
          <w:szCs w:val="22"/>
          <w:lang w:val="lt-LT"/>
        </w:rPr>
      </w:pPr>
    </w:p>
    <w:p w14:paraId="73EF43F5" w14:textId="77777777" w:rsidR="00DD1485" w:rsidRP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 xml:space="preserve">Vartojant kontraceptines tabletes, retais atvejais gali susiformuoti gerybinis, dar rečiau </w:t>
      </w:r>
      <w:r>
        <w:rPr>
          <w:rFonts w:ascii="Times New Roman" w:hAnsi="Times New Roman"/>
          <w:sz w:val="22"/>
          <w:szCs w:val="22"/>
          <w:lang w:val="lt-LT"/>
        </w:rPr>
        <w:t>-</w:t>
      </w:r>
      <w:r w:rsidRPr="00DD1485">
        <w:rPr>
          <w:rFonts w:ascii="Times New Roman" w:hAnsi="Times New Roman"/>
          <w:sz w:val="22"/>
          <w:szCs w:val="22"/>
          <w:lang w:val="lt-LT"/>
        </w:rPr>
        <w:t xml:space="preserve"> piktybinis kepenų </w:t>
      </w:r>
      <w:r>
        <w:rPr>
          <w:rFonts w:ascii="Times New Roman" w:hAnsi="Times New Roman"/>
          <w:sz w:val="22"/>
          <w:szCs w:val="22"/>
          <w:lang w:val="lt-LT"/>
        </w:rPr>
        <w:t>navika</w:t>
      </w:r>
      <w:r w:rsidRPr="00DD1485">
        <w:rPr>
          <w:rFonts w:ascii="Times New Roman" w:hAnsi="Times New Roman"/>
          <w:sz w:val="22"/>
          <w:szCs w:val="22"/>
          <w:lang w:val="lt-LT"/>
        </w:rPr>
        <w:t xml:space="preserve">s. </w:t>
      </w:r>
      <w:r>
        <w:rPr>
          <w:rFonts w:ascii="Times New Roman" w:hAnsi="Times New Roman"/>
          <w:sz w:val="22"/>
          <w:szCs w:val="22"/>
          <w:lang w:val="lt-LT"/>
        </w:rPr>
        <w:t xml:space="preserve">Navikai </w:t>
      </w:r>
      <w:r w:rsidRPr="00DD1485">
        <w:rPr>
          <w:rFonts w:ascii="Times New Roman" w:hAnsi="Times New Roman"/>
          <w:sz w:val="22"/>
          <w:szCs w:val="22"/>
          <w:lang w:val="lt-LT"/>
        </w:rPr>
        <w:t xml:space="preserve">gali sukelti vidinį kraujavimą, todėl jeigu pradeda stipriai skaudėti pilvą, nedelsdamos kreipkitės į gydytoją. </w:t>
      </w:r>
    </w:p>
    <w:p w14:paraId="3D0F01D8" w14:textId="77777777" w:rsidR="00DD1485" w:rsidRPr="00DD1485" w:rsidRDefault="00DD1485" w:rsidP="00DD1485">
      <w:pPr>
        <w:tabs>
          <w:tab w:val="num" w:pos="426"/>
        </w:tabs>
        <w:rPr>
          <w:rFonts w:ascii="Times New Roman" w:hAnsi="Times New Roman"/>
          <w:sz w:val="22"/>
          <w:szCs w:val="22"/>
          <w:lang w:val="lt-LT"/>
        </w:rPr>
      </w:pPr>
    </w:p>
    <w:p w14:paraId="03C68E6B" w14:textId="77777777" w:rsid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73525544" w14:textId="77777777" w:rsidR="00DD1485" w:rsidRDefault="00DD1485" w:rsidP="00DD1485">
      <w:pPr>
        <w:tabs>
          <w:tab w:val="num" w:pos="426"/>
        </w:tabs>
        <w:rPr>
          <w:rFonts w:ascii="Times New Roman" w:hAnsi="Times New Roman"/>
          <w:sz w:val="22"/>
          <w:szCs w:val="22"/>
          <w:lang w:val="lt-LT"/>
        </w:rPr>
      </w:pPr>
    </w:p>
    <w:p w14:paraId="389E0CF6" w14:textId="77777777" w:rsidR="00EC5845" w:rsidRDefault="00EC5845" w:rsidP="00EC5845">
      <w:pPr>
        <w:rPr>
          <w:rFonts w:ascii="Times New Roman" w:hAnsi="Times New Roman"/>
          <w:b/>
          <w:sz w:val="22"/>
          <w:szCs w:val="22"/>
          <w:lang w:val="lt-LT"/>
        </w:rPr>
      </w:pPr>
    </w:p>
    <w:p w14:paraId="22640B91" w14:textId="77777777" w:rsidR="00EC5845" w:rsidRPr="001B38A0" w:rsidRDefault="00EC5845" w:rsidP="00EC5845">
      <w:pPr>
        <w:rPr>
          <w:rFonts w:ascii="Times New Roman" w:hAnsi="Times New Roman"/>
          <w:b/>
          <w:sz w:val="22"/>
          <w:szCs w:val="22"/>
          <w:lang w:val="lt-LT"/>
        </w:rPr>
      </w:pPr>
      <w:r w:rsidRPr="001B38A0">
        <w:rPr>
          <w:rFonts w:ascii="Times New Roman" w:hAnsi="Times New Roman"/>
          <w:b/>
          <w:sz w:val="22"/>
          <w:szCs w:val="22"/>
          <w:lang w:val="lt-LT"/>
        </w:rPr>
        <w:t>Psichikos sutrikimai</w:t>
      </w:r>
    </w:p>
    <w:p w14:paraId="731C771D" w14:textId="715F5D3D" w:rsidR="00EC5845" w:rsidRDefault="00EC5845" w:rsidP="00EC5845">
      <w:pPr>
        <w:rPr>
          <w:rFonts w:ascii="Times New Roman" w:hAnsi="Times New Roman"/>
          <w:sz w:val="22"/>
          <w:szCs w:val="22"/>
          <w:lang w:val="lt-LT"/>
        </w:rPr>
      </w:pPr>
      <w:r w:rsidRPr="001B38A0">
        <w:rPr>
          <w:rFonts w:ascii="Times New Roman" w:hAnsi="Times New Roman"/>
          <w:sz w:val="22"/>
          <w:szCs w:val="22"/>
          <w:lang w:val="lt-LT"/>
        </w:rPr>
        <w:t>Kai kurios hormoninius kontraceptikus, įskaitant</w:t>
      </w:r>
      <w:r>
        <w:rPr>
          <w:rFonts w:ascii="Times New Roman" w:hAnsi="Times New Roman"/>
          <w:sz w:val="22"/>
          <w:szCs w:val="22"/>
          <w:lang w:val="lt-LT"/>
        </w:rPr>
        <w:t xml:space="preserve"> </w:t>
      </w:r>
      <w:r w:rsidR="00AB28E5" w:rsidRPr="00AB28E5">
        <w:rPr>
          <w:rFonts w:ascii="Times New Roman" w:hAnsi="Times New Roman"/>
          <w:sz w:val="22"/>
          <w:szCs w:val="22"/>
          <w:lang w:val="lt-LT"/>
        </w:rPr>
        <w:t>Mercilon</w:t>
      </w:r>
      <w:r w:rsidRPr="001B38A0">
        <w:rPr>
          <w:rFonts w:ascii="Times New Roman" w:hAnsi="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69701D">
        <w:rPr>
          <w:rFonts w:ascii="Times New Roman" w:hAnsi="Times New Roman"/>
          <w:sz w:val="22"/>
          <w:szCs w:val="22"/>
          <w:lang w:val="lt-LT"/>
        </w:rPr>
        <w:t>u</w:t>
      </w:r>
      <w:r w:rsidRPr="001B38A0">
        <w:rPr>
          <w:rFonts w:ascii="Times New Roman" w:hAnsi="Times New Roman"/>
          <w:sz w:val="22"/>
          <w:szCs w:val="22"/>
          <w:lang w:val="lt-LT"/>
        </w:rPr>
        <w:t xml:space="preserve"> kreipkitės į savo gydytoją dėl tolesnio gydymo.</w:t>
      </w:r>
    </w:p>
    <w:p w14:paraId="261291A4" w14:textId="77777777" w:rsidR="00354160" w:rsidRPr="00381B1D" w:rsidRDefault="00354160" w:rsidP="00354160">
      <w:pPr>
        <w:rPr>
          <w:rFonts w:ascii="Times New Roman" w:hAnsi="Times New Roman"/>
          <w:sz w:val="22"/>
          <w:szCs w:val="22"/>
          <w:lang w:val="fi-FI"/>
        </w:rPr>
      </w:pPr>
    </w:p>
    <w:p w14:paraId="316A0F07" w14:textId="77777777" w:rsidR="00354160" w:rsidRPr="00381B1D" w:rsidRDefault="00354160" w:rsidP="00354160">
      <w:pPr>
        <w:rPr>
          <w:rFonts w:ascii="Times New Roman" w:hAnsi="Times New Roman"/>
          <w:b/>
          <w:sz w:val="22"/>
          <w:szCs w:val="22"/>
          <w:lang w:val="fi-FI"/>
        </w:rPr>
      </w:pPr>
      <w:r w:rsidRPr="00381B1D">
        <w:rPr>
          <w:rFonts w:ascii="Times New Roman" w:hAnsi="Times New Roman"/>
          <w:b/>
          <w:sz w:val="22"/>
          <w:szCs w:val="22"/>
          <w:lang w:val="fi-FI"/>
        </w:rPr>
        <w:t>Vaikams ir paaugliams</w:t>
      </w:r>
    </w:p>
    <w:p w14:paraId="4CCF6033" w14:textId="3853DDAC" w:rsidR="00354160" w:rsidRPr="00381B1D" w:rsidRDefault="00354160" w:rsidP="00354160">
      <w:pPr>
        <w:tabs>
          <w:tab w:val="left" w:pos="720"/>
        </w:tabs>
        <w:rPr>
          <w:rFonts w:ascii="Times New Roman" w:hAnsi="Times New Roman"/>
          <w:bCs/>
          <w:iCs/>
          <w:sz w:val="22"/>
          <w:szCs w:val="22"/>
          <w:lang w:val="fi-FI"/>
        </w:rPr>
      </w:pPr>
      <w:r w:rsidRPr="00381B1D">
        <w:rPr>
          <w:rFonts w:ascii="Times New Roman" w:hAnsi="Times New Roman"/>
          <w:bCs/>
          <w:iCs/>
          <w:sz w:val="22"/>
          <w:szCs w:val="22"/>
          <w:lang w:val="fi-FI"/>
        </w:rPr>
        <w:t xml:space="preserve">Dezogestrelio saugumas ir veiksmingumas jaunesnėms nei 18 metų paauglėms neištirti. </w:t>
      </w:r>
      <w:r w:rsidR="0055132C" w:rsidRPr="0055132C">
        <w:rPr>
          <w:rFonts w:ascii="Times New Roman" w:hAnsi="Times New Roman"/>
          <w:bCs/>
          <w:iCs/>
          <w:sz w:val="22"/>
          <w:szCs w:val="22"/>
          <w:lang w:val="fi-FI"/>
        </w:rPr>
        <w:t>Duomenų nėra.</w:t>
      </w:r>
    </w:p>
    <w:p w14:paraId="4AAA6A81" w14:textId="77777777" w:rsidR="00354160" w:rsidRPr="00381B1D" w:rsidRDefault="00354160" w:rsidP="00354160">
      <w:pPr>
        <w:rPr>
          <w:rFonts w:ascii="Times New Roman" w:hAnsi="Times New Roman"/>
          <w:sz w:val="22"/>
          <w:szCs w:val="22"/>
          <w:lang w:val="fi-FI"/>
        </w:rPr>
      </w:pPr>
    </w:p>
    <w:p w14:paraId="06C4B8E0" w14:textId="202A35AA" w:rsidR="00354160" w:rsidRPr="00381B1D" w:rsidRDefault="00354160" w:rsidP="00354160">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 xml:space="preserve">Kiti vaistai ir </w:t>
      </w:r>
      <w:r w:rsidR="00D82C7C" w:rsidRPr="00D82C7C">
        <w:rPr>
          <w:rFonts w:ascii="Times New Roman" w:hAnsi="Times New Roman"/>
          <w:b/>
          <w:bCs/>
          <w:sz w:val="22"/>
          <w:szCs w:val="22"/>
          <w:lang w:val="fi-FI"/>
        </w:rPr>
        <w:t>Mercilon</w:t>
      </w:r>
      <w:r w:rsidRPr="00381B1D">
        <w:rPr>
          <w:rFonts w:ascii="Times New Roman" w:hAnsi="Times New Roman"/>
          <w:b/>
          <w:bCs/>
          <w:sz w:val="22"/>
          <w:szCs w:val="22"/>
          <w:lang w:val="fi-FI"/>
        </w:rPr>
        <w:t xml:space="preserve"> </w:t>
      </w:r>
    </w:p>
    <w:p w14:paraId="43F50CF7" w14:textId="69328BF1" w:rsidR="00354160" w:rsidRPr="00D522BB" w:rsidRDefault="00AD46AC" w:rsidP="00AD46AC">
      <w:pPr>
        <w:rPr>
          <w:rFonts w:ascii="Times New Roman" w:hAnsi="Times New Roman"/>
          <w:noProof/>
          <w:sz w:val="22"/>
          <w:szCs w:val="22"/>
          <w:lang w:val="lt-LT"/>
        </w:rPr>
      </w:pPr>
      <w:r w:rsidRPr="00AD46AC">
        <w:rPr>
          <w:rFonts w:ascii="Times New Roman" w:hAnsi="Times New Roman"/>
          <w:sz w:val="22"/>
          <w:szCs w:val="22"/>
          <w:lang w:val="fi-FI"/>
        </w:rPr>
        <w:t>Jeigu vartojate kit</w:t>
      </w:r>
      <w:r w:rsidR="00545E6B">
        <w:rPr>
          <w:rFonts w:ascii="Times New Roman" w:hAnsi="Times New Roman"/>
          <w:sz w:val="22"/>
          <w:szCs w:val="22"/>
          <w:lang w:val="fi-FI"/>
        </w:rPr>
        <w:t>us</w:t>
      </w:r>
      <w:r w:rsidRPr="00AD46AC">
        <w:rPr>
          <w:rFonts w:ascii="Times New Roman" w:hAnsi="Times New Roman"/>
          <w:sz w:val="22"/>
          <w:szCs w:val="22"/>
          <w:lang w:val="fi-FI"/>
        </w:rPr>
        <w:t xml:space="preserve"> vaist</w:t>
      </w:r>
      <w:r w:rsidR="00545E6B">
        <w:rPr>
          <w:rFonts w:ascii="Times New Roman" w:hAnsi="Times New Roman"/>
          <w:sz w:val="22"/>
          <w:szCs w:val="22"/>
          <w:lang w:val="fi-FI"/>
        </w:rPr>
        <w:t>us</w:t>
      </w:r>
      <w:r w:rsidRPr="00AD46AC">
        <w:rPr>
          <w:rFonts w:ascii="Times New Roman" w:hAnsi="Times New Roman"/>
          <w:sz w:val="22"/>
          <w:szCs w:val="22"/>
          <w:lang w:val="fi-FI"/>
        </w:rPr>
        <w:t xml:space="preserve"> ar augalini</w:t>
      </w:r>
      <w:r w:rsidR="00545E6B">
        <w:rPr>
          <w:rFonts w:ascii="Times New Roman" w:hAnsi="Times New Roman"/>
          <w:sz w:val="22"/>
          <w:szCs w:val="22"/>
          <w:lang w:val="fi-FI"/>
        </w:rPr>
        <w:t>us</w:t>
      </w:r>
      <w:r w:rsidRPr="00AD46AC">
        <w:rPr>
          <w:rFonts w:ascii="Times New Roman" w:hAnsi="Times New Roman"/>
          <w:sz w:val="22"/>
          <w:szCs w:val="22"/>
          <w:lang w:val="fi-FI"/>
        </w:rPr>
        <w:t xml:space="preserve"> preparat</w:t>
      </w:r>
      <w:r w:rsidR="00545E6B">
        <w:rPr>
          <w:rFonts w:ascii="Times New Roman" w:hAnsi="Times New Roman"/>
          <w:sz w:val="22"/>
          <w:szCs w:val="22"/>
          <w:lang w:val="fi-FI"/>
        </w:rPr>
        <w:t>us</w:t>
      </w:r>
      <w:r w:rsidRPr="00AD46AC">
        <w:rPr>
          <w:rFonts w:ascii="Times New Roman" w:hAnsi="Times New Roman"/>
          <w:sz w:val="22"/>
          <w:szCs w:val="22"/>
          <w:lang w:val="fi-FI"/>
        </w:rPr>
        <w:t xml:space="preserve">, apie tai visada pasakykite gydytojui. Be to, apie </w:t>
      </w:r>
      <w:r w:rsidR="00141A60" w:rsidRPr="00141A60">
        <w:rPr>
          <w:rFonts w:ascii="Times New Roman" w:hAnsi="Times New Roman"/>
          <w:sz w:val="22"/>
          <w:szCs w:val="22"/>
          <w:lang w:val="fi-FI"/>
        </w:rPr>
        <w:t>Mercilon</w:t>
      </w:r>
      <w:r w:rsidR="00EA3A32">
        <w:rPr>
          <w:rFonts w:ascii="Times New Roman" w:hAnsi="Times New Roman"/>
          <w:sz w:val="22"/>
          <w:szCs w:val="22"/>
          <w:lang w:val="fi-FI"/>
        </w:rPr>
        <w:t xml:space="preserve"> </w:t>
      </w:r>
      <w:r w:rsidRPr="00AD46AC">
        <w:rPr>
          <w:rFonts w:ascii="Times New Roman" w:hAnsi="Times New Roman"/>
          <w:sz w:val="22"/>
          <w:szCs w:val="22"/>
          <w:lang w:val="fi-FI"/>
        </w:rPr>
        <w:t>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2AFF4449" w14:textId="77777777" w:rsidR="00354160" w:rsidRDefault="00354160" w:rsidP="00354160">
      <w:pPr>
        <w:rPr>
          <w:rFonts w:ascii="Times New Roman" w:hAnsi="Times New Roman"/>
          <w:bCs/>
          <w:noProof/>
          <w:sz w:val="22"/>
          <w:szCs w:val="22"/>
          <w:lang w:val="lt-LT"/>
        </w:rPr>
      </w:pPr>
    </w:p>
    <w:p w14:paraId="1DEB7538" w14:textId="7440932B" w:rsidR="00354160" w:rsidRPr="00084751" w:rsidRDefault="00354160" w:rsidP="00354160">
      <w:pPr>
        <w:rPr>
          <w:rFonts w:ascii="Times New Roman" w:hAnsi="Times New Roman"/>
          <w:noProof/>
          <w:sz w:val="22"/>
          <w:szCs w:val="22"/>
          <w:lang w:val="lt-LT"/>
        </w:rPr>
      </w:pPr>
      <w:r w:rsidRPr="00084751">
        <w:rPr>
          <w:rFonts w:ascii="Times New Roman" w:hAnsi="Times New Roman"/>
          <w:bCs/>
          <w:noProof/>
          <w:sz w:val="22"/>
          <w:szCs w:val="22"/>
          <w:lang w:val="lt-LT"/>
        </w:rPr>
        <w:t xml:space="preserve">Nevartokite </w:t>
      </w:r>
      <w:r w:rsidR="00141A60" w:rsidRPr="00141A60">
        <w:rPr>
          <w:rFonts w:ascii="Times New Roman" w:hAnsi="Times New Roman"/>
          <w:bCs/>
          <w:noProof/>
          <w:sz w:val="22"/>
          <w:szCs w:val="22"/>
          <w:lang w:val="lt-LT"/>
        </w:rPr>
        <w:t>Mercilon</w:t>
      </w:r>
      <w:r w:rsidRPr="00084751">
        <w:rPr>
          <w:rFonts w:ascii="Times New Roman" w:hAnsi="Times New Roman"/>
          <w:bCs/>
          <w:noProof/>
          <w:sz w:val="22"/>
          <w:szCs w:val="22"/>
          <w:lang w:val="lt-LT"/>
        </w:rPr>
        <w:t>, jei sergate C hepatitu ir vartojate vaist</w:t>
      </w:r>
      <w:r w:rsidR="00545E6B">
        <w:rPr>
          <w:rFonts w:ascii="Times New Roman" w:hAnsi="Times New Roman"/>
          <w:bCs/>
          <w:noProof/>
          <w:sz w:val="22"/>
          <w:szCs w:val="22"/>
          <w:lang w:val="lt-LT"/>
        </w:rPr>
        <w:t>us</w:t>
      </w:r>
      <w:r w:rsidRPr="00084751">
        <w:rPr>
          <w:rFonts w:ascii="Times New Roman" w:hAnsi="Times New Roman"/>
          <w:bCs/>
          <w:noProof/>
          <w:sz w:val="22"/>
          <w:szCs w:val="22"/>
          <w:lang w:val="lt-LT"/>
        </w:rPr>
        <w:t xml:space="preserve">, kurių sudėtyje yra </w:t>
      </w:r>
      <w:r w:rsidRPr="00321E20">
        <w:rPr>
          <w:rFonts w:ascii="Times New Roman" w:hAnsi="Times New Roman"/>
          <w:noProof/>
          <w:sz w:val="22"/>
          <w:szCs w:val="22"/>
          <w:lang w:val="lt-LT"/>
        </w:rPr>
        <w:t>ombitasviro, paritapreviro, ritonaviro</w:t>
      </w:r>
      <w:r w:rsidR="00545E6B">
        <w:rPr>
          <w:rFonts w:ascii="Times New Roman" w:hAnsi="Times New Roman"/>
          <w:noProof/>
          <w:sz w:val="22"/>
          <w:szCs w:val="22"/>
          <w:lang w:val="lt-LT"/>
        </w:rPr>
        <w:t xml:space="preserve">, </w:t>
      </w:r>
      <w:r w:rsidRPr="00321E20">
        <w:rPr>
          <w:rFonts w:ascii="Times New Roman" w:hAnsi="Times New Roman"/>
          <w:noProof/>
          <w:sz w:val="22"/>
          <w:szCs w:val="22"/>
          <w:lang w:val="lt-LT"/>
        </w:rPr>
        <w:t xml:space="preserve">dazabuviro, </w:t>
      </w:r>
      <w:r w:rsidR="000A4526">
        <w:rPr>
          <w:rFonts w:ascii="Times New Roman" w:hAnsi="Times New Roman"/>
          <w:bCs/>
          <w:sz w:val="22"/>
          <w:szCs w:val="22"/>
          <w:lang w:val="lt-LT"/>
        </w:rPr>
        <w:t>glekapreviro</w:t>
      </w:r>
      <w:r w:rsidR="00545E6B">
        <w:rPr>
          <w:rFonts w:ascii="Times New Roman" w:hAnsi="Times New Roman"/>
          <w:bCs/>
          <w:sz w:val="22"/>
          <w:szCs w:val="22"/>
          <w:lang w:val="lt-LT"/>
        </w:rPr>
        <w:t xml:space="preserve">, </w:t>
      </w:r>
      <w:r w:rsidR="000A4526">
        <w:rPr>
          <w:rFonts w:ascii="Times New Roman" w:hAnsi="Times New Roman"/>
          <w:bCs/>
          <w:sz w:val="22"/>
          <w:szCs w:val="22"/>
          <w:lang w:val="lt-LT"/>
        </w:rPr>
        <w:t>pibrentasviro</w:t>
      </w:r>
      <w:r w:rsidR="00545E6B">
        <w:rPr>
          <w:rFonts w:ascii="Times New Roman" w:hAnsi="Times New Roman"/>
          <w:bCs/>
          <w:sz w:val="22"/>
          <w:szCs w:val="22"/>
          <w:lang w:val="lt-LT"/>
        </w:rPr>
        <w:t xml:space="preserve"> </w:t>
      </w:r>
      <w:r w:rsidR="00545E6B">
        <w:rPr>
          <w:rFonts w:ascii="Times New Roman" w:hAnsi="Times New Roman"/>
          <w:color w:val="000000"/>
          <w:sz w:val="22"/>
          <w:szCs w:val="22"/>
        </w:rPr>
        <w:t xml:space="preserve">ar </w:t>
      </w:r>
      <w:r w:rsidR="00545E6B" w:rsidRPr="001A63F8">
        <w:rPr>
          <w:rFonts w:ascii="Times New Roman" w:hAnsi="Times New Roman"/>
          <w:color w:val="000000"/>
          <w:sz w:val="22"/>
          <w:szCs w:val="22"/>
          <w:lang w:val="lt-LT"/>
        </w:rPr>
        <w:t>sofosbuviro</w:t>
      </w:r>
      <w:r w:rsidR="00545E6B">
        <w:rPr>
          <w:rFonts w:ascii="Times New Roman" w:hAnsi="Times New Roman"/>
          <w:color w:val="000000"/>
          <w:sz w:val="22"/>
          <w:szCs w:val="22"/>
          <w:lang w:val="lt-LT"/>
        </w:rPr>
        <w:t xml:space="preserve"> </w:t>
      </w:r>
      <w:r w:rsidR="00545E6B" w:rsidRPr="001A63F8">
        <w:rPr>
          <w:rFonts w:ascii="Times New Roman" w:hAnsi="Times New Roman"/>
          <w:color w:val="000000"/>
          <w:sz w:val="22"/>
          <w:szCs w:val="22"/>
          <w:lang w:val="lt-LT"/>
        </w:rPr>
        <w:t>/</w:t>
      </w:r>
      <w:r w:rsidR="00545E6B">
        <w:rPr>
          <w:rFonts w:ascii="Times New Roman" w:hAnsi="Times New Roman"/>
          <w:color w:val="000000"/>
          <w:sz w:val="22"/>
          <w:szCs w:val="22"/>
          <w:lang w:val="lt-LT"/>
        </w:rPr>
        <w:t xml:space="preserve"> </w:t>
      </w:r>
      <w:r w:rsidR="00545E6B" w:rsidRPr="001A63F8">
        <w:rPr>
          <w:rFonts w:ascii="Times New Roman" w:hAnsi="Times New Roman"/>
          <w:color w:val="000000"/>
          <w:sz w:val="22"/>
          <w:szCs w:val="22"/>
          <w:lang w:val="lt-LT"/>
        </w:rPr>
        <w:t>velpatasviro</w:t>
      </w:r>
      <w:r w:rsidR="00545E6B">
        <w:rPr>
          <w:rFonts w:ascii="Times New Roman" w:hAnsi="Times New Roman"/>
          <w:color w:val="000000"/>
          <w:sz w:val="22"/>
          <w:szCs w:val="22"/>
          <w:lang w:val="lt-LT"/>
        </w:rPr>
        <w:t xml:space="preserve"> </w:t>
      </w:r>
      <w:r w:rsidR="00545E6B" w:rsidRPr="001A63F8">
        <w:rPr>
          <w:rFonts w:ascii="Times New Roman" w:hAnsi="Times New Roman"/>
          <w:color w:val="000000"/>
          <w:sz w:val="22"/>
          <w:szCs w:val="22"/>
          <w:lang w:val="lt-LT"/>
        </w:rPr>
        <w:t>/</w:t>
      </w:r>
      <w:r w:rsidR="00545E6B">
        <w:rPr>
          <w:rFonts w:ascii="Times New Roman" w:hAnsi="Times New Roman"/>
          <w:color w:val="000000"/>
          <w:sz w:val="22"/>
          <w:szCs w:val="22"/>
          <w:lang w:val="lt-LT"/>
        </w:rPr>
        <w:t xml:space="preserve"> </w:t>
      </w:r>
      <w:r w:rsidR="00545E6B" w:rsidRPr="001A63F8">
        <w:rPr>
          <w:rFonts w:ascii="Times New Roman" w:hAnsi="Times New Roman"/>
          <w:color w:val="000000"/>
          <w:sz w:val="22"/>
          <w:szCs w:val="22"/>
          <w:lang w:val="lt-LT"/>
        </w:rPr>
        <w:t>voksilapreviro</w:t>
      </w:r>
      <w:r w:rsidR="00545E6B">
        <w:rPr>
          <w:rFonts w:ascii="Times New Roman" w:hAnsi="Times New Roman"/>
          <w:color w:val="000000"/>
          <w:sz w:val="22"/>
          <w:szCs w:val="22"/>
          <w:lang w:val="lt-LT"/>
        </w:rPr>
        <w:t xml:space="preserve">, </w:t>
      </w:r>
      <w:r w:rsidRPr="00321E20">
        <w:rPr>
          <w:rFonts w:ascii="Times New Roman" w:hAnsi="Times New Roman"/>
          <w:noProof/>
          <w:sz w:val="22"/>
          <w:szCs w:val="22"/>
          <w:lang w:val="lt-LT"/>
        </w:rPr>
        <w:t xml:space="preserve">nes </w:t>
      </w:r>
      <w:r w:rsidR="00545E6B">
        <w:rPr>
          <w:rFonts w:ascii="Times New Roman" w:hAnsi="Times New Roman"/>
          <w:noProof/>
          <w:sz w:val="22"/>
          <w:szCs w:val="22"/>
          <w:lang w:val="lt-LT"/>
        </w:rPr>
        <w:t>šie vaistai</w:t>
      </w:r>
      <w:r w:rsidRPr="00321E20">
        <w:rPr>
          <w:rFonts w:ascii="Times New Roman" w:hAnsi="Times New Roman"/>
          <w:noProof/>
          <w:sz w:val="22"/>
          <w:szCs w:val="22"/>
          <w:lang w:val="lt-LT"/>
        </w:rPr>
        <w:t xml:space="preserve"> gali padidinti kepenų fermentų (ALT) aktyvumą, kuris </w:t>
      </w:r>
      <w:r w:rsidRPr="00084751">
        <w:rPr>
          <w:rFonts w:ascii="Times New Roman" w:hAnsi="Times New Roman"/>
          <w:noProof/>
          <w:sz w:val="22"/>
          <w:szCs w:val="22"/>
          <w:lang w:val="lt-LT"/>
        </w:rPr>
        <w:t>nustatomas atlikus kraujo tyrimą.</w:t>
      </w:r>
    </w:p>
    <w:p w14:paraId="6CFCB0DE" w14:textId="77777777" w:rsidR="00354160" w:rsidRPr="00084751" w:rsidRDefault="00354160" w:rsidP="00354160">
      <w:pPr>
        <w:rPr>
          <w:rFonts w:ascii="Times New Roman" w:hAnsi="Times New Roman"/>
          <w:noProof/>
          <w:sz w:val="22"/>
          <w:szCs w:val="22"/>
          <w:lang w:val="lt-LT"/>
        </w:rPr>
      </w:pPr>
      <w:r w:rsidRPr="00084751">
        <w:rPr>
          <w:rFonts w:ascii="Times New Roman" w:hAnsi="Times New Roman"/>
          <w:noProof/>
          <w:sz w:val="22"/>
          <w:szCs w:val="22"/>
          <w:lang w:val="lt-LT"/>
        </w:rPr>
        <w:t>Prieš pradėdamas gydymą šiais vaistais, Jūsų gydytojas skirs Jums kitokį kontracepcijos būdą.</w:t>
      </w:r>
    </w:p>
    <w:p w14:paraId="351A3873" w14:textId="0205344C" w:rsidR="00AD46AC" w:rsidRPr="00EA3A32" w:rsidRDefault="00354160" w:rsidP="00AD46AC">
      <w:pPr>
        <w:rPr>
          <w:rFonts w:ascii="Times New Roman" w:hAnsi="Times New Roman"/>
          <w:sz w:val="22"/>
          <w:szCs w:val="22"/>
        </w:rPr>
      </w:pPr>
      <w:r w:rsidRPr="00321E20">
        <w:rPr>
          <w:rFonts w:ascii="Times New Roman" w:hAnsi="Times New Roman"/>
          <w:noProof/>
          <w:sz w:val="22"/>
          <w:szCs w:val="22"/>
          <w:lang w:val="lt-LT"/>
        </w:rPr>
        <w:t>Praėjus dviem s</w:t>
      </w:r>
      <w:r w:rsidR="00A30D54">
        <w:rPr>
          <w:rFonts w:ascii="Times New Roman" w:hAnsi="Times New Roman"/>
          <w:noProof/>
          <w:sz w:val="22"/>
          <w:szCs w:val="22"/>
          <w:lang w:val="lt-LT"/>
        </w:rPr>
        <w:t>a</w:t>
      </w:r>
      <w:r w:rsidRPr="00321E20">
        <w:rPr>
          <w:rFonts w:ascii="Times New Roman" w:hAnsi="Times New Roman"/>
          <w:noProof/>
          <w:sz w:val="22"/>
          <w:szCs w:val="22"/>
          <w:lang w:val="lt-LT"/>
        </w:rPr>
        <w:t xml:space="preserve">vaitėms po gydymo minėtais vaistais pabaigos, galima vėl pradėti vartoti </w:t>
      </w:r>
      <w:r w:rsidR="00141A60" w:rsidRPr="00141A60">
        <w:rPr>
          <w:rFonts w:ascii="Times New Roman" w:hAnsi="Times New Roman"/>
          <w:noProof/>
          <w:sz w:val="22"/>
          <w:szCs w:val="22"/>
          <w:lang w:val="lt-LT"/>
        </w:rPr>
        <w:t>Mercilon</w:t>
      </w:r>
      <w:r w:rsidR="00AD46AC">
        <w:rPr>
          <w:rFonts w:ascii="Times New Roman" w:hAnsi="Times New Roman"/>
          <w:noProof/>
          <w:sz w:val="22"/>
          <w:szCs w:val="22"/>
          <w:lang w:val="lt-LT"/>
        </w:rPr>
        <w:t xml:space="preserve"> </w:t>
      </w:r>
      <w:r w:rsidR="00AD46AC" w:rsidRPr="00AD46AC">
        <w:rPr>
          <w:rFonts w:ascii="Times New Roman" w:hAnsi="Times New Roman"/>
          <w:noProof/>
          <w:sz w:val="22"/>
          <w:szCs w:val="22"/>
          <w:lang w:val="lt-LT"/>
        </w:rPr>
        <w:t>(</w:t>
      </w:r>
      <w:r w:rsidRPr="00AD46AC">
        <w:rPr>
          <w:rFonts w:ascii="Times New Roman" w:hAnsi="Times New Roman"/>
          <w:noProof/>
          <w:sz w:val="22"/>
          <w:szCs w:val="22"/>
          <w:lang w:val="lt-LT"/>
        </w:rPr>
        <w:t>.</w:t>
      </w:r>
      <w:r w:rsidR="00AD46AC" w:rsidRPr="00EA3A32">
        <w:rPr>
          <w:rFonts w:ascii="Times New Roman" w:hAnsi="Times New Roman"/>
          <w:sz w:val="22"/>
          <w:szCs w:val="22"/>
        </w:rPr>
        <w:t>Žr. skyrių</w:t>
      </w:r>
      <w:r w:rsidR="00F50724">
        <w:rPr>
          <w:rFonts w:ascii="Times New Roman" w:hAnsi="Times New Roman"/>
          <w:sz w:val="22"/>
          <w:szCs w:val="22"/>
        </w:rPr>
        <w:t xml:space="preserve"> </w:t>
      </w:r>
      <w:r w:rsidR="00AD46AC" w:rsidRPr="00EA3A32">
        <w:rPr>
          <w:rFonts w:ascii="Times New Roman" w:hAnsi="Times New Roman"/>
          <w:sz w:val="22"/>
          <w:szCs w:val="22"/>
        </w:rPr>
        <w:t xml:space="preserve"> „</w:t>
      </w:r>
      <w:r w:rsidR="00141A60" w:rsidRPr="00141A60">
        <w:rPr>
          <w:rFonts w:ascii="Times New Roman" w:hAnsi="Times New Roman"/>
          <w:sz w:val="22"/>
          <w:szCs w:val="22"/>
        </w:rPr>
        <w:t>Mercilon</w:t>
      </w:r>
      <w:r w:rsidR="00AD46AC">
        <w:rPr>
          <w:rFonts w:ascii="Times New Roman" w:hAnsi="Times New Roman"/>
          <w:sz w:val="22"/>
          <w:szCs w:val="22"/>
        </w:rPr>
        <w:t xml:space="preserve"> </w:t>
      </w:r>
      <w:r w:rsidR="00AD46AC" w:rsidRPr="00EA3A32">
        <w:rPr>
          <w:rFonts w:ascii="Times New Roman" w:hAnsi="Times New Roman"/>
          <w:sz w:val="22"/>
          <w:szCs w:val="22"/>
        </w:rPr>
        <w:t>vartoti negalima“).</w:t>
      </w:r>
    </w:p>
    <w:p w14:paraId="49F45ABC" w14:textId="77777777" w:rsidR="00354160" w:rsidRPr="00D522BB" w:rsidRDefault="00354160" w:rsidP="00354160">
      <w:pPr>
        <w:rPr>
          <w:rFonts w:ascii="Times New Roman" w:hAnsi="Times New Roman"/>
          <w:noProof/>
          <w:sz w:val="22"/>
          <w:szCs w:val="22"/>
          <w:lang w:val="lt-LT"/>
        </w:rPr>
      </w:pPr>
    </w:p>
    <w:p w14:paraId="3E49B8A9" w14:textId="77777777" w:rsidR="00354160" w:rsidRDefault="00354160" w:rsidP="00354160">
      <w:pPr>
        <w:rPr>
          <w:rFonts w:ascii="Times New Roman" w:hAnsi="Times New Roman"/>
          <w:sz w:val="22"/>
          <w:szCs w:val="22"/>
          <w:lang w:val="lt-LT"/>
        </w:rPr>
      </w:pPr>
    </w:p>
    <w:p w14:paraId="2D3E077C" w14:textId="14BDAD49" w:rsidR="00354160" w:rsidRDefault="00354160" w:rsidP="00EA3A32">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sidR="00141A60" w:rsidRPr="00141A60">
        <w:rPr>
          <w:rFonts w:ascii="Times New Roman" w:hAnsi="Times New Roman"/>
          <w:sz w:val="22"/>
          <w:szCs w:val="22"/>
          <w:lang w:val="lt-LT"/>
        </w:rPr>
        <w:t>Mercilon</w:t>
      </w:r>
      <w:r>
        <w:rPr>
          <w:rFonts w:ascii="Times New Roman" w:hAnsi="Times New Roman"/>
          <w:sz w:val="22"/>
          <w:szCs w:val="22"/>
          <w:lang w:val="lt-LT"/>
        </w:rPr>
        <w:t xml:space="preserve"> </w:t>
      </w:r>
      <w:r w:rsidRPr="00D522BB">
        <w:rPr>
          <w:rFonts w:ascii="Times New Roman" w:hAnsi="Times New Roman"/>
          <w:sz w:val="22"/>
          <w:szCs w:val="22"/>
          <w:lang w:val="lt-LT"/>
        </w:rPr>
        <w:t xml:space="preserve">koncentracijai kraujyje, dėl jų vartojimo </w:t>
      </w:r>
      <w:r w:rsidRPr="00083C24">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xml:space="preserve">, jie gali sukelti netikėtą kraujavimą. </w:t>
      </w:r>
    </w:p>
    <w:p w14:paraId="3FB1DC97" w14:textId="77777777" w:rsidR="003145E0" w:rsidRPr="00EA3A32" w:rsidRDefault="003145E0" w:rsidP="003145E0">
      <w:pPr>
        <w:rPr>
          <w:rFonts w:ascii="Times New Roman" w:hAnsi="Times New Roman"/>
          <w:sz w:val="22"/>
          <w:szCs w:val="22"/>
        </w:rPr>
      </w:pPr>
      <w:r w:rsidRPr="00EA3A32">
        <w:rPr>
          <w:rFonts w:ascii="Times New Roman" w:hAnsi="Times New Roman"/>
          <w:sz w:val="22"/>
          <w:szCs w:val="22"/>
        </w:rPr>
        <w:t>Tai vaistai, kurie vartojami gydyti šioms ligoms:</w:t>
      </w:r>
    </w:p>
    <w:p w14:paraId="25685DB4" w14:textId="77777777" w:rsidR="003145E0" w:rsidRDefault="003145E0" w:rsidP="003145E0">
      <w:pPr>
        <w:pStyle w:val="Sraopastraipa"/>
        <w:numPr>
          <w:ilvl w:val="0"/>
          <w:numId w:val="38"/>
        </w:numPr>
        <w:rPr>
          <w:sz w:val="22"/>
          <w:szCs w:val="22"/>
        </w:rPr>
      </w:pPr>
      <w:r>
        <w:rPr>
          <w:sz w:val="22"/>
          <w:szCs w:val="22"/>
        </w:rPr>
        <w:t>epilepsijai (pvz., primidonas, fenitoinas, fenobarbitalis, karbamazepinas, okskarbazepinas, topiramatas, felbamatas);</w:t>
      </w:r>
    </w:p>
    <w:p w14:paraId="2FDF9BDB" w14:textId="77777777" w:rsidR="003145E0" w:rsidRDefault="003145E0" w:rsidP="003145E0">
      <w:pPr>
        <w:pStyle w:val="Sraopastraipa"/>
        <w:numPr>
          <w:ilvl w:val="0"/>
          <w:numId w:val="38"/>
        </w:numPr>
        <w:rPr>
          <w:sz w:val="22"/>
          <w:szCs w:val="22"/>
        </w:rPr>
      </w:pPr>
      <w:r>
        <w:rPr>
          <w:sz w:val="22"/>
          <w:szCs w:val="22"/>
        </w:rPr>
        <w:t>tuberkuliozei (pvz., rifampicinas, rifabutinas);</w:t>
      </w:r>
    </w:p>
    <w:p w14:paraId="306AF5C1" w14:textId="77777777" w:rsidR="003145E0" w:rsidRDefault="003145E0" w:rsidP="003145E0">
      <w:pPr>
        <w:pStyle w:val="Sraopastraipa"/>
        <w:numPr>
          <w:ilvl w:val="0"/>
          <w:numId w:val="38"/>
        </w:numPr>
        <w:rPr>
          <w:sz w:val="22"/>
          <w:szCs w:val="22"/>
        </w:rPr>
      </w:pPr>
      <w:r>
        <w:rPr>
          <w:sz w:val="22"/>
          <w:szCs w:val="22"/>
        </w:rPr>
        <w:t>ŽIV infekcijai (pvz., ritonaviras, nelfinaviras, nevirapinas, efavirenzas);</w:t>
      </w:r>
    </w:p>
    <w:p w14:paraId="1262B4BF" w14:textId="77777777" w:rsidR="003145E0" w:rsidRDefault="003145E0" w:rsidP="003145E0">
      <w:pPr>
        <w:pStyle w:val="Sraopastraipa"/>
        <w:numPr>
          <w:ilvl w:val="0"/>
          <w:numId w:val="38"/>
        </w:numPr>
        <w:rPr>
          <w:sz w:val="22"/>
          <w:szCs w:val="22"/>
        </w:rPr>
      </w:pPr>
      <w:r>
        <w:rPr>
          <w:sz w:val="22"/>
          <w:szCs w:val="22"/>
        </w:rPr>
        <w:lastRenderedPageBreak/>
        <w:t>hepatito C viruso infekcijai (pvz., bocepreviras, telapreviras);</w:t>
      </w:r>
    </w:p>
    <w:p w14:paraId="6FBCCFBC" w14:textId="77777777" w:rsidR="003145E0" w:rsidRDefault="003145E0" w:rsidP="003145E0">
      <w:pPr>
        <w:pStyle w:val="Sraopastraipa"/>
        <w:numPr>
          <w:ilvl w:val="0"/>
          <w:numId w:val="38"/>
        </w:numPr>
        <w:rPr>
          <w:sz w:val="22"/>
          <w:szCs w:val="22"/>
        </w:rPr>
      </w:pPr>
      <w:r>
        <w:rPr>
          <w:sz w:val="22"/>
          <w:szCs w:val="22"/>
        </w:rPr>
        <w:t>kitoms infekcinėms ligoms (pvz., grizeofulvinas,</w:t>
      </w:r>
      <w:r w:rsidRPr="003145E0">
        <w:rPr>
          <w:sz w:val="22"/>
          <w:szCs w:val="22"/>
        </w:rPr>
        <w:t xml:space="preserve"> </w:t>
      </w:r>
      <w:r>
        <w:rPr>
          <w:sz w:val="22"/>
          <w:szCs w:val="22"/>
        </w:rPr>
        <w:t>ketokonazolas, flukonazolas, itrakonazolas );</w:t>
      </w:r>
    </w:p>
    <w:p w14:paraId="3F87315E" w14:textId="6C5AC544" w:rsidR="00BC2F1A" w:rsidRDefault="003145E0" w:rsidP="003145E0">
      <w:pPr>
        <w:pStyle w:val="Sraopastraipa"/>
        <w:numPr>
          <w:ilvl w:val="0"/>
          <w:numId w:val="38"/>
        </w:numPr>
        <w:rPr>
          <w:sz w:val="22"/>
          <w:szCs w:val="22"/>
        </w:rPr>
      </w:pPr>
      <w:r>
        <w:rPr>
          <w:sz w:val="22"/>
          <w:szCs w:val="22"/>
        </w:rPr>
        <w:t>aukštam spaudimui plaučių kraujagyslėse (bozentanas);</w:t>
      </w:r>
    </w:p>
    <w:p w14:paraId="68B277EC" w14:textId="71E55BE4" w:rsidR="00BC2F1A" w:rsidRPr="00083C24" w:rsidRDefault="00AD46AC" w:rsidP="005F302E">
      <w:pPr>
        <w:pStyle w:val="Sraopastraipa"/>
        <w:numPr>
          <w:ilvl w:val="0"/>
          <w:numId w:val="38"/>
        </w:numPr>
      </w:pPr>
      <w:r>
        <w:t>artroz</w:t>
      </w:r>
      <w:r w:rsidR="00F50724">
        <w:t>ei</w:t>
      </w:r>
      <w:r>
        <w:t xml:space="preserve"> (etorikosibas)</w:t>
      </w:r>
      <w:r w:rsidR="00BC2F1A">
        <w:t>;</w:t>
      </w:r>
    </w:p>
    <w:p w14:paraId="16333043" w14:textId="22828EE5" w:rsidR="00BC2F1A" w:rsidRPr="005F302E" w:rsidRDefault="00A30D54" w:rsidP="005F302E">
      <w:pPr>
        <w:pStyle w:val="Sraopastraipa"/>
        <w:numPr>
          <w:ilvl w:val="0"/>
          <w:numId w:val="38"/>
        </w:numPr>
        <w:rPr>
          <w:sz w:val="22"/>
          <w:szCs w:val="22"/>
        </w:rPr>
      </w:pPr>
      <w:r w:rsidRPr="005F302E">
        <w:rPr>
          <w:sz w:val="22"/>
          <w:szCs w:val="22"/>
        </w:rPr>
        <w:t>bakterijų sukelt</w:t>
      </w:r>
      <w:r w:rsidR="00F50724" w:rsidRPr="005F302E">
        <w:rPr>
          <w:sz w:val="22"/>
          <w:szCs w:val="22"/>
        </w:rPr>
        <w:t>oms</w:t>
      </w:r>
      <w:r w:rsidRPr="005F302E">
        <w:rPr>
          <w:sz w:val="22"/>
          <w:szCs w:val="22"/>
        </w:rPr>
        <w:t xml:space="preserve"> infekcij</w:t>
      </w:r>
      <w:r w:rsidR="00F50724" w:rsidRPr="005F302E">
        <w:rPr>
          <w:sz w:val="22"/>
          <w:szCs w:val="22"/>
        </w:rPr>
        <w:t>oms</w:t>
      </w:r>
      <w:r w:rsidRPr="005F302E">
        <w:rPr>
          <w:sz w:val="22"/>
          <w:szCs w:val="22"/>
        </w:rPr>
        <w:t xml:space="preserve"> (makrolidų grupės antibiotikai, pvz., klaritromicinas, eritromocinas)</w:t>
      </w:r>
      <w:r w:rsidR="00BC2F1A">
        <w:rPr>
          <w:sz w:val="22"/>
          <w:szCs w:val="22"/>
        </w:rPr>
        <w:t>;</w:t>
      </w:r>
    </w:p>
    <w:p w14:paraId="37C8F0F2" w14:textId="05B0B678" w:rsidR="00A30D54" w:rsidRDefault="00A30D54" w:rsidP="00BC2F1A">
      <w:pPr>
        <w:pStyle w:val="Sraopastraipa"/>
        <w:numPr>
          <w:ilvl w:val="0"/>
          <w:numId w:val="38"/>
        </w:numPr>
        <w:rPr>
          <w:sz w:val="22"/>
          <w:szCs w:val="22"/>
        </w:rPr>
      </w:pPr>
      <w:r w:rsidRPr="005F302E">
        <w:rPr>
          <w:sz w:val="22"/>
          <w:szCs w:val="22"/>
        </w:rPr>
        <w:t>tam tikr</w:t>
      </w:r>
      <w:r w:rsidR="00F50724" w:rsidRPr="005F302E">
        <w:rPr>
          <w:sz w:val="22"/>
          <w:szCs w:val="22"/>
        </w:rPr>
        <w:t>oms</w:t>
      </w:r>
      <w:r w:rsidRPr="005F302E">
        <w:rPr>
          <w:sz w:val="22"/>
          <w:szCs w:val="22"/>
        </w:rPr>
        <w:t xml:space="preserve"> širdies lig</w:t>
      </w:r>
      <w:r w:rsidR="00F50724" w:rsidRPr="005F302E">
        <w:rPr>
          <w:sz w:val="22"/>
          <w:szCs w:val="22"/>
        </w:rPr>
        <w:t>oms</w:t>
      </w:r>
      <w:r w:rsidRPr="005F302E">
        <w:rPr>
          <w:sz w:val="22"/>
          <w:szCs w:val="22"/>
        </w:rPr>
        <w:t xml:space="preserve"> ir aukšt</w:t>
      </w:r>
      <w:r w:rsidR="00F50724" w:rsidRPr="005F302E">
        <w:rPr>
          <w:sz w:val="22"/>
          <w:szCs w:val="22"/>
        </w:rPr>
        <w:t>am</w:t>
      </w:r>
      <w:r w:rsidRPr="005F302E">
        <w:rPr>
          <w:sz w:val="22"/>
          <w:szCs w:val="22"/>
        </w:rPr>
        <w:t xml:space="preserve"> kraujospūdži</w:t>
      </w:r>
      <w:r w:rsidR="00F50724" w:rsidRPr="005F302E">
        <w:rPr>
          <w:sz w:val="22"/>
          <w:szCs w:val="22"/>
        </w:rPr>
        <w:t>ui</w:t>
      </w:r>
      <w:r w:rsidRPr="005F302E">
        <w:rPr>
          <w:sz w:val="22"/>
          <w:szCs w:val="22"/>
        </w:rPr>
        <w:t xml:space="preserve"> (kalcio kanalų blokatoriai, pvz., diltiazemas)</w:t>
      </w:r>
      <w:r w:rsidR="00BC2F1A">
        <w:rPr>
          <w:sz w:val="22"/>
          <w:szCs w:val="22"/>
        </w:rPr>
        <w:t>;</w:t>
      </w:r>
    </w:p>
    <w:p w14:paraId="32C65702" w14:textId="19FC794E" w:rsidR="00BC2F1A" w:rsidRPr="00BC2F1A" w:rsidRDefault="00BC2F1A" w:rsidP="00BC2F1A">
      <w:pPr>
        <w:pStyle w:val="Sraopastraipa"/>
        <w:numPr>
          <w:ilvl w:val="0"/>
          <w:numId w:val="38"/>
        </w:numPr>
        <w:rPr>
          <w:sz w:val="22"/>
          <w:szCs w:val="22"/>
        </w:rPr>
      </w:pPr>
      <w:r w:rsidRPr="00BC2F1A">
        <w:rPr>
          <w:sz w:val="22"/>
          <w:szCs w:val="22"/>
        </w:rPr>
        <w:t xml:space="preserve">augaliniai vaistai, kurių sudėtyje yra jonažolės (Hypericum perforatum). Jei vartojate </w:t>
      </w:r>
      <w:r w:rsidRPr="00141A60">
        <w:rPr>
          <w:sz w:val="22"/>
          <w:szCs w:val="22"/>
        </w:rPr>
        <w:t>Mercilon</w:t>
      </w:r>
      <w:r w:rsidRPr="00BC2F1A">
        <w:rPr>
          <w:sz w:val="22"/>
          <w:szCs w:val="22"/>
        </w:rPr>
        <w:t xml:space="preserve"> ir norite vartoti vaisto, kurio sudėtyje yra jonažolės, prieš pradėdama pasitarkite su gydytoju. </w:t>
      </w:r>
    </w:p>
    <w:p w14:paraId="728A452C" w14:textId="77777777" w:rsidR="00BC2F1A" w:rsidRPr="005F302E" w:rsidRDefault="00BC2F1A" w:rsidP="005F302E">
      <w:pPr>
        <w:pStyle w:val="Sraopastraipa"/>
        <w:rPr>
          <w:sz w:val="22"/>
          <w:szCs w:val="22"/>
        </w:rPr>
      </w:pPr>
    </w:p>
    <w:p w14:paraId="32D055D9" w14:textId="7E3FFC40" w:rsidR="00F77B49" w:rsidRDefault="00F50724" w:rsidP="00EA3A32">
      <w:pPr>
        <w:ind w:left="720"/>
        <w:rPr>
          <w:rFonts w:ascii="Times New Roman" w:hAnsi="Times New Roman"/>
          <w:sz w:val="22"/>
          <w:szCs w:val="22"/>
          <w:lang w:val="lt-LT"/>
        </w:rPr>
      </w:pPr>
      <w:r w:rsidRPr="00360DDF" w:rsidDel="00F50724">
        <w:rPr>
          <w:rFonts w:ascii="Times New Roman" w:hAnsi="Times New Roman"/>
          <w:sz w:val="22"/>
          <w:szCs w:val="22"/>
          <w:lang w:val="lt-LT"/>
        </w:rPr>
        <w:t xml:space="preserve"> </w:t>
      </w:r>
      <w:r w:rsidR="00F77B49" w:rsidRPr="00F77B49">
        <w:rPr>
          <w:rFonts w:ascii="Times New Roman" w:hAnsi="Times New Roman"/>
          <w:sz w:val="22"/>
          <w:szCs w:val="22"/>
          <w:lang w:val="lt-LT"/>
        </w:rPr>
        <w:t xml:space="preserve">Jeigu kartu vartojate vaistų arba augalinių preparatų, kurie gali sumažinti </w:t>
      </w:r>
      <w:r w:rsidR="00141A60" w:rsidRPr="00141A60">
        <w:rPr>
          <w:rFonts w:ascii="Times New Roman" w:hAnsi="Times New Roman"/>
          <w:sz w:val="22"/>
          <w:szCs w:val="22"/>
          <w:lang w:val="lt-LT"/>
        </w:rPr>
        <w:t>Mercilon</w:t>
      </w:r>
      <w:r w:rsidR="00F77B49">
        <w:rPr>
          <w:rFonts w:ascii="Times New Roman" w:hAnsi="Times New Roman"/>
          <w:sz w:val="22"/>
          <w:szCs w:val="22"/>
          <w:lang w:val="lt-LT"/>
        </w:rPr>
        <w:t xml:space="preserve"> </w:t>
      </w:r>
      <w:r w:rsidR="00F77B49" w:rsidRPr="00F77B49">
        <w:rPr>
          <w:rFonts w:ascii="Times New Roman" w:hAnsi="Times New Roman"/>
          <w:sz w:val="22"/>
          <w:szCs w:val="22"/>
          <w:lang w:val="lt-LT"/>
        </w:rPr>
        <w:t xml:space="preserve">veiksmingumą, taip pat taikykite barjerinę kontracepciją. Baigus vartoti kitą vaistą, jo įtaka </w:t>
      </w:r>
      <w:r w:rsidR="00141A60" w:rsidRPr="00141A60">
        <w:rPr>
          <w:rFonts w:ascii="Times New Roman" w:hAnsi="Times New Roman"/>
          <w:sz w:val="22"/>
          <w:szCs w:val="22"/>
          <w:lang w:val="lt-LT"/>
        </w:rPr>
        <w:t>Mercilon</w:t>
      </w:r>
      <w:r w:rsidR="003145E0">
        <w:rPr>
          <w:rFonts w:ascii="Times New Roman" w:hAnsi="Times New Roman"/>
          <w:sz w:val="22"/>
          <w:szCs w:val="22"/>
          <w:lang w:val="lt-LT"/>
        </w:rPr>
        <w:t xml:space="preserve"> </w:t>
      </w:r>
      <w:r w:rsidR="00F77B49" w:rsidRPr="00F77B49">
        <w:rPr>
          <w:rFonts w:ascii="Times New Roman" w:hAnsi="Times New Roman"/>
          <w:sz w:val="22"/>
          <w:szCs w:val="22"/>
          <w:lang w:val="lt-LT"/>
        </w:rPr>
        <w:t>veiksmingumui gali trukti dar iki 28 dienų, todėl visą tą laiką reikia papildomai taikyti barjerinę kontracepciją.</w:t>
      </w:r>
    </w:p>
    <w:p w14:paraId="7D7A28D1" w14:textId="77777777" w:rsidR="00F77B49" w:rsidRDefault="00F77B49" w:rsidP="00354160">
      <w:pPr>
        <w:rPr>
          <w:rFonts w:ascii="Times New Roman" w:hAnsi="Times New Roman"/>
          <w:sz w:val="22"/>
          <w:szCs w:val="22"/>
          <w:lang w:val="lt-LT"/>
        </w:rPr>
      </w:pPr>
    </w:p>
    <w:p w14:paraId="527CC29A" w14:textId="1BEC5393" w:rsidR="00354160" w:rsidRPr="003273F9" w:rsidRDefault="00141A60" w:rsidP="00EA3A32">
      <w:pPr>
        <w:numPr>
          <w:ilvl w:val="0"/>
          <w:numId w:val="43"/>
        </w:numPr>
        <w:rPr>
          <w:rFonts w:ascii="Times New Roman" w:hAnsi="Times New Roman"/>
          <w:sz w:val="22"/>
          <w:szCs w:val="22"/>
          <w:lang w:val="lt-LT"/>
        </w:rPr>
      </w:pPr>
      <w:r w:rsidRPr="00141A60">
        <w:rPr>
          <w:rFonts w:ascii="Times New Roman" w:hAnsi="Times New Roman"/>
          <w:sz w:val="22"/>
          <w:szCs w:val="22"/>
          <w:lang w:val="lt-LT"/>
        </w:rPr>
        <w:t>Mercilon</w:t>
      </w:r>
      <w:r w:rsidR="00354160" w:rsidRPr="003273F9">
        <w:rPr>
          <w:rFonts w:ascii="Times New Roman" w:hAnsi="Times New Roman"/>
          <w:sz w:val="22"/>
          <w:szCs w:val="22"/>
          <w:lang w:val="lt-LT"/>
        </w:rPr>
        <w:t xml:space="preserve"> gali turėti įtakos kitų vaistų poveikiui, pvz.:</w:t>
      </w:r>
    </w:p>
    <w:p w14:paraId="2C58D214" w14:textId="6754D3D0" w:rsidR="00BC2F1A" w:rsidRPr="005F302E" w:rsidRDefault="00354160" w:rsidP="005F302E">
      <w:pPr>
        <w:pStyle w:val="Sraopastraipa"/>
        <w:numPr>
          <w:ilvl w:val="0"/>
          <w:numId w:val="50"/>
        </w:numPr>
        <w:spacing w:after="200" w:line="276" w:lineRule="auto"/>
        <w:rPr>
          <w:sz w:val="22"/>
          <w:szCs w:val="22"/>
        </w:rPr>
      </w:pPr>
      <w:r w:rsidRPr="005F302E">
        <w:rPr>
          <w:sz w:val="22"/>
          <w:szCs w:val="22"/>
        </w:rPr>
        <w:t>ciklosporino (imunitetą slopinantis vaistas),</w:t>
      </w:r>
    </w:p>
    <w:p w14:paraId="736E020E" w14:textId="3C4EB192" w:rsidR="00BC2F1A" w:rsidRPr="005F302E" w:rsidRDefault="00354160" w:rsidP="005F302E">
      <w:pPr>
        <w:pStyle w:val="Sraopastraipa"/>
        <w:numPr>
          <w:ilvl w:val="0"/>
          <w:numId w:val="50"/>
        </w:numPr>
        <w:spacing w:after="200" w:line="276" w:lineRule="auto"/>
        <w:rPr>
          <w:sz w:val="22"/>
          <w:szCs w:val="22"/>
        </w:rPr>
      </w:pPr>
      <w:r w:rsidRPr="005F302E">
        <w:rPr>
          <w:sz w:val="22"/>
          <w:szCs w:val="22"/>
        </w:rPr>
        <w:t>lamotrigino (priešepilepsinis vaistas), gali padažnėti traukuliai,</w:t>
      </w:r>
    </w:p>
    <w:p w14:paraId="0BA3A3A7" w14:textId="31FF142B" w:rsidR="00BC2F1A" w:rsidRPr="005F302E" w:rsidRDefault="00A30D54" w:rsidP="005F302E">
      <w:pPr>
        <w:pStyle w:val="Sraopastraipa"/>
        <w:numPr>
          <w:ilvl w:val="0"/>
          <w:numId w:val="50"/>
        </w:numPr>
        <w:spacing w:after="200" w:line="276" w:lineRule="auto"/>
        <w:rPr>
          <w:sz w:val="22"/>
          <w:szCs w:val="22"/>
        </w:rPr>
      </w:pPr>
      <w:r w:rsidRPr="005F302E">
        <w:rPr>
          <w:sz w:val="22"/>
          <w:szCs w:val="22"/>
        </w:rPr>
        <w:t>tizanidino (vaistas raumenų spazmams slopinti),</w:t>
      </w:r>
    </w:p>
    <w:p w14:paraId="02A9D0FB" w14:textId="31BB68D8" w:rsidR="00AD46AC" w:rsidRPr="005F302E" w:rsidRDefault="00A30D54" w:rsidP="005F302E">
      <w:pPr>
        <w:pStyle w:val="Sraopastraipa"/>
        <w:numPr>
          <w:ilvl w:val="0"/>
          <w:numId w:val="50"/>
        </w:numPr>
        <w:spacing w:after="200" w:line="276" w:lineRule="auto"/>
        <w:rPr>
          <w:sz w:val="22"/>
          <w:szCs w:val="22"/>
        </w:rPr>
      </w:pPr>
      <w:r w:rsidRPr="005F302E">
        <w:rPr>
          <w:sz w:val="22"/>
          <w:szCs w:val="22"/>
        </w:rPr>
        <w:t>teofilino (vaistas bronchų astai gydyti)</w:t>
      </w:r>
      <w:r w:rsidR="00BC2F1A">
        <w:rPr>
          <w:sz w:val="22"/>
          <w:szCs w:val="22"/>
        </w:rPr>
        <w:t>.</w:t>
      </w:r>
    </w:p>
    <w:p w14:paraId="47C2E84D" w14:textId="77777777" w:rsidR="00AD46AC" w:rsidRPr="00217703" w:rsidRDefault="00AD46AC" w:rsidP="00AD46AC">
      <w:pPr>
        <w:rPr>
          <w:rFonts w:ascii="Times New Roman" w:hAnsi="Times New Roman"/>
          <w:sz w:val="22"/>
          <w:szCs w:val="22"/>
          <w:lang w:val="fi-FI"/>
        </w:rPr>
      </w:pPr>
      <w:r w:rsidRPr="00217703">
        <w:rPr>
          <w:rFonts w:ascii="Times New Roman" w:hAnsi="Times New Roman"/>
          <w:sz w:val="22"/>
          <w:szCs w:val="22"/>
          <w:lang w:val="fi-FI"/>
        </w:rPr>
        <w:t>Prieš vartodamos bet kurį vaistą, pasitarkite su gydytoju arba vaistininku.</w:t>
      </w:r>
    </w:p>
    <w:p w14:paraId="1B56B7E1" w14:textId="77777777" w:rsidR="00AD46AC" w:rsidRDefault="00AD46AC" w:rsidP="00354160">
      <w:pPr>
        <w:rPr>
          <w:rFonts w:ascii="Times New Roman" w:hAnsi="Times New Roman"/>
          <w:b/>
          <w:sz w:val="22"/>
          <w:szCs w:val="22"/>
          <w:lang w:val="fi-FI"/>
        </w:rPr>
      </w:pPr>
    </w:p>
    <w:p w14:paraId="68D8FE6A" w14:textId="77777777" w:rsidR="00AD46AC" w:rsidRDefault="00AD46AC" w:rsidP="00354160">
      <w:pPr>
        <w:rPr>
          <w:rFonts w:ascii="Times New Roman" w:hAnsi="Times New Roman"/>
          <w:b/>
          <w:sz w:val="22"/>
          <w:szCs w:val="22"/>
          <w:lang w:val="fi-FI"/>
        </w:rPr>
      </w:pPr>
    </w:p>
    <w:p w14:paraId="67A513E1" w14:textId="77777777" w:rsidR="00354160" w:rsidRPr="00381B1D" w:rsidRDefault="00354160" w:rsidP="00354160">
      <w:pPr>
        <w:rPr>
          <w:rFonts w:ascii="Times New Roman" w:hAnsi="Times New Roman"/>
          <w:b/>
          <w:sz w:val="22"/>
          <w:szCs w:val="22"/>
          <w:lang w:val="fi-FI"/>
        </w:rPr>
      </w:pPr>
      <w:r w:rsidRPr="00381B1D">
        <w:rPr>
          <w:rFonts w:ascii="Times New Roman" w:hAnsi="Times New Roman"/>
          <w:b/>
          <w:sz w:val="22"/>
          <w:szCs w:val="22"/>
          <w:lang w:val="fi-FI"/>
        </w:rPr>
        <w:t>Prieš atliekant kraujo tyrimą</w:t>
      </w:r>
    </w:p>
    <w:p w14:paraId="42F883BE" w14:textId="2995D2C4" w:rsidR="00354160" w:rsidRPr="00C57C4F" w:rsidRDefault="00354160" w:rsidP="00354160">
      <w:pPr>
        <w:rPr>
          <w:rFonts w:ascii="Times New Roman" w:hAnsi="Times New Roman"/>
          <w:sz w:val="22"/>
          <w:szCs w:val="22"/>
          <w:lang w:val="fi-FI"/>
        </w:rPr>
      </w:pPr>
      <w:r w:rsidRPr="00381B1D">
        <w:rPr>
          <w:rFonts w:ascii="Times New Roman" w:hAnsi="Times New Roman"/>
          <w:sz w:val="22"/>
          <w:szCs w:val="22"/>
          <w:lang w:val="fi-FI"/>
        </w:rPr>
        <w:t xml:space="preserve">Gydytojui ar laboratorijos personalui būtinai pasakykite, kad vartojate </w:t>
      </w:r>
      <w:r w:rsidR="00141A60" w:rsidRPr="00141A60">
        <w:rPr>
          <w:rFonts w:ascii="Times New Roman" w:hAnsi="Times New Roman"/>
          <w:sz w:val="22"/>
          <w:szCs w:val="22"/>
          <w:lang w:val="fi-FI"/>
        </w:rPr>
        <w:t>Mercilon</w:t>
      </w:r>
      <w:r w:rsidRPr="00381B1D">
        <w:rPr>
          <w:rFonts w:ascii="Times New Roman" w:hAnsi="Times New Roman"/>
          <w:sz w:val="22"/>
          <w:szCs w:val="22"/>
          <w:lang w:val="fi-FI"/>
        </w:rPr>
        <w:t xml:space="preserve">, nes </w:t>
      </w:r>
      <w:r w:rsidR="002A3700">
        <w:rPr>
          <w:rFonts w:ascii="Times New Roman" w:hAnsi="Times New Roman"/>
          <w:sz w:val="22"/>
          <w:szCs w:val="22"/>
          <w:lang w:val="fi-FI"/>
        </w:rPr>
        <w:t xml:space="preserve">vaistas </w:t>
      </w:r>
      <w:r w:rsidRPr="00381B1D">
        <w:rPr>
          <w:rFonts w:ascii="Times New Roman" w:hAnsi="Times New Roman"/>
          <w:sz w:val="22"/>
          <w:szCs w:val="22"/>
          <w:lang w:val="fi-FI"/>
        </w:rPr>
        <w:t>gali turėti įtakos kai kurių laboratorinių tyrimų rezultatams.</w:t>
      </w:r>
    </w:p>
    <w:p w14:paraId="52E2E42B" w14:textId="77777777" w:rsidR="00354160" w:rsidRPr="00381B1D" w:rsidRDefault="00354160" w:rsidP="00354160">
      <w:pPr>
        <w:spacing w:line="220" w:lineRule="exact"/>
        <w:rPr>
          <w:rFonts w:ascii="Times New Roman" w:hAnsi="Times New Roman"/>
          <w:b/>
          <w:bCs/>
          <w:sz w:val="22"/>
          <w:szCs w:val="22"/>
          <w:lang w:val="fi-FI"/>
        </w:rPr>
      </w:pPr>
    </w:p>
    <w:p w14:paraId="65581EC9" w14:textId="77777777" w:rsidR="00354160" w:rsidRPr="00381B1D" w:rsidRDefault="00354160" w:rsidP="00354160">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Nėštumas</w:t>
      </w:r>
      <w:r>
        <w:rPr>
          <w:rFonts w:ascii="Times New Roman" w:hAnsi="Times New Roman"/>
          <w:b/>
          <w:bCs/>
          <w:sz w:val="22"/>
          <w:szCs w:val="22"/>
          <w:lang w:val="fi-FI"/>
        </w:rPr>
        <w:t>,</w:t>
      </w:r>
      <w:r w:rsidRPr="00381B1D">
        <w:rPr>
          <w:rFonts w:ascii="Times New Roman" w:hAnsi="Times New Roman"/>
          <w:b/>
          <w:bCs/>
          <w:sz w:val="22"/>
          <w:szCs w:val="22"/>
          <w:lang w:val="fi-FI"/>
        </w:rPr>
        <w:t xml:space="preserve"> žindymo laikotarpis</w:t>
      </w:r>
      <w:r>
        <w:rPr>
          <w:rFonts w:ascii="Times New Roman" w:hAnsi="Times New Roman"/>
          <w:b/>
          <w:bCs/>
          <w:sz w:val="22"/>
          <w:szCs w:val="22"/>
          <w:lang w:val="fi-FI"/>
        </w:rPr>
        <w:t xml:space="preserve"> ir vaisingumas</w:t>
      </w:r>
    </w:p>
    <w:p w14:paraId="00A1E4B5" w14:textId="77777777" w:rsidR="00354160" w:rsidRPr="00381B1D" w:rsidRDefault="00354160" w:rsidP="00354160">
      <w:pPr>
        <w:rPr>
          <w:rFonts w:ascii="Times New Roman" w:hAnsi="Times New Roman"/>
          <w:sz w:val="22"/>
          <w:szCs w:val="22"/>
          <w:lang w:val="fi-FI"/>
        </w:rPr>
      </w:pPr>
      <w:r w:rsidRPr="00381B1D">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5DCFA581" w14:textId="2FC98121"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Nėštumo metu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vartoti draudžiama. Jei vartodama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pastojote ar manote, kad galėjote pastoti, nutraukite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vartojimą ir pasitarkite su gydytoju.</w:t>
      </w:r>
    </w:p>
    <w:p w14:paraId="020D3716" w14:textId="0C64173F" w:rsidR="00354160"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Žindymo laikotarpiu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vartoti </w:t>
      </w:r>
      <w:r w:rsidR="00A23AE6">
        <w:rPr>
          <w:rFonts w:ascii="Times New Roman" w:hAnsi="Times New Roman"/>
          <w:sz w:val="22"/>
          <w:szCs w:val="22"/>
          <w:lang w:val="fr-FR"/>
        </w:rPr>
        <w:t>nerekomenduojama</w:t>
      </w:r>
      <w:r w:rsidRPr="00381B1D">
        <w:rPr>
          <w:rFonts w:ascii="Times New Roman" w:hAnsi="Times New Roman"/>
          <w:sz w:val="22"/>
          <w:szCs w:val="22"/>
          <w:lang w:val="fr-FR"/>
        </w:rPr>
        <w:t>. Jei žindote ir norite vartoti kontracep</w:t>
      </w:r>
      <w:r w:rsidR="002A3700">
        <w:rPr>
          <w:rFonts w:ascii="Times New Roman" w:hAnsi="Times New Roman"/>
          <w:sz w:val="22"/>
          <w:szCs w:val="22"/>
          <w:lang w:val="fr-FR"/>
        </w:rPr>
        <w:t>t</w:t>
      </w:r>
      <w:r w:rsidRPr="00381B1D">
        <w:rPr>
          <w:rFonts w:ascii="Times New Roman" w:hAnsi="Times New Roman"/>
          <w:sz w:val="22"/>
          <w:szCs w:val="22"/>
          <w:lang w:val="fr-FR"/>
        </w:rPr>
        <w:t>ines tabletes, pasitarkite su gydytoju.</w:t>
      </w:r>
    </w:p>
    <w:p w14:paraId="5006F12D" w14:textId="77777777" w:rsidR="00354160" w:rsidRPr="00381B1D" w:rsidRDefault="00354160" w:rsidP="00354160">
      <w:pPr>
        <w:rPr>
          <w:rFonts w:ascii="Times New Roman" w:hAnsi="Times New Roman"/>
          <w:sz w:val="22"/>
          <w:szCs w:val="22"/>
          <w:lang w:val="fr-FR"/>
        </w:rPr>
      </w:pPr>
    </w:p>
    <w:p w14:paraId="355F2F4E" w14:textId="77777777" w:rsidR="00354160" w:rsidRPr="00381B1D" w:rsidRDefault="00354160" w:rsidP="00354160">
      <w:pPr>
        <w:keepNext/>
        <w:outlineLvl w:val="3"/>
        <w:rPr>
          <w:rFonts w:ascii="Times New Roman" w:hAnsi="Times New Roman"/>
          <w:b/>
          <w:bCs/>
          <w:sz w:val="22"/>
          <w:szCs w:val="22"/>
          <w:lang w:val="fr-FR"/>
        </w:rPr>
      </w:pPr>
      <w:r w:rsidRPr="00381B1D">
        <w:rPr>
          <w:rFonts w:ascii="Times New Roman" w:hAnsi="Times New Roman"/>
          <w:b/>
          <w:bCs/>
          <w:sz w:val="22"/>
          <w:szCs w:val="22"/>
          <w:lang w:val="fr-FR"/>
        </w:rPr>
        <w:t xml:space="preserve">Vairavimas ir mechanizmų valdymas </w:t>
      </w:r>
    </w:p>
    <w:p w14:paraId="1FA699A8" w14:textId="4ADDAF9A" w:rsidR="00354160" w:rsidRDefault="00141A60" w:rsidP="00354160">
      <w:pPr>
        <w:rPr>
          <w:rFonts w:ascii="Times New Roman" w:hAnsi="Times New Roman"/>
          <w:sz w:val="22"/>
          <w:szCs w:val="22"/>
          <w:lang w:val="fr-FR"/>
        </w:rPr>
      </w:pPr>
      <w:r w:rsidRPr="00141A60">
        <w:rPr>
          <w:rFonts w:ascii="Times New Roman" w:hAnsi="Times New Roman"/>
          <w:sz w:val="22"/>
          <w:szCs w:val="22"/>
          <w:lang w:val="fr-FR"/>
        </w:rPr>
        <w:t>Mercilon</w:t>
      </w:r>
      <w:r w:rsidR="00354160" w:rsidRPr="00381B1D">
        <w:rPr>
          <w:rFonts w:ascii="Times New Roman" w:hAnsi="Times New Roman"/>
          <w:sz w:val="22"/>
          <w:szCs w:val="22"/>
          <w:lang w:val="fr-FR"/>
        </w:rPr>
        <w:t xml:space="preserve"> </w:t>
      </w:r>
      <w:r w:rsidR="00BC2F1A">
        <w:rPr>
          <w:rFonts w:ascii="Times New Roman" w:hAnsi="Times New Roman"/>
          <w:sz w:val="22"/>
          <w:szCs w:val="22"/>
          <w:lang w:val="fr-FR"/>
        </w:rPr>
        <w:t>gebėjimo</w:t>
      </w:r>
      <w:r w:rsidR="00354160" w:rsidRPr="00381B1D">
        <w:rPr>
          <w:rFonts w:ascii="Times New Roman" w:hAnsi="Times New Roman"/>
          <w:sz w:val="22"/>
          <w:szCs w:val="22"/>
          <w:lang w:val="fr-FR"/>
        </w:rPr>
        <w:t xml:space="preserve"> vairuoti ir valdyti mechanizmus</w:t>
      </w:r>
      <w:r w:rsidR="00BC2F1A">
        <w:rPr>
          <w:rFonts w:ascii="Times New Roman" w:hAnsi="Times New Roman"/>
          <w:sz w:val="22"/>
          <w:szCs w:val="22"/>
          <w:lang w:val="fr-FR"/>
        </w:rPr>
        <w:t xml:space="preserve"> </w:t>
      </w:r>
      <w:r w:rsidR="00BC2F1A" w:rsidRPr="00AA0779">
        <w:rPr>
          <w:rFonts w:ascii="Times New Roman" w:hAnsi="Times New Roman"/>
          <w:noProof/>
          <w:snapToGrid w:val="0"/>
          <w:sz w:val="22"/>
        </w:rPr>
        <w:t>neveikia arba veikia nereikšmingai</w:t>
      </w:r>
      <w:r w:rsidR="00354160" w:rsidRPr="00381B1D">
        <w:rPr>
          <w:rFonts w:ascii="Times New Roman" w:hAnsi="Times New Roman"/>
          <w:sz w:val="22"/>
          <w:szCs w:val="22"/>
          <w:lang w:val="fr-FR"/>
        </w:rPr>
        <w:t>.</w:t>
      </w:r>
    </w:p>
    <w:p w14:paraId="55617F19" w14:textId="77777777" w:rsidR="00354160" w:rsidRPr="00381B1D" w:rsidRDefault="00354160" w:rsidP="00354160">
      <w:pPr>
        <w:rPr>
          <w:rFonts w:ascii="Times New Roman" w:hAnsi="Times New Roman"/>
          <w:sz w:val="22"/>
          <w:szCs w:val="22"/>
          <w:lang w:val="fr-FR"/>
        </w:rPr>
      </w:pPr>
    </w:p>
    <w:p w14:paraId="1855BD59" w14:textId="6A0BE5CD" w:rsidR="00354160" w:rsidRPr="00381B1D" w:rsidRDefault="00D82C7C" w:rsidP="00354160">
      <w:pPr>
        <w:outlineLvl w:val="8"/>
        <w:rPr>
          <w:rFonts w:ascii="Times New Roman" w:hAnsi="Times New Roman"/>
          <w:bCs/>
          <w:sz w:val="22"/>
          <w:szCs w:val="22"/>
          <w:lang w:val="fr-FR"/>
        </w:rPr>
      </w:pPr>
      <w:r w:rsidRPr="00D82C7C">
        <w:rPr>
          <w:rFonts w:ascii="Times New Roman" w:hAnsi="Times New Roman"/>
          <w:b/>
          <w:bCs/>
          <w:sz w:val="22"/>
          <w:szCs w:val="22"/>
          <w:lang w:val="fr-FR"/>
        </w:rPr>
        <w:t>Mercilon</w:t>
      </w:r>
      <w:r w:rsidR="00354160" w:rsidRPr="00381B1D">
        <w:rPr>
          <w:rFonts w:ascii="Times New Roman" w:hAnsi="Times New Roman"/>
          <w:b/>
          <w:bCs/>
          <w:sz w:val="22"/>
          <w:szCs w:val="22"/>
          <w:lang w:val="fr-FR"/>
        </w:rPr>
        <w:t xml:space="preserve"> sudėtyje yra laktozės .</w:t>
      </w:r>
      <w:r w:rsidR="00354160" w:rsidRPr="00381B1D">
        <w:rPr>
          <w:rFonts w:ascii="Times New Roman" w:hAnsi="Times New Roman"/>
          <w:bCs/>
          <w:sz w:val="22"/>
          <w:szCs w:val="22"/>
          <w:lang w:val="fr-FR"/>
        </w:rPr>
        <w:t xml:space="preserve"> </w:t>
      </w:r>
    </w:p>
    <w:p w14:paraId="2C4DBBF3" w14:textId="77777777" w:rsidR="00354160" w:rsidRPr="00381B1D" w:rsidRDefault="00354160" w:rsidP="00354160">
      <w:pPr>
        <w:outlineLvl w:val="8"/>
        <w:rPr>
          <w:rFonts w:ascii="Times New Roman" w:hAnsi="Times New Roman"/>
          <w:bCs/>
          <w:sz w:val="22"/>
          <w:szCs w:val="22"/>
          <w:lang w:val="fr-FR"/>
        </w:rPr>
      </w:pPr>
      <w:r w:rsidRPr="00381B1D">
        <w:rPr>
          <w:rFonts w:ascii="Times New Roman" w:hAnsi="Times New Roman"/>
          <w:bCs/>
          <w:sz w:val="22"/>
          <w:szCs w:val="22"/>
          <w:lang w:val="fr-FR"/>
        </w:rPr>
        <w:t>Jeigu gydytojas Jums yra sakęs, kad netoleruojate kokių nors angliavandenių, kreipkitės į jį, prieš pradėdama vartoti šį vaistą.</w:t>
      </w:r>
    </w:p>
    <w:p w14:paraId="3D303118" w14:textId="77777777" w:rsidR="00F77B49" w:rsidRDefault="00F77B49" w:rsidP="00F77B49">
      <w:pPr>
        <w:rPr>
          <w:rFonts w:ascii="Times New Roman" w:hAnsi="Times New Roman"/>
          <w:sz w:val="22"/>
          <w:szCs w:val="22"/>
          <w:lang w:val="fr-FR"/>
        </w:rPr>
      </w:pPr>
    </w:p>
    <w:p w14:paraId="7CD83B0F" w14:textId="77777777" w:rsidR="00F77B49" w:rsidRPr="00EA3A32" w:rsidRDefault="00F77B49" w:rsidP="00F77B49">
      <w:pPr>
        <w:rPr>
          <w:rFonts w:ascii="Times New Roman" w:hAnsi="Times New Roman"/>
          <w:b/>
          <w:sz w:val="22"/>
          <w:szCs w:val="22"/>
          <w:lang w:val="fr-FR"/>
        </w:rPr>
      </w:pPr>
      <w:r w:rsidRPr="00EA3A32">
        <w:rPr>
          <w:rFonts w:ascii="Times New Roman" w:hAnsi="Times New Roman"/>
          <w:b/>
          <w:sz w:val="22"/>
          <w:szCs w:val="22"/>
          <w:lang w:val="fr-FR"/>
        </w:rPr>
        <w:t>Kada turėtumėte kreiptis į gydytoją</w:t>
      </w:r>
    </w:p>
    <w:p w14:paraId="0E5EAA62" w14:textId="77777777" w:rsidR="00F77B49" w:rsidRPr="00F77B49" w:rsidRDefault="00F77B49" w:rsidP="00F77B49">
      <w:pPr>
        <w:rPr>
          <w:rFonts w:ascii="Times New Roman" w:hAnsi="Times New Roman"/>
          <w:sz w:val="22"/>
          <w:szCs w:val="22"/>
          <w:lang w:val="fr-FR"/>
        </w:rPr>
      </w:pPr>
    </w:p>
    <w:p w14:paraId="60BB35DC"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Reguliarus sveikatos patikrinimas</w:t>
      </w:r>
    </w:p>
    <w:p w14:paraId="090E24F9"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 xml:space="preserve">Jei vartojate sudėtines kontraceptines tabletes, gydytojas patars reguliariai tikrintis. Reguliariai tikrintis reikia dažniausiai kiekvienais metais. </w:t>
      </w:r>
    </w:p>
    <w:p w14:paraId="7EAD1515" w14:textId="77777777" w:rsidR="00F77B49" w:rsidRPr="00F77B49" w:rsidRDefault="00F77B49" w:rsidP="00F77B49">
      <w:pPr>
        <w:rPr>
          <w:rFonts w:ascii="Times New Roman" w:hAnsi="Times New Roman"/>
          <w:sz w:val="22"/>
          <w:szCs w:val="22"/>
          <w:lang w:val="fr-FR"/>
        </w:rPr>
      </w:pPr>
    </w:p>
    <w:p w14:paraId="510EC269"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 xml:space="preserve">Į gydytoją būtina kreiptis nedelsiant, jeigu: </w:t>
      </w:r>
    </w:p>
    <w:p w14:paraId="3E4512AE" w14:textId="616A256F"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pablogėja sveikata, ypač dėl būklių, nurodytų šiame lapelyje (žr. 2 skyrių „</w:t>
      </w:r>
      <w:r w:rsidR="00141A60" w:rsidRPr="00141A60">
        <w:t xml:space="preserve"> </w:t>
      </w:r>
      <w:r w:rsidR="00141A60" w:rsidRPr="00141A60">
        <w:rPr>
          <w:rFonts w:ascii="Times New Roman" w:hAnsi="Times New Roman"/>
          <w:sz w:val="22"/>
          <w:szCs w:val="22"/>
          <w:lang w:val="fr-FR"/>
        </w:rPr>
        <w:t>Mercilon</w:t>
      </w:r>
      <w:r w:rsidRPr="00F77B49">
        <w:rPr>
          <w:rFonts w:ascii="Times New Roman" w:hAnsi="Times New Roman"/>
          <w:sz w:val="22"/>
          <w:szCs w:val="22"/>
          <w:lang w:val="fr-FR"/>
        </w:rPr>
        <w:t xml:space="preserve"> vartoti negalima” ir „Įspėjimai ir atsargumo priemonės“ nepamirškite ir ligų, kuriomis serga kraujo giminaičiai);</w:t>
      </w:r>
    </w:p>
    <w:p w14:paraId="7AEA838F"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krūtyje aptinkate gumbą;</w:t>
      </w:r>
    </w:p>
    <w:p w14:paraId="11C609CD" w14:textId="35A68C40"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lastRenderedPageBreak/>
        <w:t>•</w:t>
      </w:r>
      <w:r w:rsidRPr="00F77B49">
        <w:rPr>
          <w:rFonts w:ascii="Times New Roman" w:hAnsi="Times New Roman"/>
          <w:sz w:val="22"/>
          <w:szCs w:val="22"/>
          <w:lang w:val="fr-FR"/>
        </w:rPr>
        <w:tab/>
        <w:t xml:space="preserve">pasireiškia </w:t>
      </w:r>
      <w:r w:rsidR="00BC2F1A" w:rsidRPr="00F77B49">
        <w:rPr>
          <w:rFonts w:ascii="Times New Roman" w:hAnsi="Times New Roman"/>
          <w:sz w:val="22"/>
          <w:szCs w:val="22"/>
          <w:lang w:val="fr-FR"/>
        </w:rPr>
        <w:t>angio</w:t>
      </w:r>
      <w:r w:rsidR="00BC2F1A">
        <w:rPr>
          <w:rFonts w:ascii="Times New Roman" w:hAnsi="Times New Roman"/>
          <w:sz w:val="22"/>
          <w:szCs w:val="22"/>
          <w:lang w:val="fr-FR"/>
        </w:rPr>
        <w:t xml:space="preserve">neurozinės </w:t>
      </w:r>
      <w:r w:rsidR="00BC2F1A" w:rsidRPr="00F77B49">
        <w:rPr>
          <w:rFonts w:ascii="Times New Roman" w:hAnsi="Times New Roman"/>
          <w:sz w:val="22"/>
          <w:szCs w:val="22"/>
          <w:lang w:val="fr-FR"/>
        </w:rPr>
        <w:t xml:space="preserve">edemos </w:t>
      </w:r>
      <w:r w:rsidRPr="00F77B49">
        <w:rPr>
          <w:rFonts w:ascii="Times New Roman" w:hAnsi="Times New Roman"/>
          <w:sz w:val="22"/>
          <w:szCs w:val="22"/>
          <w:lang w:val="fr-FR"/>
        </w:rPr>
        <w:t>simptomai: patinęs veidas, liežuvis ir (arba) gerklė, ir (arba) tampa sunku ryti, arba pasireiškia dilgėlinė su kvėpavimo sutrikimu;</w:t>
      </w:r>
    </w:p>
    <w:p w14:paraId="7572B2E5" w14:textId="24F6415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rengiatės vartoti kitų vaistų (žr. 2 skyrių „Kiti vaistai ir </w:t>
      </w:r>
      <w:r w:rsidR="00141A60" w:rsidRPr="00141A60">
        <w:rPr>
          <w:rFonts w:ascii="Times New Roman" w:hAnsi="Times New Roman"/>
          <w:sz w:val="22"/>
          <w:szCs w:val="22"/>
          <w:lang w:val="fr-FR"/>
        </w:rPr>
        <w:t>Mercilon</w:t>
      </w:r>
      <w:r w:rsidRPr="00F77B49">
        <w:rPr>
          <w:rFonts w:ascii="Times New Roman" w:hAnsi="Times New Roman"/>
          <w:sz w:val="22"/>
          <w:szCs w:val="22"/>
          <w:lang w:val="fr-FR"/>
        </w:rPr>
        <w:t>“);</w:t>
      </w:r>
    </w:p>
    <w:p w14:paraId="4C45E896"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numatoma imobilizacija arba operacija (pasitarkite su savo gydytoju iki procedūrų likus ne mažiau kaip 4 savaitėms);</w:t>
      </w:r>
    </w:p>
    <w:p w14:paraId="30F8A3D3"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neįprastai ir stipriai kraujuojate iš makšties;</w:t>
      </w:r>
    </w:p>
    <w:p w14:paraId="4DB1AD9E"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pamiršote išgerti tablečių pirmąją vartojimo savaitę, o per 7 paras, prieš pamiršdama išgerti tablečių, lytiškai santykiavote;</w:t>
      </w:r>
    </w:p>
    <w:p w14:paraId="345E69AE"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smarkiai viduriuojate;</w:t>
      </w:r>
    </w:p>
    <w:p w14:paraId="2509058A" w14:textId="21A97D24"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mėnesinių nebuvo du kartus iš eilės arba įtariate, jog pastojote (be gydytojo leidimo nepradėkite gerti kitos</w:t>
      </w:r>
      <w:r>
        <w:rPr>
          <w:rFonts w:ascii="Times New Roman" w:hAnsi="Times New Roman"/>
          <w:sz w:val="22"/>
          <w:szCs w:val="22"/>
          <w:lang w:val="fr-FR"/>
        </w:rPr>
        <w:t xml:space="preserve"> </w:t>
      </w:r>
      <w:r w:rsidR="00141A60" w:rsidRPr="00141A60">
        <w:rPr>
          <w:rFonts w:ascii="Times New Roman" w:hAnsi="Times New Roman"/>
          <w:sz w:val="22"/>
          <w:szCs w:val="22"/>
          <w:lang w:val="fr-FR"/>
        </w:rPr>
        <w:t>Mercilon</w:t>
      </w:r>
      <w:r w:rsidRPr="00F77B49">
        <w:rPr>
          <w:rFonts w:ascii="Times New Roman" w:hAnsi="Times New Roman"/>
          <w:sz w:val="22"/>
          <w:szCs w:val="22"/>
          <w:lang w:val="fr-FR"/>
        </w:rPr>
        <w:t xml:space="preserve"> pakuotės tablečių). </w:t>
      </w:r>
    </w:p>
    <w:p w14:paraId="662643FD" w14:textId="77777777" w:rsidR="00F77B49" w:rsidRPr="00F77B49" w:rsidRDefault="00F77B49" w:rsidP="00F77B49">
      <w:pPr>
        <w:rPr>
          <w:rFonts w:ascii="Times New Roman" w:hAnsi="Times New Roman"/>
          <w:sz w:val="22"/>
          <w:szCs w:val="22"/>
          <w:lang w:val="fr-FR"/>
        </w:rPr>
      </w:pPr>
    </w:p>
    <w:p w14:paraId="650B3E57" w14:textId="77777777" w:rsidR="00F77B49" w:rsidRPr="00EA3A32" w:rsidRDefault="00F77B49" w:rsidP="00F77B49">
      <w:pPr>
        <w:rPr>
          <w:rFonts w:ascii="Times New Roman" w:hAnsi="Times New Roman"/>
          <w:b/>
          <w:sz w:val="22"/>
          <w:szCs w:val="22"/>
          <w:lang w:val="fr-FR"/>
        </w:rPr>
      </w:pPr>
      <w:r w:rsidRPr="00EA3A32">
        <w:rPr>
          <w:rFonts w:ascii="Times New Roman" w:hAnsi="Times New Roman"/>
          <w:b/>
          <w:sz w:val="22"/>
          <w:szCs w:val="22"/>
          <w:lang w:val="fr-FR"/>
        </w:rPr>
        <w:t xml:space="preserve">Kontraceptinių tablečių nebevartokite ir nedelsdama kreipkitės į gydytoją, jei atsirado galimos trombozės požymių: </w:t>
      </w:r>
    </w:p>
    <w:p w14:paraId="7B636BF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neįprastas kosulys; </w:t>
      </w:r>
    </w:p>
    <w:p w14:paraId="3032C7B1"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krūtinės skausmas, galintis plisti į kairiąją ranką; </w:t>
      </w:r>
    </w:p>
    <w:p w14:paraId="272391AB"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dusulys; </w:t>
      </w:r>
    </w:p>
    <w:p w14:paraId="1A9801B9"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neįprastas, stiprus ar ilgalaikis galvos skausmas arba migrenos priepuolis; </w:t>
      </w:r>
    </w:p>
    <w:p w14:paraId="5486DD50"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dalinis arba visiškas regos praradimas, dvejinimasis akyse; </w:t>
      </w:r>
    </w:p>
    <w:p w14:paraId="54E52E5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neaiški tartis arba negalėjimas kalbėti; </w:t>
      </w:r>
    </w:p>
    <w:p w14:paraId="773079A0"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staigus klausos, kvapų ar skonio pojūčio pokytis; </w:t>
      </w:r>
    </w:p>
    <w:p w14:paraId="19B6F925"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galvos svaigimas arba alpulys; </w:t>
      </w:r>
    </w:p>
    <w:p w14:paraId="1B80CA66"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bet kurios kūno dalies silpnumas arba sąstingis;</w:t>
      </w:r>
    </w:p>
    <w:p w14:paraId="36E1693F"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pilvo skausmas; </w:t>
      </w:r>
    </w:p>
    <w:p w14:paraId="008F6697"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kojų skausmas arba tinimas. </w:t>
      </w:r>
    </w:p>
    <w:p w14:paraId="185F5406" w14:textId="77777777" w:rsidR="00F77B49" w:rsidRPr="00F77B49" w:rsidRDefault="00F77B49" w:rsidP="00F77B49">
      <w:pPr>
        <w:rPr>
          <w:rFonts w:ascii="Times New Roman" w:hAnsi="Times New Roman"/>
          <w:sz w:val="22"/>
          <w:szCs w:val="22"/>
          <w:lang w:val="fr-FR"/>
        </w:rPr>
      </w:pPr>
    </w:p>
    <w:p w14:paraId="1C272141"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 xml:space="preserve">Šios būklės ir simptomai išsamiai aprašyti šio lapelio 2 skyriuje. </w:t>
      </w:r>
    </w:p>
    <w:p w14:paraId="24338D00" w14:textId="77777777" w:rsidR="00354160" w:rsidRPr="00381B1D" w:rsidRDefault="00354160" w:rsidP="00354160">
      <w:pPr>
        <w:rPr>
          <w:rFonts w:ascii="Times New Roman" w:hAnsi="Times New Roman"/>
          <w:sz w:val="22"/>
          <w:szCs w:val="22"/>
          <w:lang w:val="fr-FR"/>
        </w:rPr>
      </w:pPr>
    </w:p>
    <w:p w14:paraId="68B4F4AE" w14:textId="77777777" w:rsidR="00354160" w:rsidRPr="00381B1D" w:rsidRDefault="00354160" w:rsidP="00354160">
      <w:pPr>
        <w:rPr>
          <w:rFonts w:ascii="Times New Roman" w:hAnsi="Times New Roman"/>
          <w:sz w:val="22"/>
          <w:szCs w:val="22"/>
          <w:lang w:val="fr-FR"/>
        </w:rPr>
      </w:pPr>
    </w:p>
    <w:p w14:paraId="011B97D6" w14:textId="20A6F2B1" w:rsidR="00354160" w:rsidRPr="00381B1D" w:rsidRDefault="00354160" w:rsidP="00354160">
      <w:pPr>
        <w:rPr>
          <w:rFonts w:ascii="Times New Roman" w:hAnsi="Times New Roman"/>
          <w:b/>
          <w:bCs/>
          <w:sz w:val="22"/>
          <w:szCs w:val="22"/>
          <w:lang w:val="lt-LT"/>
        </w:rPr>
      </w:pPr>
      <w:r w:rsidRPr="00381B1D">
        <w:rPr>
          <w:rFonts w:ascii="Times New Roman" w:hAnsi="Times New Roman"/>
          <w:b/>
          <w:bCs/>
          <w:sz w:val="22"/>
          <w:szCs w:val="22"/>
          <w:lang w:val="lt-LT"/>
        </w:rPr>
        <w:t xml:space="preserve">3.    Kaip vartoti  </w:t>
      </w:r>
      <w:r w:rsidR="00141A60" w:rsidRPr="00141A60">
        <w:rPr>
          <w:rFonts w:ascii="Times New Roman" w:hAnsi="Times New Roman"/>
          <w:b/>
          <w:bCs/>
          <w:sz w:val="22"/>
          <w:szCs w:val="22"/>
          <w:lang w:val="lt-LT"/>
        </w:rPr>
        <w:t>Mercilon</w:t>
      </w:r>
    </w:p>
    <w:p w14:paraId="1A9C95A8" w14:textId="77777777" w:rsidR="00354160" w:rsidRPr="00381B1D" w:rsidRDefault="00F77B49" w:rsidP="00354160">
      <w:pPr>
        <w:rPr>
          <w:rFonts w:ascii="Times New Roman" w:hAnsi="Times New Roman"/>
          <w:sz w:val="22"/>
          <w:szCs w:val="22"/>
          <w:lang w:val="lt-LT"/>
        </w:rPr>
      </w:pPr>
      <w:r w:rsidRPr="00F77B49">
        <w:rPr>
          <w:rFonts w:ascii="Times New Roman" w:hAnsi="Times New Roman"/>
          <w:sz w:val="22"/>
          <w:szCs w:val="22"/>
          <w:lang w:val="lt-LT"/>
        </w:rPr>
        <w:t>Visada vartokite šį vaistą tiksliai kaip nurodė gydytojas arba vaistininkas. Jeigu abejojate, kreipkitės į gydytoją arba vaistininką.</w:t>
      </w:r>
    </w:p>
    <w:p w14:paraId="04260841" w14:textId="77777777" w:rsidR="00F77B49" w:rsidRDefault="00F77B49" w:rsidP="00354160">
      <w:pPr>
        <w:rPr>
          <w:rFonts w:ascii="Times New Roman" w:hAnsi="Times New Roman"/>
          <w:sz w:val="22"/>
          <w:szCs w:val="22"/>
          <w:lang w:val="lt-LT"/>
        </w:rPr>
      </w:pPr>
    </w:p>
    <w:p w14:paraId="421769C3" w14:textId="77777777" w:rsidR="00F77B49" w:rsidRPr="00EA3A32" w:rsidRDefault="00F77B49" w:rsidP="00354160">
      <w:pPr>
        <w:rPr>
          <w:rFonts w:ascii="Times New Roman" w:hAnsi="Times New Roman"/>
          <w:b/>
          <w:sz w:val="22"/>
          <w:szCs w:val="22"/>
          <w:lang w:val="lt-LT"/>
        </w:rPr>
      </w:pPr>
      <w:r w:rsidRPr="00EA3A32">
        <w:rPr>
          <w:rFonts w:ascii="Times New Roman" w:hAnsi="Times New Roman"/>
          <w:b/>
          <w:sz w:val="22"/>
          <w:szCs w:val="22"/>
          <w:lang w:val="lt-LT"/>
        </w:rPr>
        <w:t>Kada ir kaip vartoti tabletes</w:t>
      </w:r>
    </w:p>
    <w:p w14:paraId="17412C41" w14:textId="5DE2EF5B"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Kiekvienoje</w:t>
      </w:r>
      <w:r w:rsidR="00141A60" w:rsidRPr="00141A60">
        <w:t xml:space="preserve"> </w:t>
      </w:r>
      <w:r w:rsidR="00141A60" w:rsidRPr="00141A60">
        <w:rPr>
          <w:rFonts w:ascii="Times New Roman" w:hAnsi="Times New Roman"/>
          <w:sz w:val="22"/>
          <w:szCs w:val="22"/>
          <w:lang w:val="lt-LT"/>
        </w:rPr>
        <w:t xml:space="preserve">Mercilon </w:t>
      </w:r>
      <w:r w:rsidRPr="00381B1D">
        <w:rPr>
          <w:rFonts w:ascii="Times New Roman" w:hAnsi="Times New Roman"/>
          <w:sz w:val="22"/>
          <w:szCs w:val="22"/>
          <w:lang w:val="lt-LT"/>
        </w:rPr>
        <w:t>pakuotėje yra viena arba trys lizdinės plokštelės su užrašu, kuriose yra po 21 tabletę. Lizdinės plokštelės sukurtos taip, kad būtų lengviau prisiminti, kaip vartoti tabletes.</w:t>
      </w:r>
    </w:p>
    <w:p w14:paraId="3A4B83A5" w14:textId="77777777" w:rsidR="00F77B49" w:rsidRDefault="00F77B49" w:rsidP="00354160">
      <w:pPr>
        <w:rPr>
          <w:rFonts w:ascii="Times New Roman" w:hAnsi="Times New Roman"/>
          <w:sz w:val="22"/>
          <w:szCs w:val="22"/>
          <w:lang w:val="lt-LT"/>
        </w:rPr>
      </w:pPr>
    </w:p>
    <w:p w14:paraId="7E061619"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14:paraId="4A8AB006" w14:textId="77777777" w:rsidR="00F77B49" w:rsidRDefault="00F77B49" w:rsidP="00354160">
      <w:pPr>
        <w:rPr>
          <w:rFonts w:ascii="Times New Roman" w:hAnsi="Times New Roman"/>
          <w:sz w:val="22"/>
          <w:szCs w:val="22"/>
          <w:lang w:val="lt-LT"/>
        </w:rPr>
      </w:pPr>
    </w:p>
    <w:p w14:paraId="458FA23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Tada 7 dienas tablečių nevartokite. Per tas 7 dienas, 2-ąją arba 3-ąją dieną prasidės mėnesines primenantis kraujavimas. </w:t>
      </w:r>
    </w:p>
    <w:p w14:paraId="324F9949" w14:textId="77777777" w:rsidR="00F77B49" w:rsidRDefault="00F77B49" w:rsidP="00354160">
      <w:pPr>
        <w:rPr>
          <w:rFonts w:ascii="Times New Roman" w:hAnsi="Times New Roman"/>
          <w:sz w:val="22"/>
          <w:szCs w:val="22"/>
          <w:lang w:val="lt-LT"/>
        </w:rPr>
      </w:pPr>
    </w:p>
    <w:p w14:paraId="32B855EB" w14:textId="06F0E618"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Kitą pakuotę pradėkite 8-ąją dieną (po 7 dienų pertraukos), net jei kraujavimas dar nesibaigęs. Jei </w:t>
      </w:r>
      <w:r w:rsidR="00141A60" w:rsidRPr="00141A60">
        <w:rPr>
          <w:rFonts w:ascii="Times New Roman" w:hAnsi="Times New Roman"/>
          <w:sz w:val="22"/>
          <w:szCs w:val="22"/>
          <w:lang w:val="lt-LT"/>
        </w:rPr>
        <w:t>Mercilon</w:t>
      </w:r>
      <w:r w:rsidRPr="00381B1D">
        <w:rPr>
          <w:rFonts w:ascii="Times New Roman" w:hAnsi="Times New Roman"/>
          <w:sz w:val="22"/>
          <w:szCs w:val="22"/>
          <w:lang w:val="lt-LT"/>
        </w:rPr>
        <w:t xml:space="preserve"> vartosite kaip nurodyta, visada pradėsite naują pakuotę tą pačią savaitės dieną ir mėnesinės prasidės tą pačią mėnesio dieną.</w:t>
      </w:r>
    </w:p>
    <w:p w14:paraId="64C4EE63" w14:textId="77777777" w:rsidR="00354160" w:rsidRPr="00381B1D" w:rsidRDefault="00354160" w:rsidP="00354160">
      <w:pPr>
        <w:rPr>
          <w:rFonts w:ascii="Times New Roman" w:hAnsi="Times New Roman"/>
          <w:sz w:val="22"/>
          <w:szCs w:val="22"/>
          <w:lang w:val="lt-LT"/>
        </w:rPr>
      </w:pPr>
    </w:p>
    <w:p w14:paraId="71FA39E2"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Tabletę nurykite nekramtytą, jei reikia, užsigerkite vandeniu.</w:t>
      </w:r>
    </w:p>
    <w:p w14:paraId="278B7EDA" w14:textId="77777777" w:rsidR="004F64D9" w:rsidRDefault="004F64D9" w:rsidP="004F64D9">
      <w:pPr>
        <w:rPr>
          <w:rFonts w:ascii="Times New Roman" w:hAnsi="Times New Roman"/>
          <w:b/>
          <w:sz w:val="22"/>
          <w:szCs w:val="22"/>
          <w:lang w:val="lt-LT"/>
        </w:rPr>
      </w:pPr>
      <w:bookmarkStart w:id="9" w:name="_Toc129243141"/>
      <w:bookmarkStart w:id="10" w:name="_Toc129243266"/>
    </w:p>
    <w:p w14:paraId="675EE80C" w14:textId="77777777" w:rsidR="00354160" w:rsidRPr="00381B1D" w:rsidRDefault="00354160" w:rsidP="00354160">
      <w:pPr>
        <w:keepNext/>
        <w:outlineLvl w:val="5"/>
        <w:rPr>
          <w:rFonts w:ascii="Times New Roman" w:hAnsi="Times New Roman"/>
          <w:b/>
          <w:bCs/>
          <w:sz w:val="22"/>
          <w:szCs w:val="22"/>
          <w:lang w:val="lt-LT"/>
        </w:rPr>
      </w:pPr>
      <w:r w:rsidRPr="00381B1D">
        <w:rPr>
          <w:rFonts w:ascii="Times New Roman" w:hAnsi="Times New Roman"/>
          <w:b/>
          <w:bCs/>
          <w:sz w:val="22"/>
          <w:szCs w:val="22"/>
          <w:lang w:val="lt-LT"/>
        </w:rPr>
        <w:t>Vartojimo pradžia</w:t>
      </w:r>
    </w:p>
    <w:p w14:paraId="3EF8F17F" w14:textId="77777777" w:rsidR="00354160" w:rsidRPr="00381B1D" w:rsidRDefault="00354160" w:rsidP="00354160">
      <w:pPr>
        <w:rPr>
          <w:rFonts w:ascii="Times New Roman" w:hAnsi="Times New Roman"/>
          <w:sz w:val="22"/>
          <w:szCs w:val="22"/>
          <w:lang w:val="lt-LT"/>
        </w:rPr>
      </w:pPr>
    </w:p>
    <w:p w14:paraId="6F556682"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hormoninių konctraceptikų anksčiau (paskutinįjį mėnesį) nevartota</w:t>
      </w:r>
    </w:p>
    <w:p w14:paraId="3A4A6D1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Pirmąją tabletę reikia išgerti ciklo dieną, t.y., pirmąją mėnesinių dieną. Pirmąją tabletę </w:t>
      </w:r>
      <w:r w:rsidR="002A3700">
        <w:rPr>
          <w:rFonts w:ascii="Times New Roman" w:hAnsi="Times New Roman"/>
          <w:sz w:val="22"/>
          <w:szCs w:val="22"/>
          <w:lang w:val="lt-LT"/>
        </w:rPr>
        <w:t>p</w:t>
      </w:r>
      <w:r w:rsidRPr="00381B1D">
        <w:rPr>
          <w:rFonts w:ascii="Times New Roman" w:hAnsi="Times New Roman"/>
          <w:sz w:val="22"/>
          <w:szCs w:val="22"/>
          <w:lang w:val="lt-LT"/>
        </w:rPr>
        <w:t xml:space="preserve">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14:paraId="54488398" w14:textId="77777777" w:rsidR="004F64D9" w:rsidRDefault="00354160" w:rsidP="00354160">
      <w:pPr>
        <w:rPr>
          <w:rFonts w:ascii="Times New Roman" w:hAnsi="Times New Roman"/>
          <w:sz w:val="22"/>
          <w:szCs w:val="22"/>
          <w:lang w:val="lt-LT"/>
        </w:rPr>
      </w:pPr>
      <w:r w:rsidRPr="00381B1D">
        <w:rPr>
          <w:rFonts w:ascii="Times New Roman" w:hAnsi="Times New Roman"/>
          <w:sz w:val="22"/>
          <w:szCs w:val="22"/>
          <w:lang w:val="lt-LT"/>
        </w:rPr>
        <w:lastRenderedPageBreak/>
        <w:t xml:space="preserve">Jei pradedate vartoti 2-5 mėnesinių dieną, reikia naudoti papildomą kontracepcijos priemonę (pvz., prezervatyvą) pirmąsias 7 tablečių vartojimo dienas, bet tai galioja tik pirmajai pakuotei. </w:t>
      </w:r>
    </w:p>
    <w:p w14:paraId="7CED2F70" w14:textId="77777777" w:rsidR="00354160" w:rsidRPr="00381B1D" w:rsidRDefault="00354160" w:rsidP="00354160">
      <w:pPr>
        <w:rPr>
          <w:rFonts w:ascii="Times New Roman" w:hAnsi="Times New Roman"/>
          <w:sz w:val="22"/>
          <w:szCs w:val="22"/>
          <w:lang w:val="lt-LT"/>
        </w:rPr>
      </w:pPr>
    </w:p>
    <w:p w14:paraId="3241D7FF" w14:textId="77777777" w:rsidR="00354160" w:rsidRPr="004F64D9" w:rsidRDefault="00354160" w:rsidP="00354160">
      <w:pPr>
        <w:keepNext/>
        <w:outlineLvl w:val="5"/>
        <w:rPr>
          <w:rFonts w:ascii="Times New Roman" w:hAnsi="Times New Roman"/>
          <w:bCs/>
          <w:i/>
          <w:sz w:val="22"/>
          <w:szCs w:val="22"/>
          <w:lang w:val="lt-LT"/>
        </w:rPr>
      </w:pPr>
      <w:r w:rsidRPr="004F64D9">
        <w:rPr>
          <w:rFonts w:ascii="Times New Roman" w:hAnsi="Times New Roman"/>
          <w:bCs/>
          <w:i/>
          <w:sz w:val="22"/>
          <w:szCs w:val="22"/>
          <w:lang w:val="lt-LT"/>
        </w:rPr>
        <w:t>Vartojimas vietoj kitų sudėtinių kontraceptikų</w:t>
      </w:r>
      <w:r w:rsidR="004F64D9" w:rsidRPr="004F64D9">
        <w:rPr>
          <w:rFonts w:ascii="Times New Roman" w:hAnsi="Times New Roman"/>
          <w:bCs/>
          <w:i/>
          <w:sz w:val="22"/>
          <w:szCs w:val="22"/>
          <w:lang w:val="lt-LT"/>
        </w:rPr>
        <w:t>(sudėtinių kontraceptinių tablečių, makšties žiedo, transderminio pleistro)</w:t>
      </w:r>
    </w:p>
    <w:p w14:paraId="2308124D" w14:textId="553C2588" w:rsidR="004F64D9"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Iš pradžių reikia baigti gerti visas pirmesniojo kontraceptiko pakuotėje esančias tabletes, o kitą dieną pradėti gerti </w:t>
      </w:r>
      <w:r w:rsidR="00141A60" w:rsidRPr="00141A60">
        <w:rPr>
          <w:rFonts w:ascii="Times New Roman" w:hAnsi="Times New Roman"/>
          <w:sz w:val="22"/>
          <w:szCs w:val="22"/>
          <w:lang w:val="lt-LT"/>
        </w:rPr>
        <w:t>Mercilon</w:t>
      </w:r>
      <w:r w:rsidRPr="00381B1D">
        <w:rPr>
          <w:rFonts w:ascii="Times New Roman" w:hAnsi="Times New Roman"/>
          <w:sz w:val="22"/>
          <w:szCs w:val="22"/>
          <w:lang w:val="lt-LT"/>
        </w:rPr>
        <w:t xml:space="preserve">. Pertraukos tarp pakuočių daryti nereikia, nei laukti kitų mėnesinių. Papildomų kontracepcijos priemonių tuomet irgi nereikia. Jeigu anksčiau vartoto </w:t>
      </w:r>
      <w:r w:rsidR="002A3700">
        <w:rPr>
          <w:rFonts w:ascii="Times New Roman" w:hAnsi="Times New Roman"/>
          <w:sz w:val="22"/>
          <w:szCs w:val="22"/>
          <w:lang w:val="lt-LT"/>
        </w:rPr>
        <w:t>vaisto</w:t>
      </w:r>
      <w:r w:rsidRPr="00381B1D">
        <w:rPr>
          <w:rFonts w:ascii="Times New Roman" w:hAnsi="Times New Roman"/>
          <w:sz w:val="22"/>
          <w:szCs w:val="22"/>
          <w:lang w:val="lt-LT"/>
        </w:rPr>
        <w:t xml:space="preserve"> pakuotėje yra ir neveiklių tablečių, </w:t>
      </w:r>
      <w:r w:rsidR="00141A60" w:rsidRPr="00141A60">
        <w:rPr>
          <w:rFonts w:ascii="Times New Roman" w:hAnsi="Times New Roman"/>
          <w:sz w:val="22"/>
          <w:szCs w:val="22"/>
          <w:lang w:val="lt-LT"/>
        </w:rPr>
        <w:t>Mercilon</w:t>
      </w:r>
      <w:r w:rsidRPr="00381B1D">
        <w:rPr>
          <w:rFonts w:ascii="Times New Roman" w:hAnsi="Times New Roman"/>
          <w:sz w:val="22"/>
          <w:szCs w:val="22"/>
          <w:lang w:val="lt-LT"/>
        </w:rPr>
        <w:t xml:space="preserve"> galima pradėti gerti kitą dieną po paskutinės </w:t>
      </w:r>
      <w:r w:rsidRPr="00381B1D">
        <w:rPr>
          <w:rFonts w:ascii="Times New Roman" w:hAnsi="Times New Roman"/>
          <w:bCs/>
          <w:sz w:val="22"/>
          <w:szCs w:val="22"/>
          <w:lang w:val="lt-LT"/>
        </w:rPr>
        <w:t>veikliosios</w:t>
      </w:r>
      <w:r w:rsidRPr="00381B1D">
        <w:rPr>
          <w:rFonts w:ascii="Times New Roman" w:hAnsi="Times New Roman"/>
          <w:sz w:val="22"/>
          <w:szCs w:val="22"/>
          <w:lang w:val="lt-LT"/>
        </w:rPr>
        <w:t xml:space="preserve"> tabletės išgėrimo, bet ne vėliau kaip kitą dieną po įprastinės ankstesnių kontracep</w:t>
      </w:r>
      <w:r w:rsidR="002A23BF">
        <w:rPr>
          <w:rFonts w:ascii="Times New Roman" w:hAnsi="Times New Roman"/>
          <w:sz w:val="22"/>
          <w:szCs w:val="22"/>
          <w:lang w:val="lt-LT"/>
        </w:rPr>
        <w:t>t</w:t>
      </w:r>
      <w:r w:rsidRPr="00381B1D">
        <w:rPr>
          <w:rFonts w:ascii="Times New Roman" w:hAnsi="Times New Roman"/>
          <w:sz w:val="22"/>
          <w:szCs w:val="22"/>
          <w:lang w:val="lt-LT"/>
        </w:rPr>
        <w:t xml:space="preserve">inių tablečių pertraukos (arba po ankstesnio kontraceptiko paskutinės neveiklios tabletės išgėrimo). </w:t>
      </w:r>
    </w:p>
    <w:p w14:paraId="07B2E473"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Jei kyla abejonių ar klausimų, kreipkitės į gydytoją arba vaistininką.</w:t>
      </w:r>
    </w:p>
    <w:p w14:paraId="74F2C666" w14:textId="77777777" w:rsidR="004F64D9" w:rsidRDefault="004F64D9" w:rsidP="004F64D9">
      <w:pPr>
        <w:jc w:val="both"/>
        <w:rPr>
          <w:rFonts w:ascii="Times New Roman" w:hAnsi="Times New Roman"/>
          <w:sz w:val="22"/>
          <w:szCs w:val="22"/>
          <w:lang w:val="lt-LT"/>
        </w:rPr>
      </w:pPr>
    </w:p>
    <w:p w14:paraId="20B220DB" w14:textId="67DB289B" w:rsidR="004F64D9"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 xml:space="preserve">Jeigu naudojote makšties žiedą arba transderminį pleistrą, </w:t>
      </w:r>
      <w:r w:rsidR="00141A60" w:rsidRPr="00141A60">
        <w:rPr>
          <w:rFonts w:ascii="Times New Roman" w:hAnsi="Times New Roman"/>
          <w:sz w:val="22"/>
          <w:szCs w:val="22"/>
          <w:lang w:val="lt-LT"/>
        </w:rPr>
        <w:t>Mercilon</w:t>
      </w:r>
      <w:r>
        <w:rPr>
          <w:rFonts w:ascii="Times New Roman" w:hAnsi="Times New Roman"/>
          <w:sz w:val="22"/>
          <w:szCs w:val="22"/>
          <w:lang w:val="lt-LT"/>
        </w:rPr>
        <w:t xml:space="preserve"> </w:t>
      </w:r>
      <w:r w:rsidRPr="004F64D9">
        <w:rPr>
          <w:rFonts w:ascii="Times New Roman" w:hAnsi="Times New Roman"/>
          <w:sz w:val="22"/>
          <w:szCs w:val="22"/>
          <w:lang w:val="lt-LT"/>
        </w:rPr>
        <w:t xml:space="preserve">geriausia pradėti vartoti tą parą, kai nutraukiamas ankstesnis metodas, tačiau ne vėliau kaip kitą parą, kai reikėtų įkišti naują žiedą ar priklijuoti naują pleistrą. </w:t>
      </w:r>
    </w:p>
    <w:p w14:paraId="6CA33750" w14:textId="7FBBA1AD" w:rsidR="004F64D9"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w:t>
      </w:r>
      <w:r>
        <w:rPr>
          <w:rFonts w:ascii="Times New Roman" w:hAnsi="Times New Roman"/>
          <w:sz w:val="22"/>
          <w:szCs w:val="22"/>
          <w:lang w:val="lt-LT"/>
        </w:rPr>
        <w:t xml:space="preserve"> </w:t>
      </w:r>
      <w:r w:rsidR="00141A60" w:rsidRPr="00141A60">
        <w:rPr>
          <w:rFonts w:ascii="Times New Roman" w:hAnsi="Times New Roman"/>
          <w:sz w:val="22"/>
          <w:szCs w:val="22"/>
          <w:lang w:val="lt-LT"/>
        </w:rPr>
        <w:t>Mercilon</w:t>
      </w:r>
      <w:r w:rsidRPr="004F64D9">
        <w:rPr>
          <w:rFonts w:ascii="Times New Roman" w:hAnsi="Times New Roman"/>
          <w:sz w:val="22"/>
          <w:szCs w:val="22"/>
          <w:lang w:val="lt-LT"/>
        </w:rPr>
        <w:t xml:space="preserve">. </w:t>
      </w:r>
    </w:p>
    <w:p w14:paraId="4C8DFC63" w14:textId="77777777" w:rsidR="004F64D9" w:rsidRDefault="004F64D9" w:rsidP="004F64D9">
      <w:pPr>
        <w:jc w:val="both"/>
        <w:rPr>
          <w:rFonts w:ascii="Times New Roman" w:hAnsi="Times New Roman"/>
          <w:sz w:val="22"/>
          <w:szCs w:val="22"/>
          <w:lang w:val="lt-LT"/>
        </w:rPr>
      </w:pPr>
    </w:p>
    <w:p w14:paraId="7E183369" w14:textId="77777777" w:rsidR="00354160"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Jei laikysitės šių nurodymų, naudotis papildomu kontracepcijos metodu nebūtina.</w:t>
      </w:r>
    </w:p>
    <w:p w14:paraId="01792DFF" w14:textId="77777777" w:rsidR="004F64D9" w:rsidRDefault="004F64D9" w:rsidP="00354160">
      <w:pPr>
        <w:jc w:val="both"/>
        <w:rPr>
          <w:rFonts w:ascii="Times New Roman" w:hAnsi="Times New Roman"/>
          <w:i/>
          <w:sz w:val="22"/>
          <w:szCs w:val="22"/>
          <w:lang w:val="lt-LT"/>
        </w:rPr>
      </w:pPr>
    </w:p>
    <w:p w14:paraId="20E64404" w14:textId="77777777" w:rsidR="00354160" w:rsidRPr="00381B1D" w:rsidRDefault="00354160" w:rsidP="00354160">
      <w:pPr>
        <w:jc w:val="both"/>
        <w:rPr>
          <w:rFonts w:ascii="Times New Roman" w:hAnsi="Times New Roman"/>
          <w:i/>
          <w:sz w:val="22"/>
          <w:szCs w:val="22"/>
          <w:lang w:val="lt-LT"/>
        </w:rPr>
      </w:pPr>
      <w:r w:rsidRPr="00381B1D">
        <w:rPr>
          <w:rFonts w:ascii="Times New Roman" w:hAnsi="Times New Roman"/>
          <w:i/>
          <w:sz w:val="22"/>
          <w:szCs w:val="22"/>
          <w:lang w:val="lt-LT"/>
        </w:rPr>
        <w:t>Vartojimas vietoj kontracepcinių tablečių, kurių sudėtyje yra tik progestagenų (mini piliulės)</w:t>
      </w:r>
    </w:p>
    <w:p w14:paraId="3CCBFFA8" w14:textId="69B68950" w:rsidR="00354160" w:rsidRPr="00381B1D" w:rsidRDefault="00354160" w:rsidP="00354160">
      <w:pPr>
        <w:jc w:val="both"/>
        <w:rPr>
          <w:rFonts w:ascii="Times New Roman" w:hAnsi="Times New Roman"/>
          <w:sz w:val="22"/>
          <w:szCs w:val="22"/>
          <w:lang w:val="lt-LT"/>
        </w:rPr>
      </w:pPr>
      <w:r w:rsidRPr="00381B1D">
        <w:rPr>
          <w:rFonts w:ascii="Times New Roman" w:hAnsi="Times New Roman"/>
          <w:iCs/>
          <w:sz w:val="22"/>
          <w:szCs w:val="22"/>
          <w:lang w:val="lt-LT"/>
        </w:rPr>
        <w:t xml:space="preserve">Vien progestagenų turinčių tablečių vartojimą galima nutraukti bet kurią dieną ir kitą dieną pradėti gerti </w:t>
      </w:r>
      <w:r w:rsidR="00141A60" w:rsidRPr="00141A60">
        <w:rPr>
          <w:rFonts w:ascii="Times New Roman" w:hAnsi="Times New Roman"/>
          <w:sz w:val="22"/>
          <w:szCs w:val="22"/>
          <w:lang w:val="lt-LT"/>
        </w:rPr>
        <w:t>Mercilon</w:t>
      </w:r>
      <w:r w:rsidRPr="00381B1D">
        <w:rPr>
          <w:rFonts w:ascii="Times New Roman" w:hAnsi="Times New Roman"/>
          <w:sz w:val="22"/>
          <w:szCs w:val="22"/>
          <w:lang w:val="lt-LT"/>
        </w:rPr>
        <w:t xml:space="preserve">, tačiau pirmąsias 7 tablečių vartojimo dienas lytiškai santykiaudamos, patikimesnei apsaugai reikia papildomų </w:t>
      </w:r>
      <w:r w:rsidR="004F64D9">
        <w:rPr>
          <w:rFonts w:ascii="Times New Roman" w:hAnsi="Times New Roman"/>
          <w:sz w:val="22"/>
          <w:szCs w:val="22"/>
          <w:lang w:val="lt-LT"/>
        </w:rPr>
        <w:t>(barjerinių)</w:t>
      </w:r>
      <w:r w:rsidRPr="00381B1D">
        <w:rPr>
          <w:rFonts w:ascii="Times New Roman" w:hAnsi="Times New Roman"/>
          <w:sz w:val="22"/>
          <w:szCs w:val="22"/>
          <w:lang w:val="lt-LT"/>
        </w:rPr>
        <w:t xml:space="preserve">kontracepcinių priemonių (pvz., prezervatyvo).  </w:t>
      </w:r>
    </w:p>
    <w:p w14:paraId="791BA9D4" w14:textId="77777777" w:rsidR="00354160" w:rsidRPr="00381B1D" w:rsidRDefault="00354160" w:rsidP="00354160">
      <w:pPr>
        <w:rPr>
          <w:rFonts w:ascii="Times New Roman" w:hAnsi="Times New Roman"/>
          <w:sz w:val="22"/>
          <w:szCs w:val="22"/>
          <w:u w:val="single"/>
          <w:lang w:val="lt-LT"/>
        </w:rPr>
      </w:pPr>
    </w:p>
    <w:p w14:paraId="354F31C9" w14:textId="77777777" w:rsidR="00354160" w:rsidRPr="004F64D9" w:rsidRDefault="00354160" w:rsidP="00354160">
      <w:pPr>
        <w:rPr>
          <w:rFonts w:ascii="Times New Roman" w:hAnsi="Times New Roman"/>
          <w:i/>
          <w:sz w:val="22"/>
          <w:szCs w:val="22"/>
          <w:lang w:val="lt-LT"/>
        </w:rPr>
      </w:pPr>
      <w:r w:rsidRPr="00381B1D">
        <w:rPr>
          <w:rFonts w:ascii="Times New Roman" w:hAnsi="Times New Roman"/>
          <w:i/>
          <w:sz w:val="22"/>
          <w:szCs w:val="22"/>
          <w:lang w:val="lt-LT"/>
        </w:rPr>
        <w:t>Vartojimas vietoje švirkščiamųjų, implantuojamųjų kontraceptikų</w:t>
      </w:r>
      <w:r w:rsidR="004F64D9">
        <w:rPr>
          <w:rFonts w:ascii="Times New Roman" w:hAnsi="Times New Roman"/>
          <w:i/>
          <w:sz w:val="22"/>
          <w:szCs w:val="22"/>
          <w:lang w:val="lt-LT"/>
        </w:rPr>
        <w:t xml:space="preserve"> arba</w:t>
      </w:r>
      <w:r w:rsidRPr="00381B1D">
        <w:rPr>
          <w:rFonts w:ascii="Times New Roman" w:hAnsi="Times New Roman"/>
          <w:i/>
          <w:sz w:val="22"/>
          <w:szCs w:val="22"/>
          <w:lang w:val="lt-LT"/>
        </w:rPr>
        <w:t xml:space="preserve"> </w:t>
      </w:r>
      <w:r w:rsidR="004F64D9" w:rsidRPr="004F64D9">
        <w:rPr>
          <w:rFonts w:ascii="Times New Roman" w:hAnsi="Times New Roman"/>
          <w:i/>
          <w:sz w:val="22"/>
          <w:szCs w:val="22"/>
        </w:rPr>
        <w:t>progestageną atpalaiduojančios gimdos spiralės</w:t>
      </w:r>
    </w:p>
    <w:p w14:paraId="3A35CAF4" w14:textId="36D50941" w:rsidR="00354160" w:rsidRPr="00381B1D" w:rsidRDefault="00141A60" w:rsidP="00354160">
      <w:pPr>
        <w:rPr>
          <w:rFonts w:ascii="Times New Roman" w:hAnsi="Times New Roman"/>
          <w:sz w:val="22"/>
          <w:szCs w:val="22"/>
          <w:lang w:val="lt-LT"/>
        </w:rPr>
      </w:pPr>
      <w:r w:rsidRPr="00141A60">
        <w:rPr>
          <w:rFonts w:ascii="Times New Roman" w:hAnsi="Times New Roman"/>
          <w:sz w:val="22"/>
          <w:szCs w:val="22"/>
          <w:lang w:val="lt-LT"/>
        </w:rPr>
        <w:t>Mercilon</w:t>
      </w:r>
      <w:r w:rsidR="00BC2F1A">
        <w:rPr>
          <w:rFonts w:ascii="Times New Roman" w:hAnsi="Times New Roman"/>
          <w:sz w:val="22"/>
          <w:szCs w:val="22"/>
          <w:lang w:val="lt-LT"/>
        </w:rPr>
        <w:t xml:space="preserve"> </w:t>
      </w:r>
      <w:r w:rsidR="00354160" w:rsidRPr="00381B1D">
        <w:rPr>
          <w:rFonts w:ascii="Times New Roman" w:hAnsi="Times New Roman"/>
          <w:sz w:val="22"/>
          <w:szCs w:val="22"/>
          <w:lang w:val="lt-LT"/>
        </w:rPr>
        <w:t xml:space="preserve">pradėkite gerti tada, kai reikia švirkšti kitą kontraceptiko dozę, ar implanto išėmimo dieną. Pirmąsias 7 dienas, lytiškai santykiaudamos, turite naudotis papildomomis  kontracepcijos priemonėmis (prezervatyvu ar spermicidiniu </w:t>
      </w:r>
      <w:r w:rsidR="00A23AE6">
        <w:rPr>
          <w:rFonts w:ascii="Times New Roman" w:hAnsi="Times New Roman"/>
          <w:sz w:val="22"/>
          <w:szCs w:val="22"/>
          <w:lang w:val="lt-LT"/>
        </w:rPr>
        <w:t>vaistu</w:t>
      </w:r>
      <w:r w:rsidR="00354160" w:rsidRPr="00381B1D">
        <w:rPr>
          <w:rFonts w:ascii="Times New Roman" w:hAnsi="Times New Roman"/>
          <w:sz w:val="22"/>
          <w:szCs w:val="22"/>
          <w:lang w:val="lt-LT"/>
        </w:rPr>
        <w:t xml:space="preserve">). </w:t>
      </w:r>
    </w:p>
    <w:p w14:paraId="3CB7D1CD" w14:textId="77777777" w:rsidR="00354160" w:rsidRPr="00381B1D" w:rsidRDefault="00354160" w:rsidP="00354160">
      <w:pPr>
        <w:rPr>
          <w:rFonts w:ascii="Times New Roman" w:hAnsi="Times New Roman"/>
          <w:sz w:val="22"/>
          <w:szCs w:val="22"/>
          <w:lang w:val="lt-LT"/>
        </w:rPr>
      </w:pPr>
    </w:p>
    <w:p w14:paraId="72F8732C" w14:textId="77777777" w:rsidR="00354160" w:rsidRPr="00381B1D" w:rsidRDefault="00354160" w:rsidP="00354160">
      <w:pPr>
        <w:rPr>
          <w:rFonts w:ascii="Times New Roman" w:hAnsi="Times New Roman"/>
          <w:i/>
          <w:iCs/>
          <w:sz w:val="22"/>
          <w:szCs w:val="22"/>
          <w:lang w:val="lt-LT"/>
        </w:rPr>
      </w:pPr>
      <w:r w:rsidRPr="00381B1D">
        <w:rPr>
          <w:rFonts w:ascii="Times New Roman" w:hAnsi="Times New Roman"/>
          <w:i/>
          <w:iCs/>
          <w:sz w:val="22"/>
          <w:szCs w:val="22"/>
          <w:lang w:val="lt-LT"/>
        </w:rPr>
        <w:t>Vartojimas po gimdymo</w:t>
      </w:r>
    </w:p>
    <w:p w14:paraId="406746AF" w14:textId="77777777" w:rsidR="004F64D9" w:rsidRPr="004F64D9" w:rsidRDefault="004F64D9" w:rsidP="004F64D9">
      <w:pPr>
        <w:tabs>
          <w:tab w:val="left" w:pos="720"/>
        </w:tabs>
        <w:rPr>
          <w:rFonts w:ascii="Times New Roman" w:hAnsi="Times New Roman"/>
          <w:bCs/>
          <w:sz w:val="22"/>
          <w:szCs w:val="22"/>
          <w:lang w:val="lt-LT"/>
        </w:rPr>
      </w:pPr>
      <w:r w:rsidRPr="004F64D9">
        <w:rPr>
          <w:rFonts w:ascii="Times New Roman" w:hAnsi="Times New Roman"/>
          <w:bCs/>
          <w:sz w:val="22"/>
          <w:szCs w:val="22"/>
          <w:lang w:val="lt-LT"/>
        </w:rPr>
        <w:t>Jeigu neseniai pagimdėte, gydytojas gali patarti sulaukti pirmųjų normalių mėnesinių ir tik tada pradėti vartoti Mercilon. Kartais šias tabletes galima pradėti vartoti ir anksčiau. Apie tai paaiškins gydytojas. Jeigu žindote kūdikį ir norite pradėti vartoti Mercilon, pirmiausia pasitarkite su savo gydytoju.</w:t>
      </w:r>
    </w:p>
    <w:p w14:paraId="550F9066" w14:textId="77777777" w:rsidR="004F64D9" w:rsidRDefault="004F64D9" w:rsidP="00354160">
      <w:pPr>
        <w:tabs>
          <w:tab w:val="left" w:pos="720"/>
        </w:tabs>
        <w:rPr>
          <w:rFonts w:ascii="Times New Roman" w:hAnsi="Times New Roman"/>
          <w:bCs/>
          <w:sz w:val="22"/>
          <w:szCs w:val="22"/>
          <w:lang w:val="lt-LT"/>
        </w:rPr>
      </w:pPr>
    </w:p>
    <w:p w14:paraId="51237750" w14:textId="77777777" w:rsidR="0080068B" w:rsidRDefault="0080068B" w:rsidP="00EA3A32">
      <w:pPr>
        <w:keepNext/>
        <w:rPr>
          <w:sz w:val="22"/>
          <w:szCs w:val="22"/>
        </w:rPr>
      </w:pPr>
    </w:p>
    <w:p w14:paraId="58A5253B" w14:textId="2DF26823" w:rsidR="004F64D9" w:rsidRPr="00EA3A32" w:rsidRDefault="0080068B" w:rsidP="00EA3A32">
      <w:pPr>
        <w:keepNext/>
        <w:rPr>
          <w:rFonts w:ascii="Times New Roman" w:hAnsi="Times New Roman"/>
          <w:i/>
          <w:sz w:val="22"/>
          <w:szCs w:val="22"/>
        </w:rPr>
      </w:pPr>
      <w:r w:rsidRPr="00EA3A32">
        <w:rPr>
          <w:rFonts w:ascii="Times New Roman" w:hAnsi="Times New Roman"/>
          <w:i/>
          <w:sz w:val="22"/>
          <w:szCs w:val="22"/>
        </w:rPr>
        <w:t xml:space="preserve">Kaip vartoti </w:t>
      </w:r>
      <w:r w:rsidR="00141A60" w:rsidRPr="00141A60">
        <w:rPr>
          <w:rFonts w:ascii="Times New Roman" w:hAnsi="Times New Roman"/>
          <w:iCs/>
          <w:sz w:val="22"/>
          <w:szCs w:val="22"/>
        </w:rPr>
        <w:t>Mercilon</w:t>
      </w:r>
      <w:r w:rsidRPr="00EA3A32">
        <w:rPr>
          <w:rFonts w:ascii="Times New Roman" w:hAnsi="Times New Roman"/>
          <w:i/>
          <w:sz w:val="22"/>
          <w:szCs w:val="22"/>
        </w:rPr>
        <w:t xml:space="preserve"> po persileidimo arba nėštumo nutraukimo</w:t>
      </w:r>
      <w:r>
        <w:rPr>
          <w:rFonts w:ascii="Times New Roman" w:hAnsi="Times New Roman"/>
          <w:i/>
          <w:sz w:val="22"/>
          <w:szCs w:val="22"/>
        </w:rPr>
        <w:t>.</w:t>
      </w:r>
    </w:p>
    <w:p w14:paraId="52923B39" w14:textId="77777777" w:rsidR="004F64D9" w:rsidRPr="00EA3A32" w:rsidRDefault="004F64D9" w:rsidP="00EA3A32">
      <w:pPr>
        <w:keepNext/>
        <w:rPr>
          <w:rFonts w:ascii="Times New Roman" w:hAnsi="Times New Roman"/>
          <w:sz w:val="22"/>
          <w:szCs w:val="22"/>
        </w:rPr>
      </w:pPr>
      <w:r w:rsidRPr="00EA3A32">
        <w:rPr>
          <w:rFonts w:ascii="Times New Roman" w:hAnsi="Times New Roman"/>
          <w:sz w:val="22"/>
          <w:szCs w:val="22"/>
        </w:rPr>
        <w:t>Apie tai Jums paaiškins gydytojas.</w:t>
      </w:r>
    </w:p>
    <w:p w14:paraId="4EF6DE09" w14:textId="77777777" w:rsidR="004F64D9" w:rsidRPr="00EA3A32" w:rsidRDefault="004F64D9" w:rsidP="004F64D9">
      <w:pPr>
        <w:keepNext/>
        <w:rPr>
          <w:rFonts w:ascii="Times New Roman" w:hAnsi="Times New Roman"/>
          <w:b/>
          <w:sz w:val="22"/>
          <w:szCs w:val="22"/>
        </w:rPr>
      </w:pPr>
    </w:p>
    <w:p w14:paraId="6FB0E16C" w14:textId="77777777" w:rsidR="00354160" w:rsidRPr="00381B1D" w:rsidRDefault="00354160" w:rsidP="00354160">
      <w:pPr>
        <w:rPr>
          <w:rFonts w:ascii="Times New Roman" w:hAnsi="Times New Roman"/>
          <w:b/>
          <w:bCs/>
          <w:sz w:val="22"/>
          <w:szCs w:val="22"/>
          <w:lang w:val="lt-LT"/>
        </w:rPr>
      </w:pPr>
    </w:p>
    <w:p w14:paraId="6FC4EA7C" w14:textId="62A33CD3" w:rsidR="00354160" w:rsidRPr="00381B1D" w:rsidRDefault="00354160" w:rsidP="00354160">
      <w:pPr>
        <w:rPr>
          <w:rFonts w:ascii="Times New Roman" w:hAnsi="Times New Roman"/>
          <w:b/>
          <w:bCs/>
          <w:sz w:val="22"/>
          <w:szCs w:val="22"/>
          <w:lang w:val="lt-LT"/>
        </w:rPr>
      </w:pPr>
      <w:r w:rsidRPr="00381B1D">
        <w:rPr>
          <w:rFonts w:ascii="Times New Roman" w:hAnsi="Times New Roman"/>
          <w:b/>
          <w:bCs/>
          <w:sz w:val="22"/>
          <w:szCs w:val="22"/>
          <w:lang w:val="lt-LT"/>
        </w:rPr>
        <w:t>Pamiršus pavartoti</w:t>
      </w:r>
      <w:r w:rsidRPr="00381B1D">
        <w:rPr>
          <w:rFonts w:ascii="Times New Roman" w:hAnsi="Times New Roman"/>
          <w:sz w:val="22"/>
          <w:szCs w:val="22"/>
          <w:lang w:val="lt-LT"/>
        </w:rPr>
        <w:t xml:space="preserve"> </w:t>
      </w:r>
      <w:r w:rsidR="00141A60" w:rsidRPr="00141A60">
        <w:rPr>
          <w:rFonts w:ascii="Times New Roman" w:hAnsi="Times New Roman"/>
          <w:b/>
          <w:bCs/>
          <w:sz w:val="22"/>
          <w:szCs w:val="22"/>
          <w:lang w:val="lt-LT"/>
        </w:rPr>
        <w:t>Mercilon</w:t>
      </w:r>
    </w:p>
    <w:p w14:paraId="706499CB" w14:textId="77777777" w:rsidR="00354160" w:rsidRPr="00381B1D" w:rsidRDefault="00354160" w:rsidP="00354160">
      <w:pPr>
        <w:rPr>
          <w:rFonts w:ascii="Times New Roman" w:hAnsi="Times New Roman"/>
          <w:sz w:val="22"/>
          <w:szCs w:val="22"/>
          <w:lang w:val="lt-LT"/>
        </w:rPr>
      </w:pPr>
    </w:p>
    <w:p w14:paraId="5E6CFF99"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vieną tabletę vėluojate išgerti 12 valandų arba mažiau</w:t>
      </w:r>
    </w:p>
    <w:p w14:paraId="16967E5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Išgerkite tabletę tuoj pat, kai tik prisiminėte, toliau tabletes vartokite įprasta tvarka. Gali būti, kad tą pačią dieną teks išgerti dvi tabletes. Jūs vis dar būsite apsaugota nuo nėštumo.</w:t>
      </w:r>
    </w:p>
    <w:p w14:paraId="267A2082" w14:textId="77777777" w:rsidR="00354160" w:rsidRPr="00381B1D" w:rsidRDefault="00354160" w:rsidP="00354160">
      <w:pPr>
        <w:rPr>
          <w:rFonts w:ascii="Times New Roman" w:hAnsi="Times New Roman"/>
          <w:sz w:val="22"/>
          <w:szCs w:val="22"/>
          <w:lang w:val="lt-LT"/>
        </w:rPr>
      </w:pPr>
    </w:p>
    <w:p w14:paraId="363DDE97"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tabletę vėluojate išgerti daugiau nei 12 valandų</w:t>
      </w:r>
    </w:p>
    <w:p w14:paraId="7E9105A4"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Jei praeina daugiau nei 12 valandų, kontracepcinis poveikis gali susilpnėti, todėl būtina naudoti papildomą kontracepcijos būdą. Kuo daugiau tablečių iš eilės neišgėrėte, tuo didesnė rizika, kad kontraceptinis poveikis susilpnės. </w:t>
      </w:r>
    </w:p>
    <w:p w14:paraId="1C926D06" w14:textId="77777777" w:rsidR="00354160" w:rsidRPr="00381B1D" w:rsidRDefault="00354160" w:rsidP="00354160">
      <w:pPr>
        <w:rPr>
          <w:rFonts w:ascii="Times New Roman" w:hAnsi="Times New Roman"/>
          <w:sz w:val="22"/>
          <w:szCs w:val="22"/>
          <w:lang w:val="lt-LT"/>
        </w:rPr>
      </w:pPr>
    </w:p>
    <w:p w14:paraId="386D502E"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Jei pamiršote išgerti daugiau nei vieną tabletę, pasitarkite su gydytoju.</w:t>
      </w:r>
    </w:p>
    <w:p w14:paraId="54A9B5BF" w14:textId="77777777" w:rsidR="00354160" w:rsidRPr="00381B1D" w:rsidRDefault="00354160" w:rsidP="00354160">
      <w:pPr>
        <w:rPr>
          <w:rFonts w:ascii="Times New Roman" w:hAnsi="Times New Roman"/>
          <w:bCs/>
          <w:sz w:val="22"/>
          <w:szCs w:val="22"/>
          <w:u w:val="single"/>
          <w:lang w:val="lt-LT"/>
        </w:rPr>
      </w:pPr>
    </w:p>
    <w:p w14:paraId="0DAE53B4"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bCs/>
          <w:i/>
          <w:sz w:val="22"/>
          <w:szCs w:val="22"/>
          <w:lang w:val="lt-LT"/>
        </w:rPr>
        <w:lastRenderedPageBreak/>
        <w:t>Pamiršus išgerti tabletę pirmąją vartojimo savaitę</w:t>
      </w:r>
    </w:p>
    <w:p w14:paraId="73CDE8C5"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Tada 7 dienas teks naudoti barjerinę kontracepcijos priemonę (pvz. prezervatyvą). Jeigu per savaitę, prieš pamiršdama išgerti tabletę, lytiškai santykiavote, galite pastoti. Nedelsdama kreipkitės į gydytoją. </w:t>
      </w:r>
    </w:p>
    <w:p w14:paraId="3D67B93D" w14:textId="77777777" w:rsidR="00354160" w:rsidRPr="00381B1D" w:rsidRDefault="00354160" w:rsidP="00354160">
      <w:pPr>
        <w:rPr>
          <w:rFonts w:ascii="Times New Roman" w:hAnsi="Times New Roman"/>
          <w:bCs/>
          <w:i/>
          <w:sz w:val="22"/>
          <w:szCs w:val="22"/>
          <w:lang w:val="lt-LT"/>
        </w:rPr>
      </w:pPr>
      <w:r w:rsidRPr="00381B1D">
        <w:rPr>
          <w:rFonts w:ascii="Times New Roman" w:hAnsi="Times New Roman"/>
          <w:bCs/>
          <w:i/>
          <w:sz w:val="22"/>
          <w:szCs w:val="22"/>
          <w:lang w:val="lt-LT"/>
        </w:rPr>
        <w:t xml:space="preserve">Pamiršus išgerti tabletę antrąją vartojimo savaitę </w:t>
      </w:r>
    </w:p>
    <w:p w14:paraId="4F3A33BF"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Jei 7 ankstesnes dienas tabletes vartojote kaip nurodyta, kontraceptinis tablečių poveikis išlieka. Papildomų kontraceptinių priemonių nereikia. </w:t>
      </w:r>
    </w:p>
    <w:p w14:paraId="06E01762"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 xml:space="preserve">Pamiršus išgerti tabletę trečiąją vartojimo savaitę </w:t>
      </w:r>
    </w:p>
    <w:p w14:paraId="5DEDBAC7"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Elkitės vienu iš dviejų toliau nurodytų būdų. Papildomų kontraceptinių priemonių nereikia.</w:t>
      </w:r>
    </w:p>
    <w:p w14:paraId="04235CA2" w14:textId="77777777" w:rsidR="00354160" w:rsidRPr="00381B1D" w:rsidRDefault="00354160" w:rsidP="00354160">
      <w:pPr>
        <w:numPr>
          <w:ilvl w:val="0"/>
          <w:numId w:val="15"/>
        </w:num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Baigusi pakuotę, iš karto pradėkite vartoti kitos pakuotės tabletes, t. y. kitos pakuotės tabletes pradėkite vartoti be pertraukos. Nutraukimo kraujavimo gali nebūti tol, kol baigsite vartoti visas kitos pakuotės tabletes, tačiau vartojimo dienomis gali būti tepimas arba negausus kraujavimas.</w:t>
      </w:r>
    </w:p>
    <w:p w14:paraId="5BA55B63" w14:textId="77777777" w:rsidR="00354160" w:rsidRPr="00381B1D" w:rsidRDefault="00354160" w:rsidP="00354160">
      <w:pPr>
        <w:ind w:left="360"/>
        <w:rPr>
          <w:rFonts w:ascii="Times New Roman" w:hAnsi="Times New Roman"/>
          <w:sz w:val="22"/>
          <w:szCs w:val="22"/>
        </w:rPr>
      </w:pPr>
      <w:r w:rsidRPr="00381B1D">
        <w:rPr>
          <w:rFonts w:ascii="Times New Roman" w:hAnsi="Times New Roman"/>
          <w:sz w:val="22"/>
          <w:szCs w:val="22"/>
        </w:rPr>
        <w:t xml:space="preserve">arba </w:t>
      </w:r>
    </w:p>
    <w:p w14:paraId="71AFC911" w14:textId="77777777" w:rsidR="00354160" w:rsidRPr="00381B1D" w:rsidRDefault="00354160" w:rsidP="00354160">
      <w:pPr>
        <w:numPr>
          <w:ilvl w:val="0"/>
          <w:numId w:val="15"/>
        </w:numPr>
        <w:rPr>
          <w:rFonts w:ascii="Times New Roman" w:hAnsi="Times New Roman"/>
          <w:sz w:val="22"/>
          <w:szCs w:val="22"/>
        </w:rPr>
      </w:pPr>
      <w:r w:rsidRPr="00381B1D">
        <w:rPr>
          <w:rFonts w:ascii="Times New Roman" w:hAnsi="Times New Roman"/>
          <w:sz w:val="22"/>
          <w:szCs w:val="22"/>
        </w:rPr>
        <w:t xml:space="preserve">Likusių tablečių nebegerkite, padarykite 7 dienų arba trumpesnę pertrauką (įskaitant dienas, kai tablečių neišgėrėte) ir tada pradėkite vartoti kitos pakuotės tabletes. </w:t>
      </w:r>
    </w:p>
    <w:p w14:paraId="7FC184C9" w14:textId="77777777" w:rsidR="00354160" w:rsidRPr="00381B1D" w:rsidRDefault="00354160" w:rsidP="00354160">
      <w:pPr>
        <w:ind w:left="360"/>
        <w:rPr>
          <w:rFonts w:ascii="Times New Roman" w:hAnsi="Times New Roman"/>
          <w:sz w:val="22"/>
          <w:szCs w:val="22"/>
        </w:rPr>
      </w:pPr>
    </w:p>
    <w:p w14:paraId="3E101DB6" w14:textId="77777777" w:rsidR="00354160" w:rsidRPr="0080068B" w:rsidRDefault="00354160" w:rsidP="0080068B">
      <w:pPr>
        <w:rPr>
          <w:rFonts w:ascii="Times New Roman" w:hAnsi="Times New Roman"/>
          <w:sz w:val="22"/>
          <w:szCs w:val="22"/>
        </w:rPr>
      </w:pPr>
      <w:r w:rsidRPr="00381B1D">
        <w:rPr>
          <w:rFonts w:ascii="Times New Roman" w:hAnsi="Times New Roman"/>
          <w:sz w:val="22"/>
          <w:szCs w:val="22"/>
        </w:rPr>
        <w:t xml:space="preserve">Jeigu suvartojote ne visas pakuotės tabletes ir per pirmą įprastinę pertrauką mėnesinių nėra, galite būti pastojusi. </w:t>
      </w:r>
      <w:r w:rsidR="0080068B" w:rsidRPr="0080068B">
        <w:rPr>
          <w:rFonts w:ascii="Times New Roman" w:hAnsi="Times New Roman"/>
          <w:sz w:val="22"/>
          <w:szCs w:val="22"/>
        </w:rPr>
        <w:t>Taigi, prieš pradėdama vartoti tabletes iš naujos pakuotės, kreipkitės į gydytoją.</w:t>
      </w:r>
    </w:p>
    <w:p w14:paraId="0B50B15A" w14:textId="77777777" w:rsidR="00354160" w:rsidRPr="00381B1D" w:rsidRDefault="00354160" w:rsidP="00354160">
      <w:pPr>
        <w:jc w:val="both"/>
        <w:rPr>
          <w:rFonts w:ascii="Times New Roman" w:hAnsi="Times New Roman"/>
          <w:sz w:val="22"/>
          <w:szCs w:val="22"/>
        </w:rPr>
      </w:pPr>
    </w:p>
    <w:p w14:paraId="31B08231" w14:textId="77777777" w:rsidR="00354160" w:rsidRPr="00381B1D" w:rsidRDefault="00354160" w:rsidP="00354160">
      <w:pPr>
        <w:rPr>
          <w:rFonts w:ascii="Times New Roman" w:hAnsi="Times New Roman"/>
          <w:i/>
          <w:iCs/>
          <w:sz w:val="22"/>
          <w:szCs w:val="22"/>
        </w:rPr>
      </w:pPr>
      <w:r w:rsidRPr="00381B1D">
        <w:rPr>
          <w:rFonts w:ascii="Times New Roman" w:hAnsi="Times New Roman"/>
          <w:i/>
          <w:iCs/>
          <w:sz w:val="22"/>
          <w:szCs w:val="22"/>
        </w:rPr>
        <w:t xml:space="preserve">Jeigu sutriko virškinimo trakto veikla </w:t>
      </w:r>
    </w:p>
    <w:p w14:paraId="5B7F69FD"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t>Jeigu per 3</w:t>
      </w:r>
      <w:r w:rsidRPr="00381B1D">
        <w:rPr>
          <w:rFonts w:ascii="Times New Roman" w:hAnsi="Times New Roman"/>
          <w:sz w:val="22"/>
          <w:szCs w:val="22"/>
        </w:rPr>
        <w:noBreakHyphen/>
        <w:t>4 val. po tabletės suvartojimo pradėjote vemti ar smarkiai viduriuojate, gali absorbuotis ne visos veikliosios tabletės medžiagos</w:t>
      </w:r>
      <w:r w:rsidR="0080068B">
        <w:rPr>
          <w:rFonts w:ascii="Times New Roman" w:hAnsi="Times New Roman"/>
          <w:sz w:val="22"/>
          <w:szCs w:val="22"/>
        </w:rPr>
        <w:t xml:space="preserve">, kontracepcinis </w:t>
      </w:r>
      <w:r w:rsidR="0080068B" w:rsidRPr="0080068B">
        <w:rPr>
          <w:rFonts w:ascii="Times New Roman" w:hAnsi="Times New Roman"/>
          <w:sz w:val="22"/>
          <w:szCs w:val="22"/>
        </w:rPr>
        <w:t>veiksmingumas pakinta maždaug taip, kaip neišgėrus tabletės</w:t>
      </w:r>
      <w:r w:rsidRPr="0080068B">
        <w:rPr>
          <w:rFonts w:ascii="Times New Roman" w:hAnsi="Times New Roman"/>
          <w:sz w:val="22"/>
          <w:szCs w:val="22"/>
        </w:rPr>
        <w:t>.</w:t>
      </w:r>
      <w:r w:rsidRPr="00381B1D">
        <w:rPr>
          <w:rFonts w:ascii="Times New Roman" w:hAnsi="Times New Roman"/>
          <w:sz w:val="22"/>
          <w:szCs w:val="22"/>
        </w:rPr>
        <w:t xml:space="preserve"> Tokiu atveju elkitės taip, kaip rekomenduojama elgtis, pamiršus išgerti tabletę. </w:t>
      </w:r>
      <w:r w:rsidR="0080068B" w:rsidRPr="0080068B">
        <w:t xml:space="preserve"> </w:t>
      </w:r>
      <w:r w:rsidR="0080068B" w:rsidRPr="0080068B">
        <w:rPr>
          <w:rFonts w:ascii="Times New Roman" w:hAnsi="Times New Roman"/>
          <w:sz w:val="22"/>
          <w:szCs w:val="22"/>
        </w:rPr>
        <w:t>Jeigu smarkiai viduriuojate, kreipkitės į savo gydytoją.</w:t>
      </w:r>
    </w:p>
    <w:p w14:paraId="42120718" w14:textId="77777777" w:rsidR="00354160" w:rsidRPr="00381B1D" w:rsidRDefault="00354160" w:rsidP="00354160">
      <w:pPr>
        <w:rPr>
          <w:rFonts w:ascii="Times New Roman" w:hAnsi="Times New Roman"/>
          <w:sz w:val="22"/>
          <w:szCs w:val="22"/>
          <w:lang w:val="fr-FR"/>
        </w:rPr>
      </w:pPr>
    </w:p>
    <w:p w14:paraId="48A70B0B"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norite </w:t>
      </w:r>
      <w:r w:rsidR="00C36C0C">
        <w:rPr>
          <w:rFonts w:ascii="Times New Roman" w:hAnsi="Times New Roman"/>
          <w:i/>
          <w:iCs/>
          <w:sz w:val="22"/>
          <w:szCs w:val="22"/>
          <w:lang w:val="fr-FR"/>
        </w:rPr>
        <w:t>pakeisti</w:t>
      </w:r>
      <w:r w:rsidRPr="00381B1D">
        <w:rPr>
          <w:rFonts w:ascii="Times New Roman" w:hAnsi="Times New Roman"/>
          <w:i/>
          <w:iCs/>
          <w:sz w:val="22"/>
          <w:szCs w:val="22"/>
          <w:lang w:val="fr-FR"/>
        </w:rPr>
        <w:t xml:space="preserve"> pirmąją mėnesinių dieną </w:t>
      </w:r>
    </w:p>
    <w:p w14:paraId="4B5F9158" w14:textId="2C54D95E"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Vartojant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tabletes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pakuotės tabletes irgi 3 dienomis anksčiau. Kuo trumpesnė pertrauka, tuo didesnė tikimybė, kad mėnesinių gali ir nebūti. Tada, vartojant kitos pakuotės tabletes, gali prasidėti tepimas arba negausus kraujavimas. </w:t>
      </w:r>
    </w:p>
    <w:p w14:paraId="2C57A979" w14:textId="77777777" w:rsidR="00354160" w:rsidRPr="00381B1D" w:rsidRDefault="00354160" w:rsidP="00354160">
      <w:pPr>
        <w:rPr>
          <w:rFonts w:ascii="Times New Roman" w:hAnsi="Times New Roman"/>
          <w:sz w:val="22"/>
          <w:szCs w:val="22"/>
          <w:u w:val="single"/>
          <w:lang w:val="fr-FR"/>
        </w:rPr>
      </w:pPr>
    </w:p>
    <w:p w14:paraId="3A0D4BE4"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prasidėjo neįprastas kraujavimas </w:t>
      </w:r>
    </w:p>
    <w:p w14:paraId="2B2547DD"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Vartojant bet kurias kontracep</w:t>
      </w:r>
      <w:r w:rsidR="00CB2CDA">
        <w:rPr>
          <w:rFonts w:ascii="Times New Roman" w:hAnsi="Times New Roman"/>
          <w:sz w:val="22"/>
          <w:szCs w:val="22"/>
          <w:lang w:val="fr-FR"/>
        </w:rPr>
        <w:t>t</w:t>
      </w:r>
      <w:r w:rsidRPr="00381B1D">
        <w:rPr>
          <w:rFonts w:ascii="Times New Roman" w:hAnsi="Times New Roman"/>
          <w:sz w:val="22"/>
          <w:szCs w:val="22"/>
          <w:lang w:val="fr-FR"/>
        </w:rPr>
        <w:t>ines tabletes, kelis pirmuosius mėnesius gali nereguliariai kraujuoti iš makšties (t. y. tepti arba kraujuoti) tarp mėnesinių. Paprastai dėl to nerimauti nereikia, tai praeina per 1-2 dienas. Kontracep</w:t>
      </w:r>
      <w:r w:rsidR="00CB2CDA">
        <w:rPr>
          <w:rFonts w:ascii="Times New Roman" w:hAnsi="Times New Roman"/>
          <w:sz w:val="22"/>
          <w:szCs w:val="22"/>
          <w:lang w:val="fr-FR"/>
        </w:rPr>
        <w:t>t</w:t>
      </w:r>
      <w:r w:rsidRPr="00381B1D">
        <w:rPr>
          <w:rFonts w:ascii="Times New Roman" w:hAnsi="Times New Roman"/>
          <w:sz w:val="22"/>
          <w:szCs w:val="22"/>
          <w:lang w:val="fr-FR"/>
        </w:rPr>
        <w:t>ines tabletes vartokite, kaip įprasta, ir ši problema išnyks kai suvartosite keletą pirmųjų pakuočių</w:t>
      </w:r>
      <w:r w:rsidR="0080068B">
        <w:rPr>
          <w:rFonts w:ascii="Times New Roman" w:hAnsi="Times New Roman"/>
          <w:sz w:val="22"/>
          <w:szCs w:val="22"/>
          <w:lang w:val="fr-FR"/>
        </w:rPr>
        <w:t xml:space="preserve"> </w:t>
      </w:r>
      <w:r w:rsidR="0080068B" w:rsidRPr="0080068B">
        <w:rPr>
          <w:rFonts w:ascii="Times New Roman" w:hAnsi="Times New Roman"/>
          <w:sz w:val="22"/>
          <w:szCs w:val="22"/>
          <w:lang w:val="fr-FR"/>
        </w:rPr>
        <w:t>(dažniausiai po 3 vartojimo ciklų)</w:t>
      </w:r>
      <w:r w:rsidRPr="00381B1D">
        <w:rPr>
          <w:rFonts w:ascii="Times New Roman" w:hAnsi="Times New Roman"/>
          <w:sz w:val="22"/>
          <w:szCs w:val="22"/>
          <w:lang w:val="fr-FR"/>
        </w:rPr>
        <w:t xml:space="preserve">. </w:t>
      </w:r>
    </w:p>
    <w:p w14:paraId="5042C18D"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Jeigu kraujavimas atsinaujina, trikdo arba užsitęsia, kreipkitės į gydytoją. </w:t>
      </w:r>
    </w:p>
    <w:p w14:paraId="2C081704" w14:textId="77777777" w:rsidR="00354160" w:rsidRPr="00381B1D" w:rsidRDefault="00354160" w:rsidP="00354160">
      <w:pPr>
        <w:rPr>
          <w:rFonts w:ascii="Times New Roman" w:hAnsi="Times New Roman"/>
          <w:sz w:val="22"/>
          <w:szCs w:val="22"/>
          <w:lang w:val="fr-FR"/>
        </w:rPr>
      </w:pPr>
    </w:p>
    <w:p w14:paraId="4D67B14B"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nėra mėnesinių </w:t>
      </w:r>
    </w:p>
    <w:p w14:paraId="1E0976F8" w14:textId="0E6B0CD4"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Jeigu tinkamai gėrėte visas pakuotės tabletes, ciklo metu nevėmėte, smarkiai neviduriavote, nevartojote kitų vaistų, pastojimo tikimybė labai maža. Toliau gerkite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tabletes, kaip įprasta. </w:t>
      </w:r>
    </w:p>
    <w:p w14:paraId="6C25D112" w14:textId="77777777" w:rsidR="00354160" w:rsidRPr="00381B1D" w:rsidRDefault="00354160" w:rsidP="00354160">
      <w:pPr>
        <w:rPr>
          <w:rFonts w:ascii="Times New Roman" w:hAnsi="Times New Roman"/>
          <w:sz w:val="22"/>
          <w:szCs w:val="22"/>
          <w:lang w:val="fr-FR"/>
        </w:rPr>
      </w:pPr>
    </w:p>
    <w:p w14:paraId="01D29C99" w14:textId="36B8EB0A"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Jeigu mėnesinių nėra du ciklus iš eilės, galite būti pastojusi. Nedelsdama kreipkitės į savo gydytoją. </w:t>
      </w:r>
      <w:r w:rsidR="00141A60" w:rsidRPr="00141A60">
        <w:rPr>
          <w:rFonts w:ascii="Times New Roman" w:hAnsi="Times New Roman"/>
          <w:sz w:val="22"/>
          <w:szCs w:val="22"/>
          <w:lang w:val="fr-FR"/>
        </w:rPr>
        <w:t>Mercilon</w:t>
      </w:r>
      <w:r w:rsidRPr="00381B1D">
        <w:rPr>
          <w:rFonts w:ascii="Times New Roman" w:hAnsi="Times New Roman"/>
          <w:sz w:val="22"/>
          <w:szCs w:val="22"/>
          <w:lang w:val="fr-FR"/>
        </w:rPr>
        <w:t xml:space="preserve"> tablečių tol, kol gydytojas nenustatys, kad nepastojote. </w:t>
      </w:r>
    </w:p>
    <w:p w14:paraId="07CE5335" w14:textId="77777777" w:rsidR="00354160" w:rsidRPr="00381B1D" w:rsidRDefault="00354160" w:rsidP="00354160">
      <w:pPr>
        <w:jc w:val="both"/>
        <w:rPr>
          <w:rFonts w:ascii="Times New Roman" w:hAnsi="Times New Roman"/>
          <w:sz w:val="22"/>
          <w:szCs w:val="22"/>
          <w:lang w:val="fr-FR"/>
        </w:rPr>
      </w:pPr>
    </w:p>
    <w:p w14:paraId="115ABF86" w14:textId="25D0C7C6" w:rsidR="00354160" w:rsidRPr="00381B1D" w:rsidRDefault="00354160" w:rsidP="00354160">
      <w:pPr>
        <w:jc w:val="both"/>
        <w:rPr>
          <w:rFonts w:ascii="Times New Roman" w:hAnsi="Times New Roman"/>
          <w:b/>
          <w:bCs/>
          <w:sz w:val="22"/>
          <w:szCs w:val="22"/>
          <w:lang w:val="fr-FR"/>
        </w:rPr>
      </w:pPr>
      <w:r w:rsidRPr="00381B1D">
        <w:rPr>
          <w:rFonts w:ascii="Times New Roman" w:hAnsi="Times New Roman"/>
          <w:b/>
          <w:bCs/>
          <w:sz w:val="22"/>
          <w:szCs w:val="22"/>
          <w:lang w:val="fr-FR"/>
        </w:rPr>
        <w:t xml:space="preserve">Ką daryti pavartojus per didelę </w:t>
      </w:r>
      <w:r w:rsidR="00141A60" w:rsidRPr="00141A60">
        <w:rPr>
          <w:rFonts w:ascii="Times New Roman" w:hAnsi="Times New Roman"/>
          <w:b/>
          <w:bCs/>
          <w:sz w:val="22"/>
          <w:szCs w:val="22"/>
          <w:lang w:val="fr-FR"/>
        </w:rPr>
        <w:t>Mercilon</w:t>
      </w:r>
      <w:r w:rsidRPr="00381B1D">
        <w:rPr>
          <w:rFonts w:ascii="Times New Roman" w:hAnsi="Times New Roman"/>
          <w:b/>
          <w:bCs/>
          <w:sz w:val="22"/>
          <w:szCs w:val="22"/>
          <w:lang w:val="fr-FR"/>
        </w:rPr>
        <w:t xml:space="preserve"> dozę</w:t>
      </w:r>
    </w:p>
    <w:p w14:paraId="617222AD" w14:textId="3E54195F" w:rsidR="00354160" w:rsidRPr="00381B1D" w:rsidRDefault="00354160" w:rsidP="00354160">
      <w:pPr>
        <w:rPr>
          <w:rFonts w:ascii="Times New Roman" w:hAnsi="Times New Roman"/>
          <w:iCs/>
          <w:sz w:val="22"/>
          <w:szCs w:val="22"/>
          <w:lang w:val="fr-FR"/>
        </w:rPr>
      </w:pPr>
      <w:r w:rsidRPr="00381B1D">
        <w:rPr>
          <w:rFonts w:ascii="Times New Roman" w:hAnsi="Times New Roman"/>
          <w:iCs/>
          <w:sz w:val="22"/>
          <w:szCs w:val="22"/>
          <w:lang w:val="fr-FR"/>
        </w:rPr>
        <w:t xml:space="preserve">Jei vienu kartu išgėrėte daugiau </w:t>
      </w:r>
      <w:r w:rsidR="00141A60" w:rsidRPr="00141A60">
        <w:rPr>
          <w:rFonts w:ascii="Times New Roman" w:hAnsi="Times New Roman"/>
          <w:iCs/>
          <w:sz w:val="22"/>
          <w:szCs w:val="22"/>
          <w:lang w:val="fr-FR"/>
        </w:rPr>
        <w:t>Mercilon</w:t>
      </w:r>
      <w:r w:rsidRPr="00381B1D">
        <w:rPr>
          <w:rFonts w:ascii="Times New Roman" w:hAnsi="Times New Roman"/>
          <w:iCs/>
          <w:sz w:val="22"/>
          <w:szCs w:val="22"/>
          <w:lang w:val="fr-FR"/>
        </w:rPr>
        <w:t xml:space="preserve"> tablečių, mažai tikėtina, kad tai Jums pakenks, tačiau gali prasidėti pykinimas, vėmimas ar kraujavimas iš makšties. Jei taip nutiktų, kreipkitės į gydytoją. Jis pasakys, ką reikia (ir ar reikia) daryti. </w:t>
      </w:r>
    </w:p>
    <w:p w14:paraId="72A941D7" w14:textId="77777777" w:rsidR="00354160" w:rsidRPr="00381B1D" w:rsidRDefault="00354160" w:rsidP="00354160">
      <w:pPr>
        <w:jc w:val="both"/>
        <w:rPr>
          <w:rFonts w:ascii="Times New Roman" w:hAnsi="Times New Roman"/>
          <w:b/>
          <w:bCs/>
          <w:iCs/>
          <w:sz w:val="22"/>
          <w:szCs w:val="22"/>
          <w:lang w:val="fr-FR"/>
        </w:rPr>
      </w:pPr>
    </w:p>
    <w:p w14:paraId="624FC858" w14:textId="404F3907" w:rsidR="00354160" w:rsidRPr="00381B1D" w:rsidRDefault="00354160" w:rsidP="00354160">
      <w:pPr>
        <w:jc w:val="both"/>
        <w:rPr>
          <w:rFonts w:ascii="Times New Roman" w:hAnsi="Times New Roman"/>
          <w:b/>
          <w:bCs/>
          <w:iCs/>
          <w:sz w:val="22"/>
          <w:szCs w:val="22"/>
          <w:lang w:val="fr-FR"/>
        </w:rPr>
      </w:pPr>
      <w:r w:rsidRPr="00381B1D">
        <w:rPr>
          <w:rFonts w:ascii="Times New Roman" w:hAnsi="Times New Roman"/>
          <w:b/>
          <w:bCs/>
          <w:iCs/>
          <w:sz w:val="22"/>
          <w:szCs w:val="22"/>
          <w:lang w:val="fr-FR"/>
        </w:rPr>
        <w:t xml:space="preserve">Nustojus vartoti </w:t>
      </w:r>
      <w:r w:rsidR="00141A60" w:rsidRPr="00141A60">
        <w:rPr>
          <w:rFonts w:ascii="Times New Roman" w:hAnsi="Times New Roman"/>
          <w:b/>
          <w:bCs/>
          <w:iCs/>
          <w:sz w:val="22"/>
          <w:szCs w:val="22"/>
          <w:lang w:val="fr-FR"/>
        </w:rPr>
        <w:t>Mercilon</w:t>
      </w:r>
    </w:p>
    <w:p w14:paraId="29C5BFE5" w14:textId="77777777" w:rsidR="00354160" w:rsidRPr="00381B1D" w:rsidRDefault="00354160" w:rsidP="00354160">
      <w:pPr>
        <w:jc w:val="both"/>
        <w:rPr>
          <w:rFonts w:ascii="Times New Roman" w:hAnsi="Times New Roman"/>
          <w:bCs/>
          <w:iCs/>
          <w:sz w:val="22"/>
          <w:szCs w:val="22"/>
          <w:lang w:val="fr-FR"/>
        </w:rPr>
      </w:pPr>
    </w:p>
    <w:p w14:paraId="225F8B8F" w14:textId="6670912B" w:rsidR="00354160" w:rsidRPr="00381B1D" w:rsidRDefault="00141A60" w:rsidP="00354160">
      <w:pPr>
        <w:rPr>
          <w:rFonts w:ascii="Times New Roman" w:hAnsi="Times New Roman"/>
          <w:sz w:val="22"/>
          <w:szCs w:val="22"/>
          <w:lang w:val="fr-FR"/>
        </w:rPr>
      </w:pPr>
      <w:r w:rsidRPr="00141A60">
        <w:rPr>
          <w:rFonts w:ascii="Times New Roman" w:hAnsi="Times New Roman"/>
          <w:sz w:val="22"/>
          <w:szCs w:val="22"/>
          <w:lang w:val="fr-FR"/>
        </w:rPr>
        <w:t>Mercilon</w:t>
      </w:r>
      <w:r w:rsidR="00354160" w:rsidRPr="00381B1D">
        <w:rPr>
          <w:rFonts w:ascii="Times New Roman" w:hAnsi="Times New Roman"/>
          <w:sz w:val="22"/>
          <w:szCs w:val="22"/>
          <w:lang w:val="fr-FR"/>
        </w:rPr>
        <w:t xml:space="preserve"> vartojimą galite nutraukti bet kada. Jeigu </w:t>
      </w:r>
      <w:r w:rsidRPr="00141A60">
        <w:rPr>
          <w:rFonts w:ascii="Times New Roman" w:hAnsi="Times New Roman"/>
          <w:sz w:val="22"/>
          <w:szCs w:val="22"/>
          <w:lang w:val="fr-FR"/>
        </w:rPr>
        <w:t>Mercilon</w:t>
      </w:r>
      <w:r w:rsidR="00354160" w:rsidRPr="00381B1D">
        <w:rPr>
          <w:rFonts w:ascii="Times New Roman" w:hAnsi="Times New Roman"/>
          <w:sz w:val="22"/>
          <w:szCs w:val="22"/>
          <w:lang w:val="fr-FR"/>
        </w:rPr>
        <w:t xml:space="preserve"> nebevartojate todėl, kad norite pastoti, patariama naudoti kitas kontracep</w:t>
      </w:r>
      <w:r w:rsidR="00CB2CDA">
        <w:rPr>
          <w:rFonts w:ascii="Times New Roman" w:hAnsi="Times New Roman"/>
          <w:sz w:val="22"/>
          <w:szCs w:val="22"/>
          <w:lang w:val="fr-FR"/>
        </w:rPr>
        <w:t>t</w:t>
      </w:r>
      <w:r w:rsidR="00354160" w:rsidRPr="00381B1D">
        <w:rPr>
          <w:rFonts w:ascii="Times New Roman" w:hAnsi="Times New Roman"/>
          <w:sz w:val="22"/>
          <w:szCs w:val="22"/>
          <w:lang w:val="fr-FR"/>
        </w:rPr>
        <w:t xml:space="preserve">ines priemones, kol prasidės natūralios mėnesinės ir tik tada mėginti pastoti. Taip gydytojas galės tiksliau numatyti, kada gims kūdikis. </w:t>
      </w:r>
    </w:p>
    <w:p w14:paraId="4679BED9" w14:textId="77777777" w:rsidR="00354160" w:rsidRPr="00381B1D" w:rsidRDefault="00354160" w:rsidP="00354160">
      <w:pPr>
        <w:jc w:val="both"/>
        <w:rPr>
          <w:rFonts w:ascii="Times New Roman" w:hAnsi="Times New Roman"/>
          <w:bCs/>
          <w:iCs/>
          <w:sz w:val="22"/>
          <w:szCs w:val="22"/>
          <w:lang w:val="fr-FR"/>
        </w:rPr>
      </w:pPr>
    </w:p>
    <w:p w14:paraId="479B52C3" w14:textId="77777777" w:rsidR="00354160" w:rsidRPr="00381B1D" w:rsidRDefault="00354160" w:rsidP="00354160">
      <w:pPr>
        <w:jc w:val="both"/>
        <w:rPr>
          <w:rFonts w:ascii="Times New Roman" w:hAnsi="Times New Roman"/>
          <w:bCs/>
          <w:iCs/>
          <w:sz w:val="22"/>
          <w:szCs w:val="22"/>
          <w:lang w:val="fr-FR"/>
        </w:rPr>
      </w:pPr>
      <w:r w:rsidRPr="00381B1D">
        <w:rPr>
          <w:rFonts w:ascii="Times New Roman" w:hAnsi="Times New Roman"/>
          <w:bCs/>
          <w:iCs/>
          <w:sz w:val="22"/>
          <w:szCs w:val="22"/>
          <w:lang w:val="fr-FR"/>
        </w:rPr>
        <w:t>Jeigu kiltų daugiau klausimų dėl šio vaisto vartojimo, kreipkitės į gydytoją arba vaistininką.</w:t>
      </w:r>
    </w:p>
    <w:p w14:paraId="2CC2EB11" w14:textId="77777777" w:rsidR="00354160" w:rsidRDefault="00354160" w:rsidP="00354160">
      <w:pPr>
        <w:rPr>
          <w:rFonts w:ascii="Times New Roman" w:hAnsi="Times New Roman"/>
          <w:sz w:val="22"/>
          <w:szCs w:val="22"/>
          <w:lang w:val="fr-FR"/>
        </w:rPr>
      </w:pPr>
    </w:p>
    <w:p w14:paraId="4CC0B80D" w14:textId="77777777" w:rsidR="00354160" w:rsidRPr="00381B1D" w:rsidRDefault="00354160" w:rsidP="00354160">
      <w:pPr>
        <w:rPr>
          <w:rFonts w:ascii="Times New Roman" w:hAnsi="Times New Roman"/>
          <w:sz w:val="22"/>
          <w:szCs w:val="22"/>
          <w:lang w:val="fr-FR"/>
        </w:rPr>
      </w:pPr>
    </w:p>
    <w:p w14:paraId="1861B280" w14:textId="77777777" w:rsidR="00354160" w:rsidRPr="00381B1D" w:rsidRDefault="00354160" w:rsidP="00354160">
      <w:pPr>
        <w:keepNext/>
        <w:outlineLvl w:val="0"/>
        <w:rPr>
          <w:rFonts w:ascii="Times New Roman" w:hAnsi="Times New Roman"/>
          <w:b/>
          <w:kern w:val="32"/>
          <w:sz w:val="22"/>
          <w:szCs w:val="22"/>
          <w:lang w:val="fr-FR"/>
        </w:rPr>
      </w:pPr>
      <w:r w:rsidRPr="00381B1D">
        <w:rPr>
          <w:rFonts w:ascii="Times New Roman" w:hAnsi="Times New Roman"/>
          <w:b/>
          <w:kern w:val="32"/>
          <w:sz w:val="22"/>
          <w:szCs w:val="22"/>
          <w:lang w:val="fr-FR"/>
        </w:rPr>
        <w:t xml:space="preserve">4.    Galimas šalutinis poveikis </w:t>
      </w:r>
    </w:p>
    <w:p w14:paraId="7709A1ED" w14:textId="77777777" w:rsidR="00354160" w:rsidRPr="00381B1D" w:rsidRDefault="00354160" w:rsidP="00354160">
      <w:pPr>
        <w:jc w:val="both"/>
        <w:rPr>
          <w:rFonts w:ascii="Times New Roman" w:hAnsi="Times New Roman"/>
          <w:sz w:val="22"/>
          <w:szCs w:val="22"/>
          <w:lang w:val="fr-FR"/>
        </w:rPr>
      </w:pPr>
    </w:p>
    <w:p w14:paraId="47960199"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Šis vaistas, kaip ir visi kiti, gali sukelti šalutinį poveikį, nors jis pasireiškia ne visiems žmonėms.</w:t>
      </w:r>
    </w:p>
    <w:p w14:paraId="60C83833" w14:textId="6E5B1346"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bookmarkStart w:id="11" w:name="_Hlk86044733"/>
      <w:r w:rsidR="00141A60" w:rsidRPr="00141A60">
        <w:rPr>
          <w:rFonts w:ascii="Times New Roman" w:hAnsi="Times New Roman"/>
          <w:sz w:val="22"/>
          <w:szCs w:val="22"/>
          <w:lang w:val="fr-FR"/>
        </w:rPr>
        <w:t>Mercilon</w:t>
      </w:r>
      <w:bookmarkEnd w:id="11"/>
      <w:r w:rsidRPr="00381B1D">
        <w:rPr>
          <w:rFonts w:ascii="Times New Roman" w:hAnsi="Times New Roman"/>
          <w:sz w:val="22"/>
          <w:szCs w:val="22"/>
          <w:lang w:val="lt-LT"/>
        </w:rPr>
        <w:t>, pasakykite gydytojui.</w:t>
      </w:r>
    </w:p>
    <w:p w14:paraId="0C5391CA" w14:textId="77777777" w:rsidR="00C619DE" w:rsidRDefault="00C619DE" w:rsidP="00C619DE">
      <w:pPr>
        <w:snapToGrid w:val="0"/>
        <w:rPr>
          <w:rFonts w:ascii="Times New Roman" w:hAnsi="Times New Roman"/>
          <w:sz w:val="22"/>
          <w:szCs w:val="22"/>
          <w:lang w:val="lt-LT"/>
        </w:rPr>
      </w:pPr>
    </w:p>
    <w:p w14:paraId="7D0CAB40" w14:textId="77777777" w:rsidR="00C619DE" w:rsidRPr="000115C4" w:rsidRDefault="00C619DE" w:rsidP="00C619DE">
      <w:pPr>
        <w:snapToGrid w:val="0"/>
        <w:rPr>
          <w:rFonts w:ascii="Times New Roman" w:hAnsi="Times New Roman"/>
          <w:b/>
          <w:bCs/>
          <w:sz w:val="22"/>
          <w:szCs w:val="22"/>
          <w:lang w:val="lt-LT"/>
        </w:rPr>
      </w:pPr>
      <w:r w:rsidRPr="000115C4">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14:paraId="1CC8012B" w14:textId="77777777" w:rsidR="00C619DE" w:rsidRPr="00381B1D" w:rsidRDefault="00C619DE" w:rsidP="00354160">
      <w:pPr>
        <w:snapToGrid w:val="0"/>
        <w:rPr>
          <w:rFonts w:ascii="Times New Roman" w:hAnsi="Times New Roman"/>
          <w:sz w:val="22"/>
          <w:szCs w:val="22"/>
          <w:lang w:val="lt-LT"/>
        </w:rPr>
      </w:pPr>
    </w:p>
    <w:p w14:paraId="7C20F2C3" w14:textId="3B9D7CEE" w:rsidR="00354160" w:rsidRPr="00C57C4F" w:rsidRDefault="00354160" w:rsidP="00354160">
      <w:pPr>
        <w:snapToGrid w:val="0"/>
        <w:rPr>
          <w:rFonts w:ascii="Times New Roman" w:eastAsia="SimSun" w:hAnsi="Times New Roman"/>
          <w:sz w:val="22"/>
          <w:szCs w:val="22"/>
          <w:lang w:val="lt-LT"/>
        </w:rPr>
      </w:pPr>
      <w:r w:rsidRPr="00381B1D">
        <w:rPr>
          <w:rFonts w:ascii="Times New Roman" w:eastAsia="SimSun" w:hAnsi="Times New Roman"/>
          <w:sz w:val="22"/>
          <w:szCs w:val="22"/>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141A60" w:rsidRPr="00141A60">
        <w:rPr>
          <w:rFonts w:ascii="Times New Roman" w:hAnsi="Times New Roman"/>
          <w:sz w:val="22"/>
          <w:szCs w:val="22"/>
          <w:lang w:val="fr-FR"/>
        </w:rPr>
        <w:t>Mercilon</w:t>
      </w:r>
      <w:r w:rsidRPr="00381B1D">
        <w:rPr>
          <w:rFonts w:ascii="Times New Roman" w:eastAsia="SimSun" w:hAnsi="Times New Roman"/>
          <w:sz w:val="22"/>
          <w:szCs w:val="22"/>
          <w:lang w:val="lt-LT"/>
        </w:rPr>
        <w:t>“.</w:t>
      </w:r>
    </w:p>
    <w:p w14:paraId="170E14CF" w14:textId="77777777" w:rsidR="00354160" w:rsidRPr="00381B1D" w:rsidRDefault="00354160" w:rsidP="00354160">
      <w:pPr>
        <w:rPr>
          <w:rFonts w:ascii="Times New Roman" w:hAnsi="Times New Roman"/>
          <w:sz w:val="22"/>
          <w:szCs w:val="22"/>
          <w:lang w:val="fr-FR"/>
        </w:rPr>
      </w:pPr>
    </w:p>
    <w:p w14:paraId="12410751" w14:textId="043EB296" w:rsidR="00354160" w:rsidRPr="00381B1D" w:rsidRDefault="00C619DE" w:rsidP="00354160">
      <w:pPr>
        <w:rPr>
          <w:rFonts w:ascii="Times New Roman" w:hAnsi="Times New Roman"/>
          <w:sz w:val="22"/>
          <w:szCs w:val="22"/>
          <w:lang w:val="fr-FR"/>
        </w:rPr>
      </w:pPr>
      <w:r w:rsidRPr="00AA0779">
        <w:rPr>
          <w:rFonts w:ascii="Times New Roman" w:hAnsi="Times New Roman"/>
          <w:bCs/>
          <w:i/>
          <w:noProof/>
          <w:snapToGrid w:val="0"/>
          <w:sz w:val="22"/>
          <w:szCs w:val="22"/>
          <w:lang w:val="lt-LT"/>
        </w:rPr>
        <w:t>Dažni šalutinio poveikio reiškiniai</w:t>
      </w:r>
      <w:r w:rsidRPr="005F302E">
        <w:rPr>
          <w:rFonts w:ascii="Times New Roman" w:hAnsi="Times New Roman"/>
          <w:i/>
          <w:sz w:val="22"/>
          <w:lang w:val="lt-LT"/>
        </w:rPr>
        <w:t xml:space="preserve"> </w:t>
      </w:r>
      <w:r w:rsidR="00354160" w:rsidRPr="005F302E">
        <w:rPr>
          <w:rFonts w:ascii="Times New Roman" w:hAnsi="Times New Roman"/>
          <w:i/>
          <w:sz w:val="22"/>
          <w:szCs w:val="22"/>
          <w:lang w:val="fr-FR"/>
        </w:rPr>
        <w:t xml:space="preserve">(gali pasireikšti </w:t>
      </w:r>
      <w:r w:rsidR="00B34872" w:rsidRPr="005F302E">
        <w:rPr>
          <w:rFonts w:ascii="Times New Roman" w:hAnsi="Times New Roman"/>
          <w:i/>
          <w:sz w:val="22"/>
          <w:szCs w:val="22"/>
          <w:lang w:val="fr-FR"/>
        </w:rPr>
        <w:t xml:space="preserve">rečiau </w:t>
      </w:r>
      <w:r w:rsidR="00354160" w:rsidRPr="005F302E">
        <w:rPr>
          <w:rFonts w:ascii="Times New Roman" w:hAnsi="Times New Roman"/>
          <w:i/>
          <w:sz w:val="22"/>
          <w:szCs w:val="22"/>
          <w:lang w:val="fr-FR"/>
        </w:rPr>
        <w:t xml:space="preserve">kaip 1 iš 10 </w:t>
      </w:r>
      <w:r w:rsidR="00B34872" w:rsidRPr="005F302E">
        <w:rPr>
          <w:rFonts w:ascii="Times New Roman" w:hAnsi="Times New Roman"/>
          <w:i/>
          <w:sz w:val="22"/>
          <w:szCs w:val="22"/>
          <w:lang w:val="fr-FR"/>
        </w:rPr>
        <w:t>asmenų</w:t>
      </w:r>
      <w:r w:rsidR="00354160" w:rsidRPr="005F302E">
        <w:rPr>
          <w:rFonts w:ascii="Times New Roman" w:hAnsi="Times New Roman"/>
          <w:i/>
          <w:sz w:val="22"/>
          <w:szCs w:val="22"/>
          <w:lang w:val="fr-FR"/>
        </w:rPr>
        <w:t>)</w:t>
      </w:r>
      <w:r w:rsidR="00354160" w:rsidRPr="00381B1D">
        <w:rPr>
          <w:rFonts w:ascii="Times New Roman" w:hAnsi="Times New Roman"/>
          <w:sz w:val="22"/>
          <w:szCs w:val="22"/>
          <w:lang w:val="fr-FR"/>
        </w:rPr>
        <w:t>: prislėgta nuotaika, nuotaikos kaita, galvos skausmas,  pykinimas, pilvo skausmas, krūtų jautrumas ir skausmas, kūno svorio padidėjimas.</w:t>
      </w:r>
    </w:p>
    <w:p w14:paraId="63C27827" w14:textId="77777777" w:rsidR="00354160" w:rsidRPr="00381B1D" w:rsidRDefault="00354160" w:rsidP="00354160">
      <w:pPr>
        <w:rPr>
          <w:rFonts w:ascii="Times New Roman" w:hAnsi="Times New Roman"/>
          <w:sz w:val="22"/>
          <w:szCs w:val="22"/>
          <w:lang w:val="fr-FR"/>
        </w:rPr>
      </w:pPr>
    </w:p>
    <w:p w14:paraId="3688662E" w14:textId="38F7A227" w:rsidR="00354160" w:rsidRPr="00381B1D" w:rsidRDefault="00B34872" w:rsidP="00354160">
      <w:pPr>
        <w:rPr>
          <w:rFonts w:ascii="Times New Roman" w:hAnsi="Times New Roman"/>
          <w:sz w:val="22"/>
          <w:szCs w:val="22"/>
          <w:lang w:val="fr-FR"/>
        </w:rPr>
      </w:pPr>
      <w:r w:rsidRPr="00AA0779">
        <w:rPr>
          <w:rFonts w:ascii="Times New Roman" w:hAnsi="Times New Roman"/>
          <w:bCs/>
          <w:i/>
          <w:noProof/>
          <w:snapToGrid w:val="0"/>
          <w:sz w:val="22"/>
          <w:szCs w:val="22"/>
          <w:lang w:val="lt-LT"/>
        </w:rPr>
        <w:t xml:space="preserve">Nedažni šalutinio poveikio </w:t>
      </w:r>
      <w:r w:rsidRPr="00B34872">
        <w:rPr>
          <w:rFonts w:ascii="Times New Roman" w:hAnsi="Times New Roman"/>
          <w:bCs/>
          <w:i/>
          <w:noProof/>
          <w:snapToGrid w:val="0"/>
          <w:sz w:val="22"/>
          <w:szCs w:val="22"/>
          <w:lang w:val="lt-LT"/>
        </w:rPr>
        <w:t>reiškiniai</w:t>
      </w:r>
      <w:r w:rsidRPr="005F302E">
        <w:rPr>
          <w:rFonts w:ascii="Times New Roman" w:hAnsi="Times New Roman"/>
          <w:i/>
          <w:sz w:val="22"/>
          <w:lang w:val="lt-LT"/>
        </w:rPr>
        <w:t xml:space="preserve"> </w:t>
      </w:r>
      <w:r w:rsidR="00354160" w:rsidRPr="005F302E">
        <w:rPr>
          <w:rFonts w:ascii="Times New Roman" w:hAnsi="Times New Roman"/>
          <w:i/>
          <w:sz w:val="22"/>
          <w:szCs w:val="22"/>
          <w:lang w:val="fr-FR"/>
        </w:rPr>
        <w:t xml:space="preserve">(gali pasireikšti </w:t>
      </w:r>
      <w:r w:rsidRPr="005F302E">
        <w:rPr>
          <w:rFonts w:ascii="Times New Roman" w:hAnsi="Times New Roman"/>
          <w:i/>
          <w:sz w:val="22"/>
          <w:szCs w:val="22"/>
          <w:lang w:val="fr-FR"/>
        </w:rPr>
        <w:t>rečiau</w:t>
      </w:r>
      <w:r w:rsidR="00354160" w:rsidRPr="005F302E">
        <w:rPr>
          <w:rFonts w:ascii="Times New Roman" w:hAnsi="Times New Roman"/>
          <w:i/>
          <w:sz w:val="22"/>
          <w:szCs w:val="22"/>
          <w:lang w:val="fr-FR"/>
        </w:rPr>
        <w:t xml:space="preserve"> kaip 1 iš 100 </w:t>
      </w:r>
      <w:r w:rsidRPr="005F302E">
        <w:rPr>
          <w:rFonts w:ascii="Times New Roman" w:hAnsi="Times New Roman"/>
          <w:i/>
          <w:sz w:val="22"/>
          <w:szCs w:val="22"/>
          <w:lang w:val="fr-FR"/>
        </w:rPr>
        <w:t>asmenų</w:t>
      </w:r>
      <w:r w:rsidR="00354160" w:rsidRPr="005F302E">
        <w:rPr>
          <w:rFonts w:ascii="Times New Roman" w:hAnsi="Times New Roman"/>
          <w:i/>
          <w:sz w:val="22"/>
          <w:szCs w:val="22"/>
          <w:lang w:val="fr-FR"/>
        </w:rPr>
        <w:t>)</w:t>
      </w:r>
      <w:r w:rsidR="00354160" w:rsidRPr="00381B1D">
        <w:rPr>
          <w:rFonts w:ascii="Times New Roman" w:hAnsi="Times New Roman"/>
          <w:sz w:val="22"/>
          <w:szCs w:val="22"/>
          <w:lang w:val="fr-FR"/>
        </w:rPr>
        <w:t>: skysčių susilaikymas, susilpnėjęs lytinis potraukis, migrena</w:t>
      </w:r>
      <w:r w:rsidR="00CB2CDA">
        <w:rPr>
          <w:rFonts w:ascii="Times New Roman" w:hAnsi="Times New Roman"/>
          <w:sz w:val="22"/>
          <w:szCs w:val="22"/>
          <w:lang w:val="fr-FR"/>
        </w:rPr>
        <w:t xml:space="preserve">, </w:t>
      </w:r>
      <w:r w:rsidR="00354160" w:rsidRPr="00381B1D">
        <w:rPr>
          <w:rFonts w:ascii="Times New Roman" w:hAnsi="Times New Roman"/>
          <w:sz w:val="22"/>
          <w:szCs w:val="22"/>
          <w:lang w:val="fr-FR"/>
        </w:rPr>
        <w:t xml:space="preserve">vėmimas, viduriavimas, </w:t>
      </w:r>
      <w:r w:rsidR="00CB2CDA">
        <w:rPr>
          <w:rFonts w:ascii="Times New Roman" w:hAnsi="Times New Roman"/>
          <w:sz w:val="22"/>
          <w:szCs w:val="22"/>
          <w:lang w:val="fr-FR"/>
        </w:rPr>
        <w:t>iš</w:t>
      </w:r>
      <w:r w:rsidR="00354160" w:rsidRPr="00381B1D">
        <w:rPr>
          <w:rFonts w:ascii="Times New Roman" w:hAnsi="Times New Roman"/>
          <w:sz w:val="22"/>
          <w:szCs w:val="22"/>
          <w:lang w:val="fr-FR"/>
        </w:rPr>
        <w:t>bėrimas, dilgėlinė, krūtų padidėjimas.</w:t>
      </w:r>
    </w:p>
    <w:p w14:paraId="29C4CFC6" w14:textId="77777777" w:rsidR="00354160" w:rsidRPr="00381B1D" w:rsidRDefault="00354160" w:rsidP="00354160">
      <w:pPr>
        <w:rPr>
          <w:rFonts w:ascii="Times New Roman" w:hAnsi="Times New Roman"/>
          <w:sz w:val="22"/>
          <w:szCs w:val="22"/>
          <w:lang w:val="fr-FR"/>
        </w:rPr>
      </w:pPr>
    </w:p>
    <w:p w14:paraId="7E63A954" w14:textId="06483507" w:rsidR="00354160" w:rsidRPr="00381B1D" w:rsidRDefault="00B34872" w:rsidP="00354160">
      <w:pPr>
        <w:rPr>
          <w:rFonts w:ascii="Times New Roman" w:hAnsi="Times New Roman"/>
          <w:sz w:val="22"/>
          <w:szCs w:val="22"/>
          <w:lang w:val="fr-FR"/>
        </w:rPr>
      </w:pPr>
      <w:r w:rsidRPr="00624736">
        <w:rPr>
          <w:rFonts w:ascii="Times New Roman" w:hAnsi="Times New Roman"/>
          <w:i/>
          <w:sz w:val="22"/>
          <w:szCs w:val="22"/>
          <w:lang w:val="fr-FR"/>
        </w:rPr>
        <w:t>Reti šalutinio poveikio reiškiniai</w:t>
      </w:r>
      <w:r w:rsidRPr="005F302E">
        <w:rPr>
          <w:rFonts w:ascii="Times New Roman" w:hAnsi="Times New Roman"/>
          <w:i/>
          <w:sz w:val="22"/>
          <w:lang w:val="fr-FR"/>
        </w:rPr>
        <w:t xml:space="preserve"> </w:t>
      </w:r>
      <w:r w:rsidR="00354160" w:rsidRPr="005F302E">
        <w:rPr>
          <w:rFonts w:ascii="Times New Roman" w:hAnsi="Times New Roman"/>
          <w:i/>
          <w:iCs/>
          <w:sz w:val="22"/>
          <w:szCs w:val="22"/>
          <w:lang w:val="fr-FR"/>
        </w:rPr>
        <w:t xml:space="preserve">(gali pasireikšti </w:t>
      </w:r>
      <w:r>
        <w:rPr>
          <w:rFonts w:ascii="Times New Roman" w:hAnsi="Times New Roman"/>
          <w:i/>
          <w:iCs/>
          <w:sz w:val="22"/>
          <w:szCs w:val="22"/>
          <w:lang w:val="fr-FR"/>
        </w:rPr>
        <w:t>rečiau</w:t>
      </w:r>
      <w:r w:rsidR="00354160" w:rsidRPr="005F302E">
        <w:rPr>
          <w:rFonts w:ascii="Times New Roman" w:hAnsi="Times New Roman"/>
          <w:i/>
          <w:iCs/>
          <w:sz w:val="22"/>
          <w:szCs w:val="22"/>
          <w:lang w:val="fr-FR"/>
        </w:rPr>
        <w:t xml:space="preserve"> kaip 1 iš 1000 </w:t>
      </w:r>
      <w:r>
        <w:rPr>
          <w:rFonts w:ascii="Times New Roman" w:hAnsi="Times New Roman"/>
          <w:i/>
          <w:iCs/>
          <w:sz w:val="22"/>
          <w:szCs w:val="22"/>
          <w:lang w:val="fr-FR"/>
        </w:rPr>
        <w:t>asmenų</w:t>
      </w:r>
      <w:r w:rsidR="00354160" w:rsidRPr="005F302E">
        <w:rPr>
          <w:rFonts w:ascii="Times New Roman" w:hAnsi="Times New Roman"/>
          <w:i/>
          <w:iCs/>
          <w:sz w:val="22"/>
          <w:szCs w:val="22"/>
          <w:lang w:val="fr-FR"/>
        </w:rPr>
        <w:t>)</w:t>
      </w:r>
      <w:r w:rsidR="00354160" w:rsidRPr="00381B1D">
        <w:rPr>
          <w:rFonts w:ascii="Times New Roman" w:hAnsi="Times New Roman"/>
          <w:sz w:val="22"/>
          <w:szCs w:val="22"/>
          <w:lang w:val="fr-FR"/>
        </w:rPr>
        <w:t>: padidėjęs jautrumas, sustiprėjęs lytinis potraukis, kontaktinių lęšių sąlygotas akių sudirginimas, odos sutrikimai (mazginė eritema, daugiaformė eritema), nenormalios išskyros iš makšties, išskyros iš krūtų, kūno svorio sumažėjimas.</w:t>
      </w:r>
    </w:p>
    <w:p w14:paraId="506409E1" w14:textId="77777777" w:rsidR="00354160" w:rsidRPr="00381B1D" w:rsidRDefault="00354160" w:rsidP="00354160">
      <w:pPr>
        <w:numPr>
          <w:ilvl w:val="0"/>
          <w:numId w:val="36"/>
        </w:numPr>
        <w:snapToGrid w:val="0"/>
        <w:rPr>
          <w:rFonts w:ascii="Times New Roman" w:hAnsi="Times New Roman"/>
          <w:sz w:val="22"/>
          <w:szCs w:val="22"/>
          <w:lang w:val="lt-LT"/>
        </w:rPr>
      </w:pPr>
      <w:r w:rsidRPr="00381B1D">
        <w:rPr>
          <w:rFonts w:ascii="Times New Roman" w:hAnsi="Times New Roman"/>
          <w:sz w:val="22"/>
          <w:szCs w:val="22"/>
          <w:lang w:val="lt-LT"/>
        </w:rPr>
        <w:t>Kenksmingi kraujo krešuliai venoje ar arterijoje, pvz.:</w:t>
      </w:r>
    </w:p>
    <w:p w14:paraId="28DBDB13"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kojoje ar pėdoje (t. y., GVT);</w:t>
      </w:r>
    </w:p>
    <w:p w14:paraId="157035AE"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plaučiuose (t. y., PE);</w:t>
      </w:r>
    </w:p>
    <w:p w14:paraId="0CC81C85"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p w14:paraId="73FAD8A7"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insultas;</w:t>
      </w:r>
    </w:p>
    <w:p w14:paraId="795683AA"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mikroinsultas arba trumpalaikiai į insultą panašūs simptomai, vadinami praeinančiuoju smegenų išemijos priepuoliu (PSIP);</w:t>
      </w:r>
    </w:p>
    <w:p w14:paraId="0705FA7C"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kraujo krešuliai kepenyse, skrandyje, žarnyne, inkstuose ar akyje.</w:t>
      </w:r>
    </w:p>
    <w:p w14:paraId="0B6725EA" w14:textId="04356CD5"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w:t>
      </w:r>
      <w:r>
        <w:rPr>
          <w:rFonts w:ascii="Times New Roman" w:hAnsi="Times New Roman"/>
          <w:sz w:val="22"/>
          <w:szCs w:val="22"/>
          <w:lang w:val="lt-LT"/>
        </w:rPr>
        <w:t xml:space="preserve"> </w:t>
      </w:r>
      <w:r w:rsidRPr="00381B1D">
        <w:rPr>
          <w:rFonts w:ascii="Times New Roman" w:hAnsi="Times New Roman"/>
          <w:sz w:val="22"/>
          <w:szCs w:val="22"/>
          <w:lang w:val="lt-LT"/>
        </w:rPr>
        <w:t>skyriuje).</w:t>
      </w:r>
    </w:p>
    <w:p w14:paraId="109CCA99" w14:textId="0E104404" w:rsidR="00B34872" w:rsidRDefault="00B34872" w:rsidP="00354160">
      <w:pPr>
        <w:snapToGrid w:val="0"/>
        <w:rPr>
          <w:rFonts w:ascii="Times New Roman" w:hAnsi="Times New Roman"/>
          <w:sz w:val="22"/>
          <w:szCs w:val="22"/>
          <w:lang w:val="lt-LT"/>
        </w:rPr>
      </w:pPr>
    </w:p>
    <w:p w14:paraId="210E11DD" w14:textId="6F52F56F" w:rsidR="00B34872" w:rsidRPr="005F302E" w:rsidRDefault="00B34872" w:rsidP="00354160">
      <w:pPr>
        <w:snapToGrid w:val="0"/>
        <w:rPr>
          <w:rFonts w:ascii="Times New Roman" w:hAnsi="Times New Roman"/>
          <w:b/>
          <w:bCs/>
          <w:sz w:val="22"/>
          <w:szCs w:val="22"/>
          <w:lang w:val="lt-LT"/>
        </w:rPr>
      </w:pPr>
      <w:r w:rsidRPr="00284EE2">
        <w:rPr>
          <w:rFonts w:ascii="Times New Roman" w:hAnsi="Times New Roman"/>
          <w:bCs/>
          <w:i/>
          <w:noProof/>
          <w:snapToGrid w:val="0"/>
          <w:sz w:val="22"/>
          <w:szCs w:val="22"/>
        </w:rPr>
        <w:t>Šalutini</w:t>
      </w:r>
      <w:r w:rsidRPr="00543642">
        <w:rPr>
          <w:rFonts w:ascii="Times New Roman" w:hAnsi="Times New Roman"/>
          <w:bCs/>
          <w:i/>
          <w:noProof/>
          <w:snapToGrid w:val="0"/>
          <w:sz w:val="22"/>
          <w:szCs w:val="22"/>
        </w:rPr>
        <w:t xml:space="preserve">o poveikio reiškiniai, kurių </w:t>
      </w:r>
      <w:r w:rsidRPr="00284EE2">
        <w:rPr>
          <w:rFonts w:ascii="Times New Roman" w:hAnsi="Times New Roman"/>
          <w:bCs/>
          <w:i/>
          <w:noProof/>
          <w:snapToGrid w:val="0"/>
          <w:sz w:val="22"/>
          <w:szCs w:val="22"/>
        </w:rPr>
        <w:t>dažnis nežinomas (negali būti apskaiči</w:t>
      </w:r>
      <w:r w:rsidRPr="00543642">
        <w:rPr>
          <w:rFonts w:ascii="Times New Roman" w:hAnsi="Times New Roman"/>
          <w:bCs/>
          <w:i/>
          <w:noProof/>
          <w:snapToGrid w:val="0"/>
          <w:sz w:val="22"/>
          <w:szCs w:val="22"/>
        </w:rPr>
        <w:t>uotas pagal turimus duomenis):</w:t>
      </w:r>
      <w:r w:rsidRPr="002E7409">
        <w:rPr>
          <w:rFonts w:ascii="Times New Roman" w:hAnsi="Times New Roman"/>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aveldimos ir įgytos angioneurozinės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veido, liežuvio ir (arba) 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14:paraId="0F2644B3" w14:textId="77777777" w:rsidR="00354160" w:rsidRDefault="00354160" w:rsidP="00354160">
      <w:pPr>
        <w:tabs>
          <w:tab w:val="left" w:pos="567"/>
        </w:tabs>
        <w:rPr>
          <w:rFonts w:ascii="Times New Roman" w:hAnsi="Times New Roman"/>
          <w:b/>
          <w:noProof/>
          <w:snapToGrid w:val="0"/>
          <w:sz w:val="22"/>
          <w:lang w:val="lt-LT"/>
        </w:rPr>
      </w:pPr>
    </w:p>
    <w:p w14:paraId="4A262D77" w14:textId="77777777" w:rsidR="00354160" w:rsidRPr="00A849FF" w:rsidRDefault="00354160" w:rsidP="00354160">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14:paraId="390C756B" w14:textId="74889907" w:rsidR="00B34872" w:rsidRPr="00381B1D" w:rsidRDefault="00B34872" w:rsidP="00354160">
      <w:pPr>
        <w:rPr>
          <w:rFonts w:ascii="Times New Roman" w:hAnsi="Times New Roman"/>
          <w:sz w:val="22"/>
          <w:szCs w:val="22"/>
          <w:lang w:val="fr-FR"/>
        </w:rPr>
      </w:pPr>
      <w:r w:rsidRPr="00B34872">
        <w:rPr>
          <w:rFonts w:ascii="Times New Roman" w:hAnsi="Times New Roman"/>
          <w:noProof/>
          <w:snapToGrid w:val="0"/>
          <w:sz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w:t>
      </w:r>
      <w:r w:rsidRPr="00B34872">
        <w:rPr>
          <w:rFonts w:ascii="Times New Roman" w:hAnsi="Times New Roman"/>
          <w:noProof/>
          <w:snapToGrid w:val="0"/>
          <w:sz w:val="22"/>
          <w:lang w:val="lt-LT"/>
        </w:rPr>
        <w:lastRenderedPageBreak/>
        <w:t>formą, kuri skelbiama https://www.vvkt.lt/index.php?4004286486, ir atsiunčiant elektroniniu paštu (adresu NepageidaujamaR@vvkt.lt) arba nemokamu telefonu 8 800 73 568. Pranešdami apie šalutinį poveikį galite mums padėti gauti daugiau informacijos apie šio vaisto saugumą.</w:t>
      </w:r>
    </w:p>
    <w:bookmarkEnd w:id="9"/>
    <w:bookmarkEnd w:id="10"/>
    <w:p w14:paraId="2D15A4D7" w14:textId="77777777" w:rsidR="00354160" w:rsidRPr="00381B1D" w:rsidRDefault="00354160" w:rsidP="00354160">
      <w:pPr>
        <w:rPr>
          <w:rFonts w:ascii="Times New Roman" w:hAnsi="Times New Roman"/>
          <w:sz w:val="22"/>
          <w:szCs w:val="22"/>
          <w:lang w:val="lt-LT"/>
        </w:rPr>
      </w:pPr>
    </w:p>
    <w:p w14:paraId="326196F6" w14:textId="7D635AAC" w:rsidR="00354160" w:rsidRPr="00381B1D" w:rsidRDefault="00354160" w:rsidP="00354160">
      <w:pPr>
        <w:keepNext/>
        <w:tabs>
          <w:tab w:val="left" w:pos="567"/>
        </w:tabs>
        <w:ind w:left="567" w:hanging="567"/>
        <w:outlineLvl w:val="1"/>
        <w:rPr>
          <w:rFonts w:ascii="Times New Roman" w:hAnsi="Times New Roman"/>
          <w:b/>
          <w:sz w:val="22"/>
          <w:szCs w:val="22"/>
          <w:lang w:val="lt-LT"/>
        </w:rPr>
      </w:pPr>
      <w:bookmarkStart w:id="12" w:name="_Toc129243143"/>
      <w:bookmarkStart w:id="13" w:name="_Toc129243268"/>
      <w:r w:rsidRPr="00381B1D">
        <w:rPr>
          <w:rFonts w:ascii="Times New Roman" w:hAnsi="Times New Roman"/>
          <w:b/>
          <w:sz w:val="22"/>
          <w:szCs w:val="22"/>
          <w:lang w:val="lt-LT"/>
        </w:rPr>
        <w:t>5.</w:t>
      </w:r>
      <w:r w:rsidRPr="00381B1D">
        <w:rPr>
          <w:rFonts w:ascii="Times New Roman" w:hAnsi="Times New Roman"/>
          <w:b/>
          <w:sz w:val="22"/>
          <w:szCs w:val="22"/>
          <w:lang w:val="lt-LT"/>
        </w:rPr>
        <w:tab/>
        <w:t xml:space="preserve">Kaip laikyti </w:t>
      </w:r>
      <w:bookmarkEnd w:id="12"/>
      <w:bookmarkEnd w:id="13"/>
      <w:r w:rsidR="00141A60" w:rsidRPr="00141A60">
        <w:rPr>
          <w:rFonts w:ascii="Times New Roman" w:hAnsi="Times New Roman"/>
          <w:b/>
          <w:sz w:val="22"/>
          <w:szCs w:val="22"/>
          <w:lang w:val="lt-LT"/>
        </w:rPr>
        <w:t>Mercilon</w:t>
      </w:r>
    </w:p>
    <w:p w14:paraId="64E92073" w14:textId="77777777" w:rsidR="00354160" w:rsidRPr="00381B1D" w:rsidRDefault="00354160" w:rsidP="00354160">
      <w:pPr>
        <w:rPr>
          <w:rFonts w:ascii="Times New Roman" w:hAnsi="Times New Roman"/>
          <w:sz w:val="22"/>
          <w:szCs w:val="22"/>
          <w:lang w:val="lt-LT"/>
        </w:rPr>
      </w:pPr>
    </w:p>
    <w:p w14:paraId="5E8EC7BF"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Šį vaistą laikykite vaikams nepastebimoje ir nepasiekiamoje vietoje.</w:t>
      </w:r>
    </w:p>
    <w:p w14:paraId="3E63A5AA" w14:textId="77777777" w:rsidR="00D82C7C" w:rsidRDefault="00354160" w:rsidP="00354160">
      <w:pPr>
        <w:rPr>
          <w:rFonts w:ascii="Times New Roman" w:hAnsi="Times New Roman"/>
          <w:noProof/>
          <w:sz w:val="22"/>
          <w:szCs w:val="22"/>
          <w:lang w:val="lt-LT"/>
        </w:rPr>
      </w:pPr>
      <w:r w:rsidRPr="00381B1D">
        <w:rPr>
          <w:rFonts w:ascii="Times New Roman" w:hAnsi="Times New Roman"/>
          <w:noProof/>
          <w:sz w:val="22"/>
          <w:szCs w:val="22"/>
          <w:lang w:val="lt-LT"/>
        </w:rPr>
        <w:t xml:space="preserve">Laikyti žemesnėje kaip 30 </w:t>
      </w:r>
      <w:r w:rsidRPr="00381B1D">
        <w:rPr>
          <w:rFonts w:ascii="Times New Roman" w:hAnsi="Times New Roman"/>
          <w:noProof/>
          <w:sz w:val="22"/>
          <w:szCs w:val="22"/>
        </w:rPr>
        <w:sym w:font="Symbol" w:char="F0B0"/>
      </w:r>
      <w:r w:rsidRPr="00381B1D">
        <w:rPr>
          <w:rFonts w:ascii="Times New Roman" w:hAnsi="Times New Roman"/>
          <w:noProof/>
          <w:sz w:val="22"/>
          <w:szCs w:val="22"/>
          <w:lang w:val="lt-LT"/>
        </w:rPr>
        <w:t>C temperatūroje.</w:t>
      </w:r>
    </w:p>
    <w:p w14:paraId="2691E0C6" w14:textId="71C3320E" w:rsidR="00354160" w:rsidRDefault="00CD171D" w:rsidP="00354160">
      <w:pPr>
        <w:rPr>
          <w:rFonts w:ascii="Times New Roman" w:hAnsi="Times New Roman"/>
          <w:bCs/>
          <w:sz w:val="22"/>
          <w:szCs w:val="22"/>
          <w:lang w:val="lt-LT"/>
        </w:rPr>
      </w:pPr>
      <w:r>
        <w:rPr>
          <w:rFonts w:ascii="Times New Roman" w:hAnsi="Times New Roman"/>
          <w:bCs/>
          <w:sz w:val="22"/>
          <w:szCs w:val="22"/>
          <w:lang w:val="lt-LT"/>
        </w:rPr>
        <w:t>Negalima užšaldyti.</w:t>
      </w:r>
    </w:p>
    <w:p w14:paraId="3DBEA88D" w14:textId="68091F3D" w:rsidR="00D82C7C" w:rsidRDefault="00D82C7C" w:rsidP="00354160">
      <w:pPr>
        <w:rPr>
          <w:rFonts w:ascii="Times New Roman" w:hAnsi="Times New Roman"/>
          <w:bCs/>
          <w:sz w:val="22"/>
          <w:szCs w:val="22"/>
          <w:lang w:val="lt-LT"/>
        </w:rPr>
      </w:pPr>
      <w:r w:rsidRPr="00D82C7C">
        <w:rPr>
          <w:rFonts w:ascii="Times New Roman" w:hAnsi="Times New Roman"/>
          <w:bCs/>
          <w:sz w:val="22"/>
          <w:szCs w:val="22"/>
          <w:lang w:val="lt-LT"/>
        </w:rPr>
        <w:t>Laikyti gamintojo pakuotėje, kad vaistas būtų apsaugotas nuo šviesos ir drėgmės.</w:t>
      </w:r>
    </w:p>
    <w:p w14:paraId="628C0EB1" w14:textId="77777777" w:rsidR="009C292A" w:rsidRPr="00381B1D" w:rsidRDefault="009C292A" w:rsidP="00354160">
      <w:pPr>
        <w:rPr>
          <w:rFonts w:ascii="Times New Roman" w:hAnsi="Times New Roman"/>
          <w:bCs/>
          <w:sz w:val="22"/>
          <w:szCs w:val="22"/>
          <w:lang w:val="lt-LT"/>
        </w:rPr>
      </w:pPr>
    </w:p>
    <w:p w14:paraId="643808C1" w14:textId="55250540"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Ant dėžutės po „</w:t>
      </w:r>
      <w:r w:rsidR="009C292A">
        <w:rPr>
          <w:rFonts w:ascii="Times New Roman" w:hAnsi="Times New Roman"/>
          <w:sz w:val="22"/>
          <w:szCs w:val="22"/>
          <w:lang w:val="lt-LT"/>
        </w:rPr>
        <w:t>EXP</w:t>
      </w:r>
      <w:r w:rsidRPr="00381B1D">
        <w:rPr>
          <w:rFonts w:ascii="Times New Roman" w:hAnsi="Times New Roman"/>
          <w:sz w:val="22"/>
          <w:szCs w:val="22"/>
          <w:lang w:val="lt-LT"/>
        </w:rPr>
        <w:t>“ ir lizdinės plokštelės  nurodytam tinkamumo laikui pasibaigus, šio vaisto vartoti negalima. Vaistas tinka</w:t>
      </w:r>
      <w:r>
        <w:rPr>
          <w:rFonts w:ascii="Times New Roman" w:hAnsi="Times New Roman"/>
          <w:sz w:val="22"/>
          <w:szCs w:val="22"/>
          <w:lang w:val="lt-LT"/>
        </w:rPr>
        <w:t>mas</w:t>
      </w:r>
      <w:r w:rsidRPr="00381B1D">
        <w:rPr>
          <w:rFonts w:ascii="Times New Roman" w:hAnsi="Times New Roman"/>
          <w:sz w:val="22"/>
          <w:szCs w:val="22"/>
          <w:lang w:val="lt-LT"/>
        </w:rPr>
        <w:t xml:space="preserve"> vartoti iki paskutinės nurodyto mėnesio dienos.</w:t>
      </w:r>
    </w:p>
    <w:p w14:paraId="54B4BDFC" w14:textId="77777777" w:rsidR="00354160" w:rsidRPr="00381B1D" w:rsidRDefault="00354160" w:rsidP="00354160">
      <w:pPr>
        <w:rPr>
          <w:rFonts w:ascii="Times New Roman" w:hAnsi="Times New Roman"/>
          <w:sz w:val="22"/>
          <w:szCs w:val="22"/>
          <w:lang w:val="lt-LT"/>
        </w:rPr>
      </w:pPr>
    </w:p>
    <w:p w14:paraId="34E95FA3"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Vaistų negalima išmesti</w:t>
      </w:r>
      <w:r w:rsidRPr="00381B1D" w:rsidDel="00147D7B">
        <w:rPr>
          <w:rFonts w:ascii="Times New Roman" w:hAnsi="Times New Roman"/>
          <w:sz w:val="22"/>
          <w:szCs w:val="22"/>
          <w:lang w:val="lt-LT"/>
        </w:rPr>
        <w:t xml:space="preserve"> </w:t>
      </w:r>
      <w:r w:rsidRPr="00381B1D">
        <w:rPr>
          <w:rFonts w:ascii="Times New Roman" w:hAnsi="Times New Roman"/>
          <w:sz w:val="22"/>
          <w:szCs w:val="22"/>
          <w:lang w:val="lt-LT"/>
        </w:rPr>
        <w:t>į kanalizaciją arba  su buitinėmis atliekomis. Kaip išmesti nereikalingus vaistus, klauskite vaistininko. Šios priemonės padės apsaugoti aplinką.</w:t>
      </w:r>
    </w:p>
    <w:p w14:paraId="7806CA0D" w14:textId="77777777" w:rsidR="00354160" w:rsidRPr="00381B1D" w:rsidRDefault="00354160" w:rsidP="00354160">
      <w:pPr>
        <w:rPr>
          <w:rFonts w:ascii="Times New Roman" w:hAnsi="Times New Roman"/>
          <w:sz w:val="22"/>
          <w:szCs w:val="22"/>
          <w:lang w:val="lt-LT"/>
        </w:rPr>
      </w:pPr>
    </w:p>
    <w:p w14:paraId="37824CC2" w14:textId="77777777" w:rsidR="00354160" w:rsidRPr="00381B1D" w:rsidRDefault="00354160" w:rsidP="00354160">
      <w:pPr>
        <w:rPr>
          <w:rFonts w:ascii="Times New Roman" w:hAnsi="Times New Roman"/>
          <w:sz w:val="22"/>
          <w:szCs w:val="22"/>
          <w:lang w:val="lt-LT"/>
        </w:rPr>
      </w:pPr>
    </w:p>
    <w:p w14:paraId="1CC78805" w14:textId="77777777" w:rsidR="00354160" w:rsidRPr="00381B1D" w:rsidRDefault="00354160" w:rsidP="00354160">
      <w:pPr>
        <w:keepNext/>
        <w:tabs>
          <w:tab w:val="left" w:pos="567"/>
        </w:tabs>
        <w:ind w:left="567" w:hanging="567"/>
        <w:outlineLvl w:val="1"/>
        <w:rPr>
          <w:rFonts w:ascii="Times New Roman" w:hAnsi="Times New Roman"/>
          <w:b/>
          <w:sz w:val="22"/>
          <w:szCs w:val="22"/>
          <w:lang w:val="lt-LT"/>
        </w:rPr>
      </w:pPr>
      <w:bookmarkStart w:id="14" w:name="_Toc129243144"/>
      <w:bookmarkStart w:id="15" w:name="_Toc129243269"/>
      <w:r w:rsidRPr="00381B1D">
        <w:rPr>
          <w:rFonts w:ascii="Times New Roman" w:hAnsi="Times New Roman"/>
          <w:b/>
          <w:sz w:val="22"/>
          <w:szCs w:val="22"/>
          <w:lang w:val="lt-LT"/>
        </w:rPr>
        <w:t>6.</w:t>
      </w:r>
      <w:r w:rsidRPr="00381B1D">
        <w:rPr>
          <w:rFonts w:ascii="Times New Roman" w:hAnsi="Times New Roman"/>
          <w:b/>
          <w:sz w:val="22"/>
          <w:szCs w:val="22"/>
          <w:lang w:val="lt-LT"/>
        </w:rPr>
        <w:tab/>
        <w:t xml:space="preserve">Pakuotės turinys ir kita informacija </w:t>
      </w:r>
      <w:bookmarkEnd w:id="14"/>
      <w:bookmarkEnd w:id="15"/>
    </w:p>
    <w:p w14:paraId="2DB9DD9E" w14:textId="77777777" w:rsidR="00354160" w:rsidRPr="00381B1D" w:rsidRDefault="00354160" w:rsidP="00354160">
      <w:pPr>
        <w:rPr>
          <w:rFonts w:ascii="Times New Roman" w:hAnsi="Times New Roman"/>
          <w:sz w:val="22"/>
          <w:szCs w:val="22"/>
          <w:lang w:val="lt-LT"/>
        </w:rPr>
      </w:pPr>
    </w:p>
    <w:p w14:paraId="4E77B9E9" w14:textId="0EA1C708" w:rsidR="00354160" w:rsidRPr="00381B1D" w:rsidRDefault="00141A60" w:rsidP="00354160">
      <w:pPr>
        <w:spacing w:line="220" w:lineRule="exact"/>
        <w:rPr>
          <w:rFonts w:ascii="Times New Roman" w:hAnsi="Times New Roman"/>
          <w:sz w:val="22"/>
          <w:szCs w:val="22"/>
          <w:lang w:val="lt-LT"/>
        </w:rPr>
      </w:pPr>
      <w:r w:rsidRPr="00141A60">
        <w:rPr>
          <w:rFonts w:ascii="Times New Roman" w:hAnsi="Times New Roman"/>
          <w:b/>
          <w:bCs/>
          <w:sz w:val="22"/>
          <w:szCs w:val="22"/>
          <w:lang w:val="lt-LT"/>
        </w:rPr>
        <w:t>Mercilon</w:t>
      </w:r>
      <w:r w:rsidR="00354160" w:rsidRPr="00381B1D">
        <w:rPr>
          <w:rFonts w:ascii="Times New Roman" w:hAnsi="Times New Roman"/>
          <w:b/>
          <w:bCs/>
          <w:sz w:val="22"/>
          <w:szCs w:val="22"/>
          <w:lang w:val="lt-LT"/>
        </w:rPr>
        <w:t xml:space="preserve"> sudėtis</w:t>
      </w:r>
    </w:p>
    <w:p w14:paraId="44CD290E" w14:textId="34B030A3" w:rsidR="00296F86" w:rsidRPr="00296F86" w:rsidRDefault="00296F86" w:rsidP="00296F86">
      <w:pPr>
        <w:pStyle w:val="BT-EMEASMCA"/>
        <w:keepNext/>
        <w:tabs>
          <w:tab w:val="clear" w:pos="360"/>
          <w:tab w:val="num" w:pos="540"/>
          <w:tab w:val="num" w:pos="720"/>
        </w:tabs>
        <w:ind w:left="540" w:hanging="540"/>
        <w:rPr>
          <w:sz w:val="22"/>
          <w:szCs w:val="22"/>
        </w:rPr>
      </w:pPr>
      <w:r w:rsidRPr="00296F86">
        <w:rPr>
          <w:sz w:val="22"/>
          <w:szCs w:val="22"/>
        </w:rPr>
        <w:t xml:space="preserve">Veikliosios medžiagos yra dezogestrelis ir etinilestradiolis. </w:t>
      </w:r>
      <w:r w:rsidR="009C292A">
        <w:rPr>
          <w:sz w:val="22"/>
          <w:szCs w:val="22"/>
        </w:rPr>
        <w:t>Vienoje plėvele dengtoje</w:t>
      </w:r>
      <w:r w:rsidRPr="00296F86">
        <w:rPr>
          <w:sz w:val="22"/>
          <w:szCs w:val="22"/>
        </w:rPr>
        <w:t xml:space="preserve"> tabletėje yra 150 mikrogramų dezogestrelio ir 20 mikrogramų etinilestradiolio. </w:t>
      </w:r>
    </w:p>
    <w:p w14:paraId="0DACD2AF" w14:textId="77777777" w:rsidR="00296F86" w:rsidRPr="00296F86" w:rsidRDefault="00296F86" w:rsidP="00296F86">
      <w:pPr>
        <w:pStyle w:val="BT-EMEASMCA"/>
        <w:keepNext/>
        <w:tabs>
          <w:tab w:val="clear" w:pos="360"/>
          <w:tab w:val="num" w:pos="540"/>
          <w:tab w:val="num" w:pos="720"/>
        </w:tabs>
        <w:ind w:left="540" w:hanging="540"/>
        <w:rPr>
          <w:sz w:val="22"/>
          <w:szCs w:val="22"/>
        </w:rPr>
      </w:pPr>
      <w:r w:rsidRPr="00296F86">
        <w:rPr>
          <w:sz w:val="22"/>
          <w:szCs w:val="22"/>
        </w:rPr>
        <w:t xml:space="preserve">Pagalbinės medžiagos yra bevandenis koloidinis silicio dioksidas, laktozė monohidratas, bulvių krakmolas, povidonas, stearino rūgštis, visų racematų alfa-tokoferolis. </w:t>
      </w:r>
    </w:p>
    <w:p w14:paraId="3EA0A75C" w14:textId="77777777" w:rsidR="00354160" w:rsidRPr="00381B1D" w:rsidRDefault="00354160" w:rsidP="00354160">
      <w:pPr>
        <w:rPr>
          <w:rFonts w:ascii="Times New Roman" w:hAnsi="Times New Roman"/>
          <w:sz w:val="22"/>
          <w:szCs w:val="22"/>
          <w:lang w:val="lt-LT"/>
        </w:rPr>
      </w:pPr>
    </w:p>
    <w:p w14:paraId="3441402D" w14:textId="2E1D5107" w:rsidR="00354160" w:rsidRPr="00381B1D" w:rsidRDefault="00296F86" w:rsidP="00354160">
      <w:pPr>
        <w:rPr>
          <w:rFonts w:ascii="Times New Roman" w:hAnsi="Times New Roman"/>
          <w:b/>
          <w:bCs/>
          <w:sz w:val="22"/>
          <w:szCs w:val="22"/>
          <w:lang w:val="lt-LT"/>
        </w:rPr>
      </w:pPr>
      <w:r w:rsidRPr="00296F86">
        <w:rPr>
          <w:rFonts w:ascii="Times New Roman" w:hAnsi="Times New Roman"/>
          <w:b/>
          <w:bCs/>
          <w:sz w:val="22"/>
          <w:szCs w:val="22"/>
          <w:lang w:val="lt-LT"/>
        </w:rPr>
        <w:t>Mercilon</w:t>
      </w:r>
      <w:r w:rsidR="00354160" w:rsidRPr="00381B1D">
        <w:rPr>
          <w:rFonts w:ascii="Times New Roman" w:hAnsi="Times New Roman"/>
          <w:b/>
          <w:bCs/>
          <w:sz w:val="22"/>
          <w:szCs w:val="22"/>
          <w:lang w:val="lt-LT"/>
        </w:rPr>
        <w:t xml:space="preserve"> išvaizda ir kiekis pakuotėje</w:t>
      </w:r>
    </w:p>
    <w:p w14:paraId="68A76C3B"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Mercilon yra baltos, abipus išgaubtos, apvalios, 6 mm skersmens tabletės, kurių vienoje pusėje užrašyta ,,TR“ virš ,,4“, kitoje – ,,Organon“ ir penkiakampė žvaigždė.</w:t>
      </w:r>
    </w:p>
    <w:p w14:paraId="79EFFF41"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ab/>
      </w:r>
    </w:p>
    <w:p w14:paraId="07204911"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 xml:space="preserve">21 tabletė PVC/aliuminio lizdinėje plokštelėje, įdėtoje į sandarų aliuminio folijos paketėlį. Paketėlis kartu su pakuotės lapeliu įdėtas į kartono dėžutę. Dėžutėje yra 3 paketėliai. </w:t>
      </w:r>
    </w:p>
    <w:p w14:paraId="7C9FCCBE" w14:textId="77777777" w:rsidR="00296F86" w:rsidRPr="00296F86" w:rsidRDefault="00296F86" w:rsidP="00296F86">
      <w:pPr>
        <w:rPr>
          <w:rFonts w:ascii="Times New Roman" w:hAnsi="Times New Roman"/>
          <w:bCs/>
          <w:sz w:val="22"/>
          <w:szCs w:val="22"/>
          <w:lang w:val="lt-LT"/>
        </w:rPr>
      </w:pPr>
    </w:p>
    <w:p w14:paraId="197E7E60"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Ant lizdinės plokštelės pateiktų santrumpų paaiškinimai:</w:t>
      </w:r>
    </w:p>
    <w:p w14:paraId="24C2EB57"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Mon – Pirmadienis</w:t>
      </w:r>
      <w:r w:rsidRPr="00296F86">
        <w:rPr>
          <w:rFonts w:ascii="Times New Roman" w:hAnsi="Times New Roman"/>
          <w:bCs/>
          <w:sz w:val="22"/>
          <w:szCs w:val="22"/>
          <w:lang w:val="lt-LT"/>
        </w:rPr>
        <w:tab/>
        <w:t>Fri –  Penktadienis</w:t>
      </w:r>
    </w:p>
    <w:p w14:paraId="64CB2080"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Tue – Antradienis</w:t>
      </w:r>
      <w:r w:rsidRPr="00296F86">
        <w:rPr>
          <w:rFonts w:ascii="Times New Roman" w:hAnsi="Times New Roman"/>
          <w:bCs/>
          <w:sz w:val="22"/>
          <w:szCs w:val="22"/>
          <w:lang w:val="lt-LT"/>
        </w:rPr>
        <w:tab/>
        <w:t>Sat – Šeštadienis</w:t>
      </w:r>
    </w:p>
    <w:p w14:paraId="5FAABBAB" w14:textId="77777777" w:rsidR="00296F86" w:rsidRPr="00296F86"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Wed – Trečiadienis</w:t>
      </w:r>
      <w:r w:rsidRPr="00296F86">
        <w:rPr>
          <w:rFonts w:ascii="Times New Roman" w:hAnsi="Times New Roman"/>
          <w:bCs/>
          <w:sz w:val="22"/>
          <w:szCs w:val="22"/>
          <w:lang w:val="lt-LT"/>
        </w:rPr>
        <w:tab/>
        <w:t>Sun – Sekmadienis</w:t>
      </w:r>
    </w:p>
    <w:p w14:paraId="3CBB7A9F" w14:textId="5E00A5CC" w:rsidR="00354160" w:rsidRDefault="00296F86" w:rsidP="00296F86">
      <w:pPr>
        <w:rPr>
          <w:rFonts w:ascii="Times New Roman" w:hAnsi="Times New Roman"/>
          <w:bCs/>
          <w:sz w:val="22"/>
          <w:szCs w:val="22"/>
          <w:lang w:val="lt-LT"/>
        </w:rPr>
      </w:pPr>
      <w:r w:rsidRPr="00296F86">
        <w:rPr>
          <w:rFonts w:ascii="Times New Roman" w:hAnsi="Times New Roman"/>
          <w:bCs/>
          <w:sz w:val="22"/>
          <w:szCs w:val="22"/>
          <w:lang w:val="lt-LT"/>
        </w:rPr>
        <w:t>Thu – Ketvirtadienis</w:t>
      </w:r>
    </w:p>
    <w:p w14:paraId="59E569FC" w14:textId="77777777" w:rsidR="00296F86" w:rsidRPr="00381B1D" w:rsidRDefault="00296F86" w:rsidP="00296F86">
      <w:pPr>
        <w:rPr>
          <w:rFonts w:ascii="Times New Roman" w:hAnsi="Times New Roman"/>
          <w:sz w:val="22"/>
          <w:szCs w:val="22"/>
          <w:lang w:val="lt-LT"/>
        </w:rPr>
      </w:pPr>
    </w:p>
    <w:p w14:paraId="4DF8B7C6" w14:textId="77777777" w:rsidR="00296F86" w:rsidRPr="00296F86" w:rsidRDefault="00296F86" w:rsidP="00296F86">
      <w:pPr>
        <w:spacing w:line="220" w:lineRule="exact"/>
        <w:rPr>
          <w:rFonts w:ascii="Times New Roman" w:hAnsi="Times New Roman"/>
          <w:b/>
          <w:bCs/>
          <w:sz w:val="22"/>
          <w:szCs w:val="22"/>
          <w:lang w:val="lt-LT"/>
        </w:rPr>
      </w:pPr>
      <w:r w:rsidRPr="00296F86">
        <w:rPr>
          <w:rFonts w:ascii="Times New Roman" w:hAnsi="Times New Roman"/>
          <w:b/>
          <w:bCs/>
          <w:sz w:val="22"/>
          <w:szCs w:val="22"/>
          <w:lang w:val="lt-LT"/>
        </w:rPr>
        <w:t>Gamintojas</w:t>
      </w:r>
    </w:p>
    <w:p w14:paraId="59AEF959" w14:textId="1AFFCEFF" w:rsidR="00296F86" w:rsidRPr="00296F86" w:rsidRDefault="00296F86" w:rsidP="00296F86">
      <w:pPr>
        <w:rPr>
          <w:rFonts w:ascii="Times New Roman" w:hAnsi="Times New Roman"/>
          <w:sz w:val="22"/>
          <w:szCs w:val="22"/>
          <w:lang w:val="lt-LT"/>
        </w:rPr>
      </w:pPr>
      <w:r w:rsidRPr="00296F86">
        <w:rPr>
          <w:rFonts w:ascii="Times New Roman" w:hAnsi="Times New Roman"/>
          <w:sz w:val="22"/>
          <w:szCs w:val="22"/>
          <w:lang w:val="lt-LT"/>
        </w:rPr>
        <w:t>N.V. Organon</w:t>
      </w:r>
      <w:r w:rsidR="00A652C9">
        <w:rPr>
          <w:rFonts w:ascii="Times New Roman" w:hAnsi="Times New Roman"/>
          <w:sz w:val="22"/>
          <w:szCs w:val="22"/>
          <w:lang w:val="lt-LT"/>
        </w:rPr>
        <w:t xml:space="preserve">, </w:t>
      </w:r>
      <w:r w:rsidRPr="00296F86">
        <w:rPr>
          <w:rFonts w:ascii="Times New Roman" w:hAnsi="Times New Roman"/>
          <w:sz w:val="22"/>
          <w:szCs w:val="22"/>
          <w:lang w:val="lt-LT"/>
        </w:rPr>
        <w:t>Kloosterstraat 6</w:t>
      </w:r>
      <w:r w:rsidR="00A652C9">
        <w:rPr>
          <w:rFonts w:ascii="Times New Roman" w:hAnsi="Times New Roman"/>
          <w:sz w:val="22"/>
          <w:szCs w:val="22"/>
          <w:lang w:val="lt-LT"/>
        </w:rPr>
        <w:t xml:space="preserve">, </w:t>
      </w:r>
      <w:r w:rsidRPr="00296F86">
        <w:rPr>
          <w:rFonts w:ascii="Times New Roman" w:hAnsi="Times New Roman"/>
          <w:sz w:val="22"/>
          <w:szCs w:val="22"/>
          <w:lang w:val="lt-LT"/>
        </w:rPr>
        <w:t>5349 AB Oss</w:t>
      </w:r>
      <w:r w:rsidR="00A652C9">
        <w:rPr>
          <w:rFonts w:ascii="Times New Roman" w:hAnsi="Times New Roman"/>
          <w:sz w:val="22"/>
          <w:szCs w:val="22"/>
          <w:lang w:val="lt-LT"/>
        </w:rPr>
        <w:t xml:space="preserve">, </w:t>
      </w:r>
      <w:r w:rsidRPr="00296F86">
        <w:rPr>
          <w:rFonts w:ascii="Times New Roman" w:hAnsi="Times New Roman"/>
          <w:sz w:val="22"/>
          <w:szCs w:val="22"/>
          <w:lang w:val="lt-LT"/>
        </w:rPr>
        <w:t>Nyderlandai</w:t>
      </w:r>
    </w:p>
    <w:p w14:paraId="28A0C40B" w14:textId="77777777" w:rsidR="00296F86" w:rsidRPr="00296F86" w:rsidRDefault="00296F86" w:rsidP="00296F86">
      <w:pPr>
        <w:rPr>
          <w:rFonts w:ascii="Times New Roman" w:hAnsi="Times New Roman"/>
          <w:noProof/>
          <w:sz w:val="22"/>
          <w:szCs w:val="22"/>
          <w:lang w:val="lt-LT"/>
        </w:rPr>
      </w:pPr>
    </w:p>
    <w:p w14:paraId="3A8DA560" w14:textId="77777777" w:rsidR="00296F86" w:rsidRPr="00296F86" w:rsidRDefault="00296F86" w:rsidP="00296F86">
      <w:pPr>
        <w:rPr>
          <w:rFonts w:ascii="Times New Roman" w:hAnsi="Times New Roman"/>
          <w:b/>
          <w:sz w:val="22"/>
          <w:szCs w:val="22"/>
          <w:lang w:val="lt-LT"/>
        </w:rPr>
      </w:pPr>
      <w:r w:rsidRPr="00296F86">
        <w:rPr>
          <w:rFonts w:ascii="Times New Roman" w:hAnsi="Times New Roman"/>
          <w:b/>
          <w:sz w:val="22"/>
          <w:szCs w:val="22"/>
          <w:lang w:val="lt-LT"/>
        </w:rPr>
        <w:t xml:space="preserve">Lygiagretus importuotojas </w:t>
      </w:r>
    </w:p>
    <w:p w14:paraId="67DCDC31" w14:textId="2A2BCA4E" w:rsidR="00296F86" w:rsidRPr="00296F86" w:rsidRDefault="00296F86" w:rsidP="005F302E">
      <w:pPr>
        <w:rPr>
          <w:rFonts w:ascii="Times New Roman" w:hAnsi="Times New Roman"/>
          <w:sz w:val="22"/>
          <w:szCs w:val="22"/>
          <w:lang w:val="lt-LT"/>
        </w:rPr>
      </w:pPr>
      <w:r w:rsidRPr="00296F86">
        <w:rPr>
          <w:rFonts w:ascii="Times New Roman" w:hAnsi="Times New Roman"/>
          <w:sz w:val="22"/>
          <w:szCs w:val="22"/>
          <w:lang w:val="lt-LT"/>
        </w:rPr>
        <w:t>UAB „Lex ano“</w:t>
      </w:r>
      <w:r w:rsidR="00A652C9">
        <w:rPr>
          <w:rFonts w:ascii="Times New Roman" w:hAnsi="Times New Roman"/>
          <w:color w:val="000000"/>
          <w:sz w:val="22"/>
          <w:szCs w:val="22"/>
          <w:lang w:val="lt-LT"/>
        </w:rPr>
        <w:t xml:space="preserve">, </w:t>
      </w:r>
      <w:r w:rsidRPr="00296F86">
        <w:rPr>
          <w:rFonts w:ascii="Times New Roman" w:hAnsi="Times New Roman"/>
          <w:color w:val="000000"/>
          <w:sz w:val="22"/>
          <w:szCs w:val="22"/>
          <w:lang w:val="lt-LT"/>
        </w:rPr>
        <w:t>Naugarduko g. 3,</w:t>
      </w:r>
      <w:r w:rsidRPr="00296F86">
        <w:rPr>
          <w:rFonts w:ascii="Times New Roman" w:hAnsi="Times New Roman"/>
          <w:sz w:val="22"/>
          <w:szCs w:val="22"/>
          <w:lang w:val="lt-LT"/>
        </w:rPr>
        <w:t xml:space="preserve"> </w:t>
      </w:r>
      <w:r w:rsidRPr="00296F86">
        <w:rPr>
          <w:rFonts w:ascii="Times New Roman" w:hAnsi="Times New Roman"/>
          <w:iCs/>
          <w:sz w:val="24"/>
          <w:lang w:val="lt-LT"/>
        </w:rPr>
        <w:t xml:space="preserve">LT-03231 </w:t>
      </w:r>
      <w:r w:rsidRPr="00296F86">
        <w:rPr>
          <w:rFonts w:ascii="Times New Roman" w:hAnsi="Times New Roman"/>
          <w:sz w:val="22"/>
          <w:szCs w:val="22"/>
          <w:lang w:val="lt-LT"/>
        </w:rPr>
        <w:t>Vilnius</w:t>
      </w:r>
      <w:r w:rsidR="00A652C9">
        <w:rPr>
          <w:rFonts w:ascii="Times New Roman" w:hAnsi="Times New Roman"/>
          <w:sz w:val="22"/>
          <w:szCs w:val="22"/>
          <w:lang w:val="lt-LT"/>
        </w:rPr>
        <w:t xml:space="preserve">, </w:t>
      </w:r>
      <w:r w:rsidRPr="00296F86">
        <w:rPr>
          <w:rFonts w:ascii="Times New Roman" w:hAnsi="Times New Roman"/>
          <w:sz w:val="22"/>
          <w:szCs w:val="22"/>
          <w:lang w:val="lt-LT"/>
        </w:rPr>
        <w:t>Lietuva</w:t>
      </w:r>
    </w:p>
    <w:p w14:paraId="1EF82955" w14:textId="77777777" w:rsidR="00296F86" w:rsidRPr="00296F86" w:rsidRDefault="00296F86" w:rsidP="00296F86">
      <w:pPr>
        <w:tabs>
          <w:tab w:val="left" w:pos="567"/>
        </w:tabs>
        <w:rPr>
          <w:rFonts w:ascii="Times New Roman" w:hAnsi="Times New Roman"/>
          <w:sz w:val="22"/>
          <w:szCs w:val="22"/>
          <w:highlight w:val="yellow"/>
          <w:lang w:val="lt-LT"/>
        </w:rPr>
      </w:pPr>
    </w:p>
    <w:p w14:paraId="31565A14" w14:textId="77777777" w:rsidR="00296F86" w:rsidRPr="00296F86" w:rsidRDefault="00296F86" w:rsidP="00296F86">
      <w:pPr>
        <w:rPr>
          <w:rFonts w:ascii="Times New Roman" w:hAnsi="Times New Roman"/>
          <w:b/>
          <w:sz w:val="22"/>
          <w:szCs w:val="22"/>
          <w:lang w:val="lt-LT"/>
        </w:rPr>
      </w:pPr>
      <w:r w:rsidRPr="00296F86">
        <w:rPr>
          <w:rFonts w:ascii="Times New Roman" w:hAnsi="Times New Roman"/>
          <w:b/>
          <w:sz w:val="22"/>
          <w:szCs w:val="22"/>
          <w:lang w:val="lt-LT"/>
        </w:rPr>
        <w:t xml:space="preserve">Perpakavo </w:t>
      </w:r>
    </w:p>
    <w:p w14:paraId="00864FE9" w14:textId="77777777" w:rsidR="00A652C9" w:rsidRPr="005F302E" w:rsidRDefault="00A652C9" w:rsidP="00A652C9">
      <w:pPr>
        <w:rPr>
          <w:rFonts w:ascii="Times New Roman" w:hAnsi="Times New Roman"/>
          <w:sz w:val="22"/>
          <w:szCs w:val="22"/>
          <w:lang w:val="lt-LT"/>
        </w:rPr>
      </w:pPr>
      <w:r w:rsidRPr="005F302E">
        <w:rPr>
          <w:rFonts w:ascii="Times New Roman" w:hAnsi="Times New Roman"/>
          <w:sz w:val="22"/>
          <w:szCs w:val="22"/>
          <w:lang w:val="lt-LT"/>
        </w:rPr>
        <w:t>UAB „ENTAFARMA“, Klonėnų vs. 1, LT-19156 Širvintų r. sav., Lietuva</w:t>
      </w:r>
    </w:p>
    <w:p w14:paraId="3BB45252" w14:textId="77777777" w:rsidR="00A652C9" w:rsidRPr="005F302E" w:rsidRDefault="00A652C9" w:rsidP="00A652C9">
      <w:pPr>
        <w:rPr>
          <w:rFonts w:ascii="Times New Roman" w:hAnsi="Times New Roman"/>
          <w:sz w:val="22"/>
          <w:szCs w:val="22"/>
          <w:lang w:val="lt-LT"/>
        </w:rPr>
      </w:pPr>
      <w:r w:rsidRPr="005F302E">
        <w:rPr>
          <w:rFonts w:ascii="Times New Roman" w:hAnsi="Times New Roman"/>
          <w:sz w:val="22"/>
          <w:szCs w:val="22"/>
          <w:lang w:val="lt-LT"/>
        </w:rPr>
        <w:t>arba</w:t>
      </w:r>
    </w:p>
    <w:p w14:paraId="0FC6E1DE" w14:textId="77777777" w:rsidR="00A652C9" w:rsidRPr="005F302E" w:rsidRDefault="00A652C9" w:rsidP="00A652C9">
      <w:pPr>
        <w:rPr>
          <w:rFonts w:ascii="Times New Roman" w:hAnsi="Times New Roman"/>
          <w:sz w:val="22"/>
          <w:szCs w:val="22"/>
          <w:lang w:val="lt-LT"/>
        </w:rPr>
      </w:pPr>
      <w:r w:rsidRPr="005F302E">
        <w:rPr>
          <w:rFonts w:ascii="Times New Roman" w:hAnsi="Times New Roman"/>
          <w:sz w:val="22"/>
          <w:szCs w:val="22"/>
          <w:lang w:val="lt-LT"/>
        </w:rPr>
        <w:t>Lietuvos ir Norvegijos UAB „Norfachema“, Vytauto g. 6, LT-55175 Jonava, Lietuva</w:t>
      </w:r>
    </w:p>
    <w:p w14:paraId="5BD3CAED" w14:textId="77777777" w:rsidR="00A652C9" w:rsidRPr="005F302E" w:rsidRDefault="00A652C9" w:rsidP="00A652C9">
      <w:pPr>
        <w:rPr>
          <w:rFonts w:ascii="Times New Roman" w:hAnsi="Times New Roman"/>
          <w:sz w:val="22"/>
          <w:szCs w:val="22"/>
          <w:lang w:val="lt-LT"/>
        </w:rPr>
      </w:pPr>
      <w:r w:rsidRPr="005F302E">
        <w:rPr>
          <w:rFonts w:ascii="Times New Roman" w:hAnsi="Times New Roman"/>
          <w:sz w:val="22"/>
          <w:szCs w:val="22"/>
          <w:lang w:val="lt-LT"/>
        </w:rPr>
        <w:t>arba</w:t>
      </w:r>
    </w:p>
    <w:p w14:paraId="5E7B3DB6" w14:textId="39C19CC7" w:rsidR="00A652C9" w:rsidRPr="005F302E" w:rsidRDefault="00A652C9" w:rsidP="00A652C9">
      <w:pPr>
        <w:numPr>
          <w:ilvl w:val="12"/>
          <w:numId w:val="0"/>
        </w:numPr>
        <w:ind w:right="-2"/>
        <w:rPr>
          <w:rFonts w:ascii="Times New Roman" w:hAnsi="Times New Roman"/>
          <w:sz w:val="22"/>
          <w:szCs w:val="22"/>
          <w:lang w:val="lt-LT"/>
        </w:rPr>
      </w:pPr>
      <w:r w:rsidRPr="005F302E">
        <w:rPr>
          <w:rFonts w:ascii="Times New Roman" w:hAnsi="Times New Roman"/>
          <w:sz w:val="22"/>
          <w:szCs w:val="22"/>
          <w:lang w:val="lt-LT"/>
        </w:rPr>
        <w:t>CEFEA Sp. z o. o. Sp. K., ul. Działkowa 69, 02-234 Warszawa, Lenkija</w:t>
      </w:r>
      <w:r w:rsidRPr="005F302E" w:rsidDel="00A652C9">
        <w:rPr>
          <w:rFonts w:ascii="Times New Roman" w:hAnsi="Times New Roman"/>
          <w:sz w:val="22"/>
          <w:szCs w:val="22"/>
          <w:lang w:val="lt-LT"/>
        </w:rPr>
        <w:t xml:space="preserve"> </w:t>
      </w:r>
    </w:p>
    <w:p w14:paraId="6D9ED19D" w14:textId="77777777" w:rsidR="00296F86" w:rsidRPr="00296F86" w:rsidRDefault="00296F86" w:rsidP="00296F86">
      <w:pPr>
        <w:rPr>
          <w:rFonts w:ascii="Times New Roman" w:hAnsi="Times New Roman"/>
          <w:sz w:val="22"/>
          <w:szCs w:val="22"/>
          <w:lang w:val="lt-LT"/>
        </w:rPr>
      </w:pPr>
    </w:p>
    <w:p w14:paraId="00DC65DB" w14:textId="77777777" w:rsidR="00296F86" w:rsidRPr="00296F86" w:rsidRDefault="00296F86" w:rsidP="00296F86">
      <w:pPr>
        <w:rPr>
          <w:rFonts w:ascii="Times New Roman" w:hAnsi="Times New Roman"/>
          <w:sz w:val="22"/>
          <w:szCs w:val="22"/>
          <w:lang w:val="lt-LT"/>
        </w:rPr>
      </w:pPr>
      <w:r w:rsidRPr="00296F86">
        <w:rPr>
          <w:rFonts w:ascii="Times New Roman" w:hAnsi="Times New Roman"/>
          <w:sz w:val="24"/>
          <w:lang w:val="lt-LT" w:eastAsia="lt-LT"/>
        </w:rPr>
        <w:t xml:space="preserve">Registruotojas eksportuojančioje valstybėje yra </w:t>
      </w:r>
      <w:r w:rsidRPr="00296F86">
        <w:rPr>
          <w:rFonts w:ascii="Times New Roman" w:hAnsi="Times New Roman"/>
          <w:sz w:val="22"/>
          <w:szCs w:val="22"/>
          <w:lang w:val="lt-LT"/>
        </w:rPr>
        <w:t>N.V. Organon, Kloosterstraat 6, 5349 AB Oss, Nyderlandai.</w:t>
      </w:r>
    </w:p>
    <w:p w14:paraId="223C32BD" w14:textId="77777777" w:rsidR="00296F86" w:rsidRPr="00296F86" w:rsidRDefault="00296F86" w:rsidP="00296F86">
      <w:pPr>
        <w:ind w:left="567" w:hanging="567"/>
        <w:rPr>
          <w:rFonts w:ascii="Times New Roman" w:hAnsi="Times New Roman"/>
          <w:b/>
          <w:bCs/>
          <w:sz w:val="22"/>
          <w:szCs w:val="22"/>
          <w:lang w:val="lt-LT"/>
        </w:rPr>
      </w:pPr>
    </w:p>
    <w:p w14:paraId="7A734EA1" w14:textId="262EFE4B" w:rsidR="00296F86" w:rsidRPr="00AA77F6" w:rsidRDefault="00296F86" w:rsidP="00296F86">
      <w:pPr>
        <w:ind w:left="567" w:hanging="567"/>
        <w:rPr>
          <w:rFonts w:ascii="Times New Roman" w:hAnsi="Times New Roman"/>
          <w:b/>
          <w:bCs/>
          <w:sz w:val="22"/>
          <w:szCs w:val="22"/>
          <w:lang w:val="en-US"/>
        </w:rPr>
      </w:pPr>
      <w:r w:rsidRPr="00296F86">
        <w:rPr>
          <w:rFonts w:ascii="Times New Roman" w:hAnsi="Times New Roman"/>
          <w:b/>
          <w:bCs/>
          <w:sz w:val="22"/>
          <w:szCs w:val="22"/>
          <w:lang w:val="lt-LT"/>
        </w:rPr>
        <w:t xml:space="preserve">Šis pakuotės lapelis paskutinį kartą peržiūrėtas </w:t>
      </w:r>
      <w:r w:rsidR="000F3105">
        <w:rPr>
          <w:rFonts w:ascii="Times New Roman" w:hAnsi="Times New Roman"/>
          <w:b/>
          <w:bCs/>
          <w:sz w:val="22"/>
          <w:szCs w:val="22"/>
          <w:lang w:val="lt-LT"/>
        </w:rPr>
        <w:t>2023-03-08.</w:t>
      </w:r>
      <w:bookmarkStart w:id="16" w:name="_GoBack"/>
      <w:bookmarkEnd w:id="16"/>
    </w:p>
    <w:p w14:paraId="349C7741" w14:textId="77777777" w:rsidR="00296F86" w:rsidRPr="00296F86" w:rsidRDefault="00296F86" w:rsidP="00296F86">
      <w:pPr>
        <w:ind w:left="567" w:hanging="567"/>
        <w:rPr>
          <w:rFonts w:ascii="Times New Roman" w:hAnsi="Times New Roman"/>
          <w:sz w:val="22"/>
          <w:szCs w:val="22"/>
          <w:lang w:val="lt-LT"/>
        </w:rPr>
      </w:pPr>
    </w:p>
    <w:p w14:paraId="7197C51D" w14:textId="77777777" w:rsidR="00296F86" w:rsidRPr="00296F86" w:rsidRDefault="00296F86" w:rsidP="00296F86">
      <w:pPr>
        <w:rPr>
          <w:rFonts w:ascii="Times New Roman" w:hAnsi="Times New Roman"/>
          <w:sz w:val="22"/>
          <w:szCs w:val="22"/>
          <w:lang w:val="lt-LT"/>
        </w:rPr>
      </w:pPr>
      <w:r w:rsidRPr="00296F86">
        <w:rPr>
          <w:rFonts w:ascii="Times New Roman" w:hAnsi="Times New Roman"/>
          <w:sz w:val="22"/>
          <w:szCs w:val="22"/>
          <w:lang w:val="lt-LT"/>
        </w:rPr>
        <w:lastRenderedPageBreak/>
        <w:t>Išsami informacija apie šį vaistą pateikiama Valstybinės vaistų kontrolės tarnybos prie Lietuvos Respublikos sveikatos apsaugos ministerijos tinklalapyje</w:t>
      </w:r>
      <w:r w:rsidRPr="00296F86">
        <w:rPr>
          <w:rFonts w:ascii="Times New Roman" w:hAnsi="Times New Roman"/>
          <w:i/>
          <w:sz w:val="22"/>
          <w:szCs w:val="22"/>
          <w:lang w:val="lt-LT"/>
        </w:rPr>
        <w:t xml:space="preserve"> </w:t>
      </w:r>
      <w:hyperlink r:id="rId11" w:history="1">
        <w:r w:rsidRPr="00296F86">
          <w:rPr>
            <w:rFonts w:ascii="Times New Roman" w:eastAsia="SimSun" w:hAnsi="Times New Roman"/>
            <w:color w:val="0000FF"/>
            <w:sz w:val="22"/>
            <w:szCs w:val="22"/>
            <w:u w:val="single"/>
            <w:lang w:val="lt-LT"/>
          </w:rPr>
          <w:t>http://www.vvkt.lt/</w:t>
        </w:r>
      </w:hyperlink>
    </w:p>
    <w:p w14:paraId="6671D4D5" w14:textId="77777777" w:rsidR="00296F86" w:rsidRPr="00296F86" w:rsidRDefault="00296F86" w:rsidP="00296F86">
      <w:pPr>
        <w:rPr>
          <w:rFonts w:ascii="Times New Roman" w:hAnsi="Times New Roman"/>
          <w:sz w:val="24"/>
          <w:lang w:val="lt-LT"/>
        </w:rPr>
      </w:pPr>
    </w:p>
    <w:p w14:paraId="5750C2B8" w14:textId="5F7EB32F" w:rsidR="0039744D" w:rsidRPr="00D82C7C" w:rsidRDefault="00A652C9" w:rsidP="0039744D">
      <w:pPr>
        <w:rPr>
          <w:rFonts w:ascii="Times New Roman" w:hAnsi="Times New Roman"/>
          <w:i/>
          <w:iCs/>
          <w:sz w:val="22"/>
          <w:szCs w:val="22"/>
          <w:lang w:val="lt-LT"/>
        </w:rPr>
      </w:pPr>
      <w:r>
        <w:rPr>
          <w:rFonts w:ascii="Times New Roman" w:hAnsi="Times New Roman"/>
          <w:i/>
          <w:iCs/>
          <w:sz w:val="22"/>
          <w:szCs w:val="22"/>
          <w:lang w:val="lt-LT"/>
        </w:rPr>
        <w:t>Lygiagrečiai importuojamas vaistinis preparatas nuo referencinio vaistinio preparato skiriasi laikymo sąlygomis (lygiagrečiai importuojamą vaistą papildomai reikia l</w:t>
      </w:r>
      <w:r w:rsidRPr="00BF1865">
        <w:rPr>
          <w:rFonts w:ascii="Times New Roman" w:hAnsi="Times New Roman"/>
          <w:i/>
          <w:iCs/>
          <w:sz w:val="22"/>
          <w:szCs w:val="22"/>
          <w:lang w:val="lt-LT"/>
        </w:rPr>
        <w:t>aikyti gamintojo pakuotėje, kad vaistas būtų apsaugotas nuo šviesos ir drėgmės</w:t>
      </w:r>
      <w:r>
        <w:rPr>
          <w:rFonts w:ascii="Times New Roman" w:hAnsi="Times New Roman"/>
          <w:i/>
          <w:iCs/>
          <w:sz w:val="22"/>
          <w:szCs w:val="22"/>
          <w:lang w:val="lt-LT"/>
        </w:rPr>
        <w:t>, negalima užšaldyti), išvaizda (lygiagrečiai importuojamo vaisto tabletės yra baltos, vienoje tablečių pusėje</w:t>
      </w:r>
      <w:r>
        <w:rPr>
          <w:rFonts w:ascii="Times New Roman" w:eastAsia="Calibri" w:hAnsi="Times New Roman"/>
          <w:bCs/>
          <w:sz w:val="22"/>
          <w:szCs w:val="22"/>
          <w:lang w:val="lt-LT"/>
        </w:rPr>
        <w:t xml:space="preserve"> </w:t>
      </w:r>
      <w:r w:rsidRPr="00E71966">
        <w:rPr>
          <w:rFonts w:ascii="Times New Roman" w:eastAsia="Calibri" w:hAnsi="Times New Roman"/>
          <w:bCs/>
          <w:i/>
          <w:iCs/>
          <w:sz w:val="22"/>
          <w:szCs w:val="22"/>
          <w:lang w:val="lt-LT"/>
        </w:rPr>
        <w:t>užrašyta ,,TR“ virš ,,4“, kitoje – ,,Organon“ ir penkiakampė žvaigždė</w:t>
      </w:r>
      <w:r>
        <w:rPr>
          <w:rFonts w:ascii="Times New Roman" w:hAnsi="Times New Roman"/>
          <w:i/>
          <w:iCs/>
          <w:sz w:val="22"/>
          <w:szCs w:val="22"/>
          <w:lang w:val="lt-LT"/>
        </w:rPr>
        <w:t xml:space="preserve">, referencinio vaisto tabletės yra gelsvos, </w:t>
      </w:r>
      <w:r w:rsidRPr="00AD1E29">
        <w:rPr>
          <w:rFonts w:ascii="Times New Roman" w:hAnsi="Times New Roman"/>
          <w:i/>
          <w:iCs/>
          <w:sz w:val="22"/>
          <w:szCs w:val="22"/>
          <w:lang w:val="lt-LT"/>
        </w:rPr>
        <w:t>vienoje pusėje yra žyma „P9</w:t>
      </w:r>
      <w:r>
        <w:rPr>
          <w:rFonts w:ascii="Times New Roman" w:hAnsi="Times New Roman"/>
          <w:i/>
          <w:iCs/>
          <w:sz w:val="22"/>
          <w:szCs w:val="22"/>
          <w:lang w:val="lt-LT"/>
        </w:rPr>
        <w:t>”</w:t>
      </w:r>
      <w:r w:rsidRPr="00AD1E29">
        <w:rPr>
          <w:rFonts w:ascii="Times New Roman" w:hAnsi="Times New Roman"/>
          <w:i/>
          <w:iCs/>
          <w:sz w:val="22"/>
          <w:szCs w:val="22"/>
          <w:lang w:val="lt-LT"/>
        </w:rPr>
        <w:t>, kitoje – „RG</w:t>
      </w:r>
      <w:r>
        <w:rPr>
          <w:rFonts w:ascii="Times New Roman" w:hAnsi="Times New Roman"/>
          <w:i/>
          <w:iCs/>
          <w:sz w:val="22"/>
          <w:szCs w:val="22"/>
          <w:lang w:val="lt-LT"/>
        </w:rPr>
        <w:t xml:space="preserve">“) bei pagalbinėmis medžiagomis (referencinio vaisto sudėtyje papildomai yra magnio stearato, propilenglikolio, makrogolio 6000 ir hipromeliozės). </w:t>
      </w:r>
    </w:p>
    <w:p w14:paraId="37DD8537" w14:textId="77777777" w:rsidR="003F580C" w:rsidRDefault="003F580C" w:rsidP="0039744D"/>
    <w:sectPr w:rsidR="003F580C" w:rsidSect="00F1063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EEDB8" w14:textId="77777777" w:rsidR="00D447C5" w:rsidRDefault="00D447C5" w:rsidP="00354160">
      <w:r>
        <w:separator/>
      </w:r>
    </w:p>
  </w:endnote>
  <w:endnote w:type="continuationSeparator" w:id="0">
    <w:p w14:paraId="48B67C52" w14:textId="77777777" w:rsidR="00D447C5" w:rsidRDefault="00D447C5" w:rsidP="0035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81C78" w14:textId="77777777" w:rsidR="00D447C5" w:rsidRDefault="00D447C5" w:rsidP="00354160">
      <w:r>
        <w:separator/>
      </w:r>
    </w:p>
  </w:footnote>
  <w:footnote w:type="continuationSeparator" w:id="0">
    <w:p w14:paraId="54948224" w14:textId="77777777" w:rsidR="00D447C5" w:rsidRDefault="00D447C5" w:rsidP="0035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A1A49"/>
    <w:multiLevelType w:val="hybridMultilevel"/>
    <w:tmpl w:val="1206F702"/>
    <w:lvl w:ilvl="0" w:tplc="7B30708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14AD"/>
    <w:multiLevelType w:val="hybridMultilevel"/>
    <w:tmpl w:val="AF7A8BE8"/>
    <w:lvl w:ilvl="0" w:tplc="7B30708E">
      <w:start w:val="1"/>
      <w:numFmt w:val="bullet"/>
      <w:lvlText w:val=""/>
      <w:lvlJc w:val="left"/>
      <w:pPr>
        <w:tabs>
          <w:tab w:val="num" w:pos="360"/>
        </w:tabs>
        <w:ind w:left="360" w:hanging="360"/>
      </w:pPr>
      <w:rPr>
        <w:rFonts w:ascii="Symbol" w:hAnsi="Symbol" w:hint="default"/>
        <w:sz w:val="22"/>
      </w:rPr>
    </w:lvl>
    <w:lvl w:ilvl="1" w:tplc="0409000F">
      <w:start w:val="1"/>
      <w:numFmt w:val="decimal"/>
      <w:lvlText w:val="%2."/>
      <w:lvlJc w:val="left"/>
      <w:pPr>
        <w:tabs>
          <w:tab w:val="num" w:pos="1440"/>
        </w:tabs>
        <w:ind w:left="1440" w:hanging="360"/>
      </w:pPr>
    </w:lvl>
    <w:lvl w:ilvl="2" w:tplc="AD703A8A">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3013D"/>
    <w:multiLevelType w:val="hybridMultilevel"/>
    <w:tmpl w:val="83A6134A"/>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54F5B"/>
    <w:multiLevelType w:val="hybridMultilevel"/>
    <w:tmpl w:val="54F6D6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B7C1E"/>
    <w:multiLevelType w:val="singleLevel"/>
    <w:tmpl w:val="1280155E"/>
    <w:lvl w:ilvl="0">
      <w:start w:val="1"/>
      <w:numFmt w:val="bullet"/>
      <w:pStyle w:val="SPCBulletpoints"/>
      <w:lvlText w:val=""/>
      <w:lvlJc w:val="left"/>
      <w:pPr>
        <w:tabs>
          <w:tab w:val="num" w:pos="992"/>
        </w:tabs>
        <w:ind w:left="992" w:hanging="425"/>
      </w:pPr>
      <w:rPr>
        <w:rFonts w:ascii="Symbol" w:hAnsi="Symbol" w:cs="Symbol" w:hint="default"/>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7F5056"/>
    <w:multiLevelType w:val="hybridMultilevel"/>
    <w:tmpl w:val="901C292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6"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57552"/>
    <w:multiLevelType w:val="hybridMultilevel"/>
    <w:tmpl w:val="5C3CB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0F38C6"/>
    <w:multiLevelType w:val="hybridMultilevel"/>
    <w:tmpl w:val="71DC7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9109B2"/>
    <w:multiLevelType w:val="hybridMultilevel"/>
    <w:tmpl w:val="350C91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021FAB"/>
    <w:multiLevelType w:val="hybridMultilevel"/>
    <w:tmpl w:val="5AB40860"/>
    <w:lvl w:ilvl="0" w:tplc="0409000F">
      <w:start w:val="1"/>
      <w:numFmt w:val="decimal"/>
      <w:lvlText w:val="%1."/>
      <w:lvlJc w:val="left"/>
      <w:pPr>
        <w:tabs>
          <w:tab w:val="num" w:pos="360"/>
        </w:tabs>
        <w:ind w:left="360" w:hanging="360"/>
      </w:pPr>
    </w:lvl>
    <w:lvl w:ilvl="1" w:tplc="AF724AF8">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02629"/>
    <w:multiLevelType w:val="hybridMultilevel"/>
    <w:tmpl w:val="4ECEA136"/>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4097F"/>
    <w:multiLevelType w:val="hybridMultilevel"/>
    <w:tmpl w:val="FE20DF44"/>
    <w:lvl w:ilvl="0" w:tplc="0F487960">
      <w:start w:val="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5D6700"/>
    <w:multiLevelType w:val="hybridMultilevel"/>
    <w:tmpl w:val="5804E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2"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2154D56"/>
    <w:multiLevelType w:val="hybridMultilevel"/>
    <w:tmpl w:val="537AF79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9D55DA"/>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41"/>
  </w:num>
  <w:num w:numId="4">
    <w:abstractNumId w:val="49"/>
  </w:num>
  <w:num w:numId="5">
    <w:abstractNumId w:val="1"/>
  </w:num>
  <w:num w:numId="6">
    <w:abstractNumId w:val="27"/>
  </w:num>
  <w:num w:numId="7">
    <w:abstractNumId w:val="10"/>
  </w:num>
  <w:num w:numId="8">
    <w:abstractNumId w:val="44"/>
  </w:num>
  <w:num w:numId="9">
    <w:abstractNumId w:val="4"/>
  </w:num>
  <w:num w:numId="10">
    <w:abstractNumId w:val="3"/>
  </w:num>
  <w:num w:numId="11">
    <w:abstractNumId w:val="33"/>
  </w:num>
  <w:num w:numId="12">
    <w:abstractNumId w:val="12"/>
  </w:num>
  <w:num w:numId="13">
    <w:abstractNumId w:val="20"/>
  </w:num>
  <w:num w:numId="14">
    <w:abstractNumId w:val="17"/>
  </w:num>
  <w:num w:numId="15">
    <w:abstractNumId w:val="30"/>
  </w:num>
  <w:num w:numId="16">
    <w:abstractNumId w:val="6"/>
  </w:num>
  <w:num w:numId="17">
    <w:abstractNumId w:val="28"/>
  </w:num>
  <w:num w:numId="18">
    <w:abstractNumId w:val="5"/>
  </w:num>
  <w:num w:numId="19">
    <w:abstractNumId w:val="7"/>
  </w:num>
  <w:num w:numId="20">
    <w:abstractNumId w:val="48"/>
  </w:num>
  <w:num w:numId="21">
    <w:abstractNumId w:val="38"/>
  </w:num>
  <w:num w:numId="22">
    <w:abstractNumId w:val="25"/>
  </w:num>
  <w:num w:numId="23">
    <w:abstractNumId w:val="2"/>
  </w:num>
  <w:num w:numId="24">
    <w:abstractNumId w:val="47"/>
  </w:num>
  <w:num w:numId="25">
    <w:abstractNumId w:val="21"/>
  </w:num>
  <w:num w:numId="26">
    <w:abstractNumId w:val="18"/>
  </w:num>
  <w:num w:numId="27">
    <w:abstractNumId w:val="31"/>
  </w:num>
  <w:num w:numId="28">
    <w:abstractNumId w:val="29"/>
  </w:num>
  <w:num w:numId="29">
    <w:abstractNumId w:val="8"/>
  </w:num>
  <w:num w:numId="30">
    <w:abstractNumId w:val="35"/>
  </w:num>
  <w:num w:numId="31">
    <w:abstractNumId w:val="14"/>
  </w:num>
  <w:num w:numId="32">
    <w:abstractNumId w:val="26"/>
  </w:num>
  <w:num w:numId="33">
    <w:abstractNumId w:val="22"/>
  </w:num>
  <w:num w:numId="34">
    <w:abstractNumId w:val="32"/>
  </w:num>
  <w:num w:numId="35">
    <w:abstractNumId w:val="19"/>
  </w:num>
  <w:num w:numId="36">
    <w:abstractNumId w:val="46"/>
  </w:num>
  <w:num w:numId="37">
    <w:abstractNumId w:val="9"/>
  </w:num>
  <w:num w:numId="38">
    <w:abstractNumId w:val="42"/>
  </w:num>
  <w:num w:numId="39">
    <w:abstractNumId w:val="45"/>
  </w:num>
  <w:num w:numId="40">
    <w:abstractNumId w:val="36"/>
  </w:num>
  <w:num w:numId="41">
    <w:abstractNumId w:val="23"/>
  </w:num>
  <w:num w:numId="42">
    <w:abstractNumId w:val="11"/>
  </w:num>
  <w:num w:numId="43">
    <w:abstractNumId w:val="24"/>
  </w:num>
  <w:num w:numId="44">
    <w:abstractNumId w:val="40"/>
  </w:num>
  <w:num w:numId="45">
    <w:abstractNumId w:val="16"/>
  </w:num>
  <w:num w:numId="46">
    <w:abstractNumId w:val="43"/>
  </w:num>
  <w:num w:numId="47">
    <w:abstractNumId w:val="37"/>
  </w:num>
  <w:num w:numId="48">
    <w:abstractNumId w:val="39"/>
  </w:num>
  <w:num w:numId="49">
    <w:abstractNumId w:val="1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60"/>
    <w:rsid w:val="00034DDB"/>
    <w:rsid w:val="00057E18"/>
    <w:rsid w:val="00085622"/>
    <w:rsid w:val="000A4526"/>
    <w:rsid w:val="000E1F54"/>
    <w:rsid w:val="000F0ED4"/>
    <w:rsid w:val="000F3105"/>
    <w:rsid w:val="000F6E2F"/>
    <w:rsid w:val="00105C76"/>
    <w:rsid w:val="00120998"/>
    <w:rsid w:val="00141A60"/>
    <w:rsid w:val="001811E5"/>
    <w:rsid w:val="00182585"/>
    <w:rsid w:val="001A1A03"/>
    <w:rsid w:val="001B145D"/>
    <w:rsid w:val="001C330C"/>
    <w:rsid w:val="001D08B7"/>
    <w:rsid w:val="001D52AB"/>
    <w:rsid w:val="00216BA8"/>
    <w:rsid w:val="00223AA5"/>
    <w:rsid w:val="00296F86"/>
    <w:rsid w:val="002A20E9"/>
    <w:rsid w:val="002A23BF"/>
    <w:rsid w:val="002A23D0"/>
    <w:rsid w:val="002A3700"/>
    <w:rsid w:val="002F25E0"/>
    <w:rsid w:val="002F6FE8"/>
    <w:rsid w:val="003145E0"/>
    <w:rsid w:val="003273F9"/>
    <w:rsid w:val="00330AAD"/>
    <w:rsid w:val="00332670"/>
    <w:rsid w:val="00353F8E"/>
    <w:rsid w:val="00354160"/>
    <w:rsid w:val="0039744D"/>
    <w:rsid w:val="003D45C2"/>
    <w:rsid w:val="003F4271"/>
    <w:rsid w:val="003F580C"/>
    <w:rsid w:val="004513E4"/>
    <w:rsid w:val="004831C8"/>
    <w:rsid w:val="00493954"/>
    <w:rsid w:val="004C5760"/>
    <w:rsid w:val="004F64D9"/>
    <w:rsid w:val="00545E6B"/>
    <w:rsid w:val="0055132C"/>
    <w:rsid w:val="005603FF"/>
    <w:rsid w:val="00596EC3"/>
    <w:rsid w:val="005D487E"/>
    <w:rsid w:val="005E11EE"/>
    <w:rsid w:val="005E1D2A"/>
    <w:rsid w:val="005F302E"/>
    <w:rsid w:val="0063373A"/>
    <w:rsid w:val="00641E13"/>
    <w:rsid w:val="00647E16"/>
    <w:rsid w:val="00676E17"/>
    <w:rsid w:val="0069677F"/>
    <w:rsid w:val="0069701D"/>
    <w:rsid w:val="00697C5F"/>
    <w:rsid w:val="006E41E1"/>
    <w:rsid w:val="007004D4"/>
    <w:rsid w:val="0070210C"/>
    <w:rsid w:val="00713CCB"/>
    <w:rsid w:val="007251B9"/>
    <w:rsid w:val="00740745"/>
    <w:rsid w:val="007536D6"/>
    <w:rsid w:val="0075791F"/>
    <w:rsid w:val="00782424"/>
    <w:rsid w:val="007D442D"/>
    <w:rsid w:val="007F5533"/>
    <w:rsid w:val="0080068B"/>
    <w:rsid w:val="00830E64"/>
    <w:rsid w:val="00834814"/>
    <w:rsid w:val="0089474C"/>
    <w:rsid w:val="008D02AA"/>
    <w:rsid w:val="008E3213"/>
    <w:rsid w:val="008E7F40"/>
    <w:rsid w:val="00930435"/>
    <w:rsid w:val="00931E42"/>
    <w:rsid w:val="009368C9"/>
    <w:rsid w:val="00940442"/>
    <w:rsid w:val="00954926"/>
    <w:rsid w:val="00997CF5"/>
    <w:rsid w:val="009A0A83"/>
    <w:rsid w:val="009B13C8"/>
    <w:rsid w:val="009C292A"/>
    <w:rsid w:val="009C4777"/>
    <w:rsid w:val="00A23AE6"/>
    <w:rsid w:val="00A30D54"/>
    <w:rsid w:val="00A52028"/>
    <w:rsid w:val="00A61B56"/>
    <w:rsid w:val="00A652C9"/>
    <w:rsid w:val="00A86401"/>
    <w:rsid w:val="00AA48D1"/>
    <w:rsid w:val="00AA77F6"/>
    <w:rsid w:val="00AB28E5"/>
    <w:rsid w:val="00AD1E29"/>
    <w:rsid w:val="00AD3E4B"/>
    <w:rsid w:val="00AD46AC"/>
    <w:rsid w:val="00AD5112"/>
    <w:rsid w:val="00AD5663"/>
    <w:rsid w:val="00AE139D"/>
    <w:rsid w:val="00AF0368"/>
    <w:rsid w:val="00AF30F8"/>
    <w:rsid w:val="00B003CB"/>
    <w:rsid w:val="00B34872"/>
    <w:rsid w:val="00B5377C"/>
    <w:rsid w:val="00B55464"/>
    <w:rsid w:val="00B61884"/>
    <w:rsid w:val="00B661B6"/>
    <w:rsid w:val="00BA6191"/>
    <w:rsid w:val="00BB38ED"/>
    <w:rsid w:val="00BC2F1A"/>
    <w:rsid w:val="00BF1865"/>
    <w:rsid w:val="00C15EF8"/>
    <w:rsid w:val="00C36C0C"/>
    <w:rsid w:val="00C619DE"/>
    <w:rsid w:val="00C62145"/>
    <w:rsid w:val="00C72CFF"/>
    <w:rsid w:val="00C90EB4"/>
    <w:rsid w:val="00CB2CDA"/>
    <w:rsid w:val="00CD171D"/>
    <w:rsid w:val="00D06EB4"/>
    <w:rsid w:val="00D10D30"/>
    <w:rsid w:val="00D30E34"/>
    <w:rsid w:val="00D447C5"/>
    <w:rsid w:val="00D55DE4"/>
    <w:rsid w:val="00D61A03"/>
    <w:rsid w:val="00D80175"/>
    <w:rsid w:val="00D82C7C"/>
    <w:rsid w:val="00DA2A75"/>
    <w:rsid w:val="00DD1485"/>
    <w:rsid w:val="00E13F7D"/>
    <w:rsid w:val="00E171C7"/>
    <w:rsid w:val="00E362FC"/>
    <w:rsid w:val="00E43A4B"/>
    <w:rsid w:val="00E66CD8"/>
    <w:rsid w:val="00E72D41"/>
    <w:rsid w:val="00E8055A"/>
    <w:rsid w:val="00E83F40"/>
    <w:rsid w:val="00EA3A32"/>
    <w:rsid w:val="00EB4557"/>
    <w:rsid w:val="00EC5845"/>
    <w:rsid w:val="00F06915"/>
    <w:rsid w:val="00F10639"/>
    <w:rsid w:val="00F11659"/>
    <w:rsid w:val="00F25E9A"/>
    <w:rsid w:val="00F30A77"/>
    <w:rsid w:val="00F50724"/>
    <w:rsid w:val="00F626A3"/>
    <w:rsid w:val="00F650A6"/>
    <w:rsid w:val="00F70AC9"/>
    <w:rsid w:val="00F77B49"/>
    <w:rsid w:val="00F975BB"/>
    <w:rsid w:val="00FB1CA9"/>
    <w:rsid w:val="00FC33D4"/>
    <w:rsid w:val="00FD7119"/>
    <w:rsid w:val="00FD7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5D8"/>
  <w15:chartTrackingRefBased/>
  <w15:docId w15:val="{227F9F1B-D4F0-4B58-B429-105E2301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8B7"/>
    <w:rPr>
      <w:rFonts w:ascii="Verdana" w:eastAsia="Times New Roman" w:hAnsi="Verdana"/>
      <w:szCs w:val="24"/>
      <w:lang w:val="en-GB" w:eastAsia="en-US"/>
    </w:rPr>
  </w:style>
  <w:style w:type="paragraph" w:styleId="Antrat1">
    <w:name w:val="heading 1"/>
    <w:basedOn w:val="prastasis"/>
    <w:next w:val="prastasis"/>
    <w:link w:val="Antrat1Diagrama"/>
    <w:qFormat/>
    <w:rsid w:val="00354160"/>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354160"/>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35416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354160"/>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354160"/>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qFormat/>
    <w:rsid w:val="00354160"/>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qFormat/>
    <w:rsid w:val="00354160"/>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354160"/>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354160"/>
    <w:pPr>
      <w:spacing w:before="240" w:after="60"/>
      <w:outlineLvl w:val="8"/>
    </w:pPr>
    <w:rPr>
      <w:rFonts w:ascii="Arial" w:hAnsi="Arial"/>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60"/>
    <w:rPr>
      <w:rFonts w:ascii="Arial" w:eastAsia="Times New Roman" w:hAnsi="Arial" w:cs="Arial"/>
      <w:b/>
      <w:bCs/>
      <w:kern w:val="32"/>
      <w:sz w:val="32"/>
      <w:szCs w:val="32"/>
      <w:lang w:val="en-GB"/>
    </w:rPr>
  </w:style>
  <w:style w:type="character" w:customStyle="1" w:styleId="Antrat2Diagrama">
    <w:name w:val="Antraštė 2 Diagrama"/>
    <w:link w:val="Antrat2"/>
    <w:rsid w:val="00354160"/>
    <w:rPr>
      <w:rFonts w:ascii="Arial" w:eastAsia="Times New Roman" w:hAnsi="Arial" w:cs="Arial"/>
      <w:b/>
      <w:bCs/>
      <w:i/>
      <w:iCs/>
      <w:sz w:val="28"/>
      <w:szCs w:val="28"/>
      <w:lang w:val="en-GB"/>
    </w:rPr>
  </w:style>
  <w:style w:type="character" w:customStyle="1" w:styleId="Antrat3Diagrama">
    <w:name w:val="Antraštė 3 Diagrama"/>
    <w:link w:val="Antrat3"/>
    <w:rsid w:val="00354160"/>
    <w:rPr>
      <w:rFonts w:ascii="Arial" w:eastAsia="Times New Roman" w:hAnsi="Arial" w:cs="Arial"/>
      <w:b/>
      <w:bCs/>
      <w:sz w:val="26"/>
      <w:szCs w:val="26"/>
      <w:lang w:val="en-GB"/>
    </w:rPr>
  </w:style>
  <w:style w:type="character" w:customStyle="1" w:styleId="Antrat4Diagrama">
    <w:name w:val="Antraštė 4 Diagrama"/>
    <w:link w:val="Antrat4"/>
    <w:rsid w:val="00354160"/>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354160"/>
    <w:rPr>
      <w:rFonts w:ascii="Times New Roman" w:eastAsia="Times New Roman" w:hAnsi="Times New Roman" w:cs="Times New Roman"/>
      <w:b/>
      <w:bCs/>
      <w:szCs w:val="24"/>
      <w:lang w:val="lt-LT"/>
    </w:rPr>
  </w:style>
  <w:style w:type="character" w:customStyle="1" w:styleId="Antrat6Diagrama">
    <w:name w:val="Antraštė 6 Diagrama"/>
    <w:link w:val="Antrat6"/>
    <w:rsid w:val="00354160"/>
    <w:rPr>
      <w:rFonts w:ascii="Times New Roman" w:eastAsia="Times New Roman" w:hAnsi="Times New Roman" w:cs="Times New Roman"/>
      <w:b/>
      <w:bCs/>
      <w:sz w:val="24"/>
      <w:lang w:val="en-GB"/>
    </w:rPr>
  </w:style>
  <w:style w:type="character" w:customStyle="1" w:styleId="Antrat7Diagrama">
    <w:name w:val="Antraštė 7 Diagrama"/>
    <w:link w:val="Antrat7"/>
    <w:rsid w:val="00354160"/>
    <w:rPr>
      <w:rFonts w:ascii="Times New Roman" w:eastAsia="Times New Roman" w:hAnsi="Times New Roman" w:cs="Times New Roman"/>
      <w:sz w:val="24"/>
      <w:szCs w:val="24"/>
      <w:lang w:val="en-GB"/>
    </w:rPr>
  </w:style>
  <w:style w:type="character" w:customStyle="1" w:styleId="Antrat8Diagrama">
    <w:name w:val="Antraštė 8 Diagrama"/>
    <w:link w:val="Antrat8"/>
    <w:rsid w:val="00354160"/>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354160"/>
    <w:rPr>
      <w:rFonts w:ascii="Arial" w:eastAsia="Times New Roman" w:hAnsi="Arial" w:cs="Arial"/>
      <w:lang w:val="en-GB"/>
    </w:rPr>
  </w:style>
  <w:style w:type="character" w:styleId="Hipersaitas">
    <w:name w:val="Hyperlink"/>
    <w:rsid w:val="00354160"/>
    <w:rPr>
      <w:color w:val="0000FF"/>
      <w:u w:val="single"/>
    </w:rPr>
  </w:style>
  <w:style w:type="paragraph" w:customStyle="1" w:styleId="PI-1labEMEASMCA">
    <w:name w:val="PI-1_lab EMEA_SMCA"/>
    <w:basedOn w:val="prastasis"/>
    <w:link w:val="PI-1labEMEASMCAChar"/>
    <w:autoRedefine/>
    <w:rsid w:val="00354160"/>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354160"/>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354160"/>
    <w:rPr>
      <w:rFonts w:ascii="Times New Roman" w:hAnsi="Times New Roman"/>
      <w:szCs w:val="20"/>
      <w:lang w:val="lt-LT" w:eastAsia="x-none"/>
    </w:rPr>
  </w:style>
  <w:style w:type="character" w:customStyle="1" w:styleId="BTEMEASMCAChar">
    <w:name w:val="BT EMEA_SMCA Char"/>
    <w:link w:val="BTEMEASMCA"/>
    <w:rsid w:val="00354160"/>
    <w:rPr>
      <w:rFonts w:ascii="Times New Roman" w:eastAsia="Times New Roman" w:hAnsi="Times New Roman" w:cs="Times New Roman"/>
      <w:sz w:val="20"/>
      <w:szCs w:val="20"/>
      <w:lang w:val="lt-LT" w:eastAsia="x-none"/>
    </w:rPr>
  </w:style>
  <w:style w:type="paragraph" w:customStyle="1" w:styleId="TTEMEASMCA">
    <w:name w:val="TT EMEA_SMCA"/>
    <w:basedOn w:val="Antrat1"/>
    <w:link w:val="TTEMEASMCAChar"/>
    <w:autoRedefine/>
    <w:rsid w:val="00354160"/>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354160"/>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semiHidden/>
    <w:rsid w:val="00354160"/>
    <w:rPr>
      <w:rFonts w:ascii="Tahoma" w:eastAsia="Times New Roman" w:hAnsi="Tahoma" w:cs="Tahoma"/>
      <w:sz w:val="16"/>
      <w:szCs w:val="16"/>
      <w:lang w:val="en-GB"/>
    </w:rPr>
  </w:style>
  <w:style w:type="paragraph" w:styleId="Debesliotekstas">
    <w:name w:val="Balloon Text"/>
    <w:basedOn w:val="prastasis"/>
    <w:link w:val="DebesliotekstasDiagrama"/>
    <w:semiHidden/>
    <w:rsid w:val="00354160"/>
    <w:rPr>
      <w:rFonts w:ascii="Tahoma" w:hAnsi="Tahoma"/>
      <w:sz w:val="16"/>
      <w:szCs w:val="16"/>
      <w:lang w:eastAsia="x-none"/>
    </w:rPr>
  </w:style>
  <w:style w:type="character" w:customStyle="1" w:styleId="BuborkszvegChar1">
    <w:name w:val="Buborékszöveg Char1"/>
    <w:uiPriority w:val="99"/>
    <w:semiHidden/>
    <w:rsid w:val="00354160"/>
    <w:rPr>
      <w:rFonts w:ascii="Tahoma" w:eastAsia="Times New Roman" w:hAnsi="Tahoma" w:cs="Tahoma"/>
      <w:sz w:val="16"/>
      <w:szCs w:val="16"/>
      <w:lang w:val="en-GB"/>
    </w:rPr>
  </w:style>
  <w:style w:type="paragraph" w:customStyle="1" w:styleId="BT-EMEASMCA">
    <w:name w:val="BT- EMEA_SMCA"/>
    <w:basedOn w:val="BTEMEASMCA"/>
    <w:autoRedefine/>
    <w:rsid w:val="00354160"/>
    <w:pPr>
      <w:numPr>
        <w:numId w:val="1"/>
      </w:numPr>
      <w:tabs>
        <w:tab w:val="clear" w:pos="720"/>
        <w:tab w:val="num" w:pos="360"/>
      </w:tabs>
      <w:ind w:left="0" w:firstLine="0"/>
    </w:pPr>
  </w:style>
  <w:style w:type="paragraph" w:customStyle="1" w:styleId="BTgEMEASMCA">
    <w:name w:val="BT(g) EMEA_SMCA"/>
    <w:basedOn w:val="BTEMEASMCA"/>
    <w:link w:val="BTgEMEASMCAChar"/>
    <w:autoRedefine/>
    <w:rsid w:val="00354160"/>
    <w:rPr>
      <w:i/>
      <w:color w:val="008000"/>
    </w:rPr>
  </w:style>
  <w:style w:type="character" w:customStyle="1" w:styleId="BTgEMEASMCAChar">
    <w:name w:val="BT(g) EMEA_SMCA Char"/>
    <w:link w:val="BTgEMEASMCA"/>
    <w:rsid w:val="00354160"/>
    <w:rPr>
      <w:rFonts w:ascii="Times New Roman" w:eastAsia="Times New Roman" w:hAnsi="Times New Roman" w:cs="Times New Roman"/>
      <w:i/>
      <w:color w:val="008000"/>
      <w:sz w:val="20"/>
      <w:szCs w:val="20"/>
      <w:lang w:val="lt-LT" w:eastAsia="x-none"/>
    </w:rPr>
  </w:style>
  <w:style w:type="character" w:customStyle="1" w:styleId="PagrindinistekstasDiagrama">
    <w:name w:val="Pagrindinis tekstas Diagrama"/>
    <w:aliases w:val="Body Text Char Char Char Diagrama,Body Text Char Diagrama"/>
    <w:link w:val="Pagrindinistekstas"/>
    <w:rsid w:val="00354160"/>
    <w:rPr>
      <w:rFonts w:ascii="Verdana" w:eastAsia="Times New Roman" w:hAnsi="Verdana" w:cs="Times New Roman"/>
      <w:color w:val="FF0000"/>
      <w:szCs w:val="24"/>
      <w:lang w:val="en-GB"/>
    </w:rPr>
  </w:style>
  <w:style w:type="paragraph" w:styleId="Pagrindinistekstas">
    <w:name w:val="Body Text"/>
    <w:aliases w:val="Body Text Char Char Char,Body Text Char"/>
    <w:basedOn w:val="prastasis"/>
    <w:link w:val="PagrindinistekstasDiagrama"/>
    <w:rsid w:val="00354160"/>
    <w:pPr>
      <w:jc w:val="both"/>
    </w:pPr>
    <w:rPr>
      <w:color w:val="FF0000"/>
      <w:lang w:eastAsia="x-none"/>
    </w:rPr>
  </w:style>
  <w:style w:type="character" w:customStyle="1" w:styleId="SzvegtrzsChar1">
    <w:name w:val="Szövegtörzs Char1"/>
    <w:uiPriority w:val="99"/>
    <w:semiHidden/>
    <w:rsid w:val="00354160"/>
    <w:rPr>
      <w:rFonts w:ascii="Verdana" w:eastAsia="Times New Roman" w:hAnsi="Verdana" w:cs="Times New Roman"/>
      <w:sz w:val="20"/>
      <w:szCs w:val="24"/>
      <w:lang w:val="en-GB"/>
    </w:rPr>
  </w:style>
  <w:style w:type="character" w:customStyle="1" w:styleId="PaprastasistekstasDiagrama">
    <w:name w:val="Paprastasis tekstas Diagrama"/>
    <w:link w:val="Paprastasistekstas"/>
    <w:rsid w:val="00354160"/>
    <w:rPr>
      <w:rFonts w:ascii="Courier New" w:eastAsia="Times New Roman" w:hAnsi="Courier New" w:cs="Times New Roman"/>
      <w:sz w:val="20"/>
      <w:szCs w:val="20"/>
      <w:lang w:val="de-DE" w:eastAsia="de-DE"/>
    </w:rPr>
  </w:style>
  <w:style w:type="paragraph" w:styleId="Paprastasistekstas">
    <w:name w:val="Plain Text"/>
    <w:basedOn w:val="prastasis"/>
    <w:link w:val="PaprastasistekstasDiagrama"/>
    <w:rsid w:val="00354160"/>
    <w:rPr>
      <w:rFonts w:ascii="Courier New" w:hAnsi="Courier New"/>
      <w:szCs w:val="20"/>
      <w:lang w:val="de-DE" w:eastAsia="de-DE"/>
    </w:rPr>
  </w:style>
  <w:style w:type="character" w:customStyle="1" w:styleId="CsakszvegChar1">
    <w:name w:val="Csak szöveg Char1"/>
    <w:uiPriority w:val="99"/>
    <w:semiHidden/>
    <w:rsid w:val="00354160"/>
    <w:rPr>
      <w:rFonts w:ascii="Consolas" w:eastAsia="Times New Roman" w:hAnsi="Consolas" w:cs="Times New Roman"/>
      <w:sz w:val="21"/>
      <w:szCs w:val="21"/>
      <w:lang w:val="en-GB"/>
    </w:rPr>
  </w:style>
  <w:style w:type="character" w:customStyle="1" w:styleId="PoratDiagrama">
    <w:name w:val="Poraštė Diagrama"/>
    <w:link w:val="Porat"/>
    <w:rsid w:val="00354160"/>
    <w:rPr>
      <w:rFonts w:ascii="Verdana" w:eastAsia="Times New Roman" w:hAnsi="Verdana" w:cs="Times New Roman"/>
      <w:sz w:val="20"/>
      <w:szCs w:val="24"/>
      <w:lang w:val="en-GB"/>
    </w:rPr>
  </w:style>
  <w:style w:type="paragraph" w:styleId="Porat">
    <w:name w:val="footer"/>
    <w:basedOn w:val="prastasis"/>
    <w:link w:val="PoratDiagrama"/>
    <w:rsid w:val="00354160"/>
    <w:pPr>
      <w:tabs>
        <w:tab w:val="center" w:pos="4819"/>
        <w:tab w:val="right" w:pos="9638"/>
      </w:tabs>
    </w:pPr>
    <w:rPr>
      <w:lang w:eastAsia="x-none"/>
    </w:rPr>
  </w:style>
  <w:style w:type="character" w:customStyle="1" w:styleId="llbChar1">
    <w:name w:val="Élőláb Char1"/>
    <w:uiPriority w:val="99"/>
    <w:semiHidden/>
    <w:rsid w:val="00354160"/>
    <w:rPr>
      <w:rFonts w:ascii="Verdana" w:eastAsia="Times New Roman" w:hAnsi="Verdana" w:cs="Times New Roman"/>
      <w:sz w:val="20"/>
      <w:szCs w:val="24"/>
      <w:lang w:val="en-GB"/>
    </w:rPr>
  </w:style>
  <w:style w:type="character" w:customStyle="1" w:styleId="AntratsDiagrama">
    <w:name w:val="Antraštės Diagrama"/>
    <w:link w:val="Antrats"/>
    <w:rsid w:val="00354160"/>
    <w:rPr>
      <w:rFonts w:ascii="Verdana" w:eastAsia="Times New Roman" w:hAnsi="Verdana" w:cs="Times New Roman"/>
      <w:sz w:val="20"/>
      <w:szCs w:val="24"/>
      <w:lang w:val="en-GB"/>
    </w:rPr>
  </w:style>
  <w:style w:type="paragraph" w:styleId="Antrats">
    <w:name w:val="header"/>
    <w:basedOn w:val="prastasis"/>
    <w:link w:val="AntratsDiagrama"/>
    <w:rsid w:val="00354160"/>
    <w:pPr>
      <w:tabs>
        <w:tab w:val="center" w:pos="4819"/>
        <w:tab w:val="right" w:pos="9638"/>
      </w:tabs>
    </w:pPr>
    <w:rPr>
      <w:lang w:eastAsia="x-none"/>
    </w:rPr>
  </w:style>
  <w:style w:type="character" w:customStyle="1" w:styleId="lfejChar1">
    <w:name w:val="Élőfej Char1"/>
    <w:uiPriority w:val="99"/>
    <w:semiHidden/>
    <w:rsid w:val="00354160"/>
    <w:rPr>
      <w:rFonts w:ascii="Verdana" w:eastAsia="Times New Roman" w:hAnsi="Verdana" w:cs="Times New Roman"/>
      <w:sz w:val="20"/>
      <w:szCs w:val="24"/>
      <w:lang w:val="en-GB"/>
    </w:rPr>
  </w:style>
  <w:style w:type="paragraph" w:styleId="Pavadinimas">
    <w:name w:val="Title"/>
    <w:basedOn w:val="prastasis"/>
    <w:link w:val="PavadinimasDiagrama"/>
    <w:qFormat/>
    <w:rsid w:val="00354160"/>
    <w:pPr>
      <w:jc w:val="center"/>
    </w:pPr>
    <w:rPr>
      <w:sz w:val="28"/>
      <w:szCs w:val="20"/>
      <w:lang w:eastAsia="x-none"/>
    </w:rPr>
  </w:style>
  <w:style w:type="character" w:customStyle="1" w:styleId="PavadinimasDiagrama">
    <w:name w:val="Pavadinimas Diagrama"/>
    <w:link w:val="Pavadinimas"/>
    <w:rsid w:val="00354160"/>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354160"/>
    <w:rPr>
      <w:rFonts w:ascii="Times New Roman" w:eastAsia="Times New Roman" w:hAnsi="Times New Roman" w:cs="Times New Roman"/>
      <w:b/>
      <w:bCs/>
      <w:i/>
      <w:iCs/>
      <w:sz w:val="24"/>
      <w:szCs w:val="24"/>
      <w:lang w:val="en-GB"/>
    </w:rPr>
  </w:style>
  <w:style w:type="paragraph" w:styleId="Pagrindinistekstas3">
    <w:name w:val="Body Text 3"/>
    <w:basedOn w:val="prastasis"/>
    <w:link w:val="Pagrindinistekstas3Diagrama"/>
    <w:rsid w:val="00354160"/>
    <w:pPr>
      <w:tabs>
        <w:tab w:val="left" w:pos="720"/>
      </w:tabs>
    </w:pPr>
    <w:rPr>
      <w:rFonts w:ascii="Times New Roman" w:hAnsi="Times New Roman"/>
      <w:b/>
      <w:bCs/>
      <w:i/>
      <w:iCs/>
      <w:sz w:val="24"/>
      <w:lang w:eastAsia="x-none"/>
    </w:rPr>
  </w:style>
  <w:style w:type="character" w:customStyle="1" w:styleId="Szvegtrzs3Char1">
    <w:name w:val="Szövegtörzs 3 Char1"/>
    <w:uiPriority w:val="99"/>
    <w:semiHidden/>
    <w:rsid w:val="00354160"/>
    <w:rPr>
      <w:rFonts w:ascii="Verdana" w:eastAsia="Times New Roman" w:hAnsi="Verdana" w:cs="Times New Roman"/>
      <w:sz w:val="16"/>
      <w:szCs w:val="16"/>
      <w:lang w:val="en-GB"/>
    </w:rPr>
  </w:style>
  <w:style w:type="character" w:styleId="Grietas">
    <w:name w:val="Strong"/>
    <w:qFormat/>
    <w:rsid w:val="00354160"/>
    <w:rPr>
      <w:b/>
      <w:bCs/>
    </w:rPr>
  </w:style>
  <w:style w:type="character" w:customStyle="1" w:styleId="Pagrindinistekstas2Diagrama">
    <w:name w:val="Pagrindinis tekstas 2 Diagrama"/>
    <w:link w:val="Pagrindinistekstas2"/>
    <w:rsid w:val="00354160"/>
    <w:rPr>
      <w:rFonts w:ascii="Verdana" w:eastAsia="Times New Roman" w:hAnsi="Verdana" w:cs="Times New Roman"/>
      <w:sz w:val="20"/>
      <w:szCs w:val="24"/>
      <w:lang w:val="en-GB"/>
    </w:rPr>
  </w:style>
  <w:style w:type="paragraph" w:styleId="Pagrindinistekstas2">
    <w:name w:val="Body Text 2"/>
    <w:basedOn w:val="prastasis"/>
    <w:link w:val="Pagrindinistekstas2Diagrama"/>
    <w:rsid w:val="00354160"/>
    <w:pPr>
      <w:spacing w:after="120" w:line="480" w:lineRule="auto"/>
    </w:pPr>
    <w:rPr>
      <w:lang w:eastAsia="x-none"/>
    </w:rPr>
  </w:style>
  <w:style w:type="character" w:customStyle="1" w:styleId="Szvegtrzs2Char1">
    <w:name w:val="Szövegtörzs 2 Char1"/>
    <w:uiPriority w:val="99"/>
    <w:semiHidden/>
    <w:rsid w:val="00354160"/>
    <w:rPr>
      <w:rFonts w:ascii="Verdana" w:eastAsia="Times New Roman" w:hAnsi="Verdana" w:cs="Times New Roman"/>
      <w:sz w:val="20"/>
      <w:szCs w:val="24"/>
      <w:lang w:val="en-GB"/>
    </w:rPr>
  </w:style>
  <w:style w:type="character" w:styleId="Komentaronuoroda">
    <w:name w:val="annotation reference"/>
    <w:rsid w:val="00354160"/>
    <w:rPr>
      <w:sz w:val="16"/>
      <w:szCs w:val="16"/>
    </w:rPr>
  </w:style>
  <w:style w:type="character" w:customStyle="1" w:styleId="KomentarotekstasDiagrama">
    <w:name w:val="Komentaro tekstas Diagrama"/>
    <w:link w:val="Komentarotekstas"/>
    <w:rsid w:val="00354160"/>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rsid w:val="00354160"/>
    <w:rPr>
      <w:rFonts w:ascii="Times New Roman" w:hAnsi="Times New Roman"/>
      <w:szCs w:val="20"/>
      <w:lang w:val="lt-LT" w:eastAsia="x-none"/>
    </w:rPr>
  </w:style>
  <w:style w:type="character" w:customStyle="1" w:styleId="JegyzetszvegChar1">
    <w:name w:val="Jegyzetszöveg Char1"/>
    <w:uiPriority w:val="99"/>
    <w:semiHidden/>
    <w:rsid w:val="00354160"/>
    <w:rPr>
      <w:rFonts w:ascii="Verdana" w:eastAsia="Times New Roman" w:hAnsi="Verdana" w:cs="Times New Roman"/>
      <w:sz w:val="20"/>
      <w:szCs w:val="20"/>
      <w:lang w:val="en-GB"/>
    </w:rPr>
  </w:style>
  <w:style w:type="character" w:customStyle="1" w:styleId="KomentarotemaDiagrama">
    <w:name w:val="Komentaro tema Diagrama"/>
    <w:link w:val="Komentarotema"/>
    <w:rsid w:val="00354160"/>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rsid w:val="00354160"/>
    <w:rPr>
      <w:b/>
      <w:bCs/>
    </w:rPr>
  </w:style>
  <w:style w:type="character" w:customStyle="1" w:styleId="MegjegyzstrgyaChar1">
    <w:name w:val="Megjegyzés tárgya Char1"/>
    <w:uiPriority w:val="99"/>
    <w:semiHidden/>
    <w:rsid w:val="00354160"/>
    <w:rPr>
      <w:rFonts w:ascii="Verdana" w:eastAsia="Times New Roman" w:hAnsi="Verdana" w:cs="Times New Roman"/>
      <w:b/>
      <w:bCs/>
      <w:sz w:val="20"/>
      <w:szCs w:val="20"/>
      <w:lang w:val="en-GB"/>
    </w:rPr>
  </w:style>
  <w:style w:type="paragraph" w:customStyle="1" w:styleId="NoNumHead3">
    <w:name w:val="NoNum:Head3"/>
    <w:basedOn w:val="prastasis"/>
    <w:next w:val="prastasis"/>
    <w:link w:val="NoNumHead3Char"/>
    <w:rsid w:val="00354160"/>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354160"/>
    <w:rPr>
      <w:rFonts w:ascii="Arial" w:eastAsia="Times New Roman" w:hAnsi="Arial" w:cs="Times New Roman"/>
      <w:b/>
      <w:bCs/>
      <w:sz w:val="24"/>
      <w:szCs w:val="24"/>
      <w:lang w:val="en-GB" w:eastAsia="x-none"/>
    </w:rPr>
  </w:style>
  <w:style w:type="character" w:customStyle="1" w:styleId="DokumentostruktraDiagrama">
    <w:name w:val="Dokumento struktūra Diagrama"/>
    <w:link w:val="Dokumentostruktra"/>
    <w:rsid w:val="00354160"/>
    <w:rPr>
      <w:rFonts w:ascii="Tahoma" w:eastAsia="Times New Roman" w:hAnsi="Tahoma" w:cs="Times New Roman"/>
      <w:sz w:val="20"/>
      <w:szCs w:val="20"/>
      <w:shd w:val="clear" w:color="auto" w:fill="000080"/>
      <w:lang w:val="lt-LT"/>
    </w:rPr>
  </w:style>
  <w:style w:type="paragraph" w:styleId="Dokumentostruktra">
    <w:name w:val="Document Map"/>
    <w:basedOn w:val="prastasis"/>
    <w:link w:val="DokumentostruktraDiagrama"/>
    <w:rsid w:val="00354160"/>
    <w:pPr>
      <w:shd w:val="clear" w:color="auto" w:fill="000080"/>
    </w:pPr>
    <w:rPr>
      <w:rFonts w:ascii="Tahoma" w:hAnsi="Tahoma"/>
      <w:szCs w:val="20"/>
      <w:lang w:val="lt-LT" w:eastAsia="x-none"/>
    </w:rPr>
  </w:style>
  <w:style w:type="character" w:customStyle="1" w:styleId="DokumentumtrkpChar1">
    <w:name w:val="Dokumentumtérkép Char1"/>
    <w:uiPriority w:val="99"/>
    <w:semiHidden/>
    <w:rsid w:val="00354160"/>
    <w:rPr>
      <w:rFonts w:ascii="Tahoma" w:eastAsia="Times New Roman" w:hAnsi="Tahoma" w:cs="Tahoma"/>
      <w:sz w:val="16"/>
      <w:szCs w:val="16"/>
      <w:lang w:val="en-GB"/>
    </w:rPr>
  </w:style>
  <w:style w:type="paragraph" w:customStyle="1" w:styleId="SPCBulletpoints">
    <w:name w:val="SPC Bulletpoints"/>
    <w:basedOn w:val="prastasis"/>
    <w:rsid w:val="00354160"/>
    <w:pPr>
      <w:numPr>
        <w:numId w:val="19"/>
      </w:numPr>
      <w:tabs>
        <w:tab w:val="num" w:pos="567"/>
      </w:tabs>
      <w:ind w:left="567" w:hanging="567"/>
    </w:pPr>
    <w:rPr>
      <w:rFonts w:ascii="Times New Roman" w:hAnsi="Times New Roman"/>
      <w:sz w:val="22"/>
      <w:szCs w:val="22"/>
    </w:rPr>
  </w:style>
  <w:style w:type="character" w:customStyle="1" w:styleId="CharChar4">
    <w:name w:val="Char Char4"/>
    <w:semiHidden/>
    <w:locked/>
    <w:rsid w:val="00354160"/>
    <w:rPr>
      <w:rFonts w:ascii="Verdana" w:hAnsi="Verdana"/>
      <w:szCs w:val="24"/>
      <w:lang w:val="en-GB" w:eastAsia="en-US" w:bidi="ar-SA"/>
    </w:rPr>
  </w:style>
  <w:style w:type="paragraph" w:customStyle="1" w:styleId="Pataisymai1">
    <w:name w:val="Pataisymai1"/>
    <w:hidden/>
    <w:uiPriority w:val="99"/>
    <w:semiHidden/>
    <w:rsid w:val="00354160"/>
    <w:rPr>
      <w:rFonts w:ascii="Verdana" w:eastAsia="Times New Roman" w:hAnsi="Verdana"/>
      <w:szCs w:val="24"/>
      <w:lang w:val="en-GB" w:eastAsia="en-US"/>
    </w:rPr>
  </w:style>
  <w:style w:type="paragraph" w:styleId="Puslapioinaostekstas">
    <w:name w:val="footnote text"/>
    <w:basedOn w:val="prastasis"/>
    <w:link w:val="PuslapioinaostekstasDiagrama"/>
    <w:rsid w:val="00354160"/>
    <w:rPr>
      <w:szCs w:val="20"/>
      <w:lang w:eastAsia="x-none"/>
    </w:rPr>
  </w:style>
  <w:style w:type="character" w:customStyle="1" w:styleId="PuslapioinaostekstasDiagrama">
    <w:name w:val="Puslapio išnašos tekstas Diagrama"/>
    <w:link w:val="Puslapioinaostekstas"/>
    <w:rsid w:val="00354160"/>
    <w:rPr>
      <w:rFonts w:ascii="Verdana" w:eastAsia="Times New Roman" w:hAnsi="Verdana" w:cs="Times New Roman"/>
      <w:sz w:val="20"/>
      <w:szCs w:val="20"/>
      <w:lang w:val="en-GB"/>
    </w:rPr>
  </w:style>
  <w:style w:type="character" w:styleId="Puslapioinaosnuoroda">
    <w:name w:val="footnote reference"/>
    <w:unhideWhenUsed/>
    <w:rsid w:val="00354160"/>
    <w:rPr>
      <w:rFonts w:ascii="Verdana" w:hAnsi="Verdana" w:hint="default"/>
      <w:vertAlign w:val="superscript"/>
    </w:rPr>
  </w:style>
  <w:style w:type="paragraph" w:styleId="Sraopastraipa">
    <w:name w:val="List Paragraph"/>
    <w:basedOn w:val="prastasis"/>
    <w:uiPriority w:val="34"/>
    <w:qFormat/>
    <w:rsid w:val="003145E0"/>
    <w:pPr>
      <w:ind w:left="720"/>
      <w:contextualSpacing/>
    </w:pPr>
    <w:rPr>
      <w:rFonts w:ascii="Times New Roman" w:hAnsi="Times New Roman"/>
      <w:sz w:val="24"/>
      <w:lang w:val="lt-LT"/>
    </w:rPr>
  </w:style>
  <w:style w:type="paragraph" w:styleId="Pataisymai">
    <w:name w:val="Revision"/>
    <w:hidden/>
    <w:uiPriority w:val="99"/>
    <w:semiHidden/>
    <w:rsid w:val="00AD5112"/>
    <w:rPr>
      <w:rFonts w:ascii="Verdana" w:eastAsia="Times New Roman" w:hAnsi="Verdana"/>
      <w:szCs w:val="24"/>
      <w:lang w:val="en-GB" w:eastAsia="en-US"/>
    </w:rPr>
  </w:style>
  <w:style w:type="paragraph" w:customStyle="1" w:styleId="Bullet0s">
    <w:name w:val="Bullet:0:s"/>
    <w:basedOn w:val="prastasis"/>
    <w:rsid w:val="00AE139D"/>
    <w:pPr>
      <w:numPr>
        <w:numId w:val="49"/>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4657">
      <w:bodyDiv w:val="1"/>
      <w:marLeft w:val="0"/>
      <w:marRight w:val="0"/>
      <w:marTop w:val="0"/>
      <w:marBottom w:val="0"/>
      <w:divBdr>
        <w:top w:val="none" w:sz="0" w:space="0" w:color="auto"/>
        <w:left w:val="none" w:sz="0" w:space="0" w:color="auto"/>
        <w:bottom w:val="none" w:sz="0" w:space="0" w:color="auto"/>
        <w:right w:val="none" w:sz="0" w:space="0" w:color="auto"/>
      </w:divBdr>
    </w:div>
    <w:div w:id="903223389">
      <w:bodyDiv w:val="1"/>
      <w:marLeft w:val="0"/>
      <w:marRight w:val="0"/>
      <w:marTop w:val="0"/>
      <w:marBottom w:val="0"/>
      <w:divBdr>
        <w:top w:val="none" w:sz="0" w:space="0" w:color="auto"/>
        <w:left w:val="none" w:sz="0" w:space="0" w:color="auto"/>
        <w:bottom w:val="none" w:sz="0" w:space="0" w:color="auto"/>
        <w:right w:val="none" w:sz="0" w:space="0" w:color="auto"/>
      </w:divBdr>
    </w:div>
    <w:div w:id="1241329987">
      <w:bodyDiv w:val="1"/>
      <w:marLeft w:val="0"/>
      <w:marRight w:val="0"/>
      <w:marTop w:val="0"/>
      <w:marBottom w:val="0"/>
      <w:divBdr>
        <w:top w:val="none" w:sz="0" w:space="0" w:color="auto"/>
        <w:left w:val="none" w:sz="0" w:space="0" w:color="auto"/>
        <w:bottom w:val="none" w:sz="0" w:space="0" w:color="auto"/>
        <w:right w:val="none" w:sz="0" w:space="0" w:color="auto"/>
      </w:divBdr>
    </w:div>
    <w:div w:id="14136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11B1-9A96-494B-A1AA-D10D6B8AA72E}">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D0709DF-9DF2-43D3-9547-89CC8156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E6B2BB-0246-4B59-AC00-817288E89821}">
  <ds:schemaRefs>
    <ds:schemaRef ds:uri="http://schemas.microsoft.com/sharepoint/v3/contenttype/forms"/>
  </ds:schemaRefs>
</ds:datastoreItem>
</file>

<file path=customXml/itemProps4.xml><?xml version="1.0" encoding="utf-8"?>
<ds:datastoreItem xmlns:ds="http://schemas.openxmlformats.org/officeDocument/2006/customXml" ds:itemID="{080EE987-E217-4A19-BDAE-C60101E3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28398</Words>
  <Characters>16188</Characters>
  <Application>Microsoft Office Word</Application>
  <DocSecurity>0</DocSecurity>
  <Lines>134</Lines>
  <Paragraphs>88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44498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szilagyizi</dc:creator>
  <cp:keywords/>
  <cp:lastModifiedBy>Božena Kuntelija</cp:lastModifiedBy>
  <cp:revision>3</cp:revision>
  <cp:lastPrinted>2019-07-29T10:58:00Z</cp:lastPrinted>
  <dcterms:created xsi:type="dcterms:W3CDTF">2023-03-07T12:53:00Z</dcterms:created>
  <dcterms:modified xsi:type="dcterms:W3CDTF">2023-03-14T13:44:00Z</dcterms:modified>
</cp:coreProperties>
</file>