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0ACD" w14:textId="77777777" w:rsidR="00F63ADB" w:rsidRPr="002C18DB" w:rsidRDefault="00F63ADB" w:rsidP="0019427F">
      <w:pPr>
        <w:spacing w:after="0" w:line="240" w:lineRule="auto"/>
        <w:rPr>
          <w:rFonts w:ascii="Times New Roman" w:hAnsi="Times New Roman" w:cs="Times New Roman"/>
          <w:lang w:val="lt-LT"/>
        </w:rPr>
      </w:pPr>
    </w:p>
    <w:p w14:paraId="11A44014" w14:textId="77777777" w:rsidR="00F63ADB" w:rsidRPr="002C18DB" w:rsidRDefault="00F63ADB" w:rsidP="0019427F">
      <w:pPr>
        <w:spacing w:after="0" w:line="240" w:lineRule="auto"/>
        <w:rPr>
          <w:rFonts w:ascii="Times New Roman" w:hAnsi="Times New Roman" w:cs="Times New Roman"/>
          <w:lang w:val="lt-LT"/>
        </w:rPr>
      </w:pPr>
    </w:p>
    <w:p w14:paraId="653AFE6E" w14:textId="77777777" w:rsidR="00F63ADB" w:rsidRPr="002C18DB" w:rsidRDefault="00F63ADB" w:rsidP="0019427F">
      <w:pPr>
        <w:spacing w:after="0" w:line="240" w:lineRule="auto"/>
        <w:rPr>
          <w:rFonts w:ascii="Times New Roman" w:hAnsi="Times New Roman" w:cs="Times New Roman"/>
          <w:lang w:val="lt-LT"/>
        </w:rPr>
      </w:pPr>
    </w:p>
    <w:p w14:paraId="233FA086" w14:textId="77777777" w:rsidR="00F63ADB" w:rsidRPr="002C18DB" w:rsidRDefault="00F63ADB" w:rsidP="0019427F">
      <w:pPr>
        <w:spacing w:after="0" w:line="240" w:lineRule="auto"/>
        <w:rPr>
          <w:rFonts w:ascii="Times New Roman" w:hAnsi="Times New Roman" w:cs="Times New Roman"/>
          <w:lang w:val="lt-LT"/>
        </w:rPr>
      </w:pPr>
    </w:p>
    <w:p w14:paraId="5AFDF0FF" w14:textId="77777777" w:rsidR="00F63ADB" w:rsidRPr="002C18DB" w:rsidRDefault="00F63ADB" w:rsidP="0019427F">
      <w:pPr>
        <w:spacing w:after="0" w:line="240" w:lineRule="auto"/>
        <w:rPr>
          <w:rFonts w:ascii="Times New Roman" w:hAnsi="Times New Roman" w:cs="Times New Roman"/>
          <w:lang w:val="lt-LT"/>
        </w:rPr>
      </w:pPr>
    </w:p>
    <w:p w14:paraId="5B1348F1" w14:textId="77777777" w:rsidR="00F63ADB" w:rsidRPr="002C18DB" w:rsidRDefault="00F63ADB" w:rsidP="0019427F">
      <w:pPr>
        <w:spacing w:after="0" w:line="240" w:lineRule="auto"/>
        <w:rPr>
          <w:rFonts w:ascii="Times New Roman" w:hAnsi="Times New Roman" w:cs="Times New Roman"/>
          <w:lang w:val="lt-LT"/>
        </w:rPr>
      </w:pPr>
    </w:p>
    <w:p w14:paraId="0DE22B62" w14:textId="77777777" w:rsidR="00F63ADB" w:rsidRPr="002C18DB" w:rsidRDefault="00F63ADB" w:rsidP="0019427F">
      <w:pPr>
        <w:spacing w:after="0" w:line="240" w:lineRule="auto"/>
        <w:rPr>
          <w:rFonts w:ascii="Times New Roman" w:hAnsi="Times New Roman" w:cs="Times New Roman"/>
          <w:lang w:val="lt-LT"/>
        </w:rPr>
      </w:pPr>
    </w:p>
    <w:p w14:paraId="38A6FC4F" w14:textId="77777777" w:rsidR="00F63ADB" w:rsidRPr="002C18DB" w:rsidRDefault="00F63ADB" w:rsidP="0019427F">
      <w:pPr>
        <w:spacing w:after="0" w:line="240" w:lineRule="auto"/>
        <w:rPr>
          <w:rFonts w:ascii="Times New Roman" w:hAnsi="Times New Roman" w:cs="Times New Roman"/>
          <w:lang w:val="lt-LT"/>
        </w:rPr>
      </w:pPr>
    </w:p>
    <w:p w14:paraId="792A34E4" w14:textId="77777777" w:rsidR="00F63ADB" w:rsidRPr="002C18DB" w:rsidRDefault="00F63ADB" w:rsidP="0019427F">
      <w:pPr>
        <w:spacing w:after="0" w:line="240" w:lineRule="auto"/>
        <w:rPr>
          <w:rFonts w:ascii="Times New Roman" w:hAnsi="Times New Roman" w:cs="Times New Roman"/>
          <w:lang w:val="lt-LT"/>
        </w:rPr>
      </w:pPr>
    </w:p>
    <w:p w14:paraId="633C18FE" w14:textId="77777777" w:rsidR="00F63ADB" w:rsidRPr="002C18DB" w:rsidRDefault="00F63ADB" w:rsidP="0019427F">
      <w:pPr>
        <w:spacing w:after="0" w:line="240" w:lineRule="auto"/>
        <w:rPr>
          <w:rFonts w:ascii="Times New Roman" w:hAnsi="Times New Roman" w:cs="Times New Roman"/>
          <w:lang w:val="lt-LT"/>
        </w:rPr>
      </w:pPr>
    </w:p>
    <w:p w14:paraId="1397C661" w14:textId="77777777" w:rsidR="00F63ADB" w:rsidRPr="002C18DB" w:rsidRDefault="00F63ADB" w:rsidP="0019427F">
      <w:pPr>
        <w:spacing w:after="0" w:line="240" w:lineRule="auto"/>
        <w:rPr>
          <w:rFonts w:ascii="Times New Roman" w:hAnsi="Times New Roman" w:cs="Times New Roman"/>
          <w:lang w:val="lt-LT"/>
        </w:rPr>
      </w:pPr>
    </w:p>
    <w:p w14:paraId="40A2459D" w14:textId="77777777" w:rsidR="00F63ADB" w:rsidRPr="002C18DB" w:rsidRDefault="00F63ADB" w:rsidP="0019427F">
      <w:pPr>
        <w:spacing w:after="0" w:line="240" w:lineRule="auto"/>
        <w:rPr>
          <w:rFonts w:ascii="Times New Roman" w:hAnsi="Times New Roman" w:cs="Times New Roman"/>
          <w:lang w:val="lt-LT"/>
        </w:rPr>
      </w:pPr>
    </w:p>
    <w:p w14:paraId="2C5571BA" w14:textId="77777777" w:rsidR="00F63ADB" w:rsidRPr="002C18DB" w:rsidRDefault="00F63ADB" w:rsidP="0019427F">
      <w:pPr>
        <w:spacing w:after="0" w:line="240" w:lineRule="auto"/>
        <w:rPr>
          <w:rFonts w:ascii="Times New Roman" w:hAnsi="Times New Roman" w:cs="Times New Roman"/>
          <w:lang w:val="lt-LT"/>
        </w:rPr>
      </w:pPr>
    </w:p>
    <w:p w14:paraId="64F8B04E" w14:textId="77777777" w:rsidR="00F63ADB" w:rsidRPr="002C18DB" w:rsidRDefault="00F63ADB" w:rsidP="0019427F">
      <w:pPr>
        <w:spacing w:after="0" w:line="240" w:lineRule="auto"/>
        <w:rPr>
          <w:rFonts w:ascii="Times New Roman" w:hAnsi="Times New Roman" w:cs="Times New Roman"/>
          <w:lang w:val="lt-LT"/>
        </w:rPr>
      </w:pPr>
    </w:p>
    <w:p w14:paraId="339081F8" w14:textId="77777777" w:rsidR="00F63ADB" w:rsidRPr="002C18DB" w:rsidRDefault="00F63ADB" w:rsidP="0019427F">
      <w:pPr>
        <w:spacing w:after="0" w:line="240" w:lineRule="auto"/>
        <w:rPr>
          <w:rFonts w:ascii="Times New Roman" w:hAnsi="Times New Roman" w:cs="Times New Roman"/>
          <w:lang w:val="lt-LT"/>
        </w:rPr>
      </w:pPr>
    </w:p>
    <w:p w14:paraId="49D6D492" w14:textId="77777777" w:rsidR="00F63ADB" w:rsidRPr="002C18DB" w:rsidRDefault="00F63ADB" w:rsidP="0019427F">
      <w:pPr>
        <w:spacing w:after="0" w:line="240" w:lineRule="auto"/>
        <w:rPr>
          <w:rFonts w:ascii="Times New Roman" w:hAnsi="Times New Roman" w:cs="Times New Roman"/>
          <w:lang w:val="lt-LT"/>
        </w:rPr>
      </w:pPr>
    </w:p>
    <w:p w14:paraId="51A5B7D6" w14:textId="77777777" w:rsidR="00F63ADB" w:rsidRPr="002C18DB" w:rsidRDefault="00F63ADB" w:rsidP="0019427F">
      <w:pPr>
        <w:spacing w:after="0" w:line="240" w:lineRule="auto"/>
        <w:rPr>
          <w:rFonts w:ascii="Times New Roman" w:hAnsi="Times New Roman" w:cs="Times New Roman"/>
          <w:lang w:val="lt-LT"/>
        </w:rPr>
      </w:pPr>
    </w:p>
    <w:p w14:paraId="5D8A5B91" w14:textId="77777777" w:rsidR="00F63ADB" w:rsidRPr="002C18DB" w:rsidRDefault="00F63ADB" w:rsidP="0019427F">
      <w:pPr>
        <w:spacing w:after="0" w:line="240" w:lineRule="auto"/>
        <w:rPr>
          <w:rFonts w:ascii="Times New Roman" w:hAnsi="Times New Roman" w:cs="Times New Roman"/>
          <w:lang w:val="lt-LT"/>
        </w:rPr>
      </w:pPr>
    </w:p>
    <w:p w14:paraId="1FE7A6D0" w14:textId="77777777" w:rsidR="00F63ADB" w:rsidRPr="002C18DB" w:rsidRDefault="00F63ADB" w:rsidP="0019427F">
      <w:pPr>
        <w:spacing w:after="0" w:line="240" w:lineRule="auto"/>
        <w:rPr>
          <w:rFonts w:ascii="Times New Roman" w:hAnsi="Times New Roman" w:cs="Times New Roman"/>
          <w:lang w:val="lt-LT"/>
        </w:rPr>
      </w:pPr>
    </w:p>
    <w:p w14:paraId="14F74AF0" w14:textId="77777777" w:rsidR="00F63ADB" w:rsidRPr="002C18DB" w:rsidRDefault="00F63ADB" w:rsidP="0019427F">
      <w:pPr>
        <w:spacing w:after="0" w:line="240" w:lineRule="auto"/>
        <w:rPr>
          <w:rFonts w:ascii="Times New Roman" w:hAnsi="Times New Roman" w:cs="Times New Roman"/>
          <w:lang w:val="lt-LT"/>
        </w:rPr>
      </w:pPr>
    </w:p>
    <w:p w14:paraId="6E0296B3" w14:textId="77777777" w:rsidR="00F63ADB" w:rsidRPr="002C18DB" w:rsidRDefault="00F63ADB" w:rsidP="0019427F">
      <w:pPr>
        <w:spacing w:after="0" w:line="240" w:lineRule="auto"/>
        <w:rPr>
          <w:rFonts w:ascii="Times New Roman" w:hAnsi="Times New Roman" w:cs="Times New Roman"/>
          <w:lang w:val="lt-LT"/>
        </w:rPr>
      </w:pPr>
    </w:p>
    <w:p w14:paraId="745C5619" w14:textId="77777777" w:rsidR="00F63ADB" w:rsidRPr="002C18DB" w:rsidRDefault="00F63ADB" w:rsidP="0019427F">
      <w:pPr>
        <w:spacing w:after="0" w:line="240" w:lineRule="auto"/>
        <w:rPr>
          <w:rFonts w:ascii="Times New Roman" w:hAnsi="Times New Roman" w:cs="Times New Roman"/>
          <w:lang w:val="lt-LT"/>
        </w:rPr>
      </w:pPr>
    </w:p>
    <w:p w14:paraId="155FEDB4" w14:textId="77777777" w:rsidR="00F63ADB" w:rsidRPr="002C18DB" w:rsidRDefault="00F63ADB" w:rsidP="0019427F">
      <w:pPr>
        <w:spacing w:after="0" w:line="240" w:lineRule="auto"/>
        <w:rPr>
          <w:rFonts w:ascii="Times New Roman" w:hAnsi="Times New Roman" w:cs="Times New Roman"/>
          <w:lang w:val="lt-LT"/>
        </w:rPr>
      </w:pPr>
    </w:p>
    <w:p w14:paraId="1C2EC62B" w14:textId="77777777" w:rsidR="00F63ADB" w:rsidRPr="008526DA"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t>I PRIEDAS</w:t>
      </w:r>
    </w:p>
    <w:p w14:paraId="497526CD" w14:textId="77777777" w:rsidR="00F63ADB" w:rsidRPr="008526DA" w:rsidRDefault="00F63ADB" w:rsidP="0019427F">
      <w:pPr>
        <w:spacing w:after="0" w:line="240" w:lineRule="auto"/>
        <w:rPr>
          <w:rFonts w:ascii="Times New Roman" w:hAnsi="Times New Roman" w:cs="Times New Roman"/>
          <w:lang w:val="lt-LT"/>
        </w:rPr>
      </w:pPr>
    </w:p>
    <w:p w14:paraId="2E5E75BE" w14:textId="77777777" w:rsidR="00F63ADB" w:rsidRPr="008526DA"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t>PREPARATO CHARAKTERISTIKŲ SANTRAUKA</w:t>
      </w:r>
    </w:p>
    <w:p w14:paraId="78D7C9BE" w14:textId="77777777" w:rsidR="00F63ADB" w:rsidRPr="008526DA" w:rsidRDefault="00F63ADB" w:rsidP="0019427F">
      <w:pPr>
        <w:spacing w:after="0" w:line="240" w:lineRule="auto"/>
        <w:rPr>
          <w:rFonts w:ascii="Times New Roman" w:hAnsi="Times New Roman" w:cs="Times New Roman"/>
          <w:lang w:val="lt-LT"/>
        </w:rPr>
      </w:pPr>
    </w:p>
    <w:p w14:paraId="0963886B" w14:textId="77777777" w:rsidR="00F63ADB" w:rsidRPr="002C18DB"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lang w:val="lt-LT"/>
        </w:rPr>
        <w:br w:type="page"/>
      </w:r>
    </w:p>
    <w:p w14:paraId="4A75373A" w14:textId="77777777" w:rsidR="00F63ADB" w:rsidRPr="002C18DB" w:rsidRDefault="00F63ADB" w:rsidP="0019427F">
      <w:pPr>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lastRenderedPageBreak/>
        <w:t>1.</w:t>
      </w:r>
      <w:r w:rsidRPr="002C18DB">
        <w:rPr>
          <w:rFonts w:ascii="Times New Roman" w:hAnsi="Times New Roman" w:cs="Times New Roman"/>
          <w:b/>
          <w:lang w:val="lt-LT"/>
        </w:rPr>
        <w:tab/>
      </w:r>
      <w:r w:rsidRPr="002C18DB">
        <w:rPr>
          <w:rFonts w:ascii="Times New Roman" w:hAnsi="Times New Roman" w:cs="Times New Roman"/>
          <w:b/>
          <w:caps/>
          <w:lang w:val="lt-LT"/>
        </w:rPr>
        <w:t>VAISTINIO</w:t>
      </w:r>
      <w:r w:rsidRPr="002C18DB">
        <w:rPr>
          <w:rFonts w:ascii="Times New Roman" w:hAnsi="Times New Roman" w:cs="Times New Roman"/>
          <w:b/>
          <w:lang w:val="lt-LT"/>
        </w:rPr>
        <w:t xml:space="preserve"> PREPARATO PAVADINIMAS</w:t>
      </w:r>
    </w:p>
    <w:p w14:paraId="0DD49B6B" w14:textId="77777777" w:rsidR="00F63ADB" w:rsidRPr="002C18DB" w:rsidRDefault="00F63ADB" w:rsidP="0019427F">
      <w:pPr>
        <w:spacing w:after="0" w:line="240" w:lineRule="auto"/>
        <w:rPr>
          <w:rFonts w:ascii="Times New Roman" w:hAnsi="Times New Roman" w:cs="Times New Roman"/>
          <w:b/>
          <w:lang w:val="lt-LT"/>
        </w:rPr>
      </w:pPr>
    </w:p>
    <w:p w14:paraId="305B083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 0,5 mg minkštosios kapsulės</w:t>
      </w:r>
    </w:p>
    <w:p w14:paraId="2F566C70" w14:textId="77777777" w:rsidR="00F63ADB" w:rsidRPr="002C18DB" w:rsidRDefault="00F63ADB" w:rsidP="0019427F">
      <w:pPr>
        <w:spacing w:after="0" w:line="240" w:lineRule="auto"/>
        <w:rPr>
          <w:rFonts w:ascii="Times New Roman" w:hAnsi="Times New Roman" w:cs="Times New Roman"/>
          <w:lang w:val="lt-LT"/>
        </w:rPr>
      </w:pPr>
    </w:p>
    <w:p w14:paraId="218ACB59" w14:textId="77777777" w:rsidR="00F63ADB" w:rsidRPr="002C18DB" w:rsidRDefault="00F63ADB" w:rsidP="0019427F">
      <w:pPr>
        <w:spacing w:after="0" w:line="240" w:lineRule="auto"/>
        <w:rPr>
          <w:rFonts w:ascii="Times New Roman" w:hAnsi="Times New Roman" w:cs="Times New Roman"/>
          <w:lang w:val="lt-LT"/>
        </w:rPr>
      </w:pPr>
    </w:p>
    <w:p w14:paraId="64A7D3D2" w14:textId="77777777" w:rsidR="00F63ADB" w:rsidRPr="002C18DB" w:rsidRDefault="00F63ADB" w:rsidP="0019427F">
      <w:pPr>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2.</w:t>
      </w:r>
      <w:r w:rsidRPr="002C18DB">
        <w:rPr>
          <w:rFonts w:ascii="Times New Roman" w:hAnsi="Times New Roman" w:cs="Times New Roman"/>
          <w:b/>
          <w:caps/>
          <w:lang w:val="lt-LT"/>
        </w:rPr>
        <w:tab/>
        <w:t>kokybinė ir kiekybinė sudėtis</w:t>
      </w:r>
    </w:p>
    <w:p w14:paraId="15760BDD" w14:textId="77777777" w:rsidR="00F63ADB" w:rsidRPr="002C18DB" w:rsidRDefault="00F63ADB" w:rsidP="0019427F">
      <w:pPr>
        <w:spacing w:after="0" w:line="240" w:lineRule="auto"/>
        <w:ind w:left="567" w:hanging="567"/>
        <w:rPr>
          <w:rFonts w:ascii="Times New Roman" w:hAnsi="Times New Roman" w:cs="Times New Roman"/>
          <w:lang w:val="lt-LT"/>
        </w:rPr>
      </w:pPr>
    </w:p>
    <w:p w14:paraId="6CB1D85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Kiekvienoje</w:t>
      </w:r>
      <w:r w:rsidR="0019427F" w:rsidRPr="002C18DB">
        <w:rPr>
          <w:rFonts w:ascii="Times New Roman" w:hAnsi="Times New Roman" w:cs="Times New Roman"/>
          <w:lang w:val="lt-LT"/>
        </w:rPr>
        <w:t xml:space="preserve"> </w:t>
      </w:r>
      <w:r w:rsidRPr="002C18DB">
        <w:rPr>
          <w:rFonts w:ascii="Times New Roman" w:hAnsi="Times New Roman" w:cs="Times New Roman"/>
          <w:lang w:val="lt-LT"/>
        </w:rPr>
        <w:t>kapsulėje yra 0,5 mg dutasterido.</w:t>
      </w:r>
    </w:p>
    <w:p w14:paraId="7DC4ED72" w14:textId="77777777" w:rsidR="0019427F" w:rsidRPr="002C18DB" w:rsidRDefault="0019427F" w:rsidP="0019427F">
      <w:pPr>
        <w:spacing w:after="0" w:line="240" w:lineRule="auto"/>
        <w:rPr>
          <w:rFonts w:ascii="Times New Roman" w:hAnsi="Times New Roman" w:cs="Times New Roman"/>
          <w:lang w:val="lt-LT"/>
        </w:rPr>
      </w:pPr>
    </w:p>
    <w:p w14:paraId="06D63404" w14:textId="77777777" w:rsidR="0019427F" w:rsidRPr="008526DA" w:rsidRDefault="0019427F" w:rsidP="0019427F">
      <w:pPr>
        <w:spacing w:after="0" w:line="240" w:lineRule="auto"/>
        <w:rPr>
          <w:rFonts w:ascii="Times New Roman" w:hAnsi="Times New Roman" w:cs="Times New Roman"/>
          <w:u w:val="single"/>
          <w:lang w:val="lt-LT"/>
        </w:rPr>
      </w:pPr>
      <w:r w:rsidRPr="008526DA">
        <w:rPr>
          <w:rFonts w:ascii="Times New Roman" w:hAnsi="Times New Roman" w:cs="Times New Roman"/>
          <w:u w:val="single"/>
          <w:lang w:val="lt-LT"/>
        </w:rPr>
        <w:t>Pagalbinė</w:t>
      </w:r>
      <w:r w:rsidR="00657BCF" w:rsidRPr="002C18DB">
        <w:rPr>
          <w:rFonts w:ascii="Times New Roman" w:hAnsi="Times New Roman" w:cs="Times New Roman"/>
          <w:u w:val="single"/>
          <w:lang w:val="lt-LT"/>
        </w:rPr>
        <w:t>s</w:t>
      </w:r>
      <w:r w:rsidRPr="008526DA">
        <w:rPr>
          <w:rFonts w:ascii="Times New Roman" w:hAnsi="Times New Roman" w:cs="Times New Roman"/>
          <w:u w:val="single"/>
          <w:lang w:val="lt-LT"/>
        </w:rPr>
        <w:t xml:space="preserve"> medžiag</w:t>
      </w:r>
      <w:r w:rsidR="00657BCF" w:rsidRPr="002C18DB">
        <w:rPr>
          <w:rFonts w:ascii="Times New Roman" w:hAnsi="Times New Roman" w:cs="Times New Roman"/>
          <w:u w:val="single"/>
          <w:lang w:val="lt-LT"/>
        </w:rPr>
        <w:t>os</w:t>
      </w:r>
      <w:r w:rsidRPr="008526DA">
        <w:rPr>
          <w:rFonts w:ascii="Times New Roman" w:hAnsi="Times New Roman" w:cs="Times New Roman"/>
          <w:u w:val="single"/>
          <w:lang w:val="lt-LT"/>
        </w:rPr>
        <w:t>, kuri</w:t>
      </w:r>
      <w:r w:rsidR="00BE68FB">
        <w:rPr>
          <w:rFonts w:ascii="Times New Roman" w:hAnsi="Times New Roman" w:cs="Times New Roman"/>
          <w:u w:val="single"/>
          <w:lang w:val="lt-LT"/>
        </w:rPr>
        <w:t>ų</w:t>
      </w:r>
      <w:r w:rsidRPr="008526DA">
        <w:rPr>
          <w:rFonts w:ascii="Times New Roman" w:hAnsi="Times New Roman" w:cs="Times New Roman"/>
          <w:u w:val="single"/>
          <w:lang w:val="lt-LT"/>
        </w:rPr>
        <w:t xml:space="preserve"> poveikis žinomas</w:t>
      </w:r>
    </w:p>
    <w:p w14:paraId="62962BD5" w14:textId="77777777" w:rsidR="0019427F" w:rsidRPr="002C18DB" w:rsidRDefault="0019427F"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Kiekvienoje kapsulėje yra </w:t>
      </w:r>
      <w:r w:rsidR="001325C7">
        <w:rPr>
          <w:rFonts w:ascii="Times New Roman" w:hAnsi="Times New Roman" w:cs="Times New Roman"/>
          <w:lang w:val="lt-LT"/>
        </w:rPr>
        <w:t xml:space="preserve">sojų </w:t>
      </w:r>
      <w:r w:rsidRPr="002C18DB">
        <w:rPr>
          <w:rFonts w:ascii="Times New Roman" w:hAnsi="Times New Roman" w:cs="Times New Roman"/>
          <w:lang w:val="lt-LT"/>
        </w:rPr>
        <w:t>lecitino pėdsakų (E 322) ir 299,46 mg propilenglikolio monokaprilato.</w:t>
      </w:r>
    </w:p>
    <w:p w14:paraId="361C74EE" w14:textId="77777777" w:rsidR="0019427F" w:rsidRPr="002C18DB" w:rsidRDefault="0019427F" w:rsidP="0019427F">
      <w:pPr>
        <w:spacing w:after="0" w:line="240" w:lineRule="auto"/>
        <w:rPr>
          <w:rFonts w:ascii="Times New Roman" w:hAnsi="Times New Roman" w:cs="Times New Roman"/>
          <w:lang w:val="lt-LT"/>
        </w:rPr>
      </w:pPr>
    </w:p>
    <w:p w14:paraId="7CBE8D2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Visos pagalbinės medžiagos išvardytos 6.1</w:t>
      </w:r>
      <w:r w:rsidR="00BE68FB">
        <w:rPr>
          <w:rFonts w:ascii="Times New Roman" w:hAnsi="Times New Roman" w:cs="Times New Roman"/>
          <w:lang w:val="lt-LT"/>
        </w:rPr>
        <w:t> </w:t>
      </w:r>
      <w:r w:rsidRPr="002C18DB">
        <w:rPr>
          <w:rFonts w:ascii="Times New Roman" w:hAnsi="Times New Roman" w:cs="Times New Roman"/>
          <w:lang w:val="lt-LT"/>
        </w:rPr>
        <w:t>skyriuje.</w:t>
      </w:r>
    </w:p>
    <w:p w14:paraId="353AD276" w14:textId="77777777" w:rsidR="00F63ADB" w:rsidRPr="002C18DB" w:rsidRDefault="00F63ADB" w:rsidP="0019427F">
      <w:pPr>
        <w:spacing w:after="0" w:line="240" w:lineRule="auto"/>
        <w:rPr>
          <w:rFonts w:ascii="Times New Roman" w:hAnsi="Times New Roman" w:cs="Times New Roman"/>
          <w:lang w:val="lt-LT"/>
        </w:rPr>
      </w:pPr>
    </w:p>
    <w:p w14:paraId="2CA8CDEA" w14:textId="77777777" w:rsidR="00F63ADB" w:rsidRPr="002C18DB" w:rsidRDefault="00F63ADB" w:rsidP="0019427F">
      <w:pPr>
        <w:spacing w:after="0" w:line="240" w:lineRule="auto"/>
        <w:rPr>
          <w:rFonts w:ascii="Times New Roman" w:hAnsi="Times New Roman" w:cs="Times New Roman"/>
          <w:lang w:val="lt-LT"/>
        </w:rPr>
      </w:pPr>
    </w:p>
    <w:p w14:paraId="62F043B3" w14:textId="77777777" w:rsidR="00F63ADB" w:rsidRPr="002C18DB" w:rsidRDefault="00F63ADB" w:rsidP="0019427F">
      <w:pPr>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3.</w:t>
      </w:r>
      <w:r w:rsidRPr="002C18DB">
        <w:rPr>
          <w:rFonts w:ascii="Times New Roman" w:hAnsi="Times New Roman" w:cs="Times New Roman"/>
          <w:b/>
          <w:caps/>
          <w:lang w:val="lt-LT"/>
        </w:rPr>
        <w:tab/>
        <w:t>FARMACINĖ forma</w:t>
      </w:r>
    </w:p>
    <w:p w14:paraId="366224FC" w14:textId="77777777" w:rsidR="00F63ADB" w:rsidRPr="002C18DB" w:rsidRDefault="00F63ADB" w:rsidP="0019427F">
      <w:pPr>
        <w:spacing w:after="0" w:line="240" w:lineRule="auto"/>
        <w:rPr>
          <w:rFonts w:ascii="Times New Roman" w:hAnsi="Times New Roman" w:cs="Times New Roman"/>
          <w:b/>
          <w:lang w:val="lt-LT"/>
        </w:rPr>
      </w:pPr>
    </w:p>
    <w:p w14:paraId="6E31B42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Minkštoji kapsulė</w:t>
      </w:r>
    </w:p>
    <w:p w14:paraId="03D94FDB" w14:textId="77777777" w:rsidR="0019427F" w:rsidRPr="002C18DB" w:rsidRDefault="0019427F" w:rsidP="0019427F">
      <w:pPr>
        <w:spacing w:after="0" w:line="240" w:lineRule="auto"/>
        <w:rPr>
          <w:rFonts w:ascii="Times New Roman" w:hAnsi="Times New Roman" w:cs="Times New Roman"/>
          <w:lang w:val="lt-LT"/>
        </w:rPr>
      </w:pPr>
    </w:p>
    <w:p w14:paraId="42D938A2" w14:textId="77777777" w:rsidR="007E0ECC" w:rsidRPr="002C18DB" w:rsidRDefault="00E5405B" w:rsidP="0019427F">
      <w:pPr>
        <w:spacing w:after="0" w:line="240" w:lineRule="auto"/>
        <w:rPr>
          <w:rFonts w:ascii="Times New Roman" w:hAnsi="Times New Roman" w:cs="Times New Roman"/>
          <w:lang w:val="lt-LT"/>
        </w:rPr>
      </w:pPr>
      <w:r>
        <w:rPr>
          <w:rFonts w:ascii="Times New Roman" w:hAnsi="Times New Roman" w:cs="Times New Roman"/>
          <w:lang w:val="lt-LT"/>
        </w:rPr>
        <w:t>P</w:t>
      </w:r>
      <w:r w:rsidR="007E0ECC" w:rsidRPr="002C18DB">
        <w:rPr>
          <w:rFonts w:ascii="Times New Roman" w:hAnsi="Times New Roman" w:cs="Times New Roman"/>
          <w:lang w:val="lt-LT"/>
        </w:rPr>
        <w:t>ailgos</w:t>
      </w:r>
      <w:r w:rsidR="00DE0C15">
        <w:rPr>
          <w:rFonts w:ascii="Times New Roman" w:hAnsi="Times New Roman" w:cs="Times New Roman"/>
          <w:lang w:val="lt-LT"/>
        </w:rPr>
        <w:t>,</w:t>
      </w:r>
      <w:r w:rsidR="007E0ECC" w:rsidRPr="002C18DB">
        <w:rPr>
          <w:rFonts w:ascii="Times New Roman" w:hAnsi="Times New Roman" w:cs="Times New Roman"/>
          <w:lang w:val="lt-LT"/>
        </w:rPr>
        <w:t xml:space="preserve"> minkštos želatinos kapsulės (maždaug 16,5 x 6,5 mm), šviesiai geltonos spalvos, užpildytos skaidriu skysčiu.</w:t>
      </w:r>
    </w:p>
    <w:p w14:paraId="225E81E9" w14:textId="77777777" w:rsidR="00F63ADB" w:rsidRPr="002C18DB" w:rsidRDefault="00F63ADB" w:rsidP="0019427F">
      <w:pPr>
        <w:spacing w:after="0" w:line="240" w:lineRule="auto"/>
        <w:rPr>
          <w:rFonts w:ascii="Times New Roman" w:hAnsi="Times New Roman" w:cs="Times New Roman"/>
          <w:lang w:val="lt-LT"/>
        </w:rPr>
      </w:pPr>
    </w:p>
    <w:p w14:paraId="1EAA8011" w14:textId="77777777" w:rsidR="00F63ADB" w:rsidRPr="002C18DB" w:rsidRDefault="00F63ADB" w:rsidP="0019427F">
      <w:pPr>
        <w:spacing w:after="0" w:line="240" w:lineRule="auto"/>
        <w:rPr>
          <w:rFonts w:ascii="Times New Roman" w:hAnsi="Times New Roman" w:cs="Times New Roman"/>
          <w:lang w:val="lt-LT"/>
        </w:rPr>
      </w:pPr>
    </w:p>
    <w:p w14:paraId="0DFFDD67" w14:textId="77777777" w:rsidR="00F63ADB" w:rsidRPr="002C18DB" w:rsidRDefault="00F63ADB" w:rsidP="0019427F">
      <w:pPr>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4.</w:t>
      </w:r>
      <w:r w:rsidRPr="002C18DB">
        <w:rPr>
          <w:rFonts w:ascii="Times New Roman" w:hAnsi="Times New Roman" w:cs="Times New Roman"/>
          <w:b/>
          <w:caps/>
          <w:lang w:val="lt-LT"/>
        </w:rPr>
        <w:tab/>
        <w:t>klinikinĖ informacija</w:t>
      </w:r>
    </w:p>
    <w:p w14:paraId="2BDD6800" w14:textId="77777777" w:rsidR="00F63ADB" w:rsidRPr="002C18DB" w:rsidRDefault="00F63ADB" w:rsidP="0019427F">
      <w:pPr>
        <w:spacing w:after="0" w:line="240" w:lineRule="auto"/>
        <w:rPr>
          <w:rFonts w:ascii="Times New Roman" w:hAnsi="Times New Roman" w:cs="Times New Roman"/>
          <w:b/>
          <w:lang w:val="lt-LT"/>
        </w:rPr>
      </w:pPr>
    </w:p>
    <w:p w14:paraId="67EB8896" w14:textId="77777777" w:rsidR="00F63ADB" w:rsidRPr="002C18DB" w:rsidRDefault="00F63ADB" w:rsidP="008526DA">
      <w:pPr>
        <w:spacing w:after="0" w:line="240" w:lineRule="auto"/>
        <w:ind w:left="562" w:hanging="562"/>
        <w:rPr>
          <w:rFonts w:ascii="Times New Roman" w:hAnsi="Times New Roman" w:cs="Times New Roman"/>
          <w:b/>
          <w:lang w:val="lt-LT"/>
        </w:rPr>
      </w:pPr>
      <w:r w:rsidRPr="002C18DB">
        <w:rPr>
          <w:rFonts w:ascii="Times New Roman" w:hAnsi="Times New Roman" w:cs="Times New Roman"/>
          <w:b/>
          <w:lang w:val="lt-LT"/>
        </w:rPr>
        <w:t>4.1</w:t>
      </w:r>
      <w:r w:rsidRPr="002C18DB">
        <w:rPr>
          <w:rFonts w:ascii="Times New Roman" w:hAnsi="Times New Roman" w:cs="Times New Roman"/>
          <w:b/>
          <w:lang w:val="lt-LT"/>
        </w:rPr>
        <w:tab/>
        <w:t>Terapinės indikacijos</w:t>
      </w:r>
    </w:p>
    <w:p w14:paraId="51E3D25C" w14:textId="77777777" w:rsidR="00F63ADB" w:rsidRPr="002C18DB" w:rsidRDefault="00F63ADB" w:rsidP="0019427F">
      <w:pPr>
        <w:spacing w:after="0" w:line="240" w:lineRule="auto"/>
        <w:rPr>
          <w:rFonts w:ascii="Times New Roman" w:hAnsi="Times New Roman" w:cs="Times New Roman"/>
          <w:lang w:val="lt-LT"/>
        </w:rPr>
      </w:pPr>
    </w:p>
    <w:p w14:paraId="2C09F48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Gerybinės prostatos hiperplazijos (GPH) sukeltų vidutinio sunkumo ir sunkių simptomų gydymas.</w:t>
      </w:r>
    </w:p>
    <w:p w14:paraId="14F6C878" w14:textId="77777777" w:rsidR="00F63ADB" w:rsidRPr="008526DA" w:rsidRDefault="00F63ADB" w:rsidP="0019427F">
      <w:pPr>
        <w:spacing w:after="0" w:line="240" w:lineRule="auto"/>
        <w:rPr>
          <w:rFonts w:ascii="Times New Roman" w:hAnsi="Times New Roman" w:cs="Times New Roman"/>
          <w:iCs/>
          <w:lang w:val="lt-LT"/>
        </w:rPr>
      </w:pPr>
      <w:r w:rsidRPr="002C18DB">
        <w:rPr>
          <w:rFonts w:ascii="Times New Roman" w:hAnsi="Times New Roman" w:cs="Times New Roman"/>
          <w:lang w:val="lt-LT"/>
        </w:rPr>
        <w:t>Ūminio šlapimo susilaikymo (ŪŠS) ir chirurginės operacijos rizikos mažinimas pacientams, kuriems yra vidutinio sunkumo ar sunkių GPH simptomų</w:t>
      </w:r>
      <w:r w:rsidR="007E0ECC" w:rsidRPr="002C18DB">
        <w:rPr>
          <w:rFonts w:ascii="Times New Roman" w:hAnsi="Times New Roman" w:cs="Times New Roman"/>
          <w:lang w:val="lt-LT"/>
        </w:rPr>
        <w:t>.</w:t>
      </w:r>
    </w:p>
    <w:p w14:paraId="5A756CD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Informacija apie gydymo poveikį ir pacientus, dalyvavusius klinikiniuose tyrimuose, pateikta 5.1 skyriuje</w:t>
      </w:r>
      <w:r w:rsidRPr="002C18DB">
        <w:rPr>
          <w:rFonts w:ascii="Times New Roman" w:hAnsi="Times New Roman" w:cs="Times New Roman"/>
          <w:i/>
          <w:lang w:val="lt-LT"/>
        </w:rPr>
        <w:t>.</w:t>
      </w:r>
    </w:p>
    <w:p w14:paraId="65DE9993" w14:textId="77777777" w:rsidR="00F63ADB" w:rsidRPr="002C18DB" w:rsidRDefault="00F63ADB" w:rsidP="008526DA">
      <w:pPr>
        <w:spacing w:after="0" w:line="240" w:lineRule="auto"/>
        <w:rPr>
          <w:rFonts w:ascii="Times New Roman" w:hAnsi="Times New Roman" w:cs="Times New Roman"/>
          <w:b/>
          <w:i/>
          <w:lang w:val="lt-LT"/>
        </w:rPr>
      </w:pPr>
    </w:p>
    <w:p w14:paraId="27B69231" w14:textId="77777777" w:rsidR="00F63ADB" w:rsidRPr="002C18DB" w:rsidRDefault="00F63ADB" w:rsidP="008526DA">
      <w:pPr>
        <w:spacing w:after="0" w:line="240" w:lineRule="auto"/>
        <w:ind w:left="562" w:hanging="562"/>
        <w:rPr>
          <w:rFonts w:ascii="Times New Roman" w:hAnsi="Times New Roman" w:cs="Times New Roman"/>
          <w:b/>
          <w:lang w:val="lt-LT"/>
        </w:rPr>
      </w:pPr>
      <w:r w:rsidRPr="002C18DB">
        <w:rPr>
          <w:rFonts w:ascii="Times New Roman" w:hAnsi="Times New Roman" w:cs="Times New Roman"/>
          <w:b/>
          <w:lang w:val="lt-LT"/>
        </w:rPr>
        <w:t>4.2</w:t>
      </w:r>
      <w:r w:rsidRPr="002C18DB">
        <w:rPr>
          <w:rFonts w:ascii="Times New Roman" w:hAnsi="Times New Roman" w:cs="Times New Roman"/>
          <w:b/>
          <w:lang w:val="lt-LT"/>
        </w:rPr>
        <w:tab/>
        <w:t>Dozavimas ir vartojimo metodas</w:t>
      </w:r>
    </w:p>
    <w:p w14:paraId="221329F5" w14:textId="77777777" w:rsidR="007E0ECC" w:rsidRPr="002C18DB" w:rsidRDefault="007E0ECC" w:rsidP="0019427F">
      <w:pPr>
        <w:spacing w:after="0" w:line="240" w:lineRule="auto"/>
        <w:rPr>
          <w:rFonts w:ascii="Times New Roman" w:hAnsi="Times New Roman" w:cs="Times New Roman"/>
          <w:lang w:val="lt-LT"/>
        </w:rPr>
      </w:pPr>
    </w:p>
    <w:p w14:paraId="543D72C5" w14:textId="77777777" w:rsidR="00F63A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 gali būti vartojamas vienas arba kartu su alfa blokatoriumi tamsulozinu (0,4 mg) (žr.</w:t>
      </w:r>
      <w:r w:rsidR="00657BCF" w:rsidRPr="002C18DB">
        <w:rPr>
          <w:rFonts w:ascii="Times New Roman" w:hAnsi="Times New Roman" w:cs="Times New Roman"/>
          <w:lang w:val="lt-LT"/>
        </w:rPr>
        <w:t> </w:t>
      </w:r>
      <w:r w:rsidRPr="002C18DB">
        <w:rPr>
          <w:rFonts w:ascii="Times New Roman" w:hAnsi="Times New Roman" w:cs="Times New Roman"/>
          <w:lang w:val="lt-LT"/>
        </w:rPr>
        <w:t>4.4, 4.8 ir 5.1 skyri</w:t>
      </w:r>
      <w:r w:rsidR="00BE68FB">
        <w:rPr>
          <w:rFonts w:ascii="Times New Roman" w:hAnsi="Times New Roman" w:cs="Times New Roman"/>
          <w:lang w:val="lt-LT"/>
        </w:rPr>
        <w:t>us</w:t>
      </w:r>
      <w:r w:rsidRPr="002C18DB">
        <w:rPr>
          <w:rFonts w:ascii="Times New Roman" w:hAnsi="Times New Roman" w:cs="Times New Roman"/>
          <w:lang w:val="lt-LT"/>
        </w:rPr>
        <w:t>).</w:t>
      </w:r>
    </w:p>
    <w:p w14:paraId="5468D671" w14:textId="77777777" w:rsidR="00BD33DF" w:rsidRPr="002C18DB" w:rsidRDefault="00BD33DF" w:rsidP="0019427F">
      <w:pPr>
        <w:spacing w:after="0" w:line="240" w:lineRule="auto"/>
        <w:rPr>
          <w:rFonts w:ascii="Times New Roman" w:hAnsi="Times New Roman" w:cs="Times New Roman"/>
          <w:lang w:val="lt-LT"/>
        </w:rPr>
      </w:pPr>
    </w:p>
    <w:p w14:paraId="54F795F3" w14:textId="77777777" w:rsidR="00F63ADB" w:rsidRPr="00B01615" w:rsidRDefault="00BD33DF" w:rsidP="0019427F">
      <w:pPr>
        <w:spacing w:after="0" w:line="240" w:lineRule="auto"/>
        <w:rPr>
          <w:rFonts w:ascii="Times New Roman" w:hAnsi="Times New Roman" w:cs="Times New Roman"/>
          <w:bCs/>
          <w:u w:val="single"/>
          <w:lang w:val="lt-LT"/>
        </w:rPr>
      </w:pPr>
      <w:r w:rsidRPr="00B01615">
        <w:rPr>
          <w:rFonts w:ascii="Times New Roman" w:hAnsi="Times New Roman" w:cs="Times New Roman"/>
          <w:bCs/>
          <w:u w:val="single"/>
          <w:lang w:val="lt-LT"/>
        </w:rPr>
        <w:t>Do</w:t>
      </w:r>
      <w:r>
        <w:rPr>
          <w:rFonts w:ascii="Times New Roman" w:hAnsi="Times New Roman" w:cs="Times New Roman"/>
          <w:bCs/>
          <w:u w:val="single"/>
          <w:lang w:val="lt-LT"/>
        </w:rPr>
        <w:t>zavi</w:t>
      </w:r>
      <w:r w:rsidRPr="00B01615">
        <w:rPr>
          <w:rFonts w:ascii="Times New Roman" w:hAnsi="Times New Roman" w:cs="Times New Roman"/>
          <w:bCs/>
          <w:u w:val="single"/>
          <w:lang w:val="lt-LT"/>
        </w:rPr>
        <w:t>mas</w:t>
      </w:r>
    </w:p>
    <w:p w14:paraId="39407082" w14:textId="77777777" w:rsidR="00F63ADB" w:rsidRPr="002C18DB" w:rsidRDefault="00F63ADB" w:rsidP="008526DA">
      <w:pPr>
        <w:spacing w:after="0" w:line="240" w:lineRule="auto"/>
        <w:rPr>
          <w:rFonts w:ascii="Times New Roman" w:hAnsi="Times New Roman" w:cs="Times New Roman"/>
          <w:i/>
          <w:lang w:val="lt-LT"/>
        </w:rPr>
      </w:pPr>
      <w:r w:rsidRPr="002C18DB">
        <w:rPr>
          <w:rFonts w:ascii="Times New Roman" w:hAnsi="Times New Roman" w:cs="Times New Roman"/>
          <w:i/>
          <w:lang w:val="lt-LT"/>
        </w:rPr>
        <w:t>Suaugusiesiems (taip pat senyviems pacientams)</w:t>
      </w:r>
    </w:p>
    <w:p w14:paraId="7828EDE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Rekomenduojama Dutasteride Inteli paros dozė yra viena kapsulė (0,5 mg). Nors ligos simptomai gali palengvėti ankstyvoje gydymo fazėje, tačiau, kol pasireikš reakcija į gydymą, </w:t>
      </w:r>
      <w:r w:rsidR="00236740">
        <w:rPr>
          <w:rFonts w:ascii="Times New Roman" w:hAnsi="Times New Roman" w:cs="Times New Roman"/>
          <w:lang w:val="lt-LT"/>
        </w:rPr>
        <w:t xml:space="preserve">vaistinio </w:t>
      </w:r>
      <w:r w:rsidRPr="002C18DB">
        <w:rPr>
          <w:rFonts w:ascii="Times New Roman" w:hAnsi="Times New Roman" w:cs="Times New Roman"/>
          <w:lang w:val="lt-LT"/>
        </w:rPr>
        <w:t>preparato gali tekti vartoti iki 6 mėnesių. Senyviems pacientams dozės keisti nereikia.</w:t>
      </w:r>
    </w:p>
    <w:p w14:paraId="553BF6CF" w14:textId="77777777" w:rsidR="00F63ADB" w:rsidRPr="002C18DB" w:rsidRDefault="00F63ADB" w:rsidP="0019427F">
      <w:pPr>
        <w:spacing w:after="0" w:line="240" w:lineRule="auto"/>
        <w:rPr>
          <w:rFonts w:ascii="Times New Roman" w:hAnsi="Times New Roman" w:cs="Times New Roman"/>
          <w:lang w:val="lt-LT"/>
        </w:rPr>
      </w:pPr>
    </w:p>
    <w:p w14:paraId="78784414"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Pacientams, kurių inkstų funkcija sutrikusi</w:t>
      </w:r>
    </w:p>
    <w:p w14:paraId="38D8AE2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Inkstų </w:t>
      </w:r>
      <w:r w:rsidR="008C1B7A">
        <w:rPr>
          <w:rFonts w:ascii="Times New Roman" w:hAnsi="Times New Roman" w:cs="Times New Roman"/>
          <w:lang w:val="lt-LT"/>
        </w:rPr>
        <w:t>funkcijos</w:t>
      </w:r>
      <w:r w:rsidR="00C875DF">
        <w:rPr>
          <w:rFonts w:ascii="Times New Roman" w:hAnsi="Times New Roman" w:cs="Times New Roman"/>
          <w:lang w:val="lt-LT"/>
        </w:rPr>
        <w:t xml:space="preserve"> sutrikimo</w:t>
      </w:r>
      <w:r w:rsidRPr="002C18DB">
        <w:rPr>
          <w:rFonts w:ascii="Times New Roman" w:hAnsi="Times New Roman" w:cs="Times New Roman"/>
          <w:lang w:val="lt-LT"/>
        </w:rPr>
        <w:t xml:space="preserve"> įtaka dutasterido farmakokinetikai netirta. Manoma, kad pacientams, kuriems inkstų </w:t>
      </w:r>
      <w:r w:rsidR="00C875DF">
        <w:rPr>
          <w:rFonts w:ascii="Times New Roman" w:hAnsi="Times New Roman" w:cs="Times New Roman"/>
          <w:lang w:val="lt-LT"/>
        </w:rPr>
        <w:t>funkcija sutrikusi</w:t>
      </w:r>
      <w:r w:rsidRPr="002C18DB">
        <w:rPr>
          <w:rFonts w:ascii="Times New Roman" w:hAnsi="Times New Roman" w:cs="Times New Roman"/>
          <w:lang w:val="lt-LT"/>
        </w:rPr>
        <w:t>, dozės keisti nereikia (žr. 5.2 skyrių).</w:t>
      </w:r>
    </w:p>
    <w:p w14:paraId="6B9DBD72" w14:textId="77777777" w:rsidR="00F63ADB" w:rsidRPr="002C18DB" w:rsidRDefault="00F63ADB" w:rsidP="0019427F">
      <w:pPr>
        <w:spacing w:after="0" w:line="240" w:lineRule="auto"/>
        <w:rPr>
          <w:rFonts w:ascii="Times New Roman" w:hAnsi="Times New Roman" w:cs="Times New Roman"/>
          <w:lang w:val="lt-LT"/>
        </w:rPr>
      </w:pPr>
    </w:p>
    <w:p w14:paraId="1D79AFDC"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Pacientams, kurių</w:t>
      </w:r>
      <w:r w:rsidR="00252102" w:rsidRPr="002C18DB">
        <w:rPr>
          <w:rFonts w:ascii="Times New Roman" w:hAnsi="Times New Roman" w:cs="Times New Roman"/>
          <w:i/>
          <w:lang w:val="lt-LT"/>
        </w:rPr>
        <w:t xml:space="preserve"> </w:t>
      </w:r>
      <w:r w:rsidRPr="002C18DB">
        <w:rPr>
          <w:rFonts w:ascii="Times New Roman" w:hAnsi="Times New Roman" w:cs="Times New Roman"/>
          <w:i/>
          <w:lang w:val="lt-LT"/>
        </w:rPr>
        <w:t>k</w:t>
      </w:r>
      <w:r w:rsidR="00252102" w:rsidRPr="002C18DB">
        <w:rPr>
          <w:rFonts w:ascii="Times New Roman" w:hAnsi="Times New Roman" w:cs="Times New Roman"/>
          <w:i/>
          <w:lang w:val="lt-LT"/>
        </w:rPr>
        <w:t xml:space="preserve">epenų </w:t>
      </w:r>
      <w:r w:rsidRPr="002C18DB">
        <w:rPr>
          <w:rFonts w:ascii="Times New Roman" w:hAnsi="Times New Roman" w:cs="Times New Roman"/>
          <w:i/>
          <w:lang w:val="lt-LT"/>
        </w:rPr>
        <w:t>funkcija sutrikusi</w:t>
      </w:r>
    </w:p>
    <w:p w14:paraId="605C3EB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Kepenų </w:t>
      </w:r>
      <w:r w:rsidR="00427303">
        <w:rPr>
          <w:rFonts w:ascii="Times New Roman" w:hAnsi="Times New Roman" w:cs="Times New Roman"/>
          <w:lang w:val="lt-LT"/>
        </w:rPr>
        <w:t>funkcijos sutrikimo</w:t>
      </w:r>
      <w:r w:rsidRPr="002C18DB">
        <w:rPr>
          <w:rFonts w:ascii="Times New Roman" w:hAnsi="Times New Roman" w:cs="Times New Roman"/>
          <w:lang w:val="lt-LT"/>
        </w:rPr>
        <w:t xml:space="preserve"> įtaka dutasterido farmakokinetikai netirta, todėl pacientus, kuriems yra lengvas arba vidutinio sunkumo kepenų </w:t>
      </w:r>
      <w:r w:rsidR="00427303">
        <w:rPr>
          <w:rFonts w:ascii="Times New Roman" w:hAnsi="Times New Roman" w:cs="Times New Roman"/>
          <w:lang w:val="lt-LT"/>
        </w:rPr>
        <w:t>funkcijos sutrikimas</w:t>
      </w:r>
      <w:r w:rsidRPr="002C18DB">
        <w:rPr>
          <w:rFonts w:ascii="Times New Roman" w:hAnsi="Times New Roman" w:cs="Times New Roman"/>
          <w:lang w:val="lt-LT"/>
        </w:rPr>
        <w:t>, šiuo vaistiniu preparatu reikia gydyti atsargiai (žr. 4.4 ir 5.2 skyri</w:t>
      </w:r>
      <w:r w:rsidR="00D45EEC">
        <w:rPr>
          <w:rFonts w:ascii="Times New Roman" w:hAnsi="Times New Roman" w:cs="Times New Roman"/>
          <w:lang w:val="lt-LT"/>
        </w:rPr>
        <w:t>us</w:t>
      </w:r>
      <w:r w:rsidRPr="002C18DB">
        <w:rPr>
          <w:rFonts w:ascii="Times New Roman" w:hAnsi="Times New Roman" w:cs="Times New Roman"/>
          <w:lang w:val="lt-LT"/>
        </w:rPr>
        <w:t xml:space="preserve">). Pacientams, kuriems yra sunkus kepenų </w:t>
      </w:r>
      <w:r w:rsidR="00D64677">
        <w:rPr>
          <w:rFonts w:ascii="Times New Roman" w:hAnsi="Times New Roman" w:cs="Times New Roman"/>
          <w:lang w:val="lt-LT"/>
        </w:rPr>
        <w:t>funkcijos sutrikimas</w:t>
      </w:r>
      <w:r w:rsidRPr="002C18DB">
        <w:rPr>
          <w:rFonts w:ascii="Times New Roman" w:hAnsi="Times New Roman" w:cs="Times New Roman"/>
          <w:lang w:val="lt-LT"/>
        </w:rPr>
        <w:t>, dutasterido vartoti draudžiama (žr. 4.3 skyrių).</w:t>
      </w:r>
    </w:p>
    <w:p w14:paraId="4DDE2035" w14:textId="77777777" w:rsidR="00F63ADB" w:rsidRPr="002C18DB" w:rsidRDefault="00F63ADB" w:rsidP="0019427F">
      <w:pPr>
        <w:spacing w:after="0" w:line="240" w:lineRule="auto"/>
        <w:rPr>
          <w:rFonts w:ascii="Times New Roman" w:hAnsi="Times New Roman" w:cs="Times New Roman"/>
          <w:lang w:val="lt-LT"/>
        </w:rPr>
      </w:pPr>
    </w:p>
    <w:p w14:paraId="5D868085" w14:textId="77777777" w:rsidR="00F63ADB" w:rsidRPr="002C18DB" w:rsidRDefault="00F63ADB" w:rsidP="008526DA">
      <w:pPr>
        <w:keepNext/>
        <w:keepLines/>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lastRenderedPageBreak/>
        <w:t>Vartojimo metodas</w:t>
      </w:r>
    </w:p>
    <w:p w14:paraId="0BFD6468"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Vartoti per burną. Kapsules reikia nuryti visas, nekramtytas ir neatidarytas, nes kontaktas su kapsulės turiniu gali sukelti burnos ir ryklės gleivinės sudirginimą. Kapsules galima vartoti su maistu arba nevalgius.</w:t>
      </w:r>
    </w:p>
    <w:p w14:paraId="1301A773" w14:textId="77777777" w:rsidR="00F63ADB" w:rsidRPr="002C18DB" w:rsidRDefault="00F63ADB" w:rsidP="0019427F">
      <w:pPr>
        <w:spacing w:after="0" w:line="240" w:lineRule="auto"/>
        <w:rPr>
          <w:rFonts w:ascii="Times New Roman" w:hAnsi="Times New Roman" w:cs="Times New Roman"/>
          <w:lang w:val="lt-LT"/>
        </w:rPr>
      </w:pPr>
    </w:p>
    <w:p w14:paraId="4181AD0F" w14:textId="77777777" w:rsidR="00F63ADB" w:rsidRPr="002C18DB" w:rsidRDefault="00F63ADB" w:rsidP="0019427F">
      <w:pPr>
        <w:keepNext/>
        <w:spacing w:after="0" w:line="240" w:lineRule="auto"/>
        <w:ind w:left="540" w:hanging="540"/>
        <w:outlineLvl w:val="4"/>
        <w:rPr>
          <w:rFonts w:ascii="Times New Roman" w:hAnsi="Times New Roman" w:cs="Times New Roman"/>
          <w:b/>
          <w:lang w:val="lt-LT"/>
        </w:rPr>
      </w:pPr>
      <w:r w:rsidRPr="002C18DB">
        <w:rPr>
          <w:rFonts w:ascii="Times New Roman" w:hAnsi="Times New Roman" w:cs="Times New Roman"/>
          <w:b/>
          <w:lang w:val="lt-LT"/>
        </w:rPr>
        <w:t>4.3</w:t>
      </w:r>
      <w:r w:rsidRPr="002C18DB">
        <w:rPr>
          <w:rFonts w:ascii="Times New Roman" w:hAnsi="Times New Roman" w:cs="Times New Roman"/>
          <w:b/>
          <w:lang w:val="lt-LT"/>
        </w:rPr>
        <w:tab/>
        <w:t>Kontraindikacijos</w:t>
      </w:r>
    </w:p>
    <w:p w14:paraId="26D900D4" w14:textId="77777777" w:rsidR="00F63ADB" w:rsidRPr="002C18DB" w:rsidRDefault="00F63ADB" w:rsidP="0019427F">
      <w:pPr>
        <w:keepNext/>
        <w:spacing w:after="0" w:line="240" w:lineRule="auto"/>
        <w:outlineLvl w:val="4"/>
        <w:rPr>
          <w:rFonts w:ascii="Times New Roman" w:hAnsi="Times New Roman" w:cs="Times New Roman"/>
          <w:b/>
          <w:i/>
          <w:lang w:val="lt-LT"/>
        </w:rPr>
      </w:pPr>
    </w:p>
    <w:p w14:paraId="6E017977" w14:textId="77777777" w:rsidR="00F63ADB" w:rsidRPr="002C18DB" w:rsidRDefault="00F63ADB" w:rsidP="0019427F">
      <w:pPr>
        <w:keepNext/>
        <w:keepLine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Dutasteride Inteli draudžiama vartoti:</w:t>
      </w:r>
    </w:p>
    <w:p w14:paraId="499DA9C4" w14:textId="77777777" w:rsidR="00F63ADB" w:rsidRPr="008526DA" w:rsidRDefault="00F63ADB" w:rsidP="008526DA">
      <w:pPr>
        <w:tabs>
          <w:tab w:val="left" w:pos="567"/>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w:t>
      </w:r>
      <w:r w:rsidRPr="002C18DB">
        <w:rPr>
          <w:rFonts w:ascii="Times New Roman" w:hAnsi="Times New Roman" w:cs="Times New Roman"/>
          <w:lang w:val="lt-LT"/>
        </w:rPr>
        <w:tab/>
        <w:t>moterims, vaikams ir paaugliams (žr. 4.6 skyrių);</w:t>
      </w:r>
    </w:p>
    <w:p w14:paraId="40868E75" w14:textId="77777777" w:rsidR="00F63ADB" w:rsidRPr="008526DA" w:rsidRDefault="00F63ADB" w:rsidP="008526DA">
      <w:pPr>
        <w:tabs>
          <w:tab w:val="left" w:pos="567"/>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w:t>
      </w:r>
      <w:r w:rsidRPr="002C18DB">
        <w:rPr>
          <w:rFonts w:ascii="Times New Roman" w:hAnsi="Times New Roman" w:cs="Times New Roman"/>
          <w:lang w:val="lt-LT"/>
        </w:rPr>
        <w:tab/>
        <w:t xml:space="preserve">pacientams, kuriems padidėjęs jautrumas </w:t>
      </w:r>
      <w:r w:rsidR="00D45EEC">
        <w:rPr>
          <w:rFonts w:ascii="Times New Roman" w:hAnsi="Times New Roman" w:cs="Times New Roman"/>
          <w:lang w:val="lt-LT"/>
        </w:rPr>
        <w:t>veikliajai medžiagai</w:t>
      </w:r>
      <w:r w:rsidRPr="002C18DB">
        <w:rPr>
          <w:rFonts w:ascii="Times New Roman" w:hAnsi="Times New Roman" w:cs="Times New Roman"/>
          <w:lang w:val="lt-LT"/>
        </w:rPr>
        <w:t>, kitiems 5-alfa reduktazės inhibitoriams, sojai, žemės riešutams arba bet kuriai 6</w:t>
      </w:r>
      <w:r w:rsidR="00657BCF" w:rsidRPr="002C18DB">
        <w:rPr>
          <w:rFonts w:ascii="Times New Roman" w:hAnsi="Times New Roman" w:cs="Times New Roman"/>
          <w:lang w:val="lt-LT"/>
        </w:rPr>
        <w:t>.1</w:t>
      </w:r>
      <w:r w:rsidRPr="002C18DB">
        <w:rPr>
          <w:rFonts w:ascii="Times New Roman" w:hAnsi="Times New Roman" w:cs="Times New Roman"/>
          <w:lang w:val="lt-LT"/>
        </w:rPr>
        <w:t> skyriuje nurodytai pagalbinei medžiagai;</w:t>
      </w:r>
    </w:p>
    <w:p w14:paraId="0513F892" w14:textId="77777777" w:rsidR="00F63ADB" w:rsidRPr="008526DA" w:rsidRDefault="00F63ADB" w:rsidP="008526DA">
      <w:pPr>
        <w:tabs>
          <w:tab w:val="left" w:pos="567"/>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w:t>
      </w:r>
      <w:r w:rsidRPr="002C18DB">
        <w:rPr>
          <w:rFonts w:ascii="Times New Roman" w:hAnsi="Times New Roman" w:cs="Times New Roman"/>
          <w:lang w:val="lt-LT"/>
        </w:rPr>
        <w:tab/>
        <w:t xml:space="preserve">pacientams, kuriems yra sunkus kepenų funkcijos </w:t>
      </w:r>
      <w:r w:rsidR="007D3F22">
        <w:rPr>
          <w:rFonts w:ascii="Times New Roman" w:hAnsi="Times New Roman" w:cs="Times New Roman"/>
          <w:lang w:val="lt-LT"/>
        </w:rPr>
        <w:t>sutrikimas</w:t>
      </w:r>
      <w:r w:rsidRPr="002C18DB">
        <w:rPr>
          <w:rFonts w:ascii="Times New Roman" w:hAnsi="Times New Roman" w:cs="Times New Roman"/>
          <w:lang w:val="lt-LT"/>
        </w:rPr>
        <w:t>.</w:t>
      </w:r>
    </w:p>
    <w:p w14:paraId="6A33B940" w14:textId="77777777" w:rsidR="00F63ADB" w:rsidRPr="008526DA" w:rsidRDefault="00F63ADB" w:rsidP="0019427F">
      <w:pPr>
        <w:tabs>
          <w:tab w:val="left" w:pos="1296"/>
        </w:tabs>
        <w:spacing w:after="0" w:line="240" w:lineRule="auto"/>
        <w:rPr>
          <w:rFonts w:ascii="Times New Roman" w:hAnsi="Times New Roman" w:cs="Times New Roman"/>
          <w:lang w:val="lt-LT"/>
        </w:rPr>
      </w:pPr>
    </w:p>
    <w:p w14:paraId="5D56BFA3"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4.4</w:t>
      </w:r>
      <w:r w:rsidRPr="002C18DB">
        <w:rPr>
          <w:rFonts w:ascii="Times New Roman" w:hAnsi="Times New Roman" w:cs="Times New Roman"/>
          <w:b/>
          <w:lang w:val="lt-LT"/>
        </w:rPr>
        <w:tab/>
        <w:t>Specialūs įspėjimai ir atsargumo priemonės</w:t>
      </w:r>
    </w:p>
    <w:p w14:paraId="6402C5ED" w14:textId="77777777" w:rsidR="00F63ADB" w:rsidRPr="002C18DB" w:rsidRDefault="00F63ADB" w:rsidP="0019427F">
      <w:pPr>
        <w:spacing w:after="0" w:line="240" w:lineRule="auto"/>
        <w:rPr>
          <w:rFonts w:ascii="Times New Roman" w:hAnsi="Times New Roman" w:cs="Times New Roman"/>
          <w:b/>
          <w:lang w:val="lt-LT"/>
        </w:rPr>
      </w:pPr>
    </w:p>
    <w:p w14:paraId="596FFCA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Kombinuotas</w:t>
      </w:r>
      <w:r w:rsidR="00D733C5">
        <w:rPr>
          <w:rFonts w:ascii="Times New Roman" w:hAnsi="Times New Roman" w:cs="Times New Roman"/>
          <w:lang w:val="lt-LT"/>
        </w:rPr>
        <w:t>is</w:t>
      </w:r>
      <w:r w:rsidRPr="002C18DB">
        <w:rPr>
          <w:rFonts w:ascii="Times New Roman" w:hAnsi="Times New Roman" w:cs="Times New Roman"/>
          <w:lang w:val="lt-LT"/>
        </w:rPr>
        <w:t xml:space="preserve"> gydymas gali būti skiriamas tik atidžiai įvertinus galimos naudos ir nepageidaujamų reiškinių (įskaitant ir širdies nepakankamumą) rizikos santykį bei aptarus alternatyvaus gydymo, taip pat ir monoterapijos, galimybes (žr. 4.2 skyrių).</w:t>
      </w:r>
    </w:p>
    <w:p w14:paraId="383C4732" w14:textId="77777777" w:rsidR="00F63ADB" w:rsidRPr="002C18DB" w:rsidRDefault="00F63ADB" w:rsidP="0019427F">
      <w:pPr>
        <w:spacing w:after="0" w:line="240" w:lineRule="auto"/>
        <w:rPr>
          <w:rFonts w:ascii="Times New Roman" w:hAnsi="Times New Roman" w:cs="Times New Roman"/>
          <w:lang w:val="lt-LT"/>
        </w:rPr>
      </w:pPr>
    </w:p>
    <w:p w14:paraId="7B84094D" w14:textId="77777777" w:rsidR="00F63ADB" w:rsidRPr="002C18DB" w:rsidRDefault="00F63ADB" w:rsidP="008526DA">
      <w:pPr>
        <w:spacing w:after="0" w:line="240" w:lineRule="auto"/>
        <w:outlineLvl w:val="0"/>
        <w:rPr>
          <w:rFonts w:ascii="Times New Roman" w:hAnsi="Times New Roman" w:cs="Times New Roman"/>
          <w:i/>
          <w:lang w:val="lt-LT"/>
        </w:rPr>
      </w:pPr>
      <w:r w:rsidRPr="002C18DB">
        <w:rPr>
          <w:rFonts w:ascii="Times New Roman" w:hAnsi="Times New Roman" w:cs="Times New Roman"/>
          <w:i/>
          <w:lang w:val="lt-LT"/>
        </w:rPr>
        <w:t>Prostatos vėžys ir didelio laipsnio navikai</w:t>
      </w:r>
    </w:p>
    <w:p w14:paraId="1365BB66" w14:textId="77777777" w:rsidR="00F63ADB" w:rsidRPr="002C18DB" w:rsidRDefault="00F63ADB" w:rsidP="008526DA">
      <w:pPr>
        <w:spacing w:after="0" w:line="240" w:lineRule="auto"/>
        <w:contextualSpacing/>
        <w:outlineLvl w:val="0"/>
        <w:rPr>
          <w:rFonts w:ascii="Times New Roman" w:hAnsi="Times New Roman" w:cs="Times New Roman"/>
          <w:i/>
          <w:lang w:val="lt-LT"/>
        </w:rPr>
      </w:pPr>
      <w:r w:rsidRPr="002C18DB">
        <w:rPr>
          <w:rFonts w:ascii="Times New Roman" w:hAnsi="Times New Roman" w:cs="Times New Roman"/>
          <w:iCs/>
          <w:lang w:val="lt-LT"/>
        </w:rPr>
        <w:t>4</w:t>
      </w:r>
      <w:r w:rsidR="00D45EEC">
        <w:rPr>
          <w:rFonts w:ascii="Times New Roman" w:hAnsi="Times New Roman" w:cs="Times New Roman"/>
          <w:iCs/>
          <w:lang w:val="lt-LT"/>
        </w:rPr>
        <w:t> </w:t>
      </w:r>
      <w:r w:rsidRPr="002C18DB">
        <w:rPr>
          <w:rFonts w:ascii="Times New Roman" w:hAnsi="Times New Roman" w:cs="Times New Roman"/>
          <w:iCs/>
          <w:lang w:val="lt-LT"/>
        </w:rPr>
        <w:t xml:space="preserve">metus trukusio daugiacentrio, </w:t>
      </w:r>
      <w:r w:rsidRPr="002C18DB">
        <w:rPr>
          <w:rFonts w:ascii="Times New Roman" w:hAnsi="Times New Roman" w:cs="Times New Roman"/>
          <w:lang w:val="lt-LT"/>
        </w:rPr>
        <w:t xml:space="preserve">atsitiktinių imčių, dvigubai koduoto, placebu kontroliuojamo </w:t>
      </w:r>
      <w:r w:rsidRPr="002C18DB">
        <w:rPr>
          <w:rFonts w:ascii="Times New Roman" w:hAnsi="Times New Roman" w:cs="Times New Roman"/>
          <w:i/>
          <w:lang w:val="lt-LT"/>
        </w:rPr>
        <w:t>REDUCE</w:t>
      </w:r>
      <w:r w:rsidRPr="002C18DB">
        <w:rPr>
          <w:rFonts w:ascii="Times New Roman" w:hAnsi="Times New Roman" w:cs="Times New Roman"/>
          <w:lang w:val="lt-LT"/>
        </w:rPr>
        <w:t xml:space="preserve"> tyrimo metu buvo tirtas 0,5 mg dutasterido paros dozės poveikis pacientams, turintiems didelę prostatos vėžio riziką (įskaitant 50</w:t>
      </w:r>
      <w:r w:rsidR="00D45EEC">
        <w:rPr>
          <w:rFonts w:ascii="Times New Roman" w:hAnsi="Times New Roman" w:cs="Times New Roman"/>
          <w:lang w:val="lt-LT"/>
        </w:rPr>
        <w:t>–</w:t>
      </w:r>
      <w:r w:rsidRPr="002C18DB">
        <w:rPr>
          <w:rFonts w:ascii="Times New Roman" w:hAnsi="Times New Roman" w:cs="Times New Roman"/>
          <w:lang w:val="lt-LT"/>
        </w:rPr>
        <w:t>75 metų vyrus, kurių PSA koncentracijos buvo nuo 2,5 iki 10 ng/ml ir buvo neigiami prostatos biopsijos duomenys 6 mėnesius prieš įtraukimą į tyrimą), palyginti su placebu. Šio tyrimo duomenys atskleidė 8</w:t>
      </w:r>
      <w:r w:rsidR="00C430C8">
        <w:rPr>
          <w:rFonts w:ascii="Times New Roman" w:hAnsi="Times New Roman" w:cs="Times New Roman"/>
          <w:lang w:val="lt-LT"/>
        </w:rPr>
        <w:t>–</w:t>
      </w:r>
      <w:r w:rsidRPr="002C18DB">
        <w:rPr>
          <w:rFonts w:ascii="Times New Roman" w:hAnsi="Times New Roman" w:cs="Times New Roman"/>
          <w:lang w:val="lt-LT"/>
        </w:rPr>
        <w:t xml:space="preserve">10 laipsnio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padažnėjimą dutasteridu gydytiems vyrams (n = 29, 0,9</w:t>
      </w:r>
      <w:r w:rsidR="00906413">
        <w:rPr>
          <w:rFonts w:ascii="Times New Roman" w:hAnsi="Times New Roman" w:cs="Times New Roman"/>
          <w:lang w:val="lt-LT"/>
        </w:rPr>
        <w:t> %</w:t>
      </w:r>
      <w:r w:rsidRPr="002C18DB">
        <w:rPr>
          <w:rFonts w:ascii="Times New Roman" w:hAnsi="Times New Roman" w:cs="Times New Roman"/>
          <w:lang w:val="lt-LT"/>
        </w:rPr>
        <w:t>), palyginti su vartojusiais placebą (n = 19, 0,6</w:t>
      </w:r>
      <w:r w:rsidR="00906413">
        <w:rPr>
          <w:rFonts w:ascii="Times New Roman" w:hAnsi="Times New Roman" w:cs="Times New Roman"/>
          <w:lang w:val="lt-LT"/>
        </w:rPr>
        <w:t> %</w:t>
      </w:r>
      <w:r w:rsidRPr="002C18DB">
        <w:rPr>
          <w:rFonts w:ascii="Times New Roman" w:hAnsi="Times New Roman" w:cs="Times New Roman"/>
          <w:lang w:val="lt-LT"/>
        </w:rPr>
        <w:t>). Neaišku</w:t>
      </w:r>
      <w:r w:rsidR="00C430C8">
        <w:rPr>
          <w:rFonts w:ascii="Times New Roman" w:hAnsi="Times New Roman" w:cs="Times New Roman"/>
          <w:lang w:val="lt-LT"/>
        </w:rPr>
        <w:t>,</w:t>
      </w:r>
      <w:r w:rsidRPr="002C18DB">
        <w:rPr>
          <w:rFonts w:ascii="Times New Roman" w:hAnsi="Times New Roman" w:cs="Times New Roman"/>
          <w:lang w:val="lt-LT"/>
        </w:rPr>
        <w:t xml:space="preserve"> ar yra ryšys tarp dutasterido vartojimo ir 8</w:t>
      </w:r>
      <w:r w:rsidR="00D45EEC">
        <w:rPr>
          <w:rFonts w:ascii="Times New Roman" w:hAnsi="Times New Roman" w:cs="Times New Roman"/>
          <w:lang w:val="lt-LT"/>
        </w:rPr>
        <w:t>–</w:t>
      </w:r>
      <w:r w:rsidRPr="002C18DB">
        <w:rPr>
          <w:rFonts w:ascii="Times New Roman" w:hAnsi="Times New Roman" w:cs="Times New Roman"/>
          <w:lang w:val="lt-LT"/>
        </w:rPr>
        <w:t xml:space="preserve">10 laipsnio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Taigi Dutasteride Inteli vartojančius vyrus reikia reguliariai tirti dėl prostatos vėžio (žr. 5.1 skyrių).</w:t>
      </w:r>
    </w:p>
    <w:p w14:paraId="40D2E53D"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75B11CF0" w14:textId="77777777" w:rsidR="00F63ADB" w:rsidRPr="002C18DB" w:rsidRDefault="00F63ADB" w:rsidP="008526DA">
      <w:pPr>
        <w:spacing w:after="0" w:line="240" w:lineRule="auto"/>
        <w:rPr>
          <w:rFonts w:ascii="Times New Roman" w:hAnsi="Times New Roman" w:cs="Times New Roman"/>
          <w:lang w:val="lt-LT"/>
        </w:rPr>
      </w:pPr>
      <w:r w:rsidRPr="002C18DB">
        <w:rPr>
          <w:rFonts w:ascii="Times New Roman" w:hAnsi="Times New Roman" w:cs="Times New Roman"/>
          <w:i/>
          <w:lang w:val="lt-LT"/>
        </w:rPr>
        <w:t>Prostatos specifinis antigenas (PSA)</w:t>
      </w:r>
    </w:p>
    <w:p w14:paraId="26B023D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Prostatos specifinio antigeno (PSA) koncentracija kraujo serume yra svarbus rodmuo nustatant prostatos vėžį. Po 6 gydymo Dutasteride Inteli mėnesių vidutinė PSA koncentracija serume sumažėja 50</w:t>
      </w:r>
      <w:r w:rsidR="00906413">
        <w:rPr>
          <w:rFonts w:ascii="Times New Roman" w:hAnsi="Times New Roman" w:cs="Times New Roman"/>
          <w:lang w:val="lt-LT"/>
        </w:rPr>
        <w:t> %</w:t>
      </w:r>
      <w:r w:rsidRPr="002C18DB">
        <w:rPr>
          <w:rFonts w:ascii="Times New Roman" w:hAnsi="Times New Roman" w:cs="Times New Roman"/>
          <w:lang w:val="lt-LT"/>
        </w:rPr>
        <w:t>.</w:t>
      </w:r>
    </w:p>
    <w:p w14:paraId="4E5BC44C" w14:textId="77777777" w:rsidR="00F63ADB" w:rsidRPr="002C18DB" w:rsidRDefault="00F63ADB" w:rsidP="0019427F">
      <w:pPr>
        <w:spacing w:after="0" w:line="240" w:lineRule="auto"/>
        <w:rPr>
          <w:rFonts w:ascii="Times New Roman" w:hAnsi="Times New Roman" w:cs="Times New Roman"/>
          <w:lang w:val="lt-LT"/>
        </w:rPr>
      </w:pPr>
    </w:p>
    <w:p w14:paraId="3186859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w:t>
      </w:r>
      <w:r w:rsidR="00C430C8">
        <w:rPr>
          <w:rFonts w:ascii="Times New Roman" w:hAnsi="Times New Roman" w:cs="Times New Roman"/>
          <w:lang w:val="lt-LT"/>
        </w:rPr>
        <w:t>o</w:t>
      </w:r>
      <w:r w:rsidRPr="002C18DB">
        <w:rPr>
          <w:rFonts w:ascii="Times New Roman" w:hAnsi="Times New Roman" w:cs="Times New Roman"/>
          <w:lang w:val="lt-LT"/>
        </w:rPr>
        <w:t xml:space="preserve"> vartojantiems pacientams po 6 gydymo Dutasteride Inteli mėnesių reikia iš naujo nustatyti pradinį PSA. Vėliau rekomenduojama reguliariai </w:t>
      </w:r>
      <w:r w:rsidR="00492524">
        <w:rPr>
          <w:rFonts w:ascii="Times New Roman" w:hAnsi="Times New Roman" w:cs="Times New Roman"/>
          <w:lang w:val="lt-LT"/>
        </w:rPr>
        <w:t>stebėti</w:t>
      </w:r>
      <w:r w:rsidRPr="002C18DB">
        <w:rPr>
          <w:rFonts w:ascii="Times New Roman" w:hAnsi="Times New Roman" w:cs="Times New Roman"/>
          <w:lang w:val="lt-LT"/>
        </w:rPr>
        <w:t xml:space="preserve"> PSA koncentracijas. Bet koks įrodytas padidėjimas vartojant Dutasteride Inteli, palyginti su mažiausia PSA koncentracija, gali rodyti prostatos vėžį arba gydytojo nurodymų, gydantis Dutasteride Inteli, nesilaikymą ir turi būti atidžiai įvertintas net tuo atveju, jeigu koncentracijos yra normos ribose vyrams, nevartojantiems 5-alfa reduktazės inhibitorių (žr. 5.1 skyrių). Interpretuojant PSA koncentraciją pacientui, vartojančiam Dutasteride Inteli, reikia palyginti su ankstesnėmis PSA koncentracijomis gydymo Dutasteride Inteli metu.</w:t>
      </w:r>
    </w:p>
    <w:p w14:paraId="10C057AA" w14:textId="77777777" w:rsidR="00F63ADB" w:rsidRPr="002C18DB" w:rsidRDefault="00F63ADB" w:rsidP="0019427F">
      <w:pPr>
        <w:spacing w:after="0" w:line="240" w:lineRule="auto"/>
        <w:rPr>
          <w:rFonts w:ascii="Times New Roman" w:hAnsi="Times New Roman" w:cs="Times New Roman"/>
          <w:lang w:val="lt-LT"/>
        </w:rPr>
      </w:pPr>
    </w:p>
    <w:p w14:paraId="3DEFCBC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Gydymas Dutasteride Inteli netrukdo naudoti PSA kaip priemon</w:t>
      </w:r>
      <w:r w:rsidR="00B12A72">
        <w:rPr>
          <w:rFonts w:ascii="Times New Roman" w:hAnsi="Times New Roman" w:cs="Times New Roman"/>
          <w:lang w:val="lt-LT"/>
        </w:rPr>
        <w:t>ę</w:t>
      </w:r>
      <w:r w:rsidRPr="002C18DB">
        <w:rPr>
          <w:rFonts w:ascii="Times New Roman" w:hAnsi="Times New Roman" w:cs="Times New Roman"/>
          <w:lang w:val="lt-LT"/>
        </w:rPr>
        <w:t xml:space="preserve"> prostatos vėžiui diagnozuoti po to, kai nustatoma nauja pradinė PSA koncentracija.</w:t>
      </w:r>
    </w:p>
    <w:p w14:paraId="33689164" w14:textId="77777777" w:rsidR="00F63ADB" w:rsidRPr="002C18DB" w:rsidRDefault="00F63ADB" w:rsidP="0019427F">
      <w:pPr>
        <w:spacing w:after="0" w:line="240" w:lineRule="auto"/>
        <w:rPr>
          <w:rFonts w:ascii="Times New Roman" w:hAnsi="Times New Roman" w:cs="Times New Roman"/>
          <w:lang w:val="lt-LT"/>
        </w:rPr>
      </w:pPr>
    </w:p>
    <w:p w14:paraId="4D9E80D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Bendra PSA koncentracija serume tampa tokia, kokia buvo prieš gydymą, praėjus 6</w:t>
      </w:r>
      <w:r w:rsidR="00C430C8">
        <w:rPr>
          <w:rFonts w:ascii="Times New Roman" w:hAnsi="Times New Roman" w:cs="Times New Roman"/>
          <w:lang w:val="lt-LT"/>
        </w:rPr>
        <w:t> </w:t>
      </w:r>
      <w:r w:rsidRPr="002C18DB">
        <w:rPr>
          <w:rFonts w:ascii="Times New Roman" w:hAnsi="Times New Roman" w:cs="Times New Roman"/>
          <w:lang w:val="lt-LT"/>
        </w:rPr>
        <w:t>mėnesiams po gydymo nutraukimo. Laisvo ir bendro PSA santykis išlieka pastovus netgi veikiant Dutasteride Inteli. Jei gydytojas naudoja laisvo PSA procento rodmenis kaip priemonę, siekiant aptikti vyrų, gydomų Dutasteride Inteli, prostatos vėžį, PSA dydžio perskaičiuoti nereikia.</w:t>
      </w:r>
    </w:p>
    <w:p w14:paraId="54C1BE4D" w14:textId="77777777" w:rsidR="00F63ADB" w:rsidRPr="002C18DB" w:rsidRDefault="00F63ADB" w:rsidP="0019427F">
      <w:pPr>
        <w:spacing w:after="0" w:line="240" w:lineRule="auto"/>
        <w:rPr>
          <w:rFonts w:ascii="Times New Roman" w:hAnsi="Times New Roman" w:cs="Times New Roman"/>
          <w:lang w:val="lt-LT"/>
        </w:rPr>
      </w:pPr>
    </w:p>
    <w:p w14:paraId="27AE7607"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Prieš pradedant gydymą Dutasteride Inteli ir periodiškai vėliau, pacientams reikia atlikti digitalinį tiesiosios žarnos tyrimą, o taip pat kitais būdais ištirti, ar pacientas neserga prostatos vėžiu.</w:t>
      </w:r>
    </w:p>
    <w:p w14:paraId="6AF2AD27"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7AE99D5C" w14:textId="77777777" w:rsidR="00F63ADB" w:rsidRPr="002C18DB" w:rsidRDefault="00F63ADB" w:rsidP="008526DA">
      <w:pPr>
        <w:keepNext/>
        <w:keepLines/>
        <w:spacing w:after="0" w:line="240" w:lineRule="auto"/>
        <w:rPr>
          <w:rFonts w:ascii="Times New Roman" w:hAnsi="Times New Roman" w:cs="Times New Roman"/>
          <w:i/>
          <w:lang w:val="lt-LT"/>
        </w:rPr>
      </w:pPr>
      <w:r w:rsidRPr="002C18DB">
        <w:rPr>
          <w:rFonts w:ascii="Times New Roman" w:hAnsi="Times New Roman" w:cs="Times New Roman"/>
          <w:i/>
          <w:lang w:val="lt-LT"/>
        </w:rPr>
        <w:lastRenderedPageBreak/>
        <w:t>Nepageidaujami širdies ir kraujagyslių reiškiniai</w:t>
      </w:r>
    </w:p>
    <w:p w14:paraId="6F46DDB6"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Dv</w:t>
      </w:r>
      <w:r w:rsidR="001375A5">
        <w:rPr>
          <w:rFonts w:ascii="Times New Roman" w:hAnsi="Times New Roman" w:cs="Times New Roman"/>
          <w:lang w:val="lt-LT"/>
        </w:rPr>
        <w:t>i</w:t>
      </w:r>
      <w:r w:rsidRPr="002C18DB">
        <w:rPr>
          <w:rFonts w:ascii="Times New Roman" w:hAnsi="Times New Roman" w:cs="Times New Roman"/>
          <w:lang w:val="lt-LT"/>
        </w:rPr>
        <w:t>ejų 4 metus trukusių klinikinių tyrimų duomenimis, širdies nepakankamumas (bendras pasireiškusių reiškinių, dažniausiai širdies nepakankamumo ir stazinio širdies nepakankamumo, apibūdinimas) nežymiai dažniau pasireiškė tiriamiesiems, kurie Dutasteride Inteli vartojo kartu su alfa adrenoreceptorių blokatoriumi, visų pirma tamsulozinu, nei tiriamiesiems, kurie vaistinių preparatų derinio nevartojo. Vis dėlto šių dviejų klinikinių tyrimų duomenimis, širdies nepakankamumo dažnis aktyviu vaistiniu preparatu gydytų pacientų grupėse buvo mažesnis, palyginti su placebo grupe, ir kiti turimi duomenys apie dutasteridą arba alfa adrenoreceptorių blokatorius nepalaiko išvados, kad širdies ir kraujagyslių sutrikimų rizika padidėja (žr. 5.1 skyrių).</w:t>
      </w:r>
    </w:p>
    <w:p w14:paraId="0CB482BC" w14:textId="77777777" w:rsidR="00F63ADB" w:rsidRPr="002C18DB" w:rsidRDefault="00F63ADB" w:rsidP="0019427F">
      <w:pPr>
        <w:spacing w:after="0" w:line="240" w:lineRule="auto"/>
        <w:rPr>
          <w:rFonts w:ascii="Times New Roman" w:hAnsi="Times New Roman" w:cs="Times New Roman"/>
          <w:lang w:val="lt-LT"/>
        </w:rPr>
      </w:pPr>
    </w:p>
    <w:p w14:paraId="04082444" w14:textId="77777777" w:rsidR="00F63ADB" w:rsidRPr="002C18DB" w:rsidRDefault="00F63ADB" w:rsidP="008526DA">
      <w:pPr>
        <w:spacing w:after="0" w:line="240" w:lineRule="auto"/>
        <w:rPr>
          <w:rFonts w:ascii="Times New Roman" w:hAnsi="Times New Roman" w:cs="Times New Roman"/>
          <w:i/>
          <w:lang w:val="lt-LT"/>
        </w:rPr>
      </w:pPr>
      <w:r w:rsidRPr="002C18DB">
        <w:rPr>
          <w:rFonts w:ascii="Times New Roman" w:hAnsi="Times New Roman" w:cs="Times New Roman"/>
          <w:i/>
          <w:lang w:val="lt-LT"/>
        </w:rPr>
        <w:t>Krūties navikai</w:t>
      </w:r>
    </w:p>
    <w:p w14:paraId="4764007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Gauta </w:t>
      </w:r>
      <w:r w:rsidR="00EB2529">
        <w:rPr>
          <w:rFonts w:ascii="Times New Roman" w:hAnsi="Times New Roman" w:cs="Times New Roman"/>
          <w:lang w:val="lt-LT"/>
        </w:rPr>
        <w:t xml:space="preserve">retų </w:t>
      </w:r>
      <w:r w:rsidRPr="002C18DB">
        <w:rPr>
          <w:rFonts w:ascii="Times New Roman" w:hAnsi="Times New Roman" w:cs="Times New Roman"/>
          <w:lang w:val="lt-LT"/>
        </w:rPr>
        <w:t>pranešimų apie krūties vėžį vyrams, kurie vartojo dutasteridą klinikinių tyrimų metu ir po vaistinio preparato pate</w:t>
      </w:r>
      <w:r w:rsidR="006E4F6A">
        <w:rPr>
          <w:rFonts w:ascii="Times New Roman" w:hAnsi="Times New Roman" w:cs="Times New Roman"/>
          <w:lang w:val="lt-LT"/>
        </w:rPr>
        <w:t>i</w:t>
      </w:r>
      <w:r w:rsidRPr="002C18DB">
        <w:rPr>
          <w:rFonts w:ascii="Times New Roman" w:hAnsi="Times New Roman" w:cs="Times New Roman"/>
          <w:lang w:val="lt-LT"/>
        </w:rPr>
        <w:t>kimo į rinką. Vis dėlto epidemiologijos tyrimai neatskleidė krūties vėžio atsiradimo rizikos padidėjimo 5-alfa reduktazės inhibitorių vartojantiems vyrams (žr. 5.1 skyrių). Gydytoja</w:t>
      </w:r>
      <w:r w:rsidR="001375A5">
        <w:rPr>
          <w:rFonts w:ascii="Times New Roman" w:hAnsi="Times New Roman" w:cs="Times New Roman"/>
          <w:lang w:val="lt-LT"/>
        </w:rPr>
        <w:t>i</w:t>
      </w:r>
      <w:r w:rsidRPr="002C18DB">
        <w:rPr>
          <w:rFonts w:ascii="Times New Roman" w:hAnsi="Times New Roman" w:cs="Times New Roman"/>
          <w:lang w:val="lt-LT"/>
        </w:rPr>
        <w:t xml:space="preserve"> turi paaiškinti pacientams, kad jie nedelsdami praneštų apie bet kokius krūtų audinio pokyčius, pavyzdžiui, </w:t>
      </w:r>
      <w:r w:rsidR="00492524">
        <w:rPr>
          <w:rFonts w:ascii="Times New Roman" w:hAnsi="Times New Roman" w:cs="Times New Roman"/>
          <w:lang w:val="lt-LT"/>
        </w:rPr>
        <w:t>sustandėjimus</w:t>
      </w:r>
      <w:r w:rsidRPr="002C18DB">
        <w:rPr>
          <w:rFonts w:ascii="Times New Roman" w:hAnsi="Times New Roman" w:cs="Times New Roman"/>
          <w:lang w:val="lt-LT"/>
        </w:rPr>
        <w:t xml:space="preserve"> arba išskyras iš spenelių.</w:t>
      </w:r>
    </w:p>
    <w:p w14:paraId="6273E007" w14:textId="77777777" w:rsidR="00B67FBB" w:rsidRPr="002C18DB" w:rsidRDefault="00B67FBB" w:rsidP="0019427F">
      <w:pPr>
        <w:spacing w:after="0" w:line="240" w:lineRule="auto"/>
        <w:rPr>
          <w:rFonts w:ascii="Times New Roman" w:hAnsi="Times New Roman" w:cs="Times New Roman"/>
          <w:lang w:val="lt-LT"/>
        </w:rPr>
      </w:pPr>
    </w:p>
    <w:p w14:paraId="126648DC" w14:textId="77777777" w:rsidR="00F63ADB" w:rsidRPr="00DE0C15" w:rsidRDefault="00F63ADB" w:rsidP="008526DA">
      <w:pPr>
        <w:keepNext/>
        <w:keepLines/>
        <w:spacing w:after="0" w:line="240" w:lineRule="auto"/>
        <w:rPr>
          <w:rFonts w:ascii="Times New Roman" w:hAnsi="Times New Roman" w:cs="Times New Roman"/>
          <w:i/>
          <w:lang w:val="lt-LT"/>
        </w:rPr>
      </w:pPr>
      <w:r w:rsidRPr="00DE0C15">
        <w:rPr>
          <w:rFonts w:ascii="Times New Roman" w:hAnsi="Times New Roman" w:cs="Times New Roman"/>
          <w:i/>
          <w:lang w:val="lt-LT"/>
        </w:rPr>
        <w:t>Pažeistos kapsulės</w:t>
      </w:r>
    </w:p>
    <w:p w14:paraId="7905CB01" w14:textId="77777777" w:rsidR="00F63ADB" w:rsidRPr="002C18DB" w:rsidRDefault="00F63ADB" w:rsidP="0019427F">
      <w:pPr>
        <w:spacing w:after="0" w:line="240" w:lineRule="auto"/>
        <w:rPr>
          <w:rFonts w:ascii="Times New Roman" w:hAnsi="Times New Roman" w:cs="Times New Roman"/>
          <w:lang w:val="lt-LT"/>
        </w:rPr>
      </w:pPr>
      <w:r w:rsidRPr="00DE0C15">
        <w:rPr>
          <w:rFonts w:ascii="Times New Roman" w:hAnsi="Times New Roman" w:cs="Times New Roman"/>
          <w:lang w:val="lt-LT"/>
        </w:rPr>
        <w:t>Dutasteridas absorbuojamas per odą, todėl moterys, vaikai ir paaugliai turi vengti kontakto su pažeistomis kapsulėmis</w:t>
      </w:r>
      <w:r w:rsidRPr="002C18DB">
        <w:rPr>
          <w:rFonts w:ascii="Times New Roman" w:hAnsi="Times New Roman" w:cs="Times New Roman"/>
          <w:lang w:val="lt-LT"/>
        </w:rPr>
        <w:t xml:space="preserve"> (žr. 4.6 skyrių). Jeigu buvo kontaktas su pažeistomis kapsulėmis, kontakto vietą reikia nedelsiant nuplauti su muilu ir vandeniu.</w:t>
      </w:r>
    </w:p>
    <w:p w14:paraId="6E49D035" w14:textId="77777777" w:rsidR="00F63ADB" w:rsidRPr="002C18DB" w:rsidRDefault="00F63ADB" w:rsidP="0019427F">
      <w:pPr>
        <w:spacing w:after="0" w:line="240" w:lineRule="auto"/>
        <w:rPr>
          <w:rFonts w:ascii="Times New Roman" w:hAnsi="Times New Roman" w:cs="Times New Roman"/>
          <w:lang w:val="lt-LT"/>
        </w:rPr>
      </w:pPr>
    </w:p>
    <w:p w14:paraId="20C5825C" w14:textId="77777777" w:rsidR="00F63ADB" w:rsidRPr="002C18DB" w:rsidRDefault="00F63ADB" w:rsidP="008526DA">
      <w:pPr>
        <w:keepNext/>
        <w:keepLines/>
        <w:spacing w:after="0" w:line="240" w:lineRule="auto"/>
        <w:rPr>
          <w:rFonts w:ascii="Times New Roman" w:hAnsi="Times New Roman" w:cs="Times New Roman"/>
          <w:i/>
          <w:lang w:val="lt-LT"/>
        </w:rPr>
      </w:pPr>
      <w:r w:rsidRPr="002C18DB">
        <w:rPr>
          <w:rFonts w:ascii="Times New Roman" w:hAnsi="Times New Roman" w:cs="Times New Roman"/>
          <w:i/>
          <w:lang w:val="lt-LT"/>
        </w:rPr>
        <w:t>Pacienta</w:t>
      </w:r>
      <w:r w:rsidR="00C12D41">
        <w:rPr>
          <w:rFonts w:ascii="Times New Roman" w:hAnsi="Times New Roman" w:cs="Times New Roman"/>
          <w:i/>
          <w:lang w:val="lt-LT"/>
        </w:rPr>
        <w:t>ms</w:t>
      </w:r>
      <w:r w:rsidRPr="002C18DB">
        <w:rPr>
          <w:rFonts w:ascii="Times New Roman" w:hAnsi="Times New Roman" w:cs="Times New Roman"/>
          <w:i/>
          <w:lang w:val="lt-LT"/>
        </w:rPr>
        <w:t>, kuri</w:t>
      </w:r>
      <w:r w:rsidR="001375A5">
        <w:rPr>
          <w:rFonts w:ascii="Times New Roman" w:hAnsi="Times New Roman" w:cs="Times New Roman"/>
          <w:i/>
          <w:lang w:val="lt-LT"/>
        </w:rPr>
        <w:t>ų</w:t>
      </w:r>
      <w:r w:rsidRPr="002C18DB">
        <w:rPr>
          <w:rFonts w:ascii="Times New Roman" w:hAnsi="Times New Roman" w:cs="Times New Roman"/>
          <w:i/>
          <w:lang w:val="lt-LT"/>
        </w:rPr>
        <w:t xml:space="preserve"> kepenų funkcija sutrikusi</w:t>
      </w:r>
    </w:p>
    <w:p w14:paraId="5426B5B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tyrimų su pacientais, kurie serga kepenų liga, neatlikta. Pacientams, kuriems yra lengvas ar vidutinio sunkumo kepenų funkcijos sutrikimas, dutasteridą vartoti reikia atsargiai (žr. 4.2, 4.3 ir 5.2 skyrius).</w:t>
      </w:r>
    </w:p>
    <w:p w14:paraId="6C15694B" w14:textId="77777777" w:rsidR="00D2583E" w:rsidRDefault="00D2583E" w:rsidP="00D2583E">
      <w:pPr>
        <w:spacing w:after="0" w:line="240" w:lineRule="auto"/>
        <w:rPr>
          <w:rFonts w:ascii="Times New Roman" w:hAnsi="Times New Roman" w:cs="Times New Roman"/>
          <w:lang w:val="lt-LT"/>
        </w:rPr>
      </w:pPr>
    </w:p>
    <w:p w14:paraId="0C755736" w14:textId="77777777" w:rsidR="00D2583E" w:rsidRPr="00B67FBB" w:rsidRDefault="00D2583E" w:rsidP="00D2583E">
      <w:pPr>
        <w:spacing w:after="0" w:line="240" w:lineRule="auto"/>
        <w:rPr>
          <w:rFonts w:ascii="Times New Roman" w:hAnsi="Times New Roman" w:cs="Times New Roman"/>
          <w:i/>
          <w:iCs/>
          <w:lang w:val="lt-LT"/>
        </w:rPr>
      </w:pPr>
      <w:r w:rsidRPr="00B67FBB">
        <w:rPr>
          <w:rFonts w:ascii="Times New Roman" w:hAnsi="Times New Roman" w:cs="Times New Roman"/>
          <w:i/>
          <w:iCs/>
          <w:lang w:val="lt-LT"/>
        </w:rPr>
        <w:t>Nuotaikos pokyčiai ir depresija</w:t>
      </w:r>
    </w:p>
    <w:p w14:paraId="0C9F7AED" w14:textId="77777777" w:rsidR="00D2583E" w:rsidRDefault="00D2583E" w:rsidP="00D2583E">
      <w:pPr>
        <w:spacing w:after="0" w:line="240" w:lineRule="auto"/>
        <w:rPr>
          <w:rFonts w:ascii="Times New Roman" w:hAnsi="Times New Roman" w:cs="Times New Roman"/>
          <w:lang w:val="lt-LT"/>
        </w:rPr>
      </w:pPr>
      <w:r w:rsidRPr="00B67FBB">
        <w:rPr>
          <w:rFonts w:ascii="Times New Roman" w:hAnsi="Times New Roman" w:cs="Times New Roman"/>
          <w:lang w:val="lt-LT"/>
        </w:rPr>
        <w:t>Gauta pranešimų apie kitu per burną vartojamu 5</w:t>
      </w:r>
      <w:r>
        <w:rPr>
          <w:rFonts w:ascii="Times New Roman" w:hAnsi="Times New Roman" w:cs="Times New Roman"/>
          <w:lang w:val="lt-LT"/>
        </w:rPr>
        <w:t>-</w:t>
      </w:r>
      <w:r w:rsidRPr="00B67FBB">
        <w:rPr>
          <w:rFonts w:ascii="Times New Roman" w:hAnsi="Times New Roman" w:cs="Times New Roman"/>
          <w:lang w:val="lt-LT"/>
        </w:rPr>
        <w:t>alfa reduktazės inhibitoriumi gydytiems pacientams pasireiškusius nuotaikos pokyčius, įskaitant prislėgtą nuotaiką, depresiją ir (rečiau) mintis apie savižudybę. Pacientams reikia patarti, kad kreiptųsi medicininės pagalbos, jeigu pasireiškia kuris nors iš šių simptomų.</w:t>
      </w:r>
    </w:p>
    <w:p w14:paraId="5D3B9470" w14:textId="77777777" w:rsidR="00F63ADB" w:rsidRDefault="00F63ADB" w:rsidP="0019427F">
      <w:pPr>
        <w:spacing w:after="0" w:line="240" w:lineRule="auto"/>
        <w:rPr>
          <w:rFonts w:ascii="Times New Roman" w:hAnsi="Times New Roman" w:cs="Times New Roman"/>
          <w:lang w:val="lt-LT"/>
        </w:rPr>
      </w:pPr>
    </w:p>
    <w:p w14:paraId="51BA6B52" w14:textId="77777777" w:rsidR="007363E0" w:rsidRPr="00B01615" w:rsidRDefault="007363E0"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Pagalbinės medžiagos</w:t>
      </w:r>
    </w:p>
    <w:p w14:paraId="77B4126F" w14:textId="77777777" w:rsidR="00DE0C15" w:rsidRPr="002C18DB" w:rsidRDefault="00DE0C15" w:rsidP="00A755EE">
      <w:pPr>
        <w:spacing w:after="0" w:line="240" w:lineRule="auto"/>
        <w:rPr>
          <w:rFonts w:ascii="Times New Roman" w:hAnsi="Times New Roman" w:cs="Times New Roman"/>
          <w:lang w:val="lt-LT"/>
        </w:rPr>
      </w:pPr>
      <w:r w:rsidRPr="002C18DB">
        <w:rPr>
          <w:rFonts w:ascii="Times New Roman" w:hAnsi="Times New Roman" w:cs="Times New Roman"/>
          <w:lang w:val="lt-LT"/>
        </w:rPr>
        <w:t>Iš sojų gaunamas lecitinas gali turėti soj</w:t>
      </w:r>
      <w:r w:rsidR="00E5405B">
        <w:rPr>
          <w:rFonts w:ascii="Times New Roman" w:hAnsi="Times New Roman" w:cs="Times New Roman"/>
          <w:lang w:val="lt-LT"/>
        </w:rPr>
        <w:t>ų aliejaus</w:t>
      </w:r>
      <w:r w:rsidRPr="002C18DB">
        <w:rPr>
          <w:rFonts w:ascii="Times New Roman" w:hAnsi="Times New Roman" w:cs="Times New Roman"/>
          <w:lang w:val="lt-LT"/>
        </w:rPr>
        <w:t>. Todėl</w:t>
      </w:r>
      <w:r w:rsidR="00E5405B">
        <w:rPr>
          <w:rFonts w:ascii="Times New Roman" w:hAnsi="Times New Roman" w:cs="Times New Roman"/>
          <w:lang w:val="lt-LT"/>
        </w:rPr>
        <w:t xml:space="preserve"> sojų</w:t>
      </w:r>
      <w:r w:rsidRPr="002C18DB">
        <w:rPr>
          <w:rFonts w:ascii="Times New Roman" w:hAnsi="Times New Roman" w:cs="Times New Roman"/>
          <w:lang w:val="lt-LT"/>
        </w:rPr>
        <w:t xml:space="preserve"> lecitinas gali sukelti alergiją pacientams, kurie yra jautrūs sojai</w:t>
      </w:r>
      <w:r w:rsidR="0088192B">
        <w:rPr>
          <w:rFonts w:ascii="Times New Roman" w:hAnsi="Times New Roman" w:cs="Times New Roman"/>
          <w:lang w:val="lt-LT"/>
        </w:rPr>
        <w:t xml:space="preserve"> ar </w:t>
      </w:r>
      <w:r w:rsidR="00A755EE" w:rsidRPr="00A755EE">
        <w:rPr>
          <w:rFonts w:ascii="Times New Roman" w:hAnsi="Times New Roman" w:cs="Times New Roman"/>
          <w:lang w:val="lt-LT"/>
        </w:rPr>
        <w:t>žemės riešutams</w:t>
      </w:r>
      <w:r w:rsidR="00A553A6">
        <w:rPr>
          <w:rFonts w:ascii="Times New Roman" w:hAnsi="Times New Roman" w:cs="Times New Roman"/>
          <w:lang w:val="lt-LT"/>
        </w:rPr>
        <w:t>.</w:t>
      </w:r>
      <w:r w:rsidR="00A755EE" w:rsidRPr="00A755EE">
        <w:rPr>
          <w:rFonts w:ascii="Times New Roman" w:hAnsi="Times New Roman" w:cs="Times New Roman"/>
          <w:lang w:val="lt-LT"/>
        </w:rPr>
        <w:t xml:space="preserve"> </w:t>
      </w:r>
    </w:p>
    <w:p w14:paraId="523430DF" w14:textId="77777777" w:rsidR="00DE0C15" w:rsidRPr="002C18DB" w:rsidRDefault="00DE0C15" w:rsidP="00DE0C15">
      <w:pPr>
        <w:spacing w:after="0" w:line="240" w:lineRule="auto"/>
        <w:rPr>
          <w:rFonts w:ascii="Times New Roman" w:hAnsi="Times New Roman" w:cs="Times New Roman"/>
          <w:lang w:val="lt-LT"/>
        </w:rPr>
      </w:pPr>
    </w:p>
    <w:p w14:paraId="3743C14A" w14:textId="77777777" w:rsidR="00DE0C15" w:rsidRPr="002C18DB" w:rsidRDefault="00DE0C15" w:rsidP="00DE0C15">
      <w:pPr>
        <w:spacing w:after="0" w:line="240" w:lineRule="auto"/>
        <w:rPr>
          <w:rFonts w:ascii="Times New Roman" w:hAnsi="Times New Roman" w:cs="Times New Roman"/>
          <w:lang w:val="lt-LT"/>
        </w:rPr>
      </w:pPr>
      <w:r w:rsidRPr="002C18DB">
        <w:rPr>
          <w:rFonts w:ascii="Times New Roman" w:hAnsi="Times New Roman" w:cs="Times New Roman"/>
          <w:lang w:val="lt-LT"/>
        </w:rPr>
        <w:t>Kiekvienoje šio vaistinio preparato kapsulėje yra 299,46 mg propilenglikolio monokaprilato.</w:t>
      </w:r>
    </w:p>
    <w:p w14:paraId="3D5B0B66" w14:textId="77777777" w:rsidR="00B2051D" w:rsidRPr="002C18DB" w:rsidRDefault="00B2051D" w:rsidP="0019427F">
      <w:pPr>
        <w:spacing w:after="0" w:line="240" w:lineRule="auto"/>
        <w:rPr>
          <w:rFonts w:ascii="Times New Roman" w:hAnsi="Times New Roman" w:cs="Times New Roman"/>
          <w:lang w:val="lt-LT"/>
        </w:rPr>
      </w:pPr>
    </w:p>
    <w:p w14:paraId="68D127E3"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4.5</w:t>
      </w:r>
      <w:r w:rsidRPr="002C18DB">
        <w:rPr>
          <w:rFonts w:ascii="Times New Roman" w:hAnsi="Times New Roman" w:cs="Times New Roman"/>
          <w:b/>
          <w:lang w:val="lt-LT"/>
        </w:rPr>
        <w:tab/>
        <w:t>Sąveika su kitais vaistiniais preparatais ir kitokia sąveika</w:t>
      </w:r>
    </w:p>
    <w:p w14:paraId="3AF41585" w14:textId="77777777" w:rsidR="00F63ADB" w:rsidRPr="002C18DB" w:rsidRDefault="00F63ADB" w:rsidP="0019427F">
      <w:pPr>
        <w:keepNext/>
        <w:keepLines/>
        <w:spacing w:after="0" w:line="240" w:lineRule="auto"/>
        <w:rPr>
          <w:rFonts w:ascii="Times New Roman" w:hAnsi="Times New Roman" w:cs="Times New Roman"/>
          <w:b/>
          <w:lang w:val="lt-LT"/>
        </w:rPr>
      </w:pPr>
    </w:p>
    <w:p w14:paraId="40EA51E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Informacija apie PSA koncentracijos sumažėjimą kraujo serume gydymo dutasteridu laikotarpiu ir rekomendacijų dėl prostatos vėžio nustatymo pateikta 4.4 skyriuje.</w:t>
      </w:r>
    </w:p>
    <w:p w14:paraId="7855DD4A" w14:textId="77777777" w:rsidR="00F63ADB" w:rsidRPr="002C18DB" w:rsidRDefault="00F63ADB" w:rsidP="0019427F">
      <w:pPr>
        <w:spacing w:after="0" w:line="240" w:lineRule="auto"/>
        <w:rPr>
          <w:rFonts w:ascii="Times New Roman" w:hAnsi="Times New Roman" w:cs="Times New Roman"/>
          <w:lang w:val="lt-LT"/>
        </w:rPr>
      </w:pPr>
    </w:p>
    <w:p w14:paraId="11176B2D" w14:textId="77777777" w:rsidR="00F63ADB" w:rsidRPr="002C18DB" w:rsidRDefault="00F63ADB" w:rsidP="0019427F">
      <w:pPr>
        <w:keepNext/>
        <w:keepLines/>
        <w:spacing w:after="0" w:line="240" w:lineRule="auto"/>
        <w:ind w:left="540" w:hanging="540"/>
        <w:rPr>
          <w:rFonts w:ascii="Times New Roman" w:hAnsi="Times New Roman" w:cs="Times New Roman"/>
          <w:i/>
          <w:lang w:val="lt-LT"/>
        </w:rPr>
      </w:pPr>
      <w:r w:rsidRPr="002C18DB">
        <w:rPr>
          <w:rFonts w:ascii="Times New Roman" w:hAnsi="Times New Roman" w:cs="Times New Roman"/>
          <w:i/>
          <w:lang w:val="lt-LT"/>
        </w:rPr>
        <w:t>Kitų vaistinių preparatų poveikis dutasterido farmakokinetikai</w:t>
      </w:r>
    </w:p>
    <w:p w14:paraId="4A776A99" w14:textId="77777777" w:rsidR="00F63ADB" w:rsidRPr="002C18DB" w:rsidRDefault="00F63ADB" w:rsidP="0019427F">
      <w:pPr>
        <w:keepNext/>
        <w:keepLines/>
        <w:spacing w:after="0" w:line="240" w:lineRule="auto"/>
        <w:ind w:left="540" w:hanging="540"/>
        <w:rPr>
          <w:rFonts w:ascii="Times New Roman" w:hAnsi="Times New Roman" w:cs="Times New Roman"/>
          <w:i/>
          <w:lang w:val="lt-LT"/>
        </w:rPr>
      </w:pPr>
    </w:p>
    <w:p w14:paraId="624153D6" w14:textId="77777777" w:rsidR="00F63ADB" w:rsidRPr="002C18DB" w:rsidRDefault="00F63ADB" w:rsidP="0019427F">
      <w:pPr>
        <w:spacing w:after="0" w:line="240" w:lineRule="auto"/>
        <w:rPr>
          <w:rFonts w:ascii="Times New Roman" w:hAnsi="Times New Roman" w:cs="Times New Roman"/>
          <w:i/>
          <w:lang w:val="lt-LT"/>
        </w:rPr>
      </w:pPr>
      <w:r w:rsidRPr="002C18DB">
        <w:rPr>
          <w:rFonts w:ascii="Times New Roman" w:hAnsi="Times New Roman" w:cs="Times New Roman"/>
          <w:i/>
          <w:lang w:val="lt-LT"/>
        </w:rPr>
        <w:t>Vartojimas</w:t>
      </w:r>
      <w:r w:rsidR="00625A0E">
        <w:rPr>
          <w:rFonts w:ascii="Times New Roman" w:hAnsi="Times New Roman" w:cs="Times New Roman"/>
          <w:i/>
          <w:lang w:val="lt-LT"/>
        </w:rPr>
        <w:t xml:space="preserve"> kartu</w:t>
      </w:r>
      <w:r w:rsidRPr="002C18DB">
        <w:rPr>
          <w:rFonts w:ascii="Times New Roman" w:hAnsi="Times New Roman" w:cs="Times New Roman"/>
          <w:i/>
          <w:lang w:val="lt-LT"/>
        </w:rPr>
        <w:t xml:space="preserve"> su CYP3A4 ir (arba) glikoproteino P inhibitoriais</w:t>
      </w:r>
    </w:p>
    <w:p w14:paraId="7F3A13ED" w14:textId="77777777" w:rsidR="00F63ADB" w:rsidRPr="002C18DB" w:rsidRDefault="00F63ADB" w:rsidP="0019427F">
      <w:pPr>
        <w:spacing w:after="0" w:line="240" w:lineRule="auto"/>
        <w:rPr>
          <w:rFonts w:ascii="Times New Roman" w:hAnsi="Times New Roman" w:cs="Times New Roman"/>
          <w:i/>
          <w:lang w:val="lt-LT"/>
        </w:rPr>
      </w:pPr>
    </w:p>
    <w:p w14:paraId="721B6D7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Dutasteridas daugiausiai šalinamas metabolizuojant. </w:t>
      </w:r>
      <w:r w:rsidRPr="002C18DB">
        <w:rPr>
          <w:rFonts w:ascii="Times New Roman" w:hAnsi="Times New Roman" w:cs="Times New Roman"/>
          <w:i/>
          <w:lang w:val="lt-LT"/>
        </w:rPr>
        <w:t>In vitro</w:t>
      </w:r>
      <w:r w:rsidRPr="002C18DB">
        <w:rPr>
          <w:rFonts w:ascii="Times New Roman" w:hAnsi="Times New Roman" w:cs="Times New Roman"/>
          <w:lang w:val="lt-LT"/>
        </w:rPr>
        <w:t xml:space="preserve"> tyrimai rodo, kad jo metabolizmą katalizuoja CYP3A4 ir CYP3A5. Jokių specifinių dutasterido ir stipraus poveikio CYP3A4 inhibitorių sąveikos tyrimų nebuvo atlikta, tačiau farmakokinetikos tyrimo metu nustatyta, kad mažo skaičiaus pacientų, kartu vartojusių verapamilio arba diltiazemo (vidutinio stiprumo CYP3A4 inhibitorių ir glikoproteino P inhibitorių), kraujo serume dutasterido koncentracija buvo 1,6–1,8</w:t>
      </w:r>
      <w:r w:rsidR="00CE7B3E">
        <w:rPr>
          <w:rFonts w:ascii="Times New Roman" w:hAnsi="Times New Roman" w:cs="Times New Roman"/>
          <w:lang w:val="lt-LT"/>
        </w:rPr>
        <w:t> </w:t>
      </w:r>
      <w:r w:rsidRPr="002C18DB">
        <w:rPr>
          <w:rFonts w:ascii="Times New Roman" w:hAnsi="Times New Roman" w:cs="Times New Roman"/>
          <w:lang w:val="lt-LT"/>
        </w:rPr>
        <w:t>karto didesnė nei kitų pacientų.</w:t>
      </w:r>
    </w:p>
    <w:p w14:paraId="214396E5" w14:textId="77777777" w:rsidR="00F63ADB" w:rsidRPr="002C18DB" w:rsidRDefault="00F63ADB" w:rsidP="0019427F">
      <w:pPr>
        <w:spacing w:after="0" w:line="240" w:lineRule="auto"/>
        <w:rPr>
          <w:rFonts w:ascii="Times New Roman" w:hAnsi="Times New Roman" w:cs="Times New Roman"/>
          <w:lang w:val="lt-LT"/>
        </w:rPr>
      </w:pPr>
    </w:p>
    <w:p w14:paraId="3900A43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Dutasterido vartojant ilgai su vaistiniais preparatais, kurie yra stipraus poveikio CYP3A4 fermento inhibitoriai (pvz., per burną vartojamu ritonaviru, indinaviru, nefazodonu, itrakonazolu, </w:t>
      </w:r>
      <w:r w:rsidRPr="002C18DB">
        <w:rPr>
          <w:rFonts w:ascii="Times New Roman" w:hAnsi="Times New Roman" w:cs="Times New Roman"/>
          <w:lang w:val="lt-LT"/>
        </w:rPr>
        <w:lastRenderedPageBreak/>
        <w:t xml:space="preserve">ketokonazolu), gali padidėti dutasterido koncentracija kraujo serume. Tolesnis 5-alfa reduktazės slopinimas, kai dutasterido ekspozicija padidėja, mažai tikėtinas, tačiau intervalo tarp dutasterido dozių vartojimo ilginimo galimybę galima apsvarstyti tuo atveju, jei atsiranda šalutinis poveikis. </w:t>
      </w:r>
      <w:r w:rsidR="00CE7B3E">
        <w:rPr>
          <w:rFonts w:ascii="Times New Roman" w:hAnsi="Times New Roman" w:cs="Times New Roman"/>
          <w:lang w:val="lt-LT"/>
        </w:rPr>
        <w:t>Pažymėtina, kad</w:t>
      </w:r>
      <w:r w:rsidRPr="002C18DB">
        <w:rPr>
          <w:rFonts w:ascii="Times New Roman" w:hAnsi="Times New Roman" w:cs="Times New Roman"/>
          <w:lang w:val="lt-LT"/>
        </w:rPr>
        <w:t xml:space="preserve"> pasireiškus fermentų slopinimui, ilgas pusinės eliminacijos laikas gali dar labiau pailgėti, gali praeiti daugiau nei 6 mėnesiai, kol bus pasiekta nauja pusiausvyrinė koncentracija.</w:t>
      </w:r>
    </w:p>
    <w:p w14:paraId="68A971DA" w14:textId="77777777" w:rsidR="00F63ADB" w:rsidRPr="002C18DB" w:rsidRDefault="00F63ADB" w:rsidP="0019427F">
      <w:pPr>
        <w:spacing w:after="0" w:line="240" w:lineRule="auto"/>
        <w:rPr>
          <w:rFonts w:ascii="Times New Roman" w:hAnsi="Times New Roman" w:cs="Times New Roman"/>
          <w:lang w:val="lt-LT"/>
        </w:rPr>
      </w:pPr>
    </w:p>
    <w:p w14:paraId="4781B32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12 g kolestiramino dozė, pavartota praėjus vienai valandai po 5 mg vienkartinės dutasterido dozės vartojimo, dutasterido farmakokinetikos neveikia.</w:t>
      </w:r>
    </w:p>
    <w:p w14:paraId="55C2BBC7" w14:textId="77777777" w:rsidR="00F63ADB" w:rsidRPr="002C18DB" w:rsidRDefault="00F63ADB" w:rsidP="0019427F">
      <w:pPr>
        <w:spacing w:after="0" w:line="240" w:lineRule="auto"/>
        <w:rPr>
          <w:rFonts w:ascii="Times New Roman" w:hAnsi="Times New Roman" w:cs="Times New Roman"/>
          <w:lang w:val="lt-LT"/>
        </w:rPr>
      </w:pPr>
    </w:p>
    <w:p w14:paraId="2AAAAE9D" w14:textId="77777777" w:rsidR="00F63ADB" w:rsidRPr="002C18DB" w:rsidRDefault="00F63ADB" w:rsidP="0019427F">
      <w:pPr>
        <w:keepNext/>
        <w:spacing w:after="0" w:line="240" w:lineRule="auto"/>
        <w:rPr>
          <w:rFonts w:ascii="Times New Roman" w:hAnsi="Times New Roman" w:cs="Times New Roman"/>
          <w:lang w:val="lt-LT"/>
        </w:rPr>
      </w:pPr>
      <w:r w:rsidRPr="002C18DB">
        <w:rPr>
          <w:rFonts w:ascii="Times New Roman" w:hAnsi="Times New Roman" w:cs="Times New Roman"/>
          <w:i/>
          <w:lang w:val="lt-LT"/>
        </w:rPr>
        <w:t>Dutasterido poveikis kitų vaistinių preparatų farmakokinetikai</w:t>
      </w:r>
    </w:p>
    <w:p w14:paraId="70F99765" w14:textId="77777777" w:rsidR="00F63ADB" w:rsidRPr="002C18DB" w:rsidRDefault="00F63ADB" w:rsidP="0019427F">
      <w:pPr>
        <w:keepNext/>
        <w:spacing w:after="0" w:line="240" w:lineRule="auto"/>
        <w:rPr>
          <w:rFonts w:ascii="Times New Roman" w:hAnsi="Times New Roman" w:cs="Times New Roman"/>
          <w:lang w:val="lt-LT"/>
        </w:rPr>
      </w:pPr>
    </w:p>
    <w:p w14:paraId="3232002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Dutasteridas neveikia varfarino ar digoksino farmakokinetikos. Tai rodo, kad dutasteridas neslopina ir neindukuoja CYP2C9 ar pernešėjo glikoproteino P. </w:t>
      </w:r>
      <w:r w:rsidRPr="002C18DB">
        <w:rPr>
          <w:rFonts w:ascii="Times New Roman" w:hAnsi="Times New Roman" w:cs="Times New Roman"/>
          <w:i/>
          <w:lang w:val="lt-LT"/>
        </w:rPr>
        <w:t>In vitro</w:t>
      </w:r>
      <w:r w:rsidRPr="002C18DB">
        <w:rPr>
          <w:rFonts w:ascii="Times New Roman" w:hAnsi="Times New Roman" w:cs="Times New Roman"/>
          <w:lang w:val="lt-LT"/>
        </w:rPr>
        <w:t xml:space="preserve"> sąveikos tyrimai rodo, kad dutasteridas neslopina CYP1A2, CYP2D6, CYP2C9, CYP2C19 ar CYP3A4 fermentų.</w:t>
      </w:r>
    </w:p>
    <w:p w14:paraId="433C480F" w14:textId="77777777" w:rsidR="00F63ADB" w:rsidRPr="002C18DB" w:rsidRDefault="00F63ADB" w:rsidP="0019427F">
      <w:pPr>
        <w:spacing w:after="0" w:line="240" w:lineRule="auto"/>
        <w:rPr>
          <w:rFonts w:ascii="Times New Roman" w:hAnsi="Times New Roman" w:cs="Times New Roman"/>
          <w:lang w:val="lt-LT"/>
        </w:rPr>
      </w:pPr>
    </w:p>
    <w:p w14:paraId="7AA53F4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2 savaites trukusio tyrimo, kuriame dalyvavo 24 sveiki vyrai, metu dutasteridas (0,5 mg per parą) tamsulozino ar terazozino farmakokinetikos nepaveikė. Farmakodinaminės sąveikos požymių šio tyrimo metu nebuvo.</w:t>
      </w:r>
    </w:p>
    <w:p w14:paraId="3078E90C" w14:textId="77777777" w:rsidR="00F63ADB" w:rsidRPr="002C18DB" w:rsidRDefault="00F63ADB" w:rsidP="0019427F">
      <w:pPr>
        <w:spacing w:after="0" w:line="240" w:lineRule="auto"/>
        <w:rPr>
          <w:rFonts w:ascii="Times New Roman" w:hAnsi="Times New Roman" w:cs="Times New Roman"/>
          <w:lang w:val="lt-LT"/>
        </w:rPr>
      </w:pPr>
    </w:p>
    <w:p w14:paraId="29914701"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4.6</w:t>
      </w:r>
      <w:r w:rsidRPr="002C18DB">
        <w:rPr>
          <w:rFonts w:ascii="Times New Roman" w:hAnsi="Times New Roman" w:cs="Times New Roman"/>
          <w:b/>
          <w:lang w:val="lt-LT"/>
        </w:rPr>
        <w:tab/>
        <w:t>Vaisingumas, nėštumo ir žindymo laikotarpis</w:t>
      </w:r>
      <w:r w:rsidRPr="002C18DB">
        <w:rPr>
          <w:rFonts w:ascii="Times New Roman" w:hAnsi="Times New Roman" w:cs="Times New Roman"/>
          <w:lang w:val="lt-LT"/>
        </w:rPr>
        <w:t xml:space="preserve"> </w:t>
      </w:r>
    </w:p>
    <w:p w14:paraId="455DBC71" w14:textId="77777777" w:rsidR="00F63ADB" w:rsidRPr="002C18DB" w:rsidRDefault="00F63ADB" w:rsidP="0019427F">
      <w:pPr>
        <w:spacing w:after="0" w:line="240" w:lineRule="auto"/>
        <w:rPr>
          <w:rFonts w:ascii="Times New Roman" w:hAnsi="Times New Roman" w:cs="Times New Roman"/>
          <w:lang w:val="lt-LT"/>
        </w:rPr>
      </w:pPr>
    </w:p>
    <w:p w14:paraId="3813150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 moterims vartoti draudžiama.</w:t>
      </w:r>
    </w:p>
    <w:p w14:paraId="4F1B003E" w14:textId="77777777" w:rsidR="00F63ADB" w:rsidRPr="002C18DB" w:rsidRDefault="00F63ADB" w:rsidP="0019427F">
      <w:pPr>
        <w:spacing w:after="0" w:line="240" w:lineRule="auto"/>
        <w:rPr>
          <w:rFonts w:ascii="Times New Roman" w:hAnsi="Times New Roman" w:cs="Times New Roman"/>
          <w:lang w:val="lt-LT"/>
        </w:rPr>
      </w:pPr>
    </w:p>
    <w:p w14:paraId="59E51BAB"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Nėštumas</w:t>
      </w:r>
    </w:p>
    <w:p w14:paraId="4563647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Dutasteridas, kaip ir kiti 5-alfa reduktazės inhibitoriai, slopina testosterono konversiją į dihidrotestosteroną. Vartojamas nėštumo metu, jis gali slopinti vyriškos lyties vaisiaus išorinių lyties organų vystymąsi (žr. 4.4 skyrių). Nedidelis kiekis dutasterido buvo nustatyta</w:t>
      </w:r>
      <w:r w:rsidR="003D7896">
        <w:rPr>
          <w:rFonts w:ascii="Times New Roman" w:hAnsi="Times New Roman" w:cs="Times New Roman"/>
          <w:lang w:val="lt-LT"/>
        </w:rPr>
        <w:t>s</w:t>
      </w:r>
      <w:r w:rsidRPr="002C18DB">
        <w:rPr>
          <w:rFonts w:ascii="Times New Roman" w:hAnsi="Times New Roman" w:cs="Times New Roman"/>
          <w:lang w:val="lt-LT"/>
        </w:rPr>
        <w:t xml:space="preserve"> vyrų, gydytų Dutasteride Inteli 0,5 mg </w:t>
      </w:r>
      <w:r w:rsidR="003D7896">
        <w:rPr>
          <w:rFonts w:ascii="Times New Roman" w:hAnsi="Times New Roman" w:cs="Times New Roman"/>
          <w:lang w:val="lt-LT"/>
        </w:rPr>
        <w:t>paros</w:t>
      </w:r>
      <w:r w:rsidRPr="002C18DB">
        <w:rPr>
          <w:rFonts w:ascii="Times New Roman" w:hAnsi="Times New Roman" w:cs="Times New Roman"/>
          <w:lang w:val="lt-LT"/>
        </w:rPr>
        <w:t xml:space="preserve"> doze, spermoje. Nežinoma, ar gali būti nepageidaujamai paveiktas vyriškos lyties vaisius, į nėščios moters organizmą patekus paciento, vartojančio dutasteridą, spermai (didžiausia rizika yra per pirmąsias 16 nėštumo savaičių). </w:t>
      </w:r>
    </w:p>
    <w:p w14:paraId="1111C794" w14:textId="77777777" w:rsidR="00F63ADB" w:rsidRPr="002C18DB" w:rsidRDefault="00F63ADB" w:rsidP="0019427F">
      <w:pPr>
        <w:spacing w:after="0" w:line="240" w:lineRule="auto"/>
        <w:rPr>
          <w:rFonts w:ascii="Times New Roman" w:hAnsi="Times New Roman" w:cs="Times New Roman"/>
          <w:lang w:val="lt-LT"/>
        </w:rPr>
      </w:pPr>
    </w:p>
    <w:p w14:paraId="722241E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Kaip ir vartojant visus 5-alfa reduktazės inhibitorius, jeigu paciento partnerė yra arba gali būti nėščia, pacientui rekomenduojama apsaugoti partnerę nuo spermos patekimo, naudojant prezervatyvą.</w:t>
      </w:r>
    </w:p>
    <w:p w14:paraId="2746D2D2" w14:textId="77777777" w:rsidR="00F63ADB" w:rsidRPr="002C18DB" w:rsidRDefault="00F63ADB" w:rsidP="0019427F">
      <w:pPr>
        <w:spacing w:after="0" w:line="240" w:lineRule="auto"/>
        <w:rPr>
          <w:rFonts w:ascii="Times New Roman" w:hAnsi="Times New Roman" w:cs="Times New Roman"/>
          <w:lang w:val="lt-LT"/>
        </w:rPr>
      </w:pPr>
    </w:p>
    <w:p w14:paraId="63129A0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Informacij</w:t>
      </w:r>
      <w:r w:rsidR="003D7896">
        <w:rPr>
          <w:rFonts w:ascii="Times New Roman" w:hAnsi="Times New Roman" w:cs="Times New Roman"/>
          <w:lang w:val="lt-LT"/>
        </w:rPr>
        <w:t>ą</w:t>
      </w:r>
      <w:r w:rsidRPr="002C18DB">
        <w:rPr>
          <w:rFonts w:ascii="Times New Roman" w:hAnsi="Times New Roman" w:cs="Times New Roman"/>
          <w:lang w:val="lt-LT"/>
        </w:rPr>
        <w:t xml:space="preserve"> apie ikiklinikinių tyrimų duomenis žr. 5.3 skyriuje.</w:t>
      </w:r>
    </w:p>
    <w:p w14:paraId="5BABF348" w14:textId="77777777" w:rsidR="00F63ADB" w:rsidRPr="002C18DB" w:rsidRDefault="00F63ADB" w:rsidP="0019427F">
      <w:pPr>
        <w:spacing w:after="0" w:line="240" w:lineRule="auto"/>
        <w:rPr>
          <w:rFonts w:ascii="Times New Roman" w:hAnsi="Times New Roman" w:cs="Times New Roman"/>
          <w:lang w:val="lt-LT"/>
        </w:rPr>
      </w:pPr>
    </w:p>
    <w:p w14:paraId="6EA0EAD8" w14:textId="77777777" w:rsidR="00F63ADB" w:rsidRPr="002C18DB" w:rsidRDefault="00F63ADB" w:rsidP="008526DA">
      <w:pPr>
        <w:keepNext/>
        <w:spacing w:after="0" w:line="240" w:lineRule="auto"/>
        <w:outlineLvl w:val="4"/>
        <w:rPr>
          <w:rFonts w:ascii="Times New Roman" w:hAnsi="Times New Roman" w:cs="Times New Roman"/>
          <w:u w:val="single"/>
          <w:lang w:val="lt-LT"/>
        </w:rPr>
      </w:pPr>
      <w:r w:rsidRPr="002C18DB">
        <w:rPr>
          <w:rFonts w:ascii="Times New Roman" w:hAnsi="Times New Roman" w:cs="Times New Roman"/>
          <w:u w:val="single"/>
          <w:lang w:val="lt-LT"/>
        </w:rPr>
        <w:t>Žindym</w:t>
      </w:r>
      <w:r w:rsidR="00657BCF" w:rsidRPr="002C18DB">
        <w:rPr>
          <w:rFonts w:ascii="Times New Roman" w:hAnsi="Times New Roman" w:cs="Times New Roman"/>
          <w:u w:val="single"/>
          <w:lang w:val="lt-LT"/>
        </w:rPr>
        <w:t>as</w:t>
      </w:r>
    </w:p>
    <w:p w14:paraId="2E5E4A9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Nežinoma, ar dutasterido išsiskiria į motinos pieną.</w:t>
      </w:r>
    </w:p>
    <w:p w14:paraId="725F7E4E" w14:textId="77777777" w:rsidR="00F63ADB" w:rsidRPr="002C18DB" w:rsidRDefault="00F63ADB" w:rsidP="0019427F">
      <w:pPr>
        <w:spacing w:after="0" w:line="240" w:lineRule="auto"/>
        <w:rPr>
          <w:rFonts w:ascii="Times New Roman" w:hAnsi="Times New Roman" w:cs="Times New Roman"/>
          <w:i/>
          <w:lang w:val="lt-LT"/>
        </w:rPr>
      </w:pPr>
    </w:p>
    <w:p w14:paraId="547D6A2D" w14:textId="77777777" w:rsidR="00F63ADB" w:rsidRPr="002C18DB" w:rsidRDefault="00F63ADB" w:rsidP="008526DA">
      <w:pPr>
        <w:keepNext/>
        <w:spacing w:after="0" w:line="240" w:lineRule="auto"/>
        <w:outlineLvl w:val="4"/>
        <w:rPr>
          <w:rFonts w:ascii="Times New Roman" w:hAnsi="Times New Roman" w:cs="Times New Roman"/>
          <w:u w:val="single"/>
          <w:lang w:val="lt-LT"/>
        </w:rPr>
      </w:pPr>
      <w:r w:rsidRPr="002C18DB">
        <w:rPr>
          <w:rFonts w:ascii="Times New Roman" w:hAnsi="Times New Roman" w:cs="Times New Roman"/>
          <w:u w:val="single"/>
          <w:lang w:val="lt-LT"/>
        </w:rPr>
        <w:t>Vaisingumas</w:t>
      </w:r>
    </w:p>
    <w:p w14:paraId="6A5F134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Pranešta, kad dutasteridas sukelia sveikų vyrų spermos pokyčius: mažina spermos </w:t>
      </w:r>
      <w:r w:rsidR="00466C0A">
        <w:rPr>
          <w:rFonts w:ascii="Times New Roman" w:hAnsi="Times New Roman" w:cs="Times New Roman"/>
          <w:lang w:val="lt-LT"/>
        </w:rPr>
        <w:t>tūrį,</w:t>
      </w:r>
      <w:r w:rsidRPr="002C18DB">
        <w:rPr>
          <w:rFonts w:ascii="Times New Roman" w:hAnsi="Times New Roman" w:cs="Times New Roman"/>
          <w:lang w:val="lt-LT"/>
        </w:rPr>
        <w:t xml:space="preserve"> sperm</w:t>
      </w:r>
      <w:r w:rsidR="00466C0A">
        <w:rPr>
          <w:rFonts w:ascii="Times New Roman" w:hAnsi="Times New Roman" w:cs="Times New Roman"/>
          <w:lang w:val="lt-LT"/>
        </w:rPr>
        <w:t>atozoidų</w:t>
      </w:r>
      <w:r w:rsidRPr="002C18DB">
        <w:rPr>
          <w:rFonts w:ascii="Times New Roman" w:hAnsi="Times New Roman" w:cs="Times New Roman"/>
          <w:lang w:val="lt-LT"/>
        </w:rPr>
        <w:t xml:space="preserve"> kiekį bei judrumą (žr. 5.1</w:t>
      </w:r>
      <w:r w:rsidR="00474883">
        <w:rPr>
          <w:rFonts w:ascii="Times New Roman" w:hAnsi="Times New Roman" w:cs="Times New Roman"/>
          <w:lang w:val="lt-LT"/>
        </w:rPr>
        <w:t> </w:t>
      </w:r>
      <w:r w:rsidRPr="002C18DB">
        <w:rPr>
          <w:rFonts w:ascii="Times New Roman" w:hAnsi="Times New Roman" w:cs="Times New Roman"/>
          <w:lang w:val="lt-LT"/>
        </w:rPr>
        <w:t>skyrių). Paneigti, kad gali sumažėti vyrų vaisingumas, negalima.</w:t>
      </w:r>
    </w:p>
    <w:p w14:paraId="5C740102" w14:textId="77777777" w:rsidR="00F63ADB" w:rsidRPr="002C18DB" w:rsidRDefault="00F63ADB" w:rsidP="0019427F">
      <w:pPr>
        <w:spacing w:after="0" w:line="240" w:lineRule="auto"/>
        <w:rPr>
          <w:rFonts w:ascii="Times New Roman" w:hAnsi="Times New Roman" w:cs="Times New Roman"/>
          <w:lang w:val="lt-LT"/>
        </w:rPr>
      </w:pPr>
    </w:p>
    <w:p w14:paraId="69577E9E" w14:textId="77777777" w:rsidR="00F63ADB" w:rsidRPr="002C18DB" w:rsidRDefault="00F63ADB" w:rsidP="0019427F">
      <w:pPr>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4.7</w:t>
      </w:r>
      <w:r w:rsidRPr="002C18DB">
        <w:rPr>
          <w:rFonts w:ascii="Times New Roman" w:hAnsi="Times New Roman" w:cs="Times New Roman"/>
          <w:b/>
          <w:lang w:val="lt-LT"/>
        </w:rPr>
        <w:tab/>
        <w:t>Poveikis gebėjimui vairuoti ir valdyti mechanizmus</w:t>
      </w:r>
    </w:p>
    <w:p w14:paraId="5CA16BE2" w14:textId="77777777" w:rsidR="00F63ADB" w:rsidRPr="002C18DB" w:rsidRDefault="00F63ADB" w:rsidP="0019427F">
      <w:pPr>
        <w:spacing w:after="0" w:line="240" w:lineRule="auto"/>
        <w:ind w:left="540" w:hanging="540"/>
        <w:rPr>
          <w:rFonts w:ascii="Times New Roman" w:hAnsi="Times New Roman" w:cs="Times New Roman"/>
          <w:b/>
          <w:lang w:val="lt-LT"/>
        </w:rPr>
      </w:pPr>
    </w:p>
    <w:p w14:paraId="37B499F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Remiantis dutasterido farmakodinaminėmis savybėmis, manoma, kad </w:t>
      </w:r>
      <w:r w:rsidR="003D7896">
        <w:rPr>
          <w:rFonts w:ascii="Times New Roman" w:hAnsi="Times New Roman" w:cs="Times New Roman"/>
          <w:lang w:val="lt-LT"/>
        </w:rPr>
        <w:t xml:space="preserve">gydant dutasteridu </w:t>
      </w:r>
      <w:r w:rsidRPr="002C18DB">
        <w:rPr>
          <w:rFonts w:ascii="Times New Roman" w:hAnsi="Times New Roman" w:cs="Times New Roman"/>
          <w:lang w:val="lt-LT"/>
        </w:rPr>
        <w:t>poveikio gebėjimui vairuoti ar valdyti mechanizmus pasireikšti neturėtų.</w:t>
      </w:r>
    </w:p>
    <w:p w14:paraId="2682680D" w14:textId="77777777" w:rsidR="00F63ADB" w:rsidRPr="002C18DB" w:rsidRDefault="00F63ADB" w:rsidP="0019427F">
      <w:pPr>
        <w:spacing w:after="0" w:line="240" w:lineRule="auto"/>
        <w:rPr>
          <w:rFonts w:ascii="Times New Roman" w:hAnsi="Times New Roman" w:cs="Times New Roman"/>
          <w:lang w:val="lt-LT"/>
        </w:rPr>
      </w:pPr>
    </w:p>
    <w:p w14:paraId="73DE88B8"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4.8</w:t>
      </w:r>
      <w:r w:rsidRPr="002C18DB">
        <w:rPr>
          <w:rFonts w:ascii="Times New Roman" w:hAnsi="Times New Roman" w:cs="Times New Roman"/>
          <w:b/>
          <w:lang w:val="lt-LT"/>
        </w:rPr>
        <w:tab/>
        <w:t>Nepageidaujamas poveikis</w:t>
      </w:r>
    </w:p>
    <w:p w14:paraId="3B2FFE6B"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p>
    <w:p w14:paraId="3B402736" w14:textId="77777777" w:rsidR="00F63ADB" w:rsidRPr="002C18DB" w:rsidRDefault="00F63ADB" w:rsidP="0019427F">
      <w:pPr>
        <w:keepNext/>
        <w:keepLine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MONOTERAPIJA, GYDANT DUTASTERIDE INTELI</w:t>
      </w:r>
    </w:p>
    <w:p w14:paraId="272D2261" w14:textId="77777777" w:rsidR="00F63ADB" w:rsidRPr="002C18DB" w:rsidRDefault="00F63ADB" w:rsidP="0019427F">
      <w:pPr>
        <w:spacing w:after="0" w:line="240" w:lineRule="auto"/>
        <w:rPr>
          <w:rFonts w:ascii="Times New Roman" w:hAnsi="Times New Roman" w:cs="Times New Roman"/>
          <w:lang w:val="lt-LT"/>
        </w:rPr>
      </w:pPr>
    </w:p>
    <w:p w14:paraId="098C9BF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Maždaug 19</w:t>
      </w:r>
      <w:r w:rsidR="00906413">
        <w:rPr>
          <w:rFonts w:ascii="Times New Roman" w:hAnsi="Times New Roman" w:cs="Times New Roman"/>
          <w:lang w:val="lt-LT"/>
        </w:rPr>
        <w:t> %</w:t>
      </w:r>
      <w:r w:rsidRPr="002C18DB">
        <w:rPr>
          <w:rFonts w:ascii="Times New Roman" w:hAnsi="Times New Roman" w:cs="Times New Roman"/>
          <w:lang w:val="lt-LT"/>
        </w:rPr>
        <w:t xml:space="preserve"> iš 2 167 dutasterido vartojusių pacientų dvejų metų trukmės III</w:t>
      </w:r>
      <w:r w:rsidR="004D0FF6">
        <w:rPr>
          <w:rFonts w:ascii="Times New Roman" w:hAnsi="Times New Roman" w:cs="Times New Roman"/>
          <w:lang w:val="lt-LT"/>
        </w:rPr>
        <w:t> </w:t>
      </w:r>
      <w:r w:rsidRPr="002C18DB">
        <w:rPr>
          <w:rFonts w:ascii="Times New Roman" w:hAnsi="Times New Roman" w:cs="Times New Roman"/>
          <w:lang w:val="lt-LT"/>
        </w:rPr>
        <w:t>fazės tyrimų metu atsirado nepageidaujamų reakcijų (vaist</w:t>
      </w:r>
      <w:r w:rsidR="006927BD">
        <w:rPr>
          <w:rFonts w:ascii="Times New Roman" w:hAnsi="Times New Roman" w:cs="Times New Roman"/>
          <w:lang w:val="lt-LT"/>
        </w:rPr>
        <w:t>ini</w:t>
      </w:r>
      <w:r w:rsidRPr="002C18DB">
        <w:rPr>
          <w:rFonts w:ascii="Times New Roman" w:hAnsi="Times New Roman" w:cs="Times New Roman"/>
          <w:lang w:val="lt-LT"/>
        </w:rPr>
        <w:t xml:space="preserve">o </w:t>
      </w:r>
      <w:r w:rsidR="006927BD">
        <w:rPr>
          <w:rFonts w:ascii="Times New Roman" w:hAnsi="Times New Roman" w:cs="Times New Roman"/>
          <w:lang w:val="lt-LT"/>
        </w:rPr>
        <w:t xml:space="preserve">preparato </w:t>
      </w:r>
      <w:r w:rsidRPr="002C18DB">
        <w:rPr>
          <w:rFonts w:ascii="Times New Roman" w:hAnsi="Times New Roman" w:cs="Times New Roman"/>
          <w:lang w:val="lt-LT"/>
        </w:rPr>
        <w:t>poveikis lygintas su placebo poveikiu) pirmaisiais gydymo metais. Dauguma reiškinių būdavo lengvi ar vidutinio sunkumo ir pasireikšdavo lytinei sistemai. Toliau 2</w:t>
      </w:r>
      <w:r w:rsidR="00A038F0">
        <w:rPr>
          <w:rFonts w:ascii="Times New Roman" w:hAnsi="Times New Roman" w:cs="Times New Roman"/>
          <w:lang w:val="lt-LT"/>
        </w:rPr>
        <w:t> </w:t>
      </w:r>
      <w:r w:rsidRPr="002C18DB">
        <w:rPr>
          <w:rFonts w:ascii="Times New Roman" w:hAnsi="Times New Roman" w:cs="Times New Roman"/>
          <w:lang w:val="lt-LT"/>
        </w:rPr>
        <w:t>metus tęsiant atvirus tyrimus, jokių naujų nepageidaujamų reakcijų pastebėta nebuvo.</w:t>
      </w:r>
    </w:p>
    <w:p w14:paraId="7247F319" w14:textId="77777777" w:rsidR="00F63ADB" w:rsidRPr="002C18DB" w:rsidRDefault="00F63ADB" w:rsidP="0019427F">
      <w:pPr>
        <w:spacing w:after="0" w:line="240" w:lineRule="auto"/>
        <w:rPr>
          <w:rFonts w:ascii="Times New Roman" w:hAnsi="Times New Roman" w:cs="Times New Roman"/>
          <w:lang w:val="lt-LT"/>
        </w:rPr>
      </w:pPr>
    </w:p>
    <w:p w14:paraId="4D45F1E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Nepageidaujamos reakcijos, pastebėtos kontroliuojamų klinikinių tyrimų metu ir vaistiniu preparatu gydant po to, kai jis pateko į rinką, pateiktos </w:t>
      </w:r>
      <w:r w:rsidR="00A93015">
        <w:rPr>
          <w:rFonts w:ascii="Times New Roman" w:hAnsi="Times New Roman" w:cs="Times New Roman"/>
          <w:lang w:val="lt-LT"/>
        </w:rPr>
        <w:t>toliau</w:t>
      </w:r>
      <w:r w:rsidRPr="002C18DB">
        <w:rPr>
          <w:rFonts w:ascii="Times New Roman" w:hAnsi="Times New Roman" w:cs="Times New Roman"/>
          <w:lang w:val="lt-LT"/>
        </w:rPr>
        <w:t xml:space="preserve"> esančioje lentelėje. Klinikinių tyrimų metu pastebėti nepageidaujami reiškiniai buvo įvertinti kaip susiję su vaistinio preparato vartojimu (dažnis 1</w:t>
      </w:r>
      <w:r w:rsidR="00906413">
        <w:rPr>
          <w:rFonts w:ascii="Times New Roman" w:hAnsi="Times New Roman" w:cs="Times New Roman"/>
          <w:lang w:val="lt-LT"/>
        </w:rPr>
        <w:t> %</w:t>
      </w:r>
      <w:r w:rsidRPr="002C18DB">
        <w:rPr>
          <w:rFonts w:ascii="Times New Roman" w:hAnsi="Times New Roman" w:cs="Times New Roman"/>
          <w:lang w:val="lt-LT"/>
        </w:rPr>
        <w:t xml:space="preserve"> ir daugiau). Pirmaisiais gydymo metais nepageidaujamų reiškinių dažnis dutasteridu gydomiems pacientams buvo didesnis, negu vartojusiems placebo. Nepageidaujami reiškiniai, pastebėti </w:t>
      </w:r>
      <w:r w:rsidR="00A93015">
        <w:rPr>
          <w:rFonts w:ascii="Times New Roman" w:hAnsi="Times New Roman" w:cs="Times New Roman"/>
          <w:lang w:val="lt-LT"/>
        </w:rPr>
        <w:t xml:space="preserve">vaistiniu </w:t>
      </w:r>
      <w:r w:rsidRPr="002C18DB">
        <w:rPr>
          <w:rFonts w:ascii="Times New Roman" w:hAnsi="Times New Roman" w:cs="Times New Roman"/>
          <w:lang w:val="lt-LT"/>
        </w:rPr>
        <w:t>preparatu gydant po to, kai jis pateko į rinką, yra surinkti iš spontaninių poregistracinių pranešimų, todėl tikslus dažnis nežinomas.</w:t>
      </w:r>
    </w:p>
    <w:p w14:paraId="0F5E1372" w14:textId="77777777" w:rsidR="00F63ADB" w:rsidRPr="002C18DB" w:rsidRDefault="00F63ADB" w:rsidP="0019427F">
      <w:pPr>
        <w:spacing w:after="0" w:line="240" w:lineRule="auto"/>
        <w:rPr>
          <w:rFonts w:ascii="Times New Roman" w:hAnsi="Times New Roman" w:cs="Times New Roman"/>
          <w:lang w:val="lt-LT"/>
        </w:rPr>
      </w:pPr>
    </w:p>
    <w:p w14:paraId="271CBECD" w14:textId="77777777" w:rsidR="00657BCF" w:rsidRPr="002C18DB" w:rsidRDefault="00657BCF" w:rsidP="00657BCF">
      <w:pPr>
        <w:autoSpaceDE w:val="0"/>
        <w:spacing w:after="0" w:line="240" w:lineRule="auto"/>
        <w:contextualSpacing/>
        <w:rPr>
          <w:rFonts w:ascii="Times New Roman" w:eastAsia="Times New Roman" w:hAnsi="Times New Roman" w:cs="Times New Roman"/>
          <w:snapToGrid w:val="0"/>
          <w:lang w:val="lt-LT"/>
        </w:rPr>
      </w:pPr>
      <w:r w:rsidRPr="002C18DB">
        <w:rPr>
          <w:rFonts w:ascii="Times New Roman" w:eastAsia="Times New Roman" w:hAnsi="Times New Roman" w:cs="Times New Roman"/>
          <w:snapToGrid w:val="0"/>
          <w:lang w:val="lt-LT"/>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14D095C4" w14:textId="77777777" w:rsidR="00F63ADB" w:rsidRPr="002C18DB" w:rsidRDefault="00F63ADB" w:rsidP="0019427F">
      <w:pPr>
        <w:spacing w:after="0" w:line="240" w:lineRule="auto"/>
        <w:rPr>
          <w:rFonts w:ascii="Times New Roman" w:hAnsi="Times New Roman" w:cs="Times New Roman"/>
          <w:vertAlign w:val="superscript"/>
          <w:lang w:val="lt-LT"/>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2633"/>
        <w:gridCol w:w="2632"/>
        <w:gridCol w:w="2046"/>
      </w:tblGrid>
      <w:tr w:rsidR="00F63ADB" w:rsidRPr="003D1448" w14:paraId="5C8C3D77" w14:textId="77777777" w:rsidTr="00B43011">
        <w:trPr>
          <w:trHeight w:val="296"/>
        </w:trPr>
        <w:tc>
          <w:tcPr>
            <w:tcW w:w="1728" w:type="dxa"/>
            <w:vMerge w:val="restart"/>
          </w:tcPr>
          <w:p w14:paraId="210E4B22" w14:textId="77777777" w:rsidR="00F63ADB" w:rsidRPr="002C18DB" w:rsidRDefault="00F63ADB" w:rsidP="0019427F">
            <w:pPr>
              <w:keepNext/>
              <w:spacing w:after="0" w:line="240" w:lineRule="auto"/>
              <w:rPr>
                <w:rFonts w:ascii="Times New Roman" w:hAnsi="Times New Roman" w:cs="Times New Roman"/>
                <w:b/>
                <w:color w:val="000000"/>
                <w:lang w:val="lt-LT"/>
              </w:rPr>
            </w:pPr>
            <w:r w:rsidRPr="002C18DB">
              <w:rPr>
                <w:rFonts w:ascii="Times New Roman" w:hAnsi="Times New Roman" w:cs="Times New Roman"/>
                <w:b/>
                <w:color w:val="000000"/>
                <w:lang w:val="lt-LT"/>
              </w:rPr>
              <w:t xml:space="preserve">Organų </w:t>
            </w:r>
            <w:r w:rsidRPr="002C18DB">
              <w:rPr>
                <w:rFonts w:ascii="Times New Roman" w:hAnsi="Times New Roman" w:cs="Times New Roman"/>
                <w:b/>
                <w:snapToGrid w:val="0"/>
                <w:color w:val="000000"/>
                <w:lang w:val="lt-LT"/>
              </w:rPr>
              <w:t>sistemų klasės</w:t>
            </w:r>
          </w:p>
        </w:tc>
        <w:tc>
          <w:tcPr>
            <w:tcW w:w="2633" w:type="dxa"/>
            <w:vMerge w:val="restart"/>
          </w:tcPr>
          <w:p w14:paraId="3C652368" w14:textId="77777777" w:rsidR="00F63ADB" w:rsidRPr="002C18DB" w:rsidRDefault="00F63ADB" w:rsidP="0019427F">
            <w:pPr>
              <w:keepNext/>
              <w:spacing w:after="0" w:line="240" w:lineRule="auto"/>
              <w:rPr>
                <w:rFonts w:ascii="Times New Roman" w:hAnsi="Times New Roman" w:cs="Times New Roman"/>
                <w:b/>
                <w:color w:val="000000"/>
                <w:lang w:val="lt-LT"/>
              </w:rPr>
            </w:pPr>
            <w:r w:rsidRPr="002C18DB">
              <w:rPr>
                <w:rFonts w:ascii="Times New Roman" w:hAnsi="Times New Roman" w:cs="Times New Roman"/>
                <w:b/>
                <w:color w:val="000000"/>
                <w:lang w:val="lt-LT"/>
              </w:rPr>
              <w:t>Nepageidaujama reakcija</w:t>
            </w:r>
          </w:p>
        </w:tc>
        <w:tc>
          <w:tcPr>
            <w:tcW w:w="4678" w:type="dxa"/>
            <w:gridSpan w:val="2"/>
            <w:vAlign w:val="center"/>
          </w:tcPr>
          <w:p w14:paraId="0F0C0E46" w14:textId="77777777" w:rsidR="00F63ADB" w:rsidRPr="002C18DB" w:rsidRDefault="00F63ADB" w:rsidP="008526DA">
            <w:pPr>
              <w:keepNext/>
              <w:spacing w:after="0" w:line="240" w:lineRule="auto"/>
              <w:jc w:val="center"/>
              <w:rPr>
                <w:rFonts w:ascii="Times New Roman" w:hAnsi="Times New Roman" w:cs="Times New Roman"/>
                <w:b/>
                <w:color w:val="000000"/>
                <w:lang w:val="lt-LT"/>
              </w:rPr>
            </w:pPr>
            <w:r w:rsidRPr="002C18DB">
              <w:rPr>
                <w:rFonts w:ascii="Times New Roman" w:hAnsi="Times New Roman" w:cs="Times New Roman"/>
                <w:b/>
                <w:color w:val="000000"/>
                <w:lang w:val="lt-LT"/>
              </w:rPr>
              <w:t>Dažnis klinikinių tyrimų duomenimis</w:t>
            </w:r>
          </w:p>
        </w:tc>
      </w:tr>
      <w:tr w:rsidR="00F63ADB" w:rsidRPr="003D1448" w14:paraId="06A70BA7" w14:textId="77777777" w:rsidTr="00B43011">
        <w:trPr>
          <w:trHeight w:val="656"/>
        </w:trPr>
        <w:tc>
          <w:tcPr>
            <w:tcW w:w="1728" w:type="dxa"/>
            <w:vMerge/>
          </w:tcPr>
          <w:p w14:paraId="0B1ED440"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3" w:type="dxa"/>
            <w:vMerge/>
          </w:tcPr>
          <w:p w14:paraId="38C162CF"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2" w:type="dxa"/>
          </w:tcPr>
          <w:p w14:paraId="6DF86495"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b/>
                <w:color w:val="000000"/>
                <w:lang w:val="lt-LT"/>
              </w:rPr>
              <w:t xml:space="preserve">Dažnis </w:t>
            </w:r>
            <w:r w:rsidRPr="002C18DB">
              <w:rPr>
                <w:rFonts w:ascii="Times New Roman" w:hAnsi="Times New Roman" w:cs="Times New Roman"/>
                <w:b/>
                <w:snapToGrid w:val="0"/>
                <w:color w:val="000000"/>
                <w:lang w:val="lt-LT"/>
              </w:rPr>
              <w:t>per pirmuosius</w:t>
            </w:r>
            <w:r w:rsidRPr="002C18DB">
              <w:rPr>
                <w:rFonts w:ascii="Times New Roman" w:hAnsi="Times New Roman" w:cs="Times New Roman"/>
                <w:b/>
                <w:color w:val="000000"/>
                <w:lang w:val="lt-LT"/>
              </w:rPr>
              <w:t xml:space="preserve"> gydymo </w:t>
            </w:r>
            <w:r w:rsidRPr="002C18DB">
              <w:rPr>
                <w:rFonts w:ascii="Times New Roman" w:hAnsi="Times New Roman" w:cs="Times New Roman"/>
                <w:b/>
                <w:snapToGrid w:val="0"/>
                <w:color w:val="000000"/>
                <w:lang w:val="lt-LT"/>
              </w:rPr>
              <w:t>metus</w:t>
            </w:r>
            <w:r w:rsidRPr="002C18DB">
              <w:rPr>
                <w:rFonts w:ascii="Times New Roman" w:hAnsi="Times New Roman" w:cs="Times New Roman"/>
                <w:b/>
                <w:color w:val="000000"/>
                <w:lang w:val="lt-LT"/>
              </w:rPr>
              <w:t xml:space="preserve"> (n = </w:t>
            </w:r>
            <w:r w:rsidRPr="002C18DB">
              <w:rPr>
                <w:rFonts w:ascii="Times New Roman" w:hAnsi="Times New Roman" w:cs="Times New Roman"/>
                <w:b/>
                <w:snapToGrid w:val="0"/>
                <w:color w:val="000000"/>
                <w:lang w:val="lt-LT"/>
              </w:rPr>
              <w:t>2 167</w:t>
            </w:r>
            <w:r w:rsidRPr="002C18DB">
              <w:rPr>
                <w:rFonts w:ascii="Times New Roman" w:hAnsi="Times New Roman" w:cs="Times New Roman"/>
                <w:b/>
                <w:color w:val="000000"/>
                <w:lang w:val="lt-LT"/>
              </w:rPr>
              <w:t>)</w:t>
            </w:r>
          </w:p>
        </w:tc>
        <w:tc>
          <w:tcPr>
            <w:tcW w:w="2046" w:type="dxa"/>
          </w:tcPr>
          <w:p w14:paraId="6D37899C" w14:textId="77777777" w:rsidR="00F63ADB" w:rsidRPr="002C18DB" w:rsidRDefault="00F63ADB" w:rsidP="0019427F">
            <w:pPr>
              <w:keepNext/>
              <w:spacing w:after="0" w:line="240" w:lineRule="auto"/>
              <w:rPr>
                <w:rFonts w:ascii="Times New Roman" w:hAnsi="Times New Roman" w:cs="Times New Roman"/>
                <w:b/>
                <w:color w:val="000000"/>
                <w:lang w:val="lt-LT"/>
              </w:rPr>
            </w:pPr>
            <w:r w:rsidRPr="002C18DB">
              <w:rPr>
                <w:rFonts w:ascii="Times New Roman" w:hAnsi="Times New Roman" w:cs="Times New Roman"/>
                <w:b/>
                <w:color w:val="000000"/>
                <w:lang w:val="lt-LT"/>
              </w:rPr>
              <w:t xml:space="preserve">Dažnis </w:t>
            </w:r>
            <w:r w:rsidRPr="002C18DB">
              <w:rPr>
                <w:rFonts w:ascii="Times New Roman" w:hAnsi="Times New Roman" w:cs="Times New Roman"/>
                <w:b/>
                <w:snapToGrid w:val="0"/>
                <w:color w:val="000000"/>
                <w:lang w:val="lt-LT"/>
              </w:rPr>
              <w:t>per antruosius</w:t>
            </w:r>
            <w:r w:rsidRPr="002C18DB">
              <w:rPr>
                <w:rFonts w:ascii="Times New Roman" w:hAnsi="Times New Roman" w:cs="Times New Roman"/>
                <w:b/>
                <w:color w:val="000000"/>
                <w:lang w:val="lt-LT"/>
              </w:rPr>
              <w:t xml:space="preserve"> gydymo </w:t>
            </w:r>
            <w:r w:rsidRPr="002C18DB">
              <w:rPr>
                <w:rFonts w:ascii="Times New Roman" w:hAnsi="Times New Roman" w:cs="Times New Roman"/>
                <w:b/>
                <w:snapToGrid w:val="0"/>
                <w:color w:val="000000"/>
                <w:lang w:val="lt-LT"/>
              </w:rPr>
              <w:t>metus</w:t>
            </w:r>
            <w:r w:rsidRPr="002C18DB">
              <w:rPr>
                <w:rFonts w:ascii="Times New Roman" w:hAnsi="Times New Roman" w:cs="Times New Roman"/>
                <w:b/>
                <w:color w:val="000000"/>
                <w:lang w:val="lt-LT"/>
              </w:rPr>
              <w:t xml:space="preserve"> (n = </w:t>
            </w:r>
            <w:r w:rsidRPr="002C18DB">
              <w:rPr>
                <w:rFonts w:ascii="Times New Roman" w:hAnsi="Times New Roman" w:cs="Times New Roman"/>
                <w:b/>
                <w:snapToGrid w:val="0"/>
                <w:color w:val="000000"/>
                <w:lang w:val="lt-LT"/>
              </w:rPr>
              <w:t>1 744</w:t>
            </w:r>
            <w:r w:rsidRPr="002C18DB">
              <w:rPr>
                <w:rFonts w:ascii="Times New Roman" w:hAnsi="Times New Roman" w:cs="Times New Roman"/>
                <w:b/>
                <w:color w:val="000000"/>
                <w:lang w:val="lt-LT"/>
              </w:rPr>
              <w:t>)</w:t>
            </w:r>
          </w:p>
        </w:tc>
      </w:tr>
      <w:tr w:rsidR="00F63ADB" w:rsidRPr="003D1448" w14:paraId="6EFBE37E" w14:textId="77777777" w:rsidTr="00B43011">
        <w:trPr>
          <w:cantSplit/>
        </w:trPr>
        <w:tc>
          <w:tcPr>
            <w:tcW w:w="1728" w:type="dxa"/>
            <w:vMerge w:val="restart"/>
          </w:tcPr>
          <w:p w14:paraId="5176C163"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Lytinės sistemos ir krūties sutrikimai</w:t>
            </w:r>
          </w:p>
        </w:tc>
        <w:tc>
          <w:tcPr>
            <w:tcW w:w="2633" w:type="dxa"/>
          </w:tcPr>
          <w:p w14:paraId="53E5C3E3"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Impotencija*</w:t>
            </w:r>
          </w:p>
        </w:tc>
        <w:tc>
          <w:tcPr>
            <w:tcW w:w="2632" w:type="dxa"/>
          </w:tcPr>
          <w:p w14:paraId="3098BBE6"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6,0</w:t>
            </w:r>
            <w:r w:rsidR="00906413">
              <w:rPr>
                <w:rFonts w:ascii="Times New Roman" w:hAnsi="Times New Roman" w:cs="Times New Roman"/>
                <w:snapToGrid w:val="0"/>
                <w:color w:val="000000"/>
                <w:lang w:val="lt-LT"/>
              </w:rPr>
              <w:t> %</w:t>
            </w:r>
          </w:p>
        </w:tc>
        <w:tc>
          <w:tcPr>
            <w:tcW w:w="2046" w:type="dxa"/>
          </w:tcPr>
          <w:p w14:paraId="6E6D37A0"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1,7</w:t>
            </w:r>
            <w:r w:rsidR="00906413">
              <w:rPr>
                <w:rFonts w:ascii="Times New Roman" w:hAnsi="Times New Roman" w:cs="Times New Roman"/>
                <w:snapToGrid w:val="0"/>
                <w:color w:val="000000"/>
                <w:lang w:val="lt-LT"/>
              </w:rPr>
              <w:t> %</w:t>
            </w:r>
          </w:p>
        </w:tc>
      </w:tr>
      <w:tr w:rsidR="00F63ADB" w:rsidRPr="003D1448" w14:paraId="72BAB79B" w14:textId="77777777" w:rsidTr="00B43011">
        <w:trPr>
          <w:cantSplit/>
        </w:trPr>
        <w:tc>
          <w:tcPr>
            <w:tcW w:w="1728" w:type="dxa"/>
            <w:vMerge/>
          </w:tcPr>
          <w:p w14:paraId="5053480B"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3" w:type="dxa"/>
          </w:tcPr>
          <w:p w14:paraId="25FF9DCC"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 xml:space="preserve">Lytinio potraukio pokytis (sumažėjęs </w:t>
            </w:r>
            <w:r w:rsidRPr="00657E8E">
              <w:rPr>
                <w:rFonts w:ascii="Times New Roman" w:hAnsi="Times New Roman" w:cs="Times New Roman"/>
                <w:i/>
                <w:snapToGrid w:val="0"/>
                <w:color w:val="000000"/>
                <w:lang w:val="lt-LT"/>
              </w:rPr>
              <w:t>libido</w:t>
            </w:r>
            <w:r w:rsidRPr="002C18DB">
              <w:rPr>
                <w:rFonts w:ascii="Times New Roman" w:hAnsi="Times New Roman" w:cs="Times New Roman"/>
                <w:snapToGrid w:val="0"/>
                <w:color w:val="000000"/>
                <w:lang w:val="lt-LT"/>
              </w:rPr>
              <w:t>)*</w:t>
            </w:r>
            <w:r w:rsidR="00906413" w:rsidRPr="002A032D">
              <w:rPr>
                <w:rFonts w:ascii="Times New Roman" w:hAnsi="Times New Roman" w:cs="Times New Roman"/>
                <w:iCs/>
                <w:vertAlign w:val="superscript"/>
                <w:lang w:val="lt-LT"/>
              </w:rPr>
              <w:t xml:space="preserve"> </w:t>
            </w:r>
          </w:p>
        </w:tc>
        <w:tc>
          <w:tcPr>
            <w:tcW w:w="2632" w:type="dxa"/>
          </w:tcPr>
          <w:p w14:paraId="5A555FBE"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3,7</w:t>
            </w:r>
            <w:r w:rsidR="00906413">
              <w:rPr>
                <w:rFonts w:ascii="Times New Roman" w:hAnsi="Times New Roman" w:cs="Times New Roman"/>
                <w:snapToGrid w:val="0"/>
                <w:color w:val="000000"/>
                <w:lang w:val="lt-LT"/>
              </w:rPr>
              <w:t> %</w:t>
            </w:r>
          </w:p>
        </w:tc>
        <w:tc>
          <w:tcPr>
            <w:tcW w:w="2046" w:type="dxa"/>
          </w:tcPr>
          <w:p w14:paraId="1846E48D"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0,6</w:t>
            </w:r>
            <w:r w:rsidR="00906413">
              <w:rPr>
                <w:rFonts w:ascii="Times New Roman" w:hAnsi="Times New Roman" w:cs="Times New Roman"/>
                <w:snapToGrid w:val="0"/>
                <w:color w:val="000000"/>
                <w:lang w:val="lt-LT"/>
              </w:rPr>
              <w:t> %</w:t>
            </w:r>
          </w:p>
        </w:tc>
      </w:tr>
      <w:tr w:rsidR="00F63ADB" w:rsidRPr="003D1448" w14:paraId="11A9D07A" w14:textId="77777777" w:rsidTr="00B43011">
        <w:trPr>
          <w:cantSplit/>
        </w:trPr>
        <w:tc>
          <w:tcPr>
            <w:tcW w:w="1728" w:type="dxa"/>
            <w:vMerge/>
          </w:tcPr>
          <w:p w14:paraId="0022B2F8"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3" w:type="dxa"/>
          </w:tcPr>
          <w:p w14:paraId="4E3878BC"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Ejakuliacijos sutrikimai*</w:t>
            </w:r>
            <w:r w:rsidR="00906413" w:rsidRPr="002A032D">
              <w:rPr>
                <w:rFonts w:ascii="Times New Roman" w:hAnsi="Times New Roman" w:cs="Times New Roman"/>
                <w:iCs/>
                <w:vertAlign w:val="superscript"/>
                <w:lang w:val="lt-LT"/>
              </w:rPr>
              <w:t xml:space="preserve"> ˄</w:t>
            </w:r>
          </w:p>
        </w:tc>
        <w:tc>
          <w:tcPr>
            <w:tcW w:w="2632" w:type="dxa"/>
          </w:tcPr>
          <w:p w14:paraId="677C9751"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1,8</w:t>
            </w:r>
            <w:r w:rsidR="00906413">
              <w:rPr>
                <w:rFonts w:ascii="Times New Roman" w:hAnsi="Times New Roman" w:cs="Times New Roman"/>
                <w:snapToGrid w:val="0"/>
                <w:color w:val="000000"/>
                <w:lang w:val="lt-LT"/>
              </w:rPr>
              <w:t> %</w:t>
            </w:r>
          </w:p>
        </w:tc>
        <w:tc>
          <w:tcPr>
            <w:tcW w:w="2046" w:type="dxa"/>
          </w:tcPr>
          <w:p w14:paraId="31C5F08B"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0,5</w:t>
            </w:r>
            <w:r w:rsidR="00906413">
              <w:rPr>
                <w:rFonts w:ascii="Times New Roman" w:hAnsi="Times New Roman" w:cs="Times New Roman"/>
                <w:snapToGrid w:val="0"/>
                <w:color w:val="000000"/>
                <w:lang w:val="lt-LT"/>
              </w:rPr>
              <w:t> %</w:t>
            </w:r>
          </w:p>
        </w:tc>
      </w:tr>
      <w:tr w:rsidR="00F63ADB" w:rsidRPr="003D1448" w14:paraId="197678CE" w14:textId="77777777" w:rsidTr="00B43011">
        <w:trPr>
          <w:cantSplit/>
        </w:trPr>
        <w:tc>
          <w:tcPr>
            <w:tcW w:w="1728" w:type="dxa"/>
            <w:vMerge/>
            <w:tcBorders>
              <w:bottom w:val="single" w:sz="4" w:space="0" w:color="auto"/>
            </w:tcBorders>
          </w:tcPr>
          <w:p w14:paraId="3AAF92D7"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3" w:type="dxa"/>
            <w:tcBorders>
              <w:bottom w:val="single" w:sz="4" w:space="0" w:color="auto"/>
            </w:tcBorders>
          </w:tcPr>
          <w:p w14:paraId="7CA1169F"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Krūties sutrikimai</w:t>
            </w:r>
            <w:r w:rsidRPr="008526DA">
              <w:rPr>
                <w:rFonts w:ascii="Times New Roman" w:hAnsi="Times New Roman" w:cs="Times New Roman"/>
                <w:snapToGrid w:val="0"/>
                <w:color w:val="000000"/>
                <w:vertAlign w:val="superscript"/>
                <w:lang w:val="lt-LT"/>
              </w:rPr>
              <w:t>+</w:t>
            </w:r>
          </w:p>
        </w:tc>
        <w:tc>
          <w:tcPr>
            <w:tcW w:w="2632" w:type="dxa"/>
            <w:tcBorders>
              <w:bottom w:val="single" w:sz="4" w:space="0" w:color="auto"/>
            </w:tcBorders>
          </w:tcPr>
          <w:p w14:paraId="4AEDCDC5"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1,3</w:t>
            </w:r>
            <w:r w:rsidR="00906413">
              <w:rPr>
                <w:rFonts w:ascii="Times New Roman" w:hAnsi="Times New Roman" w:cs="Times New Roman"/>
                <w:snapToGrid w:val="0"/>
                <w:color w:val="000000"/>
                <w:lang w:val="lt-LT"/>
              </w:rPr>
              <w:t> %</w:t>
            </w:r>
          </w:p>
        </w:tc>
        <w:tc>
          <w:tcPr>
            <w:tcW w:w="2046" w:type="dxa"/>
            <w:tcBorders>
              <w:bottom w:val="single" w:sz="4" w:space="0" w:color="auto"/>
            </w:tcBorders>
          </w:tcPr>
          <w:p w14:paraId="1FFBC9B9" w14:textId="77777777" w:rsidR="00F63ADB" w:rsidRPr="002C18DB" w:rsidRDefault="00F63ADB" w:rsidP="0019427F">
            <w:pPr>
              <w:keepNext/>
              <w:spacing w:after="0" w:line="240" w:lineRule="auto"/>
              <w:rPr>
                <w:rFonts w:ascii="Times New Roman" w:hAnsi="Times New Roman" w:cs="Times New Roman"/>
                <w:lang w:val="lt-LT"/>
              </w:rPr>
            </w:pPr>
            <w:r w:rsidRPr="002C18DB">
              <w:rPr>
                <w:rFonts w:ascii="Times New Roman" w:hAnsi="Times New Roman" w:cs="Times New Roman"/>
                <w:snapToGrid w:val="0"/>
                <w:color w:val="000000"/>
                <w:lang w:val="lt-LT"/>
              </w:rPr>
              <w:t>1,3</w:t>
            </w:r>
            <w:r w:rsidR="00906413">
              <w:rPr>
                <w:rFonts w:ascii="Times New Roman" w:hAnsi="Times New Roman" w:cs="Times New Roman"/>
                <w:snapToGrid w:val="0"/>
                <w:color w:val="000000"/>
                <w:lang w:val="lt-LT"/>
              </w:rPr>
              <w:t> %</w:t>
            </w:r>
          </w:p>
        </w:tc>
      </w:tr>
      <w:tr w:rsidR="00F63ADB" w:rsidRPr="003D1448" w14:paraId="7CD473B2" w14:textId="77777777" w:rsidTr="00B43011">
        <w:trPr>
          <w:cantSplit/>
          <w:trHeight w:val="251"/>
        </w:trPr>
        <w:tc>
          <w:tcPr>
            <w:tcW w:w="1728" w:type="dxa"/>
            <w:vMerge w:val="restart"/>
          </w:tcPr>
          <w:p w14:paraId="71052BF5"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Imuninės sistemos sutrikimai</w:t>
            </w:r>
          </w:p>
        </w:tc>
        <w:tc>
          <w:tcPr>
            <w:tcW w:w="2633" w:type="dxa"/>
            <w:vMerge w:val="restart"/>
          </w:tcPr>
          <w:p w14:paraId="6E744DE3" w14:textId="77777777" w:rsidR="00F63ADB" w:rsidRPr="002C18DB" w:rsidDel="006D3474"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Alerginės reakcijos</w:t>
            </w:r>
            <w:r w:rsidRPr="002C18DB">
              <w:rPr>
                <w:rFonts w:ascii="Times New Roman" w:hAnsi="Times New Roman" w:cs="Times New Roman"/>
                <w:color w:val="000000"/>
                <w:lang w:val="lt-LT"/>
              </w:rPr>
              <w:t xml:space="preserve">, įskaitant išbėrimą, </w:t>
            </w:r>
            <w:r w:rsidRPr="002C18DB">
              <w:rPr>
                <w:rFonts w:ascii="Times New Roman" w:hAnsi="Times New Roman" w:cs="Times New Roman"/>
                <w:snapToGrid w:val="0"/>
                <w:color w:val="000000"/>
                <w:lang w:val="lt-LT"/>
              </w:rPr>
              <w:t>niežėjimą</w:t>
            </w:r>
            <w:r w:rsidRPr="002C18DB">
              <w:rPr>
                <w:rFonts w:ascii="Times New Roman" w:hAnsi="Times New Roman" w:cs="Times New Roman"/>
                <w:color w:val="000000"/>
                <w:lang w:val="lt-LT"/>
              </w:rPr>
              <w:t xml:space="preserve">, dilgėlinę, </w:t>
            </w:r>
            <w:r w:rsidRPr="002C18DB">
              <w:rPr>
                <w:rFonts w:ascii="Times New Roman" w:hAnsi="Times New Roman" w:cs="Times New Roman"/>
                <w:snapToGrid w:val="0"/>
                <w:color w:val="000000"/>
                <w:lang w:val="lt-LT"/>
              </w:rPr>
              <w:t>lokalizuotą</w:t>
            </w:r>
            <w:r w:rsidRPr="002C18DB">
              <w:rPr>
                <w:rFonts w:ascii="Times New Roman" w:hAnsi="Times New Roman" w:cs="Times New Roman"/>
                <w:color w:val="000000"/>
                <w:lang w:val="lt-LT"/>
              </w:rPr>
              <w:t xml:space="preserve"> edemą ir </w:t>
            </w:r>
            <w:r w:rsidRPr="002C18DB">
              <w:rPr>
                <w:rFonts w:ascii="Times New Roman" w:hAnsi="Times New Roman" w:cs="Times New Roman"/>
                <w:snapToGrid w:val="0"/>
                <w:color w:val="000000"/>
                <w:lang w:val="lt-LT"/>
              </w:rPr>
              <w:t>angioneurozinę edemą</w:t>
            </w:r>
          </w:p>
        </w:tc>
        <w:tc>
          <w:tcPr>
            <w:tcW w:w="4678" w:type="dxa"/>
            <w:gridSpan w:val="2"/>
            <w:tcBorders>
              <w:bottom w:val="single" w:sz="4" w:space="0" w:color="auto"/>
            </w:tcBorders>
            <w:vAlign w:val="center"/>
          </w:tcPr>
          <w:p w14:paraId="7EDCEF47" w14:textId="77777777" w:rsidR="00F63ADB" w:rsidRPr="002C18DB" w:rsidRDefault="00F63ADB" w:rsidP="0019427F">
            <w:pPr>
              <w:keepNext/>
              <w:spacing w:after="0" w:line="240" w:lineRule="auto"/>
              <w:jc w:val="center"/>
              <w:rPr>
                <w:rFonts w:ascii="Times New Roman" w:hAnsi="Times New Roman" w:cs="Times New Roman"/>
                <w:b/>
                <w:color w:val="000000"/>
                <w:lang w:val="lt-LT"/>
              </w:rPr>
            </w:pPr>
            <w:r w:rsidRPr="002C18DB">
              <w:rPr>
                <w:rFonts w:ascii="Times New Roman" w:hAnsi="Times New Roman" w:cs="Times New Roman"/>
                <w:b/>
                <w:color w:val="000000"/>
                <w:lang w:val="lt-LT"/>
              </w:rPr>
              <w:t>Dažnis</w:t>
            </w:r>
            <w:r w:rsidRPr="002C18DB">
              <w:rPr>
                <w:rFonts w:ascii="Times New Roman" w:hAnsi="Times New Roman" w:cs="Times New Roman"/>
                <w:b/>
                <w:snapToGrid w:val="0"/>
                <w:color w:val="000000"/>
                <w:lang w:val="lt-LT"/>
              </w:rPr>
              <w:t xml:space="preserve"> apskaičiuotas remiantis duomenimis, gautais po vaistinio preparato pate</w:t>
            </w:r>
            <w:r w:rsidR="00CA125C">
              <w:rPr>
                <w:rFonts w:ascii="Times New Roman" w:hAnsi="Times New Roman" w:cs="Times New Roman"/>
                <w:b/>
                <w:snapToGrid w:val="0"/>
                <w:color w:val="000000"/>
                <w:lang w:val="lt-LT"/>
              </w:rPr>
              <w:t>i</w:t>
            </w:r>
            <w:r w:rsidRPr="002C18DB">
              <w:rPr>
                <w:rFonts w:ascii="Times New Roman" w:hAnsi="Times New Roman" w:cs="Times New Roman"/>
                <w:b/>
                <w:snapToGrid w:val="0"/>
                <w:color w:val="000000"/>
                <w:lang w:val="lt-LT"/>
              </w:rPr>
              <w:t>kimo</w:t>
            </w:r>
            <w:r w:rsidRPr="002C18DB">
              <w:rPr>
                <w:rFonts w:ascii="Times New Roman" w:hAnsi="Times New Roman" w:cs="Times New Roman"/>
                <w:b/>
                <w:color w:val="000000"/>
                <w:lang w:val="lt-LT"/>
              </w:rPr>
              <w:t xml:space="preserve"> į rinką</w:t>
            </w:r>
          </w:p>
        </w:tc>
      </w:tr>
      <w:tr w:rsidR="00F63ADB" w:rsidRPr="003D1448" w14:paraId="1AFAA39D" w14:textId="77777777" w:rsidTr="00B43011">
        <w:trPr>
          <w:cantSplit/>
          <w:trHeight w:val="816"/>
        </w:trPr>
        <w:tc>
          <w:tcPr>
            <w:tcW w:w="1728" w:type="dxa"/>
            <w:vMerge/>
          </w:tcPr>
          <w:p w14:paraId="7D676C12"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2633" w:type="dxa"/>
            <w:vMerge/>
          </w:tcPr>
          <w:p w14:paraId="03A9EAD9" w14:textId="77777777" w:rsidR="00F63ADB" w:rsidRPr="002C18DB" w:rsidRDefault="00F63ADB" w:rsidP="0019427F">
            <w:pPr>
              <w:keepNext/>
              <w:spacing w:after="0" w:line="240" w:lineRule="auto"/>
              <w:rPr>
                <w:rFonts w:ascii="Times New Roman" w:hAnsi="Times New Roman" w:cs="Times New Roman"/>
                <w:color w:val="000000"/>
                <w:lang w:val="lt-LT"/>
              </w:rPr>
            </w:pPr>
          </w:p>
        </w:tc>
        <w:tc>
          <w:tcPr>
            <w:tcW w:w="4678" w:type="dxa"/>
            <w:gridSpan w:val="2"/>
            <w:tcBorders>
              <w:top w:val="single" w:sz="4" w:space="0" w:color="auto"/>
              <w:bottom w:val="single" w:sz="4" w:space="0" w:color="auto"/>
              <w:right w:val="single" w:sz="4" w:space="0" w:color="auto"/>
            </w:tcBorders>
          </w:tcPr>
          <w:p w14:paraId="28A3477F"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Dažnis nežinomas</w:t>
            </w:r>
          </w:p>
        </w:tc>
      </w:tr>
      <w:tr w:rsidR="00F63ADB" w:rsidRPr="003D1448" w14:paraId="524AF3AD" w14:textId="77777777" w:rsidTr="00B43011">
        <w:trPr>
          <w:cantSplit/>
        </w:trPr>
        <w:tc>
          <w:tcPr>
            <w:tcW w:w="1728" w:type="dxa"/>
          </w:tcPr>
          <w:p w14:paraId="1C6374A9"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lang w:val="lt-LT"/>
              </w:rPr>
              <w:t>Psichikos sutrikimai</w:t>
            </w:r>
          </w:p>
        </w:tc>
        <w:tc>
          <w:tcPr>
            <w:tcW w:w="2633" w:type="dxa"/>
          </w:tcPr>
          <w:p w14:paraId="2E7F3AD5"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snapToGrid w:val="0"/>
                <w:color w:val="000000"/>
                <w:lang w:val="lt-LT"/>
              </w:rPr>
              <w:t>Depresija</w:t>
            </w:r>
          </w:p>
        </w:tc>
        <w:tc>
          <w:tcPr>
            <w:tcW w:w="4678" w:type="dxa"/>
            <w:gridSpan w:val="2"/>
            <w:tcBorders>
              <w:top w:val="single" w:sz="4" w:space="0" w:color="auto"/>
              <w:bottom w:val="single" w:sz="4" w:space="0" w:color="auto"/>
              <w:right w:val="single" w:sz="4" w:space="0" w:color="auto"/>
            </w:tcBorders>
          </w:tcPr>
          <w:p w14:paraId="6200C323"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snapToGrid w:val="0"/>
                <w:color w:val="000000"/>
                <w:lang w:val="lt-LT"/>
              </w:rPr>
              <w:t>Dažnis nežinomas</w:t>
            </w:r>
          </w:p>
        </w:tc>
      </w:tr>
      <w:tr w:rsidR="00F63ADB" w:rsidRPr="003D1448" w14:paraId="6B3248FF" w14:textId="77777777" w:rsidTr="00B43011">
        <w:trPr>
          <w:cantSplit/>
        </w:trPr>
        <w:tc>
          <w:tcPr>
            <w:tcW w:w="1728" w:type="dxa"/>
          </w:tcPr>
          <w:p w14:paraId="20730526"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snapToGrid w:val="0"/>
                <w:color w:val="000000"/>
                <w:lang w:val="lt-LT"/>
              </w:rPr>
              <w:t>Odos ir poodinio audinio sutrikimai</w:t>
            </w:r>
          </w:p>
        </w:tc>
        <w:tc>
          <w:tcPr>
            <w:tcW w:w="2633" w:type="dxa"/>
          </w:tcPr>
          <w:p w14:paraId="77993959"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snapToGrid w:val="0"/>
                <w:color w:val="000000"/>
                <w:lang w:val="lt-LT"/>
              </w:rPr>
              <w:t>Alopecija (pirmiausia kūno plaukų slinkimas), hipertrichozė</w:t>
            </w:r>
          </w:p>
        </w:tc>
        <w:tc>
          <w:tcPr>
            <w:tcW w:w="4678" w:type="dxa"/>
            <w:gridSpan w:val="2"/>
            <w:tcBorders>
              <w:top w:val="single" w:sz="4" w:space="0" w:color="auto"/>
              <w:bottom w:val="single" w:sz="4" w:space="0" w:color="auto"/>
              <w:right w:val="single" w:sz="4" w:space="0" w:color="auto"/>
            </w:tcBorders>
          </w:tcPr>
          <w:p w14:paraId="4C3A1486" w14:textId="77777777" w:rsidR="00F63ADB" w:rsidRPr="002C18DB" w:rsidRDefault="00F63ADB" w:rsidP="0019427F">
            <w:pPr>
              <w:keepNext/>
              <w:spacing w:after="0" w:line="240" w:lineRule="auto"/>
              <w:rPr>
                <w:rFonts w:ascii="Times New Roman" w:hAnsi="Times New Roman" w:cs="Times New Roman"/>
                <w:snapToGrid w:val="0"/>
                <w:color w:val="000000"/>
                <w:lang w:val="lt-LT"/>
              </w:rPr>
            </w:pPr>
            <w:r w:rsidRPr="002C18DB">
              <w:rPr>
                <w:rFonts w:ascii="Times New Roman" w:hAnsi="Times New Roman" w:cs="Times New Roman"/>
                <w:snapToGrid w:val="0"/>
                <w:color w:val="000000"/>
                <w:lang w:val="lt-LT"/>
              </w:rPr>
              <w:t>Nedažn</w:t>
            </w:r>
            <w:r w:rsidR="007863CF">
              <w:rPr>
                <w:rFonts w:ascii="Times New Roman" w:hAnsi="Times New Roman" w:cs="Times New Roman"/>
                <w:snapToGrid w:val="0"/>
                <w:color w:val="000000"/>
                <w:lang w:val="lt-LT"/>
              </w:rPr>
              <w:t>as</w:t>
            </w:r>
          </w:p>
        </w:tc>
      </w:tr>
      <w:tr w:rsidR="00F63ADB" w:rsidRPr="003D1448" w14:paraId="02CC5DC4" w14:textId="77777777" w:rsidTr="00B43011">
        <w:trPr>
          <w:cantSplit/>
        </w:trPr>
        <w:tc>
          <w:tcPr>
            <w:tcW w:w="1728" w:type="dxa"/>
          </w:tcPr>
          <w:p w14:paraId="03274332" w14:textId="77777777" w:rsidR="00F63ADB" w:rsidRPr="002C18DB" w:rsidRDefault="00F63ADB" w:rsidP="0019427F">
            <w:pPr>
              <w:keepNext/>
              <w:spacing w:after="0" w:line="240" w:lineRule="auto"/>
              <w:rPr>
                <w:rFonts w:ascii="Times New Roman" w:hAnsi="Times New Roman" w:cs="Times New Roman"/>
                <w:color w:val="000000"/>
                <w:highlight w:val="yellow"/>
                <w:lang w:val="lt-LT"/>
              </w:rPr>
            </w:pPr>
            <w:r w:rsidRPr="002C18DB">
              <w:rPr>
                <w:rFonts w:ascii="Times New Roman" w:hAnsi="Times New Roman" w:cs="Times New Roman"/>
                <w:color w:val="000000"/>
                <w:lang w:val="lt-LT"/>
              </w:rPr>
              <w:t>Lytinės sistemos ir krūties sutrikimai</w:t>
            </w:r>
          </w:p>
        </w:tc>
        <w:tc>
          <w:tcPr>
            <w:tcW w:w="2633" w:type="dxa"/>
          </w:tcPr>
          <w:p w14:paraId="14497FA7" w14:textId="77777777" w:rsidR="00F63ADB" w:rsidRPr="002C18DB" w:rsidRDefault="00F63ADB" w:rsidP="0019427F">
            <w:pPr>
              <w:keepNext/>
              <w:spacing w:after="0" w:line="240" w:lineRule="auto"/>
              <w:rPr>
                <w:rFonts w:ascii="Times New Roman" w:hAnsi="Times New Roman" w:cs="Times New Roman"/>
                <w:color w:val="000000"/>
                <w:lang w:val="lt-LT"/>
              </w:rPr>
            </w:pPr>
            <w:r w:rsidRPr="002C18DB">
              <w:rPr>
                <w:rFonts w:ascii="Times New Roman" w:hAnsi="Times New Roman" w:cs="Times New Roman"/>
                <w:snapToGrid w:val="0"/>
                <w:color w:val="000000"/>
                <w:lang w:val="lt-LT"/>
              </w:rPr>
              <w:t>Sėklidžių skausmas ir patinimas</w:t>
            </w:r>
          </w:p>
        </w:tc>
        <w:tc>
          <w:tcPr>
            <w:tcW w:w="4678" w:type="dxa"/>
            <w:gridSpan w:val="2"/>
            <w:tcBorders>
              <w:top w:val="single" w:sz="4" w:space="0" w:color="auto"/>
              <w:bottom w:val="single" w:sz="4" w:space="0" w:color="auto"/>
            </w:tcBorders>
          </w:tcPr>
          <w:p w14:paraId="62B2DCC5" w14:textId="77777777" w:rsidR="00F63ADB" w:rsidRPr="002C18DB" w:rsidRDefault="00F63ADB" w:rsidP="0019427F">
            <w:pPr>
              <w:spacing w:after="0" w:line="240" w:lineRule="auto"/>
              <w:rPr>
                <w:rFonts w:ascii="Times New Roman" w:eastAsia="Times New Roman" w:hAnsi="Times New Roman" w:cs="Times New Roman"/>
                <w:lang w:val="lt-LT"/>
              </w:rPr>
            </w:pPr>
            <w:r w:rsidRPr="002C18DB">
              <w:rPr>
                <w:rFonts w:ascii="Times New Roman" w:hAnsi="Times New Roman" w:cs="Times New Roman"/>
                <w:snapToGrid w:val="0"/>
                <w:color w:val="000000"/>
                <w:lang w:val="lt-LT"/>
              </w:rPr>
              <w:t>Dažnis nežinomas</w:t>
            </w:r>
          </w:p>
        </w:tc>
      </w:tr>
    </w:tbl>
    <w:p w14:paraId="7535E6C4" w14:textId="77777777" w:rsidR="00F63ADB" w:rsidRPr="002C18DB" w:rsidRDefault="00F63ADB" w:rsidP="0019427F">
      <w:pPr>
        <w:spacing w:after="0" w:line="240" w:lineRule="auto"/>
        <w:ind w:left="180" w:hanging="180"/>
        <w:rPr>
          <w:rFonts w:ascii="Times New Roman" w:hAnsi="Times New Roman" w:cs="Times New Roman"/>
          <w:iCs/>
          <w:lang w:val="lt-LT"/>
        </w:rPr>
      </w:pPr>
      <w:r w:rsidRPr="002C18DB">
        <w:rPr>
          <w:rFonts w:ascii="Times New Roman" w:hAnsi="Times New Roman" w:cs="Times New Roman"/>
          <w:iCs/>
          <w:lang w:val="lt-LT"/>
        </w:rPr>
        <w:t xml:space="preserve">* Šie </w:t>
      </w:r>
      <w:r w:rsidR="008E64C1">
        <w:rPr>
          <w:rFonts w:ascii="Times New Roman" w:hAnsi="Times New Roman" w:cs="Times New Roman"/>
          <w:iCs/>
          <w:lang w:val="lt-LT"/>
        </w:rPr>
        <w:t>seksualiniai</w:t>
      </w:r>
      <w:r w:rsidRPr="002C18DB">
        <w:rPr>
          <w:rFonts w:ascii="Times New Roman" w:hAnsi="Times New Roman" w:cs="Times New Roman"/>
          <w:iCs/>
          <w:lang w:val="lt-LT"/>
        </w:rPr>
        <w:t xml:space="preserve"> nepageidaujami reiškiniai yra susiję su gydymu dutasteridu (įskaitant monoterapiją ir derinius su tamsulozinu). Šie nepageidaujami reiškiniai gali išlikti ir po gydymo nutraukimo. Dutasterido reikšmė tokiam išsilaikymui nežinoma.</w:t>
      </w:r>
    </w:p>
    <w:p w14:paraId="2FE2E0BF" w14:textId="77777777" w:rsidR="00F63ADB" w:rsidRPr="002C18DB" w:rsidRDefault="00906413" w:rsidP="0019427F">
      <w:pPr>
        <w:spacing w:after="0" w:line="240" w:lineRule="auto"/>
        <w:ind w:left="180" w:hanging="180"/>
        <w:rPr>
          <w:rFonts w:ascii="Times New Roman" w:hAnsi="Times New Roman" w:cs="Times New Roman"/>
          <w:iCs/>
          <w:lang w:val="lt-LT"/>
        </w:rPr>
      </w:pPr>
      <w:r w:rsidRPr="008526DA">
        <w:rPr>
          <w:rFonts w:ascii="Times New Roman" w:hAnsi="Times New Roman" w:cs="Times New Roman"/>
          <w:iCs/>
          <w:vertAlign w:val="superscript"/>
          <w:lang w:val="lt-LT"/>
        </w:rPr>
        <w:t>˄</w:t>
      </w:r>
      <w:r w:rsidR="00F63ADB" w:rsidRPr="008526DA">
        <w:rPr>
          <w:rFonts w:ascii="Times New Roman" w:hAnsi="Times New Roman" w:cs="Times New Roman"/>
          <w:iCs/>
          <w:vertAlign w:val="superscript"/>
          <w:lang w:val="lt-LT"/>
        </w:rPr>
        <w:t xml:space="preserve"> </w:t>
      </w:r>
      <w:r w:rsidR="00F63ADB" w:rsidRPr="002C18DB">
        <w:rPr>
          <w:rFonts w:ascii="Times New Roman" w:hAnsi="Times New Roman" w:cs="Times New Roman"/>
          <w:iCs/>
          <w:lang w:val="lt-LT"/>
        </w:rPr>
        <w:t xml:space="preserve">Įskaitant spermos </w:t>
      </w:r>
      <w:r w:rsidR="008E64C1">
        <w:rPr>
          <w:rFonts w:ascii="Times New Roman" w:hAnsi="Times New Roman" w:cs="Times New Roman"/>
          <w:iCs/>
          <w:lang w:val="lt-LT"/>
        </w:rPr>
        <w:t>tūrio</w:t>
      </w:r>
      <w:r w:rsidR="00F63ADB" w:rsidRPr="002C18DB">
        <w:rPr>
          <w:rFonts w:ascii="Times New Roman" w:hAnsi="Times New Roman" w:cs="Times New Roman"/>
          <w:iCs/>
          <w:lang w:val="lt-LT"/>
        </w:rPr>
        <w:t xml:space="preserve"> sumažėjimą.</w:t>
      </w:r>
    </w:p>
    <w:p w14:paraId="2DD4CD63" w14:textId="77777777" w:rsidR="00F63ADB" w:rsidRPr="002C18DB" w:rsidRDefault="00906413" w:rsidP="0019427F">
      <w:pPr>
        <w:spacing w:after="0" w:line="240" w:lineRule="auto"/>
        <w:ind w:left="180" w:hanging="180"/>
        <w:rPr>
          <w:rFonts w:ascii="Times New Roman" w:hAnsi="Times New Roman" w:cs="Times New Roman"/>
          <w:lang w:val="lt-LT"/>
        </w:rPr>
      </w:pPr>
      <w:r w:rsidRPr="008526DA">
        <w:rPr>
          <w:rFonts w:ascii="Times New Roman" w:hAnsi="Times New Roman" w:cs="Times New Roman"/>
          <w:vertAlign w:val="superscript"/>
          <w:lang w:val="lt-LT"/>
        </w:rPr>
        <w:t>+</w:t>
      </w:r>
      <w:r w:rsidR="00F63ADB" w:rsidRPr="002C18DB">
        <w:rPr>
          <w:rFonts w:ascii="Times New Roman" w:hAnsi="Times New Roman" w:cs="Times New Roman"/>
          <w:lang w:val="lt-LT"/>
        </w:rPr>
        <w:t xml:space="preserve"> Įskaitant krūtų </w:t>
      </w:r>
      <w:r w:rsidR="008E64C1">
        <w:rPr>
          <w:rFonts w:ascii="Times New Roman" w:hAnsi="Times New Roman" w:cs="Times New Roman"/>
          <w:lang w:val="lt-LT"/>
        </w:rPr>
        <w:t>jautrumą</w:t>
      </w:r>
      <w:r w:rsidR="00F63ADB" w:rsidRPr="002C18DB">
        <w:rPr>
          <w:rFonts w:ascii="Times New Roman" w:hAnsi="Times New Roman" w:cs="Times New Roman"/>
          <w:lang w:val="lt-LT"/>
        </w:rPr>
        <w:t xml:space="preserve"> ir krūtų padidėjimą.</w:t>
      </w:r>
    </w:p>
    <w:p w14:paraId="57D82C2D" w14:textId="77777777" w:rsidR="00F63ADB" w:rsidRPr="002C18DB" w:rsidRDefault="00F63ADB" w:rsidP="0019427F">
      <w:pPr>
        <w:spacing w:after="0" w:line="240" w:lineRule="auto"/>
        <w:rPr>
          <w:rFonts w:ascii="Times New Roman" w:hAnsi="Times New Roman" w:cs="Times New Roman"/>
          <w:lang w:val="lt-LT"/>
        </w:rPr>
      </w:pPr>
    </w:p>
    <w:p w14:paraId="1B2392B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KOMBINUOTA</w:t>
      </w:r>
      <w:r w:rsidR="00D733C5">
        <w:rPr>
          <w:rFonts w:ascii="Times New Roman" w:hAnsi="Times New Roman" w:cs="Times New Roman"/>
          <w:lang w:val="lt-LT"/>
        </w:rPr>
        <w:t>SIS GYDYMAS</w:t>
      </w:r>
      <w:r w:rsidRPr="002C18DB">
        <w:rPr>
          <w:rFonts w:ascii="Times New Roman" w:hAnsi="Times New Roman" w:cs="Times New Roman"/>
          <w:lang w:val="lt-LT"/>
        </w:rPr>
        <w:t>, GYDANT DUTASTERIDE INTELI KARTU SU ALFA BLOKATORIUMI TAMSULOZINU</w:t>
      </w:r>
    </w:p>
    <w:p w14:paraId="3EBF49B2" w14:textId="77777777" w:rsidR="00F63ADB" w:rsidRPr="002C18DB" w:rsidRDefault="00F63ADB" w:rsidP="0019427F">
      <w:pPr>
        <w:spacing w:after="0" w:line="240" w:lineRule="auto"/>
        <w:rPr>
          <w:rFonts w:ascii="Times New Roman" w:hAnsi="Times New Roman" w:cs="Times New Roman"/>
          <w:lang w:val="lt-LT"/>
        </w:rPr>
      </w:pPr>
    </w:p>
    <w:p w14:paraId="4B7B10B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Ketverių metų </w:t>
      </w:r>
      <w:r w:rsidRPr="002C18DB">
        <w:rPr>
          <w:rFonts w:ascii="Times New Roman" w:hAnsi="Times New Roman" w:cs="Times New Roman"/>
          <w:i/>
          <w:lang w:val="lt-LT"/>
        </w:rPr>
        <w:t>CombAT</w:t>
      </w:r>
      <w:r w:rsidRPr="002C18DB">
        <w:rPr>
          <w:rFonts w:ascii="Times New Roman" w:hAnsi="Times New Roman" w:cs="Times New Roman"/>
          <w:lang w:val="lt-LT"/>
        </w:rPr>
        <w:t xml:space="preserve"> tyrimo duomenys, lyginant 0,5 mg (n = 1 623) dutasterido ir 0,4 mg (n = 1 611) tamsulozino bei jų derinio (n = 1 610) vartojimą po vieną kartą per parą, parodė, kad bet kurio tyrėjo įvertinto nepageidaujamo reiškinio, susijusio su vaist</w:t>
      </w:r>
      <w:r w:rsidR="00B61DC8">
        <w:rPr>
          <w:rFonts w:ascii="Times New Roman" w:hAnsi="Times New Roman" w:cs="Times New Roman"/>
          <w:lang w:val="lt-LT"/>
        </w:rPr>
        <w:t>ini</w:t>
      </w:r>
      <w:r w:rsidRPr="002C18DB">
        <w:rPr>
          <w:rFonts w:ascii="Times New Roman" w:hAnsi="Times New Roman" w:cs="Times New Roman"/>
          <w:lang w:val="lt-LT"/>
        </w:rPr>
        <w:t xml:space="preserve">o </w:t>
      </w:r>
      <w:r w:rsidR="00B61DC8">
        <w:rPr>
          <w:rFonts w:ascii="Times New Roman" w:hAnsi="Times New Roman" w:cs="Times New Roman"/>
          <w:lang w:val="lt-LT"/>
        </w:rPr>
        <w:t xml:space="preserve">preparato </w:t>
      </w:r>
      <w:r w:rsidRPr="002C18DB">
        <w:rPr>
          <w:rFonts w:ascii="Times New Roman" w:hAnsi="Times New Roman" w:cs="Times New Roman"/>
          <w:lang w:val="lt-LT"/>
        </w:rPr>
        <w:t>vartojimu, dažnis pirmaisiais, antraisiais, trečiaisiais ir ketvirtaisiais gydymo metais buvo atitinkamai 22</w:t>
      </w:r>
      <w:r w:rsidR="00906413">
        <w:rPr>
          <w:rFonts w:ascii="Times New Roman" w:hAnsi="Times New Roman" w:cs="Times New Roman"/>
          <w:lang w:val="lt-LT"/>
        </w:rPr>
        <w:t> %</w:t>
      </w:r>
      <w:r w:rsidRPr="002C18DB">
        <w:rPr>
          <w:rFonts w:ascii="Times New Roman" w:hAnsi="Times New Roman" w:cs="Times New Roman"/>
          <w:lang w:val="lt-LT"/>
        </w:rPr>
        <w:t>, 6</w:t>
      </w:r>
      <w:r w:rsidR="00906413">
        <w:rPr>
          <w:rFonts w:ascii="Times New Roman" w:hAnsi="Times New Roman" w:cs="Times New Roman"/>
          <w:lang w:val="lt-LT"/>
        </w:rPr>
        <w:t> %</w:t>
      </w:r>
      <w:r w:rsidRPr="002C18DB">
        <w:rPr>
          <w:rFonts w:ascii="Times New Roman" w:hAnsi="Times New Roman" w:cs="Times New Roman"/>
          <w:lang w:val="lt-LT"/>
        </w:rPr>
        <w:t>, 4</w:t>
      </w:r>
      <w:r w:rsidR="00906413">
        <w:rPr>
          <w:rFonts w:ascii="Times New Roman" w:hAnsi="Times New Roman" w:cs="Times New Roman"/>
          <w:lang w:val="lt-LT"/>
        </w:rPr>
        <w:t> %</w:t>
      </w:r>
      <w:r w:rsidRPr="002C18DB">
        <w:rPr>
          <w:rFonts w:ascii="Times New Roman" w:hAnsi="Times New Roman" w:cs="Times New Roman"/>
          <w:lang w:val="lt-LT"/>
        </w:rPr>
        <w:t xml:space="preserve"> ir 2</w:t>
      </w:r>
      <w:r w:rsidR="00906413">
        <w:rPr>
          <w:rFonts w:ascii="Times New Roman" w:hAnsi="Times New Roman" w:cs="Times New Roman"/>
          <w:lang w:val="lt-LT"/>
        </w:rPr>
        <w:t> %</w:t>
      </w:r>
      <w:r w:rsidRPr="002C18DB">
        <w:rPr>
          <w:rFonts w:ascii="Times New Roman" w:hAnsi="Times New Roman" w:cs="Times New Roman"/>
          <w:lang w:val="lt-LT"/>
        </w:rPr>
        <w:t>, taikant kombinuotą</w:t>
      </w:r>
      <w:r w:rsidR="00D733C5">
        <w:rPr>
          <w:rFonts w:ascii="Times New Roman" w:hAnsi="Times New Roman" w:cs="Times New Roman"/>
          <w:lang w:val="lt-LT"/>
        </w:rPr>
        <w:t>jį</w:t>
      </w:r>
      <w:r w:rsidRPr="002C18DB">
        <w:rPr>
          <w:rFonts w:ascii="Times New Roman" w:hAnsi="Times New Roman" w:cs="Times New Roman"/>
          <w:lang w:val="lt-LT"/>
        </w:rPr>
        <w:t xml:space="preserve"> </w:t>
      </w:r>
      <w:r w:rsidR="00D733C5">
        <w:rPr>
          <w:rFonts w:ascii="Times New Roman" w:hAnsi="Times New Roman" w:cs="Times New Roman"/>
          <w:lang w:val="lt-LT"/>
        </w:rPr>
        <w:t xml:space="preserve">gydymą </w:t>
      </w:r>
      <w:r w:rsidRPr="002C18DB">
        <w:rPr>
          <w:rFonts w:ascii="Times New Roman" w:hAnsi="Times New Roman" w:cs="Times New Roman"/>
          <w:lang w:val="lt-LT"/>
        </w:rPr>
        <w:t>dutasterid</w:t>
      </w:r>
      <w:r w:rsidR="00D733C5">
        <w:rPr>
          <w:rFonts w:ascii="Times New Roman" w:hAnsi="Times New Roman" w:cs="Times New Roman"/>
          <w:lang w:val="lt-LT"/>
        </w:rPr>
        <w:t>u</w:t>
      </w:r>
      <w:r w:rsidRPr="002C18DB">
        <w:rPr>
          <w:rFonts w:ascii="Times New Roman" w:hAnsi="Times New Roman" w:cs="Times New Roman"/>
          <w:lang w:val="lt-LT"/>
        </w:rPr>
        <w:t xml:space="preserve"> ir tamsulozin</w:t>
      </w:r>
      <w:r w:rsidR="00D733C5">
        <w:rPr>
          <w:rFonts w:ascii="Times New Roman" w:hAnsi="Times New Roman" w:cs="Times New Roman"/>
          <w:lang w:val="lt-LT"/>
        </w:rPr>
        <w:t>u</w:t>
      </w:r>
      <w:r w:rsidRPr="002C18DB">
        <w:rPr>
          <w:rFonts w:ascii="Times New Roman" w:hAnsi="Times New Roman" w:cs="Times New Roman"/>
          <w:lang w:val="lt-LT"/>
        </w:rPr>
        <w:t>, 15</w:t>
      </w:r>
      <w:r w:rsidR="00906413">
        <w:rPr>
          <w:rFonts w:ascii="Times New Roman" w:hAnsi="Times New Roman" w:cs="Times New Roman"/>
          <w:lang w:val="lt-LT"/>
        </w:rPr>
        <w:t> %</w:t>
      </w:r>
      <w:r w:rsidRPr="002C18DB">
        <w:rPr>
          <w:rFonts w:ascii="Times New Roman" w:hAnsi="Times New Roman" w:cs="Times New Roman"/>
          <w:lang w:val="lt-LT"/>
        </w:rPr>
        <w:t>, 6</w:t>
      </w:r>
      <w:r w:rsidR="00906413">
        <w:rPr>
          <w:rFonts w:ascii="Times New Roman" w:hAnsi="Times New Roman" w:cs="Times New Roman"/>
          <w:lang w:val="lt-LT"/>
        </w:rPr>
        <w:t> %</w:t>
      </w:r>
      <w:r w:rsidRPr="002C18DB">
        <w:rPr>
          <w:rFonts w:ascii="Times New Roman" w:hAnsi="Times New Roman" w:cs="Times New Roman"/>
          <w:lang w:val="lt-LT"/>
        </w:rPr>
        <w:t>, 3</w:t>
      </w:r>
      <w:r w:rsidR="00906413">
        <w:rPr>
          <w:rFonts w:ascii="Times New Roman" w:hAnsi="Times New Roman" w:cs="Times New Roman"/>
          <w:lang w:val="lt-LT"/>
        </w:rPr>
        <w:t> %</w:t>
      </w:r>
      <w:r w:rsidRPr="002C18DB">
        <w:rPr>
          <w:rFonts w:ascii="Times New Roman" w:hAnsi="Times New Roman" w:cs="Times New Roman"/>
          <w:lang w:val="lt-LT"/>
        </w:rPr>
        <w:t xml:space="preserve"> ir 2</w:t>
      </w:r>
      <w:r w:rsidR="00906413">
        <w:rPr>
          <w:rFonts w:ascii="Times New Roman" w:hAnsi="Times New Roman" w:cs="Times New Roman"/>
          <w:lang w:val="lt-LT"/>
        </w:rPr>
        <w:t> %</w:t>
      </w:r>
      <w:r w:rsidRPr="002C18DB">
        <w:rPr>
          <w:rFonts w:ascii="Times New Roman" w:hAnsi="Times New Roman" w:cs="Times New Roman"/>
          <w:lang w:val="lt-LT"/>
        </w:rPr>
        <w:t>, taikant dutasterido monoterapiją, bei 13</w:t>
      </w:r>
      <w:r w:rsidR="00906413">
        <w:rPr>
          <w:rFonts w:ascii="Times New Roman" w:hAnsi="Times New Roman" w:cs="Times New Roman"/>
          <w:lang w:val="lt-LT"/>
        </w:rPr>
        <w:t> %</w:t>
      </w:r>
      <w:r w:rsidRPr="002C18DB">
        <w:rPr>
          <w:rFonts w:ascii="Times New Roman" w:hAnsi="Times New Roman" w:cs="Times New Roman"/>
          <w:lang w:val="lt-LT"/>
        </w:rPr>
        <w:t>, 5</w:t>
      </w:r>
      <w:r w:rsidR="00906413">
        <w:rPr>
          <w:rFonts w:ascii="Times New Roman" w:hAnsi="Times New Roman" w:cs="Times New Roman"/>
          <w:lang w:val="lt-LT"/>
        </w:rPr>
        <w:t> %</w:t>
      </w:r>
      <w:r w:rsidRPr="002C18DB">
        <w:rPr>
          <w:rFonts w:ascii="Times New Roman" w:hAnsi="Times New Roman" w:cs="Times New Roman"/>
          <w:lang w:val="lt-LT"/>
        </w:rPr>
        <w:t>, 2</w:t>
      </w:r>
      <w:r w:rsidR="00906413">
        <w:rPr>
          <w:rFonts w:ascii="Times New Roman" w:hAnsi="Times New Roman" w:cs="Times New Roman"/>
          <w:lang w:val="lt-LT"/>
        </w:rPr>
        <w:t> %</w:t>
      </w:r>
      <w:r w:rsidRPr="002C18DB">
        <w:rPr>
          <w:rFonts w:ascii="Times New Roman" w:hAnsi="Times New Roman" w:cs="Times New Roman"/>
          <w:lang w:val="lt-LT"/>
        </w:rPr>
        <w:t xml:space="preserve"> ir 2</w:t>
      </w:r>
      <w:r w:rsidR="00906413">
        <w:rPr>
          <w:rFonts w:ascii="Times New Roman" w:hAnsi="Times New Roman" w:cs="Times New Roman"/>
          <w:lang w:val="lt-LT"/>
        </w:rPr>
        <w:t> %</w:t>
      </w:r>
      <w:r w:rsidRPr="002C18DB">
        <w:rPr>
          <w:rFonts w:ascii="Times New Roman" w:hAnsi="Times New Roman" w:cs="Times New Roman"/>
          <w:lang w:val="lt-LT"/>
        </w:rPr>
        <w:t>, taikant tamsulozino monoterapiją. Pirmaisiais gydymo metais nepageidaujamų reiškinių dažnis kombinuoto</w:t>
      </w:r>
      <w:r w:rsidR="00D733C5">
        <w:rPr>
          <w:rFonts w:ascii="Times New Roman" w:hAnsi="Times New Roman" w:cs="Times New Roman"/>
          <w:lang w:val="lt-LT"/>
        </w:rPr>
        <w:t>jo gydymo</w:t>
      </w:r>
      <w:r w:rsidRPr="002C18DB">
        <w:rPr>
          <w:rFonts w:ascii="Times New Roman" w:hAnsi="Times New Roman" w:cs="Times New Roman"/>
          <w:lang w:val="lt-LT"/>
        </w:rPr>
        <w:t xml:space="preserve"> grupėje buvo didesnis dėl dažnesnių lytinės sistemos, ypač ejakuliacijos sutrikimų, pastebėtų šioje grupėje.</w:t>
      </w:r>
    </w:p>
    <w:p w14:paraId="4B3E5C7B" w14:textId="77777777" w:rsidR="00F63ADB" w:rsidRPr="002C18DB" w:rsidRDefault="00F63ADB" w:rsidP="0019427F">
      <w:pPr>
        <w:spacing w:after="0" w:line="240" w:lineRule="auto"/>
        <w:rPr>
          <w:rFonts w:ascii="Times New Roman" w:hAnsi="Times New Roman" w:cs="Times New Roman"/>
          <w:lang w:val="lt-LT"/>
        </w:rPr>
      </w:pPr>
    </w:p>
    <w:p w14:paraId="326EC68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lastRenderedPageBreak/>
        <w:t>Toliau išvardytų nepageidaujamų reiškinių, tyrėjo įvertintų kaip susijusių su vaist</w:t>
      </w:r>
      <w:r w:rsidR="00B61DC8">
        <w:rPr>
          <w:rFonts w:ascii="Times New Roman" w:hAnsi="Times New Roman" w:cs="Times New Roman"/>
          <w:lang w:val="lt-LT"/>
        </w:rPr>
        <w:t>ini</w:t>
      </w:r>
      <w:r w:rsidRPr="002C18DB">
        <w:rPr>
          <w:rFonts w:ascii="Times New Roman" w:hAnsi="Times New Roman" w:cs="Times New Roman"/>
          <w:lang w:val="lt-LT"/>
        </w:rPr>
        <w:t xml:space="preserve">o </w:t>
      </w:r>
      <w:r w:rsidR="00B61DC8">
        <w:rPr>
          <w:rFonts w:ascii="Times New Roman" w:hAnsi="Times New Roman" w:cs="Times New Roman"/>
          <w:lang w:val="lt-LT"/>
        </w:rPr>
        <w:t xml:space="preserve">preparato </w:t>
      </w:r>
      <w:r w:rsidRPr="002C18DB">
        <w:rPr>
          <w:rFonts w:ascii="Times New Roman" w:hAnsi="Times New Roman" w:cs="Times New Roman"/>
          <w:lang w:val="lt-LT"/>
        </w:rPr>
        <w:t>vartojimu, dažnis buvo 1</w:t>
      </w:r>
      <w:r w:rsidR="00906413">
        <w:rPr>
          <w:rFonts w:ascii="Times New Roman" w:hAnsi="Times New Roman" w:cs="Times New Roman"/>
          <w:lang w:val="lt-LT"/>
        </w:rPr>
        <w:t> %</w:t>
      </w:r>
      <w:r w:rsidRPr="002C18DB">
        <w:rPr>
          <w:rFonts w:ascii="Times New Roman" w:hAnsi="Times New Roman" w:cs="Times New Roman"/>
          <w:lang w:val="lt-LT"/>
        </w:rPr>
        <w:t xml:space="preserve"> ir didesnis pirmaisiais gydymo metais, vertinant </w:t>
      </w:r>
      <w:r w:rsidRPr="002C18DB">
        <w:rPr>
          <w:rFonts w:ascii="Times New Roman" w:hAnsi="Times New Roman" w:cs="Times New Roman"/>
          <w:i/>
          <w:lang w:val="lt-LT"/>
        </w:rPr>
        <w:t>CombAT</w:t>
      </w:r>
      <w:r w:rsidRPr="002C18DB">
        <w:rPr>
          <w:rFonts w:ascii="Times New Roman" w:hAnsi="Times New Roman" w:cs="Times New Roman"/>
          <w:lang w:val="lt-LT"/>
        </w:rPr>
        <w:t xml:space="preserve"> tyrimo duomenis. Šių reiškinių dažnis per ketverius gydymo metus pateiktas toliau esančioje lentelėje.</w:t>
      </w:r>
    </w:p>
    <w:p w14:paraId="5EC22B50" w14:textId="77777777" w:rsidR="00F63ADB" w:rsidRPr="002C18DB" w:rsidRDefault="00F63ADB" w:rsidP="0019427F">
      <w:pPr>
        <w:spacing w:after="0" w:line="240" w:lineRule="auto"/>
        <w:rPr>
          <w:rFonts w:ascii="Times New Roman" w:hAnsi="Times New Roman"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2266"/>
        <w:gridCol w:w="1298"/>
        <w:gridCol w:w="1297"/>
        <w:gridCol w:w="1270"/>
        <w:gridCol w:w="1164"/>
      </w:tblGrid>
      <w:tr w:rsidR="00F63ADB" w:rsidRPr="003D1448" w14:paraId="735E36AD" w14:textId="77777777" w:rsidTr="00B43011">
        <w:trPr>
          <w:trHeight w:val="351"/>
        </w:trPr>
        <w:tc>
          <w:tcPr>
            <w:tcW w:w="1805" w:type="dxa"/>
            <w:vMerge w:val="restart"/>
          </w:tcPr>
          <w:p w14:paraId="5A047DD8" w14:textId="77777777" w:rsidR="00F63ADB" w:rsidRPr="002C18DB" w:rsidRDefault="00F63ADB" w:rsidP="008526DA">
            <w:pPr>
              <w:keepNext/>
              <w:keepLines/>
              <w:spacing w:after="0" w:line="240" w:lineRule="auto"/>
              <w:rPr>
                <w:rFonts w:ascii="Times New Roman" w:hAnsi="Times New Roman" w:cs="Times New Roman"/>
                <w:b/>
                <w:bCs/>
                <w:lang w:val="lt-LT"/>
              </w:rPr>
            </w:pPr>
            <w:r w:rsidRPr="002C18DB">
              <w:rPr>
                <w:rFonts w:ascii="Times New Roman" w:hAnsi="Times New Roman" w:cs="Times New Roman"/>
                <w:b/>
                <w:bCs/>
                <w:lang w:val="lt-LT"/>
              </w:rPr>
              <w:t>Organų sistemų klasės</w:t>
            </w:r>
          </w:p>
        </w:tc>
        <w:tc>
          <w:tcPr>
            <w:tcW w:w="2293" w:type="dxa"/>
            <w:vMerge w:val="restart"/>
          </w:tcPr>
          <w:p w14:paraId="795CA2E1"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Nepageidaujama reakcija</w:t>
            </w:r>
          </w:p>
        </w:tc>
        <w:tc>
          <w:tcPr>
            <w:tcW w:w="5080" w:type="dxa"/>
            <w:gridSpan w:val="4"/>
          </w:tcPr>
          <w:p w14:paraId="71E182A7" w14:textId="77777777" w:rsidR="00F63ADB" w:rsidRPr="002C18DB" w:rsidRDefault="00F63ADB" w:rsidP="0019427F">
            <w:pPr>
              <w:spacing w:after="0" w:line="240" w:lineRule="auto"/>
              <w:jc w:val="center"/>
              <w:rPr>
                <w:rFonts w:ascii="Times New Roman" w:hAnsi="Times New Roman" w:cs="Times New Roman"/>
                <w:lang w:val="lt-LT"/>
              </w:rPr>
            </w:pPr>
            <w:r w:rsidRPr="002C18DB">
              <w:rPr>
                <w:rFonts w:ascii="Times New Roman" w:hAnsi="Times New Roman" w:cs="Times New Roman"/>
                <w:lang w:val="lt-LT"/>
              </w:rPr>
              <w:t>Dažnis gydymo laikotarpiu</w:t>
            </w:r>
          </w:p>
        </w:tc>
      </w:tr>
      <w:tr w:rsidR="00F63ADB" w:rsidRPr="003D1448" w14:paraId="69939D26" w14:textId="77777777" w:rsidTr="00B43011">
        <w:trPr>
          <w:trHeight w:val="388"/>
        </w:trPr>
        <w:tc>
          <w:tcPr>
            <w:tcW w:w="0" w:type="auto"/>
            <w:vMerge/>
            <w:vAlign w:val="center"/>
          </w:tcPr>
          <w:p w14:paraId="00648E5A" w14:textId="77777777" w:rsidR="00F63ADB" w:rsidRPr="002C18DB" w:rsidRDefault="00F63ADB" w:rsidP="008526DA">
            <w:pPr>
              <w:keepNext/>
              <w:keepLines/>
              <w:spacing w:after="0" w:line="240" w:lineRule="auto"/>
              <w:rPr>
                <w:rFonts w:ascii="Times New Roman" w:hAnsi="Times New Roman" w:cs="Times New Roman"/>
                <w:lang w:val="lt-LT"/>
              </w:rPr>
            </w:pPr>
          </w:p>
        </w:tc>
        <w:tc>
          <w:tcPr>
            <w:tcW w:w="0" w:type="auto"/>
            <w:vMerge/>
            <w:vAlign w:val="center"/>
          </w:tcPr>
          <w:p w14:paraId="2CB5BDC8" w14:textId="77777777" w:rsidR="00F63ADB" w:rsidRPr="002C18DB" w:rsidRDefault="00F63ADB" w:rsidP="008526DA">
            <w:pPr>
              <w:keepNext/>
              <w:keepLines/>
              <w:spacing w:after="0" w:line="240" w:lineRule="auto"/>
              <w:rPr>
                <w:rFonts w:ascii="Times New Roman" w:hAnsi="Times New Roman" w:cs="Times New Roman"/>
                <w:lang w:val="lt-LT"/>
              </w:rPr>
            </w:pPr>
          </w:p>
        </w:tc>
        <w:tc>
          <w:tcPr>
            <w:tcW w:w="1313" w:type="dxa"/>
          </w:tcPr>
          <w:p w14:paraId="533E6624" w14:textId="77777777" w:rsidR="00F63ADB" w:rsidRPr="002C18DB" w:rsidRDefault="00F63ADB" w:rsidP="0019427F">
            <w:pPr>
              <w:spacing w:after="0" w:line="240" w:lineRule="auto"/>
              <w:jc w:val="center"/>
              <w:rPr>
                <w:rFonts w:ascii="Times New Roman" w:hAnsi="Times New Roman" w:cs="Times New Roman"/>
                <w:lang w:val="lt-LT"/>
              </w:rPr>
            </w:pPr>
            <w:r w:rsidRPr="002C18DB">
              <w:rPr>
                <w:rFonts w:ascii="Times New Roman" w:hAnsi="Times New Roman" w:cs="Times New Roman"/>
                <w:lang w:val="lt-LT"/>
              </w:rPr>
              <w:t>1-ieji metai</w:t>
            </w:r>
          </w:p>
        </w:tc>
        <w:tc>
          <w:tcPr>
            <w:tcW w:w="1312" w:type="dxa"/>
          </w:tcPr>
          <w:p w14:paraId="1BE15C0E" w14:textId="77777777" w:rsidR="00F63ADB" w:rsidRPr="002C18DB" w:rsidRDefault="00F63ADB" w:rsidP="0019427F">
            <w:pPr>
              <w:spacing w:after="0" w:line="240" w:lineRule="auto"/>
              <w:jc w:val="center"/>
              <w:rPr>
                <w:rFonts w:ascii="Times New Roman" w:hAnsi="Times New Roman" w:cs="Times New Roman"/>
                <w:lang w:val="lt-LT"/>
              </w:rPr>
            </w:pPr>
            <w:r w:rsidRPr="002C18DB">
              <w:rPr>
                <w:rFonts w:ascii="Times New Roman" w:hAnsi="Times New Roman" w:cs="Times New Roman"/>
                <w:lang w:val="lt-LT"/>
              </w:rPr>
              <w:t>2-ieji metai</w:t>
            </w:r>
          </w:p>
        </w:tc>
        <w:tc>
          <w:tcPr>
            <w:tcW w:w="1284" w:type="dxa"/>
          </w:tcPr>
          <w:p w14:paraId="2F954AEC" w14:textId="77777777" w:rsidR="00F63ADB" w:rsidRPr="002C18DB" w:rsidRDefault="00F63ADB" w:rsidP="0019427F">
            <w:pPr>
              <w:spacing w:after="0" w:line="240" w:lineRule="auto"/>
              <w:jc w:val="center"/>
              <w:rPr>
                <w:rFonts w:ascii="Times New Roman" w:hAnsi="Times New Roman" w:cs="Times New Roman"/>
                <w:lang w:val="lt-LT"/>
              </w:rPr>
            </w:pPr>
            <w:r w:rsidRPr="002C18DB">
              <w:rPr>
                <w:rFonts w:ascii="Times New Roman" w:hAnsi="Times New Roman" w:cs="Times New Roman"/>
                <w:lang w:val="lt-LT"/>
              </w:rPr>
              <w:t>3-ieji metai</w:t>
            </w:r>
          </w:p>
        </w:tc>
        <w:tc>
          <w:tcPr>
            <w:tcW w:w="1171" w:type="dxa"/>
          </w:tcPr>
          <w:p w14:paraId="0D67FE4E" w14:textId="77777777" w:rsidR="00F63ADB" w:rsidRPr="002C18DB" w:rsidRDefault="00F63ADB" w:rsidP="0019427F">
            <w:pPr>
              <w:spacing w:after="0" w:line="240" w:lineRule="auto"/>
              <w:jc w:val="center"/>
              <w:rPr>
                <w:rFonts w:ascii="Times New Roman" w:hAnsi="Times New Roman" w:cs="Times New Roman"/>
                <w:lang w:val="lt-LT"/>
              </w:rPr>
            </w:pPr>
            <w:r w:rsidRPr="002C18DB">
              <w:rPr>
                <w:rFonts w:ascii="Times New Roman" w:hAnsi="Times New Roman" w:cs="Times New Roman"/>
                <w:lang w:val="lt-LT"/>
              </w:rPr>
              <w:t>4-ieji metai</w:t>
            </w:r>
          </w:p>
        </w:tc>
      </w:tr>
      <w:tr w:rsidR="00F63ADB" w:rsidRPr="003D1448" w14:paraId="3F1E0369" w14:textId="77777777" w:rsidTr="00B43011">
        <w:trPr>
          <w:trHeight w:val="296"/>
        </w:trPr>
        <w:tc>
          <w:tcPr>
            <w:tcW w:w="0" w:type="auto"/>
            <w:vMerge/>
            <w:vAlign w:val="center"/>
          </w:tcPr>
          <w:p w14:paraId="5F009817" w14:textId="77777777" w:rsidR="00F63ADB" w:rsidRPr="002C18DB" w:rsidRDefault="00F63ADB" w:rsidP="008526DA">
            <w:pPr>
              <w:keepNext/>
              <w:keepLines/>
              <w:spacing w:after="0" w:line="240" w:lineRule="auto"/>
              <w:rPr>
                <w:rFonts w:ascii="Times New Roman" w:hAnsi="Times New Roman" w:cs="Times New Roman"/>
                <w:lang w:val="lt-LT"/>
              </w:rPr>
            </w:pPr>
          </w:p>
        </w:tc>
        <w:tc>
          <w:tcPr>
            <w:tcW w:w="2293" w:type="dxa"/>
          </w:tcPr>
          <w:p w14:paraId="34D789AA"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r w:rsidRPr="002C18DB">
              <w:rPr>
                <w:rFonts w:ascii="Times New Roman" w:hAnsi="Times New Roman" w:cs="Times New Roman"/>
                <w:lang w:val="lt-LT"/>
              </w:rPr>
              <w:t xml:space="preserve"> (n)</w:t>
            </w:r>
          </w:p>
        </w:tc>
        <w:tc>
          <w:tcPr>
            <w:tcW w:w="1313" w:type="dxa"/>
          </w:tcPr>
          <w:p w14:paraId="4BC91A6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(n=1610)</w:t>
            </w:r>
          </w:p>
        </w:tc>
        <w:tc>
          <w:tcPr>
            <w:tcW w:w="1312" w:type="dxa"/>
          </w:tcPr>
          <w:p w14:paraId="7D06742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(n=1428)</w:t>
            </w:r>
          </w:p>
        </w:tc>
        <w:tc>
          <w:tcPr>
            <w:tcW w:w="1284" w:type="dxa"/>
          </w:tcPr>
          <w:p w14:paraId="7BA2BF6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(n=1283)</w:t>
            </w:r>
          </w:p>
        </w:tc>
        <w:tc>
          <w:tcPr>
            <w:tcW w:w="1171" w:type="dxa"/>
          </w:tcPr>
          <w:p w14:paraId="2D94C38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(n=1200)</w:t>
            </w:r>
          </w:p>
        </w:tc>
      </w:tr>
      <w:tr w:rsidR="00F63ADB" w:rsidRPr="003D1448" w14:paraId="7FC7C21F" w14:textId="77777777" w:rsidTr="00B43011">
        <w:trPr>
          <w:trHeight w:val="398"/>
        </w:trPr>
        <w:tc>
          <w:tcPr>
            <w:tcW w:w="0" w:type="auto"/>
            <w:vMerge/>
            <w:vAlign w:val="center"/>
          </w:tcPr>
          <w:p w14:paraId="7D75A629" w14:textId="77777777" w:rsidR="00F63ADB" w:rsidRPr="002C18DB" w:rsidRDefault="00F63ADB" w:rsidP="008526DA">
            <w:pPr>
              <w:keepNext/>
              <w:keepLines/>
              <w:spacing w:after="0" w:line="240" w:lineRule="auto"/>
              <w:rPr>
                <w:rFonts w:ascii="Times New Roman" w:hAnsi="Times New Roman" w:cs="Times New Roman"/>
                <w:lang w:val="lt-LT"/>
              </w:rPr>
            </w:pPr>
          </w:p>
        </w:tc>
        <w:tc>
          <w:tcPr>
            <w:tcW w:w="2293" w:type="dxa"/>
          </w:tcPr>
          <w:p w14:paraId="25747CFD"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Dutasteridas</w:t>
            </w:r>
          </w:p>
        </w:tc>
        <w:tc>
          <w:tcPr>
            <w:tcW w:w="1313" w:type="dxa"/>
          </w:tcPr>
          <w:p w14:paraId="00EBC6C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(n=1623)</w:t>
            </w:r>
          </w:p>
        </w:tc>
        <w:tc>
          <w:tcPr>
            <w:tcW w:w="1312" w:type="dxa"/>
          </w:tcPr>
          <w:p w14:paraId="7034D9F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(n=1464)</w:t>
            </w:r>
          </w:p>
        </w:tc>
        <w:tc>
          <w:tcPr>
            <w:tcW w:w="1284" w:type="dxa"/>
          </w:tcPr>
          <w:p w14:paraId="3699C7B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(n=1325)</w:t>
            </w:r>
          </w:p>
        </w:tc>
        <w:tc>
          <w:tcPr>
            <w:tcW w:w="1171" w:type="dxa"/>
          </w:tcPr>
          <w:p w14:paraId="4490BDA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(n=1200)</w:t>
            </w:r>
          </w:p>
        </w:tc>
      </w:tr>
      <w:tr w:rsidR="00F63ADB" w:rsidRPr="003D1448" w14:paraId="59486199" w14:textId="77777777" w:rsidTr="00B43011">
        <w:trPr>
          <w:trHeight w:val="398"/>
        </w:trPr>
        <w:tc>
          <w:tcPr>
            <w:tcW w:w="0" w:type="auto"/>
            <w:vMerge/>
            <w:vAlign w:val="center"/>
          </w:tcPr>
          <w:p w14:paraId="2D6F0A09" w14:textId="77777777" w:rsidR="00F63ADB" w:rsidRPr="002C18DB" w:rsidRDefault="00F63ADB" w:rsidP="008526DA">
            <w:pPr>
              <w:keepNext/>
              <w:keepLines/>
              <w:spacing w:after="0" w:line="240" w:lineRule="auto"/>
              <w:rPr>
                <w:rFonts w:ascii="Times New Roman" w:hAnsi="Times New Roman" w:cs="Times New Roman"/>
                <w:lang w:val="lt-LT"/>
              </w:rPr>
            </w:pPr>
          </w:p>
        </w:tc>
        <w:tc>
          <w:tcPr>
            <w:tcW w:w="2293" w:type="dxa"/>
          </w:tcPr>
          <w:p w14:paraId="17E0CEF8"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Tamsulozinas</w:t>
            </w:r>
          </w:p>
        </w:tc>
        <w:tc>
          <w:tcPr>
            <w:tcW w:w="1313" w:type="dxa"/>
          </w:tcPr>
          <w:p w14:paraId="2670AF7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(n=1611)</w:t>
            </w:r>
          </w:p>
        </w:tc>
        <w:tc>
          <w:tcPr>
            <w:tcW w:w="1312" w:type="dxa"/>
          </w:tcPr>
          <w:p w14:paraId="4C07A0D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(n=1468)</w:t>
            </w:r>
          </w:p>
        </w:tc>
        <w:tc>
          <w:tcPr>
            <w:tcW w:w="1284" w:type="dxa"/>
          </w:tcPr>
          <w:p w14:paraId="5BB1948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(n=1281)</w:t>
            </w:r>
          </w:p>
        </w:tc>
        <w:tc>
          <w:tcPr>
            <w:tcW w:w="1171" w:type="dxa"/>
          </w:tcPr>
          <w:p w14:paraId="469B924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(n=1112)</w:t>
            </w:r>
          </w:p>
        </w:tc>
      </w:tr>
      <w:tr w:rsidR="00F63ADB" w:rsidRPr="003D1448" w14:paraId="73C94500" w14:textId="77777777" w:rsidTr="00B43011">
        <w:trPr>
          <w:trHeight w:val="288"/>
        </w:trPr>
        <w:tc>
          <w:tcPr>
            <w:tcW w:w="1805" w:type="dxa"/>
            <w:vMerge w:val="restart"/>
          </w:tcPr>
          <w:p w14:paraId="48D50B5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Nervų sistemos sutrikimai</w:t>
            </w:r>
          </w:p>
        </w:tc>
        <w:tc>
          <w:tcPr>
            <w:tcW w:w="2293" w:type="dxa"/>
          </w:tcPr>
          <w:p w14:paraId="301FE902" w14:textId="77777777" w:rsidR="00F63ADB" w:rsidRPr="00B01615" w:rsidRDefault="00F63ADB"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Svaigulys</w:t>
            </w:r>
          </w:p>
        </w:tc>
        <w:tc>
          <w:tcPr>
            <w:tcW w:w="1313" w:type="dxa"/>
          </w:tcPr>
          <w:p w14:paraId="533ACF9C" w14:textId="77777777" w:rsidR="00F63ADB" w:rsidRPr="002C18DB" w:rsidRDefault="00F63ADB" w:rsidP="0019427F">
            <w:pPr>
              <w:spacing w:after="0" w:line="240" w:lineRule="auto"/>
              <w:rPr>
                <w:rFonts w:ascii="Times New Roman" w:hAnsi="Times New Roman" w:cs="Times New Roman"/>
                <w:lang w:val="lt-LT"/>
              </w:rPr>
            </w:pPr>
          </w:p>
        </w:tc>
        <w:tc>
          <w:tcPr>
            <w:tcW w:w="1312" w:type="dxa"/>
          </w:tcPr>
          <w:p w14:paraId="123B845E" w14:textId="77777777" w:rsidR="00F63ADB" w:rsidRPr="002C18DB" w:rsidRDefault="00F63ADB" w:rsidP="0019427F">
            <w:pPr>
              <w:spacing w:after="0" w:line="240" w:lineRule="auto"/>
              <w:rPr>
                <w:rFonts w:ascii="Times New Roman" w:hAnsi="Times New Roman" w:cs="Times New Roman"/>
                <w:lang w:val="lt-LT"/>
              </w:rPr>
            </w:pPr>
          </w:p>
        </w:tc>
        <w:tc>
          <w:tcPr>
            <w:tcW w:w="1284" w:type="dxa"/>
          </w:tcPr>
          <w:p w14:paraId="1051C4D2" w14:textId="77777777" w:rsidR="00F63ADB" w:rsidRPr="002C18DB" w:rsidRDefault="00F63ADB" w:rsidP="0019427F">
            <w:pPr>
              <w:spacing w:after="0" w:line="240" w:lineRule="auto"/>
              <w:rPr>
                <w:rFonts w:ascii="Times New Roman" w:hAnsi="Times New Roman" w:cs="Times New Roman"/>
                <w:lang w:val="lt-LT"/>
              </w:rPr>
            </w:pPr>
          </w:p>
        </w:tc>
        <w:tc>
          <w:tcPr>
            <w:tcW w:w="1171" w:type="dxa"/>
          </w:tcPr>
          <w:p w14:paraId="2BF86862"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1EEB9972" w14:textId="77777777" w:rsidTr="00B43011">
        <w:trPr>
          <w:trHeight w:val="288"/>
        </w:trPr>
        <w:tc>
          <w:tcPr>
            <w:tcW w:w="1805" w:type="dxa"/>
            <w:vMerge/>
          </w:tcPr>
          <w:p w14:paraId="0B690332" w14:textId="77777777" w:rsidR="00F63ADB" w:rsidRPr="002C18DB" w:rsidRDefault="00F63ADB" w:rsidP="0019427F">
            <w:pPr>
              <w:spacing w:after="0" w:line="240" w:lineRule="auto"/>
              <w:rPr>
                <w:rFonts w:ascii="Times New Roman" w:hAnsi="Times New Roman" w:cs="Times New Roman"/>
                <w:lang w:val="lt-LT"/>
              </w:rPr>
            </w:pPr>
          </w:p>
        </w:tc>
        <w:tc>
          <w:tcPr>
            <w:tcW w:w="2293" w:type="dxa"/>
          </w:tcPr>
          <w:p w14:paraId="56AC41BF"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Pr>
          <w:p w14:paraId="2963192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1,4</w:t>
            </w:r>
            <w:r w:rsidR="00906413">
              <w:rPr>
                <w:rFonts w:ascii="Times New Roman" w:hAnsi="Times New Roman" w:cs="Times New Roman"/>
                <w:lang w:val="lt-LT"/>
              </w:rPr>
              <w:t> %</w:t>
            </w:r>
          </w:p>
        </w:tc>
        <w:tc>
          <w:tcPr>
            <w:tcW w:w="1312" w:type="dxa"/>
          </w:tcPr>
          <w:p w14:paraId="59C89BB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0,1</w:t>
            </w:r>
            <w:r w:rsidR="00906413">
              <w:rPr>
                <w:rFonts w:ascii="Times New Roman" w:hAnsi="Times New Roman" w:cs="Times New Roman"/>
                <w:lang w:val="lt-LT"/>
              </w:rPr>
              <w:t> %</w:t>
            </w:r>
          </w:p>
        </w:tc>
        <w:tc>
          <w:tcPr>
            <w:tcW w:w="1284" w:type="dxa"/>
          </w:tcPr>
          <w:p w14:paraId="0009F42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171" w:type="dxa"/>
          </w:tcPr>
          <w:p w14:paraId="18E832A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r>
      <w:tr w:rsidR="00F63ADB" w:rsidRPr="003D1448" w14:paraId="27911688" w14:textId="77777777" w:rsidTr="00B43011">
        <w:trPr>
          <w:trHeight w:val="288"/>
        </w:trPr>
        <w:tc>
          <w:tcPr>
            <w:tcW w:w="1805" w:type="dxa"/>
            <w:vMerge/>
          </w:tcPr>
          <w:p w14:paraId="4F6A5FB5" w14:textId="77777777" w:rsidR="00F63ADB" w:rsidRPr="002C18DB" w:rsidRDefault="00F63ADB" w:rsidP="0019427F">
            <w:pPr>
              <w:spacing w:after="0" w:line="240" w:lineRule="auto"/>
              <w:rPr>
                <w:rFonts w:ascii="Times New Roman" w:hAnsi="Times New Roman" w:cs="Times New Roman"/>
                <w:lang w:val="lt-LT"/>
              </w:rPr>
            </w:pPr>
          </w:p>
        </w:tc>
        <w:tc>
          <w:tcPr>
            <w:tcW w:w="2293" w:type="dxa"/>
          </w:tcPr>
          <w:p w14:paraId="3EE67A58"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Pr>
          <w:p w14:paraId="2AF068C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0,7</w:t>
            </w:r>
            <w:r w:rsidR="00906413">
              <w:rPr>
                <w:rFonts w:ascii="Times New Roman" w:hAnsi="Times New Roman" w:cs="Times New Roman"/>
                <w:lang w:val="lt-LT"/>
              </w:rPr>
              <w:t> %</w:t>
            </w:r>
          </w:p>
        </w:tc>
        <w:tc>
          <w:tcPr>
            <w:tcW w:w="1312" w:type="dxa"/>
          </w:tcPr>
          <w:p w14:paraId="63F02F7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0,1</w:t>
            </w:r>
            <w:r w:rsidR="00906413">
              <w:rPr>
                <w:rFonts w:ascii="Times New Roman" w:hAnsi="Times New Roman" w:cs="Times New Roman"/>
                <w:lang w:val="lt-LT"/>
              </w:rPr>
              <w:t> %</w:t>
            </w:r>
          </w:p>
        </w:tc>
        <w:tc>
          <w:tcPr>
            <w:tcW w:w="1284" w:type="dxa"/>
          </w:tcPr>
          <w:p w14:paraId="105B047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171" w:type="dxa"/>
          </w:tcPr>
          <w:p w14:paraId="0EC7F1B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r>
      <w:tr w:rsidR="00F63ADB" w:rsidRPr="003D1448" w14:paraId="1A410970" w14:textId="77777777" w:rsidTr="00B43011">
        <w:trPr>
          <w:trHeight w:val="288"/>
        </w:trPr>
        <w:tc>
          <w:tcPr>
            <w:tcW w:w="1805" w:type="dxa"/>
            <w:vMerge/>
          </w:tcPr>
          <w:p w14:paraId="041A2E76" w14:textId="77777777" w:rsidR="00F63ADB" w:rsidRPr="002C18DB" w:rsidRDefault="00F63ADB" w:rsidP="0019427F">
            <w:pPr>
              <w:spacing w:after="0" w:line="240" w:lineRule="auto"/>
              <w:rPr>
                <w:rFonts w:ascii="Times New Roman" w:hAnsi="Times New Roman" w:cs="Times New Roman"/>
                <w:lang w:val="lt-LT"/>
              </w:rPr>
            </w:pPr>
          </w:p>
        </w:tc>
        <w:tc>
          <w:tcPr>
            <w:tcW w:w="2293" w:type="dxa"/>
          </w:tcPr>
          <w:p w14:paraId="7B750A2E"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Pr>
          <w:p w14:paraId="5414721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1,3</w:t>
            </w:r>
            <w:r w:rsidR="00906413">
              <w:rPr>
                <w:rFonts w:ascii="Times New Roman" w:hAnsi="Times New Roman" w:cs="Times New Roman"/>
                <w:lang w:val="lt-LT"/>
              </w:rPr>
              <w:t> %</w:t>
            </w:r>
          </w:p>
        </w:tc>
        <w:tc>
          <w:tcPr>
            <w:tcW w:w="1312" w:type="dxa"/>
          </w:tcPr>
          <w:p w14:paraId="2F6974B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0,4</w:t>
            </w:r>
            <w:r w:rsidR="00906413">
              <w:rPr>
                <w:rFonts w:ascii="Times New Roman" w:hAnsi="Times New Roman" w:cs="Times New Roman"/>
                <w:lang w:val="lt-LT"/>
              </w:rPr>
              <w:t> %</w:t>
            </w:r>
          </w:p>
        </w:tc>
        <w:tc>
          <w:tcPr>
            <w:tcW w:w="1284" w:type="dxa"/>
          </w:tcPr>
          <w:p w14:paraId="7BAF1ED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171" w:type="dxa"/>
          </w:tcPr>
          <w:p w14:paraId="083FFFB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w:t>
            </w:r>
            <w:r w:rsidR="00906413">
              <w:rPr>
                <w:rFonts w:ascii="Times New Roman" w:hAnsi="Times New Roman" w:cs="Times New Roman"/>
                <w:lang w:val="lt-LT"/>
              </w:rPr>
              <w:t> %</w:t>
            </w:r>
          </w:p>
        </w:tc>
      </w:tr>
      <w:tr w:rsidR="00F63ADB" w:rsidRPr="003D1448" w14:paraId="76A8B2F0" w14:textId="77777777" w:rsidTr="00B43011">
        <w:trPr>
          <w:trHeight w:val="288"/>
        </w:trPr>
        <w:tc>
          <w:tcPr>
            <w:tcW w:w="1805" w:type="dxa"/>
            <w:vMerge w:val="restart"/>
          </w:tcPr>
          <w:p w14:paraId="4C13C2E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Širdies sutrikimai</w:t>
            </w:r>
          </w:p>
        </w:tc>
        <w:tc>
          <w:tcPr>
            <w:tcW w:w="2293" w:type="dxa"/>
          </w:tcPr>
          <w:p w14:paraId="2D2856F5" w14:textId="77777777" w:rsidR="00F63ADB" w:rsidRPr="00B01615" w:rsidRDefault="00F63ADB" w:rsidP="0019427F">
            <w:pPr>
              <w:spacing w:after="0" w:line="240" w:lineRule="auto"/>
              <w:ind w:firstLine="5"/>
              <w:rPr>
                <w:rFonts w:ascii="Times New Roman" w:hAnsi="Times New Roman" w:cs="Times New Roman"/>
                <w:i/>
                <w:iCs/>
                <w:lang w:val="lt-LT"/>
              </w:rPr>
            </w:pPr>
            <w:r w:rsidRPr="00B01615">
              <w:rPr>
                <w:rFonts w:ascii="Times New Roman" w:hAnsi="Times New Roman" w:cs="Times New Roman"/>
                <w:i/>
                <w:iCs/>
                <w:lang w:val="lt-LT"/>
              </w:rPr>
              <w:t>Širdies nepakankamumas (bendras apibūdinimas</w:t>
            </w:r>
            <w:r w:rsidRPr="00B01615">
              <w:rPr>
                <w:rFonts w:ascii="Times New Roman" w:hAnsi="Times New Roman" w:cs="Times New Roman"/>
                <w:i/>
                <w:iCs/>
                <w:vertAlign w:val="superscript"/>
                <w:lang w:val="lt-LT"/>
              </w:rPr>
              <w:t>b</w:t>
            </w:r>
            <w:r w:rsidRPr="00B01615">
              <w:rPr>
                <w:rFonts w:ascii="Times New Roman" w:hAnsi="Times New Roman" w:cs="Times New Roman"/>
                <w:i/>
                <w:iCs/>
                <w:lang w:val="lt-LT"/>
              </w:rPr>
              <w:t>)</w:t>
            </w:r>
          </w:p>
        </w:tc>
        <w:tc>
          <w:tcPr>
            <w:tcW w:w="1313" w:type="dxa"/>
          </w:tcPr>
          <w:p w14:paraId="7F9CBC55" w14:textId="77777777" w:rsidR="00F63ADB" w:rsidRPr="002C18DB" w:rsidRDefault="00F63ADB" w:rsidP="0019427F">
            <w:pPr>
              <w:spacing w:after="0" w:line="240" w:lineRule="auto"/>
              <w:rPr>
                <w:rFonts w:ascii="Times New Roman" w:hAnsi="Times New Roman" w:cs="Times New Roman"/>
                <w:lang w:val="lt-LT"/>
              </w:rPr>
            </w:pPr>
          </w:p>
        </w:tc>
        <w:tc>
          <w:tcPr>
            <w:tcW w:w="1312" w:type="dxa"/>
          </w:tcPr>
          <w:p w14:paraId="3AF20616" w14:textId="77777777" w:rsidR="00F63ADB" w:rsidRPr="002C18DB" w:rsidRDefault="00F63ADB" w:rsidP="0019427F">
            <w:pPr>
              <w:spacing w:after="0" w:line="240" w:lineRule="auto"/>
              <w:rPr>
                <w:rFonts w:ascii="Times New Roman" w:hAnsi="Times New Roman" w:cs="Times New Roman"/>
                <w:lang w:val="lt-LT"/>
              </w:rPr>
            </w:pPr>
          </w:p>
        </w:tc>
        <w:tc>
          <w:tcPr>
            <w:tcW w:w="1284" w:type="dxa"/>
          </w:tcPr>
          <w:p w14:paraId="71E0418C" w14:textId="77777777" w:rsidR="00F63ADB" w:rsidRPr="002C18DB" w:rsidRDefault="00F63ADB" w:rsidP="0019427F">
            <w:pPr>
              <w:spacing w:after="0" w:line="240" w:lineRule="auto"/>
              <w:rPr>
                <w:rFonts w:ascii="Times New Roman" w:hAnsi="Times New Roman" w:cs="Times New Roman"/>
                <w:lang w:val="lt-LT"/>
              </w:rPr>
            </w:pPr>
          </w:p>
        </w:tc>
        <w:tc>
          <w:tcPr>
            <w:tcW w:w="1171" w:type="dxa"/>
          </w:tcPr>
          <w:p w14:paraId="433F839B"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5AC1B76A" w14:textId="77777777" w:rsidTr="00B43011">
        <w:trPr>
          <w:trHeight w:val="288"/>
        </w:trPr>
        <w:tc>
          <w:tcPr>
            <w:tcW w:w="1805" w:type="dxa"/>
            <w:vMerge/>
          </w:tcPr>
          <w:p w14:paraId="40E59507" w14:textId="77777777" w:rsidR="00F63ADB" w:rsidRPr="002C18DB" w:rsidRDefault="00F63ADB" w:rsidP="0019427F">
            <w:pPr>
              <w:spacing w:after="0" w:line="240" w:lineRule="auto"/>
              <w:rPr>
                <w:rFonts w:ascii="Times New Roman" w:hAnsi="Times New Roman" w:cs="Times New Roman"/>
                <w:lang w:val="lt-LT"/>
              </w:rPr>
            </w:pPr>
          </w:p>
        </w:tc>
        <w:tc>
          <w:tcPr>
            <w:tcW w:w="2293" w:type="dxa"/>
          </w:tcPr>
          <w:p w14:paraId="4293007D"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Pr>
          <w:p w14:paraId="1C86982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312" w:type="dxa"/>
          </w:tcPr>
          <w:p w14:paraId="7288A4E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0,4</w:t>
            </w:r>
            <w:r w:rsidR="00906413">
              <w:rPr>
                <w:rFonts w:ascii="Times New Roman" w:hAnsi="Times New Roman" w:cs="Times New Roman"/>
                <w:lang w:val="lt-LT"/>
              </w:rPr>
              <w:t> %</w:t>
            </w:r>
          </w:p>
        </w:tc>
        <w:tc>
          <w:tcPr>
            <w:tcW w:w="1284" w:type="dxa"/>
          </w:tcPr>
          <w:p w14:paraId="7F2A1DD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Pr>
          <w:p w14:paraId="0DC85DC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r>
      <w:tr w:rsidR="00F63ADB" w:rsidRPr="003D1448" w14:paraId="69FEF5E5" w14:textId="77777777" w:rsidTr="00B43011">
        <w:trPr>
          <w:trHeight w:val="288"/>
        </w:trPr>
        <w:tc>
          <w:tcPr>
            <w:tcW w:w="1805" w:type="dxa"/>
            <w:vMerge/>
          </w:tcPr>
          <w:p w14:paraId="54A6327A" w14:textId="77777777" w:rsidR="00F63ADB" w:rsidRPr="002C18DB" w:rsidRDefault="00F63ADB" w:rsidP="0019427F">
            <w:pPr>
              <w:spacing w:after="0" w:line="240" w:lineRule="auto"/>
              <w:rPr>
                <w:rFonts w:ascii="Times New Roman" w:hAnsi="Times New Roman" w:cs="Times New Roman"/>
                <w:lang w:val="lt-LT"/>
              </w:rPr>
            </w:pPr>
          </w:p>
        </w:tc>
        <w:tc>
          <w:tcPr>
            <w:tcW w:w="2293" w:type="dxa"/>
          </w:tcPr>
          <w:p w14:paraId="06EB4B6A"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Pr>
          <w:p w14:paraId="0BB8D3D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312" w:type="dxa"/>
          </w:tcPr>
          <w:p w14:paraId="4CA47B2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0,1</w:t>
            </w:r>
            <w:r w:rsidR="00906413">
              <w:rPr>
                <w:rFonts w:ascii="Times New Roman" w:hAnsi="Times New Roman" w:cs="Times New Roman"/>
                <w:lang w:val="lt-LT"/>
              </w:rPr>
              <w:t> %</w:t>
            </w:r>
          </w:p>
        </w:tc>
        <w:tc>
          <w:tcPr>
            <w:tcW w:w="1284" w:type="dxa"/>
          </w:tcPr>
          <w:p w14:paraId="5D159E5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171" w:type="dxa"/>
          </w:tcPr>
          <w:p w14:paraId="2169917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w:t>
            </w:r>
            <w:r w:rsidR="00906413">
              <w:rPr>
                <w:rFonts w:ascii="Times New Roman" w:hAnsi="Times New Roman" w:cs="Times New Roman"/>
                <w:lang w:val="lt-LT"/>
              </w:rPr>
              <w:t> %</w:t>
            </w:r>
          </w:p>
        </w:tc>
      </w:tr>
      <w:tr w:rsidR="00F63ADB" w:rsidRPr="003D1448" w14:paraId="772EBAC0" w14:textId="77777777" w:rsidTr="00B43011">
        <w:trPr>
          <w:trHeight w:val="288"/>
        </w:trPr>
        <w:tc>
          <w:tcPr>
            <w:tcW w:w="1805" w:type="dxa"/>
            <w:vMerge/>
            <w:tcBorders>
              <w:bottom w:val="single" w:sz="4" w:space="0" w:color="auto"/>
            </w:tcBorders>
          </w:tcPr>
          <w:p w14:paraId="752C46B4"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bottom w:val="single" w:sz="4" w:space="0" w:color="auto"/>
            </w:tcBorders>
          </w:tcPr>
          <w:p w14:paraId="3EA1528A" w14:textId="77777777" w:rsidR="00F63ADB" w:rsidRPr="002C18DB" w:rsidRDefault="00F63ADB" w:rsidP="0019427F">
            <w:pPr>
              <w:spacing w:after="0" w:line="240" w:lineRule="auto"/>
              <w:ind w:hanging="355"/>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Borders>
              <w:bottom w:val="single" w:sz="4" w:space="0" w:color="auto"/>
            </w:tcBorders>
          </w:tcPr>
          <w:p w14:paraId="4DE8486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0,1</w:t>
            </w:r>
            <w:r w:rsidR="00906413">
              <w:rPr>
                <w:rFonts w:ascii="Times New Roman" w:hAnsi="Times New Roman" w:cs="Times New Roman"/>
                <w:lang w:val="lt-LT"/>
              </w:rPr>
              <w:t> %</w:t>
            </w:r>
          </w:p>
        </w:tc>
        <w:tc>
          <w:tcPr>
            <w:tcW w:w="1312" w:type="dxa"/>
            <w:tcBorders>
              <w:bottom w:val="single" w:sz="4" w:space="0" w:color="auto"/>
            </w:tcBorders>
          </w:tcPr>
          <w:p w14:paraId="632D9FA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c>
          <w:tcPr>
            <w:tcW w:w="1284" w:type="dxa"/>
            <w:tcBorders>
              <w:bottom w:val="single" w:sz="4" w:space="0" w:color="auto"/>
            </w:tcBorders>
          </w:tcPr>
          <w:p w14:paraId="6853CC5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0,4</w:t>
            </w:r>
            <w:r w:rsidR="00906413">
              <w:rPr>
                <w:rFonts w:ascii="Times New Roman" w:hAnsi="Times New Roman" w:cs="Times New Roman"/>
                <w:lang w:val="lt-LT"/>
              </w:rPr>
              <w:t> %</w:t>
            </w:r>
          </w:p>
        </w:tc>
        <w:tc>
          <w:tcPr>
            <w:tcW w:w="1171" w:type="dxa"/>
            <w:tcBorders>
              <w:bottom w:val="single" w:sz="4" w:space="0" w:color="auto"/>
            </w:tcBorders>
          </w:tcPr>
          <w:p w14:paraId="71D4438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r>
      <w:tr w:rsidR="00F63ADB" w:rsidRPr="003D1448" w14:paraId="4349EE39"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805" w:type="dxa"/>
            <w:vMerge w:val="restart"/>
            <w:tcBorders>
              <w:top w:val="single" w:sz="4" w:space="0" w:color="auto"/>
              <w:left w:val="single" w:sz="4" w:space="0" w:color="auto"/>
              <w:bottom w:val="single" w:sz="4" w:space="0" w:color="auto"/>
              <w:right w:val="single" w:sz="4" w:space="0" w:color="auto"/>
            </w:tcBorders>
          </w:tcPr>
          <w:p w14:paraId="56BF409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Lytinės sistemos ir krūties sutrikimai</w:t>
            </w:r>
          </w:p>
        </w:tc>
        <w:tc>
          <w:tcPr>
            <w:tcW w:w="2293" w:type="dxa"/>
            <w:tcBorders>
              <w:top w:val="single" w:sz="4" w:space="0" w:color="auto"/>
              <w:left w:val="single" w:sz="4" w:space="0" w:color="auto"/>
              <w:bottom w:val="single" w:sz="4" w:space="0" w:color="auto"/>
              <w:right w:val="single" w:sz="4" w:space="0" w:color="auto"/>
            </w:tcBorders>
          </w:tcPr>
          <w:p w14:paraId="021D25BE" w14:textId="77777777" w:rsidR="00F63ADB" w:rsidRPr="00B01615" w:rsidRDefault="00F63ADB"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Impotencija</w:t>
            </w:r>
            <w:r w:rsidRPr="00B01615">
              <w:rPr>
                <w:rFonts w:ascii="Times New Roman" w:hAnsi="Times New Roman" w:cs="Times New Roman"/>
                <w:i/>
                <w:iCs/>
                <w:vertAlign w:val="superscript"/>
                <w:lang w:val="lt-LT"/>
              </w:rPr>
              <w:t>c</w:t>
            </w:r>
          </w:p>
        </w:tc>
        <w:tc>
          <w:tcPr>
            <w:tcW w:w="1313" w:type="dxa"/>
            <w:tcBorders>
              <w:top w:val="single" w:sz="4" w:space="0" w:color="auto"/>
              <w:left w:val="single" w:sz="4" w:space="0" w:color="auto"/>
              <w:bottom w:val="single" w:sz="4" w:space="0" w:color="auto"/>
              <w:right w:val="single" w:sz="4" w:space="0" w:color="auto"/>
            </w:tcBorders>
          </w:tcPr>
          <w:p w14:paraId="333D9170" w14:textId="77777777" w:rsidR="00F63ADB" w:rsidRPr="002C18DB" w:rsidRDefault="00F63ADB" w:rsidP="0019427F">
            <w:pPr>
              <w:spacing w:after="0" w:line="240" w:lineRule="auto"/>
              <w:rPr>
                <w:rFonts w:ascii="Times New Roman" w:hAnsi="Times New Roman" w:cs="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5C013DFF" w14:textId="77777777" w:rsidR="00F63ADB" w:rsidRPr="002C18DB" w:rsidRDefault="00F63ADB" w:rsidP="0019427F">
            <w:pPr>
              <w:spacing w:after="0" w:line="240" w:lineRule="auto"/>
              <w:rPr>
                <w:rFonts w:ascii="Times New Roman" w:hAnsi="Times New Roman" w:cs="Times New Roman"/>
                <w:lang w:val="lt-LT"/>
              </w:rPr>
            </w:pPr>
          </w:p>
        </w:tc>
        <w:tc>
          <w:tcPr>
            <w:tcW w:w="1284" w:type="dxa"/>
            <w:tcBorders>
              <w:top w:val="single" w:sz="4" w:space="0" w:color="auto"/>
              <w:left w:val="single" w:sz="4" w:space="0" w:color="auto"/>
              <w:bottom w:val="single" w:sz="4" w:space="0" w:color="auto"/>
              <w:right w:val="single" w:sz="4" w:space="0" w:color="auto"/>
            </w:tcBorders>
          </w:tcPr>
          <w:p w14:paraId="36B434FB" w14:textId="77777777" w:rsidR="00F63ADB" w:rsidRPr="002C18DB" w:rsidRDefault="00F63ADB" w:rsidP="0019427F">
            <w:pPr>
              <w:spacing w:after="0" w:line="240" w:lineRule="auto"/>
              <w:rPr>
                <w:rFonts w:ascii="Times New Roman" w:hAnsi="Times New Roman" w:cs="Times New Roman"/>
                <w:lang w:val="lt-LT"/>
              </w:rPr>
            </w:pPr>
          </w:p>
        </w:tc>
        <w:tc>
          <w:tcPr>
            <w:tcW w:w="1171" w:type="dxa"/>
            <w:tcBorders>
              <w:top w:val="single" w:sz="4" w:space="0" w:color="auto"/>
              <w:left w:val="single" w:sz="4" w:space="0" w:color="auto"/>
              <w:bottom w:val="single" w:sz="4" w:space="0" w:color="auto"/>
              <w:right w:val="single" w:sz="4" w:space="0" w:color="auto"/>
            </w:tcBorders>
          </w:tcPr>
          <w:p w14:paraId="3A6156C1"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2ABF529D"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0644DED2"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1B24D72A"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Borders>
              <w:top w:val="single" w:sz="4" w:space="0" w:color="auto"/>
              <w:left w:val="single" w:sz="4" w:space="0" w:color="auto"/>
              <w:bottom w:val="single" w:sz="4" w:space="0" w:color="auto"/>
              <w:right w:val="single" w:sz="4" w:space="0" w:color="auto"/>
            </w:tcBorders>
          </w:tcPr>
          <w:p w14:paraId="6F5F149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6,3</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2DA4BBE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1,8</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23C9031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0,9</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7188DE2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0,4</w:t>
            </w:r>
            <w:r w:rsidR="00906413">
              <w:rPr>
                <w:rFonts w:ascii="Times New Roman" w:hAnsi="Times New Roman" w:cs="Times New Roman"/>
                <w:lang w:val="lt-LT"/>
              </w:rPr>
              <w:t> %</w:t>
            </w:r>
          </w:p>
        </w:tc>
      </w:tr>
      <w:tr w:rsidR="00F63ADB" w:rsidRPr="003D1448" w14:paraId="1977216A"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08D11FCA"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59BD3830"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Borders>
              <w:top w:val="single" w:sz="4" w:space="0" w:color="auto"/>
              <w:left w:val="single" w:sz="4" w:space="0" w:color="auto"/>
              <w:bottom w:val="single" w:sz="4" w:space="0" w:color="auto"/>
              <w:right w:val="single" w:sz="4" w:space="0" w:color="auto"/>
            </w:tcBorders>
          </w:tcPr>
          <w:p w14:paraId="4B215EE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5,1</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5A43B3F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1,6</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725BECF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0,6</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4B9E783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0,3</w:t>
            </w:r>
            <w:r w:rsidR="00906413">
              <w:rPr>
                <w:rFonts w:ascii="Times New Roman" w:hAnsi="Times New Roman" w:cs="Times New Roman"/>
                <w:lang w:val="lt-LT"/>
              </w:rPr>
              <w:t> %</w:t>
            </w:r>
          </w:p>
        </w:tc>
      </w:tr>
      <w:tr w:rsidR="00F63ADB" w:rsidRPr="003D1448" w14:paraId="1CC82ECD"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A4998E8"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447BB501"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Borders>
              <w:top w:val="single" w:sz="4" w:space="0" w:color="auto"/>
              <w:left w:val="single" w:sz="4" w:space="0" w:color="auto"/>
              <w:bottom w:val="single" w:sz="4" w:space="0" w:color="auto"/>
              <w:right w:val="single" w:sz="4" w:space="0" w:color="auto"/>
            </w:tcBorders>
          </w:tcPr>
          <w:p w14:paraId="58DBAE1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3,3</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7EB2BA8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1,0</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29AB289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0,6</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2640BE1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1,1</w:t>
            </w:r>
            <w:r w:rsidR="00906413">
              <w:rPr>
                <w:rFonts w:ascii="Times New Roman" w:hAnsi="Times New Roman" w:cs="Times New Roman"/>
                <w:lang w:val="lt-LT"/>
              </w:rPr>
              <w:t> %</w:t>
            </w:r>
          </w:p>
        </w:tc>
      </w:tr>
      <w:tr w:rsidR="00F63ADB" w:rsidRPr="00B67FBB" w14:paraId="28B2476E"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46B830C9"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23345F58" w14:textId="77777777" w:rsidR="00F63ADB" w:rsidRPr="00B01615" w:rsidRDefault="00F63ADB"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Lytinio potraukio pokytis (sumažėjęs libido)</w:t>
            </w:r>
            <w:r w:rsidRPr="00B01615">
              <w:rPr>
                <w:rFonts w:ascii="Times New Roman" w:hAnsi="Times New Roman" w:cs="Times New Roman"/>
                <w:i/>
                <w:iCs/>
                <w:vertAlign w:val="superscript"/>
                <w:lang w:val="lt-LT"/>
              </w:rPr>
              <w:t>c</w:t>
            </w:r>
          </w:p>
        </w:tc>
        <w:tc>
          <w:tcPr>
            <w:tcW w:w="1313" w:type="dxa"/>
            <w:tcBorders>
              <w:top w:val="single" w:sz="4" w:space="0" w:color="auto"/>
              <w:left w:val="single" w:sz="4" w:space="0" w:color="auto"/>
              <w:bottom w:val="single" w:sz="4" w:space="0" w:color="auto"/>
              <w:right w:val="single" w:sz="4" w:space="0" w:color="auto"/>
            </w:tcBorders>
          </w:tcPr>
          <w:p w14:paraId="2B3A8205" w14:textId="77777777" w:rsidR="00F63ADB" w:rsidRPr="002C18DB" w:rsidRDefault="00F63ADB" w:rsidP="0019427F">
            <w:pPr>
              <w:spacing w:after="0" w:line="240" w:lineRule="auto"/>
              <w:rPr>
                <w:rFonts w:ascii="Times New Roman" w:hAnsi="Times New Roman" w:cs="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7E9AC57E" w14:textId="77777777" w:rsidR="00F63ADB" w:rsidRPr="002C18DB" w:rsidRDefault="00F63ADB" w:rsidP="0019427F">
            <w:pPr>
              <w:spacing w:after="0" w:line="240" w:lineRule="auto"/>
              <w:rPr>
                <w:rFonts w:ascii="Times New Roman" w:hAnsi="Times New Roman" w:cs="Times New Roman"/>
                <w:lang w:val="lt-LT"/>
              </w:rPr>
            </w:pPr>
          </w:p>
        </w:tc>
        <w:tc>
          <w:tcPr>
            <w:tcW w:w="1284" w:type="dxa"/>
            <w:tcBorders>
              <w:top w:val="single" w:sz="4" w:space="0" w:color="auto"/>
              <w:left w:val="single" w:sz="4" w:space="0" w:color="auto"/>
              <w:bottom w:val="single" w:sz="4" w:space="0" w:color="auto"/>
              <w:right w:val="single" w:sz="4" w:space="0" w:color="auto"/>
            </w:tcBorders>
          </w:tcPr>
          <w:p w14:paraId="12975E26" w14:textId="77777777" w:rsidR="00F63ADB" w:rsidRPr="002C18DB" w:rsidRDefault="00F63ADB" w:rsidP="0019427F">
            <w:pPr>
              <w:spacing w:after="0" w:line="240" w:lineRule="auto"/>
              <w:rPr>
                <w:rFonts w:ascii="Times New Roman" w:hAnsi="Times New Roman" w:cs="Times New Roman"/>
                <w:lang w:val="lt-LT"/>
              </w:rPr>
            </w:pPr>
          </w:p>
        </w:tc>
        <w:tc>
          <w:tcPr>
            <w:tcW w:w="1171" w:type="dxa"/>
            <w:tcBorders>
              <w:top w:val="single" w:sz="4" w:space="0" w:color="auto"/>
              <w:left w:val="single" w:sz="4" w:space="0" w:color="auto"/>
              <w:bottom w:val="single" w:sz="4" w:space="0" w:color="auto"/>
              <w:right w:val="single" w:sz="4" w:space="0" w:color="auto"/>
            </w:tcBorders>
          </w:tcPr>
          <w:p w14:paraId="54039685"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2C40C262"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5A6B1C01"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5A1E326C"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Borders>
              <w:top w:val="single" w:sz="4" w:space="0" w:color="auto"/>
              <w:left w:val="single" w:sz="4" w:space="0" w:color="auto"/>
              <w:bottom w:val="single" w:sz="4" w:space="0" w:color="auto"/>
              <w:right w:val="single" w:sz="4" w:space="0" w:color="auto"/>
            </w:tcBorders>
          </w:tcPr>
          <w:p w14:paraId="53812DD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5,3</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1DC7FAA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0,8</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1BE6B97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7D6524C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w:t>
            </w:r>
            <w:r w:rsidR="00906413">
              <w:rPr>
                <w:rFonts w:ascii="Times New Roman" w:hAnsi="Times New Roman" w:cs="Times New Roman"/>
                <w:lang w:val="lt-LT"/>
              </w:rPr>
              <w:t> %</w:t>
            </w:r>
          </w:p>
        </w:tc>
      </w:tr>
      <w:tr w:rsidR="00F63ADB" w:rsidRPr="003D1448" w14:paraId="4075720B"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4B6DE638"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5225CA29"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Borders>
              <w:top w:val="single" w:sz="4" w:space="0" w:color="auto"/>
              <w:left w:val="single" w:sz="4" w:space="0" w:color="auto"/>
              <w:bottom w:val="single" w:sz="4" w:space="0" w:color="auto"/>
              <w:right w:val="single" w:sz="4" w:space="0" w:color="auto"/>
            </w:tcBorders>
          </w:tcPr>
          <w:p w14:paraId="0EC95C3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3,8</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5DE465B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1,0</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1E1F7B0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38C0331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w:t>
            </w:r>
            <w:r w:rsidR="00906413">
              <w:rPr>
                <w:rFonts w:ascii="Times New Roman" w:hAnsi="Times New Roman" w:cs="Times New Roman"/>
                <w:lang w:val="lt-LT"/>
              </w:rPr>
              <w:t> %</w:t>
            </w:r>
          </w:p>
        </w:tc>
      </w:tr>
      <w:tr w:rsidR="00F63ADB" w:rsidRPr="003D1448" w14:paraId="6F6F1B0E"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4A4E4AA"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74E53156"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Borders>
              <w:top w:val="single" w:sz="4" w:space="0" w:color="auto"/>
              <w:left w:val="single" w:sz="4" w:space="0" w:color="auto"/>
              <w:bottom w:val="single" w:sz="4" w:space="0" w:color="auto"/>
              <w:right w:val="single" w:sz="4" w:space="0" w:color="auto"/>
            </w:tcBorders>
          </w:tcPr>
          <w:p w14:paraId="17A2998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2,5</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53E83EB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0,7</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0FBB8DB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293849A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r>
      <w:tr w:rsidR="00F63ADB" w:rsidRPr="003D1448" w14:paraId="5C1592A8"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4"/>
        </w:trPr>
        <w:tc>
          <w:tcPr>
            <w:tcW w:w="0" w:type="auto"/>
            <w:vMerge/>
            <w:tcBorders>
              <w:top w:val="single" w:sz="4" w:space="0" w:color="auto"/>
              <w:left w:val="single" w:sz="4" w:space="0" w:color="auto"/>
              <w:bottom w:val="single" w:sz="4" w:space="0" w:color="auto"/>
              <w:right w:val="single" w:sz="4" w:space="0" w:color="auto"/>
            </w:tcBorders>
          </w:tcPr>
          <w:p w14:paraId="146DE48B"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56E57718" w14:textId="77777777" w:rsidR="00F63ADB" w:rsidRPr="00B01615" w:rsidRDefault="00F63ADB"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Ejakuliacijos sutrikimai</w:t>
            </w:r>
            <w:r w:rsidRPr="00B01615">
              <w:rPr>
                <w:rFonts w:ascii="Times New Roman" w:hAnsi="Times New Roman" w:cs="Times New Roman"/>
                <w:i/>
                <w:iCs/>
                <w:vertAlign w:val="superscript"/>
                <w:lang w:val="lt-LT"/>
              </w:rPr>
              <w:t>c</w:t>
            </w:r>
            <w:r w:rsidR="00BA04C6">
              <w:rPr>
                <w:rFonts w:ascii="Times New Roman" w:hAnsi="Times New Roman" w:cs="Times New Roman"/>
                <w:i/>
                <w:iCs/>
                <w:vertAlign w:val="superscript"/>
                <w:lang w:val="lt-LT"/>
              </w:rPr>
              <w:t>,</w:t>
            </w:r>
            <w:r w:rsidRPr="00B01615">
              <w:rPr>
                <w:rFonts w:ascii="Times New Roman" w:hAnsi="Times New Roman" w:cs="Times New Roman"/>
                <w:i/>
                <w:iCs/>
                <w:vertAlign w:val="superscript"/>
                <w:lang w:val="lt-LT"/>
              </w:rPr>
              <w:t xml:space="preserve"> e</w:t>
            </w:r>
          </w:p>
        </w:tc>
        <w:tc>
          <w:tcPr>
            <w:tcW w:w="1313" w:type="dxa"/>
            <w:tcBorders>
              <w:top w:val="single" w:sz="4" w:space="0" w:color="auto"/>
              <w:left w:val="single" w:sz="4" w:space="0" w:color="auto"/>
              <w:bottom w:val="single" w:sz="4" w:space="0" w:color="auto"/>
              <w:right w:val="single" w:sz="4" w:space="0" w:color="auto"/>
            </w:tcBorders>
          </w:tcPr>
          <w:p w14:paraId="3C16C250" w14:textId="77777777" w:rsidR="00F63ADB" w:rsidRPr="002C18DB" w:rsidRDefault="00F63ADB" w:rsidP="0019427F">
            <w:pPr>
              <w:spacing w:after="0" w:line="240" w:lineRule="auto"/>
              <w:rPr>
                <w:rFonts w:ascii="Times New Roman" w:hAnsi="Times New Roman" w:cs="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502954CC" w14:textId="77777777" w:rsidR="00F63ADB" w:rsidRPr="002C18DB" w:rsidRDefault="00F63ADB" w:rsidP="0019427F">
            <w:pPr>
              <w:spacing w:after="0" w:line="240" w:lineRule="auto"/>
              <w:rPr>
                <w:rFonts w:ascii="Times New Roman" w:hAnsi="Times New Roman" w:cs="Times New Roman"/>
                <w:lang w:val="lt-LT"/>
              </w:rPr>
            </w:pPr>
          </w:p>
        </w:tc>
        <w:tc>
          <w:tcPr>
            <w:tcW w:w="1284" w:type="dxa"/>
            <w:tcBorders>
              <w:top w:val="single" w:sz="4" w:space="0" w:color="auto"/>
              <w:left w:val="single" w:sz="4" w:space="0" w:color="auto"/>
              <w:bottom w:val="single" w:sz="4" w:space="0" w:color="auto"/>
              <w:right w:val="single" w:sz="4" w:space="0" w:color="auto"/>
            </w:tcBorders>
          </w:tcPr>
          <w:p w14:paraId="5CA6F8DD" w14:textId="77777777" w:rsidR="00F63ADB" w:rsidRPr="002C18DB" w:rsidRDefault="00F63ADB" w:rsidP="0019427F">
            <w:pPr>
              <w:spacing w:after="0" w:line="240" w:lineRule="auto"/>
              <w:rPr>
                <w:rFonts w:ascii="Times New Roman" w:hAnsi="Times New Roman" w:cs="Times New Roman"/>
                <w:lang w:val="lt-LT"/>
              </w:rPr>
            </w:pPr>
          </w:p>
        </w:tc>
        <w:tc>
          <w:tcPr>
            <w:tcW w:w="1171" w:type="dxa"/>
            <w:tcBorders>
              <w:top w:val="single" w:sz="4" w:space="0" w:color="auto"/>
              <w:left w:val="single" w:sz="4" w:space="0" w:color="auto"/>
              <w:bottom w:val="single" w:sz="4" w:space="0" w:color="auto"/>
              <w:right w:val="single" w:sz="4" w:space="0" w:color="auto"/>
            </w:tcBorders>
          </w:tcPr>
          <w:p w14:paraId="0CA61F90"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15F6D2E8"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42A80B7A"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43CD15FF"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Borders>
              <w:top w:val="single" w:sz="4" w:space="0" w:color="auto"/>
              <w:left w:val="single" w:sz="4" w:space="0" w:color="auto"/>
              <w:bottom w:val="single" w:sz="4" w:space="0" w:color="auto"/>
              <w:right w:val="single" w:sz="4" w:space="0" w:color="auto"/>
            </w:tcBorders>
          </w:tcPr>
          <w:p w14:paraId="2DD1A6D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9,0</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5EFA395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1,0</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40773B3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0,5</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3926863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&lt; 0,1</w:t>
            </w:r>
            <w:r w:rsidR="00906413">
              <w:rPr>
                <w:rFonts w:ascii="Times New Roman" w:hAnsi="Times New Roman" w:cs="Times New Roman"/>
                <w:lang w:val="lt-LT"/>
              </w:rPr>
              <w:t> %</w:t>
            </w:r>
          </w:p>
        </w:tc>
      </w:tr>
      <w:tr w:rsidR="00F63ADB" w:rsidRPr="003D1448" w14:paraId="0211B6D3"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3905BE3C"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2C5FE73A"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Borders>
              <w:top w:val="single" w:sz="4" w:space="0" w:color="auto"/>
              <w:left w:val="single" w:sz="4" w:space="0" w:color="auto"/>
              <w:bottom w:val="single" w:sz="4" w:space="0" w:color="auto"/>
              <w:right w:val="single" w:sz="4" w:space="0" w:color="auto"/>
            </w:tcBorders>
          </w:tcPr>
          <w:p w14:paraId="7636775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1,5</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228CDAD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0,5</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10B501D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0B1364E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0,3</w:t>
            </w:r>
            <w:r w:rsidR="00906413">
              <w:rPr>
                <w:rFonts w:ascii="Times New Roman" w:hAnsi="Times New Roman" w:cs="Times New Roman"/>
                <w:lang w:val="lt-LT"/>
              </w:rPr>
              <w:t> %</w:t>
            </w:r>
          </w:p>
        </w:tc>
      </w:tr>
      <w:tr w:rsidR="00F63ADB" w:rsidRPr="003D1448" w14:paraId="627A4897"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7C9F8122"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0E29F64F"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Borders>
              <w:top w:val="single" w:sz="4" w:space="0" w:color="auto"/>
              <w:left w:val="single" w:sz="4" w:space="0" w:color="auto"/>
              <w:bottom w:val="single" w:sz="4" w:space="0" w:color="auto"/>
              <w:right w:val="single" w:sz="4" w:space="0" w:color="auto"/>
            </w:tcBorders>
          </w:tcPr>
          <w:p w14:paraId="7ADAEFF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2,7</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3C34CA9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0,5</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504C15F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11F4415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0,3</w:t>
            </w:r>
            <w:r w:rsidR="00906413">
              <w:rPr>
                <w:rFonts w:ascii="Times New Roman" w:hAnsi="Times New Roman" w:cs="Times New Roman"/>
                <w:lang w:val="lt-LT"/>
              </w:rPr>
              <w:t> %</w:t>
            </w:r>
          </w:p>
        </w:tc>
      </w:tr>
      <w:tr w:rsidR="00F63ADB" w:rsidRPr="003D1448" w14:paraId="30DB8AE1"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0" w:type="auto"/>
            <w:vMerge/>
            <w:tcBorders>
              <w:top w:val="single" w:sz="4" w:space="0" w:color="auto"/>
              <w:left w:val="single" w:sz="4" w:space="0" w:color="auto"/>
              <w:bottom w:val="single" w:sz="4" w:space="0" w:color="auto"/>
              <w:right w:val="single" w:sz="4" w:space="0" w:color="auto"/>
            </w:tcBorders>
          </w:tcPr>
          <w:p w14:paraId="083FC158"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10E90372" w14:textId="77777777" w:rsidR="00F63ADB" w:rsidRPr="00B01615" w:rsidRDefault="00F63ADB" w:rsidP="0019427F">
            <w:pPr>
              <w:spacing w:after="0" w:line="240" w:lineRule="auto"/>
              <w:rPr>
                <w:rFonts w:ascii="Times New Roman" w:hAnsi="Times New Roman" w:cs="Times New Roman"/>
                <w:i/>
                <w:iCs/>
                <w:lang w:val="lt-LT"/>
              </w:rPr>
            </w:pPr>
            <w:r w:rsidRPr="00B01615">
              <w:rPr>
                <w:rFonts w:ascii="Times New Roman" w:hAnsi="Times New Roman" w:cs="Times New Roman"/>
                <w:i/>
                <w:iCs/>
                <w:lang w:val="lt-LT"/>
              </w:rPr>
              <w:t>Krūties sutrikimai</w:t>
            </w:r>
            <w:r w:rsidRPr="00B01615">
              <w:rPr>
                <w:rFonts w:ascii="Times New Roman" w:hAnsi="Times New Roman" w:cs="Times New Roman"/>
                <w:i/>
                <w:iCs/>
                <w:vertAlign w:val="superscript"/>
                <w:lang w:val="lt-LT"/>
              </w:rPr>
              <w:t>d</w:t>
            </w:r>
          </w:p>
        </w:tc>
        <w:tc>
          <w:tcPr>
            <w:tcW w:w="1313" w:type="dxa"/>
            <w:tcBorders>
              <w:top w:val="single" w:sz="4" w:space="0" w:color="auto"/>
              <w:left w:val="single" w:sz="4" w:space="0" w:color="auto"/>
              <w:bottom w:val="single" w:sz="4" w:space="0" w:color="auto"/>
              <w:right w:val="single" w:sz="4" w:space="0" w:color="auto"/>
            </w:tcBorders>
          </w:tcPr>
          <w:p w14:paraId="5635E1E9" w14:textId="77777777" w:rsidR="00F63ADB" w:rsidRPr="002C18DB" w:rsidRDefault="00F63ADB" w:rsidP="0019427F">
            <w:pPr>
              <w:spacing w:after="0" w:line="240" w:lineRule="auto"/>
              <w:rPr>
                <w:rFonts w:ascii="Times New Roman" w:hAnsi="Times New Roman" w:cs="Times New Roman"/>
                <w:lang w:val="lt-LT"/>
              </w:rPr>
            </w:pPr>
          </w:p>
        </w:tc>
        <w:tc>
          <w:tcPr>
            <w:tcW w:w="1312" w:type="dxa"/>
            <w:tcBorders>
              <w:top w:val="single" w:sz="4" w:space="0" w:color="auto"/>
              <w:left w:val="single" w:sz="4" w:space="0" w:color="auto"/>
              <w:bottom w:val="single" w:sz="4" w:space="0" w:color="auto"/>
              <w:right w:val="single" w:sz="4" w:space="0" w:color="auto"/>
            </w:tcBorders>
          </w:tcPr>
          <w:p w14:paraId="6C289C01" w14:textId="77777777" w:rsidR="00F63ADB" w:rsidRPr="002C18DB" w:rsidRDefault="00F63ADB" w:rsidP="0019427F">
            <w:pPr>
              <w:spacing w:after="0" w:line="240" w:lineRule="auto"/>
              <w:rPr>
                <w:rFonts w:ascii="Times New Roman" w:hAnsi="Times New Roman" w:cs="Times New Roman"/>
                <w:lang w:val="lt-LT"/>
              </w:rPr>
            </w:pPr>
          </w:p>
        </w:tc>
        <w:tc>
          <w:tcPr>
            <w:tcW w:w="1284" w:type="dxa"/>
            <w:tcBorders>
              <w:top w:val="single" w:sz="4" w:space="0" w:color="auto"/>
              <w:left w:val="single" w:sz="4" w:space="0" w:color="auto"/>
              <w:bottom w:val="single" w:sz="4" w:space="0" w:color="auto"/>
              <w:right w:val="single" w:sz="4" w:space="0" w:color="auto"/>
            </w:tcBorders>
          </w:tcPr>
          <w:p w14:paraId="6CF5D5EF" w14:textId="77777777" w:rsidR="00F63ADB" w:rsidRPr="002C18DB" w:rsidRDefault="00F63ADB" w:rsidP="0019427F">
            <w:pPr>
              <w:spacing w:after="0" w:line="240" w:lineRule="auto"/>
              <w:rPr>
                <w:rFonts w:ascii="Times New Roman" w:hAnsi="Times New Roman" w:cs="Times New Roman"/>
                <w:lang w:val="lt-LT"/>
              </w:rPr>
            </w:pPr>
          </w:p>
        </w:tc>
        <w:tc>
          <w:tcPr>
            <w:tcW w:w="1171" w:type="dxa"/>
            <w:tcBorders>
              <w:top w:val="single" w:sz="4" w:space="0" w:color="auto"/>
              <w:left w:val="single" w:sz="4" w:space="0" w:color="auto"/>
              <w:bottom w:val="single" w:sz="4" w:space="0" w:color="auto"/>
              <w:right w:val="single" w:sz="4" w:space="0" w:color="auto"/>
            </w:tcBorders>
          </w:tcPr>
          <w:p w14:paraId="2E1D3088" w14:textId="77777777" w:rsidR="00F63ADB" w:rsidRPr="002C18DB" w:rsidRDefault="00F63ADB" w:rsidP="0019427F">
            <w:pPr>
              <w:spacing w:after="0" w:line="240" w:lineRule="auto"/>
              <w:rPr>
                <w:rFonts w:ascii="Times New Roman" w:hAnsi="Times New Roman" w:cs="Times New Roman"/>
                <w:lang w:val="lt-LT"/>
              </w:rPr>
            </w:pPr>
          </w:p>
        </w:tc>
      </w:tr>
      <w:tr w:rsidR="00F63ADB" w:rsidRPr="003D1448" w14:paraId="387AB32A"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716B996D"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47E9D392"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vertAlign w:val="superscript"/>
                <w:lang w:val="lt-LT"/>
              </w:rPr>
              <w:t>a</w:t>
            </w:r>
          </w:p>
        </w:tc>
        <w:tc>
          <w:tcPr>
            <w:tcW w:w="1313" w:type="dxa"/>
            <w:tcBorders>
              <w:top w:val="single" w:sz="4" w:space="0" w:color="auto"/>
              <w:left w:val="single" w:sz="4" w:space="0" w:color="auto"/>
              <w:bottom w:val="single" w:sz="4" w:space="0" w:color="auto"/>
              <w:right w:val="single" w:sz="4" w:space="0" w:color="auto"/>
            </w:tcBorders>
          </w:tcPr>
          <w:p w14:paraId="7066744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2,1</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2588E69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0,8</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100344A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0,9</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686CFEE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0,6</w:t>
            </w:r>
            <w:r w:rsidR="00906413">
              <w:rPr>
                <w:rFonts w:ascii="Times New Roman" w:hAnsi="Times New Roman" w:cs="Times New Roman"/>
                <w:lang w:val="lt-LT"/>
              </w:rPr>
              <w:t> %</w:t>
            </w:r>
          </w:p>
        </w:tc>
      </w:tr>
      <w:tr w:rsidR="00F63ADB" w:rsidRPr="003D1448" w14:paraId="62C83FEB"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8"/>
        </w:trPr>
        <w:tc>
          <w:tcPr>
            <w:tcW w:w="0" w:type="auto"/>
            <w:vMerge/>
            <w:tcBorders>
              <w:top w:val="single" w:sz="4" w:space="0" w:color="auto"/>
              <w:left w:val="single" w:sz="4" w:space="0" w:color="auto"/>
              <w:bottom w:val="single" w:sz="4" w:space="0" w:color="auto"/>
              <w:right w:val="single" w:sz="4" w:space="0" w:color="auto"/>
            </w:tcBorders>
          </w:tcPr>
          <w:p w14:paraId="5638194A"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412F0D37"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Dutasteridas</w:t>
            </w:r>
          </w:p>
        </w:tc>
        <w:tc>
          <w:tcPr>
            <w:tcW w:w="1313" w:type="dxa"/>
            <w:tcBorders>
              <w:top w:val="single" w:sz="4" w:space="0" w:color="auto"/>
              <w:left w:val="single" w:sz="4" w:space="0" w:color="auto"/>
              <w:bottom w:val="single" w:sz="4" w:space="0" w:color="auto"/>
              <w:right w:val="single" w:sz="4" w:space="0" w:color="auto"/>
            </w:tcBorders>
          </w:tcPr>
          <w:p w14:paraId="451ACEF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1,7</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3081FD3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1,2</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05DB347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0,5</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45798AA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0,7</w:t>
            </w:r>
            <w:r w:rsidR="00906413">
              <w:rPr>
                <w:rFonts w:ascii="Times New Roman" w:hAnsi="Times New Roman" w:cs="Times New Roman"/>
                <w:lang w:val="lt-LT"/>
              </w:rPr>
              <w:t> %</w:t>
            </w:r>
          </w:p>
        </w:tc>
      </w:tr>
      <w:tr w:rsidR="00F63ADB" w:rsidRPr="003D1448" w14:paraId="1CA0BF12" w14:textId="77777777" w:rsidTr="00B430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4"/>
        </w:trPr>
        <w:tc>
          <w:tcPr>
            <w:tcW w:w="0" w:type="auto"/>
            <w:vMerge/>
            <w:tcBorders>
              <w:top w:val="single" w:sz="4" w:space="0" w:color="auto"/>
              <w:left w:val="single" w:sz="4" w:space="0" w:color="auto"/>
              <w:bottom w:val="single" w:sz="4" w:space="0" w:color="auto"/>
              <w:right w:val="single" w:sz="4" w:space="0" w:color="auto"/>
            </w:tcBorders>
          </w:tcPr>
          <w:p w14:paraId="3748F6C2" w14:textId="77777777" w:rsidR="00F63ADB" w:rsidRPr="002C18DB" w:rsidRDefault="00F63ADB" w:rsidP="0019427F">
            <w:pPr>
              <w:spacing w:after="0" w:line="240" w:lineRule="auto"/>
              <w:rPr>
                <w:rFonts w:ascii="Times New Roman" w:hAnsi="Times New Roman" w:cs="Times New Roman"/>
                <w:lang w:val="lt-LT"/>
              </w:rPr>
            </w:pPr>
          </w:p>
        </w:tc>
        <w:tc>
          <w:tcPr>
            <w:tcW w:w="2293" w:type="dxa"/>
            <w:tcBorders>
              <w:top w:val="single" w:sz="4" w:space="0" w:color="auto"/>
              <w:left w:val="single" w:sz="4" w:space="0" w:color="auto"/>
              <w:bottom w:val="single" w:sz="4" w:space="0" w:color="auto"/>
              <w:right w:val="single" w:sz="4" w:space="0" w:color="auto"/>
            </w:tcBorders>
          </w:tcPr>
          <w:p w14:paraId="052F48E5" w14:textId="77777777" w:rsidR="00F63ADB" w:rsidRPr="002C18DB" w:rsidRDefault="00F63ADB" w:rsidP="0019427F">
            <w:pPr>
              <w:spacing w:after="0" w:line="240" w:lineRule="auto"/>
              <w:ind w:hanging="347"/>
              <w:rPr>
                <w:rFonts w:ascii="Times New Roman" w:hAnsi="Times New Roman" w:cs="Times New Roman"/>
                <w:lang w:val="lt-LT"/>
              </w:rPr>
            </w:pPr>
            <w:r w:rsidRPr="002C18DB">
              <w:rPr>
                <w:rFonts w:ascii="Times New Roman" w:hAnsi="Times New Roman" w:cs="Times New Roman"/>
                <w:lang w:val="lt-LT"/>
              </w:rPr>
              <w:tab/>
              <w:t>Tamsulozinas</w:t>
            </w:r>
          </w:p>
        </w:tc>
        <w:tc>
          <w:tcPr>
            <w:tcW w:w="1313" w:type="dxa"/>
            <w:tcBorders>
              <w:top w:val="single" w:sz="4" w:space="0" w:color="auto"/>
              <w:left w:val="single" w:sz="4" w:space="0" w:color="auto"/>
              <w:bottom w:val="single" w:sz="4" w:space="0" w:color="auto"/>
              <w:right w:val="single" w:sz="4" w:space="0" w:color="auto"/>
            </w:tcBorders>
          </w:tcPr>
          <w:p w14:paraId="020C398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0,8</w:t>
            </w:r>
            <w:r w:rsidR="00906413">
              <w:rPr>
                <w:rFonts w:ascii="Times New Roman" w:hAnsi="Times New Roman" w:cs="Times New Roman"/>
                <w:lang w:val="lt-LT"/>
              </w:rPr>
              <w:t> %</w:t>
            </w:r>
          </w:p>
        </w:tc>
        <w:tc>
          <w:tcPr>
            <w:tcW w:w="1312" w:type="dxa"/>
            <w:tcBorders>
              <w:top w:val="single" w:sz="4" w:space="0" w:color="auto"/>
              <w:left w:val="single" w:sz="4" w:space="0" w:color="auto"/>
              <w:bottom w:val="single" w:sz="4" w:space="0" w:color="auto"/>
              <w:right w:val="single" w:sz="4" w:space="0" w:color="auto"/>
            </w:tcBorders>
          </w:tcPr>
          <w:p w14:paraId="2A08D78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0,4</w:t>
            </w:r>
            <w:r w:rsidR="00906413">
              <w:rPr>
                <w:rFonts w:ascii="Times New Roman" w:hAnsi="Times New Roman" w:cs="Times New Roman"/>
                <w:lang w:val="lt-LT"/>
              </w:rPr>
              <w:t> %</w:t>
            </w:r>
          </w:p>
        </w:tc>
        <w:tc>
          <w:tcPr>
            <w:tcW w:w="1284" w:type="dxa"/>
            <w:tcBorders>
              <w:top w:val="single" w:sz="4" w:space="0" w:color="auto"/>
              <w:left w:val="single" w:sz="4" w:space="0" w:color="auto"/>
              <w:bottom w:val="single" w:sz="4" w:space="0" w:color="auto"/>
              <w:right w:val="single" w:sz="4" w:space="0" w:color="auto"/>
            </w:tcBorders>
          </w:tcPr>
          <w:p w14:paraId="3042035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0,2</w:t>
            </w:r>
            <w:r w:rsidR="00906413">
              <w:rPr>
                <w:rFonts w:ascii="Times New Roman" w:hAnsi="Times New Roman" w:cs="Times New Roman"/>
                <w:lang w:val="lt-LT"/>
              </w:rPr>
              <w:t> %</w:t>
            </w:r>
          </w:p>
        </w:tc>
        <w:tc>
          <w:tcPr>
            <w:tcW w:w="1171" w:type="dxa"/>
            <w:tcBorders>
              <w:top w:val="single" w:sz="4" w:space="0" w:color="auto"/>
              <w:left w:val="single" w:sz="4" w:space="0" w:color="auto"/>
              <w:bottom w:val="single" w:sz="4" w:space="0" w:color="auto"/>
              <w:right w:val="single" w:sz="4" w:space="0" w:color="auto"/>
            </w:tcBorders>
          </w:tcPr>
          <w:p w14:paraId="6F86ACD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w:t>
            </w:r>
            <w:r w:rsidR="00906413">
              <w:rPr>
                <w:rFonts w:ascii="Times New Roman" w:hAnsi="Times New Roman" w:cs="Times New Roman"/>
                <w:lang w:val="lt-LT"/>
              </w:rPr>
              <w:t> %</w:t>
            </w:r>
          </w:p>
        </w:tc>
      </w:tr>
    </w:tbl>
    <w:p w14:paraId="5DCED3CE" w14:textId="77777777" w:rsidR="00F63ADB" w:rsidRPr="002C18DB" w:rsidRDefault="00F63ADB" w:rsidP="0019427F">
      <w:pPr>
        <w:spacing w:after="0" w:line="240" w:lineRule="auto"/>
        <w:ind w:left="180" w:hanging="180"/>
        <w:rPr>
          <w:rFonts w:ascii="Times New Roman" w:hAnsi="Times New Roman" w:cs="Times New Roman"/>
          <w:lang w:val="lt-LT"/>
        </w:rPr>
      </w:pPr>
      <w:r w:rsidRPr="002C18DB">
        <w:rPr>
          <w:rFonts w:ascii="Times New Roman" w:hAnsi="Times New Roman" w:cs="Times New Roman"/>
          <w:vertAlign w:val="superscript"/>
          <w:lang w:val="lt-LT"/>
        </w:rPr>
        <w:t>a</w:t>
      </w:r>
      <w:r w:rsidRPr="002C18DB">
        <w:rPr>
          <w:rFonts w:ascii="Times New Roman" w:hAnsi="Times New Roman" w:cs="Times New Roman"/>
          <w:lang w:val="lt-LT"/>
        </w:rPr>
        <w:tab/>
        <w:t>Kombinuota</w:t>
      </w:r>
      <w:r w:rsidR="00D733C5">
        <w:rPr>
          <w:rFonts w:ascii="Times New Roman" w:hAnsi="Times New Roman" w:cs="Times New Roman"/>
          <w:lang w:val="lt-LT"/>
        </w:rPr>
        <w:t>sis gydymas</w:t>
      </w:r>
      <w:r w:rsidRPr="002C18DB">
        <w:rPr>
          <w:rFonts w:ascii="Times New Roman" w:hAnsi="Times New Roman" w:cs="Times New Roman"/>
          <w:lang w:val="lt-LT"/>
        </w:rPr>
        <w:t xml:space="preserve"> = 0,5 mg dutasterido vieną kartą per parą kartu su 0,4 mg tamsulozino vieną kartą per parą.</w:t>
      </w:r>
    </w:p>
    <w:p w14:paraId="62A05D80" w14:textId="77777777" w:rsidR="00F63ADB" w:rsidRPr="002C18DB" w:rsidRDefault="00F63ADB" w:rsidP="0019427F">
      <w:pPr>
        <w:spacing w:after="0" w:line="240" w:lineRule="auto"/>
        <w:ind w:left="180" w:hanging="180"/>
        <w:rPr>
          <w:rFonts w:ascii="Times New Roman" w:hAnsi="Times New Roman" w:cs="Times New Roman"/>
          <w:lang w:val="lt-LT"/>
        </w:rPr>
      </w:pPr>
    </w:p>
    <w:p w14:paraId="3D2FE545" w14:textId="77777777" w:rsidR="00F63ADB" w:rsidRPr="002C18DB" w:rsidRDefault="00F63ADB" w:rsidP="0019427F">
      <w:pPr>
        <w:spacing w:after="0" w:line="240" w:lineRule="auto"/>
        <w:ind w:left="180" w:hanging="180"/>
        <w:rPr>
          <w:rFonts w:ascii="Times New Roman" w:hAnsi="Times New Roman" w:cs="Times New Roman"/>
          <w:lang w:val="lt-LT"/>
        </w:rPr>
      </w:pPr>
      <w:r w:rsidRPr="002C18DB">
        <w:rPr>
          <w:rFonts w:ascii="Times New Roman" w:hAnsi="Times New Roman" w:cs="Times New Roman"/>
          <w:vertAlign w:val="superscript"/>
          <w:lang w:val="lt-LT"/>
        </w:rPr>
        <w:lastRenderedPageBreak/>
        <w:t>b</w:t>
      </w:r>
      <w:r w:rsidRPr="002C18DB">
        <w:rPr>
          <w:rFonts w:ascii="Times New Roman" w:hAnsi="Times New Roman" w:cs="Times New Roman"/>
          <w:lang w:val="lt-LT"/>
        </w:rPr>
        <w:tab/>
        <w:t>Širdies nepakankamumu bendrai apibūdinamas stazinis širdies nepakankamumas, širdies nepakankamumas, kairiojo skilvelio nepakankamumas, ūminis širdies nepakankamumas, kardiogeninis šokas, ūminis kairiojo skilvelio nepakankamumas, dešiniojo skilvelio nepakankamumas, ūminis dešiniojo skilvelio nepakankamumas, skilvelių nepakankamumas, širdies ir plaučių nepakankamumas, stazinė kardiomiopatija.</w:t>
      </w:r>
    </w:p>
    <w:p w14:paraId="717B65E0" w14:textId="77777777" w:rsidR="00F63ADB" w:rsidRPr="002C18DB" w:rsidRDefault="00F63ADB" w:rsidP="0019427F">
      <w:pPr>
        <w:spacing w:after="0" w:line="240" w:lineRule="auto"/>
        <w:ind w:left="180" w:hanging="180"/>
        <w:rPr>
          <w:rFonts w:ascii="Times New Roman" w:hAnsi="Times New Roman" w:cs="Times New Roman"/>
          <w:lang w:val="lt-LT"/>
        </w:rPr>
      </w:pPr>
    </w:p>
    <w:p w14:paraId="26002C1A" w14:textId="77777777" w:rsidR="00F63ADB" w:rsidRPr="002C18DB" w:rsidRDefault="00F63ADB" w:rsidP="0019427F">
      <w:pPr>
        <w:spacing w:after="0" w:line="240" w:lineRule="auto"/>
        <w:ind w:left="180" w:hanging="180"/>
        <w:rPr>
          <w:rFonts w:ascii="Times New Roman" w:hAnsi="Times New Roman" w:cs="Times New Roman"/>
          <w:iCs/>
          <w:lang w:val="lt-LT"/>
        </w:rPr>
      </w:pPr>
      <w:r w:rsidRPr="002C18DB">
        <w:rPr>
          <w:rFonts w:ascii="Times New Roman" w:hAnsi="Times New Roman" w:cs="Times New Roman"/>
          <w:vertAlign w:val="superscript"/>
          <w:lang w:val="lt-LT"/>
        </w:rPr>
        <w:t>c</w:t>
      </w:r>
      <w:r w:rsidRPr="002C18DB">
        <w:rPr>
          <w:rFonts w:ascii="Times New Roman" w:hAnsi="Times New Roman" w:cs="Times New Roman"/>
          <w:lang w:val="lt-LT"/>
        </w:rPr>
        <w:tab/>
      </w:r>
      <w:r w:rsidRPr="002C18DB">
        <w:rPr>
          <w:rFonts w:ascii="Times New Roman" w:hAnsi="Times New Roman" w:cs="Times New Roman"/>
          <w:iCs/>
          <w:lang w:val="lt-LT"/>
        </w:rPr>
        <w:t xml:space="preserve">Šie </w:t>
      </w:r>
      <w:r w:rsidR="008E64C1">
        <w:rPr>
          <w:rFonts w:ascii="Times New Roman" w:hAnsi="Times New Roman" w:cs="Times New Roman"/>
          <w:iCs/>
          <w:lang w:val="lt-LT"/>
        </w:rPr>
        <w:t>seksualiniai</w:t>
      </w:r>
      <w:r w:rsidRPr="002C18DB">
        <w:rPr>
          <w:rFonts w:ascii="Times New Roman" w:hAnsi="Times New Roman" w:cs="Times New Roman"/>
          <w:iCs/>
          <w:lang w:val="lt-LT"/>
        </w:rPr>
        <w:t xml:space="preserve"> nepageidaujami reiškiniai yra susiję su gydymu dutasteridu (įskaitant monoterapiją ir derinius su tamsulozinu). Šie nepageidaujami reiškiniai gali išlikti ir po gydymo nutraukimo. Dutasterido reikšmė tokiam išsilaikymui nežinoma.</w:t>
      </w:r>
    </w:p>
    <w:p w14:paraId="6FA8A04F" w14:textId="77777777" w:rsidR="00F63ADB" w:rsidRPr="002C18DB" w:rsidRDefault="00F63ADB" w:rsidP="0019427F">
      <w:pPr>
        <w:spacing w:after="0" w:line="240" w:lineRule="auto"/>
        <w:ind w:left="180" w:hanging="180"/>
        <w:rPr>
          <w:rFonts w:ascii="Times New Roman" w:hAnsi="Times New Roman" w:cs="Times New Roman"/>
          <w:lang w:val="lt-LT"/>
        </w:rPr>
      </w:pPr>
    </w:p>
    <w:p w14:paraId="331ADFC0" w14:textId="77777777" w:rsidR="00F63ADB" w:rsidRPr="002C18DB" w:rsidRDefault="00F63ADB" w:rsidP="0019427F">
      <w:pPr>
        <w:spacing w:after="0" w:line="240" w:lineRule="auto"/>
        <w:ind w:left="180" w:hanging="180"/>
        <w:rPr>
          <w:rFonts w:ascii="Times New Roman" w:hAnsi="Times New Roman" w:cs="Times New Roman"/>
          <w:lang w:val="lt-LT"/>
        </w:rPr>
      </w:pPr>
      <w:r w:rsidRPr="002C18DB">
        <w:rPr>
          <w:rFonts w:ascii="Times New Roman" w:hAnsi="Times New Roman" w:cs="Times New Roman"/>
          <w:vertAlign w:val="superscript"/>
          <w:lang w:val="lt-LT"/>
        </w:rPr>
        <w:t>d</w:t>
      </w:r>
      <w:r w:rsidRPr="002C18DB">
        <w:rPr>
          <w:rFonts w:ascii="Times New Roman" w:hAnsi="Times New Roman" w:cs="Times New Roman"/>
          <w:lang w:val="lt-LT"/>
        </w:rPr>
        <w:tab/>
        <w:t xml:space="preserve">Įskaitantkrūtų </w:t>
      </w:r>
      <w:r w:rsidR="00BA04C6">
        <w:rPr>
          <w:rFonts w:ascii="Times New Roman" w:hAnsi="Times New Roman" w:cs="Times New Roman"/>
          <w:lang w:val="lt-LT"/>
        </w:rPr>
        <w:t>jautrumą</w:t>
      </w:r>
      <w:r w:rsidR="00BA04C6" w:rsidRPr="002C18DB">
        <w:rPr>
          <w:rFonts w:ascii="Times New Roman" w:hAnsi="Times New Roman" w:cs="Times New Roman"/>
          <w:lang w:val="lt-LT"/>
        </w:rPr>
        <w:t xml:space="preserve"> </w:t>
      </w:r>
      <w:r w:rsidRPr="002C18DB">
        <w:rPr>
          <w:rFonts w:ascii="Times New Roman" w:hAnsi="Times New Roman" w:cs="Times New Roman"/>
          <w:lang w:val="lt-LT"/>
        </w:rPr>
        <w:t xml:space="preserve">ir </w:t>
      </w:r>
      <w:r w:rsidR="00CA22BD">
        <w:rPr>
          <w:rFonts w:ascii="Times New Roman" w:hAnsi="Times New Roman" w:cs="Times New Roman"/>
          <w:lang w:val="lt-LT"/>
        </w:rPr>
        <w:t>pa</w:t>
      </w:r>
      <w:r w:rsidR="008E64C1">
        <w:rPr>
          <w:rFonts w:ascii="Times New Roman" w:hAnsi="Times New Roman" w:cs="Times New Roman"/>
          <w:lang w:val="lt-LT"/>
        </w:rPr>
        <w:t>didėjimą</w:t>
      </w:r>
      <w:r w:rsidRPr="002C18DB">
        <w:rPr>
          <w:rFonts w:ascii="Times New Roman" w:hAnsi="Times New Roman" w:cs="Times New Roman"/>
          <w:lang w:val="lt-LT"/>
        </w:rPr>
        <w:t>.</w:t>
      </w:r>
    </w:p>
    <w:p w14:paraId="290695B4" w14:textId="77777777" w:rsidR="00F63ADB" w:rsidRPr="002C18DB" w:rsidRDefault="00F63ADB" w:rsidP="0019427F">
      <w:pPr>
        <w:spacing w:after="0" w:line="240" w:lineRule="auto"/>
        <w:ind w:left="180" w:hanging="180"/>
        <w:rPr>
          <w:rFonts w:ascii="Times New Roman" w:hAnsi="Times New Roman" w:cs="Times New Roman"/>
          <w:lang w:val="lt-LT"/>
        </w:rPr>
      </w:pPr>
    </w:p>
    <w:p w14:paraId="7CA9E2C5" w14:textId="77777777" w:rsidR="00F63ADB" w:rsidRPr="002C18DB" w:rsidRDefault="00F63ADB" w:rsidP="0019427F">
      <w:pPr>
        <w:spacing w:after="0" w:line="240" w:lineRule="auto"/>
        <w:ind w:left="180" w:hanging="180"/>
        <w:rPr>
          <w:rFonts w:ascii="Times New Roman" w:hAnsi="Times New Roman" w:cs="Times New Roman"/>
          <w:lang w:val="lt-LT"/>
        </w:rPr>
      </w:pPr>
      <w:r w:rsidRPr="008526DA">
        <w:rPr>
          <w:rFonts w:ascii="Times New Roman" w:hAnsi="Times New Roman" w:cs="Times New Roman"/>
          <w:vertAlign w:val="superscript"/>
          <w:lang w:val="lt-LT"/>
        </w:rPr>
        <w:t>e</w:t>
      </w:r>
      <w:r w:rsidRPr="002C18DB">
        <w:rPr>
          <w:rFonts w:ascii="Times New Roman" w:hAnsi="Times New Roman" w:cs="Times New Roman"/>
          <w:lang w:val="lt-LT"/>
        </w:rPr>
        <w:t xml:space="preserve"> </w:t>
      </w:r>
      <w:r w:rsidRPr="002C18DB">
        <w:rPr>
          <w:rFonts w:ascii="Times New Roman" w:hAnsi="Times New Roman" w:cs="Times New Roman"/>
          <w:lang w:val="lt-LT"/>
        </w:rPr>
        <w:tab/>
        <w:t>Įskaitant spermos kiekio sumažėjimą.</w:t>
      </w:r>
    </w:p>
    <w:p w14:paraId="1C6D8B3E" w14:textId="77777777" w:rsidR="00F63ADB" w:rsidRPr="002C18DB" w:rsidRDefault="00F63ADB" w:rsidP="0019427F">
      <w:pPr>
        <w:spacing w:after="0" w:line="240" w:lineRule="auto"/>
        <w:rPr>
          <w:rFonts w:ascii="Times New Roman" w:hAnsi="Times New Roman" w:cs="Times New Roman"/>
          <w:lang w:val="lt-LT"/>
        </w:rPr>
      </w:pPr>
    </w:p>
    <w:p w14:paraId="31837DC0"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KITI DUOMENYS</w:t>
      </w:r>
    </w:p>
    <w:p w14:paraId="1C7BF962" w14:textId="77777777" w:rsidR="00F63ADB" w:rsidRPr="002C18DB" w:rsidRDefault="00F63ADB" w:rsidP="008526DA">
      <w:pPr>
        <w:keepNext/>
        <w:keepLines/>
        <w:spacing w:after="0" w:line="240" w:lineRule="auto"/>
        <w:rPr>
          <w:rFonts w:ascii="Times New Roman" w:hAnsi="Times New Roman" w:cs="Times New Roman"/>
          <w:lang w:val="lt-LT"/>
        </w:rPr>
      </w:pPr>
    </w:p>
    <w:p w14:paraId="5B1AD4C7" w14:textId="77777777" w:rsidR="00F63ADB" w:rsidRPr="002C18DB" w:rsidRDefault="00F63ADB"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i/>
          <w:lang w:val="lt-LT"/>
        </w:rPr>
        <w:t xml:space="preserve">REDUCE </w:t>
      </w:r>
      <w:r w:rsidRPr="002C18DB">
        <w:rPr>
          <w:rFonts w:ascii="Times New Roman" w:hAnsi="Times New Roman" w:cs="Times New Roman"/>
          <w:lang w:val="lt-LT"/>
        </w:rPr>
        <w:t>tyrimas parodė didesnį 8</w:t>
      </w:r>
      <w:r w:rsidR="00040F47">
        <w:rPr>
          <w:rFonts w:ascii="Times New Roman" w:hAnsi="Times New Roman" w:cs="Times New Roman"/>
          <w:lang w:val="lt-LT"/>
        </w:rPr>
        <w:t>–</w:t>
      </w:r>
      <w:r w:rsidRPr="002C18DB">
        <w:rPr>
          <w:rFonts w:ascii="Times New Roman" w:hAnsi="Times New Roman" w:cs="Times New Roman"/>
          <w:lang w:val="lt-LT"/>
        </w:rPr>
        <w:t xml:space="preserve">10 laipsnio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dažnį dutasteridu gydytiems vyrams, palyginti su vartojusiais placebą (žr. 4.4 ir 5.1 skyrius). Ar šio tyrimo rezultatams turėjo įtakos prostatos tūrį mažinantis dutasterido poveikis ar su tyrimu susiję veiksniai, nustatyta nebuvo.</w:t>
      </w:r>
    </w:p>
    <w:p w14:paraId="2F61CEA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Klinikinių tyrimų metu ir po vaistinio preparato pate</w:t>
      </w:r>
      <w:r w:rsidR="00EF45EE">
        <w:rPr>
          <w:rFonts w:ascii="Times New Roman" w:hAnsi="Times New Roman" w:cs="Times New Roman"/>
          <w:lang w:val="lt-LT"/>
        </w:rPr>
        <w:t>i</w:t>
      </w:r>
      <w:r w:rsidRPr="002C18DB">
        <w:rPr>
          <w:rFonts w:ascii="Times New Roman" w:hAnsi="Times New Roman" w:cs="Times New Roman"/>
          <w:lang w:val="lt-LT"/>
        </w:rPr>
        <w:t>kimo į rinką buvo pranešta apie krūties vėžį vyrams (žr. 4.4 skyrių).</w:t>
      </w:r>
    </w:p>
    <w:p w14:paraId="5640C563" w14:textId="77777777" w:rsidR="00F63ADB" w:rsidRPr="002C18DB" w:rsidRDefault="00F63ADB" w:rsidP="0019427F">
      <w:pPr>
        <w:spacing w:after="0" w:line="240" w:lineRule="auto"/>
        <w:rPr>
          <w:rFonts w:ascii="Times New Roman" w:hAnsi="Times New Roman" w:cs="Times New Roman"/>
          <w:lang w:val="lt-LT"/>
        </w:rPr>
      </w:pPr>
    </w:p>
    <w:p w14:paraId="0DE14B13" w14:textId="77777777" w:rsidR="00657BCF" w:rsidRPr="002C18DB" w:rsidRDefault="00657BCF" w:rsidP="00657BCF">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lang w:val="lt-LT"/>
        </w:rPr>
      </w:pPr>
      <w:r w:rsidRPr="002C18DB">
        <w:rPr>
          <w:rFonts w:ascii="Times New Roman" w:eastAsia="Times New Roman" w:hAnsi="Times New Roman" w:cs="Times New Roman"/>
          <w:noProof/>
          <w:snapToGrid w:val="0"/>
          <w:u w:val="single"/>
          <w:lang w:val="lt-LT"/>
        </w:rPr>
        <w:t>Pranešimas apie įtariamas nepageidaujamas reakcijas</w:t>
      </w:r>
    </w:p>
    <w:p w14:paraId="1709BECB" w14:textId="77777777" w:rsidR="00657BCF" w:rsidRPr="002C18DB" w:rsidRDefault="00865D6C" w:rsidP="00657BCF">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lang w:val="lt-LT"/>
        </w:rPr>
      </w:pPr>
      <w:r w:rsidRPr="00865D6C">
        <w:rPr>
          <w:rFonts w:ascii="Times New Roman" w:eastAsia="Times New Roman" w:hAnsi="Times New Roman" w:cs="Times New Roman"/>
          <w:noProof/>
          <w:snapToGrid w:val="0"/>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B379A1">
        <w:rPr>
          <w:rFonts w:ascii="Times New Roman" w:eastAsia="Times New Roman" w:hAnsi="Times New Roman" w:cs="Times New Roman"/>
          <w:noProof/>
          <w:snapToGrid w:val="0"/>
          <w:color w:val="0000FF"/>
          <w:lang w:val="lt-LT"/>
        </w:rPr>
        <w:t>https://vvkt.lrv.lt/lt/</w:t>
      </w:r>
      <w:r w:rsidRPr="00865D6C">
        <w:rPr>
          <w:rFonts w:ascii="Times New Roman" w:eastAsia="Times New Roman" w:hAnsi="Times New Roman" w:cs="Times New Roman"/>
          <w:noProof/>
          <w:snapToGrid w:val="0"/>
          <w:lang w:val="lt-LT"/>
        </w:rPr>
        <w:t xml:space="preserve"> nurodytais būdais.</w:t>
      </w:r>
    </w:p>
    <w:p w14:paraId="6BE92FA2" w14:textId="77777777" w:rsidR="00F63ADB" w:rsidRPr="002C18DB" w:rsidRDefault="00F63ADB" w:rsidP="0019427F">
      <w:pPr>
        <w:spacing w:after="0" w:line="240" w:lineRule="auto"/>
        <w:rPr>
          <w:rFonts w:ascii="Times New Roman" w:hAnsi="Times New Roman" w:cs="Times New Roman"/>
          <w:lang w:val="lt-LT"/>
        </w:rPr>
      </w:pPr>
    </w:p>
    <w:p w14:paraId="6BD55B66"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4.9</w:t>
      </w:r>
      <w:r w:rsidRPr="002C18DB">
        <w:rPr>
          <w:rFonts w:ascii="Times New Roman" w:hAnsi="Times New Roman" w:cs="Times New Roman"/>
          <w:b/>
          <w:lang w:val="lt-LT"/>
        </w:rPr>
        <w:tab/>
        <w:t>Perdozavimas</w:t>
      </w:r>
    </w:p>
    <w:p w14:paraId="73205A81" w14:textId="77777777" w:rsidR="00F63ADB" w:rsidRPr="002C18DB" w:rsidRDefault="00F63ADB" w:rsidP="0019427F">
      <w:pPr>
        <w:spacing w:after="0" w:line="240" w:lineRule="auto"/>
        <w:rPr>
          <w:rFonts w:ascii="Times New Roman" w:hAnsi="Times New Roman" w:cs="Times New Roman"/>
          <w:lang w:val="lt-LT"/>
        </w:rPr>
      </w:pPr>
    </w:p>
    <w:p w14:paraId="3B3CE9D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Tyrimų metu savanoriams, 7 dienas vartojusiems ne didesnę kaip 40 mg dutasterido paros dozę (ji yra 80 kartų didesnė už rekomenduojamą terapinę dozę), vaistinio preparato saugumas reikšmingai nekito. Klinikinių tyrimų metu </w:t>
      </w:r>
      <w:r w:rsidR="00040F47">
        <w:rPr>
          <w:rFonts w:ascii="Times New Roman" w:hAnsi="Times New Roman" w:cs="Times New Roman"/>
          <w:lang w:val="lt-LT"/>
        </w:rPr>
        <w:t>tiriamiesiems</w:t>
      </w:r>
      <w:r w:rsidRPr="002C18DB">
        <w:rPr>
          <w:rFonts w:ascii="Times New Roman" w:hAnsi="Times New Roman" w:cs="Times New Roman"/>
          <w:lang w:val="lt-LT"/>
        </w:rPr>
        <w:t>, 6 mėn. vartojusiems 5 mg paros dozę, kitokio nepageidaujamo poveikio negu pasireiškusio vartojantiems 0,5 mg paros dozę, neatsirado. Specifinio Dutasteride Inteli priešnuodžio nėra, todėl įtarus, jog perdozuota, būtina skirti tinkamą simptominį ir palaikomąjį gydymą.</w:t>
      </w:r>
    </w:p>
    <w:p w14:paraId="2AE3DB5C" w14:textId="77777777" w:rsidR="00F63ADB" w:rsidRPr="002C18DB" w:rsidRDefault="00F63ADB" w:rsidP="0019427F">
      <w:pPr>
        <w:spacing w:after="0" w:line="240" w:lineRule="auto"/>
        <w:rPr>
          <w:rFonts w:ascii="Times New Roman" w:hAnsi="Times New Roman" w:cs="Times New Roman"/>
          <w:lang w:val="lt-LT"/>
        </w:rPr>
      </w:pPr>
    </w:p>
    <w:p w14:paraId="026334BD" w14:textId="77777777" w:rsidR="00F63ADB" w:rsidRPr="002C18DB" w:rsidRDefault="00F63ADB" w:rsidP="0019427F">
      <w:pPr>
        <w:spacing w:after="0" w:line="240" w:lineRule="auto"/>
        <w:rPr>
          <w:rFonts w:ascii="Times New Roman" w:hAnsi="Times New Roman" w:cs="Times New Roman"/>
          <w:lang w:val="lt-LT"/>
        </w:rPr>
      </w:pPr>
    </w:p>
    <w:p w14:paraId="32EAE1BF" w14:textId="77777777" w:rsidR="00F63ADB" w:rsidRPr="002C18DB" w:rsidRDefault="00F63ADB" w:rsidP="0019427F">
      <w:pPr>
        <w:keepNext/>
        <w:keepLines/>
        <w:spacing w:after="0" w:line="240" w:lineRule="auto"/>
        <w:ind w:left="540" w:hanging="540"/>
        <w:rPr>
          <w:rFonts w:ascii="Times New Roman" w:hAnsi="Times New Roman" w:cs="Times New Roman"/>
          <w:b/>
          <w:caps/>
          <w:lang w:val="lt-LT"/>
        </w:rPr>
      </w:pPr>
      <w:r w:rsidRPr="002C18DB">
        <w:rPr>
          <w:rFonts w:ascii="Times New Roman" w:hAnsi="Times New Roman" w:cs="Times New Roman"/>
          <w:b/>
          <w:caps/>
          <w:lang w:val="lt-LT"/>
        </w:rPr>
        <w:t>5.</w:t>
      </w:r>
      <w:r w:rsidRPr="002C18DB">
        <w:rPr>
          <w:rFonts w:ascii="Times New Roman" w:hAnsi="Times New Roman" w:cs="Times New Roman"/>
          <w:b/>
          <w:caps/>
          <w:lang w:val="lt-LT"/>
        </w:rPr>
        <w:tab/>
      </w:r>
      <w:r w:rsidRPr="002C18DB">
        <w:rPr>
          <w:rFonts w:ascii="Times New Roman" w:hAnsi="Times New Roman" w:cs="Times New Roman"/>
          <w:b/>
          <w:lang w:val="lt-LT"/>
        </w:rPr>
        <w:t xml:space="preserve">FARMAKOLOGINĖS </w:t>
      </w:r>
      <w:r w:rsidRPr="002C18DB">
        <w:rPr>
          <w:rFonts w:ascii="Times New Roman" w:hAnsi="Times New Roman" w:cs="Times New Roman"/>
          <w:b/>
          <w:caps/>
          <w:lang w:val="lt-LT"/>
        </w:rPr>
        <w:t>savybės</w:t>
      </w:r>
    </w:p>
    <w:p w14:paraId="77E320DF"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p>
    <w:p w14:paraId="5F70FC9A"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5.1</w:t>
      </w:r>
      <w:r w:rsidRPr="002C18DB">
        <w:rPr>
          <w:rFonts w:ascii="Times New Roman" w:hAnsi="Times New Roman" w:cs="Times New Roman"/>
          <w:b/>
          <w:lang w:val="lt-LT"/>
        </w:rPr>
        <w:tab/>
        <w:t xml:space="preserve">Farmakodinaminės savybės </w:t>
      </w:r>
    </w:p>
    <w:p w14:paraId="0C9787E0" w14:textId="77777777" w:rsidR="00F63ADB" w:rsidRPr="002C18DB" w:rsidRDefault="00F63ADB" w:rsidP="0019427F">
      <w:pPr>
        <w:keepNext/>
        <w:keepLines/>
        <w:spacing w:after="0" w:line="240" w:lineRule="auto"/>
        <w:ind w:left="540" w:hanging="540"/>
        <w:rPr>
          <w:rFonts w:ascii="Times New Roman" w:hAnsi="Times New Roman" w:cs="Times New Roman"/>
          <w:b/>
          <w:lang w:val="lt-LT"/>
        </w:rPr>
      </w:pPr>
    </w:p>
    <w:p w14:paraId="2C444D61" w14:textId="77777777" w:rsidR="00F63ADB" w:rsidRPr="002C18DB" w:rsidRDefault="00F63ADB" w:rsidP="0019427F">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 xml:space="preserve">Farmakoterapinė grupė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urologiniai vaist</w:t>
      </w:r>
      <w:r w:rsidR="00031F85">
        <w:rPr>
          <w:rFonts w:ascii="Times New Roman" w:hAnsi="Times New Roman" w:cs="Times New Roman"/>
          <w:lang w:val="lt-LT"/>
        </w:rPr>
        <w:t>in</w:t>
      </w:r>
      <w:r w:rsidR="006C3AED">
        <w:rPr>
          <w:rFonts w:ascii="Times New Roman" w:hAnsi="Times New Roman" w:cs="Times New Roman"/>
          <w:lang w:val="lt-LT"/>
        </w:rPr>
        <w:t>i</w:t>
      </w:r>
      <w:r w:rsidRPr="002C18DB">
        <w:rPr>
          <w:rFonts w:ascii="Times New Roman" w:hAnsi="Times New Roman" w:cs="Times New Roman"/>
          <w:lang w:val="lt-LT"/>
        </w:rPr>
        <w:t>ai</w:t>
      </w:r>
      <w:r w:rsidR="006C3AED">
        <w:rPr>
          <w:rFonts w:ascii="Times New Roman" w:hAnsi="Times New Roman" w:cs="Times New Roman"/>
          <w:lang w:val="lt-LT"/>
        </w:rPr>
        <w:t xml:space="preserve"> preparatai</w:t>
      </w:r>
      <w:r w:rsidRPr="002C18DB">
        <w:rPr>
          <w:rFonts w:ascii="Times New Roman" w:hAnsi="Times New Roman" w:cs="Times New Roman"/>
          <w:lang w:val="lt-LT"/>
        </w:rPr>
        <w:t xml:space="preserve">, testosterono 5-alfa reduktazės inhibitoriai, ATC kodas </w:t>
      </w:r>
      <w:r w:rsidR="000055A2" w:rsidRPr="002C18DB">
        <w:rPr>
          <w:rFonts w:ascii="Times New Roman" w:hAnsi="Times New Roman" w:cs="Times New Roman"/>
          <w:lang w:val="lt-LT"/>
        </w:rPr>
        <w:t>–</w:t>
      </w:r>
      <w:r w:rsidRPr="002C18DB">
        <w:rPr>
          <w:rFonts w:ascii="Times New Roman" w:hAnsi="Times New Roman" w:cs="Times New Roman"/>
          <w:lang w:val="lt-LT"/>
        </w:rPr>
        <w:t xml:space="preserve"> G04CB02.</w:t>
      </w:r>
    </w:p>
    <w:p w14:paraId="53595422" w14:textId="77777777" w:rsidR="00F63ADB" w:rsidRPr="002C18DB" w:rsidRDefault="00F63ADB" w:rsidP="0019427F">
      <w:pPr>
        <w:keepNext/>
        <w:keepLines/>
        <w:spacing w:after="0" w:line="240" w:lineRule="auto"/>
        <w:ind w:left="540" w:hanging="540"/>
        <w:rPr>
          <w:rFonts w:ascii="Times New Roman" w:hAnsi="Times New Roman" w:cs="Times New Roman"/>
          <w:lang w:val="lt-LT"/>
        </w:rPr>
      </w:pPr>
    </w:p>
    <w:p w14:paraId="24FD8AA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Dutasteridas mažina cirkuliuojančio dihidrotestosterono (DHT) kiekį, slopindamas tiek 1 tipo, tiek 2 tipo 5-alfa reduktazės izofermentus, testosteroną verčiančius dihidrosteronu (DHT).</w:t>
      </w:r>
    </w:p>
    <w:p w14:paraId="2DBCC42B" w14:textId="77777777" w:rsidR="00F63ADB" w:rsidRPr="002C18DB" w:rsidRDefault="00F63ADB" w:rsidP="0019427F">
      <w:pPr>
        <w:spacing w:after="0" w:line="240" w:lineRule="auto"/>
        <w:rPr>
          <w:rFonts w:ascii="Times New Roman" w:hAnsi="Times New Roman" w:cs="Times New Roman"/>
          <w:lang w:val="lt-LT"/>
        </w:rPr>
      </w:pPr>
    </w:p>
    <w:p w14:paraId="3DBE727F" w14:textId="77777777" w:rsidR="00F63ADB" w:rsidRPr="002C18DB" w:rsidRDefault="00F63ADB" w:rsidP="008526DA">
      <w:pPr>
        <w:spacing w:after="0" w:line="240" w:lineRule="auto"/>
        <w:rPr>
          <w:rFonts w:ascii="Times New Roman" w:hAnsi="Times New Roman" w:cs="Times New Roman"/>
          <w:lang w:val="lt-LT"/>
        </w:rPr>
      </w:pPr>
      <w:r w:rsidRPr="002C18DB">
        <w:rPr>
          <w:rFonts w:ascii="Times New Roman" w:hAnsi="Times New Roman" w:cs="Times New Roman"/>
          <w:lang w:val="lt-LT"/>
        </w:rPr>
        <w:t>MONOTERAPIJA DUTASTERIDU</w:t>
      </w:r>
    </w:p>
    <w:p w14:paraId="4E3B59E9" w14:textId="77777777" w:rsidR="00F63ADB" w:rsidRPr="002C18DB" w:rsidRDefault="00F63ADB" w:rsidP="008526DA">
      <w:pPr>
        <w:spacing w:after="0" w:line="240" w:lineRule="auto"/>
        <w:rPr>
          <w:rFonts w:ascii="Times New Roman" w:hAnsi="Times New Roman" w:cs="Times New Roman"/>
          <w:i/>
          <w:lang w:val="lt-LT"/>
        </w:rPr>
      </w:pPr>
      <w:r w:rsidRPr="002C18DB">
        <w:rPr>
          <w:rFonts w:ascii="Times New Roman" w:hAnsi="Times New Roman" w:cs="Times New Roman"/>
          <w:i/>
          <w:lang w:val="lt-LT"/>
        </w:rPr>
        <w:t>Poveikis DHT ir testosteronui</w:t>
      </w:r>
    </w:p>
    <w:p w14:paraId="55F52F7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vartojant kasdien, DHT mažėjimas priklauso nuo dozės ir tampa pastebimas per 1–2 savaites (atitinkamai 85</w:t>
      </w:r>
      <w:r w:rsidR="00906413">
        <w:rPr>
          <w:rFonts w:ascii="Times New Roman" w:hAnsi="Times New Roman" w:cs="Times New Roman"/>
          <w:lang w:val="lt-LT"/>
        </w:rPr>
        <w:t> %</w:t>
      </w:r>
      <w:r w:rsidRPr="002C18DB">
        <w:rPr>
          <w:rFonts w:ascii="Times New Roman" w:hAnsi="Times New Roman" w:cs="Times New Roman"/>
          <w:lang w:val="lt-LT"/>
        </w:rPr>
        <w:t>–90</w:t>
      </w:r>
      <w:r w:rsidR="00906413">
        <w:rPr>
          <w:rFonts w:ascii="Times New Roman" w:hAnsi="Times New Roman" w:cs="Times New Roman"/>
          <w:lang w:val="lt-LT"/>
        </w:rPr>
        <w:t> %</w:t>
      </w:r>
      <w:r w:rsidRPr="002C18DB">
        <w:rPr>
          <w:rFonts w:ascii="Times New Roman" w:hAnsi="Times New Roman" w:cs="Times New Roman"/>
          <w:lang w:val="lt-LT"/>
        </w:rPr>
        <w:t>).</w:t>
      </w:r>
    </w:p>
    <w:p w14:paraId="3A29B5D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lastRenderedPageBreak/>
        <w:t>GPH sergančių pacientų, vartojančių 0,5 mg dutasterido paros dozę, po 1</w:t>
      </w:r>
      <w:r w:rsidR="006E1E0F">
        <w:rPr>
          <w:rFonts w:ascii="Times New Roman" w:hAnsi="Times New Roman" w:cs="Times New Roman"/>
          <w:lang w:val="lt-LT"/>
        </w:rPr>
        <w:t> </w:t>
      </w:r>
      <w:r w:rsidRPr="002C18DB">
        <w:rPr>
          <w:rFonts w:ascii="Times New Roman" w:hAnsi="Times New Roman" w:cs="Times New Roman"/>
          <w:lang w:val="lt-LT"/>
        </w:rPr>
        <w:t>metų gydymo vidutinė DHT koncentracija kraujo serume sumažėjo 94</w:t>
      </w:r>
      <w:r w:rsidR="00906413">
        <w:rPr>
          <w:rFonts w:ascii="Times New Roman" w:hAnsi="Times New Roman" w:cs="Times New Roman"/>
          <w:lang w:val="lt-LT"/>
        </w:rPr>
        <w:t> %</w:t>
      </w:r>
      <w:r w:rsidRPr="002C18DB">
        <w:rPr>
          <w:rFonts w:ascii="Times New Roman" w:hAnsi="Times New Roman" w:cs="Times New Roman"/>
          <w:lang w:val="lt-LT"/>
        </w:rPr>
        <w:t xml:space="preserve">, po 2 metų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93</w:t>
      </w:r>
      <w:r w:rsidR="00906413">
        <w:rPr>
          <w:rFonts w:ascii="Times New Roman" w:hAnsi="Times New Roman" w:cs="Times New Roman"/>
          <w:lang w:val="lt-LT"/>
        </w:rPr>
        <w:t> %</w:t>
      </w:r>
      <w:r w:rsidRPr="002C18DB">
        <w:rPr>
          <w:rFonts w:ascii="Times New Roman" w:hAnsi="Times New Roman" w:cs="Times New Roman"/>
          <w:lang w:val="lt-LT"/>
        </w:rPr>
        <w:t>, o vidutinė testosterono koncentracija kraujo serume padidėjo 19</w:t>
      </w:r>
      <w:r w:rsidR="00906413">
        <w:rPr>
          <w:rFonts w:ascii="Times New Roman" w:hAnsi="Times New Roman" w:cs="Times New Roman"/>
          <w:lang w:val="lt-LT"/>
        </w:rPr>
        <w:t> %</w:t>
      </w:r>
      <w:r w:rsidRPr="002C18DB">
        <w:rPr>
          <w:rFonts w:ascii="Times New Roman" w:hAnsi="Times New Roman" w:cs="Times New Roman"/>
          <w:lang w:val="lt-LT"/>
        </w:rPr>
        <w:t xml:space="preserve"> tiek po 1 metų, tiek po 2 metų.</w:t>
      </w:r>
    </w:p>
    <w:p w14:paraId="6D314D32" w14:textId="77777777" w:rsidR="00F63ADB" w:rsidRPr="002C18DB" w:rsidRDefault="00F63ADB" w:rsidP="0019427F">
      <w:pPr>
        <w:spacing w:after="0" w:line="240" w:lineRule="auto"/>
        <w:rPr>
          <w:rFonts w:ascii="Times New Roman" w:hAnsi="Times New Roman" w:cs="Times New Roman"/>
          <w:lang w:val="lt-LT"/>
        </w:rPr>
      </w:pPr>
    </w:p>
    <w:p w14:paraId="176B666F" w14:textId="77777777" w:rsidR="00F63ADB" w:rsidRPr="002C18DB" w:rsidRDefault="00F63ADB" w:rsidP="008526DA">
      <w:pPr>
        <w:spacing w:after="0" w:line="240" w:lineRule="auto"/>
        <w:rPr>
          <w:rFonts w:ascii="Times New Roman" w:hAnsi="Times New Roman" w:cs="Times New Roman"/>
          <w:i/>
          <w:lang w:val="lt-LT"/>
        </w:rPr>
      </w:pPr>
      <w:r w:rsidRPr="002C18DB">
        <w:rPr>
          <w:rFonts w:ascii="Times New Roman" w:hAnsi="Times New Roman" w:cs="Times New Roman"/>
          <w:i/>
          <w:lang w:val="lt-LT"/>
        </w:rPr>
        <w:t>Poveikis prostatos tūriui</w:t>
      </w:r>
    </w:p>
    <w:p w14:paraId="0E45802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Pastebimai prostatos tūris sumažėjo praėjus vienam mėnesiui nuo gydymo pradžios ir mažėjo 24 mėnesius (p &lt; 0,001). Po 12 gydymo mėnesių dutasterido kapsul</w:t>
      </w:r>
      <w:r w:rsidR="004F1DB0">
        <w:rPr>
          <w:rFonts w:ascii="Times New Roman" w:hAnsi="Times New Roman" w:cs="Times New Roman"/>
          <w:lang w:val="lt-LT"/>
        </w:rPr>
        <w:t>ių</w:t>
      </w:r>
      <w:r w:rsidRPr="002C18DB">
        <w:rPr>
          <w:rFonts w:ascii="Times New Roman" w:hAnsi="Times New Roman" w:cs="Times New Roman"/>
          <w:lang w:val="lt-LT"/>
        </w:rPr>
        <w:t xml:space="preserve"> vartojusių vyrų bendras prostatos tūris vidutiniškai sumažėjo 23,6</w:t>
      </w:r>
      <w:r w:rsidR="00906413">
        <w:rPr>
          <w:rFonts w:ascii="Times New Roman" w:hAnsi="Times New Roman" w:cs="Times New Roman"/>
          <w:lang w:val="lt-LT"/>
        </w:rPr>
        <w:t> %</w:t>
      </w:r>
      <w:r w:rsidRPr="002C18DB">
        <w:rPr>
          <w:rFonts w:ascii="Times New Roman" w:hAnsi="Times New Roman" w:cs="Times New Roman"/>
          <w:lang w:val="lt-LT"/>
        </w:rPr>
        <w:t xml:space="preserve">: nuo 54,9 ml (toks jis buvo prieš gydymą) iki 42,1 ml, vartojusių placebo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vidutiniškai 0,5</w:t>
      </w:r>
      <w:r w:rsidR="00906413">
        <w:rPr>
          <w:rFonts w:ascii="Times New Roman" w:hAnsi="Times New Roman" w:cs="Times New Roman"/>
          <w:lang w:val="lt-LT"/>
        </w:rPr>
        <w:t> %</w:t>
      </w:r>
      <w:r w:rsidRPr="002C18DB">
        <w:rPr>
          <w:rFonts w:ascii="Times New Roman" w:hAnsi="Times New Roman" w:cs="Times New Roman"/>
          <w:lang w:val="lt-LT"/>
        </w:rPr>
        <w:t xml:space="preserve"> (nuo 54,0 ml iki 53,7 ml). Be to, dutasterid</w:t>
      </w:r>
      <w:r w:rsidR="004F1DB0">
        <w:rPr>
          <w:rFonts w:ascii="Times New Roman" w:hAnsi="Times New Roman" w:cs="Times New Roman"/>
          <w:lang w:val="lt-LT"/>
        </w:rPr>
        <w:t>u</w:t>
      </w:r>
      <w:r w:rsidRPr="002C18DB">
        <w:rPr>
          <w:rFonts w:ascii="Times New Roman" w:hAnsi="Times New Roman" w:cs="Times New Roman"/>
          <w:lang w:val="lt-LT"/>
        </w:rPr>
        <w:t xml:space="preserve"> gydomiems vyrams reikšmingai (p &lt; 0,001), t. y. 17,8</w:t>
      </w:r>
      <w:r w:rsidR="00906413">
        <w:rPr>
          <w:rFonts w:ascii="Times New Roman" w:hAnsi="Times New Roman" w:cs="Times New Roman"/>
          <w:lang w:val="lt-LT"/>
        </w:rPr>
        <w:t> %</w:t>
      </w:r>
      <w:r w:rsidRPr="002C18DB">
        <w:rPr>
          <w:rFonts w:ascii="Times New Roman" w:hAnsi="Times New Roman" w:cs="Times New Roman"/>
          <w:lang w:val="lt-LT"/>
        </w:rPr>
        <w:t xml:space="preserve"> (nuo 26,8 ml iki 21,4 ml), sumažėjo prostatos pereinamosios zonos tūris. Šis mažėjimas prasidėjo per pirmąjį gydymo mėnesį ir tęsėsi 24 mėnesius. Placebo vartojusiems vyrams prostatos pereinamosios zonos tūris vidutiniškai padidėjo 7,9</w:t>
      </w:r>
      <w:r w:rsidR="00906413">
        <w:rPr>
          <w:rFonts w:ascii="Times New Roman" w:hAnsi="Times New Roman" w:cs="Times New Roman"/>
          <w:lang w:val="lt-LT"/>
        </w:rPr>
        <w:t> %</w:t>
      </w:r>
      <w:r w:rsidRPr="002C18DB">
        <w:rPr>
          <w:rFonts w:ascii="Times New Roman" w:hAnsi="Times New Roman" w:cs="Times New Roman"/>
          <w:lang w:val="lt-LT"/>
        </w:rPr>
        <w:t xml:space="preserve"> (per 12 mėnesių tūris padidėjo nuo 26,8 ml iki 27,5 ml). Prostatos tūrio sumažėjimas, stebėtas per pirmuosius 2 dvigubai aklu metodu atliekamo tyrimo metus, ir toliau išliko atliekant papildomą 2 metų trukmės atvirą tęstinį tyrimą.</w:t>
      </w:r>
    </w:p>
    <w:p w14:paraId="1B51104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Prostatos mažėjimas lengvina GPH simptomus ir mažina ŪŠS gydymo operacija riziką.</w:t>
      </w:r>
    </w:p>
    <w:p w14:paraId="0FE99C81" w14:textId="77777777" w:rsidR="00F63ADB" w:rsidRPr="002C18DB" w:rsidRDefault="00F63ADB" w:rsidP="0019427F">
      <w:pPr>
        <w:spacing w:after="0" w:line="240" w:lineRule="auto"/>
        <w:rPr>
          <w:rFonts w:ascii="Times New Roman" w:hAnsi="Times New Roman" w:cs="Times New Roman"/>
          <w:lang w:val="lt-LT"/>
        </w:rPr>
      </w:pPr>
    </w:p>
    <w:p w14:paraId="1025C341" w14:textId="77777777" w:rsidR="00F63ADB" w:rsidRPr="002C18DB" w:rsidRDefault="00F63ADB" w:rsidP="008526DA">
      <w:pPr>
        <w:keepNext/>
        <w:keepLines/>
        <w:spacing w:after="0" w:line="240" w:lineRule="auto"/>
        <w:rPr>
          <w:rFonts w:ascii="Times New Roman" w:hAnsi="Times New Roman" w:cs="Times New Roman"/>
          <w:iCs/>
          <w:u w:val="single"/>
          <w:lang w:val="lt-LT"/>
        </w:rPr>
      </w:pPr>
      <w:r w:rsidRPr="002C18DB">
        <w:rPr>
          <w:rFonts w:ascii="Times New Roman" w:hAnsi="Times New Roman" w:cs="Times New Roman"/>
          <w:iCs/>
          <w:u w:val="single"/>
          <w:lang w:val="lt-LT"/>
        </w:rPr>
        <w:t>Klinikinis veiksmingumas ir saugumas</w:t>
      </w:r>
    </w:p>
    <w:p w14:paraId="13C0458B" w14:textId="77777777" w:rsidR="00F63ADB" w:rsidRPr="002C18DB" w:rsidRDefault="00F63ADB" w:rsidP="0019427F">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Trej</w:t>
      </w:r>
      <w:r w:rsidR="006805DD">
        <w:rPr>
          <w:rFonts w:ascii="Times New Roman" w:hAnsi="Times New Roman" w:cs="Times New Roman"/>
          <w:lang w:val="lt-LT"/>
        </w:rPr>
        <w:t>i</w:t>
      </w:r>
      <w:r w:rsidRPr="002C18DB">
        <w:rPr>
          <w:rFonts w:ascii="Times New Roman" w:hAnsi="Times New Roman" w:cs="Times New Roman"/>
          <w:lang w:val="lt-LT"/>
        </w:rPr>
        <w:t xml:space="preserve"> daugiacentriai, daugiatautiniai, 2 metus vykę dvigubai koduoti pirminio 0,5 mg dutasterido gydomiems vyrams paros dozės veiksmingumo tyrimai (vaistinio preparato poveikis buvo lygintas su placebo poveikiu) atlikti su 4 325 vyrais, kuriems buvo vidutinio sunkumo arba sunkių GPH simptomų ir kurių prostatos tūris buvo 30 ml arba didesnis, ir PSA koncentracija buvo 1,5–10 ng/ml. Toliau iki 4</w:t>
      </w:r>
      <w:r w:rsidR="004F1DB0">
        <w:rPr>
          <w:rFonts w:ascii="Times New Roman" w:hAnsi="Times New Roman" w:cs="Times New Roman"/>
          <w:lang w:val="lt-LT"/>
        </w:rPr>
        <w:t> </w:t>
      </w:r>
      <w:r w:rsidRPr="002C18DB">
        <w:rPr>
          <w:rFonts w:ascii="Times New Roman" w:hAnsi="Times New Roman" w:cs="Times New Roman"/>
          <w:lang w:val="lt-LT"/>
        </w:rPr>
        <w:t>metų buvo tęsiami atviri tyrimai, kurių metu visi tyrime likę pacientai buvo gydomi ta pačia 0,5 mg dutasterido doze. 4-aisiais metais tyrime vis dar dalyvavo 37</w:t>
      </w:r>
      <w:r w:rsidR="00906413">
        <w:rPr>
          <w:rFonts w:ascii="Times New Roman" w:hAnsi="Times New Roman" w:cs="Times New Roman"/>
          <w:lang w:val="lt-LT"/>
        </w:rPr>
        <w:t> %</w:t>
      </w:r>
      <w:r w:rsidRPr="002C18DB">
        <w:rPr>
          <w:rFonts w:ascii="Times New Roman" w:hAnsi="Times New Roman" w:cs="Times New Roman"/>
          <w:lang w:val="lt-LT"/>
        </w:rPr>
        <w:t xml:space="preserve"> pacientų, iš pradžių gavusių placebo, ir 40</w:t>
      </w:r>
      <w:r w:rsidR="00906413">
        <w:rPr>
          <w:rFonts w:ascii="Times New Roman" w:hAnsi="Times New Roman" w:cs="Times New Roman"/>
          <w:lang w:val="lt-LT"/>
        </w:rPr>
        <w:t> %</w:t>
      </w:r>
      <w:r w:rsidRPr="002C18DB">
        <w:rPr>
          <w:rFonts w:ascii="Times New Roman" w:hAnsi="Times New Roman" w:cs="Times New Roman"/>
          <w:lang w:val="lt-LT"/>
        </w:rPr>
        <w:t xml:space="preserve"> pacientų, nuo pradžių gydytų dutasteridu. Dauguma iš 2 340 pacientų (71</w:t>
      </w:r>
      <w:r w:rsidR="00906413">
        <w:rPr>
          <w:rFonts w:ascii="Times New Roman" w:hAnsi="Times New Roman" w:cs="Times New Roman"/>
          <w:lang w:val="lt-LT"/>
        </w:rPr>
        <w:t> %</w:t>
      </w:r>
      <w:r w:rsidRPr="002C18DB">
        <w:rPr>
          <w:rFonts w:ascii="Times New Roman" w:hAnsi="Times New Roman" w:cs="Times New Roman"/>
          <w:lang w:val="lt-LT"/>
        </w:rPr>
        <w:t>) pabaigė papildomą 2 metų trukmės atvirą tęstinį tyrimą.</w:t>
      </w:r>
    </w:p>
    <w:p w14:paraId="5238B06C" w14:textId="77777777" w:rsidR="00F63ADB" w:rsidRPr="002C18DB" w:rsidRDefault="00F63ADB" w:rsidP="0019427F">
      <w:pPr>
        <w:spacing w:after="0" w:line="240" w:lineRule="auto"/>
        <w:rPr>
          <w:rFonts w:ascii="Times New Roman" w:hAnsi="Times New Roman" w:cs="Times New Roman"/>
          <w:lang w:val="lt-LT"/>
        </w:rPr>
      </w:pPr>
    </w:p>
    <w:p w14:paraId="63D511A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Svarbiausi klinikinio veiksmingumo parametrai buvo Amerikos urologų asociacijos simptomų indeksas (angl. </w:t>
      </w:r>
      <w:r w:rsidRPr="002C18DB">
        <w:rPr>
          <w:rFonts w:ascii="Times New Roman" w:hAnsi="Times New Roman" w:cs="Times New Roman"/>
          <w:i/>
          <w:lang w:val="lt-LT"/>
        </w:rPr>
        <w:t>American Urological Association Symptom Index</w:t>
      </w:r>
      <w:r w:rsidR="001A3A3D">
        <w:rPr>
          <w:rFonts w:ascii="Times New Roman" w:hAnsi="Times New Roman" w:cs="Times New Roman"/>
          <w:i/>
          <w:lang w:val="lt-LT"/>
        </w:rPr>
        <w:t>,</w:t>
      </w:r>
      <w:r w:rsidR="001A3A3D">
        <w:rPr>
          <w:rFonts w:ascii="Times New Roman" w:hAnsi="Times New Roman" w:cs="Times New Roman"/>
          <w:lang w:val="lt-LT"/>
        </w:rPr>
        <w:t xml:space="preserve"> </w:t>
      </w:r>
      <w:r w:rsidRPr="001A3A3D">
        <w:rPr>
          <w:rFonts w:ascii="Times New Roman" w:hAnsi="Times New Roman" w:cs="Times New Roman"/>
          <w:i/>
          <w:lang w:val="lt-LT"/>
        </w:rPr>
        <w:t>AUA-SI</w:t>
      </w:r>
      <w:r w:rsidRPr="002C18DB">
        <w:rPr>
          <w:rFonts w:ascii="Times New Roman" w:hAnsi="Times New Roman" w:cs="Times New Roman"/>
          <w:lang w:val="lt-LT"/>
        </w:rPr>
        <w:t>), maksimali šlapimo srovė (</w:t>
      </w:r>
      <w:r w:rsidRPr="002C18DB">
        <w:rPr>
          <w:rFonts w:ascii="Times New Roman" w:hAnsi="Times New Roman" w:cs="Times New Roman"/>
          <w:i/>
          <w:lang w:val="lt-LT"/>
        </w:rPr>
        <w:t>Q</w:t>
      </w:r>
      <w:r w:rsidRPr="002C18DB">
        <w:rPr>
          <w:rFonts w:ascii="Times New Roman" w:hAnsi="Times New Roman" w:cs="Times New Roman"/>
          <w:i/>
          <w:vertAlign w:val="subscript"/>
          <w:lang w:val="lt-LT"/>
        </w:rPr>
        <w:t>max</w:t>
      </w:r>
      <w:r w:rsidRPr="002C18DB">
        <w:rPr>
          <w:rFonts w:ascii="Times New Roman" w:hAnsi="Times New Roman" w:cs="Times New Roman"/>
          <w:lang w:val="lt-LT"/>
        </w:rPr>
        <w:t>), ŪŠS dažnis ir GPH chirurginis gydymas.</w:t>
      </w:r>
    </w:p>
    <w:p w14:paraId="0012F529" w14:textId="77777777" w:rsidR="00F63ADB" w:rsidRPr="002C18DB" w:rsidRDefault="00F63ADB" w:rsidP="0019427F">
      <w:pPr>
        <w:spacing w:after="0" w:line="240" w:lineRule="auto"/>
        <w:rPr>
          <w:rFonts w:ascii="Times New Roman" w:hAnsi="Times New Roman" w:cs="Times New Roman"/>
          <w:lang w:val="lt-LT"/>
        </w:rPr>
      </w:pPr>
    </w:p>
    <w:p w14:paraId="7253CFE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i/>
          <w:lang w:val="lt-LT"/>
        </w:rPr>
        <w:t>AUA-SI</w:t>
      </w:r>
      <w:r w:rsidRPr="002C18DB">
        <w:rPr>
          <w:rFonts w:ascii="Times New Roman" w:hAnsi="Times New Roman" w:cs="Times New Roman"/>
          <w:lang w:val="lt-LT"/>
        </w:rPr>
        <w:t xml:space="preserve"> yra septynių dalių klausimynas apie GPH sukeltus simptomus, maksimalus taškų skaičius – 35. Gydymo pradžioje vidutinis taškų skaičius buvo maždaug 17. Po šešių mėnesių, vienerių ir dvejų gydymo metų placebo vartojusiems </w:t>
      </w:r>
      <w:r w:rsidR="00AB0E44">
        <w:rPr>
          <w:rFonts w:ascii="Times New Roman" w:hAnsi="Times New Roman" w:cs="Times New Roman"/>
          <w:lang w:val="lt-LT"/>
        </w:rPr>
        <w:t>pacientams</w:t>
      </w:r>
      <w:r w:rsidRPr="002C18DB">
        <w:rPr>
          <w:rFonts w:ascii="Times New Roman" w:hAnsi="Times New Roman" w:cs="Times New Roman"/>
          <w:lang w:val="lt-LT"/>
        </w:rPr>
        <w:t xml:space="preserve"> vidutinis pagerėjimas buvo atitinkamai 2,5, 2,5 ir 2,3 taško, </w:t>
      </w:r>
      <w:bookmarkStart w:id="0" w:name="_Hlk28591524"/>
      <w:r w:rsidRPr="002C18DB">
        <w:rPr>
          <w:rFonts w:ascii="Times New Roman" w:hAnsi="Times New Roman" w:cs="Times New Roman"/>
          <w:lang w:val="lt-LT"/>
        </w:rPr>
        <w:t>dutasterid</w:t>
      </w:r>
      <w:r w:rsidR="001A3A3D">
        <w:rPr>
          <w:rFonts w:ascii="Times New Roman" w:hAnsi="Times New Roman" w:cs="Times New Roman"/>
          <w:lang w:val="lt-LT"/>
        </w:rPr>
        <w:t>u</w:t>
      </w:r>
      <w:bookmarkEnd w:id="0"/>
      <w:r w:rsidRPr="002C18DB">
        <w:rPr>
          <w:rFonts w:ascii="Times New Roman" w:hAnsi="Times New Roman" w:cs="Times New Roman"/>
          <w:lang w:val="lt-LT"/>
        </w:rPr>
        <w:t xml:space="preserve"> gydomiems vyrams – atitinkamai 3,2, 3,8 ir 4,5 taško. Skirtumas tarp grupių buvo statistiškai reikšmingas. </w:t>
      </w:r>
      <w:r w:rsidRPr="002C18DB">
        <w:rPr>
          <w:rFonts w:ascii="Times New Roman" w:hAnsi="Times New Roman" w:cs="Times New Roman"/>
          <w:i/>
          <w:lang w:val="lt-LT"/>
        </w:rPr>
        <w:t>AUC-SI</w:t>
      </w:r>
      <w:r w:rsidRPr="002C18DB">
        <w:rPr>
          <w:rFonts w:ascii="Times New Roman" w:hAnsi="Times New Roman" w:cs="Times New Roman"/>
          <w:lang w:val="lt-LT"/>
        </w:rPr>
        <w:t xml:space="preserve"> rodiklio pagerėjimas, stebėtas pirmuosius dvejus dvigubai aklo gydymo metus, ir toliau išliko atliekant papildomą 2 metų trukmės atvirą tęstinį tyrimą.</w:t>
      </w:r>
    </w:p>
    <w:p w14:paraId="145CB37C" w14:textId="77777777" w:rsidR="00F63ADB" w:rsidRPr="002C18DB" w:rsidRDefault="00F63ADB" w:rsidP="0019427F">
      <w:pPr>
        <w:spacing w:after="0" w:line="240" w:lineRule="auto"/>
        <w:rPr>
          <w:rFonts w:ascii="Times New Roman" w:hAnsi="Times New Roman" w:cs="Times New Roman"/>
          <w:lang w:val="lt-LT"/>
        </w:rPr>
      </w:pPr>
    </w:p>
    <w:p w14:paraId="435E4B07"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Qmax (maksimali šlapimo srovė)</w:t>
      </w:r>
    </w:p>
    <w:p w14:paraId="1371211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Vidutinė pradinė srovė buvo maždaug 10 ml/sek. (normali yra </w:t>
      </w:r>
      <w:r w:rsidRPr="002C18DB">
        <w:rPr>
          <w:rFonts w:ascii="Times New Roman" w:hAnsi="Times New Roman" w:cs="Times New Roman"/>
          <w:u w:val="single"/>
          <w:lang w:val="lt-LT"/>
        </w:rPr>
        <w:t>&gt;</w:t>
      </w:r>
      <w:r w:rsidRPr="002C18DB">
        <w:rPr>
          <w:rFonts w:ascii="Times New Roman" w:hAnsi="Times New Roman" w:cs="Times New Roman"/>
          <w:lang w:val="lt-LT"/>
        </w:rPr>
        <w:t> 15 ml/sek.). Po vienerių ir dvejų gydymo metų placebo vartojusiems vyrams srovė padidėjo atitinkamai 0,8 ml/sek. ir 0,9 ml/sek., vartojusiems dutasterido – atitinkamai 1,7 ml/sek. ir 2 ml/sek. Skirtumas tarp grupių buvo statistiškai reikšmingas 1–24 mėnesių laikotarpiu. Stipriausias šlapimo srovės padidėjimas, stebėtas pirmuosius dvejus dvigubai aklo gydymo metus, ir toliau išliko atliekant papildomą 2 metų trukmės atvirą tęstinį tyrimą.</w:t>
      </w:r>
    </w:p>
    <w:p w14:paraId="761019A4" w14:textId="77777777" w:rsidR="00F63ADB" w:rsidRPr="002C18DB" w:rsidRDefault="00F63ADB" w:rsidP="0019427F">
      <w:pPr>
        <w:spacing w:after="0" w:line="240" w:lineRule="auto"/>
        <w:rPr>
          <w:rFonts w:ascii="Times New Roman" w:hAnsi="Times New Roman" w:cs="Times New Roman"/>
          <w:lang w:val="lt-LT"/>
        </w:rPr>
      </w:pPr>
    </w:p>
    <w:p w14:paraId="62B4AD0D" w14:textId="77777777" w:rsidR="00F63ADB" w:rsidRPr="002C18DB" w:rsidRDefault="00F63ADB" w:rsidP="008526DA">
      <w:pPr>
        <w:spacing w:after="0" w:line="240" w:lineRule="auto"/>
        <w:rPr>
          <w:rFonts w:ascii="Times New Roman" w:hAnsi="Times New Roman" w:cs="Times New Roman"/>
          <w:lang w:val="lt-LT"/>
        </w:rPr>
      </w:pPr>
      <w:r w:rsidRPr="002C18DB">
        <w:rPr>
          <w:rFonts w:ascii="Times New Roman" w:hAnsi="Times New Roman" w:cs="Times New Roman"/>
          <w:i/>
          <w:lang w:val="lt-LT"/>
        </w:rPr>
        <w:t>Ūminis šlapimo susilaikymas ir chirurginė operacija</w:t>
      </w:r>
    </w:p>
    <w:p w14:paraId="485FAAF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Po dvejų gydymo metų iš placebo vartojusių vyrų ŪŠS pasireiškė 4,2</w:t>
      </w:r>
      <w:r w:rsidR="00906413">
        <w:rPr>
          <w:rFonts w:ascii="Times New Roman" w:hAnsi="Times New Roman" w:cs="Times New Roman"/>
          <w:lang w:val="lt-LT"/>
        </w:rPr>
        <w:t> %</w:t>
      </w:r>
      <w:r w:rsidRPr="002C18DB">
        <w:rPr>
          <w:rFonts w:ascii="Times New Roman" w:hAnsi="Times New Roman" w:cs="Times New Roman"/>
          <w:lang w:val="lt-LT"/>
        </w:rPr>
        <w:t xml:space="preserve">, iš vartojusių dutasterido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1,8</w:t>
      </w:r>
      <w:r w:rsidR="00906413">
        <w:rPr>
          <w:rFonts w:ascii="Times New Roman" w:hAnsi="Times New Roman" w:cs="Times New Roman"/>
          <w:lang w:val="lt-LT"/>
        </w:rPr>
        <w:t> %</w:t>
      </w:r>
      <w:r w:rsidRPr="002C18DB">
        <w:rPr>
          <w:rFonts w:ascii="Times New Roman" w:hAnsi="Times New Roman" w:cs="Times New Roman"/>
          <w:lang w:val="lt-LT"/>
        </w:rPr>
        <w:t xml:space="preserve"> (rizika sumažėjo 57</w:t>
      </w:r>
      <w:r w:rsidR="00906413">
        <w:rPr>
          <w:rFonts w:ascii="Times New Roman" w:hAnsi="Times New Roman" w:cs="Times New Roman"/>
          <w:lang w:val="lt-LT"/>
        </w:rPr>
        <w:t> %</w:t>
      </w:r>
      <w:r w:rsidRPr="002C18DB">
        <w:rPr>
          <w:rFonts w:ascii="Times New Roman" w:hAnsi="Times New Roman" w:cs="Times New Roman"/>
          <w:lang w:val="lt-LT"/>
        </w:rPr>
        <w:t>). Šis skirtumas yra statistiškai reikšmingas ir rodo, jog tam, kad būtų išvengta 1 ŪŠS atvejo, reikia gydyti 42 pacientus dvejus metus (95</w:t>
      </w:r>
      <w:r w:rsidR="00906413">
        <w:rPr>
          <w:rFonts w:ascii="Times New Roman" w:hAnsi="Times New Roman" w:cs="Times New Roman"/>
          <w:lang w:val="lt-LT"/>
        </w:rPr>
        <w:t> %</w:t>
      </w:r>
      <w:r w:rsidRPr="002C18DB">
        <w:rPr>
          <w:rFonts w:ascii="Times New Roman" w:hAnsi="Times New Roman" w:cs="Times New Roman"/>
          <w:lang w:val="lt-LT"/>
        </w:rPr>
        <w:t xml:space="preserve"> PI 30–73).</w:t>
      </w:r>
    </w:p>
    <w:p w14:paraId="192E4DAD" w14:textId="77777777" w:rsidR="00F63ADB" w:rsidRPr="002C18DB" w:rsidRDefault="00F63ADB" w:rsidP="0019427F">
      <w:pPr>
        <w:spacing w:after="0" w:line="240" w:lineRule="auto"/>
        <w:rPr>
          <w:rFonts w:ascii="Times New Roman" w:hAnsi="Times New Roman" w:cs="Times New Roman"/>
          <w:lang w:val="lt-LT"/>
        </w:rPr>
      </w:pPr>
    </w:p>
    <w:p w14:paraId="2066A31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Po dvejų gydymo metų iš placebo vartojusių vyrų chirurginiu būdu GPH reikėjo gydyti 4,1</w:t>
      </w:r>
      <w:r w:rsidR="00906413">
        <w:rPr>
          <w:rFonts w:ascii="Times New Roman" w:hAnsi="Times New Roman" w:cs="Times New Roman"/>
          <w:lang w:val="lt-LT"/>
        </w:rPr>
        <w:t> %</w:t>
      </w:r>
      <w:r w:rsidRPr="002C18DB">
        <w:rPr>
          <w:rFonts w:ascii="Times New Roman" w:hAnsi="Times New Roman" w:cs="Times New Roman"/>
          <w:lang w:val="lt-LT"/>
        </w:rPr>
        <w:t xml:space="preserve">, iš vartojusių dutasterido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2,2</w:t>
      </w:r>
      <w:r w:rsidR="00906413">
        <w:rPr>
          <w:rFonts w:ascii="Times New Roman" w:hAnsi="Times New Roman" w:cs="Times New Roman"/>
          <w:lang w:val="lt-LT"/>
        </w:rPr>
        <w:t> %</w:t>
      </w:r>
      <w:r w:rsidRPr="002C18DB">
        <w:rPr>
          <w:rFonts w:ascii="Times New Roman" w:hAnsi="Times New Roman" w:cs="Times New Roman"/>
          <w:lang w:val="lt-LT"/>
        </w:rPr>
        <w:t xml:space="preserve"> (rizika sumažėjo 48</w:t>
      </w:r>
      <w:r w:rsidR="00906413">
        <w:rPr>
          <w:rFonts w:ascii="Times New Roman" w:hAnsi="Times New Roman" w:cs="Times New Roman"/>
          <w:lang w:val="lt-LT"/>
        </w:rPr>
        <w:t> %</w:t>
      </w:r>
      <w:r w:rsidRPr="002C18DB">
        <w:rPr>
          <w:rFonts w:ascii="Times New Roman" w:hAnsi="Times New Roman" w:cs="Times New Roman"/>
          <w:lang w:val="lt-LT"/>
        </w:rPr>
        <w:t>). Šis skirtumas yra statistiškai reikšmingas ir rodo, jog tam, kad būtų išvengta 1 chirurginės operacijos, reikia gydyti 51 pacientą dvejus metus (95</w:t>
      </w:r>
      <w:r w:rsidR="00906413">
        <w:rPr>
          <w:rFonts w:ascii="Times New Roman" w:hAnsi="Times New Roman" w:cs="Times New Roman"/>
          <w:lang w:val="lt-LT"/>
        </w:rPr>
        <w:t> %</w:t>
      </w:r>
      <w:r w:rsidRPr="002C18DB">
        <w:rPr>
          <w:rFonts w:ascii="Times New Roman" w:hAnsi="Times New Roman" w:cs="Times New Roman"/>
          <w:lang w:val="lt-LT"/>
        </w:rPr>
        <w:t xml:space="preserve"> PI 33–109).</w:t>
      </w:r>
    </w:p>
    <w:p w14:paraId="1C8A8604" w14:textId="77777777" w:rsidR="00F63ADB" w:rsidRPr="002C18DB" w:rsidRDefault="00F63ADB" w:rsidP="0019427F">
      <w:pPr>
        <w:spacing w:after="0" w:line="240" w:lineRule="auto"/>
        <w:rPr>
          <w:rFonts w:ascii="Times New Roman" w:hAnsi="Times New Roman" w:cs="Times New Roman"/>
          <w:lang w:val="lt-LT"/>
        </w:rPr>
      </w:pPr>
    </w:p>
    <w:p w14:paraId="0943FBD5" w14:textId="77777777" w:rsidR="00F63ADB" w:rsidRPr="002C18DB" w:rsidRDefault="00F63ADB" w:rsidP="008526DA">
      <w:pPr>
        <w:spacing w:after="0" w:line="240" w:lineRule="auto"/>
        <w:rPr>
          <w:rFonts w:ascii="Times New Roman" w:hAnsi="Times New Roman" w:cs="Times New Roman"/>
          <w:i/>
          <w:lang w:val="lt-LT"/>
        </w:rPr>
      </w:pPr>
      <w:r w:rsidRPr="002C18DB">
        <w:rPr>
          <w:rFonts w:ascii="Times New Roman" w:hAnsi="Times New Roman" w:cs="Times New Roman"/>
          <w:i/>
          <w:lang w:val="lt-LT"/>
        </w:rPr>
        <w:lastRenderedPageBreak/>
        <w:t>Plaukų pasiskirstymas</w:t>
      </w:r>
    </w:p>
    <w:p w14:paraId="1020CC9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poveikis plaukų pasiskirstymui III</w:t>
      </w:r>
      <w:r w:rsidR="006E1E0F">
        <w:rPr>
          <w:rFonts w:ascii="Times New Roman" w:hAnsi="Times New Roman" w:cs="Times New Roman"/>
          <w:lang w:val="lt-LT"/>
        </w:rPr>
        <w:t> </w:t>
      </w:r>
      <w:r w:rsidRPr="002C18DB">
        <w:rPr>
          <w:rFonts w:ascii="Times New Roman" w:hAnsi="Times New Roman" w:cs="Times New Roman"/>
          <w:lang w:val="lt-LT"/>
        </w:rPr>
        <w:t xml:space="preserve">fazės klinikinių tyrimų metu tiriamas nebuvo, tačiau žinoma, kad 5-alfa reduktazės inhibitoriai gali mažinti plaukų slinkimą ir skatinti jų augimą </w:t>
      </w:r>
      <w:r w:rsidR="001E57CE">
        <w:rPr>
          <w:rFonts w:ascii="Times New Roman" w:hAnsi="Times New Roman" w:cs="Times New Roman"/>
          <w:lang w:val="lt-LT"/>
        </w:rPr>
        <w:t>vyrams</w:t>
      </w:r>
      <w:r w:rsidRPr="002C18DB">
        <w:rPr>
          <w:rFonts w:ascii="Times New Roman" w:hAnsi="Times New Roman" w:cs="Times New Roman"/>
          <w:lang w:val="lt-LT"/>
        </w:rPr>
        <w:t>, kuri</w:t>
      </w:r>
      <w:r w:rsidR="001E57CE">
        <w:rPr>
          <w:rFonts w:ascii="Times New Roman" w:hAnsi="Times New Roman" w:cs="Times New Roman"/>
          <w:lang w:val="lt-LT"/>
        </w:rPr>
        <w:t>ems</w:t>
      </w:r>
      <w:r w:rsidRPr="002C18DB">
        <w:rPr>
          <w:rFonts w:ascii="Times New Roman" w:hAnsi="Times New Roman" w:cs="Times New Roman"/>
          <w:lang w:val="lt-LT"/>
        </w:rPr>
        <w:t xml:space="preserve"> </w:t>
      </w:r>
      <w:r w:rsidR="00D62557">
        <w:rPr>
          <w:rFonts w:ascii="Times New Roman" w:hAnsi="Times New Roman" w:cs="Times New Roman"/>
          <w:lang w:val="lt-LT"/>
        </w:rPr>
        <w:t xml:space="preserve">būdingas </w:t>
      </w:r>
      <w:r w:rsidRPr="002C18DB">
        <w:rPr>
          <w:rFonts w:ascii="Times New Roman" w:hAnsi="Times New Roman" w:cs="Times New Roman"/>
          <w:lang w:val="lt-LT"/>
        </w:rPr>
        <w:t>plaukų slinkim</w:t>
      </w:r>
      <w:r w:rsidR="00D62557">
        <w:rPr>
          <w:rFonts w:ascii="Times New Roman" w:hAnsi="Times New Roman" w:cs="Times New Roman"/>
          <w:lang w:val="lt-LT"/>
        </w:rPr>
        <w:t>as</w:t>
      </w:r>
      <w:r w:rsidRPr="002C18DB">
        <w:rPr>
          <w:rFonts w:ascii="Times New Roman" w:hAnsi="Times New Roman" w:cs="Times New Roman"/>
          <w:lang w:val="lt-LT"/>
        </w:rPr>
        <w:t xml:space="preserve"> (vyrų androgeninė alopecija).</w:t>
      </w:r>
    </w:p>
    <w:p w14:paraId="55553E6E" w14:textId="77777777" w:rsidR="00F63ADB" w:rsidRPr="002C18DB" w:rsidRDefault="00F63ADB" w:rsidP="0019427F">
      <w:pPr>
        <w:spacing w:after="0" w:line="240" w:lineRule="auto"/>
        <w:rPr>
          <w:rFonts w:ascii="Times New Roman" w:hAnsi="Times New Roman" w:cs="Times New Roman"/>
          <w:lang w:val="lt-LT"/>
        </w:rPr>
      </w:pPr>
    </w:p>
    <w:p w14:paraId="4248D4AF"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Skydliaukės funkcija</w:t>
      </w:r>
    </w:p>
    <w:p w14:paraId="7F14056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Poveikis sveikų vyrų skydliaukės funkcijai nustatinėtas vienerius metus trukusiais tyrimais. Po vienerių metų dutasteridu gydomų vyrų kraujyje laisvo tiroksino kiekis buvo stabilus, tačiau TTH kiekis buvo šiek tiek didesnis (0,4 </w:t>
      </w:r>
      <w:r w:rsidRPr="002C18DB">
        <w:rPr>
          <w:rFonts w:ascii="Times New Roman" w:hAnsi="Times New Roman" w:cs="Times New Roman"/>
          <w:i/>
          <w:lang w:val="lt-LT"/>
        </w:rPr>
        <w:t>MCIU</w:t>
      </w:r>
      <w:r w:rsidRPr="002C18DB">
        <w:rPr>
          <w:rFonts w:ascii="Times New Roman" w:hAnsi="Times New Roman" w:cs="Times New Roman"/>
          <w:lang w:val="lt-LT"/>
        </w:rPr>
        <w:t>/ml) nei placebo vartojusių vyrų. Nors TTH kiekis kito, vidutinių TTH reikšmių ribos (1,4–1,9 </w:t>
      </w:r>
      <w:r w:rsidRPr="002C18DB">
        <w:rPr>
          <w:rFonts w:ascii="Times New Roman" w:hAnsi="Times New Roman" w:cs="Times New Roman"/>
          <w:i/>
          <w:lang w:val="lt-LT"/>
        </w:rPr>
        <w:t>MCIU</w:t>
      </w:r>
      <w:r w:rsidRPr="002C18DB">
        <w:rPr>
          <w:rFonts w:ascii="Times New Roman" w:hAnsi="Times New Roman" w:cs="Times New Roman"/>
          <w:lang w:val="lt-LT"/>
        </w:rPr>
        <w:t>/ml) normos neperžengė (0,5–5/6 </w:t>
      </w:r>
      <w:r w:rsidRPr="002C18DB">
        <w:rPr>
          <w:rFonts w:ascii="Times New Roman" w:hAnsi="Times New Roman" w:cs="Times New Roman"/>
          <w:i/>
          <w:lang w:val="lt-LT"/>
        </w:rPr>
        <w:t>MCIU</w:t>
      </w:r>
      <w:r w:rsidRPr="002C18DB">
        <w:rPr>
          <w:rFonts w:ascii="Times New Roman" w:hAnsi="Times New Roman" w:cs="Times New Roman"/>
          <w:lang w:val="lt-LT"/>
        </w:rPr>
        <w:t>/ml), laisvo tiroksino kiekis buvo stabilus ir neviršijo normos ribų bei buvo panašus tiek placebo, tiek dutasterido vartojusių žmonių organizme. TTH pokyčiai laikomi kliniškai nereikšmingais. Nė vieno klinikinio tyrimo metu nebuvo gauta įrodymų, kad dutasteridas neigiamai veikia skydliaukės funkciją.</w:t>
      </w:r>
    </w:p>
    <w:p w14:paraId="3E212E38" w14:textId="77777777" w:rsidR="00F63ADB" w:rsidRPr="002C18DB" w:rsidRDefault="00F63ADB" w:rsidP="0019427F">
      <w:pPr>
        <w:spacing w:after="0" w:line="240" w:lineRule="auto"/>
        <w:rPr>
          <w:rFonts w:ascii="Times New Roman" w:hAnsi="Times New Roman" w:cs="Times New Roman"/>
          <w:lang w:val="lt-LT"/>
        </w:rPr>
      </w:pPr>
    </w:p>
    <w:p w14:paraId="19F6EB7E"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Krūties navikai</w:t>
      </w:r>
    </w:p>
    <w:p w14:paraId="30B50FC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2 metus trukusių klinikinių tyrimų metu 3 374 pacientai dutasterido vartojo vidutiniškai vienerius metus. Juos registruojant atviro tyrimo pratęsimui dar 2 metų laikotarpiui, nustatyti 2 krūties vėžio atvejai pacientams, gydytiems dutasteridu, ir 1 atvejis – pacientui, </w:t>
      </w:r>
      <w:r w:rsidR="00FE1D2B">
        <w:rPr>
          <w:rFonts w:ascii="Times New Roman" w:hAnsi="Times New Roman" w:cs="Times New Roman"/>
          <w:lang w:val="lt-LT"/>
        </w:rPr>
        <w:t xml:space="preserve">kuris </w:t>
      </w:r>
      <w:r w:rsidRPr="002C18DB">
        <w:rPr>
          <w:rFonts w:ascii="Times New Roman" w:hAnsi="Times New Roman" w:cs="Times New Roman"/>
          <w:lang w:val="lt-LT"/>
        </w:rPr>
        <w:t>vartoj</w:t>
      </w:r>
      <w:r w:rsidR="00FE1D2B">
        <w:rPr>
          <w:rFonts w:ascii="Times New Roman" w:hAnsi="Times New Roman" w:cs="Times New Roman"/>
          <w:lang w:val="lt-LT"/>
        </w:rPr>
        <w:t>o</w:t>
      </w:r>
      <w:r w:rsidRPr="002C18DB">
        <w:rPr>
          <w:rFonts w:ascii="Times New Roman" w:hAnsi="Times New Roman" w:cs="Times New Roman"/>
          <w:lang w:val="lt-LT"/>
        </w:rPr>
        <w:t xml:space="preserve"> placebo. Ketverius metus trukusių </w:t>
      </w:r>
      <w:r w:rsidRPr="002C18DB">
        <w:rPr>
          <w:rFonts w:ascii="Times New Roman" w:hAnsi="Times New Roman" w:cs="Times New Roman"/>
          <w:i/>
          <w:lang w:val="lt-LT"/>
        </w:rPr>
        <w:t>CombAT</w:t>
      </w:r>
      <w:r w:rsidRPr="002C18DB">
        <w:rPr>
          <w:rFonts w:ascii="Times New Roman" w:hAnsi="Times New Roman" w:cs="Times New Roman"/>
          <w:lang w:val="lt-LT"/>
        </w:rPr>
        <w:t xml:space="preserve"> ir </w:t>
      </w:r>
      <w:r w:rsidRPr="002C18DB">
        <w:rPr>
          <w:rFonts w:ascii="Times New Roman" w:hAnsi="Times New Roman" w:cs="Times New Roman"/>
          <w:i/>
          <w:lang w:val="lt-LT"/>
        </w:rPr>
        <w:t>REDUCE</w:t>
      </w:r>
      <w:r w:rsidRPr="002C18DB">
        <w:rPr>
          <w:rFonts w:ascii="Times New Roman" w:hAnsi="Times New Roman" w:cs="Times New Roman"/>
          <w:lang w:val="lt-LT"/>
        </w:rPr>
        <w:t xml:space="preserve"> klinikinių tyrimų, kurių metu dutasterido ekspozicija sudarė 17 489 paciento metų, o dutasterido ir tamsulozino derinio ekspozicija – 5 027 paciento metus, duomenimis, apie krūties vėžio atvejus nebuvo pranešta nei vienoje gydymo grupėje.</w:t>
      </w:r>
    </w:p>
    <w:p w14:paraId="2D29FD76" w14:textId="77777777" w:rsidR="00F63ADB" w:rsidRPr="002C18DB" w:rsidRDefault="00F63ADB" w:rsidP="0019427F">
      <w:pPr>
        <w:spacing w:after="0" w:line="240" w:lineRule="auto"/>
        <w:rPr>
          <w:rFonts w:ascii="Times New Roman" w:hAnsi="Times New Roman" w:cs="Times New Roman"/>
          <w:lang w:val="lt-LT"/>
        </w:rPr>
      </w:pPr>
    </w:p>
    <w:p w14:paraId="3EED60FF"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Du atvejo kontrolės epidemiologiniai tyrimai, vienas kurių buvo atliktas naudojant JAV (n = 339 krūties vėžio atvejai ir n = 6</w:t>
      </w:r>
      <w:r w:rsidR="004C26D5">
        <w:rPr>
          <w:rFonts w:ascii="Times New Roman" w:hAnsi="Times New Roman" w:cs="Times New Roman"/>
          <w:lang w:val="lt-LT"/>
        </w:rPr>
        <w:t> </w:t>
      </w:r>
      <w:r w:rsidRPr="002C18DB">
        <w:rPr>
          <w:rFonts w:ascii="Times New Roman" w:hAnsi="Times New Roman" w:cs="Times New Roman"/>
          <w:lang w:val="lt-LT"/>
        </w:rPr>
        <w:t>780 kontrolinėje grupėje), o kitas – Jungtinės Karalystės (n = 398 krūties vėžio atvejai ir n = 3</w:t>
      </w:r>
      <w:r w:rsidR="004C26D5">
        <w:rPr>
          <w:rFonts w:ascii="Times New Roman" w:hAnsi="Times New Roman" w:cs="Times New Roman"/>
          <w:lang w:val="lt-LT"/>
        </w:rPr>
        <w:t> </w:t>
      </w:r>
      <w:r w:rsidRPr="002C18DB">
        <w:rPr>
          <w:rFonts w:ascii="Times New Roman" w:hAnsi="Times New Roman" w:cs="Times New Roman"/>
          <w:lang w:val="lt-LT"/>
        </w:rPr>
        <w:t>930 kontrolinėje grupėje) sveikatos priežiūros duomenų bazes, atskleidė, kad vyrams, vartojantiems 5-alfa reduktazės inhibitorius, krūties vėžio rizika nepadidėja (žr. 4.4 skyrių). Pirmojo tyrimo duomenys neatskleidė teigiamų sąsajų su vyrų krūties vėžiu (santykinė rizika vartojant 1 metus ir ilgiau prieš diagnozuojant krūties vėžį, palyginti su trumpesniu kaip 1</w:t>
      </w:r>
      <w:r w:rsidR="006E1E0F">
        <w:rPr>
          <w:rFonts w:ascii="Times New Roman" w:hAnsi="Times New Roman" w:cs="Times New Roman"/>
          <w:lang w:val="lt-LT"/>
        </w:rPr>
        <w:t> </w:t>
      </w:r>
      <w:r w:rsidRPr="002C18DB">
        <w:rPr>
          <w:rFonts w:ascii="Times New Roman" w:hAnsi="Times New Roman" w:cs="Times New Roman"/>
          <w:lang w:val="lt-LT"/>
        </w:rPr>
        <w:t>metų vartojimu: 0,70: 95</w:t>
      </w:r>
      <w:r w:rsidR="00906413">
        <w:rPr>
          <w:rFonts w:ascii="Times New Roman" w:hAnsi="Times New Roman" w:cs="Times New Roman"/>
          <w:lang w:val="lt-LT"/>
        </w:rPr>
        <w:t> %</w:t>
      </w:r>
      <w:r w:rsidRPr="002C18DB">
        <w:rPr>
          <w:rFonts w:ascii="Times New Roman" w:hAnsi="Times New Roman" w:cs="Times New Roman"/>
          <w:lang w:val="lt-LT"/>
        </w:rPr>
        <w:t xml:space="preserve"> PI 0,34, 1,45). Antrojo tyrimo duomenimis, apskaičiuotasis krūties vėžio, susijusio su 5-alfa reduktazės inhibitorių vartojimu, šansų santykis, palyginti su nevartojimu, buvo 1,08: 95</w:t>
      </w:r>
      <w:r w:rsidR="00906413">
        <w:rPr>
          <w:rFonts w:ascii="Times New Roman" w:hAnsi="Times New Roman" w:cs="Times New Roman"/>
          <w:lang w:val="lt-LT"/>
        </w:rPr>
        <w:t> %</w:t>
      </w:r>
      <w:r w:rsidRPr="002C18DB">
        <w:rPr>
          <w:rFonts w:ascii="Times New Roman" w:hAnsi="Times New Roman" w:cs="Times New Roman"/>
          <w:lang w:val="lt-LT"/>
        </w:rPr>
        <w:t xml:space="preserve"> PI 0,62, 1,87.</w:t>
      </w:r>
    </w:p>
    <w:p w14:paraId="33AEFB44"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5AEA375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Ar krūties vėžio atsiradimas vyrams yra priežastiniu ryšiu susijęs su ilgalaikiu dutasterido vartojimu, nustatyta nebuvo.</w:t>
      </w:r>
    </w:p>
    <w:p w14:paraId="665AFEEB" w14:textId="77777777" w:rsidR="00F63ADB" w:rsidRPr="002C18DB" w:rsidRDefault="00F63ADB" w:rsidP="0019427F">
      <w:pPr>
        <w:spacing w:after="0" w:line="240" w:lineRule="auto"/>
        <w:rPr>
          <w:rFonts w:ascii="Times New Roman" w:hAnsi="Times New Roman" w:cs="Times New Roman"/>
          <w:lang w:val="lt-LT"/>
        </w:rPr>
      </w:pPr>
    </w:p>
    <w:p w14:paraId="4BF25B2E" w14:textId="77777777" w:rsidR="00F63ADB" w:rsidRPr="002C18DB" w:rsidRDefault="00F63ADB" w:rsidP="008526DA">
      <w:pPr>
        <w:keepNext/>
        <w:spacing w:after="0" w:line="240" w:lineRule="auto"/>
        <w:outlineLvl w:val="4"/>
        <w:rPr>
          <w:rFonts w:ascii="Times New Roman" w:hAnsi="Times New Roman" w:cs="Times New Roman"/>
          <w:i/>
          <w:lang w:val="lt-LT"/>
        </w:rPr>
      </w:pPr>
      <w:r w:rsidRPr="002C18DB">
        <w:rPr>
          <w:rFonts w:ascii="Times New Roman" w:hAnsi="Times New Roman" w:cs="Times New Roman"/>
          <w:i/>
          <w:lang w:val="lt-LT"/>
        </w:rPr>
        <w:t>Poveikis vyrų vaisingumui</w:t>
      </w:r>
    </w:p>
    <w:p w14:paraId="2BA0DD7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0,5 mg dutasterido paros dozės įtak</w:t>
      </w:r>
      <w:r w:rsidR="004D105D">
        <w:rPr>
          <w:rFonts w:ascii="Times New Roman" w:hAnsi="Times New Roman" w:cs="Times New Roman"/>
          <w:lang w:val="lt-LT"/>
        </w:rPr>
        <w:t>a</w:t>
      </w:r>
      <w:r w:rsidRPr="002C18DB">
        <w:rPr>
          <w:rFonts w:ascii="Times New Roman" w:hAnsi="Times New Roman" w:cs="Times New Roman"/>
          <w:lang w:val="lt-LT"/>
        </w:rPr>
        <w:t xml:space="preserve"> vyrų </w:t>
      </w:r>
      <w:r w:rsidR="00374203">
        <w:rPr>
          <w:rFonts w:ascii="Times New Roman" w:hAnsi="Times New Roman" w:cs="Times New Roman"/>
          <w:lang w:val="lt-LT"/>
        </w:rPr>
        <w:t>spermos charakteristikoms</w:t>
      </w:r>
      <w:r w:rsidRPr="002C18DB">
        <w:rPr>
          <w:rFonts w:ascii="Times New Roman" w:hAnsi="Times New Roman" w:cs="Times New Roman"/>
          <w:lang w:val="lt-LT"/>
        </w:rPr>
        <w:t xml:space="preserve"> buvo nustatinėjama tyrimu, kuriame dalyvavo sveiki 18</w:t>
      </w:r>
      <w:r w:rsidR="006E1E0F">
        <w:rPr>
          <w:rFonts w:ascii="Times New Roman" w:hAnsi="Times New Roman" w:cs="Times New Roman"/>
          <w:lang w:val="lt-LT"/>
        </w:rPr>
        <w:t>–</w:t>
      </w:r>
      <w:r w:rsidRPr="002C18DB">
        <w:rPr>
          <w:rFonts w:ascii="Times New Roman" w:hAnsi="Times New Roman" w:cs="Times New Roman"/>
          <w:lang w:val="lt-LT"/>
        </w:rPr>
        <w:t xml:space="preserve">52 metų savanoriai (27 jų vartojo dutasteridą, 23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placebą). Tiriamieji buvo sekami 52 gydymo savaites ir 24 savaites po gydymo. 52-ąją gydymo savaitę vidutinis dutasteridu gydytų vyrų </w:t>
      </w:r>
      <w:r w:rsidR="003F1F4D">
        <w:rPr>
          <w:rFonts w:ascii="Times New Roman" w:hAnsi="Times New Roman" w:cs="Times New Roman"/>
          <w:lang w:val="lt-LT"/>
        </w:rPr>
        <w:t>spermos</w:t>
      </w:r>
      <w:r w:rsidR="005F01E4">
        <w:rPr>
          <w:rFonts w:ascii="Times New Roman" w:hAnsi="Times New Roman" w:cs="Times New Roman"/>
          <w:lang w:val="lt-LT"/>
        </w:rPr>
        <w:t xml:space="preserve"> tūrio</w:t>
      </w:r>
      <w:r w:rsidRPr="002C18DB">
        <w:rPr>
          <w:rFonts w:ascii="Times New Roman" w:hAnsi="Times New Roman" w:cs="Times New Roman"/>
          <w:lang w:val="lt-LT"/>
        </w:rPr>
        <w:t>, sperm</w:t>
      </w:r>
      <w:r w:rsidR="005F01E4">
        <w:rPr>
          <w:rFonts w:ascii="Times New Roman" w:hAnsi="Times New Roman" w:cs="Times New Roman"/>
          <w:lang w:val="lt-LT"/>
        </w:rPr>
        <w:t>atozoidų</w:t>
      </w:r>
      <w:r w:rsidRPr="002C18DB">
        <w:rPr>
          <w:rFonts w:ascii="Times New Roman" w:hAnsi="Times New Roman" w:cs="Times New Roman"/>
          <w:lang w:val="lt-LT"/>
        </w:rPr>
        <w:t xml:space="preserve"> kiekio ir judrumo sumažėjimas, palyginti su buvusiu prieš gydymą, buvo atitinkamai 23 </w:t>
      </w:r>
      <w:r w:rsidRPr="002C18DB">
        <w:rPr>
          <w:rFonts w:ascii="Times New Roman" w:hAnsi="Times New Roman" w:cs="Times New Roman"/>
          <w:lang w:val="lt-LT"/>
        </w:rPr>
        <w:sym w:font="Symbol" w:char="F025"/>
      </w:r>
      <w:r w:rsidRPr="002C18DB">
        <w:rPr>
          <w:rFonts w:ascii="Times New Roman" w:hAnsi="Times New Roman" w:cs="Times New Roman"/>
          <w:lang w:val="lt-LT"/>
        </w:rPr>
        <w:t>, 26 </w:t>
      </w:r>
      <w:r w:rsidRPr="002C18DB">
        <w:rPr>
          <w:rFonts w:ascii="Times New Roman" w:hAnsi="Times New Roman" w:cs="Times New Roman"/>
          <w:lang w:val="lt-LT"/>
        </w:rPr>
        <w:sym w:font="Symbol" w:char="F025"/>
      </w:r>
      <w:r w:rsidRPr="002C18DB">
        <w:rPr>
          <w:rFonts w:ascii="Times New Roman" w:hAnsi="Times New Roman" w:cs="Times New Roman"/>
          <w:lang w:val="lt-LT"/>
        </w:rPr>
        <w:t xml:space="preserve"> ir 18 </w:t>
      </w:r>
      <w:r w:rsidRPr="002C18DB">
        <w:rPr>
          <w:rFonts w:ascii="Times New Roman" w:hAnsi="Times New Roman" w:cs="Times New Roman"/>
          <w:lang w:val="lt-LT"/>
        </w:rPr>
        <w:sym w:font="Symbol" w:char="F025"/>
      </w:r>
      <w:r w:rsidRPr="002C18DB">
        <w:rPr>
          <w:rFonts w:ascii="Times New Roman" w:hAnsi="Times New Roman" w:cs="Times New Roman"/>
          <w:lang w:val="lt-LT"/>
        </w:rPr>
        <w:t>, patikslinus, atsižvelgiant į pokyčius, atsiradusius placebą vartojusiems tiriamiesiems. S</w:t>
      </w:r>
      <w:r w:rsidR="005F01E4">
        <w:rPr>
          <w:rFonts w:ascii="Times New Roman" w:hAnsi="Times New Roman" w:cs="Times New Roman"/>
          <w:lang w:val="lt-LT"/>
        </w:rPr>
        <w:t>permos</w:t>
      </w:r>
      <w:r w:rsidRPr="002C18DB">
        <w:rPr>
          <w:rFonts w:ascii="Times New Roman" w:hAnsi="Times New Roman" w:cs="Times New Roman"/>
          <w:lang w:val="lt-LT"/>
        </w:rPr>
        <w:t xml:space="preserve"> koncentracija ir morfologija nepakito. Praėjus 24 savaitėms po gydymo, dutasterido vartojusių vyrų </w:t>
      </w:r>
      <w:r w:rsidR="00671314">
        <w:rPr>
          <w:rFonts w:ascii="Times New Roman" w:hAnsi="Times New Roman" w:cs="Times New Roman"/>
          <w:lang w:val="lt-LT"/>
        </w:rPr>
        <w:t>spermoje</w:t>
      </w:r>
      <w:r w:rsidRPr="002C18DB">
        <w:rPr>
          <w:rFonts w:ascii="Times New Roman" w:hAnsi="Times New Roman" w:cs="Times New Roman"/>
          <w:lang w:val="lt-LT"/>
        </w:rPr>
        <w:t xml:space="preserve"> vidutinis sperm</w:t>
      </w:r>
      <w:r w:rsidR="00671314">
        <w:rPr>
          <w:rFonts w:ascii="Times New Roman" w:hAnsi="Times New Roman" w:cs="Times New Roman"/>
          <w:lang w:val="lt-LT"/>
        </w:rPr>
        <w:t>atozoidų</w:t>
      </w:r>
      <w:r w:rsidRPr="002C18DB">
        <w:rPr>
          <w:rFonts w:ascii="Times New Roman" w:hAnsi="Times New Roman" w:cs="Times New Roman"/>
          <w:lang w:val="lt-LT"/>
        </w:rPr>
        <w:t xml:space="preserve"> kiekis vis dar buvo 23 </w:t>
      </w:r>
      <w:r w:rsidRPr="002C18DB">
        <w:rPr>
          <w:rFonts w:ascii="Times New Roman" w:hAnsi="Times New Roman" w:cs="Times New Roman"/>
          <w:lang w:val="lt-LT"/>
        </w:rPr>
        <w:sym w:font="Symbol" w:char="F025"/>
      </w:r>
      <w:r w:rsidRPr="002C18DB">
        <w:rPr>
          <w:rFonts w:ascii="Times New Roman" w:hAnsi="Times New Roman" w:cs="Times New Roman"/>
          <w:lang w:val="lt-LT"/>
        </w:rPr>
        <w:t xml:space="preserve"> mažesnis už tą, kuris buvo prieš gydymą. Nors bet kuriuo sektu laikotarpiu vidutinės visų parametrų reikšmės normos ribų neperžengė ir klinikai reikšmingo pokyčio (30 </w:t>
      </w:r>
      <w:r w:rsidRPr="002C18DB">
        <w:rPr>
          <w:rFonts w:ascii="Times New Roman" w:hAnsi="Times New Roman" w:cs="Times New Roman"/>
          <w:lang w:val="lt-LT"/>
        </w:rPr>
        <w:sym w:font="Symbol" w:char="F025"/>
      </w:r>
      <w:r w:rsidRPr="002C18DB">
        <w:rPr>
          <w:rFonts w:ascii="Times New Roman" w:hAnsi="Times New Roman" w:cs="Times New Roman"/>
          <w:lang w:val="lt-LT"/>
        </w:rPr>
        <w:t>) kriterijų neatitiko, tačiau dviem tiriamiesiems iš dutasterido vartojusių grupės sperm</w:t>
      </w:r>
      <w:r w:rsidR="00671314">
        <w:rPr>
          <w:rFonts w:ascii="Times New Roman" w:hAnsi="Times New Roman" w:cs="Times New Roman"/>
          <w:lang w:val="lt-LT"/>
        </w:rPr>
        <w:t>atozoidų</w:t>
      </w:r>
      <w:r w:rsidRPr="002C18DB">
        <w:rPr>
          <w:rFonts w:ascii="Times New Roman" w:hAnsi="Times New Roman" w:cs="Times New Roman"/>
          <w:lang w:val="lt-LT"/>
        </w:rPr>
        <w:t xml:space="preserve"> kiekis 52 gydymo savaitę buvo daugiau negu 90 </w:t>
      </w:r>
      <w:r w:rsidRPr="002C18DB">
        <w:rPr>
          <w:rFonts w:ascii="Times New Roman" w:hAnsi="Times New Roman" w:cs="Times New Roman"/>
          <w:lang w:val="lt-LT"/>
        </w:rPr>
        <w:sym w:font="Symbol" w:char="F025"/>
      </w:r>
      <w:r w:rsidRPr="002C18DB">
        <w:rPr>
          <w:rFonts w:ascii="Times New Roman" w:hAnsi="Times New Roman" w:cs="Times New Roman"/>
          <w:lang w:val="lt-LT"/>
        </w:rPr>
        <w:t xml:space="preserve"> mažesnis už buvusį prieš gydymą ir praėjus 24 savaitėms po gydymo </w:t>
      </w:r>
      <w:r w:rsidR="00C240ED">
        <w:rPr>
          <w:rFonts w:ascii="Times New Roman" w:hAnsi="Times New Roman" w:cs="Times New Roman"/>
          <w:lang w:val="lt-LT"/>
        </w:rPr>
        <w:t>normalizavosi</w:t>
      </w:r>
      <w:r w:rsidRPr="002C18DB">
        <w:rPr>
          <w:rFonts w:ascii="Times New Roman" w:hAnsi="Times New Roman" w:cs="Times New Roman"/>
          <w:lang w:val="lt-LT"/>
        </w:rPr>
        <w:t xml:space="preserve"> tik iš dalies. Kad vyrų vaisingumas nesumažės, teigti negalima. </w:t>
      </w:r>
    </w:p>
    <w:p w14:paraId="555BD07A" w14:textId="77777777" w:rsidR="00F63ADB" w:rsidRPr="002C18DB" w:rsidRDefault="00F63ADB" w:rsidP="0019427F">
      <w:pPr>
        <w:spacing w:after="0" w:line="240" w:lineRule="auto"/>
        <w:rPr>
          <w:rFonts w:ascii="Times New Roman" w:hAnsi="Times New Roman" w:cs="Times New Roman"/>
          <w:lang w:val="lt-LT"/>
        </w:rPr>
      </w:pPr>
    </w:p>
    <w:p w14:paraId="3E59BA67" w14:textId="77777777" w:rsidR="00F63ADB" w:rsidRPr="002C18DB" w:rsidRDefault="00F63ADB" w:rsidP="008526DA">
      <w:pPr>
        <w:spacing w:after="0" w:line="240" w:lineRule="auto"/>
        <w:rPr>
          <w:rFonts w:ascii="Times New Roman" w:hAnsi="Times New Roman" w:cs="Times New Roman"/>
          <w:lang w:val="lt-LT"/>
        </w:rPr>
      </w:pPr>
      <w:r w:rsidRPr="002C18DB">
        <w:rPr>
          <w:rFonts w:ascii="Times New Roman" w:hAnsi="Times New Roman" w:cs="Times New Roman"/>
          <w:lang w:val="lt-LT"/>
        </w:rPr>
        <w:t>KOMBINUOT</w:t>
      </w:r>
      <w:r w:rsidR="00D733C5">
        <w:rPr>
          <w:rFonts w:ascii="Times New Roman" w:hAnsi="Times New Roman" w:cs="Times New Roman"/>
          <w:lang w:val="lt-LT"/>
        </w:rPr>
        <w:t>ASIS GYDYMAS</w:t>
      </w:r>
      <w:r w:rsidRPr="002C18DB">
        <w:rPr>
          <w:rFonts w:ascii="Times New Roman" w:hAnsi="Times New Roman" w:cs="Times New Roman"/>
          <w:lang w:val="lt-LT"/>
        </w:rPr>
        <w:t xml:space="preserve"> DUTASTERID</w:t>
      </w:r>
      <w:r w:rsidR="00954EC7">
        <w:rPr>
          <w:rFonts w:ascii="Times New Roman" w:hAnsi="Times New Roman" w:cs="Times New Roman"/>
          <w:lang w:val="lt-LT"/>
        </w:rPr>
        <w:t>U</w:t>
      </w:r>
      <w:r w:rsidRPr="002C18DB">
        <w:rPr>
          <w:rFonts w:ascii="Times New Roman" w:hAnsi="Times New Roman" w:cs="Times New Roman"/>
          <w:lang w:val="lt-LT"/>
        </w:rPr>
        <w:t xml:space="preserve"> </w:t>
      </w:r>
      <w:r w:rsidR="00D733C5">
        <w:rPr>
          <w:rFonts w:ascii="Times New Roman" w:hAnsi="Times New Roman" w:cs="Times New Roman"/>
          <w:lang w:val="lt-LT"/>
        </w:rPr>
        <w:t>IR</w:t>
      </w:r>
      <w:r w:rsidR="00D733C5" w:rsidRPr="002C18DB">
        <w:rPr>
          <w:rFonts w:ascii="Times New Roman" w:hAnsi="Times New Roman" w:cs="Times New Roman"/>
          <w:lang w:val="lt-LT"/>
        </w:rPr>
        <w:t xml:space="preserve"> </w:t>
      </w:r>
      <w:r w:rsidRPr="002C18DB">
        <w:rPr>
          <w:rFonts w:ascii="Times New Roman" w:hAnsi="Times New Roman" w:cs="Times New Roman"/>
          <w:lang w:val="lt-LT"/>
        </w:rPr>
        <w:t>ALFA BLOKATORIUMI TAMSULOZINU</w:t>
      </w:r>
    </w:p>
    <w:p w14:paraId="1350D258"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lang w:val="lt-LT"/>
        </w:rPr>
        <w:t>Daugiacentrio, daugiatautinio, dvigubai koduoto, atsitiktinių imčių paralelinių grupių tyrimo metu (</w:t>
      </w:r>
      <w:r w:rsidRPr="002C18DB">
        <w:rPr>
          <w:rFonts w:ascii="Times New Roman" w:hAnsi="Times New Roman" w:cs="Times New Roman"/>
          <w:i/>
          <w:lang w:val="lt-LT"/>
        </w:rPr>
        <w:t xml:space="preserve">CombAT </w:t>
      </w:r>
      <w:r w:rsidRPr="002C18DB">
        <w:rPr>
          <w:rFonts w:ascii="Times New Roman" w:hAnsi="Times New Roman" w:cs="Times New Roman"/>
          <w:lang w:val="lt-LT"/>
        </w:rPr>
        <w:t>tyrimas) buvo įvertintas gydymas dutasterid</w:t>
      </w:r>
      <w:r w:rsidR="000C591C">
        <w:rPr>
          <w:rFonts w:ascii="Times New Roman" w:hAnsi="Times New Roman" w:cs="Times New Roman"/>
          <w:lang w:val="lt-LT"/>
        </w:rPr>
        <w:t>u</w:t>
      </w:r>
      <w:r w:rsidRPr="002C18DB">
        <w:rPr>
          <w:rFonts w:ascii="Times New Roman" w:hAnsi="Times New Roman" w:cs="Times New Roman"/>
          <w:lang w:val="lt-LT"/>
        </w:rPr>
        <w:t xml:space="preserve"> po 0,5 mg per parą (</w:t>
      </w:r>
      <w:r w:rsidRPr="002C18DB">
        <w:rPr>
          <w:rFonts w:ascii="Times New Roman" w:hAnsi="Times New Roman" w:cs="Times New Roman"/>
          <w:color w:val="000000"/>
          <w:lang w:val="lt-LT"/>
        </w:rPr>
        <w:t>n = 1 623), tamsulozinu po 0,4 mg per parą (n = 1</w:t>
      </w:r>
      <w:r w:rsidR="004D105D">
        <w:rPr>
          <w:rFonts w:ascii="Times New Roman" w:hAnsi="Times New Roman" w:cs="Times New Roman"/>
          <w:color w:val="000000"/>
          <w:lang w:val="lt-LT"/>
        </w:rPr>
        <w:t> </w:t>
      </w:r>
      <w:r w:rsidRPr="002C18DB">
        <w:rPr>
          <w:rFonts w:ascii="Times New Roman" w:hAnsi="Times New Roman" w:cs="Times New Roman"/>
          <w:color w:val="000000"/>
          <w:lang w:val="lt-LT"/>
        </w:rPr>
        <w:t>611) arba derinant po 0,5 mg dutasterido ir po 0,4 mg (n = 1 610) tamsulozino. Buvo tiriama vyrų, kuriems buvo vidutinio sunkumo ar sunkių GPH simptomų</w:t>
      </w:r>
      <w:r w:rsidRPr="002C18DB">
        <w:rPr>
          <w:rFonts w:ascii="Times New Roman" w:hAnsi="Times New Roman" w:cs="Times New Roman"/>
          <w:lang w:val="lt-LT"/>
        </w:rPr>
        <w:t xml:space="preserve"> ir kurių prostatos tūris buvo 30 ml arba didesnis, o PSA koncentracija buvo 1,5–10 ng/ml, grupė. Beveik 53</w:t>
      </w:r>
      <w:r w:rsidR="00906413">
        <w:rPr>
          <w:rFonts w:ascii="Times New Roman" w:hAnsi="Times New Roman" w:cs="Times New Roman"/>
          <w:lang w:val="lt-LT"/>
        </w:rPr>
        <w:t> %</w:t>
      </w:r>
      <w:r w:rsidRPr="002C18DB">
        <w:rPr>
          <w:rFonts w:ascii="Times New Roman" w:hAnsi="Times New Roman" w:cs="Times New Roman"/>
          <w:color w:val="000000"/>
          <w:lang w:val="lt-LT"/>
        </w:rPr>
        <w:t xml:space="preserve"> tiriamųjų praeityje buvo gydomi 5-alfa reduktazės inhibitoriumi arba alfa blokatoriumi. </w:t>
      </w:r>
      <w:r w:rsidR="00675368">
        <w:rPr>
          <w:rFonts w:ascii="Times New Roman" w:hAnsi="Times New Roman" w:cs="Times New Roman"/>
          <w:color w:val="000000"/>
          <w:lang w:val="lt-LT"/>
        </w:rPr>
        <w:t>Pirminė</w:t>
      </w:r>
      <w:r w:rsidRPr="002C18DB">
        <w:rPr>
          <w:rFonts w:ascii="Times New Roman" w:hAnsi="Times New Roman" w:cs="Times New Roman"/>
          <w:color w:val="000000"/>
          <w:lang w:val="lt-LT"/>
        </w:rPr>
        <w:t xml:space="preserve"> </w:t>
      </w:r>
      <w:r w:rsidRPr="002C18DB">
        <w:rPr>
          <w:rFonts w:ascii="Times New Roman" w:hAnsi="Times New Roman" w:cs="Times New Roman"/>
          <w:color w:val="000000"/>
          <w:lang w:val="lt-LT"/>
        </w:rPr>
        <w:lastRenderedPageBreak/>
        <w:t xml:space="preserve">vertinamoji baigtis pirmaisiais dviem gydymo metais buvo balo pagal Tarptautinę prostatos simptomų vertinimo skalę (angl. </w:t>
      </w:r>
      <w:r w:rsidRPr="002C18DB">
        <w:rPr>
          <w:rFonts w:ascii="Times New Roman" w:hAnsi="Times New Roman" w:cs="Times New Roman"/>
          <w:i/>
          <w:color w:val="000000"/>
          <w:lang w:val="lt-LT"/>
        </w:rPr>
        <w:t xml:space="preserve">International Prostate Symptom </w:t>
      </w:r>
      <w:r w:rsidR="00E45C14">
        <w:rPr>
          <w:rFonts w:ascii="Times New Roman" w:hAnsi="Times New Roman" w:cs="Times New Roman"/>
          <w:i/>
          <w:color w:val="000000"/>
          <w:lang w:val="lt-LT"/>
        </w:rPr>
        <w:t>S</w:t>
      </w:r>
      <w:r w:rsidRPr="002C18DB">
        <w:rPr>
          <w:rFonts w:ascii="Times New Roman" w:hAnsi="Times New Roman" w:cs="Times New Roman"/>
          <w:i/>
          <w:color w:val="000000"/>
          <w:lang w:val="lt-LT"/>
        </w:rPr>
        <w:t>core</w:t>
      </w:r>
      <w:r w:rsidR="000C591C">
        <w:rPr>
          <w:rFonts w:ascii="Times New Roman" w:hAnsi="Times New Roman" w:cs="Times New Roman"/>
          <w:i/>
          <w:color w:val="000000"/>
          <w:lang w:val="lt-LT"/>
        </w:rPr>
        <w:t>,</w:t>
      </w:r>
      <w:r w:rsidRPr="002C18DB">
        <w:rPr>
          <w:rFonts w:ascii="Times New Roman" w:hAnsi="Times New Roman" w:cs="Times New Roman"/>
          <w:i/>
          <w:color w:val="000000"/>
          <w:lang w:val="lt-LT"/>
        </w:rPr>
        <w:t xml:space="preserve"> IPSS</w:t>
      </w:r>
      <w:r w:rsidRPr="002C18DB">
        <w:rPr>
          <w:rFonts w:ascii="Times New Roman" w:hAnsi="Times New Roman" w:cs="Times New Roman"/>
          <w:color w:val="000000"/>
          <w:lang w:val="lt-LT"/>
        </w:rPr>
        <w:t xml:space="preserve">) pokytis. </w:t>
      </w:r>
      <w:r w:rsidRPr="002C18DB">
        <w:rPr>
          <w:rFonts w:ascii="Times New Roman" w:hAnsi="Times New Roman" w:cs="Times New Roman"/>
          <w:i/>
          <w:color w:val="000000"/>
          <w:lang w:val="lt-LT"/>
        </w:rPr>
        <w:t>IPSS</w:t>
      </w:r>
      <w:r w:rsidRPr="002C18DB">
        <w:rPr>
          <w:rFonts w:ascii="Times New Roman" w:hAnsi="Times New Roman" w:cs="Times New Roman"/>
          <w:color w:val="000000"/>
          <w:lang w:val="lt-LT"/>
        </w:rPr>
        <w:t xml:space="preserve"> – tai 8 dalių klausimynas, paremtas </w:t>
      </w:r>
      <w:r w:rsidRPr="002C18DB">
        <w:rPr>
          <w:rFonts w:ascii="Times New Roman" w:hAnsi="Times New Roman" w:cs="Times New Roman"/>
          <w:i/>
          <w:color w:val="000000"/>
          <w:lang w:val="lt-LT"/>
        </w:rPr>
        <w:t>AUA-SI</w:t>
      </w:r>
      <w:r w:rsidRPr="002C18DB">
        <w:rPr>
          <w:rFonts w:ascii="Times New Roman" w:hAnsi="Times New Roman" w:cs="Times New Roman"/>
          <w:color w:val="000000"/>
          <w:lang w:val="lt-LT"/>
        </w:rPr>
        <w:t xml:space="preserve"> instrumentiniais tyrimais, su papildomu klausimu apie gyvenimo kokybę. Antrinę vertinamąją baigtį antraisiais metais sudarė maksimali šlapimo srovė (</w:t>
      </w:r>
      <w:r w:rsidRPr="002C18DB">
        <w:rPr>
          <w:rFonts w:ascii="Times New Roman" w:hAnsi="Times New Roman" w:cs="Times New Roman"/>
          <w:i/>
          <w:color w:val="000000"/>
          <w:lang w:val="lt-LT"/>
        </w:rPr>
        <w:t>Q</w:t>
      </w:r>
      <w:r w:rsidRPr="002C18DB">
        <w:rPr>
          <w:rFonts w:ascii="Times New Roman" w:hAnsi="Times New Roman" w:cs="Times New Roman"/>
          <w:i/>
          <w:color w:val="000000"/>
          <w:vertAlign w:val="subscript"/>
          <w:lang w:val="lt-LT"/>
        </w:rPr>
        <w:t>max</w:t>
      </w:r>
      <w:r w:rsidRPr="002C18DB">
        <w:rPr>
          <w:rFonts w:ascii="Times New Roman" w:hAnsi="Times New Roman" w:cs="Times New Roman"/>
          <w:color w:val="000000"/>
          <w:lang w:val="lt-LT"/>
        </w:rPr>
        <w:t>) ir prostatos tūris. Taikant kombinuotąj</w:t>
      </w:r>
      <w:r w:rsidR="00D733C5">
        <w:rPr>
          <w:rFonts w:ascii="Times New Roman" w:hAnsi="Times New Roman" w:cs="Times New Roman"/>
          <w:color w:val="000000"/>
          <w:lang w:val="lt-LT"/>
        </w:rPr>
        <w:t>į gydymą</w:t>
      </w:r>
      <w:r w:rsidRPr="002C18DB">
        <w:rPr>
          <w:rFonts w:ascii="Times New Roman" w:hAnsi="Times New Roman" w:cs="Times New Roman"/>
          <w:color w:val="000000"/>
          <w:lang w:val="lt-LT"/>
        </w:rPr>
        <w:t xml:space="preserve">, </w:t>
      </w:r>
      <w:r w:rsidRPr="002C18DB">
        <w:rPr>
          <w:rFonts w:ascii="Times New Roman" w:hAnsi="Times New Roman" w:cs="Times New Roman"/>
          <w:i/>
          <w:color w:val="000000"/>
          <w:lang w:val="lt-LT"/>
        </w:rPr>
        <w:t>IPSS</w:t>
      </w:r>
      <w:r w:rsidRPr="002C18DB">
        <w:rPr>
          <w:rFonts w:ascii="Times New Roman" w:hAnsi="Times New Roman" w:cs="Times New Roman"/>
          <w:color w:val="000000"/>
          <w:lang w:val="lt-LT"/>
        </w:rPr>
        <w:t xml:space="preserve"> pokytis pasiekė reikšmingumą nuo trečio</w:t>
      </w:r>
      <w:r w:rsidR="000C591C">
        <w:rPr>
          <w:rFonts w:ascii="Times New Roman" w:hAnsi="Times New Roman" w:cs="Times New Roman"/>
          <w:color w:val="000000"/>
          <w:lang w:val="lt-LT"/>
        </w:rPr>
        <w:t>jo</w:t>
      </w:r>
      <w:r w:rsidRPr="002C18DB">
        <w:rPr>
          <w:rFonts w:ascii="Times New Roman" w:hAnsi="Times New Roman" w:cs="Times New Roman"/>
          <w:color w:val="000000"/>
          <w:lang w:val="lt-LT"/>
        </w:rPr>
        <w:t xml:space="preserve"> mėnesio, palyginti su </w:t>
      </w:r>
      <w:r w:rsidRPr="002C18DB">
        <w:rPr>
          <w:rFonts w:ascii="Times New Roman" w:hAnsi="Times New Roman" w:cs="Times New Roman"/>
          <w:lang w:val="lt-LT"/>
        </w:rPr>
        <w:t>dutasterido vartojimu, o nuo 9-to</w:t>
      </w:r>
      <w:r w:rsidR="00954EC7">
        <w:rPr>
          <w:rFonts w:ascii="Times New Roman" w:hAnsi="Times New Roman" w:cs="Times New Roman"/>
          <w:lang w:val="lt-LT"/>
        </w:rPr>
        <w:t>jo</w:t>
      </w:r>
      <w:r w:rsidRPr="002C18DB">
        <w:rPr>
          <w:rFonts w:ascii="Times New Roman" w:hAnsi="Times New Roman" w:cs="Times New Roman"/>
          <w:lang w:val="lt-LT"/>
        </w:rPr>
        <w:t xml:space="preserve"> mėnesio, palyginti su tamsulozino vartojimu. Taikant </w:t>
      </w:r>
      <w:r w:rsidRPr="002C18DB">
        <w:rPr>
          <w:rFonts w:ascii="Times New Roman" w:hAnsi="Times New Roman" w:cs="Times New Roman"/>
          <w:color w:val="000000"/>
          <w:lang w:val="lt-LT"/>
        </w:rPr>
        <w:t>kombinuotąj</w:t>
      </w:r>
      <w:r w:rsidR="00D733C5">
        <w:rPr>
          <w:rFonts w:ascii="Times New Roman" w:hAnsi="Times New Roman" w:cs="Times New Roman"/>
          <w:color w:val="000000"/>
          <w:lang w:val="lt-LT"/>
        </w:rPr>
        <w:t>į gydymą</w:t>
      </w:r>
      <w:r w:rsidRPr="002C18DB">
        <w:rPr>
          <w:rFonts w:ascii="Times New Roman" w:hAnsi="Times New Roman" w:cs="Times New Roman"/>
          <w:color w:val="000000"/>
          <w:lang w:val="lt-LT"/>
        </w:rPr>
        <w:t>,</w:t>
      </w:r>
      <w:r w:rsidRPr="002C18DB">
        <w:rPr>
          <w:rFonts w:ascii="Times New Roman" w:hAnsi="Times New Roman" w:cs="Times New Roman"/>
          <w:lang w:val="lt-LT"/>
        </w:rPr>
        <w:t xml:space="preserve"> </w:t>
      </w:r>
      <w:r w:rsidRPr="002C18DB">
        <w:rPr>
          <w:rFonts w:ascii="Times New Roman" w:hAnsi="Times New Roman" w:cs="Times New Roman"/>
          <w:i/>
          <w:color w:val="000000"/>
          <w:lang w:val="lt-LT"/>
        </w:rPr>
        <w:t>Q</w:t>
      </w:r>
      <w:r w:rsidRPr="002C18DB">
        <w:rPr>
          <w:rFonts w:ascii="Times New Roman" w:hAnsi="Times New Roman" w:cs="Times New Roman"/>
          <w:i/>
          <w:color w:val="000000"/>
          <w:vertAlign w:val="subscript"/>
          <w:lang w:val="lt-LT"/>
        </w:rPr>
        <w:t>max</w:t>
      </w:r>
      <w:r w:rsidRPr="002C18DB">
        <w:rPr>
          <w:rFonts w:ascii="Times New Roman" w:hAnsi="Times New Roman" w:cs="Times New Roman"/>
          <w:lang w:val="lt-LT"/>
        </w:rPr>
        <w:t xml:space="preserve"> </w:t>
      </w:r>
      <w:r w:rsidRPr="002C18DB">
        <w:rPr>
          <w:rFonts w:ascii="Times New Roman" w:hAnsi="Times New Roman" w:cs="Times New Roman"/>
          <w:color w:val="000000"/>
          <w:lang w:val="lt-LT"/>
        </w:rPr>
        <w:t xml:space="preserve">pokytis pasiekė reikšmingumą </w:t>
      </w:r>
      <w:r w:rsidRPr="002C18DB">
        <w:rPr>
          <w:rFonts w:ascii="Times New Roman" w:hAnsi="Times New Roman" w:cs="Times New Roman"/>
          <w:lang w:val="lt-LT"/>
        </w:rPr>
        <w:t>nuo 6-to</w:t>
      </w:r>
      <w:r w:rsidR="00954EC7">
        <w:rPr>
          <w:rFonts w:ascii="Times New Roman" w:hAnsi="Times New Roman" w:cs="Times New Roman"/>
          <w:lang w:val="lt-LT"/>
        </w:rPr>
        <w:t>jo</w:t>
      </w:r>
      <w:r w:rsidRPr="002C18DB">
        <w:rPr>
          <w:rFonts w:ascii="Times New Roman" w:hAnsi="Times New Roman" w:cs="Times New Roman"/>
          <w:lang w:val="lt-LT"/>
        </w:rPr>
        <w:t xml:space="preserve"> mėnesio, palyginti su dutasterido ar tamsulozino vartojimu.</w:t>
      </w:r>
    </w:p>
    <w:p w14:paraId="1EA2340A" w14:textId="77777777" w:rsidR="00F63ADB" w:rsidRPr="002C18DB" w:rsidRDefault="00F63ADB" w:rsidP="0019427F">
      <w:pPr>
        <w:spacing w:after="0" w:line="240" w:lineRule="auto"/>
        <w:rPr>
          <w:rFonts w:ascii="Times New Roman" w:hAnsi="Times New Roman" w:cs="Times New Roman"/>
          <w:lang w:val="lt-LT"/>
        </w:rPr>
      </w:pPr>
    </w:p>
    <w:p w14:paraId="4FB334B4" w14:textId="77777777" w:rsidR="00F63ADB" w:rsidRPr="002C18DB" w:rsidRDefault="00675368" w:rsidP="0019427F">
      <w:pPr>
        <w:spacing w:after="0" w:line="240" w:lineRule="auto"/>
        <w:rPr>
          <w:rFonts w:ascii="Times New Roman" w:hAnsi="Times New Roman" w:cs="Times New Roman"/>
          <w:lang w:val="lt-LT"/>
        </w:rPr>
      </w:pPr>
      <w:r>
        <w:rPr>
          <w:rFonts w:ascii="Times New Roman" w:hAnsi="Times New Roman" w:cs="Times New Roman"/>
          <w:color w:val="000000"/>
          <w:lang w:val="lt-LT"/>
        </w:rPr>
        <w:t>Pirminė</w:t>
      </w:r>
      <w:r w:rsidR="00F63ADB" w:rsidRPr="002C18DB">
        <w:rPr>
          <w:rFonts w:ascii="Times New Roman" w:hAnsi="Times New Roman" w:cs="Times New Roman"/>
          <w:color w:val="000000"/>
          <w:lang w:val="lt-LT"/>
        </w:rPr>
        <w:t xml:space="preserve"> vertinamoji baigtis </w:t>
      </w:r>
      <w:r w:rsidR="00F63ADB" w:rsidRPr="002C18DB">
        <w:rPr>
          <w:rFonts w:ascii="Times New Roman" w:hAnsi="Times New Roman" w:cs="Times New Roman"/>
          <w:lang w:val="lt-LT"/>
        </w:rPr>
        <w:t xml:space="preserve">ketvirtaisiais gydymo metais buvo laikotarpis, per kurį pasireiškė pirmieji ŪŠS reiškiniai arba buvo atlikta su GPH susijusi chirurginė operacija. Taikant </w:t>
      </w:r>
      <w:r w:rsidR="00F63ADB" w:rsidRPr="002C18DB">
        <w:rPr>
          <w:rFonts w:ascii="Times New Roman" w:hAnsi="Times New Roman" w:cs="Times New Roman"/>
          <w:color w:val="000000"/>
          <w:lang w:val="lt-LT"/>
        </w:rPr>
        <w:t>kombinuotąj</w:t>
      </w:r>
      <w:r w:rsidR="00D733C5">
        <w:rPr>
          <w:rFonts w:ascii="Times New Roman" w:hAnsi="Times New Roman" w:cs="Times New Roman"/>
          <w:color w:val="000000"/>
          <w:lang w:val="lt-LT"/>
        </w:rPr>
        <w:t>į gydymą</w:t>
      </w:r>
      <w:r w:rsidR="00F63ADB" w:rsidRPr="002C18DB">
        <w:rPr>
          <w:rFonts w:ascii="Times New Roman" w:hAnsi="Times New Roman" w:cs="Times New Roman"/>
          <w:color w:val="000000"/>
          <w:lang w:val="lt-LT"/>
        </w:rPr>
        <w:t>, p</w:t>
      </w:r>
      <w:r w:rsidR="00F63ADB" w:rsidRPr="002C18DB">
        <w:rPr>
          <w:rFonts w:ascii="Times New Roman" w:hAnsi="Times New Roman" w:cs="Times New Roman"/>
          <w:lang w:val="lt-LT"/>
        </w:rPr>
        <w:t>o ketverių gydymo metų ŪŠS arba su GPH susijusios chirurginės operacijos rizika statistiškai reikšmingai sumažėjo (</w:t>
      </w:r>
      <w:r w:rsidR="00F63ADB" w:rsidRPr="002C18DB">
        <w:rPr>
          <w:rFonts w:ascii="Times New Roman" w:hAnsi="Times New Roman" w:cs="Times New Roman"/>
          <w:color w:val="000000"/>
          <w:lang w:val="lt-LT"/>
        </w:rPr>
        <w:t>rizikos sumažėjimas 65,8</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xml:space="preserve">, </w:t>
      </w:r>
      <w:r w:rsidR="00F63ADB" w:rsidRPr="002C18DB">
        <w:rPr>
          <w:rFonts w:ascii="Times New Roman" w:hAnsi="Times New Roman" w:cs="Times New Roman"/>
          <w:lang w:val="lt-LT"/>
        </w:rPr>
        <w:t>p &lt; 0,001 [</w:t>
      </w:r>
      <w:r w:rsidR="00F63ADB" w:rsidRPr="002C18DB">
        <w:rPr>
          <w:rFonts w:ascii="Times New Roman" w:hAnsi="Times New Roman" w:cs="Times New Roman"/>
          <w:color w:val="000000"/>
          <w:lang w:val="lt-LT"/>
        </w:rPr>
        <w:t>95</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xml:space="preserve"> PI nuo 54,7</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xml:space="preserve"> iki 74,1</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w:t>
      </w:r>
      <w:r w:rsidR="00F63ADB" w:rsidRPr="002C18DB">
        <w:rPr>
          <w:rFonts w:ascii="Times New Roman" w:hAnsi="Times New Roman" w:cs="Times New Roman"/>
          <w:lang w:val="lt-LT"/>
        </w:rPr>
        <w:t>), palyginti su tamsulozino monoterapija. ŪŠS arba su GPH susijusios chirurginės operacijos dažnis ketvirtaisiais metais buvo</w:t>
      </w:r>
      <w:r w:rsidR="00F63ADB" w:rsidRPr="002C18DB">
        <w:rPr>
          <w:rFonts w:ascii="Times New Roman" w:hAnsi="Times New Roman" w:cs="Times New Roman"/>
          <w:color w:val="000000"/>
          <w:lang w:val="lt-LT"/>
        </w:rPr>
        <w:t xml:space="preserve"> 4,2</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taikant kombinuotąj</w:t>
      </w:r>
      <w:r w:rsidR="00D733C5">
        <w:rPr>
          <w:rFonts w:ascii="Times New Roman" w:hAnsi="Times New Roman" w:cs="Times New Roman"/>
          <w:color w:val="000000"/>
          <w:lang w:val="lt-LT"/>
        </w:rPr>
        <w:t>į gydymą</w:t>
      </w:r>
      <w:r w:rsidR="00F63ADB" w:rsidRPr="002C18DB">
        <w:rPr>
          <w:rFonts w:ascii="Times New Roman" w:hAnsi="Times New Roman" w:cs="Times New Roman"/>
          <w:color w:val="000000"/>
          <w:lang w:val="lt-LT"/>
        </w:rPr>
        <w:t>, ir 11,9</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vartojant tamsuloziną (p &lt; 0,001). Taikant kombinuotąj</w:t>
      </w:r>
      <w:r w:rsidR="00D733C5">
        <w:rPr>
          <w:rFonts w:ascii="Times New Roman" w:hAnsi="Times New Roman" w:cs="Times New Roman"/>
          <w:color w:val="000000"/>
          <w:lang w:val="lt-LT"/>
        </w:rPr>
        <w:t>į gydymą</w:t>
      </w:r>
      <w:r w:rsidR="00F63ADB" w:rsidRPr="002C18DB">
        <w:rPr>
          <w:rFonts w:ascii="Times New Roman" w:hAnsi="Times New Roman" w:cs="Times New Roman"/>
          <w:color w:val="000000"/>
          <w:lang w:val="lt-LT"/>
        </w:rPr>
        <w:t>, palyginti su dutasterido</w:t>
      </w:r>
      <w:r w:rsidR="00F63ADB" w:rsidRPr="002C18DB">
        <w:rPr>
          <w:rFonts w:ascii="Times New Roman" w:hAnsi="Times New Roman" w:cs="Times New Roman"/>
          <w:lang w:val="lt-LT"/>
        </w:rPr>
        <w:t xml:space="preserve"> monoterapija, ŪŠS arba su GPH susijusios chirurginės operacijos rizika sumažėjo 19,6</w:t>
      </w:r>
      <w:r w:rsidR="00906413">
        <w:rPr>
          <w:rFonts w:ascii="Times New Roman" w:hAnsi="Times New Roman" w:cs="Times New Roman"/>
          <w:lang w:val="lt-LT"/>
        </w:rPr>
        <w:t> %</w:t>
      </w:r>
      <w:r w:rsidR="00F63ADB" w:rsidRPr="002C18DB">
        <w:rPr>
          <w:rFonts w:ascii="Times New Roman" w:hAnsi="Times New Roman" w:cs="Times New Roman"/>
          <w:lang w:val="lt-LT"/>
        </w:rPr>
        <w:t xml:space="preserve"> (p = 0,18</w:t>
      </w:r>
      <w:r w:rsidR="00F63ADB" w:rsidRPr="002C18DB">
        <w:rPr>
          <w:rFonts w:ascii="Times New Roman" w:hAnsi="Times New Roman" w:cs="Times New Roman"/>
          <w:color w:val="000000"/>
          <w:lang w:val="lt-LT"/>
        </w:rPr>
        <w:t xml:space="preserve"> [95</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xml:space="preserve"> PI nuo -10,9</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 xml:space="preserve"> iki 41,7</w:t>
      </w:r>
      <w:r w:rsidR="00906413">
        <w:rPr>
          <w:rFonts w:ascii="Times New Roman" w:hAnsi="Times New Roman" w:cs="Times New Roman"/>
          <w:color w:val="000000"/>
          <w:lang w:val="lt-LT"/>
        </w:rPr>
        <w:t> %</w:t>
      </w:r>
      <w:r w:rsidR="00F63ADB" w:rsidRPr="002C18DB">
        <w:rPr>
          <w:rFonts w:ascii="Times New Roman" w:hAnsi="Times New Roman" w:cs="Times New Roman"/>
          <w:color w:val="000000"/>
          <w:lang w:val="lt-LT"/>
        </w:rPr>
        <w:t>]).</w:t>
      </w:r>
      <w:r w:rsidR="00F63ADB" w:rsidRPr="002C18DB">
        <w:rPr>
          <w:rFonts w:ascii="Times New Roman" w:hAnsi="Times New Roman" w:cs="Times New Roman"/>
          <w:lang w:val="lt-LT"/>
        </w:rPr>
        <w:t xml:space="preserve"> ŪŠS arba su GPH susijusios chirurginės operacijos dažnis ketvirtaisiais metais buvo 4,2</w:t>
      </w:r>
      <w:r w:rsidR="00906413">
        <w:rPr>
          <w:rFonts w:ascii="Times New Roman" w:hAnsi="Times New Roman" w:cs="Times New Roman"/>
          <w:lang w:val="lt-LT"/>
        </w:rPr>
        <w:t> %</w:t>
      </w:r>
      <w:r w:rsidR="00F63ADB" w:rsidRPr="002C18DB">
        <w:rPr>
          <w:rFonts w:ascii="Times New Roman" w:hAnsi="Times New Roman" w:cs="Times New Roman"/>
          <w:lang w:val="lt-LT"/>
        </w:rPr>
        <w:t xml:space="preserve">, </w:t>
      </w:r>
      <w:r w:rsidR="00F63ADB" w:rsidRPr="002C18DB">
        <w:rPr>
          <w:rFonts w:ascii="Times New Roman" w:hAnsi="Times New Roman" w:cs="Times New Roman"/>
          <w:color w:val="000000"/>
          <w:lang w:val="lt-LT"/>
        </w:rPr>
        <w:t>taikant kombinuotąj</w:t>
      </w:r>
      <w:r w:rsidR="00D733C5">
        <w:rPr>
          <w:rFonts w:ascii="Times New Roman" w:hAnsi="Times New Roman" w:cs="Times New Roman"/>
          <w:color w:val="000000"/>
          <w:lang w:val="lt-LT"/>
        </w:rPr>
        <w:t>į gydymą</w:t>
      </w:r>
      <w:r w:rsidR="00F63ADB" w:rsidRPr="002C18DB">
        <w:rPr>
          <w:rFonts w:ascii="Times New Roman" w:hAnsi="Times New Roman" w:cs="Times New Roman"/>
          <w:color w:val="000000"/>
          <w:lang w:val="lt-LT"/>
        </w:rPr>
        <w:t xml:space="preserve">, ir </w:t>
      </w:r>
      <w:r w:rsidR="00F63ADB" w:rsidRPr="002C18DB">
        <w:rPr>
          <w:rFonts w:ascii="Times New Roman" w:hAnsi="Times New Roman" w:cs="Times New Roman"/>
          <w:lang w:val="lt-LT"/>
        </w:rPr>
        <w:t>5,2</w:t>
      </w:r>
      <w:r w:rsidR="00906413">
        <w:rPr>
          <w:rFonts w:ascii="Times New Roman" w:hAnsi="Times New Roman" w:cs="Times New Roman"/>
          <w:lang w:val="lt-LT"/>
        </w:rPr>
        <w:t> %</w:t>
      </w:r>
      <w:r w:rsidR="00F63ADB" w:rsidRPr="002C18DB">
        <w:rPr>
          <w:rFonts w:ascii="Times New Roman" w:hAnsi="Times New Roman" w:cs="Times New Roman"/>
          <w:lang w:val="lt-LT"/>
        </w:rPr>
        <w:t xml:space="preserve">, vartojant </w:t>
      </w:r>
      <w:r w:rsidR="00F63ADB" w:rsidRPr="002C18DB">
        <w:rPr>
          <w:rFonts w:ascii="Times New Roman" w:hAnsi="Times New Roman" w:cs="Times New Roman"/>
          <w:color w:val="000000"/>
          <w:lang w:val="lt-LT"/>
        </w:rPr>
        <w:t>dutasterido</w:t>
      </w:r>
      <w:r w:rsidR="00F63ADB" w:rsidRPr="002C18DB">
        <w:rPr>
          <w:rFonts w:ascii="Times New Roman" w:hAnsi="Times New Roman" w:cs="Times New Roman"/>
          <w:lang w:val="lt-LT"/>
        </w:rPr>
        <w:t>.</w:t>
      </w:r>
    </w:p>
    <w:p w14:paraId="28F9CBC3" w14:textId="77777777" w:rsidR="00F63ADB" w:rsidRPr="002C18DB" w:rsidRDefault="00F63ADB" w:rsidP="0019427F">
      <w:pPr>
        <w:spacing w:after="0" w:line="240" w:lineRule="auto"/>
        <w:rPr>
          <w:rFonts w:ascii="Times New Roman" w:hAnsi="Times New Roman" w:cs="Times New Roman"/>
          <w:color w:val="000000"/>
          <w:lang w:val="lt-LT"/>
        </w:rPr>
      </w:pPr>
    </w:p>
    <w:p w14:paraId="120AC0A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 xml:space="preserve">Antrinę vertinamąją baigtį ketvirtaisiais gydymo metais sudarė </w:t>
      </w:r>
      <w:r w:rsidRPr="002C18DB">
        <w:rPr>
          <w:rFonts w:ascii="Times New Roman" w:hAnsi="Times New Roman" w:cs="Times New Roman"/>
          <w:lang w:val="lt-LT"/>
        </w:rPr>
        <w:t xml:space="preserve">laikotarpis, po kurio klinikinė būklė pradėjo progresuoti (apibūdinama bendru įverčiu: </w:t>
      </w:r>
      <w:r w:rsidRPr="002C18DB">
        <w:rPr>
          <w:rFonts w:ascii="Times New Roman" w:hAnsi="Times New Roman" w:cs="Times New Roman"/>
          <w:i/>
          <w:lang w:val="lt-LT"/>
        </w:rPr>
        <w:t>IPSS</w:t>
      </w:r>
      <w:r w:rsidRPr="002C18DB">
        <w:rPr>
          <w:rFonts w:ascii="Times New Roman" w:hAnsi="Times New Roman" w:cs="Times New Roman"/>
          <w:lang w:val="lt-LT"/>
        </w:rPr>
        <w:t xml:space="preserve"> pablogėjimas </w:t>
      </w:r>
      <w:r w:rsidRPr="002C18DB">
        <w:rPr>
          <w:rFonts w:ascii="Times New Roman" w:hAnsi="Times New Roman" w:cs="Times New Roman"/>
          <w:lang w:val="lt-LT"/>
        </w:rPr>
        <w:sym w:font="Symbol" w:char="F0B3"/>
      </w:r>
      <w:r w:rsidRPr="002C18DB">
        <w:rPr>
          <w:rFonts w:ascii="Times New Roman" w:hAnsi="Times New Roman" w:cs="Times New Roman"/>
          <w:lang w:val="lt-LT"/>
        </w:rPr>
        <w:t> 4 balų, su GPH susiję ŪŠS reiškiniai, šlapimo nelaikymas, šlapimo takų infekcija (ŠTI) ir inkstų nepakankamumas),</w:t>
      </w:r>
      <w:r w:rsidRPr="002C18DB">
        <w:rPr>
          <w:rFonts w:ascii="Times New Roman" w:hAnsi="Times New Roman" w:cs="Times New Roman"/>
          <w:color w:val="000000"/>
          <w:lang w:val="lt-LT"/>
        </w:rPr>
        <w:t xml:space="preserve"> balo pagal Tarptautinę prostatos simptomų vertinimo skalę (angl. </w:t>
      </w:r>
      <w:r w:rsidRPr="002C18DB">
        <w:rPr>
          <w:rFonts w:ascii="Times New Roman" w:hAnsi="Times New Roman" w:cs="Times New Roman"/>
          <w:i/>
          <w:color w:val="000000"/>
          <w:lang w:val="lt-LT"/>
        </w:rPr>
        <w:t>IPSS</w:t>
      </w:r>
      <w:r w:rsidRPr="002C18DB">
        <w:rPr>
          <w:rFonts w:ascii="Times New Roman" w:hAnsi="Times New Roman" w:cs="Times New Roman"/>
          <w:color w:val="000000"/>
          <w:lang w:val="lt-LT"/>
        </w:rPr>
        <w:t>) pokytis, maksimali šlapimo srovė (</w:t>
      </w:r>
      <w:r w:rsidRPr="002C18DB">
        <w:rPr>
          <w:rFonts w:ascii="Times New Roman" w:hAnsi="Times New Roman" w:cs="Times New Roman"/>
          <w:i/>
          <w:color w:val="000000"/>
          <w:lang w:val="lt-LT"/>
        </w:rPr>
        <w:t>Q</w:t>
      </w:r>
      <w:r w:rsidRPr="002C18DB">
        <w:rPr>
          <w:rFonts w:ascii="Times New Roman" w:hAnsi="Times New Roman" w:cs="Times New Roman"/>
          <w:i/>
          <w:color w:val="000000"/>
          <w:vertAlign w:val="subscript"/>
          <w:lang w:val="lt-LT"/>
        </w:rPr>
        <w:t>max</w:t>
      </w:r>
      <w:r w:rsidRPr="002C18DB">
        <w:rPr>
          <w:rFonts w:ascii="Times New Roman" w:hAnsi="Times New Roman" w:cs="Times New Roman"/>
          <w:color w:val="000000"/>
          <w:lang w:val="lt-LT"/>
        </w:rPr>
        <w:t xml:space="preserve">) ir prostatos tūris. Rezultatai po ketverių gydymo </w:t>
      </w:r>
      <w:r w:rsidRPr="002C18DB">
        <w:rPr>
          <w:rFonts w:ascii="Times New Roman" w:hAnsi="Times New Roman" w:cs="Times New Roman"/>
          <w:lang w:val="lt-LT"/>
        </w:rPr>
        <w:t>metų pateikti toliau.</w:t>
      </w:r>
    </w:p>
    <w:p w14:paraId="418E4F3D" w14:textId="77777777" w:rsidR="00F63ADB" w:rsidRPr="002C18DB" w:rsidRDefault="00F63ADB" w:rsidP="0019427F">
      <w:pPr>
        <w:spacing w:after="0" w:line="240" w:lineRule="auto"/>
        <w:rPr>
          <w:rFonts w:ascii="Times New Roman" w:hAnsi="Times New Roman" w:cs="Times New Roman"/>
          <w:lang w:val="lt-LT"/>
        </w:rPr>
      </w:pPr>
    </w:p>
    <w:tbl>
      <w:tblPr>
        <w:tblW w:w="94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99"/>
        <w:gridCol w:w="1899"/>
        <w:gridCol w:w="1852"/>
        <w:gridCol w:w="1908"/>
      </w:tblGrid>
      <w:tr w:rsidR="00F63ADB" w:rsidRPr="003D1448" w14:paraId="44E1C5C0" w14:textId="77777777" w:rsidTr="00B43011">
        <w:trPr>
          <w:trHeight w:val="526"/>
        </w:trPr>
        <w:tc>
          <w:tcPr>
            <w:tcW w:w="1915" w:type="dxa"/>
          </w:tcPr>
          <w:p w14:paraId="0B82BF50" w14:textId="77777777" w:rsidR="00F63ADB" w:rsidRPr="002C18DB" w:rsidRDefault="00F63ADB" w:rsidP="00954EC7">
            <w:pPr>
              <w:keepNext/>
              <w:keepLines/>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Rodmuo</w:t>
            </w:r>
          </w:p>
          <w:p w14:paraId="31F225F9" w14:textId="77777777" w:rsidR="00F63ADB" w:rsidRPr="002C18DB" w:rsidRDefault="00F63ADB" w:rsidP="00657E8E">
            <w:pPr>
              <w:keepNext/>
              <w:keepLines/>
              <w:spacing w:after="0" w:line="240" w:lineRule="auto"/>
              <w:rPr>
                <w:rFonts w:ascii="Times New Roman" w:hAnsi="Times New Roman" w:cs="Times New Roman"/>
                <w:lang w:val="lt-LT"/>
              </w:rPr>
            </w:pPr>
          </w:p>
        </w:tc>
        <w:tc>
          <w:tcPr>
            <w:tcW w:w="1899" w:type="dxa"/>
          </w:tcPr>
          <w:p w14:paraId="31A786F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Laikas</w:t>
            </w:r>
          </w:p>
        </w:tc>
        <w:tc>
          <w:tcPr>
            <w:tcW w:w="1899" w:type="dxa"/>
          </w:tcPr>
          <w:p w14:paraId="02F2875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Kombin</w:t>
            </w:r>
            <w:r w:rsidR="00675368">
              <w:rPr>
                <w:rFonts w:ascii="Times New Roman" w:hAnsi="Times New Roman" w:cs="Times New Roman"/>
                <w:color w:val="000000"/>
                <w:lang w:val="lt-LT"/>
              </w:rPr>
              <w:t>uotasis gydymas</w:t>
            </w:r>
          </w:p>
        </w:tc>
        <w:tc>
          <w:tcPr>
            <w:tcW w:w="1852" w:type="dxa"/>
          </w:tcPr>
          <w:p w14:paraId="2D3E7F2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Dutasteridas</w:t>
            </w:r>
          </w:p>
        </w:tc>
        <w:tc>
          <w:tcPr>
            <w:tcW w:w="1908" w:type="dxa"/>
          </w:tcPr>
          <w:p w14:paraId="51A1BD2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Tamsulozinas</w:t>
            </w:r>
          </w:p>
        </w:tc>
      </w:tr>
      <w:tr w:rsidR="00F63ADB" w:rsidRPr="003D1448" w14:paraId="767537B4" w14:textId="77777777" w:rsidTr="00B43011">
        <w:trPr>
          <w:trHeight w:val="839"/>
        </w:trPr>
        <w:tc>
          <w:tcPr>
            <w:tcW w:w="1915" w:type="dxa"/>
          </w:tcPr>
          <w:p w14:paraId="246C2F04"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lang w:val="lt-LT"/>
              </w:rPr>
              <w:t>ŪŠS arba su GPH susijusi chirurginė operacija (%)</w:t>
            </w:r>
          </w:p>
        </w:tc>
        <w:tc>
          <w:tcPr>
            <w:tcW w:w="1899" w:type="dxa"/>
          </w:tcPr>
          <w:p w14:paraId="6554853E"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Dažnis 48-ą</w:t>
            </w:r>
            <w:r w:rsidR="00954EC7">
              <w:rPr>
                <w:rFonts w:ascii="Times New Roman" w:hAnsi="Times New Roman" w:cs="Times New Roman"/>
                <w:color w:val="000000"/>
                <w:lang w:val="lt-LT"/>
              </w:rPr>
              <w:t>jį</w:t>
            </w:r>
            <w:r w:rsidRPr="002C18DB">
              <w:rPr>
                <w:rFonts w:ascii="Times New Roman" w:hAnsi="Times New Roman" w:cs="Times New Roman"/>
                <w:color w:val="000000"/>
                <w:lang w:val="lt-LT"/>
              </w:rPr>
              <w:t xml:space="preserve"> mėnesį</w:t>
            </w:r>
          </w:p>
        </w:tc>
        <w:tc>
          <w:tcPr>
            <w:tcW w:w="1899" w:type="dxa"/>
          </w:tcPr>
          <w:p w14:paraId="76887EBA"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4,2</w:t>
            </w:r>
          </w:p>
        </w:tc>
        <w:tc>
          <w:tcPr>
            <w:tcW w:w="1852" w:type="dxa"/>
          </w:tcPr>
          <w:p w14:paraId="6D72924A"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5,2</w:t>
            </w:r>
          </w:p>
        </w:tc>
        <w:tc>
          <w:tcPr>
            <w:tcW w:w="1908" w:type="dxa"/>
          </w:tcPr>
          <w:p w14:paraId="5F63104D"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11,9</w:t>
            </w:r>
            <w:r w:rsidRPr="00657E8E">
              <w:rPr>
                <w:rFonts w:ascii="Times New Roman" w:hAnsi="Times New Roman" w:cs="Times New Roman"/>
                <w:color w:val="000000"/>
                <w:vertAlign w:val="superscript"/>
                <w:lang w:val="lt-LT"/>
              </w:rPr>
              <w:t>a</w:t>
            </w:r>
          </w:p>
        </w:tc>
      </w:tr>
      <w:tr w:rsidR="00F63ADB" w:rsidRPr="003D1448" w14:paraId="0C73A21D" w14:textId="77777777" w:rsidTr="00B43011">
        <w:trPr>
          <w:trHeight w:val="884"/>
        </w:trPr>
        <w:tc>
          <w:tcPr>
            <w:tcW w:w="1915" w:type="dxa"/>
          </w:tcPr>
          <w:p w14:paraId="09E6FD83"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Klinikinis progresavimas* (%)</w:t>
            </w:r>
          </w:p>
        </w:tc>
        <w:tc>
          <w:tcPr>
            <w:tcW w:w="1899" w:type="dxa"/>
          </w:tcPr>
          <w:p w14:paraId="7D984DA6"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w:t>
            </w:r>
          </w:p>
        </w:tc>
        <w:tc>
          <w:tcPr>
            <w:tcW w:w="1899" w:type="dxa"/>
          </w:tcPr>
          <w:p w14:paraId="56E7C8F2"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12,6</w:t>
            </w:r>
          </w:p>
        </w:tc>
        <w:tc>
          <w:tcPr>
            <w:tcW w:w="1852" w:type="dxa"/>
          </w:tcPr>
          <w:p w14:paraId="1514DEA2"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17,8</w:t>
            </w:r>
            <w:r w:rsidRPr="00657E8E">
              <w:rPr>
                <w:rFonts w:ascii="Times New Roman" w:hAnsi="Times New Roman" w:cs="Times New Roman"/>
                <w:color w:val="000000"/>
                <w:vertAlign w:val="superscript"/>
                <w:lang w:val="lt-LT"/>
              </w:rPr>
              <w:t>b</w:t>
            </w:r>
          </w:p>
        </w:tc>
        <w:tc>
          <w:tcPr>
            <w:tcW w:w="1908" w:type="dxa"/>
          </w:tcPr>
          <w:p w14:paraId="5CADA3D9"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21,5</w:t>
            </w:r>
            <w:r w:rsidRPr="00657E8E">
              <w:rPr>
                <w:rFonts w:ascii="Times New Roman" w:hAnsi="Times New Roman" w:cs="Times New Roman"/>
                <w:color w:val="000000"/>
                <w:vertAlign w:val="superscript"/>
                <w:lang w:val="lt-LT"/>
              </w:rPr>
              <w:t>a</w:t>
            </w:r>
          </w:p>
        </w:tc>
      </w:tr>
      <w:tr w:rsidR="00F63ADB" w:rsidRPr="003D1448" w14:paraId="2B196C9F" w14:textId="77777777" w:rsidTr="00B43011">
        <w:trPr>
          <w:trHeight w:val="1014"/>
        </w:trPr>
        <w:tc>
          <w:tcPr>
            <w:tcW w:w="1915" w:type="dxa"/>
          </w:tcPr>
          <w:p w14:paraId="4B1EE3B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i/>
                <w:color w:val="000000"/>
                <w:lang w:val="lt-LT"/>
              </w:rPr>
              <w:t>IPSS</w:t>
            </w:r>
            <w:r w:rsidRPr="002C18DB">
              <w:rPr>
                <w:rFonts w:ascii="Times New Roman" w:hAnsi="Times New Roman" w:cs="Times New Roman"/>
                <w:color w:val="000000"/>
                <w:lang w:val="lt-LT"/>
              </w:rPr>
              <w:t xml:space="preserve"> (vienetai)</w:t>
            </w:r>
          </w:p>
        </w:tc>
        <w:tc>
          <w:tcPr>
            <w:tcW w:w="1899" w:type="dxa"/>
          </w:tcPr>
          <w:p w14:paraId="7B11B6C4"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719D899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(pokytis nuo pradinio rodmens)</w:t>
            </w:r>
          </w:p>
        </w:tc>
        <w:tc>
          <w:tcPr>
            <w:tcW w:w="1899" w:type="dxa"/>
          </w:tcPr>
          <w:p w14:paraId="43B55B86"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[16,6]</w:t>
            </w:r>
          </w:p>
          <w:p w14:paraId="1F84F78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–6,3</w:t>
            </w:r>
          </w:p>
        </w:tc>
        <w:tc>
          <w:tcPr>
            <w:tcW w:w="1852" w:type="dxa"/>
          </w:tcPr>
          <w:p w14:paraId="4B18B355"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[16,4]</w:t>
            </w:r>
          </w:p>
          <w:p w14:paraId="0DA4B40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–5,3</w:t>
            </w:r>
            <w:r w:rsidRPr="00657E8E">
              <w:rPr>
                <w:rFonts w:ascii="Times New Roman" w:hAnsi="Times New Roman" w:cs="Times New Roman"/>
                <w:color w:val="000000"/>
                <w:vertAlign w:val="superscript"/>
                <w:lang w:val="lt-LT"/>
              </w:rPr>
              <w:t>b</w:t>
            </w:r>
          </w:p>
        </w:tc>
        <w:tc>
          <w:tcPr>
            <w:tcW w:w="1908" w:type="dxa"/>
          </w:tcPr>
          <w:p w14:paraId="029C06FB"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[16,4]</w:t>
            </w:r>
          </w:p>
          <w:p w14:paraId="36C47DC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–3,8</w:t>
            </w:r>
            <w:r w:rsidRPr="00657E8E">
              <w:rPr>
                <w:rFonts w:ascii="Times New Roman" w:hAnsi="Times New Roman" w:cs="Times New Roman"/>
                <w:color w:val="000000"/>
                <w:vertAlign w:val="superscript"/>
                <w:lang w:val="lt-LT"/>
              </w:rPr>
              <w:t>a</w:t>
            </w:r>
          </w:p>
        </w:tc>
      </w:tr>
      <w:tr w:rsidR="00F63ADB" w:rsidRPr="003D1448" w14:paraId="451282EC" w14:textId="77777777" w:rsidTr="00B43011">
        <w:trPr>
          <w:trHeight w:val="1002"/>
        </w:trPr>
        <w:tc>
          <w:tcPr>
            <w:tcW w:w="1915" w:type="dxa"/>
          </w:tcPr>
          <w:p w14:paraId="0968E4E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i/>
                <w:iCs/>
                <w:color w:val="000000"/>
                <w:lang w:val="lt-LT"/>
              </w:rPr>
              <w:t>Qmax</w:t>
            </w:r>
            <w:r w:rsidRPr="002C18DB">
              <w:rPr>
                <w:rFonts w:ascii="Times New Roman" w:hAnsi="Times New Roman" w:cs="Times New Roman"/>
                <w:color w:val="000000"/>
                <w:lang w:val="lt-LT"/>
              </w:rPr>
              <w:t xml:space="preserve"> (ml/s)</w:t>
            </w:r>
          </w:p>
        </w:tc>
        <w:tc>
          <w:tcPr>
            <w:tcW w:w="1899" w:type="dxa"/>
          </w:tcPr>
          <w:p w14:paraId="182172C4"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563C99A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(pokytis nuo pradinio rodmens)</w:t>
            </w:r>
          </w:p>
        </w:tc>
        <w:tc>
          <w:tcPr>
            <w:tcW w:w="1899" w:type="dxa"/>
          </w:tcPr>
          <w:p w14:paraId="6DE05ED5"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[10,9]</w:t>
            </w:r>
          </w:p>
          <w:p w14:paraId="53A2FB2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2,4</w:t>
            </w:r>
          </w:p>
        </w:tc>
        <w:tc>
          <w:tcPr>
            <w:tcW w:w="1852" w:type="dxa"/>
          </w:tcPr>
          <w:p w14:paraId="2E8AD978"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[10,6]</w:t>
            </w:r>
          </w:p>
          <w:p w14:paraId="1FC5AE8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2,0</w:t>
            </w:r>
          </w:p>
        </w:tc>
        <w:tc>
          <w:tcPr>
            <w:tcW w:w="1908" w:type="dxa"/>
          </w:tcPr>
          <w:p w14:paraId="7DC64EE1"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[10,7]</w:t>
            </w:r>
          </w:p>
          <w:p w14:paraId="3BCD110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0,7</w:t>
            </w:r>
            <w:r w:rsidRPr="00657E8E">
              <w:rPr>
                <w:rFonts w:ascii="Times New Roman" w:hAnsi="Times New Roman" w:cs="Times New Roman"/>
                <w:color w:val="000000"/>
                <w:vertAlign w:val="superscript"/>
                <w:lang w:val="lt-LT"/>
              </w:rPr>
              <w:t>a</w:t>
            </w:r>
          </w:p>
        </w:tc>
      </w:tr>
      <w:tr w:rsidR="00F63ADB" w:rsidRPr="003D1448" w14:paraId="6D65B41D" w14:textId="77777777" w:rsidTr="00B43011">
        <w:trPr>
          <w:trHeight w:val="1363"/>
        </w:trPr>
        <w:tc>
          <w:tcPr>
            <w:tcW w:w="1915" w:type="dxa"/>
          </w:tcPr>
          <w:p w14:paraId="7235619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Prostatos tūris (ml)</w:t>
            </w:r>
          </w:p>
        </w:tc>
        <w:tc>
          <w:tcPr>
            <w:tcW w:w="1899" w:type="dxa"/>
          </w:tcPr>
          <w:p w14:paraId="04EEA1A0"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51BB25A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(procentinis pokytis nuo pradinio rodmens)</w:t>
            </w:r>
          </w:p>
        </w:tc>
        <w:tc>
          <w:tcPr>
            <w:tcW w:w="1899" w:type="dxa"/>
          </w:tcPr>
          <w:p w14:paraId="13A07028"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[54,7]</w:t>
            </w:r>
          </w:p>
          <w:p w14:paraId="0CFB650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–27,3</w:t>
            </w:r>
          </w:p>
        </w:tc>
        <w:tc>
          <w:tcPr>
            <w:tcW w:w="1852" w:type="dxa"/>
          </w:tcPr>
          <w:p w14:paraId="235EB33A"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[54,6]</w:t>
            </w:r>
          </w:p>
          <w:p w14:paraId="030E861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–28,0</w:t>
            </w:r>
          </w:p>
        </w:tc>
        <w:tc>
          <w:tcPr>
            <w:tcW w:w="1908" w:type="dxa"/>
          </w:tcPr>
          <w:p w14:paraId="5F3A3DC0"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[55,8]</w:t>
            </w:r>
          </w:p>
          <w:p w14:paraId="585FC71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+4,6</w:t>
            </w:r>
            <w:r w:rsidRPr="00657E8E">
              <w:rPr>
                <w:rFonts w:ascii="Times New Roman" w:hAnsi="Times New Roman" w:cs="Times New Roman"/>
                <w:color w:val="000000"/>
                <w:vertAlign w:val="superscript"/>
                <w:lang w:val="lt-LT"/>
              </w:rPr>
              <w:t>a</w:t>
            </w:r>
          </w:p>
        </w:tc>
      </w:tr>
      <w:tr w:rsidR="00F63ADB" w:rsidRPr="003D1448" w14:paraId="1AA25CE1" w14:textId="77777777" w:rsidTr="00B43011">
        <w:trPr>
          <w:trHeight w:val="1238"/>
        </w:trPr>
        <w:tc>
          <w:tcPr>
            <w:tcW w:w="1915" w:type="dxa"/>
          </w:tcPr>
          <w:p w14:paraId="71BBB8E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Prostatos pereinamosios zonos tūris (ml)</w:t>
            </w:r>
            <w:r w:rsidRPr="00657E8E">
              <w:rPr>
                <w:rFonts w:ascii="Times New Roman" w:hAnsi="Times New Roman" w:cs="Times New Roman"/>
                <w:color w:val="000000"/>
                <w:vertAlign w:val="superscript"/>
                <w:lang w:val="lt-LT"/>
              </w:rPr>
              <w:t>#</w:t>
            </w:r>
          </w:p>
        </w:tc>
        <w:tc>
          <w:tcPr>
            <w:tcW w:w="1899" w:type="dxa"/>
          </w:tcPr>
          <w:p w14:paraId="49B1D6ED"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468F2DE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(procentinis pokytis nuo pradinio rodmens)</w:t>
            </w:r>
          </w:p>
        </w:tc>
        <w:tc>
          <w:tcPr>
            <w:tcW w:w="1899" w:type="dxa"/>
          </w:tcPr>
          <w:p w14:paraId="7DE178D1"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[27,7]</w:t>
            </w:r>
          </w:p>
          <w:p w14:paraId="4DE4F21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–17,9</w:t>
            </w:r>
          </w:p>
        </w:tc>
        <w:tc>
          <w:tcPr>
            <w:tcW w:w="1852" w:type="dxa"/>
          </w:tcPr>
          <w:p w14:paraId="63277806"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[30,3]</w:t>
            </w:r>
          </w:p>
          <w:p w14:paraId="7C34761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–26,5</w:t>
            </w:r>
          </w:p>
        </w:tc>
        <w:tc>
          <w:tcPr>
            <w:tcW w:w="1908" w:type="dxa"/>
          </w:tcPr>
          <w:p w14:paraId="03A235A2"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[30,5]</w:t>
            </w:r>
          </w:p>
          <w:p w14:paraId="00F0380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18,2</w:t>
            </w:r>
            <w:r w:rsidRPr="00657E8E">
              <w:rPr>
                <w:rFonts w:ascii="Times New Roman" w:hAnsi="Times New Roman" w:cs="Times New Roman"/>
                <w:color w:val="000000"/>
                <w:vertAlign w:val="superscript"/>
                <w:lang w:val="lt-LT"/>
              </w:rPr>
              <w:t>a</w:t>
            </w:r>
          </w:p>
        </w:tc>
      </w:tr>
      <w:tr w:rsidR="00F63ADB" w:rsidRPr="003D1448" w14:paraId="47F12FD1" w14:textId="77777777" w:rsidTr="00B43011">
        <w:trPr>
          <w:trHeight w:val="263"/>
        </w:trPr>
        <w:tc>
          <w:tcPr>
            <w:tcW w:w="1915" w:type="dxa"/>
          </w:tcPr>
          <w:p w14:paraId="61D1F2A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 xml:space="preserve">GPH </w:t>
            </w:r>
            <w:r w:rsidR="00675368">
              <w:rPr>
                <w:rFonts w:ascii="Times New Roman" w:hAnsi="Times New Roman" w:cs="Times New Roman"/>
                <w:color w:val="000000"/>
                <w:lang w:val="lt-LT"/>
              </w:rPr>
              <w:t>įtakos</w:t>
            </w:r>
            <w:r w:rsidRPr="002C18DB">
              <w:rPr>
                <w:rFonts w:ascii="Times New Roman" w:hAnsi="Times New Roman" w:cs="Times New Roman"/>
                <w:color w:val="000000"/>
                <w:lang w:val="lt-LT"/>
              </w:rPr>
              <w:t xml:space="preserve"> indeksas (BII) (vienetai)</w:t>
            </w:r>
          </w:p>
        </w:tc>
        <w:tc>
          <w:tcPr>
            <w:tcW w:w="1899" w:type="dxa"/>
          </w:tcPr>
          <w:p w14:paraId="4E5646D2"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5EE7C22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lastRenderedPageBreak/>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(pokytis nuo pradinio rodmens)</w:t>
            </w:r>
          </w:p>
        </w:tc>
        <w:tc>
          <w:tcPr>
            <w:tcW w:w="1899" w:type="dxa"/>
          </w:tcPr>
          <w:p w14:paraId="7C10202A"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lastRenderedPageBreak/>
              <w:t>[5,3]</w:t>
            </w:r>
          </w:p>
          <w:p w14:paraId="11AEEED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–2,2</w:t>
            </w:r>
          </w:p>
        </w:tc>
        <w:tc>
          <w:tcPr>
            <w:tcW w:w="1852" w:type="dxa"/>
          </w:tcPr>
          <w:p w14:paraId="7F0D39B7"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[5,3]</w:t>
            </w:r>
          </w:p>
          <w:p w14:paraId="396C279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–1,8</w:t>
            </w:r>
            <w:r w:rsidRPr="00657E8E">
              <w:rPr>
                <w:rFonts w:ascii="Times New Roman" w:hAnsi="Times New Roman" w:cs="Times New Roman"/>
                <w:color w:val="000000"/>
                <w:vertAlign w:val="superscript"/>
                <w:lang w:val="lt-LT"/>
              </w:rPr>
              <w:t>b</w:t>
            </w:r>
          </w:p>
        </w:tc>
        <w:tc>
          <w:tcPr>
            <w:tcW w:w="1908" w:type="dxa"/>
          </w:tcPr>
          <w:p w14:paraId="05381E2F"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[5,3]</w:t>
            </w:r>
          </w:p>
          <w:p w14:paraId="54EA9F6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–1,2</w:t>
            </w:r>
            <w:r w:rsidRPr="00657E8E">
              <w:rPr>
                <w:rFonts w:ascii="Times New Roman" w:hAnsi="Times New Roman" w:cs="Times New Roman"/>
                <w:color w:val="000000"/>
                <w:vertAlign w:val="superscript"/>
                <w:lang w:val="lt-LT"/>
              </w:rPr>
              <w:t>a</w:t>
            </w:r>
          </w:p>
        </w:tc>
      </w:tr>
      <w:tr w:rsidR="00F63ADB" w:rsidRPr="003D1448" w14:paraId="53335B7C" w14:textId="77777777" w:rsidTr="00B43011">
        <w:trPr>
          <w:trHeight w:val="1039"/>
        </w:trPr>
        <w:tc>
          <w:tcPr>
            <w:tcW w:w="1915" w:type="dxa"/>
          </w:tcPr>
          <w:p w14:paraId="0AC44E21"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i/>
                <w:color w:val="000000"/>
                <w:lang w:val="lt-LT"/>
              </w:rPr>
              <w:t>IPSS</w:t>
            </w:r>
            <w:r w:rsidRPr="002C18DB">
              <w:rPr>
                <w:rFonts w:ascii="Times New Roman" w:hAnsi="Times New Roman" w:cs="Times New Roman"/>
                <w:color w:val="000000"/>
                <w:lang w:val="lt-LT"/>
              </w:rPr>
              <w:t xml:space="preserve"> 8 klausimas (su GPH susijusi gyvenimo kokybė)</w:t>
            </w:r>
            <w:r w:rsidR="00115A91">
              <w:rPr>
                <w:rFonts w:ascii="Times New Roman" w:hAnsi="Times New Roman" w:cs="Times New Roman"/>
                <w:color w:val="000000"/>
                <w:lang w:val="lt-LT"/>
              </w:rPr>
              <w:t xml:space="preserve"> (vienetai)</w:t>
            </w:r>
          </w:p>
          <w:p w14:paraId="27F5FC5D" w14:textId="77777777" w:rsidR="00F63ADB" w:rsidRPr="002C18DB" w:rsidRDefault="00F63ADB" w:rsidP="0019427F">
            <w:pPr>
              <w:spacing w:after="0" w:line="240" w:lineRule="auto"/>
              <w:rPr>
                <w:rFonts w:ascii="Times New Roman" w:hAnsi="Times New Roman" w:cs="Times New Roman"/>
                <w:lang w:val="lt-LT"/>
              </w:rPr>
            </w:pPr>
          </w:p>
        </w:tc>
        <w:tc>
          <w:tcPr>
            <w:tcW w:w="1899" w:type="dxa"/>
          </w:tcPr>
          <w:p w14:paraId="22DF545A"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[Pradinis rodmuo]</w:t>
            </w:r>
          </w:p>
          <w:p w14:paraId="6CB3CEF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48-as</w:t>
            </w:r>
            <w:r w:rsidR="00954EC7">
              <w:rPr>
                <w:rFonts w:ascii="Times New Roman" w:hAnsi="Times New Roman" w:cs="Times New Roman"/>
                <w:color w:val="000000"/>
                <w:lang w:val="lt-LT"/>
              </w:rPr>
              <w:t>is</w:t>
            </w:r>
            <w:r w:rsidRPr="002C18DB">
              <w:rPr>
                <w:rFonts w:ascii="Times New Roman" w:hAnsi="Times New Roman" w:cs="Times New Roman"/>
                <w:color w:val="000000"/>
                <w:lang w:val="lt-LT"/>
              </w:rPr>
              <w:t xml:space="preserve"> mėnuo (pokytis nuo pradinio rodmens)</w:t>
            </w:r>
          </w:p>
        </w:tc>
        <w:tc>
          <w:tcPr>
            <w:tcW w:w="1899" w:type="dxa"/>
          </w:tcPr>
          <w:p w14:paraId="4918DF5B"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[3,6]</w:t>
            </w:r>
          </w:p>
          <w:p w14:paraId="5A3D944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–1,5</w:t>
            </w:r>
          </w:p>
        </w:tc>
        <w:tc>
          <w:tcPr>
            <w:tcW w:w="1852" w:type="dxa"/>
          </w:tcPr>
          <w:p w14:paraId="076E490E"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[3,6]</w:t>
            </w:r>
          </w:p>
          <w:p w14:paraId="2CF548B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–1,3</w:t>
            </w:r>
            <w:r w:rsidRPr="00657E8E">
              <w:rPr>
                <w:rFonts w:ascii="Times New Roman" w:hAnsi="Times New Roman" w:cs="Times New Roman"/>
                <w:color w:val="000000"/>
                <w:vertAlign w:val="superscript"/>
                <w:lang w:val="lt-LT"/>
              </w:rPr>
              <w:t>b</w:t>
            </w:r>
          </w:p>
        </w:tc>
        <w:tc>
          <w:tcPr>
            <w:tcW w:w="1908" w:type="dxa"/>
          </w:tcPr>
          <w:p w14:paraId="58F3A23E" w14:textId="77777777" w:rsidR="00F63ADB" w:rsidRPr="002C18DB" w:rsidRDefault="00F63ADB" w:rsidP="0019427F">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[3,6]</w:t>
            </w:r>
          </w:p>
          <w:p w14:paraId="15A417D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color w:val="000000"/>
                <w:lang w:val="lt-LT"/>
              </w:rPr>
              <w:t>–1,1</w:t>
            </w:r>
            <w:r w:rsidRPr="00657E8E">
              <w:rPr>
                <w:rFonts w:ascii="Times New Roman" w:hAnsi="Times New Roman" w:cs="Times New Roman"/>
                <w:color w:val="000000"/>
                <w:vertAlign w:val="superscript"/>
                <w:lang w:val="lt-LT"/>
              </w:rPr>
              <w:t>a</w:t>
            </w:r>
          </w:p>
        </w:tc>
      </w:tr>
    </w:tbl>
    <w:p w14:paraId="74498FB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Pradiniai rodmenys yra vidutiniai rodmenys, o pokyčiai nuo pradinio rodmens yra koreguoti vidutiniai pokyčiai.</w:t>
      </w:r>
    </w:p>
    <w:p w14:paraId="451B605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 Klinikinės būklės progresavimas apibūdinamas bendru įverčiu: </w:t>
      </w:r>
      <w:r w:rsidRPr="002C18DB">
        <w:rPr>
          <w:rFonts w:ascii="Times New Roman" w:hAnsi="Times New Roman" w:cs="Times New Roman"/>
          <w:i/>
          <w:lang w:val="lt-LT"/>
        </w:rPr>
        <w:t>IPSS</w:t>
      </w:r>
      <w:r w:rsidRPr="002C18DB">
        <w:rPr>
          <w:rFonts w:ascii="Times New Roman" w:hAnsi="Times New Roman" w:cs="Times New Roman"/>
          <w:lang w:val="lt-LT"/>
        </w:rPr>
        <w:t xml:space="preserve"> pablogėjimas </w:t>
      </w:r>
      <w:r w:rsidRPr="002C18DB">
        <w:rPr>
          <w:rFonts w:ascii="Times New Roman" w:hAnsi="Times New Roman" w:cs="Times New Roman"/>
          <w:lang w:val="lt-LT"/>
        </w:rPr>
        <w:sym w:font="Symbol" w:char="F0B3"/>
      </w:r>
      <w:r w:rsidRPr="002C18DB">
        <w:rPr>
          <w:rFonts w:ascii="Times New Roman" w:hAnsi="Times New Roman" w:cs="Times New Roman"/>
          <w:lang w:val="lt-LT"/>
        </w:rPr>
        <w:t> 4 balų, su GPH susiję ŪŠS reiškiniai, šlapimo nelaikymas, ŠTI ir inkstų nepakankamumas.</w:t>
      </w:r>
    </w:p>
    <w:p w14:paraId="464C6D1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Išmatuotas pasirinktose vietose (13</w:t>
      </w:r>
      <w:r w:rsidR="00906413">
        <w:rPr>
          <w:rFonts w:ascii="Times New Roman" w:hAnsi="Times New Roman" w:cs="Times New Roman"/>
          <w:lang w:val="lt-LT"/>
        </w:rPr>
        <w:t> %</w:t>
      </w:r>
      <w:r w:rsidRPr="002C18DB">
        <w:rPr>
          <w:rFonts w:ascii="Times New Roman" w:hAnsi="Times New Roman" w:cs="Times New Roman"/>
          <w:lang w:val="lt-LT"/>
        </w:rPr>
        <w:t xml:space="preserve"> atsitiktinių pacientų).</w:t>
      </w:r>
    </w:p>
    <w:p w14:paraId="7D01994A" w14:textId="77777777" w:rsidR="00F63ADB" w:rsidRPr="002C18DB" w:rsidRDefault="00F63ADB" w:rsidP="0019427F">
      <w:pPr>
        <w:autoSpaceDE w:val="0"/>
        <w:autoSpaceDN w:val="0"/>
        <w:adjustRightInd w:val="0"/>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a. Pasiektas reikšmingas pokytis 48-tą</w:t>
      </w:r>
      <w:r w:rsidR="00954EC7">
        <w:rPr>
          <w:rFonts w:ascii="Times New Roman" w:hAnsi="Times New Roman" w:cs="Times New Roman"/>
          <w:color w:val="000000"/>
          <w:lang w:val="lt-LT"/>
        </w:rPr>
        <w:t>jį</w:t>
      </w:r>
      <w:r w:rsidRPr="002C18DB">
        <w:rPr>
          <w:rFonts w:ascii="Times New Roman" w:hAnsi="Times New Roman" w:cs="Times New Roman"/>
          <w:color w:val="000000"/>
          <w:lang w:val="lt-LT"/>
        </w:rPr>
        <w:t xml:space="preserve"> mėnesį taikant kombinuotąj</w:t>
      </w:r>
      <w:r w:rsidR="00D733C5">
        <w:rPr>
          <w:rFonts w:ascii="Times New Roman" w:hAnsi="Times New Roman" w:cs="Times New Roman"/>
          <w:color w:val="000000"/>
          <w:lang w:val="lt-LT"/>
        </w:rPr>
        <w:t>į gydymą</w:t>
      </w:r>
      <w:r w:rsidRPr="002C18DB">
        <w:rPr>
          <w:rFonts w:ascii="Times New Roman" w:hAnsi="Times New Roman" w:cs="Times New Roman"/>
          <w:color w:val="000000"/>
          <w:lang w:val="lt-LT"/>
        </w:rPr>
        <w:t xml:space="preserve"> (p &lt; 0,001), palyginti su tamsulozinu.</w:t>
      </w:r>
    </w:p>
    <w:p w14:paraId="4162A3D8" w14:textId="77777777" w:rsidR="00F63ADB" w:rsidRPr="002C18DB" w:rsidRDefault="00F63ADB" w:rsidP="0019427F">
      <w:pPr>
        <w:autoSpaceDE w:val="0"/>
        <w:autoSpaceDN w:val="0"/>
        <w:adjustRightInd w:val="0"/>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b. Pasiektas reikšmingas pokytis 48-tą</w:t>
      </w:r>
      <w:r w:rsidR="00954EC7">
        <w:rPr>
          <w:rFonts w:ascii="Times New Roman" w:hAnsi="Times New Roman" w:cs="Times New Roman"/>
          <w:color w:val="000000"/>
          <w:lang w:val="lt-LT"/>
        </w:rPr>
        <w:t>jį</w:t>
      </w:r>
      <w:r w:rsidRPr="002C18DB">
        <w:rPr>
          <w:rFonts w:ascii="Times New Roman" w:hAnsi="Times New Roman" w:cs="Times New Roman"/>
          <w:color w:val="000000"/>
          <w:lang w:val="lt-LT"/>
        </w:rPr>
        <w:t xml:space="preserve"> mėnesį taikant kombinuotąj</w:t>
      </w:r>
      <w:r w:rsidR="00D733C5">
        <w:rPr>
          <w:rFonts w:ascii="Times New Roman" w:hAnsi="Times New Roman" w:cs="Times New Roman"/>
          <w:color w:val="000000"/>
          <w:lang w:val="lt-LT"/>
        </w:rPr>
        <w:t>į gydymą</w:t>
      </w:r>
      <w:r w:rsidRPr="002C18DB">
        <w:rPr>
          <w:rFonts w:ascii="Times New Roman" w:hAnsi="Times New Roman" w:cs="Times New Roman"/>
          <w:color w:val="000000"/>
          <w:lang w:val="lt-LT"/>
        </w:rPr>
        <w:t xml:space="preserve"> (p &lt; 0,00</w:t>
      </w:r>
      <w:r w:rsidR="00E436FC">
        <w:rPr>
          <w:rFonts w:ascii="Times New Roman" w:hAnsi="Times New Roman" w:cs="Times New Roman"/>
          <w:color w:val="000000"/>
          <w:lang w:val="lt-LT"/>
        </w:rPr>
        <w:t>1</w:t>
      </w:r>
      <w:r w:rsidRPr="002C18DB">
        <w:rPr>
          <w:rFonts w:ascii="Times New Roman" w:hAnsi="Times New Roman" w:cs="Times New Roman"/>
          <w:color w:val="000000"/>
          <w:lang w:val="lt-LT"/>
        </w:rPr>
        <w:t xml:space="preserve">), palyginti su </w:t>
      </w:r>
      <w:r w:rsidR="00CB4AD4">
        <w:rPr>
          <w:rFonts w:ascii="Times New Roman" w:hAnsi="Times New Roman" w:cs="Times New Roman"/>
          <w:color w:val="000000"/>
          <w:lang w:val="lt-LT"/>
        </w:rPr>
        <w:t>d</w:t>
      </w:r>
      <w:r w:rsidRPr="002C18DB">
        <w:rPr>
          <w:rFonts w:ascii="Times New Roman" w:hAnsi="Times New Roman" w:cs="Times New Roman"/>
          <w:color w:val="000000"/>
          <w:lang w:val="lt-LT"/>
        </w:rPr>
        <w:t>utasterid</w:t>
      </w:r>
      <w:r w:rsidR="00CB4AD4">
        <w:rPr>
          <w:rFonts w:ascii="Times New Roman" w:hAnsi="Times New Roman" w:cs="Times New Roman"/>
          <w:color w:val="000000"/>
          <w:lang w:val="lt-LT"/>
        </w:rPr>
        <w:t>u</w:t>
      </w:r>
      <w:r w:rsidRPr="002C18DB">
        <w:rPr>
          <w:rFonts w:ascii="Times New Roman" w:hAnsi="Times New Roman" w:cs="Times New Roman"/>
          <w:color w:val="000000"/>
          <w:lang w:val="lt-LT"/>
        </w:rPr>
        <w:t>.</w:t>
      </w:r>
    </w:p>
    <w:p w14:paraId="003467F8" w14:textId="77777777" w:rsidR="00F63ADB" w:rsidRPr="002C18DB" w:rsidRDefault="00F63ADB" w:rsidP="0019427F">
      <w:pPr>
        <w:spacing w:after="0" w:line="240" w:lineRule="auto"/>
        <w:rPr>
          <w:rFonts w:ascii="Times New Roman" w:hAnsi="Times New Roman" w:cs="Times New Roman"/>
          <w:lang w:val="lt-LT"/>
        </w:rPr>
      </w:pPr>
    </w:p>
    <w:p w14:paraId="7585480B" w14:textId="77777777" w:rsidR="00F63ADB" w:rsidRPr="002C18DB" w:rsidRDefault="00F63ADB" w:rsidP="0019427F">
      <w:pPr>
        <w:keepNext/>
        <w:spacing w:after="0" w:line="240" w:lineRule="auto"/>
        <w:rPr>
          <w:rFonts w:ascii="Times New Roman" w:hAnsi="Times New Roman" w:cs="Times New Roman"/>
          <w:caps/>
          <w:lang w:val="lt-LT"/>
        </w:rPr>
      </w:pPr>
      <w:r w:rsidRPr="002C18DB">
        <w:rPr>
          <w:rFonts w:ascii="Times New Roman" w:hAnsi="Times New Roman" w:cs="Times New Roman"/>
          <w:caps/>
          <w:lang w:val="lt-LT"/>
        </w:rPr>
        <w:t>NEPAGEIDAUJAMI Širdies IR KRAUJAGYSLIŲ REIŠKINIAI</w:t>
      </w:r>
    </w:p>
    <w:p w14:paraId="1529BB9F" w14:textId="77777777" w:rsidR="00F63ADB" w:rsidRPr="002C18DB" w:rsidRDefault="00F63ADB" w:rsidP="0019427F">
      <w:pPr>
        <w:keepNext/>
        <w:spacing w:after="0" w:line="240" w:lineRule="auto"/>
        <w:rPr>
          <w:rFonts w:ascii="Times New Roman" w:hAnsi="Times New Roman" w:cs="Times New Roman"/>
          <w:lang w:val="lt-LT"/>
        </w:rPr>
      </w:pPr>
    </w:p>
    <w:p w14:paraId="7D0F7AB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Ketverius metus trukusio GPH tyrimo, kurio metu dutasterid</w:t>
      </w:r>
      <w:r w:rsidR="007133C4">
        <w:rPr>
          <w:rFonts w:ascii="Times New Roman" w:hAnsi="Times New Roman" w:cs="Times New Roman"/>
          <w:lang w:val="lt-LT"/>
        </w:rPr>
        <w:t>ą</w:t>
      </w:r>
      <w:r w:rsidRPr="002C18DB">
        <w:rPr>
          <w:rFonts w:ascii="Times New Roman" w:hAnsi="Times New Roman" w:cs="Times New Roman"/>
          <w:lang w:val="lt-LT"/>
        </w:rPr>
        <w:t xml:space="preserve"> kartu su tamsulozinu vartojo 4 844 vyrai (</w:t>
      </w:r>
      <w:r w:rsidRPr="002C18DB">
        <w:rPr>
          <w:rFonts w:ascii="Times New Roman" w:hAnsi="Times New Roman" w:cs="Times New Roman"/>
          <w:i/>
          <w:lang w:val="lt-LT"/>
        </w:rPr>
        <w:t>CombAT</w:t>
      </w:r>
      <w:r w:rsidRPr="002C18DB">
        <w:rPr>
          <w:rFonts w:ascii="Times New Roman" w:hAnsi="Times New Roman" w:cs="Times New Roman"/>
          <w:lang w:val="lt-LT"/>
        </w:rPr>
        <w:t xml:space="preserve"> tyrimas), metu širdies nepakankamumas (vartojamas bendras apibūdinimas) vaistinių preparatų derinio vartojimo grupėje (14/1</w:t>
      </w:r>
      <w:r w:rsidR="00A96FF2">
        <w:rPr>
          <w:rFonts w:ascii="Times New Roman" w:hAnsi="Times New Roman" w:cs="Times New Roman"/>
          <w:lang w:val="lt-LT"/>
        </w:rPr>
        <w:t> </w:t>
      </w:r>
      <w:r w:rsidRPr="002C18DB">
        <w:rPr>
          <w:rFonts w:ascii="Times New Roman" w:hAnsi="Times New Roman" w:cs="Times New Roman"/>
          <w:lang w:val="lt-LT"/>
        </w:rPr>
        <w:t>610, 0,9</w:t>
      </w:r>
      <w:r w:rsidR="00906413">
        <w:rPr>
          <w:rFonts w:ascii="Times New Roman" w:hAnsi="Times New Roman" w:cs="Times New Roman"/>
          <w:lang w:val="lt-LT"/>
        </w:rPr>
        <w:t> %</w:t>
      </w:r>
      <w:r w:rsidRPr="002C18DB">
        <w:rPr>
          <w:rFonts w:ascii="Times New Roman" w:hAnsi="Times New Roman" w:cs="Times New Roman"/>
          <w:lang w:val="lt-LT"/>
        </w:rPr>
        <w:t xml:space="preserve">) pasireiškė dažniau nei bet kurioje monoterapijos grupėje: </w:t>
      </w:r>
      <w:bookmarkStart w:id="1" w:name="_Hlk28591972"/>
      <w:r w:rsidRPr="002C18DB">
        <w:rPr>
          <w:rFonts w:ascii="Times New Roman" w:hAnsi="Times New Roman" w:cs="Times New Roman"/>
          <w:lang w:val="lt-LT"/>
        </w:rPr>
        <w:t>dutasterido</w:t>
      </w:r>
      <w:bookmarkEnd w:id="1"/>
      <w:r w:rsidRPr="002C18DB">
        <w:rPr>
          <w:rFonts w:ascii="Times New Roman" w:hAnsi="Times New Roman" w:cs="Times New Roman"/>
          <w:lang w:val="lt-LT"/>
        </w:rPr>
        <w:t xml:space="preserve"> (4/1</w:t>
      </w:r>
      <w:r w:rsidR="00A96FF2">
        <w:rPr>
          <w:rFonts w:ascii="Times New Roman" w:hAnsi="Times New Roman" w:cs="Times New Roman"/>
          <w:lang w:val="lt-LT"/>
        </w:rPr>
        <w:t> </w:t>
      </w:r>
      <w:r w:rsidRPr="002C18DB">
        <w:rPr>
          <w:rFonts w:ascii="Times New Roman" w:hAnsi="Times New Roman" w:cs="Times New Roman"/>
          <w:lang w:val="lt-LT"/>
        </w:rPr>
        <w:t>623, 0,2</w:t>
      </w:r>
      <w:r w:rsidR="00906413">
        <w:rPr>
          <w:rFonts w:ascii="Times New Roman" w:hAnsi="Times New Roman" w:cs="Times New Roman"/>
          <w:lang w:val="lt-LT"/>
        </w:rPr>
        <w:t> %</w:t>
      </w:r>
      <w:r w:rsidRPr="002C18DB">
        <w:rPr>
          <w:rFonts w:ascii="Times New Roman" w:hAnsi="Times New Roman" w:cs="Times New Roman"/>
          <w:lang w:val="lt-LT"/>
        </w:rPr>
        <w:t>) ir tamsulozino (10/1</w:t>
      </w:r>
      <w:r w:rsidR="00A96FF2">
        <w:rPr>
          <w:rFonts w:ascii="Times New Roman" w:hAnsi="Times New Roman" w:cs="Times New Roman"/>
          <w:lang w:val="lt-LT"/>
        </w:rPr>
        <w:t> </w:t>
      </w:r>
      <w:r w:rsidRPr="002C18DB">
        <w:rPr>
          <w:rFonts w:ascii="Times New Roman" w:hAnsi="Times New Roman" w:cs="Times New Roman"/>
          <w:lang w:val="lt-LT"/>
        </w:rPr>
        <w:t>611, 0,6</w:t>
      </w:r>
      <w:r w:rsidR="00906413">
        <w:rPr>
          <w:rFonts w:ascii="Times New Roman" w:hAnsi="Times New Roman" w:cs="Times New Roman"/>
          <w:lang w:val="lt-LT"/>
        </w:rPr>
        <w:t> %</w:t>
      </w:r>
      <w:r w:rsidRPr="002C18DB">
        <w:rPr>
          <w:rFonts w:ascii="Times New Roman" w:hAnsi="Times New Roman" w:cs="Times New Roman"/>
          <w:lang w:val="lt-LT"/>
        </w:rPr>
        <w:t>) (žr. 4.4 skyrių).</w:t>
      </w:r>
    </w:p>
    <w:p w14:paraId="55E44C12" w14:textId="77777777" w:rsidR="00F63ADB" w:rsidRPr="002C18DB" w:rsidRDefault="00F63ADB" w:rsidP="0019427F">
      <w:pPr>
        <w:spacing w:after="0" w:line="240" w:lineRule="auto"/>
        <w:rPr>
          <w:rFonts w:ascii="Times New Roman" w:hAnsi="Times New Roman" w:cs="Times New Roman"/>
          <w:lang w:val="lt-LT"/>
        </w:rPr>
      </w:pPr>
    </w:p>
    <w:p w14:paraId="32473D5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Kito ketverius metus trukusio tyrimo, kuriame dalyvavo 8 231 50</w:t>
      </w:r>
      <w:r w:rsidR="006E1E0F">
        <w:rPr>
          <w:rFonts w:ascii="Times New Roman" w:hAnsi="Times New Roman" w:cs="Times New Roman"/>
          <w:lang w:val="lt-LT"/>
        </w:rPr>
        <w:t>–</w:t>
      </w:r>
      <w:r w:rsidRPr="002C18DB">
        <w:rPr>
          <w:rFonts w:ascii="Times New Roman" w:hAnsi="Times New Roman" w:cs="Times New Roman"/>
          <w:lang w:val="lt-LT"/>
        </w:rPr>
        <w:t>75 metų vyrai, kuriems anksčiau atliktos biopsijos prostatos vėžiui diagnozuoti duomenys buvo neigiami ir pradinė PSA koncentracija buvo nuo 2,5 ng/ml iki 10,0 ng/ml 50</w:t>
      </w:r>
      <w:r w:rsidR="00A96FF2">
        <w:rPr>
          <w:rFonts w:ascii="Times New Roman" w:hAnsi="Times New Roman" w:cs="Times New Roman"/>
          <w:lang w:val="lt-LT"/>
        </w:rPr>
        <w:t>–</w:t>
      </w:r>
      <w:r w:rsidRPr="002C18DB">
        <w:rPr>
          <w:rFonts w:ascii="Times New Roman" w:hAnsi="Times New Roman" w:cs="Times New Roman"/>
          <w:lang w:val="lt-LT"/>
        </w:rPr>
        <w:t>60 metų vyrams arba nuo 3 ng/ml iki 10,0 ng/ml vyresniems kaip 60 metų vyrams (</w:t>
      </w:r>
      <w:r w:rsidRPr="002C18DB">
        <w:rPr>
          <w:rFonts w:ascii="Times New Roman" w:hAnsi="Times New Roman" w:cs="Times New Roman"/>
          <w:i/>
          <w:lang w:val="lt-LT"/>
        </w:rPr>
        <w:t>REDUCE</w:t>
      </w:r>
      <w:r w:rsidRPr="002C18DB">
        <w:rPr>
          <w:rFonts w:ascii="Times New Roman" w:hAnsi="Times New Roman" w:cs="Times New Roman"/>
          <w:lang w:val="lt-LT"/>
        </w:rPr>
        <w:t xml:space="preserve"> tyrimas), duomenimis, širdies nepakankamumas (vartojamas bendras apibūdinimas) tiriamiesiems, vartojantiems dutasterido 0,5 mg vieną kartą per parą (30 iš 4</w:t>
      </w:r>
      <w:r w:rsidR="00A96FF2">
        <w:rPr>
          <w:rFonts w:ascii="Times New Roman" w:hAnsi="Times New Roman" w:cs="Times New Roman"/>
          <w:lang w:val="lt-LT"/>
        </w:rPr>
        <w:t> </w:t>
      </w:r>
      <w:r w:rsidRPr="002C18DB">
        <w:rPr>
          <w:rFonts w:ascii="Times New Roman" w:hAnsi="Times New Roman" w:cs="Times New Roman"/>
          <w:lang w:val="lt-LT"/>
        </w:rPr>
        <w:t>105, 0,7</w:t>
      </w:r>
      <w:r w:rsidR="00906413">
        <w:rPr>
          <w:rFonts w:ascii="Times New Roman" w:hAnsi="Times New Roman" w:cs="Times New Roman"/>
          <w:lang w:val="lt-LT"/>
        </w:rPr>
        <w:t> %</w:t>
      </w:r>
      <w:r w:rsidRPr="002C18DB">
        <w:rPr>
          <w:rFonts w:ascii="Times New Roman" w:hAnsi="Times New Roman" w:cs="Times New Roman"/>
          <w:lang w:val="lt-LT"/>
        </w:rPr>
        <w:t>), buvo dažnesnis, palyginti su tiriamaisiais, vartojusiais placebą (16/4</w:t>
      </w:r>
      <w:r w:rsidR="00A96FF2">
        <w:rPr>
          <w:rFonts w:ascii="Times New Roman" w:hAnsi="Times New Roman" w:cs="Times New Roman"/>
          <w:lang w:val="lt-LT"/>
        </w:rPr>
        <w:t> </w:t>
      </w:r>
      <w:r w:rsidRPr="002C18DB">
        <w:rPr>
          <w:rFonts w:ascii="Times New Roman" w:hAnsi="Times New Roman" w:cs="Times New Roman"/>
          <w:lang w:val="lt-LT"/>
        </w:rPr>
        <w:t>126, 0,4</w:t>
      </w:r>
      <w:r w:rsidR="00906413">
        <w:rPr>
          <w:rFonts w:ascii="Times New Roman" w:hAnsi="Times New Roman" w:cs="Times New Roman"/>
          <w:lang w:val="lt-LT"/>
        </w:rPr>
        <w:t> %</w:t>
      </w:r>
      <w:r w:rsidRPr="002C18DB">
        <w:rPr>
          <w:rFonts w:ascii="Times New Roman" w:hAnsi="Times New Roman" w:cs="Times New Roman"/>
          <w:lang w:val="lt-LT"/>
        </w:rPr>
        <w:t xml:space="preserve">). Vėlesnė (angl. </w:t>
      </w:r>
      <w:r w:rsidRPr="002C18DB">
        <w:rPr>
          <w:rFonts w:ascii="Times New Roman" w:hAnsi="Times New Roman" w:cs="Times New Roman"/>
          <w:i/>
          <w:lang w:val="lt-LT"/>
        </w:rPr>
        <w:t>post-hoc</w:t>
      </w:r>
      <w:r w:rsidRPr="002C18DB">
        <w:rPr>
          <w:rFonts w:ascii="Times New Roman" w:hAnsi="Times New Roman" w:cs="Times New Roman"/>
          <w:lang w:val="lt-LT"/>
        </w:rPr>
        <w:t>) šio tyrimo duomenų analizė parodė, kad širdies nepakankamumas (vartojamas bendras apibūdinimas) buvo dažnesnis tiriamiesiems, vartojantiems dutasterid</w:t>
      </w:r>
      <w:r w:rsidR="00A96FF2">
        <w:rPr>
          <w:rFonts w:ascii="Times New Roman" w:hAnsi="Times New Roman" w:cs="Times New Roman"/>
          <w:lang w:val="lt-LT"/>
        </w:rPr>
        <w:t>o</w:t>
      </w:r>
      <w:r w:rsidRPr="002C18DB">
        <w:rPr>
          <w:rFonts w:ascii="Times New Roman" w:hAnsi="Times New Roman" w:cs="Times New Roman"/>
          <w:lang w:val="lt-LT"/>
        </w:rPr>
        <w:t xml:space="preserve"> kartu su alfa adrenoreceptorių blokatoriumi (12 iš 1</w:t>
      </w:r>
      <w:r w:rsidR="00A96FF2">
        <w:rPr>
          <w:rFonts w:ascii="Times New Roman" w:hAnsi="Times New Roman" w:cs="Times New Roman"/>
          <w:lang w:val="lt-LT"/>
        </w:rPr>
        <w:t> </w:t>
      </w:r>
      <w:r w:rsidRPr="002C18DB">
        <w:rPr>
          <w:rFonts w:ascii="Times New Roman" w:hAnsi="Times New Roman" w:cs="Times New Roman"/>
          <w:lang w:val="lt-LT"/>
        </w:rPr>
        <w:t>152, 1,0</w:t>
      </w:r>
      <w:r w:rsidR="00906413">
        <w:rPr>
          <w:rFonts w:ascii="Times New Roman" w:hAnsi="Times New Roman" w:cs="Times New Roman"/>
          <w:lang w:val="lt-LT"/>
        </w:rPr>
        <w:t> %</w:t>
      </w:r>
      <w:r w:rsidRPr="002C18DB">
        <w:rPr>
          <w:rFonts w:ascii="Times New Roman" w:hAnsi="Times New Roman" w:cs="Times New Roman"/>
          <w:lang w:val="lt-LT"/>
        </w:rPr>
        <w:t>), palyginti su tiriamaisiais, vartojusiais dutasterido be alfa adrenoreceptorių blokatoriaus (18 iš 2</w:t>
      </w:r>
      <w:r w:rsidR="00A96FF2">
        <w:rPr>
          <w:rFonts w:ascii="Times New Roman" w:hAnsi="Times New Roman" w:cs="Times New Roman"/>
          <w:lang w:val="lt-LT"/>
        </w:rPr>
        <w:t> </w:t>
      </w:r>
      <w:r w:rsidRPr="002C18DB">
        <w:rPr>
          <w:rFonts w:ascii="Times New Roman" w:hAnsi="Times New Roman" w:cs="Times New Roman"/>
          <w:lang w:val="lt-LT"/>
        </w:rPr>
        <w:t>953, 0,6</w:t>
      </w:r>
      <w:r w:rsidR="00906413">
        <w:rPr>
          <w:rFonts w:ascii="Times New Roman" w:hAnsi="Times New Roman" w:cs="Times New Roman"/>
          <w:lang w:val="lt-LT"/>
        </w:rPr>
        <w:t> %</w:t>
      </w:r>
      <w:r w:rsidRPr="002C18DB">
        <w:rPr>
          <w:rFonts w:ascii="Times New Roman" w:hAnsi="Times New Roman" w:cs="Times New Roman"/>
          <w:lang w:val="lt-LT"/>
        </w:rPr>
        <w:t>), placebą kartu su alfa adrenoreceptorių blokatoriumi (1/1</w:t>
      </w:r>
      <w:r w:rsidR="00A96FF2">
        <w:rPr>
          <w:rFonts w:ascii="Times New Roman" w:hAnsi="Times New Roman" w:cs="Times New Roman"/>
          <w:lang w:val="lt-LT"/>
        </w:rPr>
        <w:t> </w:t>
      </w:r>
      <w:r w:rsidRPr="002C18DB">
        <w:rPr>
          <w:rFonts w:ascii="Times New Roman" w:hAnsi="Times New Roman" w:cs="Times New Roman"/>
          <w:lang w:val="lt-LT"/>
        </w:rPr>
        <w:t>399, &lt; 0,1</w:t>
      </w:r>
      <w:r w:rsidR="00906413">
        <w:rPr>
          <w:rFonts w:ascii="Times New Roman" w:hAnsi="Times New Roman" w:cs="Times New Roman"/>
          <w:lang w:val="lt-LT"/>
        </w:rPr>
        <w:t> %</w:t>
      </w:r>
      <w:r w:rsidRPr="002C18DB">
        <w:rPr>
          <w:rFonts w:ascii="Times New Roman" w:hAnsi="Times New Roman" w:cs="Times New Roman"/>
          <w:lang w:val="lt-LT"/>
        </w:rPr>
        <w:t>) arba placebą be alfa adrenoreceptorių blokatoriaus (15 iš 2</w:t>
      </w:r>
      <w:r w:rsidR="00A96FF2">
        <w:rPr>
          <w:rFonts w:ascii="Times New Roman" w:hAnsi="Times New Roman" w:cs="Times New Roman"/>
          <w:lang w:val="lt-LT"/>
        </w:rPr>
        <w:t> </w:t>
      </w:r>
      <w:r w:rsidRPr="002C18DB">
        <w:rPr>
          <w:rFonts w:ascii="Times New Roman" w:hAnsi="Times New Roman" w:cs="Times New Roman"/>
          <w:lang w:val="lt-LT"/>
        </w:rPr>
        <w:t>727, 0,6</w:t>
      </w:r>
      <w:r w:rsidR="00906413">
        <w:rPr>
          <w:rFonts w:ascii="Times New Roman" w:hAnsi="Times New Roman" w:cs="Times New Roman"/>
          <w:lang w:val="lt-LT"/>
        </w:rPr>
        <w:t> %</w:t>
      </w:r>
      <w:r w:rsidRPr="002C18DB">
        <w:rPr>
          <w:rFonts w:ascii="Times New Roman" w:hAnsi="Times New Roman" w:cs="Times New Roman"/>
          <w:lang w:val="lt-LT"/>
        </w:rPr>
        <w:t>) (žr. 4.4 skyrių).</w:t>
      </w:r>
    </w:p>
    <w:p w14:paraId="7209BEB2"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Remiantis 12 atsitiktinių imčių placebu ar palyginamuoju vaistiniu preparatu kontroliuojamųjų tyrimų (n = 18</w:t>
      </w:r>
      <w:r w:rsidR="00A96FF2">
        <w:rPr>
          <w:rFonts w:ascii="Times New Roman" w:hAnsi="Times New Roman" w:cs="Times New Roman"/>
          <w:lang w:val="lt-LT"/>
        </w:rPr>
        <w:t> </w:t>
      </w:r>
      <w:r w:rsidRPr="002C18DB">
        <w:rPr>
          <w:rFonts w:ascii="Times New Roman" w:hAnsi="Times New Roman" w:cs="Times New Roman"/>
          <w:lang w:val="lt-LT"/>
        </w:rPr>
        <w:t xml:space="preserve">802), kurių metu buvo įvertinta širdies ir kraujagyslių nepageidaujamų reiškinių atsiradimo vartojant </w:t>
      </w:r>
      <w:bookmarkStart w:id="2" w:name="_Hlk27672088"/>
      <w:r w:rsidRPr="002C18DB">
        <w:rPr>
          <w:rFonts w:ascii="Times New Roman" w:hAnsi="Times New Roman" w:cs="Times New Roman"/>
          <w:lang w:val="lt-LT"/>
        </w:rPr>
        <w:t xml:space="preserve">dutasterido </w:t>
      </w:r>
      <w:bookmarkEnd w:id="2"/>
      <w:r w:rsidRPr="002C18DB">
        <w:rPr>
          <w:rFonts w:ascii="Times New Roman" w:hAnsi="Times New Roman" w:cs="Times New Roman"/>
          <w:lang w:val="lt-LT"/>
        </w:rPr>
        <w:t>(palyginti su kontroliniu preparatu) rizika, metaanalizės duomenimis, pastovaus statistiškai reikšmingo širdies nepakankamumo (SR 1,05; 95</w:t>
      </w:r>
      <w:r w:rsidR="00906413">
        <w:rPr>
          <w:rFonts w:ascii="Times New Roman" w:hAnsi="Times New Roman" w:cs="Times New Roman"/>
          <w:lang w:val="lt-LT"/>
        </w:rPr>
        <w:t> %</w:t>
      </w:r>
      <w:r w:rsidRPr="002C18DB">
        <w:rPr>
          <w:rFonts w:ascii="Times New Roman" w:hAnsi="Times New Roman" w:cs="Times New Roman"/>
          <w:lang w:val="lt-LT"/>
        </w:rPr>
        <w:t xml:space="preserve"> PI 0,71, 1,57), ūm</w:t>
      </w:r>
      <w:r w:rsidR="00405EBE">
        <w:rPr>
          <w:rFonts w:ascii="Times New Roman" w:hAnsi="Times New Roman" w:cs="Times New Roman"/>
          <w:lang w:val="lt-LT"/>
        </w:rPr>
        <w:t>inio</w:t>
      </w:r>
      <w:r w:rsidRPr="002C18DB">
        <w:rPr>
          <w:rFonts w:ascii="Times New Roman" w:hAnsi="Times New Roman" w:cs="Times New Roman"/>
          <w:lang w:val="lt-LT"/>
        </w:rPr>
        <w:t xml:space="preserve"> miokardo infarkto (SR 1,00; 95</w:t>
      </w:r>
      <w:r w:rsidR="00906413">
        <w:rPr>
          <w:rFonts w:ascii="Times New Roman" w:hAnsi="Times New Roman" w:cs="Times New Roman"/>
          <w:lang w:val="lt-LT"/>
        </w:rPr>
        <w:t> %</w:t>
      </w:r>
      <w:r w:rsidRPr="002C18DB">
        <w:rPr>
          <w:rFonts w:ascii="Times New Roman" w:hAnsi="Times New Roman" w:cs="Times New Roman"/>
          <w:lang w:val="lt-LT"/>
        </w:rPr>
        <w:t xml:space="preserve"> PI 0,77, 1,30) ar insulto (SR 1,20; 95</w:t>
      </w:r>
      <w:r w:rsidR="00906413">
        <w:rPr>
          <w:rFonts w:ascii="Times New Roman" w:hAnsi="Times New Roman" w:cs="Times New Roman"/>
          <w:lang w:val="lt-LT"/>
        </w:rPr>
        <w:t> %</w:t>
      </w:r>
      <w:r w:rsidRPr="002C18DB">
        <w:rPr>
          <w:rFonts w:ascii="Times New Roman" w:hAnsi="Times New Roman" w:cs="Times New Roman"/>
          <w:lang w:val="lt-LT"/>
        </w:rPr>
        <w:t xml:space="preserve"> PI 0,88, 1,64) rizikos padidėjimo pastebėta nebuvo.</w:t>
      </w:r>
    </w:p>
    <w:p w14:paraId="7AE5AF6B" w14:textId="77777777" w:rsidR="00F63ADB" w:rsidRPr="002C18DB" w:rsidRDefault="00F63ADB" w:rsidP="0019427F">
      <w:pPr>
        <w:spacing w:after="0" w:line="240" w:lineRule="auto"/>
        <w:rPr>
          <w:rFonts w:ascii="Times New Roman" w:hAnsi="Times New Roman" w:cs="Times New Roman"/>
          <w:lang w:val="lt-LT"/>
        </w:rPr>
      </w:pPr>
    </w:p>
    <w:p w14:paraId="58878658" w14:textId="77777777" w:rsidR="00F63ADB" w:rsidRPr="00B01615" w:rsidRDefault="00F63ADB" w:rsidP="008526DA">
      <w:pPr>
        <w:keepNext/>
        <w:keepLines/>
        <w:spacing w:after="0" w:line="240" w:lineRule="auto"/>
        <w:rPr>
          <w:rFonts w:ascii="Times New Roman" w:hAnsi="Times New Roman" w:cs="Times New Roman"/>
          <w:i/>
          <w:iCs/>
          <w:lang w:val="lt-LT"/>
        </w:rPr>
      </w:pPr>
      <w:r w:rsidRPr="00B01615">
        <w:rPr>
          <w:rFonts w:ascii="Times New Roman" w:hAnsi="Times New Roman" w:cs="Times New Roman"/>
          <w:i/>
          <w:iCs/>
          <w:lang w:val="lt-LT"/>
        </w:rPr>
        <w:t>Prostatos vėžys ir didelio laipsnio navikai</w:t>
      </w:r>
    </w:p>
    <w:p w14:paraId="6239BC27"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Ketverius metus trukusio dutasterido palyginimo su placebu tyrimo, kuriame dalyvavo 8 231 50</w:t>
      </w:r>
      <w:r w:rsidR="00A96FF2">
        <w:rPr>
          <w:rFonts w:ascii="Times New Roman" w:hAnsi="Times New Roman" w:cs="Times New Roman"/>
          <w:lang w:val="lt-LT"/>
        </w:rPr>
        <w:t>–</w:t>
      </w:r>
      <w:r w:rsidRPr="002C18DB">
        <w:rPr>
          <w:rFonts w:ascii="Times New Roman" w:hAnsi="Times New Roman" w:cs="Times New Roman"/>
          <w:lang w:val="lt-LT"/>
        </w:rPr>
        <w:t>75 metų vyrai, kuriems anksčiau atliktos biopsijos prostatos vėžiui diagnozuoti duomenys buvo neigiami ir pradinė PSA koncentracija buvo nuo 2,5 ng/ml iki 10,0 ng/ml 50</w:t>
      </w:r>
      <w:r w:rsidR="00A96FF2">
        <w:rPr>
          <w:rFonts w:ascii="Times New Roman" w:hAnsi="Times New Roman" w:cs="Times New Roman"/>
          <w:lang w:val="lt-LT"/>
        </w:rPr>
        <w:t>–</w:t>
      </w:r>
      <w:r w:rsidRPr="002C18DB">
        <w:rPr>
          <w:rFonts w:ascii="Times New Roman" w:hAnsi="Times New Roman" w:cs="Times New Roman"/>
          <w:lang w:val="lt-LT"/>
        </w:rPr>
        <w:t>60 metų vyrams arba nuo 3 ng/ml iki 10,0 ng/ml vyresniems kaip 60 metų vyrams (</w:t>
      </w:r>
      <w:r w:rsidRPr="002C18DB">
        <w:rPr>
          <w:rFonts w:ascii="Times New Roman" w:hAnsi="Times New Roman" w:cs="Times New Roman"/>
          <w:i/>
          <w:lang w:val="lt-LT"/>
        </w:rPr>
        <w:t>REDUCE</w:t>
      </w:r>
      <w:r w:rsidRPr="002C18DB">
        <w:rPr>
          <w:rFonts w:ascii="Times New Roman" w:hAnsi="Times New Roman" w:cs="Times New Roman"/>
          <w:lang w:val="lt-LT"/>
        </w:rPr>
        <w:t xml:space="preserve"> tyrimas), duomenimis, </w:t>
      </w:r>
      <w:r w:rsidRPr="002C18DB">
        <w:rPr>
          <w:rFonts w:ascii="Times New Roman" w:hAnsi="Times New Roman" w:cs="Times New Roman"/>
          <w:i/>
          <w:lang w:val="lt-LT"/>
        </w:rPr>
        <w:t>Gleason</w:t>
      </w:r>
      <w:r w:rsidRPr="002C18DB">
        <w:rPr>
          <w:rFonts w:ascii="Times New Roman" w:hAnsi="Times New Roman" w:cs="Times New Roman"/>
          <w:lang w:val="lt-LT"/>
        </w:rPr>
        <w:t xml:space="preserve"> balų analizei buvo pateikti 6 706 tiriamųjų prostatos biopsijos, naudojant adatą (privaloma atlikti pagal protokolą), duomenys. Tyrimo metu prostatos vėžys buvo diagnozuotas 1 517 tiriamųjų. Dauguma pagal biopsijos duomenis diagnozuotų prostatos vėžio atvejų abiejose gydymo grupėse buvo mažo laipsnio (5</w:t>
      </w:r>
      <w:r w:rsidR="00A96FF2">
        <w:rPr>
          <w:rFonts w:ascii="Times New Roman" w:hAnsi="Times New Roman" w:cs="Times New Roman"/>
          <w:lang w:val="lt-LT"/>
        </w:rPr>
        <w:t>–</w:t>
      </w:r>
      <w:r w:rsidRPr="002C18DB">
        <w:rPr>
          <w:rFonts w:ascii="Times New Roman" w:hAnsi="Times New Roman" w:cs="Times New Roman"/>
          <w:lang w:val="lt-LT"/>
        </w:rPr>
        <w:t>6 </w:t>
      </w:r>
      <w:r w:rsidR="001F5FAB">
        <w:rPr>
          <w:rFonts w:ascii="Times New Roman" w:hAnsi="Times New Roman" w:cs="Times New Roman"/>
          <w:lang w:val="lt-LT"/>
        </w:rPr>
        <w:t>balai</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70</w:t>
      </w:r>
      <w:r w:rsidR="00906413">
        <w:rPr>
          <w:rFonts w:ascii="Times New Roman" w:hAnsi="Times New Roman" w:cs="Times New Roman"/>
          <w:lang w:val="lt-LT"/>
        </w:rPr>
        <w:t> %</w:t>
      </w:r>
      <w:r w:rsidRPr="002C18DB">
        <w:rPr>
          <w:rFonts w:ascii="Times New Roman" w:hAnsi="Times New Roman" w:cs="Times New Roman"/>
          <w:lang w:val="lt-LT"/>
        </w:rPr>
        <w:t>).</w:t>
      </w:r>
    </w:p>
    <w:p w14:paraId="5BF40A5E" w14:textId="77777777" w:rsidR="00F63ADB" w:rsidRPr="002C18DB" w:rsidRDefault="00F63ADB" w:rsidP="0019427F">
      <w:pPr>
        <w:spacing w:after="0" w:line="240" w:lineRule="auto"/>
        <w:rPr>
          <w:rFonts w:ascii="Times New Roman" w:hAnsi="Times New Roman" w:cs="Times New Roman"/>
          <w:lang w:val="lt-LT"/>
        </w:rPr>
      </w:pPr>
    </w:p>
    <w:p w14:paraId="3C3EAF0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8</w:t>
      </w:r>
      <w:r w:rsidR="00A96FF2">
        <w:rPr>
          <w:rFonts w:ascii="Times New Roman" w:hAnsi="Times New Roman" w:cs="Times New Roman"/>
          <w:lang w:val="lt-LT"/>
        </w:rPr>
        <w:t>–</w:t>
      </w:r>
      <w:r w:rsidRPr="002C18DB">
        <w:rPr>
          <w:rFonts w:ascii="Times New Roman" w:hAnsi="Times New Roman" w:cs="Times New Roman"/>
          <w:lang w:val="lt-LT"/>
        </w:rPr>
        <w:t>10 </w:t>
      </w:r>
      <w:r w:rsidR="003B5C64">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vėžys dutasterido grupėje (n = 29, 0,9</w:t>
      </w:r>
      <w:r w:rsidR="00906413">
        <w:rPr>
          <w:rFonts w:ascii="Times New Roman" w:hAnsi="Times New Roman" w:cs="Times New Roman"/>
          <w:lang w:val="lt-LT"/>
        </w:rPr>
        <w:t> %</w:t>
      </w:r>
      <w:r w:rsidRPr="002C18DB">
        <w:rPr>
          <w:rFonts w:ascii="Times New Roman" w:hAnsi="Times New Roman" w:cs="Times New Roman"/>
          <w:lang w:val="lt-LT"/>
        </w:rPr>
        <w:t>) buvo dažnesnis, palyginti su placebo grupe (n = 19, 0,6</w:t>
      </w:r>
      <w:r w:rsidR="00906413">
        <w:rPr>
          <w:rFonts w:ascii="Times New Roman" w:hAnsi="Times New Roman" w:cs="Times New Roman"/>
          <w:lang w:val="lt-LT"/>
        </w:rPr>
        <w:t> %</w:t>
      </w:r>
      <w:r w:rsidRPr="002C18DB">
        <w:rPr>
          <w:rFonts w:ascii="Times New Roman" w:hAnsi="Times New Roman" w:cs="Times New Roman"/>
          <w:lang w:val="lt-LT"/>
        </w:rPr>
        <w:t xml:space="preserve">) (p = 0,15). Pirmųjų ir antrųjų metų duomenimis, tiriamųjų, kuriems </w:t>
      </w:r>
      <w:r w:rsidRPr="002C18DB">
        <w:rPr>
          <w:rFonts w:ascii="Times New Roman" w:hAnsi="Times New Roman" w:cs="Times New Roman"/>
          <w:lang w:val="lt-LT"/>
        </w:rPr>
        <w:lastRenderedPageBreak/>
        <w:t>buvo diagnozuotas 8</w:t>
      </w:r>
      <w:r w:rsidR="00A96FF2">
        <w:rPr>
          <w:rFonts w:ascii="Times New Roman" w:hAnsi="Times New Roman" w:cs="Times New Roman"/>
          <w:lang w:val="lt-LT"/>
        </w:rPr>
        <w:t>–</w:t>
      </w:r>
      <w:r w:rsidRPr="002C18DB">
        <w:rPr>
          <w:rFonts w:ascii="Times New Roman" w:hAnsi="Times New Roman" w:cs="Times New Roman"/>
          <w:lang w:val="lt-LT"/>
        </w:rPr>
        <w:t>10 </w:t>
      </w:r>
      <w:r w:rsidR="003B5C64">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vėžys, skaičius dutasterido (n = 17, 0,5</w:t>
      </w:r>
      <w:r w:rsidR="00906413">
        <w:rPr>
          <w:rFonts w:ascii="Times New Roman" w:hAnsi="Times New Roman" w:cs="Times New Roman"/>
          <w:lang w:val="lt-LT"/>
        </w:rPr>
        <w:t> %</w:t>
      </w:r>
      <w:r w:rsidRPr="002C18DB">
        <w:rPr>
          <w:rFonts w:ascii="Times New Roman" w:hAnsi="Times New Roman" w:cs="Times New Roman"/>
          <w:lang w:val="lt-LT"/>
        </w:rPr>
        <w:t>) ir placebo grupėse (n = 18, 0,5</w:t>
      </w:r>
      <w:r w:rsidR="00906413">
        <w:rPr>
          <w:rFonts w:ascii="Times New Roman" w:hAnsi="Times New Roman" w:cs="Times New Roman"/>
          <w:lang w:val="lt-LT"/>
        </w:rPr>
        <w:t> %</w:t>
      </w:r>
      <w:r w:rsidRPr="002C18DB">
        <w:rPr>
          <w:rFonts w:ascii="Times New Roman" w:hAnsi="Times New Roman" w:cs="Times New Roman"/>
          <w:lang w:val="lt-LT"/>
        </w:rPr>
        <w:t>) buvo panašus. Trečiųjų ir ketvirtųjų metų duomenimis, 8</w:t>
      </w:r>
      <w:r w:rsidR="00A96FF2">
        <w:rPr>
          <w:rFonts w:ascii="Times New Roman" w:hAnsi="Times New Roman" w:cs="Times New Roman"/>
          <w:lang w:val="lt-LT"/>
        </w:rPr>
        <w:t>–</w:t>
      </w:r>
      <w:r w:rsidRPr="002C18DB">
        <w:rPr>
          <w:rFonts w:ascii="Times New Roman" w:hAnsi="Times New Roman" w:cs="Times New Roman"/>
          <w:lang w:val="lt-LT"/>
        </w:rPr>
        <w:t>10 </w:t>
      </w:r>
      <w:r w:rsidR="00720953">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atvejų dutasterido grupėje buvo diagnozuota daugiau (n = 12, 0,5</w:t>
      </w:r>
      <w:r w:rsidR="00906413">
        <w:rPr>
          <w:rFonts w:ascii="Times New Roman" w:hAnsi="Times New Roman" w:cs="Times New Roman"/>
          <w:lang w:val="lt-LT"/>
        </w:rPr>
        <w:t> %</w:t>
      </w:r>
      <w:r w:rsidRPr="002C18DB">
        <w:rPr>
          <w:rFonts w:ascii="Times New Roman" w:hAnsi="Times New Roman" w:cs="Times New Roman"/>
          <w:lang w:val="lt-LT"/>
        </w:rPr>
        <w:t>), palyginti su placebo grupe (n = 1, &lt; 0,1</w:t>
      </w:r>
      <w:r w:rsidR="00906413">
        <w:rPr>
          <w:rFonts w:ascii="Times New Roman" w:hAnsi="Times New Roman" w:cs="Times New Roman"/>
          <w:lang w:val="lt-LT"/>
        </w:rPr>
        <w:t> %</w:t>
      </w:r>
      <w:r w:rsidRPr="002C18DB">
        <w:rPr>
          <w:rFonts w:ascii="Times New Roman" w:hAnsi="Times New Roman" w:cs="Times New Roman"/>
          <w:lang w:val="lt-LT"/>
        </w:rPr>
        <w:t>) (p = 0,0035). Duomenų apie dutasterido poveikį po ketvirtųjų metų vyrams, kuriems yra prostatos vėžio rizika, nėra. Tiriamųjų, kuriems diagnozuotas 8</w:t>
      </w:r>
      <w:r w:rsidR="00A96FF2">
        <w:rPr>
          <w:rFonts w:ascii="Times New Roman" w:hAnsi="Times New Roman" w:cs="Times New Roman"/>
          <w:lang w:val="lt-LT"/>
        </w:rPr>
        <w:t>–</w:t>
      </w:r>
      <w:r w:rsidRPr="002C18DB">
        <w:rPr>
          <w:rFonts w:ascii="Times New Roman" w:hAnsi="Times New Roman" w:cs="Times New Roman"/>
          <w:lang w:val="lt-LT"/>
        </w:rPr>
        <w:t>10 </w:t>
      </w:r>
      <w:r w:rsidR="00720953">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vėžys, procentinė dalis tiriamaisiais laikotarpiais (pirmaisiais ir antraisiais arba trečiaisiais ir ketvirtaisiais metais) dutasterido grupėje nekito (0,5</w:t>
      </w:r>
      <w:r w:rsidR="00906413">
        <w:rPr>
          <w:rFonts w:ascii="Times New Roman" w:hAnsi="Times New Roman" w:cs="Times New Roman"/>
          <w:lang w:val="lt-LT"/>
        </w:rPr>
        <w:t> %</w:t>
      </w:r>
      <w:r w:rsidRPr="002C18DB">
        <w:rPr>
          <w:rFonts w:ascii="Times New Roman" w:hAnsi="Times New Roman" w:cs="Times New Roman"/>
          <w:lang w:val="lt-LT"/>
        </w:rPr>
        <w:t xml:space="preserve"> kiekvienu laikotarpiu), o placebo grupėje tiriamųjų, kuriems buvo diagnozuotas 8</w:t>
      </w:r>
      <w:r w:rsidR="00A96FF2">
        <w:rPr>
          <w:rFonts w:ascii="Times New Roman" w:hAnsi="Times New Roman" w:cs="Times New Roman"/>
          <w:lang w:val="lt-LT"/>
        </w:rPr>
        <w:t>–</w:t>
      </w:r>
      <w:r w:rsidRPr="002C18DB">
        <w:rPr>
          <w:rFonts w:ascii="Times New Roman" w:hAnsi="Times New Roman" w:cs="Times New Roman"/>
          <w:lang w:val="lt-LT"/>
        </w:rPr>
        <w:t>10 </w:t>
      </w:r>
      <w:r w:rsidR="00B56C0E">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vėžys, procentinė dalis trečiaisiais ir ketvirtaisiais metais buvo mažesnė nei pirmaisiais ir antraisiais metais (atitinkamai &lt; 0,1</w:t>
      </w:r>
      <w:r w:rsidR="00906413">
        <w:rPr>
          <w:rFonts w:ascii="Times New Roman" w:hAnsi="Times New Roman" w:cs="Times New Roman"/>
          <w:lang w:val="lt-LT"/>
        </w:rPr>
        <w:t> %</w:t>
      </w:r>
      <w:r w:rsidRPr="002C18DB">
        <w:rPr>
          <w:rFonts w:ascii="Times New Roman" w:hAnsi="Times New Roman" w:cs="Times New Roman"/>
          <w:lang w:val="lt-LT"/>
        </w:rPr>
        <w:t>, palyginti su 0,5</w:t>
      </w:r>
      <w:r w:rsidR="00906413">
        <w:rPr>
          <w:rFonts w:ascii="Times New Roman" w:hAnsi="Times New Roman" w:cs="Times New Roman"/>
          <w:lang w:val="lt-LT"/>
        </w:rPr>
        <w:t> %</w:t>
      </w:r>
      <w:r w:rsidRPr="002C18DB">
        <w:rPr>
          <w:rFonts w:ascii="Times New Roman" w:hAnsi="Times New Roman" w:cs="Times New Roman"/>
          <w:lang w:val="lt-LT"/>
        </w:rPr>
        <w:t>) (žr. 4.4 skyrių). 7</w:t>
      </w:r>
      <w:r w:rsidR="001A1E27">
        <w:rPr>
          <w:rFonts w:ascii="Times New Roman" w:hAnsi="Times New Roman" w:cs="Times New Roman"/>
          <w:lang w:val="lt-LT"/>
        </w:rPr>
        <w:t>–</w:t>
      </w:r>
      <w:r w:rsidRPr="002C18DB">
        <w:rPr>
          <w:rFonts w:ascii="Times New Roman" w:hAnsi="Times New Roman" w:cs="Times New Roman"/>
          <w:lang w:val="lt-LT"/>
        </w:rPr>
        <w:t>10 </w:t>
      </w:r>
      <w:r w:rsidR="00B56C0E">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dažnio skirtumo nebuvo (p = 0,81).</w:t>
      </w:r>
    </w:p>
    <w:p w14:paraId="4BCEB667" w14:textId="77777777" w:rsidR="00F63ADB" w:rsidRPr="002C18DB" w:rsidRDefault="00F63ADB" w:rsidP="0019427F">
      <w:pPr>
        <w:spacing w:after="0" w:line="240" w:lineRule="auto"/>
        <w:rPr>
          <w:rFonts w:ascii="Times New Roman" w:hAnsi="Times New Roman" w:cs="Times New Roman"/>
          <w:lang w:val="lt-LT"/>
        </w:rPr>
      </w:pPr>
    </w:p>
    <w:p w14:paraId="54387318"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i/>
          <w:lang w:val="lt-LT"/>
        </w:rPr>
        <w:t>REDUCE</w:t>
      </w:r>
      <w:r w:rsidRPr="002C18DB">
        <w:rPr>
          <w:rFonts w:ascii="Times New Roman" w:hAnsi="Times New Roman" w:cs="Times New Roman"/>
          <w:lang w:val="lt-LT"/>
        </w:rPr>
        <w:t xml:space="preserve"> tyrime dalyvavusių tiriamųjų 2</w:t>
      </w:r>
      <w:r w:rsidR="006E1E0F">
        <w:rPr>
          <w:rFonts w:ascii="Times New Roman" w:hAnsi="Times New Roman" w:cs="Times New Roman"/>
          <w:lang w:val="lt-LT"/>
        </w:rPr>
        <w:t> </w:t>
      </w:r>
      <w:r w:rsidRPr="002C18DB">
        <w:rPr>
          <w:rFonts w:ascii="Times New Roman" w:hAnsi="Times New Roman" w:cs="Times New Roman"/>
          <w:lang w:val="lt-LT"/>
        </w:rPr>
        <w:t>metus papildomo stebėjimo tyrimo metu naujų 8</w:t>
      </w:r>
      <w:r w:rsidR="005E71FE">
        <w:rPr>
          <w:rFonts w:ascii="Times New Roman" w:hAnsi="Times New Roman" w:cs="Times New Roman"/>
          <w:lang w:val="lt-LT"/>
        </w:rPr>
        <w:t>–</w:t>
      </w:r>
      <w:r w:rsidRPr="002C18DB">
        <w:rPr>
          <w:rFonts w:ascii="Times New Roman" w:hAnsi="Times New Roman" w:cs="Times New Roman"/>
          <w:lang w:val="lt-LT"/>
        </w:rPr>
        <w:t>10 </w:t>
      </w:r>
      <w:r w:rsidR="00B56C0E">
        <w:rPr>
          <w:rFonts w:ascii="Times New Roman" w:hAnsi="Times New Roman" w:cs="Times New Roman"/>
          <w:lang w:val="lt-LT"/>
        </w:rPr>
        <w:t>balų</w:t>
      </w:r>
      <w:r w:rsidRPr="002C18DB">
        <w:rPr>
          <w:rFonts w:ascii="Times New Roman" w:hAnsi="Times New Roman" w:cs="Times New Roman"/>
          <w:lang w:val="lt-LT"/>
        </w:rPr>
        <w:t xml:space="preserve"> pagal </w:t>
      </w:r>
      <w:r w:rsidRPr="002C18DB">
        <w:rPr>
          <w:rFonts w:ascii="Times New Roman" w:hAnsi="Times New Roman" w:cs="Times New Roman"/>
          <w:i/>
          <w:lang w:val="lt-LT"/>
        </w:rPr>
        <w:t>Gleason</w:t>
      </w:r>
      <w:r w:rsidRPr="002C18DB">
        <w:rPr>
          <w:rFonts w:ascii="Times New Roman" w:hAnsi="Times New Roman" w:cs="Times New Roman"/>
          <w:lang w:val="lt-LT"/>
        </w:rPr>
        <w:t xml:space="preserve"> prostatos vėžio atvejų pastebėta nebuvo.</w:t>
      </w:r>
    </w:p>
    <w:p w14:paraId="14A44C3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Ketverius metus trukusio GPH (</w:t>
      </w:r>
      <w:r w:rsidRPr="002C18DB">
        <w:rPr>
          <w:rFonts w:ascii="Times New Roman" w:hAnsi="Times New Roman" w:cs="Times New Roman"/>
          <w:i/>
          <w:lang w:val="lt-LT"/>
        </w:rPr>
        <w:t>CombAT</w:t>
      </w:r>
      <w:r w:rsidRPr="002C18DB">
        <w:rPr>
          <w:rFonts w:ascii="Times New Roman" w:hAnsi="Times New Roman" w:cs="Times New Roman"/>
          <w:lang w:val="lt-LT"/>
        </w:rPr>
        <w:t>) tyrimo, kurio metu pagal protokolą nebuvo privaloma atlikti biopsijas ir prostatos vėžio diagnozė visais atvejais buvo pagrįsta, atlikus priežastinę biopsiją, duomenimis, 8</w:t>
      </w:r>
      <w:r w:rsidR="005E71FE">
        <w:rPr>
          <w:rFonts w:ascii="Times New Roman" w:hAnsi="Times New Roman" w:cs="Times New Roman"/>
          <w:lang w:val="lt-LT"/>
        </w:rPr>
        <w:t>–</w:t>
      </w:r>
      <w:r w:rsidRPr="002C18DB">
        <w:rPr>
          <w:rFonts w:ascii="Times New Roman" w:hAnsi="Times New Roman" w:cs="Times New Roman"/>
          <w:lang w:val="lt-LT"/>
        </w:rPr>
        <w:t>10 </w:t>
      </w:r>
      <w:r w:rsidR="00B56C0E">
        <w:rPr>
          <w:rFonts w:ascii="Times New Roman" w:hAnsi="Times New Roman" w:cs="Times New Roman"/>
          <w:lang w:val="lt-LT"/>
        </w:rPr>
        <w:t>balų</w:t>
      </w:r>
      <w:r w:rsidRPr="002C18DB">
        <w:rPr>
          <w:rFonts w:ascii="Times New Roman" w:hAnsi="Times New Roman" w:cs="Times New Roman"/>
          <w:lang w:val="lt-LT"/>
        </w:rPr>
        <w:t xml:space="preserve"> pagal </w:t>
      </w:r>
      <w:r w:rsidRPr="00657E8E">
        <w:rPr>
          <w:rFonts w:ascii="Times New Roman" w:hAnsi="Times New Roman" w:cs="Times New Roman"/>
          <w:i/>
          <w:iCs/>
          <w:lang w:val="lt-LT"/>
        </w:rPr>
        <w:t>Gleason</w:t>
      </w:r>
      <w:r w:rsidRPr="002C18DB">
        <w:rPr>
          <w:rFonts w:ascii="Times New Roman" w:hAnsi="Times New Roman" w:cs="Times New Roman"/>
          <w:lang w:val="lt-LT"/>
        </w:rPr>
        <w:t xml:space="preserve"> prostatos vėžio dažnis dutasterido grupėje buvo 0,5</w:t>
      </w:r>
      <w:r w:rsidR="00906413">
        <w:rPr>
          <w:rFonts w:ascii="Times New Roman" w:hAnsi="Times New Roman" w:cs="Times New Roman"/>
          <w:lang w:val="lt-LT"/>
        </w:rPr>
        <w:t> %</w:t>
      </w:r>
      <w:r w:rsidRPr="002C18DB">
        <w:rPr>
          <w:rFonts w:ascii="Times New Roman" w:hAnsi="Times New Roman" w:cs="Times New Roman"/>
          <w:lang w:val="lt-LT"/>
        </w:rPr>
        <w:t xml:space="preserve"> (n = 8), tamsulozino grupėje – 0,7</w:t>
      </w:r>
      <w:r w:rsidR="00906413">
        <w:rPr>
          <w:rFonts w:ascii="Times New Roman" w:hAnsi="Times New Roman" w:cs="Times New Roman"/>
          <w:lang w:val="lt-LT"/>
        </w:rPr>
        <w:t> %</w:t>
      </w:r>
      <w:r w:rsidRPr="002C18DB">
        <w:rPr>
          <w:rFonts w:ascii="Times New Roman" w:hAnsi="Times New Roman" w:cs="Times New Roman"/>
          <w:lang w:val="lt-LT"/>
        </w:rPr>
        <w:t xml:space="preserve"> (n = 11) ir kombinuoto</w:t>
      </w:r>
      <w:r w:rsidR="005E71FE">
        <w:rPr>
          <w:rFonts w:ascii="Times New Roman" w:hAnsi="Times New Roman" w:cs="Times New Roman"/>
          <w:lang w:val="lt-LT"/>
        </w:rPr>
        <w:t>jo</w:t>
      </w:r>
      <w:r w:rsidRPr="002C18DB">
        <w:rPr>
          <w:rFonts w:ascii="Times New Roman" w:hAnsi="Times New Roman" w:cs="Times New Roman"/>
          <w:lang w:val="lt-LT"/>
        </w:rPr>
        <w:t xml:space="preserve"> gydymo grupėje – 0,3</w:t>
      </w:r>
      <w:r w:rsidR="00906413">
        <w:rPr>
          <w:rFonts w:ascii="Times New Roman" w:hAnsi="Times New Roman" w:cs="Times New Roman"/>
          <w:lang w:val="lt-LT"/>
        </w:rPr>
        <w:t> %</w:t>
      </w:r>
      <w:r w:rsidRPr="002C18DB">
        <w:rPr>
          <w:rFonts w:ascii="Times New Roman" w:hAnsi="Times New Roman" w:cs="Times New Roman"/>
          <w:lang w:val="lt-LT"/>
        </w:rPr>
        <w:t xml:space="preserve"> (n = 5).</w:t>
      </w:r>
    </w:p>
    <w:p w14:paraId="7E0CB46A"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Keturi skirtingi epidemiologijos tyrimai, pagrįsti populiacijos duomenimis (iš kurių du apima bendrą 174</w:t>
      </w:r>
      <w:r w:rsidR="001A1E27">
        <w:rPr>
          <w:rFonts w:ascii="Times New Roman" w:hAnsi="Times New Roman" w:cs="Times New Roman"/>
          <w:lang w:val="lt-LT"/>
        </w:rPr>
        <w:t> </w:t>
      </w:r>
      <w:r w:rsidRPr="002C18DB">
        <w:rPr>
          <w:rFonts w:ascii="Times New Roman" w:hAnsi="Times New Roman" w:cs="Times New Roman"/>
          <w:lang w:val="lt-LT"/>
        </w:rPr>
        <w:t>895 tiriamųjų populiaciją, vienas – 13</w:t>
      </w:r>
      <w:r w:rsidR="001A1E27">
        <w:rPr>
          <w:rFonts w:ascii="Times New Roman" w:hAnsi="Times New Roman" w:cs="Times New Roman"/>
          <w:lang w:val="lt-LT"/>
        </w:rPr>
        <w:t> </w:t>
      </w:r>
      <w:r w:rsidRPr="002C18DB">
        <w:rPr>
          <w:rFonts w:ascii="Times New Roman" w:hAnsi="Times New Roman" w:cs="Times New Roman"/>
          <w:lang w:val="lt-LT"/>
        </w:rPr>
        <w:t>892 tiriamųjų populiaciją ir vienas – 38</w:t>
      </w:r>
      <w:r w:rsidR="001A1E27">
        <w:rPr>
          <w:rFonts w:ascii="Times New Roman" w:hAnsi="Times New Roman" w:cs="Times New Roman"/>
          <w:lang w:val="lt-LT"/>
        </w:rPr>
        <w:t> </w:t>
      </w:r>
      <w:r w:rsidRPr="002C18DB">
        <w:rPr>
          <w:rFonts w:ascii="Times New Roman" w:hAnsi="Times New Roman" w:cs="Times New Roman"/>
          <w:lang w:val="lt-LT"/>
        </w:rPr>
        <w:t>058 tiriamųjų populiaciją), atskleidė, kad 5-alfa reduktazės inhibitorių vartojimas nėra susijęs nei su didelio laipsnio prostatos vėžio atsiradimu, nei su prostatos vėžiu, nei su bendruoju mirtingumu.</w:t>
      </w:r>
    </w:p>
    <w:p w14:paraId="48724FE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Priežastinis ryšys tarp dutasterido ir didelio laipsnio prostatos vėžio nustatytas nebuvo.</w:t>
      </w:r>
    </w:p>
    <w:p w14:paraId="64711608" w14:textId="77777777" w:rsidR="00F63ADB" w:rsidRPr="002C18DB" w:rsidRDefault="00F63ADB" w:rsidP="0019427F">
      <w:pPr>
        <w:spacing w:after="0" w:line="240" w:lineRule="auto"/>
        <w:rPr>
          <w:rFonts w:ascii="Times New Roman" w:hAnsi="Times New Roman" w:cs="Times New Roman"/>
          <w:lang w:val="lt-LT"/>
        </w:rPr>
      </w:pPr>
    </w:p>
    <w:p w14:paraId="61671010" w14:textId="77777777" w:rsidR="00F63ADB" w:rsidRPr="002C18DB" w:rsidRDefault="00F63ADB" w:rsidP="008526DA">
      <w:pPr>
        <w:spacing w:after="0" w:line="240" w:lineRule="auto"/>
        <w:contextualSpacing/>
        <w:outlineLvl w:val="0"/>
        <w:rPr>
          <w:rFonts w:ascii="Times New Roman" w:hAnsi="Times New Roman" w:cs="Times New Roman"/>
          <w:i/>
          <w:lang w:val="lt-LT"/>
        </w:rPr>
      </w:pPr>
      <w:r w:rsidRPr="002C18DB">
        <w:rPr>
          <w:rFonts w:ascii="Times New Roman" w:hAnsi="Times New Roman" w:cs="Times New Roman"/>
          <w:i/>
          <w:lang w:val="lt-LT"/>
        </w:rPr>
        <w:t>Poveikis lytinei funkcijai</w:t>
      </w:r>
    </w:p>
    <w:p w14:paraId="49E029E0"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 xml:space="preserve">Dutasterido ir tamsulozino pastovių dozių derinio poveikis </w:t>
      </w:r>
      <w:r w:rsidR="00FE731F">
        <w:rPr>
          <w:rFonts w:ascii="Times New Roman" w:hAnsi="Times New Roman" w:cs="Times New Roman"/>
          <w:lang w:val="lt-LT"/>
        </w:rPr>
        <w:t>seksualinei</w:t>
      </w:r>
      <w:r w:rsidRPr="002C18DB">
        <w:rPr>
          <w:rFonts w:ascii="Times New Roman" w:hAnsi="Times New Roman" w:cs="Times New Roman"/>
          <w:lang w:val="lt-LT"/>
        </w:rPr>
        <w:t xml:space="preserve"> funkcijai buvo įvertintas dvigubai koduoto placebu kontroliuojamojo tyrimo, kuriame dalyvavo lytiškai aktyvūs vyrai, kuriems diagnozuota GPH (n = 243 dutasterido ir tamsulozino derinio, n = 246 placebo vartojimo grupės), metu. Derinio vartojimo grupėje 12-tą</w:t>
      </w:r>
      <w:r w:rsidR="004915FA">
        <w:rPr>
          <w:rFonts w:ascii="Times New Roman" w:hAnsi="Times New Roman" w:cs="Times New Roman"/>
          <w:lang w:val="lt-LT"/>
        </w:rPr>
        <w:t>jį</w:t>
      </w:r>
      <w:r w:rsidRPr="002C18DB">
        <w:rPr>
          <w:rFonts w:ascii="Times New Roman" w:hAnsi="Times New Roman" w:cs="Times New Roman"/>
          <w:lang w:val="lt-LT"/>
        </w:rPr>
        <w:t xml:space="preserve"> mėnesį buvo pastebėtas statistiškai reikšmingai (p &lt; 0,001) didesnis balo pagal vyrų </w:t>
      </w:r>
      <w:r w:rsidR="00FE731F">
        <w:rPr>
          <w:rFonts w:ascii="Times New Roman" w:hAnsi="Times New Roman" w:cs="Times New Roman"/>
          <w:lang w:val="lt-LT"/>
        </w:rPr>
        <w:t>seksualinės</w:t>
      </w:r>
      <w:r w:rsidRPr="002C18DB">
        <w:rPr>
          <w:rFonts w:ascii="Times New Roman" w:hAnsi="Times New Roman" w:cs="Times New Roman"/>
          <w:lang w:val="lt-LT"/>
        </w:rPr>
        <w:t xml:space="preserve"> sveikatos klausimyną (angl.</w:t>
      </w:r>
      <w:r w:rsidRPr="002C18DB">
        <w:rPr>
          <w:rFonts w:ascii="Times New Roman" w:hAnsi="Times New Roman" w:cs="Times New Roman"/>
          <w:i/>
          <w:lang w:val="lt-LT"/>
        </w:rPr>
        <w:t xml:space="preserve"> the Men’s Sexual Health Questionnaire</w:t>
      </w:r>
      <w:r w:rsidRPr="002C18DB">
        <w:rPr>
          <w:rFonts w:ascii="Times New Roman" w:hAnsi="Times New Roman" w:cs="Times New Roman"/>
          <w:lang w:val="lt-LT"/>
        </w:rPr>
        <w:t>,</w:t>
      </w:r>
      <w:r w:rsidRPr="002C18DB">
        <w:rPr>
          <w:rFonts w:ascii="Times New Roman" w:hAnsi="Times New Roman" w:cs="Times New Roman"/>
          <w:i/>
          <w:lang w:val="lt-LT"/>
        </w:rPr>
        <w:t xml:space="preserve"> MSHQ</w:t>
      </w:r>
      <w:r w:rsidRPr="002C18DB">
        <w:rPr>
          <w:rFonts w:ascii="Times New Roman" w:hAnsi="Times New Roman" w:cs="Times New Roman"/>
          <w:lang w:val="lt-LT"/>
        </w:rPr>
        <w:t xml:space="preserve">) sumažėjimas (pasunkėjimas). Sumažėjimas labiau buvo susijęs su blogesne ejakuliacija ir bendruoju pasitenkinimu nei erekcijos domenu. Toks poveikis nepaveikė tiriamųjų požiūrio į derinio vartojimą, kuris tyrimo laikotarpiu buvo vertinamas statistiškai reikšmingai didesniu pasitenkinimo lygiu, palyginti su placebu (p &lt; 0,05). Šio tyrimo metu </w:t>
      </w:r>
      <w:r w:rsidR="00FE731F">
        <w:rPr>
          <w:rFonts w:ascii="Times New Roman" w:hAnsi="Times New Roman" w:cs="Times New Roman"/>
          <w:lang w:val="lt-LT"/>
        </w:rPr>
        <w:t>seksualinės</w:t>
      </w:r>
      <w:r w:rsidRPr="002C18DB">
        <w:rPr>
          <w:rFonts w:ascii="Times New Roman" w:hAnsi="Times New Roman" w:cs="Times New Roman"/>
          <w:lang w:val="lt-LT"/>
        </w:rPr>
        <w:t xml:space="preserve"> funkcijos nepageidaujami reiškiniai pasireiškė per 12 gydymo mėnesių ir maždaug pusė jų išnyko per 6</w:t>
      </w:r>
      <w:r w:rsidR="005E71FE">
        <w:rPr>
          <w:rFonts w:ascii="Times New Roman" w:hAnsi="Times New Roman" w:cs="Times New Roman"/>
          <w:lang w:val="lt-LT"/>
        </w:rPr>
        <w:t> </w:t>
      </w:r>
      <w:r w:rsidRPr="002C18DB">
        <w:rPr>
          <w:rFonts w:ascii="Times New Roman" w:hAnsi="Times New Roman" w:cs="Times New Roman"/>
          <w:lang w:val="lt-LT"/>
        </w:rPr>
        <w:t>mėnesius po gydymo pabaigos.</w:t>
      </w:r>
    </w:p>
    <w:p w14:paraId="37B35E14"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772CE7B9"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 xml:space="preserve">Žinoma, kad dutasterido ir tamsulozino derinys bei monoterapija dutasteridu nepageidaujamai veikia </w:t>
      </w:r>
      <w:r w:rsidR="00FE731F">
        <w:rPr>
          <w:rFonts w:ascii="Times New Roman" w:hAnsi="Times New Roman" w:cs="Times New Roman"/>
          <w:lang w:val="lt-LT"/>
        </w:rPr>
        <w:t>seksualinę</w:t>
      </w:r>
      <w:r w:rsidRPr="002C18DB">
        <w:rPr>
          <w:rFonts w:ascii="Times New Roman" w:hAnsi="Times New Roman" w:cs="Times New Roman"/>
          <w:lang w:val="lt-LT"/>
        </w:rPr>
        <w:t xml:space="preserve"> funkciją (žr. 4.8 skyrių).</w:t>
      </w:r>
    </w:p>
    <w:p w14:paraId="10C2A8D5"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16D3BA57"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 xml:space="preserve">Kaip buvo stebėta kituose klinikiniuose tyrimuose, įskaitant </w:t>
      </w:r>
      <w:r w:rsidRPr="002C18DB">
        <w:rPr>
          <w:rFonts w:ascii="Times New Roman" w:hAnsi="Times New Roman" w:cs="Times New Roman"/>
          <w:i/>
          <w:lang w:val="lt-LT"/>
        </w:rPr>
        <w:t>CombAT</w:t>
      </w:r>
      <w:r w:rsidRPr="002C18DB">
        <w:rPr>
          <w:rFonts w:ascii="Times New Roman" w:hAnsi="Times New Roman" w:cs="Times New Roman"/>
          <w:lang w:val="lt-LT"/>
        </w:rPr>
        <w:t xml:space="preserve"> ir </w:t>
      </w:r>
      <w:r w:rsidRPr="002C18DB">
        <w:rPr>
          <w:rFonts w:ascii="Times New Roman" w:hAnsi="Times New Roman" w:cs="Times New Roman"/>
          <w:i/>
          <w:lang w:val="lt-LT"/>
        </w:rPr>
        <w:t>REDUCE</w:t>
      </w:r>
      <w:r w:rsidRPr="002C18DB">
        <w:rPr>
          <w:rFonts w:ascii="Times New Roman" w:hAnsi="Times New Roman" w:cs="Times New Roman"/>
          <w:lang w:val="lt-LT"/>
        </w:rPr>
        <w:t xml:space="preserve"> tyrimus, tęsiant gydymą, bėgant laikui, su </w:t>
      </w:r>
      <w:r w:rsidR="00FE731F">
        <w:rPr>
          <w:rFonts w:ascii="Times New Roman" w:hAnsi="Times New Roman" w:cs="Times New Roman"/>
          <w:lang w:val="lt-LT"/>
        </w:rPr>
        <w:t>seksualine</w:t>
      </w:r>
      <w:r w:rsidRPr="002C18DB">
        <w:rPr>
          <w:rFonts w:ascii="Times New Roman" w:hAnsi="Times New Roman" w:cs="Times New Roman"/>
          <w:lang w:val="lt-LT"/>
        </w:rPr>
        <w:t xml:space="preserve"> funkcija susijusių nepageidaujamų reiškinių mažėja.</w:t>
      </w:r>
    </w:p>
    <w:p w14:paraId="53A04F9B" w14:textId="77777777" w:rsidR="00F63ADB" w:rsidRPr="002C18DB" w:rsidRDefault="00F63ADB" w:rsidP="0019427F">
      <w:pPr>
        <w:spacing w:after="0" w:line="240" w:lineRule="auto"/>
        <w:rPr>
          <w:rFonts w:ascii="Times New Roman" w:hAnsi="Times New Roman" w:cs="Times New Roman"/>
          <w:lang w:val="lt-LT"/>
        </w:rPr>
      </w:pPr>
    </w:p>
    <w:p w14:paraId="481AC965" w14:textId="77777777" w:rsidR="00F63ADB" w:rsidRPr="002C18DB" w:rsidRDefault="00F63ADB" w:rsidP="0019427F">
      <w:pPr>
        <w:keepNext/>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5.2</w:t>
      </w:r>
      <w:r w:rsidRPr="002C18DB">
        <w:rPr>
          <w:rFonts w:ascii="Times New Roman" w:hAnsi="Times New Roman" w:cs="Times New Roman"/>
          <w:b/>
          <w:lang w:val="lt-LT"/>
        </w:rPr>
        <w:tab/>
        <w:t xml:space="preserve">Farmakokinetinės savybės </w:t>
      </w:r>
    </w:p>
    <w:p w14:paraId="46AD0A99" w14:textId="77777777" w:rsidR="00F63ADB" w:rsidRPr="002C18DB" w:rsidRDefault="00F63ADB" w:rsidP="0019427F">
      <w:pPr>
        <w:keepNext/>
        <w:spacing w:after="0" w:line="240" w:lineRule="auto"/>
        <w:rPr>
          <w:rFonts w:ascii="Times New Roman" w:hAnsi="Times New Roman" w:cs="Times New Roman"/>
          <w:b/>
          <w:lang w:val="lt-LT"/>
        </w:rPr>
      </w:pPr>
    </w:p>
    <w:p w14:paraId="777C606D"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Absorbcija</w:t>
      </w:r>
    </w:p>
    <w:p w14:paraId="798C356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Išgėrus vieną 0,5 mg dutasterido dozę, maksimali dutasterido koncentracija kraujo serume </w:t>
      </w:r>
      <w:r w:rsidR="00D951CE">
        <w:rPr>
          <w:rFonts w:ascii="Times New Roman" w:hAnsi="Times New Roman" w:cs="Times New Roman"/>
          <w:lang w:val="lt-LT"/>
        </w:rPr>
        <w:t>susidaro</w:t>
      </w:r>
      <w:r w:rsidRPr="002C18DB">
        <w:rPr>
          <w:rFonts w:ascii="Times New Roman" w:hAnsi="Times New Roman" w:cs="Times New Roman"/>
          <w:lang w:val="lt-LT"/>
        </w:rPr>
        <w:t xml:space="preserve"> po 1–3 valandų. Absoliutus biologinis prieinamumas yra apie 60</w:t>
      </w:r>
      <w:r w:rsidR="00906413">
        <w:rPr>
          <w:rFonts w:ascii="Times New Roman" w:hAnsi="Times New Roman" w:cs="Times New Roman"/>
          <w:lang w:val="lt-LT"/>
        </w:rPr>
        <w:t> %</w:t>
      </w:r>
      <w:r w:rsidRPr="002C18DB">
        <w:rPr>
          <w:rFonts w:ascii="Times New Roman" w:hAnsi="Times New Roman" w:cs="Times New Roman"/>
          <w:lang w:val="lt-LT"/>
        </w:rPr>
        <w:t>, maistas jam įtakos nedaro.</w:t>
      </w:r>
    </w:p>
    <w:p w14:paraId="12EA6BF2" w14:textId="77777777" w:rsidR="00F63ADB" w:rsidRPr="002C18DB" w:rsidRDefault="00F63ADB" w:rsidP="0019427F">
      <w:pPr>
        <w:spacing w:after="0" w:line="240" w:lineRule="auto"/>
        <w:rPr>
          <w:rFonts w:ascii="Times New Roman" w:hAnsi="Times New Roman" w:cs="Times New Roman"/>
          <w:lang w:val="lt-LT"/>
        </w:rPr>
      </w:pPr>
    </w:p>
    <w:p w14:paraId="463BD232" w14:textId="77777777" w:rsidR="00F63ADB" w:rsidRPr="002C18DB" w:rsidRDefault="00F63ADB" w:rsidP="008526DA">
      <w:pPr>
        <w:keepNext/>
        <w:keepLines/>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Pasiskirstymas</w:t>
      </w:r>
    </w:p>
    <w:p w14:paraId="7FFB933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pasiskirstymo tūris yra didelis (300–500 l), daugiau kaip 99,5</w:t>
      </w:r>
      <w:r w:rsidR="00906413">
        <w:rPr>
          <w:rFonts w:ascii="Times New Roman" w:hAnsi="Times New Roman" w:cs="Times New Roman"/>
          <w:lang w:val="lt-LT"/>
        </w:rPr>
        <w:t> %</w:t>
      </w:r>
      <w:r w:rsidRPr="002C18DB">
        <w:rPr>
          <w:rFonts w:ascii="Times New Roman" w:hAnsi="Times New Roman" w:cs="Times New Roman"/>
          <w:lang w:val="lt-LT"/>
        </w:rPr>
        <w:t xml:space="preserve"> </w:t>
      </w:r>
      <w:r w:rsidR="002B0C03">
        <w:rPr>
          <w:rFonts w:ascii="Times New Roman" w:hAnsi="Times New Roman" w:cs="Times New Roman"/>
          <w:lang w:val="lt-LT"/>
        </w:rPr>
        <w:t xml:space="preserve">vaistinio </w:t>
      </w:r>
      <w:r w:rsidRPr="002C18DB">
        <w:rPr>
          <w:rFonts w:ascii="Times New Roman" w:hAnsi="Times New Roman" w:cs="Times New Roman"/>
          <w:lang w:val="lt-LT"/>
        </w:rPr>
        <w:t xml:space="preserve">preparato susijungia su kraujo plazmos baltymais. Kasdien vartojant dutasterido, po </w:t>
      </w:r>
      <w:r w:rsidR="00AC75F7">
        <w:rPr>
          <w:rFonts w:ascii="Times New Roman" w:hAnsi="Times New Roman" w:cs="Times New Roman"/>
          <w:lang w:val="lt-LT"/>
        </w:rPr>
        <w:t>1</w:t>
      </w:r>
      <w:r w:rsidR="001C2AF3">
        <w:rPr>
          <w:rFonts w:ascii="Times New Roman" w:hAnsi="Times New Roman" w:cs="Times New Roman"/>
          <w:lang w:val="lt-LT"/>
        </w:rPr>
        <w:t> </w:t>
      </w:r>
      <w:r w:rsidRPr="002C18DB">
        <w:rPr>
          <w:rFonts w:ascii="Times New Roman" w:hAnsi="Times New Roman" w:cs="Times New Roman"/>
          <w:lang w:val="lt-LT"/>
        </w:rPr>
        <w:t xml:space="preserve">mėnesio </w:t>
      </w:r>
      <w:r w:rsidR="001C2AF3">
        <w:rPr>
          <w:rFonts w:ascii="Times New Roman" w:hAnsi="Times New Roman" w:cs="Times New Roman"/>
          <w:lang w:val="lt-LT"/>
        </w:rPr>
        <w:t xml:space="preserve">jo </w:t>
      </w:r>
      <w:r w:rsidRPr="002C18DB">
        <w:rPr>
          <w:rFonts w:ascii="Times New Roman" w:hAnsi="Times New Roman" w:cs="Times New Roman"/>
          <w:lang w:val="lt-LT"/>
        </w:rPr>
        <w:t>koncentracija kraujo serume būna 65</w:t>
      </w:r>
      <w:r w:rsidR="00906413">
        <w:rPr>
          <w:rFonts w:ascii="Times New Roman" w:hAnsi="Times New Roman" w:cs="Times New Roman"/>
          <w:lang w:val="lt-LT"/>
        </w:rPr>
        <w:t> %</w:t>
      </w:r>
      <w:r w:rsidRPr="002C18DB">
        <w:rPr>
          <w:rFonts w:ascii="Times New Roman" w:hAnsi="Times New Roman" w:cs="Times New Roman"/>
          <w:lang w:val="lt-LT"/>
        </w:rPr>
        <w:t xml:space="preserve"> pusiausvyrinės koncentracijos, po 3 mėn. </w:t>
      </w:r>
      <w:r w:rsidRPr="002C18DB">
        <w:rPr>
          <w:rFonts w:ascii="Times New Roman" w:hAnsi="Times New Roman" w:cs="Times New Roman"/>
          <w:lang w:val="lt-LT"/>
        </w:rPr>
        <w:sym w:font="Symbol" w:char="F02D"/>
      </w:r>
      <w:r w:rsidRPr="002C18DB">
        <w:rPr>
          <w:rFonts w:ascii="Times New Roman" w:hAnsi="Times New Roman" w:cs="Times New Roman"/>
          <w:lang w:val="lt-LT"/>
        </w:rPr>
        <w:t xml:space="preserve"> 90</w:t>
      </w:r>
      <w:r w:rsidR="00906413">
        <w:rPr>
          <w:rFonts w:ascii="Times New Roman" w:hAnsi="Times New Roman" w:cs="Times New Roman"/>
          <w:lang w:val="lt-LT"/>
        </w:rPr>
        <w:t> %</w:t>
      </w:r>
      <w:r w:rsidRPr="002C18DB">
        <w:rPr>
          <w:rFonts w:ascii="Times New Roman" w:hAnsi="Times New Roman" w:cs="Times New Roman"/>
          <w:lang w:val="lt-LT"/>
        </w:rPr>
        <w:t xml:space="preserve">. </w:t>
      </w:r>
    </w:p>
    <w:p w14:paraId="714C8B8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vartojant po 0,5 mg vieną kartą per parą, pusiausvyrinė jo koncentracija kraujo serume (C</w:t>
      </w:r>
      <w:r w:rsidRPr="002C18DB">
        <w:rPr>
          <w:rFonts w:ascii="Times New Roman" w:hAnsi="Times New Roman" w:cs="Times New Roman"/>
          <w:vertAlign w:val="subscript"/>
          <w:lang w:val="lt-LT"/>
        </w:rPr>
        <w:t>ss</w:t>
      </w:r>
      <w:r w:rsidRPr="002C18DB">
        <w:rPr>
          <w:rFonts w:ascii="Times New Roman" w:hAnsi="Times New Roman" w:cs="Times New Roman"/>
          <w:lang w:val="lt-LT"/>
        </w:rPr>
        <w:t>) nusistovi po 6 mėn. ir būna maždaug 40 ng/ml. Dutasterido iš serumo į spermą patenka maždaug 11,5</w:t>
      </w:r>
      <w:r w:rsidR="00906413">
        <w:rPr>
          <w:rFonts w:ascii="Times New Roman" w:hAnsi="Times New Roman" w:cs="Times New Roman"/>
          <w:lang w:val="lt-LT"/>
        </w:rPr>
        <w:t> %</w:t>
      </w:r>
      <w:r w:rsidRPr="002C18DB">
        <w:rPr>
          <w:rFonts w:ascii="Times New Roman" w:hAnsi="Times New Roman" w:cs="Times New Roman"/>
          <w:lang w:val="lt-LT"/>
        </w:rPr>
        <w:t>.</w:t>
      </w:r>
    </w:p>
    <w:p w14:paraId="20910047" w14:textId="77777777" w:rsidR="00F63ADB" w:rsidRPr="002C18DB" w:rsidRDefault="00F63ADB" w:rsidP="0019427F">
      <w:pPr>
        <w:spacing w:after="0" w:line="240" w:lineRule="auto"/>
        <w:rPr>
          <w:rFonts w:ascii="Times New Roman" w:hAnsi="Times New Roman" w:cs="Times New Roman"/>
          <w:lang w:val="lt-LT"/>
        </w:rPr>
      </w:pPr>
    </w:p>
    <w:p w14:paraId="75C4559E" w14:textId="77777777" w:rsidR="00F63ADB" w:rsidRPr="002C18DB" w:rsidRDefault="00F63ADB" w:rsidP="00657E8E">
      <w:pPr>
        <w:keepNext/>
        <w:keepLines/>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lastRenderedPageBreak/>
        <w:t>Biotransformacija</w:t>
      </w:r>
    </w:p>
    <w:p w14:paraId="08158696" w14:textId="77777777" w:rsidR="00F63ADB" w:rsidRPr="002C18DB" w:rsidRDefault="00F63ADB" w:rsidP="00657E8E">
      <w:pPr>
        <w:keepNext/>
        <w:keepLines/>
        <w:spacing w:after="0" w:line="240" w:lineRule="auto"/>
        <w:rPr>
          <w:rFonts w:ascii="Times New Roman" w:hAnsi="Times New Roman" w:cs="Times New Roman"/>
          <w:lang w:val="lt-LT"/>
        </w:rPr>
      </w:pPr>
      <w:r w:rsidRPr="002C18DB">
        <w:rPr>
          <w:rFonts w:ascii="Times New Roman" w:hAnsi="Times New Roman" w:cs="Times New Roman"/>
          <w:i/>
          <w:lang w:val="lt-LT"/>
        </w:rPr>
        <w:t>In vivo</w:t>
      </w:r>
      <w:r w:rsidRPr="002C18DB">
        <w:rPr>
          <w:rFonts w:ascii="Times New Roman" w:hAnsi="Times New Roman" w:cs="Times New Roman"/>
          <w:lang w:val="lt-LT"/>
        </w:rPr>
        <w:t xml:space="preserve"> dutasteridas yra gausiai metabolizuojamas. </w:t>
      </w:r>
      <w:r w:rsidRPr="002C18DB">
        <w:rPr>
          <w:rFonts w:ascii="Times New Roman" w:hAnsi="Times New Roman" w:cs="Times New Roman"/>
          <w:i/>
          <w:lang w:val="lt-LT"/>
        </w:rPr>
        <w:t>In vitro</w:t>
      </w:r>
      <w:r w:rsidRPr="002C18DB">
        <w:rPr>
          <w:rFonts w:ascii="Times New Roman" w:hAnsi="Times New Roman" w:cs="Times New Roman"/>
          <w:lang w:val="lt-LT"/>
        </w:rPr>
        <w:t xml:space="preserve"> preparatą metabolizuoja citochromo P450 3A4 ir 3A5 izofermentai į tris monohidroksilintus metabolitus ir vieną dihidroksilintą metabolitą.</w:t>
      </w:r>
    </w:p>
    <w:p w14:paraId="3CD8E975" w14:textId="77777777" w:rsidR="00F63ADB" w:rsidRPr="002C18DB" w:rsidRDefault="00F63ADB" w:rsidP="0019427F">
      <w:pPr>
        <w:spacing w:after="0" w:line="240" w:lineRule="auto"/>
        <w:rPr>
          <w:rFonts w:ascii="Times New Roman" w:hAnsi="Times New Roman" w:cs="Times New Roman"/>
          <w:lang w:val="lt-LT"/>
        </w:rPr>
      </w:pPr>
    </w:p>
    <w:p w14:paraId="6880F37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Po to, kai geriant dutasterido 0,5 mg paros dozę koncentracija tampa pusiausvyrinė, 1</w:t>
      </w:r>
      <w:r w:rsidR="00906413">
        <w:rPr>
          <w:rFonts w:ascii="Times New Roman" w:hAnsi="Times New Roman" w:cs="Times New Roman"/>
          <w:lang w:val="lt-LT"/>
        </w:rPr>
        <w:t> %</w:t>
      </w:r>
      <w:r w:rsidRPr="002C18DB">
        <w:rPr>
          <w:rFonts w:ascii="Times New Roman" w:hAnsi="Times New Roman" w:cs="Times New Roman"/>
          <w:lang w:val="lt-LT"/>
        </w:rPr>
        <w:t>–15,4</w:t>
      </w:r>
      <w:r w:rsidR="00906413">
        <w:rPr>
          <w:rFonts w:ascii="Times New Roman" w:hAnsi="Times New Roman" w:cs="Times New Roman"/>
          <w:lang w:val="lt-LT"/>
        </w:rPr>
        <w:t> %</w:t>
      </w:r>
      <w:r w:rsidRPr="002C18DB">
        <w:rPr>
          <w:rFonts w:ascii="Times New Roman" w:hAnsi="Times New Roman" w:cs="Times New Roman"/>
          <w:lang w:val="lt-LT"/>
        </w:rPr>
        <w:t xml:space="preserve"> (vidutiniškai 5,4</w:t>
      </w:r>
      <w:r w:rsidR="00906413">
        <w:rPr>
          <w:rFonts w:ascii="Times New Roman" w:hAnsi="Times New Roman" w:cs="Times New Roman"/>
          <w:lang w:val="lt-LT"/>
        </w:rPr>
        <w:t> %</w:t>
      </w:r>
      <w:r w:rsidRPr="002C18DB">
        <w:rPr>
          <w:rFonts w:ascii="Times New Roman" w:hAnsi="Times New Roman" w:cs="Times New Roman"/>
          <w:lang w:val="lt-LT"/>
        </w:rPr>
        <w:t>) išgertos dozės nepakitusio dutasterido pavidalu pasišalina su išmatomis. Likęs kiekis pasišalina su išmatomis</w:t>
      </w:r>
      <w:r w:rsidRPr="008526DA">
        <w:rPr>
          <w:rFonts w:ascii="Times New Roman" w:hAnsi="Times New Roman" w:cs="Times New Roman"/>
          <w:lang w:val="lt-LT"/>
        </w:rPr>
        <w:t xml:space="preserve"> </w:t>
      </w:r>
      <w:r w:rsidRPr="002C18DB">
        <w:rPr>
          <w:rFonts w:ascii="Times New Roman" w:hAnsi="Times New Roman" w:cs="Times New Roman"/>
          <w:lang w:val="lt-LT"/>
        </w:rPr>
        <w:t>4 pagrindinių metabolitų, kurie sudaro 39</w:t>
      </w:r>
      <w:r w:rsidR="00906413">
        <w:rPr>
          <w:rFonts w:ascii="Times New Roman" w:hAnsi="Times New Roman" w:cs="Times New Roman"/>
          <w:lang w:val="lt-LT"/>
        </w:rPr>
        <w:t> %</w:t>
      </w:r>
      <w:r w:rsidRPr="002C18DB">
        <w:rPr>
          <w:rFonts w:ascii="Times New Roman" w:hAnsi="Times New Roman" w:cs="Times New Roman"/>
          <w:lang w:val="lt-LT"/>
        </w:rPr>
        <w:t>, 21</w:t>
      </w:r>
      <w:r w:rsidR="00906413">
        <w:rPr>
          <w:rFonts w:ascii="Times New Roman" w:hAnsi="Times New Roman" w:cs="Times New Roman"/>
          <w:lang w:val="lt-LT"/>
        </w:rPr>
        <w:t> %</w:t>
      </w:r>
      <w:r w:rsidRPr="002C18DB">
        <w:rPr>
          <w:rFonts w:ascii="Times New Roman" w:hAnsi="Times New Roman" w:cs="Times New Roman"/>
          <w:lang w:val="lt-LT"/>
        </w:rPr>
        <w:t>, 7</w:t>
      </w:r>
      <w:r w:rsidR="00906413">
        <w:rPr>
          <w:rFonts w:ascii="Times New Roman" w:hAnsi="Times New Roman" w:cs="Times New Roman"/>
          <w:lang w:val="lt-LT"/>
        </w:rPr>
        <w:t> %</w:t>
      </w:r>
      <w:r w:rsidRPr="002C18DB">
        <w:rPr>
          <w:rFonts w:ascii="Times New Roman" w:hAnsi="Times New Roman" w:cs="Times New Roman"/>
          <w:lang w:val="lt-LT"/>
        </w:rPr>
        <w:t xml:space="preserve"> ir 7</w:t>
      </w:r>
      <w:r w:rsidR="00906413">
        <w:rPr>
          <w:rFonts w:ascii="Times New Roman" w:hAnsi="Times New Roman" w:cs="Times New Roman"/>
          <w:lang w:val="lt-LT"/>
        </w:rPr>
        <w:t> %</w:t>
      </w:r>
      <w:r w:rsidRPr="002C18DB">
        <w:rPr>
          <w:rFonts w:ascii="Times New Roman" w:hAnsi="Times New Roman" w:cs="Times New Roman"/>
          <w:lang w:val="lt-LT"/>
        </w:rPr>
        <w:t xml:space="preserve"> vaist</w:t>
      </w:r>
      <w:r w:rsidR="002113F5">
        <w:rPr>
          <w:rFonts w:ascii="Times New Roman" w:hAnsi="Times New Roman" w:cs="Times New Roman"/>
          <w:lang w:val="lt-LT"/>
        </w:rPr>
        <w:t>ini</w:t>
      </w:r>
      <w:r w:rsidRPr="002C18DB">
        <w:rPr>
          <w:rFonts w:ascii="Times New Roman" w:hAnsi="Times New Roman" w:cs="Times New Roman"/>
          <w:lang w:val="lt-LT"/>
        </w:rPr>
        <w:t xml:space="preserve">o </w:t>
      </w:r>
      <w:r w:rsidR="002113F5">
        <w:rPr>
          <w:rFonts w:ascii="Times New Roman" w:hAnsi="Times New Roman" w:cs="Times New Roman"/>
          <w:lang w:val="lt-LT"/>
        </w:rPr>
        <w:t xml:space="preserve">preparato </w:t>
      </w:r>
      <w:r w:rsidRPr="002C18DB">
        <w:rPr>
          <w:rFonts w:ascii="Times New Roman" w:hAnsi="Times New Roman" w:cs="Times New Roman"/>
          <w:lang w:val="lt-LT"/>
        </w:rPr>
        <w:t>dozės, pavidalu ir 6 metabolitų, kurių kiekis yra mažesnis (kiekvieno mažiau nei 5</w:t>
      </w:r>
      <w:r w:rsidR="00906413">
        <w:rPr>
          <w:rFonts w:ascii="Times New Roman" w:hAnsi="Times New Roman" w:cs="Times New Roman"/>
          <w:lang w:val="lt-LT"/>
        </w:rPr>
        <w:t> %</w:t>
      </w:r>
      <w:r w:rsidRPr="002C18DB">
        <w:rPr>
          <w:rFonts w:ascii="Times New Roman" w:hAnsi="Times New Roman" w:cs="Times New Roman"/>
          <w:lang w:val="lt-LT"/>
        </w:rPr>
        <w:t>), pavidalu. Tik mažiau nei 0,1</w:t>
      </w:r>
      <w:r w:rsidR="00906413">
        <w:rPr>
          <w:rFonts w:ascii="Times New Roman" w:hAnsi="Times New Roman" w:cs="Times New Roman"/>
          <w:lang w:val="lt-LT"/>
        </w:rPr>
        <w:t> %</w:t>
      </w:r>
      <w:r w:rsidRPr="002C18DB">
        <w:rPr>
          <w:rFonts w:ascii="Times New Roman" w:hAnsi="Times New Roman" w:cs="Times New Roman"/>
          <w:lang w:val="lt-LT"/>
        </w:rPr>
        <w:t xml:space="preserve"> dozės su šlapimu išsiskiria nepakitusio dutasterido pavidalu. </w:t>
      </w:r>
    </w:p>
    <w:p w14:paraId="3609CEEA" w14:textId="77777777" w:rsidR="00F63ADB" w:rsidRPr="002C18DB" w:rsidRDefault="00F63ADB" w:rsidP="0019427F">
      <w:pPr>
        <w:spacing w:after="0" w:line="240" w:lineRule="auto"/>
        <w:rPr>
          <w:rFonts w:ascii="Times New Roman" w:hAnsi="Times New Roman" w:cs="Times New Roman"/>
          <w:lang w:val="lt-LT"/>
        </w:rPr>
      </w:pPr>
    </w:p>
    <w:p w14:paraId="3153ABF1"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Eliminacija</w:t>
      </w:r>
    </w:p>
    <w:p w14:paraId="71F81A95"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Dutasterido eliminacija priklauso nuo dozės, ji vyksta dviem lygiagrečiai veikiančiais būdais: vienas jų yra įsotinamasis tuo metu, kai koncentracija yra kliniškai reikšminga, kitas – neįsotinamasis. Kai koncentracija serume </w:t>
      </w:r>
      <w:r w:rsidR="0018646A">
        <w:rPr>
          <w:rFonts w:ascii="Times New Roman" w:hAnsi="Times New Roman" w:cs="Times New Roman"/>
          <w:lang w:val="lt-LT"/>
        </w:rPr>
        <w:t>nedidelė (</w:t>
      </w:r>
      <w:r w:rsidRPr="002C18DB">
        <w:rPr>
          <w:rFonts w:ascii="Times New Roman" w:hAnsi="Times New Roman" w:cs="Times New Roman"/>
          <w:lang w:val="lt-LT"/>
        </w:rPr>
        <w:t>mažesnė nei 3 ng/ml</w:t>
      </w:r>
      <w:r w:rsidR="0018646A">
        <w:rPr>
          <w:rFonts w:ascii="Times New Roman" w:hAnsi="Times New Roman" w:cs="Times New Roman"/>
          <w:lang w:val="lt-LT"/>
        </w:rPr>
        <w:t>)</w:t>
      </w:r>
      <w:r w:rsidRPr="002C18DB">
        <w:rPr>
          <w:rFonts w:ascii="Times New Roman" w:hAnsi="Times New Roman" w:cs="Times New Roman"/>
          <w:lang w:val="lt-LT"/>
        </w:rPr>
        <w:t>, dutasteridas greitai pašalinamas tiek nuo koncentracijos priklausomu, tiek nepriklausomu eliminacijos būdu. Įrodyta, kad 5 mg ar mažesnė vienkartinė dozė greitai pašalinama, jos pusinės eliminacijos laikas yra 3–9 dienos.</w:t>
      </w:r>
    </w:p>
    <w:p w14:paraId="5620C4C2" w14:textId="77777777" w:rsidR="00F63ADB" w:rsidRPr="002C18DB" w:rsidRDefault="00F63ADB" w:rsidP="0019427F">
      <w:pPr>
        <w:spacing w:after="0" w:line="240" w:lineRule="auto"/>
        <w:rPr>
          <w:rFonts w:ascii="Times New Roman" w:hAnsi="Times New Roman" w:cs="Times New Roman"/>
          <w:lang w:val="lt-LT"/>
        </w:rPr>
      </w:pPr>
    </w:p>
    <w:p w14:paraId="42291F6B"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Kai koncentracija terapinė, vartojant kartotines 0,5 mg dutasterido paros dozes, vyrauja lėtesnis, linijinis eliminacijos būdas, todėl pusinės eliminacijos laikas trunka 3–5 savaites.</w:t>
      </w:r>
    </w:p>
    <w:p w14:paraId="3EA716A6" w14:textId="77777777" w:rsidR="00F63ADB" w:rsidRPr="002C18DB" w:rsidRDefault="00F63ADB" w:rsidP="0019427F">
      <w:pPr>
        <w:spacing w:after="0" w:line="240" w:lineRule="auto"/>
        <w:rPr>
          <w:rFonts w:ascii="Times New Roman" w:hAnsi="Times New Roman" w:cs="Times New Roman"/>
          <w:lang w:val="lt-LT"/>
        </w:rPr>
      </w:pPr>
    </w:p>
    <w:p w14:paraId="2B1CC2C9"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Senyvi pacientai</w:t>
      </w:r>
    </w:p>
    <w:p w14:paraId="096962C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Dutasterido farmakokinetikos tyrimai buvo atlikti su 36 sveikais 24–87 metų vyrais, išgėrusiais vieną 5 mg </w:t>
      </w:r>
      <w:r w:rsidR="0018646A">
        <w:rPr>
          <w:rFonts w:ascii="Times New Roman" w:hAnsi="Times New Roman" w:cs="Times New Roman"/>
          <w:lang w:val="lt-LT"/>
        </w:rPr>
        <w:t>d</w:t>
      </w:r>
      <w:r w:rsidR="0018646A" w:rsidRPr="002C18DB">
        <w:rPr>
          <w:rFonts w:ascii="Times New Roman" w:hAnsi="Times New Roman" w:cs="Times New Roman"/>
          <w:lang w:val="lt-LT"/>
        </w:rPr>
        <w:t xml:space="preserve">utasterido </w:t>
      </w:r>
      <w:r w:rsidRPr="002C18DB">
        <w:rPr>
          <w:rFonts w:ascii="Times New Roman" w:hAnsi="Times New Roman" w:cs="Times New Roman"/>
          <w:lang w:val="lt-LT"/>
        </w:rPr>
        <w:t xml:space="preserve">dozę. Reikšmingos įtakos </w:t>
      </w:r>
      <w:r w:rsidR="0018646A" w:rsidRPr="0018646A">
        <w:rPr>
          <w:rFonts w:ascii="Times New Roman" w:hAnsi="Times New Roman" w:cs="Times New Roman"/>
          <w:lang w:val="lt-LT"/>
        </w:rPr>
        <w:t xml:space="preserve">dutasterido ekspozicijai </w:t>
      </w:r>
      <w:r w:rsidRPr="002C18DB">
        <w:rPr>
          <w:rFonts w:ascii="Times New Roman" w:hAnsi="Times New Roman" w:cs="Times New Roman"/>
          <w:lang w:val="lt-LT"/>
        </w:rPr>
        <w:t xml:space="preserve">amžius neturėjo, tačiau jaunesnių nei 50 metų vyrų organizme </w:t>
      </w:r>
      <w:r w:rsidR="0018646A" w:rsidRPr="002C18DB">
        <w:rPr>
          <w:rFonts w:ascii="Times New Roman" w:hAnsi="Times New Roman" w:cs="Times New Roman"/>
          <w:lang w:val="lt-LT"/>
        </w:rPr>
        <w:t>pusinės eliminacijos laik</w:t>
      </w:r>
      <w:r w:rsidR="0018646A">
        <w:rPr>
          <w:rFonts w:ascii="Times New Roman" w:hAnsi="Times New Roman" w:cs="Times New Roman"/>
          <w:lang w:val="lt-LT"/>
        </w:rPr>
        <w:t>as</w:t>
      </w:r>
      <w:r w:rsidRPr="002C18DB">
        <w:rPr>
          <w:rFonts w:ascii="Times New Roman" w:hAnsi="Times New Roman" w:cs="Times New Roman"/>
          <w:lang w:val="lt-LT"/>
        </w:rPr>
        <w:t xml:space="preserve"> buvo trumpesnis. 50–69 metų vyrų ir vyresnių nei 70 metų vyrų organizme pusinės eliminacijos laikas statistiškai reikšmingai nesiskyrė.</w:t>
      </w:r>
    </w:p>
    <w:p w14:paraId="2AFE2F66" w14:textId="77777777" w:rsidR="00F63ADB" w:rsidRPr="002C18DB" w:rsidRDefault="00F63ADB" w:rsidP="0019427F">
      <w:pPr>
        <w:spacing w:after="0" w:line="240" w:lineRule="auto"/>
        <w:rPr>
          <w:rFonts w:ascii="Times New Roman" w:hAnsi="Times New Roman" w:cs="Times New Roman"/>
          <w:lang w:val="lt-LT"/>
        </w:rPr>
      </w:pPr>
    </w:p>
    <w:p w14:paraId="746D391D" w14:textId="77777777" w:rsidR="00F63ADB" w:rsidRPr="002C18DB" w:rsidRDefault="00F63ADB" w:rsidP="008526DA">
      <w:pPr>
        <w:keepNext/>
        <w:spacing w:after="0" w:line="240" w:lineRule="auto"/>
        <w:outlineLvl w:val="4"/>
        <w:rPr>
          <w:rFonts w:ascii="Times New Roman" w:hAnsi="Times New Roman" w:cs="Times New Roman"/>
          <w:u w:val="single"/>
          <w:lang w:val="lt-LT"/>
        </w:rPr>
      </w:pPr>
      <w:r w:rsidRPr="002C18DB">
        <w:rPr>
          <w:rFonts w:ascii="Times New Roman" w:hAnsi="Times New Roman" w:cs="Times New Roman"/>
          <w:u w:val="single"/>
          <w:lang w:val="lt-LT"/>
        </w:rPr>
        <w:t>Sutrikusi inkstų funkcija</w:t>
      </w:r>
    </w:p>
    <w:p w14:paraId="1D34FE4E"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Dutasterido farmakokinetika, esant</w:t>
      </w:r>
      <w:r w:rsidR="00AE0D30">
        <w:rPr>
          <w:rFonts w:ascii="Times New Roman" w:hAnsi="Times New Roman" w:cs="Times New Roman"/>
          <w:lang w:val="lt-LT"/>
        </w:rPr>
        <w:t xml:space="preserve"> sutrikusiai</w:t>
      </w:r>
      <w:r w:rsidRPr="002C18DB">
        <w:rPr>
          <w:rFonts w:ascii="Times New Roman" w:hAnsi="Times New Roman" w:cs="Times New Roman"/>
          <w:lang w:val="lt-LT"/>
        </w:rPr>
        <w:t xml:space="preserve"> inkstų </w:t>
      </w:r>
      <w:r w:rsidR="00AE0D30">
        <w:rPr>
          <w:rFonts w:ascii="Times New Roman" w:hAnsi="Times New Roman" w:cs="Times New Roman"/>
          <w:lang w:val="lt-LT"/>
        </w:rPr>
        <w:t>funkcijai</w:t>
      </w:r>
      <w:r w:rsidRPr="002C18DB">
        <w:rPr>
          <w:rFonts w:ascii="Times New Roman" w:hAnsi="Times New Roman" w:cs="Times New Roman"/>
          <w:lang w:val="lt-LT"/>
        </w:rPr>
        <w:t>, netirta, tačiau jei vaist</w:t>
      </w:r>
      <w:r w:rsidR="00AE0D30">
        <w:rPr>
          <w:rFonts w:ascii="Times New Roman" w:hAnsi="Times New Roman" w:cs="Times New Roman"/>
          <w:lang w:val="lt-LT"/>
        </w:rPr>
        <w:t>ini</w:t>
      </w:r>
      <w:r w:rsidRPr="002C18DB">
        <w:rPr>
          <w:rFonts w:ascii="Times New Roman" w:hAnsi="Times New Roman" w:cs="Times New Roman"/>
          <w:lang w:val="lt-LT"/>
        </w:rPr>
        <w:t xml:space="preserve">o </w:t>
      </w:r>
      <w:r w:rsidR="00AE0D30">
        <w:rPr>
          <w:rFonts w:ascii="Times New Roman" w:hAnsi="Times New Roman" w:cs="Times New Roman"/>
          <w:lang w:val="lt-LT"/>
        </w:rPr>
        <w:t xml:space="preserve">preparato </w:t>
      </w:r>
      <w:r w:rsidRPr="002C18DB">
        <w:rPr>
          <w:rFonts w:ascii="Times New Roman" w:hAnsi="Times New Roman" w:cs="Times New Roman"/>
          <w:lang w:val="lt-LT"/>
        </w:rPr>
        <w:t>koncentracija yra pusiausvyrinė, mažiau nei 0,1</w:t>
      </w:r>
      <w:r w:rsidR="00906413">
        <w:rPr>
          <w:rFonts w:ascii="Times New Roman" w:hAnsi="Times New Roman" w:cs="Times New Roman"/>
          <w:lang w:val="lt-LT"/>
        </w:rPr>
        <w:t> %</w:t>
      </w:r>
      <w:r w:rsidRPr="002C18DB">
        <w:rPr>
          <w:rFonts w:ascii="Times New Roman" w:hAnsi="Times New Roman" w:cs="Times New Roman"/>
          <w:lang w:val="lt-LT"/>
        </w:rPr>
        <w:t xml:space="preserve"> 0,5 mg dutasterido dozės išsiskiria su šlapimu. Taigi pacientų, kurių </w:t>
      </w:r>
      <w:r w:rsidR="00A73626">
        <w:rPr>
          <w:rFonts w:ascii="Times New Roman" w:hAnsi="Times New Roman" w:cs="Times New Roman"/>
          <w:lang w:val="lt-LT"/>
        </w:rPr>
        <w:t>sutrik</w:t>
      </w:r>
      <w:r w:rsidR="002F6279">
        <w:rPr>
          <w:rFonts w:ascii="Times New Roman" w:hAnsi="Times New Roman" w:cs="Times New Roman"/>
          <w:lang w:val="lt-LT"/>
        </w:rPr>
        <w:t xml:space="preserve">usi </w:t>
      </w:r>
      <w:r w:rsidRPr="002C18DB">
        <w:rPr>
          <w:rFonts w:ascii="Times New Roman" w:hAnsi="Times New Roman" w:cs="Times New Roman"/>
          <w:lang w:val="lt-LT"/>
        </w:rPr>
        <w:t>inkst</w:t>
      </w:r>
      <w:r w:rsidR="002F6279">
        <w:rPr>
          <w:rFonts w:ascii="Times New Roman" w:hAnsi="Times New Roman" w:cs="Times New Roman"/>
          <w:lang w:val="lt-LT"/>
        </w:rPr>
        <w:t>ų</w:t>
      </w:r>
      <w:r w:rsidRPr="002C18DB">
        <w:rPr>
          <w:rFonts w:ascii="Times New Roman" w:hAnsi="Times New Roman" w:cs="Times New Roman"/>
          <w:lang w:val="lt-LT"/>
        </w:rPr>
        <w:t xml:space="preserve"> </w:t>
      </w:r>
      <w:r w:rsidR="002F6279">
        <w:rPr>
          <w:rFonts w:ascii="Times New Roman" w:hAnsi="Times New Roman" w:cs="Times New Roman"/>
          <w:lang w:val="lt-LT"/>
        </w:rPr>
        <w:t>funkcija</w:t>
      </w:r>
      <w:r w:rsidRPr="002C18DB">
        <w:rPr>
          <w:rFonts w:ascii="Times New Roman" w:hAnsi="Times New Roman" w:cs="Times New Roman"/>
          <w:lang w:val="lt-LT"/>
        </w:rPr>
        <w:t>, kliniškai reikšmingo dutasterido koncentracijos padidėjimo kraujo plazmoje neturėtų būti (žr. 4.2 skyrių).</w:t>
      </w:r>
    </w:p>
    <w:p w14:paraId="150CB80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 </w:t>
      </w:r>
    </w:p>
    <w:p w14:paraId="23FD89AA"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Sutrikusi kepenų funkcija</w:t>
      </w:r>
    </w:p>
    <w:p w14:paraId="5097086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Dutasterido farmakokinetika, esant </w:t>
      </w:r>
      <w:r w:rsidR="002F6279">
        <w:rPr>
          <w:rFonts w:ascii="Times New Roman" w:hAnsi="Times New Roman" w:cs="Times New Roman"/>
          <w:lang w:val="lt-LT"/>
        </w:rPr>
        <w:t xml:space="preserve">sutrikusiai </w:t>
      </w:r>
      <w:r w:rsidRPr="002C18DB">
        <w:rPr>
          <w:rFonts w:ascii="Times New Roman" w:hAnsi="Times New Roman" w:cs="Times New Roman"/>
          <w:lang w:val="lt-LT"/>
        </w:rPr>
        <w:t xml:space="preserve">kepenų </w:t>
      </w:r>
      <w:r w:rsidR="002F6279">
        <w:rPr>
          <w:rFonts w:ascii="Times New Roman" w:hAnsi="Times New Roman" w:cs="Times New Roman"/>
          <w:lang w:val="lt-LT"/>
        </w:rPr>
        <w:t>funkcijai</w:t>
      </w:r>
      <w:r w:rsidRPr="002C18DB">
        <w:rPr>
          <w:rFonts w:ascii="Times New Roman" w:hAnsi="Times New Roman" w:cs="Times New Roman"/>
          <w:lang w:val="lt-LT"/>
        </w:rPr>
        <w:t>, netirta (žr. 4.3</w:t>
      </w:r>
      <w:r w:rsidR="006E1E0F">
        <w:rPr>
          <w:rFonts w:ascii="Times New Roman" w:hAnsi="Times New Roman" w:cs="Times New Roman"/>
          <w:lang w:val="lt-LT"/>
        </w:rPr>
        <w:t> </w:t>
      </w:r>
      <w:r w:rsidRPr="002C18DB">
        <w:rPr>
          <w:rFonts w:ascii="Times New Roman" w:hAnsi="Times New Roman" w:cs="Times New Roman"/>
          <w:lang w:val="lt-LT"/>
        </w:rPr>
        <w:t>skyrių). Kadangi dutasteridas eliminuojamas daugiausiai metabolizmo būdu, tikėtina, kad pacientų, kurių kepenų funkcija sutrikusi, kraujo plazmoje jo koncentracija bus didesnė, o pusinės eliminacijos laikas ilgesnis (žr. 4.2 skyrių ir 4.4 skyrių).</w:t>
      </w:r>
    </w:p>
    <w:p w14:paraId="4D2A9330" w14:textId="77777777" w:rsidR="00F63ADB" w:rsidRPr="002C18DB" w:rsidRDefault="00F63ADB" w:rsidP="0019427F">
      <w:pPr>
        <w:spacing w:after="0" w:line="240" w:lineRule="auto"/>
        <w:rPr>
          <w:rFonts w:ascii="Times New Roman" w:hAnsi="Times New Roman" w:cs="Times New Roman"/>
          <w:lang w:val="lt-LT"/>
        </w:rPr>
      </w:pPr>
    </w:p>
    <w:p w14:paraId="755D799E"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5.3</w:t>
      </w:r>
      <w:r w:rsidRPr="002C18DB">
        <w:rPr>
          <w:rFonts w:ascii="Times New Roman" w:hAnsi="Times New Roman" w:cs="Times New Roman"/>
          <w:b/>
          <w:lang w:val="lt-LT"/>
        </w:rPr>
        <w:tab/>
        <w:t>Ikiklinikinių saugumo tyrimų duomenys</w:t>
      </w:r>
    </w:p>
    <w:p w14:paraId="1E0F92CB" w14:textId="77777777" w:rsidR="00F63ADB" w:rsidRPr="002C18DB" w:rsidRDefault="00F63ADB" w:rsidP="0019427F">
      <w:pPr>
        <w:spacing w:after="0" w:line="240" w:lineRule="auto"/>
        <w:rPr>
          <w:rFonts w:ascii="Times New Roman" w:hAnsi="Times New Roman" w:cs="Times New Roman"/>
          <w:b/>
          <w:lang w:val="lt-LT"/>
        </w:rPr>
      </w:pPr>
    </w:p>
    <w:p w14:paraId="567F3AE7" w14:textId="77777777" w:rsidR="00F63ADB" w:rsidRPr="00F85615"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Atlikti toksinio, genotoksinio ir kancerogeninio poveikio tyrim</w:t>
      </w:r>
      <w:r w:rsidR="00C12D41">
        <w:rPr>
          <w:rFonts w:ascii="Times New Roman" w:hAnsi="Times New Roman" w:cs="Times New Roman"/>
          <w:lang w:val="lt-LT"/>
        </w:rPr>
        <w:t>ų duomen</w:t>
      </w:r>
      <w:r w:rsidR="00C12D41" w:rsidRPr="00F85615">
        <w:rPr>
          <w:rFonts w:ascii="Times New Roman" w:hAnsi="Times New Roman" w:cs="Times New Roman"/>
          <w:lang w:val="lt-LT"/>
        </w:rPr>
        <w:t>ys</w:t>
      </w:r>
      <w:r w:rsidRPr="00F85615">
        <w:rPr>
          <w:rFonts w:ascii="Times New Roman" w:hAnsi="Times New Roman" w:cs="Times New Roman"/>
          <w:lang w:val="lt-LT"/>
        </w:rPr>
        <w:t xml:space="preserve"> </w:t>
      </w:r>
      <w:r w:rsidR="00C12D41" w:rsidRPr="00657E8E">
        <w:rPr>
          <w:rFonts w:ascii="Times New Roman" w:hAnsi="Times New Roman" w:cs="Times New Roman"/>
          <w:lang w:val="lt-LT"/>
        </w:rPr>
        <w:t>specifinio</w:t>
      </w:r>
      <w:r w:rsidR="00C12D41" w:rsidRPr="00F85615">
        <w:rPr>
          <w:rFonts w:ascii="Times New Roman" w:hAnsi="Times New Roman" w:cs="Times New Roman"/>
          <w:lang w:val="lt-LT"/>
        </w:rPr>
        <w:t xml:space="preserve"> </w:t>
      </w:r>
      <w:r w:rsidRPr="00F85615">
        <w:rPr>
          <w:rFonts w:ascii="Times New Roman" w:hAnsi="Times New Roman" w:cs="Times New Roman"/>
          <w:lang w:val="lt-LT"/>
        </w:rPr>
        <w:t xml:space="preserve">pavojaus </w:t>
      </w:r>
      <w:r w:rsidR="00C12D41" w:rsidRPr="00F85615">
        <w:rPr>
          <w:rFonts w:ascii="Times New Roman" w:hAnsi="Times New Roman" w:cs="Times New Roman"/>
          <w:lang w:val="lt-LT"/>
        </w:rPr>
        <w:t>žmogui nerodo</w:t>
      </w:r>
      <w:r w:rsidRPr="00F85615">
        <w:rPr>
          <w:rFonts w:ascii="Times New Roman" w:hAnsi="Times New Roman" w:cs="Times New Roman"/>
          <w:lang w:val="lt-LT"/>
        </w:rPr>
        <w:t>.</w:t>
      </w:r>
    </w:p>
    <w:p w14:paraId="6A03A2DB" w14:textId="77777777" w:rsidR="00F63ADB" w:rsidRPr="002C18DB" w:rsidRDefault="00F63ADB" w:rsidP="0019427F">
      <w:pPr>
        <w:spacing w:after="0" w:line="240" w:lineRule="auto"/>
        <w:rPr>
          <w:rFonts w:ascii="Times New Roman" w:hAnsi="Times New Roman" w:cs="Times New Roman"/>
          <w:lang w:val="lt-LT"/>
        </w:rPr>
      </w:pPr>
    </w:p>
    <w:p w14:paraId="288B9DD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Toksinio poveikio dauginimosi funkcijai tyrimų metu dutasterido vartojusiems žiurkių patinams buvo tokių dėl farmakologinio poveikio atsiradusių pokyčių: sumažėjo vaisingumas, prostatos ir sėklinių pūslelių svoris, pridėtinių lytinių liaukų sekrecija. Šių duomenų </w:t>
      </w:r>
      <w:r w:rsidR="006345B0">
        <w:rPr>
          <w:rFonts w:ascii="Times New Roman" w:hAnsi="Times New Roman" w:cs="Times New Roman"/>
          <w:lang w:val="lt-LT"/>
        </w:rPr>
        <w:t xml:space="preserve">klinikinė </w:t>
      </w:r>
      <w:r w:rsidR="00F85615">
        <w:rPr>
          <w:rFonts w:ascii="Times New Roman" w:hAnsi="Times New Roman" w:cs="Times New Roman"/>
          <w:lang w:val="lt-LT"/>
        </w:rPr>
        <w:t>reikšmė yra</w:t>
      </w:r>
      <w:r w:rsidR="00F85615" w:rsidRPr="002C18DB">
        <w:rPr>
          <w:rFonts w:ascii="Times New Roman" w:hAnsi="Times New Roman" w:cs="Times New Roman"/>
          <w:lang w:val="lt-LT"/>
        </w:rPr>
        <w:t xml:space="preserve"> </w:t>
      </w:r>
      <w:r w:rsidRPr="002C18DB">
        <w:rPr>
          <w:rFonts w:ascii="Times New Roman" w:hAnsi="Times New Roman" w:cs="Times New Roman"/>
          <w:lang w:val="lt-LT"/>
        </w:rPr>
        <w:t>nežinoma.</w:t>
      </w:r>
    </w:p>
    <w:p w14:paraId="0F328192" w14:textId="77777777" w:rsidR="00F63ADB" w:rsidRPr="002C18DB" w:rsidRDefault="00F63ADB" w:rsidP="0019427F">
      <w:pPr>
        <w:spacing w:after="0" w:line="240" w:lineRule="auto"/>
        <w:rPr>
          <w:rFonts w:ascii="Times New Roman" w:hAnsi="Times New Roman" w:cs="Times New Roman"/>
          <w:lang w:val="lt-LT"/>
        </w:rPr>
      </w:pPr>
    </w:p>
    <w:p w14:paraId="1FA17051"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Kaip ir vartojant kitų 5-alfa reduktazės inhibitorių, vartojant dutasterido nėštumo laikotarpiu, nustatyta vyriškosios lyties žiurkių ir triušių vaisiaus feminizacija. </w:t>
      </w:r>
      <w:r w:rsidR="00E70A07">
        <w:rPr>
          <w:rFonts w:ascii="Times New Roman" w:hAnsi="Times New Roman" w:cs="Times New Roman"/>
          <w:lang w:val="lt-LT"/>
        </w:rPr>
        <w:t>Vaistinio p</w:t>
      </w:r>
      <w:r w:rsidRPr="002C18DB">
        <w:rPr>
          <w:rFonts w:ascii="Times New Roman" w:hAnsi="Times New Roman" w:cs="Times New Roman"/>
          <w:lang w:val="lt-LT"/>
        </w:rPr>
        <w:t xml:space="preserve">reparato buvo žiurkių patelių kraujyje po to, kai jos susiporavo su dutasteridu gydytais patinais. Vaikingumo laikotarpiu dutasterido vartojusių primatų vyriškosios lyties vaisiui feminizacijos nebuvo net tuo atveju, kai </w:t>
      </w:r>
      <w:r w:rsidR="00E70A07">
        <w:rPr>
          <w:rFonts w:ascii="Times New Roman" w:hAnsi="Times New Roman" w:cs="Times New Roman"/>
          <w:lang w:val="lt-LT"/>
        </w:rPr>
        <w:t xml:space="preserve">vaistinio </w:t>
      </w:r>
      <w:r w:rsidRPr="002C18DB">
        <w:rPr>
          <w:rFonts w:ascii="Times New Roman" w:hAnsi="Times New Roman" w:cs="Times New Roman"/>
          <w:lang w:val="lt-LT"/>
        </w:rPr>
        <w:t xml:space="preserve">preparato į kraują patekdavo daug daugiau, nei galėtų patekti su žmogaus sperma. </w:t>
      </w:r>
      <w:r w:rsidR="006345B0">
        <w:rPr>
          <w:rFonts w:ascii="Times New Roman" w:hAnsi="Times New Roman" w:cs="Times New Roman"/>
          <w:lang w:val="lt-LT"/>
        </w:rPr>
        <w:t>M</w:t>
      </w:r>
      <w:r w:rsidR="006345B0" w:rsidRPr="002C18DB">
        <w:rPr>
          <w:rFonts w:ascii="Times New Roman" w:hAnsi="Times New Roman" w:cs="Times New Roman"/>
          <w:lang w:val="lt-LT"/>
        </w:rPr>
        <w:t>ažai tikėtina</w:t>
      </w:r>
      <w:r w:rsidR="006345B0">
        <w:rPr>
          <w:rFonts w:ascii="Times New Roman" w:hAnsi="Times New Roman" w:cs="Times New Roman"/>
          <w:lang w:val="lt-LT"/>
        </w:rPr>
        <w:t>, k</w:t>
      </w:r>
      <w:r w:rsidRPr="002C18DB">
        <w:rPr>
          <w:rFonts w:ascii="Times New Roman" w:hAnsi="Times New Roman" w:cs="Times New Roman"/>
          <w:lang w:val="lt-LT"/>
        </w:rPr>
        <w:t xml:space="preserve">ad su </w:t>
      </w:r>
      <w:r w:rsidR="00E82EEE">
        <w:rPr>
          <w:rFonts w:ascii="Times New Roman" w:hAnsi="Times New Roman" w:cs="Times New Roman"/>
          <w:lang w:val="lt-LT"/>
        </w:rPr>
        <w:t>sperma</w:t>
      </w:r>
      <w:r w:rsidRPr="002C18DB">
        <w:rPr>
          <w:rFonts w:ascii="Times New Roman" w:hAnsi="Times New Roman" w:cs="Times New Roman"/>
          <w:lang w:val="lt-LT"/>
        </w:rPr>
        <w:t xml:space="preserve"> į moters organizmą patekęs dutasteridas sukels nepageidaujamą poveikį vyriškosios lyties vaisiui.</w:t>
      </w:r>
    </w:p>
    <w:p w14:paraId="0F5EA8B3" w14:textId="77777777" w:rsidR="00F63ADB" w:rsidRPr="002C18DB" w:rsidRDefault="00F63ADB" w:rsidP="0019427F">
      <w:pPr>
        <w:spacing w:after="0" w:line="240" w:lineRule="auto"/>
        <w:rPr>
          <w:rFonts w:ascii="Times New Roman" w:hAnsi="Times New Roman" w:cs="Times New Roman"/>
          <w:lang w:val="lt-LT"/>
        </w:rPr>
      </w:pPr>
    </w:p>
    <w:p w14:paraId="3D7A8344" w14:textId="77777777" w:rsidR="00F63ADB" w:rsidRPr="002C18DB" w:rsidRDefault="00F63ADB" w:rsidP="0019427F">
      <w:pPr>
        <w:spacing w:after="0" w:line="240" w:lineRule="auto"/>
        <w:rPr>
          <w:rFonts w:ascii="Times New Roman" w:hAnsi="Times New Roman" w:cs="Times New Roman"/>
          <w:lang w:val="lt-LT"/>
        </w:rPr>
      </w:pPr>
    </w:p>
    <w:p w14:paraId="200A8FF0" w14:textId="77777777" w:rsidR="00F63ADB" w:rsidRPr="002C18DB" w:rsidRDefault="00F63ADB" w:rsidP="00657E8E">
      <w:pPr>
        <w:keepNext/>
        <w:keepLines/>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lastRenderedPageBreak/>
        <w:t>6.</w:t>
      </w:r>
      <w:r w:rsidRPr="002C18DB">
        <w:rPr>
          <w:rFonts w:ascii="Times New Roman" w:hAnsi="Times New Roman" w:cs="Times New Roman"/>
          <w:b/>
          <w:caps/>
          <w:lang w:val="lt-LT"/>
        </w:rPr>
        <w:tab/>
        <w:t>farmacinė informacija</w:t>
      </w:r>
    </w:p>
    <w:p w14:paraId="5040A18F" w14:textId="77777777" w:rsidR="00F63ADB" w:rsidRPr="002C18DB" w:rsidRDefault="00F63ADB" w:rsidP="00657E8E">
      <w:pPr>
        <w:keepNext/>
        <w:keepLines/>
        <w:spacing w:after="0" w:line="240" w:lineRule="auto"/>
        <w:rPr>
          <w:rFonts w:ascii="Times New Roman" w:hAnsi="Times New Roman" w:cs="Times New Roman"/>
          <w:b/>
          <w:lang w:val="lt-LT"/>
        </w:rPr>
      </w:pPr>
    </w:p>
    <w:p w14:paraId="5A82CDB4" w14:textId="77777777" w:rsidR="00F63ADB" w:rsidRPr="002C18DB" w:rsidRDefault="00F63ADB" w:rsidP="00657E8E">
      <w:pPr>
        <w:keepNext/>
        <w:keepLines/>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6.1</w:t>
      </w:r>
      <w:r w:rsidRPr="002C18DB">
        <w:rPr>
          <w:rFonts w:ascii="Times New Roman" w:hAnsi="Times New Roman" w:cs="Times New Roman"/>
          <w:b/>
          <w:lang w:val="lt-LT"/>
        </w:rPr>
        <w:tab/>
        <w:t>Pagalbinių medžiagų sąrašas</w:t>
      </w:r>
    </w:p>
    <w:p w14:paraId="671A5BAA" w14:textId="77777777" w:rsidR="00F63ADB" w:rsidRPr="002C18DB" w:rsidRDefault="00F63ADB" w:rsidP="00657E8E">
      <w:pPr>
        <w:keepNext/>
        <w:keepLines/>
        <w:spacing w:after="0" w:line="240" w:lineRule="auto"/>
        <w:rPr>
          <w:rFonts w:ascii="Times New Roman" w:hAnsi="Times New Roman" w:cs="Times New Roman"/>
          <w:b/>
          <w:lang w:val="lt-LT"/>
        </w:rPr>
      </w:pPr>
    </w:p>
    <w:p w14:paraId="793B6A76" w14:textId="77777777" w:rsidR="00F63ADB" w:rsidRPr="002C18DB" w:rsidRDefault="00F63ADB" w:rsidP="00657E8E">
      <w:pPr>
        <w:keepNext/>
        <w:keepLines/>
        <w:spacing w:after="0" w:line="240" w:lineRule="auto"/>
        <w:rPr>
          <w:rFonts w:ascii="Times New Roman" w:hAnsi="Times New Roman" w:cs="Times New Roman"/>
          <w:lang w:val="lt-LT"/>
        </w:rPr>
      </w:pPr>
      <w:r w:rsidRPr="002C18DB">
        <w:rPr>
          <w:rFonts w:ascii="Times New Roman" w:hAnsi="Times New Roman" w:cs="Times New Roman"/>
          <w:i/>
          <w:lang w:val="lt-LT"/>
        </w:rPr>
        <w:t>Kapsulės turinys</w:t>
      </w:r>
    </w:p>
    <w:p w14:paraId="77702BAC" w14:textId="77777777" w:rsidR="00252102" w:rsidRPr="002C18DB" w:rsidRDefault="00252102"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Propilenglikolio</w:t>
      </w:r>
      <w:r w:rsidR="00B2051D" w:rsidRPr="002C18DB">
        <w:rPr>
          <w:rFonts w:ascii="Times New Roman" w:hAnsi="Times New Roman" w:cs="Times New Roman"/>
          <w:lang w:val="lt-LT"/>
        </w:rPr>
        <w:t xml:space="preserve"> monokaprilatas</w:t>
      </w:r>
    </w:p>
    <w:p w14:paraId="25485A99" w14:textId="77777777" w:rsidR="00252102" w:rsidRPr="00B01615" w:rsidRDefault="00252102"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Butilhidroksitoluenas</w:t>
      </w:r>
      <w:r w:rsidR="00A519EF">
        <w:rPr>
          <w:rFonts w:ascii="Times New Roman" w:hAnsi="Times New Roman" w:cs="Times New Roman"/>
          <w:lang w:val="lt-LT"/>
        </w:rPr>
        <w:t xml:space="preserve"> (E</w:t>
      </w:r>
      <w:r w:rsidR="00A519EF" w:rsidRPr="00B01615">
        <w:rPr>
          <w:rFonts w:ascii="Times New Roman" w:hAnsi="Times New Roman" w:cs="Times New Roman"/>
          <w:lang w:val="lt-LT"/>
        </w:rPr>
        <w:t>321)</w:t>
      </w:r>
    </w:p>
    <w:p w14:paraId="63C875D3" w14:textId="77777777" w:rsidR="00F63ADB" w:rsidRPr="002C18DB" w:rsidRDefault="00F63ADB" w:rsidP="0019427F">
      <w:pPr>
        <w:spacing w:after="0" w:line="240" w:lineRule="auto"/>
        <w:rPr>
          <w:rFonts w:ascii="Times New Roman" w:hAnsi="Times New Roman" w:cs="Times New Roman"/>
          <w:lang w:val="lt-LT"/>
        </w:rPr>
      </w:pPr>
    </w:p>
    <w:p w14:paraId="1C5CFC1E" w14:textId="77777777" w:rsidR="00F63ADB" w:rsidRPr="002C18DB" w:rsidRDefault="00F63ADB" w:rsidP="0019427F">
      <w:pPr>
        <w:keepNext/>
        <w:keepLines/>
        <w:spacing w:after="0" w:line="240" w:lineRule="auto"/>
        <w:rPr>
          <w:rFonts w:ascii="Times New Roman" w:hAnsi="Times New Roman" w:cs="Times New Roman"/>
          <w:i/>
          <w:lang w:val="lt-LT"/>
        </w:rPr>
      </w:pPr>
      <w:r w:rsidRPr="002C18DB">
        <w:rPr>
          <w:rFonts w:ascii="Times New Roman" w:hAnsi="Times New Roman" w:cs="Times New Roman"/>
          <w:i/>
          <w:lang w:val="lt-LT"/>
        </w:rPr>
        <w:t>Kapsulės apvalkalas</w:t>
      </w:r>
    </w:p>
    <w:p w14:paraId="3640C3EB" w14:textId="77777777" w:rsidR="00F63ADB" w:rsidRPr="002C18DB" w:rsidRDefault="00F63ADB" w:rsidP="0019427F">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Želatina</w:t>
      </w:r>
    </w:p>
    <w:p w14:paraId="6DA8F0F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Glicerolis</w:t>
      </w:r>
    </w:p>
    <w:p w14:paraId="0531822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Titano dioksidas (E171)</w:t>
      </w:r>
    </w:p>
    <w:p w14:paraId="575B228E" w14:textId="77777777" w:rsidR="00B2051D" w:rsidRPr="002C18DB" w:rsidRDefault="00A519EF" w:rsidP="0019427F">
      <w:pPr>
        <w:spacing w:after="0" w:line="240" w:lineRule="auto"/>
        <w:rPr>
          <w:rFonts w:ascii="Times New Roman" w:hAnsi="Times New Roman" w:cs="Times New Roman"/>
          <w:lang w:val="lt-LT"/>
        </w:rPr>
      </w:pPr>
      <w:r>
        <w:rPr>
          <w:rFonts w:ascii="Times New Roman" w:hAnsi="Times New Roman" w:cs="Times New Roman"/>
          <w:lang w:val="lt-LT"/>
        </w:rPr>
        <w:t>V</w:t>
      </w:r>
      <w:r w:rsidRPr="002C18DB">
        <w:rPr>
          <w:rFonts w:ascii="Times New Roman" w:hAnsi="Times New Roman" w:cs="Times New Roman"/>
          <w:lang w:val="lt-LT"/>
        </w:rPr>
        <w:t xml:space="preserve">idutinės grandinės </w:t>
      </w:r>
      <w:r>
        <w:rPr>
          <w:rFonts w:ascii="Times New Roman" w:hAnsi="Times New Roman" w:cs="Times New Roman"/>
          <w:lang w:val="lt-LT"/>
        </w:rPr>
        <w:t>t</w:t>
      </w:r>
      <w:r w:rsidR="00B2051D" w:rsidRPr="002C18DB">
        <w:rPr>
          <w:rFonts w:ascii="Times New Roman" w:hAnsi="Times New Roman" w:cs="Times New Roman"/>
          <w:lang w:val="lt-LT"/>
        </w:rPr>
        <w:t>rigliceridai</w:t>
      </w:r>
    </w:p>
    <w:p w14:paraId="5E497C3F" w14:textId="77777777" w:rsidR="00F63ADB" w:rsidRPr="002C18DB" w:rsidRDefault="00A519EF" w:rsidP="0019427F">
      <w:pPr>
        <w:spacing w:after="0" w:line="240" w:lineRule="auto"/>
        <w:rPr>
          <w:rFonts w:ascii="Times New Roman" w:hAnsi="Times New Roman" w:cs="Times New Roman"/>
          <w:lang w:val="lt-LT"/>
        </w:rPr>
      </w:pPr>
      <w:r>
        <w:rPr>
          <w:rFonts w:ascii="Times New Roman" w:hAnsi="Times New Roman" w:cs="Times New Roman"/>
          <w:lang w:val="lt-LT"/>
        </w:rPr>
        <w:t>Sojų l</w:t>
      </w:r>
      <w:r w:rsidR="00B2051D" w:rsidRPr="002C18DB">
        <w:rPr>
          <w:rFonts w:ascii="Times New Roman" w:hAnsi="Times New Roman" w:cs="Times New Roman"/>
          <w:lang w:val="lt-LT"/>
        </w:rPr>
        <w:t>ecitinas (E322)</w:t>
      </w:r>
    </w:p>
    <w:p w14:paraId="443074D9" w14:textId="77777777" w:rsidR="00F63ADB" w:rsidRPr="002C18DB" w:rsidRDefault="00F63ADB" w:rsidP="0019427F">
      <w:pPr>
        <w:spacing w:after="0" w:line="240" w:lineRule="auto"/>
        <w:rPr>
          <w:rFonts w:ascii="Times New Roman" w:hAnsi="Times New Roman" w:cs="Times New Roman"/>
          <w:lang w:val="lt-LT"/>
        </w:rPr>
      </w:pPr>
    </w:p>
    <w:p w14:paraId="11FF7B42"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6.2</w:t>
      </w:r>
      <w:r w:rsidRPr="002C18DB">
        <w:rPr>
          <w:rFonts w:ascii="Times New Roman" w:hAnsi="Times New Roman" w:cs="Times New Roman"/>
          <w:b/>
          <w:lang w:val="lt-LT"/>
        </w:rPr>
        <w:tab/>
        <w:t>Nesuderinamumas</w:t>
      </w:r>
    </w:p>
    <w:p w14:paraId="11283EF6" w14:textId="77777777" w:rsidR="00F63ADB" w:rsidRPr="002C18DB" w:rsidRDefault="00F63ADB" w:rsidP="0019427F">
      <w:pPr>
        <w:spacing w:after="0" w:line="240" w:lineRule="auto"/>
        <w:rPr>
          <w:rFonts w:ascii="Times New Roman" w:hAnsi="Times New Roman" w:cs="Times New Roman"/>
          <w:b/>
          <w:lang w:val="lt-LT"/>
        </w:rPr>
      </w:pPr>
    </w:p>
    <w:p w14:paraId="50042EBF"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Duomenys nebūtini.</w:t>
      </w:r>
    </w:p>
    <w:p w14:paraId="4B8224E3" w14:textId="77777777" w:rsidR="00F63ADB" w:rsidRPr="002C18DB" w:rsidRDefault="00F63ADB" w:rsidP="0019427F">
      <w:pPr>
        <w:keepNext/>
        <w:keepLines/>
        <w:spacing w:after="0" w:line="240" w:lineRule="auto"/>
        <w:rPr>
          <w:rFonts w:ascii="Times New Roman" w:hAnsi="Times New Roman" w:cs="Times New Roman"/>
          <w:lang w:val="lt-LT"/>
        </w:rPr>
      </w:pPr>
    </w:p>
    <w:p w14:paraId="5ACDE796" w14:textId="77777777" w:rsidR="00F63ADB" w:rsidRPr="002C18DB" w:rsidRDefault="00F63ADB" w:rsidP="0019427F">
      <w:pPr>
        <w:keepNext/>
        <w:keepLines/>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6.3</w:t>
      </w:r>
      <w:r w:rsidRPr="002C18DB">
        <w:rPr>
          <w:rFonts w:ascii="Times New Roman" w:hAnsi="Times New Roman" w:cs="Times New Roman"/>
          <w:b/>
          <w:lang w:val="lt-LT"/>
        </w:rPr>
        <w:tab/>
        <w:t>Tinkamumo laikas</w:t>
      </w:r>
    </w:p>
    <w:p w14:paraId="283A5E81" w14:textId="77777777" w:rsidR="00F63ADB" w:rsidRPr="002C18DB" w:rsidRDefault="00F63ADB" w:rsidP="0019427F">
      <w:pPr>
        <w:keepNext/>
        <w:keepLines/>
        <w:spacing w:after="0" w:line="240" w:lineRule="auto"/>
        <w:rPr>
          <w:rFonts w:ascii="Times New Roman" w:hAnsi="Times New Roman" w:cs="Times New Roman"/>
          <w:b/>
          <w:lang w:val="lt-LT"/>
        </w:rPr>
      </w:pPr>
    </w:p>
    <w:p w14:paraId="62483BC0" w14:textId="77777777" w:rsidR="00F63ADB" w:rsidRDefault="00364793" w:rsidP="0019427F">
      <w:pPr>
        <w:keepNext/>
        <w:keepLines/>
        <w:spacing w:after="0" w:line="240" w:lineRule="auto"/>
        <w:rPr>
          <w:rFonts w:ascii="Times New Roman" w:hAnsi="Times New Roman" w:cs="Times New Roman"/>
          <w:lang w:val="lt-LT"/>
        </w:rPr>
      </w:pPr>
      <w:r w:rsidRPr="00B01615">
        <w:rPr>
          <w:rFonts w:ascii="Times New Roman" w:hAnsi="Times New Roman" w:cs="Times New Roman"/>
          <w:lang w:val="lt-LT"/>
        </w:rPr>
        <w:t>2 metai</w:t>
      </w:r>
    </w:p>
    <w:p w14:paraId="08291A22" w14:textId="77777777" w:rsidR="00A15C89" w:rsidRPr="002C18DB" w:rsidRDefault="00A15C89" w:rsidP="0019427F">
      <w:pPr>
        <w:keepNext/>
        <w:keepLines/>
        <w:spacing w:after="0" w:line="240" w:lineRule="auto"/>
        <w:rPr>
          <w:rFonts w:ascii="Times New Roman" w:hAnsi="Times New Roman" w:cs="Times New Roman"/>
          <w:lang w:val="lt-LT"/>
        </w:rPr>
      </w:pPr>
    </w:p>
    <w:p w14:paraId="2BDC349D" w14:textId="77777777" w:rsidR="00F63ADB" w:rsidRPr="002C18DB" w:rsidRDefault="00F63ADB" w:rsidP="0019427F">
      <w:pPr>
        <w:keepNext/>
        <w:spacing w:after="0" w:line="240" w:lineRule="auto"/>
        <w:ind w:left="550" w:hanging="550"/>
        <w:outlineLvl w:val="4"/>
        <w:rPr>
          <w:rFonts w:ascii="Times New Roman" w:hAnsi="Times New Roman" w:cs="Times New Roman"/>
          <w:b/>
          <w:lang w:val="lt-LT"/>
        </w:rPr>
      </w:pPr>
      <w:r w:rsidRPr="002C18DB">
        <w:rPr>
          <w:rFonts w:ascii="Times New Roman" w:hAnsi="Times New Roman" w:cs="Times New Roman"/>
          <w:b/>
          <w:lang w:val="lt-LT"/>
        </w:rPr>
        <w:t>6.4</w:t>
      </w:r>
      <w:r w:rsidRPr="002C18DB">
        <w:rPr>
          <w:rFonts w:ascii="Times New Roman" w:hAnsi="Times New Roman" w:cs="Times New Roman"/>
          <w:b/>
          <w:lang w:val="lt-LT"/>
        </w:rPr>
        <w:tab/>
        <w:t>Specialios laikymo sąlygos</w:t>
      </w:r>
    </w:p>
    <w:p w14:paraId="39DB2F98" w14:textId="77777777" w:rsidR="00F63ADB" w:rsidRPr="002C18DB" w:rsidRDefault="00F63ADB" w:rsidP="0019427F">
      <w:pPr>
        <w:spacing w:after="0" w:line="240" w:lineRule="auto"/>
        <w:rPr>
          <w:rFonts w:ascii="Times New Roman" w:hAnsi="Times New Roman" w:cs="Times New Roman"/>
          <w:b/>
          <w:lang w:val="lt-LT"/>
        </w:rPr>
      </w:pPr>
    </w:p>
    <w:p w14:paraId="28BDBBC7" w14:textId="77777777" w:rsidR="00906413" w:rsidRDefault="00B2051D" w:rsidP="00B2051D">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Laikyti ne aukštesnėje kaip 30 </w:t>
      </w:r>
      <w:r w:rsidRPr="002C18DB">
        <w:rPr>
          <w:rFonts w:ascii="Times New Roman" w:hAnsi="Times New Roman" w:cs="Times New Roman"/>
          <w:lang w:val="lt-LT"/>
        </w:rPr>
        <w:sym w:font="Symbol" w:char="F0B0"/>
      </w:r>
      <w:r w:rsidRPr="002C18DB">
        <w:rPr>
          <w:rFonts w:ascii="Times New Roman" w:hAnsi="Times New Roman" w:cs="Times New Roman"/>
          <w:lang w:val="lt-LT"/>
        </w:rPr>
        <w:t xml:space="preserve">C temperatūroje. </w:t>
      </w:r>
    </w:p>
    <w:p w14:paraId="11D987CE" w14:textId="77777777" w:rsidR="00B2051D" w:rsidRPr="002C18DB" w:rsidRDefault="00B2051D" w:rsidP="00B2051D">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Lizdinę plokštelę laikyti išorinėje dėžutėje, kad vaistinis preparatas būtų apsaugotas nuo šviesos.</w:t>
      </w:r>
    </w:p>
    <w:p w14:paraId="613B9A63" w14:textId="77777777" w:rsidR="00B2051D" w:rsidRPr="002C18DB" w:rsidRDefault="00B2051D" w:rsidP="0019427F">
      <w:pPr>
        <w:spacing w:after="0" w:line="240" w:lineRule="auto"/>
        <w:rPr>
          <w:rFonts w:ascii="Times New Roman" w:hAnsi="Times New Roman" w:cs="Times New Roman"/>
          <w:lang w:val="lt-LT"/>
        </w:rPr>
      </w:pPr>
    </w:p>
    <w:p w14:paraId="469EBCC7"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6.5</w:t>
      </w:r>
      <w:r w:rsidRPr="002C18DB">
        <w:rPr>
          <w:rFonts w:ascii="Times New Roman" w:hAnsi="Times New Roman" w:cs="Times New Roman"/>
          <w:b/>
          <w:lang w:val="lt-LT"/>
        </w:rPr>
        <w:tab/>
      </w:r>
      <w:r w:rsidRPr="002C18DB">
        <w:rPr>
          <w:rFonts w:ascii="Times New Roman" w:hAnsi="Times New Roman" w:cs="Times New Roman"/>
          <w:b/>
          <w:bCs/>
          <w:lang w:val="lt-LT"/>
        </w:rPr>
        <w:t>Talpyklės pobūdis</w:t>
      </w:r>
      <w:r w:rsidRPr="002C18DB">
        <w:rPr>
          <w:rFonts w:ascii="Times New Roman" w:hAnsi="Times New Roman" w:cs="Times New Roman"/>
          <w:b/>
          <w:lang w:val="lt-LT"/>
        </w:rPr>
        <w:t xml:space="preserve"> ir jos</w:t>
      </w:r>
      <w:r w:rsidRPr="002C18DB">
        <w:rPr>
          <w:rFonts w:ascii="Times New Roman" w:hAnsi="Times New Roman" w:cs="Times New Roman"/>
          <w:lang w:val="lt-LT"/>
        </w:rPr>
        <w:t xml:space="preserve"> </w:t>
      </w:r>
      <w:r w:rsidRPr="002C18DB">
        <w:rPr>
          <w:rFonts w:ascii="Times New Roman" w:hAnsi="Times New Roman" w:cs="Times New Roman"/>
          <w:b/>
          <w:lang w:val="lt-LT"/>
        </w:rPr>
        <w:t>turinys</w:t>
      </w:r>
    </w:p>
    <w:p w14:paraId="52BCFEF3" w14:textId="77777777" w:rsidR="00F63ADB" w:rsidRPr="002C18DB" w:rsidRDefault="00F63ADB" w:rsidP="0019427F">
      <w:pPr>
        <w:spacing w:after="0" w:line="240" w:lineRule="auto"/>
        <w:rPr>
          <w:rFonts w:ascii="Times New Roman" w:hAnsi="Times New Roman" w:cs="Times New Roman"/>
          <w:b/>
          <w:lang w:val="lt-LT"/>
        </w:rPr>
      </w:pPr>
    </w:p>
    <w:p w14:paraId="378D9641" w14:textId="77777777" w:rsidR="00B2051D" w:rsidRPr="002C18DB" w:rsidRDefault="00B2051D" w:rsidP="0019427F">
      <w:pPr>
        <w:spacing w:after="0" w:line="240" w:lineRule="auto"/>
        <w:rPr>
          <w:rFonts w:ascii="Times New Roman" w:hAnsi="Times New Roman" w:cs="Times New Roman"/>
          <w:bCs/>
          <w:lang w:val="lt-LT"/>
        </w:rPr>
      </w:pPr>
      <w:r w:rsidRPr="008526DA">
        <w:rPr>
          <w:rFonts w:ascii="Times New Roman" w:hAnsi="Times New Roman" w:cs="Times New Roman"/>
          <w:bCs/>
          <w:lang w:val="lt-LT"/>
        </w:rPr>
        <w:t>Skaidr</w:t>
      </w:r>
      <w:r w:rsidRPr="002C18DB">
        <w:rPr>
          <w:rFonts w:ascii="Times New Roman" w:hAnsi="Times New Roman" w:cs="Times New Roman"/>
          <w:bCs/>
          <w:lang w:val="lt-LT"/>
        </w:rPr>
        <w:t>i</w:t>
      </w:r>
      <w:r w:rsidRPr="008526DA">
        <w:rPr>
          <w:rFonts w:ascii="Times New Roman" w:hAnsi="Times New Roman" w:cs="Times New Roman"/>
          <w:bCs/>
          <w:lang w:val="lt-LT"/>
        </w:rPr>
        <w:t xml:space="preserve"> PVC</w:t>
      </w:r>
      <w:r w:rsidR="0052415A">
        <w:rPr>
          <w:rFonts w:ascii="Times New Roman" w:hAnsi="Times New Roman" w:cs="Times New Roman"/>
          <w:bCs/>
          <w:lang w:val="lt-LT"/>
        </w:rPr>
        <w:t xml:space="preserve"> </w:t>
      </w:r>
      <w:r w:rsidRPr="002C18DB">
        <w:rPr>
          <w:rFonts w:ascii="Times New Roman" w:hAnsi="Times New Roman" w:cs="Times New Roman"/>
          <w:bCs/>
          <w:lang w:val="lt-LT"/>
        </w:rPr>
        <w:t>/</w:t>
      </w:r>
      <w:r w:rsidR="0052415A">
        <w:rPr>
          <w:rFonts w:ascii="Times New Roman" w:hAnsi="Times New Roman" w:cs="Times New Roman"/>
          <w:bCs/>
          <w:lang w:val="lt-LT"/>
        </w:rPr>
        <w:t xml:space="preserve"> </w:t>
      </w:r>
      <w:r w:rsidRPr="008526DA">
        <w:rPr>
          <w:rFonts w:ascii="Times New Roman" w:hAnsi="Times New Roman" w:cs="Times New Roman"/>
          <w:bCs/>
          <w:lang w:val="lt-LT"/>
        </w:rPr>
        <w:t>PE</w:t>
      </w:r>
      <w:r w:rsidR="0052415A">
        <w:rPr>
          <w:rFonts w:ascii="Times New Roman" w:hAnsi="Times New Roman" w:cs="Times New Roman"/>
          <w:bCs/>
          <w:lang w:val="lt-LT"/>
        </w:rPr>
        <w:t xml:space="preserve"> </w:t>
      </w:r>
      <w:r w:rsidRPr="002C18DB">
        <w:rPr>
          <w:rFonts w:ascii="Times New Roman" w:hAnsi="Times New Roman" w:cs="Times New Roman"/>
          <w:bCs/>
          <w:lang w:val="lt-LT"/>
        </w:rPr>
        <w:t>/</w:t>
      </w:r>
      <w:r w:rsidR="0052415A">
        <w:rPr>
          <w:rFonts w:ascii="Times New Roman" w:hAnsi="Times New Roman" w:cs="Times New Roman"/>
          <w:bCs/>
          <w:lang w:val="lt-LT"/>
        </w:rPr>
        <w:t xml:space="preserve"> </w:t>
      </w:r>
      <w:r w:rsidRPr="008526DA">
        <w:rPr>
          <w:rFonts w:ascii="Times New Roman" w:hAnsi="Times New Roman" w:cs="Times New Roman"/>
          <w:bCs/>
          <w:lang w:val="lt-LT"/>
        </w:rPr>
        <w:t>PVDC</w:t>
      </w:r>
      <w:r w:rsidR="0052415A">
        <w:rPr>
          <w:rFonts w:ascii="Times New Roman" w:hAnsi="Times New Roman" w:cs="Times New Roman"/>
          <w:bCs/>
          <w:lang w:val="lt-LT"/>
        </w:rPr>
        <w:t xml:space="preserve"> </w:t>
      </w:r>
      <w:r w:rsidR="00364793">
        <w:rPr>
          <w:rFonts w:ascii="Times New Roman" w:hAnsi="Times New Roman" w:cs="Times New Roman"/>
          <w:bCs/>
          <w:lang w:val="lt-LT"/>
        </w:rPr>
        <w:t>/</w:t>
      </w:r>
      <w:r w:rsidRPr="002C18DB">
        <w:rPr>
          <w:rFonts w:ascii="Times New Roman" w:hAnsi="Times New Roman" w:cs="Times New Roman"/>
          <w:bCs/>
          <w:lang w:val="lt-LT"/>
        </w:rPr>
        <w:t xml:space="preserve"> a</w:t>
      </w:r>
      <w:r w:rsidRPr="008526DA">
        <w:rPr>
          <w:rFonts w:ascii="Times New Roman" w:hAnsi="Times New Roman" w:cs="Times New Roman"/>
          <w:bCs/>
          <w:lang w:val="lt-LT"/>
        </w:rPr>
        <w:t xml:space="preserve">liuminio </w:t>
      </w:r>
      <w:r w:rsidRPr="002C18DB">
        <w:rPr>
          <w:rFonts w:ascii="Times New Roman" w:hAnsi="Times New Roman" w:cs="Times New Roman"/>
          <w:bCs/>
          <w:lang w:val="lt-LT"/>
        </w:rPr>
        <w:t xml:space="preserve">folijos </w:t>
      </w:r>
      <w:r w:rsidRPr="008526DA">
        <w:rPr>
          <w:rFonts w:ascii="Times New Roman" w:hAnsi="Times New Roman" w:cs="Times New Roman"/>
          <w:bCs/>
          <w:lang w:val="lt-LT"/>
        </w:rPr>
        <w:t>lizdinė plokštelė</w:t>
      </w:r>
      <w:r w:rsidRPr="002C18DB">
        <w:rPr>
          <w:rFonts w:ascii="Times New Roman" w:hAnsi="Times New Roman" w:cs="Times New Roman"/>
          <w:bCs/>
          <w:lang w:val="lt-LT"/>
        </w:rPr>
        <w:t>.</w:t>
      </w:r>
    </w:p>
    <w:p w14:paraId="4DCA1D9E" w14:textId="77777777" w:rsidR="00B2051D" w:rsidRPr="002C18DB" w:rsidRDefault="00B2051D" w:rsidP="0019427F">
      <w:pPr>
        <w:spacing w:after="0" w:line="240" w:lineRule="auto"/>
        <w:rPr>
          <w:rFonts w:ascii="Times New Roman" w:hAnsi="Times New Roman" w:cs="Times New Roman"/>
          <w:bCs/>
          <w:lang w:val="lt-LT"/>
        </w:rPr>
      </w:pPr>
      <w:r w:rsidRPr="002C18DB">
        <w:rPr>
          <w:rFonts w:ascii="Times New Roman" w:hAnsi="Times New Roman" w:cs="Times New Roman"/>
          <w:bCs/>
          <w:lang w:val="lt-LT"/>
        </w:rPr>
        <w:t>Pakuotės dydis: 10, 30, 50, 60 arba 90</w:t>
      </w:r>
      <w:r w:rsidR="006E1E0F">
        <w:rPr>
          <w:rFonts w:ascii="Times New Roman" w:hAnsi="Times New Roman" w:cs="Times New Roman"/>
          <w:bCs/>
          <w:lang w:val="lt-LT"/>
        </w:rPr>
        <w:t> </w:t>
      </w:r>
      <w:r w:rsidRPr="002C18DB">
        <w:rPr>
          <w:rFonts w:ascii="Times New Roman" w:hAnsi="Times New Roman" w:cs="Times New Roman"/>
          <w:bCs/>
          <w:lang w:val="lt-LT"/>
        </w:rPr>
        <w:t>kapsulių.</w:t>
      </w:r>
    </w:p>
    <w:p w14:paraId="5DDF26B7" w14:textId="77777777" w:rsidR="00B2051D" w:rsidRPr="002C18DB" w:rsidRDefault="00B2051D" w:rsidP="0019427F">
      <w:pPr>
        <w:spacing w:after="0" w:line="240" w:lineRule="auto"/>
        <w:rPr>
          <w:rFonts w:ascii="Times New Roman" w:hAnsi="Times New Roman" w:cs="Times New Roman"/>
          <w:bCs/>
          <w:lang w:val="lt-LT"/>
        </w:rPr>
      </w:pPr>
    </w:p>
    <w:p w14:paraId="54DD1F09" w14:textId="77777777" w:rsidR="00B2051D" w:rsidRPr="008526DA" w:rsidRDefault="00B2051D" w:rsidP="0019427F">
      <w:pPr>
        <w:spacing w:after="0" w:line="240" w:lineRule="auto"/>
        <w:rPr>
          <w:rFonts w:ascii="Times New Roman" w:hAnsi="Times New Roman" w:cs="Times New Roman"/>
          <w:bCs/>
          <w:lang w:val="lt-LT"/>
        </w:rPr>
      </w:pPr>
      <w:r w:rsidRPr="002C18DB">
        <w:rPr>
          <w:rFonts w:ascii="Times New Roman" w:hAnsi="Times New Roman" w:cs="Times New Roman"/>
          <w:bCs/>
          <w:lang w:val="lt-LT"/>
        </w:rPr>
        <w:t>Gali būti tiekiamos ne visų dydžių pakuotės.</w:t>
      </w:r>
    </w:p>
    <w:p w14:paraId="41FC6CF8" w14:textId="77777777" w:rsidR="00F63ADB" w:rsidRPr="002C18DB" w:rsidRDefault="00F63ADB" w:rsidP="0019427F">
      <w:pPr>
        <w:spacing w:after="0" w:line="240" w:lineRule="auto"/>
        <w:rPr>
          <w:rFonts w:ascii="Times New Roman" w:hAnsi="Times New Roman" w:cs="Times New Roman"/>
          <w:lang w:val="lt-LT"/>
        </w:rPr>
      </w:pPr>
    </w:p>
    <w:p w14:paraId="0BED31A0" w14:textId="77777777" w:rsidR="00F63ADB" w:rsidRPr="002C18DB" w:rsidRDefault="00F63ADB" w:rsidP="0019427F">
      <w:pPr>
        <w:keepNext/>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6.6</w:t>
      </w:r>
      <w:r w:rsidRPr="002C18DB">
        <w:rPr>
          <w:rFonts w:ascii="Times New Roman" w:hAnsi="Times New Roman" w:cs="Times New Roman"/>
          <w:b/>
          <w:lang w:val="lt-LT"/>
        </w:rPr>
        <w:tab/>
        <w:t>Specialūs reikalavimai atliekoms tvarkyti ir vaistiniam preparatui ruošti</w:t>
      </w:r>
    </w:p>
    <w:p w14:paraId="25957E33" w14:textId="77777777" w:rsidR="00F63ADB" w:rsidRPr="002C18DB" w:rsidRDefault="00F63ADB" w:rsidP="0019427F">
      <w:pPr>
        <w:keepNext/>
        <w:spacing w:after="0" w:line="240" w:lineRule="auto"/>
        <w:rPr>
          <w:rFonts w:ascii="Times New Roman" w:hAnsi="Times New Roman" w:cs="Times New Roman"/>
          <w:b/>
          <w:lang w:val="lt-LT"/>
        </w:rPr>
      </w:pPr>
    </w:p>
    <w:p w14:paraId="73173168"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Dutasteridas absorbuojamas per odą, todėl </w:t>
      </w:r>
      <w:r w:rsidR="00906413">
        <w:rPr>
          <w:rFonts w:ascii="Times New Roman" w:hAnsi="Times New Roman" w:cs="Times New Roman"/>
          <w:lang w:val="lt-LT"/>
        </w:rPr>
        <w:t>pažeistų</w:t>
      </w:r>
      <w:r w:rsidRPr="002C18DB">
        <w:rPr>
          <w:rFonts w:ascii="Times New Roman" w:hAnsi="Times New Roman" w:cs="Times New Roman"/>
          <w:lang w:val="lt-LT"/>
        </w:rPr>
        <w:t xml:space="preserve"> kapsulių liesti negalima. Pri</w:t>
      </w:r>
      <w:r w:rsidR="00906413">
        <w:rPr>
          <w:rFonts w:ascii="Times New Roman" w:hAnsi="Times New Roman" w:cs="Times New Roman"/>
          <w:lang w:val="lt-LT"/>
        </w:rPr>
        <w:t xml:space="preserve">silietus prie pažeistų </w:t>
      </w:r>
      <w:r w:rsidRPr="002C18DB">
        <w:rPr>
          <w:rFonts w:ascii="Times New Roman" w:hAnsi="Times New Roman" w:cs="Times New Roman"/>
          <w:lang w:val="lt-LT"/>
        </w:rPr>
        <w:t>kapsulių, sąlyčio vietą būtina tuoj pat nuplauti muilu ir vandeniu (žr. 4.4</w:t>
      </w:r>
      <w:r w:rsidR="006E1E0F">
        <w:rPr>
          <w:rFonts w:ascii="Times New Roman" w:hAnsi="Times New Roman" w:cs="Times New Roman"/>
          <w:lang w:val="lt-LT"/>
        </w:rPr>
        <w:t> </w:t>
      </w:r>
      <w:r w:rsidRPr="002C18DB">
        <w:rPr>
          <w:rFonts w:ascii="Times New Roman" w:hAnsi="Times New Roman" w:cs="Times New Roman"/>
          <w:lang w:val="lt-LT"/>
        </w:rPr>
        <w:t>skyrių).</w:t>
      </w:r>
    </w:p>
    <w:p w14:paraId="5BCF5C8A" w14:textId="77777777" w:rsidR="00F63ADB" w:rsidRPr="002C18DB" w:rsidRDefault="00F63ADB" w:rsidP="0019427F">
      <w:pPr>
        <w:spacing w:after="0" w:line="240" w:lineRule="auto"/>
        <w:rPr>
          <w:rFonts w:ascii="Times New Roman" w:hAnsi="Times New Roman" w:cs="Times New Roman"/>
          <w:lang w:val="lt-LT"/>
        </w:rPr>
      </w:pPr>
    </w:p>
    <w:p w14:paraId="3D1DFA6B" w14:textId="77777777" w:rsidR="00F63ADB" w:rsidRPr="002C18DB" w:rsidRDefault="00E16AE2" w:rsidP="0019427F">
      <w:pPr>
        <w:spacing w:after="0" w:line="240" w:lineRule="auto"/>
        <w:rPr>
          <w:rFonts w:ascii="Times New Roman" w:hAnsi="Times New Roman" w:cs="Times New Roman"/>
          <w:lang w:val="lt-LT"/>
        </w:rPr>
      </w:pPr>
      <w:r w:rsidRPr="00E16AE2">
        <w:rPr>
          <w:rFonts w:ascii="Times New Roman" w:hAnsi="Times New Roman" w:cs="Times New Roman"/>
          <w:lang w:val="lt-LT"/>
        </w:rPr>
        <w:t>Nesuvartotą vaistinį preparatą ar atliekas reikia tvarkyti laikantis vietinių reikalavimų.</w:t>
      </w:r>
    </w:p>
    <w:p w14:paraId="421C9E02" w14:textId="77777777" w:rsidR="00F63ADB" w:rsidRPr="002C18DB" w:rsidRDefault="00F63ADB" w:rsidP="0019427F">
      <w:pPr>
        <w:spacing w:after="0" w:line="240" w:lineRule="auto"/>
        <w:rPr>
          <w:rFonts w:ascii="Times New Roman" w:hAnsi="Times New Roman" w:cs="Times New Roman"/>
          <w:lang w:val="lt-LT"/>
        </w:rPr>
      </w:pPr>
    </w:p>
    <w:p w14:paraId="5EE682F9" w14:textId="77777777" w:rsidR="00F63ADB" w:rsidRPr="002C18DB" w:rsidRDefault="00F63ADB" w:rsidP="0019427F">
      <w:pPr>
        <w:spacing w:after="0" w:line="240" w:lineRule="auto"/>
        <w:rPr>
          <w:rFonts w:ascii="Times New Roman" w:hAnsi="Times New Roman" w:cs="Times New Roman"/>
          <w:lang w:val="lt-LT"/>
        </w:rPr>
      </w:pPr>
    </w:p>
    <w:p w14:paraId="4C3B78E7" w14:textId="77777777" w:rsidR="00F63ADB" w:rsidRPr="002C18DB" w:rsidRDefault="00F63ADB" w:rsidP="0019427F">
      <w:pPr>
        <w:keepNext/>
        <w:keepLines/>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7.</w:t>
      </w:r>
      <w:r w:rsidRPr="002C18DB">
        <w:rPr>
          <w:rFonts w:ascii="Times New Roman" w:hAnsi="Times New Roman" w:cs="Times New Roman"/>
          <w:b/>
          <w:caps/>
          <w:lang w:val="lt-LT"/>
        </w:rPr>
        <w:tab/>
        <w:t>REGISTRUOTOJAS</w:t>
      </w:r>
    </w:p>
    <w:p w14:paraId="209A05B8" w14:textId="77777777" w:rsidR="00F63ADB" w:rsidRPr="002C18DB" w:rsidRDefault="00F63ADB" w:rsidP="0019427F">
      <w:pPr>
        <w:keepNext/>
        <w:keepLines/>
        <w:spacing w:after="0" w:line="240" w:lineRule="auto"/>
        <w:rPr>
          <w:rFonts w:ascii="Times New Roman" w:hAnsi="Times New Roman" w:cs="Times New Roman"/>
          <w:b/>
          <w:lang w:val="lt-LT"/>
        </w:rPr>
      </w:pPr>
    </w:p>
    <w:p w14:paraId="4FDA287A" w14:textId="77777777" w:rsidR="00252102" w:rsidRPr="002C18DB" w:rsidRDefault="00252102" w:rsidP="00252102">
      <w:pPr>
        <w:keepNext/>
        <w:spacing w:after="0" w:line="240" w:lineRule="auto"/>
        <w:rPr>
          <w:rFonts w:ascii="Times New Roman" w:hAnsi="Times New Roman" w:cs="Times New Roman"/>
          <w:b/>
          <w:bCs/>
          <w:lang w:val="lt-LT"/>
        </w:rPr>
      </w:pPr>
      <w:r w:rsidRPr="002C18DB">
        <w:rPr>
          <w:rFonts w:ascii="Times New Roman" w:hAnsi="Times New Roman" w:cs="Times New Roman"/>
          <w:lang w:val="lt-LT"/>
        </w:rPr>
        <w:t>UAB „Inteli Generics Nord“</w:t>
      </w:r>
    </w:p>
    <w:p w14:paraId="7F4FB8D7" w14:textId="77777777" w:rsidR="00252102" w:rsidRPr="002C18DB" w:rsidRDefault="00252102" w:rsidP="00252102">
      <w:pPr>
        <w:keepNext/>
        <w:spacing w:after="0" w:line="240" w:lineRule="auto"/>
        <w:rPr>
          <w:rFonts w:ascii="Times New Roman" w:hAnsi="Times New Roman" w:cs="Times New Roman"/>
          <w:lang w:val="lt-LT"/>
        </w:rPr>
      </w:pPr>
      <w:r w:rsidRPr="002C18DB">
        <w:rPr>
          <w:rFonts w:ascii="Times New Roman" w:hAnsi="Times New Roman" w:cs="Times New Roman"/>
          <w:lang w:val="lt-LT"/>
        </w:rPr>
        <w:t>Šeimyniškių g. 3</w:t>
      </w:r>
    </w:p>
    <w:p w14:paraId="30731F38" w14:textId="77777777" w:rsidR="00252102" w:rsidRPr="002C18DB" w:rsidRDefault="00252102" w:rsidP="00252102">
      <w:pPr>
        <w:keepNext/>
        <w:spacing w:after="0" w:line="240" w:lineRule="auto"/>
        <w:rPr>
          <w:rFonts w:ascii="Times New Roman" w:hAnsi="Times New Roman" w:cs="Times New Roman"/>
          <w:lang w:val="lt-LT"/>
        </w:rPr>
      </w:pPr>
      <w:r w:rsidRPr="002C18DB">
        <w:rPr>
          <w:rFonts w:ascii="Times New Roman" w:hAnsi="Times New Roman" w:cs="Times New Roman"/>
          <w:lang w:val="lt-LT"/>
        </w:rPr>
        <w:t>LT</w:t>
      </w:r>
      <w:r w:rsidRPr="002C18DB">
        <w:rPr>
          <w:rFonts w:ascii="Times New Roman" w:hAnsi="Times New Roman" w:cs="Times New Roman"/>
          <w:lang w:val="lt-LT"/>
        </w:rPr>
        <w:noBreakHyphen/>
        <w:t>09312 Vilnius</w:t>
      </w:r>
    </w:p>
    <w:p w14:paraId="4B817EC9" w14:textId="77777777" w:rsidR="00252102" w:rsidRPr="002C18DB" w:rsidRDefault="00252102" w:rsidP="00252102">
      <w:pPr>
        <w:spacing w:after="0" w:line="240" w:lineRule="auto"/>
        <w:rPr>
          <w:rFonts w:ascii="Times New Roman" w:hAnsi="Times New Roman" w:cs="Times New Roman"/>
          <w:lang w:val="lt-LT"/>
        </w:rPr>
      </w:pPr>
      <w:r w:rsidRPr="002C18DB">
        <w:rPr>
          <w:rFonts w:ascii="Times New Roman" w:hAnsi="Times New Roman" w:cs="Times New Roman"/>
          <w:lang w:val="lt-LT"/>
        </w:rPr>
        <w:t>Lietuva</w:t>
      </w:r>
    </w:p>
    <w:p w14:paraId="41E9BDE2" w14:textId="77777777" w:rsidR="00F63ADB" w:rsidRPr="002C18DB" w:rsidRDefault="00F63ADB" w:rsidP="0019427F">
      <w:pPr>
        <w:spacing w:after="0" w:line="240" w:lineRule="auto"/>
        <w:rPr>
          <w:rFonts w:ascii="Times New Roman" w:hAnsi="Times New Roman" w:cs="Times New Roman"/>
          <w:lang w:val="lt-LT"/>
        </w:rPr>
      </w:pPr>
    </w:p>
    <w:p w14:paraId="3F267146" w14:textId="77777777" w:rsidR="00F63ADB" w:rsidRPr="002C18DB" w:rsidRDefault="00F63ADB" w:rsidP="0019427F">
      <w:pPr>
        <w:spacing w:after="0" w:line="240" w:lineRule="auto"/>
        <w:rPr>
          <w:rFonts w:ascii="Times New Roman" w:hAnsi="Times New Roman" w:cs="Times New Roman"/>
          <w:lang w:val="lt-LT"/>
        </w:rPr>
      </w:pPr>
    </w:p>
    <w:p w14:paraId="40D47308" w14:textId="77777777" w:rsidR="00F63ADB" w:rsidRPr="002C18DB" w:rsidRDefault="00F63ADB" w:rsidP="0019427F">
      <w:pPr>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8.</w:t>
      </w:r>
      <w:r w:rsidRPr="002C18DB">
        <w:rPr>
          <w:rFonts w:ascii="Times New Roman" w:hAnsi="Times New Roman" w:cs="Times New Roman"/>
          <w:b/>
          <w:caps/>
          <w:lang w:val="lt-LT"/>
        </w:rPr>
        <w:tab/>
      </w:r>
      <w:r w:rsidRPr="002C18DB">
        <w:rPr>
          <w:rFonts w:ascii="Times New Roman" w:hAnsi="Times New Roman" w:cs="Times New Roman"/>
          <w:b/>
          <w:lang w:val="lt-LT"/>
        </w:rPr>
        <w:t>REGISTRACIJOS</w:t>
      </w:r>
      <w:r w:rsidRPr="002C18DB">
        <w:rPr>
          <w:rFonts w:ascii="Times New Roman" w:hAnsi="Times New Roman" w:cs="Times New Roman"/>
          <w:b/>
          <w:caps/>
          <w:lang w:val="lt-LT"/>
        </w:rPr>
        <w:t xml:space="preserve"> PAŽYMĖJIMO numeris (-IAI)</w:t>
      </w:r>
    </w:p>
    <w:p w14:paraId="314DC343" w14:textId="77777777" w:rsidR="00F63ADB" w:rsidRPr="002C18DB" w:rsidRDefault="00F63ADB" w:rsidP="0019427F">
      <w:pPr>
        <w:spacing w:after="0" w:line="240" w:lineRule="auto"/>
        <w:rPr>
          <w:rFonts w:ascii="Times New Roman" w:hAnsi="Times New Roman" w:cs="Times New Roman"/>
          <w:lang w:val="lt-LT"/>
        </w:rPr>
      </w:pPr>
    </w:p>
    <w:p w14:paraId="0F48B483" w14:textId="77777777" w:rsidR="004D6F3F" w:rsidRPr="004D6F3F" w:rsidRDefault="004D6F3F" w:rsidP="004D6F3F">
      <w:pPr>
        <w:spacing w:after="0" w:line="240" w:lineRule="auto"/>
        <w:rPr>
          <w:rFonts w:ascii="Times New Roman" w:hAnsi="Times New Roman" w:cs="Times New Roman"/>
          <w:lang w:val="lt-LT"/>
        </w:rPr>
      </w:pPr>
      <w:r w:rsidRPr="004D6F3F">
        <w:rPr>
          <w:rFonts w:ascii="Times New Roman" w:hAnsi="Times New Roman" w:cs="Times New Roman"/>
          <w:lang w:val="lt-LT"/>
        </w:rPr>
        <w:t>LT/1/22/4994/001 – N10</w:t>
      </w:r>
    </w:p>
    <w:p w14:paraId="7341D0E4" w14:textId="77777777" w:rsidR="004D6F3F" w:rsidRPr="004D6F3F" w:rsidRDefault="004D6F3F" w:rsidP="004D6F3F">
      <w:pPr>
        <w:spacing w:after="0" w:line="240" w:lineRule="auto"/>
        <w:rPr>
          <w:rFonts w:ascii="Times New Roman" w:hAnsi="Times New Roman" w:cs="Times New Roman"/>
          <w:lang w:val="lt-LT"/>
        </w:rPr>
      </w:pPr>
      <w:r w:rsidRPr="004D6F3F">
        <w:rPr>
          <w:rFonts w:ascii="Times New Roman" w:hAnsi="Times New Roman" w:cs="Times New Roman"/>
          <w:lang w:val="lt-LT"/>
        </w:rPr>
        <w:t>LT/1/22/4994/002 – N30</w:t>
      </w:r>
    </w:p>
    <w:p w14:paraId="3EF7A9B9" w14:textId="77777777" w:rsidR="004D6F3F" w:rsidRPr="004D6F3F" w:rsidRDefault="004D6F3F" w:rsidP="004D6F3F">
      <w:pPr>
        <w:spacing w:after="0" w:line="240" w:lineRule="auto"/>
        <w:rPr>
          <w:rFonts w:ascii="Times New Roman" w:hAnsi="Times New Roman" w:cs="Times New Roman"/>
          <w:lang w:val="lt-LT"/>
        </w:rPr>
      </w:pPr>
      <w:r w:rsidRPr="004D6F3F">
        <w:rPr>
          <w:rFonts w:ascii="Times New Roman" w:hAnsi="Times New Roman" w:cs="Times New Roman"/>
          <w:lang w:val="lt-LT"/>
        </w:rPr>
        <w:t>LT/1/22/4994/003 – N50</w:t>
      </w:r>
    </w:p>
    <w:p w14:paraId="3E36F174" w14:textId="77777777" w:rsidR="004D6F3F" w:rsidRPr="004D6F3F" w:rsidRDefault="004D6F3F" w:rsidP="004D6F3F">
      <w:pPr>
        <w:spacing w:after="0" w:line="240" w:lineRule="auto"/>
        <w:rPr>
          <w:rFonts w:ascii="Times New Roman" w:hAnsi="Times New Roman" w:cs="Times New Roman"/>
          <w:lang w:val="lt-LT"/>
        </w:rPr>
      </w:pPr>
      <w:r w:rsidRPr="004D6F3F">
        <w:rPr>
          <w:rFonts w:ascii="Times New Roman" w:hAnsi="Times New Roman" w:cs="Times New Roman"/>
          <w:lang w:val="lt-LT"/>
        </w:rPr>
        <w:t>LT/1/22/4994/004 – N60</w:t>
      </w:r>
    </w:p>
    <w:p w14:paraId="5CD9C169" w14:textId="77777777" w:rsidR="00E16AE2" w:rsidRDefault="004D6F3F" w:rsidP="004D6F3F">
      <w:pPr>
        <w:spacing w:after="0" w:line="240" w:lineRule="auto"/>
        <w:rPr>
          <w:rFonts w:ascii="Times New Roman" w:hAnsi="Times New Roman" w:cs="Times New Roman"/>
          <w:lang w:val="lt-LT"/>
        </w:rPr>
      </w:pPr>
      <w:r w:rsidRPr="004D6F3F">
        <w:rPr>
          <w:rFonts w:ascii="Times New Roman" w:hAnsi="Times New Roman" w:cs="Times New Roman"/>
          <w:lang w:val="lt-LT"/>
        </w:rPr>
        <w:lastRenderedPageBreak/>
        <w:t>LT/1/22/4994/005 – N90</w:t>
      </w:r>
    </w:p>
    <w:p w14:paraId="28DDC3EB" w14:textId="77777777" w:rsidR="004D6F3F" w:rsidRPr="002C18DB" w:rsidRDefault="004D6F3F" w:rsidP="004D6F3F">
      <w:pPr>
        <w:spacing w:after="0" w:line="240" w:lineRule="auto"/>
        <w:rPr>
          <w:rFonts w:ascii="Times New Roman" w:hAnsi="Times New Roman" w:cs="Times New Roman"/>
          <w:lang w:val="lt-LT"/>
        </w:rPr>
      </w:pPr>
    </w:p>
    <w:p w14:paraId="5EB1E1FD" w14:textId="77777777" w:rsidR="00F63ADB" w:rsidRPr="002C18DB" w:rsidRDefault="00F63ADB" w:rsidP="0019427F">
      <w:pPr>
        <w:spacing w:after="0" w:line="240" w:lineRule="auto"/>
        <w:rPr>
          <w:rFonts w:ascii="Times New Roman" w:hAnsi="Times New Roman" w:cs="Times New Roman"/>
          <w:lang w:val="lt-LT"/>
        </w:rPr>
      </w:pPr>
    </w:p>
    <w:p w14:paraId="69379C05" w14:textId="77777777" w:rsidR="00F63ADB" w:rsidRPr="002C18DB" w:rsidRDefault="00F63ADB" w:rsidP="009648F9">
      <w:pPr>
        <w:keepNext/>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9.</w:t>
      </w:r>
      <w:r w:rsidRPr="002C18DB">
        <w:rPr>
          <w:rFonts w:ascii="Times New Roman" w:hAnsi="Times New Roman" w:cs="Times New Roman"/>
          <w:b/>
          <w:caps/>
          <w:lang w:val="lt-LT"/>
        </w:rPr>
        <w:tab/>
      </w:r>
      <w:r w:rsidRPr="002C18DB">
        <w:rPr>
          <w:rFonts w:ascii="Times New Roman" w:hAnsi="Times New Roman" w:cs="Times New Roman"/>
          <w:b/>
          <w:lang w:val="lt-LT"/>
        </w:rPr>
        <w:t xml:space="preserve">REGISTRAVIMO / PERREGISTRAVIMO </w:t>
      </w:r>
      <w:r w:rsidRPr="002C18DB">
        <w:rPr>
          <w:rFonts w:ascii="Times New Roman" w:hAnsi="Times New Roman" w:cs="Times New Roman"/>
          <w:b/>
          <w:caps/>
          <w:lang w:val="lt-LT"/>
        </w:rPr>
        <w:t>data</w:t>
      </w:r>
    </w:p>
    <w:p w14:paraId="1569685A" w14:textId="77777777" w:rsidR="00F63ADB" w:rsidRPr="002C18DB" w:rsidRDefault="00F63ADB" w:rsidP="009648F9">
      <w:pPr>
        <w:keepNext/>
        <w:spacing w:after="0" w:line="240" w:lineRule="auto"/>
        <w:rPr>
          <w:rFonts w:ascii="Times New Roman" w:hAnsi="Times New Roman" w:cs="Times New Roman"/>
          <w:lang w:val="lt-LT"/>
        </w:rPr>
      </w:pPr>
    </w:p>
    <w:p w14:paraId="07D4F3D4" w14:textId="77777777" w:rsidR="00F63ADB" w:rsidRPr="002C18DB" w:rsidRDefault="00F63ADB" w:rsidP="009648F9">
      <w:pPr>
        <w:keepNext/>
        <w:spacing w:after="0" w:line="240" w:lineRule="auto"/>
        <w:rPr>
          <w:rFonts w:ascii="Times New Roman" w:eastAsia="Times New Roman" w:hAnsi="Times New Roman" w:cs="Times New Roman"/>
          <w:snapToGrid w:val="0"/>
          <w:lang w:val="lt-LT"/>
        </w:rPr>
      </w:pPr>
      <w:r w:rsidRPr="002C18DB">
        <w:rPr>
          <w:rFonts w:ascii="Times New Roman" w:hAnsi="Times New Roman" w:cs="Times New Roman"/>
          <w:lang w:val="lt-LT"/>
        </w:rPr>
        <w:t xml:space="preserve">Registravimo data </w:t>
      </w:r>
      <w:r w:rsidR="004D6F3F">
        <w:rPr>
          <w:rFonts w:ascii="Times New Roman" w:hAnsi="Times New Roman" w:cs="Times New Roman"/>
          <w:lang w:val="lt-LT"/>
        </w:rPr>
        <w:t>2022</w:t>
      </w:r>
      <w:r w:rsidR="006E1E0F">
        <w:rPr>
          <w:rFonts w:ascii="Times New Roman" w:hAnsi="Times New Roman" w:cs="Times New Roman"/>
          <w:lang w:val="lt-LT"/>
        </w:rPr>
        <w:t> </w:t>
      </w:r>
      <w:r w:rsidR="004D6F3F">
        <w:rPr>
          <w:rFonts w:ascii="Times New Roman" w:hAnsi="Times New Roman" w:cs="Times New Roman"/>
          <w:lang w:val="lt-LT"/>
        </w:rPr>
        <w:t>m. rugpjūčio 3</w:t>
      </w:r>
      <w:r w:rsidR="006E1E0F">
        <w:rPr>
          <w:rFonts w:ascii="Times New Roman" w:hAnsi="Times New Roman" w:cs="Times New Roman"/>
          <w:lang w:val="lt-LT"/>
        </w:rPr>
        <w:t> </w:t>
      </w:r>
      <w:r w:rsidR="004D6F3F">
        <w:rPr>
          <w:rFonts w:ascii="Times New Roman" w:hAnsi="Times New Roman" w:cs="Times New Roman"/>
          <w:lang w:val="lt-LT"/>
        </w:rPr>
        <w:t>d.</w:t>
      </w:r>
    </w:p>
    <w:p w14:paraId="0F9AC929" w14:textId="77777777" w:rsidR="00F63ADB" w:rsidRPr="002C18DB" w:rsidRDefault="00F63ADB" w:rsidP="0019427F">
      <w:pPr>
        <w:spacing w:after="0" w:line="240" w:lineRule="auto"/>
        <w:rPr>
          <w:rFonts w:ascii="Times New Roman" w:hAnsi="Times New Roman" w:cs="Times New Roman"/>
          <w:lang w:val="lt-LT"/>
        </w:rPr>
      </w:pPr>
    </w:p>
    <w:p w14:paraId="4023E5C3" w14:textId="77777777" w:rsidR="00F63ADB" w:rsidRPr="002C18DB" w:rsidRDefault="00F63ADB" w:rsidP="0019427F">
      <w:pPr>
        <w:spacing w:after="0" w:line="240" w:lineRule="auto"/>
        <w:rPr>
          <w:rFonts w:ascii="Times New Roman" w:hAnsi="Times New Roman" w:cs="Times New Roman"/>
          <w:lang w:val="lt-LT"/>
        </w:rPr>
      </w:pPr>
    </w:p>
    <w:p w14:paraId="3C3248B3" w14:textId="77777777" w:rsidR="00F63ADB" w:rsidRPr="002C18DB" w:rsidRDefault="00F63ADB" w:rsidP="0019427F">
      <w:pPr>
        <w:keepNext/>
        <w:keepLines/>
        <w:spacing w:after="0" w:line="240" w:lineRule="auto"/>
        <w:ind w:left="567" w:hanging="567"/>
        <w:rPr>
          <w:rFonts w:ascii="Times New Roman" w:hAnsi="Times New Roman" w:cs="Times New Roman"/>
          <w:b/>
          <w:caps/>
          <w:lang w:val="lt-LT"/>
        </w:rPr>
      </w:pPr>
      <w:r w:rsidRPr="002C18DB">
        <w:rPr>
          <w:rFonts w:ascii="Times New Roman" w:hAnsi="Times New Roman" w:cs="Times New Roman"/>
          <w:b/>
          <w:caps/>
          <w:lang w:val="lt-LT"/>
        </w:rPr>
        <w:t>10.</w:t>
      </w:r>
      <w:r w:rsidRPr="002C18DB">
        <w:rPr>
          <w:rFonts w:ascii="Times New Roman" w:hAnsi="Times New Roman" w:cs="Times New Roman"/>
          <w:b/>
          <w:caps/>
          <w:lang w:val="lt-LT"/>
        </w:rPr>
        <w:tab/>
        <w:t>teksto peržiūros data</w:t>
      </w:r>
    </w:p>
    <w:p w14:paraId="701BD337" w14:textId="77777777" w:rsidR="00F63ADB" w:rsidRPr="002C18DB" w:rsidRDefault="00F63ADB" w:rsidP="0019427F">
      <w:pPr>
        <w:spacing w:after="0" w:line="240" w:lineRule="auto"/>
        <w:rPr>
          <w:rFonts w:ascii="Times New Roman" w:hAnsi="Times New Roman" w:cs="Times New Roman"/>
          <w:lang w:val="lt-LT"/>
        </w:rPr>
      </w:pPr>
    </w:p>
    <w:p w14:paraId="7682DD2A" w14:textId="58096147" w:rsidR="00F63ADB" w:rsidRDefault="00631539" w:rsidP="0019427F">
      <w:pPr>
        <w:spacing w:after="0" w:line="240" w:lineRule="auto"/>
        <w:rPr>
          <w:rFonts w:ascii="Times New Roman" w:hAnsi="Times New Roman" w:cs="Times New Roman"/>
          <w:lang w:val="lt-LT"/>
        </w:rPr>
      </w:pPr>
      <w:r>
        <w:rPr>
          <w:rFonts w:ascii="Times New Roman" w:hAnsi="Times New Roman" w:cs="Times New Roman"/>
          <w:lang w:val="lt-LT"/>
        </w:rPr>
        <w:t>2026 m. sausio 15 d.</w:t>
      </w:r>
    </w:p>
    <w:p w14:paraId="156B7B96" w14:textId="77777777" w:rsidR="00105A59" w:rsidRPr="002C18DB" w:rsidRDefault="00105A59" w:rsidP="0019427F">
      <w:pPr>
        <w:spacing w:after="0" w:line="240" w:lineRule="auto"/>
        <w:rPr>
          <w:rFonts w:ascii="Times New Roman" w:hAnsi="Times New Roman" w:cs="Times New Roman"/>
          <w:lang w:val="lt-LT"/>
        </w:rPr>
      </w:pPr>
    </w:p>
    <w:p w14:paraId="5770EF8D" w14:textId="77777777" w:rsidR="00F63ADB" w:rsidRPr="002C18DB" w:rsidRDefault="00F63ADB" w:rsidP="0019427F">
      <w:pPr>
        <w:spacing w:after="0" w:line="240" w:lineRule="auto"/>
        <w:rPr>
          <w:rFonts w:ascii="Times New Roman" w:hAnsi="Times New Roman" w:cs="Times New Roman"/>
          <w:lang w:val="lt-LT"/>
        </w:rPr>
      </w:pPr>
    </w:p>
    <w:p w14:paraId="22A2C7B2" w14:textId="7DFE6A6E" w:rsidR="00F63ADB" w:rsidRPr="002C18DB" w:rsidRDefault="00F63ADB" w:rsidP="0019427F">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C18DB">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2C18DB">
        <w:rPr>
          <w:rFonts w:ascii="Times New Roman" w:eastAsia="SimSun" w:hAnsi="Times New Roman" w:cs="Times New Roman"/>
          <w:i/>
          <w:lang w:val="lt-LT"/>
        </w:rPr>
        <w:t xml:space="preserve"> </w:t>
      </w:r>
      <w:hyperlink r:id="rId13" w:history="1">
        <w:r w:rsidR="00865D6C" w:rsidRPr="00B379A1">
          <w:rPr>
            <w:rStyle w:val="Hipersaitas"/>
            <w:rFonts w:ascii="Times New Roman" w:hAnsi="Times New Roman" w:cs="Times New Roman"/>
            <w:lang w:val="lt-LT" w:eastAsia="lt-LT"/>
          </w:rPr>
          <w:t>https://vvkt.lrv.lt/lt/</w:t>
        </w:r>
      </w:hyperlink>
      <w:r w:rsidR="00865D6C" w:rsidRPr="00B379A1">
        <w:rPr>
          <w:color w:val="0000FF"/>
          <w:lang w:val="lt-LT" w:eastAsia="lt-LT"/>
        </w:rPr>
        <w:t>.</w:t>
      </w:r>
    </w:p>
    <w:p w14:paraId="59D3B87A" w14:textId="77777777" w:rsidR="00F63ADB" w:rsidRPr="002C18DB" w:rsidRDefault="00F63ADB" w:rsidP="0019427F">
      <w:pPr>
        <w:spacing w:after="0" w:line="240" w:lineRule="auto"/>
        <w:rPr>
          <w:rFonts w:ascii="Times New Roman" w:hAnsi="Times New Roman" w:cs="Times New Roman"/>
          <w:lang w:val="lt-LT"/>
        </w:rPr>
      </w:pPr>
    </w:p>
    <w:p w14:paraId="2A58FEBB" w14:textId="77777777" w:rsidR="00F63ADB" w:rsidRPr="008526DA"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b/>
          <w:lang w:val="lt-LT"/>
        </w:rPr>
        <w:br w:type="page"/>
      </w:r>
    </w:p>
    <w:p w14:paraId="333120AE" w14:textId="77777777" w:rsidR="00F63ADB" w:rsidRPr="002C18DB" w:rsidRDefault="00F63ADB" w:rsidP="0019427F">
      <w:pPr>
        <w:spacing w:after="0" w:line="240" w:lineRule="auto"/>
        <w:rPr>
          <w:rFonts w:ascii="Times New Roman" w:hAnsi="Times New Roman" w:cs="Times New Roman"/>
          <w:lang w:val="lt-LT"/>
        </w:rPr>
      </w:pPr>
    </w:p>
    <w:p w14:paraId="7EBF7764" w14:textId="77777777" w:rsidR="00F63ADB" w:rsidRPr="002C18DB" w:rsidRDefault="00F63ADB" w:rsidP="0019427F">
      <w:pPr>
        <w:spacing w:after="0" w:line="240" w:lineRule="auto"/>
        <w:rPr>
          <w:rFonts w:ascii="Times New Roman" w:hAnsi="Times New Roman" w:cs="Times New Roman"/>
          <w:lang w:val="lt-LT"/>
        </w:rPr>
      </w:pPr>
    </w:p>
    <w:p w14:paraId="125442C6" w14:textId="77777777" w:rsidR="00F63ADB" w:rsidRPr="002C18DB" w:rsidRDefault="00F63ADB" w:rsidP="0019427F">
      <w:pPr>
        <w:spacing w:after="0" w:line="240" w:lineRule="auto"/>
        <w:rPr>
          <w:rFonts w:ascii="Times New Roman" w:hAnsi="Times New Roman" w:cs="Times New Roman"/>
          <w:lang w:val="lt-LT"/>
        </w:rPr>
      </w:pPr>
    </w:p>
    <w:p w14:paraId="45925AC1" w14:textId="77777777" w:rsidR="00F63ADB" w:rsidRPr="002C18DB" w:rsidRDefault="00F63ADB" w:rsidP="0019427F">
      <w:pPr>
        <w:spacing w:after="0" w:line="240" w:lineRule="auto"/>
        <w:rPr>
          <w:rFonts w:ascii="Times New Roman" w:hAnsi="Times New Roman" w:cs="Times New Roman"/>
          <w:lang w:val="lt-LT"/>
        </w:rPr>
      </w:pPr>
    </w:p>
    <w:p w14:paraId="1AB07A21" w14:textId="77777777" w:rsidR="00F63ADB" w:rsidRPr="002C18DB" w:rsidRDefault="00F63ADB" w:rsidP="0019427F">
      <w:pPr>
        <w:spacing w:after="0" w:line="240" w:lineRule="auto"/>
        <w:rPr>
          <w:rFonts w:ascii="Times New Roman" w:hAnsi="Times New Roman" w:cs="Times New Roman"/>
          <w:lang w:val="lt-LT"/>
        </w:rPr>
      </w:pPr>
    </w:p>
    <w:p w14:paraId="7F49F98F" w14:textId="77777777" w:rsidR="00F63ADB" w:rsidRPr="002C18DB" w:rsidRDefault="00F63ADB" w:rsidP="0019427F">
      <w:pPr>
        <w:spacing w:after="0" w:line="240" w:lineRule="auto"/>
        <w:rPr>
          <w:rFonts w:ascii="Times New Roman" w:hAnsi="Times New Roman" w:cs="Times New Roman"/>
          <w:lang w:val="lt-LT"/>
        </w:rPr>
      </w:pPr>
    </w:p>
    <w:p w14:paraId="53F7DE48" w14:textId="77777777" w:rsidR="00F63ADB" w:rsidRPr="002C18DB" w:rsidRDefault="00F63ADB" w:rsidP="0019427F">
      <w:pPr>
        <w:spacing w:after="0" w:line="240" w:lineRule="auto"/>
        <w:rPr>
          <w:rFonts w:ascii="Times New Roman" w:hAnsi="Times New Roman" w:cs="Times New Roman"/>
          <w:lang w:val="lt-LT"/>
        </w:rPr>
      </w:pPr>
    </w:p>
    <w:p w14:paraId="67174965" w14:textId="77777777" w:rsidR="00F63ADB" w:rsidRPr="002C18DB" w:rsidRDefault="00F63ADB" w:rsidP="0019427F">
      <w:pPr>
        <w:spacing w:after="0" w:line="240" w:lineRule="auto"/>
        <w:rPr>
          <w:rFonts w:ascii="Times New Roman" w:hAnsi="Times New Roman" w:cs="Times New Roman"/>
          <w:lang w:val="lt-LT"/>
        </w:rPr>
      </w:pPr>
    </w:p>
    <w:p w14:paraId="03678E59" w14:textId="77777777" w:rsidR="00F63ADB" w:rsidRPr="002C18DB" w:rsidRDefault="00F63ADB" w:rsidP="0019427F">
      <w:pPr>
        <w:spacing w:after="0" w:line="240" w:lineRule="auto"/>
        <w:rPr>
          <w:rFonts w:ascii="Times New Roman" w:hAnsi="Times New Roman" w:cs="Times New Roman"/>
          <w:lang w:val="lt-LT"/>
        </w:rPr>
      </w:pPr>
    </w:p>
    <w:p w14:paraId="36CC99F7" w14:textId="77777777" w:rsidR="00F63ADB" w:rsidRPr="002C18DB" w:rsidRDefault="00F63ADB" w:rsidP="0019427F">
      <w:pPr>
        <w:spacing w:after="0" w:line="240" w:lineRule="auto"/>
        <w:rPr>
          <w:rFonts w:ascii="Times New Roman" w:hAnsi="Times New Roman" w:cs="Times New Roman"/>
          <w:lang w:val="lt-LT"/>
        </w:rPr>
      </w:pPr>
    </w:p>
    <w:p w14:paraId="623B63F5" w14:textId="77777777" w:rsidR="00F63ADB" w:rsidRPr="002C18DB" w:rsidRDefault="00F63ADB" w:rsidP="0019427F">
      <w:pPr>
        <w:spacing w:after="0" w:line="240" w:lineRule="auto"/>
        <w:rPr>
          <w:rFonts w:ascii="Times New Roman" w:hAnsi="Times New Roman" w:cs="Times New Roman"/>
          <w:lang w:val="lt-LT"/>
        </w:rPr>
      </w:pPr>
    </w:p>
    <w:p w14:paraId="1B7695EF" w14:textId="77777777" w:rsidR="00F63ADB" w:rsidRPr="002C18DB" w:rsidRDefault="00F63ADB" w:rsidP="0019427F">
      <w:pPr>
        <w:spacing w:after="0" w:line="240" w:lineRule="auto"/>
        <w:rPr>
          <w:rFonts w:ascii="Times New Roman" w:hAnsi="Times New Roman" w:cs="Times New Roman"/>
          <w:lang w:val="lt-LT"/>
        </w:rPr>
      </w:pPr>
    </w:p>
    <w:p w14:paraId="2F62A2D4" w14:textId="77777777" w:rsidR="00F63ADB" w:rsidRPr="002C18DB" w:rsidRDefault="00F63ADB" w:rsidP="0019427F">
      <w:pPr>
        <w:spacing w:after="0" w:line="240" w:lineRule="auto"/>
        <w:rPr>
          <w:rFonts w:ascii="Times New Roman" w:hAnsi="Times New Roman" w:cs="Times New Roman"/>
          <w:lang w:val="lt-LT"/>
        </w:rPr>
      </w:pPr>
    </w:p>
    <w:p w14:paraId="760D70E9" w14:textId="77777777" w:rsidR="00F63ADB" w:rsidRPr="002C18DB" w:rsidRDefault="00F63ADB" w:rsidP="0019427F">
      <w:pPr>
        <w:spacing w:after="0" w:line="240" w:lineRule="auto"/>
        <w:rPr>
          <w:rFonts w:ascii="Times New Roman" w:hAnsi="Times New Roman" w:cs="Times New Roman"/>
          <w:lang w:val="lt-LT"/>
        </w:rPr>
      </w:pPr>
    </w:p>
    <w:p w14:paraId="7CB188F0" w14:textId="77777777" w:rsidR="00F63ADB" w:rsidRPr="002C18DB" w:rsidRDefault="00F63ADB" w:rsidP="0019427F">
      <w:pPr>
        <w:spacing w:after="0" w:line="240" w:lineRule="auto"/>
        <w:rPr>
          <w:rFonts w:ascii="Times New Roman" w:hAnsi="Times New Roman" w:cs="Times New Roman"/>
          <w:lang w:val="lt-LT"/>
        </w:rPr>
      </w:pPr>
    </w:p>
    <w:p w14:paraId="41DF476A"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2DC37A76"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F3DC940"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405E618F"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7FD18576"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23F9E9E5"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458EAA91"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0D32553F" w14:textId="77777777" w:rsidR="00F63ADB" w:rsidRPr="002C18DB" w:rsidRDefault="00F63ADB" w:rsidP="0019427F">
      <w:pPr>
        <w:spacing w:after="0" w:line="240" w:lineRule="auto"/>
        <w:jc w:val="center"/>
        <w:outlineLvl w:val="0"/>
        <w:rPr>
          <w:rFonts w:ascii="Times New Roman" w:hAnsi="Times New Roman" w:cs="Times New Roman"/>
          <w:b/>
          <w:kern w:val="28"/>
          <w:lang w:val="lt-LT"/>
        </w:rPr>
      </w:pPr>
    </w:p>
    <w:p w14:paraId="5EFCF9D2" w14:textId="77777777" w:rsidR="00F63ADB" w:rsidRPr="002C18DB"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t>II PRIEDAS</w:t>
      </w:r>
    </w:p>
    <w:p w14:paraId="2A08E660"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27AB8BB" w14:textId="77777777" w:rsidR="00F63ADB" w:rsidRPr="002C18DB" w:rsidRDefault="00F63ADB" w:rsidP="0019427F">
      <w:pPr>
        <w:spacing w:after="0" w:line="240" w:lineRule="auto"/>
        <w:jc w:val="center"/>
        <w:outlineLvl w:val="0"/>
        <w:rPr>
          <w:rFonts w:ascii="Times New Roman" w:hAnsi="Times New Roman" w:cs="Times New Roman"/>
          <w:lang w:val="lt-LT"/>
        </w:rPr>
      </w:pPr>
      <w:r w:rsidRPr="002C18DB">
        <w:rPr>
          <w:rFonts w:ascii="Times New Roman" w:eastAsia="Times New Roman" w:hAnsi="Times New Roman" w:cs="Times New Roman"/>
          <w:b/>
          <w:bCs/>
          <w:kern w:val="28"/>
          <w:lang w:val="lt-LT" w:eastAsia="lt-LT"/>
        </w:rPr>
        <w:t>REGISTRACIJ</w:t>
      </w:r>
      <w:r w:rsidR="00E45C14">
        <w:rPr>
          <w:rFonts w:ascii="Times New Roman" w:eastAsia="Times New Roman" w:hAnsi="Times New Roman" w:cs="Times New Roman"/>
          <w:b/>
          <w:bCs/>
          <w:kern w:val="28"/>
          <w:lang w:val="lt-LT" w:eastAsia="lt-LT"/>
        </w:rPr>
        <w:t xml:space="preserve">OS </w:t>
      </w:r>
      <w:r w:rsidRPr="002C18DB">
        <w:rPr>
          <w:rFonts w:ascii="Times New Roman" w:hAnsi="Times New Roman" w:cs="Times New Roman"/>
          <w:b/>
          <w:kern w:val="28"/>
          <w:lang w:val="lt-LT"/>
        </w:rPr>
        <w:t>SĄLYGOS</w:t>
      </w:r>
    </w:p>
    <w:p w14:paraId="290DBF31" w14:textId="77777777" w:rsidR="00F63ADB" w:rsidRPr="002C18DB" w:rsidRDefault="00F63ADB" w:rsidP="0019427F">
      <w:pPr>
        <w:spacing w:after="0" w:line="240" w:lineRule="auto"/>
        <w:rPr>
          <w:rFonts w:ascii="Times New Roman" w:hAnsi="Times New Roman" w:cs="Times New Roman"/>
          <w:lang w:val="lt-LT"/>
        </w:rPr>
      </w:pPr>
    </w:p>
    <w:p w14:paraId="0F6C8BCD" w14:textId="77777777" w:rsidR="00F63ADB" w:rsidRPr="008526DA" w:rsidRDefault="00F63ADB" w:rsidP="008526DA">
      <w:pPr>
        <w:tabs>
          <w:tab w:val="left" w:pos="1701"/>
        </w:tabs>
        <w:ind w:left="1134" w:right="567"/>
        <w:rPr>
          <w:rFonts w:ascii="Times New Roman" w:hAnsi="Times New Roman" w:cs="Times New Roman"/>
          <w:b/>
          <w:snapToGrid w:val="0"/>
          <w:lang w:val="lt-LT"/>
        </w:rPr>
      </w:pPr>
      <w:r w:rsidRPr="008526DA">
        <w:rPr>
          <w:rFonts w:ascii="Times New Roman" w:hAnsi="Times New Roman" w:cs="Times New Roman"/>
          <w:b/>
          <w:snapToGrid w:val="0"/>
          <w:lang w:val="lt-LT"/>
        </w:rPr>
        <w:t>A.</w:t>
      </w:r>
      <w:r w:rsidRPr="008526DA">
        <w:rPr>
          <w:rFonts w:ascii="Times New Roman" w:hAnsi="Times New Roman" w:cs="Times New Roman"/>
          <w:b/>
          <w:snapToGrid w:val="0"/>
          <w:lang w:val="lt-LT"/>
        </w:rPr>
        <w:tab/>
        <w:t>GAMINTOJAS (-AI), ATSAKINGAS (-I) UŽ SERIJŲ IŠLEIDIMĄ</w:t>
      </w:r>
    </w:p>
    <w:p w14:paraId="523BF882" w14:textId="77777777" w:rsidR="00F63ADB" w:rsidRPr="002C18DB" w:rsidRDefault="00F63ADB" w:rsidP="008526DA">
      <w:pPr>
        <w:tabs>
          <w:tab w:val="left" w:pos="1701"/>
        </w:tabs>
        <w:spacing w:after="0" w:line="240" w:lineRule="auto"/>
        <w:ind w:left="567" w:right="567" w:hanging="567"/>
        <w:rPr>
          <w:rFonts w:ascii="Times New Roman" w:eastAsia="Times New Roman" w:hAnsi="Times New Roman" w:cs="Times New Roman"/>
          <w:snapToGrid w:val="0"/>
          <w:lang w:val="lt-LT"/>
        </w:rPr>
      </w:pPr>
    </w:p>
    <w:p w14:paraId="61B9868A" w14:textId="77777777" w:rsidR="00F63ADB" w:rsidRPr="002C18DB" w:rsidRDefault="00F63ADB" w:rsidP="008526DA">
      <w:pPr>
        <w:tabs>
          <w:tab w:val="left" w:pos="1701"/>
        </w:tabs>
        <w:spacing w:after="0" w:line="240" w:lineRule="auto"/>
        <w:ind w:left="1701" w:right="567" w:hanging="567"/>
        <w:rPr>
          <w:rFonts w:ascii="Times New Roman" w:eastAsia="Times New Roman" w:hAnsi="Times New Roman" w:cs="Times New Roman"/>
          <w:b/>
          <w:snapToGrid w:val="0"/>
          <w:lang w:val="lt-LT"/>
        </w:rPr>
      </w:pPr>
      <w:r w:rsidRPr="002C18DB">
        <w:rPr>
          <w:rFonts w:ascii="Times New Roman" w:eastAsia="Times New Roman" w:hAnsi="Times New Roman" w:cs="Times New Roman"/>
          <w:b/>
          <w:snapToGrid w:val="0"/>
          <w:lang w:val="lt-LT"/>
        </w:rPr>
        <w:t>B.</w:t>
      </w:r>
      <w:r w:rsidRPr="002C18DB">
        <w:rPr>
          <w:rFonts w:ascii="Times New Roman" w:eastAsia="Times New Roman" w:hAnsi="Times New Roman" w:cs="Times New Roman"/>
          <w:b/>
          <w:snapToGrid w:val="0"/>
          <w:lang w:val="lt-LT"/>
        </w:rPr>
        <w:tab/>
        <w:t>TIEKIMO IR VARTOJIMO SĄLYGOS AR AP</w:t>
      </w:r>
      <w:r w:rsidR="00E45C14">
        <w:rPr>
          <w:rFonts w:ascii="Times New Roman" w:eastAsia="Times New Roman" w:hAnsi="Times New Roman" w:cs="Times New Roman"/>
          <w:b/>
          <w:snapToGrid w:val="0"/>
          <w:lang w:val="lt-LT"/>
        </w:rPr>
        <w:t>RIBO</w:t>
      </w:r>
      <w:r w:rsidRPr="002C18DB">
        <w:rPr>
          <w:rFonts w:ascii="Times New Roman" w:eastAsia="Times New Roman" w:hAnsi="Times New Roman" w:cs="Times New Roman"/>
          <w:b/>
          <w:snapToGrid w:val="0"/>
          <w:lang w:val="lt-LT"/>
        </w:rPr>
        <w:t>JIMAI</w:t>
      </w:r>
    </w:p>
    <w:p w14:paraId="256B4AE1" w14:textId="77777777" w:rsidR="00F63ADB" w:rsidRPr="002C18DB" w:rsidRDefault="00F63ADB" w:rsidP="008526DA">
      <w:pPr>
        <w:tabs>
          <w:tab w:val="left" w:pos="1701"/>
        </w:tabs>
        <w:spacing w:after="0" w:line="240" w:lineRule="auto"/>
        <w:ind w:left="567" w:right="567" w:hanging="567"/>
        <w:rPr>
          <w:rFonts w:ascii="Times New Roman" w:eastAsia="Times New Roman" w:hAnsi="Times New Roman" w:cs="Times New Roman"/>
          <w:snapToGrid w:val="0"/>
          <w:lang w:val="lt-LT"/>
        </w:rPr>
      </w:pPr>
    </w:p>
    <w:p w14:paraId="20245F0D" w14:textId="77777777" w:rsidR="00F63ADB" w:rsidRPr="008526DA" w:rsidRDefault="00F63ADB" w:rsidP="008526DA">
      <w:pPr>
        <w:tabs>
          <w:tab w:val="left" w:pos="567"/>
        </w:tabs>
        <w:spacing w:after="0" w:line="240" w:lineRule="auto"/>
        <w:rPr>
          <w:rFonts w:ascii="Times New Roman" w:hAnsi="Times New Roman"/>
          <w:b/>
          <w:lang w:val="lt-LT"/>
        </w:rPr>
      </w:pPr>
      <w:r w:rsidRPr="008526DA">
        <w:rPr>
          <w:rFonts w:ascii="Times New Roman" w:hAnsi="Times New Roman"/>
          <w:lang w:val="lt-LT"/>
        </w:rPr>
        <w:br w:type="page"/>
      </w:r>
      <w:r w:rsidRPr="008526DA">
        <w:rPr>
          <w:rFonts w:ascii="Times New Roman" w:hAnsi="Times New Roman"/>
          <w:b/>
          <w:lang w:val="lt-LT"/>
        </w:rPr>
        <w:lastRenderedPageBreak/>
        <w:t>A.</w:t>
      </w:r>
      <w:r w:rsidRPr="008526DA">
        <w:rPr>
          <w:rFonts w:ascii="Times New Roman" w:hAnsi="Times New Roman"/>
          <w:b/>
          <w:lang w:val="lt-LT"/>
        </w:rPr>
        <w:tab/>
        <w:t>GAMINTOJAS (-AI), ATSAKINGAS (-I) UŽ SERIJŲ IŠLEIDIMĄ</w:t>
      </w:r>
    </w:p>
    <w:p w14:paraId="2E5F29E0" w14:textId="77777777" w:rsidR="00F63ADB" w:rsidRPr="002C18DB" w:rsidRDefault="00F63ADB" w:rsidP="008526DA">
      <w:pPr>
        <w:spacing w:after="0" w:line="240" w:lineRule="auto"/>
        <w:rPr>
          <w:rFonts w:ascii="Times New Roman" w:hAnsi="Times New Roman" w:cs="Times New Roman"/>
          <w:lang w:val="lt-LT"/>
        </w:rPr>
      </w:pPr>
    </w:p>
    <w:p w14:paraId="13D63A0A" w14:textId="77777777" w:rsidR="00F63ADB" w:rsidRPr="002C18DB" w:rsidRDefault="00F63ADB" w:rsidP="008526DA">
      <w:pPr>
        <w:spacing w:after="0" w:line="240" w:lineRule="auto"/>
        <w:rPr>
          <w:rFonts w:ascii="Times New Roman" w:hAnsi="Times New Roman" w:cs="Times New Roman"/>
          <w:u w:val="single"/>
          <w:lang w:val="lt-LT"/>
        </w:rPr>
      </w:pPr>
      <w:r w:rsidRPr="002C18DB">
        <w:rPr>
          <w:rFonts w:ascii="Times New Roman" w:hAnsi="Times New Roman" w:cs="Times New Roman"/>
          <w:u w:val="single"/>
          <w:lang w:val="lt-LT"/>
        </w:rPr>
        <w:t>Gamintojo</w:t>
      </w:r>
      <w:r w:rsidR="008E668E">
        <w:rPr>
          <w:rFonts w:ascii="Times New Roman" w:hAnsi="Times New Roman" w:cs="Times New Roman"/>
          <w:u w:val="single"/>
          <w:lang w:val="lt-LT"/>
        </w:rPr>
        <w:t xml:space="preserve"> (-ų)</w:t>
      </w:r>
      <w:r w:rsidRPr="002C18DB">
        <w:rPr>
          <w:rFonts w:ascii="Times New Roman" w:hAnsi="Times New Roman" w:cs="Times New Roman"/>
          <w:u w:val="single"/>
          <w:lang w:val="lt-LT"/>
        </w:rPr>
        <w:t>, atsakingo</w:t>
      </w:r>
      <w:r w:rsidR="008E668E">
        <w:rPr>
          <w:rFonts w:ascii="Times New Roman" w:hAnsi="Times New Roman" w:cs="Times New Roman"/>
          <w:u w:val="single"/>
          <w:lang w:val="lt-LT"/>
        </w:rPr>
        <w:t xml:space="preserve"> (-ų)</w:t>
      </w:r>
      <w:r w:rsidRPr="002C18DB">
        <w:rPr>
          <w:rFonts w:ascii="Times New Roman" w:hAnsi="Times New Roman" w:cs="Times New Roman"/>
          <w:u w:val="single"/>
          <w:lang w:val="lt-LT"/>
        </w:rPr>
        <w:t xml:space="preserve"> už serijų išleidimą, pavadinimas</w:t>
      </w:r>
      <w:r w:rsidR="008E668E">
        <w:rPr>
          <w:rFonts w:ascii="Times New Roman" w:hAnsi="Times New Roman" w:cs="Times New Roman"/>
          <w:u w:val="single"/>
          <w:lang w:val="lt-LT"/>
        </w:rPr>
        <w:t xml:space="preserve"> (-ai)</w:t>
      </w:r>
      <w:r w:rsidRPr="002C18DB">
        <w:rPr>
          <w:rFonts w:ascii="Times New Roman" w:hAnsi="Times New Roman" w:cs="Times New Roman"/>
          <w:u w:val="single"/>
          <w:lang w:val="lt-LT"/>
        </w:rPr>
        <w:t xml:space="preserve"> ir adresas</w:t>
      </w:r>
      <w:r w:rsidR="008E668E">
        <w:rPr>
          <w:rFonts w:ascii="Times New Roman" w:hAnsi="Times New Roman" w:cs="Times New Roman"/>
          <w:u w:val="single"/>
          <w:lang w:val="lt-LT"/>
        </w:rPr>
        <w:t xml:space="preserve"> (-ai)</w:t>
      </w:r>
    </w:p>
    <w:p w14:paraId="1C7D45EF" w14:textId="77777777" w:rsidR="00F63ADB" w:rsidRPr="002C18DB" w:rsidRDefault="00F63ADB" w:rsidP="008526DA">
      <w:pPr>
        <w:spacing w:after="0" w:line="240" w:lineRule="auto"/>
        <w:rPr>
          <w:rFonts w:ascii="Times New Roman" w:hAnsi="Times New Roman" w:cs="Times New Roman"/>
          <w:lang w:val="lt-LT"/>
        </w:rPr>
      </w:pPr>
    </w:p>
    <w:p w14:paraId="0CF0B36D" w14:textId="77777777" w:rsidR="00252102" w:rsidRPr="002C18DB" w:rsidRDefault="00252102" w:rsidP="008526DA">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Laboratorios LEÓN FARMA, SA</w:t>
      </w:r>
    </w:p>
    <w:p w14:paraId="092008A9"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Polígono Industrial Navatejera</w:t>
      </w:r>
    </w:p>
    <w:p w14:paraId="2CF8E761"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C/La Vallina, s/n -24</w:t>
      </w:r>
      <w:r w:rsidR="00D967D1">
        <w:rPr>
          <w:rFonts w:ascii="Times New Roman" w:hAnsi="Times New Roman" w:cs="Times New Roman"/>
          <w:color w:val="000000"/>
          <w:lang w:val="lt-LT"/>
        </w:rPr>
        <w:t>193</w:t>
      </w:r>
      <w:r w:rsidRPr="002C18DB">
        <w:rPr>
          <w:rFonts w:ascii="Times New Roman" w:hAnsi="Times New Roman" w:cs="Times New Roman"/>
          <w:color w:val="000000"/>
          <w:lang w:val="lt-LT"/>
        </w:rPr>
        <w:t xml:space="preserve"> Navatejera -León</w:t>
      </w:r>
    </w:p>
    <w:p w14:paraId="63D13F9D"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Ispanija</w:t>
      </w:r>
    </w:p>
    <w:p w14:paraId="6D825FE5" w14:textId="77777777" w:rsidR="00F63ADB" w:rsidRPr="002C18DB" w:rsidRDefault="00F63ADB" w:rsidP="0019427F">
      <w:pPr>
        <w:spacing w:after="0" w:line="240" w:lineRule="auto"/>
        <w:rPr>
          <w:rFonts w:ascii="Times New Roman" w:hAnsi="Times New Roman" w:cs="Times New Roman"/>
          <w:lang w:val="lt-LT"/>
        </w:rPr>
      </w:pPr>
    </w:p>
    <w:p w14:paraId="3DA5C9AE" w14:textId="77777777" w:rsidR="00F63ADB" w:rsidRPr="002C18DB" w:rsidRDefault="00F63ADB" w:rsidP="0019427F">
      <w:pPr>
        <w:spacing w:after="0" w:line="240" w:lineRule="auto"/>
        <w:rPr>
          <w:rFonts w:ascii="Times New Roman" w:hAnsi="Times New Roman" w:cs="Times New Roman"/>
          <w:lang w:val="lt-LT"/>
        </w:rPr>
      </w:pPr>
    </w:p>
    <w:p w14:paraId="1C36EADC" w14:textId="77777777" w:rsidR="00F63ADB" w:rsidRPr="002C18DB" w:rsidRDefault="00F63ADB" w:rsidP="0019427F">
      <w:pPr>
        <w:tabs>
          <w:tab w:val="left" w:pos="567"/>
        </w:tabs>
        <w:spacing w:after="0" w:line="240" w:lineRule="auto"/>
        <w:ind w:left="567" w:hanging="567"/>
        <w:rPr>
          <w:rFonts w:ascii="Times New Roman" w:eastAsia="Times New Roman" w:hAnsi="Times New Roman" w:cs="Times New Roman"/>
          <w:snapToGrid w:val="0"/>
          <w:lang w:val="lt-LT"/>
        </w:rPr>
      </w:pPr>
      <w:r w:rsidRPr="002C18DB">
        <w:rPr>
          <w:rFonts w:ascii="Times New Roman" w:eastAsia="Times New Roman" w:hAnsi="Times New Roman" w:cs="Times New Roman"/>
          <w:b/>
          <w:snapToGrid w:val="0"/>
          <w:lang w:val="lt-LT"/>
        </w:rPr>
        <w:t>B.</w:t>
      </w:r>
      <w:r w:rsidRPr="002C18DB">
        <w:rPr>
          <w:rFonts w:ascii="Times New Roman" w:eastAsia="Times New Roman" w:hAnsi="Times New Roman" w:cs="Times New Roman"/>
          <w:b/>
          <w:snapToGrid w:val="0"/>
          <w:lang w:val="lt-LT"/>
        </w:rPr>
        <w:tab/>
        <w:t>TIEKIMO IR VARTOJIMO SĄLYGOS AR APRIBOJIMAI</w:t>
      </w:r>
    </w:p>
    <w:p w14:paraId="01DCBAD0" w14:textId="77777777" w:rsidR="00F63ADB" w:rsidRPr="002C18DB" w:rsidRDefault="00F63ADB" w:rsidP="008526DA">
      <w:pPr>
        <w:tabs>
          <w:tab w:val="left" w:pos="567"/>
        </w:tabs>
        <w:spacing w:after="0" w:line="240" w:lineRule="auto"/>
        <w:rPr>
          <w:rFonts w:ascii="Times New Roman" w:eastAsia="Times New Roman" w:hAnsi="Times New Roman" w:cs="Times New Roman"/>
          <w:snapToGrid w:val="0"/>
          <w:lang w:val="lt-LT"/>
        </w:rPr>
      </w:pPr>
    </w:p>
    <w:p w14:paraId="0BF77C95" w14:textId="77777777" w:rsidR="00F63ADB" w:rsidRPr="002C18DB" w:rsidRDefault="00F63ADB" w:rsidP="008526DA">
      <w:pPr>
        <w:tabs>
          <w:tab w:val="left" w:pos="567"/>
        </w:tabs>
        <w:spacing w:after="0" w:line="240" w:lineRule="auto"/>
        <w:rPr>
          <w:rFonts w:ascii="Times New Roman" w:eastAsia="Times New Roman" w:hAnsi="Times New Roman" w:cs="Times New Roman"/>
          <w:snapToGrid w:val="0"/>
          <w:lang w:val="lt-LT"/>
        </w:rPr>
      </w:pPr>
      <w:r w:rsidRPr="002C18DB">
        <w:rPr>
          <w:rFonts w:ascii="Times New Roman" w:eastAsia="Times New Roman" w:hAnsi="Times New Roman" w:cs="Times New Roman"/>
          <w:snapToGrid w:val="0"/>
          <w:lang w:val="lt-LT"/>
        </w:rPr>
        <w:t>Receptinis vaistinis preparatas.</w:t>
      </w:r>
    </w:p>
    <w:p w14:paraId="30730A64" w14:textId="77777777" w:rsidR="00F63ADB" w:rsidRPr="002C18DB" w:rsidRDefault="00F63ADB" w:rsidP="0019427F">
      <w:pPr>
        <w:spacing w:after="0" w:line="240" w:lineRule="auto"/>
        <w:rPr>
          <w:rFonts w:ascii="Times New Roman" w:hAnsi="Times New Roman" w:cs="Times New Roman"/>
          <w:lang w:val="lt-LT"/>
        </w:rPr>
      </w:pPr>
    </w:p>
    <w:p w14:paraId="486279E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br w:type="page"/>
      </w:r>
    </w:p>
    <w:p w14:paraId="04EA9C59" w14:textId="77777777" w:rsidR="00F63ADB" w:rsidRPr="002C18DB" w:rsidRDefault="00F63ADB" w:rsidP="0019427F">
      <w:pPr>
        <w:spacing w:after="0" w:line="240" w:lineRule="auto"/>
        <w:rPr>
          <w:rFonts w:ascii="Times New Roman" w:hAnsi="Times New Roman" w:cs="Times New Roman"/>
          <w:lang w:val="lt-LT"/>
        </w:rPr>
      </w:pPr>
    </w:p>
    <w:p w14:paraId="377CB7D5" w14:textId="77777777" w:rsidR="00F63ADB" w:rsidRPr="002C18DB" w:rsidRDefault="00F63ADB" w:rsidP="0019427F">
      <w:pPr>
        <w:spacing w:after="0" w:line="240" w:lineRule="auto"/>
        <w:rPr>
          <w:rFonts w:ascii="Times New Roman" w:hAnsi="Times New Roman" w:cs="Times New Roman"/>
          <w:lang w:val="lt-LT"/>
        </w:rPr>
      </w:pPr>
    </w:p>
    <w:p w14:paraId="46A53461" w14:textId="77777777" w:rsidR="00F63ADB" w:rsidRPr="002C18DB" w:rsidRDefault="00F63ADB" w:rsidP="0019427F">
      <w:pPr>
        <w:spacing w:after="0" w:line="240" w:lineRule="auto"/>
        <w:rPr>
          <w:rFonts w:ascii="Times New Roman" w:hAnsi="Times New Roman" w:cs="Times New Roman"/>
          <w:lang w:val="lt-LT"/>
        </w:rPr>
      </w:pPr>
    </w:p>
    <w:p w14:paraId="4AD74A73" w14:textId="77777777" w:rsidR="00F63ADB" w:rsidRPr="002C18DB" w:rsidRDefault="00F63ADB" w:rsidP="0019427F">
      <w:pPr>
        <w:spacing w:after="0" w:line="240" w:lineRule="auto"/>
        <w:rPr>
          <w:rFonts w:ascii="Times New Roman" w:hAnsi="Times New Roman" w:cs="Times New Roman"/>
          <w:lang w:val="lt-LT"/>
        </w:rPr>
      </w:pPr>
    </w:p>
    <w:p w14:paraId="404FF61E" w14:textId="77777777" w:rsidR="00F63ADB" w:rsidRPr="002C18DB" w:rsidRDefault="00F63ADB" w:rsidP="0019427F">
      <w:pPr>
        <w:spacing w:after="0" w:line="240" w:lineRule="auto"/>
        <w:rPr>
          <w:rFonts w:ascii="Times New Roman" w:hAnsi="Times New Roman" w:cs="Times New Roman"/>
          <w:lang w:val="lt-LT"/>
        </w:rPr>
      </w:pPr>
    </w:p>
    <w:p w14:paraId="56A1BCA8" w14:textId="77777777" w:rsidR="00F63ADB" w:rsidRPr="002C18DB" w:rsidRDefault="00F63ADB" w:rsidP="0019427F">
      <w:pPr>
        <w:spacing w:after="0" w:line="240" w:lineRule="auto"/>
        <w:rPr>
          <w:rFonts w:ascii="Times New Roman" w:hAnsi="Times New Roman" w:cs="Times New Roman"/>
          <w:lang w:val="lt-LT"/>
        </w:rPr>
      </w:pPr>
    </w:p>
    <w:p w14:paraId="15CF581E" w14:textId="77777777" w:rsidR="00F63ADB" w:rsidRPr="002C18DB" w:rsidRDefault="00F63ADB" w:rsidP="0019427F">
      <w:pPr>
        <w:spacing w:after="0" w:line="240" w:lineRule="auto"/>
        <w:rPr>
          <w:rFonts w:ascii="Times New Roman" w:hAnsi="Times New Roman" w:cs="Times New Roman"/>
          <w:lang w:val="lt-LT"/>
        </w:rPr>
      </w:pPr>
    </w:p>
    <w:p w14:paraId="4E743DA1" w14:textId="77777777" w:rsidR="00F63ADB" w:rsidRPr="002C18DB" w:rsidRDefault="00F63ADB" w:rsidP="0019427F">
      <w:pPr>
        <w:spacing w:after="0" w:line="240" w:lineRule="auto"/>
        <w:rPr>
          <w:rFonts w:ascii="Times New Roman" w:hAnsi="Times New Roman" w:cs="Times New Roman"/>
          <w:lang w:val="lt-LT"/>
        </w:rPr>
      </w:pPr>
    </w:p>
    <w:p w14:paraId="5C6D354F" w14:textId="77777777" w:rsidR="00F63ADB" w:rsidRPr="002C18DB" w:rsidRDefault="00F63ADB" w:rsidP="0019427F">
      <w:pPr>
        <w:spacing w:after="0" w:line="240" w:lineRule="auto"/>
        <w:rPr>
          <w:rFonts w:ascii="Times New Roman" w:hAnsi="Times New Roman" w:cs="Times New Roman"/>
          <w:lang w:val="lt-LT"/>
        </w:rPr>
      </w:pPr>
    </w:p>
    <w:p w14:paraId="64A30026" w14:textId="77777777" w:rsidR="00F63ADB" w:rsidRPr="002C18DB" w:rsidRDefault="00F63ADB" w:rsidP="0019427F">
      <w:pPr>
        <w:spacing w:after="0" w:line="240" w:lineRule="auto"/>
        <w:rPr>
          <w:rFonts w:ascii="Times New Roman" w:hAnsi="Times New Roman" w:cs="Times New Roman"/>
          <w:lang w:val="lt-LT"/>
        </w:rPr>
      </w:pPr>
    </w:p>
    <w:p w14:paraId="5C499396" w14:textId="77777777" w:rsidR="00F63ADB" w:rsidRPr="002C18DB" w:rsidRDefault="00F63ADB" w:rsidP="0019427F">
      <w:pPr>
        <w:spacing w:after="0" w:line="240" w:lineRule="auto"/>
        <w:rPr>
          <w:rFonts w:ascii="Times New Roman" w:hAnsi="Times New Roman" w:cs="Times New Roman"/>
          <w:lang w:val="lt-LT"/>
        </w:rPr>
      </w:pPr>
    </w:p>
    <w:p w14:paraId="0DAFBCE8" w14:textId="77777777" w:rsidR="00F63ADB" w:rsidRPr="002C18DB" w:rsidRDefault="00F63ADB" w:rsidP="0019427F">
      <w:pPr>
        <w:spacing w:after="0" w:line="240" w:lineRule="auto"/>
        <w:rPr>
          <w:rFonts w:ascii="Times New Roman" w:hAnsi="Times New Roman" w:cs="Times New Roman"/>
          <w:lang w:val="lt-LT"/>
        </w:rPr>
      </w:pPr>
    </w:p>
    <w:p w14:paraId="29EEDAD6" w14:textId="77777777" w:rsidR="00F63ADB" w:rsidRPr="002C18DB" w:rsidRDefault="00F63ADB" w:rsidP="0019427F">
      <w:pPr>
        <w:spacing w:after="0" w:line="240" w:lineRule="auto"/>
        <w:rPr>
          <w:rFonts w:ascii="Times New Roman" w:hAnsi="Times New Roman" w:cs="Times New Roman"/>
          <w:lang w:val="lt-LT"/>
        </w:rPr>
      </w:pPr>
    </w:p>
    <w:p w14:paraId="4B4E1351" w14:textId="77777777" w:rsidR="00F63ADB" w:rsidRPr="002C18DB" w:rsidRDefault="00F63ADB" w:rsidP="0019427F">
      <w:pPr>
        <w:spacing w:after="0" w:line="240" w:lineRule="auto"/>
        <w:rPr>
          <w:rFonts w:ascii="Times New Roman" w:hAnsi="Times New Roman" w:cs="Times New Roman"/>
          <w:lang w:val="lt-LT"/>
        </w:rPr>
      </w:pPr>
    </w:p>
    <w:p w14:paraId="0D47E086" w14:textId="77777777" w:rsidR="00F63ADB" w:rsidRPr="002C18DB" w:rsidRDefault="00F63ADB" w:rsidP="0019427F">
      <w:pPr>
        <w:spacing w:after="0" w:line="240" w:lineRule="auto"/>
        <w:rPr>
          <w:rFonts w:ascii="Times New Roman" w:hAnsi="Times New Roman" w:cs="Times New Roman"/>
          <w:lang w:val="lt-LT"/>
        </w:rPr>
      </w:pPr>
    </w:p>
    <w:p w14:paraId="197D1CD8" w14:textId="77777777" w:rsidR="00F63ADB" w:rsidRPr="002C18DB" w:rsidRDefault="00F63ADB" w:rsidP="0019427F">
      <w:pPr>
        <w:spacing w:after="0" w:line="240" w:lineRule="auto"/>
        <w:rPr>
          <w:rFonts w:ascii="Times New Roman" w:hAnsi="Times New Roman" w:cs="Times New Roman"/>
          <w:lang w:val="lt-LT"/>
        </w:rPr>
      </w:pPr>
    </w:p>
    <w:p w14:paraId="6FC84BBB" w14:textId="77777777" w:rsidR="00F63ADB" w:rsidRPr="002C18DB" w:rsidRDefault="00F63ADB" w:rsidP="0019427F">
      <w:pPr>
        <w:spacing w:after="0" w:line="240" w:lineRule="auto"/>
        <w:rPr>
          <w:rFonts w:ascii="Times New Roman" w:hAnsi="Times New Roman" w:cs="Times New Roman"/>
          <w:lang w:val="lt-LT"/>
        </w:rPr>
      </w:pPr>
    </w:p>
    <w:p w14:paraId="720E26CA" w14:textId="77777777" w:rsidR="00F63ADB" w:rsidRPr="002C18DB" w:rsidRDefault="00F63ADB" w:rsidP="0019427F">
      <w:pPr>
        <w:spacing w:after="0" w:line="240" w:lineRule="auto"/>
        <w:rPr>
          <w:rFonts w:ascii="Times New Roman" w:hAnsi="Times New Roman" w:cs="Times New Roman"/>
          <w:lang w:val="lt-LT"/>
        </w:rPr>
      </w:pPr>
    </w:p>
    <w:p w14:paraId="23F2F5EA" w14:textId="77777777" w:rsidR="00F63ADB" w:rsidRPr="002C18DB" w:rsidRDefault="00F63ADB" w:rsidP="0019427F">
      <w:pPr>
        <w:spacing w:after="0" w:line="240" w:lineRule="auto"/>
        <w:rPr>
          <w:rFonts w:ascii="Times New Roman" w:hAnsi="Times New Roman" w:cs="Times New Roman"/>
          <w:lang w:val="lt-LT"/>
        </w:rPr>
      </w:pPr>
    </w:p>
    <w:p w14:paraId="3AD0E674" w14:textId="77777777" w:rsidR="00F63ADB" w:rsidRPr="002C18DB" w:rsidRDefault="00F63ADB" w:rsidP="0019427F">
      <w:pPr>
        <w:spacing w:after="0" w:line="240" w:lineRule="auto"/>
        <w:rPr>
          <w:rFonts w:ascii="Times New Roman" w:hAnsi="Times New Roman" w:cs="Times New Roman"/>
          <w:lang w:val="lt-LT"/>
        </w:rPr>
      </w:pPr>
    </w:p>
    <w:p w14:paraId="7B25BED0" w14:textId="77777777" w:rsidR="00F63ADB" w:rsidRPr="002C18DB" w:rsidRDefault="00F63ADB" w:rsidP="0019427F">
      <w:pPr>
        <w:spacing w:after="0" w:line="240" w:lineRule="auto"/>
        <w:rPr>
          <w:rFonts w:ascii="Times New Roman" w:hAnsi="Times New Roman" w:cs="Times New Roman"/>
          <w:lang w:val="lt-LT"/>
        </w:rPr>
      </w:pPr>
    </w:p>
    <w:p w14:paraId="7216271F" w14:textId="77777777" w:rsidR="00F63ADB" w:rsidRPr="002C18DB" w:rsidRDefault="00F63ADB" w:rsidP="0019427F">
      <w:pPr>
        <w:spacing w:after="0" w:line="240" w:lineRule="auto"/>
        <w:rPr>
          <w:rFonts w:ascii="Times New Roman" w:hAnsi="Times New Roman" w:cs="Times New Roman"/>
          <w:lang w:val="lt-LT"/>
        </w:rPr>
      </w:pPr>
    </w:p>
    <w:p w14:paraId="56E7D050" w14:textId="77777777" w:rsidR="00F63ADB" w:rsidRPr="002C18DB" w:rsidRDefault="00F63ADB" w:rsidP="0019427F">
      <w:pPr>
        <w:spacing w:after="0" w:line="240" w:lineRule="auto"/>
        <w:rPr>
          <w:rFonts w:ascii="Times New Roman" w:hAnsi="Times New Roman" w:cs="Times New Roman"/>
          <w:lang w:val="lt-LT"/>
        </w:rPr>
      </w:pPr>
    </w:p>
    <w:p w14:paraId="162F773D" w14:textId="77777777" w:rsidR="00F63ADB" w:rsidRPr="002C18DB" w:rsidRDefault="00F63ADB" w:rsidP="0019427F">
      <w:pPr>
        <w:spacing w:after="0" w:line="240" w:lineRule="auto"/>
        <w:rPr>
          <w:rFonts w:ascii="Times New Roman" w:hAnsi="Times New Roman" w:cs="Times New Roman"/>
          <w:lang w:val="lt-LT"/>
        </w:rPr>
      </w:pPr>
    </w:p>
    <w:p w14:paraId="35FE2166" w14:textId="77777777" w:rsidR="00F63ADB" w:rsidRPr="002C18DB"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t>III PRIEDAS</w:t>
      </w:r>
    </w:p>
    <w:p w14:paraId="71540F68" w14:textId="77777777" w:rsidR="00F63ADB" w:rsidRPr="002C18DB" w:rsidRDefault="00F63ADB" w:rsidP="0019427F">
      <w:pPr>
        <w:spacing w:after="0" w:line="240" w:lineRule="auto"/>
        <w:rPr>
          <w:rFonts w:ascii="Times New Roman" w:hAnsi="Times New Roman" w:cs="Times New Roman"/>
          <w:lang w:val="lt-LT"/>
        </w:rPr>
      </w:pPr>
    </w:p>
    <w:p w14:paraId="40E00251" w14:textId="77777777" w:rsidR="00F63ADB" w:rsidRPr="002C18DB" w:rsidRDefault="00F63ADB" w:rsidP="0019427F">
      <w:pPr>
        <w:spacing w:after="0" w:line="240" w:lineRule="auto"/>
        <w:jc w:val="center"/>
        <w:rPr>
          <w:rFonts w:ascii="Times New Roman" w:hAnsi="Times New Roman" w:cs="Times New Roman"/>
          <w:b/>
          <w:lang w:val="lt-LT"/>
        </w:rPr>
      </w:pPr>
      <w:r w:rsidRPr="002C18DB">
        <w:rPr>
          <w:rFonts w:ascii="Times New Roman" w:hAnsi="Times New Roman" w:cs="Times New Roman"/>
          <w:b/>
          <w:lang w:val="lt-LT"/>
        </w:rPr>
        <w:t>ŽENKLINIMAS IR PAKUOTĖS LAPELIS</w:t>
      </w:r>
    </w:p>
    <w:p w14:paraId="6CC5A8E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br w:type="page"/>
      </w:r>
    </w:p>
    <w:p w14:paraId="75EC9634" w14:textId="77777777" w:rsidR="00F63ADB" w:rsidRPr="002C18DB" w:rsidRDefault="00F63ADB" w:rsidP="0019427F">
      <w:pPr>
        <w:spacing w:after="0" w:line="240" w:lineRule="auto"/>
        <w:rPr>
          <w:rFonts w:ascii="Times New Roman" w:hAnsi="Times New Roman" w:cs="Times New Roman"/>
          <w:lang w:val="lt-LT"/>
        </w:rPr>
      </w:pPr>
    </w:p>
    <w:p w14:paraId="104B3A69" w14:textId="77777777" w:rsidR="00F63ADB" w:rsidRPr="002C18DB" w:rsidRDefault="00F63ADB" w:rsidP="0019427F">
      <w:pPr>
        <w:spacing w:after="0" w:line="240" w:lineRule="auto"/>
        <w:rPr>
          <w:rFonts w:ascii="Times New Roman" w:hAnsi="Times New Roman" w:cs="Times New Roman"/>
          <w:lang w:val="lt-LT"/>
        </w:rPr>
      </w:pPr>
    </w:p>
    <w:p w14:paraId="310C88D1" w14:textId="77777777" w:rsidR="00F63ADB" w:rsidRPr="002C18DB" w:rsidRDefault="00F63ADB" w:rsidP="0019427F">
      <w:pPr>
        <w:spacing w:after="0" w:line="240" w:lineRule="auto"/>
        <w:rPr>
          <w:rFonts w:ascii="Times New Roman" w:hAnsi="Times New Roman" w:cs="Times New Roman"/>
          <w:lang w:val="lt-LT"/>
        </w:rPr>
      </w:pPr>
    </w:p>
    <w:p w14:paraId="48E97605" w14:textId="77777777" w:rsidR="00F63ADB" w:rsidRPr="002C18DB" w:rsidRDefault="00F63ADB" w:rsidP="0019427F">
      <w:pPr>
        <w:spacing w:after="0" w:line="240" w:lineRule="auto"/>
        <w:rPr>
          <w:rFonts w:ascii="Times New Roman" w:hAnsi="Times New Roman" w:cs="Times New Roman"/>
          <w:lang w:val="lt-LT"/>
        </w:rPr>
      </w:pPr>
    </w:p>
    <w:p w14:paraId="3F616B38" w14:textId="77777777" w:rsidR="00F63ADB" w:rsidRPr="002C18DB" w:rsidRDefault="00F63ADB" w:rsidP="0019427F">
      <w:pPr>
        <w:spacing w:after="0" w:line="240" w:lineRule="auto"/>
        <w:rPr>
          <w:rFonts w:ascii="Times New Roman" w:hAnsi="Times New Roman" w:cs="Times New Roman"/>
          <w:lang w:val="lt-LT"/>
        </w:rPr>
      </w:pPr>
    </w:p>
    <w:p w14:paraId="175B0F2D" w14:textId="77777777" w:rsidR="00F63ADB" w:rsidRPr="002C18DB" w:rsidRDefault="00F63ADB" w:rsidP="0019427F">
      <w:pPr>
        <w:spacing w:after="0" w:line="240" w:lineRule="auto"/>
        <w:rPr>
          <w:rFonts w:ascii="Times New Roman" w:hAnsi="Times New Roman" w:cs="Times New Roman"/>
          <w:lang w:val="lt-LT"/>
        </w:rPr>
      </w:pPr>
    </w:p>
    <w:p w14:paraId="1B61DDEF" w14:textId="77777777" w:rsidR="00F63ADB" w:rsidRPr="002C18DB" w:rsidRDefault="00F63ADB" w:rsidP="0019427F">
      <w:pPr>
        <w:spacing w:after="0" w:line="240" w:lineRule="auto"/>
        <w:rPr>
          <w:rFonts w:ascii="Times New Roman" w:hAnsi="Times New Roman" w:cs="Times New Roman"/>
          <w:lang w:val="lt-LT"/>
        </w:rPr>
      </w:pPr>
    </w:p>
    <w:p w14:paraId="148BD03A" w14:textId="77777777" w:rsidR="00F63ADB" w:rsidRPr="002C18DB" w:rsidRDefault="00F63ADB" w:rsidP="0019427F">
      <w:pPr>
        <w:spacing w:after="0" w:line="240" w:lineRule="auto"/>
        <w:rPr>
          <w:rFonts w:ascii="Times New Roman" w:hAnsi="Times New Roman" w:cs="Times New Roman"/>
          <w:lang w:val="lt-LT"/>
        </w:rPr>
      </w:pPr>
    </w:p>
    <w:p w14:paraId="52BFEF9A" w14:textId="77777777" w:rsidR="00F63ADB" w:rsidRPr="002C18DB" w:rsidRDefault="00F63ADB" w:rsidP="0019427F">
      <w:pPr>
        <w:spacing w:after="0" w:line="240" w:lineRule="auto"/>
        <w:rPr>
          <w:rFonts w:ascii="Times New Roman" w:hAnsi="Times New Roman" w:cs="Times New Roman"/>
          <w:lang w:val="lt-LT"/>
        </w:rPr>
      </w:pPr>
    </w:p>
    <w:p w14:paraId="2857B912" w14:textId="77777777" w:rsidR="00F63ADB" w:rsidRPr="002C18DB" w:rsidRDefault="00F63ADB" w:rsidP="0019427F">
      <w:pPr>
        <w:spacing w:after="0" w:line="240" w:lineRule="auto"/>
        <w:rPr>
          <w:rFonts w:ascii="Times New Roman" w:hAnsi="Times New Roman" w:cs="Times New Roman"/>
          <w:lang w:val="lt-LT"/>
        </w:rPr>
      </w:pPr>
    </w:p>
    <w:p w14:paraId="48639E03" w14:textId="77777777" w:rsidR="00F63ADB" w:rsidRPr="002C18DB" w:rsidRDefault="00F63ADB" w:rsidP="0019427F">
      <w:pPr>
        <w:spacing w:after="0" w:line="240" w:lineRule="auto"/>
        <w:rPr>
          <w:rFonts w:ascii="Times New Roman" w:hAnsi="Times New Roman" w:cs="Times New Roman"/>
          <w:lang w:val="lt-LT"/>
        </w:rPr>
      </w:pPr>
    </w:p>
    <w:p w14:paraId="30B1B4F4" w14:textId="77777777" w:rsidR="00F63ADB" w:rsidRPr="002C18DB" w:rsidRDefault="00F63ADB" w:rsidP="0019427F">
      <w:pPr>
        <w:spacing w:after="0" w:line="240" w:lineRule="auto"/>
        <w:rPr>
          <w:rFonts w:ascii="Times New Roman" w:hAnsi="Times New Roman" w:cs="Times New Roman"/>
          <w:lang w:val="lt-LT"/>
        </w:rPr>
      </w:pPr>
    </w:p>
    <w:p w14:paraId="2C77C2A4" w14:textId="77777777" w:rsidR="00F63ADB" w:rsidRPr="002C18DB" w:rsidRDefault="00F63ADB" w:rsidP="0019427F">
      <w:pPr>
        <w:spacing w:after="0" w:line="240" w:lineRule="auto"/>
        <w:rPr>
          <w:rFonts w:ascii="Times New Roman" w:hAnsi="Times New Roman" w:cs="Times New Roman"/>
          <w:lang w:val="lt-LT"/>
        </w:rPr>
      </w:pPr>
    </w:p>
    <w:p w14:paraId="0972EACB" w14:textId="77777777" w:rsidR="00F63ADB" w:rsidRPr="002C18DB" w:rsidRDefault="00F63ADB" w:rsidP="0019427F">
      <w:pPr>
        <w:spacing w:after="0" w:line="240" w:lineRule="auto"/>
        <w:rPr>
          <w:rFonts w:ascii="Times New Roman" w:hAnsi="Times New Roman" w:cs="Times New Roman"/>
          <w:lang w:val="lt-LT"/>
        </w:rPr>
      </w:pPr>
    </w:p>
    <w:p w14:paraId="18A61FBA" w14:textId="77777777" w:rsidR="00F63ADB" w:rsidRPr="002C18DB" w:rsidRDefault="00F63ADB" w:rsidP="0019427F">
      <w:pPr>
        <w:spacing w:after="0" w:line="240" w:lineRule="auto"/>
        <w:rPr>
          <w:rFonts w:ascii="Times New Roman" w:hAnsi="Times New Roman" w:cs="Times New Roman"/>
          <w:lang w:val="lt-LT"/>
        </w:rPr>
      </w:pPr>
    </w:p>
    <w:p w14:paraId="381BDBF7" w14:textId="77777777" w:rsidR="00F63ADB" w:rsidRPr="002C18DB" w:rsidRDefault="00F63ADB" w:rsidP="0019427F">
      <w:pPr>
        <w:spacing w:after="0" w:line="240" w:lineRule="auto"/>
        <w:rPr>
          <w:rFonts w:ascii="Times New Roman" w:hAnsi="Times New Roman" w:cs="Times New Roman"/>
          <w:lang w:val="lt-LT"/>
        </w:rPr>
      </w:pPr>
    </w:p>
    <w:p w14:paraId="1FD271D1" w14:textId="77777777" w:rsidR="00F63ADB" w:rsidRPr="002C18DB" w:rsidRDefault="00F63ADB" w:rsidP="0019427F">
      <w:pPr>
        <w:spacing w:after="0" w:line="240" w:lineRule="auto"/>
        <w:rPr>
          <w:rFonts w:ascii="Times New Roman" w:hAnsi="Times New Roman" w:cs="Times New Roman"/>
          <w:lang w:val="lt-LT"/>
        </w:rPr>
      </w:pPr>
    </w:p>
    <w:p w14:paraId="676525A8" w14:textId="77777777" w:rsidR="00F63ADB" w:rsidRPr="002C18DB" w:rsidRDefault="00F63ADB" w:rsidP="0019427F">
      <w:pPr>
        <w:spacing w:after="0" w:line="240" w:lineRule="auto"/>
        <w:rPr>
          <w:rFonts w:ascii="Times New Roman" w:hAnsi="Times New Roman" w:cs="Times New Roman"/>
          <w:lang w:val="lt-LT"/>
        </w:rPr>
      </w:pPr>
    </w:p>
    <w:p w14:paraId="2E6289DB" w14:textId="77777777" w:rsidR="00F63ADB" w:rsidRPr="002C18DB" w:rsidRDefault="00F63ADB" w:rsidP="0019427F">
      <w:pPr>
        <w:spacing w:after="0" w:line="240" w:lineRule="auto"/>
        <w:rPr>
          <w:rFonts w:ascii="Times New Roman" w:hAnsi="Times New Roman" w:cs="Times New Roman"/>
          <w:lang w:val="lt-LT"/>
        </w:rPr>
      </w:pPr>
    </w:p>
    <w:p w14:paraId="154F58A6" w14:textId="77777777" w:rsidR="00F63ADB" w:rsidRPr="002C18DB" w:rsidRDefault="00F63ADB" w:rsidP="0019427F">
      <w:pPr>
        <w:spacing w:after="0" w:line="240" w:lineRule="auto"/>
        <w:rPr>
          <w:rFonts w:ascii="Times New Roman" w:hAnsi="Times New Roman" w:cs="Times New Roman"/>
          <w:lang w:val="lt-LT"/>
        </w:rPr>
      </w:pPr>
    </w:p>
    <w:p w14:paraId="200893BA" w14:textId="77777777" w:rsidR="00F63ADB" w:rsidRPr="002C18DB" w:rsidRDefault="00F63ADB" w:rsidP="0019427F">
      <w:pPr>
        <w:spacing w:after="0" w:line="240" w:lineRule="auto"/>
        <w:rPr>
          <w:rFonts w:ascii="Times New Roman" w:hAnsi="Times New Roman" w:cs="Times New Roman"/>
          <w:lang w:val="lt-LT"/>
        </w:rPr>
      </w:pPr>
    </w:p>
    <w:p w14:paraId="0417FBA0" w14:textId="77777777" w:rsidR="00F63ADB" w:rsidRPr="008526DA" w:rsidRDefault="00F63ADB" w:rsidP="008526DA">
      <w:pPr>
        <w:pStyle w:val="Sraopastraipa"/>
        <w:jc w:val="center"/>
        <w:outlineLvl w:val="0"/>
        <w:rPr>
          <w:rFonts w:ascii="Times New Roman" w:eastAsia="Calibri" w:hAnsi="Times New Roman"/>
          <w:lang w:val="lt-LT"/>
        </w:rPr>
      </w:pPr>
      <w:r w:rsidRPr="008526DA">
        <w:rPr>
          <w:rFonts w:ascii="Times New Roman" w:eastAsia="Calibri" w:hAnsi="Times New Roman"/>
          <w:b/>
          <w:kern w:val="28"/>
          <w:szCs w:val="22"/>
          <w:lang w:val="lt-LT"/>
        </w:rPr>
        <w:t>A. ŽENKLINIMAS</w:t>
      </w:r>
    </w:p>
    <w:p w14:paraId="271CCD51"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C18DB">
        <w:rPr>
          <w:rFonts w:ascii="Times New Roman" w:hAnsi="Times New Roman" w:cs="Times New Roman"/>
          <w:lang w:val="lt-LT"/>
        </w:rPr>
        <w:br w:type="page"/>
      </w:r>
      <w:r w:rsidRPr="002C18DB">
        <w:rPr>
          <w:rFonts w:ascii="Times New Roman" w:hAnsi="Times New Roman" w:cs="Times New Roman"/>
          <w:b/>
          <w:lang w:val="lt-LT"/>
        </w:rPr>
        <w:lastRenderedPageBreak/>
        <w:t xml:space="preserve">INFORMACIJA ANT IŠORINĖS PAKUOTĖS </w:t>
      </w:r>
    </w:p>
    <w:p w14:paraId="16FD6C01"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13251218"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C18DB">
        <w:rPr>
          <w:rFonts w:ascii="Times New Roman" w:hAnsi="Times New Roman" w:cs="Times New Roman"/>
          <w:b/>
          <w:lang w:val="lt-LT"/>
        </w:rPr>
        <w:t xml:space="preserve">KARTONO DĖŽUTĖ </w:t>
      </w:r>
    </w:p>
    <w:p w14:paraId="1033F13F" w14:textId="77777777" w:rsidR="00F63ADB" w:rsidRPr="002C18DB" w:rsidRDefault="00F63ADB" w:rsidP="0019427F">
      <w:pPr>
        <w:spacing w:after="0" w:line="240" w:lineRule="auto"/>
        <w:rPr>
          <w:rFonts w:ascii="Times New Roman" w:hAnsi="Times New Roman" w:cs="Times New Roman"/>
          <w:lang w:val="lt-LT"/>
        </w:rPr>
      </w:pPr>
    </w:p>
    <w:p w14:paraId="33BABF26" w14:textId="77777777" w:rsidR="00F63ADB" w:rsidRPr="002C18DB" w:rsidRDefault="00F63ADB" w:rsidP="0019427F">
      <w:pPr>
        <w:spacing w:after="0" w:line="240" w:lineRule="auto"/>
        <w:rPr>
          <w:rFonts w:ascii="Times New Roman" w:hAnsi="Times New Roman" w:cs="Times New Roman"/>
          <w:lang w:val="lt-LT"/>
        </w:rPr>
      </w:pPr>
    </w:p>
    <w:p w14:paraId="1E43F6AA" w14:textId="77777777" w:rsidR="00F63ADB" w:rsidRPr="008526DA" w:rsidRDefault="00F63ADB" w:rsidP="008526DA">
      <w:pPr>
        <w:pStyle w:val="Sraopastraipa"/>
        <w:pBdr>
          <w:top w:val="single" w:sz="4" w:space="1" w:color="auto"/>
          <w:left w:val="single" w:sz="4" w:space="4" w:color="auto"/>
          <w:bottom w:val="single" w:sz="4" w:space="1" w:color="auto"/>
          <w:right w:val="single" w:sz="4" w:space="4" w:color="auto"/>
        </w:pBdr>
        <w:tabs>
          <w:tab w:val="left" w:pos="567"/>
        </w:tabs>
        <w:ind w:left="0"/>
        <w:rPr>
          <w:rFonts w:ascii="Times New Roman" w:eastAsia="Calibri" w:hAnsi="Times New Roman"/>
          <w:b/>
          <w:lang w:val="lt-LT"/>
        </w:rPr>
      </w:pPr>
      <w:r w:rsidRPr="008526DA">
        <w:rPr>
          <w:rFonts w:ascii="Times New Roman" w:eastAsia="Calibri" w:hAnsi="Times New Roman"/>
          <w:b/>
          <w:szCs w:val="22"/>
          <w:lang w:val="lt-LT"/>
        </w:rPr>
        <w:t>1.</w:t>
      </w:r>
      <w:r w:rsidRPr="008526DA">
        <w:rPr>
          <w:rFonts w:ascii="Times New Roman" w:eastAsia="Calibri" w:hAnsi="Times New Roman"/>
          <w:b/>
          <w:szCs w:val="22"/>
          <w:lang w:val="lt-LT"/>
        </w:rPr>
        <w:tab/>
        <w:t>VAISTINIO PREPARATO PAVADINIMAS</w:t>
      </w:r>
    </w:p>
    <w:p w14:paraId="305A93C7"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DE3FFB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w:t>
      </w:r>
      <w:r w:rsidRPr="002C18DB">
        <w:rPr>
          <w:rFonts w:ascii="Times New Roman" w:hAnsi="Times New Roman" w:cs="Times New Roman"/>
          <w:caps/>
          <w:lang w:val="lt-LT"/>
        </w:rPr>
        <w:t xml:space="preserve"> </w:t>
      </w:r>
      <w:r w:rsidRPr="002C18DB">
        <w:rPr>
          <w:rFonts w:ascii="Times New Roman" w:hAnsi="Times New Roman" w:cs="Times New Roman"/>
          <w:lang w:val="lt-LT"/>
        </w:rPr>
        <w:t>0,5 mg minkštosios kapsulės</w:t>
      </w:r>
    </w:p>
    <w:p w14:paraId="4ED65285" w14:textId="77777777" w:rsidR="00F63ADB" w:rsidRPr="002C18DB" w:rsidRDefault="00F63ADB" w:rsidP="0019427F">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dutasterid</w:t>
      </w:r>
      <w:r w:rsidR="00416142">
        <w:rPr>
          <w:rFonts w:ascii="Times New Roman" w:hAnsi="Times New Roman" w:cs="Times New Roman"/>
          <w:lang w:val="lt-LT"/>
        </w:rPr>
        <w:t>um</w:t>
      </w:r>
    </w:p>
    <w:p w14:paraId="0F288AE4"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216506C0"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3BC0B6E3"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2.</w:t>
      </w:r>
      <w:r w:rsidRPr="002C18DB">
        <w:rPr>
          <w:rFonts w:ascii="Times New Roman" w:hAnsi="Times New Roman" w:cs="Times New Roman"/>
          <w:b/>
          <w:lang w:val="lt-LT"/>
        </w:rPr>
        <w:tab/>
        <w:t xml:space="preserve">VEIKLIOJI </w:t>
      </w:r>
      <w:r w:rsidR="000F14D4">
        <w:rPr>
          <w:rFonts w:ascii="Times New Roman" w:hAnsi="Times New Roman" w:cs="Times New Roman"/>
          <w:b/>
          <w:lang w:val="lt-LT"/>
        </w:rPr>
        <w:t xml:space="preserve">(-IOS) </w:t>
      </w:r>
      <w:r w:rsidRPr="002C18DB">
        <w:rPr>
          <w:rFonts w:ascii="Times New Roman" w:hAnsi="Times New Roman" w:cs="Times New Roman"/>
          <w:b/>
          <w:lang w:val="lt-LT"/>
        </w:rPr>
        <w:t>MEDŽIAGA</w:t>
      </w:r>
      <w:r w:rsidR="000F14D4">
        <w:rPr>
          <w:rFonts w:ascii="Times New Roman" w:hAnsi="Times New Roman" w:cs="Times New Roman"/>
          <w:b/>
          <w:lang w:val="lt-LT"/>
        </w:rPr>
        <w:t xml:space="preserve"> (-OS)</w:t>
      </w:r>
      <w:r w:rsidRPr="002C18DB">
        <w:rPr>
          <w:rFonts w:ascii="Times New Roman" w:hAnsi="Times New Roman" w:cs="Times New Roman"/>
          <w:b/>
          <w:lang w:val="lt-LT"/>
        </w:rPr>
        <w:t xml:space="preserve"> IR JOS</w:t>
      </w:r>
      <w:r w:rsidR="000F14D4">
        <w:rPr>
          <w:rFonts w:ascii="Times New Roman" w:hAnsi="Times New Roman" w:cs="Times New Roman"/>
          <w:b/>
          <w:lang w:val="lt-LT"/>
        </w:rPr>
        <w:t xml:space="preserve"> (-Ų)</w:t>
      </w:r>
      <w:r w:rsidRPr="002C18DB">
        <w:rPr>
          <w:rFonts w:ascii="Times New Roman" w:hAnsi="Times New Roman" w:cs="Times New Roman"/>
          <w:b/>
          <w:lang w:val="lt-LT"/>
        </w:rPr>
        <w:t xml:space="preserve"> KIEKIS </w:t>
      </w:r>
      <w:r w:rsidR="000F14D4">
        <w:rPr>
          <w:rFonts w:ascii="Times New Roman" w:hAnsi="Times New Roman" w:cs="Times New Roman"/>
          <w:b/>
          <w:lang w:val="lt-LT"/>
        </w:rPr>
        <w:t>(-IAI)</w:t>
      </w:r>
    </w:p>
    <w:p w14:paraId="6B34F2B6"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69501E8F"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Kiekvienoje </w:t>
      </w:r>
      <w:r w:rsidRPr="00C61C8B">
        <w:rPr>
          <w:rFonts w:ascii="Times New Roman" w:hAnsi="Times New Roman" w:cs="Times New Roman"/>
          <w:highlight w:val="lightGray"/>
          <w:lang w:val="lt-LT"/>
        </w:rPr>
        <w:t>minkštojoje</w:t>
      </w:r>
      <w:r w:rsidRPr="002C18DB">
        <w:rPr>
          <w:rFonts w:ascii="Times New Roman" w:hAnsi="Times New Roman" w:cs="Times New Roman"/>
          <w:lang w:val="lt-LT"/>
        </w:rPr>
        <w:t xml:space="preserve"> kapsulėje yra 0,5 mg dutasterido.</w:t>
      </w:r>
    </w:p>
    <w:p w14:paraId="41B14A43"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97ABEE9"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04FAD0EE"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3.</w:t>
      </w:r>
      <w:r w:rsidRPr="002C18DB">
        <w:rPr>
          <w:rFonts w:ascii="Times New Roman" w:hAnsi="Times New Roman" w:cs="Times New Roman"/>
          <w:b/>
          <w:lang w:val="lt-LT"/>
        </w:rPr>
        <w:tab/>
        <w:t>PAGALBINIŲ MEDŽIAGŲ SĄRAŠAS</w:t>
      </w:r>
    </w:p>
    <w:p w14:paraId="252DFD99"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7066A6D4" w14:textId="77777777" w:rsidR="00F63ADB" w:rsidRPr="002C18DB" w:rsidRDefault="00F63ADB" w:rsidP="0019427F">
      <w:pPr>
        <w:tabs>
          <w:tab w:val="left" w:pos="540"/>
          <w:tab w:val="left" w:pos="567"/>
        </w:tabs>
        <w:spacing w:after="0" w:line="240" w:lineRule="auto"/>
        <w:rPr>
          <w:rFonts w:ascii="Times New Roman" w:hAnsi="Times New Roman" w:cs="Times New Roman"/>
          <w:lang w:val="lt-LT"/>
        </w:rPr>
      </w:pPr>
      <w:r w:rsidRPr="002C18DB">
        <w:rPr>
          <w:rFonts w:ascii="Times New Roman" w:hAnsi="Times New Roman" w:cs="Times New Roman"/>
          <w:lang w:val="lt-LT"/>
        </w:rPr>
        <w:t>Sudėtyje yra</w:t>
      </w:r>
      <w:r w:rsidR="00D5189E">
        <w:rPr>
          <w:rFonts w:ascii="Times New Roman" w:hAnsi="Times New Roman" w:cs="Times New Roman"/>
          <w:lang w:val="lt-LT"/>
        </w:rPr>
        <w:t xml:space="preserve"> sojų</w:t>
      </w:r>
      <w:r w:rsidRPr="002C18DB">
        <w:rPr>
          <w:rFonts w:ascii="Times New Roman" w:hAnsi="Times New Roman" w:cs="Times New Roman"/>
          <w:lang w:val="lt-LT"/>
        </w:rPr>
        <w:t xml:space="preserve"> lecitino (E322) ir propilenglikolio</w:t>
      </w:r>
      <w:r w:rsidR="00D5189E">
        <w:rPr>
          <w:rFonts w:ascii="Times New Roman" w:hAnsi="Times New Roman" w:cs="Times New Roman"/>
          <w:lang w:val="lt-LT"/>
        </w:rPr>
        <w:t xml:space="preserve"> monokaprilato</w:t>
      </w:r>
      <w:r w:rsidRPr="002C18DB">
        <w:rPr>
          <w:rFonts w:ascii="Times New Roman" w:hAnsi="Times New Roman" w:cs="Times New Roman"/>
          <w:lang w:val="lt-LT"/>
        </w:rPr>
        <w:t xml:space="preserve">. </w:t>
      </w:r>
    </w:p>
    <w:p w14:paraId="2D1B0176" w14:textId="77777777" w:rsidR="00F63ADB" w:rsidRPr="002C18DB" w:rsidRDefault="00F63ADB" w:rsidP="0019427F">
      <w:pPr>
        <w:tabs>
          <w:tab w:val="left" w:pos="540"/>
          <w:tab w:val="left" w:pos="567"/>
        </w:tabs>
        <w:spacing w:after="0" w:line="240" w:lineRule="auto"/>
        <w:rPr>
          <w:rFonts w:ascii="Times New Roman" w:hAnsi="Times New Roman" w:cs="Times New Roman"/>
          <w:lang w:val="lt-LT"/>
        </w:rPr>
      </w:pPr>
      <w:r w:rsidRPr="00C61C8B">
        <w:rPr>
          <w:rFonts w:ascii="Times New Roman" w:hAnsi="Times New Roman" w:cs="Times New Roman"/>
          <w:highlight w:val="lightGray"/>
          <w:lang w:val="lt-LT"/>
        </w:rPr>
        <w:t>Daugiau informacijos žr. pakuotės lapelyje.</w:t>
      </w:r>
    </w:p>
    <w:p w14:paraId="0013DBD2"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4E4B380"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24C6EF6C"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4.</w:t>
      </w:r>
      <w:r w:rsidRPr="002C18DB">
        <w:rPr>
          <w:rFonts w:ascii="Times New Roman" w:hAnsi="Times New Roman" w:cs="Times New Roman"/>
          <w:b/>
          <w:lang w:val="lt-LT"/>
        </w:rPr>
        <w:tab/>
        <w:t>FARMACINĖ FORMA IR KIEKIS PAKUOTĖJE</w:t>
      </w:r>
    </w:p>
    <w:p w14:paraId="7EDBD306"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523B7E2C"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C61C8B">
        <w:rPr>
          <w:rFonts w:ascii="Times New Roman" w:hAnsi="Times New Roman" w:cs="Times New Roman"/>
          <w:highlight w:val="lightGray"/>
          <w:lang w:val="lt-LT"/>
        </w:rPr>
        <w:t>Minkštosios kapsulės</w:t>
      </w:r>
    </w:p>
    <w:p w14:paraId="4F643487"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523FF104"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10 kapsulių</w:t>
      </w:r>
    </w:p>
    <w:p w14:paraId="7A0DF559" w14:textId="77777777" w:rsidR="00F63ADB" w:rsidRPr="00C61C8B" w:rsidRDefault="00F63ADB" w:rsidP="0019427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30 kapsulių</w:t>
      </w:r>
    </w:p>
    <w:p w14:paraId="048A61CE" w14:textId="77777777" w:rsidR="00F63ADB" w:rsidRPr="00C61C8B" w:rsidRDefault="00F63ADB" w:rsidP="0019427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50 kapsulių</w:t>
      </w:r>
    </w:p>
    <w:p w14:paraId="4BD6C2B9" w14:textId="77777777" w:rsidR="00F63ADB" w:rsidRPr="00C61C8B" w:rsidRDefault="00F63ADB" w:rsidP="0019427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60 kapsulių</w:t>
      </w:r>
    </w:p>
    <w:p w14:paraId="08F91777"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C61C8B">
        <w:rPr>
          <w:rFonts w:ascii="Times New Roman" w:hAnsi="Times New Roman" w:cs="Times New Roman"/>
          <w:highlight w:val="lightGray"/>
          <w:lang w:val="lt-LT"/>
        </w:rPr>
        <w:t>90 kapsulių</w:t>
      </w:r>
    </w:p>
    <w:p w14:paraId="5705E50E"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1831261A"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308F6905"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5.</w:t>
      </w:r>
      <w:r w:rsidRPr="002C18DB">
        <w:rPr>
          <w:rFonts w:ascii="Times New Roman" w:hAnsi="Times New Roman" w:cs="Times New Roman"/>
          <w:b/>
          <w:lang w:val="lt-LT"/>
        </w:rPr>
        <w:tab/>
        <w:t>VARTOJIMO METODAS IR BŪDAS (-AI)</w:t>
      </w:r>
    </w:p>
    <w:p w14:paraId="08BCB9CA"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B302D1C"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Vartoti per burną.</w:t>
      </w:r>
    </w:p>
    <w:p w14:paraId="123F63E4"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Prieš vartojimą perskaitykite pakuotės lapelį.</w:t>
      </w:r>
    </w:p>
    <w:p w14:paraId="24E7D7B4"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Kapsulę reikia nuryti visą, nekramtyti ir neatidaryti.</w:t>
      </w:r>
    </w:p>
    <w:p w14:paraId="6D4ADEDE"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6C54D99D" w14:textId="77777777" w:rsidR="00F63ADB" w:rsidRPr="002C18DB" w:rsidRDefault="00F63ADB" w:rsidP="0019427F">
      <w:pPr>
        <w:spacing w:after="0" w:line="240" w:lineRule="auto"/>
        <w:rPr>
          <w:rFonts w:ascii="Times New Roman" w:hAnsi="Times New Roman" w:cs="Times New Roman"/>
          <w:lang w:val="lt-LT"/>
        </w:rPr>
      </w:pPr>
    </w:p>
    <w:p w14:paraId="0E2D5CB1"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6.</w:t>
      </w:r>
      <w:r w:rsidRPr="002C18DB">
        <w:rPr>
          <w:rFonts w:ascii="Times New Roman" w:hAnsi="Times New Roman" w:cs="Times New Roman"/>
          <w:b/>
          <w:lang w:val="lt-LT"/>
        </w:rPr>
        <w:tab/>
        <w:t>SPECIALUS ĮSPĖJIMAS, KAD VAISTINĮ PREPARATĄ BŪTINA LAIKYTI VAIKAMS NEPASTEBIMOJE IR NEPASIEKIAMOJE VIETOJE</w:t>
      </w:r>
    </w:p>
    <w:p w14:paraId="7D49A121" w14:textId="77777777" w:rsidR="00F63ADB" w:rsidRPr="002C18DB" w:rsidRDefault="00F63ADB" w:rsidP="0019427F">
      <w:pPr>
        <w:spacing w:after="0" w:line="240" w:lineRule="auto"/>
        <w:rPr>
          <w:rFonts w:ascii="Times New Roman" w:hAnsi="Times New Roman" w:cs="Times New Roman"/>
          <w:highlight w:val="yellow"/>
          <w:lang w:val="lt-LT"/>
        </w:rPr>
      </w:pPr>
    </w:p>
    <w:p w14:paraId="0CB75CF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Laikyti vaikams nepastebimoje ir nepasiekiamoje vietoje.</w:t>
      </w:r>
    </w:p>
    <w:p w14:paraId="7176FBE5" w14:textId="77777777" w:rsidR="00F63ADB" w:rsidRPr="002C18DB" w:rsidRDefault="00F63ADB" w:rsidP="0019427F">
      <w:pPr>
        <w:spacing w:after="0" w:line="240" w:lineRule="auto"/>
        <w:rPr>
          <w:rFonts w:ascii="Times New Roman" w:hAnsi="Times New Roman" w:cs="Times New Roman"/>
          <w:lang w:val="lt-LT"/>
        </w:rPr>
      </w:pPr>
    </w:p>
    <w:p w14:paraId="7CAA83E9" w14:textId="77777777" w:rsidR="00F63ADB" w:rsidRPr="002C18DB" w:rsidRDefault="00F63ADB" w:rsidP="0019427F">
      <w:pPr>
        <w:tabs>
          <w:tab w:val="left" w:pos="567"/>
        </w:tabs>
        <w:spacing w:after="0" w:line="240" w:lineRule="auto"/>
        <w:rPr>
          <w:rFonts w:ascii="Times New Roman" w:hAnsi="Times New Roman" w:cs="Times New Roman"/>
          <w:lang w:val="lt-LT"/>
        </w:rPr>
      </w:pPr>
    </w:p>
    <w:p w14:paraId="34938E70"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7.</w:t>
      </w:r>
      <w:r w:rsidRPr="002C18DB">
        <w:rPr>
          <w:rFonts w:ascii="Times New Roman" w:hAnsi="Times New Roman" w:cs="Times New Roman"/>
          <w:b/>
          <w:lang w:val="lt-LT"/>
        </w:rPr>
        <w:tab/>
        <w:t>KITAS (-I) SPECIALUS (-ŪS) ĮSPĖJIMAS (-AI) (JEI REIKIA)</w:t>
      </w:r>
    </w:p>
    <w:p w14:paraId="1BCC1DDB" w14:textId="77777777" w:rsidR="00F63ADB" w:rsidRPr="002C18DB" w:rsidRDefault="00F63ADB" w:rsidP="0019427F">
      <w:pPr>
        <w:spacing w:after="0" w:line="240" w:lineRule="auto"/>
        <w:rPr>
          <w:rFonts w:ascii="Times New Roman" w:hAnsi="Times New Roman" w:cs="Times New Roman"/>
          <w:lang w:val="lt-LT"/>
        </w:rPr>
      </w:pPr>
    </w:p>
    <w:p w14:paraId="00A212C2"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Šis vaistas skirtas tik vyrams. Jo negalima vartoti moterims, vaikams ar paaugliams. Pažeistų kapsulių negalima liesti moterims, vaikams ar paaugliams.</w:t>
      </w:r>
    </w:p>
    <w:p w14:paraId="64B658CB" w14:textId="77777777" w:rsidR="00F63ADB" w:rsidRPr="002C18DB" w:rsidRDefault="00F63ADB" w:rsidP="0019427F">
      <w:pPr>
        <w:spacing w:after="0" w:line="240" w:lineRule="auto"/>
        <w:rPr>
          <w:rFonts w:ascii="Times New Roman" w:hAnsi="Times New Roman" w:cs="Times New Roman"/>
          <w:lang w:val="lt-LT"/>
        </w:rPr>
      </w:pPr>
    </w:p>
    <w:p w14:paraId="4279460E" w14:textId="77777777" w:rsidR="00F63ADB" w:rsidRPr="002C18DB" w:rsidRDefault="00F63ADB" w:rsidP="0019427F">
      <w:pPr>
        <w:spacing w:after="0" w:line="240" w:lineRule="auto"/>
        <w:rPr>
          <w:rFonts w:ascii="Times New Roman" w:hAnsi="Times New Roman" w:cs="Times New Roman"/>
          <w:highlight w:val="yellow"/>
          <w:lang w:val="lt-LT"/>
        </w:rPr>
      </w:pPr>
    </w:p>
    <w:p w14:paraId="41815204" w14:textId="77777777" w:rsidR="00F63ADB" w:rsidRPr="002C18DB" w:rsidRDefault="00F63ADB" w:rsidP="00657E8E">
      <w:pPr>
        <w:keepNext/>
        <w:keepLines/>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lastRenderedPageBreak/>
        <w:t>8.</w:t>
      </w:r>
      <w:r w:rsidRPr="002C18DB">
        <w:rPr>
          <w:rFonts w:ascii="Times New Roman" w:hAnsi="Times New Roman" w:cs="Times New Roman"/>
          <w:b/>
          <w:lang w:val="lt-LT"/>
        </w:rPr>
        <w:tab/>
        <w:t>TINKAMUMO LAIKAS</w:t>
      </w:r>
    </w:p>
    <w:p w14:paraId="19342F82" w14:textId="77777777" w:rsidR="00F63ADB" w:rsidRPr="002C18DB" w:rsidRDefault="00F63ADB" w:rsidP="00657E8E">
      <w:pPr>
        <w:keepNext/>
        <w:keepLines/>
        <w:tabs>
          <w:tab w:val="left" w:pos="540"/>
        </w:tabs>
        <w:spacing w:after="0" w:line="240" w:lineRule="auto"/>
        <w:rPr>
          <w:rFonts w:ascii="Times New Roman" w:hAnsi="Times New Roman" w:cs="Times New Roman"/>
          <w:lang w:val="lt-LT"/>
        </w:rPr>
      </w:pPr>
    </w:p>
    <w:p w14:paraId="020F4FB8" w14:textId="77777777" w:rsidR="00F63ADB" w:rsidRPr="002C18DB" w:rsidRDefault="00F63ADB" w:rsidP="00657E8E">
      <w:pPr>
        <w:keepNext/>
        <w:keepLines/>
        <w:tabs>
          <w:tab w:val="left" w:pos="540"/>
        </w:tabs>
        <w:spacing w:after="0" w:line="240" w:lineRule="auto"/>
        <w:rPr>
          <w:rFonts w:ascii="Times New Roman" w:hAnsi="Times New Roman" w:cs="Times New Roman"/>
          <w:lang w:val="lt-LT"/>
        </w:rPr>
      </w:pPr>
      <w:r w:rsidRPr="00657E8E">
        <w:rPr>
          <w:rFonts w:ascii="Times New Roman" w:hAnsi="Times New Roman" w:cs="Times New Roman"/>
          <w:lang w:val="lt-LT"/>
        </w:rPr>
        <w:t xml:space="preserve">EXP: </w:t>
      </w:r>
      <w:r w:rsidRPr="00C61C8B">
        <w:rPr>
          <w:rFonts w:ascii="Times New Roman" w:hAnsi="Times New Roman" w:cs="Times New Roman"/>
          <w:highlight w:val="lightGray"/>
          <w:lang w:val="lt-LT"/>
        </w:rPr>
        <w:t>{mm</w:t>
      </w:r>
      <w:r w:rsidR="00AB7DC2" w:rsidRPr="00C61C8B">
        <w:rPr>
          <w:rFonts w:ascii="Times New Roman" w:hAnsi="Times New Roman" w:cs="Times New Roman"/>
          <w:highlight w:val="lightGray"/>
          <w:lang w:val="lt-LT"/>
        </w:rPr>
        <w:t>/</w:t>
      </w:r>
      <w:r w:rsidRPr="00C61C8B">
        <w:rPr>
          <w:rFonts w:ascii="Times New Roman" w:hAnsi="Times New Roman" w:cs="Times New Roman"/>
          <w:highlight w:val="lightGray"/>
          <w:lang w:val="lt-LT"/>
        </w:rPr>
        <w:t>MMMM}</w:t>
      </w:r>
    </w:p>
    <w:p w14:paraId="2071EFE1"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E0C60C2"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BE8D109"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9.</w:t>
      </w:r>
      <w:r w:rsidRPr="002C18DB">
        <w:rPr>
          <w:rFonts w:ascii="Times New Roman" w:hAnsi="Times New Roman" w:cs="Times New Roman"/>
          <w:b/>
          <w:lang w:val="lt-LT"/>
        </w:rPr>
        <w:tab/>
        <w:t>SPECIALIOS LAIKYMO SĄLYGOS</w:t>
      </w:r>
    </w:p>
    <w:p w14:paraId="3DA828F3"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7737D495" w14:textId="77777777" w:rsidR="00906413" w:rsidRDefault="00F63ADB" w:rsidP="0019427F">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Laikyti ne aukštesnėje kaip 30 </w:t>
      </w:r>
      <w:r w:rsidRPr="002C18DB">
        <w:rPr>
          <w:rFonts w:ascii="Times New Roman" w:hAnsi="Times New Roman" w:cs="Times New Roman"/>
          <w:lang w:val="lt-LT"/>
        </w:rPr>
        <w:sym w:font="Symbol" w:char="F0B0"/>
      </w:r>
      <w:r w:rsidRPr="002C18DB">
        <w:rPr>
          <w:rFonts w:ascii="Times New Roman" w:hAnsi="Times New Roman" w:cs="Times New Roman"/>
          <w:lang w:val="lt-LT"/>
        </w:rPr>
        <w:t xml:space="preserve">C temperatūroje. </w:t>
      </w:r>
    </w:p>
    <w:p w14:paraId="33E33DF5"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Lizdinę plokštelę laikyti išorinėje dėžutėje, kad vaistas būtų apsaugotas nuo šviesos.</w:t>
      </w:r>
    </w:p>
    <w:p w14:paraId="2FCCB426"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5B27EEF8" w14:textId="77777777" w:rsidR="00F63ADB" w:rsidRPr="002C18DB" w:rsidRDefault="00F63ADB" w:rsidP="0019427F">
      <w:pPr>
        <w:tabs>
          <w:tab w:val="left" w:pos="540"/>
        </w:tabs>
        <w:spacing w:after="0" w:line="240" w:lineRule="auto"/>
        <w:rPr>
          <w:rFonts w:ascii="Times New Roman" w:hAnsi="Times New Roman" w:cs="Times New Roman"/>
          <w:highlight w:val="yellow"/>
          <w:lang w:val="lt-LT"/>
        </w:rPr>
      </w:pPr>
    </w:p>
    <w:p w14:paraId="26077FC7"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10.</w:t>
      </w:r>
      <w:r w:rsidRPr="002C18DB">
        <w:rPr>
          <w:rFonts w:ascii="Times New Roman" w:hAnsi="Times New Roman" w:cs="Times New Roman"/>
          <w:lang w:val="lt-LT"/>
        </w:rPr>
        <w:tab/>
      </w:r>
      <w:r w:rsidRPr="002C18DB">
        <w:rPr>
          <w:rFonts w:ascii="Times New Roman" w:hAnsi="Times New Roman" w:cs="Times New Roman"/>
          <w:b/>
          <w:lang w:val="lt-LT"/>
        </w:rPr>
        <w:t>SPECIALIOS ATSARGUMO PRIEMONĖS DĖL NESUVARTOTO VAISTINIO PREPARATO AR JO ATLIEKŲ TVARKYMO (JEI REIKIA)</w:t>
      </w:r>
    </w:p>
    <w:p w14:paraId="08BDCD6A"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747DFFFF"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20D2C516"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11.</w:t>
      </w:r>
      <w:r w:rsidRPr="002C18DB">
        <w:rPr>
          <w:rFonts w:ascii="Times New Roman" w:hAnsi="Times New Roman" w:cs="Times New Roman"/>
          <w:b/>
          <w:lang w:val="lt-LT"/>
        </w:rPr>
        <w:tab/>
      </w:r>
      <w:r w:rsidRPr="002C18DB">
        <w:rPr>
          <w:rFonts w:ascii="Times New Roman" w:hAnsi="Times New Roman" w:cs="Times New Roman"/>
          <w:b/>
          <w:caps/>
          <w:lang w:val="lt-LT"/>
        </w:rPr>
        <w:t>REGISTRUO</w:t>
      </w:r>
      <w:r w:rsidRPr="002C18DB">
        <w:rPr>
          <w:rFonts w:ascii="Times New Roman" w:hAnsi="Times New Roman" w:cs="Times New Roman"/>
          <w:b/>
          <w:lang w:val="lt-LT"/>
        </w:rPr>
        <w:t>TOJO PAVADINIMAS IR ADRESAS</w:t>
      </w:r>
    </w:p>
    <w:p w14:paraId="50DFA2C0"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2E737DB6" w14:textId="77777777" w:rsidR="00F63ADB" w:rsidRPr="002C18DB" w:rsidRDefault="00F63ADB" w:rsidP="0019427F">
      <w:pPr>
        <w:keepNext/>
        <w:spacing w:after="0" w:line="240" w:lineRule="auto"/>
        <w:rPr>
          <w:rFonts w:ascii="Times New Roman" w:hAnsi="Times New Roman" w:cs="Times New Roman"/>
          <w:b/>
          <w:bCs/>
          <w:lang w:val="lt-LT"/>
        </w:rPr>
      </w:pPr>
      <w:r w:rsidRPr="002C18DB">
        <w:rPr>
          <w:rFonts w:ascii="Times New Roman" w:hAnsi="Times New Roman" w:cs="Times New Roman"/>
          <w:lang w:val="lt-LT"/>
        </w:rPr>
        <w:t>UAB „Inteli Generics Nord“</w:t>
      </w:r>
    </w:p>
    <w:p w14:paraId="1FAA806B" w14:textId="77777777" w:rsidR="00F63ADB" w:rsidRPr="002C18DB" w:rsidRDefault="00F63ADB" w:rsidP="0019427F">
      <w:pPr>
        <w:keepNext/>
        <w:spacing w:after="0" w:line="240" w:lineRule="auto"/>
        <w:rPr>
          <w:rFonts w:ascii="Times New Roman" w:hAnsi="Times New Roman" w:cs="Times New Roman"/>
          <w:lang w:val="lt-LT"/>
        </w:rPr>
      </w:pPr>
      <w:r w:rsidRPr="002C18DB">
        <w:rPr>
          <w:rFonts w:ascii="Times New Roman" w:hAnsi="Times New Roman" w:cs="Times New Roman"/>
          <w:lang w:val="lt-LT"/>
        </w:rPr>
        <w:t>Šeimyniškių g. 3</w:t>
      </w:r>
    </w:p>
    <w:p w14:paraId="6B0D3F6B" w14:textId="77777777" w:rsidR="00F63ADB" w:rsidRPr="002C18DB" w:rsidRDefault="00F63ADB" w:rsidP="0019427F">
      <w:pPr>
        <w:keepNext/>
        <w:spacing w:after="0" w:line="240" w:lineRule="auto"/>
        <w:rPr>
          <w:rFonts w:ascii="Times New Roman" w:hAnsi="Times New Roman" w:cs="Times New Roman"/>
          <w:lang w:val="lt-LT"/>
        </w:rPr>
      </w:pPr>
      <w:r w:rsidRPr="002C18DB">
        <w:rPr>
          <w:rFonts w:ascii="Times New Roman" w:hAnsi="Times New Roman" w:cs="Times New Roman"/>
          <w:lang w:val="lt-LT"/>
        </w:rPr>
        <w:t>LT</w:t>
      </w:r>
      <w:r w:rsidRPr="002C18DB">
        <w:rPr>
          <w:rFonts w:ascii="Times New Roman" w:hAnsi="Times New Roman" w:cs="Times New Roman"/>
          <w:lang w:val="lt-LT"/>
        </w:rPr>
        <w:noBreakHyphen/>
        <w:t>09312 Vilnius</w:t>
      </w:r>
    </w:p>
    <w:p w14:paraId="7646CEB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Lietuva</w:t>
      </w:r>
    </w:p>
    <w:p w14:paraId="15749959"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352BA999"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67162A3F"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12.</w:t>
      </w:r>
      <w:r w:rsidRPr="002C18DB">
        <w:rPr>
          <w:rFonts w:ascii="Times New Roman" w:hAnsi="Times New Roman" w:cs="Times New Roman"/>
          <w:b/>
          <w:lang w:val="lt-LT"/>
        </w:rPr>
        <w:tab/>
      </w:r>
      <w:r w:rsidRPr="002C18DB">
        <w:rPr>
          <w:rFonts w:ascii="Times New Roman" w:hAnsi="Times New Roman" w:cs="Times New Roman"/>
          <w:b/>
          <w:caps/>
          <w:lang w:val="lt-LT"/>
        </w:rPr>
        <w:t xml:space="preserve">REGISTRACIJOS PAŽYMĖJIMO </w:t>
      </w:r>
      <w:r w:rsidRPr="002C18DB">
        <w:rPr>
          <w:rFonts w:ascii="Times New Roman" w:hAnsi="Times New Roman" w:cs="Times New Roman"/>
          <w:b/>
          <w:lang w:val="lt-LT"/>
        </w:rPr>
        <w:t>NUMERIS (-IAI)</w:t>
      </w:r>
    </w:p>
    <w:p w14:paraId="585FA0A8"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67A32AD7" w14:textId="77777777" w:rsidR="004D6F3F" w:rsidRPr="00C61C8B" w:rsidRDefault="004D6F3F" w:rsidP="004D6F3F">
      <w:pPr>
        <w:tabs>
          <w:tab w:val="left" w:pos="540"/>
        </w:tabs>
        <w:spacing w:after="0" w:line="240" w:lineRule="auto"/>
        <w:rPr>
          <w:rFonts w:ascii="Times New Roman" w:hAnsi="Times New Roman" w:cs="Times New Roman"/>
          <w:highlight w:val="lightGray"/>
          <w:lang w:val="lt-LT"/>
        </w:rPr>
      </w:pPr>
      <w:r w:rsidRPr="004D6F3F">
        <w:rPr>
          <w:rFonts w:ascii="Times New Roman" w:hAnsi="Times New Roman" w:cs="Times New Roman"/>
          <w:lang w:val="lt-LT"/>
        </w:rPr>
        <w:t xml:space="preserve">LT/1/22/4994/001 </w:t>
      </w:r>
      <w:r w:rsidRPr="00C61C8B">
        <w:rPr>
          <w:rFonts w:ascii="Times New Roman" w:hAnsi="Times New Roman" w:cs="Times New Roman"/>
          <w:highlight w:val="lightGray"/>
          <w:lang w:val="lt-LT"/>
        </w:rPr>
        <w:t>– N10</w:t>
      </w:r>
    </w:p>
    <w:p w14:paraId="79AF63D3" w14:textId="77777777" w:rsidR="004D6F3F" w:rsidRPr="00C61C8B" w:rsidRDefault="004D6F3F" w:rsidP="004D6F3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LT/1/22/4994/002 – N30</w:t>
      </w:r>
    </w:p>
    <w:p w14:paraId="5895A12B" w14:textId="77777777" w:rsidR="004D6F3F" w:rsidRPr="00C61C8B" w:rsidRDefault="004D6F3F" w:rsidP="004D6F3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LT/1/22/4994/003 – N50</w:t>
      </w:r>
    </w:p>
    <w:p w14:paraId="7F54D0D9" w14:textId="77777777" w:rsidR="004D6F3F" w:rsidRPr="00C61C8B" w:rsidRDefault="004D6F3F" w:rsidP="004D6F3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LT/1/22/4994/004 – N60</w:t>
      </w:r>
    </w:p>
    <w:p w14:paraId="73DD1A0D" w14:textId="77777777" w:rsidR="00F63ADB" w:rsidRPr="00C61C8B" w:rsidRDefault="004D6F3F" w:rsidP="004D6F3F">
      <w:pPr>
        <w:tabs>
          <w:tab w:val="left" w:pos="540"/>
        </w:tabs>
        <w:spacing w:after="0" w:line="240" w:lineRule="auto"/>
        <w:rPr>
          <w:rFonts w:ascii="Times New Roman" w:hAnsi="Times New Roman" w:cs="Times New Roman"/>
          <w:highlight w:val="lightGray"/>
          <w:lang w:val="lt-LT"/>
        </w:rPr>
      </w:pPr>
      <w:r w:rsidRPr="00C61C8B">
        <w:rPr>
          <w:rFonts w:ascii="Times New Roman" w:hAnsi="Times New Roman" w:cs="Times New Roman"/>
          <w:highlight w:val="lightGray"/>
          <w:lang w:val="lt-LT"/>
        </w:rPr>
        <w:t>LT/1/22/4994/005 – N90</w:t>
      </w:r>
    </w:p>
    <w:p w14:paraId="043D636E" w14:textId="77777777" w:rsidR="004D6F3F" w:rsidRPr="002C18DB" w:rsidRDefault="004D6F3F" w:rsidP="004D6F3F">
      <w:pPr>
        <w:tabs>
          <w:tab w:val="left" w:pos="540"/>
        </w:tabs>
        <w:spacing w:after="0" w:line="240" w:lineRule="auto"/>
        <w:rPr>
          <w:rFonts w:ascii="Times New Roman" w:hAnsi="Times New Roman" w:cs="Times New Roman"/>
          <w:lang w:val="lt-LT"/>
        </w:rPr>
      </w:pPr>
    </w:p>
    <w:p w14:paraId="421C2C6E"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DE15E03"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13.</w:t>
      </w:r>
      <w:r w:rsidRPr="002C18DB">
        <w:rPr>
          <w:rFonts w:ascii="Times New Roman" w:hAnsi="Times New Roman" w:cs="Times New Roman"/>
          <w:b/>
          <w:lang w:val="lt-LT"/>
        </w:rPr>
        <w:tab/>
        <w:t>SERIJOS NUMERIS</w:t>
      </w:r>
    </w:p>
    <w:p w14:paraId="59E08210" w14:textId="77777777" w:rsidR="00F63ADB" w:rsidRPr="002C18DB" w:rsidRDefault="00F63ADB" w:rsidP="0019427F">
      <w:pPr>
        <w:spacing w:after="0" w:line="240" w:lineRule="auto"/>
        <w:rPr>
          <w:rFonts w:ascii="Times New Roman" w:hAnsi="Times New Roman" w:cs="Times New Roman"/>
          <w:lang w:val="lt-LT"/>
        </w:rPr>
      </w:pPr>
    </w:p>
    <w:p w14:paraId="14EA8C0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Lot:</w:t>
      </w:r>
    </w:p>
    <w:p w14:paraId="050A0DA9" w14:textId="77777777" w:rsidR="00F63ADB" w:rsidRPr="002C18DB" w:rsidRDefault="00F63ADB" w:rsidP="0019427F">
      <w:pPr>
        <w:spacing w:after="0" w:line="240" w:lineRule="auto"/>
        <w:rPr>
          <w:rFonts w:ascii="Times New Roman" w:hAnsi="Times New Roman" w:cs="Times New Roman"/>
          <w:lang w:val="lt-LT"/>
        </w:rPr>
      </w:pPr>
    </w:p>
    <w:p w14:paraId="6DBAB334" w14:textId="77777777" w:rsidR="00F63ADB" w:rsidRPr="002C18DB" w:rsidRDefault="00F63ADB" w:rsidP="0019427F">
      <w:pPr>
        <w:spacing w:after="0" w:line="240" w:lineRule="auto"/>
        <w:rPr>
          <w:rFonts w:ascii="Times New Roman" w:hAnsi="Times New Roman" w:cs="Times New Roman"/>
          <w:highlight w:val="yellow"/>
          <w:lang w:val="lt-LT"/>
        </w:rPr>
      </w:pPr>
    </w:p>
    <w:p w14:paraId="2E79D58B"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14.</w:t>
      </w:r>
      <w:r w:rsidRPr="002C18DB">
        <w:rPr>
          <w:rFonts w:ascii="Times New Roman" w:hAnsi="Times New Roman" w:cs="Times New Roman"/>
          <w:b/>
          <w:lang w:val="lt-LT"/>
        </w:rPr>
        <w:tab/>
        <w:t>PARDAVIMO (IŠDAVIMO) TVARKA</w:t>
      </w:r>
    </w:p>
    <w:p w14:paraId="1301EE85"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C28208F"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Receptinis vaistas.</w:t>
      </w:r>
    </w:p>
    <w:p w14:paraId="3A75E94A"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58837F78"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7BDF24A"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15.</w:t>
      </w:r>
      <w:r w:rsidRPr="002C18DB">
        <w:rPr>
          <w:rFonts w:ascii="Times New Roman" w:hAnsi="Times New Roman" w:cs="Times New Roman"/>
          <w:b/>
          <w:lang w:val="lt-LT"/>
        </w:rPr>
        <w:tab/>
        <w:t>VARTOJIMO INSTRUKCIJA</w:t>
      </w:r>
    </w:p>
    <w:p w14:paraId="5D04D699"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DA9A3FF"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0051D25"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hAnsi="Times New Roman" w:cs="Times New Roman"/>
          <w:lang w:val="lt-LT"/>
        </w:rPr>
      </w:pPr>
      <w:r w:rsidRPr="002C18DB">
        <w:rPr>
          <w:rFonts w:ascii="Times New Roman" w:hAnsi="Times New Roman" w:cs="Times New Roman"/>
          <w:b/>
          <w:lang w:val="lt-LT"/>
        </w:rPr>
        <w:t>16.</w:t>
      </w:r>
      <w:r w:rsidRPr="002C18DB">
        <w:rPr>
          <w:rFonts w:ascii="Times New Roman" w:hAnsi="Times New Roman" w:cs="Times New Roman"/>
          <w:b/>
          <w:lang w:val="lt-LT"/>
        </w:rPr>
        <w:tab/>
        <w:t>INFORMACIJA BRAILIO RAŠTU</w:t>
      </w:r>
    </w:p>
    <w:p w14:paraId="2F3BCE10" w14:textId="77777777" w:rsidR="00F63ADB" w:rsidRPr="002C18DB" w:rsidRDefault="00F63ADB" w:rsidP="0019427F">
      <w:pPr>
        <w:spacing w:after="0" w:line="240" w:lineRule="auto"/>
        <w:rPr>
          <w:rFonts w:ascii="Times New Roman" w:hAnsi="Times New Roman" w:cs="Times New Roman"/>
          <w:lang w:val="lt-LT"/>
        </w:rPr>
      </w:pPr>
    </w:p>
    <w:p w14:paraId="245D0971"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Dutasteride Inteli 0,5 mg </w:t>
      </w:r>
      <w:r w:rsidRPr="00C61C8B">
        <w:rPr>
          <w:rFonts w:ascii="Times New Roman" w:hAnsi="Times New Roman" w:cs="Times New Roman"/>
          <w:highlight w:val="lightGray"/>
          <w:lang w:val="lt-LT"/>
        </w:rPr>
        <w:t>minkštosios kapsulės</w:t>
      </w:r>
    </w:p>
    <w:p w14:paraId="203FEE6C"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FAA6BD1"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57F70ECF"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17.</w:t>
      </w:r>
      <w:r w:rsidRPr="002C18DB">
        <w:rPr>
          <w:rFonts w:ascii="Times New Roman" w:hAnsi="Times New Roman" w:cs="Times New Roman"/>
          <w:b/>
          <w:lang w:val="lt-LT"/>
        </w:rPr>
        <w:tab/>
        <w:t>UNIKALUS IDENTIFIKATORIUS – 2D BRŪKŠNINIS KODAS</w:t>
      </w:r>
    </w:p>
    <w:p w14:paraId="3C000BE4" w14:textId="77777777" w:rsidR="00F63ADB" w:rsidRPr="00C61C8B" w:rsidRDefault="00F63ADB" w:rsidP="0019427F">
      <w:pPr>
        <w:spacing w:after="0" w:line="240" w:lineRule="auto"/>
        <w:contextualSpacing/>
        <w:outlineLvl w:val="0"/>
        <w:rPr>
          <w:rFonts w:ascii="Times New Roman" w:hAnsi="Times New Roman" w:cs="Times New Roman"/>
          <w:highlight w:val="lightGray"/>
          <w:lang w:val="lt-LT"/>
        </w:rPr>
      </w:pPr>
    </w:p>
    <w:p w14:paraId="68D50ADC" w14:textId="77777777" w:rsidR="00F63ADB" w:rsidRPr="00C61C8B" w:rsidRDefault="00F63ADB" w:rsidP="0019427F">
      <w:pPr>
        <w:spacing w:after="0" w:line="240" w:lineRule="auto"/>
        <w:contextualSpacing/>
        <w:outlineLvl w:val="0"/>
        <w:rPr>
          <w:rFonts w:ascii="Times New Roman" w:hAnsi="Times New Roman" w:cs="Times New Roman"/>
          <w:highlight w:val="lightGray"/>
          <w:lang w:val="lt-LT"/>
        </w:rPr>
      </w:pPr>
      <w:r w:rsidRPr="00C61C8B">
        <w:rPr>
          <w:rFonts w:ascii="Times New Roman" w:hAnsi="Times New Roman" w:cs="Times New Roman"/>
          <w:highlight w:val="lightGray"/>
          <w:lang w:val="lt-LT"/>
        </w:rPr>
        <w:t>2D brūkšninis kodas su nurodytu unikaliu identifikatoriumi.</w:t>
      </w:r>
    </w:p>
    <w:p w14:paraId="500E7C61" w14:textId="77777777" w:rsidR="00F63ADB" w:rsidRPr="00C61C8B" w:rsidRDefault="00F63ADB" w:rsidP="0019427F">
      <w:pPr>
        <w:spacing w:after="0" w:line="240" w:lineRule="auto"/>
        <w:contextualSpacing/>
        <w:outlineLvl w:val="0"/>
        <w:rPr>
          <w:rFonts w:ascii="Times New Roman" w:hAnsi="Times New Roman" w:cs="Times New Roman"/>
          <w:highlight w:val="lightGray"/>
          <w:lang w:val="lt-LT"/>
        </w:rPr>
      </w:pPr>
    </w:p>
    <w:p w14:paraId="56C662A3" w14:textId="77777777" w:rsidR="00F63ADB" w:rsidRPr="00C61C8B" w:rsidRDefault="00F63ADB" w:rsidP="0019427F">
      <w:pPr>
        <w:spacing w:after="0" w:line="240" w:lineRule="auto"/>
        <w:contextualSpacing/>
        <w:outlineLvl w:val="0"/>
        <w:rPr>
          <w:rFonts w:ascii="Times New Roman" w:hAnsi="Times New Roman" w:cs="Times New Roman"/>
          <w:highlight w:val="lightGray"/>
          <w:lang w:val="lt-LT"/>
        </w:rPr>
      </w:pPr>
    </w:p>
    <w:p w14:paraId="13C2F969" w14:textId="77777777" w:rsidR="00F63ADB" w:rsidRPr="002C18DB" w:rsidRDefault="00F63ADB" w:rsidP="0019427F">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hAnsi="Times New Roman" w:cs="Times New Roman"/>
          <w:b/>
          <w:lang w:val="lt-LT"/>
        </w:rPr>
      </w:pPr>
      <w:r w:rsidRPr="002C18DB">
        <w:rPr>
          <w:rFonts w:ascii="Times New Roman" w:hAnsi="Times New Roman" w:cs="Times New Roman"/>
          <w:b/>
          <w:lang w:val="lt-LT"/>
        </w:rPr>
        <w:t>18.</w:t>
      </w:r>
      <w:r w:rsidRPr="002C18DB">
        <w:rPr>
          <w:rFonts w:ascii="Times New Roman" w:hAnsi="Times New Roman" w:cs="Times New Roman"/>
          <w:b/>
          <w:lang w:val="lt-LT"/>
        </w:rPr>
        <w:tab/>
        <w:t>UNIKALUS IDENTIFIKATORIUS – ŽMONĖMS SUPRANTAMI DUOMENYS</w:t>
      </w:r>
    </w:p>
    <w:p w14:paraId="39E6DDBA" w14:textId="77777777" w:rsidR="00F63ADB" w:rsidRPr="002C18DB" w:rsidRDefault="00F63ADB" w:rsidP="0019427F">
      <w:pPr>
        <w:spacing w:after="0" w:line="240" w:lineRule="auto"/>
        <w:contextualSpacing/>
        <w:outlineLvl w:val="0"/>
        <w:rPr>
          <w:rFonts w:ascii="Times New Roman" w:hAnsi="Times New Roman" w:cs="Times New Roman"/>
          <w:lang w:val="lt-LT"/>
        </w:rPr>
      </w:pPr>
    </w:p>
    <w:p w14:paraId="68D50554"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PC</w:t>
      </w:r>
      <w:r w:rsidR="00AB7DC2">
        <w:rPr>
          <w:rFonts w:ascii="Times New Roman" w:hAnsi="Times New Roman" w:cs="Times New Roman"/>
          <w:lang w:val="lt-LT"/>
        </w:rPr>
        <w:t xml:space="preserve"> </w:t>
      </w:r>
      <w:r w:rsidR="00AB7DC2" w:rsidRPr="00C61C8B">
        <w:rPr>
          <w:rFonts w:ascii="Times New Roman" w:hAnsi="Times New Roman" w:cs="Times New Roman"/>
          <w:highlight w:val="lightGray"/>
          <w:lang w:val="lt-LT"/>
        </w:rPr>
        <w:t>{numeris}</w:t>
      </w:r>
    </w:p>
    <w:p w14:paraId="4F3A62C6"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2C18DB">
        <w:rPr>
          <w:rFonts w:ascii="Times New Roman" w:hAnsi="Times New Roman" w:cs="Times New Roman"/>
          <w:lang w:val="lt-LT"/>
        </w:rPr>
        <w:t>SN</w:t>
      </w:r>
      <w:r w:rsidR="00AB7DC2">
        <w:rPr>
          <w:rFonts w:ascii="Times New Roman" w:hAnsi="Times New Roman" w:cs="Times New Roman"/>
          <w:lang w:val="lt-LT"/>
        </w:rPr>
        <w:t xml:space="preserve"> </w:t>
      </w:r>
      <w:r w:rsidR="00AB7DC2" w:rsidRPr="00C61C8B">
        <w:rPr>
          <w:rFonts w:ascii="Times New Roman" w:hAnsi="Times New Roman" w:cs="Times New Roman"/>
          <w:highlight w:val="lightGray"/>
          <w:lang w:val="lt-LT"/>
        </w:rPr>
        <w:t>{numeris}</w:t>
      </w:r>
    </w:p>
    <w:p w14:paraId="0DEC180E" w14:textId="77777777" w:rsidR="00F63ADB" w:rsidRPr="002C18DB" w:rsidRDefault="00F63ADB" w:rsidP="0019427F">
      <w:pPr>
        <w:spacing w:after="0" w:line="240" w:lineRule="auto"/>
        <w:contextualSpacing/>
        <w:outlineLvl w:val="0"/>
        <w:rPr>
          <w:rFonts w:ascii="Times New Roman" w:hAnsi="Times New Roman" w:cs="Times New Roman"/>
          <w:lang w:val="lt-LT"/>
        </w:rPr>
      </w:pPr>
      <w:r w:rsidRPr="00C61C8B">
        <w:rPr>
          <w:rFonts w:ascii="Times New Roman" w:hAnsi="Times New Roman" w:cs="Times New Roman"/>
          <w:highlight w:val="lightGray"/>
          <w:lang w:val="lt-LT"/>
        </w:rPr>
        <w:t>NN</w:t>
      </w:r>
      <w:r w:rsidR="00AB7DC2" w:rsidRPr="00C61C8B">
        <w:rPr>
          <w:rFonts w:ascii="Times New Roman" w:hAnsi="Times New Roman" w:cs="Times New Roman"/>
          <w:highlight w:val="lightGray"/>
          <w:lang w:val="lt-LT"/>
        </w:rPr>
        <w:t xml:space="preserve"> {numeris}</w:t>
      </w:r>
    </w:p>
    <w:p w14:paraId="3563878F"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65454D0" w14:textId="77777777" w:rsidR="00F63ADB" w:rsidRPr="002C18DB" w:rsidRDefault="00F63ADB" w:rsidP="0019427F">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C18DB">
        <w:rPr>
          <w:rFonts w:ascii="Times New Roman" w:hAnsi="Times New Roman" w:cs="Times New Roman"/>
          <w:lang w:val="lt-LT"/>
        </w:rPr>
        <w:br w:type="page"/>
      </w:r>
      <w:r w:rsidRPr="002C18DB">
        <w:rPr>
          <w:rFonts w:ascii="Times New Roman" w:hAnsi="Times New Roman" w:cs="Times New Roman"/>
          <w:b/>
          <w:lang w:val="lt-LT"/>
        </w:rPr>
        <w:lastRenderedPageBreak/>
        <w:t>MINIMALI INFORMACIJA ANT LIZDINIŲ PLOKŠTELIŲ ARBA DVISLUOKSNIŲ JUOSTELIŲ</w:t>
      </w:r>
    </w:p>
    <w:p w14:paraId="2C467D90" w14:textId="77777777" w:rsidR="00F63ADB" w:rsidRPr="002C18DB" w:rsidRDefault="00F63ADB" w:rsidP="0019427F">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274BDA86" w14:textId="77777777" w:rsidR="00F63ADB" w:rsidRPr="002C18DB" w:rsidRDefault="00F63ADB" w:rsidP="0019427F">
      <w:pPr>
        <w:pBdr>
          <w:top w:val="single" w:sz="4" w:space="0"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sidRPr="002C18DB">
        <w:rPr>
          <w:rFonts w:ascii="Times New Roman" w:hAnsi="Times New Roman" w:cs="Times New Roman"/>
          <w:b/>
          <w:lang w:val="lt-LT"/>
        </w:rPr>
        <w:t>LIZDINĖ PLOKŠTELĖ</w:t>
      </w:r>
    </w:p>
    <w:p w14:paraId="240B1F06" w14:textId="77777777" w:rsidR="00F63ADB" w:rsidRPr="002C18DB" w:rsidRDefault="00F63ADB" w:rsidP="0019427F">
      <w:pPr>
        <w:spacing w:after="0" w:line="240" w:lineRule="auto"/>
        <w:rPr>
          <w:rFonts w:ascii="Times New Roman" w:hAnsi="Times New Roman" w:cs="Times New Roman"/>
          <w:lang w:val="lt-LT"/>
        </w:rPr>
      </w:pPr>
    </w:p>
    <w:p w14:paraId="59B1E293" w14:textId="77777777" w:rsidR="00F63ADB" w:rsidRPr="002C18DB" w:rsidRDefault="00F63ADB" w:rsidP="0019427F">
      <w:pPr>
        <w:spacing w:after="0" w:line="240" w:lineRule="auto"/>
        <w:rPr>
          <w:rFonts w:ascii="Times New Roman" w:hAnsi="Times New Roman" w:cs="Times New Roman"/>
          <w:lang w:val="lt-LT"/>
        </w:rPr>
      </w:pPr>
    </w:p>
    <w:p w14:paraId="184E007D" w14:textId="77777777" w:rsidR="00F63ADB" w:rsidRPr="008526DA" w:rsidRDefault="00F63ADB" w:rsidP="008526DA">
      <w:pPr>
        <w:pStyle w:val="Sraopastraipa"/>
        <w:pBdr>
          <w:top w:val="single" w:sz="4" w:space="1" w:color="auto"/>
          <w:left w:val="single" w:sz="4" w:space="4" w:color="auto"/>
          <w:bottom w:val="single" w:sz="4" w:space="1" w:color="auto"/>
          <w:right w:val="single" w:sz="4" w:space="4" w:color="auto"/>
        </w:pBdr>
        <w:tabs>
          <w:tab w:val="left" w:pos="540"/>
        </w:tabs>
        <w:ind w:left="0"/>
        <w:rPr>
          <w:rFonts w:ascii="Times New Roman" w:eastAsia="Calibri" w:hAnsi="Times New Roman"/>
          <w:b/>
          <w:lang w:val="lt-LT"/>
        </w:rPr>
      </w:pPr>
      <w:r w:rsidRPr="008526DA">
        <w:rPr>
          <w:rFonts w:ascii="Times New Roman" w:eastAsia="Calibri" w:hAnsi="Times New Roman"/>
          <w:b/>
          <w:szCs w:val="22"/>
          <w:lang w:val="lt-LT"/>
        </w:rPr>
        <w:t>1.</w:t>
      </w:r>
      <w:r w:rsidRPr="008526DA">
        <w:rPr>
          <w:rFonts w:ascii="Times New Roman" w:eastAsia="Calibri" w:hAnsi="Times New Roman"/>
          <w:b/>
          <w:szCs w:val="22"/>
          <w:lang w:val="lt-LT"/>
        </w:rPr>
        <w:tab/>
        <w:t xml:space="preserve">VAISTINIO PREPARATO PAVADINIMAS </w:t>
      </w:r>
    </w:p>
    <w:p w14:paraId="03758226"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4E0E8AE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w:t>
      </w:r>
      <w:r w:rsidRPr="002C18DB">
        <w:rPr>
          <w:rFonts w:ascii="Times New Roman" w:hAnsi="Times New Roman" w:cs="Times New Roman"/>
          <w:caps/>
          <w:lang w:val="lt-LT"/>
        </w:rPr>
        <w:t xml:space="preserve"> </w:t>
      </w:r>
      <w:r w:rsidRPr="002C18DB">
        <w:rPr>
          <w:rFonts w:ascii="Times New Roman" w:hAnsi="Times New Roman" w:cs="Times New Roman"/>
          <w:lang w:val="lt-LT"/>
        </w:rPr>
        <w:t xml:space="preserve">0,5 mg </w:t>
      </w:r>
      <w:r w:rsidRPr="00C61C8B">
        <w:rPr>
          <w:rFonts w:ascii="Times New Roman" w:hAnsi="Times New Roman" w:cs="Times New Roman"/>
          <w:highlight w:val="lightGray"/>
          <w:lang w:val="lt-LT"/>
        </w:rPr>
        <w:t>minkštosios</w:t>
      </w:r>
      <w:r w:rsidRPr="002C18DB">
        <w:rPr>
          <w:rFonts w:ascii="Times New Roman" w:hAnsi="Times New Roman" w:cs="Times New Roman"/>
          <w:lang w:val="lt-LT"/>
        </w:rPr>
        <w:t xml:space="preserve"> kapsulės</w:t>
      </w:r>
    </w:p>
    <w:p w14:paraId="1EF38202" w14:textId="77777777" w:rsidR="00F63ADB" w:rsidRPr="002C18DB" w:rsidRDefault="00F63ADB" w:rsidP="0019427F">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dutasterid</w:t>
      </w:r>
      <w:r w:rsidR="00416142">
        <w:rPr>
          <w:rFonts w:ascii="Times New Roman" w:hAnsi="Times New Roman" w:cs="Times New Roman"/>
          <w:lang w:val="lt-LT"/>
        </w:rPr>
        <w:t>um</w:t>
      </w:r>
    </w:p>
    <w:p w14:paraId="7ECF4224"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702960DA"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7E757C1C"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2.</w:t>
      </w:r>
      <w:r w:rsidRPr="002C18DB">
        <w:rPr>
          <w:rFonts w:ascii="Times New Roman" w:hAnsi="Times New Roman" w:cs="Times New Roman"/>
          <w:b/>
          <w:lang w:val="lt-LT"/>
        </w:rPr>
        <w:tab/>
      </w:r>
      <w:r w:rsidRPr="002C18DB">
        <w:rPr>
          <w:rFonts w:ascii="Times New Roman" w:hAnsi="Times New Roman" w:cs="Times New Roman"/>
          <w:b/>
          <w:caps/>
          <w:lang w:val="lt-LT"/>
        </w:rPr>
        <w:t>REGISTRUO</w:t>
      </w:r>
      <w:r w:rsidRPr="002C18DB">
        <w:rPr>
          <w:rFonts w:ascii="Times New Roman" w:hAnsi="Times New Roman" w:cs="Times New Roman"/>
          <w:b/>
          <w:lang w:val="lt-LT"/>
        </w:rPr>
        <w:t>TOJO PAVADINIMAS</w:t>
      </w:r>
    </w:p>
    <w:p w14:paraId="7C27342E" w14:textId="77777777" w:rsidR="00F63ADB" w:rsidRPr="002C18DB" w:rsidRDefault="00F63ADB" w:rsidP="0019427F">
      <w:pPr>
        <w:tabs>
          <w:tab w:val="left" w:pos="540"/>
        </w:tabs>
        <w:spacing w:after="0" w:line="240" w:lineRule="auto"/>
        <w:rPr>
          <w:rFonts w:ascii="Times New Roman" w:hAnsi="Times New Roman" w:cs="Times New Roman"/>
          <w:b/>
          <w:lang w:val="lt-LT"/>
        </w:rPr>
      </w:pPr>
    </w:p>
    <w:p w14:paraId="0709CC37" w14:textId="77777777" w:rsidR="00F63ADB" w:rsidRPr="002C18DB" w:rsidRDefault="00F63ADB" w:rsidP="0019427F">
      <w:pPr>
        <w:keepNext/>
        <w:spacing w:after="0" w:line="240" w:lineRule="auto"/>
        <w:rPr>
          <w:rFonts w:ascii="Times New Roman" w:hAnsi="Times New Roman" w:cs="Times New Roman"/>
          <w:b/>
          <w:bCs/>
          <w:lang w:val="lt-LT"/>
        </w:rPr>
      </w:pPr>
      <w:r w:rsidRPr="002C18DB">
        <w:rPr>
          <w:rFonts w:ascii="Times New Roman" w:hAnsi="Times New Roman" w:cs="Times New Roman"/>
          <w:lang w:val="lt-LT"/>
        </w:rPr>
        <w:t>UAB „Inteli Generics Nord“</w:t>
      </w:r>
      <w:r w:rsidR="00AB7DC2">
        <w:rPr>
          <w:rFonts w:ascii="Times New Roman" w:hAnsi="Times New Roman" w:cs="Times New Roman"/>
          <w:lang w:val="lt-LT"/>
        </w:rPr>
        <w:t xml:space="preserve"> </w:t>
      </w:r>
      <w:r w:rsidR="00AB7DC2" w:rsidRPr="00C61C8B">
        <w:rPr>
          <w:rFonts w:ascii="Times New Roman" w:hAnsi="Times New Roman" w:cs="Times New Roman"/>
          <w:highlight w:val="lightGray"/>
          <w:lang w:val="lt-LT"/>
        </w:rPr>
        <w:t>logotipas</w:t>
      </w:r>
    </w:p>
    <w:p w14:paraId="1DEC0511" w14:textId="77777777" w:rsidR="00F63ADB" w:rsidRPr="002C18DB" w:rsidRDefault="00F63ADB" w:rsidP="0019427F">
      <w:pPr>
        <w:tabs>
          <w:tab w:val="left" w:pos="540"/>
        </w:tabs>
        <w:spacing w:after="0" w:line="240" w:lineRule="auto"/>
        <w:rPr>
          <w:rFonts w:ascii="Times New Roman" w:hAnsi="Times New Roman" w:cs="Times New Roman"/>
          <w:b/>
          <w:lang w:val="lt-LT"/>
        </w:rPr>
      </w:pPr>
    </w:p>
    <w:p w14:paraId="028B21AA" w14:textId="77777777" w:rsidR="00F63ADB" w:rsidRPr="002C18DB" w:rsidRDefault="00F63ADB" w:rsidP="0019427F">
      <w:pPr>
        <w:tabs>
          <w:tab w:val="left" w:pos="540"/>
        </w:tabs>
        <w:spacing w:after="0" w:line="240" w:lineRule="auto"/>
        <w:rPr>
          <w:rFonts w:ascii="Times New Roman" w:hAnsi="Times New Roman" w:cs="Times New Roman"/>
          <w:b/>
          <w:lang w:val="lt-LT"/>
        </w:rPr>
      </w:pPr>
    </w:p>
    <w:p w14:paraId="2E972AFC"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3.</w:t>
      </w:r>
      <w:r w:rsidRPr="002C18DB">
        <w:rPr>
          <w:rFonts w:ascii="Times New Roman" w:hAnsi="Times New Roman" w:cs="Times New Roman"/>
          <w:b/>
          <w:lang w:val="lt-LT"/>
        </w:rPr>
        <w:tab/>
        <w:t>TINKAMUMO LAIKAS</w:t>
      </w:r>
    </w:p>
    <w:p w14:paraId="7858D02D"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02373BE6"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EXP: </w:t>
      </w:r>
      <w:r w:rsidRPr="00C61C8B">
        <w:rPr>
          <w:rFonts w:ascii="Times New Roman" w:hAnsi="Times New Roman" w:cs="Times New Roman"/>
          <w:highlight w:val="lightGray"/>
          <w:lang w:val="lt-LT"/>
        </w:rPr>
        <w:t>{mm</w:t>
      </w:r>
      <w:r w:rsidR="00AB7DC2" w:rsidRPr="00C61C8B">
        <w:rPr>
          <w:rFonts w:ascii="Times New Roman" w:hAnsi="Times New Roman" w:cs="Times New Roman"/>
          <w:highlight w:val="lightGray"/>
          <w:lang w:val="lt-LT"/>
        </w:rPr>
        <w:t>/</w:t>
      </w:r>
      <w:r w:rsidRPr="00C61C8B">
        <w:rPr>
          <w:rFonts w:ascii="Times New Roman" w:hAnsi="Times New Roman" w:cs="Times New Roman"/>
          <w:highlight w:val="lightGray"/>
          <w:lang w:val="lt-LT"/>
        </w:rPr>
        <w:t>MMMM}</w:t>
      </w:r>
    </w:p>
    <w:p w14:paraId="1C018940"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01FB138E"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829D4A7"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r w:rsidRPr="002C18DB">
        <w:rPr>
          <w:rFonts w:ascii="Times New Roman" w:hAnsi="Times New Roman" w:cs="Times New Roman"/>
          <w:b/>
          <w:lang w:val="lt-LT"/>
        </w:rPr>
        <w:t>4.</w:t>
      </w:r>
      <w:r w:rsidRPr="002C18DB">
        <w:rPr>
          <w:rFonts w:ascii="Times New Roman" w:hAnsi="Times New Roman" w:cs="Times New Roman"/>
          <w:b/>
          <w:lang w:val="lt-LT"/>
        </w:rPr>
        <w:tab/>
        <w:t>SERIJOS NUMERIS</w:t>
      </w:r>
    </w:p>
    <w:p w14:paraId="17CFC8A4"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950E803"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Lot:</w:t>
      </w:r>
    </w:p>
    <w:p w14:paraId="4FE189EA"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1A74B325"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0A0963D1" w14:textId="77777777" w:rsidR="00F63ADB" w:rsidRPr="002C18DB" w:rsidRDefault="00F63ADB" w:rsidP="001942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lang w:val="lt-LT"/>
        </w:rPr>
      </w:pPr>
      <w:r w:rsidRPr="002C18DB">
        <w:rPr>
          <w:rFonts w:ascii="Times New Roman" w:hAnsi="Times New Roman" w:cs="Times New Roman"/>
          <w:b/>
          <w:lang w:val="lt-LT"/>
        </w:rPr>
        <w:t>5.</w:t>
      </w:r>
      <w:r w:rsidRPr="002C18DB">
        <w:rPr>
          <w:rFonts w:ascii="Times New Roman" w:hAnsi="Times New Roman" w:cs="Times New Roman"/>
          <w:b/>
          <w:lang w:val="lt-LT"/>
        </w:rPr>
        <w:tab/>
        <w:t>KITA</w:t>
      </w:r>
    </w:p>
    <w:p w14:paraId="25470672" w14:textId="77777777" w:rsidR="00F63ADB" w:rsidRPr="002C18DB" w:rsidRDefault="00F63ADB" w:rsidP="0019427F">
      <w:pPr>
        <w:spacing w:after="0" w:line="240" w:lineRule="auto"/>
        <w:rPr>
          <w:rFonts w:ascii="Times New Roman" w:hAnsi="Times New Roman" w:cs="Times New Roman"/>
          <w:lang w:val="lt-LT"/>
        </w:rPr>
      </w:pPr>
    </w:p>
    <w:p w14:paraId="30CEFBC3" w14:textId="77777777" w:rsidR="00F63ADB" w:rsidRPr="002C18DB" w:rsidRDefault="00F63ADB" w:rsidP="0019427F">
      <w:pPr>
        <w:spacing w:after="0" w:line="240" w:lineRule="auto"/>
        <w:rPr>
          <w:rFonts w:ascii="Times New Roman" w:hAnsi="Times New Roman" w:cs="Times New Roman"/>
          <w:lang w:val="lt-LT"/>
        </w:rPr>
      </w:pPr>
    </w:p>
    <w:p w14:paraId="0F9D3219" w14:textId="77777777" w:rsidR="00F63ADB" w:rsidRPr="002C18DB" w:rsidRDefault="00F63ADB" w:rsidP="0019427F">
      <w:pPr>
        <w:spacing w:after="0" w:line="240" w:lineRule="auto"/>
        <w:rPr>
          <w:rFonts w:ascii="Times New Roman" w:hAnsi="Times New Roman" w:cs="Times New Roman"/>
          <w:lang w:val="lt-LT"/>
        </w:rPr>
      </w:pPr>
    </w:p>
    <w:p w14:paraId="1C979CC9" w14:textId="77777777" w:rsidR="00F63ADB" w:rsidRPr="008526DA"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br w:type="page"/>
      </w:r>
    </w:p>
    <w:p w14:paraId="7F668B3B"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1BF849D3"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1F34F301"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4D5B2E8D"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E15B21C"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615EC2AC"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0B5F2CE9"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5D4A93C0"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111313EE"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23F04982"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5440D4F8"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563718A4"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1AB930A9"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4D8C7825"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20E9F87D"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4AEE8D1B"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CA81967"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17E36108"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090E36DE"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015B96A7"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1AF3A65"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2A5FF13C" w14:textId="77777777" w:rsidR="00F63ADB" w:rsidRPr="002C18DB" w:rsidRDefault="00F63ADB" w:rsidP="0019427F">
      <w:pPr>
        <w:spacing w:after="0" w:line="240" w:lineRule="auto"/>
        <w:jc w:val="center"/>
        <w:outlineLvl w:val="0"/>
        <w:rPr>
          <w:rFonts w:ascii="Times New Roman" w:hAnsi="Times New Roman" w:cs="Times New Roman"/>
          <w:lang w:val="lt-LT"/>
        </w:rPr>
      </w:pPr>
    </w:p>
    <w:p w14:paraId="3DB66725" w14:textId="77777777" w:rsidR="00F63ADB" w:rsidRPr="002C18DB" w:rsidRDefault="00F63ADB" w:rsidP="0019427F">
      <w:pPr>
        <w:spacing w:after="0" w:line="240" w:lineRule="auto"/>
        <w:jc w:val="center"/>
        <w:outlineLvl w:val="0"/>
        <w:rPr>
          <w:rFonts w:ascii="Times New Roman" w:hAnsi="Times New Roman" w:cs="Times New Roman"/>
          <w:lang w:val="lt-LT"/>
        </w:rPr>
      </w:pPr>
      <w:r w:rsidRPr="002C18DB">
        <w:rPr>
          <w:rFonts w:ascii="Times New Roman" w:hAnsi="Times New Roman" w:cs="Times New Roman"/>
          <w:b/>
          <w:kern w:val="28"/>
          <w:lang w:val="lt-LT"/>
        </w:rPr>
        <w:t>B. PAKUOTĖS LAPELIS</w:t>
      </w:r>
    </w:p>
    <w:p w14:paraId="199FDE8F" w14:textId="77777777" w:rsidR="00F63ADB" w:rsidRPr="002C18DB" w:rsidRDefault="00F63ADB" w:rsidP="0019427F">
      <w:pPr>
        <w:spacing w:after="0" w:line="240" w:lineRule="auto"/>
        <w:jc w:val="center"/>
        <w:outlineLvl w:val="0"/>
        <w:rPr>
          <w:rFonts w:ascii="Times New Roman" w:hAnsi="Times New Roman" w:cs="Times New Roman"/>
          <w:b/>
          <w:lang w:val="lt-LT"/>
        </w:rPr>
      </w:pPr>
      <w:r w:rsidRPr="002C18DB">
        <w:rPr>
          <w:rFonts w:ascii="Times New Roman" w:hAnsi="Times New Roman" w:cs="Times New Roman"/>
          <w:lang w:val="lt-LT"/>
        </w:rPr>
        <w:br w:type="page"/>
      </w:r>
      <w:r w:rsidRPr="002C18DB">
        <w:rPr>
          <w:rFonts w:ascii="Times New Roman" w:hAnsi="Times New Roman" w:cs="Times New Roman"/>
          <w:b/>
          <w:lang w:val="lt-LT"/>
        </w:rPr>
        <w:lastRenderedPageBreak/>
        <w:t>Pakuotės lapelis: informacija vartotojui</w:t>
      </w:r>
    </w:p>
    <w:p w14:paraId="2529C328" w14:textId="77777777" w:rsidR="00F63ADB" w:rsidRPr="002C18DB" w:rsidRDefault="00F63ADB" w:rsidP="0019427F">
      <w:pPr>
        <w:spacing w:after="0" w:line="240" w:lineRule="auto"/>
        <w:jc w:val="center"/>
        <w:outlineLvl w:val="0"/>
        <w:rPr>
          <w:rFonts w:ascii="Times New Roman" w:hAnsi="Times New Roman" w:cs="Times New Roman"/>
          <w:b/>
          <w:lang w:val="lt-LT"/>
        </w:rPr>
      </w:pPr>
    </w:p>
    <w:p w14:paraId="4E3099A4" w14:textId="77777777" w:rsidR="00F63ADB" w:rsidRPr="002C18DB" w:rsidRDefault="00F63ADB" w:rsidP="0019427F">
      <w:pPr>
        <w:spacing w:after="0" w:line="240" w:lineRule="auto"/>
        <w:jc w:val="center"/>
        <w:rPr>
          <w:rFonts w:ascii="Times New Roman" w:hAnsi="Times New Roman" w:cs="Times New Roman"/>
          <w:b/>
          <w:lang w:val="lt-LT"/>
        </w:rPr>
      </w:pPr>
      <w:r w:rsidRPr="002C18DB">
        <w:rPr>
          <w:rFonts w:ascii="Times New Roman" w:hAnsi="Times New Roman" w:cs="Times New Roman"/>
          <w:b/>
          <w:lang w:val="lt-LT"/>
        </w:rPr>
        <w:t>Dutasteride Inteli</w:t>
      </w:r>
      <w:r w:rsidRPr="002C18DB">
        <w:rPr>
          <w:rFonts w:ascii="Times New Roman" w:hAnsi="Times New Roman" w:cs="Times New Roman"/>
          <w:b/>
          <w:caps/>
          <w:lang w:val="lt-LT"/>
        </w:rPr>
        <w:t xml:space="preserve"> </w:t>
      </w:r>
      <w:r w:rsidRPr="002C18DB">
        <w:rPr>
          <w:rFonts w:ascii="Times New Roman" w:hAnsi="Times New Roman" w:cs="Times New Roman"/>
          <w:b/>
          <w:lang w:val="lt-LT"/>
        </w:rPr>
        <w:t>0,5 mg minkštosios kapsulės</w:t>
      </w:r>
    </w:p>
    <w:p w14:paraId="398306B0" w14:textId="77777777" w:rsidR="00F63ADB" w:rsidRPr="002C18DB" w:rsidRDefault="002C18DB" w:rsidP="0019427F">
      <w:pPr>
        <w:numPr>
          <w:ilvl w:val="12"/>
          <w:numId w:val="0"/>
        </w:numPr>
        <w:spacing w:after="0" w:line="240" w:lineRule="auto"/>
        <w:jc w:val="center"/>
        <w:rPr>
          <w:rFonts w:ascii="Times New Roman" w:hAnsi="Times New Roman" w:cs="Times New Roman"/>
          <w:lang w:val="lt-LT"/>
        </w:rPr>
      </w:pPr>
      <w:r w:rsidRPr="002C18DB">
        <w:rPr>
          <w:rFonts w:ascii="Times New Roman" w:hAnsi="Times New Roman" w:cs="Times New Roman"/>
          <w:lang w:val="lt-LT"/>
        </w:rPr>
        <w:t>d</w:t>
      </w:r>
      <w:r w:rsidR="00F63ADB" w:rsidRPr="002C18DB">
        <w:rPr>
          <w:rFonts w:ascii="Times New Roman" w:hAnsi="Times New Roman" w:cs="Times New Roman"/>
          <w:lang w:val="lt-LT"/>
        </w:rPr>
        <w:t>utasteridas</w:t>
      </w:r>
    </w:p>
    <w:p w14:paraId="72A46D2B" w14:textId="77777777" w:rsidR="00F63ADB" w:rsidRPr="002C18DB" w:rsidRDefault="00F63ADB" w:rsidP="0019427F">
      <w:pPr>
        <w:spacing w:after="0" w:line="240" w:lineRule="auto"/>
        <w:jc w:val="center"/>
        <w:rPr>
          <w:rFonts w:ascii="Times New Roman" w:hAnsi="Times New Roman" w:cs="Times New Roman"/>
          <w:lang w:val="lt-LT"/>
        </w:rPr>
      </w:pPr>
    </w:p>
    <w:p w14:paraId="28FD05A8" w14:textId="77777777" w:rsidR="00F63ADB" w:rsidRPr="002C18DB"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b/>
          <w:lang w:val="lt-LT"/>
        </w:rPr>
        <w:t>Atidžiai perskaitykite visą šį lapelį, prieš pradėdami vartoti vaistą, nes jame pateikiama Jums svarbi informacija.</w:t>
      </w:r>
    </w:p>
    <w:p w14:paraId="0DCEBB67" w14:textId="77777777" w:rsidR="00F63ADB" w:rsidRPr="002C18DB" w:rsidRDefault="00F63ADB" w:rsidP="008526DA">
      <w:pPr>
        <w:numPr>
          <w:ilvl w:val="0"/>
          <w:numId w:val="27"/>
        </w:numPr>
        <w:tabs>
          <w:tab w:val="left" w:pos="540"/>
        </w:tabs>
        <w:spacing w:after="0" w:line="240" w:lineRule="auto"/>
        <w:ind w:left="426" w:hanging="426"/>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Neišmeskite šio lapelio, nes vėl gali prireikti jį perskaityti.</w:t>
      </w:r>
    </w:p>
    <w:p w14:paraId="4EF808D4" w14:textId="77777777" w:rsidR="00F63ADB" w:rsidRPr="002C18DB" w:rsidRDefault="00F63ADB" w:rsidP="008526DA">
      <w:pPr>
        <w:numPr>
          <w:ilvl w:val="0"/>
          <w:numId w:val="27"/>
        </w:numPr>
        <w:tabs>
          <w:tab w:val="left" w:pos="540"/>
        </w:tabs>
        <w:spacing w:after="0" w:line="240" w:lineRule="auto"/>
        <w:ind w:left="426" w:hanging="426"/>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Jeigu kiltų daugiau klausimų, kreipkitės į gydytoją, vaistininką arba slaugytoją.</w:t>
      </w:r>
    </w:p>
    <w:p w14:paraId="1C777F84" w14:textId="77777777" w:rsidR="00F63ADB" w:rsidRPr="002C18DB" w:rsidRDefault="00F63ADB" w:rsidP="00657E8E">
      <w:pPr>
        <w:numPr>
          <w:ilvl w:val="0"/>
          <w:numId w:val="27"/>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Šis vaistas skirtas tik Jums, todėl kitiems žmonėms jo duoti negalima. Vaistas gali jiems pakenkti (net tiems, kurių ligos požymiai yra tokie patys kaip Jūsų).</w:t>
      </w:r>
    </w:p>
    <w:p w14:paraId="2F639DE8" w14:textId="77777777" w:rsidR="00F63ADB" w:rsidRPr="002C18DB" w:rsidRDefault="00F63ADB" w:rsidP="00657E8E">
      <w:pPr>
        <w:numPr>
          <w:ilvl w:val="0"/>
          <w:numId w:val="27"/>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lang w:val="lt-LT" w:eastAsia="en-AU"/>
        </w:rPr>
        <w:t>Jeigu pasireiškė šalutinis poveikis (net jeigu jis šiame lapelyje nenurodytas), kreipkitės į gydytoją, vaistininką arba slaugytoją. Žr. 4</w:t>
      </w:r>
      <w:r w:rsidR="006E1E0F">
        <w:rPr>
          <w:rFonts w:ascii="Times New Roman" w:eastAsia="Times New Roman" w:hAnsi="Times New Roman" w:cs="Times New Roman"/>
          <w:lang w:val="lt-LT" w:eastAsia="en-AU"/>
        </w:rPr>
        <w:t> </w:t>
      </w:r>
      <w:r w:rsidRPr="002C18DB">
        <w:rPr>
          <w:rFonts w:ascii="Times New Roman" w:eastAsia="Times New Roman" w:hAnsi="Times New Roman" w:cs="Times New Roman"/>
          <w:lang w:val="lt-LT" w:eastAsia="en-AU"/>
        </w:rPr>
        <w:t>skyrių.</w:t>
      </w:r>
    </w:p>
    <w:p w14:paraId="1BAD948A" w14:textId="77777777" w:rsidR="00F63ADB" w:rsidRPr="002C18DB" w:rsidRDefault="00F63ADB" w:rsidP="0019427F">
      <w:pPr>
        <w:numPr>
          <w:ilvl w:val="12"/>
          <w:numId w:val="0"/>
        </w:numPr>
        <w:spacing w:after="0" w:line="240" w:lineRule="auto"/>
        <w:ind w:left="540" w:right="-2" w:hanging="540"/>
        <w:outlineLvl w:val="0"/>
        <w:rPr>
          <w:rFonts w:ascii="Times New Roman" w:hAnsi="Times New Roman" w:cs="Times New Roman"/>
          <w:b/>
          <w:lang w:val="lt-LT"/>
        </w:rPr>
      </w:pPr>
    </w:p>
    <w:p w14:paraId="6D284201" w14:textId="77777777" w:rsidR="00F63ADB" w:rsidRDefault="00F63ADB" w:rsidP="0019427F">
      <w:pPr>
        <w:tabs>
          <w:tab w:val="left" w:pos="0"/>
        </w:tabs>
        <w:spacing w:after="0" w:line="240" w:lineRule="auto"/>
        <w:rPr>
          <w:rFonts w:ascii="Times New Roman" w:hAnsi="Times New Roman" w:cs="Times New Roman"/>
          <w:b/>
          <w:lang w:val="lt-LT"/>
        </w:rPr>
      </w:pPr>
      <w:r w:rsidRPr="002C18DB">
        <w:rPr>
          <w:rFonts w:ascii="Times New Roman" w:hAnsi="Times New Roman" w:cs="Times New Roman"/>
          <w:b/>
          <w:lang w:val="lt-LT"/>
        </w:rPr>
        <w:t>Apie ką rašoma šiame lapelyje</w:t>
      </w:r>
      <w:r w:rsidR="006E1E0F">
        <w:rPr>
          <w:rFonts w:ascii="Times New Roman" w:hAnsi="Times New Roman" w:cs="Times New Roman"/>
          <w:b/>
          <w:lang w:val="lt-LT"/>
        </w:rPr>
        <w:t>?</w:t>
      </w:r>
    </w:p>
    <w:p w14:paraId="3C791254" w14:textId="77777777" w:rsidR="006E1E0F" w:rsidRPr="002C18DB" w:rsidRDefault="006E1E0F" w:rsidP="0019427F">
      <w:pPr>
        <w:tabs>
          <w:tab w:val="left" w:pos="0"/>
        </w:tabs>
        <w:spacing w:after="0" w:line="240" w:lineRule="auto"/>
        <w:rPr>
          <w:rFonts w:ascii="Times New Roman" w:hAnsi="Times New Roman" w:cs="Times New Roman"/>
          <w:b/>
          <w:lang w:val="lt-LT"/>
        </w:rPr>
      </w:pPr>
    </w:p>
    <w:p w14:paraId="0BC104FF" w14:textId="77777777" w:rsidR="00F63ADB" w:rsidRPr="002C18DB" w:rsidRDefault="00F63ADB" w:rsidP="0019427F">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1.</w:t>
      </w:r>
      <w:r w:rsidR="002C18DB" w:rsidRPr="002C18DB">
        <w:rPr>
          <w:rFonts w:ascii="Times New Roman" w:hAnsi="Times New Roman" w:cs="Times New Roman"/>
          <w:lang w:val="lt-LT"/>
        </w:rPr>
        <w:tab/>
      </w:r>
      <w:r w:rsidRPr="002C18DB">
        <w:rPr>
          <w:rFonts w:ascii="Times New Roman" w:hAnsi="Times New Roman" w:cs="Times New Roman"/>
          <w:lang w:val="lt-LT"/>
        </w:rPr>
        <w:t>Kas yra Dutasteride Inteli ir kam jis vartojamas</w:t>
      </w:r>
    </w:p>
    <w:p w14:paraId="06E9745F" w14:textId="77777777" w:rsidR="00F63ADB" w:rsidRPr="002C18DB" w:rsidRDefault="00F63ADB" w:rsidP="0019427F">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2.</w:t>
      </w:r>
      <w:r w:rsidR="002C18DB" w:rsidRPr="002C18DB">
        <w:rPr>
          <w:rFonts w:ascii="Times New Roman" w:hAnsi="Times New Roman" w:cs="Times New Roman"/>
          <w:lang w:val="lt-LT"/>
        </w:rPr>
        <w:tab/>
      </w:r>
      <w:r w:rsidRPr="002C18DB">
        <w:rPr>
          <w:rFonts w:ascii="Times New Roman" w:hAnsi="Times New Roman" w:cs="Times New Roman"/>
          <w:lang w:val="lt-LT"/>
        </w:rPr>
        <w:t>Kas žinotina prieš vartojant Dutasteride Inteli</w:t>
      </w:r>
    </w:p>
    <w:p w14:paraId="452209CC" w14:textId="77777777" w:rsidR="00F63ADB" w:rsidRPr="002C18DB" w:rsidRDefault="00F63ADB" w:rsidP="0019427F">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3.</w:t>
      </w:r>
      <w:r w:rsidR="002C18DB" w:rsidRPr="002C18DB">
        <w:rPr>
          <w:rFonts w:ascii="Times New Roman" w:hAnsi="Times New Roman" w:cs="Times New Roman"/>
          <w:lang w:val="lt-LT"/>
        </w:rPr>
        <w:tab/>
      </w:r>
      <w:r w:rsidRPr="002C18DB">
        <w:rPr>
          <w:rFonts w:ascii="Times New Roman" w:hAnsi="Times New Roman" w:cs="Times New Roman"/>
          <w:lang w:val="lt-LT"/>
        </w:rPr>
        <w:t xml:space="preserve">Kaip vartoti Dutasteride Inteli </w:t>
      </w:r>
    </w:p>
    <w:p w14:paraId="45DEB42C" w14:textId="77777777" w:rsidR="00F63ADB" w:rsidRPr="002C18DB" w:rsidRDefault="00F63ADB" w:rsidP="002C18DB">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4.</w:t>
      </w:r>
      <w:r w:rsidR="002C18DB" w:rsidRPr="002C18DB">
        <w:rPr>
          <w:rFonts w:ascii="Times New Roman" w:hAnsi="Times New Roman" w:cs="Times New Roman"/>
          <w:lang w:val="lt-LT"/>
        </w:rPr>
        <w:tab/>
      </w:r>
      <w:r w:rsidRPr="002C18DB">
        <w:rPr>
          <w:rFonts w:ascii="Times New Roman" w:hAnsi="Times New Roman" w:cs="Times New Roman"/>
          <w:lang w:val="lt-LT"/>
        </w:rPr>
        <w:t>Galimas šalutinis poveikis</w:t>
      </w:r>
    </w:p>
    <w:p w14:paraId="0BB2C664" w14:textId="77777777" w:rsidR="00F63ADB" w:rsidRPr="002C18DB" w:rsidRDefault="00F63ADB" w:rsidP="002C18DB">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5.</w:t>
      </w:r>
      <w:r w:rsidR="002C18DB" w:rsidRPr="002C18DB">
        <w:rPr>
          <w:rFonts w:ascii="Times New Roman" w:hAnsi="Times New Roman" w:cs="Times New Roman"/>
          <w:lang w:val="lt-LT"/>
        </w:rPr>
        <w:tab/>
      </w:r>
      <w:r w:rsidRPr="002C18DB">
        <w:rPr>
          <w:rFonts w:ascii="Times New Roman" w:hAnsi="Times New Roman" w:cs="Times New Roman"/>
          <w:lang w:val="lt-LT"/>
        </w:rPr>
        <w:t>Kaip laikyti Dutasteride Inteli</w:t>
      </w:r>
    </w:p>
    <w:p w14:paraId="6471ABF7" w14:textId="77777777" w:rsidR="00F63ADB" w:rsidRPr="002C18DB" w:rsidRDefault="00F63ADB" w:rsidP="002C18DB">
      <w:pPr>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6.</w:t>
      </w:r>
      <w:r w:rsidR="002C18DB" w:rsidRPr="002C18DB">
        <w:rPr>
          <w:rFonts w:ascii="Times New Roman" w:hAnsi="Times New Roman" w:cs="Times New Roman"/>
          <w:lang w:val="lt-LT"/>
        </w:rPr>
        <w:tab/>
      </w:r>
      <w:r w:rsidRPr="002C18DB">
        <w:rPr>
          <w:rFonts w:ascii="Times New Roman" w:hAnsi="Times New Roman" w:cs="Times New Roman"/>
          <w:lang w:val="lt-LT"/>
        </w:rPr>
        <w:t>Pakuotės turinys ir kita informacija</w:t>
      </w:r>
    </w:p>
    <w:p w14:paraId="77DF0110" w14:textId="77777777" w:rsidR="00F63ADB" w:rsidRPr="002C18DB" w:rsidRDefault="00F63ADB" w:rsidP="002C18DB">
      <w:pPr>
        <w:numPr>
          <w:ilvl w:val="12"/>
          <w:numId w:val="0"/>
        </w:numPr>
        <w:spacing w:after="0" w:line="240" w:lineRule="auto"/>
        <w:rPr>
          <w:rFonts w:ascii="Times New Roman" w:hAnsi="Times New Roman" w:cs="Times New Roman"/>
          <w:lang w:val="lt-LT"/>
        </w:rPr>
      </w:pPr>
    </w:p>
    <w:p w14:paraId="4138B6F4" w14:textId="77777777" w:rsidR="00F63ADB" w:rsidRPr="002C18DB" w:rsidRDefault="00F63ADB" w:rsidP="002C18DB">
      <w:pPr>
        <w:numPr>
          <w:ilvl w:val="12"/>
          <w:numId w:val="0"/>
        </w:numPr>
        <w:spacing w:after="0" w:line="240" w:lineRule="auto"/>
        <w:rPr>
          <w:rFonts w:ascii="Times New Roman" w:hAnsi="Times New Roman" w:cs="Times New Roman"/>
          <w:lang w:val="lt-LT"/>
        </w:rPr>
      </w:pPr>
    </w:p>
    <w:p w14:paraId="37CF7719" w14:textId="77777777" w:rsidR="00F63ADB" w:rsidRPr="008526DA" w:rsidRDefault="00F63ADB" w:rsidP="008526DA">
      <w:pPr>
        <w:tabs>
          <w:tab w:val="left" w:pos="567"/>
        </w:tabs>
        <w:spacing w:after="0" w:line="240" w:lineRule="auto"/>
        <w:outlineLvl w:val="0"/>
        <w:rPr>
          <w:rFonts w:ascii="Times New Roman" w:hAnsi="Times New Roman" w:cs="Times New Roman"/>
          <w:b/>
          <w:caps/>
          <w:lang w:val="lt-LT"/>
        </w:rPr>
      </w:pPr>
      <w:r w:rsidRPr="008526DA">
        <w:rPr>
          <w:rFonts w:ascii="Times New Roman" w:hAnsi="Times New Roman" w:cs="Times New Roman"/>
          <w:b/>
          <w:lang w:val="lt-LT"/>
        </w:rPr>
        <w:t>1.</w:t>
      </w:r>
      <w:r w:rsidRPr="008526DA">
        <w:rPr>
          <w:rFonts w:ascii="Times New Roman" w:hAnsi="Times New Roman" w:cs="Times New Roman"/>
          <w:b/>
          <w:lang w:val="lt-LT"/>
        </w:rPr>
        <w:tab/>
        <w:t>Kas yra Dutasteride Inteli ir kam jis vartojamas</w:t>
      </w:r>
    </w:p>
    <w:p w14:paraId="2D18C65C" w14:textId="77777777" w:rsidR="00F63ADB" w:rsidRPr="002C18DB" w:rsidRDefault="00F63ADB" w:rsidP="002C18DB">
      <w:pPr>
        <w:spacing w:after="0" w:line="240" w:lineRule="auto"/>
        <w:rPr>
          <w:rFonts w:ascii="Times New Roman" w:hAnsi="Times New Roman" w:cs="Times New Roman"/>
          <w:lang w:val="lt-LT"/>
        </w:rPr>
      </w:pPr>
    </w:p>
    <w:p w14:paraId="2A7E8DD1" w14:textId="77777777" w:rsidR="00F63ADB" w:rsidRPr="008526DA" w:rsidRDefault="00F63ADB" w:rsidP="002C18DB">
      <w:pPr>
        <w:spacing w:after="0" w:line="240" w:lineRule="auto"/>
        <w:rPr>
          <w:rFonts w:ascii="Times New Roman" w:hAnsi="Times New Roman" w:cs="Times New Roman"/>
          <w:bCs/>
          <w:lang w:val="lt-LT"/>
        </w:rPr>
      </w:pPr>
      <w:r w:rsidRPr="008526DA">
        <w:rPr>
          <w:rFonts w:ascii="Times New Roman" w:hAnsi="Times New Roman" w:cs="Times New Roman"/>
          <w:bCs/>
          <w:lang w:val="lt-LT"/>
        </w:rPr>
        <w:t xml:space="preserve">Dutasteride Inteli vartojamas padidėjusios vyrų prostatos </w:t>
      </w:r>
      <w:r w:rsidRPr="008526DA">
        <w:rPr>
          <w:rFonts w:ascii="Times New Roman" w:hAnsi="Times New Roman" w:cs="Times New Roman"/>
          <w:bCs/>
          <w:i/>
          <w:lang w:val="lt-LT"/>
        </w:rPr>
        <w:t xml:space="preserve">(gerybinės prostatos hiperplazijos) – </w:t>
      </w:r>
      <w:r w:rsidRPr="008526DA">
        <w:rPr>
          <w:rFonts w:ascii="Times New Roman" w:hAnsi="Times New Roman" w:cs="Times New Roman"/>
          <w:bCs/>
          <w:lang w:val="lt-LT"/>
        </w:rPr>
        <w:t>ne vėžio sukelto priešinės liaukos padidėjimo, kurį sukelia per didelis hormono dihidrotestosterono gaminimas, gydymui</w:t>
      </w:r>
      <w:r w:rsidRPr="008526DA">
        <w:rPr>
          <w:rFonts w:ascii="Times New Roman" w:hAnsi="Times New Roman" w:cs="Times New Roman"/>
          <w:bCs/>
          <w:i/>
          <w:lang w:val="lt-LT"/>
        </w:rPr>
        <w:t xml:space="preserve">. </w:t>
      </w:r>
    </w:p>
    <w:p w14:paraId="54134EF6" w14:textId="77777777" w:rsidR="00F63ADB" w:rsidRPr="002C18DB" w:rsidRDefault="00F63ADB" w:rsidP="002C18DB">
      <w:pPr>
        <w:spacing w:after="0" w:line="240" w:lineRule="auto"/>
        <w:rPr>
          <w:rFonts w:ascii="Times New Roman" w:hAnsi="Times New Roman" w:cs="Times New Roman"/>
          <w:lang w:val="lt-LT"/>
        </w:rPr>
      </w:pPr>
    </w:p>
    <w:p w14:paraId="03C90A83"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Veiklioji medžiaga yra dutasteridas. Jis priklauso vaistų grupei, vadinamai 5-alfa reduktazės inhibitoriais.</w:t>
      </w:r>
    </w:p>
    <w:p w14:paraId="52A50095" w14:textId="77777777" w:rsidR="00F63ADB" w:rsidRPr="002C18DB" w:rsidRDefault="00F63ADB" w:rsidP="0019427F">
      <w:pPr>
        <w:spacing w:after="0" w:line="240" w:lineRule="auto"/>
        <w:rPr>
          <w:rFonts w:ascii="Times New Roman" w:hAnsi="Times New Roman" w:cs="Times New Roman"/>
          <w:lang w:val="lt-LT"/>
        </w:rPr>
      </w:pPr>
    </w:p>
    <w:p w14:paraId="1F14286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 xml:space="preserve">Didėjant prostatai, gali atsirasti šlapinimosi sutrikimų – pasunkėjęs ir dažnas šlapinimasis. Šlapimo tėkmė sulėtėja ir susilpnėja. Negydant atsiranda pavojus, kad Jums gali visai susilaikyti šlapimas. Tokiu atveju reikalingas skubus gydymas. Kai kada būtina chirurginė operacija prostatai pašalinti arba sumažinti. Dutasteride Inteli sumažina dihidrotestosterono gamybą, todėl prostata susitraukia ir šlapinimosi sutrikimo simptomai palengvėja. Dėl to sumažėja </w:t>
      </w:r>
      <w:r w:rsidR="008B7AE9">
        <w:rPr>
          <w:rFonts w:ascii="Times New Roman" w:hAnsi="Times New Roman" w:cs="Times New Roman"/>
          <w:lang w:val="lt-LT"/>
        </w:rPr>
        <w:t>ūminio</w:t>
      </w:r>
      <w:r w:rsidRPr="002C18DB">
        <w:rPr>
          <w:rFonts w:ascii="Times New Roman" w:hAnsi="Times New Roman" w:cs="Times New Roman"/>
          <w:lang w:val="lt-LT"/>
        </w:rPr>
        <w:t xml:space="preserve"> šlapimo susilaikymo rizika ir chirurginės operacijos gali neprireikti.</w:t>
      </w:r>
    </w:p>
    <w:p w14:paraId="635F9E55" w14:textId="77777777" w:rsidR="00F63ADB" w:rsidRPr="002C18DB" w:rsidRDefault="00F63ADB" w:rsidP="0019427F">
      <w:pPr>
        <w:numPr>
          <w:ilvl w:val="12"/>
          <w:numId w:val="0"/>
        </w:numPr>
        <w:spacing w:after="0" w:line="240" w:lineRule="auto"/>
        <w:rPr>
          <w:rFonts w:ascii="Times New Roman" w:hAnsi="Times New Roman" w:cs="Times New Roman"/>
          <w:lang w:val="lt-LT"/>
        </w:rPr>
      </w:pPr>
    </w:p>
    <w:p w14:paraId="664A20AE" w14:textId="77777777" w:rsidR="00F63ADB" w:rsidRPr="002C18DB" w:rsidRDefault="00F63ADB" w:rsidP="0019427F">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 gali būti vartojamas su kitu vaistu, vadinamu tamsulozinu (skirtu padidėjusios prostatos simptomams gydyti).</w:t>
      </w:r>
    </w:p>
    <w:p w14:paraId="44D4B270" w14:textId="77777777" w:rsidR="00F63ADB" w:rsidRPr="002C18DB" w:rsidRDefault="00F63ADB" w:rsidP="0019427F">
      <w:pPr>
        <w:numPr>
          <w:ilvl w:val="12"/>
          <w:numId w:val="0"/>
        </w:numPr>
        <w:spacing w:after="0" w:line="240" w:lineRule="auto"/>
        <w:rPr>
          <w:rFonts w:ascii="Times New Roman" w:hAnsi="Times New Roman" w:cs="Times New Roman"/>
          <w:lang w:val="lt-LT"/>
        </w:rPr>
      </w:pPr>
    </w:p>
    <w:p w14:paraId="2ECE5CDD" w14:textId="77777777" w:rsidR="00F63ADB" w:rsidRPr="002C18DB" w:rsidRDefault="00F63ADB" w:rsidP="0019427F">
      <w:pPr>
        <w:numPr>
          <w:ilvl w:val="12"/>
          <w:numId w:val="0"/>
        </w:numPr>
        <w:spacing w:after="0" w:line="240" w:lineRule="auto"/>
        <w:rPr>
          <w:rFonts w:ascii="Times New Roman" w:hAnsi="Times New Roman" w:cs="Times New Roman"/>
          <w:lang w:val="lt-LT"/>
        </w:rPr>
      </w:pPr>
    </w:p>
    <w:p w14:paraId="3DCD4C86" w14:textId="77777777" w:rsidR="00F63ADB" w:rsidRPr="002C18DB" w:rsidRDefault="00F63ADB" w:rsidP="0019427F">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lang w:val="lt-LT"/>
        </w:rPr>
        <w:t>2.</w:t>
      </w:r>
      <w:r w:rsidRPr="002C18DB">
        <w:rPr>
          <w:rFonts w:ascii="Times New Roman" w:hAnsi="Times New Roman" w:cs="Times New Roman"/>
          <w:b/>
          <w:lang w:val="lt-LT"/>
        </w:rPr>
        <w:tab/>
        <w:t>Kas žinotina prieš vartojant Dutasteride Inteli</w:t>
      </w:r>
    </w:p>
    <w:p w14:paraId="07FD7A0A" w14:textId="77777777" w:rsidR="00F63ADB" w:rsidRPr="002C18DB" w:rsidRDefault="00F63ADB" w:rsidP="0019427F">
      <w:pPr>
        <w:spacing w:after="0" w:line="240" w:lineRule="auto"/>
        <w:ind w:left="567" w:hanging="567"/>
        <w:rPr>
          <w:rFonts w:ascii="Times New Roman" w:hAnsi="Times New Roman" w:cs="Times New Roman"/>
          <w:lang w:val="lt-LT"/>
        </w:rPr>
      </w:pPr>
    </w:p>
    <w:p w14:paraId="223F7E71" w14:textId="77777777" w:rsidR="00F63ADB" w:rsidRPr="002C18DB" w:rsidRDefault="00F63ADB" w:rsidP="0019427F">
      <w:pPr>
        <w:spacing w:after="0" w:line="240" w:lineRule="auto"/>
        <w:ind w:left="567" w:hanging="567"/>
        <w:rPr>
          <w:rFonts w:ascii="Times New Roman" w:hAnsi="Times New Roman" w:cs="Times New Roman"/>
          <w:b/>
          <w:caps/>
          <w:lang w:val="lt-LT"/>
        </w:rPr>
      </w:pPr>
      <w:r w:rsidRPr="002C18DB">
        <w:rPr>
          <w:rFonts w:ascii="Times New Roman" w:hAnsi="Times New Roman" w:cs="Times New Roman"/>
          <w:b/>
          <w:lang w:val="lt-LT"/>
        </w:rPr>
        <w:t xml:space="preserve">Dutasteride Inteli vartoti </w:t>
      </w:r>
      <w:r w:rsidR="002C18DB" w:rsidRPr="002C18DB">
        <w:rPr>
          <w:rFonts w:ascii="Times New Roman" w:hAnsi="Times New Roman" w:cs="Times New Roman"/>
          <w:b/>
          <w:lang w:val="lt-LT"/>
        </w:rPr>
        <w:t>draudžiama</w:t>
      </w:r>
      <w:r w:rsidRPr="002C18DB">
        <w:rPr>
          <w:rFonts w:ascii="Times New Roman" w:hAnsi="Times New Roman" w:cs="Times New Roman"/>
          <w:b/>
          <w:lang w:val="lt-LT"/>
        </w:rPr>
        <w:t>:</w:t>
      </w:r>
    </w:p>
    <w:p w14:paraId="78E2805A" w14:textId="77777777" w:rsidR="00F63ADB" w:rsidRPr="008526DA" w:rsidRDefault="00F63ADB" w:rsidP="008526DA">
      <w:pPr>
        <w:pStyle w:val="Sraopastraipa"/>
        <w:numPr>
          <w:ilvl w:val="0"/>
          <w:numId w:val="27"/>
        </w:numPr>
        <w:ind w:left="567" w:hanging="567"/>
        <w:rPr>
          <w:rFonts w:ascii="Times New Roman" w:eastAsia="Calibri" w:hAnsi="Times New Roman"/>
          <w:lang w:val="lt-LT"/>
        </w:rPr>
      </w:pPr>
      <w:r w:rsidRPr="008526DA">
        <w:rPr>
          <w:rFonts w:ascii="Times New Roman" w:eastAsia="Calibri" w:hAnsi="Times New Roman"/>
          <w:lang w:val="lt-LT"/>
        </w:rPr>
        <w:t xml:space="preserve">jeigu yra </w:t>
      </w:r>
      <w:r w:rsidRPr="008526DA">
        <w:rPr>
          <w:rFonts w:ascii="Times New Roman" w:eastAsia="Calibri" w:hAnsi="Times New Roman"/>
          <w:bCs/>
          <w:lang w:val="lt-LT"/>
        </w:rPr>
        <w:t>alergija dutasteridui, kitokiems 5-alfa reduktazės inhibitoriams, sojai, žemės riešutams</w:t>
      </w:r>
      <w:r w:rsidRPr="008526DA">
        <w:rPr>
          <w:rFonts w:ascii="Times New Roman" w:eastAsia="Calibri" w:hAnsi="Times New Roman"/>
          <w:b/>
          <w:lang w:val="lt-LT"/>
        </w:rPr>
        <w:t xml:space="preserve"> </w:t>
      </w:r>
      <w:r w:rsidRPr="008526DA">
        <w:rPr>
          <w:rFonts w:ascii="Times New Roman" w:eastAsia="Calibri" w:hAnsi="Times New Roman"/>
          <w:lang w:val="lt-LT"/>
        </w:rPr>
        <w:t>arba bet kuriai pagalbinei šio vaisto medžiagai (jos išvardytos 6</w:t>
      </w:r>
      <w:r w:rsidR="006E1E0F">
        <w:rPr>
          <w:rFonts w:ascii="Times New Roman" w:eastAsia="Calibri" w:hAnsi="Times New Roman"/>
          <w:lang w:val="lt-LT"/>
        </w:rPr>
        <w:t> </w:t>
      </w:r>
      <w:r w:rsidRPr="008526DA">
        <w:rPr>
          <w:rFonts w:ascii="Times New Roman" w:eastAsia="Calibri" w:hAnsi="Times New Roman"/>
          <w:lang w:val="lt-LT"/>
        </w:rPr>
        <w:t xml:space="preserve">skyriuje); </w:t>
      </w:r>
    </w:p>
    <w:p w14:paraId="2462EB97" w14:textId="77777777" w:rsidR="00F63ADB" w:rsidRPr="008526DA" w:rsidRDefault="00F63ADB" w:rsidP="008526DA">
      <w:pPr>
        <w:pStyle w:val="Sraopastraipa"/>
        <w:numPr>
          <w:ilvl w:val="0"/>
          <w:numId w:val="27"/>
        </w:numPr>
        <w:ind w:left="567" w:hanging="567"/>
        <w:rPr>
          <w:rFonts w:ascii="Times New Roman" w:eastAsia="Calibri" w:hAnsi="Times New Roman"/>
          <w:bCs/>
          <w:lang w:val="lt-LT"/>
        </w:rPr>
      </w:pPr>
      <w:r w:rsidRPr="008526DA">
        <w:rPr>
          <w:rFonts w:ascii="Times New Roman" w:eastAsia="Calibri" w:hAnsi="Times New Roman"/>
          <w:bCs/>
          <w:lang w:val="lt-LT"/>
        </w:rPr>
        <w:t>jeigu sergate sunkia kepenų liga</w:t>
      </w:r>
      <w:r w:rsidR="00A611AA" w:rsidRPr="008526DA">
        <w:rPr>
          <w:rFonts w:ascii="Times New Roman" w:eastAsia="Calibri" w:hAnsi="Times New Roman"/>
          <w:bCs/>
          <w:lang w:val="lt-LT"/>
        </w:rPr>
        <w:t>.</w:t>
      </w:r>
    </w:p>
    <w:p w14:paraId="01F4D31B" w14:textId="77777777" w:rsidR="00A611AA" w:rsidRPr="002C18DB" w:rsidRDefault="00A611AA" w:rsidP="008526DA">
      <w:pPr>
        <w:tabs>
          <w:tab w:val="num" w:pos="2340"/>
        </w:tabs>
        <w:spacing w:after="0" w:line="240" w:lineRule="auto"/>
        <w:rPr>
          <w:rFonts w:ascii="Times New Roman" w:hAnsi="Times New Roman" w:cs="Times New Roman"/>
          <w:bCs/>
          <w:lang w:val="lt-LT"/>
        </w:rPr>
      </w:pPr>
    </w:p>
    <w:p w14:paraId="28535EB8" w14:textId="77777777" w:rsidR="00F63ADB" w:rsidRPr="002C18DB" w:rsidRDefault="00A611AA" w:rsidP="008526DA">
      <w:pPr>
        <w:tabs>
          <w:tab w:val="num" w:pos="2340"/>
        </w:tabs>
        <w:spacing w:after="0" w:line="240" w:lineRule="auto"/>
        <w:rPr>
          <w:rFonts w:ascii="Times New Roman" w:hAnsi="Times New Roman" w:cs="Times New Roman"/>
          <w:bCs/>
          <w:lang w:val="lt-LT"/>
        </w:rPr>
      </w:pPr>
      <w:r>
        <w:rPr>
          <w:rFonts w:ascii="Times New Roman" w:hAnsi="Times New Roman" w:cs="Times New Roman"/>
          <w:bCs/>
          <w:lang w:val="lt-LT"/>
        </w:rPr>
        <w:t>J</w:t>
      </w:r>
      <w:r w:rsidR="00F63ADB" w:rsidRPr="002C18DB">
        <w:rPr>
          <w:rFonts w:ascii="Times New Roman" w:hAnsi="Times New Roman" w:cs="Times New Roman"/>
          <w:bCs/>
          <w:lang w:val="lt-LT"/>
        </w:rPr>
        <w:t>eigu</w:t>
      </w:r>
      <w:r w:rsidR="00F63ADB" w:rsidRPr="008526DA">
        <w:rPr>
          <w:rFonts w:ascii="Times New Roman" w:hAnsi="Times New Roman" w:cs="Times New Roman"/>
          <w:lang w:val="lt-LT"/>
        </w:rPr>
        <w:t xml:space="preserve"> </w:t>
      </w:r>
      <w:r w:rsidR="00F63ADB" w:rsidRPr="002C18DB">
        <w:rPr>
          <w:rFonts w:ascii="Times New Roman" w:hAnsi="Times New Roman" w:cs="Times New Roman"/>
          <w:bCs/>
          <w:lang w:val="lt-LT"/>
        </w:rPr>
        <w:t>manote, kad Jums tinka</w:t>
      </w:r>
      <w:r w:rsidR="00DE4DD9">
        <w:rPr>
          <w:rFonts w:ascii="Times New Roman" w:hAnsi="Times New Roman" w:cs="Times New Roman"/>
          <w:bCs/>
          <w:lang w:val="lt-LT"/>
        </w:rPr>
        <w:t xml:space="preserve"> bet kuris iš</w:t>
      </w:r>
      <w:r w:rsidR="00F63ADB" w:rsidRPr="002C18DB">
        <w:rPr>
          <w:rFonts w:ascii="Times New Roman" w:hAnsi="Times New Roman" w:cs="Times New Roman"/>
          <w:bCs/>
          <w:lang w:val="lt-LT"/>
        </w:rPr>
        <w:t xml:space="preserve"> pirmiau išvardyt</w:t>
      </w:r>
      <w:r w:rsidR="00DE4DD9">
        <w:rPr>
          <w:rFonts w:ascii="Times New Roman" w:hAnsi="Times New Roman" w:cs="Times New Roman"/>
          <w:bCs/>
          <w:lang w:val="lt-LT"/>
        </w:rPr>
        <w:t>ų</w:t>
      </w:r>
      <w:r w:rsidR="00F63ADB" w:rsidRPr="002C18DB">
        <w:rPr>
          <w:rFonts w:ascii="Times New Roman" w:hAnsi="Times New Roman" w:cs="Times New Roman"/>
          <w:bCs/>
          <w:lang w:val="lt-LT"/>
        </w:rPr>
        <w:t xml:space="preserve"> teigini</w:t>
      </w:r>
      <w:r w:rsidR="00DE4DD9">
        <w:rPr>
          <w:rFonts w:ascii="Times New Roman" w:hAnsi="Times New Roman" w:cs="Times New Roman"/>
          <w:bCs/>
          <w:lang w:val="lt-LT"/>
        </w:rPr>
        <w:t>ų</w:t>
      </w:r>
      <w:r w:rsidR="00F63ADB" w:rsidRPr="002C18DB">
        <w:rPr>
          <w:rFonts w:ascii="Times New Roman" w:hAnsi="Times New Roman" w:cs="Times New Roman"/>
          <w:bCs/>
          <w:lang w:val="lt-LT"/>
        </w:rPr>
        <w:t xml:space="preserve">, šio </w:t>
      </w:r>
      <w:r w:rsidR="00F63ADB" w:rsidRPr="008526DA">
        <w:rPr>
          <w:rFonts w:ascii="Times New Roman" w:hAnsi="Times New Roman" w:cs="Times New Roman"/>
          <w:bCs/>
          <w:lang w:val="lt-LT"/>
        </w:rPr>
        <w:t xml:space="preserve">vaisto </w:t>
      </w:r>
      <w:r w:rsidR="00F63ADB" w:rsidRPr="008526DA">
        <w:rPr>
          <w:rFonts w:ascii="Times New Roman" w:hAnsi="Times New Roman" w:cs="Times New Roman"/>
          <w:b/>
          <w:lang w:val="lt-LT"/>
        </w:rPr>
        <w:t xml:space="preserve">vartoti </w:t>
      </w:r>
      <w:r w:rsidR="00992FD9">
        <w:rPr>
          <w:rFonts w:ascii="Times New Roman" w:hAnsi="Times New Roman" w:cs="Times New Roman"/>
          <w:b/>
          <w:lang w:val="lt-LT"/>
        </w:rPr>
        <w:t>draudžiama</w:t>
      </w:r>
      <w:r w:rsidR="00F63ADB" w:rsidRPr="002C18DB">
        <w:rPr>
          <w:rFonts w:ascii="Times New Roman" w:hAnsi="Times New Roman" w:cs="Times New Roman"/>
          <w:bCs/>
          <w:lang w:val="lt-LT"/>
        </w:rPr>
        <w:t xml:space="preserve"> tol, kol nepasitikrinote pas gydytoją.</w:t>
      </w:r>
    </w:p>
    <w:p w14:paraId="21657D42" w14:textId="77777777" w:rsidR="00F63ADB" w:rsidRPr="002C18DB" w:rsidRDefault="00F63ADB" w:rsidP="0019427F">
      <w:pPr>
        <w:spacing w:after="0" w:line="240" w:lineRule="auto"/>
        <w:ind w:left="567" w:hanging="567"/>
        <w:rPr>
          <w:rFonts w:ascii="Times New Roman" w:hAnsi="Times New Roman" w:cs="Times New Roman"/>
          <w:lang w:val="lt-LT"/>
        </w:rPr>
      </w:pPr>
    </w:p>
    <w:p w14:paraId="4D83113C" w14:textId="77777777" w:rsidR="00F63ADB" w:rsidRPr="002C18DB"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b/>
          <w:lang w:val="lt-LT"/>
        </w:rPr>
        <w:t xml:space="preserve">Šis vaistas skirtas tik vyrams. </w:t>
      </w:r>
      <w:r w:rsidRPr="002C18DB">
        <w:rPr>
          <w:rFonts w:ascii="Times New Roman" w:hAnsi="Times New Roman" w:cs="Times New Roman"/>
          <w:lang w:val="lt-LT"/>
        </w:rPr>
        <w:t>Jo negalima vartoti moterims, vaikams ir paaugliams.</w:t>
      </w:r>
    </w:p>
    <w:p w14:paraId="383916D8" w14:textId="77777777" w:rsidR="00F63ADB" w:rsidRPr="002C18DB" w:rsidRDefault="00F63ADB" w:rsidP="0019427F">
      <w:pPr>
        <w:spacing w:after="0" w:line="240" w:lineRule="auto"/>
        <w:rPr>
          <w:rFonts w:ascii="Times New Roman" w:hAnsi="Times New Roman" w:cs="Times New Roman"/>
          <w:b/>
          <w:lang w:val="lt-LT"/>
        </w:rPr>
      </w:pPr>
    </w:p>
    <w:p w14:paraId="012E3377" w14:textId="77777777" w:rsidR="00F63ADB" w:rsidRPr="002C18DB" w:rsidRDefault="00F63ADB" w:rsidP="0019427F">
      <w:pPr>
        <w:keepNext/>
        <w:keepLines/>
        <w:spacing w:after="0" w:line="240" w:lineRule="auto"/>
        <w:rPr>
          <w:rFonts w:ascii="Times New Roman" w:hAnsi="Times New Roman" w:cs="Times New Roman"/>
          <w:b/>
          <w:lang w:val="lt-LT"/>
        </w:rPr>
      </w:pPr>
      <w:r w:rsidRPr="002C18DB">
        <w:rPr>
          <w:rFonts w:ascii="Times New Roman" w:hAnsi="Times New Roman" w:cs="Times New Roman"/>
          <w:b/>
          <w:lang w:val="lt-LT"/>
        </w:rPr>
        <w:lastRenderedPageBreak/>
        <w:t>Įspėjimai ir atsargumo priemonės</w:t>
      </w:r>
    </w:p>
    <w:p w14:paraId="64790B49" w14:textId="77777777" w:rsidR="00F63ADB" w:rsidRPr="002C18DB" w:rsidRDefault="00F63ADB" w:rsidP="0019427F">
      <w:pPr>
        <w:keepNext/>
        <w:keepLines/>
        <w:spacing w:after="0" w:line="240" w:lineRule="auto"/>
        <w:rPr>
          <w:rFonts w:ascii="Times New Roman" w:hAnsi="Times New Roman" w:cs="Times New Roman"/>
          <w:b/>
          <w:lang w:val="lt-LT"/>
        </w:rPr>
      </w:pPr>
    </w:p>
    <w:p w14:paraId="12B2CC0F" w14:textId="77777777" w:rsidR="00F63ADB" w:rsidRPr="002C18DB" w:rsidRDefault="00F63ADB" w:rsidP="0019427F">
      <w:pPr>
        <w:keepNext/>
        <w:keepLines/>
        <w:tabs>
          <w:tab w:val="left" w:pos="0"/>
        </w:tabs>
        <w:spacing w:after="0" w:line="240" w:lineRule="auto"/>
        <w:rPr>
          <w:rFonts w:ascii="Times New Roman" w:hAnsi="Times New Roman" w:cs="Times New Roman"/>
          <w:b/>
          <w:lang w:val="lt-LT"/>
        </w:rPr>
      </w:pPr>
      <w:r w:rsidRPr="002C18DB">
        <w:rPr>
          <w:rFonts w:ascii="Times New Roman" w:hAnsi="Times New Roman" w:cs="Times New Roman"/>
          <w:lang w:val="lt-LT"/>
        </w:rPr>
        <w:t>Pasitarkite su gydytoju</w:t>
      </w:r>
      <w:r w:rsidR="002C18DB" w:rsidRPr="002C18DB">
        <w:rPr>
          <w:rFonts w:ascii="Times New Roman" w:hAnsi="Times New Roman" w:cs="Times New Roman"/>
          <w:lang w:val="lt-LT"/>
        </w:rPr>
        <w:t>,</w:t>
      </w:r>
      <w:r w:rsidRPr="002C18DB">
        <w:rPr>
          <w:rFonts w:ascii="Times New Roman" w:hAnsi="Times New Roman" w:cs="Times New Roman"/>
          <w:lang w:val="lt-LT"/>
        </w:rPr>
        <w:t xml:space="preserve"> prieš pradėdami vartoti Dutasteride Inteli.</w:t>
      </w:r>
    </w:p>
    <w:p w14:paraId="704B26E6" w14:textId="77777777" w:rsidR="00F63ADB" w:rsidRPr="002C18DB" w:rsidRDefault="00F63ADB" w:rsidP="008526DA">
      <w:pPr>
        <w:keepNext/>
        <w:keepLines/>
        <w:numPr>
          <w:ilvl w:val="0"/>
          <w:numId w:val="28"/>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b/>
          <w:lang w:val="lt-LT" w:eastAsia="en-AU"/>
        </w:rPr>
        <w:t>Pasakykite gydytojui</w:t>
      </w:r>
      <w:r w:rsidRPr="002C18DB">
        <w:rPr>
          <w:rFonts w:ascii="Times New Roman" w:eastAsia="Times New Roman" w:hAnsi="Times New Roman" w:cs="Times New Roman"/>
          <w:lang w:val="lt-LT" w:eastAsia="en-AU"/>
        </w:rPr>
        <w:t xml:space="preserve">, </w:t>
      </w:r>
      <w:r w:rsidRPr="002C18DB">
        <w:rPr>
          <w:rFonts w:ascii="Times New Roman" w:eastAsia="Times New Roman" w:hAnsi="Times New Roman" w:cs="Times New Roman"/>
          <w:b/>
          <w:lang w:val="lt-LT" w:eastAsia="en-AU"/>
        </w:rPr>
        <w:t>jei</w:t>
      </w:r>
      <w:r w:rsidR="00A611AA">
        <w:rPr>
          <w:rFonts w:ascii="Times New Roman" w:eastAsia="Times New Roman" w:hAnsi="Times New Roman" w:cs="Times New Roman"/>
          <w:b/>
          <w:lang w:val="lt-LT" w:eastAsia="en-AU"/>
        </w:rPr>
        <w:t>gu</w:t>
      </w:r>
      <w:r w:rsidRPr="002C18DB">
        <w:rPr>
          <w:rFonts w:ascii="Times New Roman" w:eastAsia="Times New Roman" w:hAnsi="Times New Roman" w:cs="Times New Roman"/>
          <w:b/>
          <w:lang w:val="lt-LT" w:eastAsia="en-AU"/>
        </w:rPr>
        <w:t xml:space="preserve"> sergate kepenų liga</w:t>
      </w:r>
      <w:r w:rsidRPr="002C18DB">
        <w:rPr>
          <w:rFonts w:ascii="Times New Roman" w:eastAsia="Times New Roman" w:hAnsi="Times New Roman" w:cs="Times New Roman"/>
          <w:lang w:val="lt-LT" w:eastAsia="en-AU"/>
        </w:rPr>
        <w:t xml:space="preserve"> ar bet kokia kita liga, kuri gali pažeisti kepenis, nes vartojant Dutasteride Inteli Jums gali prireikti papildomų tyrimų.</w:t>
      </w:r>
    </w:p>
    <w:p w14:paraId="0E204263" w14:textId="77777777" w:rsidR="00F63ADB" w:rsidRPr="002C18DB" w:rsidRDefault="00F63ADB" w:rsidP="008526DA">
      <w:pPr>
        <w:numPr>
          <w:ilvl w:val="0"/>
          <w:numId w:val="28"/>
        </w:numPr>
        <w:tabs>
          <w:tab w:val="left" w:pos="567"/>
        </w:tabs>
        <w:spacing w:after="0" w:line="240" w:lineRule="auto"/>
        <w:ind w:left="567" w:hanging="567"/>
        <w:contextualSpacing/>
        <w:rPr>
          <w:rFonts w:ascii="Times New Roman" w:eastAsia="Times New Roman" w:hAnsi="Times New Roman" w:cs="Times New Roman"/>
          <w:b/>
          <w:lang w:val="lt-LT" w:eastAsia="en-AU"/>
        </w:rPr>
      </w:pPr>
      <w:r w:rsidRPr="002C18DB">
        <w:rPr>
          <w:rFonts w:ascii="Times New Roman" w:eastAsia="Times New Roman" w:hAnsi="Times New Roman" w:cs="Times New Roman"/>
          <w:b/>
          <w:lang w:val="lt-LT" w:eastAsia="en-AU"/>
        </w:rPr>
        <w:t>Moterys, vaikai ir paaugliai</w:t>
      </w:r>
      <w:r w:rsidRPr="002C18DB">
        <w:rPr>
          <w:rFonts w:ascii="Times New Roman" w:eastAsia="Times New Roman" w:hAnsi="Times New Roman" w:cs="Times New Roman"/>
          <w:lang w:val="lt-LT" w:eastAsia="en-AU"/>
        </w:rPr>
        <w:t xml:space="preserve"> neturi liesti p</w:t>
      </w:r>
      <w:r w:rsidR="00A611AA">
        <w:rPr>
          <w:rFonts w:ascii="Times New Roman" w:eastAsia="Times New Roman" w:hAnsi="Times New Roman" w:cs="Times New Roman"/>
          <w:lang w:val="lt-LT" w:eastAsia="en-AU"/>
        </w:rPr>
        <w:t xml:space="preserve">ažeistų </w:t>
      </w:r>
      <w:r w:rsidRPr="002C18DB">
        <w:rPr>
          <w:rFonts w:ascii="Times New Roman" w:eastAsia="Times New Roman" w:hAnsi="Times New Roman" w:cs="Times New Roman"/>
          <w:lang w:val="lt-LT" w:eastAsia="en-AU"/>
        </w:rPr>
        <w:t>Dutasteride Inteli kapsulių, nes veiklioji medžiaga gali prasiskverbti per odą. Jei</w:t>
      </w:r>
      <w:r w:rsidR="00A611AA">
        <w:rPr>
          <w:rFonts w:ascii="Times New Roman" w:eastAsia="Times New Roman" w:hAnsi="Times New Roman" w:cs="Times New Roman"/>
          <w:lang w:val="lt-LT" w:eastAsia="en-AU"/>
        </w:rPr>
        <w:t>gu</w:t>
      </w:r>
      <w:r w:rsidRPr="002C18DB">
        <w:rPr>
          <w:rFonts w:ascii="Times New Roman" w:eastAsia="Times New Roman" w:hAnsi="Times New Roman" w:cs="Times New Roman"/>
          <w:lang w:val="lt-LT" w:eastAsia="en-AU"/>
        </w:rPr>
        <w:t xml:space="preserve"> jos pateko ant odos, </w:t>
      </w:r>
      <w:r w:rsidRPr="002C18DB">
        <w:rPr>
          <w:rFonts w:ascii="Times New Roman" w:eastAsia="Times New Roman" w:hAnsi="Times New Roman" w:cs="Times New Roman"/>
          <w:b/>
          <w:lang w:val="lt-LT" w:eastAsia="en-AU"/>
        </w:rPr>
        <w:t>nedelsdami nuplaukite</w:t>
      </w:r>
      <w:r w:rsidRPr="002C18DB">
        <w:rPr>
          <w:rFonts w:ascii="Times New Roman" w:eastAsia="Times New Roman" w:hAnsi="Times New Roman" w:cs="Times New Roman"/>
          <w:lang w:val="lt-LT" w:eastAsia="en-AU"/>
        </w:rPr>
        <w:t xml:space="preserve"> tą vietą </w:t>
      </w:r>
      <w:r w:rsidR="00DE4DD9" w:rsidRPr="002C18DB">
        <w:rPr>
          <w:rFonts w:ascii="Times New Roman" w:eastAsia="Times New Roman" w:hAnsi="Times New Roman" w:cs="Times New Roman"/>
          <w:lang w:val="lt-LT" w:eastAsia="en-AU"/>
        </w:rPr>
        <w:t xml:space="preserve">muilu </w:t>
      </w:r>
      <w:r w:rsidR="00DE4DD9">
        <w:rPr>
          <w:rFonts w:ascii="Times New Roman" w:eastAsia="Times New Roman" w:hAnsi="Times New Roman" w:cs="Times New Roman"/>
          <w:lang w:val="lt-LT" w:eastAsia="en-AU"/>
        </w:rPr>
        <w:t xml:space="preserve">ir </w:t>
      </w:r>
      <w:r w:rsidRPr="002C18DB">
        <w:rPr>
          <w:rFonts w:ascii="Times New Roman" w:eastAsia="Times New Roman" w:hAnsi="Times New Roman" w:cs="Times New Roman"/>
          <w:lang w:val="lt-LT" w:eastAsia="en-AU"/>
        </w:rPr>
        <w:t>vandeniu.</w:t>
      </w:r>
    </w:p>
    <w:p w14:paraId="069F9B1F" w14:textId="77777777" w:rsidR="00F63ADB" w:rsidRPr="002C18DB" w:rsidRDefault="00F63ADB" w:rsidP="008526DA">
      <w:pPr>
        <w:numPr>
          <w:ilvl w:val="0"/>
          <w:numId w:val="28"/>
        </w:numPr>
        <w:tabs>
          <w:tab w:val="left" w:pos="567"/>
        </w:tabs>
        <w:spacing w:after="0" w:line="240" w:lineRule="auto"/>
        <w:ind w:left="567" w:hanging="567"/>
        <w:contextualSpacing/>
        <w:rPr>
          <w:rFonts w:ascii="Times New Roman" w:eastAsia="Times New Roman" w:hAnsi="Times New Roman" w:cs="Times New Roman"/>
          <w:lang w:val="lt-LT" w:eastAsia="en-AU"/>
        </w:rPr>
      </w:pPr>
      <w:r w:rsidRPr="002C18DB">
        <w:rPr>
          <w:rFonts w:ascii="Times New Roman" w:eastAsia="Times New Roman" w:hAnsi="Times New Roman" w:cs="Times New Roman"/>
          <w:b/>
          <w:lang w:val="lt-LT" w:eastAsia="en-AU"/>
        </w:rPr>
        <w:t>Lytinių santykių metu naudokite prezervatyvą</w:t>
      </w:r>
      <w:r w:rsidRPr="002C18DB">
        <w:rPr>
          <w:rFonts w:ascii="Times New Roman" w:eastAsia="Times New Roman" w:hAnsi="Times New Roman" w:cs="Times New Roman"/>
          <w:lang w:val="lt-LT" w:eastAsia="en-AU"/>
        </w:rPr>
        <w:t>. Dutasterido randama vyro, vartojančio Dutasteride Inteli, s</w:t>
      </w:r>
      <w:r w:rsidR="004825A8">
        <w:rPr>
          <w:rFonts w:ascii="Times New Roman" w:eastAsia="Times New Roman" w:hAnsi="Times New Roman" w:cs="Times New Roman"/>
          <w:lang w:val="lt-LT" w:eastAsia="en-AU"/>
        </w:rPr>
        <w:t>permoje</w:t>
      </w:r>
      <w:r w:rsidRPr="002C18DB">
        <w:rPr>
          <w:rFonts w:ascii="Times New Roman" w:eastAsia="Times New Roman" w:hAnsi="Times New Roman" w:cs="Times New Roman"/>
          <w:lang w:val="lt-LT" w:eastAsia="en-AU"/>
        </w:rPr>
        <w:t>. Jei</w:t>
      </w:r>
      <w:r w:rsidR="00A611AA">
        <w:rPr>
          <w:rFonts w:ascii="Times New Roman" w:eastAsia="Times New Roman" w:hAnsi="Times New Roman" w:cs="Times New Roman"/>
          <w:lang w:val="lt-LT" w:eastAsia="en-AU"/>
        </w:rPr>
        <w:t>gu</w:t>
      </w:r>
      <w:r w:rsidRPr="002C18DB">
        <w:rPr>
          <w:rFonts w:ascii="Times New Roman" w:eastAsia="Times New Roman" w:hAnsi="Times New Roman" w:cs="Times New Roman"/>
          <w:lang w:val="lt-LT" w:eastAsia="en-AU"/>
        </w:rPr>
        <w:t xml:space="preserve"> Jūsų partnerė yra ar galbūt yra nėščia, jai reikia vengti kontakto su sperma, nes dutasteridas gali pakenkti vyriškos lyties kūdikio vystymuisi. Dutasteridas sumažina s</w:t>
      </w:r>
      <w:r w:rsidR="004825A8">
        <w:rPr>
          <w:rFonts w:ascii="Times New Roman" w:eastAsia="Times New Roman" w:hAnsi="Times New Roman" w:cs="Times New Roman"/>
          <w:lang w:val="lt-LT" w:eastAsia="en-AU"/>
        </w:rPr>
        <w:t>permos</w:t>
      </w:r>
      <w:r w:rsidRPr="002C18DB">
        <w:rPr>
          <w:rFonts w:ascii="Times New Roman" w:eastAsia="Times New Roman" w:hAnsi="Times New Roman" w:cs="Times New Roman"/>
          <w:lang w:val="lt-LT" w:eastAsia="en-AU"/>
        </w:rPr>
        <w:t xml:space="preserve"> </w:t>
      </w:r>
      <w:r w:rsidR="00992FD9">
        <w:rPr>
          <w:rFonts w:ascii="Times New Roman" w:eastAsia="Times New Roman" w:hAnsi="Times New Roman" w:cs="Times New Roman"/>
          <w:lang w:val="lt-LT" w:eastAsia="en-AU"/>
        </w:rPr>
        <w:t>tūrį</w:t>
      </w:r>
      <w:r w:rsidRPr="002C18DB">
        <w:rPr>
          <w:rFonts w:ascii="Times New Roman" w:eastAsia="Times New Roman" w:hAnsi="Times New Roman" w:cs="Times New Roman"/>
          <w:lang w:val="lt-LT" w:eastAsia="en-AU"/>
        </w:rPr>
        <w:t xml:space="preserve">, spermatozoidų skaičių ir jų judrumą. Tai gali sumažinti </w:t>
      </w:r>
      <w:r w:rsidR="00DE4DD9">
        <w:rPr>
          <w:rFonts w:ascii="Times New Roman" w:eastAsia="Times New Roman" w:hAnsi="Times New Roman" w:cs="Times New Roman"/>
          <w:lang w:val="lt-LT" w:eastAsia="en-AU"/>
        </w:rPr>
        <w:t xml:space="preserve">Jūsų </w:t>
      </w:r>
      <w:r w:rsidRPr="002C18DB">
        <w:rPr>
          <w:rFonts w:ascii="Times New Roman" w:eastAsia="Times New Roman" w:hAnsi="Times New Roman" w:cs="Times New Roman"/>
          <w:lang w:val="lt-LT" w:eastAsia="en-AU"/>
        </w:rPr>
        <w:t>vaisingumą.</w:t>
      </w:r>
    </w:p>
    <w:p w14:paraId="340EAEDB" w14:textId="77777777" w:rsidR="00F63ADB" w:rsidRPr="008526DA" w:rsidRDefault="00F63ADB" w:rsidP="008526DA">
      <w:pPr>
        <w:pStyle w:val="Sraopastraipa"/>
        <w:keepNext/>
        <w:keepLines/>
        <w:numPr>
          <w:ilvl w:val="0"/>
          <w:numId w:val="28"/>
        </w:numPr>
        <w:tabs>
          <w:tab w:val="left" w:pos="567"/>
        </w:tabs>
        <w:ind w:left="567" w:hanging="567"/>
        <w:rPr>
          <w:rFonts w:ascii="Times New Roman" w:hAnsi="Times New Roman"/>
          <w:lang w:val="lt-LT"/>
        </w:rPr>
      </w:pPr>
      <w:r w:rsidRPr="008526DA">
        <w:rPr>
          <w:rFonts w:ascii="Times New Roman" w:hAnsi="Times New Roman"/>
          <w:b/>
          <w:lang w:val="lt-LT"/>
        </w:rPr>
        <w:t>Dutasteride Inteli paveikia kraujo tyrimą, kuriuo nustatomas specifinis prostatos</w:t>
      </w:r>
      <w:r w:rsidR="00A611AA" w:rsidRPr="008526DA">
        <w:rPr>
          <w:rFonts w:ascii="Times New Roman" w:hAnsi="Times New Roman"/>
          <w:b/>
          <w:lang w:val="lt-LT"/>
        </w:rPr>
        <w:t xml:space="preserve"> an</w:t>
      </w:r>
      <w:r w:rsidRPr="008526DA">
        <w:rPr>
          <w:rFonts w:ascii="Times New Roman" w:hAnsi="Times New Roman"/>
          <w:b/>
          <w:lang w:val="lt-LT"/>
        </w:rPr>
        <w:t>tigenas (PSA)</w:t>
      </w:r>
      <w:r w:rsidRPr="008526DA">
        <w:rPr>
          <w:rFonts w:ascii="Times New Roman" w:hAnsi="Times New Roman"/>
          <w:lang w:val="lt-LT"/>
        </w:rPr>
        <w:t>. Šis tyrimas kartais atliekamas diagnozuojant prostatos vėžį. Jūsų gydytojas turi žinoti apie tokį poveikį ir vis tiek gali skirti šį tyrimą prostatos vėžiui nustatyti. Jeigu atliekamas krau</w:t>
      </w:r>
      <w:r w:rsidR="00A611AA" w:rsidRPr="008526DA">
        <w:rPr>
          <w:rFonts w:ascii="Times New Roman" w:hAnsi="Times New Roman"/>
          <w:lang w:val="lt-LT"/>
        </w:rPr>
        <w:t xml:space="preserve">jo </w:t>
      </w:r>
      <w:r w:rsidRPr="008526DA">
        <w:rPr>
          <w:rFonts w:ascii="Times New Roman" w:hAnsi="Times New Roman"/>
          <w:lang w:val="lt-LT"/>
        </w:rPr>
        <w:t>tyrimas dėl PSA, pasakykite gydytojui, kad vartojate Dutasteride Inteli.</w:t>
      </w:r>
      <w:r w:rsidRPr="008526DA">
        <w:rPr>
          <w:rFonts w:ascii="Times New Roman" w:hAnsi="Times New Roman"/>
          <w:b/>
          <w:lang w:val="lt-LT"/>
        </w:rPr>
        <w:t xml:space="preserve"> Dutasteride Inteli vartojantiems vyrams reikia </w:t>
      </w:r>
      <w:r w:rsidR="00A611AA" w:rsidRPr="008526DA">
        <w:rPr>
          <w:rFonts w:ascii="Times New Roman" w:hAnsi="Times New Roman"/>
          <w:b/>
          <w:lang w:val="lt-LT"/>
        </w:rPr>
        <w:t>reg</w:t>
      </w:r>
      <w:r w:rsidRPr="008526DA">
        <w:rPr>
          <w:rFonts w:ascii="Times New Roman" w:hAnsi="Times New Roman"/>
          <w:b/>
          <w:lang w:val="lt-LT"/>
        </w:rPr>
        <w:t xml:space="preserve">uliariai tirti PSA. </w:t>
      </w:r>
    </w:p>
    <w:p w14:paraId="3256E30C" w14:textId="77777777" w:rsidR="00F63ADB" w:rsidRPr="008526DA" w:rsidRDefault="00F63ADB" w:rsidP="008526DA">
      <w:pPr>
        <w:pStyle w:val="Sraopastraipa"/>
        <w:keepNext/>
        <w:keepLines/>
        <w:numPr>
          <w:ilvl w:val="0"/>
          <w:numId w:val="28"/>
        </w:numPr>
        <w:tabs>
          <w:tab w:val="left" w:pos="567"/>
        </w:tabs>
        <w:ind w:left="567" w:hanging="567"/>
        <w:rPr>
          <w:rFonts w:ascii="Times New Roman" w:hAnsi="Times New Roman"/>
          <w:lang w:val="lt-LT"/>
        </w:rPr>
      </w:pPr>
      <w:r w:rsidRPr="008526DA">
        <w:rPr>
          <w:rFonts w:ascii="Times New Roman" w:hAnsi="Times New Roman"/>
          <w:lang w:val="lt-LT"/>
        </w:rPr>
        <w:t xml:space="preserve">Klinikinio tyrimo, kuriame dalyvavo vyrai, kuriems yra padidėjusi prostatos vėžio rizika, duomenimis, Dutasteride Inteli vartojantiems vyrams </w:t>
      </w:r>
      <w:r w:rsidRPr="008526DA">
        <w:rPr>
          <w:rFonts w:ascii="Times New Roman" w:hAnsi="Times New Roman"/>
          <w:b/>
          <w:lang w:val="lt-LT"/>
        </w:rPr>
        <w:t>sunkios formos prostatos vėžys buvo dažnesnis</w:t>
      </w:r>
      <w:r w:rsidRPr="008526DA">
        <w:rPr>
          <w:rFonts w:ascii="Times New Roman" w:hAnsi="Times New Roman"/>
          <w:lang w:val="lt-LT"/>
        </w:rPr>
        <w:t xml:space="preserve"> nei vyrams, nevartojantiems Dutasteride Inteli. Dutasteride Inteli įtaka šios sunkios formos prostatos vėžiui nėra aiški.</w:t>
      </w:r>
    </w:p>
    <w:p w14:paraId="4A5114E2" w14:textId="7AE5B815" w:rsidR="00F63ADB" w:rsidRDefault="00F63ADB" w:rsidP="008526DA">
      <w:pPr>
        <w:pStyle w:val="Sraopastraipa"/>
        <w:numPr>
          <w:ilvl w:val="0"/>
          <w:numId w:val="28"/>
        </w:numPr>
        <w:tabs>
          <w:tab w:val="left" w:pos="567"/>
        </w:tabs>
        <w:ind w:left="567" w:hanging="567"/>
        <w:rPr>
          <w:rFonts w:ascii="Times New Roman" w:hAnsi="Times New Roman"/>
          <w:lang w:val="lt-LT"/>
        </w:rPr>
      </w:pPr>
      <w:r w:rsidRPr="008526DA">
        <w:rPr>
          <w:rFonts w:ascii="Times New Roman" w:hAnsi="Times New Roman"/>
          <w:b/>
          <w:lang w:val="lt-LT"/>
        </w:rPr>
        <w:t xml:space="preserve">Dutasteride Inteli </w:t>
      </w:r>
      <w:r w:rsidRPr="008526DA">
        <w:rPr>
          <w:rFonts w:ascii="Times New Roman" w:hAnsi="Times New Roman"/>
          <w:b/>
          <w:color w:val="000000"/>
          <w:lang w:val="lt-LT"/>
        </w:rPr>
        <w:t xml:space="preserve">gali sukelti krūtų </w:t>
      </w:r>
      <w:r w:rsidR="00992FD9">
        <w:rPr>
          <w:rFonts w:ascii="Times New Roman" w:hAnsi="Times New Roman"/>
          <w:b/>
          <w:color w:val="000000"/>
          <w:lang w:val="lt-LT"/>
        </w:rPr>
        <w:t>padidėjimą</w:t>
      </w:r>
      <w:r w:rsidR="00CA22BD" w:rsidRPr="008526DA">
        <w:rPr>
          <w:rFonts w:ascii="Times New Roman" w:hAnsi="Times New Roman"/>
          <w:b/>
          <w:color w:val="000000"/>
          <w:lang w:val="lt-LT"/>
        </w:rPr>
        <w:t xml:space="preserve"> </w:t>
      </w:r>
      <w:r w:rsidRPr="008526DA">
        <w:rPr>
          <w:rFonts w:ascii="Times New Roman" w:hAnsi="Times New Roman"/>
          <w:b/>
          <w:color w:val="000000"/>
          <w:lang w:val="lt-LT"/>
        </w:rPr>
        <w:t>ir</w:t>
      </w:r>
      <w:r w:rsidR="00CA22BD">
        <w:rPr>
          <w:rFonts w:ascii="Times New Roman" w:hAnsi="Times New Roman"/>
          <w:b/>
          <w:color w:val="000000"/>
          <w:lang w:val="lt-LT"/>
        </w:rPr>
        <w:t xml:space="preserve"> </w:t>
      </w:r>
      <w:r w:rsidR="00DE4DD9">
        <w:rPr>
          <w:rFonts w:ascii="Times New Roman" w:hAnsi="Times New Roman"/>
          <w:b/>
          <w:color w:val="000000"/>
          <w:lang w:val="lt-LT"/>
        </w:rPr>
        <w:t>jautrumą</w:t>
      </w:r>
      <w:r w:rsidRPr="008526DA">
        <w:rPr>
          <w:rFonts w:ascii="Times New Roman" w:hAnsi="Times New Roman"/>
          <w:b/>
          <w:color w:val="000000"/>
          <w:lang w:val="lt-LT"/>
        </w:rPr>
        <w:t>.</w:t>
      </w:r>
      <w:r w:rsidRPr="008526DA">
        <w:rPr>
          <w:rFonts w:ascii="Times New Roman" w:hAnsi="Times New Roman"/>
          <w:lang w:val="lt-LT"/>
        </w:rPr>
        <w:t xml:space="preserve"> Jeigu dėl to nerimaujate arba jeigu pastebėjote </w:t>
      </w:r>
      <w:r w:rsidR="00992FD9">
        <w:rPr>
          <w:rFonts w:ascii="Times New Roman" w:hAnsi="Times New Roman"/>
          <w:b/>
          <w:lang w:val="lt-LT"/>
        </w:rPr>
        <w:t>sustandėjimą</w:t>
      </w:r>
      <w:r w:rsidRPr="008526DA">
        <w:rPr>
          <w:rFonts w:ascii="Times New Roman" w:hAnsi="Times New Roman"/>
          <w:b/>
          <w:lang w:val="lt-LT"/>
        </w:rPr>
        <w:t xml:space="preserve"> krūtyje </w:t>
      </w:r>
      <w:r w:rsidRPr="008526DA">
        <w:rPr>
          <w:rFonts w:ascii="Times New Roman" w:hAnsi="Times New Roman"/>
          <w:lang w:val="lt-LT"/>
        </w:rPr>
        <w:t xml:space="preserve">ar </w:t>
      </w:r>
      <w:r w:rsidRPr="008526DA">
        <w:rPr>
          <w:rFonts w:ascii="Times New Roman" w:hAnsi="Times New Roman"/>
          <w:b/>
          <w:lang w:val="lt-LT"/>
        </w:rPr>
        <w:t>išskyras iš</w:t>
      </w:r>
      <w:r w:rsidRPr="008526DA">
        <w:rPr>
          <w:rFonts w:ascii="Times New Roman" w:hAnsi="Times New Roman"/>
          <w:lang w:val="lt-LT"/>
        </w:rPr>
        <w:t xml:space="preserve"> </w:t>
      </w:r>
      <w:r w:rsidRPr="008526DA">
        <w:rPr>
          <w:rFonts w:ascii="Times New Roman" w:hAnsi="Times New Roman"/>
          <w:b/>
          <w:lang w:val="lt-LT"/>
        </w:rPr>
        <w:t xml:space="preserve">krūties, </w:t>
      </w:r>
      <w:r w:rsidRPr="008526DA">
        <w:rPr>
          <w:rFonts w:ascii="Times New Roman" w:hAnsi="Times New Roman"/>
          <w:lang w:val="lt-LT"/>
        </w:rPr>
        <w:t>apie šiuos pokyčius turite pasakyti gydytojui, nes tai gali būti sunkios būklės, pavyzdžiui, krūties vėžio, požymiai.</w:t>
      </w:r>
    </w:p>
    <w:p w14:paraId="239AED8E" w14:textId="77777777" w:rsidR="00B67FBB" w:rsidRPr="00B67FBB" w:rsidRDefault="00B67FBB" w:rsidP="00B67FBB">
      <w:pPr>
        <w:pStyle w:val="Sraopastraipa"/>
        <w:numPr>
          <w:ilvl w:val="0"/>
          <w:numId w:val="28"/>
        </w:numPr>
        <w:tabs>
          <w:tab w:val="left" w:pos="567"/>
        </w:tabs>
        <w:ind w:left="567" w:hanging="567"/>
        <w:rPr>
          <w:rFonts w:ascii="Times New Roman" w:hAnsi="Times New Roman"/>
          <w:lang w:val="lt-LT"/>
        </w:rPr>
      </w:pPr>
      <w:r w:rsidRPr="00B67FBB">
        <w:rPr>
          <w:rFonts w:ascii="Times New Roman" w:hAnsi="Times New Roman"/>
          <w:b/>
          <w:bCs/>
          <w:lang w:val="lt-LT"/>
        </w:rPr>
        <w:t>Nuotaikos pokyčiai ir depresija.</w:t>
      </w:r>
      <w:r>
        <w:rPr>
          <w:rFonts w:ascii="Times New Roman" w:hAnsi="Times New Roman"/>
          <w:lang w:val="lt-LT"/>
        </w:rPr>
        <w:t xml:space="preserve"> </w:t>
      </w:r>
      <w:r w:rsidRPr="00B67FBB">
        <w:rPr>
          <w:rFonts w:ascii="Times New Roman" w:hAnsi="Times New Roman"/>
          <w:lang w:val="lt-LT"/>
        </w:rPr>
        <w:t>Gauta pranešimų apie kitu tos pačios terapinės klasės per burną vartojamu vaistu (5</w:t>
      </w:r>
      <w:r>
        <w:rPr>
          <w:rFonts w:ascii="Times New Roman" w:hAnsi="Times New Roman"/>
          <w:lang w:val="lt-LT"/>
        </w:rPr>
        <w:t>-</w:t>
      </w:r>
      <w:r w:rsidRPr="00B67FBB">
        <w:rPr>
          <w:rFonts w:ascii="Times New Roman" w:hAnsi="Times New Roman"/>
          <w:lang w:val="lt-LT"/>
        </w:rPr>
        <w:t xml:space="preserve">alfa reduktazės inhibitoriumi) gydytiems pacientams pasireiškusią prislėgtą nuotaiką, depresiją ir (rečiau) minčių apie savižudybę atsiradimą. Jeigu patyrėte kurį nors iš šių simptomų, kuo skubiau kreipkitės </w:t>
      </w:r>
      <w:r w:rsidR="00E70AA3">
        <w:rPr>
          <w:rFonts w:ascii="Times New Roman" w:hAnsi="Times New Roman"/>
          <w:lang w:val="lt-LT"/>
        </w:rPr>
        <w:t xml:space="preserve">į gydytoją dėl </w:t>
      </w:r>
      <w:r w:rsidRPr="00B67FBB">
        <w:rPr>
          <w:rFonts w:ascii="Times New Roman" w:hAnsi="Times New Roman"/>
          <w:lang w:val="lt-LT"/>
        </w:rPr>
        <w:t>tolesnės medicininės pagalbos.</w:t>
      </w:r>
    </w:p>
    <w:p w14:paraId="0998370F" w14:textId="77777777" w:rsidR="00F63ADB" w:rsidRPr="002C18DB" w:rsidRDefault="00F63ADB" w:rsidP="008526DA">
      <w:pPr>
        <w:tabs>
          <w:tab w:val="left" w:pos="709"/>
        </w:tabs>
        <w:spacing w:after="0" w:line="240" w:lineRule="auto"/>
        <w:ind w:left="567" w:hanging="567"/>
        <w:rPr>
          <w:rFonts w:ascii="Times New Roman" w:hAnsi="Times New Roman" w:cs="Times New Roman"/>
          <w:lang w:val="lt-LT"/>
        </w:rPr>
      </w:pPr>
    </w:p>
    <w:p w14:paraId="2F84DF17" w14:textId="77777777" w:rsidR="00F63ADB" w:rsidRPr="002C18DB" w:rsidRDefault="00F63ADB" w:rsidP="0019427F">
      <w:pPr>
        <w:tabs>
          <w:tab w:val="left" w:pos="540"/>
        </w:tabs>
        <w:spacing w:after="0" w:line="240" w:lineRule="auto"/>
        <w:rPr>
          <w:rFonts w:ascii="Times New Roman" w:hAnsi="Times New Roman" w:cs="Times New Roman"/>
          <w:lang w:val="lt-LT"/>
        </w:rPr>
      </w:pPr>
      <w:r w:rsidRPr="002C18DB">
        <w:rPr>
          <w:rFonts w:ascii="Times New Roman" w:hAnsi="Times New Roman" w:cs="Times New Roman"/>
          <w:lang w:val="lt-LT"/>
        </w:rPr>
        <w:t xml:space="preserve">Jeigu kiltų klausimų apie Dutasteride Inteli vartojimą, </w:t>
      </w:r>
      <w:r w:rsidRPr="002C18DB">
        <w:rPr>
          <w:rFonts w:ascii="Times New Roman" w:hAnsi="Times New Roman" w:cs="Times New Roman"/>
          <w:b/>
          <w:lang w:val="lt-LT"/>
        </w:rPr>
        <w:t>kreipkitės į gydytoją arba vaistininką</w:t>
      </w:r>
      <w:r w:rsidRPr="002C18DB">
        <w:rPr>
          <w:rFonts w:ascii="Times New Roman" w:hAnsi="Times New Roman" w:cs="Times New Roman"/>
          <w:lang w:val="lt-LT"/>
        </w:rPr>
        <w:t>.</w:t>
      </w:r>
    </w:p>
    <w:p w14:paraId="176F4861" w14:textId="77777777" w:rsidR="00F63ADB" w:rsidRPr="002C18DB" w:rsidRDefault="00F63ADB" w:rsidP="0019427F">
      <w:pPr>
        <w:tabs>
          <w:tab w:val="left" w:pos="540"/>
        </w:tabs>
        <w:spacing w:after="0" w:line="240" w:lineRule="auto"/>
        <w:rPr>
          <w:rFonts w:ascii="Times New Roman" w:hAnsi="Times New Roman" w:cs="Times New Roman"/>
          <w:lang w:val="lt-LT"/>
        </w:rPr>
      </w:pPr>
    </w:p>
    <w:p w14:paraId="23386E9B" w14:textId="77777777" w:rsidR="00F63ADB" w:rsidRPr="002C18DB" w:rsidRDefault="00F63ADB" w:rsidP="0019427F">
      <w:pPr>
        <w:numPr>
          <w:ilvl w:val="12"/>
          <w:numId w:val="0"/>
        </w:numPr>
        <w:spacing w:after="0" w:line="240" w:lineRule="auto"/>
        <w:rPr>
          <w:rFonts w:ascii="Times New Roman" w:hAnsi="Times New Roman" w:cs="Times New Roman"/>
          <w:b/>
          <w:lang w:val="lt-LT"/>
        </w:rPr>
      </w:pPr>
      <w:r w:rsidRPr="002C18DB">
        <w:rPr>
          <w:rFonts w:ascii="Times New Roman" w:hAnsi="Times New Roman" w:cs="Times New Roman"/>
          <w:b/>
          <w:lang w:val="lt-LT"/>
        </w:rPr>
        <w:t>Kiti vaistai ir Dutasteride Inteli</w:t>
      </w:r>
    </w:p>
    <w:p w14:paraId="46F80115" w14:textId="77777777" w:rsidR="00F63ADB" w:rsidRPr="002C18DB" w:rsidRDefault="00F63ADB" w:rsidP="0019427F">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Jeigu vartojate ar neseniai vartojote kitų vaistų arba dėl to nesate tikri, apie tai pasakykite gydytojui.</w:t>
      </w:r>
    </w:p>
    <w:p w14:paraId="334E5520" w14:textId="77777777" w:rsidR="00F63ADB" w:rsidRPr="002C18DB" w:rsidRDefault="00F63ADB" w:rsidP="0019427F">
      <w:pPr>
        <w:spacing w:after="0" w:line="240" w:lineRule="auto"/>
        <w:ind w:left="567" w:hanging="567"/>
        <w:rPr>
          <w:rFonts w:ascii="Times New Roman" w:hAnsi="Times New Roman" w:cs="Times New Roman"/>
          <w:lang w:val="lt-LT"/>
        </w:rPr>
      </w:pPr>
    </w:p>
    <w:p w14:paraId="5F2485F0"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Kai kurie vaistai gali reaguoti su Dutasteride Inteli, ir tada šalutinio poveikio simptomų gali atsirasti dažniau. Tai gali būti šie vaistai:</w:t>
      </w:r>
    </w:p>
    <w:p w14:paraId="173335CF" w14:textId="77777777" w:rsidR="00F63ADB" w:rsidRPr="008526DA" w:rsidRDefault="00F63ADB" w:rsidP="00B2051D">
      <w:pPr>
        <w:spacing w:after="0" w:line="240" w:lineRule="auto"/>
        <w:ind w:left="567" w:hanging="567"/>
        <w:rPr>
          <w:rFonts w:ascii="Times New Roman" w:hAnsi="Times New Roman" w:cs="Times New Roman"/>
          <w:bCs/>
          <w:lang w:val="lt-LT"/>
        </w:rPr>
      </w:pPr>
      <w:r w:rsidRPr="002C18DB">
        <w:rPr>
          <w:rFonts w:ascii="Times New Roman" w:hAnsi="Times New Roman" w:cs="Times New Roman"/>
          <w:lang w:val="lt-LT"/>
        </w:rPr>
        <w:t>-</w:t>
      </w:r>
      <w:r w:rsidRPr="002C18DB">
        <w:rPr>
          <w:rFonts w:ascii="Times New Roman" w:hAnsi="Times New Roman" w:cs="Times New Roman"/>
          <w:lang w:val="lt-LT"/>
        </w:rPr>
        <w:tab/>
      </w:r>
      <w:r w:rsidRPr="008526DA">
        <w:rPr>
          <w:rFonts w:ascii="Times New Roman" w:hAnsi="Times New Roman" w:cs="Times New Roman"/>
          <w:bCs/>
          <w:lang w:val="lt-LT"/>
        </w:rPr>
        <w:t>verapamilis ar diltiazemas (vaistai nuo aukšto kraujospūdžio);</w:t>
      </w:r>
    </w:p>
    <w:p w14:paraId="22A41613" w14:textId="77777777" w:rsidR="00F63ADB" w:rsidRPr="008526DA" w:rsidRDefault="00F63ADB" w:rsidP="008526DA">
      <w:pPr>
        <w:numPr>
          <w:ilvl w:val="1"/>
          <w:numId w:val="20"/>
        </w:numPr>
        <w:spacing w:after="0" w:line="240" w:lineRule="auto"/>
        <w:ind w:left="567" w:hanging="567"/>
        <w:contextualSpacing/>
        <w:rPr>
          <w:rFonts w:ascii="Times New Roman" w:eastAsia="Times New Roman" w:hAnsi="Times New Roman" w:cs="Times New Roman"/>
          <w:bCs/>
          <w:lang w:val="lt-LT" w:eastAsia="en-AU"/>
        </w:rPr>
      </w:pPr>
      <w:r w:rsidRPr="008526DA">
        <w:rPr>
          <w:rFonts w:ascii="Times New Roman" w:eastAsia="Times New Roman" w:hAnsi="Times New Roman" w:cs="Times New Roman"/>
          <w:bCs/>
          <w:lang w:val="lt-LT" w:eastAsia="en-AU"/>
        </w:rPr>
        <w:t>ritonaviras ar indinaviras (vaistai nuo ŽIV);</w:t>
      </w:r>
    </w:p>
    <w:p w14:paraId="0BEFA282" w14:textId="77777777" w:rsidR="00F63ADB" w:rsidRPr="008526DA" w:rsidRDefault="00F63ADB" w:rsidP="008526DA">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t>itrakonazolas ar ketakonazolas (vaistai nuo grybelinių infekcijų);</w:t>
      </w:r>
    </w:p>
    <w:p w14:paraId="033A1345" w14:textId="77777777" w:rsidR="00F63ADB" w:rsidRPr="008526DA" w:rsidRDefault="00F63ADB" w:rsidP="008526DA">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r>
      <w:bookmarkStart w:id="3" w:name="OLE_LINK1"/>
      <w:r w:rsidRPr="008526DA">
        <w:rPr>
          <w:rFonts w:ascii="Times New Roman" w:hAnsi="Times New Roman" w:cs="Times New Roman"/>
          <w:bCs/>
          <w:lang w:val="lt-LT"/>
        </w:rPr>
        <w:t>nefazodonas</w:t>
      </w:r>
      <w:bookmarkEnd w:id="3"/>
      <w:r w:rsidRPr="008526DA">
        <w:rPr>
          <w:rFonts w:ascii="Times New Roman" w:hAnsi="Times New Roman" w:cs="Times New Roman"/>
          <w:bCs/>
          <w:lang w:val="lt-LT"/>
        </w:rPr>
        <w:t xml:space="preserve"> (antidepresantas);</w:t>
      </w:r>
    </w:p>
    <w:p w14:paraId="660200D3" w14:textId="77777777" w:rsidR="00F63ADB" w:rsidRPr="008526DA" w:rsidRDefault="00F63ADB" w:rsidP="008526DA">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t>alfa adrenoreceptorių blokatoriai (vaistai nuo prostatos išvešėjimo ar aukšto kraujospūdžio).</w:t>
      </w:r>
    </w:p>
    <w:p w14:paraId="75E698C9" w14:textId="77777777" w:rsidR="00F63ADB" w:rsidRPr="008526DA" w:rsidRDefault="00F63ADB" w:rsidP="0019427F">
      <w:pPr>
        <w:spacing w:after="0" w:line="240" w:lineRule="auto"/>
        <w:ind w:left="709" w:hanging="425"/>
        <w:rPr>
          <w:rFonts w:ascii="Times New Roman" w:hAnsi="Times New Roman" w:cs="Times New Roman"/>
          <w:bCs/>
          <w:lang w:val="lt-LT"/>
        </w:rPr>
      </w:pPr>
    </w:p>
    <w:p w14:paraId="2A804AB6" w14:textId="77777777" w:rsidR="00F63ADB" w:rsidRPr="002C18DB" w:rsidRDefault="00F63ADB" w:rsidP="00A611AA">
      <w:pPr>
        <w:spacing w:after="0" w:line="240" w:lineRule="auto"/>
        <w:ind w:left="567" w:hanging="567"/>
        <w:rPr>
          <w:rFonts w:ascii="Times New Roman" w:hAnsi="Times New Roman" w:cs="Times New Roman"/>
          <w:lang w:val="lt-LT"/>
        </w:rPr>
      </w:pPr>
      <w:r w:rsidRPr="002C18DB">
        <w:rPr>
          <w:rFonts w:ascii="Times New Roman" w:hAnsi="Times New Roman" w:cs="Times New Roman"/>
          <w:bCs/>
          <w:lang w:val="lt-LT"/>
        </w:rPr>
        <w:t>Pasakykite gydytojui,</w:t>
      </w:r>
      <w:r w:rsidRPr="002C18DB">
        <w:rPr>
          <w:rFonts w:ascii="Times New Roman" w:hAnsi="Times New Roman" w:cs="Times New Roman"/>
          <w:lang w:val="lt-LT"/>
        </w:rPr>
        <w:t xml:space="preserve"> jei vartojate kurį nors iš </w:t>
      </w:r>
      <w:r w:rsidR="00DE4DD9">
        <w:rPr>
          <w:rFonts w:ascii="Times New Roman" w:hAnsi="Times New Roman" w:cs="Times New Roman"/>
          <w:lang w:val="lt-LT"/>
        </w:rPr>
        <w:t>šių</w:t>
      </w:r>
      <w:r w:rsidRPr="002C18DB">
        <w:rPr>
          <w:rFonts w:ascii="Times New Roman" w:hAnsi="Times New Roman" w:cs="Times New Roman"/>
          <w:lang w:val="lt-LT"/>
        </w:rPr>
        <w:t xml:space="preserve"> vaistų. Gali prireikti mažinti vaisto</w:t>
      </w:r>
      <w:r w:rsidR="00A611AA">
        <w:rPr>
          <w:rFonts w:ascii="Times New Roman" w:hAnsi="Times New Roman" w:cs="Times New Roman"/>
          <w:lang w:val="lt-LT"/>
        </w:rPr>
        <w:t xml:space="preserve"> </w:t>
      </w:r>
      <w:r w:rsidRPr="002C18DB">
        <w:rPr>
          <w:rFonts w:ascii="Times New Roman" w:hAnsi="Times New Roman" w:cs="Times New Roman"/>
          <w:lang w:val="lt-LT"/>
        </w:rPr>
        <w:t>dozę.</w:t>
      </w:r>
    </w:p>
    <w:p w14:paraId="16BEECFB" w14:textId="77777777" w:rsidR="00F63ADB" w:rsidRPr="002C18DB" w:rsidRDefault="00F63ADB" w:rsidP="0019427F">
      <w:pPr>
        <w:spacing w:after="0" w:line="240" w:lineRule="auto"/>
        <w:rPr>
          <w:rFonts w:ascii="Times New Roman" w:hAnsi="Times New Roman" w:cs="Times New Roman"/>
          <w:b/>
          <w:lang w:val="lt-LT"/>
        </w:rPr>
      </w:pPr>
    </w:p>
    <w:p w14:paraId="359609E3" w14:textId="77777777" w:rsidR="00F63ADB" w:rsidRPr="002C18DB"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b/>
          <w:lang w:val="lt-LT"/>
        </w:rPr>
        <w:t>Dutasteride Inteli vartojimas su maistu ir gėrimais</w:t>
      </w:r>
    </w:p>
    <w:p w14:paraId="580625DA"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Dutasteride Inteli galima vartoti ir su maistu, ir nevalgius.</w:t>
      </w:r>
    </w:p>
    <w:p w14:paraId="7EE6F49B" w14:textId="77777777" w:rsidR="00F63ADB" w:rsidRPr="002C18DB" w:rsidRDefault="00F63ADB" w:rsidP="0019427F">
      <w:pPr>
        <w:spacing w:after="0" w:line="240" w:lineRule="auto"/>
        <w:rPr>
          <w:rFonts w:ascii="Times New Roman" w:hAnsi="Times New Roman" w:cs="Times New Roman"/>
          <w:lang w:val="lt-LT"/>
        </w:rPr>
      </w:pPr>
    </w:p>
    <w:p w14:paraId="7D42EB65" w14:textId="77777777" w:rsidR="00F63ADB" w:rsidRPr="002C18DB"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b/>
          <w:lang w:val="lt-LT"/>
        </w:rPr>
        <w:t>Nėštumas, žindymo laikotarpis ir vaisingumas</w:t>
      </w:r>
    </w:p>
    <w:p w14:paraId="0B4D8319"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b/>
          <w:lang w:val="lt-LT"/>
        </w:rPr>
        <w:t xml:space="preserve">Nėščios (arba galbūt nėščios) moterys neturi liesti pažeistų kapsulių. </w:t>
      </w:r>
      <w:r w:rsidRPr="002C18DB">
        <w:rPr>
          <w:rFonts w:ascii="Times New Roman" w:hAnsi="Times New Roman" w:cs="Times New Roman"/>
          <w:lang w:val="lt-LT"/>
        </w:rPr>
        <w:t>Dutasteridas prasiskverbia pro odą ir gali pakenkti vyriškos lyties kūdikio vystymuisi. Tai ypač pavojinga pirmąsias 16 nėštumo savaičių.</w:t>
      </w:r>
    </w:p>
    <w:p w14:paraId="37AAFDDF" w14:textId="77777777" w:rsidR="00F63ADB" w:rsidRPr="002C18DB" w:rsidRDefault="00F63ADB" w:rsidP="0019427F">
      <w:pPr>
        <w:spacing w:after="0" w:line="240" w:lineRule="auto"/>
        <w:rPr>
          <w:rFonts w:ascii="Times New Roman" w:hAnsi="Times New Roman" w:cs="Times New Roman"/>
          <w:lang w:val="lt-LT"/>
        </w:rPr>
      </w:pPr>
    </w:p>
    <w:p w14:paraId="35DA18CC"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b/>
          <w:lang w:val="lt-LT"/>
        </w:rPr>
        <w:t>Lytinių santykių metu naudokite prezervatyvą</w:t>
      </w:r>
      <w:r w:rsidRPr="002C18DB">
        <w:rPr>
          <w:rFonts w:ascii="Times New Roman" w:hAnsi="Times New Roman" w:cs="Times New Roman"/>
          <w:lang w:val="lt-LT"/>
        </w:rPr>
        <w:t>. Dutasterido randama vyro, vartojančio Dutasteride Inteli, s</w:t>
      </w:r>
      <w:r w:rsidR="009E5F7F">
        <w:rPr>
          <w:rFonts w:ascii="Times New Roman" w:hAnsi="Times New Roman" w:cs="Times New Roman"/>
          <w:lang w:val="lt-LT"/>
        </w:rPr>
        <w:t>permoje</w:t>
      </w:r>
      <w:r w:rsidRPr="002C18DB">
        <w:rPr>
          <w:rFonts w:ascii="Times New Roman" w:hAnsi="Times New Roman" w:cs="Times New Roman"/>
          <w:lang w:val="lt-LT"/>
        </w:rPr>
        <w:t>. Jei Jūsų partnerė yra ar galbūt yra nėščia, jai reikia vengti kontakto su sperma.</w:t>
      </w:r>
    </w:p>
    <w:p w14:paraId="0AF61A36" w14:textId="77777777" w:rsidR="00F63ADB" w:rsidRPr="002C18DB" w:rsidRDefault="00F63ADB" w:rsidP="0019427F">
      <w:pPr>
        <w:spacing w:after="0" w:line="240" w:lineRule="auto"/>
        <w:rPr>
          <w:rFonts w:ascii="Times New Roman" w:hAnsi="Times New Roman" w:cs="Times New Roman"/>
          <w:lang w:val="lt-LT"/>
        </w:rPr>
      </w:pPr>
    </w:p>
    <w:p w14:paraId="1E5843C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lastRenderedPageBreak/>
        <w:t xml:space="preserve">Nustatyta, kad Dutasteride Inteli sumažina spermatozoidų kiekį, </w:t>
      </w:r>
      <w:r w:rsidR="009E5F7F">
        <w:rPr>
          <w:rFonts w:ascii="Times New Roman" w:hAnsi="Times New Roman" w:cs="Times New Roman"/>
          <w:lang w:val="lt-LT"/>
        </w:rPr>
        <w:t>spermos</w:t>
      </w:r>
      <w:r w:rsidRPr="002C18DB">
        <w:rPr>
          <w:rFonts w:ascii="Times New Roman" w:hAnsi="Times New Roman" w:cs="Times New Roman"/>
          <w:lang w:val="lt-LT"/>
        </w:rPr>
        <w:t xml:space="preserve"> tūrį ir spermatozoidų judrumą, todėl gali sumažėti </w:t>
      </w:r>
      <w:r w:rsidR="00DE4DD9">
        <w:rPr>
          <w:rFonts w:ascii="Times New Roman" w:hAnsi="Times New Roman" w:cs="Times New Roman"/>
          <w:lang w:val="lt-LT"/>
        </w:rPr>
        <w:t xml:space="preserve">vyrų </w:t>
      </w:r>
      <w:r w:rsidRPr="002C18DB">
        <w:rPr>
          <w:rFonts w:ascii="Times New Roman" w:hAnsi="Times New Roman" w:cs="Times New Roman"/>
          <w:lang w:val="lt-LT"/>
        </w:rPr>
        <w:t>vaisingumas.</w:t>
      </w:r>
    </w:p>
    <w:p w14:paraId="3B2C67E2" w14:textId="77777777" w:rsidR="00F63ADB" w:rsidRPr="002C18DB" w:rsidRDefault="00F63ADB" w:rsidP="0019427F">
      <w:pPr>
        <w:spacing w:after="0" w:line="240" w:lineRule="auto"/>
        <w:rPr>
          <w:rFonts w:ascii="Times New Roman" w:hAnsi="Times New Roman" w:cs="Times New Roman"/>
          <w:lang w:val="lt-LT"/>
        </w:rPr>
      </w:pPr>
    </w:p>
    <w:p w14:paraId="319A0CFD"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Nėščia moteris, kontaktavusi su dutasteridu</w:t>
      </w:r>
      <w:r w:rsidRPr="008526DA">
        <w:rPr>
          <w:rFonts w:ascii="Times New Roman" w:hAnsi="Times New Roman" w:cs="Times New Roman"/>
          <w:lang w:val="lt-LT"/>
        </w:rPr>
        <w:t>, turi kreiptis į gydytoją.</w:t>
      </w:r>
      <w:r w:rsidRPr="002C18DB">
        <w:rPr>
          <w:rFonts w:ascii="Times New Roman" w:hAnsi="Times New Roman" w:cs="Times New Roman"/>
          <w:lang w:val="lt-LT"/>
        </w:rPr>
        <w:t xml:space="preserve"> </w:t>
      </w:r>
    </w:p>
    <w:p w14:paraId="7DF10F1D" w14:textId="77777777" w:rsidR="00F63ADB" w:rsidRPr="002C18DB" w:rsidRDefault="00F63ADB" w:rsidP="0019427F">
      <w:pPr>
        <w:numPr>
          <w:ilvl w:val="12"/>
          <w:numId w:val="0"/>
        </w:numPr>
        <w:spacing w:after="0" w:line="240" w:lineRule="auto"/>
        <w:rPr>
          <w:rFonts w:ascii="Times New Roman" w:hAnsi="Times New Roman" w:cs="Times New Roman"/>
          <w:lang w:val="lt-LT"/>
        </w:rPr>
      </w:pPr>
    </w:p>
    <w:p w14:paraId="23DDB722" w14:textId="77777777" w:rsidR="00F63ADB" w:rsidRPr="002C18DB" w:rsidRDefault="00F63ADB" w:rsidP="0019427F">
      <w:pPr>
        <w:keepNext/>
        <w:tabs>
          <w:tab w:val="left" w:pos="540"/>
        </w:tabs>
        <w:spacing w:after="0" w:line="240" w:lineRule="auto"/>
        <w:outlineLvl w:val="0"/>
        <w:rPr>
          <w:rFonts w:ascii="Times New Roman" w:hAnsi="Times New Roman" w:cs="Times New Roman"/>
          <w:lang w:val="lt-LT"/>
        </w:rPr>
      </w:pPr>
      <w:r w:rsidRPr="002C18DB">
        <w:rPr>
          <w:rFonts w:ascii="Times New Roman" w:hAnsi="Times New Roman" w:cs="Times New Roman"/>
          <w:b/>
          <w:lang w:val="lt-LT"/>
        </w:rPr>
        <w:t>Vairavimas ir mechanizmų valdymas</w:t>
      </w:r>
    </w:p>
    <w:p w14:paraId="0BC766E6" w14:textId="77777777" w:rsidR="00F63ADB" w:rsidRPr="008526DA"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Nepanašu, kad Dutasteride Inteli turėtų poveikį gebėjimui vairuoti ar valdyti mechanizmus.</w:t>
      </w:r>
    </w:p>
    <w:p w14:paraId="7BC34D55" w14:textId="77777777" w:rsidR="000055A2" w:rsidRPr="002C18DB" w:rsidRDefault="000055A2" w:rsidP="000055A2">
      <w:pPr>
        <w:numPr>
          <w:ilvl w:val="12"/>
          <w:numId w:val="0"/>
        </w:numPr>
        <w:spacing w:after="0" w:line="240" w:lineRule="auto"/>
        <w:rPr>
          <w:rFonts w:ascii="Times New Roman" w:hAnsi="Times New Roman" w:cs="Times New Roman"/>
          <w:lang w:val="lt-LT"/>
        </w:rPr>
      </w:pPr>
    </w:p>
    <w:p w14:paraId="0E7AB689" w14:textId="77777777" w:rsidR="000055A2" w:rsidRPr="008526DA" w:rsidRDefault="000055A2" w:rsidP="0019427F">
      <w:pPr>
        <w:numPr>
          <w:ilvl w:val="12"/>
          <w:numId w:val="0"/>
        </w:numPr>
        <w:spacing w:after="0" w:line="240" w:lineRule="auto"/>
        <w:rPr>
          <w:rFonts w:ascii="Times New Roman" w:hAnsi="Times New Roman" w:cs="Times New Roman"/>
          <w:b/>
          <w:bCs/>
          <w:lang w:val="lt-LT"/>
        </w:rPr>
      </w:pPr>
      <w:r w:rsidRPr="008526DA">
        <w:rPr>
          <w:rFonts w:ascii="Times New Roman" w:hAnsi="Times New Roman" w:cs="Times New Roman"/>
          <w:b/>
          <w:bCs/>
          <w:lang w:val="lt-LT"/>
        </w:rPr>
        <w:t xml:space="preserve">Dutasteride Inteli sudėtyje yra </w:t>
      </w:r>
      <w:r w:rsidR="00961CC4">
        <w:rPr>
          <w:rFonts w:ascii="Times New Roman" w:hAnsi="Times New Roman" w:cs="Times New Roman"/>
          <w:b/>
          <w:bCs/>
          <w:lang w:val="lt-LT"/>
        </w:rPr>
        <w:t xml:space="preserve">sojų </w:t>
      </w:r>
      <w:r w:rsidRPr="008526DA">
        <w:rPr>
          <w:rFonts w:ascii="Times New Roman" w:hAnsi="Times New Roman" w:cs="Times New Roman"/>
          <w:b/>
          <w:bCs/>
          <w:lang w:val="lt-LT"/>
        </w:rPr>
        <w:t>lecitino ir propilenglikolio</w:t>
      </w:r>
      <w:r w:rsidR="00961CC4">
        <w:rPr>
          <w:rFonts w:ascii="Times New Roman" w:hAnsi="Times New Roman" w:cs="Times New Roman"/>
          <w:b/>
          <w:bCs/>
          <w:lang w:val="lt-LT"/>
        </w:rPr>
        <w:t xml:space="preserve"> monokaprilato</w:t>
      </w:r>
    </w:p>
    <w:p w14:paraId="14B9549A" w14:textId="59D3EEEB" w:rsidR="000055A2" w:rsidRDefault="000055A2" w:rsidP="000055A2">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Šio vaisto sudėtyje yra sojų lecitino, kuriame gali būti sojų aliejaus. Jeigu esate alergiškas žemės riešutams arba sojai, Jums šio vaisto vartoti negalima.</w:t>
      </w:r>
    </w:p>
    <w:p w14:paraId="24EF5F94" w14:textId="77777777" w:rsidR="00A611AA" w:rsidRPr="002C18DB" w:rsidRDefault="00A611AA" w:rsidP="000055A2">
      <w:pPr>
        <w:numPr>
          <w:ilvl w:val="12"/>
          <w:numId w:val="0"/>
        </w:numPr>
        <w:spacing w:after="0" w:line="240" w:lineRule="auto"/>
        <w:rPr>
          <w:rFonts w:ascii="Times New Roman" w:hAnsi="Times New Roman" w:cs="Times New Roman"/>
          <w:lang w:val="lt-LT"/>
        </w:rPr>
      </w:pPr>
    </w:p>
    <w:p w14:paraId="0E327D1F" w14:textId="77777777" w:rsidR="000055A2" w:rsidRPr="002C18DB" w:rsidRDefault="000055A2" w:rsidP="000055A2">
      <w:pPr>
        <w:numPr>
          <w:ilvl w:val="12"/>
          <w:numId w:val="0"/>
        </w:numPr>
        <w:spacing w:after="0" w:line="240" w:lineRule="auto"/>
        <w:rPr>
          <w:rFonts w:ascii="Times New Roman" w:hAnsi="Times New Roman" w:cs="Times New Roman"/>
          <w:lang w:val="lt-LT"/>
        </w:rPr>
      </w:pPr>
      <w:r w:rsidRPr="002C18DB">
        <w:rPr>
          <w:rFonts w:ascii="Times New Roman" w:hAnsi="Times New Roman" w:cs="Times New Roman"/>
          <w:lang w:val="lt-LT"/>
        </w:rPr>
        <w:t>Kiekvienoje šio vaisto kapsulėje yra 299,46 mg propilenglikolio monokaprilato.</w:t>
      </w:r>
    </w:p>
    <w:p w14:paraId="41F6C542" w14:textId="77777777" w:rsidR="000055A2" w:rsidRPr="002C18DB" w:rsidRDefault="000055A2" w:rsidP="000055A2">
      <w:pPr>
        <w:numPr>
          <w:ilvl w:val="12"/>
          <w:numId w:val="0"/>
        </w:numPr>
        <w:spacing w:after="0" w:line="240" w:lineRule="auto"/>
        <w:ind w:right="-2"/>
        <w:rPr>
          <w:rFonts w:ascii="Times New Roman" w:hAnsi="Times New Roman" w:cs="Times New Roman"/>
          <w:lang w:val="lt-LT"/>
        </w:rPr>
      </w:pPr>
    </w:p>
    <w:p w14:paraId="32FA5B41" w14:textId="77777777" w:rsidR="000055A2" w:rsidRPr="002C18DB" w:rsidRDefault="000055A2" w:rsidP="000055A2">
      <w:pPr>
        <w:numPr>
          <w:ilvl w:val="12"/>
          <w:numId w:val="0"/>
        </w:numPr>
        <w:spacing w:after="0" w:line="240" w:lineRule="auto"/>
        <w:ind w:right="-2"/>
        <w:rPr>
          <w:rFonts w:ascii="Times New Roman" w:hAnsi="Times New Roman" w:cs="Times New Roman"/>
          <w:lang w:val="lt-LT"/>
        </w:rPr>
      </w:pPr>
    </w:p>
    <w:p w14:paraId="498BA421" w14:textId="77777777" w:rsidR="00F63ADB" w:rsidRPr="002C18DB" w:rsidRDefault="00F63ADB" w:rsidP="0019427F">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lang w:val="lt-LT"/>
        </w:rPr>
        <w:t>3.</w:t>
      </w:r>
      <w:r w:rsidRPr="002C18DB">
        <w:rPr>
          <w:rFonts w:ascii="Times New Roman" w:hAnsi="Times New Roman" w:cs="Times New Roman"/>
          <w:b/>
          <w:lang w:val="lt-LT"/>
        </w:rPr>
        <w:tab/>
        <w:t>Kaip vartoti Dutasteride Inteli</w:t>
      </w:r>
    </w:p>
    <w:p w14:paraId="0D2465D3" w14:textId="77777777" w:rsidR="00F63ADB" w:rsidRPr="002C18DB" w:rsidRDefault="00F63ADB" w:rsidP="0019427F">
      <w:pPr>
        <w:spacing w:after="0" w:line="240" w:lineRule="auto"/>
        <w:ind w:left="567" w:hanging="567"/>
        <w:rPr>
          <w:rFonts w:ascii="Times New Roman" w:hAnsi="Times New Roman" w:cs="Times New Roman"/>
          <w:lang w:val="lt-LT"/>
        </w:rPr>
      </w:pPr>
    </w:p>
    <w:p w14:paraId="48630F57" w14:textId="77777777" w:rsidR="00F63ADB" w:rsidRPr="002C18DB" w:rsidRDefault="006E1E0F" w:rsidP="0019427F">
      <w:pPr>
        <w:spacing w:after="0" w:line="240" w:lineRule="auto"/>
        <w:rPr>
          <w:rFonts w:ascii="Times New Roman" w:hAnsi="Times New Roman" w:cs="Times New Roman"/>
          <w:lang w:val="lt-LT"/>
        </w:rPr>
      </w:pPr>
      <w:r>
        <w:rPr>
          <w:rFonts w:ascii="Times New Roman" w:hAnsi="Times New Roman" w:cs="Times New Roman"/>
          <w:bCs/>
          <w:lang w:val="lt-LT"/>
        </w:rPr>
        <w:t>V</w:t>
      </w:r>
      <w:r w:rsidR="00F63ADB" w:rsidRPr="008526DA">
        <w:rPr>
          <w:rFonts w:ascii="Times New Roman" w:hAnsi="Times New Roman" w:cs="Times New Roman"/>
          <w:bCs/>
          <w:lang w:val="lt-LT"/>
        </w:rPr>
        <w:t xml:space="preserve">isada vartokite </w:t>
      </w:r>
      <w:r>
        <w:rPr>
          <w:rFonts w:ascii="Times New Roman" w:hAnsi="Times New Roman" w:cs="Times New Roman"/>
          <w:bCs/>
          <w:lang w:val="lt-LT"/>
        </w:rPr>
        <w:t xml:space="preserve">šį vaistą </w:t>
      </w:r>
      <w:r w:rsidR="00F63ADB" w:rsidRPr="008526DA">
        <w:rPr>
          <w:rFonts w:ascii="Times New Roman" w:hAnsi="Times New Roman" w:cs="Times New Roman"/>
          <w:bCs/>
          <w:lang w:val="lt-LT"/>
        </w:rPr>
        <w:t>tiksliai, kaip nurodė gydytojas arba vaistininkas. Jeigu vaistą vartosite nereguliariai, gydytojui gali nepavykti stebėti PSA. Jeigu abejojate, kreipkitės į gydytoją</w:t>
      </w:r>
      <w:r w:rsidR="00F63ADB" w:rsidRPr="002C18DB">
        <w:rPr>
          <w:rFonts w:ascii="Times New Roman" w:hAnsi="Times New Roman" w:cs="Times New Roman"/>
          <w:lang w:val="lt-LT"/>
        </w:rPr>
        <w:t xml:space="preserve"> arba vaistininką. </w:t>
      </w:r>
    </w:p>
    <w:p w14:paraId="1B506595" w14:textId="77777777" w:rsidR="00F63ADB" w:rsidRPr="002C18DB" w:rsidRDefault="00F63ADB" w:rsidP="0019427F">
      <w:pPr>
        <w:spacing w:after="0" w:line="240" w:lineRule="auto"/>
        <w:rPr>
          <w:rFonts w:ascii="Times New Roman" w:hAnsi="Times New Roman" w:cs="Times New Roman"/>
          <w:lang w:val="lt-LT"/>
        </w:rPr>
      </w:pPr>
    </w:p>
    <w:p w14:paraId="7655CAF6" w14:textId="77777777" w:rsidR="00F63ADB" w:rsidRPr="002C18DB" w:rsidRDefault="00F63ADB" w:rsidP="008526DA">
      <w:pPr>
        <w:tabs>
          <w:tab w:val="left" w:pos="0"/>
        </w:tabs>
        <w:spacing w:after="0" w:line="240" w:lineRule="auto"/>
        <w:rPr>
          <w:rFonts w:ascii="Times New Roman" w:hAnsi="Times New Roman" w:cs="Times New Roman"/>
          <w:lang w:val="lt-LT"/>
        </w:rPr>
      </w:pPr>
      <w:r w:rsidRPr="002C18DB">
        <w:rPr>
          <w:rFonts w:ascii="Times New Roman" w:hAnsi="Times New Roman" w:cs="Times New Roman"/>
          <w:b/>
          <w:lang w:val="lt-LT"/>
        </w:rPr>
        <w:t>Rekomenduojama dozė yra viena kapsulė (0,5 mg) vieną kartą per parą.</w:t>
      </w:r>
      <w:r w:rsidRPr="002C18DB">
        <w:rPr>
          <w:rFonts w:ascii="Times New Roman" w:hAnsi="Times New Roman" w:cs="Times New Roman"/>
          <w:lang w:val="lt-LT"/>
        </w:rPr>
        <w:t xml:space="preserve"> Nurykite kapsulę</w:t>
      </w:r>
      <w:r w:rsidR="00A611AA">
        <w:rPr>
          <w:rFonts w:ascii="Times New Roman" w:hAnsi="Times New Roman" w:cs="Times New Roman"/>
          <w:lang w:val="lt-LT"/>
        </w:rPr>
        <w:t xml:space="preserve"> </w:t>
      </w:r>
      <w:r w:rsidRPr="002C18DB">
        <w:rPr>
          <w:rFonts w:ascii="Times New Roman" w:hAnsi="Times New Roman" w:cs="Times New Roman"/>
          <w:lang w:val="lt-LT"/>
        </w:rPr>
        <w:t>užsigerdami vandeniu, nekramtykite ir neardykite jos. Sąlytis su kapsulės turiniu gali sukelti burnos arba ryklės skausmą.</w:t>
      </w:r>
      <w:r w:rsidR="00DE3D9D">
        <w:rPr>
          <w:rFonts w:ascii="Times New Roman" w:hAnsi="Times New Roman" w:cs="Times New Roman"/>
          <w:lang w:val="lt-LT"/>
        </w:rPr>
        <w:t xml:space="preserve"> </w:t>
      </w:r>
      <w:r w:rsidR="00DE3D9D" w:rsidRPr="00DE3D9D">
        <w:rPr>
          <w:rFonts w:ascii="Times New Roman" w:hAnsi="Times New Roman" w:cs="Times New Roman"/>
          <w:lang w:val="lt-LT"/>
        </w:rPr>
        <w:t>Dutasteride Inteli galima vartoti ir su maistu, ir nevalgius</w:t>
      </w:r>
      <w:r w:rsidR="00DE3D9D">
        <w:rPr>
          <w:rFonts w:ascii="Times New Roman" w:hAnsi="Times New Roman" w:cs="Times New Roman"/>
          <w:lang w:val="lt-LT"/>
        </w:rPr>
        <w:t>.</w:t>
      </w:r>
    </w:p>
    <w:p w14:paraId="5458244B" w14:textId="77777777" w:rsidR="00F63ADB" w:rsidRPr="002C18DB" w:rsidRDefault="00F63ADB" w:rsidP="0019427F">
      <w:pPr>
        <w:tabs>
          <w:tab w:val="left" w:pos="540"/>
        </w:tabs>
        <w:spacing w:after="0" w:line="240" w:lineRule="auto"/>
        <w:ind w:left="540" w:hanging="540"/>
        <w:rPr>
          <w:rFonts w:ascii="Times New Roman" w:hAnsi="Times New Roman" w:cs="Times New Roman"/>
          <w:lang w:val="lt-LT"/>
        </w:rPr>
      </w:pPr>
    </w:p>
    <w:p w14:paraId="547544DC" w14:textId="77777777" w:rsidR="00F63ADB" w:rsidRPr="002C18DB" w:rsidRDefault="00F63ADB" w:rsidP="0019427F">
      <w:pPr>
        <w:tabs>
          <w:tab w:val="left"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Gydymas Dutasteride Inteli yra ilgalaikis. Kai kuriems vyrams simptomai palengvėja greitai.</w:t>
      </w:r>
    </w:p>
    <w:p w14:paraId="31DF902D" w14:textId="77777777" w:rsidR="00F63ADB" w:rsidRPr="002C18DB" w:rsidRDefault="00F63ADB" w:rsidP="008526DA">
      <w:pPr>
        <w:tabs>
          <w:tab w:val="left" w:pos="0"/>
        </w:tabs>
        <w:spacing w:after="0" w:line="240" w:lineRule="auto"/>
        <w:rPr>
          <w:rFonts w:ascii="Times New Roman" w:hAnsi="Times New Roman" w:cs="Times New Roman"/>
          <w:lang w:val="lt-LT"/>
        </w:rPr>
      </w:pPr>
      <w:r w:rsidRPr="002C18DB">
        <w:rPr>
          <w:rFonts w:ascii="Times New Roman" w:hAnsi="Times New Roman" w:cs="Times New Roman"/>
          <w:lang w:val="lt-LT"/>
        </w:rPr>
        <w:t>Tačiau kai kuriems pacientams Dutasteride Inteli gali tekti vartoti 6</w:t>
      </w:r>
      <w:r w:rsidR="006E1E0F">
        <w:rPr>
          <w:rFonts w:ascii="Times New Roman" w:hAnsi="Times New Roman" w:cs="Times New Roman"/>
          <w:lang w:val="lt-LT"/>
        </w:rPr>
        <w:t> </w:t>
      </w:r>
      <w:r w:rsidRPr="002C18DB">
        <w:rPr>
          <w:rFonts w:ascii="Times New Roman" w:hAnsi="Times New Roman" w:cs="Times New Roman"/>
          <w:lang w:val="lt-LT"/>
        </w:rPr>
        <w:t xml:space="preserve">mėnesius </w:t>
      </w:r>
      <w:r w:rsidR="001F7C23">
        <w:rPr>
          <w:rFonts w:ascii="Times New Roman" w:hAnsi="Times New Roman" w:cs="Times New Roman"/>
          <w:lang w:val="lt-LT"/>
        </w:rPr>
        <w:t>a</w:t>
      </w:r>
      <w:r w:rsidRPr="002C18DB">
        <w:rPr>
          <w:rFonts w:ascii="Times New Roman" w:hAnsi="Times New Roman" w:cs="Times New Roman"/>
          <w:lang w:val="lt-LT"/>
        </w:rPr>
        <w:t xml:space="preserve">r ilgiau, kol pasireiškia teigiamas poveikis. Be gydytojo leidimo </w:t>
      </w:r>
      <w:r w:rsidR="001F7C23" w:rsidRPr="002C18DB">
        <w:rPr>
          <w:rFonts w:ascii="Times New Roman" w:hAnsi="Times New Roman" w:cs="Times New Roman"/>
          <w:lang w:val="lt-LT"/>
        </w:rPr>
        <w:t>Dutasteride Inteli</w:t>
      </w:r>
      <w:r w:rsidRPr="002C18DB">
        <w:rPr>
          <w:rFonts w:ascii="Times New Roman" w:hAnsi="Times New Roman" w:cs="Times New Roman"/>
          <w:lang w:val="lt-LT"/>
        </w:rPr>
        <w:t xml:space="preserve"> vartojimo nenutraukite.</w:t>
      </w:r>
    </w:p>
    <w:p w14:paraId="68AAE989" w14:textId="77777777" w:rsidR="00F63ADB" w:rsidRPr="002C18DB" w:rsidRDefault="00F63ADB" w:rsidP="0019427F">
      <w:pPr>
        <w:spacing w:after="0" w:line="240" w:lineRule="auto"/>
        <w:ind w:left="567" w:hanging="567"/>
        <w:rPr>
          <w:rFonts w:ascii="Times New Roman" w:hAnsi="Times New Roman" w:cs="Times New Roman"/>
          <w:lang w:val="lt-LT"/>
        </w:rPr>
      </w:pPr>
    </w:p>
    <w:p w14:paraId="7FCE08C7" w14:textId="77777777" w:rsidR="00F63ADB" w:rsidRPr="002C18DB" w:rsidRDefault="00F63ADB" w:rsidP="0019427F">
      <w:pPr>
        <w:spacing w:after="0" w:line="240" w:lineRule="auto"/>
        <w:ind w:left="567" w:hanging="567"/>
        <w:rPr>
          <w:rFonts w:ascii="Times New Roman" w:hAnsi="Times New Roman" w:cs="Times New Roman"/>
          <w:b/>
          <w:lang w:val="lt-LT"/>
        </w:rPr>
      </w:pPr>
      <w:r w:rsidRPr="002C18DB">
        <w:rPr>
          <w:rFonts w:ascii="Times New Roman" w:hAnsi="Times New Roman" w:cs="Times New Roman"/>
          <w:b/>
          <w:lang w:val="lt-LT"/>
        </w:rPr>
        <w:t>Ką daryti pavartojus per didelę Dutasteride Inteli dozę</w:t>
      </w:r>
    </w:p>
    <w:p w14:paraId="1E33BC98" w14:textId="77777777" w:rsidR="00F63ADB" w:rsidRPr="008526DA" w:rsidRDefault="00F63ADB" w:rsidP="0019427F">
      <w:pPr>
        <w:spacing w:after="0" w:line="240" w:lineRule="auto"/>
        <w:rPr>
          <w:rFonts w:ascii="Times New Roman" w:hAnsi="Times New Roman" w:cs="Times New Roman"/>
          <w:b/>
          <w:lang w:val="lt-LT"/>
        </w:rPr>
      </w:pPr>
      <w:r w:rsidRPr="002C18DB">
        <w:rPr>
          <w:rFonts w:ascii="Times New Roman" w:hAnsi="Times New Roman" w:cs="Times New Roman"/>
          <w:lang w:val="lt-LT"/>
        </w:rPr>
        <w:t>Pavartoję per daug Dutasteride Inteli kapsulių, klauskite patarimo gydytojo arba vaistininko.</w:t>
      </w:r>
    </w:p>
    <w:p w14:paraId="41D6E843" w14:textId="77777777" w:rsidR="00F63ADB" w:rsidRPr="002C18DB" w:rsidRDefault="00F63ADB" w:rsidP="0019427F">
      <w:pPr>
        <w:spacing w:after="0" w:line="240" w:lineRule="auto"/>
        <w:ind w:left="567" w:hanging="567"/>
        <w:rPr>
          <w:rFonts w:ascii="Times New Roman" w:hAnsi="Times New Roman" w:cs="Times New Roman"/>
          <w:b/>
          <w:lang w:val="lt-LT"/>
        </w:rPr>
      </w:pPr>
    </w:p>
    <w:p w14:paraId="6C993265" w14:textId="77777777" w:rsidR="00F63ADB" w:rsidRPr="002C18DB" w:rsidRDefault="00F63ADB" w:rsidP="0019427F">
      <w:pPr>
        <w:spacing w:after="0" w:line="240" w:lineRule="auto"/>
        <w:ind w:left="567" w:hanging="567"/>
        <w:rPr>
          <w:rFonts w:ascii="Times New Roman" w:hAnsi="Times New Roman" w:cs="Times New Roman"/>
          <w:lang w:val="lt-LT"/>
        </w:rPr>
      </w:pPr>
      <w:r w:rsidRPr="002C18DB">
        <w:rPr>
          <w:rFonts w:ascii="Times New Roman" w:hAnsi="Times New Roman" w:cs="Times New Roman"/>
          <w:b/>
          <w:lang w:val="lt-LT"/>
        </w:rPr>
        <w:t>Pamiršus pavartoti Dutasteride Inteli</w:t>
      </w:r>
    </w:p>
    <w:p w14:paraId="4C2F47A6"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Negalima vartoti dvigubos dozės norint kompensuoti praleistą dozę. Kitą dozę gerkite įprastu laiku.</w:t>
      </w:r>
    </w:p>
    <w:p w14:paraId="4CDC87FE" w14:textId="77777777" w:rsidR="00F63ADB" w:rsidRPr="002C18DB" w:rsidRDefault="00F63ADB" w:rsidP="0019427F">
      <w:pPr>
        <w:spacing w:after="0" w:line="240" w:lineRule="auto"/>
        <w:ind w:left="567" w:hanging="567"/>
        <w:rPr>
          <w:rFonts w:ascii="Times New Roman" w:hAnsi="Times New Roman" w:cs="Times New Roman"/>
          <w:lang w:val="lt-LT"/>
        </w:rPr>
      </w:pPr>
    </w:p>
    <w:p w14:paraId="4359E933" w14:textId="77777777" w:rsidR="00F63ADB" w:rsidRPr="002C18DB" w:rsidRDefault="001F7C23" w:rsidP="0019427F">
      <w:pPr>
        <w:spacing w:after="0" w:line="240" w:lineRule="auto"/>
        <w:ind w:left="567" w:hanging="567"/>
        <w:rPr>
          <w:rFonts w:ascii="Times New Roman" w:hAnsi="Times New Roman" w:cs="Times New Roman"/>
          <w:b/>
          <w:lang w:val="lt-LT"/>
        </w:rPr>
      </w:pPr>
      <w:r>
        <w:rPr>
          <w:rFonts w:ascii="Times New Roman" w:hAnsi="Times New Roman" w:cs="Times New Roman"/>
          <w:b/>
          <w:lang w:val="lt-LT"/>
        </w:rPr>
        <w:t>Nustojus</w:t>
      </w:r>
      <w:r w:rsidRPr="002C18DB">
        <w:rPr>
          <w:rFonts w:ascii="Times New Roman" w:hAnsi="Times New Roman" w:cs="Times New Roman"/>
          <w:b/>
          <w:lang w:val="lt-LT"/>
        </w:rPr>
        <w:t xml:space="preserve"> </w:t>
      </w:r>
      <w:r w:rsidR="00F63ADB" w:rsidRPr="002C18DB">
        <w:rPr>
          <w:rFonts w:ascii="Times New Roman" w:hAnsi="Times New Roman" w:cs="Times New Roman"/>
          <w:b/>
          <w:lang w:val="lt-LT"/>
        </w:rPr>
        <w:t>vartoti Dutasteride Inteli</w:t>
      </w:r>
    </w:p>
    <w:p w14:paraId="6B541FC4" w14:textId="77777777" w:rsidR="00F63ADB" w:rsidRPr="002C18DB"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lang w:val="lt-LT"/>
        </w:rPr>
        <w:t>Nenustokite vartoti Dutasteride Inteli prieš tai nepasitarę su gydytoju. Gali prireikti vaistą vartoti iki 6</w:t>
      </w:r>
      <w:r w:rsidR="006E1E0F">
        <w:rPr>
          <w:rFonts w:ascii="Times New Roman" w:hAnsi="Times New Roman" w:cs="Times New Roman"/>
          <w:lang w:val="lt-LT"/>
        </w:rPr>
        <w:t> </w:t>
      </w:r>
      <w:r w:rsidRPr="002C18DB">
        <w:rPr>
          <w:rFonts w:ascii="Times New Roman" w:hAnsi="Times New Roman" w:cs="Times New Roman"/>
          <w:lang w:val="lt-LT"/>
        </w:rPr>
        <w:t>mėnesių ar ilgiau, kol pasireikš gydymo poveikis.</w:t>
      </w:r>
    </w:p>
    <w:p w14:paraId="1553A508" w14:textId="77777777" w:rsidR="00F63ADB" w:rsidRPr="002C18DB" w:rsidRDefault="00F63ADB" w:rsidP="0019427F">
      <w:pPr>
        <w:spacing w:after="0" w:line="240" w:lineRule="auto"/>
        <w:rPr>
          <w:rFonts w:ascii="Times New Roman" w:hAnsi="Times New Roman" w:cs="Times New Roman"/>
          <w:lang w:val="lt-LT"/>
        </w:rPr>
      </w:pPr>
    </w:p>
    <w:p w14:paraId="44EEDD14" w14:textId="77777777" w:rsidR="00F63ADB" w:rsidRPr="002C18DB" w:rsidRDefault="00F63ADB" w:rsidP="0019427F">
      <w:pPr>
        <w:numPr>
          <w:ilvl w:val="12"/>
          <w:numId w:val="0"/>
        </w:numPr>
        <w:spacing w:after="0" w:line="240" w:lineRule="auto"/>
        <w:ind w:right="-2"/>
        <w:rPr>
          <w:rFonts w:ascii="Times New Roman" w:hAnsi="Times New Roman" w:cs="Times New Roman"/>
          <w:bCs/>
          <w:lang w:val="lt-LT"/>
        </w:rPr>
      </w:pPr>
      <w:r w:rsidRPr="002C18DB">
        <w:rPr>
          <w:rFonts w:ascii="Times New Roman" w:hAnsi="Times New Roman" w:cs="Times New Roman"/>
          <w:bCs/>
          <w:lang w:val="lt-LT"/>
        </w:rPr>
        <w:t>Jeigu kiltų daugiau klausimų dėl šio vaisto vartojimo, kreipkitės į gydytoją arba vaistininką.</w:t>
      </w:r>
    </w:p>
    <w:p w14:paraId="1AA41272" w14:textId="77777777" w:rsidR="00F63ADB" w:rsidRPr="002C18DB" w:rsidRDefault="00F63ADB" w:rsidP="0019427F">
      <w:pPr>
        <w:numPr>
          <w:ilvl w:val="12"/>
          <w:numId w:val="0"/>
        </w:numPr>
        <w:spacing w:after="0" w:line="240" w:lineRule="auto"/>
        <w:ind w:right="-2"/>
        <w:rPr>
          <w:rFonts w:ascii="Times New Roman" w:hAnsi="Times New Roman" w:cs="Times New Roman"/>
          <w:bCs/>
          <w:lang w:val="lt-LT"/>
        </w:rPr>
      </w:pPr>
    </w:p>
    <w:p w14:paraId="23647283"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5F89CFEC" w14:textId="77777777" w:rsidR="00F63ADB" w:rsidRPr="002C18DB" w:rsidRDefault="00F63ADB" w:rsidP="0019427F">
      <w:pPr>
        <w:numPr>
          <w:ilvl w:val="12"/>
          <w:numId w:val="0"/>
        </w:numPr>
        <w:spacing w:after="0" w:line="240" w:lineRule="auto"/>
        <w:ind w:left="567" w:hanging="567"/>
        <w:outlineLvl w:val="0"/>
        <w:rPr>
          <w:rFonts w:ascii="Times New Roman" w:hAnsi="Times New Roman" w:cs="Times New Roman"/>
          <w:b/>
          <w:caps/>
          <w:lang w:val="lt-LT"/>
        </w:rPr>
      </w:pPr>
      <w:r w:rsidRPr="002C18DB">
        <w:rPr>
          <w:rFonts w:ascii="Times New Roman" w:hAnsi="Times New Roman" w:cs="Times New Roman"/>
          <w:b/>
          <w:caps/>
          <w:lang w:val="lt-LT"/>
        </w:rPr>
        <w:t>4.</w:t>
      </w:r>
      <w:r w:rsidRPr="002C18DB">
        <w:rPr>
          <w:rFonts w:ascii="Times New Roman" w:hAnsi="Times New Roman" w:cs="Times New Roman"/>
          <w:b/>
          <w:caps/>
          <w:lang w:val="lt-LT"/>
        </w:rPr>
        <w:tab/>
        <w:t>g</w:t>
      </w:r>
      <w:r w:rsidRPr="002C18DB">
        <w:rPr>
          <w:rFonts w:ascii="Times New Roman" w:hAnsi="Times New Roman" w:cs="Times New Roman"/>
          <w:b/>
          <w:lang w:val="lt-LT"/>
        </w:rPr>
        <w:t>alimas šalutinis poveikis</w:t>
      </w:r>
    </w:p>
    <w:p w14:paraId="44FA83C0" w14:textId="77777777" w:rsidR="00F63ADB" w:rsidRPr="002C18DB" w:rsidRDefault="00F63ADB" w:rsidP="0019427F">
      <w:pPr>
        <w:spacing w:after="0" w:line="240" w:lineRule="auto"/>
        <w:ind w:left="567" w:hanging="567"/>
        <w:rPr>
          <w:rFonts w:ascii="Times New Roman" w:hAnsi="Times New Roman" w:cs="Times New Roman"/>
          <w:lang w:val="lt-LT"/>
        </w:rPr>
      </w:pPr>
    </w:p>
    <w:p w14:paraId="599D2F9F" w14:textId="77777777" w:rsidR="00F63ADB" w:rsidRPr="002C18DB" w:rsidRDefault="00F63ADB" w:rsidP="0019427F">
      <w:pPr>
        <w:spacing w:after="0" w:line="240" w:lineRule="auto"/>
        <w:rPr>
          <w:rFonts w:ascii="Times New Roman" w:hAnsi="Times New Roman" w:cs="Times New Roman"/>
          <w:bCs/>
          <w:lang w:val="lt-LT"/>
        </w:rPr>
      </w:pPr>
      <w:r w:rsidRPr="002C18DB">
        <w:rPr>
          <w:rFonts w:ascii="Times New Roman" w:hAnsi="Times New Roman" w:cs="Times New Roman"/>
          <w:bCs/>
          <w:lang w:val="lt-LT"/>
        </w:rPr>
        <w:t>Šis vaistas, kaip ir visi kiti, gali sukelti šalutinį poveikį, nors jis pasireiškia ne visiems žmonėms.</w:t>
      </w:r>
    </w:p>
    <w:p w14:paraId="7E38BC8D" w14:textId="77777777" w:rsidR="00F63ADB" w:rsidRPr="002C18DB" w:rsidRDefault="00F63ADB" w:rsidP="0019427F">
      <w:pPr>
        <w:spacing w:after="0" w:line="240" w:lineRule="auto"/>
        <w:ind w:left="567" w:hanging="567"/>
        <w:rPr>
          <w:rFonts w:ascii="Times New Roman" w:hAnsi="Times New Roman" w:cs="Times New Roman"/>
          <w:lang w:val="lt-LT"/>
        </w:rPr>
      </w:pPr>
    </w:p>
    <w:p w14:paraId="61A66C99" w14:textId="77777777" w:rsidR="00F63ADB" w:rsidRPr="002C18DB" w:rsidRDefault="00F63ADB" w:rsidP="0019427F">
      <w:pPr>
        <w:spacing w:after="0" w:line="240" w:lineRule="auto"/>
        <w:ind w:left="567" w:hanging="567"/>
        <w:rPr>
          <w:rFonts w:ascii="Times New Roman" w:hAnsi="Times New Roman" w:cs="Times New Roman"/>
          <w:b/>
          <w:bCs/>
          <w:lang w:val="lt-LT"/>
        </w:rPr>
      </w:pPr>
      <w:r w:rsidRPr="002C18DB">
        <w:rPr>
          <w:rFonts w:ascii="Times New Roman" w:hAnsi="Times New Roman" w:cs="Times New Roman"/>
          <w:b/>
          <w:lang w:val="lt-LT"/>
        </w:rPr>
        <w:t>Alerginė reakcija</w:t>
      </w:r>
    </w:p>
    <w:p w14:paraId="48A121B1" w14:textId="77777777" w:rsidR="00F63ADB" w:rsidRPr="002C18DB" w:rsidRDefault="00F63ADB" w:rsidP="0019427F">
      <w:pPr>
        <w:spacing w:after="0" w:line="240" w:lineRule="auto"/>
        <w:ind w:left="567" w:hanging="567"/>
        <w:rPr>
          <w:rFonts w:ascii="Times New Roman" w:hAnsi="Times New Roman" w:cs="Times New Roman"/>
          <w:i/>
          <w:lang w:val="lt-LT"/>
        </w:rPr>
      </w:pPr>
      <w:r w:rsidRPr="002C18DB">
        <w:rPr>
          <w:rFonts w:ascii="Times New Roman" w:hAnsi="Times New Roman" w:cs="Times New Roman"/>
          <w:lang w:val="lt-LT"/>
        </w:rPr>
        <w:t>Alerginių reakcijų požymiai tokie:</w:t>
      </w:r>
    </w:p>
    <w:p w14:paraId="689663A8" w14:textId="77777777" w:rsidR="00F63ADB" w:rsidRPr="008526DA" w:rsidRDefault="00F63ADB" w:rsidP="00252102">
      <w:pPr>
        <w:spacing w:after="0" w:line="240" w:lineRule="auto"/>
        <w:ind w:left="567" w:hanging="567"/>
        <w:rPr>
          <w:rFonts w:ascii="Times New Roman" w:hAnsi="Times New Roman" w:cs="Times New Roman"/>
          <w:bCs/>
          <w:lang w:val="lt-LT"/>
        </w:rPr>
      </w:pPr>
      <w:r w:rsidRPr="002C18DB">
        <w:rPr>
          <w:rFonts w:ascii="Times New Roman" w:hAnsi="Times New Roman" w:cs="Times New Roman"/>
          <w:lang w:val="lt-LT"/>
        </w:rPr>
        <w:t>-</w:t>
      </w:r>
      <w:r w:rsidRPr="002C18DB">
        <w:rPr>
          <w:rFonts w:ascii="Times New Roman" w:hAnsi="Times New Roman" w:cs="Times New Roman"/>
          <w:lang w:val="lt-LT"/>
        </w:rPr>
        <w:tab/>
      </w:r>
      <w:r w:rsidRPr="008526DA">
        <w:rPr>
          <w:rFonts w:ascii="Times New Roman" w:hAnsi="Times New Roman" w:cs="Times New Roman"/>
          <w:bCs/>
          <w:lang w:val="lt-LT"/>
        </w:rPr>
        <w:t>odos išbėrimas (jis gali niežėti)</w:t>
      </w:r>
      <w:r w:rsidR="00A611AA" w:rsidRPr="008526DA">
        <w:rPr>
          <w:rFonts w:ascii="Times New Roman" w:hAnsi="Times New Roman" w:cs="Times New Roman"/>
          <w:bCs/>
          <w:lang w:val="lt-LT"/>
        </w:rPr>
        <w:t>;</w:t>
      </w:r>
    </w:p>
    <w:p w14:paraId="6C7A147F" w14:textId="77777777" w:rsidR="00F63ADB" w:rsidRPr="008526DA" w:rsidRDefault="00F63ADB" w:rsidP="008526DA">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t>dilgėlinė (išbėrimas kaip nuo dilgėlės)</w:t>
      </w:r>
      <w:r w:rsidR="00A611AA" w:rsidRPr="008526DA">
        <w:rPr>
          <w:rFonts w:ascii="Times New Roman" w:hAnsi="Times New Roman" w:cs="Times New Roman"/>
          <w:bCs/>
          <w:lang w:val="lt-LT"/>
        </w:rPr>
        <w:t>;</w:t>
      </w:r>
    </w:p>
    <w:p w14:paraId="22713EA1" w14:textId="77777777" w:rsidR="00F63ADB" w:rsidRPr="008526DA" w:rsidRDefault="00F63ADB" w:rsidP="008526DA">
      <w:pPr>
        <w:spacing w:after="0" w:line="240" w:lineRule="auto"/>
        <w:ind w:left="567" w:hanging="567"/>
        <w:rPr>
          <w:rFonts w:ascii="Times New Roman" w:hAnsi="Times New Roman" w:cs="Times New Roman"/>
          <w:bCs/>
          <w:lang w:val="lt-LT"/>
        </w:rPr>
      </w:pPr>
      <w:r w:rsidRPr="008526DA">
        <w:rPr>
          <w:rFonts w:ascii="Times New Roman" w:hAnsi="Times New Roman" w:cs="Times New Roman"/>
          <w:bCs/>
          <w:lang w:val="lt-LT"/>
        </w:rPr>
        <w:t>-</w:t>
      </w:r>
      <w:r w:rsidRPr="008526DA">
        <w:rPr>
          <w:rFonts w:ascii="Times New Roman" w:hAnsi="Times New Roman" w:cs="Times New Roman"/>
          <w:bCs/>
          <w:lang w:val="lt-LT"/>
        </w:rPr>
        <w:tab/>
      </w:r>
      <w:r w:rsidR="00CA22BD">
        <w:rPr>
          <w:rFonts w:ascii="Times New Roman" w:hAnsi="Times New Roman" w:cs="Times New Roman"/>
          <w:bCs/>
          <w:lang w:val="lt-LT"/>
        </w:rPr>
        <w:t xml:space="preserve">akių </w:t>
      </w:r>
      <w:r w:rsidRPr="008526DA">
        <w:rPr>
          <w:rFonts w:ascii="Times New Roman" w:hAnsi="Times New Roman" w:cs="Times New Roman"/>
          <w:bCs/>
          <w:lang w:val="lt-LT"/>
        </w:rPr>
        <w:t>vokų, veido, lūpų, rankų ar kojų patinimas.</w:t>
      </w:r>
    </w:p>
    <w:p w14:paraId="6D7C6EF1" w14:textId="77777777" w:rsidR="00F63ADB" w:rsidRPr="002C18DB" w:rsidRDefault="00F63ADB" w:rsidP="0019427F">
      <w:pPr>
        <w:spacing w:after="0" w:line="240" w:lineRule="auto"/>
        <w:ind w:left="567" w:hanging="567"/>
        <w:rPr>
          <w:rFonts w:ascii="Times New Roman" w:hAnsi="Times New Roman" w:cs="Times New Roman"/>
          <w:lang w:val="lt-LT"/>
        </w:rPr>
      </w:pPr>
    </w:p>
    <w:p w14:paraId="59B90631" w14:textId="77777777" w:rsidR="00F63ADB" w:rsidRPr="008526DA" w:rsidRDefault="00F63ADB" w:rsidP="0019427F">
      <w:pPr>
        <w:spacing w:after="0" w:line="240" w:lineRule="auto"/>
        <w:rPr>
          <w:rFonts w:ascii="Times New Roman" w:hAnsi="Times New Roman" w:cs="Times New Roman"/>
          <w:lang w:val="lt-LT" w:bidi="or-IN"/>
        </w:rPr>
      </w:pPr>
      <w:r w:rsidRPr="002C18DB">
        <w:rPr>
          <w:rFonts w:ascii="Times New Roman" w:hAnsi="Times New Roman" w:cs="Times New Roman"/>
          <w:lang w:val="lt-LT"/>
        </w:rPr>
        <w:t xml:space="preserve">Jei Jums atsirado bet kuris iš šių </w:t>
      </w:r>
      <w:r w:rsidRPr="008526DA">
        <w:rPr>
          <w:rFonts w:ascii="Times New Roman" w:hAnsi="Times New Roman" w:cs="Times New Roman"/>
          <w:lang w:val="lt-LT"/>
        </w:rPr>
        <w:t>simptomų, nedelsdami kreipkitės į gydytoją</w:t>
      </w:r>
      <w:r w:rsidRPr="008526DA">
        <w:rPr>
          <w:rFonts w:ascii="Times New Roman" w:hAnsi="Times New Roman" w:cs="Times New Roman"/>
          <w:caps/>
          <w:lang w:val="lt-LT"/>
        </w:rPr>
        <w:t xml:space="preserve"> </w:t>
      </w:r>
      <w:r w:rsidRPr="008526DA">
        <w:rPr>
          <w:rFonts w:ascii="Times New Roman" w:hAnsi="Times New Roman" w:cs="Times New Roman"/>
          <w:lang w:val="lt-LT"/>
        </w:rPr>
        <w:t>ir nebevartokite Dutasteride Inteli.</w:t>
      </w:r>
    </w:p>
    <w:p w14:paraId="2A2F5C58" w14:textId="77777777" w:rsidR="00F63ADB" w:rsidRPr="002C18DB" w:rsidRDefault="00F63ADB" w:rsidP="0019427F">
      <w:pPr>
        <w:spacing w:after="0" w:line="240" w:lineRule="auto"/>
        <w:ind w:left="567" w:hanging="567"/>
        <w:rPr>
          <w:rFonts w:ascii="Times New Roman" w:hAnsi="Times New Roman" w:cs="Times New Roman"/>
          <w:lang w:val="lt-LT"/>
        </w:rPr>
      </w:pPr>
    </w:p>
    <w:p w14:paraId="75F66DF0" w14:textId="77777777" w:rsidR="002C18DB" w:rsidRPr="002C18DB" w:rsidRDefault="002C18DB" w:rsidP="002C18DB">
      <w:pPr>
        <w:tabs>
          <w:tab w:val="left" w:pos="567"/>
        </w:tabs>
        <w:spacing w:after="0" w:line="240" w:lineRule="auto"/>
        <w:ind w:right="-29"/>
        <w:rPr>
          <w:rFonts w:ascii="Times New Roman" w:eastAsia="Times New Roman" w:hAnsi="Times New Roman" w:cs="Times New Roman"/>
          <w:noProof/>
          <w:snapToGrid w:val="0"/>
          <w:lang w:val="lt-LT"/>
        </w:rPr>
      </w:pPr>
      <w:r w:rsidRPr="002C18DB">
        <w:rPr>
          <w:rFonts w:ascii="Times New Roman" w:eastAsia="Times New Roman" w:hAnsi="Times New Roman" w:cs="Times New Roman"/>
          <w:b/>
          <w:bCs/>
          <w:noProof/>
          <w:snapToGrid w:val="0"/>
          <w:lang w:val="lt-LT"/>
        </w:rPr>
        <w:t>Dažni šalutinio poveikio reiškiniai (gali pasireikšti rečiau kaip 1 iš 10</w:t>
      </w:r>
      <w:r w:rsidR="006E1E0F">
        <w:rPr>
          <w:rFonts w:ascii="Times New Roman" w:eastAsia="Times New Roman" w:hAnsi="Times New Roman" w:cs="Times New Roman"/>
          <w:b/>
          <w:bCs/>
          <w:noProof/>
          <w:snapToGrid w:val="0"/>
          <w:lang w:val="lt-LT"/>
        </w:rPr>
        <w:t> </w:t>
      </w:r>
      <w:r w:rsidRPr="002C18DB">
        <w:rPr>
          <w:rFonts w:ascii="Times New Roman" w:eastAsia="Times New Roman" w:hAnsi="Times New Roman" w:cs="Times New Roman"/>
          <w:b/>
          <w:bCs/>
          <w:noProof/>
          <w:snapToGrid w:val="0"/>
          <w:lang w:val="lt-LT"/>
        </w:rPr>
        <w:t>asmenų)</w:t>
      </w:r>
      <w:r w:rsidR="00A611AA">
        <w:rPr>
          <w:rFonts w:ascii="Times New Roman" w:eastAsia="Times New Roman" w:hAnsi="Times New Roman" w:cs="Times New Roman"/>
          <w:b/>
          <w:bCs/>
          <w:noProof/>
          <w:snapToGrid w:val="0"/>
          <w:lang w:val="lt-LT"/>
        </w:rPr>
        <w:t>:</w:t>
      </w:r>
    </w:p>
    <w:p w14:paraId="09E48574" w14:textId="77777777" w:rsidR="00F63ADB" w:rsidRPr="002C18DB" w:rsidRDefault="00F63ADB" w:rsidP="00252102">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lastRenderedPageBreak/>
        <w:t>nesugebėjimas pasiekti erekciją ar ją išlaikyti (</w:t>
      </w:r>
      <w:r w:rsidRPr="002C18DB">
        <w:rPr>
          <w:rFonts w:ascii="Times New Roman" w:hAnsi="Times New Roman" w:cs="Times New Roman"/>
          <w:i/>
          <w:lang w:val="lt-LT"/>
        </w:rPr>
        <w:t>impotencija</w:t>
      </w:r>
      <w:r w:rsidRPr="002C18DB">
        <w:rPr>
          <w:rFonts w:ascii="Times New Roman" w:hAnsi="Times New Roman" w:cs="Times New Roman"/>
          <w:lang w:val="lt-LT"/>
        </w:rPr>
        <w:t>); toks poveikis gali išlikti ir nutraukus Dutasteride Inteli vartojimą;</w:t>
      </w:r>
    </w:p>
    <w:p w14:paraId="1EE070F5"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sumažėjęs lytinis potraukis (</w:t>
      </w:r>
      <w:r w:rsidRPr="002C18DB">
        <w:rPr>
          <w:rFonts w:ascii="Times New Roman" w:hAnsi="Times New Roman" w:cs="Times New Roman"/>
          <w:i/>
          <w:lang w:val="lt-LT"/>
        </w:rPr>
        <w:t>libido</w:t>
      </w:r>
      <w:r w:rsidRPr="002C18DB">
        <w:rPr>
          <w:rFonts w:ascii="Times New Roman" w:hAnsi="Times New Roman" w:cs="Times New Roman"/>
          <w:lang w:val="lt-LT"/>
        </w:rPr>
        <w:t>); toks poveikis gali išlikti ir nutraukus Dutasteride Inteli vartojimą;</w:t>
      </w:r>
    </w:p>
    <w:p w14:paraId="235A3B3A"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sutrikusi ejakuliacija, pavyzdžiui</w:t>
      </w:r>
      <w:r w:rsidR="00CA22BD">
        <w:rPr>
          <w:rFonts w:ascii="Times New Roman" w:hAnsi="Times New Roman" w:cs="Times New Roman"/>
          <w:lang w:val="lt-LT"/>
        </w:rPr>
        <w:t>,</w:t>
      </w:r>
      <w:r w:rsidRPr="002C18DB">
        <w:rPr>
          <w:rFonts w:ascii="Times New Roman" w:hAnsi="Times New Roman" w:cs="Times New Roman"/>
          <w:lang w:val="lt-LT"/>
        </w:rPr>
        <w:t xml:space="preserve"> lytinių santykių metu išsiskiriančios spermos kiekio sumažėjimas. Toks poveikis gali išlikti ir nutraukus Dutasteride Inteli vartojimą;</w:t>
      </w:r>
    </w:p>
    <w:p w14:paraId="579ED9D7"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 xml:space="preserve">krūtų </w:t>
      </w:r>
      <w:r w:rsidR="00E65C6B">
        <w:rPr>
          <w:rFonts w:ascii="Times New Roman" w:hAnsi="Times New Roman" w:cs="Times New Roman"/>
          <w:lang w:val="lt-LT"/>
        </w:rPr>
        <w:t>padidėjimas</w:t>
      </w:r>
      <w:r w:rsidRPr="002C18DB">
        <w:rPr>
          <w:rFonts w:ascii="Times New Roman" w:hAnsi="Times New Roman" w:cs="Times New Roman"/>
          <w:lang w:val="lt-LT"/>
        </w:rPr>
        <w:t xml:space="preserve"> ar jautrumas (</w:t>
      </w:r>
      <w:r w:rsidRPr="002C18DB">
        <w:rPr>
          <w:rFonts w:ascii="Times New Roman" w:hAnsi="Times New Roman" w:cs="Times New Roman"/>
          <w:i/>
          <w:lang w:val="lt-LT"/>
        </w:rPr>
        <w:t>ginekomastija</w:t>
      </w:r>
      <w:r w:rsidRPr="002C18DB">
        <w:rPr>
          <w:rFonts w:ascii="Times New Roman" w:hAnsi="Times New Roman" w:cs="Times New Roman"/>
          <w:lang w:val="lt-LT"/>
        </w:rPr>
        <w:t>);</w:t>
      </w:r>
    </w:p>
    <w:p w14:paraId="0417E8AC"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svaigulys, jei vartojama kartu su tamsulozinu.</w:t>
      </w:r>
    </w:p>
    <w:p w14:paraId="2445C09D" w14:textId="77777777" w:rsidR="00F63ADB" w:rsidRPr="002C18DB" w:rsidRDefault="00F63ADB" w:rsidP="0019427F">
      <w:pPr>
        <w:spacing w:after="0" w:line="240" w:lineRule="auto"/>
        <w:ind w:left="567" w:hanging="567"/>
        <w:rPr>
          <w:rFonts w:ascii="Times New Roman" w:hAnsi="Times New Roman" w:cs="Times New Roman"/>
          <w:lang w:val="lt-LT"/>
        </w:rPr>
      </w:pPr>
    </w:p>
    <w:p w14:paraId="22FB0E5E" w14:textId="77777777" w:rsidR="002C18DB" w:rsidRPr="002C18DB" w:rsidRDefault="002C18DB" w:rsidP="002C18DB">
      <w:pPr>
        <w:tabs>
          <w:tab w:val="left" w:pos="567"/>
        </w:tabs>
        <w:spacing w:after="0" w:line="240" w:lineRule="auto"/>
        <w:ind w:right="-29"/>
        <w:rPr>
          <w:rFonts w:ascii="Times New Roman" w:eastAsia="Times New Roman" w:hAnsi="Times New Roman" w:cs="Times New Roman"/>
          <w:b/>
          <w:bCs/>
          <w:noProof/>
          <w:snapToGrid w:val="0"/>
          <w:lang w:val="lt-LT"/>
        </w:rPr>
      </w:pPr>
      <w:r w:rsidRPr="002C18DB">
        <w:rPr>
          <w:rFonts w:ascii="Times New Roman" w:eastAsia="Times New Roman" w:hAnsi="Times New Roman" w:cs="Times New Roman"/>
          <w:b/>
          <w:bCs/>
          <w:noProof/>
          <w:snapToGrid w:val="0"/>
          <w:lang w:val="lt-LT"/>
        </w:rPr>
        <w:t>Nedažni šalutinio poveikio reiškiniai (gali pasireikšti rečiau kaip 1 iš 100</w:t>
      </w:r>
      <w:r w:rsidR="006E1E0F">
        <w:rPr>
          <w:rFonts w:ascii="Times New Roman" w:eastAsia="Times New Roman" w:hAnsi="Times New Roman" w:cs="Times New Roman"/>
          <w:b/>
          <w:bCs/>
          <w:noProof/>
          <w:snapToGrid w:val="0"/>
          <w:lang w:val="lt-LT"/>
        </w:rPr>
        <w:t> </w:t>
      </w:r>
      <w:r w:rsidRPr="002C18DB">
        <w:rPr>
          <w:rFonts w:ascii="Times New Roman" w:eastAsia="Times New Roman" w:hAnsi="Times New Roman" w:cs="Times New Roman"/>
          <w:b/>
          <w:bCs/>
          <w:noProof/>
          <w:snapToGrid w:val="0"/>
          <w:lang w:val="lt-LT"/>
        </w:rPr>
        <w:t>asmenų):</w:t>
      </w:r>
    </w:p>
    <w:p w14:paraId="146302FE"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širdies nepakankamumas (širdis mažiau veiksmingai varinėja kraują po kūną. Jums gali pasireikšti tokie simptomai kaip dusulys, didelis nuovargis ir kulkšnių bei kojų patinimas);</w:t>
      </w:r>
    </w:p>
    <w:p w14:paraId="357691C2" w14:textId="77777777" w:rsidR="00F63ADB" w:rsidRPr="002C18DB" w:rsidRDefault="00F63ADB" w:rsidP="008526DA">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plaukų slinkimas (paprastai viso kūno) arba plaukuotumo padidėjimas.</w:t>
      </w:r>
    </w:p>
    <w:p w14:paraId="20C27DE5" w14:textId="77777777" w:rsidR="00F63ADB" w:rsidRPr="002C18DB" w:rsidRDefault="00F63ADB" w:rsidP="00252102">
      <w:pPr>
        <w:spacing w:after="0" w:line="240" w:lineRule="auto"/>
        <w:ind w:left="540" w:hanging="540"/>
        <w:rPr>
          <w:rFonts w:ascii="Times New Roman" w:hAnsi="Times New Roman" w:cs="Times New Roman"/>
          <w:lang w:val="lt-LT"/>
        </w:rPr>
      </w:pPr>
    </w:p>
    <w:p w14:paraId="6064796E" w14:textId="77777777" w:rsidR="002C18DB" w:rsidRPr="002C18DB" w:rsidRDefault="00AB07CE" w:rsidP="002C18DB">
      <w:pPr>
        <w:tabs>
          <w:tab w:val="left" w:pos="567"/>
        </w:tabs>
        <w:spacing w:after="0" w:line="240" w:lineRule="auto"/>
        <w:ind w:right="-29"/>
        <w:rPr>
          <w:rFonts w:ascii="Times New Roman" w:eastAsia="Times New Roman" w:hAnsi="Times New Roman" w:cs="Times New Roman"/>
          <w:b/>
          <w:bCs/>
          <w:noProof/>
          <w:snapToGrid w:val="0"/>
          <w:lang w:val="lt-LT"/>
        </w:rPr>
      </w:pPr>
      <w:r>
        <w:rPr>
          <w:rFonts w:ascii="Times New Roman" w:eastAsia="Times New Roman" w:hAnsi="Times New Roman" w:cs="Times New Roman"/>
          <w:b/>
          <w:bCs/>
          <w:noProof/>
          <w:snapToGrid w:val="0"/>
          <w:lang w:val="lt-LT"/>
        </w:rPr>
        <w:t>Šalutinio poveikio reiškiniai, ku</w:t>
      </w:r>
      <w:r w:rsidR="00991EFB">
        <w:rPr>
          <w:rFonts w:ascii="Times New Roman" w:eastAsia="Times New Roman" w:hAnsi="Times New Roman" w:cs="Times New Roman"/>
          <w:b/>
          <w:bCs/>
          <w:noProof/>
          <w:snapToGrid w:val="0"/>
          <w:lang w:val="lt-LT"/>
        </w:rPr>
        <w:t>rių d</w:t>
      </w:r>
      <w:r w:rsidR="002C18DB" w:rsidRPr="002C18DB">
        <w:rPr>
          <w:rFonts w:ascii="Times New Roman" w:eastAsia="Times New Roman" w:hAnsi="Times New Roman" w:cs="Times New Roman"/>
          <w:b/>
          <w:bCs/>
          <w:noProof/>
          <w:snapToGrid w:val="0"/>
          <w:lang w:val="lt-LT"/>
        </w:rPr>
        <w:t>ažnis nežinomas (negali būti apskaičiuotas pagal turimus duomenis):</w:t>
      </w:r>
    </w:p>
    <w:p w14:paraId="0993567E" w14:textId="77777777" w:rsidR="00F63ADB" w:rsidRPr="002C18DB" w:rsidRDefault="00F63ADB" w:rsidP="00252102">
      <w:pPr>
        <w:numPr>
          <w:ilvl w:val="2"/>
          <w:numId w:val="5"/>
        </w:numPr>
        <w:tabs>
          <w:tab w:val="num" w:pos="709"/>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depresija;</w:t>
      </w:r>
    </w:p>
    <w:p w14:paraId="7469D7F7" w14:textId="77777777" w:rsidR="00F63ADB" w:rsidRPr="002C18DB" w:rsidRDefault="00F63ADB" w:rsidP="000055A2">
      <w:pPr>
        <w:numPr>
          <w:ilvl w:val="2"/>
          <w:numId w:val="5"/>
        </w:numPr>
        <w:tabs>
          <w:tab w:val="num" w:pos="709"/>
        </w:tabs>
        <w:spacing w:after="0" w:line="240" w:lineRule="auto"/>
        <w:ind w:left="567" w:hanging="567"/>
        <w:rPr>
          <w:rFonts w:ascii="Times New Roman" w:hAnsi="Times New Roman" w:cs="Times New Roman"/>
          <w:lang w:val="lt-LT"/>
        </w:rPr>
      </w:pPr>
      <w:r w:rsidRPr="002C18DB">
        <w:rPr>
          <w:rFonts w:ascii="Times New Roman" w:hAnsi="Times New Roman" w:cs="Times New Roman"/>
          <w:lang w:val="lt-LT"/>
        </w:rPr>
        <w:t>sėklidžių skausmas ir patinimas.</w:t>
      </w:r>
    </w:p>
    <w:p w14:paraId="1B8F27C7" w14:textId="77777777" w:rsidR="00F63ADB" w:rsidRPr="002C18DB" w:rsidRDefault="00F63ADB" w:rsidP="0019427F">
      <w:pPr>
        <w:spacing w:after="0" w:line="240" w:lineRule="auto"/>
        <w:ind w:left="567" w:hanging="567"/>
        <w:rPr>
          <w:rFonts w:ascii="Times New Roman" w:hAnsi="Times New Roman" w:cs="Times New Roman"/>
          <w:lang w:val="lt-LT"/>
        </w:rPr>
      </w:pPr>
    </w:p>
    <w:p w14:paraId="5DF5B94F" w14:textId="77777777" w:rsidR="002C18DB" w:rsidRPr="002C18DB" w:rsidRDefault="002C18DB" w:rsidP="002C18DB">
      <w:pPr>
        <w:tabs>
          <w:tab w:val="left" w:pos="567"/>
        </w:tabs>
        <w:spacing w:after="0" w:line="240" w:lineRule="auto"/>
        <w:rPr>
          <w:rFonts w:ascii="Times New Roman" w:eastAsia="Times New Roman" w:hAnsi="Times New Roman" w:cs="Times New Roman"/>
          <w:b/>
          <w:snapToGrid w:val="0"/>
          <w:lang w:val="lt-LT"/>
        </w:rPr>
      </w:pPr>
      <w:r w:rsidRPr="002C18DB">
        <w:rPr>
          <w:rFonts w:ascii="Times New Roman" w:eastAsia="Times New Roman" w:hAnsi="Times New Roman" w:cs="Times New Roman"/>
          <w:b/>
          <w:noProof/>
          <w:snapToGrid w:val="0"/>
          <w:lang w:val="lt-LT"/>
        </w:rPr>
        <w:t>Pranešimas apie šalutinį poveikį</w:t>
      </w:r>
    </w:p>
    <w:p w14:paraId="36D2F87F" w14:textId="3E62CB13" w:rsidR="002C18DB" w:rsidRPr="002C18DB" w:rsidRDefault="002C18DB" w:rsidP="002C18DB">
      <w:pPr>
        <w:tabs>
          <w:tab w:val="left" w:pos="567"/>
        </w:tabs>
        <w:spacing w:after="0" w:line="260" w:lineRule="exact"/>
        <w:ind w:right="-1"/>
        <w:rPr>
          <w:rFonts w:ascii="Times New Roman" w:eastAsia="Times New Roman" w:hAnsi="Times New Roman" w:cs="Times New Roman"/>
          <w:snapToGrid w:val="0"/>
          <w:lang w:val="lt-LT"/>
        </w:rPr>
      </w:pPr>
      <w:r w:rsidRPr="002C18DB">
        <w:rPr>
          <w:rFonts w:ascii="Times New Roman" w:eastAsia="Times New Roman" w:hAnsi="Times New Roman" w:cs="Times New Roman"/>
          <w:snapToGrid w:val="0"/>
          <w:lang w:val="lt-LT"/>
        </w:rPr>
        <w:t>Jeigu pasireiškė šalutinis poveikis, įskaitant šiame lapelyje nenurodytą, pasakykite gydytojui</w:t>
      </w:r>
      <w:r w:rsidR="00A611AA">
        <w:rPr>
          <w:rFonts w:ascii="Times New Roman" w:eastAsia="Times New Roman" w:hAnsi="Times New Roman" w:cs="Times New Roman"/>
          <w:snapToGrid w:val="0"/>
          <w:lang w:val="lt-LT"/>
        </w:rPr>
        <w:t xml:space="preserve"> arba</w:t>
      </w:r>
      <w:r w:rsidRPr="002C18DB">
        <w:rPr>
          <w:rFonts w:ascii="Times New Roman" w:eastAsia="Times New Roman" w:hAnsi="Times New Roman" w:cs="Times New Roman"/>
          <w:snapToGrid w:val="0"/>
          <w:lang w:val="lt-LT"/>
        </w:rPr>
        <w:t xml:space="preserve"> vaistininkui. Pranešimą apie šalutinį poveikį galite </w:t>
      </w:r>
      <w:r w:rsidR="00EE3669" w:rsidRPr="00EE3669">
        <w:rPr>
          <w:rFonts w:ascii="Times New Roman" w:eastAsia="Times New Roman" w:hAnsi="Times New Roman" w:cs="Times New Roman"/>
          <w:snapToGrid w:val="0"/>
          <w:lang w:val="lt-LT"/>
        </w:rPr>
        <w:t xml:space="preserve">užpildyti ir pateikti Valstybinės vaistų kontrolės tarnybos prie Lietuvos Respublikos sveikatos apsaugos ministerijos tinklalapyje </w:t>
      </w:r>
      <w:hyperlink r:id="rId14" w:history="1">
        <w:r w:rsidR="00EE3669" w:rsidRPr="00F63ABE">
          <w:rPr>
            <w:rStyle w:val="Hipersaitas"/>
            <w:rFonts w:ascii="Times New Roman" w:eastAsia="Times New Roman" w:hAnsi="Times New Roman" w:cs="Times New Roman"/>
            <w:snapToGrid w:val="0"/>
            <w:lang w:val="lt-LT"/>
          </w:rPr>
          <w:t>https://vvkt.lrv.lt/lt/</w:t>
        </w:r>
      </w:hyperlink>
      <w:r w:rsidR="00EE3669" w:rsidRPr="00EE3669">
        <w:rPr>
          <w:rFonts w:ascii="Times New Roman" w:eastAsia="Times New Roman" w:hAnsi="Times New Roman" w:cs="Times New Roman"/>
          <w:snapToGrid w:val="0"/>
          <w:lang w:val="lt-LT"/>
        </w:rPr>
        <w:t xml:space="preserve"> nurodytais būdais arba paskambinti nemokamu telefonu +370 800 73 568.</w:t>
      </w:r>
      <w:r w:rsidRPr="002C18DB">
        <w:rPr>
          <w:rFonts w:ascii="Times New Roman" w:eastAsia="Times New Roman" w:hAnsi="Times New Roman" w:cs="Times New Roman"/>
          <w:snapToGrid w:val="0"/>
          <w:lang w:val="lt-LT"/>
        </w:rPr>
        <w:t xml:space="preserve"> Pranešdami apie šalutinį poveikį galite mums padėti gauti daugiau informacijos apie šio vaisto saugumą.</w:t>
      </w:r>
    </w:p>
    <w:p w14:paraId="5693F016" w14:textId="77777777" w:rsidR="00F63ADB" w:rsidRPr="002C18DB" w:rsidRDefault="00F63ADB" w:rsidP="0019427F">
      <w:pPr>
        <w:numPr>
          <w:ilvl w:val="12"/>
          <w:numId w:val="0"/>
        </w:numPr>
        <w:spacing w:after="0" w:line="240" w:lineRule="auto"/>
        <w:ind w:right="-2"/>
        <w:rPr>
          <w:rFonts w:ascii="Times New Roman" w:hAnsi="Times New Roman" w:cs="Times New Roman"/>
          <w:b/>
          <w:lang w:val="lt-LT"/>
        </w:rPr>
      </w:pPr>
    </w:p>
    <w:p w14:paraId="046E4E91"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16C8CA99" w14:textId="77777777" w:rsidR="00F63ADB" w:rsidRPr="002C18DB" w:rsidRDefault="00F63ADB" w:rsidP="0019427F">
      <w:pPr>
        <w:numPr>
          <w:ilvl w:val="12"/>
          <w:numId w:val="0"/>
        </w:numPr>
        <w:spacing w:after="0" w:line="240" w:lineRule="auto"/>
        <w:ind w:left="567" w:right="-2" w:hanging="567"/>
        <w:rPr>
          <w:rFonts w:ascii="Times New Roman" w:hAnsi="Times New Roman" w:cs="Times New Roman"/>
          <w:lang w:val="lt-LT"/>
        </w:rPr>
      </w:pPr>
      <w:r w:rsidRPr="002C18DB">
        <w:rPr>
          <w:rFonts w:ascii="Times New Roman" w:hAnsi="Times New Roman" w:cs="Times New Roman"/>
          <w:b/>
          <w:lang w:val="lt-LT"/>
        </w:rPr>
        <w:t>5.</w:t>
      </w:r>
      <w:r w:rsidRPr="002C18DB">
        <w:rPr>
          <w:rFonts w:ascii="Times New Roman" w:hAnsi="Times New Roman" w:cs="Times New Roman"/>
          <w:b/>
          <w:lang w:val="lt-LT"/>
        </w:rPr>
        <w:tab/>
        <w:t>Kaip laikyti Dutasteride Inteli</w:t>
      </w:r>
    </w:p>
    <w:p w14:paraId="301112B8"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1A07ED18"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Šį vaistą laikykite vaikams nepastebimoje ir nepasiekiamoje vietoje.</w:t>
      </w:r>
    </w:p>
    <w:p w14:paraId="3D1F79CD"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7B907D45" w14:textId="77777777" w:rsidR="00F63ADB" w:rsidRPr="008526DA" w:rsidRDefault="00F63ADB" w:rsidP="0019427F">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 xml:space="preserve">Ant dėžutės ar lizdinės plokštelės po „EXP“ nurodytam tinkamumo laikui pasibaigus, šio vaisto vartoti negalima. Vaistas </w:t>
      </w:r>
      <w:r w:rsidRPr="002C18DB">
        <w:rPr>
          <w:rFonts w:ascii="Times New Roman" w:eastAsia="Times New Roman" w:hAnsi="Times New Roman" w:cs="Times New Roman"/>
          <w:lang w:val="lt-LT" w:eastAsia="lt-LT"/>
        </w:rPr>
        <w:t>tinkamas</w:t>
      </w:r>
      <w:r w:rsidRPr="002C18DB">
        <w:rPr>
          <w:rFonts w:ascii="Times New Roman" w:hAnsi="Times New Roman" w:cs="Times New Roman"/>
          <w:lang w:val="lt-LT"/>
        </w:rPr>
        <w:t xml:space="preserve"> vartoti iki paskutinės nurodyto mėnesio dienos.</w:t>
      </w:r>
    </w:p>
    <w:p w14:paraId="7122AB10" w14:textId="77777777" w:rsidR="00F63ADB" w:rsidRPr="002C18DB" w:rsidRDefault="00F63ADB" w:rsidP="0019427F">
      <w:pPr>
        <w:spacing w:after="0" w:line="240" w:lineRule="auto"/>
        <w:rPr>
          <w:rFonts w:ascii="Times New Roman" w:hAnsi="Times New Roman" w:cs="Times New Roman"/>
          <w:i/>
          <w:lang w:val="lt-LT"/>
        </w:rPr>
      </w:pPr>
    </w:p>
    <w:p w14:paraId="5A096D56" w14:textId="77777777" w:rsidR="000055A2" w:rsidRPr="002C18DB" w:rsidRDefault="000055A2" w:rsidP="000055A2">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Laikyti ne aukštesnėje kaip 30 </w:t>
      </w:r>
      <w:r w:rsidRPr="002C18DB">
        <w:rPr>
          <w:rFonts w:ascii="Times New Roman" w:hAnsi="Times New Roman" w:cs="Times New Roman"/>
          <w:lang w:val="lt-LT"/>
        </w:rPr>
        <w:sym w:font="Symbol" w:char="F0B0"/>
      </w:r>
      <w:r w:rsidRPr="002C18DB">
        <w:rPr>
          <w:rFonts w:ascii="Times New Roman" w:hAnsi="Times New Roman" w:cs="Times New Roman"/>
          <w:lang w:val="lt-LT"/>
        </w:rPr>
        <w:t xml:space="preserve">C temperatūroje. </w:t>
      </w:r>
    </w:p>
    <w:p w14:paraId="36B46511" w14:textId="77777777" w:rsidR="000055A2" w:rsidRPr="002C18DB" w:rsidRDefault="000055A2" w:rsidP="000055A2">
      <w:pPr>
        <w:numPr>
          <w:ilvl w:val="12"/>
          <w:numId w:val="0"/>
        </w:numPr>
        <w:spacing w:after="0" w:line="240" w:lineRule="auto"/>
        <w:ind w:right="-2"/>
        <w:rPr>
          <w:rFonts w:ascii="Times New Roman" w:hAnsi="Times New Roman" w:cs="Times New Roman"/>
          <w:lang w:val="lt-LT"/>
        </w:rPr>
      </w:pPr>
      <w:r w:rsidRPr="002C18DB">
        <w:rPr>
          <w:rFonts w:ascii="Times New Roman" w:hAnsi="Times New Roman" w:cs="Times New Roman"/>
          <w:lang w:val="lt-LT"/>
        </w:rPr>
        <w:t>Lizdinę plokštelę laikyti išorinėje dėžutėje, kad vaistas būtų apsaugotas nuo šviesos.</w:t>
      </w:r>
    </w:p>
    <w:p w14:paraId="41961B70" w14:textId="77777777" w:rsidR="000055A2" w:rsidRPr="002C18DB" w:rsidRDefault="000055A2" w:rsidP="0019427F">
      <w:pPr>
        <w:spacing w:after="0" w:line="240" w:lineRule="auto"/>
        <w:rPr>
          <w:rFonts w:ascii="Times New Roman" w:hAnsi="Times New Roman" w:cs="Times New Roman"/>
          <w:i/>
          <w:lang w:val="lt-LT"/>
        </w:rPr>
      </w:pPr>
    </w:p>
    <w:p w14:paraId="36A75E7F" w14:textId="77777777" w:rsidR="002C18DB" w:rsidRPr="002C18DB" w:rsidRDefault="002C18DB" w:rsidP="002C18DB">
      <w:pPr>
        <w:numPr>
          <w:ilvl w:val="12"/>
          <w:numId w:val="0"/>
        </w:numPr>
        <w:spacing w:after="0" w:line="240" w:lineRule="auto"/>
        <w:ind w:right="-2"/>
        <w:rPr>
          <w:rFonts w:ascii="Times New Roman" w:eastAsia="Times New Roman" w:hAnsi="Times New Roman" w:cs="Times New Roman"/>
          <w:i/>
          <w:snapToGrid w:val="0"/>
          <w:lang w:val="lt-LT"/>
        </w:rPr>
      </w:pPr>
      <w:r w:rsidRPr="002C18DB">
        <w:rPr>
          <w:rFonts w:ascii="Times New Roman" w:eastAsia="Times New Roman" w:hAnsi="Times New Roman" w:cs="Times New Roman"/>
          <w:noProof/>
          <w:snapToGrid w:val="0"/>
          <w:lang w:val="lt-LT"/>
        </w:rPr>
        <w:t>Vaistų negalima išmesti į kanalizaciją arba su buitinėmis atliekomis.</w:t>
      </w:r>
      <w:r w:rsidRPr="002C18DB">
        <w:rPr>
          <w:rFonts w:ascii="Times New Roman" w:eastAsia="Times New Roman" w:hAnsi="Times New Roman" w:cs="Times New Roman"/>
          <w:snapToGrid w:val="0"/>
          <w:lang w:val="lt-LT"/>
        </w:rPr>
        <w:t xml:space="preserve"> </w:t>
      </w:r>
      <w:r w:rsidRPr="002C18DB">
        <w:rPr>
          <w:rFonts w:ascii="Times New Roman" w:eastAsia="Times New Roman" w:hAnsi="Times New Roman" w:cs="Times New Roman"/>
          <w:noProof/>
          <w:snapToGrid w:val="0"/>
          <w:lang w:val="lt-LT"/>
        </w:rPr>
        <w:t>Kaip išmesti nereikalingus vaistus, klauskite vaistininko.</w:t>
      </w:r>
      <w:r w:rsidRPr="002C18DB">
        <w:rPr>
          <w:rFonts w:ascii="Times New Roman" w:eastAsia="Times New Roman" w:hAnsi="Times New Roman" w:cs="Times New Roman"/>
          <w:snapToGrid w:val="0"/>
          <w:lang w:val="lt-LT"/>
        </w:rPr>
        <w:t xml:space="preserve"> </w:t>
      </w:r>
      <w:r w:rsidRPr="002C18DB">
        <w:rPr>
          <w:rFonts w:ascii="Times New Roman" w:eastAsia="Times New Roman" w:hAnsi="Times New Roman" w:cs="Times New Roman"/>
          <w:noProof/>
          <w:snapToGrid w:val="0"/>
          <w:lang w:val="lt-LT"/>
        </w:rPr>
        <w:t>Šios priemonės padės apsaugoti aplinką.</w:t>
      </w:r>
    </w:p>
    <w:p w14:paraId="4DE0FA90"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4AF94AA4"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58B157BC" w14:textId="77777777" w:rsidR="00F63ADB" w:rsidRPr="002C18DB" w:rsidRDefault="00F63ADB" w:rsidP="0019427F">
      <w:pPr>
        <w:numPr>
          <w:ilvl w:val="12"/>
          <w:numId w:val="0"/>
        </w:numPr>
        <w:tabs>
          <w:tab w:val="left" w:pos="540"/>
        </w:tabs>
        <w:spacing w:after="0" w:line="240" w:lineRule="auto"/>
        <w:ind w:right="-2"/>
        <w:rPr>
          <w:rFonts w:ascii="Times New Roman" w:hAnsi="Times New Roman" w:cs="Times New Roman"/>
          <w:b/>
          <w:lang w:val="lt-LT"/>
        </w:rPr>
      </w:pPr>
      <w:r w:rsidRPr="002C18DB">
        <w:rPr>
          <w:rFonts w:ascii="Times New Roman" w:hAnsi="Times New Roman" w:cs="Times New Roman"/>
          <w:b/>
          <w:lang w:val="lt-LT"/>
        </w:rPr>
        <w:t>6.</w:t>
      </w:r>
      <w:r w:rsidRPr="002C18DB">
        <w:rPr>
          <w:rFonts w:ascii="Times New Roman" w:hAnsi="Times New Roman" w:cs="Times New Roman"/>
          <w:b/>
          <w:lang w:val="lt-LT"/>
        </w:rPr>
        <w:tab/>
        <w:t>Pakuotės turinys ir kita informacija</w:t>
      </w:r>
    </w:p>
    <w:p w14:paraId="267F9F31"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090AD0C1" w14:textId="77777777" w:rsidR="00F63ADB" w:rsidRPr="002C18DB" w:rsidRDefault="00F63ADB" w:rsidP="0019427F">
      <w:pPr>
        <w:numPr>
          <w:ilvl w:val="12"/>
          <w:numId w:val="0"/>
        </w:numPr>
        <w:spacing w:after="0" w:line="240" w:lineRule="auto"/>
        <w:ind w:right="-2"/>
        <w:rPr>
          <w:rFonts w:ascii="Times New Roman" w:hAnsi="Times New Roman" w:cs="Times New Roman"/>
          <w:b/>
          <w:lang w:val="lt-LT"/>
        </w:rPr>
      </w:pPr>
      <w:r w:rsidRPr="002C18DB">
        <w:rPr>
          <w:rFonts w:ascii="Times New Roman" w:hAnsi="Times New Roman" w:cs="Times New Roman"/>
          <w:b/>
          <w:lang w:val="lt-LT"/>
        </w:rPr>
        <w:t>Dutasteride Inteli sudėtis</w:t>
      </w:r>
    </w:p>
    <w:p w14:paraId="7EF72732" w14:textId="77777777" w:rsidR="00F63ADB" w:rsidRPr="002C18DB" w:rsidRDefault="00F63ADB" w:rsidP="0019427F">
      <w:pPr>
        <w:numPr>
          <w:ilvl w:val="2"/>
          <w:numId w:val="5"/>
        </w:numPr>
        <w:tabs>
          <w:tab w:val="num" w:pos="540"/>
        </w:tabs>
        <w:spacing w:after="0" w:line="240" w:lineRule="auto"/>
        <w:ind w:left="540" w:hanging="540"/>
        <w:rPr>
          <w:rFonts w:ascii="Times New Roman" w:hAnsi="Times New Roman" w:cs="Times New Roman"/>
          <w:lang w:val="lt-LT"/>
        </w:rPr>
      </w:pPr>
      <w:r w:rsidRPr="002C18DB">
        <w:rPr>
          <w:rFonts w:ascii="Times New Roman" w:hAnsi="Times New Roman" w:cs="Times New Roman"/>
          <w:bCs/>
          <w:lang w:val="lt-LT"/>
        </w:rPr>
        <w:t>Veiklioji medžiaga yra dutasteridas</w:t>
      </w:r>
      <w:r w:rsidRPr="002C18DB">
        <w:rPr>
          <w:rFonts w:ascii="Times New Roman" w:hAnsi="Times New Roman" w:cs="Times New Roman"/>
          <w:lang w:val="lt-LT"/>
        </w:rPr>
        <w:t>. Kiekvienoje minkštojoje kapsulėje yra 0,5 mg dutasterido.</w:t>
      </w:r>
    </w:p>
    <w:p w14:paraId="6AA79402" w14:textId="77777777" w:rsidR="00F63ADB" w:rsidRPr="002C18DB" w:rsidRDefault="00F63ADB" w:rsidP="0019427F">
      <w:pPr>
        <w:numPr>
          <w:ilvl w:val="2"/>
          <w:numId w:val="5"/>
        </w:numPr>
        <w:tabs>
          <w:tab w:val="num" w:pos="567"/>
        </w:tabs>
        <w:spacing w:after="0" w:line="240" w:lineRule="auto"/>
        <w:ind w:left="540" w:hanging="540"/>
        <w:rPr>
          <w:rFonts w:ascii="Times New Roman" w:hAnsi="Times New Roman" w:cs="Times New Roman"/>
          <w:lang w:val="lt-LT"/>
        </w:rPr>
      </w:pPr>
      <w:r w:rsidRPr="002C18DB">
        <w:rPr>
          <w:rFonts w:ascii="Times New Roman" w:hAnsi="Times New Roman" w:cs="Times New Roman"/>
          <w:lang w:val="lt-LT"/>
        </w:rPr>
        <w:t>Pagalbinės medžiagos yra:</w:t>
      </w:r>
    </w:p>
    <w:p w14:paraId="39E611D4" w14:textId="77777777" w:rsidR="00F63ADB" w:rsidRPr="008526DA" w:rsidRDefault="00F63ADB" w:rsidP="008526DA">
      <w:pPr>
        <w:numPr>
          <w:ilvl w:val="1"/>
          <w:numId w:val="20"/>
        </w:numPr>
        <w:spacing w:after="0" w:line="240" w:lineRule="auto"/>
        <w:ind w:left="1134" w:hanging="567"/>
        <w:contextualSpacing/>
        <w:rPr>
          <w:rFonts w:ascii="Times New Roman" w:eastAsia="Times New Roman" w:hAnsi="Times New Roman" w:cs="Times New Roman"/>
          <w:lang w:val="lt-LT" w:eastAsia="en-AU"/>
        </w:rPr>
      </w:pPr>
      <w:r w:rsidRPr="008526DA">
        <w:rPr>
          <w:rFonts w:ascii="Times New Roman" w:eastAsia="Times New Roman" w:hAnsi="Times New Roman" w:cs="Times New Roman"/>
          <w:iCs/>
          <w:lang w:val="lt-LT" w:eastAsia="en-AU"/>
        </w:rPr>
        <w:t>kapsulės turinys:</w:t>
      </w:r>
      <w:r w:rsidRPr="008526DA">
        <w:rPr>
          <w:rFonts w:ascii="Times New Roman" w:eastAsia="Times New Roman" w:hAnsi="Times New Roman" w:cs="Times New Roman"/>
          <w:i/>
          <w:lang w:val="lt-LT" w:eastAsia="en-AU"/>
        </w:rPr>
        <w:t xml:space="preserve"> </w:t>
      </w:r>
      <w:r w:rsidR="000055A2" w:rsidRPr="002C18DB">
        <w:rPr>
          <w:rFonts w:ascii="Times New Roman" w:eastAsia="Times New Roman" w:hAnsi="Times New Roman" w:cs="Times New Roman"/>
          <w:lang w:val="lt-LT" w:eastAsia="en-AU"/>
        </w:rPr>
        <w:t>propilenglikolio monokaprilatas</w:t>
      </w:r>
      <w:r w:rsidR="0038037A" w:rsidRPr="002C18DB">
        <w:rPr>
          <w:rFonts w:ascii="Times New Roman" w:eastAsia="Times New Roman" w:hAnsi="Times New Roman" w:cs="Times New Roman"/>
          <w:lang w:val="lt-LT" w:eastAsia="en-AU"/>
        </w:rPr>
        <w:t xml:space="preserve"> ir </w:t>
      </w:r>
      <w:r w:rsidR="000055A2" w:rsidRPr="002C18DB">
        <w:rPr>
          <w:rFonts w:ascii="Times New Roman" w:eastAsia="Times New Roman" w:hAnsi="Times New Roman" w:cs="Times New Roman"/>
          <w:lang w:val="lt-LT" w:eastAsia="en-AU"/>
        </w:rPr>
        <w:t>butilhidroksitoluenas</w:t>
      </w:r>
      <w:r w:rsidR="0073770E">
        <w:rPr>
          <w:rFonts w:ascii="Times New Roman" w:eastAsia="Times New Roman" w:hAnsi="Times New Roman" w:cs="Times New Roman"/>
          <w:lang w:val="lt-LT" w:eastAsia="en-AU"/>
        </w:rPr>
        <w:t xml:space="preserve"> (E</w:t>
      </w:r>
      <w:r w:rsidR="0073770E" w:rsidRPr="00B01615">
        <w:rPr>
          <w:rFonts w:ascii="Times New Roman" w:eastAsia="Times New Roman" w:hAnsi="Times New Roman" w:cs="Times New Roman"/>
          <w:lang w:val="lt-LT" w:eastAsia="en-AU"/>
        </w:rPr>
        <w:t>321)</w:t>
      </w:r>
      <w:r w:rsidR="0038037A" w:rsidRPr="002C18DB">
        <w:rPr>
          <w:rFonts w:ascii="Times New Roman" w:eastAsia="Times New Roman" w:hAnsi="Times New Roman" w:cs="Times New Roman"/>
          <w:lang w:val="lt-LT" w:eastAsia="en-AU"/>
        </w:rPr>
        <w:t>.</w:t>
      </w:r>
    </w:p>
    <w:p w14:paraId="4A46CA95" w14:textId="77777777" w:rsidR="00F63ADB" w:rsidRPr="008526DA" w:rsidRDefault="00F63ADB" w:rsidP="008526DA">
      <w:pPr>
        <w:numPr>
          <w:ilvl w:val="1"/>
          <w:numId w:val="20"/>
        </w:numPr>
        <w:spacing w:after="0" w:line="240" w:lineRule="auto"/>
        <w:ind w:left="1134" w:hanging="567"/>
        <w:contextualSpacing/>
        <w:rPr>
          <w:rFonts w:ascii="Times New Roman" w:eastAsia="Times New Roman" w:hAnsi="Times New Roman" w:cs="Times New Roman"/>
          <w:lang w:val="lt-LT" w:eastAsia="en-AU"/>
        </w:rPr>
      </w:pPr>
      <w:r w:rsidRPr="008526DA">
        <w:rPr>
          <w:rFonts w:ascii="Times New Roman" w:eastAsia="Times New Roman" w:hAnsi="Times New Roman" w:cs="Times New Roman"/>
          <w:iCs/>
          <w:lang w:val="lt-LT" w:eastAsia="en-AU"/>
        </w:rPr>
        <w:t>kapsulės apvalkalas:</w:t>
      </w:r>
      <w:r w:rsidRPr="008526DA">
        <w:rPr>
          <w:rFonts w:ascii="Times New Roman" w:eastAsia="Times New Roman" w:hAnsi="Times New Roman" w:cs="Times New Roman"/>
          <w:i/>
          <w:lang w:val="lt-LT" w:eastAsia="en-AU"/>
        </w:rPr>
        <w:t xml:space="preserve"> </w:t>
      </w:r>
      <w:r w:rsidRPr="008526DA">
        <w:rPr>
          <w:rFonts w:ascii="Times New Roman" w:eastAsia="Times New Roman" w:hAnsi="Times New Roman" w:cs="Times New Roman"/>
          <w:lang w:val="lt-LT" w:eastAsia="en-AU"/>
        </w:rPr>
        <w:t>želatina, glicerolis, titano dioksidas (E171), vidutinės grandinės trigliceridai</w:t>
      </w:r>
      <w:r w:rsidR="0038037A" w:rsidRPr="002C18DB">
        <w:rPr>
          <w:rFonts w:ascii="Times New Roman" w:eastAsia="Times New Roman" w:hAnsi="Times New Roman" w:cs="Times New Roman"/>
          <w:lang w:val="lt-LT" w:eastAsia="en-AU"/>
        </w:rPr>
        <w:t xml:space="preserve">, </w:t>
      </w:r>
      <w:r w:rsidR="0073770E">
        <w:rPr>
          <w:rFonts w:ascii="Times New Roman" w:eastAsia="Times New Roman" w:hAnsi="Times New Roman" w:cs="Times New Roman"/>
          <w:lang w:val="lt-LT" w:eastAsia="en-AU"/>
        </w:rPr>
        <w:t xml:space="preserve">sojų </w:t>
      </w:r>
      <w:r w:rsidR="0038037A" w:rsidRPr="002C18DB">
        <w:rPr>
          <w:rFonts w:ascii="Times New Roman" w:eastAsia="Times New Roman" w:hAnsi="Times New Roman" w:cs="Times New Roman"/>
          <w:lang w:val="lt-LT" w:eastAsia="en-AU"/>
        </w:rPr>
        <w:t>lecitinas (E322)</w:t>
      </w:r>
      <w:r w:rsidRPr="008526DA">
        <w:rPr>
          <w:rFonts w:ascii="Times New Roman" w:eastAsia="Times New Roman" w:hAnsi="Times New Roman" w:cs="Times New Roman"/>
          <w:lang w:val="lt-LT" w:eastAsia="en-AU"/>
        </w:rPr>
        <w:t>.</w:t>
      </w:r>
    </w:p>
    <w:p w14:paraId="18D6846F" w14:textId="77777777" w:rsidR="00F63ADB" w:rsidRPr="002C18DB" w:rsidRDefault="00F63ADB" w:rsidP="0019427F">
      <w:pPr>
        <w:numPr>
          <w:ilvl w:val="12"/>
          <w:numId w:val="0"/>
        </w:numPr>
        <w:spacing w:after="0" w:line="240" w:lineRule="auto"/>
        <w:ind w:right="-2"/>
        <w:rPr>
          <w:rFonts w:ascii="Times New Roman" w:hAnsi="Times New Roman" w:cs="Times New Roman"/>
          <w:b/>
          <w:lang w:val="lt-LT"/>
        </w:rPr>
      </w:pPr>
    </w:p>
    <w:p w14:paraId="78A342AE" w14:textId="77777777" w:rsidR="00F63ADB" w:rsidRPr="002C18DB" w:rsidRDefault="00F63ADB" w:rsidP="0019427F">
      <w:pPr>
        <w:keepNext/>
        <w:keepLines/>
        <w:tabs>
          <w:tab w:val="left" w:pos="0"/>
        </w:tabs>
        <w:spacing w:after="0" w:line="240" w:lineRule="auto"/>
        <w:rPr>
          <w:rFonts w:ascii="Times New Roman" w:hAnsi="Times New Roman" w:cs="Times New Roman"/>
          <w:b/>
          <w:lang w:val="lt-LT"/>
        </w:rPr>
      </w:pPr>
      <w:r w:rsidRPr="002C18DB">
        <w:rPr>
          <w:rFonts w:ascii="Times New Roman" w:hAnsi="Times New Roman" w:cs="Times New Roman"/>
          <w:b/>
          <w:lang w:val="lt-LT"/>
        </w:rPr>
        <w:t>Dutasteride Inteli išvaizda ir kiekis pakuotėje</w:t>
      </w:r>
    </w:p>
    <w:p w14:paraId="2A41FB6F" w14:textId="77777777" w:rsidR="0038037A" w:rsidRPr="002C18DB" w:rsidRDefault="00ED0941" w:rsidP="0038037A">
      <w:pPr>
        <w:spacing w:after="0" w:line="240" w:lineRule="auto"/>
        <w:rPr>
          <w:rFonts w:ascii="Times New Roman" w:hAnsi="Times New Roman" w:cs="Times New Roman"/>
          <w:lang w:val="lt-LT"/>
        </w:rPr>
      </w:pPr>
      <w:r>
        <w:rPr>
          <w:rFonts w:ascii="Times New Roman" w:hAnsi="Times New Roman" w:cs="Times New Roman"/>
          <w:lang w:val="lt-LT"/>
        </w:rPr>
        <w:t>P</w:t>
      </w:r>
      <w:r w:rsidR="0038037A" w:rsidRPr="002C18DB">
        <w:rPr>
          <w:rFonts w:ascii="Times New Roman" w:hAnsi="Times New Roman" w:cs="Times New Roman"/>
          <w:lang w:val="lt-LT"/>
        </w:rPr>
        <w:t>ailgos</w:t>
      </w:r>
      <w:r w:rsidR="00DE0C15">
        <w:rPr>
          <w:rFonts w:ascii="Times New Roman" w:hAnsi="Times New Roman" w:cs="Times New Roman"/>
          <w:lang w:val="lt-LT"/>
        </w:rPr>
        <w:t>,</w:t>
      </w:r>
      <w:r w:rsidR="0038037A" w:rsidRPr="002C18DB">
        <w:rPr>
          <w:rFonts w:ascii="Times New Roman" w:hAnsi="Times New Roman" w:cs="Times New Roman"/>
          <w:lang w:val="lt-LT"/>
        </w:rPr>
        <w:t xml:space="preserve"> minkštos želatinos kapsulės (maždaug 16,5 x 6,5 mm), šviesiai geltonos spalvos, užpildytos skaidriu skysčiu. Tiekiamos pakuotėmis (skaidriose PVC</w:t>
      </w:r>
      <w:r w:rsidR="00C12D41">
        <w:rPr>
          <w:rFonts w:ascii="Times New Roman" w:hAnsi="Times New Roman" w:cs="Times New Roman"/>
          <w:lang w:val="lt-LT"/>
        </w:rPr>
        <w:t xml:space="preserve"> </w:t>
      </w:r>
      <w:r w:rsidR="0038037A" w:rsidRPr="002C18DB">
        <w:rPr>
          <w:rFonts w:ascii="Times New Roman" w:hAnsi="Times New Roman" w:cs="Times New Roman"/>
          <w:lang w:val="lt-LT"/>
        </w:rPr>
        <w:t>/</w:t>
      </w:r>
      <w:r w:rsidR="00C12D41">
        <w:rPr>
          <w:rFonts w:ascii="Times New Roman" w:hAnsi="Times New Roman" w:cs="Times New Roman"/>
          <w:lang w:val="lt-LT"/>
        </w:rPr>
        <w:t xml:space="preserve"> </w:t>
      </w:r>
      <w:r w:rsidR="0038037A" w:rsidRPr="002C18DB">
        <w:rPr>
          <w:rFonts w:ascii="Times New Roman" w:hAnsi="Times New Roman" w:cs="Times New Roman"/>
          <w:lang w:val="lt-LT"/>
        </w:rPr>
        <w:t>PE</w:t>
      </w:r>
      <w:r w:rsidR="00C12D41">
        <w:rPr>
          <w:rFonts w:ascii="Times New Roman" w:hAnsi="Times New Roman" w:cs="Times New Roman"/>
          <w:lang w:val="lt-LT"/>
        </w:rPr>
        <w:t xml:space="preserve"> </w:t>
      </w:r>
      <w:r w:rsidR="0038037A" w:rsidRPr="002C18DB">
        <w:rPr>
          <w:rFonts w:ascii="Times New Roman" w:hAnsi="Times New Roman" w:cs="Times New Roman"/>
          <w:lang w:val="lt-LT"/>
        </w:rPr>
        <w:t>/</w:t>
      </w:r>
      <w:r w:rsidR="00C12D41">
        <w:rPr>
          <w:rFonts w:ascii="Times New Roman" w:hAnsi="Times New Roman" w:cs="Times New Roman"/>
          <w:lang w:val="lt-LT"/>
        </w:rPr>
        <w:t xml:space="preserve"> </w:t>
      </w:r>
      <w:r w:rsidR="0038037A" w:rsidRPr="002C18DB">
        <w:rPr>
          <w:rFonts w:ascii="Times New Roman" w:hAnsi="Times New Roman" w:cs="Times New Roman"/>
          <w:lang w:val="lt-LT"/>
        </w:rPr>
        <w:t>PVDC</w:t>
      </w:r>
      <w:r w:rsidR="00C12D41">
        <w:rPr>
          <w:rFonts w:ascii="Times New Roman" w:hAnsi="Times New Roman" w:cs="Times New Roman"/>
          <w:lang w:val="lt-LT"/>
        </w:rPr>
        <w:t xml:space="preserve"> </w:t>
      </w:r>
      <w:r>
        <w:rPr>
          <w:rFonts w:ascii="Times New Roman" w:hAnsi="Times New Roman" w:cs="Times New Roman"/>
          <w:lang w:val="lt-LT"/>
        </w:rPr>
        <w:t>/</w:t>
      </w:r>
      <w:r w:rsidR="00C12D41">
        <w:rPr>
          <w:rFonts w:ascii="Times New Roman" w:hAnsi="Times New Roman" w:cs="Times New Roman"/>
          <w:lang w:val="lt-LT"/>
        </w:rPr>
        <w:t xml:space="preserve"> </w:t>
      </w:r>
      <w:r w:rsidR="0038037A" w:rsidRPr="002C18DB">
        <w:rPr>
          <w:rFonts w:ascii="Times New Roman" w:hAnsi="Times New Roman" w:cs="Times New Roman"/>
          <w:lang w:val="lt-LT"/>
        </w:rPr>
        <w:t>aliuminio folijos lizdinėse plokštelėse) po 10, 30, 50, 60 arba 90</w:t>
      </w:r>
      <w:r w:rsidR="006E1E0F">
        <w:rPr>
          <w:rFonts w:ascii="Times New Roman" w:hAnsi="Times New Roman" w:cs="Times New Roman"/>
          <w:lang w:val="lt-LT"/>
        </w:rPr>
        <w:t> </w:t>
      </w:r>
      <w:r w:rsidR="0038037A" w:rsidRPr="002C18DB">
        <w:rPr>
          <w:rFonts w:ascii="Times New Roman" w:hAnsi="Times New Roman" w:cs="Times New Roman"/>
          <w:lang w:val="lt-LT"/>
        </w:rPr>
        <w:t>kapsulių.</w:t>
      </w:r>
    </w:p>
    <w:p w14:paraId="40578C4B" w14:textId="77777777" w:rsidR="0038037A" w:rsidRPr="002C18DB" w:rsidRDefault="0038037A" w:rsidP="0038037A">
      <w:pPr>
        <w:spacing w:after="0" w:line="240" w:lineRule="auto"/>
        <w:rPr>
          <w:rFonts w:ascii="Times New Roman" w:hAnsi="Times New Roman" w:cs="Times New Roman"/>
          <w:lang w:val="lt-LT"/>
        </w:rPr>
      </w:pPr>
    </w:p>
    <w:p w14:paraId="79ADF135" w14:textId="77777777" w:rsidR="0038037A" w:rsidRPr="002C18DB" w:rsidRDefault="0038037A" w:rsidP="0038037A">
      <w:pPr>
        <w:spacing w:after="0" w:line="240" w:lineRule="auto"/>
        <w:rPr>
          <w:rFonts w:ascii="Times New Roman" w:hAnsi="Times New Roman" w:cs="Times New Roman"/>
          <w:bCs/>
          <w:lang w:val="lt-LT"/>
        </w:rPr>
      </w:pPr>
      <w:r w:rsidRPr="002C18DB">
        <w:rPr>
          <w:rFonts w:ascii="Times New Roman" w:hAnsi="Times New Roman" w:cs="Times New Roman"/>
          <w:bCs/>
          <w:lang w:val="lt-LT"/>
        </w:rPr>
        <w:t>Gali būti tiekiamos ne visų dydžių pakuotės.</w:t>
      </w:r>
    </w:p>
    <w:p w14:paraId="210B87E6" w14:textId="77777777" w:rsidR="00F63ADB" w:rsidRPr="002C18DB" w:rsidRDefault="00F63ADB" w:rsidP="0019427F">
      <w:pPr>
        <w:keepNext/>
        <w:numPr>
          <w:ilvl w:val="12"/>
          <w:numId w:val="0"/>
        </w:numPr>
        <w:spacing w:after="0" w:line="240" w:lineRule="auto"/>
        <w:rPr>
          <w:rFonts w:ascii="Times New Roman" w:hAnsi="Times New Roman" w:cs="Times New Roman"/>
          <w:lang w:val="lt-LT"/>
        </w:rPr>
      </w:pPr>
    </w:p>
    <w:p w14:paraId="52694FF4" w14:textId="77777777" w:rsidR="00F63ADB" w:rsidRPr="008526DA" w:rsidRDefault="00F63ADB" w:rsidP="008526DA">
      <w:pPr>
        <w:keepNext/>
        <w:keepLines/>
        <w:numPr>
          <w:ilvl w:val="12"/>
          <w:numId w:val="0"/>
        </w:numPr>
        <w:spacing w:after="0" w:line="240" w:lineRule="auto"/>
        <w:ind w:right="-2"/>
        <w:rPr>
          <w:rFonts w:ascii="Times New Roman" w:hAnsi="Times New Roman" w:cs="Times New Roman"/>
          <w:b/>
          <w:bCs/>
          <w:lang w:val="lt-LT"/>
        </w:rPr>
      </w:pPr>
      <w:r w:rsidRPr="008526DA">
        <w:rPr>
          <w:rFonts w:ascii="Times New Roman" w:hAnsi="Times New Roman" w:cs="Times New Roman"/>
          <w:b/>
          <w:bCs/>
          <w:lang w:val="lt-LT"/>
        </w:rPr>
        <w:t>Registruotojas</w:t>
      </w:r>
    </w:p>
    <w:p w14:paraId="2D2D35D5" w14:textId="77777777" w:rsidR="00252102" w:rsidRPr="002C18DB" w:rsidRDefault="00252102" w:rsidP="008526DA">
      <w:pPr>
        <w:keepNext/>
        <w:keepLines/>
        <w:spacing w:after="0" w:line="240" w:lineRule="auto"/>
        <w:rPr>
          <w:rFonts w:ascii="Times New Roman" w:hAnsi="Times New Roman" w:cs="Times New Roman"/>
          <w:b/>
          <w:bCs/>
          <w:lang w:val="lt-LT"/>
        </w:rPr>
      </w:pPr>
      <w:r w:rsidRPr="002C18DB">
        <w:rPr>
          <w:rFonts w:ascii="Times New Roman" w:hAnsi="Times New Roman" w:cs="Times New Roman"/>
          <w:lang w:val="lt-LT"/>
        </w:rPr>
        <w:t>UAB „Inteli Generics Nord“</w:t>
      </w:r>
    </w:p>
    <w:p w14:paraId="3A76FF53" w14:textId="77777777" w:rsidR="00252102" w:rsidRPr="002C18DB" w:rsidRDefault="00252102"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Šeimyniškių g. 3</w:t>
      </w:r>
    </w:p>
    <w:p w14:paraId="022DEFEB" w14:textId="77777777" w:rsidR="00252102" w:rsidRPr="002C18DB" w:rsidRDefault="00252102" w:rsidP="008526DA">
      <w:pPr>
        <w:keepNext/>
        <w:keepLines/>
        <w:spacing w:after="0" w:line="240" w:lineRule="auto"/>
        <w:rPr>
          <w:rFonts w:ascii="Times New Roman" w:hAnsi="Times New Roman" w:cs="Times New Roman"/>
          <w:lang w:val="lt-LT"/>
        </w:rPr>
      </w:pPr>
      <w:r w:rsidRPr="002C18DB">
        <w:rPr>
          <w:rFonts w:ascii="Times New Roman" w:hAnsi="Times New Roman" w:cs="Times New Roman"/>
          <w:lang w:val="lt-LT"/>
        </w:rPr>
        <w:t>LT</w:t>
      </w:r>
      <w:r w:rsidRPr="002C18DB">
        <w:rPr>
          <w:rFonts w:ascii="Times New Roman" w:hAnsi="Times New Roman" w:cs="Times New Roman"/>
          <w:lang w:val="lt-LT"/>
        </w:rPr>
        <w:noBreakHyphen/>
        <w:t>09312 Vilnius</w:t>
      </w:r>
    </w:p>
    <w:p w14:paraId="3759B8E7" w14:textId="77777777" w:rsidR="00252102" w:rsidRPr="002C18DB" w:rsidRDefault="00252102" w:rsidP="00252102">
      <w:pPr>
        <w:spacing w:after="0" w:line="240" w:lineRule="auto"/>
        <w:rPr>
          <w:rFonts w:ascii="Times New Roman" w:hAnsi="Times New Roman" w:cs="Times New Roman"/>
          <w:lang w:val="lt-LT"/>
        </w:rPr>
      </w:pPr>
      <w:r w:rsidRPr="002C18DB">
        <w:rPr>
          <w:rFonts w:ascii="Times New Roman" w:hAnsi="Times New Roman" w:cs="Times New Roman"/>
          <w:lang w:val="lt-LT"/>
        </w:rPr>
        <w:t>Lietuva</w:t>
      </w:r>
    </w:p>
    <w:p w14:paraId="0817480C" w14:textId="77777777" w:rsidR="0038037A" w:rsidRPr="002C18DB" w:rsidRDefault="0038037A" w:rsidP="0019427F">
      <w:pPr>
        <w:spacing w:after="0" w:line="240" w:lineRule="auto"/>
        <w:rPr>
          <w:rFonts w:ascii="Times New Roman" w:hAnsi="Times New Roman" w:cs="Times New Roman"/>
          <w:lang w:val="lt-LT"/>
        </w:rPr>
      </w:pPr>
    </w:p>
    <w:p w14:paraId="00339B7A" w14:textId="77777777" w:rsidR="00F63ADB" w:rsidRPr="008526DA" w:rsidRDefault="00F63ADB" w:rsidP="0019427F">
      <w:pPr>
        <w:keepNext/>
        <w:spacing w:after="0" w:line="240" w:lineRule="auto"/>
        <w:outlineLvl w:val="2"/>
        <w:rPr>
          <w:rFonts w:ascii="Times New Roman" w:hAnsi="Times New Roman" w:cs="Times New Roman"/>
          <w:b/>
          <w:bCs/>
          <w:lang w:val="lt-LT"/>
        </w:rPr>
      </w:pPr>
      <w:r w:rsidRPr="008526DA">
        <w:rPr>
          <w:rFonts w:ascii="Times New Roman" w:hAnsi="Times New Roman" w:cs="Times New Roman"/>
          <w:b/>
          <w:bCs/>
          <w:lang w:val="lt-LT"/>
        </w:rPr>
        <w:t>Gamintoja</w:t>
      </w:r>
      <w:r w:rsidR="00252102" w:rsidRPr="008526DA">
        <w:rPr>
          <w:rFonts w:ascii="Times New Roman" w:hAnsi="Times New Roman" w:cs="Times New Roman"/>
          <w:b/>
          <w:bCs/>
          <w:lang w:val="lt-LT"/>
        </w:rPr>
        <w:t>s</w:t>
      </w:r>
    </w:p>
    <w:p w14:paraId="56E043C0"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Laboratorios LEÓN FARMA, SA</w:t>
      </w:r>
    </w:p>
    <w:p w14:paraId="749411F0"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Polígono Industrial Navatejera</w:t>
      </w:r>
    </w:p>
    <w:p w14:paraId="6F810FB5"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C/La Vallina, s/n -24</w:t>
      </w:r>
      <w:r w:rsidR="00D967D1">
        <w:rPr>
          <w:rFonts w:ascii="Times New Roman" w:hAnsi="Times New Roman" w:cs="Times New Roman"/>
          <w:color w:val="000000"/>
          <w:lang w:val="lt-LT"/>
        </w:rPr>
        <w:t>193</w:t>
      </w:r>
      <w:r w:rsidRPr="002C18DB">
        <w:rPr>
          <w:rFonts w:ascii="Times New Roman" w:hAnsi="Times New Roman" w:cs="Times New Roman"/>
          <w:color w:val="000000"/>
          <w:lang w:val="lt-LT"/>
        </w:rPr>
        <w:t xml:space="preserve"> Navatejera -León</w:t>
      </w:r>
    </w:p>
    <w:p w14:paraId="454485C5" w14:textId="77777777" w:rsidR="00252102" w:rsidRPr="002C18DB" w:rsidRDefault="00252102" w:rsidP="00252102">
      <w:pPr>
        <w:spacing w:after="0" w:line="240" w:lineRule="auto"/>
        <w:rPr>
          <w:rFonts w:ascii="Times New Roman" w:hAnsi="Times New Roman" w:cs="Times New Roman"/>
          <w:color w:val="000000"/>
          <w:lang w:val="lt-LT"/>
        </w:rPr>
      </w:pPr>
      <w:r w:rsidRPr="002C18DB">
        <w:rPr>
          <w:rFonts w:ascii="Times New Roman" w:hAnsi="Times New Roman" w:cs="Times New Roman"/>
          <w:color w:val="000000"/>
          <w:lang w:val="lt-LT"/>
        </w:rPr>
        <w:t>Ispanija</w:t>
      </w:r>
    </w:p>
    <w:p w14:paraId="70CCA982" w14:textId="77777777" w:rsidR="00F63ADB" w:rsidRDefault="00F63ADB" w:rsidP="004C7A53">
      <w:pPr>
        <w:numPr>
          <w:ilvl w:val="12"/>
          <w:numId w:val="0"/>
        </w:numPr>
        <w:spacing w:after="0" w:line="240" w:lineRule="auto"/>
        <w:ind w:right="-2"/>
        <w:rPr>
          <w:rFonts w:ascii="Times New Roman" w:hAnsi="Times New Roman" w:cs="Times New Roman"/>
          <w:lang w:val="lt-LT"/>
        </w:rPr>
      </w:pPr>
    </w:p>
    <w:p w14:paraId="768FE359" w14:textId="77777777" w:rsidR="004C7A53" w:rsidRPr="004C7A53" w:rsidRDefault="004C7A53" w:rsidP="004C7A53">
      <w:pPr>
        <w:numPr>
          <w:ilvl w:val="12"/>
          <w:numId w:val="0"/>
        </w:numPr>
        <w:spacing w:after="0" w:line="240" w:lineRule="auto"/>
        <w:ind w:right="-2"/>
        <w:rPr>
          <w:rFonts w:ascii="Times New Roman" w:hAnsi="Times New Roman" w:cs="Times New Roman"/>
          <w:lang w:val="lt-LT"/>
        </w:rPr>
      </w:pPr>
    </w:p>
    <w:p w14:paraId="0911C8BE" w14:textId="77777777" w:rsidR="004C7A53" w:rsidRPr="00657E8E" w:rsidRDefault="004C7A53" w:rsidP="00657E8E">
      <w:pPr>
        <w:numPr>
          <w:ilvl w:val="12"/>
          <w:numId w:val="0"/>
        </w:numPr>
        <w:spacing w:after="0" w:line="240" w:lineRule="auto"/>
        <w:ind w:right="-2"/>
        <w:rPr>
          <w:rFonts w:ascii="Times New Roman" w:hAnsi="Times New Roman" w:cs="Times New Roman"/>
          <w:lang w:val="lt-LT"/>
        </w:rPr>
      </w:pPr>
      <w:r w:rsidRPr="00657E8E">
        <w:rPr>
          <w:rFonts w:ascii="Times New Roman" w:hAnsi="Times New Roman" w:cs="Times New Roman"/>
          <w:b/>
          <w:lang w:val="lt-LT"/>
        </w:rPr>
        <w:t>Šis vaistas Europos ekonominės erdvės valstybėse narėse registruotas tokiais pavadinimais:</w:t>
      </w:r>
    </w:p>
    <w:p w14:paraId="0A4EDACC" w14:textId="77777777" w:rsidR="00D967D1" w:rsidRDefault="00D967D1" w:rsidP="00D967D1">
      <w:pPr>
        <w:spacing w:after="0" w:line="240" w:lineRule="auto"/>
        <w:ind w:left="567" w:hanging="567"/>
        <w:rPr>
          <w:rFonts w:ascii="Times New Roman" w:hAnsi="Times New Roman"/>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961"/>
      </w:tblGrid>
      <w:tr w:rsidR="00D967D1" w:rsidRPr="00320EFC" w14:paraId="5A45B322" w14:textId="77777777">
        <w:trPr>
          <w:trHeight w:val="283"/>
        </w:trPr>
        <w:tc>
          <w:tcPr>
            <w:tcW w:w="2694" w:type="dxa"/>
          </w:tcPr>
          <w:p w14:paraId="0E2C7950"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Valstybės narės pavadinimas</w:t>
            </w:r>
          </w:p>
        </w:tc>
        <w:tc>
          <w:tcPr>
            <w:tcW w:w="4961" w:type="dxa"/>
          </w:tcPr>
          <w:p w14:paraId="5B36A430"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Vaisto pavadinimas</w:t>
            </w:r>
          </w:p>
        </w:tc>
      </w:tr>
      <w:tr w:rsidR="00D967D1" w:rsidRPr="00320EFC" w14:paraId="037CD5B9" w14:textId="77777777">
        <w:tc>
          <w:tcPr>
            <w:tcW w:w="2694" w:type="dxa"/>
          </w:tcPr>
          <w:p w14:paraId="3EF5F632"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Estija</w:t>
            </w:r>
          </w:p>
        </w:tc>
        <w:tc>
          <w:tcPr>
            <w:tcW w:w="4961" w:type="dxa"/>
          </w:tcPr>
          <w:p w14:paraId="7CF2A3A4"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bCs/>
                <w:kern w:val="22"/>
                <w:lang w:val="en-GB"/>
              </w:rPr>
              <w:t>Dutasteride Inteli</w:t>
            </w:r>
          </w:p>
        </w:tc>
      </w:tr>
      <w:tr w:rsidR="00D967D1" w:rsidRPr="00320EFC" w14:paraId="38AD9900" w14:textId="77777777">
        <w:tc>
          <w:tcPr>
            <w:tcW w:w="2694" w:type="dxa"/>
          </w:tcPr>
          <w:p w14:paraId="671FD985"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Latvija</w:t>
            </w:r>
          </w:p>
        </w:tc>
        <w:tc>
          <w:tcPr>
            <w:tcW w:w="4961" w:type="dxa"/>
          </w:tcPr>
          <w:p w14:paraId="4BE8AFD0"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Dutasteride Inteli 0,5 mg mīkstās kapsulas</w:t>
            </w:r>
          </w:p>
        </w:tc>
      </w:tr>
      <w:tr w:rsidR="00D967D1" w:rsidRPr="00320EFC" w14:paraId="1BE92F50" w14:textId="77777777">
        <w:tc>
          <w:tcPr>
            <w:tcW w:w="2694" w:type="dxa"/>
          </w:tcPr>
          <w:p w14:paraId="76D3780D"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Lietuva</w:t>
            </w:r>
          </w:p>
        </w:tc>
        <w:tc>
          <w:tcPr>
            <w:tcW w:w="4961" w:type="dxa"/>
          </w:tcPr>
          <w:p w14:paraId="29B18FDF" w14:textId="77777777" w:rsidR="00D967D1" w:rsidRDefault="00D967D1">
            <w:pPr>
              <w:spacing w:after="0" w:line="240" w:lineRule="auto"/>
              <w:rPr>
                <w:rFonts w:ascii="Times New Roman" w:eastAsia="Times New Roman" w:hAnsi="Times New Roman" w:cs="Times New Roman"/>
                <w:lang w:val="lv-LV"/>
              </w:rPr>
            </w:pPr>
            <w:r>
              <w:rPr>
                <w:rFonts w:ascii="Times New Roman" w:eastAsia="Times New Roman" w:hAnsi="Times New Roman" w:cs="Times New Roman"/>
                <w:lang w:val="lv-LV"/>
              </w:rPr>
              <w:t>Dutasteride Inteli 0,5 mg minkštosios kapsulės</w:t>
            </w:r>
          </w:p>
        </w:tc>
      </w:tr>
    </w:tbl>
    <w:p w14:paraId="5BC8C69C" w14:textId="77777777" w:rsidR="004C7A53" w:rsidRPr="004C7A53" w:rsidRDefault="004C7A53" w:rsidP="004C7A53">
      <w:pPr>
        <w:spacing w:after="0" w:line="240" w:lineRule="auto"/>
        <w:rPr>
          <w:rFonts w:ascii="Times New Roman" w:hAnsi="Times New Roman" w:cs="Times New Roman"/>
          <w:lang w:val="lt-LT"/>
        </w:rPr>
      </w:pPr>
    </w:p>
    <w:p w14:paraId="40783181" w14:textId="7FC36E37" w:rsidR="00F63ADB" w:rsidRPr="008526DA" w:rsidRDefault="00F63ADB" w:rsidP="0019427F">
      <w:pPr>
        <w:spacing w:after="0" w:line="240" w:lineRule="auto"/>
        <w:rPr>
          <w:rFonts w:ascii="Times New Roman" w:hAnsi="Times New Roman" w:cs="Times New Roman"/>
          <w:lang w:val="lt-LT"/>
        </w:rPr>
      </w:pPr>
      <w:r w:rsidRPr="002C18DB">
        <w:rPr>
          <w:rFonts w:ascii="Times New Roman" w:hAnsi="Times New Roman" w:cs="Times New Roman"/>
          <w:b/>
          <w:lang w:val="lt-LT"/>
        </w:rPr>
        <w:t>Šis pakuotės lapelis paskutinį kartą peržiūrėtas</w:t>
      </w:r>
      <w:r w:rsidR="00631539">
        <w:rPr>
          <w:rFonts w:ascii="Times New Roman" w:hAnsi="Times New Roman" w:cs="Times New Roman"/>
          <w:b/>
          <w:lang w:val="lt-LT"/>
        </w:rPr>
        <w:t xml:space="preserve"> 2026-01-15</w:t>
      </w:r>
      <w:r w:rsidR="004D6F3F">
        <w:rPr>
          <w:rFonts w:ascii="Times New Roman" w:hAnsi="Times New Roman" w:cs="Times New Roman"/>
          <w:b/>
          <w:lang w:val="lt-LT"/>
        </w:rPr>
        <w:t>.</w:t>
      </w:r>
    </w:p>
    <w:p w14:paraId="5E0FEBBE" w14:textId="77777777" w:rsidR="00F63ADB" w:rsidRPr="002C18DB" w:rsidRDefault="00F63ADB" w:rsidP="0019427F">
      <w:pPr>
        <w:numPr>
          <w:ilvl w:val="12"/>
          <w:numId w:val="0"/>
        </w:numPr>
        <w:spacing w:after="0" w:line="240" w:lineRule="auto"/>
        <w:ind w:right="-2"/>
        <w:outlineLvl w:val="0"/>
        <w:rPr>
          <w:rFonts w:ascii="Times New Roman" w:hAnsi="Times New Roman" w:cs="Times New Roman"/>
          <w:lang w:val="lt-LT"/>
        </w:rPr>
      </w:pPr>
    </w:p>
    <w:p w14:paraId="23D3B59C" w14:textId="77777777" w:rsidR="00F63ADB" w:rsidRPr="002C18DB" w:rsidRDefault="00F63ADB" w:rsidP="0019427F">
      <w:pPr>
        <w:numPr>
          <w:ilvl w:val="12"/>
          <w:numId w:val="0"/>
        </w:numPr>
        <w:spacing w:after="0" w:line="240" w:lineRule="auto"/>
        <w:ind w:right="-2"/>
        <w:rPr>
          <w:rFonts w:ascii="Times New Roman" w:hAnsi="Times New Roman" w:cs="Times New Roman"/>
          <w:lang w:val="lt-LT"/>
        </w:rPr>
      </w:pPr>
    </w:p>
    <w:p w14:paraId="0BEAF67F" w14:textId="22F60C00" w:rsidR="00F63ADB" w:rsidRPr="00C37B99" w:rsidRDefault="00F63ADB" w:rsidP="0019427F">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C18DB">
        <w:rPr>
          <w:rFonts w:ascii="Times New Roman" w:eastAsia="SimSun" w:hAnsi="Times New Roman" w:cs="Times New Roman"/>
          <w:lang w:val="lt-LT"/>
        </w:rPr>
        <w:t>Išsami informacija apie šį vaistą pateikiama Valstybinės vaistų kontrolės tarnybos prie Lietuvos Respublikos sveikatos apsaugos ministerijos tinklalapyje</w:t>
      </w:r>
      <w:r w:rsidRPr="00EE3669">
        <w:rPr>
          <w:rFonts w:ascii="Times New Roman" w:eastAsia="SimSun" w:hAnsi="Times New Roman" w:cs="Times New Roman"/>
          <w:i/>
          <w:lang w:val="lt-LT"/>
        </w:rPr>
        <w:t xml:space="preserve"> </w:t>
      </w:r>
      <w:r w:rsidR="00EE3669" w:rsidRPr="00EE3669">
        <w:rPr>
          <w:rFonts w:ascii="Times New Roman" w:hAnsi="Times New Roman" w:cs="Times New Roman"/>
          <w:color w:val="0000EE"/>
          <w:u w:val="single"/>
          <w:lang w:val="lt-LT" w:eastAsia="lt-LT"/>
        </w:rPr>
        <w:t>https://vvkt.lrv.lt/lt/</w:t>
      </w:r>
      <w:r w:rsidR="00EE3669" w:rsidRPr="00EE3669">
        <w:rPr>
          <w:rFonts w:ascii="Times New Roman" w:hAnsi="Times New Roman" w:cs="Times New Roman"/>
          <w:lang w:val="lt-LT" w:eastAsia="lt-LT"/>
        </w:rPr>
        <w:t>.</w:t>
      </w:r>
    </w:p>
    <w:p w14:paraId="4FFF0AED" w14:textId="77777777" w:rsidR="00F63ADB" w:rsidRPr="002C18DB" w:rsidRDefault="00F63ADB" w:rsidP="0019427F">
      <w:pPr>
        <w:spacing w:after="0" w:line="240" w:lineRule="auto"/>
        <w:rPr>
          <w:rFonts w:ascii="Times New Roman" w:hAnsi="Times New Roman" w:cs="Times New Roman"/>
          <w:lang w:val="lt-LT"/>
        </w:rPr>
      </w:pPr>
    </w:p>
    <w:p w14:paraId="0653070F" w14:textId="77777777" w:rsidR="00E347D5" w:rsidRPr="008526DA" w:rsidRDefault="00E347D5" w:rsidP="008526DA">
      <w:pPr>
        <w:spacing w:after="0" w:line="240" w:lineRule="auto"/>
        <w:rPr>
          <w:rFonts w:ascii="Times New Roman" w:hAnsi="Times New Roman" w:cs="Times New Roman"/>
          <w:lang w:val="lt-LT"/>
        </w:rPr>
      </w:pPr>
    </w:p>
    <w:sectPr w:rsidR="00E347D5" w:rsidRPr="008526DA" w:rsidSect="00B43011">
      <w:headerReference w:type="default" r:id="rId15"/>
      <w:footerReference w:type="default" r:id="rId16"/>
      <w:pgSz w:w="11907" w:h="16839"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E27DA" w14:textId="77777777" w:rsidR="00A0015F" w:rsidRDefault="00A0015F">
      <w:pPr>
        <w:spacing w:after="0" w:line="240" w:lineRule="auto"/>
      </w:pPr>
      <w:r>
        <w:separator/>
      </w:r>
    </w:p>
  </w:endnote>
  <w:endnote w:type="continuationSeparator" w:id="0">
    <w:p w14:paraId="27022424" w14:textId="77777777" w:rsidR="00A0015F" w:rsidRDefault="00A0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7F93" w14:textId="77777777" w:rsidR="00B43011" w:rsidRDefault="00F63ADB">
    <w:pPr>
      <w:pStyle w:val="Porat"/>
      <w:jc w:val="center"/>
    </w:pPr>
    <w:r w:rsidRPr="003121F7">
      <w:rPr>
        <w:sz w:val="22"/>
      </w:rPr>
      <w:fldChar w:fldCharType="begin"/>
    </w:r>
    <w:r w:rsidRPr="003121F7">
      <w:rPr>
        <w:sz w:val="22"/>
      </w:rPr>
      <w:instrText>PAGE   \* MERGEFORMAT</w:instrText>
    </w:r>
    <w:r w:rsidRPr="003121F7">
      <w:rPr>
        <w:sz w:val="22"/>
      </w:rPr>
      <w:fldChar w:fldCharType="separate"/>
    </w:r>
    <w:r w:rsidR="005527F1">
      <w:rPr>
        <w:sz w:val="22"/>
      </w:rPr>
      <w:t>2</w:t>
    </w:r>
    <w:r w:rsidRPr="003121F7">
      <w:rPr>
        <w:sz w:val="22"/>
      </w:rPr>
      <w:fldChar w:fldCharType="end"/>
    </w:r>
  </w:p>
  <w:p w14:paraId="2424FBED" w14:textId="77777777" w:rsidR="00B43011" w:rsidRDefault="00B4301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AF0B8" w14:textId="77777777" w:rsidR="00A0015F" w:rsidRDefault="00A0015F">
      <w:pPr>
        <w:spacing w:after="0" w:line="240" w:lineRule="auto"/>
      </w:pPr>
      <w:r>
        <w:separator/>
      </w:r>
    </w:p>
  </w:footnote>
  <w:footnote w:type="continuationSeparator" w:id="0">
    <w:p w14:paraId="5BC89B56" w14:textId="77777777" w:rsidR="00A0015F" w:rsidRDefault="00A0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262A" w14:textId="77777777" w:rsidR="00631539" w:rsidRDefault="0063153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B4D"/>
    <w:multiLevelType w:val="hybridMultilevel"/>
    <w:tmpl w:val="DE248CF0"/>
    <w:lvl w:ilvl="0" w:tplc="665AE54A">
      <w:start w:val="5"/>
      <w:numFmt w:val="bullet"/>
      <w:lvlText w:val=""/>
      <w:lvlJc w:val="left"/>
      <w:pPr>
        <w:tabs>
          <w:tab w:val="num" w:pos="1785"/>
        </w:tabs>
        <w:ind w:left="1785" w:hanging="705"/>
      </w:pPr>
      <w:rPr>
        <w:rFonts w:ascii="Symbol" w:eastAsia="Times New Roman" w:hAnsi="Symbol" w:hint="default"/>
        <w:color w:val="auto"/>
      </w:rPr>
    </w:lvl>
    <w:lvl w:ilvl="1" w:tplc="04090003">
      <w:start w:val="1"/>
      <w:numFmt w:val="bullet"/>
      <w:lvlText w:val="o"/>
      <w:lvlJc w:val="left"/>
      <w:pPr>
        <w:tabs>
          <w:tab w:val="num" w:pos="1980"/>
        </w:tabs>
        <w:ind w:left="1980" w:hanging="360"/>
      </w:pPr>
      <w:rPr>
        <w:rFonts w:ascii="Courier New" w:hAnsi="Courier New"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0700334E"/>
    <w:multiLevelType w:val="hybridMultilevel"/>
    <w:tmpl w:val="E5AED26A"/>
    <w:lvl w:ilvl="0" w:tplc="5426B358">
      <w:start w:val="2"/>
      <w:numFmt w:val="decimal"/>
      <w:lvlText w:val="%1."/>
      <w:lvlJc w:val="left"/>
      <w:pPr>
        <w:ind w:left="1689" w:hanging="555"/>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A8825CC"/>
    <w:multiLevelType w:val="hybridMultilevel"/>
    <w:tmpl w:val="65D4E840"/>
    <w:lvl w:ilvl="0" w:tplc="3D5A272C">
      <w:start w:val="10"/>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E6039EA"/>
    <w:multiLevelType w:val="hybridMultilevel"/>
    <w:tmpl w:val="DA7A271A"/>
    <w:lvl w:ilvl="0" w:tplc="0520086E">
      <w:start w:val="2"/>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FD2237"/>
    <w:multiLevelType w:val="hybridMultilevel"/>
    <w:tmpl w:val="A62EA3F4"/>
    <w:lvl w:ilvl="0" w:tplc="9968B614">
      <w:numFmt w:val="bullet"/>
      <w:lvlText w:val="-"/>
      <w:lvlJc w:val="left"/>
      <w:pPr>
        <w:ind w:left="900" w:hanging="54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BC766BE"/>
    <w:multiLevelType w:val="hybridMultilevel"/>
    <w:tmpl w:val="30720B84"/>
    <w:lvl w:ilvl="0" w:tplc="6604007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DF0EFE"/>
    <w:multiLevelType w:val="hybridMultilevel"/>
    <w:tmpl w:val="BD40F7C0"/>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996337"/>
    <w:multiLevelType w:val="hybridMultilevel"/>
    <w:tmpl w:val="677A4118"/>
    <w:lvl w:ilvl="0" w:tplc="B4D84772">
      <w:start w:val="2"/>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D75912"/>
    <w:multiLevelType w:val="hybridMultilevel"/>
    <w:tmpl w:val="83BC2F62"/>
    <w:lvl w:ilvl="0" w:tplc="4C302D42">
      <w:numFmt w:val="bullet"/>
      <w:lvlText w:val="-"/>
      <w:lvlJc w:val="left"/>
      <w:pPr>
        <w:ind w:left="1004" w:hanging="360"/>
      </w:pPr>
      <w:rPr>
        <w:rFonts w:ascii="Times New Roman" w:eastAsia="Calibri" w:hAnsi="Times New Roman" w:cs="Times New Roman" w:hint="default"/>
        <w:b/>
      </w:rPr>
    </w:lvl>
    <w:lvl w:ilvl="1" w:tplc="E04C440C">
      <w:numFmt w:val="bullet"/>
      <w:lvlText w:val="-"/>
      <w:lvlJc w:val="left"/>
      <w:pPr>
        <w:ind w:left="1724" w:hanging="360"/>
      </w:pPr>
      <w:rPr>
        <w:rFonts w:ascii="Times New Roman" w:eastAsia="Calibri" w:hAnsi="Times New Roman" w:cs="Times New Roman" w:hint="default"/>
        <w:lang w:val="lt-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9" w15:restartNumberingAfterBreak="0">
    <w:nsid w:val="2F4F1694"/>
    <w:multiLevelType w:val="hybridMultilevel"/>
    <w:tmpl w:val="C2A8580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4A0555"/>
    <w:multiLevelType w:val="hybridMultilevel"/>
    <w:tmpl w:val="29B4381A"/>
    <w:lvl w:ilvl="0" w:tplc="AED0CE8A">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9153D7"/>
    <w:multiLevelType w:val="hybridMultilevel"/>
    <w:tmpl w:val="878200B0"/>
    <w:lvl w:ilvl="0" w:tplc="CA2EBBFE">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4" w15:restartNumberingAfterBreak="0">
    <w:nsid w:val="3C0E1FB2"/>
    <w:multiLevelType w:val="hybridMultilevel"/>
    <w:tmpl w:val="2C2E6FCA"/>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D68034E"/>
    <w:multiLevelType w:val="hybridMultilevel"/>
    <w:tmpl w:val="62F608F4"/>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04080001">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5D4B81"/>
    <w:multiLevelType w:val="hybridMultilevel"/>
    <w:tmpl w:val="01F80A38"/>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5B07D3C"/>
    <w:multiLevelType w:val="hybridMultilevel"/>
    <w:tmpl w:val="FDD43D46"/>
    <w:lvl w:ilvl="0" w:tplc="E04C440C">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5600144A"/>
    <w:multiLevelType w:val="hybridMultilevel"/>
    <w:tmpl w:val="101EB15E"/>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C4E7902"/>
    <w:multiLevelType w:val="hybridMultilevel"/>
    <w:tmpl w:val="F8F800D2"/>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1E71D63"/>
    <w:multiLevelType w:val="hybridMultilevel"/>
    <w:tmpl w:val="0DF83EEE"/>
    <w:lvl w:ilvl="0" w:tplc="235E4936">
      <w:numFmt w:val="bullet"/>
      <w:lvlText w:val="-"/>
      <w:lvlJc w:val="left"/>
      <w:pPr>
        <w:ind w:left="876" w:hanging="516"/>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2DC5707"/>
    <w:multiLevelType w:val="hybridMultilevel"/>
    <w:tmpl w:val="437AFFEC"/>
    <w:lvl w:ilvl="0" w:tplc="F8C2BD14">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7C0790"/>
    <w:multiLevelType w:val="hybridMultilevel"/>
    <w:tmpl w:val="8F2645BC"/>
    <w:lvl w:ilvl="0" w:tplc="0408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83C124C"/>
    <w:multiLevelType w:val="hybridMultilevel"/>
    <w:tmpl w:val="90384C94"/>
    <w:lvl w:ilvl="0" w:tplc="04080001">
      <w:start w:val="1"/>
      <w:numFmt w:val="bullet"/>
      <w:lvlText w:val=""/>
      <w:lvlJc w:val="left"/>
      <w:pPr>
        <w:ind w:left="720" w:hanging="360"/>
      </w:pPr>
      <w:rPr>
        <w:rFonts w:ascii="Symbol" w:hAnsi="Symbol" w:hint="default"/>
      </w:rPr>
    </w:lvl>
    <w:lvl w:ilvl="1" w:tplc="4C302D42">
      <w:numFmt w:val="bullet"/>
      <w:lvlText w:val="-"/>
      <w:lvlJc w:val="left"/>
      <w:pPr>
        <w:ind w:left="1620" w:hanging="540"/>
      </w:pPr>
      <w:rPr>
        <w:rFonts w:ascii="Times New Roman" w:eastAsia="Calibri" w:hAnsi="Times New Roman" w:cs="Times New Roman" w:hint="default"/>
        <w:b/>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D4F4138"/>
    <w:multiLevelType w:val="hybridMultilevel"/>
    <w:tmpl w:val="7CEC0D50"/>
    <w:lvl w:ilvl="0" w:tplc="3D5A272C">
      <w:start w:val="10"/>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1D828AC"/>
    <w:multiLevelType w:val="hybridMultilevel"/>
    <w:tmpl w:val="256054EE"/>
    <w:lvl w:ilvl="0" w:tplc="83EA30CA">
      <w:start w:val="2"/>
      <w:numFmt w:val="decimal"/>
      <w:lvlText w:val="%1."/>
      <w:lvlJc w:val="left"/>
      <w:pPr>
        <w:ind w:left="900" w:hanging="5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876C23"/>
    <w:multiLevelType w:val="hybridMultilevel"/>
    <w:tmpl w:val="FA506C26"/>
    <w:lvl w:ilvl="0" w:tplc="01104456">
      <w:numFmt w:val="bullet"/>
      <w:lvlText w:val="-"/>
      <w:lvlJc w:val="left"/>
      <w:pPr>
        <w:ind w:left="900" w:hanging="540"/>
      </w:pPr>
      <w:rPr>
        <w:rFonts w:ascii="Times New Roman" w:eastAsia="Calibri"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32A6F1E"/>
    <w:multiLevelType w:val="hybridMultilevel"/>
    <w:tmpl w:val="55E46876"/>
    <w:lvl w:ilvl="0" w:tplc="FFFFFFFF">
      <w:start w:val="4"/>
      <w:numFmt w:val="bullet"/>
      <w:lvlText w:val=""/>
      <w:lvlJc w:val="left"/>
      <w:pPr>
        <w:tabs>
          <w:tab w:val="num" w:pos="567"/>
        </w:tabs>
        <w:ind w:left="567" w:hanging="56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hint="default"/>
      </w:rPr>
    </w:lvl>
    <w:lvl w:ilvl="2" w:tplc="3D5A272C">
      <w:start w:val="10"/>
      <w:numFmt w:val="bullet"/>
      <w:lvlText w:val="-"/>
      <w:lvlJc w:val="left"/>
      <w:pPr>
        <w:tabs>
          <w:tab w:val="num" w:pos="2340"/>
        </w:tabs>
        <w:ind w:left="2340" w:hanging="360"/>
      </w:pPr>
      <w:rPr>
        <w:rFonts w:ascii="Times New Roman" w:eastAsia="Times New Roman" w:hAnsi="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16cid:durableId="1387488878">
    <w:abstractNumId w:val="13"/>
  </w:num>
  <w:num w:numId="2" w16cid:durableId="1153064843">
    <w:abstractNumId w:val="10"/>
  </w:num>
  <w:num w:numId="3" w16cid:durableId="695010991">
    <w:abstractNumId w:val="0"/>
  </w:num>
  <w:num w:numId="4" w16cid:durableId="702707746">
    <w:abstractNumId w:val="15"/>
  </w:num>
  <w:num w:numId="5" w16cid:durableId="1951007523">
    <w:abstractNumId w:val="27"/>
  </w:num>
  <w:num w:numId="6" w16cid:durableId="2028096471">
    <w:abstractNumId w:val="6"/>
  </w:num>
  <w:num w:numId="7" w16cid:durableId="1176068245">
    <w:abstractNumId w:val="17"/>
  </w:num>
  <w:num w:numId="8" w16cid:durableId="2102602284">
    <w:abstractNumId w:val="9"/>
  </w:num>
  <w:num w:numId="9" w16cid:durableId="460853775">
    <w:abstractNumId w:val="11"/>
  </w:num>
  <w:num w:numId="10" w16cid:durableId="212231512">
    <w:abstractNumId w:val="14"/>
  </w:num>
  <w:num w:numId="11" w16cid:durableId="868645793">
    <w:abstractNumId w:val="20"/>
  </w:num>
  <w:num w:numId="12" w16cid:durableId="558828837">
    <w:abstractNumId w:val="22"/>
  </w:num>
  <w:num w:numId="13" w16cid:durableId="2126729959">
    <w:abstractNumId w:val="5"/>
  </w:num>
  <w:num w:numId="14" w16cid:durableId="905847458">
    <w:abstractNumId w:val="18"/>
  </w:num>
  <w:num w:numId="15" w16cid:durableId="1467429135">
    <w:abstractNumId w:val="4"/>
  </w:num>
  <w:num w:numId="16" w16cid:durableId="1010303796">
    <w:abstractNumId w:val="23"/>
  </w:num>
  <w:num w:numId="17" w16cid:durableId="220791070">
    <w:abstractNumId w:val="26"/>
  </w:num>
  <w:num w:numId="18" w16cid:durableId="274597639">
    <w:abstractNumId w:val="19"/>
  </w:num>
  <w:num w:numId="19" w16cid:durableId="890462865">
    <w:abstractNumId w:val="16"/>
  </w:num>
  <w:num w:numId="20" w16cid:durableId="465321427">
    <w:abstractNumId w:val="8"/>
  </w:num>
  <w:num w:numId="21" w16cid:durableId="247614475">
    <w:abstractNumId w:val="1"/>
  </w:num>
  <w:num w:numId="22" w16cid:durableId="430049491">
    <w:abstractNumId w:val="3"/>
  </w:num>
  <w:num w:numId="23" w16cid:durableId="883445339">
    <w:abstractNumId w:val="21"/>
  </w:num>
  <w:num w:numId="24" w16cid:durableId="1088044675">
    <w:abstractNumId w:val="12"/>
  </w:num>
  <w:num w:numId="25" w16cid:durableId="1701083836">
    <w:abstractNumId w:val="25"/>
  </w:num>
  <w:num w:numId="26" w16cid:durableId="1080297796">
    <w:abstractNumId w:val="7"/>
  </w:num>
  <w:num w:numId="27" w16cid:durableId="873234114">
    <w:abstractNumId w:val="24"/>
  </w:num>
  <w:num w:numId="28" w16cid:durableId="794636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4D"/>
    <w:rsid w:val="000055A2"/>
    <w:rsid w:val="00031F85"/>
    <w:rsid w:val="00040F47"/>
    <w:rsid w:val="000C591C"/>
    <w:rsid w:val="000E4113"/>
    <w:rsid w:val="000F14D4"/>
    <w:rsid w:val="00105A59"/>
    <w:rsid w:val="0011038B"/>
    <w:rsid w:val="00115A91"/>
    <w:rsid w:val="001325C7"/>
    <w:rsid w:val="001375A5"/>
    <w:rsid w:val="00155249"/>
    <w:rsid w:val="00180FDD"/>
    <w:rsid w:val="0018646A"/>
    <w:rsid w:val="0019427F"/>
    <w:rsid w:val="00194450"/>
    <w:rsid w:val="001A1E27"/>
    <w:rsid w:val="001A217F"/>
    <w:rsid w:val="001A3A3D"/>
    <w:rsid w:val="001C2AF3"/>
    <w:rsid w:val="001E57CE"/>
    <w:rsid w:val="001F1AF3"/>
    <w:rsid w:val="001F5FAB"/>
    <w:rsid w:val="001F7C23"/>
    <w:rsid w:val="00207014"/>
    <w:rsid w:val="002113F5"/>
    <w:rsid w:val="00236740"/>
    <w:rsid w:val="0024299D"/>
    <w:rsid w:val="00252102"/>
    <w:rsid w:val="00275B65"/>
    <w:rsid w:val="002B0C03"/>
    <w:rsid w:val="002C18DB"/>
    <w:rsid w:val="002D69D1"/>
    <w:rsid w:val="002F6279"/>
    <w:rsid w:val="0030041B"/>
    <w:rsid w:val="00322383"/>
    <w:rsid w:val="0035646B"/>
    <w:rsid w:val="00356657"/>
    <w:rsid w:val="00364793"/>
    <w:rsid w:val="00374203"/>
    <w:rsid w:val="0038037A"/>
    <w:rsid w:val="0038465B"/>
    <w:rsid w:val="003905C8"/>
    <w:rsid w:val="003B5C64"/>
    <w:rsid w:val="003C7932"/>
    <w:rsid w:val="003D1448"/>
    <w:rsid w:val="003D7896"/>
    <w:rsid w:val="003F1F4D"/>
    <w:rsid w:val="00402E4D"/>
    <w:rsid w:val="00405EBE"/>
    <w:rsid w:val="00416142"/>
    <w:rsid w:val="00427303"/>
    <w:rsid w:val="00466C0A"/>
    <w:rsid w:val="00467D25"/>
    <w:rsid w:val="004726F0"/>
    <w:rsid w:val="00474883"/>
    <w:rsid w:val="004825A8"/>
    <w:rsid w:val="004915FA"/>
    <w:rsid w:val="00492524"/>
    <w:rsid w:val="004A26B1"/>
    <w:rsid w:val="004B0BF2"/>
    <w:rsid w:val="004C26D5"/>
    <w:rsid w:val="004C6487"/>
    <w:rsid w:val="004C7A53"/>
    <w:rsid w:val="004D0FF6"/>
    <w:rsid w:val="004D105D"/>
    <w:rsid w:val="004D6F3F"/>
    <w:rsid w:val="004E3137"/>
    <w:rsid w:val="004E3767"/>
    <w:rsid w:val="004F1DB0"/>
    <w:rsid w:val="0052415A"/>
    <w:rsid w:val="005527F1"/>
    <w:rsid w:val="005602E0"/>
    <w:rsid w:val="00575180"/>
    <w:rsid w:val="005A4A4C"/>
    <w:rsid w:val="005E71FE"/>
    <w:rsid w:val="005F01E4"/>
    <w:rsid w:val="005F4751"/>
    <w:rsid w:val="00624250"/>
    <w:rsid w:val="00625A0E"/>
    <w:rsid w:val="00631539"/>
    <w:rsid w:val="006345B0"/>
    <w:rsid w:val="00657BCF"/>
    <w:rsid w:val="00657E8E"/>
    <w:rsid w:val="00671314"/>
    <w:rsid w:val="00675368"/>
    <w:rsid w:val="006805DD"/>
    <w:rsid w:val="006828C5"/>
    <w:rsid w:val="006927BD"/>
    <w:rsid w:val="006B09AA"/>
    <w:rsid w:val="006B2807"/>
    <w:rsid w:val="006C3AED"/>
    <w:rsid w:val="006D6C30"/>
    <w:rsid w:val="006E1E0F"/>
    <w:rsid w:val="006E4F6A"/>
    <w:rsid w:val="006F1B03"/>
    <w:rsid w:val="006F4C2B"/>
    <w:rsid w:val="007133C4"/>
    <w:rsid w:val="00720953"/>
    <w:rsid w:val="007363E0"/>
    <w:rsid w:val="0073770E"/>
    <w:rsid w:val="00772BC0"/>
    <w:rsid w:val="007863CF"/>
    <w:rsid w:val="00797F39"/>
    <w:rsid w:val="007D3F22"/>
    <w:rsid w:val="007E0ECC"/>
    <w:rsid w:val="008526DA"/>
    <w:rsid w:val="00865D6C"/>
    <w:rsid w:val="0088192B"/>
    <w:rsid w:val="008A6B8E"/>
    <w:rsid w:val="008B7AE9"/>
    <w:rsid w:val="008C1B7A"/>
    <w:rsid w:val="008C2159"/>
    <w:rsid w:val="008E64C1"/>
    <w:rsid w:val="008E668E"/>
    <w:rsid w:val="00906413"/>
    <w:rsid w:val="00940876"/>
    <w:rsid w:val="00954EC7"/>
    <w:rsid w:val="00961CC4"/>
    <w:rsid w:val="009648F9"/>
    <w:rsid w:val="00965DD4"/>
    <w:rsid w:val="00974534"/>
    <w:rsid w:val="00991EFB"/>
    <w:rsid w:val="00992FD9"/>
    <w:rsid w:val="009A1899"/>
    <w:rsid w:val="009A24A1"/>
    <w:rsid w:val="009E5F7F"/>
    <w:rsid w:val="00A0015F"/>
    <w:rsid w:val="00A038F0"/>
    <w:rsid w:val="00A15C89"/>
    <w:rsid w:val="00A37610"/>
    <w:rsid w:val="00A40215"/>
    <w:rsid w:val="00A519EF"/>
    <w:rsid w:val="00A553A6"/>
    <w:rsid w:val="00A56863"/>
    <w:rsid w:val="00A57D23"/>
    <w:rsid w:val="00A611AA"/>
    <w:rsid w:val="00A73626"/>
    <w:rsid w:val="00A755EE"/>
    <w:rsid w:val="00A759EC"/>
    <w:rsid w:val="00A93015"/>
    <w:rsid w:val="00A96FF2"/>
    <w:rsid w:val="00AA0E56"/>
    <w:rsid w:val="00AB07CE"/>
    <w:rsid w:val="00AB0E44"/>
    <w:rsid w:val="00AB7DC2"/>
    <w:rsid w:val="00AC75F7"/>
    <w:rsid w:val="00AE0D30"/>
    <w:rsid w:val="00B01615"/>
    <w:rsid w:val="00B12A72"/>
    <w:rsid w:val="00B1680D"/>
    <w:rsid w:val="00B2051D"/>
    <w:rsid w:val="00B348FD"/>
    <w:rsid w:val="00B379A1"/>
    <w:rsid w:val="00B43011"/>
    <w:rsid w:val="00B56C0E"/>
    <w:rsid w:val="00B61DC8"/>
    <w:rsid w:val="00B66E7A"/>
    <w:rsid w:val="00B67FBB"/>
    <w:rsid w:val="00BA04C6"/>
    <w:rsid w:val="00BA7C9C"/>
    <w:rsid w:val="00BD33DF"/>
    <w:rsid w:val="00BE68FB"/>
    <w:rsid w:val="00BF3197"/>
    <w:rsid w:val="00C12D41"/>
    <w:rsid w:val="00C240ED"/>
    <w:rsid w:val="00C37B99"/>
    <w:rsid w:val="00C430C8"/>
    <w:rsid w:val="00C61C8B"/>
    <w:rsid w:val="00C62948"/>
    <w:rsid w:val="00C875DF"/>
    <w:rsid w:val="00CA125C"/>
    <w:rsid w:val="00CA22BD"/>
    <w:rsid w:val="00CB4AD4"/>
    <w:rsid w:val="00CB73BB"/>
    <w:rsid w:val="00CE7B3E"/>
    <w:rsid w:val="00D2583E"/>
    <w:rsid w:val="00D27999"/>
    <w:rsid w:val="00D4470B"/>
    <w:rsid w:val="00D45EEC"/>
    <w:rsid w:val="00D5189E"/>
    <w:rsid w:val="00D62557"/>
    <w:rsid w:val="00D64677"/>
    <w:rsid w:val="00D733C5"/>
    <w:rsid w:val="00D951CE"/>
    <w:rsid w:val="00D967D1"/>
    <w:rsid w:val="00DB7DEB"/>
    <w:rsid w:val="00DE0C15"/>
    <w:rsid w:val="00DE3D87"/>
    <w:rsid w:val="00DE3D9D"/>
    <w:rsid w:val="00DE4DD9"/>
    <w:rsid w:val="00E077C8"/>
    <w:rsid w:val="00E10B2F"/>
    <w:rsid w:val="00E143C7"/>
    <w:rsid w:val="00E16AE2"/>
    <w:rsid w:val="00E24419"/>
    <w:rsid w:val="00E30CCD"/>
    <w:rsid w:val="00E347D5"/>
    <w:rsid w:val="00E436FC"/>
    <w:rsid w:val="00E45C14"/>
    <w:rsid w:val="00E5405B"/>
    <w:rsid w:val="00E65C6B"/>
    <w:rsid w:val="00E70A07"/>
    <w:rsid w:val="00E70AA3"/>
    <w:rsid w:val="00E82EEE"/>
    <w:rsid w:val="00EB2529"/>
    <w:rsid w:val="00ED0941"/>
    <w:rsid w:val="00EE3669"/>
    <w:rsid w:val="00EF45EE"/>
    <w:rsid w:val="00F37994"/>
    <w:rsid w:val="00F432D4"/>
    <w:rsid w:val="00F5634F"/>
    <w:rsid w:val="00F6250A"/>
    <w:rsid w:val="00F63ADB"/>
    <w:rsid w:val="00F724A2"/>
    <w:rsid w:val="00F85615"/>
    <w:rsid w:val="00FB7C7A"/>
    <w:rsid w:val="00FE1D2B"/>
    <w:rsid w:val="00FE73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6A28"/>
  <w15:docId w15:val="{5D35C88F-7300-48CF-81EA-AB9EFC041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icrosoft Uighur"/>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037A"/>
    <w:pPr>
      <w:spacing w:after="160" w:line="259" w:lineRule="auto"/>
    </w:pPr>
    <w:rPr>
      <w:sz w:val="22"/>
      <w:szCs w:val="22"/>
      <w:lang w:val="en-US" w:eastAsia="en-US"/>
    </w:rPr>
  </w:style>
  <w:style w:type="paragraph" w:styleId="Antrat1">
    <w:name w:val="heading 1"/>
    <w:basedOn w:val="prastasis"/>
    <w:next w:val="prastasis"/>
    <w:link w:val="Antrat1Diagrama"/>
    <w:qFormat/>
    <w:rsid w:val="00F63ADB"/>
    <w:pPr>
      <w:keepNext/>
      <w:keepLines/>
      <w:pBdr>
        <w:top w:val="single" w:sz="4" w:space="1" w:color="auto"/>
      </w:pBdr>
      <w:spacing w:before="360" w:after="240" w:line="240" w:lineRule="auto"/>
      <w:outlineLvl w:val="0"/>
    </w:pPr>
    <w:rPr>
      <w:rFonts w:ascii="Arial" w:eastAsia="Times New Roman" w:hAnsi="Arial" w:cs="Times New Roman"/>
      <w:b/>
      <w:sz w:val="28"/>
      <w:szCs w:val="20"/>
      <w:lang w:val="en-AU" w:eastAsia="en-AU"/>
    </w:rPr>
  </w:style>
  <w:style w:type="paragraph" w:styleId="Antrat2">
    <w:name w:val="heading 2"/>
    <w:basedOn w:val="prastasis"/>
    <w:next w:val="prastasis"/>
    <w:link w:val="Antrat2Diagrama"/>
    <w:uiPriority w:val="9"/>
    <w:semiHidden/>
    <w:unhideWhenUsed/>
    <w:qFormat/>
    <w:rsid w:val="00F63ADB"/>
    <w:pPr>
      <w:keepNext/>
      <w:keepLines/>
      <w:spacing w:before="200" w:after="0" w:line="240" w:lineRule="auto"/>
      <w:outlineLvl w:val="1"/>
    </w:pPr>
    <w:rPr>
      <w:rFonts w:ascii="Cambria" w:eastAsia="Times New Roman" w:hAnsi="Cambria" w:cs="Times New Roman"/>
      <w:b/>
      <w:bCs/>
      <w:color w:val="4F81BD"/>
      <w:sz w:val="26"/>
      <w:szCs w:val="26"/>
      <w:lang w:val="en-AU" w:eastAsia="en-AU"/>
    </w:rPr>
  </w:style>
  <w:style w:type="paragraph" w:styleId="Antrat3">
    <w:name w:val="heading 3"/>
    <w:basedOn w:val="prastasis"/>
    <w:next w:val="prastasis"/>
    <w:link w:val="Antrat3Diagrama"/>
    <w:autoRedefine/>
    <w:qFormat/>
    <w:rsid w:val="00F63ADB"/>
    <w:pPr>
      <w:keepNext/>
      <w:spacing w:after="0" w:line="240" w:lineRule="auto"/>
      <w:outlineLvl w:val="2"/>
    </w:pPr>
    <w:rPr>
      <w:rFonts w:ascii="Times New Roman" w:eastAsia="Times New Roman" w:hAnsi="Times New Roman" w:cs="Times New Roman"/>
      <w:bCs/>
      <w:sz w:val="20"/>
      <w:szCs w:val="20"/>
      <w:u w:val="single"/>
      <w:lang w:val="x-none" w:eastAsia="x-none"/>
    </w:rPr>
  </w:style>
  <w:style w:type="paragraph" w:styleId="Antrat5">
    <w:name w:val="heading 5"/>
    <w:basedOn w:val="prastasis"/>
    <w:next w:val="prastasis"/>
    <w:link w:val="Antrat5Diagrama"/>
    <w:unhideWhenUsed/>
    <w:qFormat/>
    <w:rsid w:val="00F63ADB"/>
    <w:pPr>
      <w:keepNext/>
      <w:keepLines/>
      <w:spacing w:before="40" w:after="0" w:line="276" w:lineRule="auto"/>
      <w:outlineLvl w:val="4"/>
    </w:pPr>
    <w:rPr>
      <w:rFonts w:ascii="Cambria" w:eastAsia="Times New Roman" w:hAnsi="Cambria" w:cs="Times New Roman"/>
      <w:color w:val="365F91"/>
      <w:sz w:val="20"/>
      <w:szCs w:val="20"/>
      <w:lang w:val="lt-LT" w:eastAsia="lt-LT"/>
    </w:rPr>
  </w:style>
  <w:style w:type="paragraph" w:styleId="Antrat8">
    <w:name w:val="heading 8"/>
    <w:basedOn w:val="prastasis"/>
    <w:next w:val="prastasis"/>
    <w:link w:val="Antrat8Diagrama"/>
    <w:uiPriority w:val="9"/>
    <w:semiHidden/>
    <w:unhideWhenUsed/>
    <w:qFormat/>
    <w:rsid w:val="00F63ADB"/>
    <w:pPr>
      <w:keepNext/>
      <w:keepLines/>
      <w:spacing w:before="200" w:after="0" w:line="240" w:lineRule="auto"/>
      <w:outlineLvl w:val="7"/>
    </w:pPr>
    <w:rPr>
      <w:rFonts w:ascii="Cambria" w:eastAsia="Times New Roman" w:hAnsi="Cambria" w:cs="Times New Roman"/>
      <w:color w:val="404040"/>
      <w:sz w:val="20"/>
      <w:szCs w:val="20"/>
      <w:lang w:val="en-AU" w:eastAsia="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63ADB"/>
    <w:rPr>
      <w:rFonts w:ascii="Arial" w:eastAsia="Times New Roman" w:hAnsi="Arial" w:cs="Times New Roman"/>
      <w:b/>
      <w:sz w:val="28"/>
      <w:szCs w:val="20"/>
      <w:lang w:val="en-AU" w:eastAsia="en-AU"/>
    </w:rPr>
  </w:style>
  <w:style w:type="character" w:customStyle="1" w:styleId="Antrat2Diagrama">
    <w:name w:val="Antraštė 2 Diagrama"/>
    <w:link w:val="Antrat2"/>
    <w:uiPriority w:val="9"/>
    <w:semiHidden/>
    <w:rsid w:val="00F63ADB"/>
    <w:rPr>
      <w:rFonts w:ascii="Cambria" w:eastAsia="Times New Roman" w:hAnsi="Cambria" w:cs="Times New Roman"/>
      <w:b/>
      <w:bCs/>
      <w:color w:val="4F81BD"/>
      <w:sz w:val="26"/>
      <w:szCs w:val="26"/>
      <w:lang w:val="en-AU" w:eastAsia="en-AU"/>
    </w:rPr>
  </w:style>
  <w:style w:type="character" w:customStyle="1" w:styleId="Heading3Char">
    <w:name w:val="Heading 3 Char"/>
    <w:semiHidden/>
    <w:rsid w:val="00F63ADB"/>
    <w:rPr>
      <w:rFonts w:ascii="Calibri Light" w:eastAsia="Times New Roman" w:hAnsi="Calibri Light" w:cs="Microsoft Uighur"/>
      <w:color w:val="1F3763"/>
      <w:sz w:val="24"/>
      <w:szCs w:val="24"/>
    </w:rPr>
  </w:style>
  <w:style w:type="character" w:customStyle="1" w:styleId="Antrat5Diagrama">
    <w:name w:val="Antraštė 5 Diagrama"/>
    <w:link w:val="Antrat5"/>
    <w:rsid w:val="00F63ADB"/>
    <w:rPr>
      <w:rFonts w:ascii="Cambria" w:eastAsia="Times New Roman" w:hAnsi="Cambria" w:cs="Times New Roman"/>
      <w:color w:val="365F91"/>
      <w:sz w:val="20"/>
      <w:szCs w:val="20"/>
      <w:lang w:val="lt-LT" w:eastAsia="lt-LT"/>
    </w:rPr>
  </w:style>
  <w:style w:type="character" w:customStyle="1" w:styleId="Antrat8Diagrama">
    <w:name w:val="Antraštė 8 Diagrama"/>
    <w:link w:val="Antrat8"/>
    <w:uiPriority w:val="9"/>
    <w:semiHidden/>
    <w:rsid w:val="00F63ADB"/>
    <w:rPr>
      <w:rFonts w:ascii="Cambria" w:eastAsia="Times New Roman" w:hAnsi="Cambria" w:cs="Times New Roman"/>
      <w:color w:val="404040"/>
      <w:sz w:val="20"/>
      <w:szCs w:val="20"/>
      <w:lang w:val="en-AU" w:eastAsia="en-AU"/>
    </w:rPr>
  </w:style>
  <w:style w:type="numbering" w:customStyle="1" w:styleId="NoList1">
    <w:name w:val="No List1"/>
    <w:next w:val="Sraonra"/>
    <w:uiPriority w:val="99"/>
    <w:semiHidden/>
    <w:unhideWhenUsed/>
    <w:rsid w:val="00F63ADB"/>
  </w:style>
  <w:style w:type="numbering" w:customStyle="1" w:styleId="NoList11">
    <w:name w:val="No List11"/>
    <w:next w:val="Sraonra"/>
    <w:uiPriority w:val="99"/>
    <w:semiHidden/>
    <w:unhideWhenUsed/>
    <w:rsid w:val="00F63ADB"/>
  </w:style>
  <w:style w:type="character" w:styleId="Grietas">
    <w:name w:val="Strong"/>
    <w:uiPriority w:val="22"/>
    <w:qFormat/>
    <w:rsid w:val="00F63ADB"/>
    <w:rPr>
      <w:b/>
      <w:bCs/>
    </w:rPr>
  </w:style>
  <w:style w:type="character" w:styleId="Emfaz">
    <w:name w:val="Emphasis"/>
    <w:uiPriority w:val="20"/>
    <w:qFormat/>
    <w:rsid w:val="00F63ADB"/>
    <w:rPr>
      <w:i/>
      <w:iCs/>
    </w:rPr>
  </w:style>
  <w:style w:type="paragraph" w:styleId="Sraopastraipa">
    <w:name w:val="List Paragraph"/>
    <w:basedOn w:val="prastasis"/>
    <w:uiPriority w:val="34"/>
    <w:qFormat/>
    <w:rsid w:val="00F63ADB"/>
    <w:pPr>
      <w:spacing w:after="0" w:line="240" w:lineRule="auto"/>
      <w:ind w:left="720"/>
      <w:contextualSpacing/>
    </w:pPr>
    <w:rPr>
      <w:rFonts w:ascii="Arial" w:eastAsia="Times New Roman" w:hAnsi="Arial" w:cs="Times New Roman"/>
      <w:szCs w:val="20"/>
      <w:lang w:val="en-AU" w:eastAsia="en-AU"/>
    </w:rPr>
  </w:style>
  <w:style w:type="paragraph" w:customStyle="1" w:styleId="spacednormal">
    <w:name w:val="spaced normal"/>
    <w:basedOn w:val="prastasis"/>
    <w:link w:val="spacednormalChar"/>
    <w:qFormat/>
    <w:rsid w:val="00F63ADB"/>
    <w:pPr>
      <w:spacing w:before="60" w:after="60" w:line="240" w:lineRule="auto"/>
      <w:ind w:left="567" w:right="567"/>
      <w:jc w:val="both"/>
    </w:pPr>
    <w:rPr>
      <w:rFonts w:ascii="Arial" w:eastAsia="Times New Roman" w:hAnsi="Arial" w:cs="Times New Roman"/>
      <w:bCs/>
      <w:sz w:val="20"/>
      <w:szCs w:val="20"/>
      <w:lang w:val="en-AU" w:eastAsia="en-AU"/>
    </w:rPr>
  </w:style>
  <w:style w:type="character" w:customStyle="1" w:styleId="spacednormalChar">
    <w:name w:val="spaced normal Char"/>
    <w:link w:val="spacednormal"/>
    <w:rsid w:val="00F63ADB"/>
    <w:rPr>
      <w:rFonts w:ascii="Arial" w:eastAsia="Times New Roman" w:hAnsi="Arial" w:cs="Times New Roman"/>
      <w:bCs/>
      <w:sz w:val="20"/>
      <w:szCs w:val="20"/>
      <w:lang w:val="en-AU" w:eastAsia="en-AU"/>
    </w:rPr>
  </w:style>
  <w:style w:type="character" w:customStyle="1" w:styleId="Heading1NumberedChar">
    <w:name w:val="Heading 1 Numbered Char"/>
    <w:qFormat/>
    <w:rsid w:val="00F63ADB"/>
    <w:rPr>
      <w:rFonts w:ascii="Arial" w:hAnsi="Arial"/>
      <w:b/>
      <w:noProof w:val="0"/>
      <w:sz w:val="28"/>
      <w:lang w:val="en-AU" w:eastAsia="en-AU" w:bidi="ar-SA"/>
    </w:rPr>
  </w:style>
  <w:style w:type="paragraph" w:customStyle="1" w:styleId="Heading2Numbered">
    <w:name w:val="Heading 2 Numbered"/>
    <w:basedOn w:val="prastasis"/>
    <w:next w:val="prastasis"/>
    <w:link w:val="Heading2NumberedChar2"/>
    <w:qFormat/>
    <w:rsid w:val="00F63ADB"/>
    <w:pPr>
      <w:numPr>
        <w:ilvl w:val="1"/>
        <w:numId w:val="1"/>
      </w:numPr>
      <w:spacing w:before="240" w:after="120" w:line="240" w:lineRule="auto"/>
      <w:outlineLvl w:val="1"/>
    </w:pPr>
    <w:rPr>
      <w:rFonts w:ascii="Arial" w:eastAsia="Times New Roman" w:hAnsi="Arial" w:cs="Times New Roman"/>
      <w:b/>
      <w:sz w:val="28"/>
      <w:szCs w:val="20"/>
      <w:lang w:val="en-AU" w:eastAsia="en-AU"/>
    </w:rPr>
  </w:style>
  <w:style w:type="character" w:customStyle="1" w:styleId="Heading2NumberedChar2">
    <w:name w:val="Heading 2 Numbered Char2"/>
    <w:link w:val="Heading2Numbered"/>
    <w:rsid w:val="00F63ADB"/>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F63ADB"/>
    <w:pPr>
      <w:numPr>
        <w:ilvl w:val="2"/>
      </w:numPr>
      <w:tabs>
        <w:tab w:val="clear" w:pos="1146"/>
        <w:tab w:val="num" w:pos="360"/>
        <w:tab w:val="left" w:pos="578"/>
      </w:tabs>
    </w:pPr>
  </w:style>
  <w:style w:type="numbering" w:customStyle="1" w:styleId="NoList111">
    <w:name w:val="No List111"/>
    <w:next w:val="Sraonra"/>
    <w:uiPriority w:val="99"/>
    <w:semiHidden/>
    <w:unhideWhenUsed/>
    <w:rsid w:val="00F63ADB"/>
  </w:style>
  <w:style w:type="character" w:customStyle="1" w:styleId="Heading1Char1">
    <w:name w:val="Heading 1 Char1"/>
    <w:rsid w:val="00F63ADB"/>
    <w:rPr>
      <w:rFonts w:ascii="Times New Roman" w:eastAsia="Times New Roman" w:hAnsi="Times New Roman" w:cs="Times New Roman"/>
      <w:b/>
      <w:bCs/>
      <w:sz w:val="20"/>
      <w:szCs w:val="20"/>
    </w:rPr>
  </w:style>
  <w:style w:type="character" w:customStyle="1" w:styleId="Antrat3Diagrama">
    <w:name w:val="Antraštė 3 Diagrama"/>
    <w:link w:val="Antrat3"/>
    <w:rsid w:val="00F63ADB"/>
    <w:rPr>
      <w:rFonts w:ascii="Times New Roman" w:eastAsia="Times New Roman" w:hAnsi="Times New Roman" w:cs="Times New Roman"/>
      <w:bCs/>
      <w:sz w:val="20"/>
      <w:szCs w:val="20"/>
      <w:u w:val="single"/>
      <w:lang w:val="x-none" w:eastAsia="x-none"/>
    </w:rPr>
  </w:style>
  <w:style w:type="character" w:customStyle="1" w:styleId="Heading5Char1">
    <w:name w:val="Heading 5 Char1"/>
    <w:rsid w:val="00F63ADB"/>
    <w:rPr>
      <w:rFonts w:ascii="Times New Roman" w:eastAsia="Times New Roman" w:hAnsi="Times New Roman" w:cs="Times New Roman"/>
      <w:i/>
      <w:iCs/>
      <w:sz w:val="20"/>
      <w:szCs w:val="20"/>
      <w:lang w:eastAsia="lt-LT"/>
    </w:rPr>
  </w:style>
  <w:style w:type="paragraph" w:styleId="Komentarotekstas">
    <w:name w:val="annotation text"/>
    <w:basedOn w:val="prastasis"/>
    <w:link w:val="KomentarotekstasDiagrama"/>
    <w:uiPriority w:val="99"/>
    <w:semiHidden/>
    <w:rsid w:val="00F63ADB"/>
    <w:pPr>
      <w:spacing w:after="0" w:line="240" w:lineRule="auto"/>
    </w:pPr>
    <w:rPr>
      <w:rFonts w:ascii="Times New Roman" w:eastAsia="Times New Roman" w:hAnsi="Times New Roman" w:cs="Times New Roman"/>
      <w:noProof/>
      <w:sz w:val="20"/>
      <w:szCs w:val="20"/>
      <w:lang w:val="x-none" w:eastAsia="lt-LT"/>
    </w:rPr>
  </w:style>
  <w:style w:type="character" w:customStyle="1" w:styleId="CommentTextChar">
    <w:name w:val="Comment Text Char"/>
    <w:semiHidden/>
    <w:rsid w:val="00F63ADB"/>
    <w:rPr>
      <w:sz w:val="20"/>
      <w:szCs w:val="20"/>
    </w:rPr>
  </w:style>
  <w:style w:type="character" w:customStyle="1" w:styleId="KomentarotekstasDiagrama">
    <w:name w:val="Komentaro tekstas Diagrama"/>
    <w:link w:val="Komentarotekstas"/>
    <w:uiPriority w:val="99"/>
    <w:semiHidden/>
    <w:rsid w:val="00F63ADB"/>
    <w:rPr>
      <w:rFonts w:ascii="Times New Roman" w:eastAsia="Times New Roman" w:hAnsi="Times New Roman" w:cs="Times New Roman"/>
      <w:noProof/>
      <w:sz w:val="20"/>
      <w:szCs w:val="20"/>
      <w:lang w:val="x-none" w:eastAsia="lt-LT"/>
    </w:rPr>
  </w:style>
  <w:style w:type="paragraph" w:styleId="Antrats">
    <w:name w:val="header"/>
    <w:basedOn w:val="prastasis"/>
    <w:link w:val="AntratsDiagrama"/>
    <w:semiHidden/>
    <w:rsid w:val="00F63ADB"/>
    <w:pPr>
      <w:tabs>
        <w:tab w:val="center" w:pos="4819"/>
        <w:tab w:val="right" w:pos="9638"/>
      </w:tabs>
      <w:spacing w:after="0" w:line="240" w:lineRule="auto"/>
    </w:pPr>
    <w:rPr>
      <w:rFonts w:ascii="Times New Roman" w:eastAsia="Times New Roman" w:hAnsi="Times New Roman" w:cs="Times New Roman"/>
      <w:noProof/>
      <w:sz w:val="24"/>
      <w:szCs w:val="24"/>
      <w:lang w:val="x-none" w:eastAsia="lt-LT"/>
    </w:rPr>
  </w:style>
  <w:style w:type="character" w:customStyle="1" w:styleId="HeaderChar">
    <w:name w:val="Header Char"/>
    <w:basedOn w:val="Numatytasispastraiposriftas"/>
    <w:semiHidden/>
    <w:rsid w:val="00F63ADB"/>
  </w:style>
  <w:style w:type="character" w:customStyle="1" w:styleId="AntratsDiagrama">
    <w:name w:val="Antraštės Diagrama"/>
    <w:link w:val="Antrats"/>
    <w:semiHidden/>
    <w:rsid w:val="00F63ADB"/>
    <w:rPr>
      <w:rFonts w:ascii="Times New Roman" w:eastAsia="Times New Roman" w:hAnsi="Times New Roman" w:cs="Times New Roman"/>
      <w:noProof/>
      <w:sz w:val="24"/>
      <w:szCs w:val="24"/>
      <w:lang w:val="x-none" w:eastAsia="lt-LT"/>
    </w:rPr>
  </w:style>
  <w:style w:type="paragraph" w:styleId="Porat">
    <w:name w:val="footer"/>
    <w:basedOn w:val="prastasis"/>
    <w:link w:val="PoratDiagrama"/>
    <w:uiPriority w:val="99"/>
    <w:rsid w:val="00F63ADB"/>
    <w:pPr>
      <w:tabs>
        <w:tab w:val="center" w:pos="4819"/>
        <w:tab w:val="right" w:pos="9638"/>
      </w:tabs>
      <w:spacing w:after="0" w:line="240" w:lineRule="auto"/>
    </w:pPr>
    <w:rPr>
      <w:rFonts w:ascii="Times New Roman" w:eastAsia="Times New Roman" w:hAnsi="Times New Roman" w:cs="Times New Roman"/>
      <w:noProof/>
      <w:sz w:val="24"/>
      <w:szCs w:val="24"/>
      <w:lang w:val="x-none" w:eastAsia="lt-LT"/>
    </w:rPr>
  </w:style>
  <w:style w:type="character" w:customStyle="1" w:styleId="FooterChar">
    <w:name w:val="Footer Char"/>
    <w:basedOn w:val="Numatytasispastraiposriftas"/>
    <w:semiHidden/>
    <w:rsid w:val="00F63ADB"/>
  </w:style>
  <w:style w:type="character" w:customStyle="1" w:styleId="PoratDiagrama">
    <w:name w:val="Poraštė Diagrama"/>
    <w:link w:val="Porat"/>
    <w:uiPriority w:val="99"/>
    <w:rsid w:val="00F63ADB"/>
    <w:rPr>
      <w:rFonts w:ascii="Times New Roman" w:eastAsia="Times New Roman" w:hAnsi="Times New Roman" w:cs="Times New Roman"/>
      <w:noProof/>
      <w:sz w:val="24"/>
      <w:szCs w:val="24"/>
      <w:lang w:val="x-none" w:eastAsia="lt-LT"/>
    </w:rPr>
  </w:style>
  <w:style w:type="paragraph" w:styleId="Dokumentoinaostekstas">
    <w:name w:val="endnote text"/>
    <w:basedOn w:val="prastasis"/>
    <w:next w:val="prastasis"/>
    <w:link w:val="DokumentoinaostekstasDiagrama"/>
    <w:semiHidden/>
    <w:rsid w:val="00F63ADB"/>
    <w:pPr>
      <w:tabs>
        <w:tab w:val="left" w:pos="567"/>
      </w:tabs>
      <w:spacing w:after="0" w:line="240" w:lineRule="auto"/>
    </w:pPr>
    <w:rPr>
      <w:rFonts w:ascii="Times New Roman" w:eastAsia="Times New Roman" w:hAnsi="Times New Roman" w:cs="Times New Roman"/>
      <w:sz w:val="20"/>
      <w:szCs w:val="20"/>
      <w:lang w:val="en-GB" w:eastAsia="lt-LT"/>
    </w:rPr>
  </w:style>
  <w:style w:type="character" w:customStyle="1" w:styleId="EndnoteTextChar">
    <w:name w:val="Endnote Text Char"/>
    <w:semiHidden/>
    <w:rsid w:val="00F63ADB"/>
    <w:rPr>
      <w:sz w:val="20"/>
      <w:szCs w:val="20"/>
    </w:rPr>
  </w:style>
  <w:style w:type="character" w:customStyle="1" w:styleId="DokumentoinaostekstasDiagrama">
    <w:name w:val="Dokumento išnašos tekstas Diagrama"/>
    <w:link w:val="Dokumentoinaostekstas"/>
    <w:semiHidden/>
    <w:rsid w:val="00F63ADB"/>
    <w:rPr>
      <w:rFonts w:ascii="Times New Roman" w:eastAsia="Times New Roman" w:hAnsi="Times New Roman" w:cs="Times New Roman"/>
      <w:sz w:val="20"/>
      <w:szCs w:val="20"/>
      <w:lang w:val="en-GB" w:eastAsia="lt-LT"/>
    </w:rPr>
  </w:style>
  <w:style w:type="paragraph" w:styleId="Pavadinimas">
    <w:name w:val="Title"/>
    <w:basedOn w:val="prastasis"/>
    <w:link w:val="PavadinimasDiagrama"/>
    <w:autoRedefine/>
    <w:qFormat/>
    <w:rsid w:val="00F63ADB"/>
    <w:pPr>
      <w:spacing w:after="0" w:line="240" w:lineRule="auto"/>
      <w:jc w:val="center"/>
      <w:outlineLvl w:val="0"/>
    </w:pPr>
    <w:rPr>
      <w:rFonts w:ascii="Times New Roman" w:eastAsia="Times New Roman" w:hAnsi="Times New Roman" w:cs="Times New Roman"/>
      <w:b/>
      <w:bCs/>
      <w:kern w:val="28"/>
      <w:sz w:val="20"/>
      <w:szCs w:val="20"/>
      <w:lang w:val="x-none" w:eastAsia="lt-LT"/>
    </w:rPr>
  </w:style>
  <w:style w:type="character" w:customStyle="1" w:styleId="TitleChar">
    <w:name w:val="Title Char"/>
    <w:rsid w:val="00F63ADB"/>
    <w:rPr>
      <w:rFonts w:ascii="Calibri Light" w:eastAsia="Times New Roman" w:hAnsi="Calibri Light" w:cs="Microsoft Uighur"/>
      <w:spacing w:val="-10"/>
      <w:kern w:val="28"/>
      <w:sz w:val="56"/>
      <w:szCs w:val="56"/>
    </w:rPr>
  </w:style>
  <w:style w:type="character" w:customStyle="1" w:styleId="PavadinimasDiagrama">
    <w:name w:val="Pavadinimas Diagrama"/>
    <w:link w:val="Pavadinimas"/>
    <w:rsid w:val="00F63ADB"/>
    <w:rPr>
      <w:rFonts w:ascii="Times New Roman" w:eastAsia="Times New Roman" w:hAnsi="Times New Roman" w:cs="Times New Roman"/>
      <w:b/>
      <w:bCs/>
      <w:kern w:val="28"/>
      <w:sz w:val="20"/>
      <w:szCs w:val="20"/>
      <w:lang w:val="x-none" w:eastAsia="lt-LT"/>
    </w:rPr>
  </w:style>
  <w:style w:type="paragraph" w:styleId="Pagrindinistekstas">
    <w:name w:val="Body Text"/>
    <w:basedOn w:val="prastasis"/>
    <w:link w:val="PagrindinistekstasDiagrama"/>
    <w:semiHidden/>
    <w:rsid w:val="00F63ADB"/>
    <w:pPr>
      <w:spacing w:after="0" w:line="240" w:lineRule="auto"/>
    </w:pPr>
    <w:rPr>
      <w:rFonts w:ascii="Times New Roman" w:eastAsia="Times New Roman" w:hAnsi="Times New Roman" w:cs="Times New Roman"/>
      <w:noProof/>
      <w:sz w:val="20"/>
      <w:szCs w:val="20"/>
      <w:lang w:val="x-none" w:eastAsia="lt-LT"/>
    </w:rPr>
  </w:style>
  <w:style w:type="character" w:customStyle="1" w:styleId="BodyTextChar">
    <w:name w:val="Body Text Char"/>
    <w:basedOn w:val="Numatytasispastraiposriftas"/>
    <w:semiHidden/>
    <w:rsid w:val="00F63ADB"/>
  </w:style>
  <w:style w:type="character" w:customStyle="1" w:styleId="PagrindinistekstasDiagrama">
    <w:name w:val="Pagrindinis tekstas Diagrama"/>
    <w:link w:val="Pagrindinistekstas"/>
    <w:semiHidden/>
    <w:rsid w:val="00F63ADB"/>
    <w:rPr>
      <w:rFonts w:ascii="Times New Roman" w:eastAsia="Times New Roman" w:hAnsi="Times New Roman" w:cs="Times New Roman"/>
      <w:noProof/>
      <w:sz w:val="20"/>
      <w:szCs w:val="20"/>
      <w:lang w:val="x-none" w:eastAsia="lt-LT"/>
    </w:rPr>
  </w:style>
  <w:style w:type="paragraph" w:styleId="Pagrindiniotekstotrauka">
    <w:name w:val="Body Text Indent"/>
    <w:basedOn w:val="prastasis"/>
    <w:link w:val="PagrindiniotekstotraukaDiagrama"/>
    <w:semiHidden/>
    <w:rsid w:val="00F63ADB"/>
    <w:pPr>
      <w:spacing w:after="120" w:line="240" w:lineRule="auto"/>
      <w:ind w:left="283"/>
    </w:pPr>
    <w:rPr>
      <w:rFonts w:ascii="Times New Roman" w:eastAsia="Times New Roman" w:hAnsi="Times New Roman" w:cs="Times New Roman"/>
      <w:noProof/>
      <w:sz w:val="24"/>
      <w:szCs w:val="24"/>
      <w:lang w:val="x-none" w:eastAsia="lt-LT"/>
    </w:rPr>
  </w:style>
  <w:style w:type="character" w:customStyle="1" w:styleId="BodyTextIndentChar">
    <w:name w:val="Body Text Indent Char"/>
    <w:basedOn w:val="Numatytasispastraiposriftas"/>
    <w:semiHidden/>
    <w:rsid w:val="00F63ADB"/>
  </w:style>
  <w:style w:type="character" w:customStyle="1" w:styleId="PagrindiniotekstotraukaDiagrama">
    <w:name w:val="Pagrindinio teksto įtrauka Diagrama"/>
    <w:link w:val="Pagrindiniotekstotrauka"/>
    <w:semiHidden/>
    <w:rsid w:val="00F63ADB"/>
    <w:rPr>
      <w:rFonts w:ascii="Times New Roman" w:eastAsia="Times New Roman" w:hAnsi="Times New Roman" w:cs="Times New Roman"/>
      <w:noProof/>
      <w:sz w:val="24"/>
      <w:szCs w:val="24"/>
      <w:lang w:val="x-none" w:eastAsia="lt-LT"/>
    </w:rPr>
  </w:style>
  <w:style w:type="paragraph" w:styleId="Pagrindiniotekstotrauka3">
    <w:name w:val="Body Text Indent 3"/>
    <w:basedOn w:val="prastasis"/>
    <w:link w:val="Pagrindiniotekstotrauka3Diagrama"/>
    <w:semiHidden/>
    <w:rsid w:val="00F63ADB"/>
    <w:pPr>
      <w:tabs>
        <w:tab w:val="left" w:pos="540"/>
      </w:tabs>
      <w:spacing w:after="0" w:line="240" w:lineRule="auto"/>
      <w:ind w:left="540" w:hanging="540"/>
    </w:pPr>
    <w:rPr>
      <w:rFonts w:ascii="Times New Roman" w:eastAsia="Times New Roman" w:hAnsi="Times New Roman" w:cs="Times New Roman"/>
      <w:noProof/>
      <w:sz w:val="20"/>
      <w:szCs w:val="20"/>
      <w:lang w:val="x-none" w:eastAsia="lt-LT"/>
    </w:rPr>
  </w:style>
  <w:style w:type="character" w:customStyle="1" w:styleId="BodyTextIndent3Char">
    <w:name w:val="Body Text Indent 3 Char"/>
    <w:semiHidden/>
    <w:rsid w:val="00F63ADB"/>
    <w:rPr>
      <w:sz w:val="16"/>
      <w:szCs w:val="16"/>
    </w:rPr>
  </w:style>
  <w:style w:type="character" w:customStyle="1" w:styleId="Pagrindiniotekstotrauka3Diagrama">
    <w:name w:val="Pagrindinio teksto įtrauka 3 Diagrama"/>
    <w:link w:val="Pagrindiniotekstotrauka3"/>
    <w:semiHidden/>
    <w:rsid w:val="00F63ADB"/>
    <w:rPr>
      <w:rFonts w:ascii="Times New Roman" w:eastAsia="Times New Roman" w:hAnsi="Times New Roman" w:cs="Times New Roman"/>
      <w:noProof/>
      <w:sz w:val="20"/>
      <w:szCs w:val="20"/>
      <w:lang w:val="x-none" w:eastAsia="lt-LT"/>
    </w:rPr>
  </w:style>
  <w:style w:type="paragraph" w:styleId="Komentarotema">
    <w:name w:val="annotation subject"/>
    <w:basedOn w:val="Komentarotekstas"/>
    <w:next w:val="Komentarotekstas"/>
    <w:link w:val="KomentarotemaDiagrama"/>
    <w:semiHidden/>
    <w:rsid w:val="00F63ADB"/>
    <w:rPr>
      <w:b/>
      <w:bCs/>
    </w:rPr>
  </w:style>
  <w:style w:type="character" w:customStyle="1" w:styleId="CommentSubjectChar">
    <w:name w:val="Comment Subject Char"/>
    <w:semiHidden/>
    <w:rsid w:val="00F63ADB"/>
    <w:rPr>
      <w:b/>
      <w:bCs/>
      <w:sz w:val="20"/>
      <w:szCs w:val="20"/>
    </w:rPr>
  </w:style>
  <w:style w:type="character" w:customStyle="1" w:styleId="KomentarotemaDiagrama">
    <w:name w:val="Komentaro tema Diagrama"/>
    <w:link w:val="Komentarotema"/>
    <w:semiHidden/>
    <w:rsid w:val="00F63ADB"/>
    <w:rPr>
      <w:rFonts w:ascii="Times New Roman" w:eastAsia="Times New Roman" w:hAnsi="Times New Roman" w:cs="Times New Roman"/>
      <w:b/>
      <w:bCs/>
      <w:noProof/>
      <w:sz w:val="20"/>
      <w:szCs w:val="20"/>
      <w:lang w:val="x-none" w:eastAsia="lt-LT"/>
    </w:rPr>
  </w:style>
  <w:style w:type="paragraph" w:styleId="Debesliotekstas">
    <w:name w:val="Balloon Text"/>
    <w:basedOn w:val="prastasis"/>
    <w:link w:val="DebesliotekstasDiagrama"/>
    <w:semiHidden/>
    <w:rsid w:val="00F63ADB"/>
    <w:pPr>
      <w:spacing w:after="0" w:line="240" w:lineRule="auto"/>
    </w:pPr>
    <w:rPr>
      <w:rFonts w:ascii="Tahoma" w:eastAsia="Times New Roman" w:hAnsi="Tahoma" w:cs="Times New Roman"/>
      <w:noProof/>
      <w:sz w:val="16"/>
      <w:szCs w:val="16"/>
      <w:lang w:val="x-none" w:eastAsia="lt-LT"/>
    </w:rPr>
  </w:style>
  <w:style w:type="character" w:customStyle="1" w:styleId="BalloonTextChar">
    <w:name w:val="Balloon Text Char"/>
    <w:semiHidden/>
    <w:rsid w:val="00F63ADB"/>
    <w:rPr>
      <w:rFonts w:ascii="Segoe UI" w:hAnsi="Segoe UI" w:cs="Segoe UI"/>
      <w:sz w:val="18"/>
      <w:szCs w:val="18"/>
    </w:rPr>
  </w:style>
  <w:style w:type="character" w:customStyle="1" w:styleId="DebesliotekstasDiagrama">
    <w:name w:val="Debesėlio tekstas Diagrama"/>
    <w:link w:val="Debesliotekstas"/>
    <w:semiHidden/>
    <w:rsid w:val="00F63ADB"/>
    <w:rPr>
      <w:rFonts w:ascii="Tahoma" w:eastAsia="Times New Roman" w:hAnsi="Tahoma" w:cs="Times New Roman"/>
      <w:noProof/>
      <w:sz w:val="16"/>
      <w:szCs w:val="16"/>
      <w:lang w:val="x-none" w:eastAsia="lt-LT"/>
    </w:rPr>
  </w:style>
  <w:style w:type="paragraph" w:customStyle="1" w:styleId="BT-EMEASMCA">
    <w:name w:val="BT- EMEA_SMCA"/>
    <w:basedOn w:val="prastasis"/>
    <w:autoRedefine/>
    <w:rsid w:val="00F63ADB"/>
    <w:pPr>
      <w:numPr>
        <w:numId w:val="2"/>
      </w:numPr>
      <w:spacing w:after="0" w:line="240" w:lineRule="auto"/>
    </w:pPr>
    <w:rPr>
      <w:rFonts w:ascii="Times New Roman" w:eastAsia="Times New Roman" w:hAnsi="Times New Roman" w:cs="Times New Roman"/>
      <w:noProof/>
      <w:lang w:val="lt-LT"/>
    </w:rPr>
  </w:style>
  <w:style w:type="paragraph" w:customStyle="1" w:styleId="BTbEMEASMCA">
    <w:name w:val="BT(b) EMEA_SMCA"/>
    <w:basedOn w:val="prastasis"/>
    <w:autoRedefine/>
    <w:rsid w:val="00F63ADB"/>
    <w:pPr>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prastasis"/>
    <w:autoRedefine/>
    <w:rsid w:val="00F63ADB"/>
    <w:pPr>
      <w:spacing w:after="0" w:line="240" w:lineRule="auto"/>
    </w:pPr>
    <w:rPr>
      <w:rFonts w:ascii="Times New Roman" w:eastAsia="Times New Roman" w:hAnsi="Times New Roman" w:cs="Times New Roman"/>
      <w:noProof/>
      <w:lang w:val="lt-LT"/>
    </w:rPr>
  </w:style>
  <w:style w:type="character" w:styleId="Komentaronuoroda">
    <w:name w:val="annotation reference"/>
    <w:semiHidden/>
    <w:rsid w:val="00F63ADB"/>
    <w:rPr>
      <w:rFonts w:ascii="Times New Roman" w:hAnsi="Times New Roman" w:cs="Times New Roman"/>
      <w:sz w:val="16"/>
      <w:szCs w:val="16"/>
    </w:rPr>
  </w:style>
  <w:style w:type="character" w:styleId="Hipersaitas">
    <w:name w:val="Hyperlink"/>
    <w:uiPriority w:val="99"/>
    <w:rsid w:val="00F63ADB"/>
    <w:rPr>
      <w:color w:val="0000FF"/>
      <w:u w:val="single"/>
    </w:rPr>
  </w:style>
  <w:style w:type="character" w:customStyle="1" w:styleId="CharChar14">
    <w:name w:val="Char Char14"/>
    <w:locked/>
    <w:rsid w:val="00F63ADB"/>
    <w:rPr>
      <w:b/>
      <w:bCs/>
      <w:lang w:val="lt-LT" w:eastAsia="lt-LT" w:bidi="ar-SA"/>
    </w:rPr>
  </w:style>
  <w:style w:type="character" w:customStyle="1" w:styleId="KomentarotekstasDiagrama1">
    <w:name w:val="Komentaro tekstas Diagrama1"/>
    <w:uiPriority w:val="99"/>
    <w:semiHidden/>
    <w:rsid w:val="00F63ADB"/>
    <w:rPr>
      <w:rFonts w:ascii="Times New Roman" w:eastAsia="Times New Roman" w:hAnsi="Times New Roman" w:cs="Times New Roman"/>
      <w:color w:val="000000"/>
      <w:sz w:val="20"/>
      <w:szCs w:val="20"/>
      <w:lang w:val="lt-LT" w:eastAsia="ar-SA"/>
    </w:rPr>
  </w:style>
  <w:style w:type="character" w:customStyle="1" w:styleId="UnresolvedMention1">
    <w:name w:val="Unresolved Mention1"/>
    <w:uiPriority w:val="99"/>
    <w:semiHidden/>
    <w:unhideWhenUsed/>
    <w:rsid w:val="00F63ADB"/>
    <w:rPr>
      <w:color w:val="605E5C"/>
      <w:shd w:val="clear" w:color="auto" w:fill="E1DFDD"/>
    </w:rPr>
  </w:style>
  <w:style w:type="paragraph" w:styleId="Pataisymai">
    <w:name w:val="Revision"/>
    <w:hidden/>
    <w:uiPriority w:val="99"/>
    <w:semiHidden/>
    <w:rsid w:val="00F63ADB"/>
    <w:rPr>
      <w:sz w:val="22"/>
      <w:szCs w:val="22"/>
      <w:lang w:val="en-US" w:eastAsia="en-US"/>
    </w:rPr>
  </w:style>
  <w:style w:type="table" w:styleId="Lentelstinklelis">
    <w:name w:val="Table Grid"/>
    <w:basedOn w:val="prastojilentel"/>
    <w:rsid w:val="00D967D1"/>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65D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vvkt.lrv.lt/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vvkt.lrv.l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25e189a9b1735c67c7de8fbe9b9d38d0">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a967317187e7b4e8930ddf303201fc46"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79b068a435668f2aaac0efe5dfa3cc9d">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88d9762bc900ea01c78fe0c67a7053a"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CB20B-550A-459E-A05C-B732852DE169}">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0E4C42ED-9904-4907-BC2D-02CDD8312311}">
  <ds:schemaRefs>
    <ds:schemaRef ds:uri="http://schemas.microsoft.com/sharepoint/v3/contenttype/forms"/>
  </ds:schemaRefs>
</ds:datastoreItem>
</file>

<file path=customXml/itemProps3.xml><?xml version="1.0" encoding="utf-8"?>
<ds:datastoreItem xmlns:ds="http://schemas.openxmlformats.org/officeDocument/2006/customXml" ds:itemID="{C9ED0B32-F58C-43DD-87C3-43F0AC652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36CDDE-7645-4A48-BC7B-04C31B250463}">
  <ds:schemaRefs>
    <ds:schemaRef ds:uri="http://schemas.microsoft.com/sharepoint/v3/contenttype/forms"/>
  </ds:schemaRefs>
</ds:datastoreItem>
</file>

<file path=customXml/itemProps5.xml><?xml version="1.0" encoding="utf-8"?>
<ds:datastoreItem xmlns:ds="http://schemas.openxmlformats.org/officeDocument/2006/customXml" ds:itemID="{1766BC4F-59BD-45F5-8C0F-2DB28BDC9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986FE31-7E23-4EDC-B772-14EE29B7F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37867</Words>
  <Characters>21585</Characters>
  <Application>Microsoft Office Word</Application>
  <DocSecurity>4</DocSecurity>
  <Lines>179</Lines>
  <Paragraphs>118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59334</CharactersWithSpaces>
  <SharedDoc>false</SharedDoc>
  <HLinks>
    <vt:vector size="12" baseType="variant">
      <vt:variant>
        <vt:i4>4063287</vt:i4>
      </vt:variant>
      <vt:variant>
        <vt:i4>3</vt:i4>
      </vt:variant>
      <vt:variant>
        <vt:i4>0</vt:i4>
      </vt:variant>
      <vt:variant>
        <vt:i4>5</vt:i4>
      </vt:variant>
      <vt:variant>
        <vt:lpwstr>https://vvkt.lrv.lt/lt/</vt:lpwstr>
      </vt:variant>
      <vt:variant>
        <vt:lpwstr/>
      </vt:variant>
      <vt:variant>
        <vt:i4>4063287</vt:i4>
      </vt:variant>
      <vt:variant>
        <vt:i4>0</vt:i4>
      </vt:variant>
      <vt:variant>
        <vt:i4>0</vt:i4>
      </vt:variant>
      <vt:variant>
        <vt:i4>5</vt:i4>
      </vt:variant>
      <vt:variant>
        <vt:lpwstr>https://vvkt.lrv.lt/lt/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Jatkone</dc:creator>
  <cp:keywords/>
  <cp:lastModifiedBy>Albina Burkauskaitė</cp:lastModifiedBy>
  <cp:revision>2</cp:revision>
  <dcterms:created xsi:type="dcterms:W3CDTF">2026-01-15T14:32:00Z</dcterms:created>
  <dcterms:modified xsi:type="dcterms:W3CDTF">2026-01-15T14:32:00Z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lcf76f155ced4ddcb4097134ff3c332f">
    <vt:lpwstr/>
  </property>
  <property fmtid="{D5CDD505-2E9C-101B-9397-08002B2CF9AE}" pid="4" name="TaxCatchAll">
    <vt:lpwstr/>
  </property>
</Properties>
</file>