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4C91" w14:textId="77777777" w:rsidR="00296C95" w:rsidRPr="005141A2" w:rsidRDefault="00296C95" w:rsidP="00296C95">
      <w:pPr>
        <w:pStyle w:val="TTEMEASMCA"/>
        <w:ind w:left="0" w:firstLine="0"/>
      </w:pPr>
      <w:r w:rsidRPr="005141A2">
        <w:t>Pakuotės lapelis: informacija pacientui</w:t>
      </w:r>
    </w:p>
    <w:p w14:paraId="7E780521" w14:textId="77777777" w:rsidR="00296C95" w:rsidRPr="005141A2" w:rsidRDefault="00296C95" w:rsidP="00296C95">
      <w:pPr>
        <w:tabs>
          <w:tab w:val="left" w:pos="567"/>
        </w:tabs>
        <w:adjustRightInd w:val="0"/>
        <w:jc w:val="center"/>
        <w:rPr>
          <w:rFonts w:eastAsia="Calibri"/>
          <w:b/>
          <w:bCs/>
          <w:noProof/>
          <w:sz w:val="22"/>
          <w:szCs w:val="22"/>
        </w:rPr>
      </w:pPr>
    </w:p>
    <w:p w14:paraId="5D69B481" w14:textId="77777777" w:rsidR="00296C95" w:rsidRPr="005141A2" w:rsidRDefault="00296C95" w:rsidP="00296C95">
      <w:pPr>
        <w:tabs>
          <w:tab w:val="left" w:pos="567"/>
        </w:tabs>
        <w:adjustRightInd w:val="0"/>
        <w:jc w:val="center"/>
        <w:rPr>
          <w:rFonts w:eastAsia="Calibri"/>
          <w:b/>
          <w:bCs/>
          <w:noProof/>
          <w:sz w:val="22"/>
          <w:szCs w:val="22"/>
        </w:rPr>
      </w:pPr>
      <w:r w:rsidRPr="005141A2">
        <w:rPr>
          <w:rFonts w:eastAsia="Calibri"/>
          <w:b/>
          <w:bCs/>
          <w:noProof/>
          <w:sz w:val="22"/>
          <w:szCs w:val="22"/>
        </w:rPr>
        <w:t>Clefirem 14 mg plėvele dengtų tablečių</w:t>
      </w:r>
    </w:p>
    <w:p w14:paraId="3B3E99E5" w14:textId="77777777" w:rsidR="00296C95" w:rsidRPr="005141A2" w:rsidRDefault="00296C95" w:rsidP="00296C95">
      <w:pPr>
        <w:tabs>
          <w:tab w:val="left" w:pos="567"/>
        </w:tabs>
        <w:adjustRightInd w:val="0"/>
        <w:jc w:val="center"/>
        <w:rPr>
          <w:rFonts w:eastAsia="Calibri"/>
          <w:noProof/>
          <w:sz w:val="22"/>
          <w:szCs w:val="22"/>
        </w:rPr>
      </w:pPr>
      <w:r w:rsidRPr="005141A2">
        <w:rPr>
          <w:rFonts w:eastAsia="Calibri"/>
          <w:noProof/>
          <w:sz w:val="22"/>
          <w:szCs w:val="22"/>
        </w:rPr>
        <w:t xml:space="preserve">teriflunomidas </w:t>
      </w:r>
    </w:p>
    <w:p w14:paraId="6BA2C8A5" w14:textId="77777777" w:rsidR="00296C95" w:rsidRPr="005141A2" w:rsidRDefault="00296C95" w:rsidP="00296C95">
      <w:pPr>
        <w:pStyle w:val="BTEMEASMCA"/>
      </w:pPr>
    </w:p>
    <w:p w14:paraId="5EF855B4" w14:textId="77777777" w:rsidR="00296C95" w:rsidRPr="005141A2" w:rsidRDefault="00296C95" w:rsidP="00296C95">
      <w:pPr>
        <w:suppressAutoHyphens/>
        <w:rPr>
          <w:b/>
          <w:sz w:val="22"/>
          <w:szCs w:val="22"/>
        </w:rPr>
      </w:pPr>
      <w:r w:rsidRPr="005141A2">
        <w:rPr>
          <w:b/>
          <w:sz w:val="22"/>
          <w:szCs w:val="22"/>
        </w:rPr>
        <w:t>Atidžiai perskaitykite visą šį lapelį, prieš pradėdami vartoti vaistą, nes jame pateikiama Jums svarbi informacija.</w:t>
      </w:r>
      <w:r w:rsidRPr="005141A2">
        <w:rPr>
          <w:b/>
          <w:bCs/>
          <w:sz w:val="22"/>
          <w:szCs w:val="22"/>
        </w:rPr>
        <w:t xml:space="preserve"> </w:t>
      </w:r>
    </w:p>
    <w:p w14:paraId="77FCCCA7" w14:textId="77777777" w:rsidR="00296C95" w:rsidRPr="005141A2" w:rsidRDefault="00296C95" w:rsidP="00296C95">
      <w:pPr>
        <w:numPr>
          <w:ilvl w:val="1"/>
          <w:numId w:val="11"/>
        </w:numPr>
        <w:tabs>
          <w:tab w:val="left" w:pos="540"/>
        </w:tabs>
        <w:ind w:left="567" w:hanging="567"/>
        <w:contextualSpacing/>
        <w:rPr>
          <w:sz w:val="22"/>
          <w:szCs w:val="22"/>
        </w:rPr>
      </w:pPr>
      <w:r w:rsidRPr="005141A2">
        <w:rPr>
          <w:sz w:val="22"/>
          <w:szCs w:val="22"/>
        </w:rPr>
        <w:t>Neišmeskite šio lapelio, nes vėl gali prireikti jį perskaityti.</w:t>
      </w:r>
    </w:p>
    <w:p w14:paraId="384422F2" w14:textId="77777777" w:rsidR="00296C95" w:rsidRPr="005141A2" w:rsidRDefault="00296C95" w:rsidP="00296C95">
      <w:pPr>
        <w:numPr>
          <w:ilvl w:val="1"/>
          <w:numId w:val="11"/>
        </w:numPr>
        <w:tabs>
          <w:tab w:val="left" w:pos="540"/>
        </w:tabs>
        <w:ind w:left="567" w:hanging="567"/>
        <w:contextualSpacing/>
        <w:rPr>
          <w:sz w:val="22"/>
          <w:szCs w:val="22"/>
        </w:rPr>
      </w:pPr>
      <w:r w:rsidRPr="005141A2">
        <w:rPr>
          <w:sz w:val="22"/>
          <w:szCs w:val="22"/>
        </w:rPr>
        <w:t>Jeigu kiltų daugiau klausimų, kreipkitės į gydytoją arba vaistininką.</w:t>
      </w:r>
    </w:p>
    <w:p w14:paraId="28FD768E" w14:textId="77777777" w:rsidR="00296C95" w:rsidRPr="005141A2" w:rsidRDefault="00296C95" w:rsidP="00296C95">
      <w:pPr>
        <w:numPr>
          <w:ilvl w:val="1"/>
          <w:numId w:val="11"/>
        </w:numPr>
        <w:tabs>
          <w:tab w:val="left" w:pos="540"/>
        </w:tabs>
        <w:ind w:left="567" w:hanging="567"/>
        <w:contextualSpacing/>
        <w:rPr>
          <w:sz w:val="22"/>
          <w:szCs w:val="22"/>
        </w:rPr>
      </w:pPr>
      <w:r w:rsidRPr="005141A2">
        <w:rPr>
          <w:sz w:val="22"/>
          <w:szCs w:val="22"/>
        </w:rPr>
        <w:t>Šis vaistas skirtas tik Jums, todėl kitiems žmonėms jo duoti negalima. Vaistas gali jiems pakenkti (net tiems, kurių ligos požymiai yra tokie patys kaip Jūsų).</w:t>
      </w:r>
    </w:p>
    <w:p w14:paraId="1EB9FADB" w14:textId="77777777" w:rsidR="00296C95" w:rsidRPr="005141A2" w:rsidRDefault="00296C95" w:rsidP="00296C95">
      <w:pPr>
        <w:numPr>
          <w:ilvl w:val="1"/>
          <w:numId w:val="11"/>
        </w:numPr>
        <w:tabs>
          <w:tab w:val="left" w:pos="540"/>
        </w:tabs>
        <w:ind w:left="567" w:hanging="567"/>
        <w:contextualSpacing/>
        <w:rPr>
          <w:sz w:val="22"/>
          <w:szCs w:val="22"/>
        </w:rPr>
      </w:pPr>
      <w:r w:rsidRPr="005141A2">
        <w:rPr>
          <w:sz w:val="22"/>
          <w:szCs w:val="22"/>
        </w:rPr>
        <w:t>Jeigu pasireiškė šalutinis poveikis (net jeigu jis šiame lapelyje nenurodytas), kreipkitės į gydytoją arba vaistininką. Žr. 4 skyrių.</w:t>
      </w:r>
    </w:p>
    <w:p w14:paraId="5FD97228" w14:textId="77777777" w:rsidR="00296C95" w:rsidRPr="005141A2" w:rsidRDefault="00296C95" w:rsidP="00296C95">
      <w:pPr>
        <w:pStyle w:val="BTEMEASMCA"/>
      </w:pPr>
    </w:p>
    <w:p w14:paraId="33FD5720" w14:textId="77777777" w:rsidR="00296C95" w:rsidRPr="005141A2" w:rsidRDefault="00296C95" w:rsidP="00296C95">
      <w:pPr>
        <w:rPr>
          <w:b/>
          <w:sz w:val="22"/>
          <w:szCs w:val="22"/>
        </w:rPr>
      </w:pPr>
      <w:r w:rsidRPr="005141A2">
        <w:rPr>
          <w:b/>
          <w:sz w:val="22"/>
          <w:szCs w:val="22"/>
        </w:rPr>
        <w:t>Apie ką rašoma šiame lapelyje?</w:t>
      </w:r>
    </w:p>
    <w:p w14:paraId="1904445D" w14:textId="77777777" w:rsidR="00296C95" w:rsidRPr="005141A2" w:rsidRDefault="00296C95" w:rsidP="00296C95">
      <w:pPr>
        <w:rPr>
          <w:b/>
          <w:sz w:val="22"/>
          <w:szCs w:val="22"/>
        </w:rPr>
      </w:pPr>
    </w:p>
    <w:p w14:paraId="53BF602D" w14:textId="77777777" w:rsidR="00296C95" w:rsidRPr="005141A2" w:rsidRDefault="00296C95" w:rsidP="00296C95">
      <w:pPr>
        <w:numPr>
          <w:ilvl w:val="0"/>
          <w:numId w:val="12"/>
        </w:numPr>
        <w:tabs>
          <w:tab w:val="left" w:pos="567"/>
        </w:tabs>
        <w:spacing w:line="260" w:lineRule="exact"/>
        <w:ind w:left="540" w:right="-29" w:hanging="540"/>
        <w:rPr>
          <w:sz w:val="22"/>
          <w:szCs w:val="22"/>
        </w:rPr>
      </w:pPr>
      <w:r w:rsidRPr="005141A2">
        <w:rPr>
          <w:sz w:val="22"/>
          <w:szCs w:val="22"/>
        </w:rPr>
        <w:t xml:space="preserve">Kas yra </w:t>
      </w:r>
      <w:proofErr w:type="spellStart"/>
      <w:r w:rsidRPr="005141A2">
        <w:rPr>
          <w:sz w:val="22"/>
          <w:szCs w:val="22"/>
        </w:rPr>
        <w:t>Clefirem</w:t>
      </w:r>
      <w:proofErr w:type="spellEnd"/>
      <w:r w:rsidRPr="005141A2">
        <w:rPr>
          <w:sz w:val="22"/>
          <w:szCs w:val="22"/>
        </w:rPr>
        <w:t xml:space="preserve"> ir kam jis vartojamas</w:t>
      </w:r>
    </w:p>
    <w:p w14:paraId="6FD9879F" w14:textId="77777777" w:rsidR="00296C95" w:rsidRPr="005141A2" w:rsidRDefault="00296C95" w:rsidP="00296C95">
      <w:pPr>
        <w:numPr>
          <w:ilvl w:val="0"/>
          <w:numId w:val="12"/>
        </w:numPr>
        <w:tabs>
          <w:tab w:val="left" w:pos="567"/>
        </w:tabs>
        <w:spacing w:line="260" w:lineRule="exact"/>
        <w:ind w:left="540" w:right="-29" w:hanging="540"/>
        <w:rPr>
          <w:sz w:val="22"/>
          <w:szCs w:val="22"/>
        </w:rPr>
      </w:pPr>
      <w:r w:rsidRPr="005141A2">
        <w:rPr>
          <w:sz w:val="22"/>
          <w:szCs w:val="22"/>
        </w:rPr>
        <w:t xml:space="preserve">Kas žinotina prieš vartojant </w:t>
      </w:r>
      <w:proofErr w:type="spellStart"/>
      <w:r w:rsidRPr="005141A2">
        <w:rPr>
          <w:sz w:val="22"/>
          <w:szCs w:val="22"/>
        </w:rPr>
        <w:t>Clefirem</w:t>
      </w:r>
      <w:proofErr w:type="spellEnd"/>
    </w:p>
    <w:p w14:paraId="0734C079" w14:textId="77777777" w:rsidR="00296C95" w:rsidRPr="005141A2" w:rsidRDefault="00296C95" w:rsidP="00296C95">
      <w:pPr>
        <w:numPr>
          <w:ilvl w:val="0"/>
          <w:numId w:val="12"/>
        </w:numPr>
        <w:tabs>
          <w:tab w:val="left" w:pos="567"/>
        </w:tabs>
        <w:spacing w:line="260" w:lineRule="exact"/>
        <w:ind w:left="540" w:right="-29" w:hanging="540"/>
        <w:rPr>
          <w:sz w:val="22"/>
          <w:szCs w:val="22"/>
        </w:rPr>
      </w:pPr>
      <w:r w:rsidRPr="005141A2">
        <w:rPr>
          <w:sz w:val="22"/>
          <w:szCs w:val="22"/>
        </w:rPr>
        <w:t xml:space="preserve">Kaip vartoti </w:t>
      </w:r>
      <w:proofErr w:type="spellStart"/>
      <w:r w:rsidRPr="005141A2">
        <w:rPr>
          <w:sz w:val="22"/>
          <w:szCs w:val="22"/>
        </w:rPr>
        <w:t>Clefirem</w:t>
      </w:r>
      <w:proofErr w:type="spellEnd"/>
    </w:p>
    <w:p w14:paraId="0DC8900B" w14:textId="77777777" w:rsidR="00296C95" w:rsidRPr="005141A2" w:rsidRDefault="00296C95" w:rsidP="00296C95">
      <w:pPr>
        <w:numPr>
          <w:ilvl w:val="0"/>
          <w:numId w:val="12"/>
        </w:numPr>
        <w:tabs>
          <w:tab w:val="left" w:pos="567"/>
        </w:tabs>
        <w:spacing w:line="260" w:lineRule="exact"/>
        <w:ind w:left="540" w:right="-29" w:hanging="540"/>
        <w:rPr>
          <w:sz w:val="22"/>
          <w:szCs w:val="22"/>
        </w:rPr>
      </w:pPr>
      <w:r w:rsidRPr="005141A2">
        <w:rPr>
          <w:sz w:val="22"/>
          <w:szCs w:val="22"/>
        </w:rPr>
        <w:t>Galimas šalutinis poveikis</w:t>
      </w:r>
    </w:p>
    <w:p w14:paraId="624A9E4E" w14:textId="77777777" w:rsidR="00296C95" w:rsidRPr="005141A2" w:rsidRDefault="00296C95" w:rsidP="00296C95">
      <w:pPr>
        <w:numPr>
          <w:ilvl w:val="0"/>
          <w:numId w:val="12"/>
        </w:numPr>
        <w:tabs>
          <w:tab w:val="left" w:pos="567"/>
        </w:tabs>
        <w:spacing w:line="260" w:lineRule="exact"/>
        <w:ind w:left="540" w:right="-29" w:hanging="540"/>
        <w:rPr>
          <w:sz w:val="22"/>
          <w:szCs w:val="22"/>
        </w:rPr>
      </w:pPr>
      <w:r w:rsidRPr="005141A2">
        <w:rPr>
          <w:sz w:val="22"/>
          <w:szCs w:val="22"/>
        </w:rPr>
        <w:t xml:space="preserve">Kaip laikyti </w:t>
      </w:r>
      <w:proofErr w:type="spellStart"/>
      <w:r w:rsidRPr="005141A2">
        <w:rPr>
          <w:sz w:val="22"/>
          <w:szCs w:val="22"/>
        </w:rPr>
        <w:t>Clefirem</w:t>
      </w:r>
      <w:proofErr w:type="spellEnd"/>
    </w:p>
    <w:p w14:paraId="63A80BE6" w14:textId="77777777" w:rsidR="00296C95" w:rsidRPr="005141A2" w:rsidRDefault="00296C95" w:rsidP="00296C95">
      <w:pPr>
        <w:numPr>
          <w:ilvl w:val="0"/>
          <w:numId w:val="12"/>
        </w:numPr>
        <w:tabs>
          <w:tab w:val="left" w:pos="567"/>
        </w:tabs>
        <w:spacing w:line="260" w:lineRule="exact"/>
        <w:ind w:left="540" w:right="-29" w:hanging="540"/>
        <w:rPr>
          <w:sz w:val="22"/>
          <w:szCs w:val="22"/>
        </w:rPr>
      </w:pPr>
      <w:r w:rsidRPr="005141A2">
        <w:rPr>
          <w:sz w:val="22"/>
          <w:szCs w:val="22"/>
        </w:rPr>
        <w:t>Pakuotės turinys ir kita informacija</w:t>
      </w:r>
    </w:p>
    <w:p w14:paraId="40DD502B" w14:textId="77777777" w:rsidR="00296C95" w:rsidRPr="005141A2" w:rsidRDefault="00296C95" w:rsidP="00296C95">
      <w:pPr>
        <w:pStyle w:val="BTEMEASMCA"/>
      </w:pPr>
    </w:p>
    <w:p w14:paraId="055964C1" w14:textId="77777777" w:rsidR="00296C95" w:rsidRPr="005141A2" w:rsidRDefault="00296C95" w:rsidP="00296C95">
      <w:pPr>
        <w:pStyle w:val="BTEMEASMCA"/>
      </w:pPr>
    </w:p>
    <w:p w14:paraId="517AFF80" w14:textId="77777777" w:rsidR="00296C95" w:rsidRPr="00821DAD" w:rsidRDefault="00296C95" w:rsidP="00296C95">
      <w:pPr>
        <w:pStyle w:val="BTEMEASMCA"/>
        <w:rPr>
          <w:b/>
        </w:rPr>
      </w:pPr>
      <w:r w:rsidRPr="00821DAD">
        <w:rPr>
          <w:b/>
        </w:rPr>
        <w:t>1.       Kas yra Clefirem ir kam jis vartojamas</w:t>
      </w:r>
    </w:p>
    <w:p w14:paraId="76A8C4F6" w14:textId="77777777" w:rsidR="00296C95" w:rsidRPr="005141A2" w:rsidRDefault="00296C95" w:rsidP="00296C95">
      <w:pPr>
        <w:pStyle w:val="BTEMEASMCA"/>
      </w:pPr>
    </w:p>
    <w:p w14:paraId="43990E0C" w14:textId="77777777" w:rsidR="00296C95" w:rsidRPr="005141A2" w:rsidRDefault="00296C95" w:rsidP="00296C95">
      <w:pPr>
        <w:pStyle w:val="BTEMEASMCA"/>
      </w:pPr>
      <w:r w:rsidRPr="005141A2">
        <w:t>Kas yra Clefirem</w:t>
      </w:r>
    </w:p>
    <w:p w14:paraId="61BCC5CA" w14:textId="77777777" w:rsidR="00296C95" w:rsidRPr="005141A2" w:rsidRDefault="00296C95" w:rsidP="00296C95">
      <w:pPr>
        <w:pStyle w:val="BTEMEASMCA"/>
      </w:pPr>
      <w:r w:rsidRPr="005141A2">
        <w:t>Clefirem sudėtyje yra veikliosios medžiagos teriflunomido, imunomoduliatoriaus, kuris imuninę sistemą pakoreguoja taip, kad ji nepultų nervų sistemos.</w:t>
      </w:r>
    </w:p>
    <w:p w14:paraId="21FCB1A6" w14:textId="77777777" w:rsidR="00296C95" w:rsidRPr="005141A2" w:rsidRDefault="00296C95" w:rsidP="00296C95">
      <w:pPr>
        <w:pStyle w:val="BTEMEASMCA"/>
      </w:pPr>
    </w:p>
    <w:p w14:paraId="7637E9EB" w14:textId="77777777" w:rsidR="00296C95" w:rsidRPr="005141A2" w:rsidRDefault="00296C95" w:rsidP="00296C95">
      <w:pPr>
        <w:pStyle w:val="BTEMEASMCA"/>
      </w:pPr>
      <w:r w:rsidRPr="005141A2">
        <w:t>Kam Clefirem naudojamas</w:t>
      </w:r>
    </w:p>
    <w:p w14:paraId="5A15DA8D" w14:textId="77777777" w:rsidR="00296C95" w:rsidRPr="005141A2" w:rsidRDefault="00296C95" w:rsidP="00296C95">
      <w:pPr>
        <w:adjustRightInd w:val="0"/>
        <w:rPr>
          <w:rFonts w:eastAsia="Calibri"/>
          <w:noProof/>
          <w:sz w:val="22"/>
          <w:szCs w:val="22"/>
        </w:rPr>
      </w:pPr>
      <w:r w:rsidRPr="005141A2">
        <w:rPr>
          <w:rFonts w:eastAsia="Calibri"/>
          <w:noProof/>
          <w:sz w:val="22"/>
          <w:szCs w:val="22"/>
        </w:rPr>
        <w:t>Šis vaistas vartojamas gydyti suaugusius pacientus ir vaikus bei paauglius (vyresnius kaip 10 metų), sergančius recidyvuojančia remituojančia išsėtine skleroze (IS).</w:t>
      </w:r>
    </w:p>
    <w:p w14:paraId="136E2892" w14:textId="77777777" w:rsidR="00296C95" w:rsidRPr="005141A2" w:rsidRDefault="00296C95" w:rsidP="00296C95">
      <w:pPr>
        <w:pStyle w:val="BTEMEASMCA"/>
      </w:pPr>
    </w:p>
    <w:p w14:paraId="0417183F"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Kas yra išsėtinė sklerozė (IS)</w:t>
      </w:r>
    </w:p>
    <w:p w14:paraId="0509ED00" w14:textId="77777777" w:rsidR="00296C95" w:rsidRPr="005141A2" w:rsidRDefault="00296C95" w:rsidP="00296C95">
      <w:pPr>
        <w:adjustRightInd w:val="0"/>
        <w:rPr>
          <w:rFonts w:eastAsia="Calibri"/>
          <w:noProof/>
          <w:sz w:val="22"/>
          <w:szCs w:val="22"/>
        </w:rPr>
      </w:pPr>
      <w:r w:rsidRPr="005141A2">
        <w:rPr>
          <w:rFonts w:eastAsia="Calibri"/>
          <w:noProof/>
          <w:sz w:val="22"/>
          <w:szCs w:val="22"/>
        </w:rPr>
        <w:t>IS yra ilgalaikė liga, paveikianti centrinę nervų sistemą (CNS). CNS sudaro galvos ir nugaros smegenys. Sergant išsėtine skleroze, uždegimas pažeidžia apsauginį CNS nervų dangalą (vadinamą mielinu). Toks mielino nykimas vadinamas demielinizacija. Tai stabdo tinkamą nervų funkciją.</w:t>
      </w:r>
    </w:p>
    <w:p w14:paraId="68D5D0BF" w14:textId="77777777" w:rsidR="00296C95" w:rsidRPr="005141A2" w:rsidRDefault="00296C95" w:rsidP="00296C95">
      <w:pPr>
        <w:adjustRightInd w:val="0"/>
        <w:rPr>
          <w:rFonts w:eastAsia="Calibri"/>
          <w:noProof/>
          <w:sz w:val="22"/>
          <w:szCs w:val="22"/>
        </w:rPr>
      </w:pPr>
    </w:p>
    <w:p w14:paraId="6DB60E9E" w14:textId="77777777" w:rsidR="00296C95" w:rsidRPr="005141A2" w:rsidRDefault="00296C95" w:rsidP="00296C95">
      <w:pPr>
        <w:adjustRightInd w:val="0"/>
        <w:rPr>
          <w:rFonts w:eastAsia="Calibri"/>
          <w:noProof/>
          <w:sz w:val="22"/>
          <w:szCs w:val="22"/>
        </w:rPr>
      </w:pPr>
      <w:r w:rsidRPr="005141A2">
        <w:rPr>
          <w:rFonts w:eastAsia="Calibri"/>
          <w:noProof/>
          <w:sz w:val="22"/>
          <w:szCs w:val="22"/>
        </w:rPr>
        <w:t>Žmonės, sergantys recidyvuojančia išsėtinės sklerozės forma, patiria pasikartojančius fizinių simptomų priepuolius (atkryčius), kuriuos sukelia netinkama jų nervų funkcija. Kiekvieno paciento simptomai gali būti skirtingi, bet paprastai būna:</w:t>
      </w:r>
    </w:p>
    <w:p w14:paraId="7C5BBE6D" w14:textId="77777777" w:rsidR="00296C95" w:rsidRPr="005141A2" w:rsidRDefault="00296C95" w:rsidP="00296C95">
      <w:pPr>
        <w:pStyle w:val="Sraopastraipa"/>
        <w:numPr>
          <w:ilvl w:val="2"/>
          <w:numId w:val="3"/>
        </w:numPr>
        <w:autoSpaceDE w:val="0"/>
        <w:autoSpaceDN w:val="0"/>
        <w:adjustRightInd w:val="0"/>
        <w:ind w:left="567" w:hanging="567"/>
        <w:rPr>
          <w:rFonts w:eastAsia="Calibri"/>
          <w:noProof/>
        </w:rPr>
      </w:pPr>
      <w:r w:rsidRPr="005141A2">
        <w:rPr>
          <w:rFonts w:eastAsia="Calibri"/>
          <w:noProof/>
        </w:rPr>
        <w:t>sunku vaikščioti;</w:t>
      </w:r>
    </w:p>
    <w:p w14:paraId="66A565B0" w14:textId="77777777" w:rsidR="00296C95" w:rsidRPr="005141A2" w:rsidRDefault="00296C95" w:rsidP="00296C95">
      <w:pPr>
        <w:pStyle w:val="Sraopastraipa"/>
        <w:numPr>
          <w:ilvl w:val="2"/>
          <w:numId w:val="3"/>
        </w:numPr>
        <w:autoSpaceDE w:val="0"/>
        <w:autoSpaceDN w:val="0"/>
        <w:adjustRightInd w:val="0"/>
        <w:ind w:left="567" w:hanging="567"/>
        <w:rPr>
          <w:rFonts w:eastAsia="Calibri"/>
          <w:noProof/>
        </w:rPr>
      </w:pPr>
      <w:r w:rsidRPr="005141A2">
        <w:rPr>
          <w:rFonts w:eastAsia="Calibri"/>
          <w:noProof/>
        </w:rPr>
        <w:t>regėjimo problemos;</w:t>
      </w:r>
    </w:p>
    <w:p w14:paraId="723B0825" w14:textId="77777777" w:rsidR="00296C95" w:rsidRPr="005141A2" w:rsidRDefault="00296C95" w:rsidP="00296C95">
      <w:pPr>
        <w:pStyle w:val="Sraopastraipa"/>
        <w:numPr>
          <w:ilvl w:val="2"/>
          <w:numId w:val="3"/>
        </w:numPr>
        <w:autoSpaceDE w:val="0"/>
        <w:autoSpaceDN w:val="0"/>
        <w:adjustRightInd w:val="0"/>
        <w:ind w:left="567" w:hanging="567"/>
        <w:rPr>
          <w:rFonts w:eastAsia="Calibri"/>
          <w:noProof/>
        </w:rPr>
      </w:pPr>
      <w:r w:rsidRPr="005141A2">
        <w:rPr>
          <w:rFonts w:eastAsia="Calibri"/>
          <w:noProof/>
        </w:rPr>
        <w:t>pusiausvyros problemos.</w:t>
      </w:r>
    </w:p>
    <w:p w14:paraId="5DB47345" w14:textId="77777777" w:rsidR="00296C95" w:rsidRPr="005141A2" w:rsidRDefault="00296C95" w:rsidP="00296C95">
      <w:pPr>
        <w:adjustRightInd w:val="0"/>
        <w:rPr>
          <w:rFonts w:eastAsia="Calibri"/>
          <w:noProof/>
          <w:sz w:val="22"/>
          <w:szCs w:val="22"/>
        </w:rPr>
      </w:pPr>
      <w:r w:rsidRPr="005141A2">
        <w:rPr>
          <w:rFonts w:eastAsia="Calibri"/>
          <w:noProof/>
          <w:sz w:val="22"/>
          <w:szCs w:val="22"/>
        </w:rPr>
        <w:t>Simptomai po atkryčio gali visiškai išnykti, tačiau laikui bėgant, kai kurios problemos tarp atkryčių gali išlikti. Tai gali sukelti fizinę negalią, galinčią trukdyti kasdieninei veiklai.</w:t>
      </w:r>
    </w:p>
    <w:p w14:paraId="6EB6F368" w14:textId="77777777" w:rsidR="00296C95" w:rsidRPr="005141A2" w:rsidRDefault="00296C95" w:rsidP="00296C95">
      <w:pPr>
        <w:pStyle w:val="Pagrindinistekstas"/>
        <w:rPr>
          <w:i w:val="0"/>
          <w:iCs/>
          <w:szCs w:val="22"/>
          <w:lang w:val="lt-LT"/>
        </w:rPr>
      </w:pPr>
    </w:p>
    <w:p w14:paraId="7BA4D8B6"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Kaip Clefirem veikia</w:t>
      </w:r>
    </w:p>
    <w:p w14:paraId="7E1AA8BD" w14:textId="77777777" w:rsidR="00296C95" w:rsidRPr="005141A2" w:rsidRDefault="00296C95" w:rsidP="00296C95">
      <w:pPr>
        <w:adjustRightInd w:val="0"/>
        <w:rPr>
          <w:rFonts w:eastAsia="Calibri"/>
          <w:noProof/>
          <w:sz w:val="22"/>
          <w:szCs w:val="22"/>
        </w:rPr>
      </w:pPr>
      <w:r w:rsidRPr="005141A2">
        <w:rPr>
          <w:rFonts w:eastAsia="Calibri"/>
          <w:noProof/>
          <w:sz w:val="22"/>
          <w:szCs w:val="22"/>
        </w:rPr>
        <w:t>Clefirem padeda apsisaugoti nuo imuninės sistemos atakų prieš centrinę nervų sistemą, kadangi ribojamas tam tikrų baltųjų kraujo ląstelių (limfocitų) kiekio didėjimas. Tai apriboja uždegimą, kuris sukelia nervų pažeidimą sergant IS.</w:t>
      </w:r>
    </w:p>
    <w:p w14:paraId="5FC846C8" w14:textId="77777777" w:rsidR="00296C95" w:rsidRPr="005141A2" w:rsidRDefault="00296C95" w:rsidP="00296C95">
      <w:pPr>
        <w:pStyle w:val="BTEMEASMCA"/>
      </w:pPr>
    </w:p>
    <w:p w14:paraId="215044B2" w14:textId="77777777" w:rsidR="00296C95" w:rsidRPr="005141A2" w:rsidRDefault="00296C95" w:rsidP="00296C95">
      <w:pPr>
        <w:pStyle w:val="BTEMEASMCA"/>
      </w:pPr>
    </w:p>
    <w:p w14:paraId="1F681292" w14:textId="77777777" w:rsidR="00296C95" w:rsidRPr="005141A2" w:rsidRDefault="00296C95" w:rsidP="00296C95">
      <w:pPr>
        <w:pStyle w:val="PI-1EMEASMCA"/>
      </w:pPr>
      <w:bookmarkStart w:id="0" w:name="_Toc129243265"/>
      <w:bookmarkStart w:id="1" w:name="_Toc129243140"/>
      <w:r w:rsidRPr="005141A2">
        <w:t>2.</w:t>
      </w:r>
      <w:r w:rsidRPr="005141A2">
        <w:tab/>
      </w:r>
      <w:bookmarkEnd w:id="0"/>
      <w:bookmarkEnd w:id="1"/>
      <w:r w:rsidRPr="005141A2">
        <w:t xml:space="preserve">Kas žinotina prieš vartojant </w:t>
      </w:r>
      <w:proofErr w:type="spellStart"/>
      <w:r w:rsidRPr="005141A2">
        <w:t>Clefirem</w:t>
      </w:r>
      <w:proofErr w:type="spellEnd"/>
    </w:p>
    <w:p w14:paraId="769D1D76" w14:textId="77777777" w:rsidR="00296C95" w:rsidRPr="005141A2" w:rsidRDefault="00296C95" w:rsidP="00296C95">
      <w:pPr>
        <w:tabs>
          <w:tab w:val="left" w:pos="1560"/>
        </w:tabs>
        <w:jc w:val="both"/>
        <w:rPr>
          <w:sz w:val="22"/>
          <w:szCs w:val="22"/>
        </w:rPr>
      </w:pPr>
    </w:p>
    <w:p w14:paraId="04804171"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lastRenderedPageBreak/>
        <w:t>Clefirem vartoti draudžiama:</w:t>
      </w:r>
    </w:p>
    <w:p w14:paraId="475B2C0C"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jeigu yra alergija teriflunomidui arba bet kuriai pagalbinei šio vaisto medžiagai (jos išvardytos 6 skyriuje);</w:t>
      </w:r>
    </w:p>
    <w:p w14:paraId="0FB59158"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jeigu po teriflunomido ar leflunomido pavartojimo buvo pasireiškęs sunkus odos išbėrimas ar odos lupimasis, pūslių susidarymas ir (arba) buvo atsiradę burnos opų;</w:t>
      </w:r>
    </w:p>
    <w:p w14:paraId="43958D4C" w14:textId="77777777" w:rsidR="00296C95" w:rsidRPr="005141A2" w:rsidRDefault="00296C95" w:rsidP="00296C95">
      <w:pPr>
        <w:adjustRightInd w:val="0"/>
        <w:rPr>
          <w:rFonts w:eastAsia="Calibri"/>
          <w:noProof/>
          <w:sz w:val="22"/>
          <w:szCs w:val="22"/>
        </w:rPr>
      </w:pPr>
      <w:r w:rsidRPr="005141A2">
        <w:rPr>
          <w:rFonts w:eastAsia="Calibri"/>
          <w:noProof/>
          <w:sz w:val="22"/>
          <w:szCs w:val="22"/>
        </w:rPr>
        <w:t>-            jei Jūsų kepenų funkcija sunkiai sutrikusi;</w:t>
      </w:r>
    </w:p>
    <w:p w14:paraId="5B5A7C84" w14:textId="77777777" w:rsidR="00296C95" w:rsidRPr="005141A2" w:rsidRDefault="00296C95" w:rsidP="00296C95">
      <w:pPr>
        <w:adjustRightInd w:val="0"/>
        <w:rPr>
          <w:rFonts w:eastAsia="Calibri"/>
          <w:noProof/>
          <w:sz w:val="22"/>
          <w:szCs w:val="22"/>
        </w:rPr>
      </w:pPr>
      <w:r w:rsidRPr="005141A2">
        <w:rPr>
          <w:rFonts w:eastAsia="Calibri"/>
          <w:noProof/>
          <w:sz w:val="22"/>
          <w:szCs w:val="22"/>
        </w:rPr>
        <w:t>-            jeigu esate nėščia, manote, kad galbūt esate nėščia arba žindote kūdikį;</w:t>
      </w:r>
    </w:p>
    <w:p w14:paraId="3967C0F9"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jei turite rimtų problemų, veikiančių imuninę sistemą, pvz., įgytą (akvizitinį) imunodeficito sindromą (AIDS);</w:t>
      </w:r>
    </w:p>
    <w:p w14:paraId="5C62F54F"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jei turite rimtų problemų dėl kaulų čiulpų arba jei yra mažas eritrocitų arba leukocitų kiekis kraujyje, arba per mažas kraujo plokštelių kiekis;</w:t>
      </w:r>
    </w:p>
    <w:p w14:paraId="5B69C445" w14:textId="77777777" w:rsidR="00296C95" w:rsidRPr="005141A2" w:rsidRDefault="00296C95" w:rsidP="00296C95">
      <w:pPr>
        <w:adjustRightInd w:val="0"/>
        <w:rPr>
          <w:rFonts w:eastAsia="Calibri"/>
          <w:noProof/>
          <w:sz w:val="22"/>
          <w:szCs w:val="22"/>
        </w:rPr>
      </w:pPr>
      <w:r w:rsidRPr="005141A2">
        <w:rPr>
          <w:rFonts w:eastAsia="Calibri"/>
          <w:noProof/>
          <w:sz w:val="22"/>
          <w:szCs w:val="22"/>
        </w:rPr>
        <w:t>-            jei sergate sunkia infekcine liga;</w:t>
      </w:r>
    </w:p>
    <w:p w14:paraId="039B6C7A" w14:textId="77777777" w:rsidR="00296C95" w:rsidRPr="005141A2" w:rsidRDefault="00296C95" w:rsidP="00296C95">
      <w:pPr>
        <w:adjustRightInd w:val="0"/>
        <w:rPr>
          <w:rFonts w:eastAsia="Calibri"/>
          <w:noProof/>
          <w:sz w:val="22"/>
          <w:szCs w:val="22"/>
        </w:rPr>
      </w:pPr>
      <w:r w:rsidRPr="005141A2">
        <w:rPr>
          <w:rFonts w:eastAsia="Calibri"/>
          <w:noProof/>
          <w:sz w:val="22"/>
          <w:szCs w:val="22"/>
        </w:rPr>
        <w:t>-            jei yra labai sutrikusi Jūsų inkstų funkcija ir būtinas gydymas dializėmis;</w:t>
      </w:r>
    </w:p>
    <w:p w14:paraId="7C9D3CE3" w14:textId="77777777" w:rsidR="00296C95" w:rsidRPr="005141A2" w:rsidRDefault="00296C95" w:rsidP="00296C95">
      <w:pPr>
        <w:adjustRightInd w:val="0"/>
        <w:rPr>
          <w:rFonts w:eastAsia="Calibri"/>
          <w:noProof/>
          <w:sz w:val="22"/>
          <w:szCs w:val="22"/>
        </w:rPr>
      </w:pPr>
      <w:r w:rsidRPr="005141A2">
        <w:rPr>
          <w:rFonts w:eastAsia="Calibri"/>
          <w:noProof/>
          <w:sz w:val="22"/>
          <w:szCs w:val="22"/>
        </w:rPr>
        <w:t>-           jei kraujyje yra labai mažas baltymų kiekis (hipoproteinemija).</w:t>
      </w:r>
    </w:p>
    <w:p w14:paraId="3735D5FD" w14:textId="77777777" w:rsidR="00296C95" w:rsidRPr="005141A2" w:rsidRDefault="00296C95" w:rsidP="00296C95">
      <w:pPr>
        <w:adjustRightInd w:val="0"/>
        <w:rPr>
          <w:rFonts w:eastAsia="Calibri"/>
          <w:noProof/>
          <w:sz w:val="22"/>
          <w:szCs w:val="22"/>
        </w:rPr>
      </w:pPr>
      <w:r w:rsidRPr="005141A2">
        <w:rPr>
          <w:rFonts w:eastAsia="Calibri"/>
          <w:noProof/>
          <w:sz w:val="22"/>
          <w:szCs w:val="22"/>
        </w:rPr>
        <w:t>Jei abejojate, pasitarkite su gydytoju arba vaistininku prieš pradėdami vartoti šį vaistą.</w:t>
      </w:r>
    </w:p>
    <w:p w14:paraId="275F18C3" w14:textId="77777777" w:rsidR="00296C95" w:rsidRPr="005141A2" w:rsidRDefault="00296C95" w:rsidP="00296C95">
      <w:pPr>
        <w:adjustRightInd w:val="0"/>
        <w:rPr>
          <w:rFonts w:eastAsia="Calibri"/>
          <w:b/>
          <w:bCs/>
          <w:noProof/>
          <w:sz w:val="22"/>
          <w:szCs w:val="22"/>
        </w:rPr>
      </w:pPr>
    </w:p>
    <w:p w14:paraId="0645C01E"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Įspėjimai ir atsargumo priemonės</w:t>
      </w:r>
    </w:p>
    <w:p w14:paraId="3CE7F91E" w14:textId="77777777" w:rsidR="00296C95" w:rsidRPr="005141A2" w:rsidRDefault="00296C95" w:rsidP="00296C95">
      <w:pPr>
        <w:adjustRightInd w:val="0"/>
        <w:rPr>
          <w:rFonts w:eastAsia="Calibri"/>
          <w:noProof/>
          <w:sz w:val="22"/>
          <w:szCs w:val="22"/>
        </w:rPr>
      </w:pPr>
      <w:r w:rsidRPr="005141A2">
        <w:rPr>
          <w:rFonts w:eastAsia="Calibri"/>
          <w:noProof/>
          <w:sz w:val="22"/>
          <w:szCs w:val="22"/>
        </w:rPr>
        <w:t>Pasitarkite su gydytoju arba vaistininku, prieš pradėdami vartoti Clefirem, jeigu:</w:t>
      </w:r>
    </w:p>
    <w:p w14:paraId="2A4CD2E9"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sergate kepenų ligomis ir (arba) vartojate daug alkoholio. Gydytojas atliks kraujo tyrimus prieš gydymą ir jo metu, kad patikrintų Jūsų kepenų funkciją. Jei tyrimo duomenys rodo kepenų problemas, gydytojas gali nutraukti gydymą Clefirem. Žr. 4 skyrių;</w:t>
      </w:r>
    </w:p>
    <w:p w14:paraId="6043F468" w14:textId="77777777" w:rsidR="00296C95" w:rsidRPr="005141A2" w:rsidRDefault="00296C95" w:rsidP="00296C95">
      <w:pPr>
        <w:pStyle w:val="Sraopastraipa"/>
        <w:widowControl w:val="0"/>
        <w:numPr>
          <w:ilvl w:val="0"/>
          <w:numId w:val="13"/>
        </w:numPr>
        <w:tabs>
          <w:tab w:val="left" w:pos="719"/>
          <w:tab w:val="left" w:pos="720"/>
        </w:tabs>
        <w:autoSpaceDE w:val="0"/>
        <w:autoSpaceDN w:val="0"/>
        <w:adjustRightInd w:val="0"/>
        <w:spacing w:before="1"/>
        <w:ind w:left="709" w:hanging="709"/>
        <w:contextualSpacing w:val="0"/>
        <w:rPr>
          <w:rFonts w:eastAsia="Calibri"/>
          <w:noProof/>
        </w:rPr>
      </w:pPr>
      <w:r w:rsidRPr="005141A2">
        <w:rPr>
          <w:rFonts w:eastAsia="Calibri"/>
          <w:noProof/>
        </w:rPr>
        <w:t>yra padidėjęs kraujospūdis (hipertenzija), nesvarbu, ar jis valdomas vaistais, ar ne. Clefirem gali sukelti kraujospūdžio padidėjimą. Jūsų gydytojas prieš pradedant gydymą ir vėliau reguliariai matuos Jūsų kraujospūdį. Žr. 4 skyrių;</w:t>
      </w:r>
      <w:r w:rsidRPr="005141A2">
        <w:t xml:space="preserve"> </w:t>
      </w:r>
    </w:p>
    <w:p w14:paraId="2A0429BA" w14:textId="77777777" w:rsidR="00296C95" w:rsidRPr="005141A2" w:rsidRDefault="00296C95" w:rsidP="00296C95">
      <w:pPr>
        <w:pStyle w:val="Sraopastraipa"/>
        <w:widowControl w:val="0"/>
        <w:numPr>
          <w:ilvl w:val="0"/>
          <w:numId w:val="13"/>
        </w:numPr>
        <w:tabs>
          <w:tab w:val="left" w:pos="719"/>
          <w:tab w:val="left" w:pos="720"/>
        </w:tabs>
        <w:autoSpaceDE w:val="0"/>
        <w:autoSpaceDN w:val="0"/>
        <w:adjustRightInd w:val="0"/>
        <w:spacing w:before="1"/>
        <w:ind w:left="709" w:hanging="709"/>
        <w:contextualSpacing w:val="0"/>
        <w:rPr>
          <w:rFonts w:eastAsia="Calibri"/>
          <w:noProof/>
        </w:rPr>
      </w:pPr>
      <w:r w:rsidRPr="005141A2">
        <w:rPr>
          <w:rFonts w:eastAsia="Calibri"/>
          <w:noProof/>
        </w:rPr>
        <w:t>sergate infekcine liga. Prieš vartojant Clefirem, gydytojas įsitikins, kad kraujyje turite pakankamai baltųjų kraujo ląstelių ir kraujo plokštelių. Clefirem mažina baltųjų ląstelių kiekį kraujyje ir tai gali bloginti Jūsų gebėjimą kovoti su infekcija. Jūsų gydytojas gali atlikti kraujo tyrimus, kad patikrintų baltųjų kraujo ląstelių kiekį, jei Jūs manote, kad sergate</w:t>
      </w:r>
      <w:r>
        <w:rPr>
          <w:rFonts w:eastAsia="Calibri"/>
          <w:noProof/>
        </w:rPr>
        <w:t xml:space="preserve"> bet kokia</w:t>
      </w:r>
      <w:r w:rsidRPr="005141A2">
        <w:rPr>
          <w:rFonts w:eastAsia="Calibri"/>
          <w:noProof/>
        </w:rPr>
        <w:t xml:space="preserve"> infekcine liga. </w:t>
      </w:r>
      <w:r w:rsidRPr="005141A2">
        <w:t xml:space="preserve">Gydant </w:t>
      </w:r>
      <w:proofErr w:type="spellStart"/>
      <w:r>
        <w:t>Clefirem</w:t>
      </w:r>
      <w:proofErr w:type="spellEnd"/>
      <w:r w:rsidRPr="005141A2">
        <w:t xml:space="preserve"> gali pasireikšti pūslelinės (</w:t>
      </w:r>
      <w:proofErr w:type="spellStart"/>
      <w:r w:rsidRPr="00ED5E59">
        <w:rPr>
          <w:i/>
        </w:rPr>
        <w:t>herpes</w:t>
      </w:r>
      <w:proofErr w:type="spellEnd"/>
      <w:r w:rsidRPr="005141A2">
        <w:t>) viruso sukeltos infekcinės ligos, įskaitant burnos pūslelinę ar juostinę pūslelinę. Kai kuriais atvejais atsirado sunkių komplikacijų. Jeigu įtariate, kad Jums pasireiškė bet kokie pūslelinės viruso sukeltos infekcinės ligos simptomai, turite nedelsdami apie tai pasakyti gydytojui.</w:t>
      </w:r>
      <w:r>
        <w:t xml:space="preserve"> </w:t>
      </w:r>
      <w:r w:rsidRPr="005141A2">
        <w:rPr>
          <w:rFonts w:eastAsia="Calibri"/>
          <w:noProof/>
        </w:rPr>
        <w:t>Žr. 4 skyrių;</w:t>
      </w:r>
    </w:p>
    <w:p w14:paraId="7CC18647"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Jums pasireiškė sunkios odos reakcijos;</w:t>
      </w:r>
    </w:p>
    <w:p w14:paraId="27495D76"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Jums pasireiškė kvėpavimo sutrikimo simptomų;</w:t>
      </w:r>
    </w:p>
    <w:p w14:paraId="44934186"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jaučiate plaštakų ir pėdų silpnumą, užtirpimą ir skausmą;</w:t>
      </w:r>
    </w:p>
    <w:p w14:paraId="60457A5C"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ketinate skiepytis;</w:t>
      </w:r>
    </w:p>
    <w:p w14:paraId="6473FC9A"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kartu su Clefirem vartojate leflunomido;</w:t>
      </w:r>
    </w:p>
    <w:p w14:paraId="50AE9056"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keičiate gydymą į Clefirem ar nutraukiate gydymą Clefirem ir pradedate vartoti kito vaisto;</w:t>
      </w:r>
    </w:p>
    <w:p w14:paraId="53E41EC3"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jeigu jums bus atliekamas specialus kraujo tyrimas (kalcio kiekiui nustatyti). Gali būti neteisingai nustatytas mažas kalcio kiekis.</w:t>
      </w:r>
    </w:p>
    <w:p w14:paraId="717D11C7" w14:textId="77777777" w:rsidR="00296C95" w:rsidRPr="005141A2" w:rsidRDefault="00296C95" w:rsidP="00296C95">
      <w:pPr>
        <w:adjustRightInd w:val="0"/>
        <w:rPr>
          <w:rFonts w:eastAsia="Calibri"/>
          <w:noProof/>
          <w:sz w:val="22"/>
          <w:szCs w:val="22"/>
        </w:rPr>
      </w:pPr>
    </w:p>
    <w:p w14:paraId="661FF18E"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Kvėpavimo sistemos reakcijos</w:t>
      </w:r>
    </w:p>
    <w:p w14:paraId="7282D4EF" w14:textId="77777777" w:rsidR="00296C95" w:rsidRPr="005141A2" w:rsidRDefault="00296C95" w:rsidP="00296C95">
      <w:pPr>
        <w:adjustRightInd w:val="0"/>
        <w:rPr>
          <w:rFonts w:eastAsia="Calibri"/>
          <w:noProof/>
          <w:sz w:val="22"/>
          <w:szCs w:val="22"/>
        </w:rPr>
      </w:pPr>
      <w:r w:rsidRPr="005141A2">
        <w:rPr>
          <w:rFonts w:eastAsia="Calibri"/>
          <w:noProof/>
          <w:sz w:val="22"/>
          <w:szCs w:val="22"/>
        </w:rPr>
        <w:t>Pasakykite gydytojui, jeigu Jums pasireikš neaiškių priežasčių sukeltas kosulys ir dusulys. Gydytojas gali atlikti papildomus tyrimus.</w:t>
      </w:r>
    </w:p>
    <w:p w14:paraId="202FDACC" w14:textId="77777777" w:rsidR="00296C95" w:rsidRPr="005141A2" w:rsidRDefault="00296C95" w:rsidP="00296C95">
      <w:pPr>
        <w:adjustRightInd w:val="0"/>
        <w:rPr>
          <w:rFonts w:eastAsia="Calibri"/>
          <w:noProof/>
          <w:sz w:val="22"/>
          <w:szCs w:val="22"/>
        </w:rPr>
      </w:pPr>
    </w:p>
    <w:p w14:paraId="66E99541"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Vaikams ir paaugliams</w:t>
      </w:r>
    </w:p>
    <w:p w14:paraId="2A0FD3F4" w14:textId="77777777" w:rsidR="00296C95" w:rsidRPr="005141A2" w:rsidRDefault="00296C95" w:rsidP="00296C95">
      <w:pPr>
        <w:adjustRightInd w:val="0"/>
        <w:rPr>
          <w:rFonts w:eastAsia="Calibri"/>
          <w:b/>
          <w:bCs/>
          <w:noProof/>
          <w:sz w:val="22"/>
          <w:szCs w:val="22"/>
        </w:rPr>
      </w:pPr>
      <w:r w:rsidRPr="005141A2">
        <w:rPr>
          <w:rFonts w:eastAsia="Calibri"/>
          <w:noProof/>
          <w:sz w:val="22"/>
          <w:szCs w:val="22"/>
        </w:rPr>
        <w:t>Clefirem nėra skirtas vartoti jaunesniems kaip 10 metų vaikams, kadangi tyrimų su tokio amžiaus</w:t>
      </w:r>
      <w:r w:rsidRPr="005141A2">
        <w:rPr>
          <w:rFonts w:eastAsia="Calibri"/>
          <w:b/>
          <w:bCs/>
          <w:noProof/>
          <w:sz w:val="22"/>
          <w:szCs w:val="22"/>
        </w:rPr>
        <w:t xml:space="preserve"> </w:t>
      </w:r>
      <w:r w:rsidRPr="005141A2">
        <w:rPr>
          <w:rFonts w:eastAsia="Calibri"/>
          <w:noProof/>
          <w:sz w:val="22"/>
          <w:szCs w:val="22"/>
        </w:rPr>
        <w:t>IS sergančiais pacientais neatlikta.</w:t>
      </w:r>
    </w:p>
    <w:p w14:paraId="3C42FC5A" w14:textId="77777777" w:rsidR="00296C95" w:rsidRPr="005141A2" w:rsidRDefault="00296C95" w:rsidP="00296C95">
      <w:pPr>
        <w:adjustRightInd w:val="0"/>
        <w:rPr>
          <w:rFonts w:eastAsia="Calibri"/>
          <w:noProof/>
          <w:sz w:val="22"/>
          <w:szCs w:val="22"/>
        </w:rPr>
      </w:pPr>
      <w:r w:rsidRPr="005141A2">
        <w:rPr>
          <w:rFonts w:eastAsia="Calibri"/>
          <w:noProof/>
          <w:sz w:val="22"/>
          <w:szCs w:val="22"/>
        </w:rPr>
        <w:t>Anksčiau paminėti įspėjimai ir atsargumo priemonės galioja ir vaikams. Toliau pateikiama informacija yra svarbi vaikams ir jų globėjams:</w:t>
      </w:r>
    </w:p>
    <w:p w14:paraId="70D7D1D3"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teriflunomidu gydomiems pacientams buvo kasos uždegimo atvejų. Jeigu įtariamas kasos uždegimas, Jūsų vaiko gydytojas gali atlikti kraujo tyrimus.</w:t>
      </w:r>
    </w:p>
    <w:p w14:paraId="22997048" w14:textId="77777777" w:rsidR="00296C95" w:rsidRPr="005141A2" w:rsidRDefault="00296C95" w:rsidP="00296C95">
      <w:pPr>
        <w:adjustRightInd w:val="0"/>
        <w:rPr>
          <w:rFonts w:eastAsia="Calibri"/>
          <w:noProof/>
          <w:sz w:val="22"/>
          <w:szCs w:val="22"/>
        </w:rPr>
      </w:pPr>
    </w:p>
    <w:p w14:paraId="737551E5"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Kiti vaistai ir Clefirem</w:t>
      </w:r>
    </w:p>
    <w:p w14:paraId="76D3B2ED" w14:textId="77777777" w:rsidR="00296C95" w:rsidRPr="005141A2" w:rsidRDefault="00296C95" w:rsidP="00296C95">
      <w:pPr>
        <w:adjustRightInd w:val="0"/>
        <w:rPr>
          <w:rFonts w:eastAsia="Calibri"/>
          <w:noProof/>
          <w:sz w:val="22"/>
          <w:szCs w:val="22"/>
        </w:rPr>
      </w:pPr>
      <w:r w:rsidRPr="005141A2">
        <w:rPr>
          <w:rFonts w:eastAsia="Calibri"/>
          <w:noProof/>
          <w:sz w:val="22"/>
          <w:szCs w:val="22"/>
        </w:rPr>
        <w:lastRenderedPageBreak/>
        <w:t>Jeigu vartojate ar neseniai vartojote kitų vaistų, įskaitant įsigytus be recepto, arba dėl to nesate tikri, apie tai pasakykite gydytojui arba vaistininkui.</w:t>
      </w:r>
    </w:p>
    <w:p w14:paraId="32842E4D" w14:textId="77777777" w:rsidR="00296C95" w:rsidRPr="005141A2" w:rsidRDefault="00296C95" w:rsidP="00296C95">
      <w:pPr>
        <w:adjustRightInd w:val="0"/>
        <w:rPr>
          <w:rFonts w:eastAsia="Calibri"/>
          <w:noProof/>
          <w:sz w:val="22"/>
          <w:szCs w:val="22"/>
        </w:rPr>
      </w:pPr>
      <w:r w:rsidRPr="005141A2">
        <w:rPr>
          <w:rFonts w:eastAsia="Calibri"/>
          <w:noProof/>
          <w:sz w:val="22"/>
          <w:szCs w:val="22"/>
        </w:rPr>
        <w:t>Labai svarbu pasakyti gydytojui arba vaistininkui, jei vartojate kurį nors iš šių vaistų:</w:t>
      </w:r>
    </w:p>
    <w:p w14:paraId="13F111B9"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leflunomidą, metotreksatą ir kitus vaistus, kurie veikia imuninę sistemą (jie dažnai vadinami imunosupresantais arba imunomoduliatoriais);</w:t>
      </w:r>
    </w:p>
    <w:p w14:paraId="2241A034" w14:textId="77777777" w:rsidR="00296C95" w:rsidRPr="005141A2" w:rsidRDefault="00296C95" w:rsidP="00296C95">
      <w:pPr>
        <w:tabs>
          <w:tab w:val="left" w:pos="709"/>
        </w:tabs>
        <w:adjustRightInd w:val="0"/>
        <w:ind w:left="709" w:hanging="709"/>
        <w:rPr>
          <w:rFonts w:eastAsia="Calibri"/>
          <w:noProof/>
          <w:sz w:val="22"/>
          <w:szCs w:val="22"/>
        </w:rPr>
      </w:pPr>
      <w:r w:rsidRPr="005141A2">
        <w:rPr>
          <w:rFonts w:eastAsia="Calibri"/>
          <w:noProof/>
          <w:sz w:val="22"/>
          <w:szCs w:val="22"/>
        </w:rPr>
        <w:t>-            rifampiciną (vaistą tuberkuliozei ir kitokioms infekcinėms ligoms gydyti);</w:t>
      </w:r>
    </w:p>
    <w:p w14:paraId="4AABB4FF"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karbamazepiną, fenobarbitalį, fenitoiną nuo epilepsijos;</w:t>
      </w:r>
    </w:p>
    <w:p w14:paraId="384B66C4"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jonažolės preparatus (vaistažolių preparatą nuo depresijos);</w:t>
      </w:r>
    </w:p>
    <w:p w14:paraId="3FB235A9"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repaglinidą, pioglitazoną, nateglinidą arba rosiglitazoną nuo diabeto;</w:t>
      </w:r>
    </w:p>
    <w:p w14:paraId="32C160AC"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daunorubiciną, doksorubiciną, paklitakselį ar topotekaną nuo vėžio;</w:t>
      </w:r>
    </w:p>
    <w:p w14:paraId="3FA67CE1"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duloksetiną nuo depresijos, šlapimo nelaikymo ar inkstų ligos sergant cukriniu diabetu;</w:t>
      </w:r>
    </w:p>
    <w:p w14:paraId="711187C5"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alosetroną sunkiam viduriavimui valdyti;</w:t>
      </w:r>
    </w:p>
    <w:p w14:paraId="48928E12"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teofiliną nuo astmos;</w:t>
      </w:r>
    </w:p>
    <w:p w14:paraId="39612BF8"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tizanidiną (raumenis atpalaiduojantį prepratą);</w:t>
      </w:r>
    </w:p>
    <w:p w14:paraId="5FE0A45B"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varfariną, t. y. antikoaguliantą, kuris vartojamas kraujui skystinti, kad būtų išvengta kraujo krešulių susiformavimo;</w:t>
      </w:r>
    </w:p>
    <w:p w14:paraId="480E1A0A"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geriamuosius kontraceptikus (kurių sudėtyje yra etinilestradiolio ir levonorgestrelio);</w:t>
      </w:r>
    </w:p>
    <w:p w14:paraId="6009C972"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cefaklorą, benzilpeniciliną (peniciliną G), ciprofloksaciną infekcinėms ligoms gydyti;</w:t>
      </w:r>
    </w:p>
    <w:p w14:paraId="7282161E"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indometaciną, ketoprofeną nuo skausmo ar uždegimo;</w:t>
      </w:r>
    </w:p>
    <w:p w14:paraId="039778D5"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furozemidą nuo širdies ligos;</w:t>
      </w:r>
    </w:p>
    <w:p w14:paraId="650347A3"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cimetidiną skrandžio rūgštingumui sumažinti;</w:t>
      </w:r>
    </w:p>
    <w:p w14:paraId="49E02443"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zidovudiną nuo AIDS;</w:t>
      </w:r>
    </w:p>
    <w:p w14:paraId="36DBF555"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rozuvastatiną, simvastatiną, atorvastatiną, pravastatiną hipercholesterolemijai (dideliam cholesterolio kiekiui) gydyti;</w:t>
      </w:r>
    </w:p>
    <w:p w14:paraId="2F5F934C"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sulfasalaziną, kuriuo gydomos uždegimu pasireiškiančios žarnyno ligos ar reumatoidinis artritas;</w:t>
      </w:r>
    </w:p>
    <w:p w14:paraId="00A2A726"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kolestiraminą, kurio vartojama esant dideliam cholesterolio kiekiui arba niežuliui mažinti sergant kepenų liga;</w:t>
      </w:r>
    </w:p>
    <w:p w14:paraId="7AF31CCA" w14:textId="77777777" w:rsidR="00296C95" w:rsidRPr="005141A2" w:rsidRDefault="00296C95" w:rsidP="00296C95">
      <w:pPr>
        <w:adjustRightInd w:val="0"/>
        <w:ind w:left="709" w:hanging="709"/>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aktyvintosios anglies, kuria mažinama vaistų ar kitų medžiagų absorbcija.</w:t>
      </w:r>
    </w:p>
    <w:p w14:paraId="5BA4763B" w14:textId="77777777" w:rsidR="00296C95" w:rsidRPr="005141A2" w:rsidRDefault="00296C95" w:rsidP="00296C95">
      <w:pPr>
        <w:adjustRightInd w:val="0"/>
        <w:rPr>
          <w:rFonts w:eastAsia="Calibri"/>
          <w:noProof/>
          <w:sz w:val="22"/>
          <w:szCs w:val="22"/>
        </w:rPr>
      </w:pPr>
    </w:p>
    <w:p w14:paraId="4F589CC2"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Nėštumas ir žindymo laikotarpis</w:t>
      </w:r>
    </w:p>
    <w:p w14:paraId="1582AAD3" w14:textId="77777777" w:rsidR="00296C95" w:rsidRPr="005141A2" w:rsidRDefault="00296C95" w:rsidP="00296C95">
      <w:pPr>
        <w:adjustRightInd w:val="0"/>
        <w:rPr>
          <w:rFonts w:eastAsia="Calibri"/>
          <w:noProof/>
          <w:sz w:val="22"/>
          <w:szCs w:val="22"/>
        </w:rPr>
      </w:pPr>
      <w:r w:rsidRPr="005141A2">
        <w:rPr>
          <w:rFonts w:eastAsia="Calibri"/>
          <w:noProof/>
          <w:sz w:val="22"/>
          <w:szCs w:val="22"/>
        </w:rPr>
        <w:t>Nevartokit</w:t>
      </w:r>
      <w:r w:rsidRPr="005141A2">
        <w:rPr>
          <w:rFonts w:eastAsia="Calibri"/>
          <w:b/>
          <w:bCs/>
          <w:noProof/>
          <w:sz w:val="22"/>
          <w:szCs w:val="22"/>
        </w:rPr>
        <w:t xml:space="preserve">e </w:t>
      </w:r>
      <w:r w:rsidRPr="005141A2">
        <w:rPr>
          <w:rFonts w:eastAsia="Calibri"/>
          <w:noProof/>
          <w:sz w:val="22"/>
          <w:szCs w:val="22"/>
        </w:rPr>
        <w:t>Clefirem, jei esate arba manote, kad galite būti nėščia</w:t>
      </w:r>
      <w:r w:rsidRPr="005141A2">
        <w:rPr>
          <w:rFonts w:eastAsia="Calibri"/>
          <w:b/>
          <w:bCs/>
          <w:noProof/>
          <w:sz w:val="22"/>
          <w:szCs w:val="22"/>
        </w:rPr>
        <w:t>.</w:t>
      </w:r>
      <w:r w:rsidRPr="005141A2">
        <w:rPr>
          <w:rFonts w:eastAsia="Calibri"/>
          <w:noProof/>
          <w:sz w:val="22"/>
          <w:szCs w:val="22"/>
        </w:rPr>
        <w:t xml:space="preserve"> Jeigu esate nėščia arba pastojote vartodama Clefirem, kūdikiui gali būti didesnė apsigimimų rizika. Vaisingoms moterims, nevartojančioms patikimų kontracepcijos priemonių, šio vaisto vartoti negalima. </w:t>
      </w:r>
    </w:p>
    <w:p w14:paraId="50E02D27" w14:textId="77777777" w:rsidR="00296C95" w:rsidRPr="005141A2" w:rsidRDefault="00296C95" w:rsidP="00296C95">
      <w:pPr>
        <w:adjustRightInd w:val="0"/>
        <w:rPr>
          <w:rFonts w:eastAsia="Calibri"/>
          <w:noProof/>
          <w:sz w:val="22"/>
          <w:szCs w:val="22"/>
        </w:rPr>
      </w:pPr>
      <w:r w:rsidRPr="005141A2">
        <w:rPr>
          <w:rFonts w:eastAsia="Calibri"/>
          <w:noProof/>
          <w:sz w:val="22"/>
          <w:szCs w:val="22"/>
        </w:rPr>
        <w:t>Jeigu Jūsų dukrai vartojant šį vaistą prasideda menstruacijos, apie tai turite pasakyti gydytojui, kuris pasirūpins, kad ji būtų pakonsultuota dėl kontracepcijos ir galimos rizikos pastojus.</w:t>
      </w:r>
    </w:p>
    <w:p w14:paraId="43311C77" w14:textId="77777777" w:rsidR="00296C95" w:rsidRPr="005141A2" w:rsidRDefault="00296C95" w:rsidP="00296C95">
      <w:pPr>
        <w:adjustRightInd w:val="0"/>
        <w:rPr>
          <w:rFonts w:eastAsia="Calibri"/>
          <w:noProof/>
          <w:sz w:val="22"/>
          <w:szCs w:val="22"/>
        </w:rPr>
      </w:pPr>
    </w:p>
    <w:p w14:paraId="4E1DDF44" w14:textId="77777777" w:rsidR="00296C95" w:rsidRPr="005141A2" w:rsidRDefault="00296C95" w:rsidP="00296C95">
      <w:pPr>
        <w:adjustRightInd w:val="0"/>
        <w:rPr>
          <w:rFonts w:eastAsia="Calibri"/>
          <w:noProof/>
          <w:sz w:val="22"/>
          <w:szCs w:val="22"/>
        </w:rPr>
      </w:pPr>
      <w:r w:rsidRPr="005141A2">
        <w:rPr>
          <w:rFonts w:eastAsia="Calibri"/>
          <w:noProof/>
          <w:sz w:val="22"/>
          <w:szCs w:val="22"/>
        </w:rPr>
        <w:t>Pasakykite savo gydytojui, jei po gydymo Clefirem nutraukimo planuojate pastoti, nes turite įsitikinti, kad prieš bandant pastoti, didžioji šio vaisto dalis iš Jūsų organizmo pasišalino. Toks savaiminis veikliosios medžiagos išsiskyrimas iš organizmo gali užtrukti iki 2 metų. Šį laikotarpį galima sutrumpinti iki kelių savaičių, vartojant tam tikrų vaistų, pagreitinančius Clefirem šalinimą iš organizmo. Bet kuriuo atveju kraujo tyrimas turi patvirtinti, kad pakankamai veikliosios medžiagos pasišalino iš organizmo, taip pat reikia gydančio gydytojo patvirtinimo, kad Clefirem koncentracija kraujyje yra pakankamai maža, kad būtų galima pastoti.</w:t>
      </w:r>
    </w:p>
    <w:p w14:paraId="6B0B0BF7" w14:textId="77777777" w:rsidR="00296C95" w:rsidRPr="005141A2" w:rsidRDefault="00296C95" w:rsidP="00296C95">
      <w:pPr>
        <w:adjustRightInd w:val="0"/>
        <w:rPr>
          <w:rFonts w:eastAsia="Calibri"/>
          <w:noProof/>
          <w:sz w:val="22"/>
          <w:szCs w:val="22"/>
        </w:rPr>
      </w:pPr>
    </w:p>
    <w:p w14:paraId="21D701E3" w14:textId="77777777" w:rsidR="00296C95" w:rsidRPr="005141A2" w:rsidRDefault="00296C95" w:rsidP="00296C95">
      <w:pPr>
        <w:adjustRightInd w:val="0"/>
        <w:rPr>
          <w:rFonts w:eastAsia="Calibri"/>
          <w:noProof/>
          <w:sz w:val="22"/>
          <w:szCs w:val="22"/>
        </w:rPr>
      </w:pPr>
      <w:r w:rsidRPr="005141A2">
        <w:rPr>
          <w:rFonts w:eastAsia="Calibri"/>
          <w:noProof/>
          <w:sz w:val="22"/>
          <w:szCs w:val="22"/>
        </w:rPr>
        <w:t>Daugiau informacijos apie laboratorinius tyrimus gali suteikti Jūsų gydytojas.</w:t>
      </w:r>
    </w:p>
    <w:p w14:paraId="50701E62" w14:textId="77777777" w:rsidR="00296C95" w:rsidRPr="005141A2" w:rsidRDefault="00296C95" w:rsidP="00296C95">
      <w:pPr>
        <w:adjustRightInd w:val="0"/>
        <w:rPr>
          <w:rFonts w:eastAsia="Calibri"/>
          <w:noProof/>
          <w:sz w:val="22"/>
          <w:szCs w:val="22"/>
        </w:rPr>
      </w:pPr>
    </w:p>
    <w:p w14:paraId="784A62ED" w14:textId="77777777" w:rsidR="00296C95" w:rsidRPr="005141A2" w:rsidRDefault="00296C95" w:rsidP="00296C95">
      <w:pPr>
        <w:adjustRightInd w:val="0"/>
        <w:rPr>
          <w:rFonts w:eastAsia="Calibri"/>
          <w:noProof/>
          <w:sz w:val="22"/>
          <w:szCs w:val="22"/>
        </w:rPr>
      </w:pPr>
      <w:r w:rsidRPr="005141A2">
        <w:rPr>
          <w:rFonts w:eastAsia="Calibri"/>
          <w:noProof/>
          <w:sz w:val="22"/>
          <w:szCs w:val="22"/>
        </w:rPr>
        <w:t xml:space="preserve">Jei vartodama Clefirem arba per dvejus metus po gydymo nutraukimo įtariate, kad esate nėščia, nutraukite Clefirem vartojimą ir nedelsdama kreipkitės į savo gydytoją, kad patvirtintų nėštumą. </w:t>
      </w:r>
    </w:p>
    <w:p w14:paraId="58C20952" w14:textId="77777777" w:rsidR="00296C95" w:rsidRPr="005141A2" w:rsidRDefault="00296C95" w:rsidP="00296C95">
      <w:pPr>
        <w:adjustRightInd w:val="0"/>
        <w:rPr>
          <w:rFonts w:eastAsia="Calibri"/>
          <w:noProof/>
          <w:sz w:val="22"/>
          <w:szCs w:val="22"/>
        </w:rPr>
      </w:pPr>
      <w:r w:rsidRPr="005141A2">
        <w:rPr>
          <w:rFonts w:eastAsia="Calibri"/>
          <w:noProof/>
          <w:sz w:val="22"/>
          <w:szCs w:val="22"/>
        </w:rPr>
        <w:t>Jei testas rodo, kad esate nėščia, gydytojas gali pasiūlyti gydymą tam tikrais vaistais, kad šį vaistą greitai ir pakankamai pašalintų iš organizmo, nes tai gali sumažinti riziką Jūsų kūdikiui.</w:t>
      </w:r>
    </w:p>
    <w:p w14:paraId="26EC65EF" w14:textId="77777777" w:rsidR="00296C95" w:rsidRPr="005141A2" w:rsidRDefault="00296C95" w:rsidP="00296C95">
      <w:pPr>
        <w:adjustRightInd w:val="0"/>
        <w:rPr>
          <w:rFonts w:eastAsia="Calibri"/>
          <w:noProof/>
          <w:sz w:val="22"/>
          <w:szCs w:val="22"/>
        </w:rPr>
      </w:pPr>
    </w:p>
    <w:p w14:paraId="560F3ED1" w14:textId="77777777" w:rsidR="00296C95" w:rsidRPr="005141A2" w:rsidRDefault="00296C95" w:rsidP="00296C95">
      <w:pPr>
        <w:adjustRightInd w:val="0"/>
        <w:rPr>
          <w:rFonts w:eastAsia="Calibri"/>
          <w:noProof/>
          <w:sz w:val="22"/>
          <w:szCs w:val="22"/>
          <w:u w:val="single"/>
        </w:rPr>
      </w:pPr>
      <w:r w:rsidRPr="005141A2">
        <w:rPr>
          <w:rFonts w:eastAsia="Calibri"/>
          <w:noProof/>
          <w:sz w:val="22"/>
          <w:szCs w:val="22"/>
          <w:u w:val="single"/>
        </w:rPr>
        <w:t>Kontracepcija</w:t>
      </w:r>
    </w:p>
    <w:p w14:paraId="21E9AC39" w14:textId="77777777" w:rsidR="00296C95" w:rsidRPr="005141A2" w:rsidRDefault="00296C95" w:rsidP="00296C95">
      <w:pPr>
        <w:adjustRightInd w:val="0"/>
        <w:rPr>
          <w:rFonts w:eastAsia="Calibri"/>
          <w:noProof/>
          <w:sz w:val="22"/>
          <w:szCs w:val="22"/>
        </w:rPr>
      </w:pPr>
      <w:r w:rsidRPr="005141A2">
        <w:rPr>
          <w:rFonts w:eastAsia="Calibri"/>
          <w:noProof/>
          <w:sz w:val="22"/>
          <w:szCs w:val="22"/>
        </w:rPr>
        <w:t>Gydymo Clefirem metu ir baigus gydymą turite naudoti veiksmingą kontracepcijos metodą. Teriflunomidas kraujyje lieka ilgą laiką po to, kai nutraukiamas jo vartojimas. Baigus gydymą, ir toliau naudokite veiksmingą kontracepcijos metodą.</w:t>
      </w:r>
    </w:p>
    <w:p w14:paraId="1C80C773" w14:textId="77777777" w:rsidR="00296C95" w:rsidRPr="005141A2" w:rsidRDefault="00296C95" w:rsidP="00296C95">
      <w:pPr>
        <w:adjustRightInd w:val="0"/>
        <w:ind w:left="540" w:hanging="540"/>
        <w:rPr>
          <w:rFonts w:eastAsia="Calibri"/>
          <w:noProof/>
          <w:sz w:val="22"/>
          <w:szCs w:val="22"/>
        </w:rPr>
      </w:pPr>
      <w:r w:rsidRPr="005141A2">
        <w:rPr>
          <w:rFonts w:eastAsia="Calibri"/>
          <w:noProof/>
          <w:sz w:val="22"/>
          <w:szCs w:val="22"/>
        </w:rPr>
        <w:lastRenderedPageBreak/>
        <w:t xml:space="preserve">- </w:t>
      </w:r>
      <w:r w:rsidRPr="005141A2">
        <w:rPr>
          <w:rFonts w:eastAsia="Calibri"/>
          <w:noProof/>
          <w:sz w:val="22"/>
          <w:szCs w:val="22"/>
        </w:rPr>
        <w:tab/>
        <w:t>Jį taikykite tol, kol Clefirem koncentracijos kraujyje bus pakankamai mažos – tai patikrins Jūsų gydytojas.</w:t>
      </w:r>
    </w:p>
    <w:p w14:paraId="137037DC" w14:textId="77777777" w:rsidR="00296C95" w:rsidRPr="005141A2" w:rsidRDefault="00296C95" w:rsidP="00296C95">
      <w:pPr>
        <w:adjustRightInd w:val="0"/>
        <w:ind w:left="540" w:hanging="540"/>
        <w:rPr>
          <w:rFonts w:eastAsia="Calibri"/>
          <w:noProof/>
          <w:sz w:val="22"/>
          <w:szCs w:val="22"/>
        </w:rPr>
      </w:pPr>
      <w:r w:rsidRPr="005141A2">
        <w:rPr>
          <w:rFonts w:eastAsia="Calibri"/>
          <w:noProof/>
          <w:sz w:val="22"/>
          <w:szCs w:val="22"/>
        </w:rPr>
        <w:t xml:space="preserve">- </w:t>
      </w:r>
      <w:r w:rsidRPr="005141A2">
        <w:rPr>
          <w:rFonts w:eastAsia="Calibri"/>
          <w:noProof/>
          <w:sz w:val="22"/>
          <w:szCs w:val="22"/>
        </w:rPr>
        <w:tab/>
        <w:t>Pasitarkite su savo gydytoju dėl geriausiai Jums tinkančio būdo ir bet kokios galimybės prireikus pakeisti kontracepcijos priemones.</w:t>
      </w:r>
    </w:p>
    <w:p w14:paraId="531BA56C" w14:textId="77777777" w:rsidR="00296C95" w:rsidRPr="005141A2" w:rsidRDefault="00296C95" w:rsidP="00296C95">
      <w:pPr>
        <w:adjustRightInd w:val="0"/>
        <w:rPr>
          <w:rFonts w:eastAsia="Calibri"/>
          <w:noProof/>
          <w:sz w:val="22"/>
          <w:szCs w:val="22"/>
        </w:rPr>
      </w:pPr>
    </w:p>
    <w:p w14:paraId="66A60A68" w14:textId="77777777" w:rsidR="00296C95" w:rsidRPr="005141A2" w:rsidRDefault="00296C95" w:rsidP="00296C95">
      <w:pPr>
        <w:adjustRightInd w:val="0"/>
        <w:rPr>
          <w:rFonts w:eastAsia="Calibri"/>
          <w:noProof/>
          <w:sz w:val="22"/>
          <w:szCs w:val="22"/>
        </w:rPr>
      </w:pPr>
      <w:r w:rsidRPr="005141A2">
        <w:rPr>
          <w:rFonts w:eastAsia="Calibri"/>
          <w:noProof/>
          <w:sz w:val="22"/>
          <w:szCs w:val="22"/>
        </w:rPr>
        <w:t>Nevartokite Clefirem žindymo metu, nes teriflunomidas išsiskiria į motinos pieną.</w:t>
      </w:r>
    </w:p>
    <w:p w14:paraId="0AEA2062" w14:textId="77777777" w:rsidR="00296C95" w:rsidRPr="005141A2" w:rsidRDefault="00296C95" w:rsidP="00296C95">
      <w:pPr>
        <w:adjustRightInd w:val="0"/>
        <w:rPr>
          <w:rFonts w:eastAsia="Calibri"/>
          <w:noProof/>
          <w:sz w:val="22"/>
          <w:szCs w:val="22"/>
        </w:rPr>
      </w:pPr>
    </w:p>
    <w:p w14:paraId="52E918F5"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Vairavimas ir mechanizmų valdymas</w:t>
      </w:r>
    </w:p>
    <w:p w14:paraId="536F422C" w14:textId="77777777" w:rsidR="00296C95" w:rsidRPr="005141A2" w:rsidRDefault="00296C95" w:rsidP="00296C95">
      <w:pPr>
        <w:adjustRightInd w:val="0"/>
        <w:rPr>
          <w:rFonts w:eastAsia="Calibri"/>
          <w:noProof/>
          <w:sz w:val="22"/>
          <w:szCs w:val="22"/>
        </w:rPr>
      </w:pPr>
      <w:r w:rsidRPr="005141A2">
        <w:rPr>
          <w:rFonts w:eastAsia="Calibri"/>
          <w:noProof/>
          <w:sz w:val="22"/>
          <w:szCs w:val="22"/>
        </w:rPr>
        <w:t>Clefirem gali sukelti svaigulį, kuris gali sutrikdyti gebėjimą sutelkti dėmesį ir reaguoti. Jeigu jaučiate tokį poveikį, nevairuokite ir nevaldykite mechanizmų.</w:t>
      </w:r>
    </w:p>
    <w:p w14:paraId="6E4A83A6" w14:textId="77777777" w:rsidR="00296C95" w:rsidRPr="005141A2" w:rsidRDefault="00296C95" w:rsidP="00296C95">
      <w:pPr>
        <w:adjustRightInd w:val="0"/>
        <w:rPr>
          <w:rFonts w:eastAsia="Calibri"/>
          <w:noProof/>
          <w:sz w:val="22"/>
          <w:szCs w:val="22"/>
        </w:rPr>
      </w:pPr>
    </w:p>
    <w:p w14:paraId="3BA96633"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Clefirem sudėtyje yra laktozės</w:t>
      </w:r>
    </w:p>
    <w:p w14:paraId="6CC285C5" w14:textId="77777777" w:rsidR="00296C95" w:rsidRPr="005141A2" w:rsidRDefault="00296C95" w:rsidP="00296C95">
      <w:pPr>
        <w:adjustRightInd w:val="0"/>
        <w:rPr>
          <w:rFonts w:eastAsia="Calibri"/>
          <w:noProof/>
          <w:sz w:val="22"/>
          <w:szCs w:val="22"/>
        </w:rPr>
      </w:pPr>
      <w:r w:rsidRPr="005141A2">
        <w:rPr>
          <w:rFonts w:eastAsia="Calibri"/>
          <w:noProof/>
          <w:sz w:val="22"/>
          <w:szCs w:val="22"/>
        </w:rPr>
        <w:t>Šio vaisto sudėtyje yra laktozės (tai cukraus tipas). Jeigu gydytojas Jums yra sakęs, kad netoleruojate kokių nors angliavandenių, kreipkitės į jį prieš pradėdami vartoti šį vaistą.</w:t>
      </w:r>
    </w:p>
    <w:p w14:paraId="7D92CF33" w14:textId="77777777" w:rsidR="00296C95" w:rsidRPr="005141A2" w:rsidRDefault="00296C95" w:rsidP="00296C95">
      <w:pPr>
        <w:adjustRightInd w:val="0"/>
        <w:rPr>
          <w:rFonts w:eastAsia="Calibri"/>
          <w:b/>
          <w:bCs/>
          <w:noProof/>
          <w:sz w:val="22"/>
          <w:szCs w:val="22"/>
        </w:rPr>
      </w:pPr>
    </w:p>
    <w:p w14:paraId="0423C274"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Clefirem sudėtyje yra natrio</w:t>
      </w:r>
    </w:p>
    <w:p w14:paraId="6AE79768" w14:textId="77777777" w:rsidR="00296C95" w:rsidRPr="005141A2" w:rsidRDefault="00296C95" w:rsidP="00296C95">
      <w:pPr>
        <w:tabs>
          <w:tab w:val="left" w:pos="1560"/>
        </w:tabs>
        <w:jc w:val="both"/>
        <w:rPr>
          <w:rFonts w:eastAsia="Calibri"/>
          <w:noProof/>
          <w:sz w:val="22"/>
          <w:szCs w:val="22"/>
        </w:rPr>
      </w:pPr>
      <w:r w:rsidRPr="005141A2">
        <w:rPr>
          <w:rFonts w:eastAsia="Calibri"/>
          <w:noProof/>
          <w:sz w:val="22"/>
          <w:szCs w:val="22"/>
        </w:rPr>
        <w:t>Šio vaisto tabletėje yra mažiau kaip 1 mmol (23 mg) natrio, t. y. jis beveik neturi reikšmės.</w:t>
      </w:r>
    </w:p>
    <w:p w14:paraId="51A8649F" w14:textId="77777777" w:rsidR="00296C95" w:rsidRPr="005141A2" w:rsidRDefault="00296C95" w:rsidP="00296C95">
      <w:pPr>
        <w:pStyle w:val="BTEMEASMCA"/>
      </w:pPr>
    </w:p>
    <w:p w14:paraId="4428FAB5" w14:textId="77777777" w:rsidR="00296C95" w:rsidRPr="005141A2" w:rsidRDefault="00296C95" w:rsidP="00296C95">
      <w:pPr>
        <w:pStyle w:val="BTEMEASMCA"/>
      </w:pPr>
    </w:p>
    <w:p w14:paraId="7326CE83" w14:textId="77777777" w:rsidR="00296C95" w:rsidRPr="005141A2" w:rsidRDefault="00296C95" w:rsidP="00296C95">
      <w:pPr>
        <w:pStyle w:val="PI-1EMEASMCA"/>
      </w:pPr>
      <w:bookmarkStart w:id="2" w:name="_Toc129243266"/>
      <w:bookmarkStart w:id="3" w:name="_Toc129243141"/>
      <w:r w:rsidRPr="005141A2">
        <w:t>3.</w:t>
      </w:r>
      <w:r w:rsidRPr="005141A2">
        <w:tab/>
      </w:r>
      <w:bookmarkEnd w:id="2"/>
      <w:bookmarkEnd w:id="3"/>
      <w:r w:rsidRPr="005141A2">
        <w:t xml:space="preserve">Kaip vartoti </w:t>
      </w:r>
      <w:proofErr w:type="spellStart"/>
      <w:r w:rsidRPr="005141A2">
        <w:t>Clefirem</w:t>
      </w:r>
      <w:proofErr w:type="spellEnd"/>
    </w:p>
    <w:p w14:paraId="32CD72D9" w14:textId="77777777" w:rsidR="00296C95" w:rsidRPr="005141A2" w:rsidRDefault="00296C95" w:rsidP="00296C95">
      <w:pPr>
        <w:pStyle w:val="BTEMEASMCA"/>
      </w:pPr>
    </w:p>
    <w:p w14:paraId="0EBBC108" w14:textId="77777777" w:rsidR="00296C95" w:rsidRPr="005141A2" w:rsidRDefault="00296C95" w:rsidP="00296C95">
      <w:pPr>
        <w:adjustRightInd w:val="0"/>
        <w:rPr>
          <w:rFonts w:eastAsia="Calibri"/>
          <w:noProof/>
          <w:sz w:val="22"/>
          <w:szCs w:val="22"/>
        </w:rPr>
      </w:pPr>
      <w:r w:rsidRPr="005141A2">
        <w:rPr>
          <w:rFonts w:eastAsia="Calibri"/>
          <w:noProof/>
          <w:sz w:val="22"/>
          <w:szCs w:val="22"/>
        </w:rPr>
        <w:t>Gydymą Clefirem prižiūrės gydytojas, turintis išsėtinės sklerozės gydymo patirties.</w:t>
      </w:r>
    </w:p>
    <w:p w14:paraId="53E90D59" w14:textId="77777777" w:rsidR="00296C95" w:rsidRPr="005141A2" w:rsidRDefault="00296C95" w:rsidP="00296C95">
      <w:pPr>
        <w:adjustRightInd w:val="0"/>
        <w:rPr>
          <w:rFonts w:eastAsia="Calibri"/>
          <w:noProof/>
          <w:sz w:val="22"/>
          <w:szCs w:val="22"/>
        </w:rPr>
      </w:pPr>
    </w:p>
    <w:p w14:paraId="2EB1E713" w14:textId="77777777" w:rsidR="00296C95" w:rsidRPr="005141A2" w:rsidRDefault="00296C95" w:rsidP="00296C95">
      <w:pPr>
        <w:adjustRightInd w:val="0"/>
        <w:rPr>
          <w:rFonts w:eastAsia="Calibri"/>
          <w:noProof/>
          <w:sz w:val="22"/>
          <w:szCs w:val="22"/>
        </w:rPr>
      </w:pPr>
      <w:r w:rsidRPr="005141A2">
        <w:rPr>
          <w:rFonts w:eastAsia="Calibri"/>
          <w:noProof/>
          <w:sz w:val="22"/>
          <w:szCs w:val="22"/>
        </w:rPr>
        <w:t>Visada vartokite šį vaistą tiksliai kaip nurodė gydytojas. Jeigu abejojate, kreipkitės į gydytoją.</w:t>
      </w:r>
    </w:p>
    <w:p w14:paraId="79FA9246" w14:textId="77777777" w:rsidR="00296C95" w:rsidRPr="005141A2" w:rsidRDefault="00296C95" w:rsidP="00296C95">
      <w:pPr>
        <w:adjustRightInd w:val="0"/>
        <w:rPr>
          <w:rFonts w:eastAsia="Calibri"/>
          <w:noProof/>
          <w:sz w:val="22"/>
          <w:szCs w:val="22"/>
        </w:rPr>
      </w:pPr>
    </w:p>
    <w:p w14:paraId="1CCA877C"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 xml:space="preserve">Suaugusiesiems, vaikams ir paaugliams (10 metų ir vyresniems), </w:t>
      </w:r>
      <w:r w:rsidRPr="005141A2">
        <w:rPr>
          <w:b/>
          <w:bCs/>
          <w:sz w:val="22"/>
          <w:szCs w:val="22"/>
        </w:rPr>
        <w:t>kurių kūno svoris yra didesnis kaip 40 kg</w:t>
      </w:r>
    </w:p>
    <w:p w14:paraId="20BC63DC" w14:textId="77777777" w:rsidR="00296C95" w:rsidRPr="005141A2" w:rsidRDefault="00296C95" w:rsidP="00296C95">
      <w:pPr>
        <w:adjustRightInd w:val="0"/>
        <w:rPr>
          <w:rFonts w:eastAsia="Calibri"/>
          <w:b/>
          <w:bCs/>
          <w:noProof/>
          <w:sz w:val="22"/>
          <w:szCs w:val="22"/>
        </w:rPr>
      </w:pPr>
    </w:p>
    <w:p w14:paraId="764FB128" w14:textId="77777777" w:rsidR="00296C95" w:rsidRPr="005141A2" w:rsidRDefault="00296C95" w:rsidP="00296C95">
      <w:pPr>
        <w:adjustRightInd w:val="0"/>
        <w:rPr>
          <w:rFonts w:eastAsia="Calibri"/>
          <w:noProof/>
          <w:sz w:val="22"/>
          <w:szCs w:val="22"/>
        </w:rPr>
      </w:pPr>
      <w:r w:rsidRPr="005141A2">
        <w:rPr>
          <w:rFonts w:eastAsia="Calibri"/>
          <w:noProof/>
          <w:sz w:val="22"/>
          <w:szCs w:val="22"/>
        </w:rPr>
        <w:t>Rekomenduojama dozė yra viena 14 mg tabletė per parą.</w:t>
      </w:r>
    </w:p>
    <w:p w14:paraId="6A4C3B3F" w14:textId="77777777" w:rsidR="00296C95" w:rsidRPr="005141A2" w:rsidRDefault="00296C95" w:rsidP="00296C95">
      <w:pPr>
        <w:adjustRightInd w:val="0"/>
        <w:rPr>
          <w:rFonts w:eastAsia="Calibri"/>
          <w:noProof/>
          <w:sz w:val="22"/>
          <w:szCs w:val="22"/>
        </w:rPr>
      </w:pPr>
    </w:p>
    <w:p w14:paraId="0989D980" w14:textId="77777777" w:rsidR="00296C95" w:rsidRPr="005141A2" w:rsidRDefault="00296C95" w:rsidP="00296C95">
      <w:pPr>
        <w:adjustRightInd w:val="0"/>
        <w:rPr>
          <w:rFonts w:eastAsia="Calibri"/>
          <w:noProof/>
          <w:sz w:val="22"/>
          <w:szCs w:val="22"/>
          <w:u w:val="single"/>
        </w:rPr>
      </w:pPr>
      <w:r w:rsidRPr="005141A2">
        <w:rPr>
          <w:rFonts w:eastAsia="Calibri"/>
          <w:noProof/>
          <w:sz w:val="22"/>
          <w:szCs w:val="22"/>
          <w:u w:val="single"/>
        </w:rPr>
        <w:t>Vartojimo būdas / metodas</w:t>
      </w:r>
    </w:p>
    <w:p w14:paraId="0869AF69" w14:textId="77777777" w:rsidR="00296C95" w:rsidRPr="005141A2" w:rsidRDefault="00296C95" w:rsidP="00296C95">
      <w:pPr>
        <w:adjustRightInd w:val="0"/>
        <w:rPr>
          <w:rFonts w:eastAsia="Calibri"/>
          <w:noProof/>
          <w:sz w:val="22"/>
          <w:szCs w:val="22"/>
        </w:rPr>
      </w:pPr>
      <w:r w:rsidRPr="005141A2">
        <w:rPr>
          <w:rFonts w:eastAsia="Calibri"/>
          <w:noProof/>
          <w:sz w:val="22"/>
          <w:szCs w:val="22"/>
        </w:rPr>
        <w:t>Clefirem skirtas vartoti per burną. Vartojama po vieną Clefirem dozę kiekvieną dieną bet kuriuo paros laiku.</w:t>
      </w:r>
    </w:p>
    <w:p w14:paraId="597B138E" w14:textId="77777777" w:rsidR="00296C95" w:rsidRPr="005141A2" w:rsidRDefault="00296C95" w:rsidP="00296C95">
      <w:pPr>
        <w:adjustRightInd w:val="0"/>
        <w:jc w:val="both"/>
        <w:rPr>
          <w:rFonts w:eastAsia="Calibri"/>
          <w:noProof/>
          <w:sz w:val="22"/>
          <w:szCs w:val="22"/>
        </w:rPr>
      </w:pPr>
      <w:r w:rsidRPr="005141A2">
        <w:rPr>
          <w:rFonts w:eastAsia="Calibri"/>
          <w:noProof/>
          <w:sz w:val="22"/>
          <w:szCs w:val="22"/>
        </w:rPr>
        <w:t>Reikia nuryti visą tabletę užgeriant vandeniu. Tabletes reikia nuryti nepažeistas užgeriant vandeniu.</w:t>
      </w:r>
    </w:p>
    <w:p w14:paraId="61AA0234" w14:textId="77777777" w:rsidR="00296C95" w:rsidRPr="005141A2" w:rsidRDefault="00296C95" w:rsidP="00296C95">
      <w:pPr>
        <w:pStyle w:val="BTEMEASMCA"/>
      </w:pPr>
      <w:r w:rsidRPr="005141A2">
        <w:t>Tabletės negalima dalyti, traiškyti ar kramtyti, nes tai gali pakeisti vaisto, patenkančio į jūsų organizmą, kiekį.</w:t>
      </w:r>
    </w:p>
    <w:p w14:paraId="52237A01" w14:textId="77777777" w:rsidR="00296C95" w:rsidRPr="005141A2" w:rsidRDefault="00296C95" w:rsidP="00296C95">
      <w:pPr>
        <w:adjustRightInd w:val="0"/>
        <w:rPr>
          <w:rFonts w:eastAsia="Calibri"/>
          <w:noProof/>
          <w:sz w:val="22"/>
          <w:szCs w:val="22"/>
        </w:rPr>
      </w:pPr>
    </w:p>
    <w:p w14:paraId="360C4E88" w14:textId="77777777" w:rsidR="00296C95" w:rsidRPr="005141A2" w:rsidRDefault="00296C95" w:rsidP="00296C95">
      <w:pPr>
        <w:adjustRightInd w:val="0"/>
        <w:rPr>
          <w:rFonts w:eastAsia="Calibri"/>
          <w:noProof/>
          <w:sz w:val="22"/>
          <w:szCs w:val="22"/>
        </w:rPr>
      </w:pPr>
      <w:r w:rsidRPr="005141A2">
        <w:rPr>
          <w:rFonts w:eastAsia="Calibri"/>
          <w:noProof/>
          <w:sz w:val="22"/>
          <w:szCs w:val="22"/>
        </w:rPr>
        <w:t>Clefirem galite vartoti su maistu ar be jo.</w:t>
      </w:r>
    </w:p>
    <w:p w14:paraId="112D8CE7" w14:textId="77777777" w:rsidR="00296C95" w:rsidRPr="005141A2" w:rsidRDefault="00296C95" w:rsidP="00296C95">
      <w:pPr>
        <w:adjustRightInd w:val="0"/>
        <w:rPr>
          <w:rFonts w:eastAsia="Calibri"/>
          <w:b/>
          <w:bCs/>
          <w:noProof/>
          <w:sz w:val="22"/>
          <w:szCs w:val="22"/>
        </w:rPr>
      </w:pPr>
    </w:p>
    <w:p w14:paraId="1B833710"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Ką daryti pavartojus per didelę Clefirem dozę</w:t>
      </w:r>
    </w:p>
    <w:p w14:paraId="13E41CAF" w14:textId="77777777" w:rsidR="00296C95" w:rsidRPr="005141A2" w:rsidRDefault="00296C95" w:rsidP="00296C95">
      <w:pPr>
        <w:adjustRightInd w:val="0"/>
        <w:rPr>
          <w:rFonts w:eastAsia="Calibri"/>
          <w:noProof/>
          <w:sz w:val="22"/>
          <w:szCs w:val="22"/>
        </w:rPr>
      </w:pPr>
      <w:r w:rsidRPr="005141A2">
        <w:rPr>
          <w:rFonts w:eastAsia="Calibri"/>
          <w:noProof/>
          <w:sz w:val="22"/>
          <w:szCs w:val="22"/>
        </w:rPr>
        <w:t>Jei išgėrėte per daug Clefirem, tuojau pat kreipkitės į gydytoją. Gali pasireikšti šalutinis poveikis, panašus į išvardytą toliau esančiame 4 skyriuje.</w:t>
      </w:r>
    </w:p>
    <w:p w14:paraId="312D1E12" w14:textId="77777777" w:rsidR="00296C95" w:rsidRPr="005141A2" w:rsidRDefault="00296C95" w:rsidP="00296C95">
      <w:pPr>
        <w:adjustRightInd w:val="0"/>
        <w:rPr>
          <w:rFonts w:eastAsia="Calibri"/>
          <w:noProof/>
          <w:sz w:val="22"/>
          <w:szCs w:val="22"/>
        </w:rPr>
      </w:pPr>
    </w:p>
    <w:p w14:paraId="2AE770BB"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 xml:space="preserve">Pamiršus pavartoti Clefirem </w:t>
      </w:r>
    </w:p>
    <w:p w14:paraId="0BDC87C2" w14:textId="77777777" w:rsidR="00296C95" w:rsidRPr="005141A2" w:rsidRDefault="00296C95" w:rsidP="00296C95">
      <w:pPr>
        <w:adjustRightInd w:val="0"/>
        <w:rPr>
          <w:rFonts w:eastAsia="Calibri"/>
          <w:noProof/>
          <w:sz w:val="22"/>
          <w:szCs w:val="22"/>
        </w:rPr>
      </w:pPr>
      <w:r w:rsidRPr="005141A2">
        <w:rPr>
          <w:rFonts w:eastAsia="Calibri"/>
          <w:noProof/>
          <w:sz w:val="22"/>
          <w:szCs w:val="22"/>
        </w:rPr>
        <w:t>Negalima vartoti dvigubos dozės norint kompensuoti praleistą tabletę. Kitą dozę gerkite numatytu laiku.</w:t>
      </w:r>
    </w:p>
    <w:p w14:paraId="2650DE71" w14:textId="77777777" w:rsidR="00296C95" w:rsidRPr="005141A2" w:rsidRDefault="00296C95" w:rsidP="00296C95">
      <w:pPr>
        <w:adjustRightInd w:val="0"/>
        <w:rPr>
          <w:rFonts w:eastAsia="Calibri"/>
          <w:noProof/>
          <w:sz w:val="22"/>
          <w:szCs w:val="22"/>
        </w:rPr>
      </w:pPr>
    </w:p>
    <w:p w14:paraId="07725B0A"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 xml:space="preserve">Nustojus vartoti Clefirem </w:t>
      </w:r>
    </w:p>
    <w:p w14:paraId="491B34C5" w14:textId="77777777" w:rsidR="00296C95" w:rsidRPr="005141A2" w:rsidRDefault="00296C95" w:rsidP="00296C95">
      <w:pPr>
        <w:adjustRightInd w:val="0"/>
        <w:rPr>
          <w:rFonts w:eastAsia="Calibri"/>
          <w:noProof/>
          <w:sz w:val="22"/>
          <w:szCs w:val="22"/>
        </w:rPr>
      </w:pPr>
      <w:r w:rsidRPr="005141A2">
        <w:rPr>
          <w:rFonts w:eastAsia="Calibri"/>
          <w:noProof/>
          <w:sz w:val="22"/>
          <w:szCs w:val="22"/>
        </w:rPr>
        <w:t>Nenustokite vartoti Clefirem ir nekeiskite dozės pirmiau nepasitarę su savo gydytoju.</w:t>
      </w:r>
    </w:p>
    <w:p w14:paraId="33C454DD" w14:textId="77777777" w:rsidR="00296C95" w:rsidRPr="005141A2" w:rsidRDefault="00296C95" w:rsidP="00296C95">
      <w:pPr>
        <w:adjustRightInd w:val="0"/>
        <w:rPr>
          <w:rFonts w:eastAsia="Calibri"/>
          <w:noProof/>
          <w:sz w:val="22"/>
          <w:szCs w:val="22"/>
        </w:rPr>
      </w:pPr>
    </w:p>
    <w:p w14:paraId="0DF88053" w14:textId="77777777" w:rsidR="00296C95" w:rsidRPr="005141A2" w:rsidRDefault="00296C95" w:rsidP="00296C95">
      <w:pPr>
        <w:pStyle w:val="BTEMEASMCA"/>
      </w:pPr>
      <w:r w:rsidRPr="005141A2">
        <w:t>Jeigu kiltų daugiau klausimų dėl šio vaisto vartojimo, kreipkitės į gydytoją arba vaistininką.</w:t>
      </w:r>
    </w:p>
    <w:p w14:paraId="115FA20F" w14:textId="77777777" w:rsidR="00296C95" w:rsidRPr="005141A2" w:rsidRDefault="00296C95" w:rsidP="00296C95">
      <w:pPr>
        <w:pStyle w:val="BTEMEASMCA"/>
      </w:pPr>
    </w:p>
    <w:p w14:paraId="1CD8CBE1" w14:textId="77777777" w:rsidR="00296C95" w:rsidRPr="005141A2" w:rsidRDefault="00296C95" w:rsidP="00296C95">
      <w:pPr>
        <w:pStyle w:val="BTEMEASMCA"/>
      </w:pPr>
    </w:p>
    <w:p w14:paraId="44123395" w14:textId="77777777" w:rsidR="00296C95" w:rsidRPr="005141A2" w:rsidRDefault="00296C95" w:rsidP="00296C95">
      <w:pPr>
        <w:pStyle w:val="PI-1EMEASMCA"/>
      </w:pPr>
      <w:bookmarkStart w:id="4" w:name="_Toc129243267"/>
      <w:bookmarkStart w:id="5" w:name="_Toc129243142"/>
      <w:r w:rsidRPr="005141A2">
        <w:t>4.</w:t>
      </w:r>
      <w:r w:rsidRPr="005141A2">
        <w:tab/>
      </w:r>
      <w:bookmarkEnd w:id="4"/>
      <w:bookmarkEnd w:id="5"/>
      <w:r w:rsidRPr="005141A2">
        <w:t>Galimas šalutinis poveikis</w:t>
      </w:r>
    </w:p>
    <w:p w14:paraId="0951A17E" w14:textId="77777777" w:rsidR="00296C95" w:rsidRPr="005141A2" w:rsidRDefault="00296C95" w:rsidP="00296C95">
      <w:pPr>
        <w:tabs>
          <w:tab w:val="left" w:pos="1560"/>
        </w:tabs>
        <w:jc w:val="both"/>
        <w:rPr>
          <w:rFonts w:eastAsia="Calibri"/>
          <w:noProof/>
          <w:sz w:val="22"/>
          <w:szCs w:val="22"/>
        </w:rPr>
      </w:pPr>
    </w:p>
    <w:p w14:paraId="1BAD0165" w14:textId="77777777" w:rsidR="00296C95" w:rsidRPr="005141A2" w:rsidRDefault="00296C95" w:rsidP="00296C95">
      <w:pPr>
        <w:adjustRightInd w:val="0"/>
        <w:rPr>
          <w:rFonts w:eastAsia="Calibri"/>
          <w:noProof/>
          <w:sz w:val="22"/>
          <w:szCs w:val="22"/>
        </w:rPr>
      </w:pPr>
      <w:r w:rsidRPr="005141A2">
        <w:rPr>
          <w:rFonts w:eastAsia="Calibri"/>
          <w:noProof/>
          <w:sz w:val="22"/>
          <w:szCs w:val="22"/>
        </w:rPr>
        <w:t>Šis vaistas, kaip ir visi kiti, gali sukelti šalutinį poveikį, nors jis pasireiškia ne visiems žmonėms.</w:t>
      </w:r>
    </w:p>
    <w:p w14:paraId="571B3005" w14:textId="77777777" w:rsidR="00296C95" w:rsidRPr="005141A2" w:rsidRDefault="00296C95" w:rsidP="00296C95">
      <w:pPr>
        <w:adjustRightInd w:val="0"/>
        <w:rPr>
          <w:rFonts w:eastAsia="Calibri"/>
          <w:noProof/>
          <w:sz w:val="22"/>
          <w:szCs w:val="22"/>
        </w:rPr>
      </w:pPr>
    </w:p>
    <w:p w14:paraId="490E0FB9" w14:textId="77777777" w:rsidR="00296C95" w:rsidRPr="005141A2" w:rsidRDefault="00296C95" w:rsidP="00296C95">
      <w:pPr>
        <w:adjustRightInd w:val="0"/>
        <w:rPr>
          <w:rFonts w:eastAsia="Calibri"/>
          <w:noProof/>
          <w:sz w:val="22"/>
          <w:szCs w:val="22"/>
        </w:rPr>
      </w:pPr>
      <w:r w:rsidRPr="005141A2">
        <w:rPr>
          <w:rFonts w:eastAsia="Calibri"/>
          <w:noProof/>
          <w:sz w:val="22"/>
          <w:szCs w:val="22"/>
        </w:rPr>
        <w:lastRenderedPageBreak/>
        <w:t>Vartojant šį vaistą, galimas šis šalutinis poveikis:</w:t>
      </w:r>
    </w:p>
    <w:p w14:paraId="3B7E193A" w14:textId="77777777" w:rsidR="00296C95" w:rsidRPr="005141A2" w:rsidRDefault="00296C95" w:rsidP="00296C95">
      <w:pPr>
        <w:adjustRightInd w:val="0"/>
        <w:rPr>
          <w:rFonts w:eastAsia="Calibri"/>
          <w:noProof/>
          <w:sz w:val="22"/>
          <w:szCs w:val="22"/>
        </w:rPr>
      </w:pPr>
    </w:p>
    <w:p w14:paraId="6F9AAAEC" w14:textId="77777777" w:rsidR="00296C95" w:rsidRPr="005141A2" w:rsidRDefault="00296C95" w:rsidP="00296C95">
      <w:pPr>
        <w:adjustRightInd w:val="0"/>
        <w:rPr>
          <w:rFonts w:eastAsia="Calibri"/>
          <w:b/>
          <w:bCs/>
          <w:noProof/>
          <w:sz w:val="22"/>
          <w:szCs w:val="22"/>
          <w:u w:val="single"/>
        </w:rPr>
      </w:pPr>
      <w:r w:rsidRPr="005141A2">
        <w:rPr>
          <w:rFonts w:eastAsia="Calibri"/>
          <w:b/>
          <w:bCs/>
          <w:noProof/>
          <w:sz w:val="22"/>
          <w:szCs w:val="22"/>
          <w:u w:val="single"/>
        </w:rPr>
        <w:t>Sunkus šalutinis poveikis</w:t>
      </w:r>
    </w:p>
    <w:p w14:paraId="1B9C0C4F" w14:textId="77777777" w:rsidR="00296C95" w:rsidRPr="005141A2" w:rsidRDefault="00296C95" w:rsidP="00296C95">
      <w:pPr>
        <w:adjustRightInd w:val="0"/>
        <w:rPr>
          <w:rFonts w:eastAsia="Calibri"/>
          <w:b/>
          <w:bCs/>
          <w:noProof/>
          <w:sz w:val="22"/>
          <w:szCs w:val="22"/>
          <w:u w:val="single"/>
        </w:rPr>
      </w:pPr>
    </w:p>
    <w:p w14:paraId="4C90EDD1" w14:textId="77777777" w:rsidR="00296C95" w:rsidRPr="005141A2" w:rsidRDefault="00296C95" w:rsidP="00296C95">
      <w:pPr>
        <w:adjustRightInd w:val="0"/>
        <w:rPr>
          <w:rFonts w:eastAsia="Calibri"/>
          <w:noProof/>
          <w:sz w:val="22"/>
          <w:szCs w:val="22"/>
        </w:rPr>
      </w:pPr>
      <w:r w:rsidRPr="005141A2">
        <w:rPr>
          <w:rFonts w:eastAsia="Calibri"/>
          <w:noProof/>
          <w:sz w:val="22"/>
          <w:szCs w:val="22"/>
        </w:rPr>
        <w:t>Tam tikras šalutinis poveikis gali būti arba tapti sunkus, ir jei Jums pasireiškia bet kuris paminėtas poveikis, apie tai nedelsdami pasakykite gydytojui.</w:t>
      </w:r>
    </w:p>
    <w:p w14:paraId="6F0050D3" w14:textId="77777777" w:rsidR="00296C95" w:rsidRPr="005141A2" w:rsidRDefault="00296C95" w:rsidP="00296C95">
      <w:pPr>
        <w:adjustRightInd w:val="0"/>
        <w:rPr>
          <w:rFonts w:eastAsia="Calibri"/>
          <w:noProof/>
          <w:sz w:val="22"/>
          <w:szCs w:val="22"/>
        </w:rPr>
      </w:pPr>
    </w:p>
    <w:p w14:paraId="7A29B00D"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Dažni šalutinio poveikio reiškiniai (gali pasireikšti rečiau kaip 1 iš 10 asmenų):</w:t>
      </w:r>
    </w:p>
    <w:p w14:paraId="2C53D73D" w14:textId="77777777" w:rsidR="00296C95" w:rsidRPr="005141A2" w:rsidRDefault="00296C95" w:rsidP="00296C95">
      <w:pPr>
        <w:pStyle w:val="Sraopastraipa"/>
        <w:numPr>
          <w:ilvl w:val="0"/>
          <w:numId w:val="4"/>
        </w:numPr>
        <w:autoSpaceDE w:val="0"/>
        <w:autoSpaceDN w:val="0"/>
        <w:adjustRightInd w:val="0"/>
        <w:ind w:left="540" w:hanging="540"/>
        <w:rPr>
          <w:rFonts w:eastAsia="Calibri"/>
          <w:noProof/>
        </w:rPr>
      </w:pPr>
      <w:r w:rsidRPr="005141A2">
        <w:rPr>
          <w:rFonts w:eastAsia="Calibri"/>
          <w:noProof/>
        </w:rPr>
        <w:t>kasos uždegimas, kurio simptomai gali būti pilvo skausmas, pykinimas arba vėmimas (dažnis yra „dažnas“ vaikams ir „nedažnas“  suaugusiems pacientams).</w:t>
      </w:r>
    </w:p>
    <w:p w14:paraId="27750405" w14:textId="77777777" w:rsidR="00296C95" w:rsidRPr="005141A2" w:rsidRDefault="00296C95" w:rsidP="00296C95">
      <w:pPr>
        <w:adjustRightInd w:val="0"/>
        <w:rPr>
          <w:rFonts w:eastAsia="Calibri"/>
          <w:noProof/>
          <w:sz w:val="22"/>
          <w:szCs w:val="22"/>
        </w:rPr>
      </w:pPr>
    </w:p>
    <w:p w14:paraId="4F280AE2"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Nedažni šalutinio poveikio reiškiniai (gali pasireikšti rečiau kaip 1 iš 100 asmenų):</w:t>
      </w:r>
    </w:p>
    <w:p w14:paraId="4E365C7D" w14:textId="77777777" w:rsidR="00296C95" w:rsidRPr="005141A2" w:rsidRDefault="00296C95" w:rsidP="00296C95">
      <w:pPr>
        <w:pStyle w:val="Sraopastraipa"/>
        <w:numPr>
          <w:ilvl w:val="0"/>
          <w:numId w:val="8"/>
        </w:numPr>
        <w:autoSpaceDE w:val="0"/>
        <w:autoSpaceDN w:val="0"/>
        <w:adjustRightInd w:val="0"/>
        <w:ind w:left="540" w:hanging="540"/>
        <w:rPr>
          <w:rFonts w:eastAsia="Calibri"/>
          <w:noProof/>
        </w:rPr>
      </w:pPr>
      <w:r w:rsidRPr="005141A2">
        <w:rPr>
          <w:rFonts w:eastAsia="Calibri"/>
          <w:noProof/>
        </w:rPr>
        <w:t>alerginės reakcijos, kurių simptomai gali būti išbėrimas, dilgėlinė, lūpų, liežuvio ar veido tinimas arba staigus sunkumas kvėpuoti;</w:t>
      </w:r>
    </w:p>
    <w:p w14:paraId="1686FFD4" w14:textId="77777777" w:rsidR="00296C95" w:rsidRPr="005141A2" w:rsidRDefault="00296C95" w:rsidP="00296C95">
      <w:pPr>
        <w:pStyle w:val="Sraopastraipa"/>
        <w:numPr>
          <w:ilvl w:val="0"/>
          <w:numId w:val="8"/>
        </w:numPr>
        <w:autoSpaceDE w:val="0"/>
        <w:autoSpaceDN w:val="0"/>
        <w:adjustRightInd w:val="0"/>
        <w:ind w:left="540" w:hanging="540"/>
        <w:rPr>
          <w:rFonts w:eastAsia="Calibri"/>
          <w:noProof/>
        </w:rPr>
      </w:pPr>
      <w:r w:rsidRPr="005141A2">
        <w:rPr>
          <w:rFonts w:eastAsia="Calibri"/>
          <w:noProof/>
        </w:rPr>
        <w:t>sunkios odos reakcijos, kurių simptomai gali būti odos išbėrimas, pūslės, karščiavimas ar opos burnoje;</w:t>
      </w:r>
    </w:p>
    <w:p w14:paraId="54112861" w14:textId="77777777" w:rsidR="00296C95" w:rsidRPr="005141A2" w:rsidRDefault="00296C95" w:rsidP="00296C95">
      <w:pPr>
        <w:pStyle w:val="Sraopastraipa"/>
        <w:numPr>
          <w:ilvl w:val="0"/>
          <w:numId w:val="8"/>
        </w:numPr>
        <w:autoSpaceDE w:val="0"/>
        <w:autoSpaceDN w:val="0"/>
        <w:adjustRightInd w:val="0"/>
        <w:ind w:left="540" w:hanging="540"/>
        <w:rPr>
          <w:rFonts w:eastAsia="Calibri"/>
          <w:noProof/>
        </w:rPr>
      </w:pPr>
      <w:r w:rsidRPr="005141A2">
        <w:rPr>
          <w:rFonts w:eastAsia="Calibri"/>
          <w:noProof/>
        </w:rPr>
        <w:t>sunkios infekcijos ar sepsis (potencialiai pavojingos gyvybei infekcijos tipas), kurių simptomai gali būti aukšta temperatūra, drebėjimas, šaltkrėtis, sumažėjusi šlapimo srovė ar sumišimas;</w:t>
      </w:r>
    </w:p>
    <w:p w14:paraId="3146EC34" w14:textId="77777777" w:rsidR="00296C95" w:rsidRPr="005141A2" w:rsidRDefault="00296C95" w:rsidP="00296C95">
      <w:pPr>
        <w:pStyle w:val="Sraopastraipa"/>
        <w:numPr>
          <w:ilvl w:val="0"/>
          <w:numId w:val="8"/>
        </w:numPr>
        <w:autoSpaceDE w:val="0"/>
        <w:autoSpaceDN w:val="0"/>
        <w:adjustRightInd w:val="0"/>
        <w:ind w:left="540" w:hanging="540"/>
        <w:rPr>
          <w:rFonts w:eastAsia="Calibri"/>
          <w:noProof/>
        </w:rPr>
      </w:pPr>
      <w:r w:rsidRPr="005141A2">
        <w:rPr>
          <w:rFonts w:eastAsia="Calibri"/>
          <w:noProof/>
        </w:rPr>
        <w:t>plaučių uždegimas, kurio simptomai gali būti dusulys ar nuolatinis kosulys.</w:t>
      </w:r>
    </w:p>
    <w:p w14:paraId="08E04E00" w14:textId="77777777" w:rsidR="00296C95" w:rsidRPr="005141A2" w:rsidRDefault="00296C95" w:rsidP="00296C95">
      <w:pPr>
        <w:adjustRightInd w:val="0"/>
        <w:rPr>
          <w:rFonts w:eastAsia="Calibri"/>
          <w:noProof/>
          <w:sz w:val="22"/>
          <w:szCs w:val="22"/>
        </w:rPr>
      </w:pPr>
    </w:p>
    <w:p w14:paraId="201D17F0" w14:textId="77777777" w:rsidR="00296C95" w:rsidRPr="005141A2" w:rsidRDefault="00296C95" w:rsidP="00296C95">
      <w:pPr>
        <w:adjustRightInd w:val="0"/>
        <w:rPr>
          <w:b/>
          <w:bCs/>
          <w:noProof/>
          <w:snapToGrid w:val="0"/>
          <w:sz w:val="22"/>
          <w:szCs w:val="22"/>
        </w:rPr>
      </w:pPr>
      <w:r w:rsidRPr="005141A2">
        <w:rPr>
          <w:b/>
          <w:bCs/>
          <w:noProof/>
          <w:snapToGrid w:val="0"/>
          <w:sz w:val="22"/>
          <w:szCs w:val="22"/>
        </w:rPr>
        <w:t>Šalutinio poveikio reiškiniai, kurių dažnis nežinomas (negali būti apskaičiuotas pagal turimus duomenis):</w:t>
      </w:r>
    </w:p>
    <w:p w14:paraId="172C2609" w14:textId="77777777" w:rsidR="00296C95" w:rsidRPr="005141A2" w:rsidRDefault="00296C95" w:rsidP="00296C95">
      <w:pPr>
        <w:pStyle w:val="Sraopastraipa"/>
        <w:numPr>
          <w:ilvl w:val="0"/>
          <w:numId w:val="9"/>
        </w:numPr>
        <w:autoSpaceDE w:val="0"/>
        <w:autoSpaceDN w:val="0"/>
        <w:adjustRightInd w:val="0"/>
        <w:ind w:left="540" w:hanging="540"/>
        <w:rPr>
          <w:rFonts w:eastAsia="Calibri"/>
          <w:noProof/>
        </w:rPr>
      </w:pPr>
      <w:r w:rsidRPr="005141A2">
        <w:rPr>
          <w:rFonts w:eastAsia="Calibri"/>
          <w:noProof/>
        </w:rPr>
        <w:t>sunki kepenų liga, kurios simptomai gali būti pageltusi oda ar akių baltymai, tamsesnis nei įprasta šlapimas, nepaaiškinamas pykinimas ir vėmimas arba pilvo skausmas.</w:t>
      </w:r>
    </w:p>
    <w:p w14:paraId="13BBE490" w14:textId="77777777" w:rsidR="00296C95" w:rsidRPr="005141A2" w:rsidRDefault="00296C95" w:rsidP="00296C95">
      <w:pPr>
        <w:adjustRightInd w:val="0"/>
        <w:rPr>
          <w:rFonts w:eastAsia="Calibri"/>
          <w:noProof/>
          <w:sz w:val="22"/>
          <w:szCs w:val="22"/>
        </w:rPr>
      </w:pPr>
    </w:p>
    <w:p w14:paraId="2A3C321E" w14:textId="77777777" w:rsidR="00296C95" w:rsidRPr="005141A2" w:rsidRDefault="00296C95" w:rsidP="00296C95">
      <w:pPr>
        <w:adjustRightInd w:val="0"/>
        <w:rPr>
          <w:rFonts w:eastAsia="Calibri"/>
          <w:noProof/>
          <w:sz w:val="22"/>
          <w:szCs w:val="22"/>
        </w:rPr>
      </w:pPr>
      <w:r w:rsidRPr="005141A2">
        <w:rPr>
          <w:rFonts w:eastAsia="Calibri"/>
          <w:b/>
          <w:bCs/>
          <w:noProof/>
          <w:sz w:val="22"/>
          <w:szCs w:val="22"/>
          <w:u w:val="single"/>
        </w:rPr>
        <w:t>Kitas šalutinis poveikis</w:t>
      </w:r>
      <w:r w:rsidRPr="005141A2">
        <w:rPr>
          <w:rFonts w:eastAsia="Calibri"/>
          <w:noProof/>
          <w:sz w:val="22"/>
          <w:szCs w:val="22"/>
          <w:u w:val="single"/>
        </w:rPr>
        <w:t xml:space="preserve"> gali pasireikšti toliau išvardytu dažniu</w:t>
      </w:r>
      <w:r w:rsidRPr="005141A2">
        <w:rPr>
          <w:rFonts w:eastAsia="Calibri"/>
          <w:noProof/>
          <w:sz w:val="22"/>
          <w:szCs w:val="22"/>
        </w:rPr>
        <w:t>:</w:t>
      </w:r>
    </w:p>
    <w:p w14:paraId="625B7F84" w14:textId="77777777" w:rsidR="00296C95" w:rsidRPr="005141A2" w:rsidRDefault="00296C95" w:rsidP="00296C95">
      <w:pPr>
        <w:adjustRightInd w:val="0"/>
        <w:rPr>
          <w:rFonts w:eastAsia="Calibri"/>
          <w:noProof/>
          <w:sz w:val="22"/>
          <w:szCs w:val="22"/>
        </w:rPr>
      </w:pPr>
    </w:p>
    <w:p w14:paraId="6B37C3E4" w14:textId="77777777" w:rsidR="00296C95" w:rsidRPr="005141A2" w:rsidRDefault="00296C95" w:rsidP="00296C95">
      <w:pPr>
        <w:adjustRightInd w:val="0"/>
        <w:rPr>
          <w:rFonts w:eastAsia="Calibri"/>
          <w:noProof/>
          <w:sz w:val="22"/>
          <w:szCs w:val="22"/>
        </w:rPr>
      </w:pPr>
      <w:r w:rsidRPr="005141A2">
        <w:rPr>
          <w:rFonts w:eastAsia="Calibri"/>
          <w:b/>
          <w:bCs/>
          <w:noProof/>
          <w:sz w:val="22"/>
          <w:szCs w:val="22"/>
        </w:rPr>
        <w:t>Labai dažni šalutinio poveikio reiškiniai (gali pasireikšti ne rečiau kaip 1 iš 10 asmenų):</w:t>
      </w:r>
    </w:p>
    <w:p w14:paraId="5562F2F8" w14:textId="77777777" w:rsidR="00296C95" w:rsidRPr="005141A2" w:rsidRDefault="00296C95" w:rsidP="00296C95">
      <w:pPr>
        <w:pStyle w:val="Sraopastraipa"/>
        <w:numPr>
          <w:ilvl w:val="0"/>
          <w:numId w:val="10"/>
        </w:numPr>
        <w:autoSpaceDE w:val="0"/>
        <w:autoSpaceDN w:val="0"/>
        <w:adjustRightInd w:val="0"/>
        <w:ind w:left="540" w:hanging="540"/>
        <w:rPr>
          <w:rFonts w:eastAsia="Calibri"/>
          <w:noProof/>
        </w:rPr>
      </w:pPr>
      <w:r w:rsidRPr="005141A2">
        <w:rPr>
          <w:rFonts w:eastAsia="Calibri"/>
          <w:noProof/>
        </w:rPr>
        <w:t>galvos skausmas;</w:t>
      </w:r>
    </w:p>
    <w:p w14:paraId="500FF8B9" w14:textId="77777777" w:rsidR="00296C95" w:rsidRPr="005141A2" w:rsidRDefault="00296C95" w:rsidP="00296C95">
      <w:pPr>
        <w:pStyle w:val="Sraopastraipa"/>
        <w:numPr>
          <w:ilvl w:val="0"/>
          <w:numId w:val="10"/>
        </w:numPr>
        <w:autoSpaceDE w:val="0"/>
        <w:autoSpaceDN w:val="0"/>
        <w:adjustRightInd w:val="0"/>
        <w:ind w:left="540" w:hanging="540"/>
        <w:rPr>
          <w:rFonts w:eastAsia="Calibri"/>
          <w:noProof/>
        </w:rPr>
      </w:pPr>
      <w:r w:rsidRPr="005141A2">
        <w:rPr>
          <w:rFonts w:eastAsia="Calibri"/>
          <w:noProof/>
        </w:rPr>
        <w:t>viduriavimas, šleikštulys;</w:t>
      </w:r>
    </w:p>
    <w:p w14:paraId="0FC5A8E0" w14:textId="77777777" w:rsidR="00296C95" w:rsidRPr="005141A2" w:rsidRDefault="00296C95" w:rsidP="00296C95">
      <w:pPr>
        <w:pStyle w:val="Sraopastraipa"/>
        <w:numPr>
          <w:ilvl w:val="0"/>
          <w:numId w:val="10"/>
        </w:numPr>
        <w:autoSpaceDE w:val="0"/>
        <w:autoSpaceDN w:val="0"/>
        <w:adjustRightInd w:val="0"/>
        <w:ind w:left="540" w:hanging="540"/>
        <w:rPr>
          <w:rFonts w:eastAsia="Calibri"/>
          <w:noProof/>
        </w:rPr>
      </w:pPr>
      <w:r w:rsidRPr="005141A2">
        <w:rPr>
          <w:rFonts w:eastAsia="Calibri"/>
          <w:noProof/>
        </w:rPr>
        <w:t>ALT aktyvumo padidėjimas (tam tikrų kepenų fermentų aktyvumo kraujyje padidėjimas), patvirtintas tyrimais;</w:t>
      </w:r>
    </w:p>
    <w:p w14:paraId="2CEC60C8" w14:textId="77777777" w:rsidR="00296C95" w:rsidRPr="005141A2" w:rsidRDefault="00296C95" w:rsidP="00296C95">
      <w:pPr>
        <w:pStyle w:val="Sraopastraipa"/>
        <w:numPr>
          <w:ilvl w:val="0"/>
          <w:numId w:val="10"/>
        </w:numPr>
        <w:autoSpaceDE w:val="0"/>
        <w:autoSpaceDN w:val="0"/>
        <w:adjustRightInd w:val="0"/>
        <w:ind w:left="540" w:hanging="540"/>
        <w:rPr>
          <w:rFonts w:eastAsia="Calibri"/>
          <w:noProof/>
        </w:rPr>
      </w:pPr>
      <w:r w:rsidRPr="005141A2">
        <w:rPr>
          <w:rFonts w:eastAsia="Calibri"/>
          <w:noProof/>
        </w:rPr>
        <w:t>plaukų išretėjimas.</w:t>
      </w:r>
    </w:p>
    <w:p w14:paraId="0349B678" w14:textId="77777777" w:rsidR="00296C95" w:rsidRPr="005141A2" w:rsidRDefault="00296C95" w:rsidP="00296C95">
      <w:pPr>
        <w:adjustRightInd w:val="0"/>
        <w:rPr>
          <w:rFonts w:eastAsia="Calibri"/>
          <w:noProof/>
          <w:sz w:val="22"/>
          <w:szCs w:val="22"/>
        </w:rPr>
      </w:pPr>
    </w:p>
    <w:p w14:paraId="3DE9DCF4"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Dažni šalutinio poveikio reiškiniai (gali pasireikšti rečiau kaip 1 iš 10 asmenų):</w:t>
      </w:r>
    </w:p>
    <w:p w14:paraId="4FCE61CC" w14:textId="77777777" w:rsidR="00296C95" w:rsidRPr="005141A2" w:rsidRDefault="00296C95" w:rsidP="00296C95">
      <w:pPr>
        <w:pStyle w:val="Sraopastraipa"/>
        <w:numPr>
          <w:ilvl w:val="0"/>
          <w:numId w:val="5"/>
        </w:numPr>
        <w:autoSpaceDE w:val="0"/>
        <w:autoSpaceDN w:val="0"/>
        <w:adjustRightInd w:val="0"/>
        <w:ind w:left="540" w:hanging="540"/>
        <w:rPr>
          <w:rFonts w:eastAsia="Calibri"/>
          <w:noProof/>
        </w:rPr>
      </w:pPr>
      <w:r>
        <w:t>p</w:t>
      </w:r>
      <w:r w:rsidRPr="0074475B">
        <w:t>ūslelinės viruso sukeltos infekcinės ligos, įskaitant burnos pūslelinę ir juostinę pūslelinę, pasireiškiant tokiems simptomams kaip pūslės, deginimas, niežėjimas, odos tirpimas ar skausmas, paprastai vienoje viršutinės kūno dalies ar veido pusėje, kartu atsirandant ir kitų simptomų, tokių kaip karščiavimas ir silpnumas</w:t>
      </w:r>
      <w:r>
        <w:t>;</w:t>
      </w:r>
    </w:p>
    <w:p w14:paraId="3B8AA1D5" w14:textId="77777777" w:rsidR="00296C95" w:rsidRDefault="00296C95" w:rsidP="00296C95">
      <w:pPr>
        <w:pStyle w:val="Sraopastraipa"/>
        <w:numPr>
          <w:ilvl w:val="0"/>
          <w:numId w:val="5"/>
        </w:numPr>
        <w:autoSpaceDE w:val="0"/>
        <w:autoSpaceDN w:val="0"/>
        <w:adjustRightInd w:val="0"/>
        <w:ind w:left="540" w:hanging="540"/>
        <w:rPr>
          <w:rFonts w:eastAsia="Calibri"/>
          <w:noProof/>
        </w:rPr>
      </w:pPr>
      <w:r w:rsidRPr="005141A2">
        <w:rPr>
          <w:rFonts w:eastAsia="Calibri"/>
          <w:noProof/>
        </w:rPr>
        <w:t>gripas, viršutinių kvėpavimo takų infekcinė liga, šlapimo takų infekcinė liga, bronchitas, sinusitas, gerklės skausmas ir sunkumas ryjant, cistitas (šlapimo pūslės uždegimas), virusinis gastroenteritas („skrandžio gripas“), dantų infekcija, laringitas, grybelinė pėdų infekcinė liga;</w:t>
      </w:r>
    </w:p>
    <w:p w14:paraId="506F303C" w14:textId="77777777" w:rsidR="00296C95" w:rsidRPr="005141A2" w:rsidRDefault="00296C95" w:rsidP="00296C95">
      <w:pPr>
        <w:pStyle w:val="Sraopastraipa"/>
        <w:numPr>
          <w:ilvl w:val="0"/>
          <w:numId w:val="5"/>
        </w:numPr>
        <w:autoSpaceDE w:val="0"/>
        <w:autoSpaceDN w:val="0"/>
        <w:adjustRightInd w:val="0"/>
        <w:ind w:left="540" w:hanging="540"/>
        <w:rPr>
          <w:rFonts w:eastAsia="Calibri"/>
          <w:noProof/>
        </w:rPr>
      </w:pPr>
      <w:r w:rsidRPr="005141A2">
        <w:rPr>
          <w:rFonts w:eastAsia="Calibri"/>
          <w:noProof/>
        </w:rPr>
        <w:t>laboratorinių tyrimų rodmenų pokyčiai: buvo stebėta raudonųjų kraujo ląstelių kiekio sumažėjimo (anemijos), kepenų ir baltųjų kraujo ląstelių tyrimų rezultatų pokyčių (žr. 2 skyrių) ir raumenų fermento (kreatino fosfokinazės) aktyvumo padidėjimo atvejų;</w:t>
      </w:r>
    </w:p>
    <w:p w14:paraId="549A4F0E" w14:textId="77777777" w:rsidR="00296C95" w:rsidRPr="005141A2" w:rsidRDefault="00296C95" w:rsidP="00296C95">
      <w:pPr>
        <w:pStyle w:val="Sraopastraipa"/>
        <w:numPr>
          <w:ilvl w:val="0"/>
          <w:numId w:val="5"/>
        </w:numPr>
        <w:autoSpaceDE w:val="0"/>
        <w:autoSpaceDN w:val="0"/>
        <w:adjustRightInd w:val="0"/>
        <w:ind w:left="540" w:hanging="540"/>
        <w:rPr>
          <w:rFonts w:eastAsia="Calibri"/>
          <w:noProof/>
        </w:rPr>
      </w:pPr>
      <w:r w:rsidRPr="005141A2">
        <w:rPr>
          <w:rFonts w:eastAsia="Calibri"/>
          <w:noProof/>
        </w:rPr>
        <w:t>lengvos alerginės reakcijos;</w:t>
      </w:r>
    </w:p>
    <w:p w14:paraId="3ED79D15" w14:textId="77777777" w:rsidR="00296C95" w:rsidRPr="005141A2" w:rsidRDefault="00296C95" w:rsidP="00296C95">
      <w:pPr>
        <w:pStyle w:val="Sraopastraipa"/>
        <w:numPr>
          <w:ilvl w:val="0"/>
          <w:numId w:val="5"/>
        </w:numPr>
        <w:autoSpaceDE w:val="0"/>
        <w:autoSpaceDN w:val="0"/>
        <w:adjustRightInd w:val="0"/>
        <w:ind w:left="540" w:hanging="540"/>
        <w:rPr>
          <w:rFonts w:eastAsia="Calibri"/>
          <w:noProof/>
        </w:rPr>
      </w:pPr>
      <w:r w:rsidRPr="005141A2">
        <w:rPr>
          <w:rFonts w:eastAsia="Calibri"/>
          <w:noProof/>
        </w:rPr>
        <w:t>nerimo jutimas;</w:t>
      </w:r>
    </w:p>
    <w:p w14:paraId="70B21607" w14:textId="77777777" w:rsidR="00296C95" w:rsidRPr="005141A2" w:rsidRDefault="00296C95" w:rsidP="00296C95">
      <w:pPr>
        <w:pStyle w:val="Sraopastraipa"/>
        <w:numPr>
          <w:ilvl w:val="0"/>
          <w:numId w:val="5"/>
        </w:numPr>
        <w:autoSpaceDE w:val="0"/>
        <w:autoSpaceDN w:val="0"/>
        <w:adjustRightInd w:val="0"/>
        <w:ind w:left="540" w:hanging="540"/>
        <w:rPr>
          <w:rFonts w:eastAsia="Calibri"/>
          <w:noProof/>
        </w:rPr>
      </w:pPr>
      <w:r w:rsidRPr="005141A2">
        <w:rPr>
          <w:rFonts w:eastAsia="Calibri"/>
          <w:noProof/>
        </w:rPr>
        <w:t>dilgčiojimas ir dygsėjimas, silpnumo pojūtis, tirpimas, dilgčiojimas arba skausmas apatinėje nugaros dalyje ar kojoje (išialgija), rankų ir pirštų tirpimas, deginimo pojūtis, dilgčiojimas arba skausmas (riešo kanalo sindromas);</w:t>
      </w:r>
    </w:p>
    <w:p w14:paraId="7B03FDDB" w14:textId="77777777" w:rsidR="00296C95" w:rsidRPr="005141A2" w:rsidRDefault="00296C95" w:rsidP="00296C95">
      <w:pPr>
        <w:pStyle w:val="Sraopastraipa"/>
        <w:numPr>
          <w:ilvl w:val="0"/>
          <w:numId w:val="5"/>
        </w:numPr>
        <w:autoSpaceDE w:val="0"/>
        <w:autoSpaceDN w:val="0"/>
        <w:adjustRightInd w:val="0"/>
        <w:ind w:left="540" w:hanging="540"/>
        <w:rPr>
          <w:rFonts w:eastAsia="Calibri"/>
          <w:noProof/>
        </w:rPr>
      </w:pPr>
      <w:r w:rsidRPr="005141A2">
        <w:rPr>
          <w:rFonts w:eastAsia="Calibri"/>
          <w:noProof/>
        </w:rPr>
        <w:t>širdies plakimo pojūtis;</w:t>
      </w:r>
    </w:p>
    <w:p w14:paraId="632EA960" w14:textId="77777777" w:rsidR="00296C95" w:rsidRPr="005141A2" w:rsidRDefault="00296C95" w:rsidP="00296C95">
      <w:pPr>
        <w:pStyle w:val="Sraopastraipa"/>
        <w:numPr>
          <w:ilvl w:val="0"/>
          <w:numId w:val="5"/>
        </w:numPr>
        <w:autoSpaceDE w:val="0"/>
        <w:autoSpaceDN w:val="0"/>
        <w:adjustRightInd w:val="0"/>
        <w:ind w:left="540" w:hanging="540"/>
        <w:rPr>
          <w:rFonts w:eastAsia="Calibri"/>
          <w:noProof/>
        </w:rPr>
      </w:pPr>
      <w:r w:rsidRPr="005141A2">
        <w:rPr>
          <w:rFonts w:eastAsia="Calibri"/>
          <w:noProof/>
        </w:rPr>
        <w:t>padidėjęs kraujospūdis;</w:t>
      </w:r>
    </w:p>
    <w:p w14:paraId="1024BA98" w14:textId="77777777" w:rsidR="00296C95" w:rsidRPr="005141A2" w:rsidRDefault="00296C95" w:rsidP="00296C95">
      <w:pPr>
        <w:pStyle w:val="Sraopastraipa"/>
        <w:numPr>
          <w:ilvl w:val="0"/>
          <w:numId w:val="5"/>
        </w:numPr>
        <w:autoSpaceDE w:val="0"/>
        <w:autoSpaceDN w:val="0"/>
        <w:adjustRightInd w:val="0"/>
        <w:ind w:left="540" w:hanging="540"/>
        <w:rPr>
          <w:rFonts w:eastAsia="Calibri"/>
          <w:noProof/>
        </w:rPr>
      </w:pPr>
      <w:r w:rsidRPr="005141A2">
        <w:rPr>
          <w:rFonts w:eastAsia="Calibri"/>
          <w:noProof/>
        </w:rPr>
        <w:lastRenderedPageBreak/>
        <w:t>šleikštulys (vėmimas), dantų skausmas, viršutinės pilvo dalies skausmas;</w:t>
      </w:r>
    </w:p>
    <w:p w14:paraId="6C171037" w14:textId="77777777" w:rsidR="00296C95" w:rsidRPr="005141A2" w:rsidRDefault="00296C95" w:rsidP="00296C95">
      <w:pPr>
        <w:pStyle w:val="Sraopastraipa"/>
        <w:numPr>
          <w:ilvl w:val="0"/>
          <w:numId w:val="5"/>
        </w:numPr>
        <w:autoSpaceDE w:val="0"/>
        <w:autoSpaceDN w:val="0"/>
        <w:adjustRightInd w:val="0"/>
        <w:ind w:left="540" w:hanging="540"/>
        <w:rPr>
          <w:rFonts w:eastAsia="Calibri"/>
          <w:noProof/>
        </w:rPr>
      </w:pPr>
      <w:r w:rsidRPr="005141A2">
        <w:rPr>
          <w:rFonts w:eastAsia="Calibri"/>
          <w:noProof/>
        </w:rPr>
        <w:t>išbėrimas, spuogai;</w:t>
      </w:r>
    </w:p>
    <w:p w14:paraId="4BD5F442" w14:textId="77777777" w:rsidR="00296C95" w:rsidRPr="005141A2" w:rsidRDefault="00296C95" w:rsidP="00296C95">
      <w:pPr>
        <w:pStyle w:val="Sraopastraipa"/>
        <w:numPr>
          <w:ilvl w:val="0"/>
          <w:numId w:val="5"/>
        </w:numPr>
        <w:autoSpaceDE w:val="0"/>
        <w:autoSpaceDN w:val="0"/>
        <w:adjustRightInd w:val="0"/>
        <w:ind w:left="540" w:hanging="540"/>
        <w:rPr>
          <w:rFonts w:eastAsia="Calibri"/>
          <w:noProof/>
        </w:rPr>
      </w:pPr>
      <w:r w:rsidRPr="005141A2">
        <w:rPr>
          <w:rFonts w:eastAsia="Calibri"/>
          <w:noProof/>
        </w:rPr>
        <w:t>sausgyslių, sąnarių, kaulų skausmas, raumenų skausmas (griaučių raumenų skausmas);</w:t>
      </w:r>
    </w:p>
    <w:p w14:paraId="6A085F91" w14:textId="77777777" w:rsidR="00296C95" w:rsidRPr="005141A2" w:rsidRDefault="00296C95" w:rsidP="00296C95">
      <w:pPr>
        <w:pStyle w:val="Sraopastraipa"/>
        <w:numPr>
          <w:ilvl w:val="0"/>
          <w:numId w:val="5"/>
        </w:numPr>
        <w:autoSpaceDE w:val="0"/>
        <w:autoSpaceDN w:val="0"/>
        <w:adjustRightInd w:val="0"/>
        <w:ind w:left="540" w:hanging="540"/>
        <w:rPr>
          <w:rFonts w:eastAsia="Calibri"/>
          <w:noProof/>
        </w:rPr>
      </w:pPr>
      <w:r w:rsidRPr="005141A2">
        <w:rPr>
          <w:rFonts w:eastAsia="Calibri"/>
          <w:noProof/>
        </w:rPr>
        <w:t>dažnesnis nei įprastai noras šlapintis;</w:t>
      </w:r>
    </w:p>
    <w:p w14:paraId="5E47247A" w14:textId="77777777" w:rsidR="00296C95" w:rsidRPr="005141A2" w:rsidRDefault="00296C95" w:rsidP="00296C95">
      <w:pPr>
        <w:pStyle w:val="Sraopastraipa"/>
        <w:numPr>
          <w:ilvl w:val="0"/>
          <w:numId w:val="5"/>
        </w:numPr>
        <w:autoSpaceDE w:val="0"/>
        <w:autoSpaceDN w:val="0"/>
        <w:adjustRightInd w:val="0"/>
        <w:ind w:left="540" w:hanging="540"/>
        <w:rPr>
          <w:rFonts w:eastAsia="Calibri"/>
          <w:noProof/>
        </w:rPr>
      </w:pPr>
      <w:r w:rsidRPr="005141A2">
        <w:rPr>
          <w:rFonts w:eastAsia="Calibri"/>
          <w:noProof/>
        </w:rPr>
        <w:t>gausios mėnesinės;</w:t>
      </w:r>
    </w:p>
    <w:p w14:paraId="6A4F3E40" w14:textId="77777777" w:rsidR="00296C95" w:rsidRPr="005141A2" w:rsidRDefault="00296C95" w:rsidP="00296C95">
      <w:pPr>
        <w:pStyle w:val="Sraopastraipa"/>
        <w:numPr>
          <w:ilvl w:val="0"/>
          <w:numId w:val="5"/>
        </w:numPr>
        <w:autoSpaceDE w:val="0"/>
        <w:autoSpaceDN w:val="0"/>
        <w:adjustRightInd w:val="0"/>
        <w:ind w:left="540" w:hanging="540"/>
        <w:rPr>
          <w:rFonts w:eastAsia="Calibri"/>
          <w:noProof/>
        </w:rPr>
      </w:pPr>
      <w:r w:rsidRPr="005141A2">
        <w:rPr>
          <w:rFonts w:eastAsia="Calibri"/>
          <w:noProof/>
        </w:rPr>
        <w:t>skausmas;</w:t>
      </w:r>
    </w:p>
    <w:p w14:paraId="7D140699" w14:textId="77777777" w:rsidR="00296C95" w:rsidRPr="005141A2" w:rsidRDefault="00296C95" w:rsidP="00296C95">
      <w:pPr>
        <w:pStyle w:val="Sraopastraipa"/>
        <w:numPr>
          <w:ilvl w:val="0"/>
          <w:numId w:val="5"/>
        </w:numPr>
        <w:autoSpaceDE w:val="0"/>
        <w:autoSpaceDN w:val="0"/>
        <w:adjustRightInd w:val="0"/>
        <w:ind w:left="540" w:hanging="540"/>
        <w:rPr>
          <w:rFonts w:eastAsia="Calibri"/>
          <w:noProof/>
        </w:rPr>
      </w:pPr>
      <w:r w:rsidRPr="005141A2">
        <w:rPr>
          <w:rFonts w:eastAsia="Calibri"/>
          <w:noProof/>
        </w:rPr>
        <w:t>energijos stygius ar silpnumas (astenija);</w:t>
      </w:r>
    </w:p>
    <w:p w14:paraId="044E0443" w14:textId="77777777" w:rsidR="00296C95" w:rsidRPr="005141A2" w:rsidRDefault="00296C95" w:rsidP="00296C95">
      <w:pPr>
        <w:pStyle w:val="Sraopastraipa"/>
        <w:numPr>
          <w:ilvl w:val="0"/>
          <w:numId w:val="5"/>
        </w:numPr>
        <w:autoSpaceDE w:val="0"/>
        <w:autoSpaceDN w:val="0"/>
        <w:adjustRightInd w:val="0"/>
        <w:ind w:left="540" w:hanging="540"/>
        <w:rPr>
          <w:rFonts w:eastAsia="Calibri"/>
          <w:noProof/>
        </w:rPr>
      </w:pPr>
      <w:r w:rsidRPr="005141A2">
        <w:rPr>
          <w:rFonts w:eastAsia="Calibri"/>
          <w:noProof/>
        </w:rPr>
        <w:t>kūno masės mažėjimas.</w:t>
      </w:r>
    </w:p>
    <w:p w14:paraId="40062860" w14:textId="77777777" w:rsidR="00296C95" w:rsidRPr="005141A2" w:rsidRDefault="00296C95" w:rsidP="00296C95">
      <w:pPr>
        <w:adjustRightInd w:val="0"/>
        <w:rPr>
          <w:rFonts w:eastAsia="Calibri"/>
          <w:noProof/>
          <w:sz w:val="22"/>
          <w:szCs w:val="22"/>
        </w:rPr>
      </w:pPr>
    </w:p>
    <w:p w14:paraId="4747C0E4"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Nedažni šalutinio poveikio reiškiniai (gali pasireikšti rečiau kaip 1 iš 100 asmenų):</w:t>
      </w:r>
    </w:p>
    <w:p w14:paraId="26BFD8C0" w14:textId="77777777" w:rsidR="00296C95" w:rsidRPr="005141A2" w:rsidRDefault="00296C95" w:rsidP="00296C95">
      <w:pPr>
        <w:pStyle w:val="Sraopastraipa"/>
        <w:numPr>
          <w:ilvl w:val="0"/>
          <w:numId w:val="6"/>
        </w:numPr>
        <w:autoSpaceDE w:val="0"/>
        <w:autoSpaceDN w:val="0"/>
        <w:adjustRightInd w:val="0"/>
        <w:ind w:left="540" w:hanging="540"/>
        <w:rPr>
          <w:rFonts w:eastAsia="Calibri"/>
          <w:noProof/>
        </w:rPr>
      </w:pPr>
      <w:r w:rsidRPr="005141A2">
        <w:rPr>
          <w:rFonts w:eastAsia="Calibri"/>
          <w:noProof/>
        </w:rPr>
        <w:t>kraujo plokštelių kiekio sumažėjimas (nesunki trombocitopenija);</w:t>
      </w:r>
    </w:p>
    <w:p w14:paraId="28EB0323" w14:textId="77777777" w:rsidR="00296C95" w:rsidRPr="005141A2" w:rsidRDefault="00296C95" w:rsidP="00296C95">
      <w:pPr>
        <w:pStyle w:val="Sraopastraipa"/>
        <w:numPr>
          <w:ilvl w:val="0"/>
          <w:numId w:val="6"/>
        </w:numPr>
        <w:autoSpaceDE w:val="0"/>
        <w:autoSpaceDN w:val="0"/>
        <w:adjustRightInd w:val="0"/>
        <w:ind w:left="540" w:hanging="540"/>
        <w:rPr>
          <w:rFonts w:eastAsia="Calibri"/>
          <w:noProof/>
        </w:rPr>
      </w:pPr>
      <w:r w:rsidRPr="005141A2">
        <w:rPr>
          <w:rFonts w:eastAsia="Calibri"/>
          <w:noProof/>
        </w:rPr>
        <w:t>sustiprėję pojūčiai ar jautrumas, ypač odos, duriantis ar tvinkčiojantis vieno ar daugiau nervų skausmas, rankų ar kojų nervų problemos (periferinė neuropatija);</w:t>
      </w:r>
    </w:p>
    <w:p w14:paraId="5AE410D5" w14:textId="77777777" w:rsidR="00296C95" w:rsidRPr="005141A2" w:rsidRDefault="00296C95" w:rsidP="00296C95">
      <w:pPr>
        <w:pStyle w:val="Sraopastraipa"/>
        <w:numPr>
          <w:ilvl w:val="0"/>
          <w:numId w:val="6"/>
        </w:numPr>
        <w:autoSpaceDE w:val="0"/>
        <w:autoSpaceDN w:val="0"/>
        <w:adjustRightInd w:val="0"/>
        <w:ind w:left="540" w:hanging="540"/>
        <w:rPr>
          <w:rFonts w:eastAsia="Calibri"/>
          <w:noProof/>
        </w:rPr>
      </w:pPr>
      <w:r w:rsidRPr="005141A2">
        <w:rPr>
          <w:rFonts w:eastAsia="Calibri"/>
          <w:noProof/>
        </w:rPr>
        <w:t>nagų sutrikimai, sunkios odos reakcijos;</w:t>
      </w:r>
    </w:p>
    <w:p w14:paraId="7A66A147" w14:textId="77777777" w:rsidR="00296C95" w:rsidRPr="005141A2" w:rsidRDefault="00296C95" w:rsidP="00296C95">
      <w:pPr>
        <w:pStyle w:val="Sraopastraipa"/>
        <w:numPr>
          <w:ilvl w:val="0"/>
          <w:numId w:val="6"/>
        </w:numPr>
        <w:autoSpaceDE w:val="0"/>
        <w:autoSpaceDN w:val="0"/>
        <w:adjustRightInd w:val="0"/>
        <w:ind w:left="540" w:hanging="540"/>
        <w:rPr>
          <w:rFonts w:eastAsia="Calibri"/>
          <w:noProof/>
        </w:rPr>
      </w:pPr>
      <w:r w:rsidRPr="005141A2">
        <w:rPr>
          <w:rFonts w:eastAsia="Calibri"/>
          <w:noProof/>
        </w:rPr>
        <w:t>potrauminis skausmas;</w:t>
      </w:r>
    </w:p>
    <w:p w14:paraId="4E462232" w14:textId="77777777" w:rsidR="00296C95" w:rsidRPr="005141A2" w:rsidRDefault="00296C95" w:rsidP="00296C95">
      <w:pPr>
        <w:pStyle w:val="Sraopastraipa"/>
        <w:numPr>
          <w:ilvl w:val="0"/>
          <w:numId w:val="6"/>
        </w:numPr>
        <w:autoSpaceDE w:val="0"/>
        <w:autoSpaceDN w:val="0"/>
        <w:adjustRightInd w:val="0"/>
        <w:ind w:left="540" w:hanging="540"/>
        <w:rPr>
          <w:rFonts w:eastAsia="Calibri"/>
          <w:noProof/>
        </w:rPr>
      </w:pPr>
      <w:r w:rsidRPr="005141A2">
        <w:rPr>
          <w:rFonts w:eastAsia="Calibri"/>
          <w:noProof/>
        </w:rPr>
        <w:t>psoriazė (odos liga);</w:t>
      </w:r>
    </w:p>
    <w:p w14:paraId="739AA650" w14:textId="77777777" w:rsidR="00296C95" w:rsidRPr="005141A2" w:rsidRDefault="00296C95" w:rsidP="00296C95">
      <w:pPr>
        <w:pStyle w:val="Sraopastraipa"/>
        <w:numPr>
          <w:ilvl w:val="0"/>
          <w:numId w:val="6"/>
        </w:numPr>
        <w:autoSpaceDE w:val="0"/>
        <w:autoSpaceDN w:val="0"/>
        <w:adjustRightInd w:val="0"/>
        <w:ind w:left="540" w:hanging="540"/>
        <w:rPr>
          <w:rFonts w:eastAsia="Calibri"/>
          <w:noProof/>
        </w:rPr>
      </w:pPr>
      <w:r w:rsidRPr="005141A2">
        <w:rPr>
          <w:rFonts w:eastAsia="Calibri"/>
          <w:noProof/>
        </w:rPr>
        <w:t>burnos ar lūpų uždegimas;</w:t>
      </w:r>
    </w:p>
    <w:p w14:paraId="0EEB3637" w14:textId="77777777" w:rsidR="00296C95" w:rsidRPr="005141A2" w:rsidRDefault="00296C95" w:rsidP="00296C95">
      <w:pPr>
        <w:pStyle w:val="Sraopastraipa"/>
        <w:numPr>
          <w:ilvl w:val="0"/>
          <w:numId w:val="6"/>
        </w:numPr>
        <w:autoSpaceDE w:val="0"/>
        <w:autoSpaceDN w:val="0"/>
        <w:adjustRightInd w:val="0"/>
        <w:ind w:left="540" w:hanging="540"/>
        <w:rPr>
          <w:rFonts w:eastAsia="Calibri"/>
          <w:noProof/>
        </w:rPr>
      </w:pPr>
      <w:r w:rsidRPr="005141A2">
        <w:rPr>
          <w:rFonts w:eastAsia="Calibri"/>
          <w:noProof/>
        </w:rPr>
        <w:t>nenormalus riebalų (lipidų) kiekis kraujyje.</w:t>
      </w:r>
    </w:p>
    <w:p w14:paraId="708B85DD" w14:textId="77777777" w:rsidR="00296C95" w:rsidRPr="005141A2" w:rsidRDefault="00296C95" w:rsidP="00296C95">
      <w:pPr>
        <w:pStyle w:val="Sraopastraipa"/>
        <w:numPr>
          <w:ilvl w:val="0"/>
          <w:numId w:val="6"/>
        </w:numPr>
        <w:autoSpaceDE w:val="0"/>
        <w:autoSpaceDN w:val="0"/>
        <w:adjustRightInd w:val="0"/>
        <w:ind w:left="540" w:hanging="540"/>
        <w:rPr>
          <w:rFonts w:eastAsia="Calibri"/>
          <w:noProof/>
        </w:rPr>
      </w:pPr>
      <w:r w:rsidRPr="005141A2">
        <w:rPr>
          <w:rFonts w:eastAsia="Calibri"/>
          <w:noProof/>
        </w:rPr>
        <w:t>gaubtinės žarnos uždegimas (kolitas).</w:t>
      </w:r>
    </w:p>
    <w:p w14:paraId="339B5DBB" w14:textId="77777777" w:rsidR="00296C95" w:rsidRPr="005141A2" w:rsidRDefault="00296C95" w:rsidP="00296C95">
      <w:pPr>
        <w:adjustRightInd w:val="0"/>
        <w:rPr>
          <w:rFonts w:eastAsia="Calibri"/>
          <w:noProof/>
          <w:sz w:val="22"/>
          <w:szCs w:val="22"/>
        </w:rPr>
      </w:pPr>
    </w:p>
    <w:p w14:paraId="6A679EE1"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Reti šalutinio poveikio reiškiniai (gali pasireikšti rečiau kaip 1 iš 1 000 asmenų):</w:t>
      </w:r>
    </w:p>
    <w:p w14:paraId="244716AD" w14:textId="77777777" w:rsidR="00296C95" w:rsidRPr="005141A2" w:rsidRDefault="00296C95" w:rsidP="00296C95">
      <w:pPr>
        <w:pStyle w:val="Sraopastraipa"/>
        <w:numPr>
          <w:ilvl w:val="0"/>
          <w:numId w:val="7"/>
        </w:numPr>
        <w:autoSpaceDE w:val="0"/>
        <w:autoSpaceDN w:val="0"/>
        <w:adjustRightInd w:val="0"/>
        <w:ind w:left="540" w:hanging="540"/>
        <w:rPr>
          <w:rFonts w:eastAsia="Calibri"/>
          <w:noProof/>
        </w:rPr>
      </w:pPr>
      <w:r w:rsidRPr="005141A2">
        <w:rPr>
          <w:rFonts w:eastAsia="Calibri"/>
          <w:noProof/>
        </w:rPr>
        <w:t>kepenų uždegimas ar pažeidimas.</w:t>
      </w:r>
    </w:p>
    <w:p w14:paraId="563DA4C4" w14:textId="77777777" w:rsidR="00296C95" w:rsidRPr="005141A2" w:rsidRDefault="00296C95" w:rsidP="00296C95">
      <w:pPr>
        <w:adjustRightInd w:val="0"/>
        <w:rPr>
          <w:rFonts w:eastAsia="Calibri"/>
          <w:noProof/>
          <w:sz w:val="22"/>
          <w:szCs w:val="22"/>
        </w:rPr>
      </w:pPr>
    </w:p>
    <w:p w14:paraId="15E6DCB4"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 xml:space="preserve">Šalutinio poveikio reiškiniai, kurių dažnis nežinomas (negali būti apskaičiuotas pagal turimus duomenis): </w:t>
      </w:r>
    </w:p>
    <w:p w14:paraId="54ADB5A3" w14:textId="77777777" w:rsidR="00296C95" w:rsidRPr="005141A2" w:rsidRDefault="00296C95" w:rsidP="00296C95">
      <w:pPr>
        <w:pStyle w:val="Sraopastraipa"/>
        <w:numPr>
          <w:ilvl w:val="0"/>
          <w:numId w:val="1"/>
        </w:numPr>
        <w:autoSpaceDE w:val="0"/>
        <w:autoSpaceDN w:val="0"/>
        <w:adjustRightInd w:val="0"/>
        <w:rPr>
          <w:rFonts w:eastAsia="Calibri"/>
          <w:noProof/>
        </w:rPr>
      </w:pPr>
      <w:r w:rsidRPr="005141A2">
        <w:rPr>
          <w:rFonts w:eastAsia="Calibri"/>
          <w:noProof/>
        </w:rPr>
        <w:t xml:space="preserve"> plautinė hipertenzija (aukštas kraujospūdis kuris paveikia plaučių arterijas).</w:t>
      </w:r>
    </w:p>
    <w:p w14:paraId="271E1CA9" w14:textId="77777777" w:rsidR="00296C95" w:rsidRPr="005141A2" w:rsidRDefault="00296C95" w:rsidP="00296C95">
      <w:pPr>
        <w:adjustRightInd w:val="0"/>
        <w:rPr>
          <w:rFonts w:eastAsia="Calibri"/>
          <w:noProof/>
          <w:sz w:val="22"/>
          <w:szCs w:val="22"/>
        </w:rPr>
      </w:pPr>
    </w:p>
    <w:p w14:paraId="493E4F31"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Šalutinis poveikis vaikams (10 metų ir vyresniems) ir paaugliams</w:t>
      </w:r>
    </w:p>
    <w:p w14:paraId="7670F5CC" w14:textId="77777777" w:rsidR="00296C95" w:rsidRPr="005141A2" w:rsidRDefault="00296C95" w:rsidP="00296C95">
      <w:pPr>
        <w:adjustRightInd w:val="0"/>
        <w:rPr>
          <w:rFonts w:eastAsia="Calibri"/>
          <w:noProof/>
          <w:sz w:val="22"/>
          <w:szCs w:val="22"/>
        </w:rPr>
      </w:pPr>
      <w:r w:rsidRPr="005141A2">
        <w:rPr>
          <w:rFonts w:eastAsia="Calibri"/>
          <w:noProof/>
          <w:sz w:val="22"/>
          <w:szCs w:val="22"/>
        </w:rPr>
        <w:t>Pirmiau paminėti šalutiniai poveikiai pasireiškia ir vaikams bei paaugliams. Toliau pateikiama informacija yra svarbi vaikams, paaugliams ir jų globėjams.</w:t>
      </w:r>
    </w:p>
    <w:p w14:paraId="66927BA2" w14:textId="77777777" w:rsidR="00296C95" w:rsidRPr="005141A2" w:rsidRDefault="00296C95" w:rsidP="00296C95">
      <w:pPr>
        <w:adjustRightInd w:val="0"/>
        <w:rPr>
          <w:rFonts w:eastAsia="Calibri"/>
          <w:noProof/>
          <w:sz w:val="22"/>
          <w:szCs w:val="22"/>
        </w:rPr>
      </w:pPr>
    </w:p>
    <w:p w14:paraId="1C9DDEAE" w14:textId="77777777" w:rsidR="00296C95" w:rsidRPr="005141A2" w:rsidRDefault="00296C95" w:rsidP="00296C95">
      <w:pPr>
        <w:adjustRightInd w:val="0"/>
        <w:rPr>
          <w:rFonts w:eastAsia="Calibri"/>
          <w:b/>
          <w:bCs/>
          <w:noProof/>
          <w:sz w:val="22"/>
          <w:szCs w:val="22"/>
        </w:rPr>
      </w:pPr>
      <w:r w:rsidRPr="005141A2">
        <w:rPr>
          <w:rFonts w:eastAsia="Calibri"/>
          <w:b/>
          <w:bCs/>
          <w:noProof/>
          <w:sz w:val="22"/>
          <w:szCs w:val="22"/>
        </w:rPr>
        <w:t>Dažni šalutinio poveikio reiškiniai (gali pasireikšti rečiau kaip 1 iš 10 asmenų):</w:t>
      </w:r>
    </w:p>
    <w:p w14:paraId="6F74711B" w14:textId="77777777" w:rsidR="00296C95" w:rsidRPr="005141A2" w:rsidRDefault="00296C95" w:rsidP="00296C95">
      <w:pPr>
        <w:pStyle w:val="Sraopastraipa"/>
        <w:numPr>
          <w:ilvl w:val="0"/>
          <w:numId w:val="7"/>
        </w:numPr>
        <w:autoSpaceDE w:val="0"/>
        <w:autoSpaceDN w:val="0"/>
        <w:adjustRightInd w:val="0"/>
        <w:ind w:left="540" w:hanging="540"/>
        <w:rPr>
          <w:rFonts w:eastAsia="Calibri"/>
          <w:noProof/>
        </w:rPr>
      </w:pPr>
      <w:r w:rsidRPr="005141A2">
        <w:rPr>
          <w:rFonts w:eastAsia="Calibri"/>
          <w:noProof/>
        </w:rPr>
        <w:t>kasos uždegimas.</w:t>
      </w:r>
    </w:p>
    <w:p w14:paraId="612405FA" w14:textId="77777777" w:rsidR="00296C95" w:rsidRPr="005141A2" w:rsidRDefault="00296C95" w:rsidP="00296C95">
      <w:pPr>
        <w:tabs>
          <w:tab w:val="left" w:pos="1560"/>
        </w:tabs>
        <w:jc w:val="both"/>
        <w:rPr>
          <w:rFonts w:eastAsia="Calibri"/>
          <w:noProof/>
          <w:sz w:val="22"/>
          <w:szCs w:val="22"/>
          <w:highlight w:val="yellow"/>
        </w:rPr>
      </w:pPr>
    </w:p>
    <w:p w14:paraId="3E063AB0" w14:textId="77777777" w:rsidR="00296C95" w:rsidRPr="005141A2" w:rsidRDefault="00296C95" w:rsidP="00296C95">
      <w:pPr>
        <w:tabs>
          <w:tab w:val="left" w:pos="567"/>
        </w:tabs>
        <w:jc w:val="both"/>
        <w:rPr>
          <w:b/>
          <w:noProof/>
          <w:snapToGrid w:val="0"/>
          <w:sz w:val="22"/>
          <w:szCs w:val="22"/>
        </w:rPr>
      </w:pPr>
      <w:r w:rsidRPr="005141A2">
        <w:rPr>
          <w:b/>
          <w:noProof/>
          <w:snapToGrid w:val="0"/>
          <w:sz w:val="22"/>
          <w:szCs w:val="22"/>
        </w:rPr>
        <w:t>Pranešimas apie šalutinį poveikį</w:t>
      </w:r>
    </w:p>
    <w:p w14:paraId="100636E0" w14:textId="77777777" w:rsidR="00296C95" w:rsidRPr="005141A2" w:rsidRDefault="00296C95" w:rsidP="00296C95">
      <w:pPr>
        <w:tabs>
          <w:tab w:val="left" w:pos="567"/>
        </w:tabs>
        <w:rPr>
          <w:snapToGrid w:val="0"/>
          <w:sz w:val="22"/>
          <w:szCs w:val="22"/>
        </w:rPr>
      </w:pPr>
      <w:r w:rsidRPr="005141A2">
        <w:rPr>
          <w:snapToGrid w:val="0"/>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w:t>
      </w:r>
      <w:r w:rsidRPr="005141A2">
        <w:rPr>
          <w:snapToGrid w:val="0"/>
          <w:sz w:val="22"/>
          <w:szCs w:val="22"/>
        </w:rPr>
        <w:t xml:space="preserve"> Pranešdami apie šalutinį poveikį galite mums padėti gauti daugiau informacijos apie šio vaisto saugumą.</w:t>
      </w:r>
    </w:p>
    <w:p w14:paraId="5973E70C" w14:textId="77777777" w:rsidR="00296C95" w:rsidRPr="005141A2" w:rsidRDefault="00296C95" w:rsidP="00296C95">
      <w:pPr>
        <w:pStyle w:val="BTEMEASMCA"/>
      </w:pPr>
    </w:p>
    <w:p w14:paraId="4E738FA0" w14:textId="77777777" w:rsidR="00296C95" w:rsidRPr="005141A2" w:rsidRDefault="00296C95" w:rsidP="00296C95">
      <w:pPr>
        <w:pStyle w:val="BTEMEASMCA"/>
      </w:pPr>
    </w:p>
    <w:p w14:paraId="4259C5EA" w14:textId="77777777" w:rsidR="00296C95" w:rsidRPr="005141A2" w:rsidRDefault="00296C95" w:rsidP="00296C95">
      <w:pPr>
        <w:pStyle w:val="PI-1EMEASMCA"/>
      </w:pPr>
      <w:bookmarkStart w:id="6" w:name="_Toc129243268"/>
      <w:bookmarkStart w:id="7" w:name="_Toc129243143"/>
      <w:r w:rsidRPr="005141A2">
        <w:t>5.</w:t>
      </w:r>
      <w:r w:rsidRPr="005141A2">
        <w:tab/>
      </w:r>
      <w:bookmarkEnd w:id="6"/>
      <w:bookmarkEnd w:id="7"/>
      <w:r w:rsidRPr="005141A2">
        <w:t xml:space="preserve"> Kaip laikyti </w:t>
      </w:r>
      <w:proofErr w:type="spellStart"/>
      <w:r w:rsidRPr="005141A2">
        <w:t>Clefirem</w:t>
      </w:r>
      <w:proofErr w:type="spellEnd"/>
    </w:p>
    <w:p w14:paraId="090A8537" w14:textId="77777777" w:rsidR="00296C95" w:rsidRPr="005141A2" w:rsidRDefault="00296C95" w:rsidP="00296C95">
      <w:pPr>
        <w:pStyle w:val="BTEMEASMCA"/>
      </w:pPr>
    </w:p>
    <w:p w14:paraId="73A55556" w14:textId="77777777" w:rsidR="00296C95" w:rsidRPr="005141A2" w:rsidRDefault="00296C95" w:rsidP="00296C95">
      <w:pPr>
        <w:adjustRightInd w:val="0"/>
        <w:rPr>
          <w:rFonts w:eastAsia="Calibri"/>
          <w:noProof/>
          <w:sz w:val="22"/>
          <w:szCs w:val="22"/>
        </w:rPr>
      </w:pPr>
      <w:r w:rsidRPr="005141A2">
        <w:rPr>
          <w:rFonts w:eastAsia="Calibri"/>
          <w:noProof/>
          <w:sz w:val="22"/>
          <w:szCs w:val="22"/>
        </w:rPr>
        <w:t>Šį vaistą laikykite vaikams nepastebimoje ir nepasiekiamoje vietoje.</w:t>
      </w:r>
    </w:p>
    <w:p w14:paraId="28C7B396" w14:textId="77777777" w:rsidR="00296C95" w:rsidRPr="005141A2" w:rsidRDefault="00296C95" w:rsidP="00296C95">
      <w:pPr>
        <w:adjustRightInd w:val="0"/>
        <w:rPr>
          <w:rFonts w:eastAsia="Calibri"/>
          <w:noProof/>
          <w:sz w:val="22"/>
          <w:szCs w:val="22"/>
        </w:rPr>
      </w:pPr>
    </w:p>
    <w:p w14:paraId="10415856" w14:textId="77777777" w:rsidR="00296C95" w:rsidRPr="005141A2" w:rsidRDefault="00296C95" w:rsidP="00296C95">
      <w:pPr>
        <w:adjustRightInd w:val="0"/>
        <w:rPr>
          <w:rFonts w:eastAsia="Calibri"/>
          <w:noProof/>
          <w:sz w:val="22"/>
          <w:szCs w:val="22"/>
        </w:rPr>
      </w:pPr>
      <w:r w:rsidRPr="005141A2">
        <w:rPr>
          <w:rFonts w:eastAsia="Calibri"/>
          <w:noProof/>
          <w:sz w:val="22"/>
          <w:szCs w:val="22"/>
        </w:rPr>
        <w:t>Ant dėžutės ir lizdinės plokštelės po „EXP“ nurodytam tinkamumo laikui pasibaigus, šio vaisto vartoti negalima. Vaistas tinkamas vartoti iki paskutinės nurodyto mėnesio dienos.</w:t>
      </w:r>
    </w:p>
    <w:p w14:paraId="35E6A2BA" w14:textId="77777777" w:rsidR="00296C95" w:rsidRPr="005141A2" w:rsidRDefault="00296C95" w:rsidP="00296C95">
      <w:pPr>
        <w:adjustRightInd w:val="0"/>
        <w:rPr>
          <w:rFonts w:eastAsia="Calibri"/>
          <w:noProof/>
          <w:sz w:val="22"/>
          <w:szCs w:val="22"/>
        </w:rPr>
      </w:pPr>
    </w:p>
    <w:p w14:paraId="6BFD77FC" w14:textId="77777777" w:rsidR="00296C95" w:rsidRPr="005141A2" w:rsidRDefault="00296C95" w:rsidP="00296C95">
      <w:pPr>
        <w:adjustRightInd w:val="0"/>
        <w:rPr>
          <w:rFonts w:eastAsia="Calibri"/>
          <w:noProof/>
          <w:sz w:val="22"/>
          <w:szCs w:val="22"/>
        </w:rPr>
      </w:pPr>
      <w:r w:rsidRPr="005141A2">
        <w:rPr>
          <w:rFonts w:eastAsia="Calibri"/>
          <w:noProof/>
          <w:sz w:val="22"/>
          <w:szCs w:val="22"/>
        </w:rPr>
        <w:t>Šiam vaistui specialių laikymo sąlygų nereikia.</w:t>
      </w:r>
    </w:p>
    <w:p w14:paraId="75F0E426" w14:textId="77777777" w:rsidR="00296C95" w:rsidRPr="005141A2" w:rsidRDefault="00296C95" w:rsidP="00296C95">
      <w:pPr>
        <w:adjustRightInd w:val="0"/>
        <w:rPr>
          <w:rFonts w:eastAsia="Calibri"/>
          <w:noProof/>
          <w:sz w:val="22"/>
          <w:szCs w:val="22"/>
        </w:rPr>
      </w:pPr>
    </w:p>
    <w:p w14:paraId="356D6B55" w14:textId="77777777" w:rsidR="00296C95" w:rsidRPr="005141A2" w:rsidRDefault="00296C95" w:rsidP="00296C95">
      <w:pPr>
        <w:adjustRightInd w:val="0"/>
        <w:rPr>
          <w:sz w:val="22"/>
          <w:szCs w:val="22"/>
        </w:rPr>
      </w:pPr>
      <w:r w:rsidRPr="005141A2">
        <w:rPr>
          <w:rFonts w:eastAsia="Calibri"/>
          <w:noProof/>
          <w:sz w:val="22"/>
          <w:szCs w:val="22"/>
        </w:rPr>
        <w:t>Vaistų negalima išmesti į kanalizaciją arba su buitinėmis atliekomis. Kaip išmesti nereikalingus</w:t>
      </w:r>
      <w:r w:rsidRPr="005141A2">
        <w:rPr>
          <w:sz w:val="22"/>
          <w:szCs w:val="22"/>
        </w:rPr>
        <w:t xml:space="preserve"> vaistus, klauskite vaistininko. Šios priemonės padės apsaugoti aplinką.</w:t>
      </w:r>
    </w:p>
    <w:p w14:paraId="41BB7A83" w14:textId="77777777" w:rsidR="00296C95" w:rsidRPr="005141A2" w:rsidRDefault="00296C95" w:rsidP="00296C95">
      <w:pPr>
        <w:pStyle w:val="BTEMEASMCA"/>
      </w:pPr>
    </w:p>
    <w:p w14:paraId="5057DD3D" w14:textId="77777777" w:rsidR="00296C95" w:rsidRPr="005141A2" w:rsidRDefault="00296C95" w:rsidP="00296C95">
      <w:pPr>
        <w:pStyle w:val="BTEMEASMCA"/>
      </w:pPr>
    </w:p>
    <w:p w14:paraId="55CF4B58" w14:textId="77777777" w:rsidR="00296C95" w:rsidRPr="005141A2" w:rsidRDefault="00296C95" w:rsidP="00296C95">
      <w:pPr>
        <w:pStyle w:val="PI-1EMEASMCA"/>
      </w:pPr>
      <w:bookmarkStart w:id="8" w:name="_Toc129243269"/>
      <w:bookmarkStart w:id="9" w:name="_Toc129243144"/>
      <w:r w:rsidRPr="005141A2">
        <w:lastRenderedPageBreak/>
        <w:t>6.</w:t>
      </w:r>
      <w:r w:rsidRPr="005141A2">
        <w:tab/>
      </w:r>
      <w:bookmarkEnd w:id="8"/>
      <w:bookmarkEnd w:id="9"/>
      <w:r w:rsidRPr="005141A2">
        <w:t>Pakuotės turinys ir kita informacija</w:t>
      </w:r>
    </w:p>
    <w:p w14:paraId="0C8A552D" w14:textId="77777777" w:rsidR="00296C95" w:rsidRPr="005141A2" w:rsidRDefault="00296C95" w:rsidP="00296C95">
      <w:pPr>
        <w:pStyle w:val="BTEMEASMCA"/>
      </w:pPr>
    </w:p>
    <w:p w14:paraId="31F24989" w14:textId="77777777" w:rsidR="00296C95" w:rsidRPr="005141A2" w:rsidRDefault="00296C95" w:rsidP="00296C95">
      <w:pPr>
        <w:pStyle w:val="PI-3EMEASMCA"/>
      </w:pPr>
      <w:proofErr w:type="spellStart"/>
      <w:r w:rsidRPr="005141A2">
        <w:t>Clefirem</w:t>
      </w:r>
      <w:proofErr w:type="spellEnd"/>
      <w:r w:rsidRPr="005141A2">
        <w:t xml:space="preserve"> sudėtis</w:t>
      </w:r>
    </w:p>
    <w:p w14:paraId="36FBCA5D" w14:textId="77777777" w:rsidR="00296C95" w:rsidRPr="005141A2" w:rsidRDefault="00296C95" w:rsidP="00296C95">
      <w:pPr>
        <w:pStyle w:val="BT-EMEASMCA"/>
        <w:tabs>
          <w:tab w:val="clear" w:pos="360"/>
        </w:tabs>
      </w:pPr>
      <w:r w:rsidRPr="005141A2">
        <w:t xml:space="preserve">Veiklioji medžiaga yra teriflunomidas. Kiekvienoje tabletėje yra 14 mg teriflunomido. </w:t>
      </w:r>
    </w:p>
    <w:p w14:paraId="748F1119" w14:textId="77777777" w:rsidR="00296C95" w:rsidRPr="005141A2" w:rsidRDefault="00296C95" w:rsidP="00296C95">
      <w:pPr>
        <w:pStyle w:val="BT-EMEASMCA"/>
        <w:tabs>
          <w:tab w:val="clear" w:pos="360"/>
        </w:tabs>
      </w:pPr>
      <w:r w:rsidRPr="005141A2">
        <w:t>Pagalbinės medžiagos yra laktozė monohidratas, kukurūzų krakmolas, mikrokristalinė celiuliozė (E460), karboksimetilkrakmolo A natrio druska, hidroksipropilceliuliozė (E463), magnio stearatas (E470b), bevandenis koloidinis silicio dioksidas (E551), hipromeliozė, titano dioksidas (E171), indigokarminas (E132), triacetinas (E1518)  (žr. 2 skyrių „Clefirem sudėtyje yra laktozės“).</w:t>
      </w:r>
    </w:p>
    <w:p w14:paraId="2F8FD894" w14:textId="77777777" w:rsidR="00296C95" w:rsidRPr="005141A2" w:rsidRDefault="00296C95" w:rsidP="00296C95">
      <w:pPr>
        <w:pStyle w:val="PI-3EMEASMCA"/>
      </w:pPr>
    </w:p>
    <w:p w14:paraId="3C748034" w14:textId="77777777" w:rsidR="00296C95" w:rsidRPr="005141A2" w:rsidRDefault="00296C95" w:rsidP="00296C95">
      <w:pPr>
        <w:pStyle w:val="PI-3EMEASMCA"/>
      </w:pPr>
      <w:proofErr w:type="spellStart"/>
      <w:r w:rsidRPr="005141A2">
        <w:t>Clefirem</w:t>
      </w:r>
      <w:proofErr w:type="spellEnd"/>
      <w:r w:rsidRPr="005141A2">
        <w:t xml:space="preserve"> išvaizda ir kiekis pakuotėje</w:t>
      </w:r>
    </w:p>
    <w:p w14:paraId="5C672DF2" w14:textId="77777777" w:rsidR="00296C95" w:rsidRPr="005141A2" w:rsidRDefault="00296C95" w:rsidP="00296C95">
      <w:pPr>
        <w:pStyle w:val="BTEMEASMCA"/>
      </w:pPr>
      <w:r w:rsidRPr="005141A2">
        <w:t>Clefirem 14 mg plėvele dengtos tabletės yra šviesiai mėlynos spalvos, apvalios, maždaug 7,1 mm skersmens, abipus išgaubtos plėvele dengtos tabletės, lygios iš abiejų pusių.</w:t>
      </w:r>
    </w:p>
    <w:p w14:paraId="7D5A7BB2" w14:textId="77777777" w:rsidR="00296C95" w:rsidRPr="005141A2" w:rsidRDefault="00296C95" w:rsidP="00296C95">
      <w:pPr>
        <w:pStyle w:val="BTEMEASMCA"/>
      </w:pPr>
    </w:p>
    <w:p w14:paraId="13485341" w14:textId="77777777" w:rsidR="00296C95" w:rsidRPr="005141A2" w:rsidRDefault="00296C95" w:rsidP="00296C95">
      <w:pPr>
        <w:pStyle w:val="BTEMEASMCA"/>
      </w:pPr>
      <w:r w:rsidRPr="005141A2">
        <w:t>Clefirem 14 mg plėvele dengtos tabletės tiekiamos aliuminio lizdinėse plokštelėse, supakuotose į kartonines dėžutes po 28 arba 84 tabletes.</w:t>
      </w:r>
    </w:p>
    <w:p w14:paraId="58AE9431" w14:textId="77777777" w:rsidR="00296C95" w:rsidRPr="005141A2" w:rsidRDefault="00296C95" w:rsidP="00296C95">
      <w:pPr>
        <w:pStyle w:val="BTEMEASMCA"/>
      </w:pPr>
    </w:p>
    <w:p w14:paraId="3C7802C1" w14:textId="77777777" w:rsidR="00296C95" w:rsidRPr="005141A2" w:rsidRDefault="00296C95" w:rsidP="00296C95">
      <w:pPr>
        <w:pStyle w:val="BTEMEASMCA"/>
      </w:pPr>
      <w:r w:rsidRPr="005141A2">
        <w:t>Gali būti tiekiamos ne visų dydžių pakuotės.</w:t>
      </w:r>
    </w:p>
    <w:p w14:paraId="630E6F9E" w14:textId="77777777" w:rsidR="00296C95" w:rsidRPr="005141A2" w:rsidRDefault="00296C95" w:rsidP="00296C95">
      <w:pPr>
        <w:pStyle w:val="BTEMEASMCA"/>
      </w:pPr>
    </w:p>
    <w:p w14:paraId="3BDCE182" w14:textId="77777777" w:rsidR="00296C95" w:rsidRPr="005141A2" w:rsidRDefault="00296C95" w:rsidP="00296C95">
      <w:pPr>
        <w:pStyle w:val="PI-3EMEASMCA"/>
      </w:pPr>
      <w:r w:rsidRPr="005141A2">
        <w:t>Registruotojas ir gamintojas</w:t>
      </w:r>
    </w:p>
    <w:p w14:paraId="23C3FB4A" w14:textId="77777777" w:rsidR="00296C95" w:rsidRPr="005141A2" w:rsidRDefault="00296C95" w:rsidP="00296C95">
      <w:pPr>
        <w:pStyle w:val="PI-3EMEASMCA"/>
        <w:rPr>
          <w:b w:val="0"/>
          <w:i/>
        </w:rPr>
      </w:pPr>
    </w:p>
    <w:p w14:paraId="308C0F2A" w14:textId="77777777" w:rsidR="00296C95" w:rsidRPr="005141A2" w:rsidRDefault="00296C95" w:rsidP="00296C95">
      <w:pPr>
        <w:pStyle w:val="PI-3EMEASMCA"/>
        <w:rPr>
          <w:b w:val="0"/>
          <w:i/>
        </w:rPr>
      </w:pPr>
      <w:r w:rsidRPr="005141A2">
        <w:rPr>
          <w:b w:val="0"/>
          <w:i/>
        </w:rPr>
        <w:t xml:space="preserve">Registruotojas </w:t>
      </w:r>
    </w:p>
    <w:p w14:paraId="082E8A77" w14:textId="77777777" w:rsidR="00296C95" w:rsidRPr="005141A2" w:rsidRDefault="00296C95" w:rsidP="00296C95">
      <w:pPr>
        <w:rPr>
          <w:rFonts w:eastAsiaTheme="minorHAnsi"/>
          <w:noProof/>
          <w:sz w:val="22"/>
          <w:szCs w:val="22"/>
        </w:rPr>
      </w:pPr>
      <w:proofErr w:type="spellStart"/>
      <w:r w:rsidRPr="005141A2">
        <w:rPr>
          <w:sz w:val="22"/>
          <w:szCs w:val="22"/>
        </w:rPr>
        <w:t>Bausch</w:t>
      </w:r>
      <w:proofErr w:type="spellEnd"/>
      <w:r w:rsidRPr="005141A2">
        <w:rPr>
          <w:sz w:val="22"/>
          <w:szCs w:val="22"/>
        </w:rPr>
        <w:t xml:space="preserve"> </w:t>
      </w:r>
      <w:proofErr w:type="spellStart"/>
      <w:r w:rsidRPr="005141A2">
        <w:rPr>
          <w:sz w:val="22"/>
          <w:szCs w:val="22"/>
        </w:rPr>
        <w:t>Health</w:t>
      </w:r>
      <w:proofErr w:type="spellEnd"/>
      <w:r w:rsidRPr="005141A2">
        <w:rPr>
          <w:sz w:val="22"/>
          <w:szCs w:val="22"/>
        </w:rPr>
        <w:t xml:space="preserve"> </w:t>
      </w:r>
      <w:proofErr w:type="spellStart"/>
      <w:r w:rsidRPr="005141A2">
        <w:rPr>
          <w:sz w:val="22"/>
          <w:szCs w:val="22"/>
        </w:rPr>
        <w:t>Ireland</w:t>
      </w:r>
      <w:proofErr w:type="spellEnd"/>
      <w:r w:rsidRPr="005141A2">
        <w:rPr>
          <w:sz w:val="22"/>
          <w:szCs w:val="22"/>
        </w:rPr>
        <w:t xml:space="preserve"> </w:t>
      </w:r>
      <w:proofErr w:type="spellStart"/>
      <w:r w:rsidRPr="005141A2">
        <w:rPr>
          <w:sz w:val="22"/>
          <w:szCs w:val="22"/>
        </w:rPr>
        <w:t>Limited</w:t>
      </w:r>
      <w:proofErr w:type="spellEnd"/>
    </w:p>
    <w:p w14:paraId="7C82A04A" w14:textId="77777777" w:rsidR="00296C95" w:rsidRPr="005141A2" w:rsidRDefault="00296C95" w:rsidP="00296C95">
      <w:pPr>
        <w:rPr>
          <w:sz w:val="22"/>
          <w:szCs w:val="22"/>
        </w:rPr>
      </w:pPr>
      <w:r w:rsidRPr="005141A2">
        <w:rPr>
          <w:sz w:val="22"/>
          <w:szCs w:val="22"/>
        </w:rPr>
        <w:t xml:space="preserve">3013 Lake </w:t>
      </w:r>
      <w:proofErr w:type="spellStart"/>
      <w:r w:rsidRPr="005141A2">
        <w:rPr>
          <w:sz w:val="22"/>
          <w:szCs w:val="22"/>
        </w:rPr>
        <w:t>Drive</w:t>
      </w:r>
      <w:proofErr w:type="spellEnd"/>
    </w:p>
    <w:p w14:paraId="3A4C2567" w14:textId="77777777" w:rsidR="00296C95" w:rsidRPr="005141A2" w:rsidRDefault="00296C95" w:rsidP="00296C95">
      <w:pPr>
        <w:rPr>
          <w:sz w:val="22"/>
          <w:szCs w:val="22"/>
        </w:rPr>
      </w:pPr>
      <w:proofErr w:type="spellStart"/>
      <w:r w:rsidRPr="005141A2">
        <w:rPr>
          <w:sz w:val="22"/>
          <w:szCs w:val="22"/>
        </w:rPr>
        <w:t>Citywest</w:t>
      </w:r>
      <w:proofErr w:type="spellEnd"/>
      <w:r w:rsidRPr="005141A2">
        <w:rPr>
          <w:sz w:val="22"/>
          <w:szCs w:val="22"/>
        </w:rPr>
        <w:t xml:space="preserve"> </w:t>
      </w:r>
      <w:proofErr w:type="spellStart"/>
      <w:r w:rsidRPr="005141A2">
        <w:rPr>
          <w:sz w:val="22"/>
          <w:szCs w:val="22"/>
        </w:rPr>
        <w:t>Business</w:t>
      </w:r>
      <w:proofErr w:type="spellEnd"/>
      <w:r w:rsidRPr="005141A2">
        <w:rPr>
          <w:sz w:val="22"/>
          <w:szCs w:val="22"/>
        </w:rPr>
        <w:t xml:space="preserve"> </w:t>
      </w:r>
      <w:proofErr w:type="spellStart"/>
      <w:r w:rsidRPr="005141A2">
        <w:rPr>
          <w:sz w:val="22"/>
          <w:szCs w:val="22"/>
        </w:rPr>
        <w:t>Campus</w:t>
      </w:r>
      <w:proofErr w:type="spellEnd"/>
    </w:p>
    <w:p w14:paraId="1643B743" w14:textId="77777777" w:rsidR="00296C95" w:rsidRPr="005141A2" w:rsidRDefault="00296C95" w:rsidP="00296C95">
      <w:pPr>
        <w:rPr>
          <w:sz w:val="22"/>
          <w:szCs w:val="22"/>
        </w:rPr>
      </w:pPr>
      <w:r w:rsidRPr="005141A2">
        <w:rPr>
          <w:sz w:val="22"/>
          <w:szCs w:val="22"/>
        </w:rPr>
        <w:t>Dublin 24, D24PPT3</w:t>
      </w:r>
    </w:p>
    <w:p w14:paraId="3EDA4CD2" w14:textId="77777777" w:rsidR="00296C95" w:rsidRPr="005141A2" w:rsidRDefault="00296C95" w:rsidP="00296C95">
      <w:pPr>
        <w:rPr>
          <w:sz w:val="22"/>
          <w:szCs w:val="22"/>
        </w:rPr>
      </w:pPr>
      <w:r w:rsidRPr="005141A2">
        <w:rPr>
          <w:sz w:val="22"/>
          <w:szCs w:val="22"/>
        </w:rPr>
        <w:t>Airija</w:t>
      </w:r>
    </w:p>
    <w:p w14:paraId="57C1F911" w14:textId="77777777" w:rsidR="00296C95" w:rsidRPr="005141A2" w:rsidRDefault="00296C95" w:rsidP="00296C95">
      <w:pPr>
        <w:ind w:left="567" w:hanging="567"/>
        <w:jc w:val="both"/>
        <w:rPr>
          <w:sz w:val="22"/>
          <w:szCs w:val="22"/>
        </w:rPr>
      </w:pPr>
    </w:p>
    <w:p w14:paraId="477CE6C7" w14:textId="77777777" w:rsidR="00296C95" w:rsidRPr="005141A2" w:rsidRDefault="00296C95" w:rsidP="00296C95">
      <w:pPr>
        <w:ind w:left="567" w:hanging="567"/>
        <w:jc w:val="both"/>
        <w:rPr>
          <w:i/>
          <w:sz w:val="22"/>
          <w:szCs w:val="22"/>
        </w:rPr>
      </w:pPr>
      <w:r w:rsidRPr="005141A2">
        <w:rPr>
          <w:i/>
          <w:sz w:val="22"/>
          <w:szCs w:val="22"/>
        </w:rPr>
        <w:t>Gamintoja</w:t>
      </w:r>
      <w:r>
        <w:rPr>
          <w:i/>
          <w:sz w:val="22"/>
          <w:szCs w:val="22"/>
        </w:rPr>
        <w:t>s</w:t>
      </w:r>
    </w:p>
    <w:p w14:paraId="1DAE45D3" w14:textId="77777777" w:rsidR="00296C95" w:rsidRPr="005141A2" w:rsidRDefault="00296C95" w:rsidP="00296C95">
      <w:pPr>
        <w:rPr>
          <w:lang w:val="pl-PL"/>
        </w:rPr>
      </w:pPr>
      <w:proofErr w:type="spellStart"/>
      <w:r w:rsidRPr="005141A2">
        <w:rPr>
          <w:lang w:val="pl-PL"/>
        </w:rPr>
        <w:t>Bausch</w:t>
      </w:r>
      <w:proofErr w:type="spellEnd"/>
      <w:r w:rsidRPr="005141A2">
        <w:rPr>
          <w:lang w:val="pl-PL"/>
        </w:rPr>
        <w:t xml:space="preserve"> </w:t>
      </w:r>
      <w:proofErr w:type="spellStart"/>
      <w:r w:rsidRPr="005141A2">
        <w:rPr>
          <w:lang w:val="pl-PL"/>
        </w:rPr>
        <w:t>Health</w:t>
      </w:r>
      <w:proofErr w:type="spellEnd"/>
      <w:r w:rsidRPr="005141A2">
        <w:rPr>
          <w:lang w:val="pl-PL"/>
        </w:rPr>
        <w:t xml:space="preserve"> Poland Sp. z.o.o. </w:t>
      </w:r>
    </w:p>
    <w:p w14:paraId="41B967D9" w14:textId="77777777" w:rsidR="00296C95" w:rsidRPr="005141A2" w:rsidRDefault="00296C95" w:rsidP="00296C95">
      <w:pPr>
        <w:rPr>
          <w:lang w:val="pl-PL"/>
        </w:rPr>
      </w:pPr>
      <w:proofErr w:type="spellStart"/>
      <w:r w:rsidRPr="005141A2">
        <w:t>Ul</w:t>
      </w:r>
      <w:proofErr w:type="spellEnd"/>
      <w:r w:rsidRPr="005141A2">
        <w:t xml:space="preserve">. </w:t>
      </w:r>
      <w:proofErr w:type="spellStart"/>
      <w:r w:rsidRPr="005141A2">
        <w:t>Kosztowska</w:t>
      </w:r>
      <w:proofErr w:type="spellEnd"/>
      <w:r w:rsidRPr="005141A2">
        <w:t xml:space="preserve"> 21</w:t>
      </w:r>
    </w:p>
    <w:p w14:paraId="00D1D284" w14:textId="77777777" w:rsidR="00296C95" w:rsidRPr="005141A2" w:rsidRDefault="00296C95" w:rsidP="00296C95">
      <w:r w:rsidRPr="005141A2">
        <w:t xml:space="preserve">41-409 </w:t>
      </w:r>
      <w:proofErr w:type="spellStart"/>
      <w:r w:rsidRPr="005141A2">
        <w:t>Mysłowice</w:t>
      </w:r>
      <w:proofErr w:type="spellEnd"/>
      <w:r w:rsidRPr="005141A2">
        <w:t xml:space="preserve"> </w:t>
      </w:r>
    </w:p>
    <w:p w14:paraId="0C85CDE6" w14:textId="77777777" w:rsidR="00296C95" w:rsidRPr="005141A2" w:rsidRDefault="00296C95" w:rsidP="00296C95">
      <w:r w:rsidRPr="005141A2">
        <w:t>Lenkija</w:t>
      </w:r>
    </w:p>
    <w:p w14:paraId="0438B006" w14:textId="77777777" w:rsidR="00296C95" w:rsidRPr="005141A2" w:rsidRDefault="00296C95" w:rsidP="00296C95">
      <w:pPr>
        <w:rPr>
          <w:sz w:val="22"/>
          <w:szCs w:val="22"/>
        </w:rPr>
      </w:pPr>
    </w:p>
    <w:p w14:paraId="0DC58F64" w14:textId="77777777" w:rsidR="00296C95" w:rsidRPr="005141A2" w:rsidRDefault="00296C95" w:rsidP="00296C95">
      <w:pPr>
        <w:rPr>
          <w:sz w:val="22"/>
          <w:szCs w:val="22"/>
        </w:rPr>
      </w:pPr>
    </w:p>
    <w:p w14:paraId="6F1AA9CF" w14:textId="77777777" w:rsidR="00296C95" w:rsidRPr="005141A2" w:rsidRDefault="00296C95" w:rsidP="00296C95">
      <w:pPr>
        <w:rPr>
          <w:b/>
          <w:bCs/>
          <w:sz w:val="22"/>
          <w:szCs w:val="22"/>
        </w:rPr>
      </w:pPr>
      <w:r w:rsidRPr="005141A2">
        <w:rPr>
          <w:b/>
          <w:bCs/>
          <w:sz w:val="22"/>
          <w:szCs w:val="22"/>
        </w:rPr>
        <w:t>Šis pakuotės lapelis paskutinį kartą peržiūrėtas</w:t>
      </w:r>
      <w:r>
        <w:rPr>
          <w:b/>
          <w:bCs/>
          <w:sz w:val="22"/>
          <w:szCs w:val="22"/>
        </w:rPr>
        <w:t xml:space="preserve"> 2026-02-06</w:t>
      </w:r>
      <w:r w:rsidRPr="005141A2">
        <w:rPr>
          <w:b/>
          <w:bCs/>
          <w:sz w:val="22"/>
          <w:szCs w:val="22"/>
        </w:rPr>
        <w:t>.</w:t>
      </w:r>
    </w:p>
    <w:p w14:paraId="6CF14E6A" w14:textId="77777777" w:rsidR="00296C95" w:rsidRPr="005141A2" w:rsidRDefault="00296C95" w:rsidP="00296C95">
      <w:pPr>
        <w:rPr>
          <w:sz w:val="22"/>
          <w:szCs w:val="22"/>
        </w:rPr>
      </w:pPr>
    </w:p>
    <w:p w14:paraId="005A236F" w14:textId="77777777" w:rsidR="00296C95" w:rsidRPr="005141A2" w:rsidRDefault="00296C95" w:rsidP="00296C95">
      <w:pPr>
        <w:numPr>
          <w:ilvl w:val="12"/>
          <w:numId w:val="0"/>
        </w:numPr>
        <w:tabs>
          <w:tab w:val="left" w:pos="567"/>
        </w:tabs>
        <w:ind w:right="-2"/>
        <w:rPr>
          <w:iCs/>
          <w:snapToGrid w:val="0"/>
          <w:sz w:val="22"/>
          <w:szCs w:val="22"/>
        </w:rPr>
      </w:pPr>
    </w:p>
    <w:p w14:paraId="1D0E1498" w14:textId="77777777" w:rsidR="00296C95" w:rsidRPr="005141A2" w:rsidRDefault="00296C95" w:rsidP="00296C95">
      <w:pPr>
        <w:numPr>
          <w:ilvl w:val="12"/>
          <w:numId w:val="0"/>
        </w:numPr>
        <w:tabs>
          <w:tab w:val="left" w:pos="567"/>
        </w:tabs>
        <w:ind w:right="-2"/>
        <w:rPr>
          <w:snapToGrid w:val="0"/>
          <w:sz w:val="22"/>
          <w:szCs w:val="22"/>
        </w:rPr>
      </w:pPr>
      <w:r w:rsidRPr="005141A2">
        <w:rPr>
          <w:snapToGrid w:val="0"/>
          <w:sz w:val="22"/>
          <w:szCs w:val="22"/>
        </w:rPr>
        <w:t>Išsami informacija apie šį vaistą pateikiama Valstybinės vaistų kontrolės tarnybos prie Lietuvos Respublikos sveikatos apsaugos ministerijos tinklalapyje</w:t>
      </w:r>
      <w:r w:rsidRPr="005141A2">
        <w:rPr>
          <w:i/>
          <w:snapToGrid w:val="0"/>
          <w:sz w:val="22"/>
          <w:szCs w:val="22"/>
        </w:rPr>
        <w:t xml:space="preserve"> </w:t>
      </w:r>
      <w:hyperlink r:id="rId5" w:history="1">
        <w:r w:rsidRPr="005141A2">
          <w:rPr>
            <w:rFonts w:eastAsia="SimSun"/>
            <w:snapToGrid w:val="0"/>
            <w:color w:val="0000FF"/>
            <w:sz w:val="22"/>
            <w:szCs w:val="22"/>
            <w:u w:val="single"/>
          </w:rPr>
          <w:t>http://www.vvkt.lt/</w:t>
        </w:r>
      </w:hyperlink>
      <w:r w:rsidRPr="005141A2">
        <w:rPr>
          <w:snapToGrid w:val="0"/>
          <w:sz w:val="22"/>
          <w:szCs w:val="22"/>
        </w:rPr>
        <w:t>.</w:t>
      </w:r>
    </w:p>
    <w:p w14:paraId="4038D8B2" w14:textId="77777777" w:rsidR="00296C95" w:rsidRPr="005141A2" w:rsidRDefault="00296C95" w:rsidP="00296C95">
      <w:pPr>
        <w:numPr>
          <w:ilvl w:val="12"/>
          <w:numId w:val="0"/>
        </w:numPr>
        <w:tabs>
          <w:tab w:val="left" w:pos="567"/>
        </w:tabs>
        <w:ind w:right="-2"/>
        <w:rPr>
          <w:snapToGrid w:val="0"/>
          <w:sz w:val="22"/>
          <w:szCs w:val="22"/>
        </w:rPr>
      </w:pPr>
    </w:p>
    <w:p w14:paraId="1764071C" w14:textId="77777777" w:rsidR="00222FED" w:rsidRDefault="00222FED"/>
    <w:sectPr w:rsidR="00222FED" w:rsidSect="00296C95">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6F2C" w14:textId="77777777" w:rsidR="00296C95" w:rsidRDefault="00296C9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1FC" w14:textId="77777777" w:rsidR="00296C95" w:rsidRDefault="00296C9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3359" w14:textId="77777777" w:rsidR="00296C95" w:rsidRDefault="00296C95">
    <w:pPr>
      <w:tabs>
        <w:tab w:val="center" w:pos="4819"/>
        <w:tab w:val="right" w:pos="9638"/>
      </w:tabs>
      <w:rPr>
        <w:szCs w:val="24"/>
        <w:lang w:eastAsia="lt-LT"/>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05D8" w14:textId="77777777" w:rsidR="00296C95" w:rsidRDefault="00296C9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2672" w14:textId="77777777" w:rsidR="00296C95" w:rsidRDefault="00296C9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DA3BD" w14:textId="77777777" w:rsidR="00296C95" w:rsidRDefault="00296C95">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B66"/>
    <w:multiLevelType w:val="hybridMultilevel"/>
    <w:tmpl w:val="4724B7B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A148A1"/>
    <w:multiLevelType w:val="hybridMultilevel"/>
    <w:tmpl w:val="16A86B16"/>
    <w:lvl w:ilvl="0" w:tplc="A62EC9E6">
      <w:numFmt w:val="bullet"/>
      <w:lvlText w:val="-"/>
      <w:lvlJc w:val="left"/>
      <w:pPr>
        <w:ind w:left="719" w:hanging="567"/>
      </w:pPr>
      <w:rPr>
        <w:rFonts w:ascii="Times New Roman" w:eastAsia="Times New Roman" w:hAnsi="Times New Roman" w:cs="Times New Roman" w:hint="default"/>
        <w:w w:val="100"/>
        <w:sz w:val="22"/>
        <w:szCs w:val="22"/>
        <w:lang w:val="en-US" w:eastAsia="en-US" w:bidi="ar-SA"/>
      </w:rPr>
    </w:lvl>
    <w:lvl w:ilvl="1" w:tplc="353EF024">
      <w:numFmt w:val="bullet"/>
      <w:lvlText w:val="•"/>
      <w:lvlJc w:val="left"/>
      <w:pPr>
        <w:ind w:left="1640" w:hanging="567"/>
      </w:pPr>
      <w:rPr>
        <w:rFonts w:hint="default"/>
        <w:lang w:val="en-US" w:eastAsia="en-US" w:bidi="ar-SA"/>
      </w:rPr>
    </w:lvl>
    <w:lvl w:ilvl="2" w:tplc="4272909A">
      <w:numFmt w:val="bullet"/>
      <w:lvlText w:val="•"/>
      <w:lvlJc w:val="left"/>
      <w:pPr>
        <w:ind w:left="2561" w:hanging="567"/>
      </w:pPr>
      <w:rPr>
        <w:rFonts w:hint="default"/>
        <w:lang w:val="en-US" w:eastAsia="en-US" w:bidi="ar-SA"/>
      </w:rPr>
    </w:lvl>
    <w:lvl w:ilvl="3" w:tplc="CA56DA20">
      <w:numFmt w:val="bullet"/>
      <w:lvlText w:val="•"/>
      <w:lvlJc w:val="left"/>
      <w:pPr>
        <w:ind w:left="3481" w:hanging="567"/>
      </w:pPr>
      <w:rPr>
        <w:rFonts w:hint="default"/>
        <w:lang w:val="en-US" w:eastAsia="en-US" w:bidi="ar-SA"/>
      </w:rPr>
    </w:lvl>
    <w:lvl w:ilvl="4" w:tplc="7ECCE658">
      <w:numFmt w:val="bullet"/>
      <w:lvlText w:val="•"/>
      <w:lvlJc w:val="left"/>
      <w:pPr>
        <w:ind w:left="4402" w:hanging="567"/>
      </w:pPr>
      <w:rPr>
        <w:rFonts w:hint="default"/>
        <w:lang w:val="en-US" w:eastAsia="en-US" w:bidi="ar-SA"/>
      </w:rPr>
    </w:lvl>
    <w:lvl w:ilvl="5" w:tplc="4D94B4CA">
      <w:numFmt w:val="bullet"/>
      <w:lvlText w:val="•"/>
      <w:lvlJc w:val="left"/>
      <w:pPr>
        <w:ind w:left="5323" w:hanging="567"/>
      </w:pPr>
      <w:rPr>
        <w:rFonts w:hint="default"/>
        <w:lang w:val="en-US" w:eastAsia="en-US" w:bidi="ar-SA"/>
      </w:rPr>
    </w:lvl>
    <w:lvl w:ilvl="6" w:tplc="2EACD76A">
      <w:numFmt w:val="bullet"/>
      <w:lvlText w:val="•"/>
      <w:lvlJc w:val="left"/>
      <w:pPr>
        <w:ind w:left="6243" w:hanging="567"/>
      </w:pPr>
      <w:rPr>
        <w:rFonts w:hint="default"/>
        <w:lang w:val="en-US" w:eastAsia="en-US" w:bidi="ar-SA"/>
      </w:rPr>
    </w:lvl>
    <w:lvl w:ilvl="7" w:tplc="B79EAF26">
      <w:numFmt w:val="bullet"/>
      <w:lvlText w:val="•"/>
      <w:lvlJc w:val="left"/>
      <w:pPr>
        <w:ind w:left="7164" w:hanging="567"/>
      </w:pPr>
      <w:rPr>
        <w:rFonts w:hint="default"/>
        <w:lang w:val="en-US" w:eastAsia="en-US" w:bidi="ar-SA"/>
      </w:rPr>
    </w:lvl>
    <w:lvl w:ilvl="8" w:tplc="C9FAF5C4">
      <w:numFmt w:val="bullet"/>
      <w:lvlText w:val="•"/>
      <w:lvlJc w:val="left"/>
      <w:pPr>
        <w:ind w:left="8085" w:hanging="567"/>
      </w:pPr>
      <w:rPr>
        <w:rFonts w:hint="default"/>
        <w:lang w:val="en-US" w:eastAsia="en-US" w:bidi="ar-SA"/>
      </w:rPr>
    </w:lvl>
  </w:abstractNum>
  <w:abstractNum w:abstractNumId="2"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41D5E29"/>
    <w:multiLevelType w:val="hybridMultilevel"/>
    <w:tmpl w:val="B7F6F116"/>
    <w:lvl w:ilvl="0" w:tplc="267E3586">
      <w:start w:val="1"/>
      <w:numFmt w:val="bullet"/>
      <w:lvlText w:val="-"/>
      <w:lvlJc w:val="left"/>
      <w:pPr>
        <w:ind w:left="780" w:hanging="360"/>
      </w:pPr>
      <w:rPr>
        <w:rFonts w:ascii="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1BF4237C"/>
    <w:multiLevelType w:val="hybridMultilevel"/>
    <w:tmpl w:val="E2DCD5A0"/>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062488"/>
    <w:multiLevelType w:val="hybridMultilevel"/>
    <w:tmpl w:val="968C266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39C16FB5"/>
    <w:multiLevelType w:val="hybridMultilevel"/>
    <w:tmpl w:val="97E6003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AC3999"/>
    <w:multiLevelType w:val="hybridMultilevel"/>
    <w:tmpl w:val="F9083E00"/>
    <w:lvl w:ilvl="0" w:tplc="F3BE6D90">
      <w:start w:val="1"/>
      <w:numFmt w:val="bullet"/>
      <w:pStyle w:val="BT-EMEASMCA"/>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06E4183"/>
    <w:multiLevelType w:val="hybridMultilevel"/>
    <w:tmpl w:val="51B887C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5CB00B11"/>
    <w:multiLevelType w:val="hybridMultilevel"/>
    <w:tmpl w:val="4C7ED72C"/>
    <w:lvl w:ilvl="0" w:tplc="60D65E6C">
      <w:numFmt w:val="bullet"/>
      <w:lvlText w:val="-"/>
      <w:lvlJc w:val="left"/>
      <w:pPr>
        <w:ind w:left="502" w:hanging="360"/>
      </w:pPr>
      <w:rPr>
        <w:rFonts w:ascii="Times New Roman" w:eastAsia="Calibri" w:hAnsi="Times New Roman" w:cs="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6FDE6038"/>
    <w:multiLevelType w:val="hybridMultilevel"/>
    <w:tmpl w:val="DA021C9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7CC31C11"/>
    <w:multiLevelType w:val="hybridMultilevel"/>
    <w:tmpl w:val="DCEE3A4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35527008">
    <w:abstractNumId w:val="10"/>
  </w:num>
  <w:num w:numId="2" w16cid:durableId="1237860254">
    <w:abstractNumId w:val="8"/>
  </w:num>
  <w:num w:numId="3" w16cid:durableId="1118452285">
    <w:abstractNumId w:val="5"/>
  </w:num>
  <w:num w:numId="4" w16cid:durableId="437793996">
    <w:abstractNumId w:val="4"/>
  </w:num>
  <w:num w:numId="5" w16cid:durableId="1953777892">
    <w:abstractNumId w:val="9"/>
  </w:num>
  <w:num w:numId="6" w16cid:durableId="468480605">
    <w:abstractNumId w:val="6"/>
  </w:num>
  <w:num w:numId="7" w16cid:durableId="986975735">
    <w:abstractNumId w:val="11"/>
  </w:num>
  <w:num w:numId="8" w16cid:durableId="1618832419">
    <w:abstractNumId w:val="7"/>
  </w:num>
  <w:num w:numId="9" w16cid:durableId="1640722654">
    <w:abstractNumId w:val="12"/>
  </w:num>
  <w:num w:numId="10" w16cid:durableId="1957787348">
    <w:abstractNumId w:val="0"/>
  </w:num>
  <w:num w:numId="11" w16cid:durableId="543325191">
    <w:abstractNumId w:val="2"/>
  </w:num>
  <w:num w:numId="12" w16cid:durableId="47651778">
    <w:abstractNumId w:val="3"/>
  </w:num>
  <w:num w:numId="13" w16cid:durableId="677006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95"/>
    <w:rsid w:val="00222FED"/>
    <w:rsid w:val="00296C95"/>
    <w:rsid w:val="005F173E"/>
    <w:rsid w:val="008B3AD4"/>
    <w:rsid w:val="00984A0A"/>
    <w:rsid w:val="00D047C4"/>
    <w:rsid w:val="00D56122"/>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E1D5"/>
  <w15:chartTrackingRefBased/>
  <w15:docId w15:val="{061D1BA3-0C6D-4EE1-89D6-B851FB05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6C95"/>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296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6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6C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6C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6C9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96C9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6C9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96C9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6C9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6C9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6C9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6C9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6C9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6C9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96C9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6C9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96C9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6C9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96C9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6C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6C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6C9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6C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6C95"/>
    <w:rPr>
      <w:i/>
      <w:iCs/>
      <w:color w:val="404040" w:themeColor="text1" w:themeTint="BF"/>
    </w:rPr>
  </w:style>
  <w:style w:type="paragraph" w:styleId="Sraopastraipa">
    <w:name w:val="List Paragraph"/>
    <w:basedOn w:val="prastasis"/>
    <w:uiPriority w:val="34"/>
    <w:qFormat/>
    <w:rsid w:val="00296C95"/>
    <w:pPr>
      <w:ind w:left="720"/>
      <w:contextualSpacing/>
    </w:pPr>
  </w:style>
  <w:style w:type="character" w:styleId="Rykuspabraukimas">
    <w:name w:val="Intense Emphasis"/>
    <w:basedOn w:val="Numatytasispastraiposriftas"/>
    <w:uiPriority w:val="21"/>
    <w:qFormat/>
    <w:rsid w:val="00296C95"/>
    <w:rPr>
      <w:i/>
      <w:iCs/>
      <w:color w:val="0F4761" w:themeColor="accent1" w:themeShade="BF"/>
    </w:rPr>
  </w:style>
  <w:style w:type="paragraph" w:styleId="Iskirtacitata">
    <w:name w:val="Intense Quote"/>
    <w:basedOn w:val="prastasis"/>
    <w:next w:val="prastasis"/>
    <w:link w:val="IskirtacitataDiagrama"/>
    <w:uiPriority w:val="30"/>
    <w:qFormat/>
    <w:rsid w:val="00296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6C95"/>
    <w:rPr>
      <w:i/>
      <w:iCs/>
      <w:color w:val="0F4761" w:themeColor="accent1" w:themeShade="BF"/>
    </w:rPr>
  </w:style>
  <w:style w:type="character" w:styleId="Rykinuoroda">
    <w:name w:val="Intense Reference"/>
    <w:basedOn w:val="Numatytasispastraiposriftas"/>
    <w:uiPriority w:val="32"/>
    <w:qFormat/>
    <w:rsid w:val="00296C95"/>
    <w:rPr>
      <w:b/>
      <w:bCs/>
      <w:smallCaps/>
      <w:color w:val="0F4761" w:themeColor="accent1" w:themeShade="BF"/>
      <w:spacing w:val="5"/>
    </w:rPr>
  </w:style>
  <w:style w:type="paragraph" w:styleId="Antrats">
    <w:name w:val="header"/>
    <w:basedOn w:val="prastasis"/>
    <w:link w:val="AntratsDiagrama"/>
    <w:uiPriority w:val="99"/>
    <w:rsid w:val="00296C95"/>
    <w:pPr>
      <w:tabs>
        <w:tab w:val="center" w:pos="4819"/>
        <w:tab w:val="right" w:pos="9638"/>
      </w:tabs>
    </w:pPr>
  </w:style>
  <w:style w:type="character" w:customStyle="1" w:styleId="AntratsDiagrama">
    <w:name w:val="Antraštės Diagrama"/>
    <w:basedOn w:val="Numatytasispastraiposriftas"/>
    <w:link w:val="Antrats"/>
    <w:uiPriority w:val="99"/>
    <w:rsid w:val="00296C95"/>
    <w:rPr>
      <w:rFonts w:eastAsia="Times New Roman"/>
      <w:kern w:val="0"/>
      <w:sz w:val="24"/>
      <w:szCs w:val="20"/>
      <w14:ligatures w14:val="none"/>
    </w:rPr>
  </w:style>
  <w:style w:type="paragraph" w:styleId="Pagrindinistekstas">
    <w:name w:val="Body Text"/>
    <w:basedOn w:val="prastasis"/>
    <w:link w:val="PagrindinistekstasDiagrama"/>
    <w:uiPriority w:val="1"/>
    <w:qFormat/>
    <w:rsid w:val="00296C95"/>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1"/>
    <w:rsid w:val="00296C95"/>
    <w:rPr>
      <w:rFonts w:eastAsia="SimSun"/>
      <w:i/>
      <w:color w:val="008000"/>
      <w:kern w:val="0"/>
      <w:szCs w:val="20"/>
      <w:lang w:val="en-GB"/>
      <w14:ligatures w14:val="none"/>
    </w:rPr>
  </w:style>
  <w:style w:type="paragraph" w:customStyle="1" w:styleId="BTEMEASMCA">
    <w:name w:val="BT EMEA_SMCA"/>
    <w:basedOn w:val="prastasis"/>
    <w:link w:val="BTEMEASMCAChar"/>
    <w:autoRedefine/>
    <w:rsid w:val="00296C95"/>
    <w:rPr>
      <w:rFonts w:eastAsia="SimSun"/>
      <w:noProof/>
      <w:sz w:val="22"/>
      <w:szCs w:val="22"/>
      <w:lang w:val="x-none" w:eastAsia="x-none"/>
    </w:rPr>
  </w:style>
  <w:style w:type="character" w:customStyle="1" w:styleId="BTEMEASMCAChar">
    <w:name w:val="BT EMEA_SMCA Char"/>
    <w:link w:val="BTEMEASMCA"/>
    <w:locked/>
    <w:rsid w:val="00296C95"/>
    <w:rPr>
      <w:rFonts w:eastAsia="SimSun"/>
      <w:noProof/>
      <w:kern w:val="0"/>
      <w:lang w:val="x-none" w:eastAsia="x-none"/>
      <w14:ligatures w14:val="none"/>
    </w:rPr>
  </w:style>
  <w:style w:type="paragraph" w:customStyle="1" w:styleId="PI-1EMEASMCA">
    <w:name w:val="PI-1 EMEA_SMCA"/>
    <w:basedOn w:val="Antrat2"/>
    <w:autoRedefine/>
    <w:rsid w:val="00296C95"/>
    <w:pPr>
      <w:keepLines w:val="0"/>
      <w:tabs>
        <w:tab w:val="left" w:pos="567"/>
      </w:tabs>
      <w:spacing w:before="0" w:after="0"/>
      <w:jc w:val="both"/>
    </w:pPr>
    <w:rPr>
      <w:rFonts w:ascii="Times New Roman" w:eastAsia="Times New Roman" w:hAnsi="Times New Roman" w:cs="Times New Roman"/>
      <w:b/>
      <w:color w:val="auto"/>
      <w:sz w:val="22"/>
      <w:szCs w:val="22"/>
    </w:rPr>
  </w:style>
  <w:style w:type="character" w:customStyle="1" w:styleId="TTEMEASMCAChar">
    <w:name w:val="TT EMEA_SMCA Char"/>
    <w:basedOn w:val="Numatytasispastraiposriftas"/>
    <w:link w:val="TTEMEASMCA"/>
    <w:locked/>
    <w:rsid w:val="00296C95"/>
    <w:rPr>
      <w:b/>
    </w:rPr>
  </w:style>
  <w:style w:type="paragraph" w:customStyle="1" w:styleId="TTEMEASMCA">
    <w:name w:val="TT EMEA_SMCA"/>
    <w:basedOn w:val="Antrat1"/>
    <w:link w:val="TTEMEASMCAChar"/>
    <w:autoRedefine/>
    <w:rsid w:val="00296C95"/>
    <w:pPr>
      <w:keepNext w:val="0"/>
      <w:keepLines w:val="0"/>
      <w:tabs>
        <w:tab w:val="left" w:pos="567"/>
      </w:tabs>
      <w:spacing w:before="0" w:after="0"/>
      <w:ind w:left="1287" w:hanging="1287"/>
      <w:jc w:val="center"/>
    </w:pPr>
    <w:rPr>
      <w:rFonts w:ascii="Times New Roman" w:eastAsiaTheme="minorHAnsi" w:hAnsi="Times New Roman" w:cs="Times New Roman"/>
      <w:b/>
      <w:color w:val="auto"/>
      <w:sz w:val="22"/>
      <w:szCs w:val="22"/>
    </w:rPr>
  </w:style>
  <w:style w:type="paragraph" w:customStyle="1" w:styleId="BT-EMEASMCA">
    <w:name w:val="BT- EMEA_SMCA"/>
    <w:basedOn w:val="BTEMEASMCA"/>
    <w:autoRedefine/>
    <w:rsid w:val="00296C95"/>
    <w:pPr>
      <w:numPr>
        <w:numId w:val="2"/>
      </w:numPr>
      <w:tabs>
        <w:tab w:val="num" w:pos="360"/>
        <w:tab w:val="left" w:pos="567"/>
        <w:tab w:val="left" w:pos="1135"/>
      </w:tabs>
      <w:ind w:left="540" w:hanging="540"/>
    </w:pPr>
    <w:rPr>
      <w:rFonts w:eastAsia="Calibri"/>
      <w:kern w:val="2"/>
      <w:lang w:val="lt-LT" w:eastAsia="en-US"/>
      <w14:ligatures w14:val="standardContextual"/>
    </w:rPr>
  </w:style>
  <w:style w:type="paragraph" w:customStyle="1" w:styleId="PI-3EMEASMCA">
    <w:name w:val="PI-3 EMEA_SMCA"/>
    <w:basedOn w:val="prastasis"/>
    <w:autoRedefine/>
    <w:rsid w:val="00296C95"/>
    <w:pPr>
      <w:spacing w:line="220" w:lineRule="exact"/>
      <w:jc w:val="both"/>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apris.vvkt.lt/vvkt-web/public/medications"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11912</Words>
  <Characters>6790</Characters>
  <Application>Microsoft Office Word</Application>
  <DocSecurity>0</DocSecurity>
  <Lines>56</Lines>
  <Paragraphs>37</Paragraphs>
  <ScaleCrop>false</ScaleCrop>
  <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2026-02-11T13:47:00Z</dcterms:created>
  <dcterms:modified xsi:type="dcterms:W3CDTF">2026-02-11T13:47:00Z</dcterms:modified>
</cp:coreProperties>
</file>