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D6B6" w14:textId="77777777" w:rsidR="00A52A40" w:rsidRPr="00414672" w:rsidRDefault="00A52A40" w:rsidP="00A52A40">
      <w:pPr>
        <w:pStyle w:val="TTEMEASMCA"/>
        <w:contextualSpacing/>
        <w:outlineLvl w:val="2"/>
      </w:pPr>
      <w:proofErr w:type="spellStart"/>
      <w:r w:rsidRPr="00414672">
        <w:t>Pakuotės</w:t>
      </w:r>
      <w:proofErr w:type="spellEnd"/>
      <w:r w:rsidRPr="00414672">
        <w:t xml:space="preserve"> </w:t>
      </w:r>
      <w:proofErr w:type="spellStart"/>
      <w:r w:rsidRPr="00414672">
        <w:t>lapelis</w:t>
      </w:r>
      <w:proofErr w:type="spellEnd"/>
      <w:r w:rsidRPr="00414672">
        <w:t xml:space="preserve">: </w:t>
      </w:r>
      <w:proofErr w:type="spellStart"/>
      <w:r w:rsidRPr="00414672">
        <w:t>informacija</w:t>
      </w:r>
      <w:proofErr w:type="spellEnd"/>
      <w:r w:rsidRPr="00414672">
        <w:t xml:space="preserve"> </w:t>
      </w:r>
      <w:proofErr w:type="spellStart"/>
      <w:r w:rsidRPr="00414672">
        <w:t>pacientui</w:t>
      </w:r>
      <w:proofErr w:type="spellEnd"/>
    </w:p>
    <w:p w14:paraId="0073D2A5" w14:textId="77777777" w:rsidR="00A52A40" w:rsidRPr="006D2309" w:rsidRDefault="00A52A40" w:rsidP="00A52A40">
      <w:pPr>
        <w:spacing w:after="0" w:line="240" w:lineRule="auto"/>
        <w:contextualSpacing/>
        <w:outlineLvl w:val="2"/>
        <w:rPr>
          <w:b/>
          <w:bCs/>
          <w:lang w:val="lt-LT"/>
        </w:rPr>
      </w:pPr>
    </w:p>
    <w:p w14:paraId="7664C533" w14:textId="77777777" w:rsidR="00A52A40" w:rsidRPr="006D2309" w:rsidRDefault="00A52A40" w:rsidP="00A52A40">
      <w:pPr>
        <w:pStyle w:val="BTEMEASMCA"/>
        <w:jc w:val="center"/>
        <w:rPr>
          <w:b/>
          <w:bCs/>
        </w:rPr>
      </w:pPr>
      <w:r w:rsidRPr="006D2309">
        <w:rPr>
          <w:b/>
          <w:bCs/>
        </w:rPr>
        <w:t>Bilastine STADA 20 mg tabletės</w:t>
      </w:r>
    </w:p>
    <w:p w14:paraId="12EE3DC0" w14:textId="77777777" w:rsidR="00A52A40" w:rsidRPr="003A5245" w:rsidRDefault="00A52A40" w:rsidP="00A52A40">
      <w:pPr>
        <w:pStyle w:val="BTEMEASMCA"/>
        <w:jc w:val="center"/>
      </w:pPr>
      <w:r w:rsidRPr="003A5245">
        <w:t>bilastinas</w:t>
      </w:r>
    </w:p>
    <w:p w14:paraId="58C3B64E" w14:textId="77777777" w:rsidR="00A52A40" w:rsidRDefault="00A52A40" w:rsidP="00A52A40">
      <w:pPr>
        <w:pStyle w:val="BTEMEASMCA"/>
      </w:pPr>
    </w:p>
    <w:p w14:paraId="6735BA15" w14:textId="77777777" w:rsidR="00A52A40" w:rsidRPr="00173C6A" w:rsidRDefault="00A52A40" w:rsidP="00A52A40">
      <w:pPr>
        <w:pStyle w:val="BTEMEASMCA"/>
      </w:pPr>
      <w:r w:rsidRPr="006D2309">
        <w:rPr>
          <w:b/>
          <w:bCs/>
        </w:rPr>
        <w:t>Atidžiai perskaitykite visą šį lapelį, prieš pradėdami vartoti vaistą, nes jame pateikiama Jums svarbi informacija</w:t>
      </w:r>
      <w:r w:rsidRPr="00173C6A">
        <w:t>.</w:t>
      </w:r>
    </w:p>
    <w:p w14:paraId="1330991D" w14:textId="77777777" w:rsidR="00A52A40" w:rsidRPr="000A144F" w:rsidRDefault="00A52A40" w:rsidP="00A52A40">
      <w:pPr>
        <w:pStyle w:val="Sraopastraipa"/>
        <w:numPr>
          <w:ilvl w:val="0"/>
          <w:numId w:val="3"/>
        </w:numPr>
        <w:spacing w:after="0" w:line="240" w:lineRule="auto"/>
        <w:ind w:left="540" w:hanging="540"/>
        <w:outlineLvl w:val="2"/>
        <w:rPr>
          <w:rFonts w:ascii="Times New Roman" w:hAnsi="Times New Roman"/>
          <w:lang w:val="lt-LT"/>
        </w:rPr>
      </w:pPr>
      <w:r w:rsidRPr="000A144F">
        <w:rPr>
          <w:rFonts w:ascii="Times New Roman" w:hAnsi="Times New Roman"/>
          <w:lang w:val="lt-LT"/>
        </w:rPr>
        <w:t>Neišmeskite šio lapelio, nes vėl gali prireikti jį perskaityti.</w:t>
      </w:r>
    </w:p>
    <w:p w14:paraId="4A6EAD13" w14:textId="77777777" w:rsidR="00A52A40" w:rsidRPr="000A144F" w:rsidRDefault="00A52A40" w:rsidP="00A52A40">
      <w:pPr>
        <w:pStyle w:val="Sraopastraipa"/>
        <w:numPr>
          <w:ilvl w:val="0"/>
          <w:numId w:val="3"/>
        </w:numPr>
        <w:spacing w:after="0" w:line="240" w:lineRule="auto"/>
        <w:ind w:left="540" w:hanging="540"/>
        <w:outlineLvl w:val="2"/>
        <w:rPr>
          <w:rFonts w:ascii="Times New Roman" w:hAnsi="Times New Roman"/>
          <w:lang w:val="lt-LT"/>
        </w:rPr>
      </w:pPr>
      <w:r w:rsidRPr="000A144F">
        <w:rPr>
          <w:rFonts w:ascii="Times New Roman" w:hAnsi="Times New Roman"/>
          <w:lang w:val="lt-LT"/>
        </w:rPr>
        <w:t>Jeigu kiltų daugiau klausimų, kreipkitės į gydytoją arba vaistininką.</w:t>
      </w:r>
    </w:p>
    <w:p w14:paraId="12F28CF1" w14:textId="77777777" w:rsidR="00A52A40" w:rsidRPr="000A144F" w:rsidRDefault="00A52A40" w:rsidP="00A52A40">
      <w:pPr>
        <w:pStyle w:val="Sraopastraipa"/>
        <w:numPr>
          <w:ilvl w:val="0"/>
          <w:numId w:val="3"/>
        </w:numPr>
        <w:spacing w:after="0" w:line="240" w:lineRule="auto"/>
        <w:ind w:left="540" w:hanging="540"/>
        <w:outlineLvl w:val="2"/>
        <w:rPr>
          <w:rFonts w:ascii="Times New Roman" w:hAnsi="Times New Roman"/>
          <w:lang w:val="lt-LT"/>
        </w:rPr>
      </w:pPr>
      <w:r w:rsidRPr="000A144F">
        <w:rPr>
          <w:rFonts w:ascii="Times New Roman" w:hAnsi="Times New Roman"/>
          <w:lang w:val="lt-LT"/>
        </w:rPr>
        <w:t>Šis vaistas skirtas tik Jums, todėl kitiems žmonėms jo duoti negalima. Vaistas gali jiems pakenkti (net tiems, kurių ligos požymiai yra tokie patys kaip Jūsų).</w:t>
      </w:r>
    </w:p>
    <w:p w14:paraId="7E15C79F" w14:textId="77777777" w:rsidR="00A52A40" w:rsidRPr="000A144F" w:rsidRDefault="00A52A40" w:rsidP="00A52A40">
      <w:pPr>
        <w:pStyle w:val="Sraopastraipa"/>
        <w:numPr>
          <w:ilvl w:val="0"/>
          <w:numId w:val="3"/>
        </w:numPr>
        <w:spacing w:after="0" w:line="240" w:lineRule="auto"/>
        <w:ind w:left="540" w:hanging="540"/>
        <w:outlineLvl w:val="2"/>
        <w:rPr>
          <w:rFonts w:ascii="Times New Roman" w:hAnsi="Times New Roman"/>
          <w:lang w:val="lt-LT"/>
        </w:rPr>
      </w:pPr>
      <w:r w:rsidRPr="000A144F">
        <w:rPr>
          <w:rFonts w:ascii="Times New Roman" w:hAnsi="Times New Roman"/>
          <w:lang w:val="lt-LT"/>
        </w:rPr>
        <w:t>Jeigu pasireiškė šalutinis poveikis (net jeigu jis šiame lapelyje nenurodytas ) , kreipkitės į gydytoją arba vaistininką. Žr. 4 skyrių.</w:t>
      </w:r>
    </w:p>
    <w:p w14:paraId="2498294E" w14:textId="77777777" w:rsidR="00A52A40" w:rsidRPr="006D2309" w:rsidRDefault="00A52A40" w:rsidP="00A52A40">
      <w:pPr>
        <w:spacing w:after="0" w:line="240" w:lineRule="auto"/>
        <w:ind w:left="540" w:hanging="540"/>
        <w:contextualSpacing/>
        <w:outlineLvl w:val="2"/>
        <w:rPr>
          <w:b/>
          <w:bCs/>
          <w:lang w:val="lt-LT"/>
        </w:rPr>
      </w:pPr>
    </w:p>
    <w:p w14:paraId="7C7569A0" w14:textId="77777777" w:rsidR="00A52A40" w:rsidRPr="006D2309" w:rsidRDefault="00A52A40" w:rsidP="00A52A40">
      <w:pPr>
        <w:pStyle w:val="BTEMEASMCA"/>
        <w:rPr>
          <w:b/>
          <w:bCs/>
        </w:rPr>
      </w:pPr>
      <w:r w:rsidRPr="006D2309">
        <w:rPr>
          <w:b/>
          <w:bCs/>
        </w:rPr>
        <w:t>Apie ką rašoma šiame lapelyje?</w:t>
      </w:r>
    </w:p>
    <w:p w14:paraId="3F622C97" w14:textId="77777777" w:rsidR="00A52A40" w:rsidRPr="00E54F05" w:rsidRDefault="00A52A40" w:rsidP="00A52A40">
      <w:pPr>
        <w:pStyle w:val="BTEMEASMCA"/>
      </w:pPr>
    </w:p>
    <w:p w14:paraId="3455744C" w14:textId="77777777" w:rsidR="00A52A40" w:rsidRPr="000A144F" w:rsidRDefault="00A52A40" w:rsidP="00A52A40">
      <w:pPr>
        <w:spacing w:after="0" w:line="240" w:lineRule="auto"/>
        <w:ind w:left="540" w:hanging="540"/>
        <w:contextualSpacing/>
        <w:outlineLvl w:val="2"/>
        <w:rPr>
          <w:lang w:val="lt-LT"/>
        </w:rPr>
      </w:pPr>
      <w:r w:rsidRPr="000A144F">
        <w:rPr>
          <w:rFonts w:ascii="Times New Roman" w:hAnsi="Times New Roman"/>
          <w:lang w:val="lt-LT"/>
        </w:rPr>
        <w:t>1.</w:t>
      </w:r>
      <w:r w:rsidRPr="000A144F">
        <w:rPr>
          <w:rFonts w:ascii="Times New Roman" w:hAnsi="Times New Roman"/>
          <w:lang w:val="lt-LT"/>
        </w:rPr>
        <w:tab/>
        <w:t xml:space="preserve">Kas yra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ir kam jis vartojamas</w:t>
      </w:r>
    </w:p>
    <w:p w14:paraId="4D5B6079" w14:textId="77777777" w:rsidR="00A52A40" w:rsidRPr="000A144F" w:rsidRDefault="00A52A40" w:rsidP="00A52A40">
      <w:pPr>
        <w:spacing w:after="0" w:line="240" w:lineRule="auto"/>
        <w:ind w:left="540" w:hanging="540"/>
        <w:contextualSpacing/>
        <w:outlineLvl w:val="2"/>
        <w:rPr>
          <w:lang w:val="lt-LT"/>
        </w:rPr>
      </w:pPr>
      <w:r w:rsidRPr="000A144F">
        <w:rPr>
          <w:rFonts w:ascii="Times New Roman" w:hAnsi="Times New Roman"/>
          <w:lang w:val="lt-LT"/>
        </w:rPr>
        <w:t>2.</w:t>
      </w:r>
      <w:r w:rsidRPr="000A144F">
        <w:rPr>
          <w:rFonts w:ascii="Times New Roman" w:hAnsi="Times New Roman"/>
          <w:lang w:val="lt-LT"/>
        </w:rPr>
        <w:tab/>
        <w:t xml:space="preserve">Kas žinotina prieš vartojant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w:t>
      </w:r>
    </w:p>
    <w:p w14:paraId="4590EC21" w14:textId="77777777" w:rsidR="00A52A40" w:rsidRPr="000A144F" w:rsidRDefault="00A52A40" w:rsidP="00A52A40">
      <w:pPr>
        <w:spacing w:after="0" w:line="240" w:lineRule="auto"/>
        <w:ind w:left="540" w:hanging="540"/>
        <w:contextualSpacing/>
        <w:outlineLvl w:val="2"/>
        <w:rPr>
          <w:lang w:val="lt-LT"/>
        </w:rPr>
      </w:pPr>
      <w:r w:rsidRPr="000A144F">
        <w:rPr>
          <w:rFonts w:ascii="Times New Roman" w:hAnsi="Times New Roman"/>
          <w:lang w:val="lt-LT"/>
        </w:rPr>
        <w:t>3.</w:t>
      </w:r>
      <w:r w:rsidRPr="000A144F">
        <w:rPr>
          <w:rFonts w:ascii="Times New Roman" w:hAnsi="Times New Roman"/>
          <w:lang w:val="lt-LT"/>
        </w:rPr>
        <w:tab/>
        <w:t xml:space="preserve">Kaip vartoti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w:t>
      </w:r>
    </w:p>
    <w:p w14:paraId="63BF9696" w14:textId="77777777" w:rsidR="00A52A40" w:rsidRPr="000A144F" w:rsidRDefault="00A52A40" w:rsidP="00A52A40">
      <w:pPr>
        <w:spacing w:after="0" w:line="240" w:lineRule="auto"/>
        <w:ind w:left="540" w:hanging="540"/>
        <w:contextualSpacing/>
        <w:outlineLvl w:val="2"/>
        <w:rPr>
          <w:lang w:val="lt-LT"/>
        </w:rPr>
      </w:pPr>
      <w:r w:rsidRPr="000A144F">
        <w:rPr>
          <w:rFonts w:ascii="Times New Roman" w:hAnsi="Times New Roman"/>
          <w:lang w:val="lt-LT"/>
        </w:rPr>
        <w:t>4.</w:t>
      </w:r>
      <w:r w:rsidRPr="000A144F">
        <w:rPr>
          <w:rFonts w:ascii="Times New Roman" w:hAnsi="Times New Roman"/>
          <w:lang w:val="lt-LT"/>
        </w:rPr>
        <w:tab/>
        <w:t>Galimas šalutinis poveikis</w:t>
      </w:r>
    </w:p>
    <w:p w14:paraId="4800E836" w14:textId="77777777" w:rsidR="00A52A40" w:rsidRPr="000A144F" w:rsidRDefault="00A52A40" w:rsidP="00A52A40">
      <w:pPr>
        <w:spacing w:after="0" w:line="240" w:lineRule="auto"/>
        <w:ind w:left="540" w:hanging="540"/>
        <w:contextualSpacing/>
        <w:outlineLvl w:val="2"/>
        <w:rPr>
          <w:lang w:val="lt-LT"/>
        </w:rPr>
      </w:pPr>
      <w:r w:rsidRPr="000A144F">
        <w:rPr>
          <w:rFonts w:ascii="Times New Roman" w:hAnsi="Times New Roman"/>
          <w:lang w:val="lt-LT"/>
        </w:rPr>
        <w:t>5.</w:t>
      </w:r>
      <w:r w:rsidRPr="000A144F">
        <w:rPr>
          <w:rFonts w:ascii="Times New Roman" w:hAnsi="Times New Roman"/>
          <w:lang w:val="lt-LT"/>
        </w:rPr>
        <w:tab/>
        <w:t xml:space="preserve">Kaip laikyti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w:t>
      </w:r>
    </w:p>
    <w:p w14:paraId="65D932C9" w14:textId="77777777" w:rsidR="00A52A40" w:rsidRPr="000A144F" w:rsidRDefault="00A52A40" w:rsidP="00A52A40">
      <w:pPr>
        <w:spacing w:after="0" w:line="240" w:lineRule="auto"/>
        <w:ind w:left="540" w:hanging="540"/>
        <w:contextualSpacing/>
        <w:outlineLvl w:val="2"/>
        <w:rPr>
          <w:lang w:val="lt-LT"/>
        </w:rPr>
      </w:pPr>
      <w:r w:rsidRPr="000A144F">
        <w:rPr>
          <w:rFonts w:ascii="Times New Roman" w:hAnsi="Times New Roman"/>
          <w:lang w:val="lt-LT"/>
        </w:rPr>
        <w:t>6.</w:t>
      </w:r>
      <w:r w:rsidRPr="000A144F">
        <w:rPr>
          <w:rFonts w:ascii="Times New Roman" w:hAnsi="Times New Roman"/>
          <w:lang w:val="lt-LT"/>
        </w:rPr>
        <w:tab/>
        <w:t>Pakuotės turinys ir kita informacija</w:t>
      </w:r>
    </w:p>
    <w:p w14:paraId="587E3AAF" w14:textId="77777777" w:rsidR="00A52A40" w:rsidRPr="000A144F" w:rsidRDefault="00A52A40" w:rsidP="00A52A40">
      <w:pPr>
        <w:spacing w:after="0" w:line="240" w:lineRule="auto"/>
        <w:contextualSpacing/>
        <w:outlineLvl w:val="2"/>
        <w:rPr>
          <w:lang w:val="lt-LT"/>
        </w:rPr>
      </w:pPr>
    </w:p>
    <w:p w14:paraId="7D9E3A77" w14:textId="77777777" w:rsidR="00A52A40" w:rsidRPr="000A144F" w:rsidRDefault="00A52A40" w:rsidP="00A52A40">
      <w:pPr>
        <w:spacing w:after="0" w:line="240" w:lineRule="auto"/>
        <w:contextualSpacing/>
        <w:outlineLvl w:val="2"/>
        <w:rPr>
          <w:lang w:val="lt-LT"/>
        </w:rPr>
      </w:pPr>
    </w:p>
    <w:p w14:paraId="3A35E0D7" w14:textId="77777777" w:rsidR="00A52A40" w:rsidRPr="00173C6A" w:rsidRDefault="00A52A40" w:rsidP="00A52A40">
      <w:pPr>
        <w:pStyle w:val="PI-1EMEASMCA"/>
        <w:spacing w:before="0" w:beforeAutospacing="0"/>
      </w:pPr>
      <w:bookmarkStart w:id="0" w:name="_Toc129243264"/>
      <w:bookmarkStart w:id="1" w:name="_Toc129243139"/>
      <w:r w:rsidRPr="00173C6A">
        <w:t>1.</w:t>
      </w:r>
      <w:r w:rsidRPr="00173C6A">
        <w:tab/>
      </w:r>
      <w:bookmarkEnd w:id="0"/>
      <w:bookmarkEnd w:id="1"/>
      <w:r w:rsidRPr="00173C6A">
        <w:t xml:space="preserve">Kas </w:t>
      </w:r>
      <w:proofErr w:type="spellStart"/>
      <w:r w:rsidRPr="00173C6A">
        <w:t>yra</w:t>
      </w:r>
      <w:proofErr w:type="spellEnd"/>
      <w:r w:rsidRPr="00173C6A">
        <w:t xml:space="preserve"> </w:t>
      </w:r>
      <w:proofErr w:type="spellStart"/>
      <w:r w:rsidRPr="00173C6A">
        <w:t>Bilastine</w:t>
      </w:r>
      <w:proofErr w:type="spellEnd"/>
      <w:r w:rsidRPr="00173C6A">
        <w:t xml:space="preserve"> STADA </w:t>
      </w:r>
      <w:proofErr w:type="spellStart"/>
      <w:r w:rsidRPr="00173C6A">
        <w:t>ir</w:t>
      </w:r>
      <w:proofErr w:type="spellEnd"/>
      <w:r w:rsidRPr="00173C6A">
        <w:t xml:space="preserve"> </w:t>
      </w:r>
      <w:proofErr w:type="spellStart"/>
      <w:r w:rsidRPr="00173C6A">
        <w:t>kam</w:t>
      </w:r>
      <w:proofErr w:type="spellEnd"/>
      <w:r w:rsidRPr="00173C6A">
        <w:t xml:space="preserve"> </w:t>
      </w:r>
      <w:proofErr w:type="spellStart"/>
      <w:r w:rsidRPr="00173C6A">
        <w:t>jis</w:t>
      </w:r>
      <w:proofErr w:type="spellEnd"/>
      <w:r w:rsidRPr="00173C6A">
        <w:t xml:space="preserve"> </w:t>
      </w:r>
      <w:proofErr w:type="spellStart"/>
      <w:r w:rsidRPr="00173C6A">
        <w:t>vartojamas</w:t>
      </w:r>
      <w:proofErr w:type="spellEnd"/>
    </w:p>
    <w:p w14:paraId="3FFF6A74" w14:textId="77777777" w:rsidR="00A52A40" w:rsidRPr="000A144F" w:rsidRDefault="00A52A40" w:rsidP="00A52A40">
      <w:pPr>
        <w:spacing w:after="0" w:line="240" w:lineRule="auto"/>
        <w:contextualSpacing/>
        <w:outlineLvl w:val="2"/>
        <w:rPr>
          <w:lang w:val="lt-LT"/>
        </w:rPr>
      </w:pPr>
    </w:p>
    <w:p w14:paraId="44A3AF85" w14:textId="77777777" w:rsidR="00A52A40" w:rsidRPr="000A144F" w:rsidRDefault="00A52A40" w:rsidP="00A52A40">
      <w:pPr>
        <w:spacing w:after="0" w:line="240" w:lineRule="auto"/>
        <w:contextualSpacing/>
        <w:outlineLvl w:val="2"/>
        <w:rPr>
          <w:lang w:val="lt-LT"/>
        </w:rPr>
      </w:pP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veiklioji medžiaga </w:t>
      </w:r>
      <w:proofErr w:type="spellStart"/>
      <w:r w:rsidRPr="000A144F">
        <w:rPr>
          <w:rFonts w:ascii="Times New Roman" w:hAnsi="Times New Roman"/>
          <w:lang w:val="lt-LT"/>
        </w:rPr>
        <w:t>bilastinas</w:t>
      </w:r>
      <w:proofErr w:type="spellEnd"/>
      <w:r w:rsidRPr="000A144F">
        <w:rPr>
          <w:rFonts w:ascii="Times New Roman" w:hAnsi="Times New Roman"/>
          <w:lang w:val="lt-LT"/>
        </w:rPr>
        <w:t xml:space="preserve"> yra </w:t>
      </w:r>
      <w:proofErr w:type="spellStart"/>
      <w:r w:rsidRPr="000A144F">
        <w:rPr>
          <w:rFonts w:ascii="Times New Roman" w:hAnsi="Times New Roman"/>
          <w:lang w:val="lt-LT"/>
        </w:rPr>
        <w:t>antihistamininis</w:t>
      </w:r>
      <w:proofErr w:type="spellEnd"/>
      <w:r w:rsidRPr="000A144F">
        <w:rPr>
          <w:rFonts w:ascii="Times New Roman" w:hAnsi="Times New Roman"/>
          <w:lang w:val="lt-LT"/>
        </w:rPr>
        <w:t xml:space="preserve"> vaistas. </w:t>
      </w:r>
    </w:p>
    <w:p w14:paraId="569150D0" w14:textId="77777777" w:rsidR="00A52A40" w:rsidRPr="000A144F" w:rsidRDefault="00A52A40" w:rsidP="00A52A40">
      <w:pPr>
        <w:spacing w:after="0" w:line="240" w:lineRule="auto"/>
        <w:contextualSpacing/>
        <w:outlineLvl w:val="2"/>
        <w:rPr>
          <w:lang w:val="lt-LT"/>
        </w:rPr>
      </w:pPr>
    </w:p>
    <w:p w14:paraId="1FD6310D" w14:textId="77777777" w:rsidR="00A52A40" w:rsidRDefault="00A52A40" w:rsidP="00A52A40">
      <w:pPr>
        <w:spacing w:after="0" w:line="240" w:lineRule="auto"/>
        <w:contextualSpacing/>
        <w:outlineLvl w:val="2"/>
        <w:rPr>
          <w:rFonts w:ascii="Times New Roman" w:hAnsi="Times New Roman"/>
          <w:lang w:val="lt-LT"/>
        </w:rPr>
      </w:pP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tabletės vartojamos šienligės (kuriai būdingi simptomai yra čiaudulys, niežulys, sloga, užgulta nosis, paraudusios ir ašarojančios akys) ir kitų alerginės slogos formų simptomams palengvinti. Jis taip pat gali būti vartojamas niežtinčių odos išbėrimų (pūkšlių arba dilgėlinės) gydymui.</w:t>
      </w:r>
    </w:p>
    <w:p w14:paraId="7724925E" w14:textId="77777777" w:rsidR="00A52A40" w:rsidRPr="001765F9" w:rsidRDefault="00A52A40" w:rsidP="00A52A40">
      <w:pPr>
        <w:spacing w:after="0" w:line="240" w:lineRule="auto"/>
        <w:contextualSpacing/>
        <w:outlineLvl w:val="2"/>
        <w:rPr>
          <w:rFonts w:ascii="Times New Roman" w:hAnsi="Times New Roman"/>
          <w:lang w:val="lt-LT"/>
        </w:rPr>
      </w:pPr>
    </w:p>
    <w:p w14:paraId="51100766" w14:textId="77777777" w:rsidR="00A52A40" w:rsidRDefault="00A52A40" w:rsidP="00A52A40">
      <w:pPr>
        <w:spacing w:after="0" w:line="240" w:lineRule="auto"/>
        <w:contextualSpacing/>
        <w:outlineLvl w:val="2"/>
        <w:rPr>
          <w:rFonts w:ascii="Times New Roman" w:hAnsi="Times New Roman"/>
          <w:lang w:val="lt-LT"/>
        </w:rPr>
      </w:pPr>
      <w:proofErr w:type="spellStart"/>
      <w:r>
        <w:rPr>
          <w:rFonts w:ascii="Times New Roman" w:hAnsi="Times New Roman"/>
          <w:lang w:val="lt-LT"/>
        </w:rPr>
        <w:t>Bilastine</w:t>
      </w:r>
      <w:proofErr w:type="spellEnd"/>
      <w:r>
        <w:rPr>
          <w:rFonts w:ascii="Times New Roman" w:hAnsi="Times New Roman"/>
          <w:lang w:val="lt-LT"/>
        </w:rPr>
        <w:t xml:space="preserve"> STADA skirtas suaugusiems ir 12 metų ir vyresniems paaugliams.</w:t>
      </w:r>
    </w:p>
    <w:p w14:paraId="6EF8B994" w14:textId="77777777" w:rsidR="00A52A40" w:rsidRPr="000A144F" w:rsidRDefault="00A52A40" w:rsidP="00A52A40">
      <w:pPr>
        <w:spacing w:after="0" w:line="240" w:lineRule="auto"/>
        <w:contextualSpacing/>
        <w:outlineLvl w:val="2"/>
        <w:rPr>
          <w:lang w:val="lt-LT"/>
        </w:rPr>
      </w:pPr>
    </w:p>
    <w:p w14:paraId="56F467B0" w14:textId="77777777" w:rsidR="00A52A40" w:rsidRPr="000A144F" w:rsidRDefault="00A52A40" w:rsidP="00A52A40">
      <w:pPr>
        <w:spacing w:after="0" w:line="240" w:lineRule="auto"/>
        <w:contextualSpacing/>
        <w:outlineLvl w:val="2"/>
        <w:rPr>
          <w:lang w:val="lt-LT"/>
        </w:rPr>
      </w:pPr>
    </w:p>
    <w:p w14:paraId="793AADC4" w14:textId="77777777" w:rsidR="00A52A40" w:rsidRPr="00173C6A" w:rsidRDefault="00A52A40" w:rsidP="00A52A40">
      <w:pPr>
        <w:pStyle w:val="PI-1EMEASMCA"/>
        <w:spacing w:before="0" w:beforeAutospacing="0"/>
      </w:pPr>
      <w:bookmarkStart w:id="2" w:name="_Toc129243265"/>
      <w:bookmarkStart w:id="3" w:name="_Toc129243140"/>
      <w:r w:rsidRPr="00173C6A">
        <w:t>2.</w:t>
      </w:r>
      <w:r w:rsidRPr="00173C6A">
        <w:tab/>
      </w:r>
      <w:bookmarkEnd w:id="2"/>
      <w:bookmarkEnd w:id="3"/>
      <w:r w:rsidRPr="00173C6A">
        <w:t xml:space="preserve">Kas </w:t>
      </w:r>
      <w:proofErr w:type="spellStart"/>
      <w:r w:rsidRPr="00173C6A">
        <w:t>žinotina</w:t>
      </w:r>
      <w:proofErr w:type="spellEnd"/>
      <w:r w:rsidRPr="00173C6A">
        <w:t xml:space="preserve"> </w:t>
      </w:r>
      <w:proofErr w:type="spellStart"/>
      <w:r w:rsidRPr="00173C6A">
        <w:t>prieš</w:t>
      </w:r>
      <w:proofErr w:type="spellEnd"/>
      <w:r w:rsidRPr="00173C6A">
        <w:t xml:space="preserve"> </w:t>
      </w:r>
      <w:proofErr w:type="spellStart"/>
      <w:r w:rsidRPr="00173C6A">
        <w:t>vartojant</w:t>
      </w:r>
      <w:proofErr w:type="spellEnd"/>
      <w:r w:rsidRPr="00173C6A">
        <w:t xml:space="preserve"> </w:t>
      </w:r>
      <w:proofErr w:type="spellStart"/>
      <w:r w:rsidRPr="00173C6A">
        <w:t>Bilastine</w:t>
      </w:r>
      <w:proofErr w:type="spellEnd"/>
      <w:r w:rsidRPr="00173C6A">
        <w:t xml:space="preserve"> STADA</w:t>
      </w:r>
    </w:p>
    <w:p w14:paraId="5B292872" w14:textId="77777777" w:rsidR="00A52A40" w:rsidRPr="00173C6A" w:rsidRDefault="00A52A40" w:rsidP="00A52A40">
      <w:pPr>
        <w:pStyle w:val="PI-1EMEASMCA"/>
        <w:spacing w:before="0" w:beforeAutospacing="0"/>
      </w:pPr>
    </w:p>
    <w:p w14:paraId="55017B26" w14:textId="77777777" w:rsidR="00A52A40" w:rsidRPr="00173C6A" w:rsidRDefault="00A52A40" w:rsidP="00A52A40">
      <w:pPr>
        <w:spacing w:after="0" w:line="240" w:lineRule="auto"/>
        <w:ind w:left="562" w:hanging="562"/>
        <w:contextualSpacing/>
        <w:outlineLvl w:val="2"/>
        <w:rPr>
          <w:rFonts w:ascii="Times New Roman" w:hAnsi="Times New Roman" w:cs="Times New Roman"/>
          <w:b/>
          <w:caps/>
          <w:lang w:val="lt-LT"/>
        </w:rPr>
      </w:pPr>
      <w:proofErr w:type="spellStart"/>
      <w:r w:rsidRPr="00173C6A">
        <w:rPr>
          <w:rFonts w:ascii="Times New Roman" w:hAnsi="Times New Roman" w:cs="Times New Roman"/>
          <w:b/>
          <w:lang w:val="lt-LT"/>
        </w:rPr>
        <w:t>Bilastine</w:t>
      </w:r>
      <w:proofErr w:type="spellEnd"/>
      <w:r w:rsidRPr="00173C6A">
        <w:rPr>
          <w:rFonts w:ascii="Times New Roman" w:hAnsi="Times New Roman" w:cs="Times New Roman"/>
          <w:b/>
          <w:lang w:val="lt-LT"/>
        </w:rPr>
        <w:t xml:space="preserve"> STADA</w:t>
      </w:r>
      <w:r w:rsidRPr="00173C6A">
        <w:rPr>
          <w:rFonts w:ascii="Times New Roman" w:hAnsi="Times New Roman" w:cs="Times New Roman"/>
          <w:b/>
          <w:bCs/>
          <w:lang w:val="lt-LT"/>
        </w:rPr>
        <w:t xml:space="preserve"> vartoti draudžiama:</w:t>
      </w:r>
    </w:p>
    <w:p w14:paraId="34DE4390" w14:textId="77777777" w:rsidR="00A52A40" w:rsidRPr="00297790" w:rsidRDefault="00A52A40" w:rsidP="00A52A40">
      <w:pPr>
        <w:pStyle w:val="Sraopastraipa"/>
        <w:numPr>
          <w:ilvl w:val="0"/>
          <w:numId w:val="10"/>
        </w:numPr>
        <w:spacing w:after="0" w:line="240" w:lineRule="auto"/>
        <w:ind w:left="540" w:hanging="540"/>
        <w:outlineLvl w:val="2"/>
        <w:rPr>
          <w:rFonts w:ascii="Times New Roman" w:hAnsi="Times New Roman"/>
          <w:lang w:val="lt-LT"/>
        </w:rPr>
      </w:pPr>
      <w:r w:rsidRPr="00297790">
        <w:rPr>
          <w:rFonts w:ascii="Times New Roman" w:hAnsi="Times New Roman"/>
          <w:lang w:val="lt-LT"/>
        </w:rPr>
        <w:t xml:space="preserve">jeigu yra alergija </w:t>
      </w:r>
      <w:proofErr w:type="spellStart"/>
      <w:r w:rsidRPr="00297790">
        <w:rPr>
          <w:rFonts w:ascii="Times New Roman" w:hAnsi="Times New Roman"/>
          <w:lang w:val="lt-LT"/>
        </w:rPr>
        <w:t>bilastinui</w:t>
      </w:r>
      <w:proofErr w:type="spellEnd"/>
      <w:r w:rsidRPr="00297790">
        <w:rPr>
          <w:rFonts w:ascii="Times New Roman" w:hAnsi="Times New Roman"/>
          <w:lang w:val="lt-LT"/>
        </w:rPr>
        <w:t xml:space="preserve"> arba bet kuriai pagalbinei šio vaisto medžiagai (jos išvardytos 6 skyriuje).</w:t>
      </w:r>
    </w:p>
    <w:p w14:paraId="4DD2AE39" w14:textId="77777777" w:rsidR="00A52A40" w:rsidRPr="00297790" w:rsidRDefault="00A52A40" w:rsidP="00A52A40">
      <w:pPr>
        <w:spacing w:after="0" w:line="240" w:lineRule="auto"/>
        <w:contextualSpacing/>
        <w:outlineLvl w:val="2"/>
        <w:rPr>
          <w:b/>
          <w:bCs/>
          <w:lang w:val="lt-LT"/>
        </w:rPr>
      </w:pPr>
    </w:p>
    <w:p w14:paraId="2672A26A" w14:textId="77777777" w:rsidR="00A52A40" w:rsidRPr="00297790" w:rsidRDefault="00A52A40" w:rsidP="00A52A40">
      <w:pPr>
        <w:pStyle w:val="PI-3EMEASMCA"/>
      </w:pPr>
      <w:r w:rsidRPr="00297790">
        <w:t>Įspėjimai ir atsargumo priemonės</w:t>
      </w:r>
    </w:p>
    <w:p w14:paraId="16CD90F4" w14:textId="77777777" w:rsidR="00A52A40" w:rsidRPr="003B6C63" w:rsidRDefault="00A52A40" w:rsidP="00A52A40">
      <w:pPr>
        <w:pStyle w:val="PI-3EMEASMCA"/>
        <w:rPr>
          <w:b w:val="0"/>
          <w:bCs w:val="0"/>
        </w:rPr>
      </w:pPr>
      <w:r w:rsidRPr="003B6C63">
        <w:rPr>
          <w:b w:val="0"/>
          <w:bCs w:val="0"/>
        </w:rPr>
        <w:t xml:space="preserve">Pasitarkite su gydytoju arba vaistininku, prieš pradėdami vartoti </w:t>
      </w:r>
      <w:proofErr w:type="spellStart"/>
      <w:r w:rsidRPr="003B6C63">
        <w:rPr>
          <w:b w:val="0"/>
          <w:bCs w:val="0"/>
        </w:rPr>
        <w:t>Bilastine</w:t>
      </w:r>
      <w:proofErr w:type="spellEnd"/>
      <w:r w:rsidRPr="003B6C63">
        <w:rPr>
          <w:b w:val="0"/>
          <w:bCs w:val="0"/>
        </w:rPr>
        <w:t xml:space="preserve"> STADA, jeigu Jums yra vidutinio sunkumo arba sunkus inkstų funkcijos sutrikimas</w:t>
      </w:r>
      <w:r>
        <w:rPr>
          <w:b w:val="0"/>
          <w:bCs w:val="0"/>
        </w:rPr>
        <w:t xml:space="preserve">, yra </w:t>
      </w:r>
      <w:r w:rsidRPr="00C306B0">
        <w:rPr>
          <w:b w:val="0"/>
          <w:bCs w:val="0"/>
        </w:rPr>
        <w:t>mažas kalio, magnio, kalcio</w:t>
      </w:r>
      <w:r>
        <w:rPr>
          <w:b w:val="0"/>
          <w:bCs w:val="0"/>
        </w:rPr>
        <w:t xml:space="preserve"> </w:t>
      </w:r>
      <w:r w:rsidRPr="00C306B0">
        <w:rPr>
          <w:b w:val="0"/>
          <w:bCs w:val="0"/>
        </w:rPr>
        <w:t>kiekis kraujyje, jeigu Jums pasireiškia arba pasireiškė širdies ritmo sutrikimų, arba Jūsų</w:t>
      </w:r>
      <w:r>
        <w:rPr>
          <w:b w:val="0"/>
          <w:bCs w:val="0"/>
        </w:rPr>
        <w:t xml:space="preserve"> </w:t>
      </w:r>
      <w:r w:rsidRPr="00C306B0">
        <w:rPr>
          <w:b w:val="0"/>
          <w:bCs w:val="0"/>
        </w:rPr>
        <w:t>širdies susitraukimų dažnis yra labai mažas, jeigu vartojate vaistų, galinčių paveikti</w:t>
      </w:r>
      <w:r>
        <w:rPr>
          <w:b w:val="0"/>
          <w:bCs w:val="0"/>
        </w:rPr>
        <w:t xml:space="preserve"> </w:t>
      </w:r>
      <w:r w:rsidRPr="00C306B0">
        <w:rPr>
          <w:b w:val="0"/>
          <w:bCs w:val="0"/>
        </w:rPr>
        <w:t>širdies ritmą, jeigu Jums yra arba buvo tam tikrų širdies ritmo sutrikimų (vadinamasis</w:t>
      </w:r>
      <w:r>
        <w:rPr>
          <w:b w:val="0"/>
          <w:bCs w:val="0"/>
        </w:rPr>
        <w:t xml:space="preserve"> </w:t>
      </w:r>
      <w:proofErr w:type="spellStart"/>
      <w:r w:rsidRPr="00C306B0">
        <w:rPr>
          <w:b w:val="0"/>
          <w:bCs w:val="0"/>
        </w:rPr>
        <w:t>QTc</w:t>
      </w:r>
      <w:proofErr w:type="spellEnd"/>
      <w:r w:rsidRPr="00C306B0">
        <w:rPr>
          <w:b w:val="0"/>
          <w:bCs w:val="0"/>
        </w:rPr>
        <w:t xml:space="preserve"> intervalo pailgėjimas elektrokardiogramoje), kurie gali pasireikšti sergant kai</w:t>
      </w:r>
      <w:r>
        <w:rPr>
          <w:b w:val="0"/>
          <w:bCs w:val="0"/>
        </w:rPr>
        <w:t xml:space="preserve"> </w:t>
      </w:r>
      <w:r w:rsidRPr="00C306B0">
        <w:rPr>
          <w:b w:val="0"/>
          <w:bCs w:val="0"/>
        </w:rPr>
        <w:t>kuriomis širdies ligų formomis,</w:t>
      </w:r>
      <w:r w:rsidRPr="003B6C63">
        <w:rPr>
          <w:b w:val="0"/>
          <w:bCs w:val="0"/>
        </w:rPr>
        <w:t xml:space="preserve"> ir papildomai vartojate kitų vaistų (žr. poskyrį „Kiti vaistai ir </w:t>
      </w:r>
      <w:proofErr w:type="spellStart"/>
      <w:r w:rsidRPr="003B6C63">
        <w:rPr>
          <w:b w:val="0"/>
          <w:bCs w:val="0"/>
        </w:rPr>
        <w:t>Bilastine</w:t>
      </w:r>
      <w:proofErr w:type="spellEnd"/>
      <w:r w:rsidRPr="003B6C63">
        <w:rPr>
          <w:b w:val="0"/>
          <w:bCs w:val="0"/>
        </w:rPr>
        <w:t xml:space="preserve"> STADA“).</w:t>
      </w:r>
    </w:p>
    <w:p w14:paraId="673EAF50" w14:textId="77777777" w:rsidR="00A52A40" w:rsidRPr="003B6C63" w:rsidRDefault="00A52A40" w:rsidP="00A52A40">
      <w:pPr>
        <w:pStyle w:val="PI-3EMEASMCA"/>
        <w:rPr>
          <w:b w:val="0"/>
          <w:bCs w:val="0"/>
        </w:rPr>
      </w:pPr>
    </w:p>
    <w:p w14:paraId="6AD8859F" w14:textId="77777777" w:rsidR="00A52A40" w:rsidRPr="009F59BA" w:rsidRDefault="00A52A40" w:rsidP="00A52A40">
      <w:pPr>
        <w:pStyle w:val="PI-3EMEASMCA"/>
      </w:pPr>
      <w:r w:rsidRPr="009F59BA">
        <w:t>Vaikams</w:t>
      </w:r>
    </w:p>
    <w:p w14:paraId="0F8B24BE" w14:textId="77777777" w:rsidR="00A52A40" w:rsidRPr="009F59BA" w:rsidRDefault="00A52A40" w:rsidP="00A52A40">
      <w:pPr>
        <w:pStyle w:val="PI-3EMEASMCA"/>
      </w:pPr>
      <w:r w:rsidRPr="009F59BA">
        <w:t>Neduokite šio vaisto jaunesniems kaip 12 metų vaikams.</w:t>
      </w:r>
    </w:p>
    <w:p w14:paraId="680D49CA" w14:textId="77777777" w:rsidR="00A52A40" w:rsidRPr="000A144F" w:rsidRDefault="00A52A40" w:rsidP="00A52A40">
      <w:pPr>
        <w:spacing w:after="0" w:line="240" w:lineRule="auto"/>
        <w:contextualSpacing/>
        <w:outlineLvl w:val="2"/>
        <w:rPr>
          <w:lang w:val="lt-LT"/>
        </w:rPr>
      </w:pPr>
      <w:r w:rsidRPr="000A144F">
        <w:rPr>
          <w:rFonts w:ascii="Times New Roman" w:hAnsi="Times New Roman"/>
          <w:b/>
          <w:lang w:val="lt-LT"/>
        </w:rPr>
        <w:t>Neviršykite</w:t>
      </w:r>
      <w:r w:rsidRPr="000A144F">
        <w:rPr>
          <w:rFonts w:ascii="Times New Roman" w:hAnsi="Times New Roman"/>
          <w:lang w:val="lt-LT"/>
        </w:rPr>
        <w:t xml:space="preserve"> rekomenduojamos dozės. Jei ligos simptomai išlieka, pasitarkite su gydytoju.</w:t>
      </w:r>
    </w:p>
    <w:p w14:paraId="60D4B022" w14:textId="77777777" w:rsidR="00A52A40" w:rsidRPr="009F59BA" w:rsidRDefault="00A52A40" w:rsidP="00A52A40">
      <w:pPr>
        <w:spacing w:after="0" w:line="240" w:lineRule="auto"/>
        <w:contextualSpacing/>
        <w:outlineLvl w:val="2"/>
        <w:rPr>
          <w:b/>
          <w:bCs/>
          <w:lang w:val="lt-LT"/>
        </w:rPr>
      </w:pPr>
    </w:p>
    <w:p w14:paraId="5A75FBD1" w14:textId="77777777" w:rsidR="00A52A40" w:rsidRPr="009F59BA" w:rsidRDefault="00A52A40" w:rsidP="00A52A40">
      <w:pPr>
        <w:pStyle w:val="PI-3EMEASMCA"/>
      </w:pPr>
      <w:r w:rsidRPr="009F59BA">
        <w:t xml:space="preserve">Kiti vaistai ir </w:t>
      </w:r>
      <w:proofErr w:type="spellStart"/>
      <w:r w:rsidRPr="009F59BA">
        <w:t>Bilastine</w:t>
      </w:r>
      <w:proofErr w:type="spellEnd"/>
      <w:r w:rsidRPr="009F59BA">
        <w:t xml:space="preserve"> STADA</w:t>
      </w:r>
    </w:p>
    <w:p w14:paraId="7B4A573D"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lastRenderedPageBreak/>
        <w:t>Jeigu vartojate ar neseniai vartojote kitų vaistų arba dėl to nesate tikri, apie tai pasakykite gydytojui arba vaistininkui.</w:t>
      </w:r>
    </w:p>
    <w:p w14:paraId="6E01C8F3"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Ypač pasitarkite su gydytoju, jeigu vartojate kurio nors žemiau išvardyto vaisto:</w:t>
      </w:r>
    </w:p>
    <w:p w14:paraId="558713FA" w14:textId="77777777" w:rsidR="00A52A40" w:rsidRPr="000A144F" w:rsidRDefault="00A52A40" w:rsidP="00A52A40">
      <w:pPr>
        <w:pStyle w:val="Sraopastraipa"/>
        <w:numPr>
          <w:ilvl w:val="0"/>
          <w:numId w:val="4"/>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ketokonazolo</w:t>
      </w:r>
      <w:proofErr w:type="spellEnd"/>
      <w:r w:rsidRPr="000A144F">
        <w:rPr>
          <w:rFonts w:ascii="Times New Roman" w:hAnsi="Times New Roman"/>
          <w:lang w:val="lt-LT"/>
        </w:rPr>
        <w:t xml:space="preserve"> (vaisto grybelių sukeltoms ligoms gydyti),</w:t>
      </w:r>
    </w:p>
    <w:p w14:paraId="3A1647D8" w14:textId="77777777" w:rsidR="00A52A40" w:rsidRPr="000A144F" w:rsidRDefault="00A52A40" w:rsidP="00A52A40">
      <w:pPr>
        <w:pStyle w:val="Sraopastraipa"/>
        <w:numPr>
          <w:ilvl w:val="0"/>
          <w:numId w:val="4"/>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eritromicino</w:t>
      </w:r>
      <w:proofErr w:type="spellEnd"/>
      <w:r w:rsidRPr="000A144F">
        <w:rPr>
          <w:rFonts w:ascii="Times New Roman" w:hAnsi="Times New Roman"/>
          <w:lang w:val="lt-LT"/>
        </w:rPr>
        <w:t xml:space="preserve"> (antibiotiko),</w:t>
      </w:r>
    </w:p>
    <w:p w14:paraId="03CF0423" w14:textId="77777777" w:rsidR="00A52A40" w:rsidRPr="000A144F" w:rsidRDefault="00A52A40" w:rsidP="00A52A40">
      <w:pPr>
        <w:pStyle w:val="Sraopastraipa"/>
        <w:numPr>
          <w:ilvl w:val="0"/>
          <w:numId w:val="4"/>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diltiazemo</w:t>
      </w:r>
      <w:proofErr w:type="spellEnd"/>
      <w:r w:rsidRPr="000A144F">
        <w:rPr>
          <w:rFonts w:ascii="Times New Roman" w:hAnsi="Times New Roman"/>
          <w:lang w:val="lt-LT"/>
        </w:rPr>
        <w:t xml:space="preserve"> (vaisto gydyti nuo skausmo ar ankštumo pojūčio krūtinės srityje - krūtinės anginos),</w:t>
      </w:r>
    </w:p>
    <w:p w14:paraId="37DE5DF3" w14:textId="77777777" w:rsidR="00A52A40" w:rsidRPr="000A144F" w:rsidRDefault="00A52A40" w:rsidP="00A52A40">
      <w:pPr>
        <w:pStyle w:val="Sraopastraipa"/>
        <w:numPr>
          <w:ilvl w:val="0"/>
          <w:numId w:val="4"/>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ciklosporino</w:t>
      </w:r>
      <w:proofErr w:type="spellEnd"/>
      <w:r w:rsidRPr="000A144F">
        <w:rPr>
          <w:rFonts w:ascii="Times New Roman" w:hAnsi="Times New Roman"/>
          <w:lang w:val="lt-LT"/>
        </w:rPr>
        <w:t xml:space="preserve"> (vaisto, mažinančio Jūsų imuninės sistemos aktyvumą ir tokiu būdu padedančio išvengti persodinto organo atmetimo arba mažinančio ligos aktyvumą sergant tokiomis ligomis, kaip žvynelinė, atopinis dermatitas ar reumatoidinis artritas),</w:t>
      </w:r>
    </w:p>
    <w:p w14:paraId="68C705B2" w14:textId="77777777" w:rsidR="00A52A40" w:rsidRPr="000A144F" w:rsidRDefault="00A52A40" w:rsidP="00A52A40">
      <w:pPr>
        <w:pStyle w:val="Sraopastraipa"/>
        <w:numPr>
          <w:ilvl w:val="0"/>
          <w:numId w:val="4"/>
        </w:numPr>
        <w:spacing w:after="0" w:line="240" w:lineRule="auto"/>
        <w:ind w:left="540" w:hanging="540"/>
        <w:outlineLvl w:val="2"/>
        <w:rPr>
          <w:rFonts w:ascii="Times New Roman" w:hAnsi="Times New Roman"/>
          <w:lang w:val="lt-LT"/>
        </w:rPr>
      </w:pPr>
      <w:r w:rsidRPr="000A144F">
        <w:rPr>
          <w:rFonts w:ascii="Times New Roman" w:hAnsi="Times New Roman"/>
          <w:lang w:val="lt-LT"/>
        </w:rPr>
        <w:t>ritonaviro (vaisto ŽIV infekcijai gydyti),</w:t>
      </w:r>
    </w:p>
    <w:p w14:paraId="36327660" w14:textId="77777777" w:rsidR="00A52A40" w:rsidRPr="000A144F" w:rsidRDefault="00A52A40" w:rsidP="00A52A40">
      <w:pPr>
        <w:pStyle w:val="Sraopastraipa"/>
        <w:numPr>
          <w:ilvl w:val="0"/>
          <w:numId w:val="4"/>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rifampicino</w:t>
      </w:r>
      <w:proofErr w:type="spellEnd"/>
      <w:r w:rsidRPr="000A144F">
        <w:rPr>
          <w:rFonts w:ascii="Times New Roman" w:hAnsi="Times New Roman"/>
          <w:lang w:val="lt-LT"/>
        </w:rPr>
        <w:t xml:space="preserve"> (antibiotiko).</w:t>
      </w:r>
    </w:p>
    <w:p w14:paraId="48F40C41" w14:textId="77777777" w:rsidR="00A52A40" w:rsidRPr="006F10AD" w:rsidRDefault="00A52A40" w:rsidP="00A52A40">
      <w:pPr>
        <w:spacing w:after="0" w:line="240" w:lineRule="auto"/>
        <w:contextualSpacing/>
        <w:outlineLvl w:val="2"/>
        <w:rPr>
          <w:b/>
          <w:bCs/>
          <w:lang w:val="lt-LT"/>
        </w:rPr>
      </w:pPr>
    </w:p>
    <w:p w14:paraId="5586E91C" w14:textId="77777777" w:rsidR="00A52A40" w:rsidRPr="006F10AD" w:rsidRDefault="00A52A40" w:rsidP="00A52A40">
      <w:pPr>
        <w:pStyle w:val="PI-3EMEASMCA"/>
      </w:pPr>
      <w:proofErr w:type="spellStart"/>
      <w:r w:rsidRPr="006F10AD">
        <w:t>Bilastine</w:t>
      </w:r>
      <w:proofErr w:type="spellEnd"/>
      <w:r w:rsidRPr="006F10AD">
        <w:t xml:space="preserve"> STADA vartojimas su maistu, gėrimais ir alkoholiu</w:t>
      </w:r>
    </w:p>
    <w:p w14:paraId="33A9CCA9"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Šių tablečių negalima vartoti kartu su maistu, greipfrutų ar kitų vaisių sultimis, nes tai sumažins </w:t>
      </w:r>
      <w:proofErr w:type="spellStart"/>
      <w:r w:rsidRPr="000A144F">
        <w:rPr>
          <w:rFonts w:ascii="Times New Roman" w:hAnsi="Times New Roman"/>
          <w:lang w:val="lt-LT"/>
        </w:rPr>
        <w:t>bilastino</w:t>
      </w:r>
      <w:proofErr w:type="spellEnd"/>
      <w:r w:rsidRPr="000A144F">
        <w:rPr>
          <w:rFonts w:ascii="Times New Roman" w:hAnsi="Times New Roman"/>
          <w:lang w:val="lt-LT"/>
        </w:rPr>
        <w:t xml:space="preserve"> veiksmingumą. Siekiant to išvengti, Jūs galite:</w:t>
      </w:r>
    </w:p>
    <w:p w14:paraId="141D420B" w14:textId="77777777" w:rsidR="00A52A40" w:rsidRPr="000A144F" w:rsidRDefault="00A52A40" w:rsidP="00A52A40">
      <w:pPr>
        <w:pStyle w:val="Sraopastraipa"/>
        <w:numPr>
          <w:ilvl w:val="0"/>
          <w:numId w:val="5"/>
        </w:numPr>
        <w:spacing w:after="0" w:line="240" w:lineRule="auto"/>
        <w:ind w:left="540" w:hanging="540"/>
        <w:outlineLvl w:val="2"/>
        <w:rPr>
          <w:rFonts w:ascii="Times New Roman" w:hAnsi="Times New Roman"/>
          <w:lang w:val="lt-LT"/>
        </w:rPr>
      </w:pPr>
      <w:r w:rsidRPr="000A144F">
        <w:rPr>
          <w:rFonts w:ascii="Times New Roman" w:hAnsi="Times New Roman"/>
          <w:lang w:val="lt-LT"/>
        </w:rPr>
        <w:t>išgerti tabletę ir, praėjus vienai valandai, pavalgyti arba išgerti sulčių arba</w:t>
      </w:r>
    </w:p>
    <w:p w14:paraId="417B60E2" w14:textId="77777777" w:rsidR="00A52A40" w:rsidRPr="000A144F" w:rsidRDefault="00A52A40" w:rsidP="00A52A40">
      <w:pPr>
        <w:pStyle w:val="Sraopastraipa"/>
        <w:numPr>
          <w:ilvl w:val="0"/>
          <w:numId w:val="5"/>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jeigu Jūs pavalgėte arba </w:t>
      </w:r>
      <w:r w:rsidRPr="00173C6A">
        <w:rPr>
          <w:rFonts w:ascii="Times New Roman" w:hAnsi="Times New Roman" w:cs="Times New Roman"/>
          <w:lang w:val="lt-LT"/>
        </w:rPr>
        <w:t>išg</w:t>
      </w:r>
      <w:r>
        <w:rPr>
          <w:rFonts w:ascii="Times New Roman" w:hAnsi="Times New Roman" w:cs="Times New Roman"/>
          <w:lang w:val="lt-LT"/>
        </w:rPr>
        <w:t>ė</w:t>
      </w:r>
      <w:r w:rsidRPr="00173C6A">
        <w:rPr>
          <w:rFonts w:ascii="Times New Roman" w:hAnsi="Times New Roman" w:cs="Times New Roman"/>
          <w:lang w:val="lt-LT"/>
        </w:rPr>
        <w:t>rėte</w:t>
      </w:r>
      <w:r w:rsidRPr="000A144F">
        <w:rPr>
          <w:rFonts w:ascii="Times New Roman" w:hAnsi="Times New Roman"/>
          <w:lang w:val="lt-LT"/>
        </w:rPr>
        <w:t xml:space="preserve"> sulčių, palaukti dvi valandas ir tada išgerti tabletę. </w:t>
      </w:r>
    </w:p>
    <w:p w14:paraId="3540A37B" w14:textId="77777777" w:rsidR="00A52A40" w:rsidRDefault="00A52A40" w:rsidP="00A52A40">
      <w:pPr>
        <w:spacing w:after="0" w:line="240" w:lineRule="auto"/>
        <w:contextualSpacing/>
        <w:outlineLvl w:val="2"/>
        <w:rPr>
          <w:rFonts w:ascii="Times New Roman" w:hAnsi="Times New Roman"/>
          <w:lang w:val="lt-LT"/>
        </w:rPr>
      </w:pPr>
    </w:p>
    <w:p w14:paraId="0BCC764F"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Rekomenduojama (20 mg) </w:t>
      </w:r>
      <w:proofErr w:type="spellStart"/>
      <w:r w:rsidRPr="000A144F">
        <w:rPr>
          <w:rFonts w:ascii="Times New Roman" w:hAnsi="Times New Roman"/>
          <w:lang w:val="lt-LT"/>
        </w:rPr>
        <w:t>bilastino</w:t>
      </w:r>
      <w:proofErr w:type="spellEnd"/>
      <w:r w:rsidRPr="000A144F">
        <w:rPr>
          <w:rFonts w:ascii="Times New Roman" w:hAnsi="Times New Roman"/>
          <w:lang w:val="lt-LT"/>
        </w:rPr>
        <w:t xml:space="preserve"> dozė nesustiprina alkoholio sukelto mieguistumo.</w:t>
      </w:r>
    </w:p>
    <w:p w14:paraId="3DE37942" w14:textId="77777777" w:rsidR="00A52A40" w:rsidRPr="006F10AD" w:rsidRDefault="00A52A40" w:rsidP="00A52A40">
      <w:pPr>
        <w:spacing w:after="0" w:line="240" w:lineRule="auto"/>
        <w:contextualSpacing/>
        <w:outlineLvl w:val="2"/>
        <w:rPr>
          <w:b/>
          <w:bCs/>
          <w:lang w:val="lt-LT"/>
        </w:rPr>
      </w:pPr>
    </w:p>
    <w:p w14:paraId="5AAFBA88" w14:textId="77777777" w:rsidR="00A52A40" w:rsidRPr="006F10AD" w:rsidRDefault="00A52A40" w:rsidP="00A52A40">
      <w:pPr>
        <w:pStyle w:val="PI-3EMEASMCA"/>
      </w:pPr>
      <w:r w:rsidRPr="006F10AD">
        <w:t>Nėštumas, žindymo laikotarpis ir vaisingumas</w:t>
      </w:r>
    </w:p>
    <w:p w14:paraId="2293E047"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Duomenų apie </w:t>
      </w:r>
      <w:proofErr w:type="spellStart"/>
      <w:r w:rsidRPr="000A144F">
        <w:rPr>
          <w:rFonts w:ascii="Times New Roman" w:hAnsi="Times New Roman"/>
          <w:lang w:val="lt-LT"/>
        </w:rPr>
        <w:t>bilastino</w:t>
      </w:r>
      <w:proofErr w:type="spellEnd"/>
      <w:r w:rsidRPr="000A144F">
        <w:rPr>
          <w:rFonts w:ascii="Times New Roman" w:hAnsi="Times New Roman"/>
          <w:lang w:val="lt-LT"/>
        </w:rPr>
        <w:t xml:space="preserve"> vartojimą nėštumo ir žindymo metu, o taip pat apie jo poveikį vaisingumui nėra arba jie yra riboti.</w:t>
      </w:r>
    </w:p>
    <w:p w14:paraId="1E0FDAB6" w14:textId="77777777" w:rsidR="00A52A40" w:rsidRDefault="00A52A40" w:rsidP="00A52A40">
      <w:pPr>
        <w:spacing w:after="0" w:line="240" w:lineRule="auto"/>
        <w:contextualSpacing/>
        <w:outlineLvl w:val="2"/>
        <w:rPr>
          <w:rFonts w:ascii="Times New Roman" w:hAnsi="Times New Roman"/>
          <w:lang w:val="lt-LT"/>
        </w:rPr>
      </w:pPr>
    </w:p>
    <w:p w14:paraId="61464691"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Jei esate nėščia, žindote kūdikį, manote, kad galbūt esate nėščia, arba planuojate pastoti, tai prieš vartodama šį vaistą, pasitarkite su gydytoju.</w:t>
      </w:r>
    </w:p>
    <w:p w14:paraId="600E0955" w14:textId="77777777" w:rsidR="00A52A40" w:rsidRPr="006F10AD" w:rsidRDefault="00A52A40" w:rsidP="00A52A40">
      <w:pPr>
        <w:spacing w:after="0" w:line="240" w:lineRule="auto"/>
        <w:contextualSpacing/>
        <w:outlineLvl w:val="2"/>
        <w:rPr>
          <w:b/>
          <w:bCs/>
          <w:lang w:val="lt-LT"/>
        </w:rPr>
      </w:pPr>
    </w:p>
    <w:p w14:paraId="1588E7DC" w14:textId="77777777" w:rsidR="00A52A40" w:rsidRPr="006F10AD" w:rsidRDefault="00A52A40" w:rsidP="00A52A40">
      <w:pPr>
        <w:pStyle w:val="PI-3EMEASMCA"/>
      </w:pPr>
      <w:r w:rsidRPr="006F10AD">
        <w:t>Vairavimas ir mechanizmų valdymas</w:t>
      </w:r>
    </w:p>
    <w:p w14:paraId="40339E91" w14:textId="77777777" w:rsidR="00A52A40" w:rsidRPr="00173C6A" w:rsidRDefault="00A52A40" w:rsidP="00A52A40">
      <w:pPr>
        <w:tabs>
          <w:tab w:val="left" w:pos="1560"/>
        </w:tabs>
        <w:spacing w:after="0" w:line="240" w:lineRule="auto"/>
        <w:contextualSpacing/>
        <w:outlineLvl w:val="2"/>
        <w:rPr>
          <w:rFonts w:ascii="Times New Roman" w:hAnsi="Times New Roman" w:cs="Times New Roman"/>
          <w:lang w:val="lt-LT"/>
        </w:rPr>
      </w:pPr>
      <w:r w:rsidRPr="00173C6A">
        <w:rPr>
          <w:rFonts w:ascii="Times New Roman" w:eastAsia="Calibri" w:hAnsi="Times New Roman" w:cs="Times New Roman"/>
          <w:noProof/>
          <w:lang w:val="lt-LT"/>
        </w:rPr>
        <w:t>Įrodyta, kad 20</w:t>
      </w:r>
      <w:r>
        <w:rPr>
          <w:rFonts w:ascii="Times New Roman" w:eastAsia="Calibri" w:hAnsi="Times New Roman" w:cs="Times New Roman"/>
          <w:noProof/>
          <w:lang w:val="lt-LT"/>
        </w:rPr>
        <w:t> </w:t>
      </w:r>
      <w:r w:rsidRPr="00173C6A">
        <w:rPr>
          <w:rFonts w:ascii="Times New Roman" w:eastAsia="Calibri" w:hAnsi="Times New Roman" w:cs="Times New Roman"/>
          <w:noProof/>
          <w:lang w:val="lt-LT"/>
        </w:rPr>
        <w:t xml:space="preserve">mg bilastino neveikia suaugusiųjų gebėjimo vairuoti. </w:t>
      </w:r>
      <w:r w:rsidRPr="00173C6A">
        <w:rPr>
          <w:rFonts w:ascii="Times New Roman" w:hAnsi="Times New Roman" w:cs="Times New Roman"/>
          <w:lang w:val="lt-LT"/>
        </w:rPr>
        <w:t xml:space="preserve">Tačiau </w:t>
      </w:r>
      <w:r w:rsidRPr="00173C6A">
        <w:rPr>
          <w:rFonts w:ascii="Times New Roman" w:eastAsia="Calibri" w:hAnsi="Times New Roman" w:cs="Times New Roman"/>
          <w:noProof/>
          <w:lang w:val="lt-LT"/>
        </w:rPr>
        <w:t>dėl to, kad kiekvieno paciento atsakas į vaistą</w:t>
      </w:r>
      <w:r w:rsidRPr="00173C6A">
        <w:rPr>
          <w:rFonts w:ascii="Times New Roman" w:hAnsi="Times New Roman" w:cs="Times New Roman"/>
          <w:lang w:val="lt-LT"/>
        </w:rPr>
        <w:t xml:space="preserve"> gali </w:t>
      </w:r>
      <w:r w:rsidRPr="00173C6A">
        <w:rPr>
          <w:rFonts w:ascii="Times New Roman" w:eastAsia="Calibri" w:hAnsi="Times New Roman" w:cs="Times New Roman"/>
          <w:noProof/>
          <w:lang w:val="lt-LT"/>
        </w:rPr>
        <w:t>būti skirtingas, prieš pradėdami vairuoti arba valdyti mechanizmus, turite patikrinti, kaip šis vaistas Jus veikia</w:t>
      </w:r>
      <w:r w:rsidRPr="00173C6A">
        <w:rPr>
          <w:rFonts w:ascii="Times New Roman" w:hAnsi="Times New Roman" w:cs="Times New Roman"/>
          <w:lang w:val="lt-LT"/>
        </w:rPr>
        <w:t>.</w:t>
      </w:r>
    </w:p>
    <w:p w14:paraId="1756EAA2" w14:textId="77777777" w:rsidR="00A52A40" w:rsidRPr="000A144F" w:rsidRDefault="00A52A40" w:rsidP="00A52A40">
      <w:pPr>
        <w:spacing w:after="0" w:line="240" w:lineRule="auto"/>
        <w:contextualSpacing/>
        <w:outlineLvl w:val="2"/>
        <w:rPr>
          <w:lang w:val="lt-LT"/>
        </w:rPr>
      </w:pPr>
    </w:p>
    <w:p w14:paraId="7C74070A" w14:textId="77777777" w:rsidR="00A52A40" w:rsidRPr="000A144F" w:rsidRDefault="00A52A40" w:rsidP="00A52A40">
      <w:pPr>
        <w:spacing w:after="0" w:line="240" w:lineRule="auto"/>
        <w:contextualSpacing/>
        <w:outlineLvl w:val="2"/>
        <w:rPr>
          <w:lang w:val="lt-LT"/>
        </w:rPr>
      </w:pPr>
    </w:p>
    <w:p w14:paraId="0A3F01B3" w14:textId="77777777" w:rsidR="00A52A40" w:rsidRPr="00173C6A" w:rsidRDefault="00A52A40" w:rsidP="00A52A40">
      <w:pPr>
        <w:pStyle w:val="PI-1EMEASMCA"/>
        <w:spacing w:before="0" w:beforeAutospacing="0"/>
      </w:pPr>
      <w:bookmarkStart w:id="4" w:name="_Toc129243266"/>
      <w:bookmarkStart w:id="5" w:name="_Toc129243141"/>
      <w:r w:rsidRPr="00173C6A">
        <w:t>3.</w:t>
      </w:r>
      <w:r w:rsidRPr="00173C6A">
        <w:tab/>
      </w:r>
      <w:bookmarkEnd w:id="4"/>
      <w:bookmarkEnd w:id="5"/>
      <w:r w:rsidRPr="00173C6A">
        <w:t xml:space="preserve">Kaip </w:t>
      </w:r>
      <w:proofErr w:type="spellStart"/>
      <w:r w:rsidRPr="00173C6A">
        <w:t>vartoti</w:t>
      </w:r>
      <w:proofErr w:type="spellEnd"/>
      <w:r w:rsidRPr="00173C6A">
        <w:t xml:space="preserve"> </w:t>
      </w:r>
      <w:proofErr w:type="spellStart"/>
      <w:r w:rsidRPr="00173C6A">
        <w:t>Bilastine</w:t>
      </w:r>
      <w:proofErr w:type="spellEnd"/>
      <w:r w:rsidRPr="00173C6A">
        <w:t xml:space="preserve"> STADA</w:t>
      </w:r>
    </w:p>
    <w:p w14:paraId="2E30D545" w14:textId="77777777" w:rsidR="00A52A40" w:rsidRPr="000A144F" w:rsidRDefault="00A52A40" w:rsidP="00A52A40">
      <w:pPr>
        <w:spacing w:after="0" w:line="240" w:lineRule="auto"/>
        <w:contextualSpacing/>
        <w:outlineLvl w:val="2"/>
        <w:rPr>
          <w:lang w:val="lt-LT"/>
        </w:rPr>
      </w:pPr>
    </w:p>
    <w:p w14:paraId="2272761C"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Visada vartokite šį vaistą tiksliai, kaip nurodė gydytojas arba vaistininkas. Jeigu abejojate, kreipkitės į gydytoją arba vaistininką. </w:t>
      </w:r>
    </w:p>
    <w:p w14:paraId="1C29D2EF" w14:textId="77777777" w:rsidR="00A52A40" w:rsidRPr="000A144F" w:rsidRDefault="00A52A40" w:rsidP="00A52A40">
      <w:pPr>
        <w:spacing w:after="0" w:line="240" w:lineRule="auto"/>
        <w:contextualSpacing/>
        <w:outlineLvl w:val="2"/>
        <w:rPr>
          <w:lang w:val="lt-LT"/>
        </w:rPr>
      </w:pPr>
    </w:p>
    <w:p w14:paraId="0B8DEE99"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Rekomenduojama dozė suaugusiesiems, įskaitant senyvus žmones ir 12 metų bei vyresnius paauglius yra 1 tabletė (20 mg) per dieną. </w:t>
      </w:r>
    </w:p>
    <w:p w14:paraId="5F0719E7" w14:textId="77777777" w:rsidR="00A52A40" w:rsidRPr="000A144F" w:rsidRDefault="00A52A40" w:rsidP="00A52A40">
      <w:pPr>
        <w:pStyle w:val="Sraopastraipa"/>
        <w:numPr>
          <w:ilvl w:val="0"/>
          <w:numId w:val="6"/>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Tabletė vartojama per burną. </w:t>
      </w:r>
    </w:p>
    <w:p w14:paraId="2E79A735" w14:textId="77777777" w:rsidR="00A52A40" w:rsidRPr="000A144F" w:rsidRDefault="00A52A40" w:rsidP="00A52A40">
      <w:pPr>
        <w:pStyle w:val="Sraopastraipa"/>
        <w:numPr>
          <w:ilvl w:val="0"/>
          <w:numId w:val="6"/>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Tabletę reikia nuryti nevalgius, vieną valandą prieš valgį arba sulčių gėrimą arba praėjus </w:t>
      </w:r>
      <w:proofErr w:type="spellStart"/>
      <w:r w:rsidRPr="000A144F">
        <w:rPr>
          <w:rFonts w:ascii="Times New Roman" w:hAnsi="Times New Roman"/>
          <w:lang w:val="lt-LT"/>
        </w:rPr>
        <w:t>dviems</w:t>
      </w:r>
      <w:proofErr w:type="spellEnd"/>
      <w:r w:rsidRPr="000A144F">
        <w:rPr>
          <w:rFonts w:ascii="Times New Roman" w:hAnsi="Times New Roman"/>
          <w:lang w:val="lt-LT"/>
        </w:rPr>
        <w:t xml:space="preserve"> valandoms po valgymo arba sulčių gėrimo (žr. 2 skyriaus poskyrį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vartojimas su maistu, gėrimais ir alkoholiu“).</w:t>
      </w:r>
      <w:r w:rsidRPr="000A144F" w:rsidDel="007B44D3">
        <w:rPr>
          <w:rFonts w:ascii="Times New Roman" w:hAnsi="Times New Roman"/>
          <w:lang w:val="lt-LT"/>
        </w:rPr>
        <w:t xml:space="preserve"> </w:t>
      </w:r>
    </w:p>
    <w:p w14:paraId="0C107280" w14:textId="77777777" w:rsidR="00A52A40" w:rsidRPr="000A144F" w:rsidRDefault="00A52A40" w:rsidP="00A52A40">
      <w:pPr>
        <w:pStyle w:val="Sraopastraipa"/>
        <w:numPr>
          <w:ilvl w:val="0"/>
          <w:numId w:val="6"/>
        </w:numPr>
        <w:spacing w:after="0" w:line="240" w:lineRule="auto"/>
        <w:ind w:left="540" w:hanging="540"/>
        <w:outlineLvl w:val="2"/>
        <w:rPr>
          <w:rFonts w:ascii="Times New Roman" w:hAnsi="Times New Roman"/>
          <w:lang w:val="lt-LT"/>
        </w:rPr>
      </w:pPr>
      <w:r w:rsidRPr="000A144F">
        <w:rPr>
          <w:rFonts w:ascii="Times New Roman" w:hAnsi="Times New Roman"/>
          <w:lang w:val="lt-LT"/>
        </w:rPr>
        <w:t>Nurykite tabletę užsigerdami stikline vandens.</w:t>
      </w:r>
    </w:p>
    <w:p w14:paraId="6E054E99" w14:textId="77777777" w:rsidR="00A52A40" w:rsidRPr="000A144F" w:rsidRDefault="00A52A40" w:rsidP="00A52A40">
      <w:pPr>
        <w:spacing w:after="0" w:line="240" w:lineRule="auto"/>
        <w:contextualSpacing/>
        <w:outlineLvl w:val="2"/>
        <w:rPr>
          <w:lang w:val="lt-LT"/>
        </w:rPr>
      </w:pPr>
    </w:p>
    <w:p w14:paraId="5CA522F7" w14:textId="77777777" w:rsidR="00A52A40" w:rsidRDefault="00A52A40" w:rsidP="00A52A40">
      <w:pPr>
        <w:spacing w:after="0" w:line="240" w:lineRule="auto"/>
        <w:contextualSpacing/>
        <w:outlineLvl w:val="2"/>
        <w:rPr>
          <w:rFonts w:ascii="Times New Roman" w:hAnsi="Times New Roman"/>
          <w:lang w:val="lt-LT"/>
        </w:rPr>
      </w:pPr>
      <w:r w:rsidRPr="000A144F">
        <w:rPr>
          <w:rFonts w:ascii="Times New Roman" w:hAnsi="Times New Roman"/>
          <w:lang w:val="lt-LT"/>
        </w:rPr>
        <w:t xml:space="preserve">Jūsų gydytojas, nustatęs ligą, kuri Jus kamuoja, nuspręs kiek laiko Jums reikia vartoti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w:t>
      </w:r>
    </w:p>
    <w:p w14:paraId="463B4069" w14:textId="77777777" w:rsidR="00A52A40" w:rsidRPr="000A144F" w:rsidRDefault="00A52A40" w:rsidP="00A52A40">
      <w:pPr>
        <w:spacing w:after="0" w:line="240" w:lineRule="auto"/>
        <w:contextualSpacing/>
        <w:outlineLvl w:val="2"/>
        <w:rPr>
          <w:lang w:val="lt-LT"/>
        </w:rPr>
      </w:pPr>
    </w:p>
    <w:p w14:paraId="6A22DE73" w14:textId="77777777" w:rsidR="00A52A40" w:rsidRPr="00484F3E" w:rsidRDefault="00A52A40" w:rsidP="00A52A40">
      <w:pPr>
        <w:spacing w:after="0" w:line="240" w:lineRule="auto"/>
        <w:contextualSpacing/>
        <w:outlineLvl w:val="2"/>
        <w:rPr>
          <w:b/>
          <w:bCs/>
          <w:lang w:val="lt-LT"/>
        </w:rPr>
      </w:pPr>
      <w:r w:rsidRPr="00484F3E">
        <w:rPr>
          <w:rFonts w:ascii="Times New Roman" w:hAnsi="Times New Roman"/>
          <w:b/>
          <w:bCs/>
          <w:lang w:val="lt-LT"/>
        </w:rPr>
        <w:t>Vartojimas vaikams</w:t>
      </w:r>
    </w:p>
    <w:p w14:paraId="56BCC79B"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6 -11 metų vaikams gali labiau tikti kiti šio vaisto doz</w:t>
      </w:r>
      <w:r>
        <w:rPr>
          <w:rFonts w:ascii="Times New Roman" w:hAnsi="Times New Roman"/>
          <w:lang w:val="lt-LT"/>
        </w:rPr>
        <w:t>ė</w:t>
      </w:r>
      <w:r w:rsidRPr="000A144F">
        <w:rPr>
          <w:rFonts w:ascii="Times New Roman" w:hAnsi="Times New Roman"/>
          <w:lang w:val="lt-LT"/>
        </w:rPr>
        <w:t>s stiprumai ar kitos farmacinės formos.</w:t>
      </w:r>
    </w:p>
    <w:p w14:paraId="23425961" w14:textId="77777777" w:rsidR="00A52A40" w:rsidRDefault="00A52A40" w:rsidP="00A52A40">
      <w:pPr>
        <w:spacing w:after="0" w:line="240" w:lineRule="auto"/>
        <w:contextualSpacing/>
        <w:outlineLvl w:val="2"/>
        <w:rPr>
          <w:rFonts w:ascii="Times New Roman" w:hAnsi="Times New Roman"/>
          <w:lang w:val="lt-LT"/>
        </w:rPr>
      </w:pPr>
    </w:p>
    <w:p w14:paraId="436BB06F" w14:textId="77777777" w:rsidR="00A52A40" w:rsidRPr="00E40D99" w:rsidRDefault="00A52A40" w:rsidP="00A52A40">
      <w:pPr>
        <w:spacing w:after="0" w:line="240" w:lineRule="auto"/>
        <w:contextualSpacing/>
        <w:outlineLvl w:val="2"/>
        <w:rPr>
          <w:b/>
          <w:bCs/>
          <w:lang w:val="lt-LT"/>
        </w:rPr>
      </w:pPr>
      <w:r w:rsidRPr="00E40D99">
        <w:rPr>
          <w:rFonts w:ascii="Times New Roman" w:hAnsi="Times New Roman"/>
          <w:b/>
          <w:bCs/>
          <w:lang w:val="lt-LT"/>
        </w:rPr>
        <w:t xml:space="preserve">Neduokite </w:t>
      </w:r>
      <w:proofErr w:type="spellStart"/>
      <w:r w:rsidRPr="00E373DB">
        <w:rPr>
          <w:rFonts w:ascii="Times New Roman" w:hAnsi="Times New Roman"/>
          <w:b/>
          <w:bCs/>
          <w:lang w:val="lt-LT"/>
        </w:rPr>
        <w:t>bilastino</w:t>
      </w:r>
      <w:proofErr w:type="spellEnd"/>
      <w:r w:rsidRPr="00E40D99">
        <w:rPr>
          <w:rFonts w:ascii="Times New Roman" w:hAnsi="Times New Roman"/>
          <w:b/>
          <w:bCs/>
          <w:lang w:val="lt-LT"/>
        </w:rPr>
        <w:t xml:space="preserve"> jaunesniems kaip 6 metų vaikams, kurių kūno svoris </w:t>
      </w:r>
      <w:r w:rsidRPr="00E40D99">
        <w:rPr>
          <w:rFonts w:ascii="Times New Roman" w:hAnsi="Times New Roman" w:cs="Times New Roman"/>
          <w:b/>
          <w:bCs/>
          <w:lang w:val="lt-LT"/>
        </w:rPr>
        <w:t>mažesnis</w:t>
      </w:r>
      <w:r w:rsidRPr="00E40D99">
        <w:rPr>
          <w:rFonts w:ascii="Times New Roman" w:hAnsi="Times New Roman"/>
          <w:b/>
          <w:bCs/>
          <w:lang w:val="lt-LT"/>
        </w:rPr>
        <w:t xml:space="preserve"> negu 20</w:t>
      </w:r>
      <w:r>
        <w:rPr>
          <w:rFonts w:ascii="Times New Roman" w:hAnsi="Times New Roman"/>
          <w:b/>
          <w:bCs/>
          <w:lang w:val="lt-LT"/>
        </w:rPr>
        <w:t> </w:t>
      </w:r>
      <w:r w:rsidRPr="00E40D99">
        <w:rPr>
          <w:rFonts w:ascii="Times New Roman" w:hAnsi="Times New Roman"/>
          <w:b/>
          <w:bCs/>
          <w:lang w:val="lt-LT"/>
        </w:rPr>
        <w:t xml:space="preserve">kg, kadangi nėra pakankamų duomenų. </w:t>
      </w:r>
    </w:p>
    <w:p w14:paraId="155C7622" w14:textId="77777777" w:rsidR="00A52A40" w:rsidRPr="007832E6" w:rsidRDefault="00A52A40" w:rsidP="00A52A40">
      <w:pPr>
        <w:tabs>
          <w:tab w:val="left" w:pos="1560"/>
        </w:tabs>
        <w:spacing w:after="0" w:line="240" w:lineRule="auto"/>
        <w:contextualSpacing/>
        <w:outlineLvl w:val="2"/>
        <w:rPr>
          <w:rFonts w:ascii="Times New Roman" w:eastAsia="Calibri" w:hAnsi="Times New Roman" w:cs="Times New Roman"/>
          <w:b/>
          <w:bCs/>
          <w:noProof/>
          <w:lang w:val="lt-LT"/>
        </w:rPr>
      </w:pPr>
    </w:p>
    <w:p w14:paraId="172CA7BB" w14:textId="77777777" w:rsidR="00A52A40" w:rsidRPr="007832E6" w:rsidRDefault="00A52A40" w:rsidP="00A52A40">
      <w:pPr>
        <w:pStyle w:val="PI-3EMEASMCA"/>
        <w:keepNext/>
      </w:pPr>
      <w:r w:rsidRPr="007832E6">
        <w:lastRenderedPageBreak/>
        <w:t xml:space="preserve">Ką daryti pavartojus per didelę </w:t>
      </w:r>
      <w:proofErr w:type="spellStart"/>
      <w:r w:rsidRPr="007832E6">
        <w:t>Bilastine</w:t>
      </w:r>
      <w:proofErr w:type="spellEnd"/>
      <w:r w:rsidRPr="007832E6">
        <w:t xml:space="preserve"> STADA dozę</w:t>
      </w:r>
    </w:p>
    <w:p w14:paraId="272B7F4F" w14:textId="77777777" w:rsidR="00A52A40" w:rsidRPr="000A144F" w:rsidRDefault="00A52A40" w:rsidP="00A52A40">
      <w:pPr>
        <w:keepNext/>
        <w:spacing w:after="0" w:line="240" w:lineRule="auto"/>
        <w:contextualSpacing/>
        <w:outlineLvl w:val="2"/>
        <w:rPr>
          <w:lang w:val="lt-LT"/>
        </w:rPr>
      </w:pPr>
      <w:r w:rsidRPr="000A144F">
        <w:rPr>
          <w:rFonts w:ascii="Times New Roman" w:hAnsi="Times New Roman"/>
          <w:lang w:val="lt-LT"/>
        </w:rPr>
        <w:t xml:space="preserve">Jeigu Jūs arba kas nors kitas išgėrėte per daug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tablečių, </w:t>
      </w:r>
      <w:r w:rsidRPr="000A144F">
        <w:rPr>
          <w:rFonts w:ascii="Times New Roman" w:hAnsi="Times New Roman"/>
          <w:b/>
          <w:lang w:val="lt-LT"/>
        </w:rPr>
        <w:t xml:space="preserve">nedelsiant </w:t>
      </w:r>
      <w:r w:rsidRPr="000A144F">
        <w:rPr>
          <w:rFonts w:ascii="Times New Roman" w:hAnsi="Times New Roman"/>
          <w:lang w:val="lt-LT"/>
        </w:rPr>
        <w:t>kreipkitės į gydytoją arba vaistininką arba artimiausios ligoninės skubios pagalbos skyrių. Pasiimkite su savimi vaisto pakuotę arba šį informacinį lapelį.</w:t>
      </w:r>
    </w:p>
    <w:p w14:paraId="4ABFD363" w14:textId="77777777" w:rsidR="00A52A40" w:rsidRPr="007832E6" w:rsidRDefault="00A52A40" w:rsidP="00A52A40">
      <w:pPr>
        <w:spacing w:after="0" w:line="240" w:lineRule="auto"/>
        <w:contextualSpacing/>
        <w:outlineLvl w:val="2"/>
        <w:rPr>
          <w:b/>
          <w:bCs/>
          <w:lang w:val="lt-LT"/>
        </w:rPr>
      </w:pPr>
    </w:p>
    <w:p w14:paraId="3C1D6710" w14:textId="77777777" w:rsidR="00A52A40" w:rsidRPr="00173C6A" w:rsidRDefault="00A52A40" w:rsidP="00A52A40">
      <w:pPr>
        <w:pStyle w:val="PI-3EMEASMCA"/>
      </w:pPr>
      <w:r w:rsidRPr="007832E6">
        <w:t xml:space="preserve">Pamiršus pavartoti </w:t>
      </w:r>
      <w:proofErr w:type="spellStart"/>
      <w:r w:rsidRPr="007832E6">
        <w:t>Bilastine</w:t>
      </w:r>
      <w:proofErr w:type="spellEnd"/>
      <w:r w:rsidRPr="007832E6">
        <w:t xml:space="preserve"> STADA</w:t>
      </w:r>
      <w:r w:rsidRPr="00173C6A">
        <w:t xml:space="preserve"> </w:t>
      </w:r>
    </w:p>
    <w:p w14:paraId="4F07B272" w14:textId="77777777" w:rsidR="00A52A40" w:rsidRPr="000A144F" w:rsidRDefault="00A52A40" w:rsidP="00A52A40">
      <w:pPr>
        <w:spacing w:after="0" w:line="240" w:lineRule="auto"/>
        <w:contextualSpacing/>
        <w:outlineLvl w:val="2"/>
        <w:rPr>
          <w:lang w:val="lt-LT"/>
        </w:rPr>
      </w:pPr>
      <w:r w:rsidRPr="000A144F">
        <w:rPr>
          <w:rFonts w:ascii="Times New Roman" w:hAnsi="Times New Roman"/>
          <w:b/>
          <w:lang w:val="lt-LT"/>
        </w:rPr>
        <w:t>Negalima</w:t>
      </w:r>
      <w:r w:rsidRPr="000A144F">
        <w:rPr>
          <w:rFonts w:ascii="Times New Roman" w:hAnsi="Times New Roman"/>
          <w:lang w:val="lt-LT"/>
        </w:rPr>
        <w:t xml:space="preserve"> vartoti dvigubos dozės norint kompensuoti praleistą dozę.</w:t>
      </w:r>
    </w:p>
    <w:p w14:paraId="75558CE3" w14:textId="77777777" w:rsidR="00A52A40" w:rsidRDefault="00A52A40" w:rsidP="00A52A40">
      <w:pPr>
        <w:spacing w:after="0" w:line="240" w:lineRule="auto"/>
        <w:contextualSpacing/>
        <w:outlineLvl w:val="2"/>
        <w:rPr>
          <w:rFonts w:ascii="Times New Roman" w:hAnsi="Times New Roman"/>
          <w:lang w:val="lt-LT"/>
        </w:rPr>
      </w:pPr>
    </w:p>
    <w:p w14:paraId="6E0AD99F"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Jei užmiršote išgerti vaisto dozę laiku, ją išgerkite, kai tik apie tai prisiminsite ir vėliau vartokite įprasta tvarka.</w:t>
      </w:r>
    </w:p>
    <w:p w14:paraId="314B9E07" w14:textId="77777777" w:rsidR="00A52A40" w:rsidRPr="000A144F" w:rsidRDefault="00A52A40" w:rsidP="00A52A40">
      <w:pPr>
        <w:spacing w:after="0" w:line="240" w:lineRule="auto"/>
        <w:contextualSpacing/>
        <w:outlineLvl w:val="2"/>
        <w:rPr>
          <w:b/>
          <w:lang w:val="lt-LT"/>
        </w:rPr>
      </w:pPr>
    </w:p>
    <w:p w14:paraId="3CFA305C" w14:textId="77777777" w:rsidR="00A52A40" w:rsidRPr="000A144F" w:rsidRDefault="00A52A40" w:rsidP="00A52A40">
      <w:pPr>
        <w:spacing w:after="0" w:line="240" w:lineRule="auto"/>
        <w:contextualSpacing/>
        <w:outlineLvl w:val="2"/>
        <w:rPr>
          <w:b/>
          <w:lang w:val="lt-LT"/>
        </w:rPr>
      </w:pPr>
      <w:r w:rsidRPr="000A144F">
        <w:rPr>
          <w:rFonts w:ascii="Times New Roman" w:hAnsi="Times New Roman"/>
          <w:b/>
          <w:lang w:val="lt-LT"/>
        </w:rPr>
        <w:t xml:space="preserve">Nustojus vartoti </w:t>
      </w:r>
      <w:proofErr w:type="spellStart"/>
      <w:r w:rsidRPr="000A144F">
        <w:rPr>
          <w:rFonts w:ascii="Times New Roman" w:hAnsi="Times New Roman"/>
          <w:b/>
          <w:lang w:val="lt-LT"/>
        </w:rPr>
        <w:t>Bilastine</w:t>
      </w:r>
      <w:proofErr w:type="spellEnd"/>
      <w:r w:rsidRPr="000A144F">
        <w:rPr>
          <w:rFonts w:ascii="Times New Roman" w:hAnsi="Times New Roman"/>
          <w:b/>
          <w:lang w:val="lt-LT"/>
        </w:rPr>
        <w:t xml:space="preserve"> STADA</w:t>
      </w:r>
    </w:p>
    <w:p w14:paraId="651E0DA4"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Paprastai nutraukus gydymą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nepageidaujamo </w:t>
      </w:r>
      <w:r w:rsidRPr="00173C6A">
        <w:rPr>
          <w:rFonts w:ascii="Times New Roman" w:hAnsi="Times New Roman" w:cs="Times New Roman"/>
          <w:lang w:val="lt-LT"/>
        </w:rPr>
        <w:t>p</w:t>
      </w:r>
      <w:r>
        <w:rPr>
          <w:rFonts w:ascii="Times New Roman" w:hAnsi="Times New Roman" w:cs="Times New Roman"/>
          <w:lang w:val="lt-LT"/>
        </w:rPr>
        <w:t>o</w:t>
      </w:r>
      <w:r w:rsidRPr="00173C6A">
        <w:rPr>
          <w:rFonts w:ascii="Times New Roman" w:hAnsi="Times New Roman" w:cs="Times New Roman"/>
          <w:lang w:val="lt-LT"/>
        </w:rPr>
        <w:t>veikio</w:t>
      </w:r>
      <w:r w:rsidRPr="000A144F">
        <w:rPr>
          <w:rFonts w:ascii="Times New Roman" w:hAnsi="Times New Roman"/>
          <w:lang w:val="lt-LT"/>
        </w:rPr>
        <w:t xml:space="preserve"> nebūna.</w:t>
      </w:r>
    </w:p>
    <w:p w14:paraId="4CFE2CB6"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Jeigu kiltų daugiau klausimų dėl šio vaisto vartojimo, kreipkitės į gydytoją arba vaistininką.</w:t>
      </w:r>
    </w:p>
    <w:p w14:paraId="4E061DAE" w14:textId="77777777" w:rsidR="00A52A40" w:rsidRPr="000A144F" w:rsidRDefault="00A52A40" w:rsidP="00A52A40">
      <w:pPr>
        <w:spacing w:after="0" w:line="240" w:lineRule="auto"/>
        <w:contextualSpacing/>
        <w:outlineLvl w:val="2"/>
        <w:rPr>
          <w:lang w:val="lt-LT"/>
        </w:rPr>
      </w:pPr>
    </w:p>
    <w:p w14:paraId="5BAD74B3" w14:textId="77777777" w:rsidR="00A52A40" w:rsidRPr="000A144F" w:rsidRDefault="00A52A40" w:rsidP="00A52A40">
      <w:pPr>
        <w:spacing w:after="0" w:line="240" w:lineRule="auto"/>
        <w:contextualSpacing/>
        <w:outlineLvl w:val="2"/>
        <w:rPr>
          <w:lang w:val="lt-LT"/>
        </w:rPr>
      </w:pPr>
    </w:p>
    <w:p w14:paraId="2862E4B9" w14:textId="77777777" w:rsidR="00A52A40" w:rsidRPr="00173C6A" w:rsidRDefault="00A52A40" w:rsidP="00A52A40">
      <w:pPr>
        <w:pStyle w:val="PI-1EMEASMCA"/>
        <w:spacing w:before="0" w:beforeAutospacing="0"/>
      </w:pPr>
      <w:bookmarkStart w:id="6" w:name="_Toc129243267"/>
      <w:bookmarkStart w:id="7" w:name="_Toc129243142"/>
      <w:r w:rsidRPr="00173C6A">
        <w:t>4.</w:t>
      </w:r>
      <w:r w:rsidRPr="00173C6A">
        <w:tab/>
      </w:r>
      <w:bookmarkEnd w:id="6"/>
      <w:bookmarkEnd w:id="7"/>
      <w:proofErr w:type="spellStart"/>
      <w:r w:rsidRPr="00173C6A">
        <w:t>Galimas</w:t>
      </w:r>
      <w:proofErr w:type="spellEnd"/>
      <w:r w:rsidRPr="00173C6A">
        <w:t xml:space="preserve"> </w:t>
      </w:r>
      <w:proofErr w:type="spellStart"/>
      <w:r w:rsidRPr="00173C6A">
        <w:t>šalutinis</w:t>
      </w:r>
      <w:proofErr w:type="spellEnd"/>
      <w:r w:rsidRPr="00173C6A">
        <w:t xml:space="preserve"> </w:t>
      </w:r>
      <w:proofErr w:type="spellStart"/>
      <w:r w:rsidRPr="00173C6A">
        <w:t>poveikis</w:t>
      </w:r>
      <w:proofErr w:type="spellEnd"/>
    </w:p>
    <w:p w14:paraId="74ED640C" w14:textId="77777777" w:rsidR="00A52A40" w:rsidRPr="000A144F" w:rsidRDefault="00A52A40" w:rsidP="00A52A40">
      <w:pPr>
        <w:spacing w:after="0" w:line="240" w:lineRule="auto"/>
        <w:contextualSpacing/>
        <w:outlineLvl w:val="2"/>
        <w:rPr>
          <w:lang w:val="lt-LT"/>
        </w:rPr>
      </w:pPr>
    </w:p>
    <w:p w14:paraId="52240E34"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Šis vaistas, kaip ir visi kiti, gali sukelti šalutinį poveikį, nors jis pasireiškia ne visiems žmonėms.</w:t>
      </w:r>
    </w:p>
    <w:p w14:paraId="4C41C5D2" w14:textId="77777777" w:rsidR="00A52A40" w:rsidRPr="000A144F" w:rsidRDefault="00A52A40" w:rsidP="00A52A40">
      <w:pPr>
        <w:spacing w:after="0" w:line="240" w:lineRule="auto"/>
        <w:contextualSpacing/>
        <w:outlineLvl w:val="2"/>
        <w:rPr>
          <w:lang w:val="lt-LT"/>
        </w:rPr>
      </w:pPr>
    </w:p>
    <w:p w14:paraId="124ED678" w14:textId="77777777" w:rsidR="00A52A40" w:rsidRPr="000A144F" w:rsidRDefault="00A52A40" w:rsidP="00A52A40">
      <w:pPr>
        <w:spacing w:after="0" w:line="240" w:lineRule="auto"/>
        <w:contextualSpacing/>
        <w:outlineLvl w:val="2"/>
        <w:rPr>
          <w:rFonts w:ascii="Times New Roman" w:hAnsi="Times New Roman"/>
          <w:lang w:val="lt-LT"/>
        </w:rPr>
      </w:pPr>
      <w:r w:rsidRPr="000A144F">
        <w:rPr>
          <w:rFonts w:ascii="Times New Roman" w:hAnsi="Times New Roman"/>
          <w:lang w:val="lt-LT"/>
        </w:rPr>
        <w:t xml:space="preserve">Nustokite vartoti vaistą ir nedelsdami kreipkitės į gydytoją, jei pasireikštų alerginės reakcijos simptomų: pasunkėjęs kvėpavimas, svaigulys, </w:t>
      </w:r>
      <w:proofErr w:type="spellStart"/>
      <w:r w:rsidRPr="000A144F">
        <w:rPr>
          <w:rFonts w:ascii="Times New Roman" w:hAnsi="Times New Roman"/>
          <w:lang w:val="lt-LT"/>
        </w:rPr>
        <w:t>kolapsas</w:t>
      </w:r>
      <w:proofErr w:type="spellEnd"/>
      <w:r w:rsidRPr="000A144F">
        <w:rPr>
          <w:rFonts w:ascii="Times New Roman" w:hAnsi="Times New Roman"/>
          <w:lang w:val="lt-LT"/>
        </w:rPr>
        <w:t xml:space="preserve"> arba sąmonės praradimas, veido, lūpų, liežuvio ar gerklės patinimas ir (arba) odos patinimas ir paraudimas. Jeigu pastebėjote bet kurį iš šių sunkių šalutinio poveikio atvejų, nutraukite vaisto vartojimą ir nedelsdami kreipkitės medicininės pagalbos.</w:t>
      </w:r>
    </w:p>
    <w:p w14:paraId="75867083" w14:textId="77777777" w:rsidR="00A52A40" w:rsidRPr="000A144F" w:rsidRDefault="00A52A40" w:rsidP="00A52A40">
      <w:pPr>
        <w:spacing w:after="0" w:line="240" w:lineRule="auto"/>
        <w:contextualSpacing/>
        <w:outlineLvl w:val="2"/>
        <w:rPr>
          <w:rFonts w:ascii="Times New Roman" w:hAnsi="Times New Roman"/>
          <w:lang w:val="lt-LT"/>
        </w:rPr>
      </w:pPr>
    </w:p>
    <w:p w14:paraId="41975743"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Nepageidaujamas poveikis, kuris gali pasireikšti suaugusiesiems ir paaugliams:</w:t>
      </w:r>
    </w:p>
    <w:p w14:paraId="65FB80FA" w14:textId="77777777" w:rsidR="00A52A40" w:rsidRPr="000A144F" w:rsidRDefault="00A52A40" w:rsidP="00A52A40">
      <w:pPr>
        <w:spacing w:after="0" w:line="240" w:lineRule="auto"/>
        <w:contextualSpacing/>
        <w:outlineLvl w:val="2"/>
        <w:rPr>
          <w:lang w:val="lt-LT"/>
        </w:rPr>
      </w:pPr>
    </w:p>
    <w:p w14:paraId="7C8FD647" w14:textId="77777777" w:rsidR="00A52A40" w:rsidRPr="000A144F" w:rsidRDefault="00A52A40" w:rsidP="00A52A40">
      <w:pPr>
        <w:spacing w:after="0" w:line="240" w:lineRule="auto"/>
        <w:contextualSpacing/>
        <w:outlineLvl w:val="2"/>
        <w:rPr>
          <w:b/>
          <w:lang w:val="lt-LT"/>
        </w:rPr>
      </w:pPr>
      <w:r w:rsidRPr="000A144F">
        <w:rPr>
          <w:rFonts w:ascii="Times New Roman" w:hAnsi="Times New Roman"/>
          <w:b/>
          <w:lang w:val="lt-LT"/>
        </w:rPr>
        <w:t>Dažni šalutinio poveikio reiškiniai (gali pasireikšti rečiau kaip 1 iš 10 asmenų):</w:t>
      </w:r>
    </w:p>
    <w:p w14:paraId="351C4B5E" w14:textId="77777777" w:rsidR="00A52A40" w:rsidRPr="000A144F" w:rsidRDefault="00A52A40" w:rsidP="00A52A40">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galvos skausmas,</w:t>
      </w:r>
    </w:p>
    <w:p w14:paraId="19842C71" w14:textId="77777777" w:rsidR="00A52A40" w:rsidRPr="000A144F" w:rsidRDefault="00A52A40" w:rsidP="00A52A40">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mieguistumas.</w:t>
      </w:r>
    </w:p>
    <w:p w14:paraId="7EA9B5FA" w14:textId="77777777" w:rsidR="00A52A40" w:rsidRPr="000A144F" w:rsidRDefault="00A52A40" w:rsidP="00A52A40">
      <w:pPr>
        <w:spacing w:after="0" w:line="240" w:lineRule="auto"/>
        <w:contextualSpacing/>
        <w:outlineLvl w:val="2"/>
        <w:rPr>
          <w:lang w:val="lt-LT"/>
        </w:rPr>
      </w:pPr>
    </w:p>
    <w:p w14:paraId="4FB72A3C" w14:textId="77777777" w:rsidR="00A52A40" w:rsidRPr="000A144F" w:rsidRDefault="00A52A40" w:rsidP="00A52A40">
      <w:pPr>
        <w:spacing w:after="0" w:line="240" w:lineRule="auto"/>
        <w:contextualSpacing/>
        <w:outlineLvl w:val="2"/>
        <w:rPr>
          <w:b/>
          <w:lang w:val="lt-LT"/>
        </w:rPr>
      </w:pPr>
      <w:r w:rsidRPr="000A144F">
        <w:rPr>
          <w:rFonts w:ascii="Times New Roman" w:hAnsi="Times New Roman"/>
          <w:b/>
          <w:lang w:val="lt-LT"/>
        </w:rPr>
        <w:t xml:space="preserve">Nedažni šalutinio poveikio reiškiniai (gali pasireikšti rečiau kaip 1 iš 100 asmenų): </w:t>
      </w:r>
    </w:p>
    <w:p w14:paraId="40DC27B9"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pakitimai elektrokardiogramoje (EKG),</w:t>
      </w:r>
    </w:p>
    <w:p w14:paraId="58ECBB92"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kraujo tyrimai, rodantys kepenų funkcijos pokyčius,</w:t>
      </w:r>
    </w:p>
    <w:p w14:paraId="0CE4C84D"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svaigulys,</w:t>
      </w:r>
    </w:p>
    <w:p w14:paraId="3FE4F9E7"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skrandžio skausmas,</w:t>
      </w:r>
    </w:p>
    <w:p w14:paraId="4E53FB25"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nuovargis</w:t>
      </w:r>
      <w:r>
        <w:rPr>
          <w:rFonts w:ascii="Times New Roman" w:hAnsi="Times New Roman"/>
          <w:lang w:val="lt-LT"/>
        </w:rPr>
        <w:t>,</w:t>
      </w:r>
    </w:p>
    <w:p w14:paraId="06D68752"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padidėjęs apetitas,</w:t>
      </w:r>
    </w:p>
    <w:p w14:paraId="6F121633"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nereguliarus širdies plakimas,</w:t>
      </w:r>
    </w:p>
    <w:p w14:paraId="23EA9253"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padidėjęs svoris, </w:t>
      </w:r>
    </w:p>
    <w:p w14:paraId="78FC2DED"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pykinimas,</w:t>
      </w:r>
    </w:p>
    <w:p w14:paraId="7D7ACAA4"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nerimas,</w:t>
      </w:r>
    </w:p>
    <w:p w14:paraId="6ABCE4FF"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nosies džiūvimas arba kitas nemalonus pojūtis,</w:t>
      </w:r>
    </w:p>
    <w:p w14:paraId="6BA9E85F"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pilvo skausmas,</w:t>
      </w:r>
    </w:p>
    <w:p w14:paraId="70446744"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viduriavimas, </w:t>
      </w:r>
    </w:p>
    <w:p w14:paraId="0B3A8521"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gastritas (skrandžio gleivinės uždegimas),</w:t>
      </w:r>
    </w:p>
    <w:p w14:paraId="5F120C57"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proofErr w:type="spellStart"/>
      <w:r w:rsidRPr="000A144F">
        <w:rPr>
          <w:rFonts w:ascii="Times New Roman" w:hAnsi="Times New Roman"/>
          <w:i/>
          <w:lang w:val="lt-LT"/>
        </w:rPr>
        <w:t>vertigo</w:t>
      </w:r>
      <w:proofErr w:type="spellEnd"/>
      <w:r w:rsidRPr="000A144F">
        <w:rPr>
          <w:rFonts w:ascii="Times New Roman" w:hAnsi="Times New Roman"/>
          <w:i/>
          <w:lang w:val="lt-LT"/>
        </w:rPr>
        <w:t xml:space="preserve"> </w:t>
      </w:r>
      <w:r w:rsidRPr="000A144F">
        <w:rPr>
          <w:rFonts w:ascii="Times New Roman" w:hAnsi="Times New Roman"/>
          <w:lang w:val="lt-LT"/>
        </w:rPr>
        <w:t>(svaigimo ar sukimosi pojūtis),</w:t>
      </w:r>
    </w:p>
    <w:p w14:paraId="52705F23"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silpnumo pojūtis,</w:t>
      </w:r>
    </w:p>
    <w:p w14:paraId="3BFEB362"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troškulys,</w:t>
      </w:r>
    </w:p>
    <w:p w14:paraId="35347F22"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dusulys (pasunkėjęs kvėpavimas),</w:t>
      </w:r>
    </w:p>
    <w:p w14:paraId="39FE0E99"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burnos džiūvimas,</w:t>
      </w:r>
    </w:p>
    <w:p w14:paraId="6282D5DA"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sutrikęs virškinimas,</w:t>
      </w:r>
    </w:p>
    <w:p w14:paraId="5052F6F8"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niežėjimas,</w:t>
      </w:r>
    </w:p>
    <w:p w14:paraId="19D95BB7"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pūslelinė (</w:t>
      </w:r>
      <w:proofErr w:type="spellStart"/>
      <w:r w:rsidRPr="000A144F">
        <w:rPr>
          <w:rFonts w:ascii="Times New Roman" w:hAnsi="Times New Roman"/>
          <w:i/>
          <w:lang w:val="lt-LT"/>
        </w:rPr>
        <w:t>herpes</w:t>
      </w:r>
      <w:proofErr w:type="spellEnd"/>
      <w:r w:rsidRPr="000A144F">
        <w:rPr>
          <w:rFonts w:ascii="Times New Roman" w:hAnsi="Times New Roman"/>
          <w:i/>
          <w:lang w:val="lt-LT"/>
        </w:rPr>
        <w:t>)</w:t>
      </w:r>
      <w:r w:rsidRPr="000A144F">
        <w:rPr>
          <w:rFonts w:ascii="Times New Roman" w:hAnsi="Times New Roman"/>
          <w:lang w:val="lt-LT"/>
        </w:rPr>
        <w:t>,</w:t>
      </w:r>
    </w:p>
    <w:p w14:paraId="42A04A3B"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karščiavimas,</w:t>
      </w:r>
    </w:p>
    <w:p w14:paraId="1A4C8F9B"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lastRenderedPageBreak/>
        <w:t>ūžesys ausyse (</w:t>
      </w:r>
      <w:proofErr w:type="spellStart"/>
      <w:r w:rsidRPr="000A144F">
        <w:rPr>
          <w:rFonts w:ascii="Times New Roman" w:hAnsi="Times New Roman"/>
          <w:i/>
          <w:lang w:val="lt-LT"/>
        </w:rPr>
        <w:t>tinnitus</w:t>
      </w:r>
      <w:proofErr w:type="spellEnd"/>
      <w:r w:rsidRPr="000A144F">
        <w:rPr>
          <w:rFonts w:ascii="Times New Roman" w:hAnsi="Times New Roman"/>
          <w:lang w:val="lt-LT"/>
        </w:rPr>
        <w:t>),</w:t>
      </w:r>
    </w:p>
    <w:p w14:paraId="062DDC71"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miego sutrikimas,</w:t>
      </w:r>
    </w:p>
    <w:p w14:paraId="286E9832"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kraujo tyrimai, rodantys inkstų funkcijos pokyčius,</w:t>
      </w:r>
    </w:p>
    <w:p w14:paraId="35D17208" w14:textId="77777777" w:rsidR="00A52A40" w:rsidRPr="000A144F" w:rsidRDefault="00A52A40" w:rsidP="00A52A40">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padidėjęs riebalų kiekis kraujyje.</w:t>
      </w:r>
    </w:p>
    <w:p w14:paraId="3F107BC4" w14:textId="77777777" w:rsidR="00A52A40" w:rsidRPr="000A144F" w:rsidRDefault="00A52A40" w:rsidP="00A52A40">
      <w:pPr>
        <w:spacing w:after="0" w:line="240" w:lineRule="auto"/>
        <w:contextualSpacing/>
        <w:outlineLvl w:val="2"/>
        <w:rPr>
          <w:lang w:val="lt-LT"/>
        </w:rPr>
      </w:pPr>
    </w:p>
    <w:p w14:paraId="7668E664" w14:textId="77777777" w:rsidR="00A52A40" w:rsidRPr="000A144F" w:rsidRDefault="00A52A40" w:rsidP="00A52A40">
      <w:pPr>
        <w:spacing w:after="0" w:line="240" w:lineRule="auto"/>
        <w:contextualSpacing/>
        <w:outlineLvl w:val="2"/>
        <w:rPr>
          <w:b/>
          <w:lang w:val="lt-LT"/>
        </w:rPr>
      </w:pPr>
      <w:r w:rsidRPr="000A144F">
        <w:rPr>
          <w:rFonts w:ascii="Times New Roman" w:hAnsi="Times New Roman"/>
          <w:b/>
          <w:lang w:val="lt-LT"/>
        </w:rPr>
        <w:t>Dažnis nežinomas (negali būti apskaičiuotas pagal turimus duomenis):</w:t>
      </w:r>
    </w:p>
    <w:p w14:paraId="315B8284" w14:textId="77777777" w:rsidR="00A52A40" w:rsidRPr="000A144F" w:rsidRDefault="00A52A40" w:rsidP="00A52A40">
      <w:pPr>
        <w:pStyle w:val="Sraopastraipa"/>
        <w:numPr>
          <w:ilvl w:val="0"/>
          <w:numId w:val="9"/>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palpitacijos</w:t>
      </w:r>
      <w:proofErr w:type="spellEnd"/>
      <w:r w:rsidRPr="000A144F">
        <w:rPr>
          <w:rFonts w:ascii="Times New Roman" w:hAnsi="Times New Roman"/>
          <w:lang w:val="lt-LT"/>
        </w:rPr>
        <w:t xml:space="preserve"> (širdies plakimo pojūtis),</w:t>
      </w:r>
    </w:p>
    <w:p w14:paraId="1EAAC2EB" w14:textId="77777777" w:rsidR="00A52A40" w:rsidRPr="000A144F" w:rsidRDefault="00A52A40" w:rsidP="00A52A40">
      <w:pPr>
        <w:pStyle w:val="Sraopastraipa"/>
        <w:numPr>
          <w:ilvl w:val="0"/>
          <w:numId w:val="9"/>
        </w:numPr>
        <w:spacing w:after="0" w:line="240" w:lineRule="auto"/>
        <w:ind w:left="540" w:hanging="540"/>
        <w:outlineLvl w:val="2"/>
        <w:rPr>
          <w:rFonts w:ascii="Times New Roman" w:hAnsi="Times New Roman"/>
          <w:lang w:val="lt-LT"/>
        </w:rPr>
      </w:pPr>
      <w:r w:rsidRPr="000A144F">
        <w:rPr>
          <w:rFonts w:ascii="Times New Roman" w:hAnsi="Times New Roman"/>
          <w:lang w:val="lt-LT"/>
        </w:rPr>
        <w:t>tachikardija (dažnas širdies plakimas),</w:t>
      </w:r>
    </w:p>
    <w:p w14:paraId="1804775B" w14:textId="77777777" w:rsidR="00A52A40" w:rsidRPr="000A144F" w:rsidRDefault="00A52A40" w:rsidP="00A52A40">
      <w:pPr>
        <w:pStyle w:val="Sraopastraipa"/>
        <w:numPr>
          <w:ilvl w:val="0"/>
          <w:numId w:val="9"/>
        </w:numPr>
        <w:spacing w:after="0" w:line="240" w:lineRule="auto"/>
        <w:ind w:left="540" w:hanging="540"/>
        <w:outlineLvl w:val="2"/>
        <w:rPr>
          <w:rFonts w:ascii="Times New Roman" w:hAnsi="Times New Roman"/>
          <w:lang w:val="lt-LT"/>
        </w:rPr>
      </w:pPr>
      <w:r w:rsidRPr="000A144F">
        <w:rPr>
          <w:rFonts w:ascii="Times New Roman" w:hAnsi="Times New Roman"/>
          <w:lang w:val="lt-LT"/>
        </w:rPr>
        <w:t>vėmimas.</w:t>
      </w:r>
    </w:p>
    <w:p w14:paraId="7E63AA8F" w14:textId="77777777" w:rsidR="00A52A40" w:rsidRPr="000A144F" w:rsidRDefault="00A52A40" w:rsidP="00A52A40">
      <w:pPr>
        <w:spacing w:after="0" w:line="240" w:lineRule="auto"/>
        <w:contextualSpacing/>
        <w:outlineLvl w:val="2"/>
        <w:rPr>
          <w:lang w:val="lt-LT"/>
        </w:rPr>
      </w:pPr>
    </w:p>
    <w:p w14:paraId="50931B3F" w14:textId="77777777" w:rsidR="00A52A40" w:rsidRPr="000A144F" w:rsidRDefault="00A52A40" w:rsidP="00A52A40">
      <w:pPr>
        <w:spacing w:after="0" w:line="240" w:lineRule="auto"/>
        <w:contextualSpacing/>
        <w:outlineLvl w:val="2"/>
        <w:rPr>
          <w:b/>
          <w:lang w:val="lt-LT"/>
        </w:rPr>
      </w:pPr>
      <w:r w:rsidRPr="000A144F">
        <w:rPr>
          <w:rFonts w:ascii="Times New Roman" w:hAnsi="Times New Roman"/>
          <w:b/>
          <w:lang w:val="lt-LT"/>
        </w:rPr>
        <w:t>Šalutinis poveikis, kuris gali pasireikšti vaikams:</w:t>
      </w:r>
    </w:p>
    <w:p w14:paraId="36891DEC" w14:textId="77777777" w:rsidR="00A52A40" w:rsidRPr="000A144F" w:rsidRDefault="00A52A40" w:rsidP="00A52A40">
      <w:pPr>
        <w:spacing w:after="0" w:line="240" w:lineRule="auto"/>
        <w:contextualSpacing/>
        <w:outlineLvl w:val="2"/>
        <w:rPr>
          <w:lang w:val="lt-LT"/>
        </w:rPr>
      </w:pPr>
    </w:p>
    <w:p w14:paraId="454DBF00" w14:textId="77777777" w:rsidR="00A52A40" w:rsidRPr="00173C6A" w:rsidRDefault="00A52A40" w:rsidP="00A52A40">
      <w:pPr>
        <w:tabs>
          <w:tab w:val="left" w:pos="709"/>
        </w:tabs>
        <w:spacing w:after="0" w:line="240" w:lineRule="auto"/>
        <w:contextualSpacing/>
        <w:outlineLvl w:val="2"/>
        <w:rPr>
          <w:rFonts w:ascii="Times New Roman" w:eastAsia="Calibri" w:hAnsi="Times New Roman" w:cs="Times New Roman"/>
          <w:noProof/>
          <w:lang w:val="lt-LT"/>
        </w:rPr>
      </w:pPr>
      <w:r w:rsidRPr="00173C6A">
        <w:rPr>
          <w:rFonts w:ascii="Times New Roman" w:eastAsia="Calibri" w:hAnsi="Times New Roman" w:cs="Times New Roman"/>
          <w:b/>
          <w:bCs/>
          <w:noProof/>
          <w:lang w:val="lt-LT"/>
        </w:rPr>
        <w:t>Dažni šalutinio poveikio reiškiniai (gali pasireikšti rečiau kaip 1 iš 10 asmenų):</w:t>
      </w:r>
    </w:p>
    <w:p w14:paraId="52A53BCA" w14:textId="77777777" w:rsidR="00A52A40" w:rsidRPr="000A144F" w:rsidRDefault="00A52A40" w:rsidP="00A52A40">
      <w:pPr>
        <w:numPr>
          <w:ilvl w:val="0"/>
          <w:numId w:val="1"/>
        </w:numPr>
        <w:spacing w:after="0" w:line="240" w:lineRule="auto"/>
        <w:ind w:left="540" w:hanging="540"/>
        <w:contextualSpacing/>
        <w:outlineLvl w:val="2"/>
        <w:rPr>
          <w:lang w:val="lt-LT"/>
        </w:rPr>
      </w:pPr>
      <w:r w:rsidRPr="000A144F">
        <w:rPr>
          <w:rFonts w:ascii="Times New Roman" w:hAnsi="Times New Roman"/>
          <w:lang w:val="lt-LT"/>
        </w:rPr>
        <w:t>sloga (nosies gleivinės dirginimas),</w:t>
      </w:r>
    </w:p>
    <w:p w14:paraId="27F39797" w14:textId="77777777" w:rsidR="00A52A40" w:rsidRPr="000A144F" w:rsidRDefault="00A52A40" w:rsidP="00A52A40">
      <w:pPr>
        <w:numPr>
          <w:ilvl w:val="0"/>
          <w:numId w:val="1"/>
        </w:numPr>
        <w:spacing w:after="0" w:line="240" w:lineRule="auto"/>
        <w:ind w:left="540" w:hanging="540"/>
        <w:contextualSpacing/>
        <w:outlineLvl w:val="2"/>
        <w:rPr>
          <w:lang w:val="lt-LT"/>
        </w:rPr>
      </w:pPr>
      <w:r w:rsidRPr="000A144F">
        <w:rPr>
          <w:rFonts w:ascii="Times New Roman" w:hAnsi="Times New Roman"/>
          <w:lang w:val="lt-LT"/>
        </w:rPr>
        <w:t>alerginis konjunktyvitas (akių uždegimas, sukeltas alerginės reakcijos),</w:t>
      </w:r>
    </w:p>
    <w:p w14:paraId="470B4237" w14:textId="77777777" w:rsidR="00A52A40" w:rsidRPr="000A144F" w:rsidRDefault="00A52A40" w:rsidP="00A52A40">
      <w:pPr>
        <w:numPr>
          <w:ilvl w:val="0"/>
          <w:numId w:val="1"/>
        </w:numPr>
        <w:spacing w:after="0" w:line="240" w:lineRule="auto"/>
        <w:ind w:left="540" w:hanging="540"/>
        <w:contextualSpacing/>
        <w:outlineLvl w:val="2"/>
        <w:rPr>
          <w:lang w:val="lt-LT"/>
        </w:rPr>
      </w:pPr>
      <w:r w:rsidRPr="000A144F">
        <w:rPr>
          <w:rFonts w:ascii="Times New Roman" w:hAnsi="Times New Roman"/>
          <w:lang w:val="lt-LT"/>
        </w:rPr>
        <w:t>galvos skausmas,</w:t>
      </w:r>
    </w:p>
    <w:p w14:paraId="15F800F7" w14:textId="77777777" w:rsidR="00A52A40" w:rsidRPr="000A144F" w:rsidRDefault="00A52A40" w:rsidP="00A52A40">
      <w:pPr>
        <w:numPr>
          <w:ilvl w:val="0"/>
          <w:numId w:val="1"/>
        </w:numPr>
        <w:spacing w:after="0" w:line="240" w:lineRule="auto"/>
        <w:ind w:left="540" w:hanging="540"/>
        <w:contextualSpacing/>
        <w:outlineLvl w:val="2"/>
        <w:rPr>
          <w:lang w:val="lt-LT"/>
        </w:rPr>
      </w:pPr>
      <w:r w:rsidRPr="000A144F">
        <w:rPr>
          <w:rFonts w:ascii="Times New Roman" w:hAnsi="Times New Roman"/>
          <w:lang w:val="lt-LT"/>
        </w:rPr>
        <w:t>skrandžio skausmas (pilvo arba viršutinės pilvo dalies skausmas).</w:t>
      </w:r>
    </w:p>
    <w:p w14:paraId="6649B40F" w14:textId="77777777" w:rsidR="00A52A40" w:rsidRPr="000A144F" w:rsidRDefault="00A52A40" w:rsidP="00A52A40">
      <w:pPr>
        <w:spacing w:after="0" w:line="240" w:lineRule="auto"/>
        <w:contextualSpacing/>
        <w:outlineLvl w:val="2"/>
        <w:rPr>
          <w:lang w:val="lt-LT"/>
        </w:rPr>
      </w:pPr>
    </w:p>
    <w:p w14:paraId="348D835C" w14:textId="77777777" w:rsidR="00A52A40" w:rsidRPr="00173C6A" w:rsidRDefault="00A52A40" w:rsidP="00A52A40">
      <w:pPr>
        <w:tabs>
          <w:tab w:val="left" w:pos="1560"/>
        </w:tabs>
        <w:spacing w:after="0" w:line="240" w:lineRule="auto"/>
        <w:contextualSpacing/>
        <w:outlineLvl w:val="2"/>
        <w:rPr>
          <w:rFonts w:ascii="Times New Roman" w:eastAsia="Calibri" w:hAnsi="Times New Roman" w:cs="Times New Roman"/>
          <w:b/>
          <w:noProof/>
          <w:lang w:val="lt-LT"/>
        </w:rPr>
      </w:pPr>
      <w:r w:rsidRPr="00173C6A">
        <w:rPr>
          <w:rFonts w:ascii="Times New Roman" w:eastAsia="Calibri" w:hAnsi="Times New Roman" w:cs="Times New Roman"/>
          <w:b/>
          <w:noProof/>
          <w:lang w:val="lt-LT"/>
        </w:rPr>
        <w:t>Nedažni šalutinio poveikio reiškiniai (gali pasireikšti rečiau kaip 1 iš 100 asmenų):</w:t>
      </w:r>
    </w:p>
    <w:p w14:paraId="33F52715" w14:textId="77777777" w:rsidR="00A52A40" w:rsidRPr="00173C6A" w:rsidRDefault="00A52A40" w:rsidP="00A52A40">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eastAsia="Calibri" w:hAnsi="Times New Roman" w:cs="Times New Roman"/>
          <w:noProof/>
          <w:lang w:val="lt-LT"/>
        </w:rPr>
        <w:t>-</w:t>
      </w:r>
      <w:r w:rsidRPr="00173C6A">
        <w:rPr>
          <w:rFonts w:ascii="Times New Roman" w:eastAsia="Calibri" w:hAnsi="Times New Roman" w:cs="Times New Roman"/>
          <w:noProof/>
          <w:lang w:val="lt-LT"/>
        </w:rPr>
        <w:tab/>
      </w:r>
      <w:r w:rsidRPr="00173C6A">
        <w:rPr>
          <w:rFonts w:ascii="Times New Roman" w:hAnsi="Times New Roman" w:cs="Times New Roman"/>
          <w:lang w:val="lt-LT"/>
        </w:rPr>
        <w:t>akių dirginimas,</w:t>
      </w:r>
    </w:p>
    <w:p w14:paraId="5EE90F1E" w14:textId="77777777" w:rsidR="00A52A40" w:rsidRPr="00173C6A" w:rsidRDefault="00A52A40" w:rsidP="00A52A40">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svaigulys,</w:t>
      </w:r>
    </w:p>
    <w:p w14:paraId="2DF5DE79" w14:textId="77777777" w:rsidR="00A52A40" w:rsidRPr="00173C6A" w:rsidRDefault="00A52A40" w:rsidP="00A52A40">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sąmonės netekimas,</w:t>
      </w:r>
    </w:p>
    <w:p w14:paraId="4C648300" w14:textId="77777777" w:rsidR="00A52A40" w:rsidRPr="00173C6A" w:rsidRDefault="00A52A40" w:rsidP="00A52A40">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viduriavimas,</w:t>
      </w:r>
    </w:p>
    <w:p w14:paraId="470275EF" w14:textId="77777777" w:rsidR="00A52A40" w:rsidRPr="00173C6A" w:rsidRDefault="00A52A40" w:rsidP="00A52A40">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pykinimas (šleikštulio pojūtis),</w:t>
      </w:r>
    </w:p>
    <w:p w14:paraId="447330FC" w14:textId="77777777" w:rsidR="00A52A40" w:rsidRPr="00173C6A" w:rsidRDefault="00A52A40" w:rsidP="00A52A40">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lūpų patinimas,</w:t>
      </w:r>
    </w:p>
    <w:p w14:paraId="122B0140" w14:textId="77777777" w:rsidR="00A52A40" w:rsidRPr="00173C6A" w:rsidRDefault="00A52A40" w:rsidP="00A52A40">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egzema,</w:t>
      </w:r>
    </w:p>
    <w:p w14:paraId="16DBB597" w14:textId="77777777" w:rsidR="00A52A40" w:rsidRPr="00173C6A" w:rsidRDefault="00A52A40" w:rsidP="00A52A40">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dilgėlinė,</w:t>
      </w:r>
    </w:p>
    <w:p w14:paraId="05D22452" w14:textId="77777777" w:rsidR="00A52A40" w:rsidRPr="00173C6A" w:rsidRDefault="00A52A40" w:rsidP="00A52A40">
      <w:pPr>
        <w:tabs>
          <w:tab w:val="left" w:pos="540"/>
        </w:tabs>
        <w:spacing w:after="0" w:line="240" w:lineRule="auto"/>
        <w:ind w:left="540" w:hanging="540"/>
        <w:contextualSpacing/>
        <w:outlineLvl w:val="2"/>
        <w:rPr>
          <w:rFonts w:ascii="Times New Roman" w:eastAsia="Calibri" w:hAnsi="Times New Roman" w:cs="Times New Roman"/>
          <w:noProof/>
          <w:lang w:val="lt-LT"/>
        </w:rPr>
      </w:pPr>
      <w:r w:rsidRPr="00173C6A">
        <w:rPr>
          <w:rFonts w:ascii="Times New Roman" w:hAnsi="Times New Roman" w:cs="Times New Roman"/>
          <w:lang w:val="lt-LT"/>
        </w:rPr>
        <w:t>-</w:t>
      </w:r>
      <w:r w:rsidRPr="00173C6A">
        <w:rPr>
          <w:rFonts w:ascii="Times New Roman" w:hAnsi="Times New Roman" w:cs="Times New Roman"/>
          <w:lang w:val="lt-LT"/>
        </w:rPr>
        <w:tab/>
        <w:t>nuovargis.</w:t>
      </w:r>
    </w:p>
    <w:p w14:paraId="69C815AF" w14:textId="77777777" w:rsidR="00A52A40" w:rsidRPr="00173C6A" w:rsidRDefault="00A52A40" w:rsidP="00A52A40">
      <w:pPr>
        <w:tabs>
          <w:tab w:val="left" w:pos="1560"/>
        </w:tabs>
        <w:spacing w:after="0" w:line="240" w:lineRule="auto"/>
        <w:contextualSpacing/>
        <w:outlineLvl w:val="2"/>
        <w:rPr>
          <w:rFonts w:ascii="Times New Roman" w:eastAsia="Calibri" w:hAnsi="Times New Roman" w:cs="Times New Roman"/>
          <w:noProof/>
          <w:lang w:val="lt-LT"/>
        </w:rPr>
      </w:pPr>
    </w:p>
    <w:p w14:paraId="3BF4C7BF" w14:textId="77777777" w:rsidR="00A52A40" w:rsidRPr="00173C6A" w:rsidRDefault="00A52A40" w:rsidP="00A52A40">
      <w:pPr>
        <w:tabs>
          <w:tab w:val="left" w:pos="567"/>
        </w:tabs>
        <w:spacing w:after="0" w:line="240" w:lineRule="auto"/>
        <w:contextualSpacing/>
        <w:outlineLvl w:val="2"/>
        <w:rPr>
          <w:rFonts w:ascii="Times New Roman" w:hAnsi="Times New Roman" w:cs="Times New Roman"/>
          <w:b/>
          <w:noProof/>
          <w:snapToGrid w:val="0"/>
          <w:lang w:val="lt-LT"/>
        </w:rPr>
      </w:pPr>
      <w:r w:rsidRPr="00173C6A">
        <w:rPr>
          <w:rFonts w:ascii="Times New Roman" w:hAnsi="Times New Roman" w:cs="Times New Roman"/>
          <w:b/>
          <w:noProof/>
          <w:snapToGrid w:val="0"/>
          <w:lang w:val="lt-LT"/>
        </w:rPr>
        <w:t>Pranešimas apie šalutinį poveikį</w:t>
      </w:r>
    </w:p>
    <w:p w14:paraId="389FB6D0" w14:textId="77777777" w:rsidR="00A52A40" w:rsidRPr="00173C6A" w:rsidRDefault="00A52A40" w:rsidP="00A52A40">
      <w:pPr>
        <w:tabs>
          <w:tab w:val="left" w:pos="567"/>
        </w:tabs>
        <w:spacing w:after="0" w:line="240" w:lineRule="auto"/>
        <w:contextualSpacing/>
        <w:outlineLvl w:val="2"/>
        <w:rPr>
          <w:rFonts w:ascii="Times New Roman" w:hAnsi="Times New Roman" w:cs="Times New Roman"/>
          <w:snapToGrid w:val="0"/>
          <w:lang w:val="lt-LT"/>
        </w:rPr>
      </w:pPr>
      <w:r w:rsidRPr="00173C6A">
        <w:rPr>
          <w:rFonts w:ascii="Times New Roman" w:hAnsi="Times New Roman" w:cs="Times New Roman"/>
          <w:snapToGrid w:val="0"/>
          <w:lang w:val="lt-LT"/>
        </w:rPr>
        <w:t xml:space="preserve">Jeigu pasireiškė šalutinis poveikis, įskaitant šiame lapelyje nenurodytą, pasakykite gydytojui arba vaistininkui. Pranešimą apie šalutinį poveikį galite pateikti </w:t>
      </w:r>
      <w:r w:rsidRPr="00561630">
        <w:rPr>
          <w:rFonts w:ascii="Times New Roman" w:hAnsi="Times New Roman" w:cs="Times New Roman"/>
          <w:snapToGrid w:val="0"/>
          <w:lang w:val="lt-LT"/>
        </w:rPr>
        <w:t xml:space="preserve">Valstybinės vaistų kontrolės tarnybos prie Lietuvos Respublikos sveikatos apsaugos ministerijos tinklalapyje https://vvkt.lrv.lt/lt/ nurodytais būdais arba paskambinti nemokamu telefonu </w:t>
      </w:r>
      <w:r>
        <w:rPr>
          <w:rFonts w:ascii="Times New Roman" w:hAnsi="Times New Roman" w:cs="Times New Roman"/>
          <w:snapToGrid w:val="0"/>
          <w:lang w:val="lt-LT"/>
        </w:rPr>
        <w:t>+370</w:t>
      </w:r>
      <w:r w:rsidRPr="00561630">
        <w:rPr>
          <w:rFonts w:ascii="Times New Roman" w:hAnsi="Times New Roman" w:cs="Times New Roman"/>
          <w:snapToGrid w:val="0"/>
          <w:lang w:val="lt-LT"/>
        </w:rPr>
        <w:t xml:space="preserve"> 800 73 568</w:t>
      </w:r>
      <w:r w:rsidRPr="00173C6A">
        <w:rPr>
          <w:rFonts w:ascii="Times New Roman" w:hAnsi="Times New Roman" w:cs="Times New Roman"/>
          <w:snapToGrid w:val="0"/>
          <w:lang w:val="lt-LT"/>
        </w:rPr>
        <w:t>. Pranešdami apie šalutinį poveikį galite mums padėti gauti daugiau informacijos apie šio vaisto saugumą.</w:t>
      </w:r>
    </w:p>
    <w:p w14:paraId="62352DE4" w14:textId="77777777" w:rsidR="00A52A40" w:rsidRPr="000A144F" w:rsidRDefault="00A52A40" w:rsidP="00A52A40">
      <w:pPr>
        <w:spacing w:after="0" w:line="240" w:lineRule="auto"/>
        <w:contextualSpacing/>
        <w:outlineLvl w:val="2"/>
        <w:rPr>
          <w:lang w:val="lt-LT"/>
        </w:rPr>
      </w:pPr>
    </w:p>
    <w:p w14:paraId="2D2E65FC" w14:textId="77777777" w:rsidR="00A52A40" w:rsidRPr="000A144F" w:rsidRDefault="00A52A40" w:rsidP="00A52A40">
      <w:pPr>
        <w:spacing w:after="0" w:line="240" w:lineRule="auto"/>
        <w:contextualSpacing/>
        <w:outlineLvl w:val="2"/>
        <w:rPr>
          <w:lang w:val="lt-LT"/>
        </w:rPr>
      </w:pPr>
    </w:p>
    <w:p w14:paraId="680B4C70" w14:textId="77777777" w:rsidR="00A52A40" w:rsidRPr="00173C6A" w:rsidRDefault="00A52A40" w:rsidP="00A52A40">
      <w:pPr>
        <w:pStyle w:val="PI-1EMEASMCA"/>
        <w:spacing w:before="0" w:beforeAutospacing="0"/>
      </w:pPr>
      <w:bookmarkStart w:id="8" w:name="_Toc129243268"/>
      <w:bookmarkStart w:id="9" w:name="_Toc129243143"/>
      <w:r w:rsidRPr="00173C6A">
        <w:t>5</w:t>
      </w:r>
      <w:proofErr w:type="gramStart"/>
      <w:r w:rsidRPr="00173C6A">
        <w:t>.</w:t>
      </w:r>
      <w:r w:rsidRPr="00173C6A">
        <w:tab/>
      </w:r>
      <w:bookmarkEnd w:id="8"/>
      <w:bookmarkEnd w:id="9"/>
      <w:r w:rsidRPr="00173C6A">
        <w:t xml:space="preserve"> Kaip</w:t>
      </w:r>
      <w:proofErr w:type="gramEnd"/>
      <w:r w:rsidRPr="00173C6A">
        <w:t xml:space="preserve"> </w:t>
      </w:r>
      <w:proofErr w:type="spellStart"/>
      <w:r w:rsidRPr="00173C6A">
        <w:t>laikyti</w:t>
      </w:r>
      <w:proofErr w:type="spellEnd"/>
      <w:r w:rsidRPr="00173C6A">
        <w:t xml:space="preserve"> </w:t>
      </w:r>
      <w:proofErr w:type="spellStart"/>
      <w:r w:rsidRPr="00173C6A">
        <w:t>Bilastine</w:t>
      </w:r>
      <w:proofErr w:type="spellEnd"/>
      <w:r w:rsidRPr="00173C6A">
        <w:t xml:space="preserve"> STADA</w:t>
      </w:r>
    </w:p>
    <w:p w14:paraId="14804101" w14:textId="77777777" w:rsidR="00A52A40" w:rsidRPr="000A144F" w:rsidRDefault="00A52A40" w:rsidP="00A52A40">
      <w:pPr>
        <w:spacing w:after="0" w:line="240" w:lineRule="auto"/>
        <w:contextualSpacing/>
        <w:outlineLvl w:val="2"/>
        <w:rPr>
          <w:lang w:val="lt-LT"/>
        </w:rPr>
      </w:pPr>
    </w:p>
    <w:p w14:paraId="174A6E73"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Šį vaistą laikykite vaikams nepastebimoje ir nepasiekiamoje vietoje.</w:t>
      </w:r>
    </w:p>
    <w:p w14:paraId="1D7BF644" w14:textId="77777777" w:rsidR="00A52A40" w:rsidRPr="000A144F" w:rsidRDefault="00A52A40" w:rsidP="00A52A40">
      <w:pPr>
        <w:spacing w:after="0" w:line="240" w:lineRule="auto"/>
        <w:contextualSpacing/>
        <w:outlineLvl w:val="2"/>
        <w:rPr>
          <w:lang w:val="lt-LT"/>
        </w:rPr>
      </w:pPr>
    </w:p>
    <w:p w14:paraId="37A342EE"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Ant dėžutės ir lizdinės plokštelės po „EXP“ nurodytam tinkamumo laikui pasibaigus, šio vaisto vartoti negalima. Vaistas tinkamas vartoti iki paskutinės nurodyto mėnesio dienos.</w:t>
      </w:r>
    </w:p>
    <w:p w14:paraId="0D4B6F18" w14:textId="77777777" w:rsidR="00A52A40" w:rsidRPr="000A144F" w:rsidRDefault="00A52A40" w:rsidP="00A52A40">
      <w:pPr>
        <w:spacing w:after="0" w:line="240" w:lineRule="auto"/>
        <w:contextualSpacing/>
        <w:outlineLvl w:val="2"/>
        <w:rPr>
          <w:lang w:val="lt-LT"/>
        </w:rPr>
      </w:pPr>
    </w:p>
    <w:p w14:paraId="21F19BE6"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Šiam vaistui specialių laikymo sąlygų nereikia.</w:t>
      </w:r>
    </w:p>
    <w:p w14:paraId="4CF69887" w14:textId="77777777" w:rsidR="00A52A40" w:rsidRPr="000A144F" w:rsidRDefault="00A52A40" w:rsidP="00A52A40">
      <w:pPr>
        <w:spacing w:after="0" w:line="240" w:lineRule="auto"/>
        <w:contextualSpacing/>
        <w:outlineLvl w:val="2"/>
        <w:rPr>
          <w:lang w:val="lt-LT"/>
        </w:rPr>
      </w:pPr>
    </w:p>
    <w:p w14:paraId="2B4641F2"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Vaistų negalima išmesti į kanalizaciją arba su buitinėmis atliekomis. Kaip išmesti nereikalingus vaistus, klauskite vaistininko. Šios priemonės padės apsaugoti aplinką.</w:t>
      </w:r>
    </w:p>
    <w:p w14:paraId="415C9EA8" w14:textId="77777777" w:rsidR="00A52A40" w:rsidRPr="000A144F" w:rsidRDefault="00A52A40" w:rsidP="00A52A40">
      <w:pPr>
        <w:spacing w:after="0" w:line="240" w:lineRule="auto"/>
        <w:contextualSpacing/>
        <w:outlineLvl w:val="2"/>
        <w:rPr>
          <w:lang w:val="lt-LT"/>
        </w:rPr>
      </w:pPr>
    </w:p>
    <w:p w14:paraId="193F6049" w14:textId="77777777" w:rsidR="00A52A40" w:rsidRPr="000A144F" w:rsidRDefault="00A52A40" w:rsidP="00A52A40">
      <w:pPr>
        <w:spacing w:after="0" w:line="240" w:lineRule="auto"/>
        <w:contextualSpacing/>
        <w:outlineLvl w:val="2"/>
        <w:rPr>
          <w:lang w:val="lt-LT"/>
        </w:rPr>
      </w:pPr>
    </w:p>
    <w:p w14:paraId="2F5D8E69" w14:textId="77777777" w:rsidR="00A52A40" w:rsidRPr="00173C6A" w:rsidRDefault="00A52A40" w:rsidP="00A52A40">
      <w:pPr>
        <w:pStyle w:val="PI-1EMEASMCA"/>
        <w:spacing w:before="0" w:beforeAutospacing="0"/>
      </w:pPr>
      <w:bookmarkStart w:id="10" w:name="_Toc129243269"/>
      <w:bookmarkStart w:id="11" w:name="_Toc129243144"/>
      <w:r w:rsidRPr="00173C6A">
        <w:lastRenderedPageBreak/>
        <w:t>6.</w:t>
      </w:r>
      <w:r w:rsidRPr="00173C6A">
        <w:tab/>
      </w:r>
      <w:bookmarkEnd w:id="10"/>
      <w:bookmarkEnd w:id="11"/>
      <w:proofErr w:type="spellStart"/>
      <w:r w:rsidRPr="00173C6A">
        <w:t>Pakuotės</w:t>
      </w:r>
      <w:proofErr w:type="spellEnd"/>
      <w:r w:rsidRPr="00173C6A">
        <w:t xml:space="preserve"> </w:t>
      </w:r>
      <w:proofErr w:type="spellStart"/>
      <w:r w:rsidRPr="00173C6A">
        <w:t>turinys</w:t>
      </w:r>
      <w:proofErr w:type="spellEnd"/>
      <w:r w:rsidRPr="00173C6A">
        <w:t xml:space="preserve"> </w:t>
      </w:r>
      <w:proofErr w:type="spellStart"/>
      <w:r w:rsidRPr="00173C6A">
        <w:t>ir</w:t>
      </w:r>
      <w:proofErr w:type="spellEnd"/>
      <w:r w:rsidRPr="00173C6A">
        <w:t xml:space="preserve"> </w:t>
      </w:r>
      <w:proofErr w:type="spellStart"/>
      <w:r w:rsidRPr="00173C6A">
        <w:t>kita</w:t>
      </w:r>
      <w:proofErr w:type="spellEnd"/>
      <w:r w:rsidRPr="00173C6A">
        <w:t xml:space="preserve"> </w:t>
      </w:r>
      <w:proofErr w:type="spellStart"/>
      <w:r w:rsidRPr="00173C6A">
        <w:t>informacija</w:t>
      </w:r>
      <w:proofErr w:type="spellEnd"/>
    </w:p>
    <w:p w14:paraId="332D2D55" w14:textId="77777777" w:rsidR="00A52A40" w:rsidRPr="000A144F" w:rsidRDefault="00A52A40" w:rsidP="00A52A40">
      <w:pPr>
        <w:keepNext/>
        <w:spacing w:after="0" w:line="240" w:lineRule="auto"/>
        <w:contextualSpacing/>
        <w:outlineLvl w:val="2"/>
        <w:rPr>
          <w:lang w:val="lt-LT"/>
        </w:rPr>
      </w:pPr>
    </w:p>
    <w:p w14:paraId="6730F1E4" w14:textId="77777777" w:rsidR="00A52A40" w:rsidRPr="00C84E2C" w:rsidRDefault="00A52A40" w:rsidP="00A52A40">
      <w:pPr>
        <w:pStyle w:val="PI-3EMEASMCA"/>
        <w:keepNext/>
      </w:pPr>
      <w:proofErr w:type="spellStart"/>
      <w:r w:rsidRPr="00C84E2C">
        <w:t>Bilastine</w:t>
      </w:r>
      <w:proofErr w:type="spellEnd"/>
      <w:r w:rsidRPr="00C84E2C">
        <w:t xml:space="preserve"> STADA sudėtis</w:t>
      </w:r>
    </w:p>
    <w:p w14:paraId="5BBC93C4" w14:textId="77777777" w:rsidR="00A52A40" w:rsidRPr="000A144F" w:rsidRDefault="00A52A40" w:rsidP="00A52A40">
      <w:pPr>
        <w:pStyle w:val="Sraopastraipa"/>
        <w:keepNext/>
        <w:numPr>
          <w:ilvl w:val="0"/>
          <w:numId w:val="2"/>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Veiklioji medžiaga yra </w:t>
      </w:r>
      <w:proofErr w:type="spellStart"/>
      <w:r w:rsidRPr="000A144F">
        <w:rPr>
          <w:rFonts w:ascii="Times New Roman" w:hAnsi="Times New Roman"/>
          <w:lang w:val="lt-LT"/>
        </w:rPr>
        <w:t>bilastinas</w:t>
      </w:r>
      <w:proofErr w:type="spellEnd"/>
      <w:r w:rsidRPr="000A144F">
        <w:rPr>
          <w:rFonts w:ascii="Times New Roman" w:hAnsi="Times New Roman"/>
          <w:lang w:val="lt-LT"/>
        </w:rPr>
        <w:t xml:space="preserve">. Kiekvienoje tabletėje yra 20 mg </w:t>
      </w:r>
      <w:proofErr w:type="spellStart"/>
      <w:r w:rsidRPr="000A144F">
        <w:rPr>
          <w:rFonts w:ascii="Times New Roman" w:hAnsi="Times New Roman"/>
          <w:lang w:val="lt-LT"/>
        </w:rPr>
        <w:t>bilastino</w:t>
      </w:r>
      <w:proofErr w:type="spellEnd"/>
      <w:r w:rsidRPr="000A144F">
        <w:rPr>
          <w:rFonts w:ascii="Times New Roman" w:hAnsi="Times New Roman"/>
          <w:lang w:val="lt-LT"/>
        </w:rPr>
        <w:t xml:space="preserve"> (</w:t>
      </w:r>
      <w:proofErr w:type="spellStart"/>
      <w:r w:rsidRPr="000A144F">
        <w:rPr>
          <w:rFonts w:ascii="Times New Roman" w:hAnsi="Times New Roman"/>
          <w:lang w:val="lt-LT"/>
        </w:rPr>
        <w:t>monohidrato</w:t>
      </w:r>
      <w:proofErr w:type="spellEnd"/>
      <w:r w:rsidRPr="000A144F">
        <w:rPr>
          <w:rFonts w:ascii="Times New Roman" w:hAnsi="Times New Roman"/>
          <w:lang w:val="lt-LT"/>
        </w:rPr>
        <w:t xml:space="preserve"> pavidalu). </w:t>
      </w:r>
    </w:p>
    <w:p w14:paraId="6C7D9B2B" w14:textId="77777777" w:rsidR="00A52A40" w:rsidRPr="000A144F" w:rsidRDefault="00A52A40" w:rsidP="00A52A40">
      <w:pPr>
        <w:pStyle w:val="Sraopastraipa"/>
        <w:numPr>
          <w:ilvl w:val="0"/>
          <w:numId w:val="2"/>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Pagalbinės medžiagos yra </w:t>
      </w:r>
      <w:proofErr w:type="spellStart"/>
      <w:r w:rsidRPr="000A144F">
        <w:rPr>
          <w:rFonts w:ascii="Times New Roman" w:hAnsi="Times New Roman"/>
          <w:lang w:val="lt-LT"/>
        </w:rPr>
        <w:t>mikrokristalinė</w:t>
      </w:r>
      <w:proofErr w:type="spellEnd"/>
      <w:r w:rsidRPr="000A144F">
        <w:rPr>
          <w:rFonts w:ascii="Times New Roman" w:hAnsi="Times New Roman"/>
          <w:lang w:val="lt-LT"/>
        </w:rPr>
        <w:t xml:space="preserve"> celiuliozė, </w:t>
      </w:r>
      <w:proofErr w:type="spellStart"/>
      <w:r w:rsidRPr="000A144F">
        <w:rPr>
          <w:rFonts w:ascii="Times New Roman" w:hAnsi="Times New Roman"/>
          <w:lang w:val="lt-LT"/>
        </w:rPr>
        <w:t>krospovidonas</w:t>
      </w:r>
      <w:proofErr w:type="spellEnd"/>
      <w:r w:rsidRPr="000A144F">
        <w:rPr>
          <w:rFonts w:ascii="Times New Roman" w:hAnsi="Times New Roman"/>
          <w:lang w:val="lt-LT"/>
        </w:rPr>
        <w:t xml:space="preserve"> (A tipo), magnio </w:t>
      </w:r>
      <w:proofErr w:type="spellStart"/>
      <w:r w:rsidRPr="000A144F">
        <w:rPr>
          <w:rFonts w:ascii="Times New Roman" w:hAnsi="Times New Roman"/>
          <w:lang w:val="lt-LT"/>
        </w:rPr>
        <w:t>stearatas</w:t>
      </w:r>
      <w:proofErr w:type="spellEnd"/>
      <w:r w:rsidRPr="000A144F">
        <w:rPr>
          <w:rFonts w:ascii="Times New Roman" w:hAnsi="Times New Roman"/>
          <w:lang w:val="lt-LT"/>
        </w:rPr>
        <w:t>, bevandenis koloidinis silicio dioksidas.</w:t>
      </w:r>
    </w:p>
    <w:p w14:paraId="29B6C013" w14:textId="77777777" w:rsidR="00A52A40" w:rsidRPr="000A144F" w:rsidRDefault="00A52A40" w:rsidP="00A52A40">
      <w:pPr>
        <w:spacing w:after="0" w:line="240" w:lineRule="auto"/>
        <w:contextualSpacing/>
        <w:outlineLvl w:val="2"/>
        <w:rPr>
          <w:rFonts w:ascii="Times New Roman" w:hAnsi="Times New Roman"/>
          <w:lang w:val="lt-LT"/>
        </w:rPr>
      </w:pPr>
    </w:p>
    <w:p w14:paraId="62F371B1" w14:textId="77777777" w:rsidR="00A52A40" w:rsidRPr="00173C6A" w:rsidRDefault="00A52A40" w:rsidP="00A52A40">
      <w:pPr>
        <w:pStyle w:val="PI-3EMEASMCA"/>
      </w:pPr>
      <w:proofErr w:type="spellStart"/>
      <w:r w:rsidRPr="00173C6A">
        <w:t>Bilastine</w:t>
      </w:r>
      <w:proofErr w:type="spellEnd"/>
      <w:r w:rsidRPr="00173C6A">
        <w:t xml:space="preserve"> STADA išvaizda ir kiekis pakuotėje</w:t>
      </w:r>
    </w:p>
    <w:p w14:paraId="305D7682" w14:textId="77777777" w:rsidR="00A52A40" w:rsidRPr="000A144F" w:rsidRDefault="00A52A40" w:rsidP="00A52A40">
      <w:pPr>
        <w:spacing w:after="0" w:line="240" w:lineRule="auto"/>
        <w:contextualSpacing/>
        <w:outlineLvl w:val="2"/>
        <w:rPr>
          <w:lang w:val="lt-LT"/>
        </w:rPr>
      </w:pP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20 mg tabletės yra baltos, apvalios tabletės.</w:t>
      </w:r>
    </w:p>
    <w:p w14:paraId="0C981F96"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Kiekvienoje pakuotėje yra 20, 30, 40, 50 arba 100 tablečių. </w:t>
      </w:r>
    </w:p>
    <w:p w14:paraId="43008679"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Gali būti tiekiamos ne visų dydžių pakuotės.</w:t>
      </w:r>
    </w:p>
    <w:p w14:paraId="0633A6A7" w14:textId="77777777" w:rsidR="00A52A40" w:rsidRPr="000A144F" w:rsidRDefault="00A52A40" w:rsidP="00A52A40">
      <w:pPr>
        <w:spacing w:after="0" w:line="240" w:lineRule="auto"/>
        <w:contextualSpacing/>
        <w:outlineLvl w:val="2"/>
        <w:rPr>
          <w:lang w:val="lt-LT"/>
        </w:rPr>
      </w:pPr>
    </w:p>
    <w:p w14:paraId="068D0E37" w14:textId="77777777" w:rsidR="00A52A40" w:rsidRPr="00173C6A" w:rsidRDefault="00A52A40" w:rsidP="00A52A40">
      <w:pPr>
        <w:pStyle w:val="PI-3EMEASMCA"/>
      </w:pPr>
      <w:r w:rsidRPr="00173C6A">
        <w:t>Registruotojas ir gamintojas</w:t>
      </w:r>
    </w:p>
    <w:p w14:paraId="6C671AA3" w14:textId="77777777" w:rsidR="00A52A40" w:rsidRPr="00503A01" w:rsidRDefault="00A52A40" w:rsidP="00A52A40">
      <w:pPr>
        <w:pStyle w:val="PI-3EMEASMCA"/>
        <w:rPr>
          <w:b w:val="0"/>
          <w:bCs w:val="0"/>
          <w:i/>
          <w:iCs/>
        </w:rPr>
      </w:pPr>
    </w:p>
    <w:p w14:paraId="4A75C411" w14:textId="77777777" w:rsidR="00A52A40" w:rsidRPr="00503A01" w:rsidRDefault="00A52A40" w:rsidP="00A52A40">
      <w:pPr>
        <w:pStyle w:val="PI-3EMEASMCA"/>
        <w:rPr>
          <w:b w:val="0"/>
          <w:bCs w:val="0"/>
          <w:i/>
          <w:iCs/>
        </w:rPr>
      </w:pPr>
      <w:r w:rsidRPr="00503A01">
        <w:rPr>
          <w:b w:val="0"/>
          <w:bCs w:val="0"/>
          <w:i/>
          <w:iCs/>
        </w:rPr>
        <w:t xml:space="preserve">Registruotojas </w:t>
      </w:r>
    </w:p>
    <w:p w14:paraId="22EFACE6" w14:textId="77777777" w:rsidR="00A52A40" w:rsidRPr="00173C6A" w:rsidRDefault="00A52A40" w:rsidP="00A52A40">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 xml:space="preserve">STADA </w:t>
      </w:r>
      <w:proofErr w:type="spellStart"/>
      <w:r w:rsidRPr="00173C6A">
        <w:rPr>
          <w:rFonts w:ascii="Times New Roman" w:hAnsi="Times New Roman" w:cs="Times New Roman"/>
          <w:lang w:val="lt-LT"/>
        </w:rPr>
        <w:t>Arzneimittel</w:t>
      </w:r>
      <w:proofErr w:type="spellEnd"/>
      <w:r w:rsidRPr="00173C6A">
        <w:rPr>
          <w:rFonts w:ascii="Times New Roman" w:hAnsi="Times New Roman" w:cs="Times New Roman"/>
          <w:lang w:val="lt-LT"/>
        </w:rPr>
        <w:t xml:space="preserve"> AG, </w:t>
      </w:r>
      <w:proofErr w:type="spellStart"/>
      <w:r w:rsidRPr="00173C6A">
        <w:rPr>
          <w:rFonts w:ascii="Times New Roman" w:hAnsi="Times New Roman" w:cs="Times New Roman"/>
          <w:lang w:val="lt-LT"/>
        </w:rPr>
        <w:t>Stadastrasse</w:t>
      </w:r>
      <w:proofErr w:type="spellEnd"/>
      <w:r w:rsidRPr="00173C6A">
        <w:rPr>
          <w:rFonts w:ascii="Times New Roman" w:hAnsi="Times New Roman" w:cs="Times New Roman"/>
          <w:lang w:val="lt-LT"/>
        </w:rPr>
        <w:t xml:space="preserve"> 2-18, 61118 </w:t>
      </w:r>
      <w:proofErr w:type="spellStart"/>
      <w:r w:rsidRPr="00173C6A">
        <w:rPr>
          <w:rFonts w:ascii="Times New Roman" w:hAnsi="Times New Roman" w:cs="Times New Roman"/>
          <w:lang w:val="lt-LT"/>
        </w:rPr>
        <w:t>Bad</w:t>
      </w:r>
      <w:proofErr w:type="spellEnd"/>
      <w:r w:rsidRPr="00173C6A">
        <w:rPr>
          <w:rFonts w:ascii="Times New Roman" w:hAnsi="Times New Roman" w:cs="Times New Roman"/>
          <w:lang w:val="lt-LT"/>
        </w:rPr>
        <w:t xml:space="preserve"> </w:t>
      </w:r>
      <w:proofErr w:type="spellStart"/>
      <w:r w:rsidRPr="00173C6A">
        <w:rPr>
          <w:rFonts w:ascii="Times New Roman" w:hAnsi="Times New Roman" w:cs="Times New Roman"/>
          <w:lang w:val="lt-LT"/>
        </w:rPr>
        <w:t>Vilbel</w:t>
      </w:r>
      <w:proofErr w:type="spellEnd"/>
      <w:r w:rsidRPr="00173C6A">
        <w:rPr>
          <w:rFonts w:ascii="Times New Roman" w:hAnsi="Times New Roman" w:cs="Times New Roman"/>
          <w:lang w:val="lt-LT"/>
        </w:rPr>
        <w:t>, Vokietija</w:t>
      </w:r>
    </w:p>
    <w:p w14:paraId="5FC8BC89" w14:textId="77777777" w:rsidR="00A52A40" w:rsidRPr="00173C6A" w:rsidRDefault="00A52A40" w:rsidP="00A52A40">
      <w:pPr>
        <w:spacing w:after="0" w:line="240" w:lineRule="auto"/>
        <w:ind w:left="567" w:hanging="567"/>
        <w:contextualSpacing/>
        <w:outlineLvl w:val="2"/>
        <w:rPr>
          <w:rFonts w:ascii="Times New Roman" w:hAnsi="Times New Roman" w:cs="Times New Roman"/>
          <w:lang w:val="lt-LT"/>
        </w:rPr>
      </w:pPr>
    </w:p>
    <w:p w14:paraId="32F5AA76" w14:textId="77777777" w:rsidR="00A52A40" w:rsidRPr="00173C6A" w:rsidRDefault="00A52A40" w:rsidP="00A52A40">
      <w:pPr>
        <w:spacing w:after="0" w:line="240" w:lineRule="auto"/>
        <w:ind w:left="567" w:hanging="567"/>
        <w:contextualSpacing/>
        <w:outlineLvl w:val="2"/>
        <w:rPr>
          <w:rFonts w:ascii="Times New Roman" w:hAnsi="Times New Roman" w:cs="Times New Roman"/>
          <w:i/>
          <w:lang w:val="lt-LT"/>
        </w:rPr>
      </w:pPr>
      <w:r w:rsidRPr="00173C6A">
        <w:rPr>
          <w:rFonts w:ascii="Times New Roman" w:hAnsi="Times New Roman" w:cs="Times New Roman"/>
          <w:i/>
          <w:lang w:val="lt-LT"/>
        </w:rPr>
        <w:t>Gamintojas</w:t>
      </w:r>
    </w:p>
    <w:p w14:paraId="159950C7" w14:textId="77777777" w:rsidR="00A52A40" w:rsidRPr="000A144F" w:rsidRDefault="00A52A40" w:rsidP="00A52A40">
      <w:pPr>
        <w:spacing w:after="0" w:line="240" w:lineRule="auto"/>
        <w:contextualSpacing/>
        <w:outlineLvl w:val="2"/>
        <w:rPr>
          <w:lang w:val="lt-LT"/>
        </w:rPr>
      </w:pPr>
      <w:r w:rsidRPr="00FF0B97">
        <w:rPr>
          <w:rFonts w:ascii="Times New Roman" w:hAnsi="Times New Roman" w:cs="Times New Roman"/>
          <w:lang w:val="lt-LT"/>
        </w:rPr>
        <w:t>NOUCOR HEALTH,</w:t>
      </w:r>
      <w:r w:rsidRPr="000A144F">
        <w:rPr>
          <w:rFonts w:ascii="Times New Roman" w:hAnsi="Times New Roman"/>
          <w:lang w:val="lt-LT"/>
        </w:rPr>
        <w:t xml:space="preserve"> S.A.</w:t>
      </w:r>
    </w:p>
    <w:p w14:paraId="35BCA8F4" w14:textId="77777777" w:rsidR="00A52A40" w:rsidRPr="000A144F" w:rsidRDefault="00A52A40" w:rsidP="00A52A40">
      <w:pPr>
        <w:spacing w:after="0" w:line="240" w:lineRule="auto"/>
        <w:contextualSpacing/>
        <w:outlineLvl w:val="2"/>
        <w:rPr>
          <w:lang w:val="lt-LT"/>
        </w:rPr>
      </w:pPr>
      <w:proofErr w:type="spellStart"/>
      <w:r w:rsidRPr="000A144F">
        <w:rPr>
          <w:rFonts w:ascii="Times New Roman" w:hAnsi="Times New Roman"/>
          <w:lang w:val="lt-LT"/>
        </w:rPr>
        <w:t>Av</w:t>
      </w:r>
      <w:proofErr w:type="spellEnd"/>
      <w:r w:rsidRPr="000A144F">
        <w:rPr>
          <w:rFonts w:ascii="Times New Roman" w:hAnsi="Times New Roman"/>
          <w:lang w:val="lt-LT"/>
        </w:rPr>
        <w:t xml:space="preserve">. </w:t>
      </w:r>
      <w:proofErr w:type="spellStart"/>
      <w:r w:rsidRPr="000A144F">
        <w:rPr>
          <w:rFonts w:ascii="Times New Roman" w:hAnsi="Times New Roman"/>
          <w:lang w:val="lt-LT"/>
        </w:rPr>
        <w:t>Camí</w:t>
      </w:r>
      <w:proofErr w:type="spellEnd"/>
      <w:r w:rsidRPr="000A144F">
        <w:rPr>
          <w:rFonts w:ascii="Times New Roman" w:hAnsi="Times New Roman"/>
          <w:lang w:val="lt-LT"/>
        </w:rPr>
        <w:t xml:space="preserve"> </w:t>
      </w:r>
      <w:proofErr w:type="spellStart"/>
      <w:r w:rsidRPr="000A144F">
        <w:rPr>
          <w:rFonts w:ascii="Times New Roman" w:hAnsi="Times New Roman"/>
          <w:lang w:val="lt-LT"/>
        </w:rPr>
        <w:t>Reial</w:t>
      </w:r>
      <w:proofErr w:type="spellEnd"/>
      <w:r w:rsidRPr="000A144F">
        <w:rPr>
          <w:rFonts w:ascii="Times New Roman" w:hAnsi="Times New Roman"/>
          <w:lang w:val="lt-LT"/>
        </w:rPr>
        <w:t xml:space="preserve"> 51-57</w:t>
      </w:r>
    </w:p>
    <w:p w14:paraId="21AA5722"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08184 Palau-</w:t>
      </w:r>
      <w:proofErr w:type="spellStart"/>
      <w:r w:rsidRPr="000A144F">
        <w:rPr>
          <w:rFonts w:ascii="Times New Roman" w:hAnsi="Times New Roman"/>
          <w:lang w:val="lt-LT"/>
        </w:rPr>
        <w:t>solità</w:t>
      </w:r>
      <w:proofErr w:type="spellEnd"/>
      <w:r w:rsidRPr="000A144F">
        <w:rPr>
          <w:rFonts w:ascii="Times New Roman" w:hAnsi="Times New Roman"/>
          <w:lang w:val="lt-LT"/>
        </w:rPr>
        <w:t xml:space="preserve"> i </w:t>
      </w:r>
      <w:proofErr w:type="spellStart"/>
      <w:r w:rsidRPr="000A144F">
        <w:rPr>
          <w:rFonts w:ascii="Times New Roman" w:hAnsi="Times New Roman"/>
          <w:lang w:val="lt-LT"/>
        </w:rPr>
        <w:t>Plegamans</w:t>
      </w:r>
      <w:proofErr w:type="spellEnd"/>
    </w:p>
    <w:p w14:paraId="1EDD7990"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Barselona - Ispanija</w:t>
      </w:r>
    </w:p>
    <w:p w14:paraId="318D445B" w14:textId="77777777" w:rsidR="00A52A40" w:rsidRPr="000A144F" w:rsidRDefault="00A52A40" w:rsidP="00A52A40">
      <w:pPr>
        <w:spacing w:after="0" w:line="240" w:lineRule="auto"/>
        <w:contextualSpacing/>
        <w:outlineLvl w:val="2"/>
        <w:rPr>
          <w:lang w:val="lt-LT"/>
        </w:rPr>
      </w:pPr>
    </w:p>
    <w:p w14:paraId="138435FF"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Jeigu apie šį vaistą norite sužinoti daugiau, kreipkitės į vietinį registruotojo atstovą</w:t>
      </w:r>
      <w:r>
        <w:rPr>
          <w:rFonts w:ascii="Times New Roman" w:hAnsi="Times New Roman"/>
          <w:lang w:val="lt-LT"/>
        </w:rPr>
        <w:t>:</w:t>
      </w:r>
    </w:p>
    <w:p w14:paraId="5218306E" w14:textId="77777777" w:rsidR="00A52A40" w:rsidRPr="000A144F" w:rsidRDefault="00A52A40" w:rsidP="00A52A40">
      <w:pPr>
        <w:spacing w:after="0" w:line="240" w:lineRule="auto"/>
        <w:contextualSpacing/>
        <w:outlineLvl w:val="2"/>
        <w:rPr>
          <w:lang w:val="lt-LT"/>
        </w:rPr>
      </w:pPr>
    </w:p>
    <w:p w14:paraId="0506E007"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UAB “STADA </w:t>
      </w:r>
      <w:proofErr w:type="spellStart"/>
      <w:r w:rsidRPr="000A144F">
        <w:rPr>
          <w:rFonts w:ascii="Times New Roman" w:hAnsi="Times New Roman"/>
          <w:lang w:val="lt-LT"/>
        </w:rPr>
        <w:t>Baltics</w:t>
      </w:r>
      <w:proofErr w:type="spellEnd"/>
      <w:r w:rsidRPr="000A144F">
        <w:rPr>
          <w:rFonts w:ascii="Times New Roman" w:hAnsi="Times New Roman"/>
          <w:lang w:val="lt-LT"/>
        </w:rPr>
        <w:t>“</w:t>
      </w:r>
    </w:p>
    <w:p w14:paraId="73CD2DE1"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A. Goštauto g. 40A </w:t>
      </w:r>
    </w:p>
    <w:p w14:paraId="2165F991"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LT-03163 Vilnius</w:t>
      </w:r>
    </w:p>
    <w:p w14:paraId="6023E7A5"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Lietuva</w:t>
      </w:r>
    </w:p>
    <w:p w14:paraId="5C7A9914"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Tel.: +370 5 260 3926</w:t>
      </w:r>
    </w:p>
    <w:p w14:paraId="664F82EF" w14:textId="77777777" w:rsidR="00A52A40" w:rsidRPr="000A144F" w:rsidRDefault="00A52A40" w:rsidP="00A52A40">
      <w:pPr>
        <w:spacing w:after="0" w:line="240" w:lineRule="auto"/>
        <w:contextualSpacing/>
        <w:outlineLvl w:val="2"/>
        <w:rPr>
          <w:b/>
          <w:lang w:val="lt-LT"/>
        </w:rPr>
      </w:pPr>
      <w:r w:rsidRPr="000A144F">
        <w:rPr>
          <w:rFonts w:ascii="Times New Roman" w:hAnsi="Times New Roman"/>
          <w:lang w:val="lt-LT"/>
        </w:rPr>
        <w:t>El. paštas: stada.baltics@stada.com</w:t>
      </w:r>
      <w:r w:rsidRPr="000A144F">
        <w:rPr>
          <w:rFonts w:ascii="Times New Roman" w:hAnsi="Times New Roman"/>
          <w:lang w:val="lt-LT"/>
        </w:rPr>
        <w:cr/>
      </w:r>
    </w:p>
    <w:p w14:paraId="135EEF88" w14:textId="77777777" w:rsidR="00A52A40" w:rsidRPr="000A144F" w:rsidRDefault="00A52A40" w:rsidP="00A52A40">
      <w:pPr>
        <w:spacing w:after="0" w:line="240" w:lineRule="auto"/>
        <w:contextualSpacing/>
        <w:outlineLvl w:val="2"/>
        <w:rPr>
          <w:b/>
          <w:lang w:val="lt-LT"/>
        </w:rPr>
      </w:pPr>
      <w:r w:rsidRPr="000A144F">
        <w:rPr>
          <w:rFonts w:ascii="Times New Roman" w:hAnsi="Times New Roman"/>
          <w:b/>
          <w:lang w:val="lt-LT"/>
        </w:rPr>
        <w:t>Šis vaistas Europos ekonominės erdvės valstybėse narėse yra registruotas tokiais pavadinimais:</w:t>
      </w:r>
    </w:p>
    <w:p w14:paraId="3C17ECAE" w14:textId="77777777" w:rsidR="00A52A40" w:rsidRPr="000A144F" w:rsidRDefault="00A52A40" w:rsidP="00A52A40">
      <w:pPr>
        <w:spacing w:after="0" w:line="240" w:lineRule="auto"/>
        <w:contextualSpacing/>
        <w:outlineLvl w:val="2"/>
        <w:rPr>
          <w:lang w:val="lt-LT"/>
        </w:rPr>
      </w:pPr>
    </w:p>
    <w:p w14:paraId="7CDF927E" w14:textId="77777777" w:rsidR="00A52A40" w:rsidRDefault="00A52A40" w:rsidP="00A52A40">
      <w:pPr>
        <w:spacing w:after="0" w:line="240" w:lineRule="auto"/>
        <w:contextualSpacing/>
        <w:outlineLvl w:val="2"/>
        <w:rPr>
          <w:rFonts w:ascii="Times New Roman" w:hAnsi="Times New Roman"/>
          <w:lang w:val="lt-LT"/>
        </w:rPr>
      </w:pPr>
      <w:r>
        <w:rPr>
          <w:rFonts w:ascii="Times New Roman" w:hAnsi="Times New Roman"/>
          <w:lang w:val="lt-LT"/>
        </w:rPr>
        <w:t xml:space="preserve">Vokietija, Slovakija: </w:t>
      </w:r>
      <w:proofErr w:type="spellStart"/>
      <w:r>
        <w:rPr>
          <w:rFonts w:ascii="Times New Roman" w:hAnsi="Times New Roman"/>
          <w:lang w:val="lt-LT"/>
        </w:rPr>
        <w:t>Bilastin</w:t>
      </w:r>
      <w:proofErr w:type="spellEnd"/>
      <w:r>
        <w:rPr>
          <w:rFonts w:ascii="Times New Roman" w:hAnsi="Times New Roman"/>
          <w:lang w:val="lt-LT"/>
        </w:rPr>
        <w:t xml:space="preserve"> STADA</w:t>
      </w:r>
    </w:p>
    <w:p w14:paraId="2803F053"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Belgija</w:t>
      </w:r>
      <w:r>
        <w:rPr>
          <w:rFonts w:ascii="Times New Roman" w:hAnsi="Times New Roman"/>
          <w:lang w:val="lt-LT"/>
        </w:rPr>
        <w:t>, Liuksemburgas</w:t>
      </w:r>
      <w:r w:rsidRPr="000A144F">
        <w:rPr>
          <w:rFonts w:ascii="Times New Roman" w:hAnsi="Times New Roman"/>
          <w:lang w:val="lt-LT"/>
        </w:rPr>
        <w:t xml:space="preserve">: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w:t>
      </w:r>
      <w:r>
        <w:rPr>
          <w:rFonts w:ascii="Times New Roman" w:hAnsi="Times New Roman"/>
          <w:lang w:val="lt-LT"/>
        </w:rPr>
        <w:t>EG</w:t>
      </w:r>
    </w:p>
    <w:p w14:paraId="3A276011"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Bulgarija: </w:t>
      </w:r>
      <w:proofErr w:type="spellStart"/>
      <w:r w:rsidRPr="000A144F">
        <w:rPr>
          <w:rFonts w:ascii="Times New Roman" w:hAnsi="Times New Roman"/>
          <w:lang w:val="lt-LT"/>
        </w:rPr>
        <w:t>Bilergia</w:t>
      </w:r>
      <w:proofErr w:type="spellEnd"/>
      <w:r w:rsidRPr="000A144F">
        <w:rPr>
          <w:rFonts w:ascii="Times New Roman" w:hAnsi="Times New Roman"/>
          <w:lang w:val="lt-LT"/>
        </w:rPr>
        <w:t xml:space="preserve"> </w:t>
      </w:r>
    </w:p>
    <w:p w14:paraId="139D43B2"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Estija</w:t>
      </w:r>
      <w:r>
        <w:rPr>
          <w:rFonts w:ascii="Times New Roman" w:hAnsi="Times New Roman"/>
          <w:lang w:val="lt-LT"/>
        </w:rPr>
        <w:t>, Latvija, Lietuva</w:t>
      </w:r>
      <w:r w:rsidRPr="000A144F">
        <w:rPr>
          <w:rFonts w:ascii="Times New Roman" w:hAnsi="Times New Roman"/>
          <w:lang w:val="lt-LT"/>
        </w:rPr>
        <w:t xml:space="preserve">: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w:t>
      </w:r>
    </w:p>
    <w:p w14:paraId="133ABD23"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Graikija: </w:t>
      </w:r>
      <w:proofErr w:type="spellStart"/>
      <w:r w:rsidRPr="000A144F">
        <w:rPr>
          <w:rFonts w:ascii="Times New Roman" w:hAnsi="Times New Roman"/>
          <w:lang w:val="lt-LT"/>
        </w:rPr>
        <w:t>Bilastine</w:t>
      </w:r>
      <w:proofErr w:type="spellEnd"/>
      <w:r w:rsidRPr="000A144F">
        <w:rPr>
          <w:rFonts w:ascii="Times New Roman" w:hAnsi="Times New Roman"/>
          <w:lang w:val="lt-LT"/>
        </w:rPr>
        <w:t>/</w:t>
      </w:r>
      <w:proofErr w:type="spellStart"/>
      <w:r w:rsidRPr="000A144F">
        <w:rPr>
          <w:rFonts w:ascii="Times New Roman" w:hAnsi="Times New Roman"/>
          <w:lang w:val="lt-LT"/>
        </w:rPr>
        <w:t>Stada</w:t>
      </w:r>
      <w:proofErr w:type="spellEnd"/>
    </w:p>
    <w:p w14:paraId="4F76A767"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Ispanija</w:t>
      </w:r>
      <w:r>
        <w:rPr>
          <w:rFonts w:ascii="Times New Roman" w:hAnsi="Times New Roman"/>
          <w:lang w:val="lt-LT"/>
        </w:rPr>
        <w:t>, Portugalija</w:t>
      </w:r>
      <w:r w:rsidRPr="000A144F">
        <w:rPr>
          <w:rFonts w:ascii="Times New Roman" w:hAnsi="Times New Roman"/>
          <w:lang w:val="lt-LT"/>
        </w:rPr>
        <w:t xml:space="preserve">: </w:t>
      </w:r>
      <w:proofErr w:type="spellStart"/>
      <w:r w:rsidRPr="000A144F">
        <w:rPr>
          <w:rFonts w:ascii="Times New Roman" w:hAnsi="Times New Roman"/>
          <w:lang w:val="lt-LT"/>
        </w:rPr>
        <w:t>Bilastina</w:t>
      </w:r>
      <w:proofErr w:type="spellEnd"/>
      <w:r w:rsidRPr="000A144F">
        <w:rPr>
          <w:rFonts w:ascii="Times New Roman" w:hAnsi="Times New Roman"/>
          <w:lang w:val="lt-LT"/>
        </w:rPr>
        <w:t xml:space="preserve"> STADA </w:t>
      </w:r>
    </w:p>
    <w:p w14:paraId="16010365"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Italija: BILASTINA EG</w:t>
      </w:r>
    </w:p>
    <w:p w14:paraId="3FEBFF86"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Kroatija: </w:t>
      </w:r>
      <w:proofErr w:type="spellStart"/>
      <w:r w:rsidRPr="000A144F">
        <w:rPr>
          <w:rFonts w:ascii="Times New Roman" w:hAnsi="Times New Roman"/>
          <w:lang w:val="lt-LT"/>
        </w:rPr>
        <w:t>Selbixo</w:t>
      </w:r>
      <w:proofErr w:type="spellEnd"/>
      <w:r w:rsidRPr="000A144F">
        <w:rPr>
          <w:rFonts w:ascii="Times New Roman" w:hAnsi="Times New Roman"/>
          <w:lang w:val="lt-LT"/>
        </w:rPr>
        <w:t xml:space="preserve"> </w:t>
      </w:r>
    </w:p>
    <w:p w14:paraId="5BB69C9B"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Lenkija: VERPYLLO</w:t>
      </w:r>
    </w:p>
    <w:p w14:paraId="07A2D9DA"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Prancūzija: BILASTINE EG </w:t>
      </w:r>
    </w:p>
    <w:p w14:paraId="0D8C371F" w14:textId="77777777" w:rsidR="00A52A40" w:rsidRPr="000A144F" w:rsidRDefault="00A52A40" w:rsidP="00A52A40">
      <w:pPr>
        <w:spacing w:after="0" w:line="240" w:lineRule="auto"/>
        <w:contextualSpacing/>
        <w:outlineLvl w:val="2"/>
        <w:rPr>
          <w:lang w:val="lt-LT"/>
        </w:rPr>
      </w:pPr>
      <w:r w:rsidRPr="000A144F">
        <w:rPr>
          <w:rFonts w:ascii="Times New Roman" w:hAnsi="Times New Roman"/>
          <w:lang w:val="lt-LT"/>
        </w:rPr>
        <w:t xml:space="preserve">Vengrija: </w:t>
      </w:r>
      <w:proofErr w:type="spellStart"/>
      <w:r>
        <w:rPr>
          <w:rFonts w:ascii="Times New Roman" w:hAnsi="Times New Roman"/>
          <w:lang w:val="lt-LT"/>
        </w:rPr>
        <w:t>Semitin</w:t>
      </w:r>
      <w:proofErr w:type="spellEnd"/>
      <w:r w:rsidRPr="000A144F">
        <w:rPr>
          <w:rFonts w:ascii="Times New Roman" w:hAnsi="Times New Roman"/>
          <w:lang w:val="lt-LT"/>
        </w:rPr>
        <w:t xml:space="preserve"> </w:t>
      </w:r>
    </w:p>
    <w:p w14:paraId="572B5935" w14:textId="77777777" w:rsidR="00A52A40" w:rsidRPr="000A144F" w:rsidRDefault="00A52A40" w:rsidP="00A52A40">
      <w:pPr>
        <w:spacing w:after="0" w:line="240" w:lineRule="auto"/>
        <w:contextualSpacing/>
        <w:outlineLvl w:val="2"/>
        <w:rPr>
          <w:lang w:val="lt-LT"/>
        </w:rPr>
      </w:pPr>
    </w:p>
    <w:p w14:paraId="350A21E4" w14:textId="77777777" w:rsidR="00A52A40" w:rsidRPr="00173C6A" w:rsidRDefault="00A52A40" w:rsidP="00A52A40">
      <w:pPr>
        <w:pStyle w:val="PI-3EMEASMCA"/>
      </w:pPr>
      <w:r w:rsidRPr="00173C6A">
        <w:t>Šis pakuotės lapelis paskutinį kartą peržiūrėtas</w:t>
      </w:r>
      <w:r>
        <w:t xml:space="preserve"> 2026-01-14.</w:t>
      </w:r>
    </w:p>
    <w:p w14:paraId="60C30749" w14:textId="77777777" w:rsidR="00A52A40" w:rsidRPr="00173C6A" w:rsidRDefault="00A52A40" w:rsidP="00A52A40">
      <w:pPr>
        <w:spacing w:after="0" w:line="240" w:lineRule="auto"/>
        <w:contextualSpacing/>
        <w:outlineLvl w:val="2"/>
        <w:rPr>
          <w:rFonts w:ascii="Times New Roman" w:hAnsi="Times New Roman" w:cs="Times New Roman"/>
          <w:b/>
          <w:bCs/>
          <w:lang w:val="lt-LT"/>
        </w:rPr>
      </w:pPr>
    </w:p>
    <w:p w14:paraId="34FB6518" w14:textId="77777777" w:rsidR="00A52A40" w:rsidRPr="001765F9" w:rsidRDefault="00A52A40" w:rsidP="00A52A40">
      <w:pPr>
        <w:pStyle w:val="PI-3EMEASMCA"/>
        <w:rPr>
          <w:b w:val="0"/>
        </w:rPr>
      </w:pPr>
      <w:r w:rsidRPr="006E0F38">
        <w:rPr>
          <w:b w:val="0"/>
        </w:rPr>
        <w:t xml:space="preserve">Išsami informacija apie šį vaistą pateikiama Valstybinės vaistų kontrolės tarnybos prie Lietuvos Respublikos sveikatos apsaugos ministerijos tinklalapyje </w:t>
      </w:r>
      <w:hyperlink r:id="rId5" w:history="1">
        <w:r w:rsidRPr="009B48D4">
          <w:rPr>
            <w:rStyle w:val="Hipersaitas"/>
            <w:rFonts w:eastAsiaTheme="majorEastAsia"/>
            <w:b w:val="0"/>
            <w:bCs w:val="0"/>
          </w:rPr>
          <w:t>https://vvkt.lrv.lt/lt/</w:t>
        </w:r>
      </w:hyperlink>
      <w:r w:rsidRPr="009C660D">
        <w:rPr>
          <w:b w:val="0"/>
          <w:bCs w:val="0"/>
        </w:rPr>
        <w:t>.</w:t>
      </w:r>
    </w:p>
    <w:p w14:paraId="31300990" w14:textId="77777777" w:rsidR="00222FED" w:rsidRDefault="00222FED"/>
    <w:sectPr w:rsidR="00222FED" w:rsidSect="00A52A40">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90FB" w14:textId="77777777" w:rsidR="00A52A40" w:rsidRPr="00AD623E" w:rsidRDefault="00A52A40">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2</w:t>
    </w:r>
    <w:r>
      <w:rPr>
        <w:noProof/>
        <w:sz w:val="22"/>
        <w:szCs w:val="22"/>
      </w:rPr>
      <w:t>6</w:t>
    </w:r>
    <w:r w:rsidRPr="00AD623E">
      <w:rPr>
        <w:sz w:val="22"/>
        <w:szCs w:val="22"/>
      </w:rPr>
      <w:fldChar w:fldCharType="end"/>
    </w:r>
  </w:p>
  <w:p w14:paraId="6A4DAE72" w14:textId="77777777" w:rsidR="00A52A40" w:rsidRDefault="00A52A4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20F0" w14:textId="77777777" w:rsidR="00A52A40" w:rsidRDefault="00A5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68F5"/>
    <w:multiLevelType w:val="hybridMultilevel"/>
    <w:tmpl w:val="B9EE91BC"/>
    <w:lvl w:ilvl="0" w:tplc="498C12CC">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D246A3"/>
    <w:multiLevelType w:val="hybridMultilevel"/>
    <w:tmpl w:val="3CC00B12"/>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331F23"/>
    <w:multiLevelType w:val="hybridMultilevel"/>
    <w:tmpl w:val="87B6EB92"/>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C32AEE"/>
    <w:multiLevelType w:val="hybridMultilevel"/>
    <w:tmpl w:val="470AB576"/>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5B43A2"/>
    <w:multiLevelType w:val="hybridMultilevel"/>
    <w:tmpl w:val="A308F26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5C7D0E"/>
    <w:multiLevelType w:val="hybridMultilevel"/>
    <w:tmpl w:val="8ACE7934"/>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78285C"/>
    <w:multiLevelType w:val="hybridMultilevel"/>
    <w:tmpl w:val="20E687E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B76D01"/>
    <w:multiLevelType w:val="hybridMultilevel"/>
    <w:tmpl w:val="85B2881C"/>
    <w:lvl w:ilvl="0" w:tplc="EDA8DDD6">
      <w:numFmt w:val="bullet"/>
      <w:lvlText w:val="˗"/>
      <w:lvlJc w:val="left"/>
      <w:pPr>
        <w:ind w:left="360" w:hanging="360"/>
      </w:pPr>
      <w:rPr>
        <w:rFonts w:ascii="Times New Roman" w:hAnsi="Times New Roman" w:cs="Times New Roman"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CFF3DFB"/>
    <w:multiLevelType w:val="hybridMultilevel"/>
    <w:tmpl w:val="F5C8BDF0"/>
    <w:lvl w:ilvl="0" w:tplc="98047E94">
      <w:start w:val="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BD1885"/>
    <w:multiLevelType w:val="hybridMultilevel"/>
    <w:tmpl w:val="B802A27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0832155">
    <w:abstractNumId w:val="0"/>
  </w:num>
  <w:num w:numId="2" w16cid:durableId="885071459">
    <w:abstractNumId w:val="9"/>
  </w:num>
  <w:num w:numId="3" w16cid:durableId="366830626">
    <w:abstractNumId w:val="7"/>
  </w:num>
  <w:num w:numId="4" w16cid:durableId="1630352859">
    <w:abstractNumId w:val="5"/>
  </w:num>
  <w:num w:numId="5" w16cid:durableId="1485244957">
    <w:abstractNumId w:val="6"/>
  </w:num>
  <w:num w:numId="6" w16cid:durableId="875118422">
    <w:abstractNumId w:val="1"/>
  </w:num>
  <w:num w:numId="7" w16cid:durableId="696465659">
    <w:abstractNumId w:val="3"/>
  </w:num>
  <w:num w:numId="8" w16cid:durableId="1663661113">
    <w:abstractNumId w:val="4"/>
  </w:num>
  <w:num w:numId="9" w16cid:durableId="2139758076">
    <w:abstractNumId w:val="2"/>
  </w:num>
  <w:num w:numId="10" w16cid:durableId="1007096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40"/>
    <w:rsid w:val="00222FED"/>
    <w:rsid w:val="005F173E"/>
    <w:rsid w:val="00733C40"/>
    <w:rsid w:val="008B3AD4"/>
    <w:rsid w:val="00984A0A"/>
    <w:rsid w:val="00A52A4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EF4F"/>
  <w15:chartTrackingRefBased/>
  <w15:docId w15:val="{F7869729-8314-447E-A6DB-BE96D2BC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A40"/>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A5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5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52A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52A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52A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52A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2A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2A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2A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2A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52A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52A4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52A4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52A4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52A4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2A4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52A4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2A4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5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2A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2A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2A4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2A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2A40"/>
    <w:rPr>
      <w:i/>
      <w:iCs/>
      <w:color w:val="404040" w:themeColor="text1" w:themeTint="BF"/>
    </w:rPr>
  </w:style>
  <w:style w:type="paragraph" w:styleId="Sraopastraipa">
    <w:name w:val="List Paragraph"/>
    <w:basedOn w:val="prastasis"/>
    <w:uiPriority w:val="34"/>
    <w:qFormat/>
    <w:rsid w:val="00A52A40"/>
    <w:pPr>
      <w:ind w:left="720"/>
      <w:contextualSpacing/>
    </w:pPr>
  </w:style>
  <w:style w:type="character" w:styleId="Rykuspabraukimas">
    <w:name w:val="Intense Emphasis"/>
    <w:basedOn w:val="Numatytasispastraiposriftas"/>
    <w:uiPriority w:val="21"/>
    <w:qFormat/>
    <w:rsid w:val="00A52A40"/>
    <w:rPr>
      <w:i/>
      <w:iCs/>
      <w:color w:val="0F4761" w:themeColor="accent1" w:themeShade="BF"/>
    </w:rPr>
  </w:style>
  <w:style w:type="paragraph" w:styleId="Iskirtacitata">
    <w:name w:val="Intense Quote"/>
    <w:basedOn w:val="prastasis"/>
    <w:next w:val="prastasis"/>
    <w:link w:val="IskirtacitataDiagrama"/>
    <w:uiPriority w:val="30"/>
    <w:qFormat/>
    <w:rsid w:val="00A5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52A40"/>
    <w:rPr>
      <w:i/>
      <w:iCs/>
      <w:color w:val="0F4761" w:themeColor="accent1" w:themeShade="BF"/>
    </w:rPr>
  </w:style>
  <w:style w:type="character" w:styleId="Rykinuoroda">
    <w:name w:val="Intense Reference"/>
    <w:basedOn w:val="Numatytasispastraiposriftas"/>
    <w:uiPriority w:val="32"/>
    <w:qFormat/>
    <w:rsid w:val="00A52A40"/>
    <w:rPr>
      <w:b/>
      <w:bCs/>
      <w:smallCaps/>
      <w:color w:val="0F4761" w:themeColor="accent1" w:themeShade="BF"/>
      <w:spacing w:val="5"/>
    </w:rPr>
  </w:style>
  <w:style w:type="character" w:styleId="Hipersaitas">
    <w:name w:val="Hyperlink"/>
    <w:basedOn w:val="Numatytasispastraiposriftas"/>
    <w:unhideWhenUsed/>
    <w:rsid w:val="00A52A40"/>
    <w:rPr>
      <w:color w:val="0000FF"/>
      <w:u w:val="single"/>
    </w:rPr>
  </w:style>
  <w:style w:type="paragraph" w:customStyle="1" w:styleId="PI-1EMEASMCA">
    <w:name w:val="PI-1 EMEA_SMCA"/>
    <w:basedOn w:val="Antrat2"/>
    <w:autoRedefine/>
    <w:rsid w:val="00A52A40"/>
    <w:pPr>
      <w:keepLines w:val="0"/>
      <w:tabs>
        <w:tab w:val="left" w:pos="567"/>
      </w:tabs>
      <w:spacing w:before="100" w:beforeAutospacing="1" w:after="0" w:line="240" w:lineRule="auto"/>
      <w:ind w:left="567" w:hanging="567"/>
      <w:contextualSpacing/>
      <w:outlineLvl w:val="2"/>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A52A40"/>
    <w:rPr>
      <w:rFonts w:eastAsia="Calibri"/>
      <w:noProof/>
    </w:rPr>
  </w:style>
  <w:style w:type="paragraph" w:customStyle="1" w:styleId="BTEMEASMCA">
    <w:name w:val="BT EMEA_SMCA"/>
    <w:basedOn w:val="prastasis"/>
    <w:link w:val="BTEMEASMCAChar"/>
    <w:autoRedefine/>
    <w:rsid w:val="00A52A40"/>
    <w:pPr>
      <w:tabs>
        <w:tab w:val="left" w:pos="540"/>
      </w:tabs>
      <w:spacing w:after="0" w:line="240" w:lineRule="auto"/>
      <w:contextualSpacing/>
      <w:outlineLvl w:val="2"/>
    </w:pPr>
    <w:rPr>
      <w:rFonts w:ascii="Times New Roman" w:eastAsia="Calibri" w:hAnsi="Times New Roman" w:cs="Times New Roman"/>
      <w:noProof/>
      <w:kern w:val="2"/>
      <w:lang w:val="lt-LT"/>
      <w14:ligatures w14:val="standardContextual"/>
    </w:rPr>
  </w:style>
  <w:style w:type="character" w:customStyle="1" w:styleId="TTEMEASMCAChar">
    <w:name w:val="TT EMEA_SMCA Char"/>
    <w:basedOn w:val="Numatytasispastraiposriftas"/>
    <w:link w:val="TTEMEASMCA"/>
    <w:locked/>
    <w:rsid w:val="00A52A40"/>
    <w:rPr>
      <w:b/>
    </w:rPr>
  </w:style>
  <w:style w:type="paragraph" w:customStyle="1" w:styleId="TTEMEASMCA">
    <w:name w:val="TT EMEA_SMCA"/>
    <w:basedOn w:val="Antrat1"/>
    <w:link w:val="TTEMEASMCAChar"/>
    <w:autoRedefine/>
    <w:rsid w:val="00A52A40"/>
    <w:pPr>
      <w:keepNext w:val="0"/>
      <w:keepLines w:val="0"/>
      <w:tabs>
        <w:tab w:val="left" w:pos="567"/>
      </w:tabs>
      <w:spacing w:before="0" w:after="0" w:line="240" w:lineRule="auto"/>
      <w:ind w:left="567" w:hanging="567"/>
      <w:jc w:val="center"/>
    </w:pPr>
    <w:rPr>
      <w:rFonts w:ascii="Times New Roman" w:eastAsiaTheme="minorHAnsi" w:hAnsi="Times New Roman" w:cs="Times New Roman"/>
      <w:b/>
      <w:color w:val="auto"/>
      <w:sz w:val="22"/>
      <w:szCs w:val="22"/>
    </w:rPr>
  </w:style>
  <w:style w:type="paragraph" w:customStyle="1" w:styleId="PI-3EMEASMCA">
    <w:name w:val="PI-3 EMEA_SMCA"/>
    <w:basedOn w:val="prastasis"/>
    <w:autoRedefine/>
    <w:rsid w:val="00A52A40"/>
    <w:pPr>
      <w:spacing w:after="0" w:line="240" w:lineRule="auto"/>
      <w:contextualSpacing/>
      <w:outlineLvl w:val="2"/>
    </w:pPr>
    <w:rPr>
      <w:rFonts w:ascii="Times New Roman" w:eastAsia="Times New Roman" w:hAnsi="Times New Roman" w:cs="Times New Roman"/>
      <w:b/>
      <w:bCs/>
      <w:lang w:val="lt-LT"/>
    </w:rPr>
  </w:style>
  <w:style w:type="paragraph" w:styleId="Porat">
    <w:name w:val="footer"/>
    <w:basedOn w:val="prastasis"/>
    <w:link w:val="PoratDiagrama"/>
    <w:uiPriority w:val="99"/>
    <w:unhideWhenUsed/>
    <w:rsid w:val="00A52A4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A52A40"/>
    <w:rPr>
      <w:rFonts w:eastAsia="Times New Roman"/>
      <w:kern w:val="0"/>
      <w:sz w:val="24"/>
      <w:szCs w:val="24"/>
      <w14:ligatures w14:val="none"/>
    </w:rPr>
  </w:style>
  <w:style w:type="paragraph" w:styleId="Antrats">
    <w:name w:val="header"/>
    <w:basedOn w:val="prastasis"/>
    <w:link w:val="AntratsDiagrama"/>
    <w:uiPriority w:val="99"/>
    <w:unhideWhenUsed/>
    <w:rsid w:val="00A52A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2A40"/>
    <w:rPr>
      <w:rFonts w:asciiTheme="minorHAnsi" w:hAnsiTheme="minorHAnsi" w:cstheme="minorBid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6873</Words>
  <Characters>3918</Characters>
  <Application>Microsoft Office Word</Application>
  <DocSecurity>0</DocSecurity>
  <Lines>32</Lines>
  <Paragraphs>21</Paragraphs>
  <ScaleCrop>false</ScaleCrop>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2026-01-21T08:20:00Z</dcterms:created>
  <dcterms:modified xsi:type="dcterms:W3CDTF">2026-01-21T08:21:00Z</dcterms:modified>
</cp:coreProperties>
</file>