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B02F3E" w14:textId="77777777" w:rsidR="00FF6B74" w:rsidRDefault="00FF6B74">
      <w:pPr>
        <w:spacing w:line="240" w:lineRule="auto"/>
        <w:outlineLvl w:val="0"/>
        <w:rPr>
          <w:b/>
        </w:rPr>
      </w:pPr>
      <w:bookmarkStart w:id="0" w:name="_GoBack"/>
      <w:bookmarkEnd w:id="0"/>
    </w:p>
    <w:p w14:paraId="1C1146F3" w14:textId="77777777" w:rsidR="00FF6B74" w:rsidRDefault="00FF6B74">
      <w:pPr>
        <w:spacing w:line="240" w:lineRule="auto"/>
        <w:outlineLvl w:val="0"/>
        <w:rPr>
          <w:b/>
          <w:szCs w:val="22"/>
        </w:rPr>
      </w:pPr>
    </w:p>
    <w:p w14:paraId="5DDBA18E" w14:textId="77777777" w:rsidR="00FF6B74" w:rsidRDefault="00FF6B74">
      <w:pPr>
        <w:spacing w:line="240" w:lineRule="auto"/>
        <w:outlineLvl w:val="0"/>
        <w:rPr>
          <w:b/>
          <w:szCs w:val="22"/>
        </w:rPr>
      </w:pPr>
    </w:p>
    <w:p w14:paraId="4DD1B727" w14:textId="77777777" w:rsidR="00FF6B74" w:rsidRDefault="00FF6B74">
      <w:pPr>
        <w:spacing w:line="240" w:lineRule="auto"/>
        <w:outlineLvl w:val="0"/>
        <w:rPr>
          <w:b/>
          <w:szCs w:val="22"/>
        </w:rPr>
      </w:pPr>
    </w:p>
    <w:p w14:paraId="016C2299" w14:textId="77777777" w:rsidR="00FF6B74" w:rsidRDefault="00FF6B74">
      <w:pPr>
        <w:spacing w:line="240" w:lineRule="auto"/>
        <w:outlineLvl w:val="0"/>
        <w:rPr>
          <w:b/>
          <w:szCs w:val="22"/>
        </w:rPr>
      </w:pPr>
    </w:p>
    <w:p w14:paraId="2C77E960" w14:textId="77777777" w:rsidR="00FF6B74" w:rsidRDefault="00FF6B74">
      <w:pPr>
        <w:spacing w:line="240" w:lineRule="auto"/>
        <w:outlineLvl w:val="0"/>
        <w:rPr>
          <w:b/>
          <w:szCs w:val="22"/>
        </w:rPr>
      </w:pPr>
    </w:p>
    <w:p w14:paraId="0F40DEA5" w14:textId="77777777" w:rsidR="00FF6B74" w:rsidRDefault="00FF6B74">
      <w:pPr>
        <w:spacing w:line="240" w:lineRule="auto"/>
        <w:outlineLvl w:val="0"/>
        <w:rPr>
          <w:b/>
          <w:szCs w:val="22"/>
        </w:rPr>
      </w:pPr>
    </w:p>
    <w:p w14:paraId="46AA2BF5" w14:textId="77777777" w:rsidR="00FF6B74" w:rsidRDefault="00FF6B74">
      <w:pPr>
        <w:spacing w:line="240" w:lineRule="auto"/>
        <w:outlineLvl w:val="0"/>
        <w:rPr>
          <w:b/>
          <w:szCs w:val="22"/>
        </w:rPr>
      </w:pPr>
    </w:p>
    <w:p w14:paraId="09652731" w14:textId="77777777" w:rsidR="00FF6B74" w:rsidRDefault="00FF6B74">
      <w:pPr>
        <w:spacing w:line="240" w:lineRule="auto"/>
        <w:outlineLvl w:val="0"/>
        <w:rPr>
          <w:b/>
          <w:szCs w:val="22"/>
        </w:rPr>
      </w:pPr>
    </w:p>
    <w:p w14:paraId="089D420B" w14:textId="77777777" w:rsidR="00FF6B74" w:rsidRDefault="00FF6B74">
      <w:pPr>
        <w:spacing w:line="240" w:lineRule="auto"/>
        <w:outlineLvl w:val="0"/>
        <w:rPr>
          <w:b/>
          <w:szCs w:val="22"/>
        </w:rPr>
      </w:pPr>
    </w:p>
    <w:p w14:paraId="13FB5F2A" w14:textId="77777777" w:rsidR="00FF6B74" w:rsidRDefault="00FF6B74">
      <w:pPr>
        <w:spacing w:line="240" w:lineRule="auto"/>
        <w:outlineLvl w:val="0"/>
        <w:rPr>
          <w:b/>
          <w:szCs w:val="22"/>
        </w:rPr>
      </w:pPr>
    </w:p>
    <w:p w14:paraId="2D7E8675" w14:textId="77777777" w:rsidR="00FF6B74" w:rsidRDefault="00FF6B74">
      <w:pPr>
        <w:spacing w:line="240" w:lineRule="auto"/>
        <w:outlineLvl w:val="0"/>
        <w:rPr>
          <w:b/>
          <w:szCs w:val="22"/>
        </w:rPr>
      </w:pPr>
    </w:p>
    <w:p w14:paraId="69F8F2D2" w14:textId="77777777" w:rsidR="00FF6B74" w:rsidRDefault="00FF6B74">
      <w:pPr>
        <w:spacing w:line="240" w:lineRule="auto"/>
        <w:outlineLvl w:val="0"/>
        <w:rPr>
          <w:b/>
          <w:szCs w:val="22"/>
        </w:rPr>
      </w:pPr>
    </w:p>
    <w:p w14:paraId="0E884499" w14:textId="77777777" w:rsidR="00FF6B74" w:rsidRDefault="00FF6B74">
      <w:pPr>
        <w:spacing w:line="240" w:lineRule="auto"/>
        <w:outlineLvl w:val="0"/>
        <w:rPr>
          <w:b/>
          <w:szCs w:val="22"/>
        </w:rPr>
      </w:pPr>
    </w:p>
    <w:p w14:paraId="1CBC610C" w14:textId="77777777" w:rsidR="00FF6B74" w:rsidRDefault="00FF6B74">
      <w:pPr>
        <w:spacing w:line="240" w:lineRule="auto"/>
        <w:outlineLvl w:val="0"/>
        <w:rPr>
          <w:b/>
        </w:rPr>
      </w:pPr>
    </w:p>
    <w:p w14:paraId="01E3DD6F" w14:textId="77777777" w:rsidR="00FF6B74" w:rsidRDefault="00FF6B74">
      <w:pPr>
        <w:spacing w:line="240" w:lineRule="auto"/>
        <w:outlineLvl w:val="0"/>
        <w:rPr>
          <w:b/>
        </w:rPr>
      </w:pPr>
    </w:p>
    <w:p w14:paraId="1DB29729" w14:textId="77777777" w:rsidR="00FF6B74" w:rsidRDefault="00FF6B74">
      <w:pPr>
        <w:spacing w:line="240" w:lineRule="auto"/>
        <w:outlineLvl w:val="0"/>
        <w:rPr>
          <w:b/>
        </w:rPr>
      </w:pPr>
    </w:p>
    <w:p w14:paraId="675DBD56" w14:textId="77777777" w:rsidR="00FF6B74" w:rsidRDefault="00FF6B74">
      <w:pPr>
        <w:spacing w:line="240" w:lineRule="auto"/>
        <w:outlineLvl w:val="0"/>
        <w:rPr>
          <w:b/>
        </w:rPr>
      </w:pPr>
    </w:p>
    <w:p w14:paraId="12357AFD" w14:textId="77777777" w:rsidR="00FF6B74" w:rsidRDefault="00FF6B74">
      <w:pPr>
        <w:spacing w:line="240" w:lineRule="auto"/>
        <w:outlineLvl w:val="0"/>
        <w:rPr>
          <w:b/>
        </w:rPr>
      </w:pPr>
    </w:p>
    <w:p w14:paraId="28BC0138" w14:textId="77777777" w:rsidR="00FF6B74" w:rsidRDefault="00FF6B74">
      <w:pPr>
        <w:spacing w:line="240" w:lineRule="auto"/>
        <w:jc w:val="center"/>
        <w:outlineLvl w:val="0"/>
        <w:rPr>
          <w:b/>
        </w:rPr>
      </w:pPr>
    </w:p>
    <w:p w14:paraId="4F879BDB" w14:textId="77777777" w:rsidR="00FF6B74" w:rsidRDefault="00FF6B74">
      <w:pPr>
        <w:spacing w:line="240" w:lineRule="auto"/>
        <w:jc w:val="center"/>
        <w:outlineLvl w:val="0"/>
        <w:rPr>
          <w:b/>
        </w:rPr>
      </w:pPr>
    </w:p>
    <w:p w14:paraId="20730A96" w14:textId="77777777" w:rsidR="00FF6B74" w:rsidRDefault="00FF6B74">
      <w:pPr>
        <w:spacing w:line="240" w:lineRule="auto"/>
        <w:jc w:val="center"/>
        <w:outlineLvl w:val="0"/>
        <w:rPr>
          <w:b/>
        </w:rPr>
      </w:pPr>
    </w:p>
    <w:p w14:paraId="7869D0CA" w14:textId="77777777" w:rsidR="00FF6B74" w:rsidRDefault="00FF6B74">
      <w:pPr>
        <w:spacing w:line="240" w:lineRule="auto"/>
        <w:jc w:val="center"/>
        <w:outlineLvl w:val="0"/>
        <w:rPr>
          <w:b/>
        </w:rPr>
      </w:pPr>
    </w:p>
    <w:p w14:paraId="0E7BCD59" w14:textId="77777777" w:rsidR="00FF6B74" w:rsidRDefault="00822075">
      <w:pPr>
        <w:spacing w:line="240" w:lineRule="auto"/>
        <w:jc w:val="center"/>
        <w:outlineLvl w:val="0"/>
      </w:pPr>
      <w:r>
        <w:rPr>
          <w:b/>
        </w:rPr>
        <w:t>I PRIEDAS</w:t>
      </w:r>
    </w:p>
    <w:p w14:paraId="3E817B77" w14:textId="77777777" w:rsidR="00FF6B74" w:rsidRDefault="00FF6B74">
      <w:pPr>
        <w:spacing w:line="240" w:lineRule="auto"/>
        <w:jc w:val="center"/>
        <w:outlineLvl w:val="0"/>
      </w:pPr>
    </w:p>
    <w:p w14:paraId="086A5D8C" w14:textId="77777777" w:rsidR="00FF6B74" w:rsidRDefault="00822075">
      <w:pPr>
        <w:spacing w:line="240" w:lineRule="auto"/>
        <w:jc w:val="center"/>
        <w:outlineLvl w:val="0"/>
      </w:pPr>
      <w:r>
        <w:rPr>
          <w:b/>
        </w:rPr>
        <w:t>PREPARATO CHARAKTERISTIKŲ SANTRAUKA</w:t>
      </w:r>
    </w:p>
    <w:p w14:paraId="73938B1D" w14:textId="77777777" w:rsidR="00FF6B74" w:rsidRDefault="00822075">
      <w:pPr>
        <w:spacing w:line="240" w:lineRule="auto"/>
        <w:rPr>
          <w:szCs w:val="22"/>
        </w:rPr>
      </w:pPr>
      <w:r>
        <w:br w:type="page"/>
      </w:r>
    </w:p>
    <w:p w14:paraId="637EF0AE" w14:textId="77777777" w:rsidR="00FF6B74" w:rsidRDefault="00822075">
      <w:pPr>
        <w:keepNext/>
        <w:numPr>
          <w:ilvl w:val="0"/>
          <w:numId w:val="27"/>
        </w:numPr>
        <w:suppressAutoHyphens/>
        <w:spacing w:line="240" w:lineRule="auto"/>
        <w:rPr>
          <w:szCs w:val="22"/>
        </w:rPr>
      </w:pPr>
      <w:r>
        <w:rPr>
          <w:b/>
        </w:rPr>
        <w:lastRenderedPageBreak/>
        <w:t>VAISTINIO PREPARATO PAVADINIMAS</w:t>
      </w:r>
    </w:p>
    <w:p w14:paraId="17E435A1" w14:textId="77777777" w:rsidR="00FF6B74" w:rsidRDefault="00FF6B74">
      <w:pPr>
        <w:keepNext/>
        <w:spacing w:line="240" w:lineRule="auto"/>
        <w:rPr>
          <w:iCs/>
          <w:szCs w:val="22"/>
        </w:rPr>
      </w:pPr>
    </w:p>
    <w:p w14:paraId="28EA22FA" w14:textId="1A62199A" w:rsidR="00FF6B74" w:rsidRPr="00202732" w:rsidRDefault="00822075">
      <w:pPr>
        <w:jc w:val="both"/>
        <w:rPr>
          <w:lang w:val="pt-BR"/>
        </w:rPr>
      </w:pPr>
      <w:r>
        <w:rPr>
          <w:lang w:val="lt"/>
        </w:rPr>
        <w:t>Novain 4 mg/ml akių lašai (tirpalas)</w:t>
      </w:r>
    </w:p>
    <w:p w14:paraId="394CA138" w14:textId="77777777" w:rsidR="00FF6B74" w:rsidRDefault="00FF6B74">
      <w:pPr>
        <w:spacing w:line="240" w:lineRule="auto"/>
        <w:rPr>
          <w:iCs/>
          <w:szCs w:val="22"/>
        </w:rPr>
      </w:pPr>
    </w:p>
    <w:p w14:paraId="4BD1B75C" w14:textId="77777777" w:rsidR="00FF6B74" w:rsidRDefault="00FF6B74">
      <w:pPr>
        <w:spacing w:line="240" w:lineRule="auto"/>
        <w:rPr>
          <w:iCs/>
          <w:szCs w:val="22"/>
        </w:rPr>
      </w:pPr>
    </w:p>
    <w:p w14:paraId="47743257" w14:textId="77777777" w:rsidR="00FF6B74" w:rsidRDefault="00822075">
      <w:pPr>
        <w:keepNext/>
        <w:numPr>
          <w:ilvl w:val="0"/>
          <w:numId w:val="27"/>
        </w:numPr>
        <w:suppressAutoHyphens/>
        <w:spacing w:line="240" w:lineRule="auto"/>
        <w:rPr>
          <w:szCs w:val="22"/>
        </w:rPr>
      </w:pPr>
      <w:r>
        <w:rPr>
          <w:b/>
        </w:rPr>
        <w:t>KOKYBINĖ IR KIEKYBINĖ SUDĖTIS</w:t>
      </w:r>
    </w:p>
    <w:p w14:paraId="4FBC1F5A" w14:textId="77777777" w:rsidR="00FF6B74" w:rsidRDefault="00FF6B74">
      <w:pPr>
        <w:keepNext/>
        <w:spacing w:line="240" w:lineRule="auto"/>
        <w:rPr>
          <w:iCs/>
          <w:szCs w:val="22"/>
        </w:rPr>
      </w:pPr>
    </w:p>
    <w:p w14:paraId="7F0BA12C" w14:textId="407CF9DE" w:rsidR="00FF6B74" w:rsidRPr="00202732" w:rsidRDefault="00822075">
      <w:pPr>
        <w:jc w:val="both"/>
      </w:pPr>
      <w:r>
        <w:rPr>
          <w:lang w:val="lt"/>
        </w:rPr>
        <w:t>Kiekviename ml yra 4 mg oksibuprokaino hidrochlorido.</w:t>
      </w:r>
    </w:p>
    <w:p w14:paraId="7C33213F" w14:textId="158A9A16" w:rsidR="00FF6B74" w:rsidRPr="00202732" w:rsidRDefault="00822075">
      <w:pPr>
        <w:jc w:val="both"/>
      </w:pPr>
      <w:r>
        <w:rPr>
          <w:lang w:val="lt"/>
        </w:rPr>
        <w:t>Kiekviename laše yra maždaug 0,133 mg oksibuprokaino hidrochlorido.</w:t>
      </w:r>
    </w:p>
    <w:p w14:paraId="508F6F4A" w14:textId="77777777" w:rsidR="00FF6B74" w:rsidRPr="00202732" w:rsidRDefault="00FF6B74">
      <w:pPr>
        <w:jc w:val="both"/>
      </w:pPr>
    </w:p>
    <w:p w14:paraId="29AD3809" w14:textId="0145E8B5" w:rsidR="00FF6B74" w:rsidRDefault="00822075">
      <w:pPr>
        <w:spacing w:line="240" w:lineRule="auto"/>
        <w:rPr>
          <w:szCs w:val="22"/>
        </w:rPr>
      </w:pPr>
      <w:r>
        <w:rPr>
          <w:lang w:val="lt"/>
        </w:rPr>
        <w:t>Visos pagalbinės medžiagos išvardytos 6.1 skyriuje.</w:t>
      </w:r>
    </w:p>
    <w:p w14:paraId="754B760D" w14:textId="77777777" w:rsidR="00FF6B74" w:rsidRDefault="00FF6B74">
      <w:pPr>
        <w:spacing w:line="240" w:lineRule="auto"/>
        <w:rPr>
          <w:szCs w:val="22"/>
        </w:rPr>
      </w:pPr>
    </w:p>
    <w:p w14:paraId="6AFCC72F" w14:textId="77777777" w:rsidR="00FF6B74" w:rsidRDefault="00FF6B74">
      <w:pPr>
        <w:spacing w:line="240" w:lineRule="auto"/>
        <w:rPr>
          <w:szCs w:val="22"/>
        </w:rPr>
      </w:pPr>
    </w:p>
    <w:p w14:paraId="7E7236A7" w14:textId="77777777" w:rsidR="00FF6B74" w:rsidRDefault="00822075">
      <w:pPr>
        <w:keepNext/>
        <w:numPr>
          <w:ilvl w:val="0"/>
          <w:numId w:val="27"/>
        </w:numPr>
        <w:suppressAutoHyphens/>
        <w:spacing w:line="240" w:lineRule="auto"/>
        <w:rPr>
          <w:caps/>
          <w:szCs w:val="22"/>
        </w:rPr>
      </w:pPr>
      <w:r>
        <w:rPr>
          <w:b/>
        </w:rPr>
        <w:t>FARMACINĖ FORMA</w:t>
      </w:r>
    </w:p>
    <w:p w14:paraId="7EA7AA1D" w14:textId="77777777" w:rsidR="00FF6B74" w:rsidRDefault="00FF6B74">
      <w:pPr>
        <w:keepNext/>
        <w:spacing w:line="240" w:lineRule="auto"/>
        <w:rPr>
          <w:szCs w:val="22"/>
        </w:rPr>
      </w:pPr>
    </w:p>
    <w:p w14:paraId="013607B6" w14:textId="71FD0965" w:rsidR="00FF6B74" w:rsidRDefault="00822075">
      <w:pPr>
        <w:jc w:val="both"/>
        <w:rPr>
          <w:lang w:val="lt"/>
        </w:rPr>
      </w:pPr>
      <w:r>
        <w:rPr>
          <w:lang w:val="lt"/>
        </w:rPr>
        <w:t>Akių lašai (tirpalas)</w:t>
      </w:r>
    </w:p>
    <w:p w14:paraId="10D27742" w14:textId="77777777" w:rsidR="00FF6B74" w:rsidRDefault="00822075">
      <w:pPr>
        <w:jc w:val="both"/>
        <w:rPr>
          <w:lang w:val="lt"/>
        </w:rPr>
      </w:pPr>
      <w:r>
        <w:rPr>
          <w:lang w:val="lt"/>
        </w:rPr>
        <w:t>Skaidrus, bespalvis tirpalas.</w:t>
      </w:r>
    </w:p>
    <w:p w14:paraId="7535E3E9" w14:textId="77777777" w:rsidR="00FF6B74" w:rsidRPr="00860487" w:rsidRDefault="00FF6B74">
      <w:pPr>
        <w:jc w:val="both"/>
        <w:rPr>
          <w:lang w:val="lt"/>
        </w:rPr>
      </w:pPr>
    </w:p>
    <w:p w14:paraId="2F754B2F" w14:textId="77777777" w:rsidR="00FF6B74" w:rsidRDefault="00FF6B74">
      <w:pPr>
        <w:spacing w:line="240" w:lineRule="auto"/>
        <w:rPr>
          <w:szCs w:val="22"/>
        </w:rPr>
      </w:pPr>
    </w:p>
    <w:p w14:paraId="41D20ABD" w14:textId="77777777" w:rsidR="00FF6B74" w:rsidRDefault="00822075">
      <w:pPr>
        <w:keepNext/>
        <w:numPr>
          <w:ilvl w:val="0"/>
          <w:numId w:val="27"/>
        </w:numPr>
        <w:suppressAutoHyphens/>
        <w:spacing w:line="240" w:lineRule="auto"/>
        <w:rPr>
          <w:caps/>
          <w:szCs w:val="22"/>
        </w:rPr>
      </w:pPr>
      <w:r>
        <w:rPr>
          <w:b/>
        </w:rPr>
        <w:t>KLINIKINĖ INFORMACIJA</w:t>
      </w:r>
    </w:p>
    <w:p w14:paraId="31F2C522" w14:textId="77777777" w:rsidR="00FF6B74" w:rsidRDefault="00FF6B74">
      <w:pPr>
        <w:keepNext/>
        <w:spacing w:line="240" w:lineRule="auto"/>
        <w:rPr>
          <w:szCs w:val="22"/>
        </w:rPr>
      </w:pPr>
    </w:p>
    <w:p w14:paraId="49818656" w14:textId="77777777" w:rsidR="00FF6B74" w:rsidRDefault="00822075">
      <w:pPr>
        <w:keepNext/>
        <w:numPr>
          <w:ilvl w:val="1"/>
          <w:numId w:val="27"/>
        </w:numPr>
        <w:spacing w:line="240" w:lineRule="auto"/>
        <w:outlineLvl w:val="0"/>
        <w:rPr>
          <w:szCs w:val="22"/>
        </w:rPr>
      </w:pPr>
      <w:r>
        <w:rPr>
          <w:b/>
        </w:rPr>
        <w:t>Terapinės indikacijos</w:t>
      </w:r>
    </w:p>
    <w:p w14:paraId="090B7B0B" w14:textId="77777777" w:rsidR="00FF6B74" w:rsidRDefault="00FF6B74">
      <w:pPr>
        <w:keepNext/>
        <w:spacing w:line="240" w:lineRule="auto"/>
        <w:rPr>
          <w:szCs w:val="22"/>
        </w:rPr>
      </w:pPr>
    </w:p>
    <w:p w14:paraId="187C1AC2" w14:textId="6E9D8A31" w:rsidR="00FF6B74" w:rsidRDefault="00C92B3F">
      <w:pPr>
        <w:spacing w:line="276" w:lineRule="auto"/>
        <w:jc w:val="both"/>
        <w:rPr>
          <w:rFonts w:ascii="Arial" w:hAnsi="Arial" w:cs="Arial"/>
          <w:lang w:val="lt"/>
        </w:rPr>
      </w:pPr>
      <w:r>
        <w:rPr>
          <w:lang w:val="lt"/>
        </w:rPr>
        <w:t>V</w:t>
      </w:r>
      <w:r w:rsidR="00822075">
        <w:rPr>
          <w:lang w:val="lt"/>
        </w:rPr>
        <w:t>ietin</w:t>
      </w:r>
      <w:r>
        <w:rPr>
          <w:lang w:val="lt"/>
        </w:rPr>
        <w:t>ei akies</w:t>
      </w:r>
      <w:r w:rsidR="00822075">
        <w:rPr>
          <w:lang w:val="lt"/>
        </w:rPr>
        <w:t xml:space="preserve"> nejautr</w:t>
      </w:r>
      <w:r>
        <w:rPr>
          <w:lang w:val="lt"/>
        </w:rPr>
        <w:t>ai</w:t>
      </w:r>
      <w:r w:rsidR="00822075">
        <w:rPr>
          <w:lang w:val="lt"/>
        </w:rPr>
        <w:t xml:space="preserve"> trumpoms o</w:t>
      </w:r>
      <w:r w:rsidR="00E55905">
        <w:rPr>
          <w:lang w:val="lt"/>
        </w:rPr>
        <w:t>f</w:t>
      </w:r>
      <w:r w:rsidR="00822075">
        <w:rPr>
          <w:lang w:val="lt"/>
        </w:rPr>
        <w:t>talmologinėms procedūroms.</w:t>
      </w:r>
    </w:p>
    <w:p w14:paraId="6C1B3C12" w14:textId="2CCB6AF2" w:rsidR="00FF6B74" w:rsidRDefault="00822075">
      <w:pPr>
        <w:spacing w:line="276" w:lineRule="auto"/>
        <w:rPr>
          <w:lang w:val="lt"/>
        </w:rPr>
      </w:pPr>
      <w:r>
        <w:rPr>
          <w:lang w:val="lt"/>
        </w:rPr>
        <w:t>Novain 4</w:t>
      </w:r>
      <w:r w:rsidR="00E55905">
        <w:rPr>
          <w:lang w:val="lt"/>
        </w:rPr>
        <w:t> </w:t>
      </w:r>
      <w:r>
        <w:rPr>
          <w:lang w:val="lt"/>
        </w:rPr>
        <w:t>mg/ml akių lašai (tirpalas) skirtas suaugusiesiems.</w:t>
      </w:r>
    </w:p>
    <w:p w14:paraId="6BDC7632" w14:textId="77777777" w:rsidR="00FF6B74" w:rsidRDefault="00FF6B74">
      <w:pPr>
        <w:spacing w:line="240" w:lineRule="auto"/>
        <w:rPr>
          <w:szCs w:val="22"/>
        </w:rPr>
      </w:pPr>
    </w:p>
    <w:p w14:paraId="03AF5F84" w14:textId="77777777" w:rsidR="00FF6B74" w:rsidRDefault="00822075">
      <w:pPr>
        <w:keepNext/>
        <w:numPr>
          <w:ilvl w:val="1"/>
          <w:numId w:val="27"/>
        </w:numPr>
        <w:spacing w:line="240" w:lineRule="auto"/>
        <w:outlineLvl w:val="0"/>
        <w:rPr>
          <w:b/>
          <w:szCs w:val="22"/>
        </w:rPr>
      </w:pPr>
      <w:r>
        <w:rPr>
          <w:b/>
        </w:rPr>
        <w:t>Dozavimas ir vartojimo metodas</w:t>
      </w:r>
    </w:p>
    <w:p w14:paraId="79F00E76" w14:textId="77777777" w:rsidR="00FF6B74" w:rsidRDefault="00FF6B74">
      <w:pPr>
        <w:keepNext/>
        <w:spacing w:line="240" w:lineRule="auto"/>
        <w:rPr>
          <w:szCs w:val="22"/>
        </w:rPr>
      </w:pPr>
    </w:p>
    <w:p w14:paraId="0967B7F6" w14:textId="77777777" w:rsidR="00FF6B74" w:rsidRDefault="00822075">
      <w:pPr>
        <w:keepNext/>
        <w:spacing w:line="240" w:lineRule="auto"/>
        <w:rPr>
          <w:szCs w:val="22"/>
          <w:u w:val="single"/>
        </w:rPr>
      </w:pPr>
      <w:r>
        <w:rPr>
          <w:u w:val="single"/>
        </w:rPr>
        <w:t>Dozavimas</w:t>
      </w:r>
    </w:p>
    <w:p w14:paraId="6B090BD7" w14:textId="77777777" w:rsidR="00FF6B74" w:rsidRDefault="00FF6B74">
      <w:pPr>
        <w:keepNext/>
        <w:spacing w:line="240" w:lineRule="auto"/>
        <w:rPr>
          <w:szCs w:val="22"/>
        </w:rPr>
      </w:pPr>
    </w:p>
    <w:p w14:paraId="55182F24" w14:textId="77777777" w:rsidR="00FF6B74" w:rsidRDefault="00822075">
      <w:pPr>
        <w:jc w:val="both"/>
        <w:rPr>
          <w:rFonts w:ascii="Arial" w:hAnsi="Arial"/>
          <w:lang w:val="lt"/>
        </w:rPr>
      </w:pPr>
      <w:r>
        <w:rPr>
          <w:lang w:val="lt"/>
        </w:rPr>
        <w:t>1 lašas prieš procedūrą, kartojamas, jei reikia.</w:t>
      </w:r>
    </w:p>
    <w:p w14:paraId="1BD5519F" w14:textId="77777777" w:rsidR="00FF6B74" w:rsidRDefault="00FF6B74">
      <w:pPr>
        <w:jc w:val="both"/>
        <w:rPr>
          <w:rFonts w:ascii="Arial" w:hAnsi="Arial"/>
          <w:lang w:val="lt"/>
        </w:rPr>
      </w:pPr>
    </w:p>
    <w:p w14:paraId="61A8F68F" w14:textId="3125B061" w:rsidR="00FF6B74" w:rsidRDefault="00822075">
      <w:pPr>
        <w:autoSpaceDE w:val="0"/>
        <w:autoSpaceDN w:val="0"/>
        <w:adjustRightInd w:val="0"/>
        <w:spacing w:line="240" w:lineRule="auto"/>
        <w:rPr>
          <w:lang w:val="lt"/>
        </w:rPr>
      </w:pPr>
      <w:r>
        <w:rPr>
          <w:lang w:val="lt"/>
        </w:rPr>
        <w:t>Kadangi oksibuprokaino hidrochloridas yra greitai veikiantis vietinis anestetikas, numatytą intervenciją reikia atlikti per 10–15 minučių nuo paskutinio Novain 4</w:t>
      </w:r>
      <w:r w:rsidR="00E55905">
        <w:rPr>
          <w:lang w:val="lt"/>
        </w:rPr>
        <w:t> </w:t>
      </w:r>
      <w:r>
        <w:rPr>
          <w:lang w:val="lt"/>
        </w:rPr>
        <w:t>mg/ml pavartojimo.</w:t>
      </w:r>
    </w:p>
    <w:p w14:paraId="2A07B5D3" w14:textId="77777777" w:rsidR="00FF6B74" w:rsidRDefault="00FF6B74">
      <w:pPr>
        <w:autoSpaceDE w:val="0"/>
        <w:autoSpaceDN w:val="0"/>
        <w:adjustRightInd w:val="0"/>
        <w:spacing w:line="240" w:lineRule="auto"/>
        <w:rPr>
          <w:lang w:val="lt"/>
        </w:rPr>
      </w:pPr>
    </w:p>
    <w:p w14:paraId="04D72C62" w14:textId="77777777" w:rsidR="00FF6B74" w:rsidRDefault="00822075">
      <w:pPr>
        <w:jc w:val="both"/>
        <w:rPr>
          <w:rFonts w:ascii="Arial" w:hAnsi="Arial"/>
          <w:lang w:val="lt"/>
        </w:rPr>
      </w:pPr>
      <w:r>
        <w:rPr>
          <w:i/>
          <w:lang w:val="lt"/>
        </w:rPr>
        <w:t>Vaikų populiacija</w:t>
      </w:r>
    </w:p>
    <w:p w14:paraId="4DCE5F14" w14:textId="77777777" w:rsidR="00FF6B74" w:rsidRDefault="00822075">
      <w:pPr>
        <w:autoSpaceDE w:val="0"/>
        <w:autoSpaceDN w:val="0"/>
        <w:adjustRightInd w:val="0"/>
        <w:spacing w:line="240" w:lineRule="auto"/>
        <w:rPr>
          <w:b/>
          <w:i/>
          <w:szCs w:val="22"/>
        </w:rPr>
      </w:pPr>
      <w:r>
        <w:rPr>
          <w:lang w:val="lt"/>
        </w:rPr>
        <w:t xml:space="preserve">Novain </w:t>
      </w:r>
      <w:r>
        <w:rPr>
          <w:szCs w:val="22"/>
          <w:lang w:val="lt"/>
        </w:rPr>
        <w:t>saugumas ir veiksmingumas</w:t>
      </w:r>
      <w:r>
        <w:rPr>
          <w:lang w:val="lt"/>
        </w:rPr>
        <w:t xml:space="preserve"> vaikams ir paaugliams neištirti.</w:t>
      </w:r>
      <w:r>
        <w:t xml:space="preserve"> </w:t>
      </w:r>
    </w:p>
    <w:p w14:paraId="012253F1" w14:textId="77777777" w:rsidR="00FF6B74" w:rsidRDefault="00FF6B74">
      <w:pPr>
        <w:spacing w:line="240" w:lineRule="auto"/>
        <w:rPr>
          <w:szCs w:val="22"/>
          <w:u w:val="single"/>
        </w:rPr>
      </w:pPr>
    </w:p>
    <w:p w14:paraId="1CFAF794" w14:textId="77777777" w:rsidR="00FF6B74" w:rsidRDefault="00822075">
      <w:pPr>
        <w:keepNext/>
        <w:spacing w:line="240" w:lineRule="auto"/>
        <w:rPr>
          <w:szCs w:val="22"/>
          <w:u w:val="single"/>
        </w:rPr>
      </w:pPr>
      <w:r>
        <w:rPr>
          <w:u w:val="single"/>
        </w:rPr>
        <w:t xml:space="preserve">Vartojimo metodas </w:t>
      </w:r>
    </w:p>
    <w:p w14:paraId="62F8B6FD" w14:textId="77777777" w:rsidR="00FF6B74" w:rsidRDefault="00FF6B74">
      <w:pPr>
        <w:keepNext/>
        <w:spacing w:line="240" w:lineRule="auto"/>
        <w:rPr>
          <w:sz w:val="12"/>
          <w:szCs w:val="12"/>
          <w:u w:val="single"/>
        </w:rPr>
      </w:pPr>
    </w:p>
    <w:p w14:paraId="7A910586" w14:textId="7AD9691B" w:rsidR="00FF6B74" w:rsidRDefault="00822075">
      <w:pPr>
        <w:jc w:val="both"/>
        <w:rPr>
          <w:rFonts w:ascii="Arial" w:hAnsi="Arial"/>
          <w:lang w:val="lt"/>
        </w:rPr>
      </w:pPr>
      <w:r>
        <w:rPr>
          <w:lang w:val="lt"/>
        </w:rPr>
        <w:t xml:space="preserve">Vartoti ant akių. </w:t>
      </w:r>
    </w:p>
    <w:p w14:paraId="288DE6B5" w14:textId="772C7451" w:rsidR="00FF6B74" w:rsidRDefault="00822075">
      <w:pPr>
        <w:jc w:val="both"/>
        <w:rPr>
          <w:rFonts w:ascii="Arial" w:hAnsi="Arial"/>
          <w:lang w:val="lt"/>
        </w:rPr>
      </w:pPr>
      <w:r>
        <w:rPr>
          <w:lang w:val="lt"/>
        </w:rPr>
        <w:t>Įlašinkite laš</w:t>
      </w:r>
      <w:r w:rsidR="00DB6DF9">
        <w:rPr>
          <w:lang w:val="lt"/>
        </w:rPr>
        <w:t>ų</w:t>
      </w:r>
      <w:r>
        <w:rPr>
          <w:lang w:val="lt"/>
        </w:rPr>
        <w:t xml:space="preserve"> </w:t>
      </w:r>
      <w:r w:rsidR="001707C5">
        <w:rPr>
          <w:lang w:val="lt"/>
        </w:rPr>
        <w:t>ant</w:t>
      </w:r>
      <w:r>
        <w:rPr>
          <w:lang w:val="lt"/>
        </w:rPr>
        <w:t xml:space="preserve"> tiriam</w:t>
      </w:r>
      <w:r w:rsidR="001707C5">
        <w:rPr>
          <w:lang w:val="lt"/>
        </w:rPr>
        <w:t>os</w:t>
      </w:r>
      <w:r>
        <w:rPr>
          <w:lang w:val="lt"/>
        </w:rPr>
        <w:t xml:space="preserve"> ak</w:t>
      </w:r>
      <w:r w:rsidR="001707C5">
        <w:rPr>
          <w:lang w:val="lt"/>
        </w:rPr>
        <w:t>ies</w:t>
      </w:r>
      <w:r>
        <w:rPr>
          <w:lang w:val="lt"/>
        </w:rPr>
        <w:t>.</w:t>
      </w:r>
    </w:p>
    <w:p w14:paraId="66D87F80" w14:textId="77777777" w:rsidR="00FF6B74" w:rsidRDefault="00FF6B74">
      <w:pPr>
        <w:jc w:val="both"/>
        <w:rPr>
          <w:rFonts w:ascii="Arial" w:hAnsi="Arial"/>
          <w:lang w:val="lt"/>
        </w:rPr>
      </w:pPr>
    </w:p>
    <w:p w14:paraId="1AA031DC" w14:textId="77777777" w:rsidR="00FF6B74" w:rsidRDefault="00822075">
      <w:pPr>
        <w:jc w:val="both"/>
        <w:rPr>
          <w:rFonts w:ascii="Arial" w:hAnsi="Arial" w:cs="Arial"/>
          <w:szCs w:val="22"/>
          <w:lang w:val="lt"/>
        </w:rPr>
      </w:pPr>
      <w:r>
        <w:rPr>
          <w:szCs w:val="22"/>
          <w:lang w:val="lt"/>
        </w:rPr>
        <w:t>Venkite pirštais liesti lašintuvo įdėklo galiuką ir tiesioginio kontakto su akimi.</w:t>
      </w:r>
    </w:p>
    <w:p w14:paraId="0EA58F07" w14:textId="1A326935" w:rsidR="00FF6B74" w:rsidRDefault="00822075">
      <w:pPr>
        <w:jc w:val="both"/>
        <w:rPr>
          <w:rFonts w:ascii="Arial" w:hAnsi="Arial" w:cs="Arial"/>
          <w:szCs w:val="22"/>
          <w:lang w:val="lt"/>
        </w:rPr>
      </w:pPr>
      <w:r>
        <w:rPr>
          <w:rStyle w:val="rynqvb"/>
          <w:rFonts w:eastAsia="Verdana"/>
        </w:rPr>
        <w:t>Kad būtų išvengta galimo sisteminio poveikio, ašarų maišelis prie medialinio kanalo turi būti užspaustas 1-2 minutes.</w:t>
      </w:r>
    </w:p>
    <w:p w14:paraId="006CCBAD" w14:textId="77777777" w:rsidR="00FF6B74" w:rsidRDefault="00FF6B74">
      <w:pPr>
        <w:jc w:val="both"/>
        <w:rPr>
          <w:rFonts w:ascii="Arial" w:hAnsi="Arial" w:cs="Arial"/>
          <w:szCs w:val="22"/>
          <w:lang w:val="lt"/>
        </w:rPr>
      </w:pPr>
    </w:p>
    <w:p w14:paraId="68CE4DF0" w14:textId="77777777" w:rsidR="00FF6B74" w:rsidRDefault="00822075">
      <w:pPr>
        <w:autoSpaceDE w:val="0"/>
        <w:autoSpaceDN w:val="0"/>
        <w:adjustRightInd w:val="0"/>
        <w:spacing w:line="240" w:lineRule="auto"/>
      </w:pPr>
      <w:r>
        <w:rPr>
          <w:szCs w:val="22"/>
          <w:lang w:val="lt"/>
        </w:rPr>
        <w:t>Kitos taikytinos priemonės pateikiamos 4.4 skyriuje</w:t>
      </w:r>
      <w:r>
        <w:t>.</w:t>
      </w:r>
    </w:p>
    <w:p w14:paraId="4D90E2D4" w14:textId="77777777" w:rsidR="00FF6B74" w:rsidRDefault="00FF6B74">
      <w:pPr>
        <w:autoSpaceDE w:val="0"/>
        <w:autoSpaceDN w:val="0"/>
        <w:adjustRightInd w:val="0"/>
        <w:spacing w:line="240" w:lineRule="auto"/>
        <w:rPr>
          <w:sz w:val="12"/>
          <w:szCs w:val="12"/>
        </w:rPr>
      </w:pPr>
    </w:p>
    <w:p w14:paraId="4A5AC0DF" w14:textId="77777777" w:rsidR="00FF6B74" w:rsidRPr="00860487" w:rsidRDefault="00822075">
      <w:pPr>
        <w:jc w:val="both"/>
        <w:rPr>
          <w:rFonts w:ascii="Arial" w:hAnsi="Arial" w:cs="Arial"/>
          <w:szCs w:val="22"/>
        </w:rPr>
      </w:pPr>
      <w:r>
        <w:rPr>
          <w:szCs w:val="22"/>
          <w:u w:val="single"/>
          <w:lang w:val="lt"/>
        </w:rPr>
        <w:t>Kontaktinius lęšius nešiojantys žmonės</w:t>
      </w:r>
      <w:r>
        <w:rPr>
          <w:szCs w:val="22"/>
          <w:lang w:val="lt"/>
        </w:rPr>
        <w:t xml:space="preserve"> (žr. 4.4 skyrių)</w:t>
      </w:r>
      <w:r w:rsidR="00C92B3F">
        <w:rPr>
          <w:szCs w:val="22"/>
          <w:lang w:val="lt"/>
        </w:rPr>
        <w:t>.</w:t>
      </w:r>
    </w:p>
    <w:p w14:paraId="16A60D65" w14:textId="77777777" w:rsidR="00FF6B74" w:rsidRDefault="00FF6B74">
      <w:pPr>
        <w:jc w:val="both"/>
        <w:rPr>
          <w:b/>
          <w:sz w:val="12"/>
          <w:szCs w:val="12"/>
          <w:lang w:val="lt"/>
        </w:rPr>
      </w:pPr>
    </w:p>
    <w:p w14:paraId="7B5CA21F" w14:textId="77777777" w:rsidR="00FF6B74" w:rsidRDefault="00822075">
      <w:pPr>
        <w:jc w:val="both"/>
        <w:rPr>
          <w:rFonts w:ascii="Arial" w:hAnsi="Arial"/>
          <w:b/>
          <w:lang w:val="lt"/>
        </w:rPr>
      </w:pPr>
      <w:r>
        <w:rPr>
          <w:b/>
          <w:lang w:val="lt"/>
        </w:rPr>
        <w:t>Naudojimo trukmė</w:t>
      </w:r>
    </w:p>
    <w:p w14:paraId="2BC47593" w14:textId="77777777" w:rsidR="00FF6B74" w:rsidRDefault="00822075">
      <w:pPr>
        <w:autoSpaceDE w:val="0"/>
        <w:autoSpaceDN w:val="0"/>
        <w:adjustRightInd w:val="0"/>
        <w:spacing w:line="240" w:lineRule="auto"/>
        <w:rPr>
          <w:szCs w:val="22"/>
        </w:rPr>
      </w:pPr>
      <w:r>
        <w:rPr>
          <w:lang w:val="lt"/>
        </w:rPr>
        <w:t>Naudojimo trukmė turi apsiriboti intervencija.</w:t>
      </w:r>
    </w:p>
    <w:p w14:paraId="2ADF5B0D" w14:textId="77777777" w:rsidR="00FF6B74" w:rsidRDefault="00FF6B74">
      <w:pPr>
        <w:spacing w:line="240" w:lineRule="auto"/>
        <w:rPr>
          <w:szCs w:val="22"/>
        </w:rPr>
      </w:pPr>
    </w:p>
    <w:p w14:paraId="55B4C29C" w14:textId="77777777" w:rsidR="00FF6B74" w:rsidRDefault="00822075">
      <w:pPr>
        <w:keepNext/>
        <w:numPr>
          <w:ilvl w:val="1"/>
          <w:numId w:val="27"/>
        </w:numPr>
        <w:spacing w:line="240" w:lineRule="auto"/>
        <w:outlineLvl w:val="0"/>
        <w:rPr>
          <w:szCs w:val="22"/>
        </w:rPr>
      </w:pPr>
      <w:r>
        <w:rPr>
          <w:b/>
        </w:rPr>
        <w:t>Kontraindikacijos</w:t>
      </w:r>
    </w:p>
    <w:p w14:paraId="129AC00E" w14:textId="77777777" w:rsidR="00FF6B74" w:rsidRDefault="00FF6B74">
      <w:pPr>
        <w:keepNext/>
        <w:spacing w:line="240" w:lineRule="auto"/>
        <w:rPr>
          <w:szCs w:val="22"/>
        </w:rPr>
      </w:pPr>
    </w:p>
    <w:p w14:paraId="55C68358" w14:textId="77777777" w:rsidR="00FF6B74" w:rsidRPr="00202732" w:rsidRDefault="00822075">
      <w:pPr>
        <w:numPr>
          <w:ilvl w:val="0"/>
          <w:numId w:val="39"/>
        </w:numPr>
        <w:ind w:hanging="218"/>
        <w:jc w:val="both"/>
        <w:rPr>
          <w:rFonts w:ascii="Arial" w:hAnsi="Arial"/>
        </w:rPr>
      </w:pPr>
      <w:r>
        <w:rPr>
          <w:szCs w:val="22"/>
          <w:lang w:val="lt"/>
        </w:rPr>
        <w:t>Padidėjęs jautrumas veikliajai arba bet kuriai 6.1 skyriuje nurodytai pagalbinei medžiagai.</w:t>
      </w:r>
    </w:p>
    <w:p w14:paraId="3BA9B1E4" w14:textId="1AFAE468" w:rsidR="00FF6B74" w:rsidRPr="00202732" w:rsidRDefault="00822075">
      <w:pPr>
        <w:numPr>
          <w:ilvl w:val="0"/>
          <w:numId w:val="39"/>
        </w:numPr>
        <w:ind w:hanging="218"/>
        <w:jc w:val="both"/>
        <w:rPr>
          <w:rFonts w:ascii="Arial" w:hAnsi="Arial"/>
        </w:rPr>
      </w:pPr>
      <w:r>
        <w:rPr>
          <w:szCs w:val="22"/>
          <w:lang w:val="lt"/>
        </w:rPr>
        <w:t>Žinomas padidėjęs jautrumas vietiniams anestetikams, kurie priklauso p</w:t>
      </w:r>
      <w:r w:rsidR="00DB6DF9">
        <w:rPr>
          <w:szCs w:val="22"/>
          <w:lang w:val="lt"/>
        </w:rPr>
        <w:noBreakHyphen/>
      </w:r>
      <w:r>
        <w:rPr>
          <w:szCs w:val="22"/>
          <w:lang w:val="lt"/>
        </w:rPr>
        <w:t>aminobenzenkarboksirūgšties aktyviųjų medžiagų grupei.</w:t>
      </w:r>
    </w:p>
    <w:p w14:paraId="781A5962" w14:textId="77777777" w:rsidR="00FF6B74" w:rsidRDefault="00FF6B74">
      <w:pPr>
        <w:spacing w:line="240" w:lineRule="auto"/>
        <w:rPr>
          <w:szCs w:val="22"/>
        </w:rPr>
      </w:pPr>
    </w:p>
    <w:p w14:paraId="25E3F179" w14:textId="77777777" w:rsidR="00FF6B74" w:rsidRDefault="00822075">
      <w:pPr>
        <w:keepNext/>
        <w:numPr>
          <w:ilvl w:val="1"/>
          <w:numId w:val="27"/>
        </w:numPr>
        <w:spacing w:line="240" w:lineRule="auto"/>
        <w:outlineLvl w:val="0"/>
        <w:rPr>
          <w:b/>
          <w:szCs w:val="22"/>
        </w:rPr>
      </w:pPr>
      <w:r>
        <w:rPr>
          <w:b/>
        </w:rPr>
        <w:t>Specialūs įspėjimai ir atsargumo priemonės</w:t>
      </w:r>
    </w:p>
    <w:p w14:paraId="34B385F3" w14:textId="77777777" w:rsidR="00FF6B74" w:rsidRDefault="00FF6B74">
      <w:pPr>
        <w:keepNext/>
        <w:spacing w:line="240" w:lineRule="auto"/>
        <w:ind w:left="567" w:hanging="567"/>
        <w:rPr>
          <w:b/>
          <w:szCs w:val="22"/>
        </w:rPr>
      </w:pPr>
    </w:p>
    <w:p w14:paraId="662690B2" w14:textId="77777777" w:rsidR="00FF6B74" w:rsidRPr="00202732" w:rsidRDefault="00822075">
      <w:pPr>
        <w:jc w:val="both"/>
        <w:rPr>
          <w:rFonts w:ascii="Arial" w:hAnsi="Arial"/>
          <w:lang w:val="pt-BR"/>
        </w:rPr>
      </w:pPr>
      <w:r>
        <w:rPr>
          <w:lang w:val="lt"/>
        </w:rPr>
        <w:t>Neskirtas ilgalaikiam naudojimui, nes dėl to gali kilti sunkaus ragenos pažeidimo pavojus.</w:t>
      </w:r>
    </w:p>
    <w:p w14:paraId="7089D933" w14:textId="77777777" w:rsidR="00FF6B74" w:rsidRDefault="00822075">
      <w:pPr>
        <w:jc w:val="both"/>
        <w:rPr>
          <w:rFonts w:ascii="Arial" w:hAnsi="Arial"/>
          <w:lang w:val="pt-BR"/>
        </w:rPr>
      </w:pPr>
      <w:r>
        <w:rPr>
          <w:lang w:val="lt"/>
        </w:rPr>
        <w:t xml:space="preserve">Išoriniam naudojimui, o ne injekcijai. </w:t>
      </w:r>
    </w:p>
    <w:p w14:paraId="735E5FE0" w14:textId="77777777" w:rsidR="00FF6B74" w:rsidRDefault="00822075">
      <w:pPr>
        <w:jc w:val="both"/>
        <w:rPr>
          <w:rFonts w:ascii="Arial" w:hAnsi="Arial"/>
          <w:lang w:val="pt-BR"/>
        </w:rPr>
      </w:pPr>
      <w:r>
        <w:rPr>
          <w:lang w:val="lt"/>
        </w:rPr>
        <w:t xml:space="preserve">Skirtas tik trumpalaikiam </w:t>
      </w:r>
      <w:r>
        <w:rPr>
          <w:szCs w:val="22"/>
          <w:lang w:val="lt"/>
        </w:rPr>
        <w:t>gydytojo vartojimui oftalmologinėse procedūrose.</w:t>
      </w:r>
    </w:p>
    <w:p w14:paraId="06911960" w14:textId="77777777" w:rsidR="00FF6B74" w:rsidRDefault="00FF6B74">
      <w:pPr>
        <w:jc w:val="both"/>
        <w:rPr>
          <w:rFonts w:ascii="Arial" w:hAnsi="Arial"/>
          <w:lang w:val="pt-BR"/>
        </w:rPr>
      </w:pPr>
    </w:p>
    <w:p w14:paraId="07873B3D" w14:textId="77777777" w:rsidR="00FF6B74" w:rsidRDefault="00822075">
      <w:pPr>
        <w:jc w:val="both"/>
        <w:rPr>
          <w:rFonts w:ascii="Arial" w:hAnsi="Arial"/>
          <w:lang w:val="pt-BR"/>
        </w:rPr>
      </w:pPr>
      <w:r>
        <w:rPr>
          <w:szCs w:val="22"/>
          <w:lang w:val="lt"/>
        </w:rPr>
        <w:t>Specialių atsargumo priemonių reikia imtis pacientams, kuriems anksčiau buvo alergija, širdies ligos, astma, hipertirozė ir kepenų ligos, taip pat senyviems pacientams</w:t>
      </w:r>
      <w:r>
        <w:rPr>
          <w:lang w:val="lt"/>
        </w:rPr>
        <w:t>.</w:t>
      </w:r>
    </w:p>
    <w:p w14:paraId="69F851F3" w14:textId="77777777" w:rsidR="00FF6B74" w:rsidRDefault="00FF6B74">
      <w:pPr>
        <w:jc w:val="both"/>
        <w:rPr>
          <w:rFonts w:ascii="Arial" w:hAnsi="Arial"/>
          <w:lang w:val="pt-BR"/>
        </w:rPr>
      </w:pPr>
    </w:p>
    <w:p w14:paraId="766CB95B" w14:textId="26192E91" w:rsidR="00FF6B74" w:rsidRPr="00202732" w:rsidRDefault="00822075">
      <w:pPr>
        <w:jc w:val="both"/>
        <w:rPr>
          <w:rFonts w:ascii="Arial" w:hAnsi="Arial"/>
          <w:lang w:val="lt"/>
        </w:rPr>
      </w:pPr>
      <w:r>
        <w:rPr>
          <w:szCs w:val="22"/>
          <w:lang w:val="lt"/>
        </w:rPr>
        <w:t xml:space="preserve">Nors anestezijos poveikis išlieka, akis turi būti apsaugota nuo dulkių ir svetimkūnių. Kadangi </w:t>
      </w:r>
      <w:r w:rsidR="008E7DBA">
        <w:rPr>
          <w:szCs w:val="22"/>
          <w:lang w:val="lt"/>
        </w:rPr>
        <w:t xml:space="preserve">spontaninis </w:t>
      </w:r>
      <w:r>
        <w:rPr>
          <w:szCs w:val="22"/>
          <w:lang w:val="lt"/>
        </w:rPr>
        <w:t>vokų užsivėrimas yra ribojamas</w:t>
      </w:r>
      <w:r w:rsidR="00DB6DF9">
        <w:rPr>
          <w:szCs w:val="22"/>
          <w:lang w:val="lt"/>
        </w:rPr>
        <w:t xml:space="preserve"> </w:t>
      </w:r>
      <w:r>
        <w:rPr>
          <w:szCs w:val="22"/>
          <w:lang w:val="lt"/>
        </w:rPr>
        <w:t>dėl užtirpimo, kol vokas bus tinkamai nuskausmintas, pacientas turi būti užsimerkęs iki intervencijos, kad būtų išvengta bet kokio sutrikimo, atsirandančio dėl akių sausumo.</w:t>
      </w:r>
    </w:p>
    <w:p w14:paraId="440FCF58" w14:textId="77777777" w:rsidR="00FF6B74" w:rsidRPr="00202732" w:rsidRDefault="00822075">
      <w:pPr>
        <w:jc w:val="both"/>
        <w:rPr>
          <w:rFonts w:ascii="Arial" w:hAnsi="Arial"/>
          <w:lang w:val="lt"/>
        </w:rPr>
      </w:pPr>
      <w:r>
        <w:rPr>
          <w:szCs w:val="22"/>
          <w:lang w:val="lt"/>
        </w:rPr>
        <w:t>Iš karto po medicininės intervencijos prieš bet kokį nepageidaujamą poveikį, atsirandantį dėl to, kad nėra normalaus mirksėjimo dažnio, kol veikia anestetikas, reikia imtis specialiųjų priemonių, pvz., naudoti vietinį dirbtinių ašarų pakaitalą.</w:t>
      </w:r>
    </w:p>
    <w:p w14:paraId="2D924367" w14:textId="77777777" w:rsidR="00FF6B74" w:rsidRPr="00202732" w:rsidRDefault="00FF6B74">
      <w:pPr>
        <w:jc w:val="both"/>
        <w:rPr>
          <w:rFonts w:ascii="Arial" w:hAnsi="Arial"/>
          <w:lang w:val="lt"/>
        </w:rPr>
      </w:pPr>
    </w:p>
    <w:p w14:paraId="5F30977D" w14:textId="77777777" w:rsidR="00FF6B74" w:rsidRPr="00202732" w:rsidRDefault="00822075">
      <w:pPr>
        <w:jc w:val="both"/>
        <w:rPr>
          <w:rFonts w:ascii="Arial" w:hAnsi="Arial"/>
          <w:lang w:val="lt"/>
        </w:rPr>
      </w:pPr>
      <w:r>
        <w:rPr>
          <w:szCs w:val="22"/>
          <w:lang w:val="lt"/>
        </w:rPr>
        <w:t>Sisteminė absorbcija gali būti sumažinta lašų įlašinimo metu ir po lašų įlašinimo 1-2 minutėms suspaudžiant ašarų maišelį ties medialiniu kantu. Tai blokuoja lašų judėjimą per nosies ašarų kanalą į plačią nosies ir ryklės gleivinės absorbcinę sritį.</w:t>
      </w:r>
    </w:p>
    <w:p w14:paraId="663084C7" w14:textId="77777777" w:rsidR="00FF6B74" w:rsidRPr="00202732" w:rsidRDefault="00FF6B74">
      <w:pPr>
        <w:jc w:val="both"/>
        <w:rPr>
          <w:rFonts w:ascii="Arial" w:hAnsi="Arial"/>
          <w:lang w:val="lt"/>
        </w:rPr>
      </w:pPr>
    </w:p>
    <w:p w14:paraId="6E62B57C" w14:textId="2F1C40C7" w:rsidR="00FF6B74" w:rsidRPr="00202732" w:rsidRDefault="00822075">
      <w:pPr>
        <w:jc w:val="both"/>
        <w:rPr>
          <w:rFonts w:ascii="Arial" w:hAnsi="Arial"/>
          <w:lang w:val="pt-BR"/>
        </w:rPr>
      </w:pPr>
      <w:r>
        <w:rPr>
          <w:szCs w:val="22"/>
          <w:lang w:val="lt"/>
        </w:rPr>
        <w:t xml:space="preserve">Ant </w:t>
      </w:r>
      <w:r w:rsidR="00DB6DF9">
        <w:rPr>
          <w:szCs w:val="22"/>
          <w:lang w:val="lt"/>
        </w:rPr>
        <w:t xml:space="preserve">uždegimo pažeistos </w:t>
      </w:r>
      <w:r>
        <w:rPr>
          <w:szCs w:val="22"/>
          <w:lang w:val="lt"/>
        </w:rPr>
        <w:t>akies naudokite atsargiai, nes hiperemija labai padidina sisteminės absorbcijos per junginę greitį.</w:t>
      </w:r>
    </w:p>
    <w:p w14:paraId="5BD9452A" w14:textId="77777777" w:rsidR="00FF6B74" w:rsidRPr="00202732" w:rsidRDefault="00FF6B74">
      <w:pPr>
        <w:jc w:val="both"/>
        <w:rPr>
          <w:rFonts w:ascii="Arial" w:hAnsi="Arial"/>
          <w:highlight w:val="yellow"/>
          <w:lang w:val="pt-BR"/>
        </w:rPr>
      </w:pPr>
    </w:p>
    <w:p w14:paraId="393F447C" w14:textId="77777777" w:rsidR="00FF6B74" w:rsidRPr="00202732" w:rsidRDefault="00822075">
      <w:pPr>
        <w:jc w:val="both"/>
        <w:rPr>
          <w:rFonts w:ascii="Arial" w:hAnsi="Arial"/>
          <w:lang w:val="pt-BR"/>
        </w:rPr>
      </w:pPr>
      <w:r>
        <w:rPr>
          <w:u w:val="single"/>
          <w:lang w:val="lt"/>
        </w:rPr>
        <w:t>Pastaba žmonėms, nešiojantiems kontaktinius lęšius</w:t>
      </w:r>
    </w:p>
    <w:p w14:paraId="4B3315EC" w14:textId="77777777" w:rsidR="00FF6B74" w:rsidRDefault="00822075">
      <w:pPr>
        <w:spacing w:line="240" w:lineRule="auto"/>
        <w:rPr>
          <w:i/>
          <w:szCs w:val="22"/>
        </w:rPr>
      </w:pPr>
      <w:r>
        <w:rPr>
          <w:lang w:val="lt"/>
        </w:rPr>
        <w:t>Kontaktinius lęšius reikia išimti prieš lašinant lašus į akį ir vėl dėti į akį tik  tada, kai anestezijos poveikis visiškai išnyksta (praėjus ne mažiau kaip vienai valandai po įlašinimo). Nesilaikant šio nurodymo gali būti pažeista ragena.</w:t>
      </w:r>
    </w:p>
    <w:p w14:paraId="01DCE684" w14:textId="77777777" w:rsidR="00FF6B74" w:rsidRDefault="00FF6B74">
      <w:pPr>
        <w:spacing w:line="240" w:lineRule="auto"/>
        <w:outlineLvl w:val="0"/>
        <w:rPr>
          <w:szCs w:val="22"/>
        </w:rPr>
      </w:pPr>
    </w:p>
    <w:p w14:paraId="1283F906" w14:textId="77777777" w:rsidR="00FF6B74" w:rsidRDefault="00822075">
      <w:pPr>
        <w:keepNext/>
        <w:numPr>
          <w:ilvl w:val="1"/>
          <w:numId w:val="27"/>
        </w:numPr>
        <w:spacing w:line="240" w:lineRule="auto"/>
        <w:outlineLvl w:val="0"/>
        <w:rPr>
          <w:szCs w:val="22"/>
        </w:rPr>
      </w:pPr>
      <w:r>
        <w:rPr>
          <w:b/>
        </w:rPr>
        <w:t>Sąveika su kitais vaistiniais preparatais ir kitokia sąveika</w:t>
      </w:r>
    </w:p>
    <w:p w14:paraId="6BF50EF5" w14:textId="77777777" w:rsidR="00FF6B74" w:rsidRDefault="00FF6B74">
      <w:pPr>
        <w:keepNext/>
        <w:spacing w:line="240" w:lineRule="auto"/>
        <w:rPr>
          <w:szCs w:val="22"/>
        </w:rPr>
      </w:pPr>
    </w:p>
    <w:p w14:paraId="334BAB31" w14:textId="77777777" w:rsidR="00FF6B74" w:rsidRDefault="00822075">
      <w:pPr>
        <w:spacing w:line="240" w:lineRule="auto"/>
        <w:rPr>
          <w:szCs w:val="22"/>
        </w:rPr>
      </w:pPr>
      <w:r>
        <w:rPr>
          <w:lang w:val="lt"/>
        </w:rPr>
        <w:t>Sulfonamidai: Antimikrobinis sulfonamidų poveikis gali sumažėti</w:t>
      </w:r>
      <w:r>
        <w:t>.</w:t>
      </w:r>
    </w:p>
    <w:p w14:paraId="78F336B6" w14:textId="77777777" w:rsidR="00FF6B74" w:rsidRDefault="00FF6B74">
      <w:pPr>
        <w:spacing w:line="240" w:lineRule="auto"/>
        <w:rPr>
          <w:szCs w:val="22"/>
        </w:rPr>
      </w:pPr>
    </w:p>
    <w:p w14:paraId="2586E200" w14:textId="77777777" w:rsidR="00FF6B74" w:rsidRDefault="00822075">
      <w:pPr>
        <w:keepNext/>
        <w:numPr>
          <w:ilvl w:val="1"/>
          <w:numId w:val="27"/>
        </w:numPr>
        <w:spacing w:line="240" w:lineRule="auto"/>
        <w:outlineLvl w:val="0"/>
        <w:rPr>
          <w:szCs w:val="22"/>
        </w:rPr>
      </w:pPr>
      <w:r>
        <w:rPr>
          <w:b/>
        </w:rPr>
        <w:t>Vaisingumas, nėštumo ir žindymo laikotarpis</w:t>
      </w:r>
    </w:p>
    <w:p w14:paraId="4298D378" w14:textId="77777777" w:rsidR="00FF6B74" w:rsidRDefault="00FF6B74">
      <w:pPr>
        <w:keepNext/>
        <w:spacing w:line="240" w:lineRule="auto"/>
        <w:rPr>
          <w:szCs w:val="22"/>
        </w:rPr>
      </w:pPr>
    </w:p>
    <w:p w14:paraId="7BF588A5" w14:textId="77777777" w:rsidR="00FF6B74" w:rsidRDefault="00822075">
      <w:pPr>
        <w:jc w:val="both"/>
        <w:rPr>
          <w:rFonts w:ascii="Arial" w:hAnsi="Arial"/>
          <w:u w:val="single"/>
          <w:lang w:val="en-GB"/>
        </w:rPr>
      </w:pPr>
      <w:r>
        <w:rPr>
          <w:u w:val="single"/>
          <w:lang w:val="lt"/>
        </w:rPr>
        <w:t>Nėštumas</w:t>
      </w:r>
    </w:p>
    <w:p w14:paraId="15880AEB" w14:textId="69EDCC6F" w:rsidR="00FF6B74" w:rsidRPr="00202732" w:rsidRDefault="00822075">
      <w:pPr>
        <w:jc w:val="both"/>
        <w:rPr>
          <w:rFonts w:ascii="Arial" w:hAnsi="Arial"/>
          <w:lang w:val="pt-BR"/>
        </w:rPr>
      </w:pPr>
      <w:r>
        <w:rPr>
          <w:lang w:val="lt"/>
        </w:rPr>
        <w:t xml:space="preserve">Duomenų apie šio vaisto vartojimą nėštumo metu nepakanka. </w:t>
      </w:r>
    </w:p>
    <w:p w14:paraId="1F179F48" w14:textId="62C8BCBA" w:rsidR="00FF6B74" w:rsidRPr="00202732" w:rsidRDefault="00822075">
      <w:pPr>
        <w:jc w:val="both"/>
        <w:rPr>
          <w:rFonts w:ascii="Arial" w:hAnsi="Arial"/>
          <w:lang w:val="pt-BR"/>
        </w:rPr>
      </w:pPr>
      <w:r>
        <w:rPr>
          <w:lang w:val="lt"/>
        </w:rPr>
        <w:t>Todėl šį vaistą nėštumo metu galima vartoti tik tada, jei gydytojas mano, kad tai būtina.</w:t>
      </w:r>
    </w:p>
    <w:p w14:paraId="684652B0" w14:textId="77777777" w:rsidR="00FF6B74" w:rsidRPr="00202732" w:rsidRDefault="00FF6B74">
      <w:pPr>
        <w:jc w:val="both"/>
        <w:rPr>
          <w:rFonts w:ascii="Arial" w:hAnsi="Arial"/>
          <w:lang w:val="pt-BR"/>
        </w:rPr>
      </w:pPr>
    </w:p>
    <w:p w14:paraId="6CDF195A" w14:textId="77777777" w:rsidR="00FF6B74" w:rsidRPr="00202732" w:rsidRDefault="00822075">
      <w:pPr>
        <w:jc w:val="both"/>
        <w:rPr>
          <w:rFonts w:ascii="Arial" w:hAnsi="Arial"/>
          <w:u w:val="single"/>
          <w:lang w:val="pt-BR"/>
        </w:rPr>
      </w:pPr>
      <w:r>
        <w:rPr>
          <w:u w:val="single"/>
          <w:lang w:val="lt"/>
        </w:rPr>
        <w:t>Žindymas</w:t>
      </w:r>
    </w:p>
    <w:p w14:paraId="45DC95B8" w14:textId="77777777" w:rsidR="00FF6B74" w:rsidRDefault="00822075">
      <w:pPr>
        <w:spacing w:line="240" w:lineRule="auto"/>
        <w:rPr>
          <w:szCs w:val="22"/>
        </w:rPr>
      </w:pPr>
      <w:r>
        <w:rPr>
          <w:lang w:val="lt"/>
        </w:rPr>
        <w:t>Nežinoma, ar veiklioji medžiaga patenka į motinos pieną, todėl Novain žindymo laikotarpiu turėtų būti naudojamas tik tokiu atveju, jei gydytojas mano, kad tai būtina.</w:t>
      </w:r>
    </w:p>
    <w:p w14:paraId="3A688FC8" w14:textId="77777777" w:rsidR="00FF6B74" w:rsidRDefault="00FF6B74">
      <w:pPr>
        <w:spacing w:line="240" w:lineRule="auto"/>
        <w:rPr>
          <w:i/>
          <w:szCs w:val="22"/>
        </w:rPr>
      </w:pPr>
    </w:p>
    <w:p w14:paraId="5860C0A0" w14:textId="77777777" w:rsidR="00FF6B74" w:rsidRDefault="00822075">
      <w:pPr>
        <w:keepNext/>
        <w:numPr>
          <w:ilvl w:val="1"/>
          <w:numId w:val="27"/>
        </w:numPr>
        <w:spacing w:line="240" w:lineRule="auto"/>
        <w:outlineLvl w:val="0"/>
        <w:rPr>
          <w:szCs w:val="22"/>
        </w:rPr>
      </w:pPr>
      <w:r>
        <w:rPr>
          <w:b/>
        </w:rPr>
        <w:t>Poveikis gebėjimui vairuoti ir valdyti mechanizmus</w:t>
      </w:r>
    </w:p>
    <w:p w14:paraId="12CA9338" w14:textId="77777777" w:rsidR="00FF6B74" w:rsidRDefault="00FF6B74">
      <w:pPr>
        <w:keepNext/>
        <w:spacing w:line="240" w:lineRule="auto"/>
        <w:rPr>
          <w:sz w:val="12"/>
          <w:szCs w:val="12"/>
        </w:rPr>
      </w:pPr>
    </w:p>
    <w:p w14:paraId="007E7DB3" w14:textId="49FD15D1" w:rsidR="00FF6B74" w:rsidRPr="00202732" w:rsidRDefault="00822075">
      <w:pPr>
        <w:jc w:val="both"/>
        <w:rPr>
          <w:rFonts w:ascii="Arial" w:hAnsi="Arial"/>
        </w:rPr>
      </w:pPr>
      <w:r>
        <w:rPr>
          <w:lang w:val="lt"/>
        </w:rPr>
        <w:t>Novain 4 mg/ml</w:t>
      </w:r>
      <w:r w:rsidR="00DB6DF9">
        <w:rPr>
          <w:lang w:val="lt"/>
        </w:rPr>
        <w:t> </w:t>
      </w:r>
      <w:r>
        <w:rPr>
          <w:lang w:val="lt"/>
        </w:rPr>
        <w:t>akių lašai tirpalas gebėjimą vairuoti ir valdyti mechanizmus veikia stipriai.</w:t>
      </w:r>
    </w:p>
    <w:p w14:paraId="0FA8F1E7" w14:textId="77777777" w:rsidR="00FF6B74" w:rsidRDefault="00FF6B74">
      <w:pPr>
        <w:spacing w:line="240" w:lineRule="auto"/>
        <w:rPr>
          <w:sz w:val="10"/>
          <w:szCs w:val="8"/>
          <w:lang w:val="lt"/>
        </w:rPr>
      </w:pPr>
    </w:p>
    <w:p w14:paraId="5F54F565" w14:textId="77777777" w:rsidR="00FF6B74" w:rsidRDefault="00822075">
      <w:pPr>
        <w:spacing w:line="240" w:lineRule="auto"/>
        <w:rPr>
          <w:szCs w:val="22"/>
        </w:rPr>
      </w:pPr>
      <w:r>
        <w:rPr>
          <w:lang w:val="lt"/>
        </w:rPr>
        <w:t>Kadangi regėjimas gali sutrikti, vairuoti ir valdyti mechanizmus reikia atsargiai.</w:t>
      </w:r>
      <w:r>
        <w:t xml:space="preserve"> </w:t>
      </w:r>
    </w:p>
    <w:p w14:paraId="59571E29" w14:textId="77777777" w:rsidR="00FF6B74" w:rsidRDefault="00FF6B74">
      <w:pPr>
        <w:spacing w:line="240" w:lineRule="auto"/>
        <w:rPr>
          <w:szCs w:val="22"/>
        </w:rPr>
      </w:pPr>
    </w:p>
    <w:p w14:paraId="7E2CF3CA" w14:textId="77777777" w:rsidR="00FF6B74" w:rsidRDefault="00822075">
      <w:pPr>
        <w:keepNext/>
        <w:numPr>
          <w:ilvl w:val="1"/>
          <w:numId w:val="27"/>
        </w:numPr>
        <w:spacing w:line="240" w:lineRule="auto"/>
        <w:outlineLvl w:val="0"/>
        <w:rPr>
          <w:b/>
          <w:szCs w:val="22"/>
        </w:rPr>
      </w:pPr>
      <w:r>
        <w:rPr>
          <w:b/>
        </w:rPr>
        <w:t>Nepageidaujamas poveikis</w:t>
      </w:r>
    </w:p>
    <w:p w14:paraId="1D9197FA" w14:textId="77777777" w:rsidR="00FF6B74" w:rsidRDefault="00FF6B74">
      <w:pPr>
        <w:keepNext/>
        <w:autoSpaceDE w:val="0"/>
        <w:autoSpaceDN w:val="0"/>
        <w:adjustRightInd w:val="0"/>
        <w:spacing w:line="240" w:lineRule="auto"/>
        <w:jc w:val="both"/>
        <w:rPr>
          <w:sz w:val="12"/>
          <w:szCs w:val="12"/>
        </w:rPr>
      </w:pPr>
    </w:p>
    <w:p w14:paraId="75801494" w14:textId="77777777" w:rsidR="00FF6B74" w:rsidRPr="00202732" w:rsidRDefault="00822075">
      <w:pPr>
        <w:jc w:val="both"/>
        <w:rPr>
          <w:rFonts w:ascii="Arial" w:hAnsi="Arial"/>
          <w:lang w:val="pt-BR"/>
        </w:rPr>
      </w:pPr>
      <w:r>
        <w:rPr>
          <w:lang w:val="lt"/>
        </w:rPr>
        <w:t>Dažniausias šalutinis poveikis yra vietinis dirginimas.</w:t>
      </w:r>
    </w:p>
    <w:p w14:paraId="4DA26BE6" w14:textId="77777777" w:rsidR="00FF6B74" w:rsidRPr="00202732" w:rsidRDefault="00822075">
      <w:pPr>
        <w:jc w:val="both"/>
        <w:rPr>
          <w:rFonts w:ascii="Arial" w:hAnsi="Arial"/>
          <w:lang w:val="pt-BR"/>
        </w:rPr>
      </w:pPr>
      <w:r>
        <w:rPr>
          <w:lang w:val="lt"/>
        </w:rPr>
        <w:t>Dėl mažos sisteminės absorbcijos sisteminis šalutinis poveikis yra labai retas.</w:t>
      </w:r>
    </w:p>
    <w:p w14:paraId="6B123363" w14:textId="77777777" w:rsidR="00FF6B74" w:rsidRDefault="00FF6B74">
      <w:pPr>
        <w:jc w:val="both"/>
        <w:rPr>
          <w:sz w:val="16"/>
          <w:szCs w:val="14"/>
          <w:vertAlign w:val="subscript"/>
          <w:lang w:val="lt"/>
        </w:rPr>
      </w:pPr>
    </w:p>
    <w:p w14:paraId="344A5F31" w14:textId="77777777" w:rsidR="00FF6B74" w:rsidRPr="00202732" w:rsidRDefault="00822075">
      <w:pPr>
        <w:jc w:val="both"/>
        <w:rPr>
          <w:rFonts w:ascii="Arial" w:hAnsi="Arial"/>
          <w:lang w:val="lt"/>
        </w:rPr>
      </w:pPr>
      <w:r>
        <w:rPr>
          <w:lang w:val="lt"/>
        </w:rPr>
        <w:t xml:space="preserve">Kiekvienoje dažnio grupėje nepageidaujamas poveikis pateikiamas mažėjančio sunkumo tvarka. </w:t>
      </w:r>
    </w:p>
    <w:p w14:paraId="2432A8F4" w14:textId="77777777" w:rsidR="00FF6B74" w:rsidRPr="00202732" w:rsidRDefault="00FF6B74">
      <w:pPr>
        <w:jc w:val="both"/>
        <w:rPr>
          <w:rFonts w:ascii="Arial" w:hAnsi="Arial"/>
          <w:sz w:val="12"/>
          <w:lang w:val="lt"/>
        </w:rPr>
      </w:pPr>
    </w:p>
    <w:p w14:paraId="46885D6D" w14:textId="77777777" w:rsidR="00FF6B74" w:rsidRPr="00202732" w:rsidRDefault="00822075">
      <w:pPr>
        <w:jc w:val="both"/>
        <w:rPr>
          <w:rFonts w:ascii="Arial" w:hAnsi="Arial"/>
          <w:u w:val="single"/>
          <w:lang w:val="lt"/>
        </w:rPr>
      </w:pPr>
      <w:r>
        <w:rPr>
          <w:u w:val="single"/>
          <w:lang w:val="lt"/>
        </w:rPr>
        <w:t>Akių sutrikimai</w:t>
      </w:r>
    </w:p>
    <w:p w14:paraId="7874EEB1" w14:textId="77777777" w:rsidR="00FF6B74" w:rsidRPr="00202732" w:rsidRDefault="00822075">
      <w:pPr>
        <w:jc w:val="both"/>
        <w:rPr>
          <w:rFonts w:ascii="Arial" w:hAnsi="Arial"/>
          <w:i/>
          <w:lang w:val="lt"/>
        </w:rPr>
      </w:pPr>
      <w:r>
        <w:rPr>
          <w:i/>
          <w:lang w:val="lt"/>
        </w:rPr>
        <w:t>Dažni</w:t>
      </w:r>
      <w:r>
        <w:rPr>
          <w:lang w:val="lt"/>
        </w:rPr>
        <w:t xml:space="preserve"> (nuo ≥1/100 iki &lt;1/10):</w:t>
      </w:r>
      <w:r>
        <w:rPr>
          <w:i/>
          <w:lang w:val="lt"/>
        </w:rPr>
        <w:t xml:space="preserve"> </w:t>
      </w:r>
    </w:p>
    <w:p w14:paraId="38F6032C" w14:textId="77777777" w:rsidR="00FF6B74" w:rsidRDefault="00822075">
      <w:pPr>
        <w:jc w:val="both"/>
        <w:rPr>
          <w:lang w:val="lt"/>
        </w:rPr>
      </w:pPr>
      <w:r>
        <w:rPr>
          <w:lang w:val="lt"/>
        </w:rPr>
        <w:t>Įlašinus gali atsirasti trumpalaikis deginimo ir dilgčiojimo pojūtis</w:t>
      </w:r>
    </w:p>
    <w:p w14:paraId="50E48706" w14:textId="77777777" w:rsidR="00FF6B74" w:rsidRPr="00202732" w:rsidRDefault="00822075">
      <w:pPr>
        <w:jc w:val="both"/>
        <w:rPr>
          <w:rFonts w:ascii="Arial" w:hAnsi="Arial"/>
          <w:lang w:val="pt-BR"/>
        </w:rPr>
      </w:pPr>
      <w:r>
        <w:rPr>
          <w:lang w:val="lt"/>
        </w:rPr>
        <w:t>Naudojant pakartotinai gali atsirasti</w:t>
      </w:r>
      <w:r w:rsidR="00DB6DF9">
        <w:rPr>
          <w:lang w:val="lt"/>
        </w:rPr>
        <w:t xml:space="preserve"> </w:t>
      </w:r>
      <w:r>
        <w:rPr>
          <w:lang w:val="lt"/>
        </w:rPr>
        <w:t>ragenos pažeidimas.</w:t>
      </w:r>
    </w:p>
    <w:p w14:paraId="6A1CDB6D" w14:textId="77777777" w:rsidR="00FF6B74" w:rsidRPr="00202732" w:rsidRDefault="00FF6B74">
      <w:pPr>
        <w:jc w:val="both"/>
        <w:rPr>
          <w:rFonts w:ascii="Arial" w:hAnsi="Arial"/>
          <w:lang w:val="pt-BR"/>
        </w:rPr>
      </w:pPr>
    </w:p>
    <w:p w14:paraId="701AD42A" w14:textId="77777777" w:rsidR="00FF6B74" w:rsidRPr="00202732" w:rsidRDefault="00822075">
      <w:pPr>
        <w:jc w:val="both"/>
        <w:rPr>
          <w:rFonts w:ascii="Arial" w:hAnsi="Arial"/>
          <w:lang w:val="pt-BR"/>
        </w:rPr>
      </w:pPr>
      <w:r>
        <w:rPr>
          <w:i/>
          <w:lang w:val="lt"/>
        </w:rPr>
        <w:t xml:space="preserve">Reti (nuo ≥1/10 000 </w:t>
      </w:r>
      <w:r>
        <w:rPr>
          <w:lang w:val="lt"/>
        </w:rPr>
        <w:t xml:space="preserve"> iki &lt;1/1 000): </w:t>
      </w:r>
    </w:p>
    <w:p w14:paraId="504A3ADB" w14:textId="77777777" w:rsidR="00FF6B74" w:rsidRPr="00202732" w:rsidRDefault="00822075">
      <w:pPr>
        <w:jc w:val="both"/>
        <w:rPr>
          <w:rFonts w:ascii="Arial" w:hAnsi="Arial"/>
          <w:lang w:val="pt-BR"/>
        </w:rPr>
      </w:pPr>
      <w:r>
        <w:rPr>
          <w:lang w:val="lt"/>
        </w:rPr>
        <w:t>Išplaukęs vaizdas.</w:t>
      </w:r>
    </w:p>
    <w:p w14:paraId="4AC0B71A" w14:textId="77777777" w:rsidR="00FF6B74" w:rsidRPr="00202732" w:rsidRDefault="00822075">
      <w:pPr>
        <w:jc w:val="both"/>
        <w:rPr>
          <w:rFonts w:ascii="Arial" w:hAnsi="Arial"/>
          <w:lang w:val="pt-BR"/>
        </w:rPr>
      </w:pPr>
      <w:r w:rsidRPr="00202732">
        <w:rPr>
          <w:rFonts w:ascii="Arial" w:hAnsi="Arial"/>
          <w:lang w:val="pt-BR"/>
        </w:rPr>
        <w:t xml:space="preserve"> </w:t>
      </w:r>
    </w:p>
    <w:p w14:paraId="5E3D4E97" w14:textId="77777777" w:rsidR="00FF6B74" w:rsidRPr="00202732" w:rsidRDefault="00822075">
      <w:pPr>
        <w:jc w:val="both"/>
        <w:rPr>
          <w:rFonts w:ascii="Arial" w:hAnsi="Arial"/>
          <w:lang w:val="pt-BR"/>
        </w:rPr>
      </w:pPr>
      <w:r>
        <w:rPr>
          <w:i/>
          <w:lang w:val="lt"/>
        </w:rPr>
        <w:t>Dažnis nežinomas</w:t>
      </w:r>
      <w:r>
        <w:rPr>
          <w:lang w:val="lt"/>
        </w:rPr>
        <w:t xml:space="preserve"> (negali būti įvertintas pagal turimus duomenis): </w:t>
      </w:r>
    </w:p>
    <w:p w14:paraId="70FCD124" w14:textId="77777777" w:rsidR="00FF6B74" w:rsidRPr="00202732" w:rsidRDefault="00822075">
      <w:pPr>
        <w:jc w:val="both"/>
        <w:rPr>
          <w:rFonts w:ascii="Arial" w:hAnsi="Arial"/>
          <w:lang w:val="pt-BR"/>
        </w:rPr>
      </w:pPr>
      <w:r>
        <w:rPr>
          <w:lang w:val="lt"/>
        </w:rPr>
        <w:t>Akių alergija, alerginis blefaritas</w:t>
      </w:r>
    </w:p>
    <w:p w14:paraId="2DF04D90" w14:textId="77777777" w:rsidR="00FF6B74" w:rsidRPr="00202732" w:rsidRDefault="00FF6B74">
      <w:pPr>
        <w:jc w:val="both"/>
        <w:rPr>
          <w:rFonts w:ascii="Arial" w:hAnsi="Arial"/>
          <w:lang w:val="pt-BR"/>
        </w:rPr>
      </w:pPr>
    </w:p>
    <w:p w14:paraId="76DC4DF9" w14:textId="77777777" w:rsidR="00FF6B74" w:rsidRPr="00202732" w:rsidRDefault="00822075">
      <w:pPr>
        <w:jc w:val="both"/>
        <w:rPr>
          <w:rFonts w:ascii="Arial" w:hAnsi="Arial"/>
          <w:u w:val="single"/>
          <w:lang w:val="pt-BR"/>
        </w:rPr>
      </w:pPr>
      <w:r>
        <w:rPr>
          <w:u w:val="single"/>
          <w:lang w:val="lt"/>
        </w:rPr>
        <w:t>Imuninės sistemos sutrikimai</w:t>
      </w:r>
    </w:p>
    <w:p w14:paraId="7CA8404A" w14:textId="77777777" w:rsidR="00FF6B74" w:rsidRPr="00202732" w:rsidRDefault="00822075">
      <w:pPr>
        <w:jc w:val="both"/>
        <w:rPr>
          <w:rFonts w:ascii="Arial" w:hAnsi="Arial"/>
          <w:i/>
          <w:lang w:val="pt-BR"/>
        </w:rPr>
      </w:pPr>
      <w:r>
        <w:rPr>
          <w:i/>
          <w:lang w:val="lt"/>
        </w:rPr>
        <w:t>Dažnis nežinomas</w:t>
      </w:r>
      <w:r>
        <w:rPr>
          <w:lang w:val="lt"/>
        </w:rPr>
        <w:t xml:space="preserve"> (negali būti įvertintas pagal turimus duomenis):</w:t>
      </w:r>
    </w:p>
    <w:p w14:paraId="5DB75A61" w14:textId="77777777" w:rsidR="00FF6B74" w:rsidRPr="00202732" w:rsidRDefault="00822075">
      <w:pPr>
        <w:jc w:val="both"/>
        <w:rPr>
          <w:rFonts w:ascii="Arial" w:hAnsi="Arial"/>
          <w:lang w:val="pt-BR"/>
        </w:rPr>
      </w:pPr>
      <w:r>
        <w:rPr>
          <w:lang w:val="lt"/>
        </w:rPr>
        <w:t>Padidėjusio jautrumo reakcija, anafilaksinė reakcija / šokas</w:t>
      </w:r>
    </w:p>
    <w:p w14:paraId="5E13330C" w14:textId="77777777" w:rsidR="00FF6B74" w:rsidRPr="00202732" w:rsidRDefault="00FF6B74">
      <w:pPr>
        <w:jc w:val="both"/>
        <w:rPr>
          <w:rFonts w:ascii="Arial" w:hAnsi="Arial"/>
          <w:lang w:val="pt-BR"/>
        </w:rPr>
      </w:pPr>
    </w:p>
    <w:p w14:paraId="219A3E36" w14:textId="77777777" w:rsidR="00FF6B74" w:rsidRPr="00202732" w:rsidRDefault="00822075">
      <w:pPr>
        <w:jc w:val="both"/>
        <w:rPr>
          <w:rFonts w:ascii="Arial" w:hAnsi="Arial"/>
          <w:u w:val="single"/>
          <w:lang w:val="pt-BR"/>
        </w:rPr>
      </w:pPr>
      <w:r>
        <w:rPr>
          <w:u w:val="single"/>
          <w:lang w:val="lt"/>
        </w:rPr>
        <w:t>Nervų sistemos sutrikimai</w:t>
      </w:r>
    </w:p>
    <w:p w14:paraId="355151D8" w14:textId="77777777" w:rsidR="00FF6B74" w:rsidRPr="00202732" w:rsidRDefault="00822075">
      <w:pPr>
        <w:jc w:val="both"/>
        <w:rPr>
          <w:rFonts w:ascii="Arial" w:hAnsi="Arial"/>
          <w:lang w:val="pt-BR"/>
        </w:rPr>
      </w:pPr>
      <w:bookmarkStart w:id="1" w:name="_Hlk112938843"/>
      <w:r>
        <w:rPr>
          <w:i/>
          <w:lang w:val="lt"/>
        </w:rPr>
        <w:t xml:space="preserve">Reti (nuo ≥1/10 000 </w:t>
      </w:r>
      <w:bookmarkEnd w:id="1"/>
      <w:r>
        <w:rPr>
          <w:lang w:val="lt"/>
        </w:rPr>
        <w:t xml:space="preserve"> iki &lt;1/1 000): </w:t>
      </w:r>
    </w:p>
    <w:p w14:paraId="0BBD961A" w14:textId="77777777" w:rsidR="00FF6B74" w:rsidRPr="00202732" w:rsidRDefault="00822075">
      <w:pPr>
        <w:jc w:val="both"/>
        <w:rPr>
          <w:rFonts w:ascii="Arial" w:hAnsi="Arial"/>
          <w:lang w:val="pt-BR"/>
        </w:rPr>
      </w:pPr>
      <w:r>
        <w:rPr>
          <w:lang w:val="lt"/>
        </w:rPr>
        <w:t>Tremoras</w:t>
      </w:r>
    </w:p>
    <w:p w14:paraId="033413A1" w14:textId="77777777" w:rsidR="00FF6B74" w:rsidRPr="00202732" w:rsidRDefault="00FF6B74">
      <w:pPr>
        <w:jc w:val="both"/>
        <w:rPr>
          <w:rFonts w:ascii="Arial" w:hAnsi="Arial"/>
          <w:lang w:val="pt-BR"/>
        </w:rPr>
      </w:pPr>
    </w:p>
    <w:p w14:paraId="7FE1B318" w14:textId="77777777" w:rsidR="00FF6B74" w:rsidRPr="00202732" w:rsidRDefault="00822075">
      <w:pPr>
        <w:jc w:val="both"/>
        <w:rPr>
          <w:rFonts w:ascii="Arial" w:hAnsi="Arial"/>
          <w:u w:val="single"/>
          <w:lang w:val="pt-BR"/>
        </w:rPr>
      </w:pPr>
      <w:r>
        <w:rPr>
          <w:u w:val="single"/>
          <w:lang w:val="lt"/>
        </w:rPr>
        <w:t>Širdies sutrikimai</w:t>
      </w:r>
    </w:p>
    <w:p w14:paraId="10A094FD" w14:textId="77777777" w:rsidR="00FF6B74" w:rsidRPr="00202732" w:rsidRDefault="00822075">
      <w:pPr>
        <w:jc w:val="both"/>
        <w:rPr>
          <w:rFonts w:ascii="Arial" w:hAnsi="Arial"/>
          <w:lang w:val="pt-BR"/>
        </w:rPr>
      </w:pPr>
      <w:r>
        <w:rPr>
          <w:i/>
          <w:lang w:val="lt"/>
        </w:rPr>
        <w:t xml:space="preserve">Reti (nuo ≥1/10 000 </w:t>
      </w:r>
      <w:r>
        <w:rPr>
          <w:lang w:val="lt"/>
        </w:rPr>
        <w:t xml:space="preserve"> iki &lt;1/1 000)</w:t>
      </w:r>
      <w:r>
        <w:rPr>
          <w:i/>
          <w:lang w:val="lt"/>
        </w:rPr>
        <w:t xml:space="preserve">: </w:t>
      </w:r>
      <w:r>
        <w:rPr>
          <w:lang w:val="lt"/>
        </w:rPr>
        <w:t xml:space="preserve"> </w:t>
      </w:r>
    </w:p>
    <w:p w14:paraId="7B805C4A" w14:textId="77777777" w:rsidR="00FF6B74" w:rsidRPr="00202732" w:rsidRDefault="00822075">
      <w:pPr>
        <w:jc w:val="both"/>
        <w:rPr>
          <w:rFonts w:ascii="Arial" w:hAnsi="Arial"/>
          <w:lang w:val="pt-BR"/>
        </w:rPr>
      </w:pPr>
      <w:r>
        <w:rPr>
          <w:lang w:val="lt"/>
        </w:rPr>
        <w:t>Bradikardija</w:t>
      </w:r>
    </w:p>
    <w:p w14:paraId="06616D6F" w14:textId="77777777" w:rsidR="00FF6B74" w:rsidRPr="00202732" w:rsidRDefault="00FF6B74">
      <w:pPr>
        <w:jc w:val="both"/>
        <w:rPr>
          <w:rFonts w:ascii="Arial" w:hAnsi="Arial"/>
          <w:lang w:val="pt-BR"/>
        </w:rPr>
      </w:pPr>
    </w:p>
    <w:p w14:paraId="62AFFA30" w14:textId="77777777" w:rsidR="00FF6B74" w:rsidRPr="00202732" w:rsidRDefault="00822075">
      <w:pPr>
        <w:jc w:val="both"/>
        <w:rPr>
          <w:rFonts w:ascii="Arial" w:hAnsi="Arial"/>
          <w:lang w:val="pt-BR"/>
        </w:rPr>
      </w:pPr>
      <w:r>
        <w:rPr>
          <w:lang w:val="lt"/>
        </w:rPr>
        <w:t>Kraujagyslių sutrikimai</w:t>
      </w:r>
    </w:p>
    <w:p w14:paraId="141DEC7D" w14:textId="77777777" w:rsidR="00FF6B74" w:rsidRPr="00202732" w:rsidRDefault="00822075">
      <w:pPr>
        <w:jc w:val="both"/>
        <w:rPr>
          <w:rFonts w:ascii="Arial" w:hAnsi="Arial"/>
          <w:lang w:val="pt-BR"/>
        </w:rPr>
      </w:pPr>
      <w:r>
        <w:rPr>
          <w:i/>
          <w:lang w:val="lt"/>
        </w:rPr>
        <w:t xml:space="preserve">Reti (nuo ≥1/10 000 </w:t>
      </w:r>
      <w:r>
        <w:rPr>
          <w:lang w:val="lt"/>
        </w:rPr>
        <w:t xml:space="preserve"> iki &lt;1/1 000):  </w:t>
      </w:r>
    </w:p>
    <w:p w14:paraId="5B064436" w14:textId="77777777" w:rsidR="00FF6B74" w:rsidRPr="00202732" w:rsidRDefault="00822075">
      <w:pPr>
        <w:jc w:val="both"/>
        <w:rPr>
          <w:rFonts w:ascii="Arial" w:hAnsi="Arial"/>
          <w:lang w:val="pt-BR"/>
        </w:rPr>
      </w:pPr>
      <w:r>
        <w:rPr>
          <w:lang w:val="lt"/>
        </w:rPr>
        <w:t>Hipotenzija</w:t>
      </w:r>
    </w:p>
    <w:p w14:paraId="1A73AC6D" w14:textId="77777777" w:rsidR="00FF6B74" w:rsidRPr="00202732" w:rsidRDefault="00FF6B74">
      <w:pPr>
        <w:jc w:val="both"/>
        <w:rPr>
          <w:rFonts w:ascii="Arial" w:hAnsi="Arial"/>
          <w:lang w:val="pt-BR"/>
        </w:rPr>
      </w:pPr>
    </w:p>
    <w:p w14:paraId="62AA9F26" w14:textId="77777777" w:rsidR="00FF6B74" w:rsidRPr="00202732" w:rsidRDefault="00822075">
      <w:pPr>
        <w:jc w:val="both"/>
        <w:rPr>
          <w:rFonts w:ascii="Arial" w:hAnsi="Arial"/>
          <w:lang w:val="pt-BR"/>
        </w:rPr>
      </w:pPr>
      <w:r>
        <w:rPr>
          <w:lang w:val="lt"/>
        </w:rPr>
        <w:t>Bendrieji sutrikimai ir vartojimo vietos būklė</w:t>
      </w:r>
    </w:p>
    <w:p w14:paraId="46A84E92" w14:textId="77777777" w:rsidR="00FF6B74" w:rsidRPr="00202732" w:rsidRDefault="00822075">
      <w:pPr>
        <w:jc w:val="both"/>
        <w:rPr>
          <w:rFonts w:ascii="Arial" w:hAnsi="Arial"/>
          <w:lang w:val="pt-BR"/>
        </w:rPr>
      </w:pPr>
      <w:r>
        <w:rPr>
          <w:i/>
          <w:lang w:val="lt"/>
        </w:rPr>
        <w:t>Reti</w:t>
      </w:r>
      <w:r>
        <w:rPr>
          <w:lang w:val="lt"/>
        </w:rPr>
        <w:t xml:space="preserve"> (nuo ≥1/10 000 iki &lt;1/1 000):</w:t>
      </w:r>
    </w:p>
    <w:p w14:paraId="41DB01BE" w14:textId="0D3AE27F" w:rsidR="00FF6B74" w:rsidRPr="00202732" w:rsidRDefault="000A2F4B">
      <w:pPr>
        <w:jc w:val="both"/>
        <w:rPr>
          <w:rFonts w:ascii="Arial" w:hAnsi="Arial"/>
          <w:u w:val="single"/>
          <w:lang w:val="pt-BR"/>
        </w:rPr>
      </w:pPr>
      <w:r>
        <w:rPr>
          <w:lang w:val="lt"/>
        </w:rPr>
        <w:t>Svaigulys</w:t>
      </w:r>
    </w:p>
    <w:p w14:paraId="09DEB38A" w14:textId="77777777" w:rsidR="00FF6B74" w:rsidRPr="00202732" w:rsidRDefault="00FF6B74">
      <w:pPr>
        <w:jc w:val="both"/>
        <w:rPr>
          <w:rFonts w:ascii="Arial" w:hAnsi="Arial"/>
          <w:lang w:val="pt-BR"/>
        </w:rPr>
      </w:pPr>
    </w:p>
    <w:p w14:paraId="3F9A5C9F" w14:textId="77777777" w:rsidR="00FF6B74" w:rsidRPr="00202732" w:rsidRDefault="00822075">
      <w:pPr>
        <w:spacing w:line="276" w:lineRule="auto"/>
        <w:jc w:val="both"/>
        <w:rPr>
          <w:rFonts w:ascii="Arial" w:hAnsi="Arial"/>
          <w:u w:val="single"/>
          <w:lang w:val="pt-BR"/>
        </w:rPr>
      </w:pPr>
      <w:r>
        <w:rPr>
          <w:u w:val="single"/>
          <w:lang w:val="lt"/>
        </w:rPr>
        <w:t xml:space="preserve">Pranešimas apie įtariamas nepageidaujamas reakcijas </w:t>
      </w:r>
    </w:p>
    <w:p w14:paraId="1FE00F0A" w14:textId="5805794F" w:rsidR="000A2F4B" w:rsidRPr="005D554B" w:rsidRDefault="000A2F4B" w:rsidP="00202732">
      <w:pPr>
        <w:autoSpaceDE w:val="0"/>
        <w:autoSpaceDN w:val="0"/>
        <w:adjustRightInd w:val="0"/>
        <w:rPr>
          <w:noProof/>
          <w:snapToGrid w:val="0"/>
          <w:szCs w:val="24"/>
        </w:rPr>
      </w:pPr>
      <w:r w:rsidRPr="005D554B">
        <w:rPr>
          <w:noProof/>
          <w:snapToGrid w:val="0"/>
          <w:szCs w:val="24"/>
        </w:rPr>
        <w:t>Svarbu pranešti apie įtariamas nepageidaujamas reakcijas, pastebėtas po vaistinio preparato registracijos, nes tai leidžia nuolat stebėti vaistinio preparato naudos ir rizikos santykį.</w:t>
      </w:r>
      <w:r w:rsidRPr="005D554B">
        <w:rPr>
          <w:snapToGrid w:val="0"/>
          <w:szCs w:val="24"/>
        </w:rPr>
        <w:t xml:space="preserve"> </w:t>
      </w:r>
      <w:r w:rsidRPr="005D554B">
        <w:rPr>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10" w:history="1">
        <w:r w:rsidRPr="005D554B">
          <w:rPr>
            <w:noProof/>
            <w:snapToGrid w:val="0"/>
            <w:color w:val="0000FF"/>
            <w:szCs w:val="24"/>
            <w:u w:val="single"/>
          </w:rPr>
          <w:t>https://vapris.vvkt.lt/vvkt-web/public/nrvSpecialist</w:t>
        </w:r>
      </w:hyperlink>
      <w:r w:rsidRPr="005D554B">
        <w:rPr>
          <w:noProof/>
          <w:snapToGrid w:val="0"/>
          <w:szCs w:val="24"/>
        </w:rPr>
        <w:t xml:space="preserve"> arba užpildę Sveikatos priežiūros ar farmacijos specialisto pranešimo apie įtariamą nepageidaujamą reakciją (ĮNR) formą, kuri skelbiama </w:t>
      </w:r>
      <w:hyperlink r:id="rId11" w:history="1">
        <w:r w:rsidRPr="005D554B">
          <w:rPr>
            <w:noProof/>
            <w:snapToGrid w:val="0"/>
            <w:color w:val="0000FF"/>
            <w:szCs w:val="24"/>
            <w:u w:val="single"/>
          </w:rPr>
          <w:t>https://www.vvkt.lt/index.php?1399030386</w:t>
        </w:r>
      </w:hyperlink>
      <w:r w:rsidRPr="005D554B">
        <w:rPr>
          <w:noProof/>
          <w:snapToGrid w:val="0"/>
          <w:szCs w:val="24"/>
        </w:rPr>
        <w:t xml:space="preserve">, ir atsiųsti elektroniniu paštu (adresu </w:t>
      </w:r>
      <w:hyperlink r:id="rId12" w:history="1">
        <w:r w:rsidR="0068431D" w:rsidRPr="0035741E">
          <w:rPr>
            <w:rStyle w:val="Hipersaitas"/>
            <w:noProof/>
            <w:snapToGrid w:val="0"/>
            <w:szCs w:val="24"/>
          </w:rPr>
          <w:t>NepageidaujamaR@vvkt.lt</w:t>
        </w:r>
      </w:hyperlink>
      <w:r w:rsidRPr="005D554B">
        <w:rPr>
          <w:noProof/>
          <w:snapToGrid w:val="0"/>
          <w:szCs w:val="24"/>
        </w:rPr>
        <w:t>).</w:t>
      </w:r>
    </w:p>
    <w:p w14:paraId="1816D282" w14:textId="77777777" w:rsidR="00FF6B74" w:rsidRDefault="00FF6B74">
      <w:pPr>
        <w:spacing w:line="240" w:lineRule="auto"/>
        <w:rPr>
          <w:szCs w:val="22"/>
        </w:rPr>
      </w:pPr>
    </w:p>
    <w:p w14:paraId="3E968EE2" w14:textId="77777777" w:rsidR="00FF6B74" w:rsidRDefault="00822075">
      <w:pPr>
        <w:keepNext/>
        <w:numPr>
          <w:ilvl w:val="1"/>
          <w:numId w:val="27"/>
        </w:numPr>
        <w:spacing w:line="240" w:lineRule="auto"/>
        <w:outlineLvl w:val="0"/>
        <w:rPr>
          <w:szCs w:val="22"/>
        </w:rPr>
      </w:pPr>
      <w:r>
        <w:rPr>
          <w:b/>
        </w:rPr>
        <w:t>Perdozavimas</w:t>
      </w:r>
    </w:p>
    <w:p w14:paraId="30F43CC9" w14:textId="77777777" w:rsidR="00FF6B74" w:rsidRDefault="00FF6B74">
      <w:pPr>
        <w:spacing w:line="240" w:lineRule="auto"/>
        <w:rPr>
          <w:szCs w:val="22"/>
        </w:rPr>
      </w:pPr>
    </w:p>
    <w:p w14:paraId="24CCA5D7" w14:textId="5F715904" w:rsidR="00FF6B74" w:rsidRDefault="00822075">
      <w:pPr>
        <w:jc w:val="both"/>
        <w:rPr>
          <w:rFonts w:ascii="Arial" w:hAnsi="Arial"/>
          <w:lang w:val="en-GB"/>
        </w:rPr>
      </w:pPr>
      <w:r>
        <w:rPr>
          <w:lang w:val="lt"/>
        </w:rPr>
        <w:t>Tinkamai vartojant Novain 4</w:t>
      </w:r>
      <w:r w:rsidR="000A2F4B">
        <w:rPr>
          <w:lang w:val="lt"/>
        </w:rPr>
        <w:t> </w:t>
      </w:r>
      <w:r>
        <w:rPr>
          <w:lang w:val="lt"/>
        </w:rPr>
        <w:t xml:space="preserve">mg/ml akių lašai </w:t>
      </w:r>
      <w:r w:rsidR="008E7DBA">
        <w:rPr>
          <w:lang w:val="lt"/>
        </w:rPr>
        <w:t>(</w:t>
      </w:r>
      <w:r>
        <w:rPr>
          <w:lang w:val="lt"/>
        </w:rPr>
        <w:t>tirpala</w:t>
      </w:r>
      <w:r w:rsidR="008E7DBA">
        <w:rPr>
          <w:lang w:val="lt"/>
        </w:rPr>
        <w:t>s)</w:t>
      </w:r>
      <w:r>
        <w:rPr>
          <w:lang w:val="lt"/>
        </w:rPr>
        <w:t>, sisteminis ar vietinis apsinuodijimas praktiškai neįmanomas.</w:t>
      </w:r>
    </w:p>
    <w:p w14:paraId="5A02F322" w14:textId="77777777" w:rsidR="00FF6B74" w:rsidRDefault="00822075">
      <w:pPr>
        <w:jc w:val="both"/>
        <w:rPr>
          <w:rFonts w:ascii="Arial" w:hAnsi="Arial"/>
          <w:lang w:val="en-GB"/>
        </w:rPr>
      </w:pPr>
      <w:r>
        <w:rPr>
          <w:lang w:val="lt"/>
        </w:rPr>
        <w:t>Netinkamas vartojimas, pvz., pakartotinis vartojimas skausmo atveju, gali sukelti sunkų ragenos pažeidimą, regėjimo sutrikimą ir ragenos jautrumo praradimą.</w:t>
      </w:r>
    </w:p>
    <w:p w14:paraId="3E364AE0" w14:textId="77777777" w:rsidR="00FF6B74" w:rsidRDefault="00822075">
      <w:pPr>
        <w:jc w:val="both"/>
        <w:rPr>
          <w:rFonts w:ascii="Arial" w:hAnsi="Arial"/>
          <w:lang w:val="en-GB"/>
        </w:rPr>
      </w:pPr>
      <w:r>
        <w:rPr>
          <w:lang w:val="lt"/>
        </w:rPr>
        <w:t xml:space="preserve">Nedelsiant nutraukus vartojimą, kai kuriais atvejais ragenos audinys gali atsinaujinti. Kitais atvejais turi būti </w:t>
      </w:r>
      <w:r>
        <w:rPr>
          <w:szCs w:val="22"/>
          <w:lang w:val="lt"/>
        </w:rPr>
        <w:t>atlikta keratoplastika</w:t>
      </w:r>
      <w:r>
        <w:rPr>
          <w:lang w:val="lt"/>
        </w:rPr>
        <w:t>.</w:t>
      </w:r>
    </w:p>
    <w:p w14:paraId="43E33FF4" w14:textId="1A70CBAB" w:rsidR="00FF6B74" w:rsidRDefault="00822075">
      <w:pPr>
        <w:jc w:val="both"/>
        <w:rPr>
          <w:rFonts w:ascii="Arial" w:hAnsi="Arial"/>
          <w:lang w:val="en-GB"/>
        </w:rPr>
      </w:pPr>
      <w:r>
        <w:rPr>
          <w:lang w:val="lt"/>
        </w:rPr>
        <w:t xml:space="preserve">Po vietinės nejautros sukelto apsinuodijimo gali pasireikšti šie sisteminiai simptomai: raumenų trūkčiojimas, traukuliai, kraujospūdžio sumažėjimas, </w:t>
      </w:r>
      <w:r w:rsidR="008E7DBA">
        <w:rPr>
          <w:lang w:val="lt"/>
        </w:rPr>
        <w:t>ap</w:t>
      </w:r>
      <w:r>
        <w:rPr>
          <w:lang w:val="lt"/>
        </w:rPr>
        <w:t>alpimas, širdies aritmija, laidumo sutrikimų sukeltas širdies sustojimas, kvėpavimo paralyžius.</w:t>
      </w:r>
    </w:p>
    <w:p w14:paraId="00193F8C" w14:textId="77777777" w:rsidR="00FF6B74" w:rsidRDefault="00FF6B74">
      <w:pPr>
        <w:jc w:val="both"/>
        <w:rPr>
          <w:rFonts w:ascii="Arial" w:hAnsi="Arial"/>
          <w:lang w:val="en-GB"/>
        </w:rPr>
      </w:pPr>
    </w:p>
    <w:p w14:paraId="63A79168" w14:textId="77777777" w:rsidR="00FF6B74" w:rsidRDefault="00822075">
      <w:pPr>
        <w:jc w:val="both"/>
        <w:rPr>
          <w:rFonts w:ascii="Arial" w:hAnsi="Arial"/>
          <w:b/>
          <w:lang w:val="en-GB"/>
        </w:rPr>
      </w:pPr>
      <w:r>
        <w:rPr>
          <w:b/>
          <w:lang w:val="lt"/>
        </w:rPr>
        <w:t>Terapija</w:t>
      </w:r>
    </w:p>
    <w:p w14:paraId="2E8241CA" w14:textId="78299C45" w:rsidR="00FF6B74" w:rsidRDefault="00822075">
      <w:pPr>
        <w:spacing w:line="240" w:lineRule="auto"/>
        <w:rPr>
          <w:szCs w:val="22"/>
        </w:rPr>
      </w:pPr>
      <w:r>
        <w:rPr>
          <w:lang w:val="lt"/>
        </w:rPr>
        <w:t>Skubus kvėpavimo ir kraujotakos valdymas (intubavimas ir dirbtin</w:t>
      </w:r>
      <w:r w:rsidR="000A2F4B">
        <w:rPr>
          <w:lang w:val="lt"/>
        </w:rPr>
        <w:t>ė</w:t>
      </w:r>
      <w:r>
        <w:rPr>
          <w:lang w:val="lt"/>
        </w:rPr>
        <w:t xml:space="preserve"> </w:t>
      </w:r>
      <w:r w:rsidR="000A2F4B">
        <w:rPr>
          <w:lang w:val="lt"/>
        </w:rPr>
        <w:t>ventiliacija</w:t>
      </w:r>
      <w:r>
        <w:rPr>
          <w:lang w:val="lt"/>
        </w:rPr>
        <w:t>), širdies ir kraujagyslių stimuliacija, infuzijos (ne adrenalino).  Širdies sustojimo atveju reikia atlikti išorinį širdies masažą ir elektrostimuliaciją. Priepuolių atveju reikia skirti itin trumpai veikiančius barbit</w:t>
      </w:r>
      <w:r w:rsidR="000A2F4B">
        <w:rPr>
          <w:lang w:val="lt"/>
        </w:rPr>
        <w:t>ū</w:t>
      </w:r>
      <w:r>
        <w:rPr>
          <w:lang w:val="lt"/>
        </w:rPr>
        <w:t>ratus arba diazepamą (dėl kvėpavimo funkcijos slopinimo rizikos ilgalaikio poveikio barbit</w:t>
      </w:r>
      <w:r w:rsidR="000A2F4B">
        <w:rPr>
          <w:lang w:val="lt"/>
        </w:rPr>
        <w:t>ū</w:t>
      </w:r>
      <w:r>
        <w:rPr>
          <w:lang w:val="lt"/>
        </w:rPr>
        <w:t>ratų skirti negalima).</w:t>
      </w:r>
    </w:p>
    <w:p w14:paraId="56229EED" w14:textId="77777777" w:rsidR="00FF6B74" w:rsidRDefault="00FF6B74">
      <w:pPr>
        <w:spacing w:line="240" w:lineRule="auto"/>
      </w:pPr>
    </w:p>
    <w:p w14:paraId="0937BAF3" w14:textId="77777777" w:rsidR="00FF6B74" w:rsidRDefault="00822075">
      <w:pPr>
        <w:keepNext/>
        <w:numPr>
          <w:ilvl w:val="0"/>
          <w:numId w:val="27"/>
        </w:numPr>
        <w:suppressAutoHyphens/>
        <w:spacing w:line="240" w:lineRule="auto"/>
        <w:ind w:left="0" w:firstLine="0"/>
      </w:pPr>
      <w:r>
        <w:rPr>
          <w:b/>
        </w:rPr>
        <w:t>FARMAKOLOGINĖS SAVYBĖS</w:t>
      </w:r>
    </w:p>
    <w:p w14:paraId="3A0BAF61" w14:textId="77777777" w:rsidR="00FF6B74" w:rsidRDefault="00FF6B74">
      <w:pPr>
        <w:keepNext/>
        <w:spacing w:line="240" w:lineRule="auto"/>
      </w:pPr>
    </w:p>
    <w:p w14:paraId="6D53F16E" w14:textId="77777777" w:rsidR="00FF6B74" w:rsidRDefault="00822075">
      <w:pPr>
        <w:keepNext/>
        <w:numPr>
          <w:ilvl w:val="1"/>
          <w:numId w:val="27"/>
        </w:numPr>
        <w:spacing w:line="240" w:lineRule="auto"/>
        <w:outlineLvl w:val="0"/>
      </w:pPr>
      <w:r>
        <w:rPr>
          <w:b/>
        </w:rPr>
        <w:t>Farmakodinaminės savybės</w:t>
      </w:r>
    </w:p>
    <w:p w14:paraId="4861F6F5" w14:textId="77777777" w:rsidR="00FF6B74" w:rsidRDefault="00FF6B74">
      <w:pPr>
        <w:keepNext/>
        <w:spacing w:line="240" w:lineRule="auto"/>
      </w:pPr>
    </w:p>
    <w:p w14:paraId="714BE15A" w14:textId="77777777" w:rsidR="00FF6B74" w:rsidRDefault="00822075">
      <w:pPr>
        <w:jc w:val="both"/>
        <w:rPr>
          <w:rFonts w:ascii="Arial" w:hAnsi="Arial"/>
          <w:szCs w:val="22"/>
          <w:lang w:val="en-GB"/>
        </w:rPr>
      </w:pPr>
      <w:r>
        <w:rPr>
          <w:lang w:val="lt"/>
        </w:rPr>
        <w:t xml:space="preserve">Farmakoterapinė grupė </w:t>
      </w:r>
      <w:r>
        <w:rPr>
          <w:szCs w:val="22"/>
          <w:lang w:val="lt"/>
        </w:rPr>
        <w:t>– vietinis anestetikas, oksibuprokainas</w:t>
      </w:r>
    </w:p>
    <w:p w14:paraId="07113D6C" w14:textId="77777777" w:rsidR="00FF6B74" w:rsidRDefault="00822075">
      <w:pPr>
        <w:jc w:val="both"/>
        <w:rPr>
          <w:rFonts w:ascii="Arial" w:hAnsi="Arial"/>
          <w:szCs w:val="22"/>
          <w:lang w:val="en-GB"/>
        </w:rPr>
      </w:pPr>
      <w:r>
        <w:rPr>
          <w:szCs w:val="22"/>
          <w:lang w:val="lt"/>
        </w:rPr>
        <w:t xml:space="preserve">ATC kodas – S01HA02 </w:t>
      </w:r>
    </w:p>
    <w:p w14:paraId="3B6E184C" w14:textId="77777777" w:rsidR="00FF6B74" w:rsidRDefault="00FF6B74">
      <w:pPr>
        <w:jc w:val="both"/>
        <w:rPr>
          <w:rFonts w:ascii="Arial" w:hAnsi="Arial"/>
          <w:lang w:val="en-GB"/>
        </w:rPr>
      </w:pPr>
    </w:p>
    <w:p w14:paraId="09A70111" w14:textId="77777777" w:rsidR="00FF6B74" w:rsidRDefault="00822075">
      <w:pPr>
        <w:jc w:val="both"/>
        <w:rPr>
          <w:rFonts w:ascii="Arial" w:hAnsi="Arial"/>
          <w:u w:val="single"/>
          <w:lang w:val="en-GB"/>
        </w:rPr>
      </w:pPr>
      <w:r>
        <w:rPr>
          <w:u w:val="single"/>
          <w:lang w:val="lt"/>
        </w:rPr>
        <w:t>Veikimo mechanizmas</w:t>
      </w:r>
    </w:p>
    <w:p w14:paraId="66E09A67" w14:textId="6F5D0D02" w:rsidR="00FF6B74" w:rsidRDefault="00822075">
      <w:pPr>
        <w:jc w:val="both"/>
        <w:rPr>
          <w:rStyle w:val="rynqvb"/>
          <w:rFonts w:eastAsia="Verdana"/>
        </w:rPr>
      </w:pPr>
      <w:r>
        <w:rPr>
          <w:rStyle w:val="rynqvb"/>
          <w:rFonts w:eastAsia="Verdana"/>
        </w:rPr>
        <w:t>Oksibuprokaino hidrochloridas yra esterio tipo vietinis anestetikas, chemiškai panašus į prokainą.</w:t>
      </w:r>
      <w:r>
        <w:rPr>
          <w:rStyle w:val="hwtze"/>
        </w:rPr>
        <w:t xml:space="preserve"> </w:t>
      </w:r>
      <w:r>
        <w:rPr>
          <w:rStyle w:val="rynqvb"/>
          <w:rFonts w:eastAsia="Verdana"/>
        </w:rPr>
        <w:t>Oksibuprokainas blokuoja nociceptorių jaudrumą ir jutimo nervų skaidulų laidumą grįžtamai ir lokaliai ribotai.</w:t>
      </w:r>
      <w:r>
        <w:rPr>
          <w:rStyle w:val="hwtze"/>
        </w:rPr>
        <w:t xml:space="preserve"> </w:t>
      </w:r>
      <w:r>
        <w:rPr>
          <w:rStyle w:val="rynqvb"/>
          <w:rFonts w:eastAsia="Verdana"/>
        </w:rPr>
        <w:t xml:space="preserve">Sumažinus skausmo pojūtį, mažėjančia tvarka sumažėja temperatūros, lytėjimo ir </w:t>
      </w:r>
      <w:r w:rsidR="00D64C3F">
        <w:rPr>
          <w:rStyle w:val="rynqvb"/>
          <w:rFonts w:eastAsia="Verdana"/>
        </w:rPr>
        <w:t xml:space="preserve">spaudimo </w:t>
      </w:r>
      <w:r>
        <w:rPr>
          <w:rStyle w:val="rynqvb"/>
          <w:rFonts w:eastAsia="Verdana"/>
        </w:rPr>
        <w:t>jautrumas.</w:t>
      </w:r>
    </w:p>
    <w:p w14:paraId="51904838" w14:textId="5FC8EF00" w:rsidR="00FF6B74" w:rsidRDefault="00822075">
      <w:pPr>
        <w:jc w:val="both"/>
        <w:rPr>
          <w:rFonts w:ascii="Arial" w:hAnsi="Arial"/>
          <w:lang w:val="en-GB"/>
        </w:rPr>
      </w:pPr>
      <w:r>
        <w:rPr>
          <w:rStyle w:val="rynqvb"/>
          <w:rFonts w:eastAsia="Verdana"/>
        </w:rPr>
        <w:t>Naudojant vietinius anestetikus, plonosios nervinės skaidulos blokuojamos prieš storąsias nervines skaidulas.</w:t>
      </w:r>
      <w:r>
        <w:rPr>
          <w:rStyle w:val="hwtze"/>
        </w:rPr>
        <w:t xml:space="preserve"> </w:t>
      </w:r>
      <w:r>
        <w:rPr>
          <w:rStyle w:val="rynqvb"/>
          <w:rFonts w:eastAsia="Verdana"/>
        </w:rPr>
        <w:t>Oksibuprokainas sumažina katijonų, ypač natrio, membranos pralaidumą, o didesnėmis koncentracijomis – ir kalio pralaidumą.</w:t>
      </w:r>
      <w:r>
        <w:rPr>
          <w:rStyle w:val="hwtze"/>
        </w:rPr>
        <w:t xml:space="preserve"> </w:t>
      </w:r>
      <w:r>
        <w:rPr>
          <w:rStyle w:val="rynqvb"/>
          <w:rFonts w:eastAsia="Verdana"/>
        </w:rPr>
        <w:t>Priklausomai nuo koncentracijos sumažėja nervų skaidulų jaudrumas, nes sumažėja staigus natrio pralaidumo padidėjimas, būtinas veikimo potencialui sukelti</w:t>
      </w:r>
      <w:r>
        <w:rPr>
          <w:lang w:val="lt"/>
        </w:rPr>
        <w:t>.</w:t>
      </w:r>
    </w:p>
    <w:p w14:paraId="272F6E47" w14:textId="77777777" w:rsidR="00FF6B74" w:rsidRDefault="00FF6B74">
      <w:pPr>
        <w:jc w:val="both"/>
        <w:rPr>
          <w:rFonts w:ascii="Arial" w:hAnsi="Arial"/>
          <w:sz w:val="12"/>
          <w:szCs w:val="12"/>
          <w:lang w:val="en-GB"/>
        </w:rPr>
      </w:pPr>
    </w:p>
    <w:p w14:paraId="61A65CC7" w14:textId="77777777" w:rsidR="00FF6B74" w:rsidRDefault="00822075">
      <w:pPr>
        <w:jc w:val="both"/>
        <w:rPr>
          <w:rFonts w:ascii="Arial" w:hAnsi="Arial"/>
          <w:u w:val="single"/>
          <w:lang w:val="en-GB"/>
        </w:rPr>
      </w:pPr>
      <w:r>
        <w:rPr>
          <w:u w:val="single"/>
          <w:lang w:val="lt"/>
        </w:rPr>
        <w:t>Farmakodinaminis poveikis</w:t>
      </w:r>
    </w:p>
    <w:p w14:paraId="464226F8" w14:textId="77777777" w:rsidR="00FF6B74" w:rsidRDefault="00822075">
      <w:pPr>
        <w:jc w:val="both"/>
        <w:rPr>
          <w:rFonts w:ascii="Arial" w:hAnsi="Arial"/>
          <w:lang w:val="en-GB"/>
        </w:rPr>
      </w:pPr>
      <w:r>
        <w:rPr>
          <w:lang w:val="lt"/>
        </w:rPr>
        <w:t>Veiksmingumas sumažėja uždegiminiame audinyje dėl mažesnės pH vertės.</w:t>
      </w:r>
    </w:p>
    <w:p w14:paraId="72DDC86A" w14:textId="49F4D518" w:rsidR="00FF6B74" w:rsidRDefault="00822075">
      <w:pPr>
        <w:numPr>
          <w:ilvl w:val="12"/>
          <w:numId w:val="0"/>
        </w:numPr>
        <w:spacing w:line="240" w:lineRule="auto"/>
        <w:ind w:right="-2"/>
        <w:rPr>
          <w:iCs/>
          <w:szCs w:val="22"/>
        </w:rPr>
      </w:pPr>
      <w:r>
        <w:rPr>
          <w:lang w:val="lt"/>
        </w:rPr>
        <w:t>Tirpale (4</w:t>
      </w:r>
      <w:r w:rsidR="00603D15">
        <w:rPr>
          <w:lang w:val="lt"/>
        </w:rPr>
        <w:t> </w:t>
      </w:r>
      <w:r>
        <w:rPr>
          <w:lang w:val="lt"/>
        </w:rPr>
        <w:t xml:space="preserve">mg/ml) esantis oksibuprokainas yra greitai veikiantis vietinis anestetikas. Jo poveikis pasireiškia maždaug per 30–60 sekundžių po </w:t>
      </w:r>
      <w:r w:rsidR="00EE1D5A">
        <w:rPr>
          <w:lang w:val="lt"/>
        </w:rPr>
        <w:t>pavartojimo</w:t>
      </w:r>
      <w:r>
        <w:rPr>
          <w:lang w:val="lt"/>
        </w:rPr>
        <w:t>. Anestezijos pakanka iš anksto suplanuotoms medicininėms intervencijoms, atliekamoms per a</w:t>
      </w:r>
      <w:r w:rsidR="00603D15">
        <w:rPr>
          <w:lang w:val="lt"/>
        </w:rPr>
        <w:t>r</w:t>
      </w:r>
      <w:r>
        <w:rPr>
          <w:lang w:val="lt"/>
        </w:rPr>
        <w:t>timiausias 15 minučių. Paprastai ragenos jautrumas vėl tampa normalus maždaug po valandos.</w:t>
      </w:r>
    </w:p>
    <w:p w14:paraId="415E7FEC" w14:textId="77777777" w:rsidR="00FF6B74" w:rsidRDefault="00FF6B74">
      <w:pPr>
        <w:numPr>
          <w:ilvl w:val="12"/>
          <w:numId w:val="0"/>
        </w:numPr>
        <w:spacing w:line="240" w:lineRule="auto"/>
        <w:ind w:right="-2"/>
        <w:rPr>
          <w:iCs/>
          <w:szCs w:val="22"/>
        </w:rPr>
      </w:pPr>
    </w:p>
    <w:p w14:paraId="615E4C7C" w14:textId="77777777" w:rsidR="00FF6B74" w:rsidRDefault="00822075">
      <w:pPr>
        <w:keepNext/>
        <w:numPr>
          <w:ilvl w:val="1"/>
          <w:numId w:val="27"/>
        </w:numPr>
        <w:spacing w:line="240" w:lineRule="auto"/>
        <w:outlineLvl w:val="0"/>
        <w:rPr>
          <w:b/>
          <w:szCs w:val="22"/>
        </w:rPr>
      </w:pPr>
      <w:r>
        <w:rPr>
          <w:b/>
        </w:rPr>
        <w:t>Farmakokinetinės savybės</w:t>
      </w:r>
    </w:p>
    <w:p w14:paraId="79A92362" w14:textId="77777777" w:rsidR="00FF6B74" w:rsidRDefault="00FF6B74">
      <w:pPr>
        <w:keepNext/>
        <w:spacing w:line="240" w:lineRule="auto"/>
        <w:ind w:left="567" w:hanging="567"/>
        <w:outlineLvl w:val="0"/>
        <w:rPr>
          <w:b/>
          <w:szCs w:val="22"/>
        </w:rPr>
      </w:pPr>
    </w:p>
    <w:p w14:paraId="68BF6DD8" w14:textId="77777777" w:rsidR="00FF6B74" w:rsidRDefault="00822075">
      <w:pPr>
        <w:jc w:val="both"/>
        <w:rPr>
          <w:rFonts w:ascii="Arial" w:hAnsi="Arial"/>
          <w:snapToGrid w:val="0"/>
          <w:color w:val="000000"/>
          <w:u w:val="single"/>
          <w:lang w:val="en-GB"/>
        </w:rPr>
      </w:pPr>
      <w:r>
        <w:rPr>
          <w:snapToGrid w:val="0"/>
          <w:color w:val="000000"/>
          <w:u w:val="single"/>
          <w:lang w:val="lt"/>
        </w:rPr>
        <w:t>Absorbcija ir pasiskirstymas</w:t>
      </w:r>
    </w:p>
    <w:p w14:paraId="12E5F26E" w14:textId="77777777" w:rsidR="00FF6B74" w:rsidRDefault="00FF6B74">
      <w:pPr>
        <w:jc w:val="both"/>
        <w:rPr>
          <w:rFonts w:ascii="Arial" w:hAnsi="Arial"/>
          <w:snapToGrid w:val="0"/>
          <w:color w:val="000000"/>
          <w:u w:val="single"/>
          <w:lang w:val="en-GB"/>
        </w:rPr>
      </w:pPr>
    </w:p>
    <w:p w14:paraId="1A921C36" w14:textId="509FC94B" w:rsidR="00FF6B74" w:rsidRDefault="00822075">
      <w:pPr>
        <w:jc w:val="both"/>
        <w:rPr>
          <w:rFonts w:ascii="Arial" w:hAnsi="Arial"/>
          <w:lang w:val="en-GB"/>
        </w:rPr>
      </w:pPr>
      <w:r>
        <w:rPr>
          <w:lang w:val="lt"/>
        </w:rPr>
        <w:t>Vietinių anestetikų pasišalinimo per ašarų srautą greitis yra labai didelis, nes anestetikai sukelia pradinę dilgčiojimo reakciją, kuri stimuliuoja refleksinį ašarojimą ir didina vaistų praskiedimą. Manoma, kad tai nulemia labai trumpą vietinių anestetikų maksimalaus poveikio trukmę.</w:t>
      </w:r>
    </w:p>
    <w:p w14:paraId="72510A92" w14:textId="77777777" w:rsidR="00FF6B74" w:rsidRDefault="00FF6B74">
      <w:pPr>
        <w:jc w:val="both"/>
        <w:rPr>
          <w:rFonts w:ascii="Arial" w:hAnsi="Arial"/>
          <w:snapToGrid w:val="0"/>
          <w:color w:val="000000"/>
          <w:lang w:val="en-GB"/>
        </w:rPr>
      </w:pPr>
    </w:p>
    <w:p w14:paraId="2A0F83C4" w14:textId="159A299E" w:rsidR="00FF6B74" w:rsidRDefault="00822075">
      <w:pPr>
        <w:jc w:val="both"/>
        <w:rPr>
          <w:rFonts w:ascii="Arial" w:hAnsi="Arial"/>
          <w:lang w:val="en-GB"/>
        </w:rPr>
      </w:pPr>
      <w:r>
        <w:rPr>
          <w:lang w:val="lt"/>
        </w:rPr>
        <w:t>Nejonizuota oksibuprokcaino bazė greitai absorbuojama iš prieš</w:t>
      </w:r>
      <w:r w:rsidR="00EE1D5A">
        <w:rPr>
          <w:lang w:val="lt"/>
        </w:rPr>
        <w:t xml:space="preserve"> </w:t>
      </w:r>
      <w:r>
        <w:rPr>
          <w:lang w:val="lt"/>
        </w:rPr>
        <w:t>ragen</w:t>
      </w:r>
      <w:r w:rsidR="00EE1D5A">
        <w:rPr>
          <w:lang w:val="lt"/>
        </w:rPr>
        <w:t>ą esančios</w:t>
      </w:r>
      <w:r>
        <w:rPr>
          <w:lang w:val="lt"/>
        </w:rPr>
        <w:t xml:space="preserve"> </w:t>
      </w:r>
      <w:r w:rsidR="00603D15">
        <w:rPr>
          <w:lang w:val="lt"/>
        </w:rPr>
        <w:t xml:space="preserve">ašarų </w:t>
      </w:r>
      <w:r>
        <w:rPr>
          <w:lang w:val="lt"/>
        </w:rPr>
        <w:t xml:space="preserve">plėvelės į lipofilinį ragenos epitelį. Tada vaistas patenka į ragenos stromą ir iš ten į priekinę kamerą, kur jį nuneša vandens srautas, ir </w:t>
      </w:r>
      <w:r>
        <w:rPr>
          <w:rStyle w:val="rynqvb"/>
          <w:rFonts w:eastAsia="Verdana"/>
        </w:rPr>
        <w:t>pasklinda į kraujagysles priekin</w:t>
      </w:r>
      <w:r w:rsidR="00E02851">
        <w:rPr>
          <w:rStyle w:val="rynqvb"/>
          <w:rFonts w:eastAsia="Verdana"/>
        </w:rPr>
        <w:t>iame kraujagysliniame dangale</w:t>
      </w:r>
      <w:r>
        <w:rPr>
          <w:lang w:val="lt"/>
        </w:rPr>
        <w:t>.</w:t>
      </w:r>
    </w:p>
    <w:p w14:paraId="303ED271" w14:textId="77777777" w:rsidR="00FF6B74" w:rsidRDefault="00FF6B74">
      <w:pPr>
        <w:jc w:val="both"/>
        <w:rPr>
          <w:rFonts w:ascii="Arial" w:hAnsi="Arial"/>
          <w:lang w:val="en-GB"/>
        </w:rPr>
      </w:pPr>
    </w:p>
    <w:p w14:paraId="751C0387" w14:textId="77777777" w:rsidR="00FF6B74" w:rsidRDefault="00822075">
      <w:pPr>
        <w:jc w:val="both"/>
        <w:rPr>
          <w:rFonts w:ascii="Arial" w:hAnsi="Arial"/>
          <w:u w:val="single"/>
          <w:lang w:val="en-GB"/>
        </w:rPr>
      </w:pPr>
      <w:r>
        <w:rPr>
          <w:u w:val="single"/>
          <w:lang w:val="lt"/>
        </w:rPr>
        <w:t>Biotransformacija</w:t>
      </w:r>
    </w:p>
    <w:p w14:paraId="4EC04103" w14:textId="77777777" w:rsidR="00FF6B74" w:rsidRDefault="00822075">
      <w:pPr>
        <w:jc w:val="both"/>
        <w:rPr>
          <w:rFonts w:ascii="Arial" w:hAnsi="Arial"/>
          <w:snapToGrid w:val="0"/>
          <w:color w:val="000000"/>
          <w:lang w:val="en-GB"/>
        </w:rPr>
      </w:pPr>
      <w:r>
        <w:rPr>
          <w:snapToGrid w:val="0"/>
          <w:color w:val="000000"/>
          <w:lang w:val="lt"/>
        </w:rPr>
        <w:t xml:space="preserve">Vietiniai esterių tipo anestetikai skaidomi dėl cholinesterazės aktyvumo plazmoje. Suskaidyti produktai kaip vietiniai anestetikai nebeveikia. </w:t>
      </w:r>
    </w:p>
    <w:p w14:paraId="408AEA61" w14:textId="77777777" w:rsidR="00FF6B74" w:rsidRDefault="00FF6B74">
      <w:pPr>
        <w:jc w:val="both"/>
        <w:rPr>
          <w:rFonts w:ascii="Arial" w:hAnsi="Arial"/>
          <w:snapToGrid w:val="0"/>
          <w:color w:val="000000"/>
          <w:lang w:val="en-GB"/>
        </w:rPr>
      </w:pPr>
    </w:p>
    <w:p w14:paraId="2C4E605C" w14:textId="77777777" w:rsidR="00FF6B74" w:rsidRDefault="00822075">
      <w:pPr>
        <w:jc w:val="both"/>
        <w:rPr>
          <w:rFonts w:ascii="Arial" w:hAnsi="Arial"/>
          <w:snapToGrid w:val="0"/>
          <w:color w:val="000000"/>
          <w:u w:val="single"/>
          <w:lang w:val="en-GB"/>
        </w:rPr>
      </w:pPr>
      <w:r>
        <w:rPr>
          <w:snapToGrid w:val="0"/>
          <w:color w:val="000000"/>
          <w:u w:val="single"/>
          <w:lang w:val="lt"/>
        </w:rPr>
        <w:t>Eliminacija</w:t>
      </w:r>
    </w:p>
    <w:p w14:paraId="55D36A16" w14:textId="77777777" w:rsidR="00FF6B74" w:rsidRDefault="00822075">
      <w:pPr>
        <w:spacing w:line="240" w:lineRule="auto"/>
        <w:rPr>
          <w:iCs/>
          <w:szCs w:val="22"/>
          <w:u w:val="single"/>
        </w:rPr>
      </w:pPr>
      <w:r>
        <w:rPr>
          <w:snapToGrid w:val="0"/>
          <w:color w:val="000000"/>
          <w:lang w:val="lt"/>
        </w:rPr>
        <w:t>Oksibuprokainas ir jo metabolitai greitai eliminuojami per inkstus.</w:t>
      </w:r>
    </w:p>
    <w:p w14:paraId="2A999E78" w14:textId="77777777" w:rsidR="00FF6B74" w:rsidRDefault="00FF6B74">
      <w:pPr>
        <w:numPr>
          <w:ilvl w:val="12"/>
          <w:numId w:val="0"/>
        </w:numPr>
        <w:spacing w:line="240" w:lineRule="auto"/>
        <w:ind w:right="-2"/>
        <w:rPr>
          <w:iCs/>
          <w:szCs w:val="22"/>
        </w:rPr>
      </w:pPr>
    </w:p>
    <w:p w14:paraId="62611837" w14:textId="77777777" w:rsidR="00FF6B74" w:rsidRDefault="00822075">
      <w:pPr>
        <w:keepNext/>
        <w:numPr>
          <w:ilvl w:val="1"/>
          <w:numId w:val="27"/>
        </w:numPr>
        <w:spacing w:line="240" w:lineRule="auto"/>
        <w:outlineLvl w:val="0"/>
        <w:rPr>
          <w:szCs w:val="22"/>
        </w:rPr>
      </w:pPr>
      <w:r>
        <w:rPr>
          <w:b/>
        </w:rPr>
        <w:t>Ikiklinikinių saugumo tyrimų duomenys</w:t>
      </w:r>
    </w:p>
    <w:p w14:paraId="41EADFC8" w14:textId="77777777" w:rsidR="00FF6B74" w:rsidRDefault="00FF6B74">
      <w:pPr>
        <w:spacing w:line="240" w:lineRule="auto"/>
        <w:rPr>
          <w:sz w:val="12"/>
          <w:szCs w:val="12"/>
          <w:u w:val="single"/>
        </w:rPr>
      </w:pPr>
    </w:p>
    <w:p w14:paraId="6A97C16A" w14:textId="77777777" w:rsidR="00FF6B74" w:rsidRDefault="00822075">
      <w:pPr>
        <w:jc w:val="both"/>
        <w:rPr>
          <w:rFonts w:ascii="Arial" w:hAnsi="Arial"/>
          <w:snapToGrid w:val="0"/>
          <w:color w:val="000000"/>
          <w:u w:val="single"/>
          <w:lang w:val="en-GB"/>
        </w:rPr>
      </w:pPr>
      <w:r>
        <w:rPr>
          <w:snapToGrid w:val="0"/>
          <w:color w:val="000000"/>
          <w:u w:val="single"/>
          <w:lang w:val="lt"/>
        </w:rPr>
        <w:t>Sistemiiai</w:t>
      </w:r>
    </w:p>
    <w:p w14:paraId="5AE3DD77" w14:textId="77777777" w:rsidR="00FF6B74" w:rsidRDefault="00822075">
      <w:pPr>
        <w:spacing w:line="240" w:lineRule="auto"/>
        <w:rPr>
          <w:szCs w:val="22"/>
        </w:rPr>
      </w:pPr>
      <w:r>
        <w:rPr>
          <w:rStyle w:val="rynqvb"/>
          <w:rFonts w:eastAsia="Verdana"/>
        </w:rPr>
        <w:t>Lėtinio toksiškumo, mutageniškumo, kancerogeniškumo ir reprodukcijos toksikologijos tyrimų neatlikta.</w:t>
      </w:r>
    </w:p>
    <w:p w14:paraId="72B415E3" w14:textId="77777777" w:rsidR="00FF6B74" w:rsidRDefault="00FF6B74">
      <w:pPr>
        <w:spacing w:line="240" w:lineRule="auto"/>
        <w:rPr>
          <w:szCs w:val="22"/>
        </w:rPr>
      </w:pPr>
    </w:p>
    <w:p w14:paraId="01B8A8BE" w14:textId="77777777" w:rsidR="00FF6B74" w:rsidRDefault="00822075">
      <w:pPr>
        <w:keepNext/>
        <w:numPr>
          <w:ilvl w:val="0"/>
          <w:numId w:val="27"/>
        </w:numPr>
        <w:suppressAutoHyphens/>
        <w:spacing w:line="240" w:lineRule="auto"/>
        <w:rPr>
          <w:b/>
          <w:szCs w:val="22"/>
        </w:rPr>
      </w:pPr>
      <w:r>
        <w:rPr>
          <w:b/>
        </w:rPr>
        <w:t>FARMACINĖ INFORMACIJA</w:t>
      </w:r>
    </w:p>
    <w:p w14:paraId="242E3D7E" w14:textId="77777777" w:rsidR="00FF6B74" w:rsidRDefault="00FF6B74">
      <w:pPr>
        <w:keepNext/>
        <w:spacing w:line="240" w:lineRule="auto"/>
        <w:rPr>
          <w:szCs w:val="22"/>
        </w:rPr>
      </w:pPr>
    </w:p>
    <w:p w14:paraId="1CF9D4A8" w14:textId="77777777" w:rsidR="00FF6B74" w:rsidRDefault="00822075">
      <w:pPr>
        <w:keepNext/>
        <w:numPr>
          <w:ilvl w:val="1"/>
          <w:numId w:val="27"/>
        </w:numPr>
        <w:spacing w:line="240" w:lineRule="auto"/>
        <w:outlineLvl w:val="0"/>
        <w:rPr>
          <w:szCs w:val="22"/>
        </w:rPr>
      </w:pPr>
      <w:r>
        <w:rPr>
          <w:b/>
        </w:rPr>
        <w:t>Pagalbinių medžiagų sąrašas</w:t>
      </w:r>
    </w:p>
    <w:p w14:paraId="375FFF42" w14:textId="77777777" w:rsidR="00FF6B74" w:rsidRDefault="00FF6B74">
      <w:pPr>
        <w:keepNext/>
        <w:spacing w:line="240" w:lineRule="auto"/>
        <w:rPr>
          <w:i/>
          <w:szCs w:val="22"/>
        </w:rPr>
      </w:pPr>
    </w:p>
    <w:p w14:paraId="78D052BA" w14:textId="77777777" w:rsidR="00FF6B74" w:rsidRDefault="00822075">
      <w:pPr>
        <w:jc w:val="both"/>
        <w:rPr>
          <w:rFonts w:ascii="Arial" w:hAnsi="Arial"/>
          <w:lang w:val="en-GB"/>
        </w:rPr>
      </w:pPr>
      <w:r>
        <w:rPr>
          <w:lang w:val="lt"/>
        </w:rPr>
        <w:t>Chlorheksidino diacetatas</w:t>
      </w:r>
    </w:p>
    <w:p w14:paraId="6B029BE9" w14:textId="77777777" w:rsidR="00FF6B74" w:rsidRDefault="00822075">
      <w:pPr>
        <w:jc w:val="both"/>
        <w:rPr>
          <w:rFonts w:ascii="Arial" w:hAnsi="Arial"/>
          <w:lang w:val="en-GB"/>
        </w:rPr>
      </w:pPr>
      <w:r>
        <w:rPr>
          <w:lang w:val="lt"/>
        </w:rPr>
        <w:t>Boro rūgštis</w:t>
      </w:r>
    </w:p>
    <w:p w14:paraId="5E241AAD" w14:textId="77777777" w:rsidR="00FF6B74" w:rsidRDefault="00822075">
      <w:pPr>
        <w:jc w:val="both"/>
        <w:rPr>
          <w:rFonts w:ascii="Arial" w:hAnsi="Arial"/>
          <w:lang w:val="en-GB"/>
        </w:rPr>
      </w:pPr>
      <w:r>
        <w:rPr>
          <w:rStyle w:val="rynqvb"/>
          <w:rFonts w:eastAsia="Verdana"/>
        </w:rPr>
        <w:t>Vandenilio chlorido rūgštis (pH koregavimui)</w:t>
      </w:r>
    </w:p>
    <w:p w14:paraId="2A204161" w14:textId="77777777" w:rsidR="00FF6B74" w:rsidRDefault="00822075">
      <w:pPr>
        <w:spacing w:line="240" w:lineRule="auto"/>
        <w:rPr>
          <w:szCs w:val="22"/>
        </w:rPr>
      </w:pPr>
      <w:r>
        <w:rPr>
          <w:lang w:val="lt"/>
        </w:rPr>
        <w:t>Injekcinis vanduo</w:t>
      </w:r>
    </w:p>
    <w:p w14:paraId="3278FA9C" w14:textId="77777777" w:rsidR="00FF6B74" w:rsidRDefault="00FF6B74">
      <w:pPr>
        <w:spacing w:line="240" w:lineRule="auto"/>
        <w:rPr>
          <w:szCs w:val="22"/>
        </w:rPr>
      </w:pPr>
    </w:p>
    <w:p w14:paraId="6632FA60" w14:textId="77777777" w:rsidR="00FF6B74" w:rsidRDefault="00822075">
      <w:pPr>
        <w:keepNext/>
        <w:numPr>
          <w:ilvl w:val="1"/>
          <w:numId w:val="27"/>
        </w:numPr>
        <w:spacing w:line="240" w:lineRule="auto"/>
        <w:outlineLvl w:val="0"/>
        <w:rPr>
          <w:szCs w:val="22"/>
        </w:rPr>
      </w:pPr>
      <w:r>
        <w:rPr>
          <w:b/>
        </w:rPr>
        <w:t>Nesuderinamumas</w:t>
      </w:r>
    </w:p>
    <w:p w14:paraId="4CBC2E8F" w14:textId="77777777" w:rsidR="00FF6B74" w:rsidRDefault="00FF6B74">
      <w:pPr>
        <w:keepNext/>
        <w:spacing w:line="240" w:lineRule="auto"/>
        <w:rPr>
          <w:sz w:val="12"/>
          <w:szCs w:val="12"/>
        </w:rPr>
      </w:pPr>
    </w:p>
    <w:p w14:paraId="6A52FD30" w14:textId="66830C0C" w:rsidR="00FF6B74" w:rsidRDefault="00822075">
      <w:pPr>
        <w:spacing w:line="240" w:lineRule="auto"/>
        <w:rPr>
          <w:szCs w:val="22"/>
        </w:rPr>
      </w:pPr>
      <w:r>
        <w:rPr>
          <w:lang w:val="lt"/>
        </w:rPr>
        <w:t xml:space="preserve">Novain </w:t>
      </w:r>
      <w:r>
        <w:rPr>
          <w:snapToGrid w:val="0"/>
          <w:color w:val="000000"/>
          <w:lang w:val="lt"/>
        </w:rPr>
        <w:t xml:space="preserve">4 mg/ml </w:t>
      </w:r>
      <w:r>
        <w:rPr>
          <w:lang w:val="lt"/>
        </w:rPr>
        <w:t xml:space="preserve">akių lašai (tirpalas) </w:t>
      </w:r>
      <w:r>
        <w:rPr>
          <w:snapToGrid w:val="0"/>
          <w:color w:val="000000"/>
          <w:lang w:val="lt"/>
        </w:rPr>
        <w:t>nesuderinamas su sidabro nitratu, gyvsidabrio druskomis, fluoresceino natrio druska ir šarminėmis medžiagomis</w:t>
      </w:r>
      <w:r>
        <w:t>.</w:t>
      </w:r>
    </w:p>
    <w:p w14:paraId="0CC80118" w14:textId="77777777" w:rsidR="00FF6B74" w:rsidRDefault="00FF6B74">
      <w:pPr>
        <w:spacing w:line="240" w:lineRule="auto"/>
        <w:rPr>
          <w:szCs w:val="22"/>
        </w:rPr>
      </w:pPr>
    </w:p>
    <w:p w14:paraId="6FDEA359" w14:textId="77777777" w:rsidR="00FF6B74" w:rsidRDefault="00822075">
      <w:pPr>
        <w:keepNext/>
        <w:numPr>
          <w:ilvl w:val="1"/>
          <w:numId w:val="27"/>
        </w:numPr>
        <w:spacing w:line="240" w:lineRule="auto"/>
        <w:outlineLvl w:val="0"/>
        <w:rPr>
          <w:szCs w:val="22"/>
        </w:rPr>
      </w:pPr>
      <w:r>
        <w:rPr>
          <w:b/>
        </w:rPr>
        <w:t>Tinkamumo laikas</w:t>
      </w:r>
    </w:p>
    <w:p w14:paraId="4B2D7EEC" w14:textId="77777777" w:rsidR="00FF6B74" w:rsidRDefault="00FF6B74">
      <w:pPr>
        <w:keepNext/>
        <w:spacing w:line="240" w:lineRule="auto"/>
        <w:rPr>
          <w:szCs w:val="22"/>
        </w:rPr>
      </w:pPr>
    </w:p>
    <w:p w14:paraId="2B6B0BA9" w14:textId="77777777" w:rsidR="00FF6B74" w:rsidRDefault="00822075">
      <w:pPr>
        <w:jc w:val="both"/>
        <w:rPr>
          <w:rFonts w:ascii="Arial" w:hAnsi="Arial"/>
          <w:lang w:val="en-GB"/>
        </w:rPr>
      </w:pPr>
      <w:r>
        <w:rPr>
          <w:lang w:val="lt"/>
        </w:rPr>
        <w:t>2 metai</w:t>
      </w:r>
    </w:p>
    <w:p w14:paraId="44AB29C3" w14:textId="77777777" w:rsidR="00FF6B74" w:rsidRDefault="00822075">
      <w:pPr>
        <w:spacing w:line="240" w:lineRule="auto"/>
        <w:rPr>
          <w:szCs w:val="22"/>
        </w:rPr>
      </w:pPr>
      <w:r>
        <w:rPr>
          <w:lang w:val="lt"/>
        </w:rPr>
        <w:t>Vaistinį preparatą reikia suvartoti per 4 savaites nuo pirmojo atidarymo.</w:t>
      </w:r>
    </w:p>
    <w:p w14:paraId="756DEFBC" w14:textId="77777777" w:rsidR="00FF6B74" w:rsidRDefault="00FF6B74">
      <w:pPr>
        <w:spacing w:line="240" w:lineRule="auto"/>
        <w:rPr>
          <w:szCs w:val="22"/>
        </w:rPr>
      </w:pPr>
    </w:p>
    <w:p w14:paraId="1592ED98" w14:textId="77777777" w:rsidR="00FF6B74" w:rsidRDefault="00822075">
      <w:pPr>
        <w:keepNext/>
        <w:numPr>
          <w:ilvl w:val="1"/>
          <w:numId w:val="27"/>
        </w:numPr>
        <w:spacing w:line="240" w:lineRule="auto"/>
        <w:outlineLvl w:val="0"/>
        <w:rPr>
          <w:b/>
          <w:szCs w:val="22"/>
        </w:rPr>
      </w:pPr>
      <w:r>
        <w:rPr>
          <w:b/>
        </w:rPr>
        <w:t>Specialios laikymo sąlygos</w:t>
      </w:r>
    </w:p>
    <w:p w14:paraId="40B1A215" w14:textId="77777777" w:rsidR="00FF6B74" w:rsidRDefault="00FF6B74">
      <w:pPr>
        <w:keepNext/>
        <w:spacing w:line="240" w:lineRule="auto"/>
        <w:ind w:left="567" w:hanging="567"/>
        <w:outlineLvl w:val="0"/>
        <w:rPr>
          <w:szCs w:val="22"/>
        </w:rPr>
      </w:pPr>
    </w:p>
    <w:p w14:paraId="79A3CC81" w14:textId="77777777" w:rsidR="00FF6B74" w:rsidRDefault="00822075">
      <w:pPr>
        <w:spacing w:line="240" w:lineRule="auto"/>
        <w:rPr>
          <w:i/>
          <w:szCs w:val="22"/>
        </w:rPr>
      </w:pPr>
      <w:r>
        <w:rPr>
          <w:lang w:val="lt"/>
        </w:rPr>
        <w:t>Šiam vaistiniam preparatui specialių laikymo sąlygų nereikia.</w:t>
      </w:r>
    </w:p>
    <w:p w14:paraId="1BE958A4" w14:textId="77777777" w:rsidR="00FF6B74" w:rsidRDefault="00FF6B74">
      <w:pPr>
        <w:spacing w:line="240" w:lineRule="auto"/>
        <w:rPr>
          <w:szCs w:val="22"/>
        </w:rPr>
      </w:pPr>
    </w:p>
    <w:p w14:paraId="61FA5515" w14:textId="4C721EAC" w:rsidR="00FF6B74" w:rsidRDefault="00822075">
      <w:pPr>
        <w:keepNext/>
        <w:numPr>
          <w:ilvl w:val="1"/>
          <w:numId w:val="27"/>
        </w:numPr>
        <w:tabs>
          <w:tab w:val="clear" w:pos="567"/>
        </w:tabs>
        <w:spacing w:line="240" w:lineRule="auto"/>
        <w:ind w:left="0" w:firstLine="0"/>
        <w:outlineLvl w:val="0"/>
        <w:rPr>
          <w:b/>
          <w:szCs w:val="22"/>
        </w:rPr>
      </w:pPr>
      <w:r>
        <w:rPr>
          <w:b/>
        </w:rPr>
        <w:t>Talpyklės pobūdis ir jos turinys</w:t>
      </w:r>
    </w:p>
    <w:p w14:paraId="5B9EE7BC" w14:textId="77777777" w:rsidR="00FF6B74" w:rsidRDefault="00FF6B74">
      <w:pPr>
        <w:keepNext/>
        <w:spacing w:line="240" w:lineRule="auto"/>
        <w:outlineLvl w:val="0"/>
        <w:rPr>
          <w:b/>
          <w:szCs w:val="22"/>
        </w:rPr>
      </w:pPr>
    </w:p>
    <w:p w14:paraId="7A2D00B8" w14:textId="400DC9CA" w:rsidR="00FF6B74" w:rsidRDefault="00822075">
      <w:pPr>
        <w:jc w:val="both"/>
        <w:rPr>
          <w:rFonts w:ascii="Arial" w:hAnsi="Arial"/>
          <w:snapToGrid w:val="0"/>
          <w:color w:val="000000"/>
          <w:lang w:val="en-GB"/>
        </w:rPr>
      </w:pPr>
      <w:r>
        <w:rPr>
          <w:snapToGrid w:val="0"/>
          <w:color w:val="000000"/>
          <w:lang w:val="lt"/>
        </w:rPr>
        <w:t xml:space="preserve">10 ml akių lašų (tirpalo) </w:t>
      </w:r>
      <w:r>
        <w:rPr>
          <w:lang w:val="lt"/>
        </w:rPr>
        <w:t xml:space="preserve">MTPE </w:t>
      </w:r>
      <w:r>
        <w:rPr>
          <w:snapToGrid w:val="0"/>
          <w:color w:val="000000"/>
          <w:lang w:val="lt"/>
        </w:rPr>
        <w:t>buteliuke su MTPE antgaliu ir DTPE uždoriu.</w:t>
      </w:r>
    </w:p>
    <w:p w14:paraId="2B81827D" w14:textId="77777777" w:rsidR="00FF6B74" w:rsidRDefault="00822075">
      <w:pPr>
        <w:spacing w:line="240" w:lineRule="auto"/>
        <w:rPr>
          <w:szCs w:val="22"/>
        </w:rPr>
      </w:pPr>
      <w:r>
        <w:rPr>
          <w:snapToGrid w:val="0"/>
          <w:color w:val="000000"/>
          <w:lang w:val="lt"/>
        </w:rPr>
        <w:t>Pakuotės dydis: 1 buteliukas po 10 ml</w:t>
      </w:r>
      <w:r>
        <w:t>.</w:t>
      </w:r>
    </w:p>
    <w:p w14:paraId="2277C1C4" w14:textId="77777777" w:rsidR="00FF6B74" w:rsidRDefault="00FF6B74">
      <w:pPr>
        <w:spacing w:line="240" w:lineRule="auto"/>
        <w:rPr>
          <w:szCs w:val="22"/>
        </w:rPr>
      </w:pPr>
    </w:p>
    <w:p w14:paraId="67513333" w14:textId="6C033142" w:rsidR="00FF6B74" w:rsidRDefault="00822075">
      <w:pPr>
        <w:keepNext/>
        <w:numPr>
          <w:ilvl w:val="1"/>
          <w:numId w:val="27"/>
        </w:numPr>
        <w:spacing w:line="240" w:lineRule="auto"/>
        <w:outlineLvl w:val="0"/>
        <w:rPr>
          <w:szCs w:val="22"/>
        </w:rPr>
      </w:pPr>
      <w:bookmarkStart w:id="2" w:name="OLE_LINK1"/>
      <w:r>
        <w:rPr>
          <w:b/>
        </w:rPr>
        <w:t>Specialūs reikalavimai atliekoms tvarkyti</w:t>
      </w:r>
    </w:p>
    <w:p w14:paraId="312611CE" w14:textId="77777777" w:rsidR="00FF6B74" w:rsidRDefault="00FF6B74">
      <w:pPr>
        <w:keepNext/>
        <w:spacing w:line="240" w:lineRule="auto"/>
        <w:rPr>
          <w:szCs w:val="22"/>
        </w:rPr>
      </w:pPr>
    </w:p>
    <w:p w14:paraId="1C85E35B" w14:textId="518599E0" w:rsidR="00FF6B74" w:rsidRDefault="00822075">
      <w:pPr>
        <w:spacing w:line="240" w:lineRule="auto"/>
      </w:pPr>
      <w:r>
        <w:rPr>
          <w:lang w:val="lt"/>
        </w:rPr>
        <w:t>Specialių reikalavimų nėra</w:t>
      </w:r>
      <w:r>
        <w:t>.</w:t>
      </w:r>
      <w:bookmarkEnd w:id="2"/>
    </w:p>
    <w:p w14:paraId="576FD387" w14:textId="77777777" w:rsidR="00FF6B74" w:rsidRDefault="00FF6B74">
      <w:pPr>
        <w:spacing w:line="240" w:lineRule="auto"/>
        <w:rPr>
          <w:szCs w:val="22"/>
        </w:rPr>
      </w:pPr>
    </w:p>
    <w:p w14:paraId="7812C818" w14:textId="77777777" w:rsidR="00FF6B74" w:rsidRDefault="00FF6B74">
      <w:pPr>
        <w:spacing w:line="240" w:lineRule="auto"/>
        <w:rPr>
          <w:szCs w:val="22"/>
        </w:rPr>
      </w:pPr>
    </w:p>
    <w:p w14:paraId="039329B3" w14:textId="77777777" w:rsidR="00FF6B74" w:rsidRDefault="00822075">
      <w:pPr>
        <w:keepNext/>
        <w:numPr>
          <w:ilvl w:val="0"/>
          <w:numId w:val="27"/>
        </w:numPr>
        <w:spacing w:line="240" w:lineRule="auto"/>
        <w:rPr>
          <w:szCs w:val="22"/>
        </w:rPr>
      </w:pPr>
      <w:r>
        <w:rPr>
          <w:b/>
        </w:rPr>
        <w:t>REGISTRUOTOJAS</w:t>
      </w:r>
    </w:p>
    <w:p w14:paraId="3FB35793" w14:textId="77777777" w:rsidR="00FF6B74" w:rsidRDefault="00FF6B74">
      <w:pPr>
        <w:keepNext/>
        <w:spacing w:line="240" w:lineRule="auto"/>
        <w:rPr>
          <w:szCs w:val="22"/>
        </w:rPr>
      </w:pPr>
    </w:p>
    <w:p w14:paraId="5E3367EF" w14:textId="708745C6" w:rsidR="00FF6B74" w:rsidRDefault="00822075">
      <w:pPr>
        <w:jc w:val="both"/>
        <w:rPr>
          <w:lang w:val="lt"/>
        </w:rPr>
      </w:pPr>
      <w:r>
        <w:rPr>
          <w:lang w:val="lt"/>
        </w:rPr>
        <w:t>AGEPHA Pharma s.r.o.</w:t>
      </w:r>
    </w:p>
    <w:p w14:paraId="75272B3D" w14:textId="108CB4F8" w:rsidR="00FF6B74" w:rsidRDefault="00822075">
      <w:pPr>
        <w:jc w:val="both"/>
        <w:rPr>
          <w:lang w:val="lt"/>
        </w:rPr>
      </w:pPr>
      <w:r>
        <w:rPr>
          <w:lang w:val="lt"/>
        </w:rPr>
        <w:t>Diaľničná cesta 5</w:t>
      </w:r>
    </w:p>
    <w:p w14:paraId="7AB2C72E" w14:textId="01074146" w:rsidR="00FF6B74" w:rsidRDefault="00822075">
      <w:pPr>
        <w:jc w:val="both"/>
        <w:rPr>
          <w:lang w:val="lt"/>
        </w:rPr>
      </w:pPr>
      <w:r>
        <w:rPr>
          <w:lang w:val="lt"/>
        </w:rPr>
        <w:t>Senec 903 01</w:t>
      </w:r>
    </w:p>
    <w:p w14:paraId="37903203" w14:textId="77777777" w:rsidR="00FF6B74" w:rsidRDefault="00822075">
      <w:pPr>
        <w:spacing w:line="240" w:lineRule="auto"/>
        <w:rPr>
          <w:szCs w:val="22"/>
        </w:rPr>
      </w:pPr>
      <w:r>
        <w:rPr>
          <w:lang w:val="lt"/>
        </w:rPr>
        <w:t>Slovakija</w:t>
      </w:r>
    </w:p>
    <w:p w14:paraId="31DB7222" w14:textId="77777777" w:rsidR="00FF6B74" w:rsidRDefault="00FF6B74">
      <w:pPr>
        <w:spacing w:line="240" w:lineRule="auto"/>
        <w:rPr>
          <w:szCs w:val="22"/>
        </w:rPr>
      </w:pPr>
    </w:p>
    <w:p w14:paraId="4AB66269" w14:textId="77777777" w:rsidR="00FF6B74" w:rsidRDefault="00FF6B74">
      <w:pPr>
        <w:spacing w:line="240" w:lineRule="auto"/>
        <w:rPr>
          <w:szCs w:val="22"/>
        </w:rPr>
      </w:pPr>
    </w:p>
    <w:p w14:paraId="51EA2ABD" w14:textId="77777777" w:rsidR="00FF6B74" w:rsidRDefault="00822075">
      <w:pPr>
        <w:keepNext/>
        <w:numPr>
          <w:ilvl w:val="0"/>
          <w:numId w:val="27"/>
        </w:numPr>
        <w:spacing w:line="240" w:lineRule="auto"/>
        <w:rPr>
          <w:b/>
          <w:szCs w:val="22"/>
        </w:rPr>
      </w:pPr>
      <w:r>
        <w:rPr>
          <w:b/>
        </w:rPr>
        <w:t xml:space="preserve">REGISTRACIJOS PAŽYMĖJIMO NUMERIS (-IAI) </w:t>
      </w:r>
    </w:p>
    <w:p w14:paraId="1F767146" w14:textId="77777777" w:rsidR="00FF6B74" w:rsidRDefault="00FF6B74">
      <w:pPr>
        <w:keepNext/>
        <w:spacing w:line="240" w:lineRule="auto"/>
        <w:rPr>
          <w:szCs w:val="22"/>
        </w:rPr>
      </w:pPr>
    </w:p>
    <w:p w14:paraId="1DE45164" w14:textId="2B174A64" w:rsidR="00FF6B74" w:rsidRDefault="008141DF">
      <w:pPr>
        <w:spacing w:line="240" w:lineRule="auto"/>
        <w:rPr>
          <w:lang w:val="lt"/>
        </w:rPr>
      </w:pPr>
      <w:r w:rsidRPr="008141DF">
        <w:rPr>
          <w:lang w:val="lt"/>
        </w:rPr>
        <w:t>LT/1/22/5085/001</w:t>
      </w:r>
    </w:p>
    <w:p w14:paraId="378D9D92" w14:textId="77777777" w:rsidR="008141DF" w:rsidRDefault="008141DF">
      <w:pPr>
        <w:spacing w:line="240" w:lineRule="auto"/>
        <w:rPr>
          <w:lang w:val="lt"/>
        </w:rPr>
      </w:pPr>
    </w:p>
    <w:p w14:paraId="5B131D54" w14:textId="77777777" w:rsidR="00FF6B74" w:rsidRDefault="00FF6B74">
      <w:pPr>
        <w:spacing w:line="240" w:lineRule="auto"/>
        <w:rPr>
          <w:szCs w:val="22"/>
        </w:rPr>
      </w:pPr>
    </w:p>
    <w:p w14:paraId="0758FB9B" w14:textId="77777777" w:rsidR="00FF6B74" w:rsidRDefault="00822075">
      <w:pPr>
        <w:keepNext/>
        <w:numPr>
          <w:ilvl w:val="0"/>
          <w:numId w:val="27"/>
        </w:numPr>
        <w:spacing w:line="240" w:lineRule="auto"/>
        <w:rPr>
          <w:szCs w:val="22"/>
        </w:rPr>
      </w:pPr>
      <w:r>
        <w:rPr>
          <w:b/>
        </w:rPr>
        <w:t>REGISTRAVIMO / PERREGISTRAVIMO DATA</w:t>
      </w:r>
    </w:p>
    <w:p w14:paraId="7BB925D9" w14:textId="77777777" w:rsidR="00FF6B74" w:rsidRDefault="00FF6B74">
      <w:pPr>
        <w:keepNext/>
        <w:spacing w:line="240" w:lineRule="auto"/>
        <w:rPr>
          <w:i/>
          <w:szCs w:val="22"/>
        </w:rPr>
      </w:pPr>
    </w:p>
    <w:p w14:paraId="08EDED0C" w14:textId="565C7ECA" w:rsidR="00FF6B74" w:rsidRDefault="00822075">
      <w:pPr>
        <w:spacing w:line="240" w:lineRule="auto"/>
        <w:rPr>
          <w:i/>
          <w:szCs w:val="22"/>
        </w:rPr>
      </w:pPr>
      <w:r>
        <w:t xml:space="preserve">Registravimo data </w:t>
      </w:r>
      <w:r w:rsidR="008141DF">
        <w:t>2022 m. gruodžio 29 d.</w:t>
      </w:r>
    </w:p>
    <w:p w14:paraId="14079BEF" w14:textId="77777777" w:rsidR="00FF6B74" w:rsidRDefault="00FF6B74">
      <w:pPr>
        <w:spacing w:line="240" w:lineRule="auto"/>
        <w:rPr>
          <w:szCs w:val="22"/>
        </w:rPr>
      </w:pPr>
    </w:p>
    <w:p w14:paraId="02F5E357" w14:textId="77777777" w:rsidR="00FF6B74" w:rsidRDefault="00FF6B74">
      <w:pPr>
        <w:spacing w:line="240" w:lineRule="auto"/>
        <w:rPr>
          <w:szCs w:val="22"/>
        </w:rPr>
      </w:pPr>
    </w:p>
    <w:p w14:paraId="2E1F26F8" w14:textId="77777777" w:rsidR="00FF6B74" w:rsidRDefault="00822075">
      <w:pPr>
        <w:keepNext/>
        <w:numPr>
          <w:ilvl w:val="0"/>
          <w:numId w:val="27"/>
        </w:numPr>
        <w:spacing w:line="240" w:lineRule="auto"/>
        <w:rPr>
          <w:b/>
          <w:szCs w:val="22"/>
        </w:rPr>
      </w:pPr>
      <w:r>
        <w:rPr>
          <w:b/>
        </w:rPr>
        <w:t>TEKSTO PERŽIŪROS DATA</w:t>
      </w:r>
    </w:p>
    <w:p w14:paraId="7C26D1EF" w14:textId="77777777" w:rsidR="00FF6B74" w:rsidRDefault="00FF6B74">
      <w:pPr>
        <w:keepNext/>
        <w:spacing w:line="240" w:lineRule="auto"/>
        <w:rPr>
          <w:szCs w:val="22"/>
        </w:rPr>
      </w:pPr>
    </w:p>
    <w:p w14:paraId="7850A67F" w14:textId="08A79A43" w:rsidR="00FF6B74" w:rsidRDefault="008141DF">
      <w:pPr>
        <w:jc w:val="both"/>
        <w:rPr>
          <w:lang w:val="lt"/>
        </w:rPr>
      </w:pPr>
      <w:r>
        <w:rPr>
          <w:lang w:val="lt"/>
        </w:rPr>
        <w:t>2022 m. gruodžio 29 d.</w:t>
      </w:r>
    </w:p>
    <w:p w14:paraId="49104CE6" w14:textId="77777777" w:rsidR="00FF6B74" w:rsidRDefault="00FF6B74">
      <w:pPr>
        <w:tabs>
          <w:tab w:val="clear" w:pos="567"/>
          <w:tab w:val="left" w:pos="5954"/>
          <w:tab w:val="left" w:pos="6237"/>
          <w:tab w:val="left" w:pos="6663"/>
          <w:tab w:val="left" w:pos="6946"/>
        </w:tabs>
        <w:spacing w:line="240" w:lineRule="auto"/>
        <w:rPr>
          <w:rFonts w:eastAsia="SimSun"/>
          <w:noProof/>
          <w:szCs w:val="22"/>
          <w:lang w:eastAsia="en-US"/>
        </w:rPr>
      </w:pPr>
    </w:p>
    <w:p w14:paraId="1AAA53D5" w14:textId="77F2BC2B" w:rsidR="00FF6B74" w:rsidRDefault="00202732" w:rsidP="008141DF">
      <w:pPr>
        <w:tabs>
          <w:tab w:val="clear" w:pos="567"/>
          <w:tab w:val="left" w:pos="5954"/>
          <w:tab w:val="left" w:pos="6237"/>
          <w:tab w:val="left" w:pos="6663"/>
          <w:tab w:val="left" w:pos="6946"/>
        </w:tabs>
        <w:spacing w:line="240" w:lineRule="auto"/>
        <w:rPr>
          <w:szCs w:val="22"/>
        </w:rPr>
      </w:pPr>
      <w:r>
        <w:rPr>
          <w:rFonts w:eastAsia="SimSun"/>
          <w:noProof/>
          <w:szCs w:val="22"/>
          <w:lang w:eastAsia="en-US"/>
        </w:rPr>
        <w:t>Išsami informacija apie šį vaistinį preparatą pateikiama Valstybinės vaistų kontrolės tarnybos prie Lietuvos Respublikos sveikatos apsaugos ministerijos tinklalapyje</w:t>
      </w:r>
      <w:r>
        <w:rPr>
          <w:rFonts w:eastAsia="SimSun"/>
          <w:i/>
          <w:noProof/>
          <w:szCs w:val="22"/>
          <w:lang w:eastAsia="en-US"/>
        </w:rPr>
        <w:t xml:space="preserve"> </w:t>
      </w:r>
      <w:hyperlink r:id="rId13" w:history="1">
        <w:r>
          <w:rPr>
            <w:rFonts w:eastAsia="SimSun"/>
            <w:noProof/>
            <w:color w:val="0000FF"/>
            <w:szCs w:val="22"/>
            <w:u w:val="single"/>
            <w:lang w:eastAsia="en-US"/>
          </w:rPr>
          <w:t>http://www.</w:t>
        </w:r>
        <w:r>
          <w:rPr>
            <w:rFonts w:eastAsia="SimSun"/>
            <w:color w:val="0000FF"/>
            <w:szCs w:val="22"/>
            <w:u w:val="single"/>
            <w:lang w:eastAsia="en-US"/>
          </w:rPr>
          <w:t>vvkt.lt</w:t>
        </w:r>
      </w:hyperlink>
      <w:r w:rsidR="00822075">
        <w:br w:type="page"/>
      </w:r>
    </w:p>
    <w:p w14:paraId="135ED3A5" w14:textId="77777777" w:rsidR="00FF6B74" w:rsidRDefault="00FF6B74">
      <w:pPr>
        <w:rPr>
          <w:noProof/>
          <w:snapToGrid w:val="0"/>
          <w:szCs w:val="24"/>
          <w:lang w:eastAsia="en-US"/>
        </w:rPr>
      </w:pPr>
    </w:p>
    <w:p w14:paraId="37EA1C6F" w14:textId="77777777" w:rsidR="00FF6B74" w:rsidRDefault="00FF6B74">
      <w:pPr>
        <w:rPr>
          <w:noProof/>
          <w:snapToGrid w:val="0"/>
          <w:szCs w:val="24"/>
          <w:lang w:eastAsia="en-US"/>
        </w:rPr>
      </w:pPr>
    </w:p>
    <w:p w14:paraId="2B51B0B5" w14:textId="77777777" w:rsidR="00FF6B74" w:rsidRDefault="00FF6B74">
      <w:pPr>
        <w:rPr>
          <w:noProof/>
          <w:snapToGrid w:val="0"/>
          <w:szCs w:val="24"/>
          <w:lang w:eastAsia="en-US"/>
        </w:rPr>
      </w:pPr>
    </w:p>
    <w:p w14:paraId="77F4D62F" w14:textId="77777777" w:rsidR="00FF6B74" w:rsidRDefault="00FF6B74">
      <w:pPr>
        <w:rPr>
          <w:noProof/>
          <w:snapToGrid w:val="0"/>
          <w:szCs w:val="24"/>
          <w:lang w:eastAsia="en-US"/>
        </w:rPr>
      </w:pPr>
    </w:p>
    <w:p w14:paraId="06C9BF64" w14:textId="77777777" w:rsidR="00FF6B74" w:rsidRDefault="00FF6B74">
      <w:pPr>
        <w:rPr>
          <w:noProof/>
          <w:snapToGrid w:val="0"/>
          <w:szCs w:val="24"/>
          <w:lang w:eastAsia="en-US"/>
        </w:rPr>
      </w:pPr>
    </w:p>
    <w:p w14:paraId="04C00B9D" w14:textId="77777777" w:rsidR="00FF6B74" w:rsidRDefault="00FF6B74">
      <w:pPr>
        <w:rPr>
          <w:noProof/>
          <w:snapToGrid w:val="0"/>
          <w:szCs w:val="24"/>
          <w:lang w:eastAsia="en-US"/>
        </w:rPr>
      </w:pPr>
    </w:p>
    <w:p w14:paraId="568A46EC" w14:textId="77777777" w:rsidR="00FF6B74" w:rsidRDefault="00FF6B74">
      <w:pPr>
        <w:rPr>
          <w:noProof/>
          <w:snapToGrid w:val="0"/>
          <w:szCs w:val="24"/>
          <w:lang w:eastAsia="en-US"/>
        </w:rPr>
      </w:pPr>
    </w:p>
    <w:p w14:paraId="11CFB11E" w14:textId="77777777" w:rsidR="00FF6B74" w:rsidRDefault="00FF6B74">
      <w:pPr>
        <w:rPr>
          <w:noProof/>
          <w:snapToGrid w:val="0"/>
          <w:szCs w:val="24"/>
          <w:lang w:eastAsia="en-US"/>
        </w:rPr>
      </w:pPr>
    </w:p>
    <w:p w14:paraId="67CA7628" w14:textId="77777777" w:rsidR="00FF6B74" w:rsidRDefault="00FF6B74">
      <w:pPr>
        <w:rPr>
          <w:noProof/>
          <w:snapToGrid w:val="0"/>
          <w:szCs w:val="24"/>
          <w:lang w:eastAsia="en-US"/>
        </w:rPr>
      </w:pPr>
    </w:p>
    <w:p w14:paraId="5D23C774" w14:textId="77777777" w:rsidR="00FF6B74" w:rsidRDefault="00FF6B74">
      <w:pPr>
        <w:rPr>
          <w:noProof/>
          <w:snapToGrid w:val="0"/>
          <w:szCs w:val="24"/>
          <w:lang w:eastAsia="en-US"/>
        </w:rPr>
      </w:pPr>
    </w:p>
    <w:p w14:paraId="40A78EB3" w14:textId="77777777" w:rsidR="00FF6B74" w:rsidRDefault="00FF6B74">
      <w:pPr>
        <w:rPr>
          <w:noProof/>
          <w:snapToGrid w:val="0"/>
          <w:szCs w:val="24"/>
          <w:lang w:eastAsia="en-US"/>
        </w:rPr>
      </w:pPr>
    </w:p>
    <w:p w14:paraId="771A2F88" w14:textId="77777777" w:rsidR="00FF6B74" w:rsidRDefault="00FF6B74">
      <w:pPr>
        <w:rPr>
          <w:noProof/>
          <w:snapToGrid w:val="0"/>
          <w:szCs w:val="24"/>
          <w:lang w:eastAsia="en-US"/>
        </w:rPr>
      </w:pPr>
    </w:p>
    <w:p w14:paraId="429E71B0" w14:textId="77777777" w:rsidR="00FF6B74" w:rsidRDefault="00FF6B74">
      <w:pPr>
        <w:rPr>
          <w:noProof/>
          <w:snapToGrid w:val="0"/>
          <w:szCs w:val="24"/>
          <w:lang w:eastAsia="en-US"/>
        </w:rPr>
      </w:pPr>
    </w:p>
    <w:p w14:paraId="537C3B63" w14:textId="77777777" w:rsidR="00FF6B74" w:rsidRDefault="00FF6B74">
      <w:pPr>
        <w:rPr>
          <w:noProof/>
          <w:snapToGrid w:val="0"/>
          <w:szCs w:val="24"/>
          <w:lang w:eastAsia="en-US"/>
        </w:rPr>
      </w:pPr>
    </w:p>
    <w:p w14:paraId="5FFF259F" w14:textId="77777777" w:rsidR="00FF6B74" w:rsidRDefault="00FF6B74">
      <w:pPr>
        <w:rPr>
          <w:noProof/>
          <w:snapToGrid w:val="0"/>
          <w:szCs w:val="24"/>
          <w:lang w:eastAsia="en-US"/>
        </w:rPr>
      </w:pPr>
    </w:p>
    <w:p w14:paraId="5A532ABD" w14:textId="77777777" w:rsidR="00FF6B74" w:rsidRDefault="00FF6B74">
      <w:pPr>
        <w:rPr>
          <w:noProof/>
          <w:snapToGrid w:val="0"/>
          <w:szCs w:val="24"/>
          <w:lang w:eastAsia="en-US"/>
        </w:rPr>
      </w:pPr>
    </w:p>
    <w:p w14:paraId="439B76AB" w14:textId="77777777" w:rsidR="00FF6B74" w:rsidRDefault="00FF6B74">
      <w:pPr>
        <w:rPr>
          <w:noProof/>
          <w:snapToGrid w:val="0"/>
          <w:szCs w:val="24"/>
          <w:lang w:eastAsia="en-US"/>
        </w:rPr>
      </w:pPr>
    </w:p>
    <w:p w14:paraId="3E244813" w14:textId="77777777" w:rsidR="00FF6B74" w:rsidRDefault="00FF6B74">
      <w:pPr>
        <w:rPr>
          <w:noProof/>
          <w:snapToGrid w:val="0"/>
          <w:szCs w:val="24"/>
          <w:lang w:eastAsia="en-US"/>
        </w:rPr>
      </w:pPr>
    </w:p>
    <w:p w14:paraId="10EDE576" w14:textId="77777777" w:rsidR="00FF6B74" w:rsidRDefault="00FF6B74">
      <w:pPr>
        <w:rPr>
          <w:noProof/>
          <w:snapToGrid w:val="0"/>
          <w:szCs w:val="24"/>
          <w:lang w:eastAsia="en-US"/>
        </w:rPr>
      </w:pPr>
    </w:p>
    <w:p w14:paraId="11888A34" w14:textId="77777777" w:rsidR="00FF6B74" w:rsidRDefault="00FF6B74">
      <w:pPr>
        <w:rPr>
          <w:noProof/>
          <w:snapToGrid w:val="0"/>
          <w:szCs w:val="24"/>
          <w:lang w:eastAsia="en-US"/>
        </w:rPr>
      </w:pPr>
    </w:p>
    <w:p w14:paraId="3E2AB86B" w14:textId="77777777" w:rsidR="00FF6B74" w:rsidRDefault="00FF6B74">
      <w:pPr>
        <w:rPr>
          <w:noProof/>
          <w:snapToGrid w:val="0"/>
          <w:szCs w:val="24"/>
          <w:lang w:eastAsia="en-US"/>
        </w:rPr>
      </w:pPr>
    </w:p>
    <w:p w14:paraId="07F1BE4F" w14:textId="77777777" w:rsidR="00FF6B74" w:rsidRDefault="00FF6B74">
      <w:pPr>
        <w:rPr>
          <w:noProof/>
          <w:snapToGrid w:val="0"/>
          <w:szCs w:val="24"/>
          <w:lang w:eastAsia="en-US"/>
        </w:rPr>
      </w:pPr>
    </w:p>
    <w:p w14:paraId="601EA394" w14:textId="77777777" w:rsidR="00FF6B74" w:rsidRDefault="00FF6B74">
      <w:pPr>
        <w:rPr>
          <w:noProof/>
          <w:snapToGrid w:val="0"/>
          <w:szCs w:val="24"/>
          <w:lang w:eastAsia="en-US"/>
        </w:rPr>
      </w:pPr>
    </w:p>
    <w:p w14:paraId="12765E87" w14:textId="77777777" w:rsidR="00FF6B74" w:rsidRDefault="00822075">
      <w:pPr>
        <w:jc w:val="center"/>
        <w:rPr>
          <w:b/>
          <w:snapToGrid w:val="0"/>
          <w:lang w:eastAsia="en-US"/>
        </w:rPr>
      </w:pPr>
      <w:r>
        <w:rPr>
          <w:b/>
          <w:snapToGrid w:val="0"/>
          <w:lang w:eastAsia="en-US"/>
        </w:rPr>
        <w:t>II PRIEDAS</w:t>
      </w:r>
    </w:p>
    <w:p w14:paraId="62151AE3" w14:textId="77777777" w:rsidR="00FF6B74" w:rsidRDefault="00FF6B74">
      <w:pPr>
        <w:ind w:left="1701" w:right="1416" w:hanging="567"/>
        <w:rPr>
          <w:snapToGrid w:val="0"/>
          <w:lang w:eastAsia="en-US"/>
        </w:rPr>
      </w:pPr>
    </w:p>
    <w:p w14:paraId="5EB558FE" w14:textId="77777777" w:rsidR="00FF6B74" w:rsidRDefault="00822075">
      <w:pPr>
        <w:jc w:val="center"/>
        <w:rPr>
          <w:i/>
          <w:snapToGrid w:val="0"/>
          <w:lang w:eastAsia="en-US"/>
        </w:rPr>
      </w:pPr>
      <w:r>
        <w:rPr>
          <w:b/>
          <w:snapToGrid w:val="0"/>
          <w:lang w:eastAsia="en-US"/>
        </w:rPr>
        <w:t>REGISTRACIJOS SĄLYGOS</w:t>
      </w:r>
    </w:p>
    <w:p w14:paraId="6E240301" w14:textId="77777777" w:rsidR="00FF6B74" w:rsidRDefault="00FF6B74">
      <w:pPr>
        <w:rPr>
          <w:snapToGrid w:val="0"/>
          <w:lang w:eastAsia="en-US"/>
        </w:rPr>
      </w:pPr>
    </w:p>
    <w:p w14:paraId="76942B6E" w14:textId="77777777" w:rsidR="00FF6B74" w:rsidRDefault="00822075">
      <w:pPr>
        <w:tabs>
          <w:tab w:val="clear" w:pos="567"/>
          <w:tab w:val="left" w:pos="1701"/>
        </w:tabs>
        <w:ind w:left="1701" w:right="567" w:hanging="567"/>
        <w:rPr>
          <w:b/>
          <w:noProof/>
          <w:snapToGrid w:val="0"/>
          <w:szCs w:val="24"/>
          <w:lang w:eastAsia="en-US"/>
        </w:rPr>
      </w:pPr>
      <w:r>
        <w:rPr>
          <w:b/>
          <w:noProof/>
          <w:snapToGrid w:val="0"/>
          <w:szCs w:val="24"/>
          <w:lang w:eastAsia="en-US"/>
        </w:rPr>
        <w:t>A.</w:t>
      </w:r>
      <w:r>
        <w:rPr>
          <w:b/>
          <w:noProof/>
          <w:snapToGrid w:val="0"/>
          <w:szCs w:val="24"/>
          <w:lang w:eastAsia="en-US"/>
        </w:rPr>
        <w:tab/>
        <w:t>GAMINTOJAS (-AI), ATSAKINGAS (-I) UŽ SERIJŲ IŠLEIDIMĄ</w:t>
      </w:r>
    </w:p>
    <w:p w14:paraId="2D5314B9" w14:textId="77777777" w:rsidR="00FF6B74" w:rsidRDefault="00FF6B74">
      <w:pPr>
        <w:tabs>
          <w:tab w:val="clear" w:pos="567"/>
          <w:tab w:val="left" w:pos="1701"/>
        </w:tabs>
        <w:ind w:left="567" w:right="567" w:hanging="567"/>
        <w:rPr>
          <w:noProof/>
          <w:snapToGrid w:val="0"/>
          <w:szCs w:val="24"/>
          <w:lang w:eastAsia="en-US"/>
        </w:rPr>
      </w:pPr>
    </w:p>
    <w:p w14:paraId="674EB720" w14:textId="77777777" w:rsidR="00FF6B74" w:rsidRDefault="00822075">
      <w:pPr>
        <w:tabs>
          <w:tab w:val="clear" w:pos="567"/>
          <w:tab w:val="left" w:pos="1701"/>
        </w:tabs>
        <w:ind w:left="1701" w:right="567" w:hanging="567"/>
        <w:rPr>
          <w:b/>
          <w:snapToGrid w:val="0"/>
          <w:lang w:eastAsia="en-US"/>
        </w:rPr>
      </w:pPr>
      <w:r>
        <w:rPr>
          <w:b/>
          <w:snapToGrid w:val="0"/>
          <w:lang w:eastAsia="en-US"/>
        </w:rPr>
        <w:t>B.</w:t>
      </w:r>
      <w:r>
        <w:rPr>
          <w:b/>
          <w:snapToGrid w:val="0"/>
          <w:lang w:eastAsia="en-US"/>
        </w:rPr>
        <w:tab/>
        <w:t>TIEKIMO IR VARTOJIMO SĄLYGOS AR APRIBOJIMAI</w:t>
      </w:r>
    </w:p>
    <w:p w14:paraId="51D43020" w14:textId="77777777" w:rsidR="00FF6B74" w:rsidRDefault="00FF6B74">
      <w:pPr>
        <w:tabs>
          <w:tab w:val="clear" w:pos="567"/>
          <w:tab w:val="left" w:pos="1701"/>
        </w:tabs>
        <w:ind w:left="567" w:right="567" w:hanging="567"/>
        <w:rPr>
          <w:snapToGrid w:val="0"/>
          <w:lang w:eastAsia="en-US"/>
        </w:rPr>
      </w:pPr>
    </w:p>
    <w:p w14:paraId="54470BDF" w14:textId="77777777" w:rsidR="00FF6B74" w:rsidRDefault="00FF6B74">
      <w:pPr>
        <w:ind w:right="-1"/>
        <w:rPr>
          <w:snapToGrid w:val="0"/>
          <w:lang w:eastAsia="en-US"/>
        </w:rPr>
      </w:pPr>
    </w:p>
    <w:p w14:paraId="449F5875" w14:textId="77777777" w:rsidR="00FF6B74" w:rsidRDefault="00822075">
      <w:pPr>
        <w:ind w:left="567" w:hanging="567"/>
        <w:rPr>
          <w:b/>
          <w:snapToGrid w:val="0"/>
          <w:szCs w:val="24"/>
          <w:lang w:eastAsia="en-US"/>
        </w:rPr>
      </w:pPr>
      <w:r>
        <w:rPr>
          <w:snapToGrid w:val="0"/>
          <w:lang w:eastAsia="en-US"/>
        </w:rPr>
        <w:br w:type="page"/>
      </w:r>
      <w:r>
        <w:rPr>
          <w:b/>
          <w:snapToGrid w:val="0"/>
          <w:lang w:eastAsia="en-US"/>
        </w:rPr>
        <w:t>A.</w:t>
      </w:r>
      <w:r>
        <w:rPr>
          <w:b/>
          <w:snapToGrid w:val="0"/>
          <w:szCs w:val="24"/>
          <w:lang w:eastAsia="en-US"/>
        </w:rPr>
        <w:tab/>
      </w:r>
      <w:r>
        <w:rPr>
          <w:b/>
          <w:snapToGrid w:val="0"/>
          <w:lang w:eastAsia="en-US"/>
        </w:rPr>
        <w:t>GAMINTOJAS (-AI), ATSAKINGAS (-I) UŽ SERIJŲ IŠLEIDIMĄ</w:t>
      </w:r>
    </w:p>
    <w:p w14:paraId="3011504E" w14:textId="77777777" w:rsidR="00FF6B74" w:rsidRDefault="00FF6B74">
      <w:pPr>
        <w:rPr>
          <w:snapToGrid w:val="0"/>
          <w:szCs w:val="24"/>
          <w:lang w:eastAsia="en-US"/>
        </w:rPr>
      </w:pPr>
    </w:p>
    <w:p w14:paraId="234284F9" w14:textId="77777777" w:rsidR="00FF6B74" w:rsidRDefault="00822075">
      <w:pPr>
        <w:spacing w:line="240" w:lineRule="auto"/>
        <w:jc w:val="both"/>
        <w:rPr>
          <w:snapToGrid w:val="0"/>
          <w:szCs w:val="24"/>
          <w:lang w:eastAsia="en-US"/>
        </w:rPr>
      </w:pPr>
      <w:r>
        <w:rPr>
          <w:noProof/>
          <w:snapToGrid w:val="0"/>
          <w:szCs w:val="24"/>
          <w:u w:val="single"/>
          <w:lang w:eastAsia="en-US"/>
        </w:rPr>
        <w:t>Gamintojo (-ų), atsakingo (-ų) už serijų išleidimą, pavadinimas (-ai) ir adresas (-ai)</w:t>
      </w:r>
    </w:p>
    <w:p w14:paraId="49F4069E" w14:textId="77777777" w:rsidR="00FF6B74" w:rsidRDefault="00FF6B74">
      <w:pPr>
        <w:rPr>
          <w:snapToGrid w:val="0"/>
          <w:szCs w:val="24"/>
          <w:lang w:eastAsia="en-US"/>
        </w:rPr>
      </w:pPr>
    </w:p>
    <w:p w14:paraId="31AEC426" w14:textId="77777777" w:rsidR="00FF6B74" w:rsidRDefault="00822075">
      <w:pPr>
        <w:jc w:val="both"/>
        <w:rPr>
          <w:szCs w:val="22"/>
        </w:rPr>
      </w:pPr>
      <w:r>
        <w:rPr>
          <w:szCs w:val="22"/>
        </w:rPr>
        <w:t>AGEPHA Pharma s.r.o</w:t>
      </w:r>
    </w:p>
    <w:p w14:paraId="18A7BD19" w14:textId="77777777" w:rsidR="00FF6B74" w:rsidRDefault="00822075">
      <w:pPr>
        <w:jc w:val="both"/>
        <w:rPr>
          <w:szCs w:val="22"/>
        </w:rPr>
      </w:pPr>
      <w:r>
        <w:rPr>
          <w:szCs w:val="22"/>
        </w:rPr>
        <w:t>Diaľničná cesta 5</w:t>
      </w:r>
    </w:p>
    <w:p w14:paraId="760E3302" w14:textId="77777777" w:rsidR="00FF6B74" w:rsidRDefault="00822075">
      <w:pPr>
        <w:jc w:val="both"/>
        <w:rPr>
          <w:szCs w:val="22"/>
        </w:rPr>
      </w:pPr>
      <w:r>
        <w:rPr>
          <w:szCs w:val="22"/>
        </w:rPr>
        <w:t>Senec 903 01</w:t>
      </w:r>
    </w:p>
    <w:p w14:paraId="19C7C625" w14:textId="77777777" w:rsidR="00FF6B74" w:rsidRDefault="00822075">
      <w:pPr>
        <w:jc w:val="both"/>
        <w:rPr>
          <w:szCs w:val="22"/>
        </w:rPr>
      </w:pPr>
      <w:r>
        <w:rPr>
          <w:szCs w:val="22"/>
        </w:rPr>
        <w:t>Slovakija</w:t>
      </w:r>
    </w:p>
    <w:p w14:paraId="20093B02" w14:textId="77777777" w:rsidR="00FF6B74" w:rsidRDefault="00FF6B74">
      <w:pPr>
        <w:rPr>
          <w:snapToGrid w:val="0"/>
          <w:szCs w:val="24"/>
          <w:lang w:eastAsia="en-US"/>
        </w:rPr>
      </w:pPr>
    </w:p>
    <w:p w14:paraId="1D296CBB" w14:textId="77777777" w:rsidR="00FF6B74" w:rsidRDefault="00FF6B74">
      <w:pPr>
        <w:rPr>
          <w:snapToGrid w:val="0"/>
          <w:szCs w:val="24"/>
          <w:lang w:eastAsia="en-US"/>
        </w:rPr>
      </w:pPr>
    </w:p>
    <w:p w14:paraId="593D13D4" w14:textId="77777777" w:rsidR="00FF6B74" w:rsidRDefault="00822075">
      <w:pPr>
        <w:spacing w:line="240" w:lineRule="auto"/>
        <w:ind w:left="567" w:hanging="567"/>
        <w:rPr>
          <w:snapToGrid w:val="0"/>
          <w:szCs w:val="24"/>
          <w:lang w:eastAsia="en-US"/>
        </w:rPr>
      </w:pPr>
      <w:r>
        <w:rPr>
          <w:b/>
          <w:noProof/>
          <w:snapToGrid w:val="0"/>
          <w:szCs w:val="24"/>
          <w:lang w:eastAsia="en-US"/>
        </w:rPr>
        <w:t>B.</w:t>
      </w:r>
      <w:r>
        <w:rPr>
          <w:b/>
          <w:snapToGrid w:val="0"/>
          <w:szCs w:val="24"/>
          <w:lang w:eastAsia="en-US"/>
        </w:rPr>
        <w:tab/>
      </w:r>
      <w:r>
        <w:rPr>
          <w:b/>
          <w:noProof/>
          <w:snapToGrid w:val="0"/>
          <w:szCs w:val="24"/>
          <w:lang w:eastAsia="en-US"/>
        </w:rPr>
        <w:t>TIEKIMO IR VARTOJIMO SĄLYGOS AR APRIBOJIMAI</w:t>
      </w:r>
    </w:p>
    <w:p w14:paraId="172E9A50" w14:textId="77777777" w:rsidR="00FF6B74" w:rsidRDefault="00FF6B74">
      <w:pPr>
        <w:rPr>
          <w:snapToGrid w:val="0"/>
          <w:szCs w:val="24"/>
          <w:lang w:eastAsia="en-US"/>
        </w:rPr>
      </w:pPr>
    </w:p>
    <w:p w14:paraId="71E2B0EC" w14:textId="77777777" w:rsidR="00FF6B74" w:rsidRDefault="00822075">
      <w:pPr>
        <w:rPr>
          <w:snapToGrid w:val="0"/>
          <w:szCs w:val="24"/>
          <w:lang w:eastAsia="en-US"/>
        </w:rPr>
      </w:pPr>
      <w:r>
        <w:rPr>
          <w:snapToGrid w:val="0"/>
          <w:lang w:eastAsia="en-US"/>
        </w:rPr>
        <w:t>Receptinis vaistinis preparatas.</w:t>
      </w:r>
    </w:p>
    <w:p w14:paraId="20AA40FA" w14:textId="77777777" w:rsidR="00FF6B74" w:rsidRDefault="00FF6B74">
      <w:pPr>
        <w:rPr>
          <w:snapToGrid w:val="0"/>
          <w:szCs w:val="24"/>
          <w:lang w:eastAsia="en-US"/>
        </w:rPr>
      </w:pPr>
    </w:p>
    <w:p w14:paraId="3E8B7862" w14:textId="77777777" w:rsidR="00FF6B74" w:rsidRDefault="00822075">
      <w:pPr>
        <w:spacing w:line="240" w:lineRule="auto"/>
        <w:rPr>
          <w:szCs w:val="22"/>
        </w:rPr>
      </w:pPr>
      <w:r>
        <w:rPr>
          <w:szCs w:val="22"/>
        </w:rPr>
        <w:br w:type="page"/>
      </w:r>
    </w:p>
    <w:p w14:paraId="07961EF9" w14:textId="77777777" w:rsidR="00FF6B74" w:rsidRDefault="00FF6B74">
      <w:pPr>
        <w:spacing w:line="240" w:lineRule="auto"/>
        <w:rPr>
          <w:szCs w:val="22"/>
        </w:rPr>
      </w:pPr>
    </w:p>
    <w:p w14:paraId="252EE1FE" w14:textId="77777777" w:rsidR="00FF6B74" w:rsidRDefault="00FF6B74">
      <w:pPr>
        <w:spacing w:line="240" w:lineRule="auto"/>
        <w:rPr>
          <w:szCs w:val="22"/>
        </w:rPr>
      </w:pPr>
    </w:p>
    <w:p w14:paraId="12A09535" w14:textId="77777777" w:rsidR="00FF6B74" w:rsidRDefault="00FF6B74">
      <w:pPr>
        <w:spacing w:line="240" w:lineRule="auto"/>
        <w:rPr>
          <w:szCs w:val="22"/>
        </w:rPr>
      </w:pPr>
    </w:p>
    <w:p w14:paraId="3588D41E" w14:textId="77777777" w:rsidR="00FF6B74" w:rsidRDefault="00FF6B74">
      <w:pPr>
        <w:spacing w:line="240" w:lineRule="auto"/>
        <w:rPr>
          <w:szCs w:val="22"/>
        </w:rPr>
      </w:pPr>
    </w:p>
    <w:p w14:paraId="5D3E4FC6" w14:textId="77777777" w:rsidR="00FF6B74" w:rsidRDefault="00FF6B74">
      <w:pPr>
        <w:spacing w:line="240" w:lineRule="auto"/>
        <w:rPr>
          <w:szCs w:val="22"/>
        </w:rPr>
      </w:pPr>
    </w:p>
    <w:p w14:paraId="3A8746B5" w14:textId="77777777" w:rsidR="00FF6B74" w:rsidRDefault="00FF6B74">
      <w:pPr>
        <w:spacing w:line="240" w:lineRule="auto"/>
        <w:rPr>
          <w:szCs w:val="22"/>
        </w:rPr>
      </w:pPr>
    </w:p>
    <w:p w14:paraId="72B0572E" w14:textId="77777777" w:rsidR="00FF6B74" w:rsidRDefault="00FF6B74">
      <w:pPr>
        <w:spacing w:line="240" w:lineRule="auto"/>
        <w:rPr>
          <w:szCs w:val="22"/>
        </w:rPr>
      </w:pPr>
    </w:p>
    <w:p w14:paraId="720D8036" w14:textId="77777777" w:rsidR="00FF6B74" w:rsidRDefault="00FF6B74">
      <w:pPr>
        <w:spacing w:line="240" w:lineRule="auto"/>
        <w:rPr>
          <w:szCs w:val="22"/>
        </w:rPr>
      </w:pPr>
    </w:p>
    <w:p w14:paraId="0AFC853E" w14:textId="77777777" w:rsidR="00FF6B74" w:rsidRDefault="00FF6B74">
      <w:pPr>
        <w:spacing w:line="240" w:lineRule="auto"/>
        <w:rPr>
          <w:szCs w:val="22"/>
        </w:rPr>
      </w:pPr>
    </w:p>
    <w:p w14:paraId="1490451D" w14:textId="77777777" w:rsidR="00FF6B74" w:rsidRDefault="00FF6B74">
      <w:pPr>
        <w:spacing w:line="240" w:lineRule="auto"/>
        <w:rPr>
          <w:szCs w:val="22"/>
        </w:rPr>
      </w:pPr>
    </w:p>
    <w:p w14:paraId="7DB815BD" w14:textId="77777777" w:rsidR="00FF6B74" w:rsidRDefault="00FF6B74">
      <w:pPr>
        <w:spacing w:line="240" w:lineRule="auto"/>
        <w:rPr>
          <w:szCs w:val="22"/>
        </w:rPr>
      </w:pPr>
    </w:p>
    <w:p w14:paraId="1A26FA4F" w14:textId="77777777" w:rsidR="00FF6B74" w:rsidRDefault="00FF6B74">
      <w:pPr>
        <w:spacing w:line="240" w:lineRule="auto"/>
        <w:rPr>
          <w:szCs w:val="22"/>
        </w:rPr>
      </w:pPr>
    </w:p>
    <w:p w14:paraId="645D6BE8" w14:textId="77777777" w:rsidR="00FF6B74" w:rsidRDefault="00FF6B74">
      <w:pPr>
        <w:spacing w:line="240" w:lineRule="auto"/>
        <w:rPr>
          <w:szCs w:val="22"/>
        </w:rPr>
      </w:pPr>
    </w:p>
    <w:p w14:paraId="6F01A0DC" w14:textId="77777777" w:rsidR="00FF6B74" w:rsidRDefault="00FF6B74">
      <w:pPr>
        <w:spacing w:line="240" w:lineRule="auto"/>
        <w:rPr>
          <w:szCs w:val="22"/>
        </w:rPr>
      </w:pPr>
    </w:p>
    <w:p w14:paraId="2C85023F" w14:textId="77777777" w:rsidR="00FF6B74" w:rsidRDefault="00FF6B74">
      <w:pPr>
        <w:spacing w:line="240" w:lineRule="auto"/>
        <w:rPr>
          <w:szCs w:val="22"/>
        </w:rPr>
      </w:pPr>
    </w:p>
    <w:p w14:paraId="05B3FB24" w14:textId="77777777" w:rsidR="00FF6B74" w:rsidRDefault="00FF6B74">
      <w:pPr>
        <w:spacing w:line="240" w:lineRule="auto"/>
        <w:rPr>
          <w:szCs w:val="22"/>
        </w:rPr>
      </w:pPr>
    </w:p>
    <w:p w14:paraId="64B635CB" w14:textId="77777777" w:rsidR="00FF6B74" w:rsidRDefault="00FF6B74">
      <w:pPr>
        <w:spacing w:line="240" w:lineRule="auto"/>
        <w:rPr>
          <w:szCs w:val="22"/>
        </w:rPr>
      </w:pPr>
    </w:p>
    <w:p w14:paraId="3D3AA2E9" w14:textId="77777777" w:rsidR="00FF6B74" w:rsidRDefault="00FF6B74">
      <w:pPr>
        <w:spacing w:line="240" w:lineRule="auto"/>
        <w:rPr>
          <w:szCs w:val="22"/>
        </w:rPr>
      </w:pPr>
    </w:p>
    <w:p w14:paraId="0D888948" w14:textId="77777777" w:rsidR="00FF6B74" w:rsidRDefault="00FF6B74">
      <w:pPr>
        <w:spacing w:line="240" w:lineRule="auto"/>
        <w:rPr>
          <w:szCs w:val="22"/>
        </w:rPr>
      </w:pPr>
    </w:p>
    <w:p w14:paraId="4A075151" w14:textId="77777777" w:rsidR="00FF6B74" w:rsidRDefault="00FF6B74">
      <w:pPr>
        <w:spacing w:line="240" w:lineRule="auto"/>
        <w:rPr>
          <w:szCs w:val="22"/>
        </w:rPr>
      </w:pPr>
    </w:p>
    <w:p w14:paraId="15C7792E" w14:textId="77777777" w:rsidR="00FF6B74" w:rsidRDefault="00FF6B74">
      <w:pPr>
        <w:spacing w:line="240" w:lineRule="auto"/>
        <w:rPr>
          <w:szCs w:val="22"/>
        </w:rPr>
      </w:pPr>
    </w:p>
    <w:p w14:paraId="20808AA4" w14:textId="77777777" w:rsidR="00FF6B74" w:rsidRDefault="00FF6B74">
      <w:pPr>
        <w:spacing w:line="240" w:lineRule="auto"/>
        <w:rPr>
          <w:szCs w:val="22"/>
        </w:rPr>
      </w:pPr>
    </w:p>
    <w:p w14:paraId="7E538081" w14:textId="77777777" w:rsidR="00FF6B74" w:rsidRDefault="00FF6B74">
      <w:pPr>
        <w:spacing w:line="240" w:lineRule="auto"/>
        <w:rPr>
          <w:szCs w:val="22"/>
        </w:rPr>
      </w:pPr>
    </w:p>
    <w:p w14:paraId="39C9984F" w14:textId="77777777" w:rsidR="00FF6B74" w:rsidRDefault="00822075">
      <w:pPr>
        <w:spacing w:line="240" w:lineRule="auto"/>
        <w:jc w:val="center"/>
        <w:outlineLvl w:val="0"/>
        <w:rPr>
          <w:b/>
          <w:szCs w:val="22"/>
        </w:rPr>
      </w:pPr>
      <w:r>
        <w:rPr>
          <w:b/>
        </w:rPr>
        <w:t>III PRIEDAS</w:t>
      </w:r>
    </w:p>
    <w:p w14:paraId="05E4DA4E" w14:textId="77777777" w:rsidR="00FF6B74" w:rsidRDefault="00FF6B74">
      <w:pPr>
        <w:spacing w:line="240" w:lineRule="auto"/>
        <w:jc w:val="center"/>
        <w:rPr>
          <w:b/>
          <w:szCs w:val="22"/>
        </w:rPr>
      </w:pPr>
    </w:p>
    <w:p w14:paraId="3797A061" w14:textId="77777777" w:rsidR="00FF6B74" w:rsidRDefault="00822075">
      <w:pPr>
        <w:spacing w:line="240" w:lineRule="auto"/>
        <w:jc w:val="center"/>
        <w:outlineLvl w:val="0"/>
        <w:rPr>
          <w:b/>
          <w:szCs w:val="22"/>
        </w:rPr>
      </w:pPr>
      <w:r>
        <w:rPr>
          <w:b/>
        </w:rPr>
        <w:t>ŽENKLINIMAS IR PAKUOTĖS LAPELIS</w:t>
      </w:r>
    </w:p>
    <w:p w14:paraId="4EF06C00" w14:textId="77777777" w:rsidR="00FF6B74" w:rsidRDefault="00822075">
      <w:pPr>
        <w:spacing w:line="240" w:lineRule="auto"/>
        <w:rPr>
          <w:b/>
          <w:szCs w:val="22"/>
        </w:rPr>
      </w:pPr>
      <w:r>
        <w:br w:type="page"/>
      </w:r>
    </w:p>
    <w:p w14:paraId="786C0FC4" w14:textId="77777777" w:rsidR="00FF6B74" w:rsidRDefault="00FF6B74">
      <w:pPr>
        <w:spacing w:line="240" w:lineRule="auto"/>
        <w:outlineLvl w:val="0"/>
        <w:rPr>
          <w:b/>
          <w:szCs w:val="22"/>
        </w:rPr>
      </w:pPr>
    </w:p>
    <w:p w14:paraId="64A5D540" w14:textId="77777777" w:rsidR="00FF6B74" w:rsidRDefault="00FF6B74">
      <w:pPr>
        <w:spacing w:line="240" w:lineRule="auto"/>
        <w:outlineLvl w:val="0"/>
        <w:rPr>
          <w:b/>
          <w:szCs w:val="22"/>
        </w:rPr>
      </w:pPr>
    </w:p>
    <w:p w14:paraId="48F2EC9D" w14:textId="77777777" w:rsidR="00FF6B74" w:rsidRDefault="00FF6B74">
      <w:pPr>
        <w:spacing w:line="240" w:lineRule="auto"/>
        <w:outlineLvl w:val="0"/>
        <w:rPr>
          <w:b/>
          <w:szCs w:val="22"/>
        </w:rPr>
      </w:pPr>
    </w:p>
    <w:p w14:paraId="2A6C203F" w14:textId="77777777" w:rsidR="00FF6B74" w:rsidRDefault="00FF6B74">
      <w:pPr>
        <w:spacing w:line="240" w:lineRule="auto"/>
        <w:outlineLvl w:val="0"/>
        <w:rPr>
          <w:b/>
          <w:szCs w:val="22"/>
        </w:rPr>
      </w:pPr>
    </w:p>
    <w:p w14:paraId="111DE93B" w14:textId="77777777" w:rsidR="00FF6B74" w:rsidRDefault="00FF6B74">
      <w:pPr>
        <w:spacing w:line="240" w:lineRule="auto"/>
        <w:outlineLvl w:val="0"/>
        <w:rPr>
          <w:b/>
          <w:szCs w:val="22"/>
        </w:rPr>
      </w:pPr>
    </w:p>
    <w:p w14:paraId="438935D4" w14:textId="77777777" w:rsidR="00FF6B74" w:rsidRDefault="00FF6B74">
      <w:pPr>
        <w:spacing w:line="240" w:lineRule="auto"/>
        <w:outlineLvl w:val="0"/>
        <w:rPr>
          <w:b/>
          <w:szCs w:val="22"/>
        </w:rPr>
      </w:pPr>
    </w:p>
    <w:p w14:paraId="01E2E51B" w14:textId="77777777" w:rsidR="00FF6B74" w:rsidRDefault="00FF6B74">
      <w:pPr>
        <w:spacing w:line="240" w:lineRule="auto"/>
        <w:outlineLvl w:val="0"/>
        <w:rPr>
          <w:b/>
          <w:szCs w:val="22"/>
        </w:rPr>
      </w:pPr>
    </w:p>
    <w:p w14:paraId="787BDD2D" w14:textId="77777777" w:rsidR="00FF6B74" w:rsidRDefault="00FF6B74">
      <w:pPr>
        <w:spacing w:line="240" w:lineRule="auto"/>
        <w:outlineLvl w:val="0"/>
        <w:rPr>
          <w:b/>
          <w:szCs w:val="22"/>
        </w:rPr>
      </w:pPr>
    </w:p>
    <w:p w14:paraId="42E0F32C" w14:textId="77777777" w:rsidR="00FF6B74" w:rsidRDefault="00FF6B74">
      <w:pPr>
        <w:spacing w:line="240" w:lineRule="auto"/>
        <w:outlineLvl w:val="0"/>
        <w:rPr>
          <w:b/>
          <w:szCs w:val="22"/>
        </w:rPr>
      </w:pPr>
    </w:p>
    <w:p w14:paraId="4ADDB813" w14:textId="77777777" w:rsidR="00FF6B74" w:rsidRDefault="00FF6B74">
      <w:pPr>
        <w:spacing w:line="240" w:lineRule="auto"/>
        <w:outlineLvl w:val="0"/>
        <w:rPr>
          <w:b/>
          <w:szCs w:val="22"/>
        </w:rPr>
      </w:pPr>
    </w:p>
    <w:p w14:paraId="36EB899E" w14:textId="77777777" w:rsidR="00FF6B74" w:rsidRDefault="00FF6B74">
      <w:pPr>
        <w:spacing w:line="240" w:lineRule="auto"/>
        <w:outlineLvl w:val="0"/>
        <w:rPr>
          <w:b/>
          <w:szCs w:val="22"/>
        </w:rPr>
      </w:pPr>
    </w:p>
    <w:p w14:paraId="050B4EA4" w14:textId="77777777" w:rsidR="00FF6B74" w:rsidRDefault="00FF6B74">
      <w:pPr>
        <w:spacing w:line="240" w:lineRule="auto"/>
        <w:outlineLvl w:val="0"/>
        <w:rPr>
          <w:b/>
          <w:szCs w:val="22"/>
        </w:rPr>
      </w:pPr>
    </w:p>
    <w:p w14:paraId="1DD48DB2" w14:textId="77777777" w:rsidR="00FF6B74" w:rsidRDefault="00FF6B74">
      <w:pPr>
        <w:spacing w:line="240" w:lineRule="auto"/>
        <w:outlineLvl w:val="0"/>
        <w:rPr>
          <w:b/>
          <w:szCs w:val="22"/>
        </w:rPr>
      </w:pPr>
    </w:p>
    <w:p w14:paraId="7E4CAE44" w14:textId="77777777" w:rsidR="00FF6B74" w:rsidRDefault="00FF6B74">
      <w:pPr>
        <w:spacing w:line="240" w:lineRule="auto"/>
        <w:outlineLvl w:val="0"/>
        <w:rPr>
          <w:b/>
          <w:szCs w:val="22"/>
        </w:rPr>
      </w:pPr>
    </w:p>
    <w:p w14:paraId="5EC66747" w14:textId="77777777" w:rsidR="00FF6B74" w:rsidRDefault="00FF6B74">
      <w:pPr>
        <w:spacing w:line="240" w:lineRule="auto"/>
        <w:outlineLvl w:val="0"/>
        <w:rPr>
          <w:b/>
          <w:szCs w:val="22"/>
        </w:rPr>
      </w:pPr>
    </w:p>
    <w:p w14:paraId="7C75034E" w14:textId="77777777" w:rsidR="00FF6B74" w:rsidRDefault="00FF6B74">
      <w:pPr>
        <w:spacing w:line="240" w:lineRule="auto"/>
        <w:outlineLvl w:val="0"/>
        <w:rPr>
          <w:b/>
          <w:szCs w:val="22"/>
        </w:rPr>
      </w:pPr>
    </w:p>
    <w:p w14:paraId="300CB27C" w14:textId="77777777" w:rsidR="00FF6B74" w:rsidRDefault="00FF6B74">
      <w:pPr>
        <w:spacing w:line="240" w:lineRule="auto"/>
        <w:outlineLvl w:val="0"/>
        <w:rPr>
          <w:b/>
          <w:szCs w:val="22"/>
        </w:rPr>
      </w:pPr>
    </w:p>
    <w:p w14:paraId="72280F4B" w14:textId="77777777" w:rsidR="00FF6B74" w:rsidRDefault="00FF6B74">
      <w:pPr>
        <w:spacing w:line="240" w:lineRule="auto"/>
        <w:outlineLvl w:val="0"/>
        <w:rPr>
          <w:b/>
          <w:szCs w:val="22"/>
        </w:rPr>
      </w:pPr>
    </w:p>
    <w:p w14:paraId="05DF9EB2" w14:textId="77777777" w:rsidR="00FF6B74" w:rsidRDefault="00FF6B74">
      <w:pPr>
        <w:spacing w:line="240" w:lineRule="auto"/>
        <w:outlineLvl w:val="0"/>
        <w:rPr>
          <w:b/>
          <w:szCs w:val="22"/>
        </w:rPr>
      </w:pPr>
    </w:p>
    <w:p w14:paraId="6ED7BC3F" w14:textId="77777777" w:rsidR="00FF6B74" w:rsidRDefault="00FF6B74">
      <w:pPr>
        <w:spacing w:line="240" w:lineRule="auto"/>
        <w:outlineLvl w:val="0"/>
        <w:rPr>
          <w:b/>
          <w:szCs w:val="22"/>
        </w:rPr>
      </w:pPr>
    </w:p>
    <w:p w14:paraId="655DB5D2" w14:textId="77777777" w:rsidR="00FF6B74" w:rsidRDefault="00FF6B74">
      <w:pPr>
        <w:spacing w:line="240" w:lineRule="auto"/>
        <w:outlineLvl w:val="0"/>
        <w:rPr>
          <w:b/>
          <w:szCs w:val="22"/>
        </w:rPr>
      </w:pPr>
    </w:p>
    <w:p w14:paraId="571519B8" w14:textId="77777777" w:rsidR="00FF6B74" w:rsidRDefault="00FF6B74">
      <w:pPr>
        <w:spacing w:line="240" w:lineRule="auto"/>
        <w:outlineLvl w:val="0"/>
        <w:rPr>
          <w:b/>
          <w:szCs w:val="22"/>
        </w:rPr>
      </w:pPr>
    </w:p>
    <w:p w14:paraId="5F889F47" w14:textId="77777777" w:rsidR="00FF6B74" w:rsidRDefault="00FF6B74">
      <w:pPr>
        <w:spacing w:line="240" w:lineRule="auto"/>
        <w:outlineLvl w:val="0"/>
        <w:rPr>
          <w:b/>
          <w:szCs w:val="22"/>
        </w:rPr>
      </w:pPr>
    </w:p>
    <w:p w14:paraId="1753552A" w14:textId="77777777" w:rsidR="00FF6B74" w:rsidRDefault="00822075">
      <w:pPr>
        <w:spacing w:line="240" w:lineRule="auto"/>
        <w:jc w:val="center"/>
        <w:outlineLvl w:val="0"/>
        <w:rPr>
          <w:szCs w:val="22"/>
        </w:rPr>
      </w:pPr>
      <w:r>
        <w:rPr>
          <w:rStyle w:val="DoNotTranslateExternal1"/>
          <w:noProof w:val="0"/>
        </w:rPr>
        <w:t>A.</w:t>
      </w:r>
      <w:r>
        <w:rPr>
          <w:b/>
        </w:rPr>
        <w:t xml:space="preserve"> ŽENKLINIMAS</w:t>
      </w:r>
    </w:p>
    <w:p w14:paraId="72F6F516" w14:textId="77777777" w:rsidR="00FF6B74" w:rsidRDefault="00822075">
      <w:pPr>
        <w:shd w:val="clear" w:color="auto" w:fill="FFFFFF"/>
        <w:spacing w:line="240" w:lineRule="auto"/>
        <w:rPr>
          <w:szCs w:val="22"/>
        </w:rPr>
      </w:pPr>
      <w:r>
        <w:br w:type="page"/>
      </w:r>
    </w:p>
    <w:p w14:paraId="07253C1D" w14:textId="77777777" w:rsidR="00FF6B74" w:rsidRDefault="00822075">
      <w:pPr>
        <w:pBdr>
          <w:top w:val="single" w:sz="4" w:space="1" w:color="auto"/>
          <w:left w:val="single" w:sz="4" w:space="4" w:color="auto"/>
          <w:bottom w:val="single" w:sz="4" w:space="1" w:color="auto"/>
          <w:right w:val="single" w:sz="4" w:space="4" w:color="auto"/>
        </w:pBdr>
        <w:spacing w:line="240" w:lineRule="auto"/>
        <w:rPr>
          <w:b/>
          <w:szCs w:val="22"/>
        </w:rPr>
      </w:pPr>
      <w:r>
        <w:rPr>
          <w:b/>
        </w:rPr>
        <w:t>INFORMACIJA ANT IŠORINĖS PAKUOTĖS</w:t>
      </w:r>
    </w:p>
    <w:p w14:paraId="3A7FE666" w14:textId="77777777" w:rsidR="00FF6B74" w:rsidRDefault="00FF6B74">
      <w:pPr>
        <w:pBdr>
          <w:top w:val="single" w:sz="4" w:space="1" w:color="auto"/>
          <w:left w:val="single" w:sz="4" w:space="4" w:color="auto"/>
          <w:bottom w:val="single" w:sz="4" w:space="1" w:color="auto"/>
          <w:right w:val="single" w:sz="4" w:space="4" w:color="auto"/>
        </w:pBdr>
        <w:spacing w:line="240" w:lineRule="auto"/>
        <w:ind w:left="567" w:hanging="567"/>
        <w:rPr>
          <w:bCs/>
          <w:sz w:val="12"/>
          <w:szCs w:val="12"/>
        </w:rPr>
      </w:pPr>
    </w:p>
    <w:p w14:paraId="57B6A3EE" w14:textId="77777777" w:rsidR="00FF6B74" w:rsidRDefault="00822075">
      <w:pPr>
        <w:pBdr>
          <w:top w:val="single" w:sz="4" w:space="1" w:color="auto"/>
          <w:left w:val="single" w:sz="4" w:space="4" w:color="auto"/>
          <w:bottom w:val="single" w:sz="4" w:space="1" w:color="auto"/>
          <w:right w:val="single" w:sz="4" w:space="4" w:color="auto"/>
        </w:pBdr>
        <w:spacing w:line="240" w:lineRule="auto"/>
      </w:pPr>
      <w:r>
        <w:rPr>
          <w:b/>
          <w:szCs w:val="22"/>
        </w:rPr>
        <w:t>Sulankstoma kartono dėžutė</w:t>
      </w:r>
      <w:r>
        <w:rPr>
          <w:b/>
        </w:rPr>
        <w:t xml:space="preserve"> </w:t>
      </w:r>
    </w:p>
    <w:p w14:paraId="14BBC93D" w14:textId="77777777" w:rsidR="00FF6B74" w:rsidRDefault="00FF6B74">
      <w:pPr>
        <w:spacing w:line="240" w:lineRule="auto"/>
        <w:rPr>
          <w:szCs w:val="22"/>
        </w:rPr>
      </w:pPr>
    </w:p>
    <w:p w14:paraId="0323F298" w14:textId="77777777" w:rsidR="00FF6B74" w:rsidRDefault="00822075">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pPr>
      <w:r>
        <w:rPr>
          <w:b/>
        </w:rPr>
        <w:t>VAISTINIO PREPARATO PAVADINIMAS</w:t>
      </w:r>
    </w:p>
    <w:p w14:paraId="151E64FF" w14:textId="77777777" w:rsidR="00FF6B74" w:rsidRDefault="00FF6B74">
      <w:pPr>
        <w:keepNext/>
        <w:spacing w:line="240" w:lineRule="auto"/>
        <w:rPr>
          <w:szCs w:val="22"/>
        </w:rPr>
      </w:pPr>
    </w:p>
    <w:p w14:paraId="4A1551D2" w14:textId="51FAC55D" w:rsidR="00FF6B74" w:rsidRDefault="00822075">
      <w:pPr>
        <w:spacing w:line="240" w:lineRule="auto"/>
      </w:pPr>
      <w:r>
        <w:t>Novain 4 mg/ml akių lašai (tirpalas)</w:t>
      </w:r>
    </w:p>
    <w:p w14:paraId="2EF0C533" w14:textId="77777777" w:rsidR="00FF6B74" w:rsidRDefault="00822075">
      <w:pPr>
        <w:spacing w:line="240" w:lineRule="auto"/>
        <w:rPr>
          <w:szCs w:val="22"/>
        </w:rPr>
      </w:pPr>
      <w:r>
        <w:rPr>
          <w:szCs w:val="22"/>
          <w:lang w:val="lt"/>
        </w:rPr>
        <w:t>oksibuprokaino hidrochloridas</w:t>
      </w:r>
    </w:p>
    <w:p w14:paraId="65C9FC2F" w14:textId="1A4FF495" w:rsidR="00FF6B74" w:rsidRDefault="00FF6B74">
      <w:pPr>
        <w:spacing w:line="240" w:lineRule="auto"/>
        <w:rPr>
          <w:szCs w:val="22"/>
        </w:rPr>
      </w:pPr>
    </w:p>
    <w:p w14:paraId="0866C65C" w14:textId="77777777" w:rsidR="00202732" w:rsidRDefault="00202732">
      <w:pPr>
        <w:spacing w:line="240" w:lineRule="auto"/>
        <w:rPr>
          <w:szCs w:val="22"/>
        </w:rPr>
      </w:pPr>
    </w:p>
    <w:p w14:paraId="758B1FAA" w14:textId="77777777" w:rsidR="00FF6B74" w:rsidRDefault="00822075">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Pr>
          <w:b/>
        </w:rPr>
        <w:t>VEIKLIOJI (-IOS) MEDŽIAGA (-OS) IR JOS (-Ų) KIEKIS (-IAI)</w:t>
      </w:r>
    </w:p>
    <w:p w14:paraId="754AC486" w14:textId="77777777" w:rsidR="00FF6B74" w:rsidRDefault="00FF6B74">
      <w:pPr>
        <w:keepNext/>
        <w:spacing w:line="240" w:lineRule="auto"/>
        <w:rPr>
          <w:szCs w:val="22"/>
        </w:rPr>
      </w:pPr>
    </w:p>
    <w:p w14:paraId="50624DFA" w14:textId="1C726557" w:rsidR="00FF6B74" w:rsidRDefault="00822075">
      <w:pPr>
        <w:spacing w:line="240" w:lineRule="auto"/>
      </w:pPr>
      <w:r>
        <w:t>Kiekviename mililitre yra 4 mg oksibuprokaino hidrochlorido.</w:t>
      </w:r>
    </w:p>
    <w:p w14:paraId="66564F0D" w14:textId="440CE4DC" w:rsidR="00FF6B74" w:rsidRDefault="00FF6B74">
      <w:pPr>
        <w:spacing w:line="240" w:lineRule="auto"/>
        <w:rPr>
          <w:szCs w:val="22"/>
        </w:rPr>
      </w:pPr>
    </w:p>
    <w:p w14:paraId="3DB4B067" w14:textId="77777777" w:rsidR="00202732" w:rsidRDefault="00202732">
      <w:pPr>
        <w:spacing w:line="240" w:lineRule="auto"/>
        <w:rPr>
          <w:szCs w:val="22"/>
        </w:rPr>
      </w:pPr>
    </w:p>
    <w:p w14:paraId="29DAEFB2" w14:textId="77777777" w:rsidR="00FF6B74" w:rsidRDefault="00822075">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PAGALBINIŲ MEDŽIAGŲ SĄRAŠAS</w:t>
      </w:r>
    </w:p>
    <w:p w14:paraId="4F2A4280" w14:textId="77777777" w:rsidR="00FF6B74" w:rsidRDefault="00FF6B74">
      <w:pPr>
        <w:spacing w:line="240" w:lineRule="auto"/>
        <w:rPr>
          <w:szCs w:val="22"/>
        </w:rPr>
      </w:pPr>
    </w:p>
    <w:p w14:paraId="2346033E" w14:textId="33FEF92A" w:rsidR="00FF6B74" w:rsidRDefault="00822075">
      <w:pPr>
        <w:spacing w:line="240" w:lineRule="auto"/>
        <w:rPr>
          <w:szCs w:val="22"/>
        </w:rPr>
      </w:pPr>
      <w:r>
        <w:rPr>
          <w:szCs w:val="22"/>
        </w:rPr>
        <w:t>Boro rūgštis, chlorheksidino diacetatas, vandenilio chlorido rūgštis, injekcinis vanduo.</w:t>
      </w:r>
    </w:p>
    <w:p w14:paraId="4FF713BA" w14:textId="57A99A9F" w:rsidR="00FF6B74" w:rsidRDefault="00FF6B74">
      <w:pPr>
        <w:spacing w:line="240" w:lineRule="auto"/>
        <w:rPr>
          <w:szCs w:val="22"/>
        </w:rPr>
      </w:pPr>
    </w:p>
    <w:p w14:paraId="61A801BB" w14:textId="77777777" w:rsidR="00FF6B74" w:rsidRDefault="00822075">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FARMACINĖ FORMA IR KIEKIS PAKUOTĖJE</w:t>
      </w:r>
    </w:p>
    <w:p w14:paraId="05575128" w14:textId="77777777" w:rsidR="00FF6B74" w:rsidRDefault="00FF6B74">
      <w:pPr>
        <w:spacing w:line="240" w:lineRule="auto"/>
        <w:rPr>
          <w:szCs w:val="22"/>
        </w:rPr>
      </w:pPr>
    </w:p>
    <w:p w14:paraId="01D1266E" w14:textId="209DA1DA" w:rsidR="00FF6B74" w:rsidRDefault="00822075">
      <w:pPr>
        <w:spacing w:line="240" w:lineRule="auto"/>
        <w:rPr>
          <w:b/>
          <w:bCs/>
        </w:rPr>
      </w:pPr>
      <w:r>
        <w:rPr>
          <w:highlight w:val="lightGray"/>
        </w:rPr>
        <w:t>Akių lašai (tirpalas)</w:t>
      </w:r>
    </w:p>
    <w:p w14:paraId="4FBBF498" w14:textId="5A56E4BC" w:rsidR="00FF6B74" w:rsidRDefault="00822075">
      <w:pPr>
        <w:spacing w:line="240" w:lineRule="auto"/>
        <w:rPr>
          <w:szCs w:val="22"/>
        </w:rPr>
      </w:pPr>
      <w:r>
        <w:rPr>
          <w:szCs w:val="22"/>
        </w:rPr>
        <w:t>1 buteliukas, kuriame yra 10 ml.</w:t>
      </w:r>
    </w:p>
    <w:p w14:paraId="78A3529E" w14:textId="4FDFA128" w:rsidR="00FF6B74" w:rsidRDefault="00FF6B74">
      <w:pPr>
        <w:spacing w:line="240" w:lineRule="auto"/>
        <w:rPr>
          <w:szCs w:val="22"/>
        </w:rPr>
      </w:pPr>
    </w:p>
    <w:p w14:paraId="5136573E" w14:textId="77777777" w:rsidR="00202732" w:rsidRDefault="00202732">
      <w:pPr>
        <w:spacing w:line="240" w:lineRule="auto"/>
        <w:rPr>
          <w:szCs w:val="22"/>
        </w:rPr>
      </w:pPr>
    </w:p>
    <w:p w14:paraId="646E2F4E" w14:textId="77777777" w:rsidR="00FF6B74" w:rsidRDefault="00822075">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VARTOJIMO METODAS IR BŪDAS (-AI)</w:t>
      </w:r>
    </w:p>
    <w:p w14:paraId="7219BDC4" w14:textId="77777777" w:rsidR="00FF6B74" w:rsidRDefault="00FF6B74">
      <w:pPr>
        <w:keepNext/>
        <w:spacing w:line="240" w:lineRule="auto"/>
      </w:pPr>
    </w:p>
    <w:p w14:paraId="609200C3" w14:textId="77777777" w:rsidR="00FF6B74" w:rsidRDefault="00822075">
      <w:pPr>
        <w:keepNext/>
        <w:spacing w:line="240" w:lineRule="auto"/>
        <w:rPr>
          <w:szCs w:val="22"/>
        </w:rPr>
      </w:pPr>
      <w:r>
        <w:t>Vartoti ant akių.</w:t>
      </w:r>
    </w:p>
    <w:p w14:paraId="5C341CB8" w14:textId="77777777" w:rsidR="00FF6B74" w:rsidRDefault="00822075">
      <w:pPr>
        <w:spacing w:line="240" w:lineRule="auto"/>
        <w:rPr>
          <w:szCs w:val="22"/>
        </w:rPr>
      </w:pPr>
      <w:r>
        <w:t>Prieš vartojimą perskaitykite pakuotės lapelį.</w:t>
      </w:r>
    </w:p>
    <w:p w14:paraId="3B2F1AD7" w14:textId="50B6D9BB" w:rsidR="00FF6B74" w:rsidRDefault="00FF6B74">
      <w:pPr>
        <w:spacing w:line="240" w:lineRule="auto"/>
        <w:rPr>
          <w:szCs w:val="22"/>
        </w:rPr>
      </w:pPr>
    </w:p>
    <w:p w14:paraId="11CBAF62" w14:textId="77777777" w:rsidR="00202732" w:rsidRDefault="00202732">
      <w:pPr>
        <w:spacing w:line="240" w:lineRule="auto"/>
        <w:rPr>
          <w:szCs w:val="22"/>
        </w:rPr>
      </w:pPr>
    </w:p>
    <w:p w14:paraId="1925842C" w14:textId="77777777" w:rsidR="00FF6B74" w:rsidRDefault="00822075">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SPECIALUS ĮSPĖJIMAS, KAD VAISTINĮ PREPARATĄ BŪTINA LAIKYTI VAIKAMS NEPASTEBIMOJE IR NEPASIEKIAMOJE VIETOJE</w:t>
      </w:r>
    </w:p>
    <w:p w14:paraId="4F4C4C33" w14:textId="77777777" w:rsidR="00FF6B74" w:rsidRDefault="00FF6B74">
      <w:pPr>
        <w:keepNext/>
        <w:spacing w:line="240" w:lineRule="auto"/>
        <w:rPr>
          <w:szCs w:val="22"/>
        </w:rPr>
      </w:pPr>
    </w:p>
    <w:p w14:paraId="3D140D8E" w14:textId="77777777" w:rsidR="00FF6B74" w:rsidRDefault="00822075">
      <w:pPr>
        <w:spacing w:line="240" w:lineRule="auto"/>
        <w:outlineLvl w:val="0"/>
        <w:rPr>
          <w:szCs w:val="22"/>
        </w:rPr>
      </w:pPr>
      <w:r>
        <w:t>Laikyti vaikams nepastebimoje ir nepasiekiamoje vietoje.</w:t>
      </w:r>
    </w:p>
    <w:p w14:paraId="4558CFEF" w14:textId="12B06157" w:rsidR="00FF6B74" w:rsidRDefault="00FF6B74">
      <w:pPr>
        <w:spacing w:line="240" w:lineRule="auto"/>
        <w:rPr>
          <w:szCs w:val="22"/>
        </w:rPr>
      </w:pPr>
    </w:p>
    <w:p w14:paraId="13930E3D" w14:textId="77777777" w:rsidR="00202732" w:rsidRDefault="00202732">
      <w:pPr>
        <w:spacing w:line="240" w:lineRule="auto"/>
        <w:rPr>
          <w:szCs w:val="22"/>
        </w:rPr>
      </w:pPr>
    </w:p>
    <w:p w14:paraId="2BAB9CC4" w14:textId="77777777" w:rsidR="00FF6B74" w:rsidRDefault="00822075">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KITAS (-I) SPECIALUS (-ŪS) ĮSPĖJIMAS (-AI) (JEI REIKIA)</w:t>
      </w:r>
    </w:p>
    <w:p w14:paraId="71A9CB6A" w14:textId="5C11FE75" w:rsidR="00FF6B74" w:rsidRDefault="00FF6B74">
      <w:pPr>
        <w:keepNext/>
        <w:spacing w:line="240" w:lineRule="auto"/>
        <w:rPr>
          <w:szCs w:val="22"/>
        </w:rPr>
      </w:pPr>
    </w:p>
    <w:p w14:paraId="395BAEA3" w14:textId="77777777" w:rsidR="00202732" w:rsidRDefault="00202732">
      <w:pPr>
        <w:keepNext/>
        <w:spacing w:line="240" w:lineRule="auto"/>
        <w:rPr>
          <w:szCs w:val="22"/>
        </w:rPr>
      </w:pPr>
    </w:p>
    <w:p w14:paraId="4A760AE7" w14:textId="77777777" w:rsidR="00FF6B74" w:rsidRDefault="00822075">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pPr>
      <w:r>
        <w:rPr>
          <w:b/>
        </w:rPr>
        <w:t>TINKAMUMO LAIKAS</w:t>
      </w:r>
    </w:p>
    <w:p w14:paraId="2D8D2778" w14:textId="77777777" w:rsidR="00FF6B74" w:rsidRDefault="00FF6B74">
      <w:pPr>
        <w:keepNext/>
        <w:spacing w:line="240" w:lineRule="auto"/>
      </w:pPr>
    </w:p>
    <w:p w14:paraId="1B30017C" w14:textId="3976B609" w:rsidR="00FF6B74" w:rsidRDefault="00822075">
      <w:pPr>
        <w:spacing w:line="240" w:lineRule="auto"/>
        <w:rPr>
          <w:szCs w:val="22"/>
        </w:rPr>
      </w:pPr>
      <w:r>
        <w:rPr>
          <w:szCs w:val="22"/>
        </w:rPr>
        <w:t>EXP:</w:t>
      </w:r>
      <w:r w:rsidR="00202732">
        <w:rPr>
          <w:szCs w:val="22"/>
        </w:rPr>
        <w:t xml:space="preserve"> MMMM-mm</w:t>
      </w:r>
    </w:p>
    <w:p w14:paraId="1C1D589C" w14:textId="77777777" w:rsidR="00FF6B74" w:rsidRDefault="00822075">
      <w:pPr>
        <w:spacing w:line="240" w:lineRule="auto"/>
        <w:rPr>
          <w:szCs w:val="22"/>
        </w:rPr>
      </w:pPr>
      <w:r>
        <w:rPr>
          <w:szCs w:val="22"/>
        </w:rPr>
        <w:t>Vaistą reikia suvartoti per 4 savaites nuo pirmojo atidarymo.</w:t>
      </w:r>
    </w:p>
    <w:p w14:paraId="2CDD197D" w14:textId="77777777" w:rsidR="00FF6B74" w:rsidRDefault="00822075">
      <w:pPr>
        <w:keepNext/>
        <w:spacing w:line="240" w:lineRule="auto"/>
      </w:pPr>
      <w:r>
        <w:rPr>
          <w:szCs w:val="22"/>
        </w:rPr>
        <w:t>Atidarymo data:</w:t>
      </w:r>
    </w:p>
    <w:p w14:paraId="39278875" w14:textId="2007C3D5" w:rsidR="00FF6B74" w:rsidRDefault="00FF6B74">
      <w:pPr>
        <w:spacing w:line="240" w:lineRule="auto"/>
        <w:rPr>
          <w:szCs w:val="22"/>
        </w:rPr>
      </w:pPr>
    </w:p>
    <w:p w14:paraId="64F09267" w14:textId="77777777" w:rsidR="00202732" w:rsidRDefault="00202732">
      <w:pPr>
        <w:spacing w:line="240" w:lineRule="auto"/>
        <w:rPr>
          <w:szCs w:val="22"/>
        </w:rPr>
      </w:pPr>
    </w:p>
    <w:p w14:paraId="7E5DEC6E" w14:textId="77777777" w:rsidR="00FF6B74" w:rsidRDefault="00822075">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SPECIALIOS LAIKYMO SĄLYGOS</w:t>
      </w:r>
    </w:p>
    <w:p w14:paraId="74444366" w14:textId="77777777" w:rsidR="00FF6B74" w:rsidRDefault="00FF6B74">
      <w:pPr>
        <w:keepNext/>
        <w:spacing w:line="240" w:lineRule="auto"/>
        <w:rPr>
          <w:szCs w:val="22"/>
        </w:rPr>
      </w:pPr>
    </w:p>
    <w:p w14:paraId="79DAA19A" w14:textId="77777777" w:rsidR="00FF6B74" w:rsidRDefault="00FF6B74">
      <w:pPr>
        <w:spacing w:line="240" w:lineRule="auto"/>
        <w:ind w:left="567" w:hanging="567"/>
        <w:rPr>
          <w:szCs w:val="22"/>
        </w:rPr>
      </w:pPr>
    </w:p>
    <w:p w14:paraId="53769365" w14:textId="77777777" w:rsidR="00FF6B74" w:rsidRDefault="00822075">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Pr>
          <w:b/>
        </w:rPr>
        <w:t>SPECIALIOS ATSARGUMO PRIEMONĖS DĖL NESUVARTOTO VAISTINIO PREPARATO AR JO ATLIEKŲ TVARKYMO (JEI REIKIA)</w:t>
      </w:r>
    </w:p>
    <w:p w14:paraId="07016CAD" w14:textId="77777777" w:rsidR="00FF6B74" w:rsidRDefault="00FF6B74">
      <w:pPr>
        <w:spacing w:line="240" w:lineRule="auto"/>
        <w:rPr>
          <w:szCs w:val="22"/>
        </w:rPr>
      </w:pPr>
    </w:p>
    <w:p w14:paraId="5CB2DA4D" w14:textId="77777777" w:rsidR="00FF6B74" w:rsidRDefault="00FF6B74">
      <w:pPr>
        <w:spacing w:line="240" w:lineRule="auto"/>
        <w:rPr>
          <w:szCs w:val="22"/>
        </w:rPr>
      </w:pPr>
    </w:p>
    <w:p w14:paraId="546D9151" w14:textId="77777777" w:rsidR="00FF6B74" w:rsidRDefault="00822075">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Pr>
          <w:b/>
        </w:rPr>
        <w:t>REGISTRUOTOJO PAVADINIMAS IR ADRESAS</w:t>
      </w:r>
    </w:p>
    <w:p w14:paraId="0A6CA5FF" w14:textId="77777777" w:rsidR="00FF6B74" w:rsidRDefault="00FF6B74">
      <w:pPr>
        <w:spacing w:line="240" w:lineRule="auto"/>
        <w:rPr>
          <w:szCs w:val="22"/>
        </w:rPr>
      </w:pPr>
    </w:p>
    <w:p w14:paraId="0528EBC0" w14:textId="2353CE7F" w:rsidR="00FF6B74" w:rsidRDefault="00822075">
      <w:pPr>
        <w:spacing w:line="240" w:lineRule="auto"/>
      </w:pPr>
      <w:r>
        <w:t>AGEPHA Pharma s.r.o.</w:t>
      </w:r>
    </w:p>
    <w:p w14:paraId="0DE8DC80" w14:textId="6125A5C4" w:rsidR="00FF6B74" w:rsidRDefault="00822075">
      <w:pPr>
        <w:spacing w:line="240" w:lineRule="auto"/>
      </w:pPr>
      <w:r>
        <w:t>Diaľničná cesta 5</w:t>
      </w:r>
    </w:p>
    <w:p w14:paraId="395FD35F" w14:textId="7C5542EA" w:rsidR="00FF6B74" w:rsidRDefault="00822075">
      <w:pPr>
        <w:spacing w:line="240" w:lineRule="auto"/>
      </w:pPr>
      <w:r>
        <w:t>Senec 903 01</w:t>
      </w:r>
    </w:p>
    <w:p w14:paraId="2C3CB82F" w14:textId="77777777" w:rsidR="00FF6B74" w:rsidRDefault="00822075">
      <w:pPr>
        <w:spacing w:line="240" w:lineRule="auto"/>
      </w:pPr>
      <w:r>
        <w:t>Slovakija</w:t>
      </w:r>
    </w:p>
    <w:p w14:paraId="3072A04B" w14:textId="77777777" w:rsidR="00FF6B74" w:rsidRDefault="00FF6B74">
      <w:pPr>
        <w:spacing w:line="240" w:lineRule="auto"/>
      </w:pPr>
    </w:p>
    <w:p w14:paraId="0CE7A05F" w14:textId="77777777" w:rsidR="00FF6B74" w:rsidRDefault="00822075">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 xml:space="preserve">REGISTRACIJOS PAŽYMĖJIMO NUMERIS (-IAI) </w:t>
      </w:r>
    </w:p>
    <w:p w14:paraId="2D000EB7" w14:textId="77777777" w:rsidR="00FF6B74" w:rsidRDefault="00FF6B74">
      <w:pPr>
        <w:spacing w:line="240" w:lineRule="auto"/>
        <w:rPr>
          <w:szCs w:val="22"/>
        </w:rPr>
      </w:pPr>
    </w:p>
    <w:p w14:paraId="42C4DB61" w14:textId="29C220BA" w:rsidR="00FF6B74" w:rsidRDefault="009357C1">
      <w:pPr>
        <w:spacing w:line="240" w:lineRule="auto"/>
        <w:rPr>
          <w:rFonts w:eastAsia="Calibri"/>
          <w:lang w:val="en-US" w:eastAsia="en-US"/>
        </w:rPr>
      </w:pPr>
      <w:r w:rsidRPr="001B00A5">
        <w:rPr>
          <w:rFonts w:eastAsia="Calibri"/>
          <w:lang w:val="en-US" w:eastAsia="en-US"/>
        </w:rPr>
        <w:t>LT/1/22/5085/001</w:t>
      </w:r>
    </w:p>
    <w:p w14:paraId="176E5451" w14:textId="1BFE46C1" w:rsidR="009357C1" w:rsidRDefault="009357C1">
      <w:pPr>
        <w:spacing w:line="240" w:lineRule="auto"/>
        <w:rPr>
          <w:rFonts w:eastAsia="Calibri"/>
          <w:lang w:val="en-US" w:eastAsia="en-US"/>
        </w:rPr>
      </w:pPr>
    </w:p>
    <w:p w14:paraId="04ED0DF8" w14:textId="77777777" w:rsidR="009357C1" w:rsidRDefault="009357C1">
      <w:pPr>
        <w:spacing w:line="240" w:lineRule="auto"/>
        <w:rPr>
          <w:szCs w:val="22"/>
        </w:rPr>
      </w:pPr>
    </w:p>
    <w:p w14:paraId="1520E019" w14:textId="6D43025C" w:rsidR="00FF6B74" w:rsidRDefault="00822075">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SERIJOS NUMERIS</w:t>
      </w:r>
    </w:p>
    <w:p w14:paraId="2941D9FA" w14:textId="77777777" w:rsidR="00FF6B74" w:rsidRDefault="00FF6B74">
      <w:pPr>
        <w:spacing w:line="240" w:lineRule="auto"/>
        <w:rPr>
          <w:i/>
          <w:szCs w:val="22"/>
        </w:rPr>
      </w:pPr>
    </w:p>
    <w:p w14:paraId="5E541CD1" w14:textId="77777777" w:rsidR="00FF6B74" w:rsidRDefault="00822075">
      <w:pPr>
        <w:rPr>
          <w:szCs w:val="22"/>
        </w:rPr>
      </w:pPr>
      <w:r>
        <w:rPr>
          <w:szCs w:val="22"/>
        </w:rPr>
        <w:t>Lot:</w:t>
      </w:r>
    </w:p>
    <w:p w14:paraId="17561478" w14:textId="4FE921E4" w:rsidR="00FF6B74" w:rsidRDefault="00FF6B74">
      <w:pPr>
        <w:spacing w:line="240" w:lineRule="auto"/>
        <w:rPr>
          <w:szCs w:val="22"/>
        </w:rPr>
      </w:pPr>
    </w:p>
    <w:p w14:paraId="3DC614ED" w14:textId="77777777" w:rsidR="00202732" w:rsidRDefault="00202732">
      <w:pPr>
        <w:spacing w:line="240" w:lineRule="auto"/>
        <w:rPr>
          <w:szCs w:val="22"/>
        </w:rPr>
      </w:pPr>
    </w:p>
    <w:p w14:paraId="5C5C07F9" w14:textId="77777777" w:rsidR="00FF6B74" w:rsidRDefault="00822075">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PARDAVIMO (IŠDAVIMO) TVARKA</w:t>
      </w:r>
    </w:p>
    <w:p w14:paraId="51AAC721" w14:textId="77777777" w:rsidR="00FF6B74" w:rsidRDefault="00FF6B74">
      <w:pPr>
        <w:spacing w:line="240" w:lineRule="auto"/>
        <w:rPr>
          <w:i/>
          <w:szCs w:val="22"/>
        </w:rPr>
      </w:pPr>
    </w:p>
    <w:p w14:paraId="1FA61781" w14:textId="77777777" w:rsidR="00FF6B74" w:rsidRDefault="00822075">
      <w:pPr>
        <w:spacing w:line="240" w:lineRule="auto"/>
        <w:rPr>
          <w:iCs/>
          <w:szCs w:val="22"/>
        </w:rPr>
      </w:pPr>
      <w:r>
        <w:rPr>
          <w:iCs/>
          <w:szCs w:val="22"/>
        </w:rPr>
        <w:t>Receptinis vaistas</w:t>
      </w:r>
    </w:p>
    <w:p w14:paraId="41E07386" w14:textId="4FED7E47" w:rsidR="00FF6B74" w:rsidRDefault="00FF6B74">
      <w:pPr>
        <w:spacing w:line="240" w:lineRule="auto"/>
        <w:rPr>
          <w:szCs w:val="22"/>
        </w:rPr>
      </w:pPr>
    </w:p>
    <w:p w14:paraId="6512511E" w14:textId="77777777" w:rsidR="00202732" w:rsidRDefault="00202732">
      <w:pPr>
        <w:spacing w:line="240" w:lineRule="auto"/>
        <w:rPr>
          <w:szCs w:val="22"/>
        </w:rPr>
      </w:pPr>
    </w:p>
    <w:p w14:paraId="14AC1F92" w14:textId="77777777" w:rsidR="00FF6B74" w:rsidRDefault="00822075">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VARTOJIMO INSTRUKCIJA</w:t>
      </w:r>
    </w:p>
    <w:p w14:paraId="2A43D019" w14:textId="77777777" w:rsidR="00FF6B74" w:rsidRDefault="00FF6B74">
      <w:pPr>
        <w:spacing w:line="240" w:lineRule="auto"/>
        <w:rPr>
          <w:szCs w:val="22"/>
        </w:rPr>
      </w:pPr>
    </w:p>
    <w:p w14:paraId="0693216F" w14:textId="77777777" w:rsidR="00FF6B74" w:rsidRDefault="00FF6B74">
      <w:pPr>
        <w:spacing w:line="240" w:lineRule="auto"/>
        <w:rPr>
          <w:szCs w:val="22"/>
        </w:rPr>
      </w:pPr>
    </w:p>
    <w:p w14:paraId="55764456" w14:textId="77777777" w:rsidR="00FF6B74" w:rsidRDefault="00822075">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INFORMACIJA BRAILIO RAŠTU</w:t>
      </w:r>
    </w:p>
    <w:p w14:paraId="35288D1B" w14:textId="77777777" w:rsidR="00FF6B74" w:rsidRDefault="00FF6B74">
      <w:pPr>
        <w:spacing w:line="240" w:lineRule="auto"/>
        <w:rPr>
          <w:szCs w:val="22"/>
        </w:rPr>
      </w:pPr>
    </w:p>
    <w:p w14:paraId="6FBA13EE" w14:textId="3EBE68F3" w:rsidR="00FF6B74" w:rsidRDefault="00822075">
      <w:pPr>
        <w:spacing w:line="240" w:lineRule="auto"/>
        <w:rPr>
          <w:szCs w:val="22"/>
          <w:shd w:val="clear" w:color="auto" w:fill="CCCCCC"/>
        </w:rPr>
      </w:pPr>
      <w:r>
        <w:t>Novain</w:t>
      </w:r>
    </w:p>
    <w:p w14:paraId="509B8A78" w14:textId="675B062A" w:rsidR="00FF6B74" w:rsidRDefault="00FF6B74">
      <w:pPr>
        <w:spacing w:line="240" w:lineRule="auto"/>
        <w:rPr>
          <w:szCs w:val="22"/>
          <w:shd w:val="clear" w:color="auto" w:fill="CCCCCC"/>
        </w:rPr>
      </w:pPr>
    </w:p>
    <w:p w14:paraId="2A0855F2" w14:textId="77777777" w:rsidR="00202732" w:rsidRDefault="00202732">
      <w:pPr>
        <w:spacing w:line="240" w:lineRule="auto"/>
        <w:rPr>
          <w:szCs w:val="22"/>
          <w:shd w:val="clear" w:color="auto" w:fill="CCCCCC"/>
        </w:rPr>
      </w:pPr>
    </w:p>
    <w:p w14:paraId="1FF597B8" w14:textId="77777777" w:rsidR="00FF6B74" w:rsidRDefault="00822075">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i/>
        </w:rPr>
      </w:pPr>
      <w:r>
        <w:rPr>
          <w:b/>
        </w:rPr>
        <w:t>UNIKALUS IDENTIFIKATORIUS – 2D BRŪKŠNINIS KODAS</w:t>
      </w:r>
    </w:p>
    <w:p w14:paraId="2BCA3A7F" w14:textId="77777777" w:rsidR="00FF6B74" w:rsidRDefault="00FF6B74">
      <w:pPr>
        <w:tabs>
          <w:tab w:val="clear" w:pos="567"/>
        </w:tabs>
        <w:spacing w:line="240" w:lineRule="auto"/>
      </w:pPr>
    </w:p>
    <w:p w14:paraId="0832ED03" w14:textId="77777777" w:rsidR="00FF6B74" w:rsidRDefault="00822075">
      <w:pPr>
        <w:spacing w:line="240" w:lineRule="auto"/>
        <w:rPr>
          <w:szCs w:val="22"/>
          <w:shd w:val="clear" w:color="auto" w:fill="CCCCCC"/>
        </w:rPr>
      </w:pPr>
      <w:r>
        <w:rPr>
          <w:highlight w:val="lightGray"/>
        </w:rPr>
        <w:t>2D brūkšninis kodas su nurodytu unikaliu identifikatoriumi.</w:t>
      </w:r>
    </w:p>
    <w:p w14:paraId="24BB3B85" w14:textId="77777777" w:rsidR="00FF6B74" w:rsidRDefault="00FF6B74">
      <w:pPr>
        <w:spacing w:line="240" w:lineRule="auto"/>
        <w:rPr>
          <w:szCs w:val="22"/>
          <w:shd w:val="clear" w:color="auto" w:fill="CCCCCC"/>
        </w:rPr>
      </w:pPr>
    </w:p>
    <w:p w14:paraId="3DE73655" w14:textId="77777777" w:rsidR="00FF6B74" w:rsidRDefault="00FF6B74">
      <w:pPr>
        <w:tabs>
          <w:tab w:val="clear" w:pos="567"/>
        </w:tabs>
        <w:spacing w:line="240" w:lineRule="auto"/>
        <w:rPr>
          <w:vanish/>
          <w:szCs w:val="22"/>
        </w:rPr>
      </w:pPr>
    </w:p>
    <w:p w14:paraId="6A1C2CA0" w14:textId="77777777" w:rsidR="00FF6B74" w:rsidRDefault="00822075">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i/>
        </w:rPr>
      </w:pPr>
      <w:r>
        <w:rPr>
          <w:b/>
        </w:rPr>
        <w:t>UNIKALUS IDENTIFIKATORIUS – ŽMONĖMS SUPRANTAMI DUOMENYS</w:t>
      </w:r>
    </w:p>
    <w:p w14:paraId="55E8D67B" w14:textId="77777777" w:rsidR="00FF6B74" w:rsidRDefault="00FF6B74">
      <w:pPr>
        <w:tabs>
          <w:tab w:val="clear" w:pos="567"/>
        </w:tabs>
        <w:spacing w:line="240" w:lineRule="auto"/>
      </w:pPr>
    </w:p>
    <w:p w14:paraId="60791D26" w14:textId="77777777" w:rsidR="00FF6B74" w:rsidRPr="00860487" w:rsidRDefault="00822075">
      <w:pPr>
        <w:rPr>
          <w:szCs w:val="22"/>
        </w:rPr>
      </w:pPr>
      <w:r>
        <w:t>PC:</w:t>
      </w:r>
    </w:p>
    <w:p w14:paraId="21602D4C" w14:textId="77777777" w:rsidR="00FF6B74" w:rsidRDefault="00822075">
      <w:pPr>
        <w:rPr>
          <w:szCs w:val="22"/>
        </w:rPr>
      </w:pPr>
      <w:r>
        <w:t>SN:</w:t>
      </w:r>
    </w:p>
    <w:p w14:paraId="01B68512" w14:textId="77777777" w:rsidR="00FF6B74" w:rsidRDefault="00822075">
      <w:pPr>
        <w:rPr>
          <w:szCs w:val="22"/>
          <w:shd w:val="clear" w:color="auto" w:fill="CCCCCC"/>
        </w:rPr>
      </w:pPr>
      <w:r>
        <w:t>NN:</w:t>
      </w:r>
    </w:p>
    <w:p w14:paraId="521BA974" w14:textId="77777777" w:rsidR="00FF6B74" w:rsidRDefault="00FF6B74">
      <w:pPr>
        <w:spacing w:line="240" w:lineRule="auto"/>
        <w:rPr>
          <w:szCs w:val="22"/>
          <w:shd w:val="clear" w:color="auto" w:fill="CCCCCC"/>
        </w:rPr>
      </w:pPr>
    </w:p>
    <w:p w14:paraId="0A409D8A" w14:textId="77777777" w:rsidR="00FF6B74" w:rsidRDefault="00822075">
      <w:pPr>
        <w:spacing w:line="240" w:lineRule="auto"/>
        <w:rPr>
          <w:b/>
          <w:szCs w:val="22"/>
        </w:rPr>
      </w:pPr>
      <w:r>
        <w:br w:type="page"/>
      </w:r>
    </w:p>
    <w:p w14:paraId="6BE86BCE" w14:textId="77777777" w:rsidR="00FF6B74" w:rsidRDefault="00822075">
      <w:pPr>
        <w:pBdr>
          <w:top w:val="single" w:sz="4" w:space="1" w:color="auto"/>
          <w:left w:val="single" w:sz="4" w:space="4" w:color="auto"/>
          <w:bottom w:val="single" w:sz="4" w:space="1" w:color="auto"/>
          <w:right w:val="single" w:sz="4" w:space="4" w:color="auto"/>
        </w:pBdr>
        <w:spacing w:line="240" w:lineRule="auto"/>
        <w:rPr>
          <w:b/>
          <w:szCs w:val="22"/>
        </w:rPr>
      </w:pPr>
      <w:r>
        <w:rPr>
          <w:b/>
        </w:rPr>
        <w:t>MINIMALI INFORMACIJA ANT MAŽŲ VIDINIŲ PAKUOČIŲ</w:t>
      </w:r>
    </w:p>
    <w:p w14:paraId="4E7CB246" w14:textId="77777777" w:rsidR="00FF6B74" w:rsidRDefault="00FF6B74">
      <w:pPr>
        <w:pBdr>
          <w:top w:val="single" w:sz="4" w:space="1" w:color="auto"/>
          <w:left w:val="single" w:sz="4" w:space="4" w:color="auto"/>
          <w:bottom w:val="single" w:sz="4" w:space="1" w:color="auto"/>
          <w:right w:val="single" w:sz="4" w:space="4" w:color="auto"/>
        </w:pBdr>
        <w:spacing w:line="240" w:lineRule="auto"/>
        <w:rPr>
          <w:b/>
          <w:szCs w:val="22"/>
        </w:rPr>
      </w:pPr>
    </w:p>
    <w:p w14:paraId="20D00BC3" w14:textId="77777777" w:rsidR="00FF6B74" w:rsidRDefault="00822075">
      <w:pPr>
        <w:pBdr>
          <w:top w:val="single" w:sz="4" w:space="1" w:color="auto"/>
          <w:left w:val="single" w:sz="4" w:space="4" w:color="auto"/>
          <w:bottom w:val="single" w:sz="4" w:space="1" w:color="auto"/>
          <w:right w:val="single" w:sz="4" w:space="4" w:color="auto"/>
        </w:pBdr>
        <w:spacing w:line="240" w:lineRule="auto"/>
        <w:rPr>
          <w:b/>
          <w:szCs w:val="22"/>
        </w:rPr>
      </w:pPr>
      <w:r>
        <w:rPr>
          <w:b/>
          <w:szCs w:val="22"/>
        </w:rPr>
        <w:t>Buteliukas</w:t>
      </w:r>
      <w:r>
        <w:rPr>
          <w:b/>
        </w:rPr>
        <w:t xml:space="preserve">  </w:t>
      </w:r>
    </w:p>
    <w:p w14:paraId="685FF3A1" w14:textId="77777777" w:rsidR="00FF6B74" w:rsidRDefault="00FF6B74">
      <w:pPr>
        <w:spacing w:line="240" w:lineRule="auto"/>
        <w:rPr>
          <w:szCs w:val="22"/>
        </w:rPr>
      </w:pPr>
    </w:p>
    <w:p w14:paraId="441265BE" w14:textId="77777777" w:rsidR="00FF6B74" w:rsidRDefault="00FF6B74">
      <w:pPr>
        <w:spacing w:line="240" w:lineRule="auto"/>
        <w:rPr>
          <w:szCs w:val="22"/>
        </w:rPr>
      </w:pPr>
    </w:p>
    <w:p w14:paraId="10D60657" w14:textId="77777777" w:rsidR="00FF6B74" w:rsidRDefault="00822075">
      <w:pPr>
        <w:numPr>
          <w:ilvl w:val="0"/>
          <w:numId w:val="34"/>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Pr>
          <w:b/>
        </w:rPr>
        <w:t>VAISTINIO PREPARATO PAVADINIMAS IR VARTOJIMO BŪDAS (-AI)</w:t>
      </w:r>
    </w:p>
    <w:p w14:paraId="7DBDE2B0" w14:textId="77777777" w:rsidR="00FF6B74" w:rsidRDefault="00FF6B74">
      <w:pPr>
        <w:spacing w:line="240" w:lineRule="auto"/>
        <w:ind w:left="567" w:hanging="567"/>
        <w:rPr>
          <w:szCs w:val="22"/>
        </w:rPr>
      </w:pPr>
    </w:p>
    <w:p w14:paraId="78AE64C8" w14:textId="29CD10EA" w:rsidR="00FF6B74" w:rsidRDefault="00822075">
      <w:pPr>
        <w:spacing w:line="240" w:lineRule="auto"/>
      </w:pPr>
      <w:r>
        <w:t>Novain 4 mg/ml akių lašai (tirpalas)</w:t>
      </w:r>
    </w:p>
    <w:p w14:paraId="555D4DC2" w14:textId="77777777" w:rsidR="00FF6B74" w:rsidRPr="00202732" w:rsidRDefault="00822075">
      <w:pPr>
        <w:numPr>
          <w:ilvl w:val="12"/>
          <w:numId w:val="0"/>
        </w:numPr>
        <w:rPr>
          <w:lang w:val="pt-BR"/>
        </w:rPr>
      </w:pPr>
      <w:r>
        <w:rPr>
          <w:szCs w:val="22"/>
          <w:lang w:val="lt"/>
        </w:rPr>
        <w:t>oksibuprokaino hidrochloridas</w:t>
      </w:r>
    </w:p>
    <w:p w14:paraId="777CE41D" w14:textId="77777777" w:rsidR="00FF6B74" w:rsidRDefault="00822075">
      <w:pPr>
        <w:spacing w:line="240" w:lineRule="auto"/>
        <w:rPr>
          <w:szCs w:val="22"/>
        </w:rPr>
      </w:pPr>
      <w:r>
        <w:rPr>
          <w:szCs w:val="22"/>
        </w:rPr>
        <w:t>Vartoti ant akių</w:t>
      </w:r>
      <w:r>
        <w:t>.</w:t>
      </w:r>
    </w:p>
    <w:p w14:paraId="2439C85F" w14:textId="77777777" w:rsidR="00FF6B74" w:rsidRDefault="00FF6B74">
      <w:pPr>
        <w:spacing w:line="240" w:lineRule="auto"/>
        <w:rPr>
          <w:szCs w:val="22"/>
        </w:rPr>
      </w:pPr>
    </w:p>
    <w:p w14:paraId="40B2B1B7" w14:textId="77777777" w:rsidR="00FF6B74" w:rsidRDefault="00FF6B74">
      <w:pPr>
        <w:spacing w:line="240" w:lineRule="auto"/>
        <w:rPr>
          <w:szCs w:val="22"/>
        </w:rPr>
      </w:pPr>
    </w:p>
    <w:p w14:paraId="57C8BAAE" w14:textId="77777777" w:rsidR="00FF6B74" w:rsidRDefault="00822075">
      <w:pPr>
        <w:numPr>
          <w:ilvl w:val="0"/>
          <w:numId w:val="34"/>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Pr>
          <w:b/>
        </w:rPr>
        <w:t>VARTOJIMO METODAS</w:t>
      </w:r>
    </w:p>
    <w:p w14:paraId="4AAE7AB4" w14:textId="77777777" w:rsidR="00FF6B74" w:rsidRDefault="00FF6B74">
      <w:pPr>
        <w:spacing w:line="240" w:lineRule="auto"/>
        <w:rPr>
          <w:szCs w:val="22"/>
        </w:rPr>
      </w:pPr>
    </w:p>
    <w:p w14:paraId="22A62EE6" w14:textId="77777777" w:rsidR="00FF6B74" w:rsidRDefault="00822075">
      <w:pPr>
        <w:spacing w:line="240" w:lineRule="auto"/>
        <w:rPr>
          <w:szCs w:val="22"/>
        </w:rPr>
      </w:pPr>
      <w:r>
        <w:rPr>
          <w:szCs w:val="22"/>
        </w:rPr>
        <w:t>Prieš vartojimą perskaitykite pakuotės lapelį.</w:t>
      </w:r>
    </w:p>
    <w:p w14:paraId="3344B318" w14:textId="77777777" w:rsidR="00FF6B74" w:rsidRDefault="00FF6B74">
      <w:pPr>
        <w:spacing w:line="240" w:lineRule="auto"/>
        <w:rPr>
          <w:szCs w:val="22"/>
        </w:rPr>
      </w:pPr>
    </w:p>
    <w:p w14:paraId="22589EEF" w14:textId="77777777" w:rsidR="00FF6B74" w:rsidRDefault="00FF6B74">
      <w:pPr>
        <w:spacing w:line="240" w:lineRule="auto"/>
        <w:rPr>
          <w:szCs w:val="22"/>
        </w:rPr>
      </w:pPr>
    </w:p>
    <w:p w14:paraId="6D9777E8" w14:textId="77777777" w:rsidR="00FF6B74" w:rsidRDefault="00822075">
      <w:pPr>
        <w:numPr>
          <w:ilvl w:val="0"/>
          <w:numId w:val="34"/>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Pr>
          <w:b/>
        </w:rPr>
        <w:t>TINKAMUMO LAIKAS</w:t>
      </w:r>
    </w:p>
    <w:p w14:paraId="66DFF777" w14:textId="77777777" w:rsidR="00FF6B74" w:rsidRDefault="00FF6B74">
      <w:pPr>
        <w:spacing w:line="240" w:lineRule="auto"/>
      </w:pPr>
    </w:p>
    <w:p w14:paraId="3925778F" w14:textId="597035BC" w:rsidR="00FF6B74" w:rsidRDefault="00822075" w:rsidP="00202732">
      <w:pPr>
        <w:spacing w:line="276" w:lineRule="auto"/>
      </w:pPr>
      <w:r>
        <w:t>EXP:</w:t>
      </w:r>
      <w:r w:rsidR="00665D3D">
        <w:t xml:space="preserve"> </w:t>
      </w:r>
      <w:r w:rsidR="00202732">
        <w:t>MMMM</w:t>
      </w:r>
      <w:r w:rsidR="00262769">
        <w:t>-</w:t>
      </w:r>
      <w:r w:rsidR="00202732">
        <w:t>mm</w:t>
      </w:r>
    </w:p>
    <w:p w14:paraId="5A749353" w14:textId="77777777" w:rsidR="00FF6B74" w:rsidRPr="00202732" w:rsidRDefault="00822075" w:rsidP="00202732">
      <w:pPr>
        <w:spacing w:line="276" w:lineRule="auto"/>
        <w:ind w:right="-2"/>
        <w:jc w:val="both"/>
        <w:rPr>
          <w:lang w:val="pt-BR"/>
        </w:rPr>
      </w:pPr>
      <w:r>
        <w:rPr>
          <w:szCs w:val="22"/>
          <w:lang w:val="lt"/>
        </w:rPr>
        <w:t>Vaistą reikia suvartoti per 4 savaites nuo pirmojo atidarymo.</w:t>
      </w:r>
    </w:p>
    <w:p w14:paraId="79E773AE" w14:textId="7CCECC9F" w:rsidR="00FF6B74" w:rsidRDefault="00FF6B74">
      <w:pPr>
        <w:spacing w:line="240" w:lineRule="auto"/>
      </w:pPr>
    </w:p>
    <w:p w14:paraId="248CEB65" w14:textId="77777777" w:rsidR="00202732" w:rsidRDefault="00202732">
      <w:pPr>
        <w:spacing w:line="240" w:lineRule="auto"/>
      </w:pPr>
    </w:p>
    <w:p w14:paraId="3F4DD4B8" w14:textId="3BC1AF6E" w:rsidR="00FF6B74" w:rsidRDefault="00822075">
      <w:pPr>
        <w:numPr>
          <w:ilvl w:val="0"/>
          <w:numId w:val="34"/>
        </w:numPr>
        <w:pBdr>
          <w:top w:val="single" w:sz="4" w:space="1" w:color="auto"/>
          <w:left w:val="single" w:sz="4" w:space="4" w:color="auto"/>
          <w:bottom w:val="single" w:sz="4" w:space="1" w:color="auto"/>
          <w:right w:val="single" w:sz="4" w:space="4" w:color="auto"/>
        </w:pBdr>
        <w:spacing w:line="240" w:lineRule="auto"/>
        <w:ind w:left="567"/>
        <w:outlineLvl w:val="0"/>
        <w:rPr>
          <w:b/>
        </w:rPr>
      </w:pPr>
      <w:r>
        <w:rPr>
          <w:b/>
        </w:rPr>
        <w:t>SERIJOS NUMERIS</w:t>
      </w:r>
    </w:p>
    <w:p w14:paraId="27E67016" w14:textId="77777777" w:rsidR="00FF6B74" w:rsidRDefault="00FF6B74">
      <w:pPr>
        <w:spacing w:line="240" w:lineRule="auto"/>
        <w:ind w:right="113"/>
      </w:pPr>
    </w:p>
    <w:p w14:paraId="4E66BC48" w14:textId="77777777" w:rsidR="00FF6B74" w:rsidRDefault="00822075">
      <w:pPr>
        <w:rPr>
          <w:szCs w:val="22"/>
        </w:rPr>
      </w:pPr>
      <w:r>
        <w:rPr>
          <w:szCs w:val="22"/>
        </w:rPr>
        <w:t>Lot</w:t>
      </w:r>
      <w:r>
        <w:t>:</w:t>
      </w:r>
    </w:p>
    <w:p w14:paraId="1F90A566" w14:textId="77777777" w:rsidR="00FF6B74" w:rsidRDefault="00FF6B74">
      <w:pPr>
        <w:spacing w:line="240" w:lineRule="auto"/>
        <w:ind w:right="113"/>
      </w:pPr>
    </w:p>
    <w:p w14:paraId="148CF8EA" w14:textId="77777777" w:rsidR="00FF6B74" w:rsidRDefault="00FF6B74">
      <w:pPr>
        <w:spacing w:line="240" w:lineRule="auto"/>
        <w:ind w:right="113"/>
      </w:pPr>
    </w:p>
    <w:p w14:paraId="0B25FB9F" w14:textId="77777777" w:rsidR="00FF6B74" w:rsidRDefault="00822075">
      <w:pPr>
        <w:numPr>
          <w:ilvl w:val="0"/>
          <w:numId w:val="34"/>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Pr>
          <w:b/>
        </w:rPr>
        <w:t>KIEKIS (MASĖ, TŪRIS ARBA VIENETAI)</w:t>
      </w:r>
    </w:p>
    <w:p w14:paraId="4B32B3C4" w14:textId="77777777" w:rsidR="00FF6B74" w:rsidRDefault="00FF6B74">
      <w:pPr>
        <w:spacing w:line="240" w:lineRule="auto"/>
        <w:ind w:right="113"/>
        <w:rPr>
          <w:szCs w:val="22"/>
        </w:rPr>
      </w:pPr>
    </w:p>
    <w:p w14:paraId="73273819" w14:textId="1073F52B" w:rsidR="00FF6B74" w:rsidRDefault="00822075">
      <w:pPr>
        <w:spacing w:line="240" w:lineRule="auto"/>
        <w:ind w:right="113"/>
        <w:rPr>
          <w:szCs w:val="22"/>
        </w:rPr>
      </w:pPr>
      <w:r>
        <w:rPr>
          <w:szCs w:val="22"/>
        </w:rPr>
        <w:t>10 ml</w:t>
      </w:r>
    </w:p>
    <w:p w14:paraId="7F35F25C" w14:textId="77777777" w:rsidR="00FF6B74" w:rsidRDefault="00FF6B74">
      <w:pPr>
        <w:spacing w:line="240" w:lineRule="auto"/>
        <w:ind w:right="113"/>
        <w:rPr>
          <w:szCs w:val="22"/>
        </w:rPr>
      </w:pPr>
    </w:p>
    <w:p w14:paraId="0FFB1C1A" w14:textId="77777777" w:rsidR="00FF6B74" w:rsidRDefault="00FF6B74">
      <w:pPr>
        <w:spacing w:line="240" w:lineRule="auto"/>
        <w:ind w:right="113"/>
        <w:rPr>
          <w:szCs w:val="22"/>
        </w:rPr>
      </w:pPr>
    </w:p>
    <w:p w14:paraId="2F71DE53" w14:textId="77777777" w:rsidR="00FF6B74" w:rsidRDefault="00822075">
      <w:pPr>
        <w:numPr>
          <w:ilvl w:val="0"/>
          <w:numId w:val="34"/>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Pr>
          <w:b/>
        </w:rPr>
        <w:t>KITA</w:t>
      </w:r>
    </w:p>
    <w:p w14:paraId="3E6AD791" w14:textId="77777777" w:rsidR="00FF6B74" w:rsidRDefault="00FF6B74">
      <w:pPr>
        <w:spacing w:line="240" w:lineRule="auto"/>
        <w:ind w:right="113"/>
        <w:rPr>
          <w:szCs w:val="22"/>
        </w:rPr>
      </w:pPr>
    </w:p>
    <w:p w14:paraId="23DC9F1C" w14:textId="77777777" w:rsidR="00FF6B74" w:rsidRDefault="00FF6B74">
      <w:pPr>
        <w:spacing w:line="240" w:lineRule="auto"/>
        <w:ind w:right="113"/>
      </w:pPr>
    </w:p>
    <w:p w14:paraId="61D0A8F2" w14:textId="77777777" w:rsidR="00FF6B74" w:rsidRDefault="00FF6B74">
      <w:pPr>
        <w:spacing w:line="240" w:lineRule="auto"/>
        <w:ind w:right="113"/>
      </w:pPr>
    </w:p>
    <w:p w14:paraId="1CEE3976" w14:textId="77777777" w:rsidR="00FF6B74" w:rsidRDefault="00822075">
      <w:pPr>
        <w:spacing w:line="240" w:lineRule="auto"/>
        <w:outlineLvl w:val="0"/>
        <w:rPr>
          <w:b/>
        </w:rPr>
      </w:pPr>
      <w:r>
        <w:br w:type="page"/>
      </w:r>
    </w:p>
    <w:p w14:paraId="7A1F2CC5" w14:textId="77777777" w:rsidR="00FF6B74" w:rsidRDefault="00FF6B74">
      <w:pPr>
        <w:spacing w:line="240" w:lineRule="auto"/>
        <w:outlineLvl w:val="0"/>
        <w:rPr>
          <w:b/>
        </w:rPr>
      </w:pPr>
    </w:p>
    <w:p w14:paraId="190577A8" w14:textId="77777777" w:rsidR="00FF6B74" w:rsidRDefault="00FF6B74">
      <w:pPr>
        <w:spacing w:line="240" w:lineRule="auto"/>
        <w:outlineLvl w:val="0"/>
        <w:rPr>
          <w:b/>
        </w:rPr>
      </w:pPr>
    </w:p>
    <w:p w14:paraId="01CC25B4" w14:textId="77777777" w:rsidR="00FF6B74" w:rsidRDefault="00FF6B74">
      <w:pPr>
        <w:spacing w:line="240" w:lineRule="auto"/>
        <w:outlineLvl w:val="0"/>
        <w:rPr>
          <w:b/>
        </w:rPr>
      </w:pPr>
    </w:p>
    <w:p w14:paraId="0FCF0A50" w14:textId="77777777" w:rsidR="00FF6B74" w:rsidRDefault="00FF6B74">
      <w:pPr>
        <w:spacing w:line="240" w:lineRule="auto"/>
        <w:outlineLvl w:val="0"/>
        <w:rPr>
          <w:b/>
        </w:rPr>
      </w:pPr>
    </w:p>
    <w:p w14:paraId="14CB6114" w14:textId="77777777" w:rsidR="00FF6B74" w:rsidRDefault="00FF6B74">
      <w:pPr>
        <w:spacing w:line="240" w:lineRule="auto"/>
        <w:outlineLvl w:val="0"/>
        <w:rPr>
          <w:b/>
        </w:rPr>
      </w:pPr>
    </w:p>
    <w:p w14:paraId="595807B8" w14:textId="77777777" w:rsidR="00FF6B74" w:rsidRDefault="00FF6B74">
      <w:pPr>
        <w:spacing w:line="240" w:lineRule="auto"/>
        <w:outlineLvl w:val="0"/>
        <w:rPr>
          <w:b/>
        </w:rPr>
      </w:pPr>
    </w:p>
    <w:p w14:paraId="212CF450" w14:textId="77777777" w:rsidR="00FF6B74" w:rsidRDefault="00FF6B74">
      <w:pPr>
        <w:spacing w:line="240" w:lineRule="auto"/>
        <w:outlineLvl w:val="0"/>
        <w:rPr>
          <w:b/>
        </w:rPr>
      </w:pPr>
    </w:p>
    <w:p w14:paraId="54A56C11" w14:textId="77777777" w:rsidR="00FF6B74" w:rsidRDefault="00FF6B74">
      <w:pPr>
        <w:spacing w:line="240" w:lineRule="auto"/>
        <w:outlineLvl w:val="0"/>
        <w:rPr>
          <w:b/>
        </w:rPr>
      </w:pPr>
    </w:p>
    <w:p w14:paraId="692F9B32" w14:textId="77777777" w:rsidR="00FF6B74" w:rsidRDefault="00FF6B74">
      <w:pPr>
        <w:spacing w:line="240" w:lineRule="auto"/>
        <w:outlineLvl w:val="0"/>
        <w:rPr>
          <w:b/>
        </w:rPr>
      </w:pPr>
    </w:p>
    <w:p w14:paraId="6261B0E4" w14:textId="77777777" w:rsidR="00FF6B74" w:rsidRDefault="00FF6B74">
      <w:pPr>
        <w:spacing w:line="240" w:lineRule="auto"/>
        <w:outlineLvl w:val="0"/>
        <w:rPr>
          <w:b/>
        </w:rPr>
      </w:pPr>
    </w:p>
    <w:p w14:paraId="58CC11F7" w14:textId="77777777" w:rsidR="00FF6B74" w:rsidRDefault="00FF6B74">
      <w:pPr>
        <w:spacing w:line="240" w:lineRule="auto"/>
        <w:outlineLvl w:val="0"/>
        <w:rPr>
          <w:b/>
        </w:rPr>
      </w:pPr>
    </w:p>
    <w:p w14:paraId="27DA033A" w14:textId="77777777" w:rsidR="00FF6B74" w:rsidRDefault="00FF6B74">
      <w:pPr>
        <w:spacing w:line="240" w:lineRule="auto"/>
        <w:outlineLvl w:val="0"/>
        <w:rPr>
          <w:b/>
        </w:rPr>
      </w:pPr>
    </w:p>
    <w:p w14:paraId="71BAA162" w14:textId="77777777" w:rsidR="00FF6B74" w:rsidRDefault="00FF6B74">
      <w:pPr>
        <w:spacing w:line="240" w:lineRule="auto"/>
        <w:outlineLvl w:val="0"/>
        <w:rPr>
          <w:b/>
        </w:rPr>
      </w:pPr>
    </w:p>
    <w:p w14:paraId="1FCE1A39" w14:textId="77777777" w:rsidR="00FF6B74" w:rsidRDefault="00FF6B74">
      <w:pPr>
        <w:spacing w:line="240" w:lineRule="auto"/>
        <w:outlineLvl w:val="0"/>
        <w:rPr>
          <w:b/>
        </w:rPr>
      </w:pPr>
    </w:p>
    <w:p w14:paraId="40D0CCA8" w14:textId="77777777" w:rsidR="00FF6B74" w:rsidRDefault="00FF6B74">
      <w:pPr>
        <w:spacing w:line="240" w:lineRule="auto"/>
        <w:outlineLvl w:val="0"/>
        <w:rPr>
          <w:b/>
        </w:rPr>
      </w:pPr>
    </w:p>
    <w:p w14:paraId="25481B9B" w14:textId="77777777" w:rsidR="00FF6B74" w:rsidRDefault="00FF6B74">
      <w:pPr>
        <w:spacing w:line="240" w:lineRule="auto"/>
        <w:outlineLvl w:val="0"/>
        <w:rPr>
          <w:b/>
        </w:rPr>
      </w:pPr>
    </w:p>
    <w:p w14:paraId="5A57C33A" w14:textId="77777777" w:rsidR="00FF6B74" w:rsidRDefault="00FF6B74">
      <w:pPr>
        <w:spacing w:line="240" w:lineRule="auto"/>
        <w:outlineLvl w:val="0"/>
        <w:rPr>
          <w:b/>
        </w:rPr>
      </w:pPr>
    </w:p>
    <w:p w14:paraId="73E97191" w14:textId="77777777" w:rsidR="00FF6B74" w:rsidRDefault="00FF6B74">
      <w:pPr>
        <w:spacing w:line="240" w:lineRule="auto"/>
        <w:outlineLvl w:val="0"/>
        <w:rPr>
          <w:b/>
        </w:rPr>
      </w:pPr>
    </w:p>
    <w:p w14:paraId="5DB6BE49" w14:textId="77777777" w:rsidR="00FF6B74" w:rsidRDefault="00FF6B74">
      <w:pPr>
        <w:spacing w:line="240" w:lineRule="auto"/>
        <w:outlineLvl w:val="0"/>
        <w:rPr>
          <w:b/>
        </w:rPr>
      </w:pPr>
    </w:p>
    <w:p w14:paraId="46AEE50A" w14:textId="77777777" w:rsidR="00FF6B74" w:rsidRDefault="00FF6B74">
      <w:pPr>
        <w:spacing w:line="240" w:lineRule="auto"/>
        <w:outlineLvl w:val="0"/>
        <w:rPr>
          <w:b/>
        </w:rPr>
      </w:pPr>
    </w:p>
    <w:p w14:paraId="3E958766" w14:textId="77777777" w:rsidR="00FF6B74" w:rsidRDefault="00FF6B74">
      <w:pPr>
        <w:spacing w:line="240" w:lineRule="auto"/>
        <w:outlineLvl w:val="0"/>
        <w:rPr>
          <w:b/>
        </w:rPr>
      </w:pPr>
    </w:p>
    <w:p w14:paraId="09783AEF" w14:textId="77777777" w:rsidR="00FF6B74" w:rsidRDefault="00FF6B74">
      <w:pPr>
        <w:spacing w:line="240" w:lineRule="auto"/>
        <w:jc w:val="center"/>
        <w:outlineLvl w:val="0"/>
        <w:rPr>
          <w:rStyle w:val="DoNotTranslateExternal1"/>
          <w:noProof w:val="0"/>
        </w:rPr>
      </w:pPr>
    </w:p>
    <w:p w14:paraId="6479A55C" w14:textId="77777777" w:rsidR="00FF6B74" w:rsidRDefault="00FF6B74">
      <w:pPr>
        <w:spacing w:line="240" w:lineRule="auto"/>
        <w:jc w:val="center"/>
        <w:outlineLvl w:val="0"/>
        <w:rPr>
          <w:rStyle w:val="DoNotTranslateExternal1"/>
          <w:noProof w:val="0"/>
        </w:rPr>
      </w:pPr>
    </w:p>
    <w:p w14:paraId="29C99FA7" w14:textId="77777777" w:rsidR="00FF6B74" w:rsidRDefault="00822075">
      <w:pPr>
        <w:spacing w:line="240" w:lineRule="auto"/>
        <w:jc w:val="center"/>
        <w:outlineLvl w:val="0"/>
        <w:rPr>
          <w:b/>
        </w:rPr>
      </w:pPr>
      <w:r>
        <w:rPr>
          <w:rStyle w:val="DoNotTranslateExternal1"/>
          <w:noProof w:val="0"/>
        </w:rPr>
        <w:t>B.</w:t>
      </w:r>
      <w:r>
        <w:rPr>
          <w:b/>
        </w:rPr>
        <w:t xml:space="preserve"> PAKUOTĖS LAPELIS</w:t>
      </w:r>
    </w:p>
    <w:p w14:paraId="36FE8C5B" w14:textId="77777777" w:rsidR="00FF6B74" w:rsidRDefault="00822075">
      <w:pPr>
        <w:tabs>
          <w:tab w:val="clear" w:pos="567"/>
        </w:tabs>
        <w:spacing w:line="240" w:lineRule="auto"/>
        <w:jc w:val="center"/>
        <w:outlineLvl w:val="0"/>
      </w:pPr>
      <w:r>
        <w:br w:type="page"/>
      </w:r>
      <w:r>
        <w:rPr>
          <w:b/>
        </w:rPr>
        <w:t>Pakuotės lapelis: informacija vartotojui</w:t>
      </w:r>
    </w:p>
    <w:p w14:paraId="5E5B4BDC" w14:textId="77777777" w:rsidR="00FF6B74" w:rsidRDefault="00FF6B74">
      <w:pPr>
        <w:numPr>
          <w:ilvl w:val="12"/>
          <w:numId w:val="0"/>
        </w:numPr>
        <w:shd w:val="clear" w:color="auto" w:fill="FFFFFF"/>
        <w:tabs>
          <w:tab w:val="clear" w:pos="567"/>
        </w:tabs>
        <w:spacing w:line="240" w:lineRule="auto"/>
        <w:jc w:val="center"/>
      </w:pPr>
    </w:p>
    <w:p w14:paraId="6F7A17BA" w14:textId="4B911CCE" w:rsidR="00FF6B74" w:rsidRDefault="00822075">
      <w:pPr>
        <w:tabs>
          <w:tab w:val="left" w:pos="993"/>
        </w:tabs>
        <w:spacing w:line="360" w:lineRule="auto"/>
        <w:jc w:val="center"/>
        <w:outlineLvl w:val="0"/>
        <w:rPr>
          <w:b/>
        </w:rPr>
      </w:pPr>
      <w:r>
        <w:rPr>
          <w:b/>
          <w:szCs w:val="22"/>
          <w:lang w:val="lt"/>
        </w:rPr>
        <w:t>Novain 4 mg/ml akių lašai (tirpalas</w:t>
      </w:r>
      <w:r>
        <w:rPr>
          <w:b/>
        </w:rPr>
        <w:t>)</w:t>
      </w:r>
    </w:p>
    <w:p w14:paraId="39ED2E7C" w14:textId="77777777" w:rsidR="00FF6B74" w:rsidRDefault="00822075">
      <w:pPr>
        <w:numPr>
          <w:ilvl w:val="12"/>
          <w:numId w:val="0"/>
        </w:numPr>
        <w:tabs>
          <w:tab w:val="clear" w:pos="567"/>
        </w:tabs>
        <w:spacing w:line="360" w:lineRule="auto"/>
        <w:jc w:val="center"/>
      </w:pPr>
      <w:r>
        <w:rPr>
          <w:szCs w:val="22"/>
          <w:lang w:val="lt"/>
        </w:rPr>
        <w:t>oksibuprokaino hidrochloridas</w:t>
      </w:r>
    </w:p>
    <w:p w14:paraId="5B1D24E2" w14:textId="77777777" w:rsidR="00FF6B74" w:rsidRDefault="00FF6B74">
      <w:pPr>
        <w:tabs>
          <w:tab w:val="clear" w:pos="567"/>
        </w:tabs>
        <w:spacing w:line="240" w:lineRule="auto"/>
      </w:pPr>
    </w:p>
    <w:p w14:paraId="081CEA24" w14:textId="77777777" w:rsidR="00FF6B74" w:rsidRDefault="00822075">
      <w:pPr>
        <w:tabs>
          <w:tab w:val="clear" w:pos="567"/>
        </w:tabs>
        <w:suppressAutoHyphens/>
        <w:spacing w:line="240" w:lineRule="auto"/>
        <w:ind w:left="142" w:hanging="142"/>
      </w:pPr>
      <w:r>
        <w:rPr>
          <w:b/>
        </w:rPr>
        <w:t>Atidžiai perskaitykite visą šį lapelį, prieš pradėdami vartoti vaistą, nes jame pateikiama Jums svarbi informacija.</w:t>
      </w:r>
    </w:p>
    <w:p w14:paraId="584F1A1A" w14:textId="77777777" w:rsidR="00FF6B74" w:rsidRDefault="00822075">
      <w:pPr>
        <w:numPr>
          <w:ilvl w:val="0"/>
          <w:numId w:val="3"/>
        </w:numPr>
        <w:tabs>
          <w:tab w:val="clear" w:pos="567"/>
        </w:tabs>
        <w:spacing w:line="240" w:lineRule="auto"/>
        <w:ind w:left="567" w:right="-2" w:hanging="567"/>
      </w:pPr>
      <w:r>
        <w:t xml:space="preserve">Neišmeskite šio lapelio, nes vėl gali prireikti jį perskaityti. </w:t>
      </w:r>
    </w:p>
    <w:p w14:paraId="6DA94C08" w14:textId="77777777" w:rsidR="00FF6B74" w:rsidRDefault="00822075">
      <w:pPr>
        <w:numPr>
          <w:ilvl w:val="0"/>
          <w:numId w:val="3"/>
        </w:numPr>
        <w:tabs>
          <w:tab w:val="clear" w:pos="567"/>
        </w:tabs>
        <w:spacing w:line="240" w:lineRule="auto"/>
        <w:ind w:left="567" w:right="-2" w:hanging="567"/>
      </w:pPr>
      <w:r>
        <w:t>Jeigu kiltų daugiau klausimų, kreipkitės į gydytoją arba vaistininką.</w:t>
      </w:r>
    </w:p>
    <w:p w14:paraId="12D6C106" w14:textId="77777777" w:rsidR="00FF6B74" w:rsidRDefault="00822075">
      <w:pPr>
        <w:numPr>
          <w:ilvl w:val="0"/>
          <w:numId w:val="3"/>
        </w:numPr>
        <w:spacing w:line="240" w:lineRule="auto"/>
        <w:ind w:left="567" w:hanging="567"/>
      </w:pPr>
      <w:r>
        <w:t>Jeigu pasireiškė šalutinis poveikis (net jeigu jis šiame lapelyje nenurodytas), kreipkitės į gydytoją arba vaistininką. Žr. 4 skyrių.</w:t>
      </w:r>
    </w:p>
    <w:p w14:paraId="53B7CF3B" w14:textId="77777777" w:rsidR="00FF6B74" w:rsidRDefault="00FF6B74">
      <w:pPr>
        <w:tabs>
          <w:tab w:val="clear" w:pos="567"/>
        </w:tabs>
        <w:spacing w:line="240" w:lineRule="auto"/>
        <w:ind w:right="-2"/>
      </w:pPr>
    </w:p>
    <w:p w14:paraId="4D95F249" w14:textId="77777777" w:rsidR="00FF6B74" w:rsidRDefault="00822075">
      <w:pPr>
        <w:keepNext/>
        <w:numPr>
          <w:ilvl w:val="12"/>
          <w:numId w:val="0"/>
        </w:numPr>
        <w:tabs>
          <w:tab w:val="clear" w:pos="567"/>
        </w:tabs>
        <w:spacing w:line="240" w:lineRule="auto"/>
        <w:ind w:right="-2"/>
        <w:outlineLvl w:val="0"/>
      </w:pPr>
      <w:r>
        <w:rPr>
          <w:b/>
        </w:rPr>
        <w:t>Apie ką rašoma šiame lapelyje?</w:t>
      </w:r>
    </w:p>
    <w:p w14:paraId="0C7CAAEC" w14:textId="77777777" w:rsidR="00FF6B74" w:rsidRDefault="00FF6B74">
      <w:pPr>
        <w:keepNext/>
        <w:numPr>
          <w:ilvl w:val="12"/>
          <w:numId w:val="0"/>
        </w:numPr>
        <w:tabs>
          <w:tab w:val="clear" w:pos="567"/>
        </w:tabs>
        <w:spacing w:line="240" w:lineRule="auto"/>
        <w:ind w:right="-2"/>
        <w:outlineLvl w:val="0"/>
      </w:pPr>
    </w:p>
    <w:p w14:paraId="25B5CF64" w14:textId="77777777" w:rsidR="00FF6B74" w:rsidRDefault="00822075">
      <w:pPr>
        <w:pStyle w:val="Sraopastraipa1"/>
        <w:numPr>
          <w:ilvl w:val="0"/>
          <w:numId w:val="38"/>
        </w:numPr>
        <w:tabs>
          <w:tab w:val="clear" w:pos="567"/>
          <w:tab w:val="left" w:pos="426"/>
        </w:tabs>
        <w:spacing w:line="240" w:lineRule="auto"/>
        <w:ind w:left="426" w:right="-29"/>
      </w:pPr>
      <w:r>
        <w:t xml:space="preserve">Kas yra </w:t>
      </w:r>
      <w:r>
        <w:rPr>
          <w:szCs w:val="22"/>
          <w:lang w:val="lt"/>
        </w:rPr>
        <w:t>Novain</w:t>
      </w:r>
      <w:r>
        <w:t xml:space="preserve"> ir kam jis vartojamas </w:t>
      </w:r>
    </w:p>
    <w:p w14:paraId="4AE1F6E2" w14:textId="77777777" w:rsidR="00FF6B74" w:rsidRDefault="00822075">
      <w:pPr>
        <w:pStyle w:val="Sraopastraipa1"/>
        <w:numPr>
          <w:ilvl w:val="0"/>
          <w:numId w:val="38"/>
        </w:numPr>
        <w:tabs>
          <w:tab w:val="clear" w:pos="567"/>
          <w:tab w:val="left" w:pos="426"/>
        </w:tabs>
        <w:spacing w:line="240" w:lineRule="auto"/>
        <w:ind w:left="426" w:right="-29"/>
      </w:pPr>
      <w:r>
        <w:t xml:space="preserve">Kas žinotina prieš vartojant </w:t>
      </w:r>
      <w:r>
        <w:rPr>
          <w:szCs w:val="22"/>
          <w:lang w:val="lt"/>
        </w:rPr>
        <w:t>Novain</w:t>
      </w:r>
      <w:r>
        <w:t xml:space="preserve"> </w:t>
      </w:r>
    </w:p>
    <w:p w14:paraId="59C927D9" w14:textId="77777777" w:rsidR="00FF6B74" w:rsidRDefault="00822075">
      <w:pPr>
        <w:pStyle w:val="Sraopastraipa1"/>
        <w:numPr>
          <w:ilvl w:val="0"/>
          <w:numId w:val="38"/>
        </w:numPr>
        <w:tabs>
          <w:tab w:val="clear" w:pos="567"/>
          <w:tab w:val="left" w:pos="426"/>
        </w:tabs>
        <w:spacing w:line="240" w:lineRule="auto"/>
        <w:ind w:left="426" w:right="-29"/>
      </w:pPr>
      <w:r>
        <w:t xml:space="preserve">Kaip vartoti </w:t>
      </w:r>
      <w:r>
        <w:rPr>
          <w:szCs w:val="22"/>
          <w:lang w:val="lt"/>
        </w:rPr>
        <w:t>Novain</w:t>
      </w:r>
      <w:r>
        <w:t xml:space="preserve"> </w:t>
      </w:r>
    </w:p>
    <w:p w14:paraId="150A9151" w14:textId="77777777" w:rsidR="00FF6B74" w:rsidRDefault="00822075">
      <w:pPr>
        <w:pStyle w:val="Sraopastraipa1"/>
        <w:numPr>
          <w:ilvl w:val="0"/>
          <w:numId w:val="38"/>
        </w:numPr>
        <w:tabs>
          <w:tab w:val="clear" w:pos="567"/>
          <w:tab w:val="left" w:pos="426"/>
        </w:tabs>
        <w:spacing w:line="240" w:lineRule="auto"/>
        <w:ind w:left="426" w:right="-29"/>
      </w:pPr>
      <w:r>
        <w:t xml:space="preserve">Galimas šalutinis poveikis </w:t>
      </w:r>
    </w:p>
    <w:p w14:paraId="51758FF7" w14:textId="77777777" w:rsidR="00FF6B74" w:rsidRDefault="00822075">
      <w:pPr>
        <w:pStyle w:val="Sraopastraipa1"/>
        <w:numPr>
          <w:ilvl w:val="0"/>
          <w:numId w:val="38"/>
        </w:numPr>
        <w:tabs>
          <w:tab w:val="clear" w:pos="567"/>
          <w:tab w:val="left" w:pos="426"/>
        </w:tabs>
        <w:spacing w:line="240" w:lineRule="auto"/>
        <w:ind w:left="426" w:right="-29"/>
      </w:pPr>
      <w:r>
        <w:t xml:space="preserve">Kaip laikyti </w:t>
      </w:r>
      <w:r>
        <w:rPr>
          <w:szCs w:val="22"/>
          <w:lang w:val="lt"/>
        </w:rPr>
        <w:t>Novain</w:t>
      </w:r>
      <w:r>
        <w:t xml:space="preserve"> </w:t>
      </w:r>
    </w:p>
    <w:p w14:paraId="2620D1C5" w14:textId="77777777" w:rsidR="00FF6B74" w:rsidRDefault="00822075">
      <w:pPr>
        <w:pStyle w:val="Sraopastraipa1"/>
        <w:numPr>
          <w:ilvl w:val="0"/>
          <w:numId w:val="38"/>
        </w:numPr>
        <w:tabs>
          <w:tab w:val="clear" w:pos="567"/>
          <w:tab w:val="left" w:pos="426"/>
        </w:tabs>
        <w:spacing w:line="240" w:lineRule="auto"/>
        <w:ind w:left="426" w:right="-29"/>
      </w:pPr>
      <w:r>
        <w:t>Pakuotės turinys ir kita informacija</w:t>
      </w:r>
    </w:p>
    <w:p w14:paraId="541C40A4" w14:textId="77777777" w:rsidR="00FF6B74" w:rsidRDefault="00FF6B74">
      <w:pPr>
        <w:numPr>
          <w:ilvl w:val="12"/>
          <w:numId w:val="0"/>
        </w:numPr>
        <w:tabs>
          <w:tab w:val="clear" w:pos="567"/>
        </w:tabs>
        <w:spacing w:line="240" w:lineRule="auto"/>
        <w:ind w:right="-2"/>
      </w:pPr>
    </w:p>
    <w:p w14:paraId="5AE8B7C2" w14:textId="77777777" w:rsidR="00FF6B74" w:rsidRDefault="00FF6B74">
      <w:pPr>
        <w:numPr>
          <w:ilvl w:val="12"/>
          <w:numId w:val="0"/>
        </w:numPr>
        <w:tabs>
          <w:tab w:val="clear" w:pos="567"/>
        </w:tabs>
        <w:spacing w:line="240" w:lineRule="auto"/>
        <w:rPr>
          <w:szCs w:val="22"/>
        </w:rPr>
      </w:pPr>
    </w:p>
    <w:p w14:paraId="2CDE61B3" w14:textId="77777777" w:rsidR="00FF6B74" w:rsidRDefault="00822075">
      <w:pPr>
        <w:keepNext/>
        <w:numPr>
          <w:ilvl w:val="0"/>
          <w:numId w:val="36"/>
        </w:numPr>
        <w:spacing w:line="240" w:lineRule="auto"/>
        <w:ind w:left="567" w:right="-2"/>
        <w:rPr>
          <w:b/>
          <w:szCs w:val="22"/>
        </w:rPr>
      </w:pPr>
      <w:r>
        <w:rPr>
          <w:b/>
        </w:rPr>
        <w:t>Kas yra Novain ir kam jis vartojamas</w:t>
      </w:r>
    </w:p>
    <w:p w14:paraId="6A56C9CB" w14:textId="77777777" w:rsidR="00FF6B74" w:rsidRDefault="00FF6B74">
      <w:pPr>
        <w:numPr>
          <w:ilvl w:val="12"/>
          <w:numId w:val="0"/>
        </w:numPr>
        <w:tabs>
          <w:tab w:val="clear" w:pos="567"/>
        </w:tabs>
        <w:spacing w:line="240" w:lineRule="auto"/>
        <w:rPr>
          <w:szCs w:val="22"/>
        </w:rPr>
      </w:pPr>
    </w:p>
    <w:p w14:paraId="1E8872AD" w14:textId="77777777" w:rsidR="00FF6B74" w:rsidRPr="00202732" w:rsidRDefault="00822075">
      <w:pPr>
        <w:numPr>
          <w:ilvl w:val="12"/>
          <w:numId w:val="0"/>
        </w:numPr>
        <w:spacing w:line="360" w:lineRule="auto"/>
        <w:jc w:val="both"/>
        <w:rPr>
          <w:lang w:val="pt-BR"/>
        </w:rPr>
      </w:pPr>
      <w:r>
        <w:rPr>
          <w:szCs w:val="22"/>
          <w:lang w:val="lt"/>
        </w:rPr>
        <w:t xml:space="preserve">Šis vaistas yra išoriniam suaugusiųjų gydymui skirtas anestetikas. </w:t>
      </w:r>
    </w:p>
    <w:p w14:paraId="73A408F9" w14:textId="77777777" w:rsidR="00FF6B74" w:rsidRDefault="00822075">
      <w:pPr>
        <w:tabs>
          <w:tab w:val="clear" w:pos="567"/>
        </w:tabs>
        <w:spacing w:line="360" w:lineRule="auto"/>
        <w:ind w:right="-2"/>
        <w:rPr>
          <w:szCs w:val="22"/>
        </w:rPr>
      </w:pPr>
      <w:r>
        <w:rPr>
          <w:szCs w:val="22"/>
          <w:lang w:val="lt"/>
        </w:rPr>
        <w:t>Jis skirtas lokaliai nuskausminti akies paviršių trumpoms oftalmologinėms procedūroms.</w:t>
      </w:r>
    </w:p>
    <w:p w14:paraId="76F92626" w14:textId="77777777" w:rsidR="00FF6B74" w:rsidRDefault="00FF6B74">
      <w:pPr>
        <w:tabs>
          <w:tab w:val="clear" w:pos="567"/>
        </w:tabs>
        <w:spacing w:line="240" w:lineRule="auto"/>
        <w:ind w:right="-2"/>
        <w:rPr>
          <w:szCs w:val="22"/>
        </w:rPr>
      </w:pPr>
    </w:p>
    <w:p w14:paraId="4F397D02" w14:textId="5377A10F" w:rsidR="00FF6B74" w:rsidRDefault="00822075">
      <w:pPr>
        <w:keepNext/>
        <w:numPr>
          <w:ilvl w:val="0"/>
          <w:numId w:val="36"/>
        </w:numPr>
        <w:spacing w:line="240" w:lineRule="auto"/>
        <w:ind w:left="567" w:right="-2"/>
        <w:rPr>
          <w:b/>
          <w:szCs w:val="22"/>
        </w:rPr>
      </w:pPr>
      <w:r>
        <w:rPr>
          <w:b/>
        </w:rPr>
        <w:t>Kas žinotina prieš vartojant Novain</w:t>
      </w:r>
      <w:r>
        <w:t xml:space="preserve"> </w:t>
      </w:r>
    </w:p>
    <w:p w14:paraId="6B7DA3A5" w14:textId="77777777" w:rsidR="00FF6B74" w:rsidRDefault="00FF6B74">
      <w:pPr>
        <w:keepNext/>
        <w:numPr>
          <w:ilvl w:val="12"/>
          <w:numId w:val="0"/>
        </w:numPr>
        <w:tabs>
          <w:tab w:val="clear" w:pos="567"/>
        </w:tabs>
        <w:spacing w:line="240" w:lineRule="auto"/>
        <w:outlineLvl w:val="0"/>
        <w:rPr>
          <w:i/>
          <w:szCs w:val="22"/>
        </w:rPr>
      </w:pPr>
    </w:p>
    <w:p w14:paraId="4DFBDCB0" w14:textId="77777777" w:rsidR="00FF6B74" w:rsidRDefault="00822075">
      <w:pPr>
        <w:keepNext/>
        <w:numPr>
          <w:ilvl w:val="12"/>
          <w:numId w:val="0"/>
        </w:numPr>
        <w:tabs>
          <w:tab w:val="clear" w:pos="567"/>
        </w:tabs>
        <w:spacing w:line="240" w:lineRule="auto"/>
        <w:outlineLvl w:val="0"/>
        <w:rPr>
          <w:b/>
        </w:rPr>
      </w:pPr>
      <w:r>
        <w:rPr>
          <w:b/>
          <w:szCs w:val="22"/>
          <w:lang w:val="lt"/>
        </w:rPr>
        <w:t>Novain</w:t>
      </w:r>
      <w:r>
        <w:rPr>
          <w:b/>
        </w:rPr>
        <w:t xml:space="preserve"> vartoti draudžiama</w:t>
      </w:r>
    </w:p>
    <w:p w14:paraId="524E2D91" w14:textId="77777777" w:rsidR="00FF6B74" w:rsidRDefault="00FF6B74">
      <w:pPr>
        <w:keepNext/>
        <w:numPr>
          <w:ilvl w:val="12"/>
          <w:numId w:val="0"/>
        </w:numPr>
        <w:tabs>
          <w:tab w:val="clear" w:pos="567"/>
        </w:tabs>
        <w:spacing w:line="240" w:lineRule="auto"/>
        <w:outlineLvl w:val="0"/>
        <w:rPr>
          <w:sz w:val="12"/>
          <w:szCs w:val="12"/>
        </w:rPr>
      </w:pPr>
    </w:p>
    <w:p w14:paraId="1C370784" w14:textId="77777777" w:rsidR="00FF6B74" w:rsidRPr="00202732" w:rsidRDefault="00822075">
      <w:pPr>
        <w:pStyle w:val="Sraopastraipa"/>
        <w:numPr>
          <w:ilvl w:val="0"/>
          <w:numId w:val="3"/>
        </w:numPr>
        <w:tabs>
          <w:tab w:val="clear" w:pos="567"/>
        </w:tabs>
        <w:spacing w:after="160" w:line="259" w:lineRule="auto"/>
        <w:ind w:right="-2"/>
        <w:jc w:val="both"/>
      </w:pPr>
      <w:r>
        <w:rPr>
          <w:szCs w:val="22"/>
          <w:lang w:val="lt"/>
        </w:rPr>
        <w:t xml:space="preserve">jeigu yra padidėjęs jautrumas (alergija) oksibuprokainui arba bet kuriai pagalbinei Novain medžiagai </w:t>
      </w:r>
      <w:r>
        <w:rPr>
          <w:noProof/>
          <w:lang w:val="lt"/>
        </w:rPr>
        <w:t>(jos išvardytos 6 skyriuje</w:t>
      </w:r>
      <w:r>
        <w:rPr>
          <w:szCs w:val="22"/>
          <w:lang w:val="lt"/>
        </w:rPr>
        <w:t xml:space="preserve">); </w:t>
      </w:r>
    </w:p>
    <w:p w14:paraId="062825C1" w14:textId="77777777" w:rsidR="00FF6B74" w:rsidRPr="00202732" w:rsidRDefault="00822075">
      <w:pPr>
        <w:numPr>
          <w:ilvl w:val="0"/>
          <w:numId w:val="3"/>
        </w:numPr>
        <w:tabs>
          <w:tab w:val="clear" w:pos="567"/>
        </w:tabs>
        <w:spacing w:line="259" w:lineRule="auto"/>
        <w:jc w:val="both"/>
      </w:pPr>
      <w:r>
        <w:rPr>
          <w:szCs w:val="22"/>
          <w:lang w:val="lt"/>
        </w:rPr>
        <w:t xml:space="preserve">jeigu yra padidėjęs jautrumas (alergija) kitiems vietiniams anestetikams, priklausantiems tai pačiai veikliųjų medžiagų grupei (p-aminobenzenkarboksirūgštims). </w:t>
      </w:r>
    </w:p>
    <w:p w14:paraId="4D3D0593" w14:textId="77777777" w:rsidR="00FF6B74" w:rsidRDefault="00FF6B74">
      <w:pPr>
        <w:numPr>
          <w:ilvl w:val="12"/>
          <w:numId w:val="0"/>
        </w:numPr>
        <w:tabs>
          <w:tab w:val="clear" w:pos="567"/>
        </w:tabs>
        <w:spacing w:line="240" w:lineRule="auto"/>
        <w:rPr>
          <w:szCs w:val="22"/>
        </w:rPr>
      </w:pPr>
    </w:p>
    <w:p w14:paraId="390BB58A" w14:textId="77777777" w:rsidR="00FF6B74" w:rsidRDefault="00822075">
      <w:pPr>
        <w:numPr>
          <w:ilvl w:val="12"/>
          <w:numId w:val="0"/>
        </w:numPr>
        <w:tabs>
          <w:tab w:val="clear" w:pos="567"/>
        </w:tabs>
        <w:spacing w:line="240" w:lineRule="auto"/>
        <w:outlineLvl w:val="0"/>
        <w:rPr>
          <w:b/>
          <w:szCs w:val="22"/>
        </w:rPr>
      </w:pPr>
      <w:r>
        <w:rPr>
          <w:b/>
        </w:rPr>
        <w:t xml:space="preserve">Įspėjimai ir atsargumo priemonės </w:t>
      </w:r>
    </w:p>
    <w:p w14:paraId="11404082" w14:textId="77777777" w:rsidR="00FF6B74" w:rsidRPr="00202732" w:rsidRDefault="00822075">
      <w:pPr>
        <w:numPr>
          <w:ilvl w:val="12"/>
          <w:numId w:val="0"/>
        </w:numPr>
        <w:ind w:right="-2"/>
        <w:jc w:val="both"/>
      </w:pPr>
      <w:r>
        <w:rPr>
          <w:b/>
          <w:szCs w:val="22"/>
          <w:lang w:val="lt"/>
        </w:rPr>
        <w:t xml:space="preserve">Būkite ypač atsargūs su Novain </w:t>
      </w:r>
    </w:p>
    <w:p w14:paraId="68F778BE" w14:textId="2F6AA8F2" w:rsidR="00FF6B74" w:rsidRDefault="00822075">
      <w:pPr>
        <w:ind w:right="-2"/>
        <w:jc w:val="both"/>
        <w:rPr>
          <w:szCs w:val="22"/>
          <w:lang w:val="en-GB"/>
        </w:rPr>
      </w:pPr>
      <w:r>
        <w:rPr>
          <w:szCs w:val="22"/>
          <w:lang w:val="lt"/>
        </w:rPr>
        <w:t>Jei nešiojate kontaktinius lęšius; prieš įlašin</w:t>
      </w:r>
      <w:r w:rsidR="00E02851">
        <w:rPr>
          <w:szCs w:val="22"/>
          <w:lang w:val="lt"/>
        </w:rPr>
        <w:t>ant</w:t>
      </w:r>
      <w:r>
        <w:rPr>
          <w:szCs w:val="22"/>
          <w:lang w:val="lt"/>
        </w:rPr>
        <w:t xml:space="preserve"> vaisto išsiimkite kontaktinius lęšius, ir prieš vėl įsidėdami juos į akis palaukite, kol anestezijos poveikis visiškai išnyks (taip pat žr</w:t>
      </w:r>
      <w:r>
        <w:rPr>
          <w:lang w:val="lt"/>
        </w:rPr>
        <w:t xml:space="preserve">. </w:t>
      </w:r>
      <w:r>
        <w:rPr>
          <w:b/>
          <w:szCs w:val="22"/>
          <w:lang w:val="lt"/>
        </w:rPr>
        <w:t>3. sk.</w:t>
      </w:r>
      <w:r>
        <w:rPr>
          <w:lang w:val="lt"/>
        </w:rPr>
        <w:t xml:space="preserve"> </w:t>
      </w:r>
      <w:r>
        <w:rPr>
          <w:b/>
          <w:szCs w:val="22"/>
          <w:lang w:val="lt"/>
        </w:rPr>
        <w:t>Kaip vartoti Novain</w:t>
      </w:r>
      <w:r>
        <w:rPr>
          <w:szCs w:val="22"/>
          <w:lang w:val="lt"/>
        </w:rPr>
        <w:t>).</w:t>
      </w:r>
    </w:p>
    <w:p w14:paraId="78DFEFBB" w14:textId="29E0265B" w:rsidR="00FF6B74" w:rsidRDefault="00822075">
      <w:pPr>
        <w:ind w:right="-2"/>
        <w:jc w:val="both"/>
        <w:rPr>
          <w:szCs w:val="22"/>
          <w:lang w:val="en-GB"/>
        </w:rPr>
      </w:pPr>
      <w:r>
        <w:rPr>
          <w:rStyle w:val="rynqvb"/>
        </w:rPr>
        <w:t>Sergantiems alergijomis, širdies ligomis, astma, padidėjusia skydliaukės veikla (hipertiro</w:t>
      </w:r>
      <w:r w:rsidR="00BD114D">
        <w:rPr>
          <w:rStyle w:val="rynqvb"/>
        </w:rPr>
        <w:t>ze</w:t>
      </w:r>
      <w:r>
        <w:rPr>
          <w:rStyle w:val="rynqvb"/>
        </w:rPr>
        <w:t>) ir kepenų ligomis, taip pat senyviems pacientams</w:t>
      </w:r>
      <w:r>
        <w:rPr>
          <w:szCs w:val="22"/>
          <w:lang w:val="lt"/>
        </w:rPr>
        <w:t>.</w:t>
      </w:r>
    </w:p>
    <w:p w14:paraId="41FCC98D" w14:textId="77777777" w:rsidR="00FF6B74" w:rsidRDefault="00822075">
      <w:pPr>
        <w:ind w:right="-2"/>
        <w:jc w:val="both"/>
        <w:rPr>
          <w:lang w:val="en-GB"/>
        </w:rPr>
      </w:pPr>
      <w:r>
        <w:rPr>
          <w:lang w:val="lt"/>
        </w:rPr>
        <w:t>Jei turite akies uždegimą, nes raudonos akys labai padidina patekimą į kraują per akių paviršių.</w:t>
      </w:r>
    </w:p>
    <w:p w14:paraId="19CD005D" w14:textId="77777777" w:rsidR="00FF6B74" w:rsidRDefault="00FF6B74">
      <w:pPr>
        <w:ind w:right="-2"/>
        <w:jc w:val="both"/>
        <w:rPr>
          <w:szCs w:val="22"/>
          <w:lang w:val="en-GB"/>
        </w:rPr>
      </w:pPr>
    </w:p>
    <w:p w14:paraId="6893B6F7" w14:textId="77777777" w:rsidR="00FF6B74" w:rsidRDefault="00822075">
      <w:pPr>
        <w:ind w:right="-2"/>
        <w:jc w:val="both"/>
        <w:rPr>
          <w:b/>
          <w:szCs w:val="22"/>
          <w:lang w:val="en-GB"/>
        </w:rPr>
      </w:pPr>
      <w:r>
        <w:rPr>
          <w:b/>
          <w:szCs w:val="22"/>
          <w:lang w:val="lt"/>
        </w:rPr>
        <w:t>Ilgalaikis ir pakartotinis vartojimas</w:t>
      </w:r>
    </w:p>
    <w:p w14:paraId="05DF1101" w14:textId="77777777" w:rsidR="00FF6B74" w:rsidRDefault="00822075">
      <w:pPr>
        <w:numPr>
          <w:ilvl w:val="12"/>
          <w:numId w:val="0"/>
        </w:numPr>
        <w:tabs>
          <w:tab w:val="clear" w:pos="567"/>
        </w:tabs>
        <w:spacing w:line="240" w:lineRule="auto"/>
      </w:pPr>
      <w:bookmarkStart w:id="3" w:name="_Hlk118195214"/>
      <w:r>
        <w:rPr>
          <w:szCs w:val="22"/>
          <w:lang w:val="lt"/>
        </w:rPr>
        <w:t xml:space="preserve">Novain </w:t>
      </w:r>
      <w:bookmarkEnd w:id="3"/>
      <w:r>
        <w:rPr>
          <w:szCs w:val="22"/>
          <w:lang w:val="lt"/>
        </w:rPr>
        <w:t>skirtas tik gydytojui trumpalaikiam vartojimui. Pakartotinis, nekontroliuojamas vartojimas gali sukelti rimtą akies ragenos pažeidimą. Tas pats pasakytina ir apie ilgalaikį vartojimą.</w:t>
      </w:r>
    </w:p>
    <w:p w14:paraId="599BFCB9" w14:textId="77777777" w:rsidR="00FF6B74" w:rsidRDefault="00FF6B74">
      <w:pPr>
        <w:numPr>
          <w:ilvl w:val="12"/>
          <w:numId w:val="0"/>
        </w:numPr>
        <w:tabs>
          <w:tab w:val="clear" w:pos="567"/>
        </w:tabs>
        <w:spacing w:line="240" w:lineRule="auto"/>
        <w:ind w:right="-2"/>
        <w:rPr>
          <w:szCs w:val="22"/>
        </w:rPr>
      </w:pPr>
    </w:p>
    <w:p w14:paraId="503B293C" w14:textId="77777777" w:rsidR="00FF6B74" w:rsidRDefault="00822075">
      <w:pPr>
        <w:keepNext/>
        <w:numPr>
          <w:ilvl w:val="12"/>
          <w:numId w:val="0"/>
        </w:numPr>
        <w:tabs>
          <w:tab w:val="clear" w:pos="567"/>
        </w:tabs>
        <w:spacing w:line="240" w:lineRule="auto"/>
        <w:rPr>
          <w:b/>
        </w:rPr>
      </w:pPr>
      <w:r>
        <w:rPr>
          <w:b/>
        </w:rPr>
        <w:t>Vaikams ir paaugliams</w:t>
      </w:r>
    </w:p>
    <w:p w14:paraId="08A9CF72" w14:textId="77777777" w:rsidR="00FF6B74" w:rsidRDefault="00FF6B74">
      <w:pPr>
        <w:keepNext/>
        <w:numPr>
          <w:ilvl w:val="12"/>
          <w:numId w:val="0"/>
        </w:numPr>
        <w:tabs>
          <w:tab w:val="clear" w:pos="567"/>
        </w:tabs>
        <w:spacing w:line="240" w:lineRule="auto"/>
        <w:rPr>
          <w:b/>
          <w:sz w:val="12"/>
          <w:szCs w:val="12"/>
        </w:rPr>
      </w:pPr>
    </w:p>
    <w:p w14:paraId="75880A6C" w14:textId="77777777" w:rsidR="00FF6B74" w:rsidRDefault="00822075">
      <w:pPr>
        <w:keepNext/>
        <w:numPr>
          <w:ilvl w:val="12"/>
          <w:numId w:val="0"/>
        </w:numPr>
        <w:tabs>
          <w:tab w:val="clear" w:pos="567"/>
        </w:tabs>
        <w:spacing w:line="240" w:lineRule="auto"/>
        <w:rPr>
          <w:b/>
          <w:bCs/>
        </w:rPr>
      </w:pPr>
      <w:r>
        <w:rPr>
          <w:szCs w:val="22"/>
          <w:lang w:val="lt"/>
        </w:rPr>
        <w:t xml:space="preserve">Novain </w:t>
      </w:r>
      <w:r>
        <w:rPr>
          <w:lang w:val="lt"/>
        </w:rPr>
        <w:t>saugumas ir veiksmingumas vaikams ir paaugliams neištirti.</w:t>
      </w:r>
    </w:p>
    <w:p w14:paraId="7F04D268" w14:textId="77777777" w:rsidR="00FF6B74" w:rsidRDefault="00FF6B74">
      <w:pPr>
        <w:keepNext/>
        <w:numPr>
          <w:ilvl w:val="12"/>
          <w:numId w:val="0"/>
        </w:numPr>
        <w:tabs>
          <w:tab w:val="clear" w:pos="567"/>
        </w:tabs>
        <w:spacing w:line="240" w:lineRule="auto"/>
        <w:rPr>
          <w:b/>
          <w:bCs/>
        </w:rPr>
      </w:pPr>
    </w:p>
    <w:p w14:paraId="7708E5AD" w14:textId="172C2DC1" w:rsidR="00FF6B74" w:rsidRDefault="00822075">
      <w:pPr>
        <w:keepNext/>
        <w:numPr>
          <w:ilvl w:val="12"/>
          <w:numId w:val="0"/>
        </w:numPr>
        <w:tabs>
          <w:tab w:val="clear" w:pos="567"/>
        </w:tabs>
        <w:spacing w:line="240" w:lineRule="auto"/>
        <w:ind w:right="-2"/>
      </w:pPr>
      <w:r>
        <w:rPr>
          <w:b/>
        </w:rPr>
        <w:t>Kiti vaistai ir Novain</w:t>
      </w:r>
    </w:p>
    <w:p w14:paraId="2B600E77" w14:textId="77777777" w:rsidR="00FF6B74" w:rsidRDefault="00822075">
      <w:pPr>
        <w:ind w:right="-2"/>
        <w:jc w:val="both"/>
        <w:rPr>
          <w:szCs w:val="22"/>
          <w:lang w:val="en-GB"/>
        </w:rPr>
      </w:pPr>
      <w:r>
        <w:rPr>
          <w:szCs w:val="22"/>
          <w:lang w:val="lt"/>
        </w:rPr>
        <w:t>Jeigu vartojate ar neseniai vartojote kitų vaistų ar akių lašų, įskaitant vaistus ar akių lašus, įsigytus be recepto, arba dėl to nesate tikri, apie tai pasakykite gydytojui arba vaistininkui.</w:t>
      </w:r>
    </w:p>
    <w:p w14:paraId="1F17C55F" w14:textId="77777777" w:rsidR="00FF6B74" w:rsidRDefault="00FF6B74">
      <w:pPr>
        <w:ind w:right="-2"/>
        <w:jc w:val="both"/>
        <w:rPr>
          <w:szCs w:val="22"/>
          <w:lang w:val="en-GB"/>
        </w:rPr>
      </w:pPr>
    </w:p>
    <w:p w14:paraId="6DFB94B1" w14:textId="77777777" w:rsidR="00FF6B74" w:rsidRDefault="00822075">
      <w:pPr>
        <w:numPr>
          <w:ilvl w:val="12"/>
          <w:numId w:val="0"/>
        </w:numPr>
        <w:tabs>
          <w:tab w:val="clear" w:pos="567"/>
        </w:tabs>
        <w:spacing w:line="240" w:lineRule="auto"/>
        <w:ind w:right="-2"/>
        <w:rPr>
          <w:szCs w:val="22"/>
          <w:lang w:val="lt"/>
        </w:rPr>
      </w:pPr>
      <w:r>
        <w:rPr>
          <w:szCs w:val="22"/>
          <w:lang w:val="lt"/>
        </w:rPr>
        <w:t>Dėl sulfonamidų (esančių tam tikruose antibiotikuose): šių antibiotikų veiksmingumas gali sumažėti.</w:t>
      </w:r>
    </w:p>
    <w:p w14:paraId="67843991" w14:textId="77777777" w:rsidR="00FF6B74" w:rsidRDefault="00FF6B74">
      <w:pPr>
        <w:numPr>
          <w:ilvl w:val="12"/>
          <w:numId w:val="0"/>
        </w:numPr>
        <w:tabs>
          <w:tab w:val="clear" w:pos="567"/>
        </w:tabs>
        <w:spacing w:line="240" w:lineRule="auto"/>
        <w:ind w:right="-2"/>
        <w:rPr>
          <w:szCs w:val="22"/>
        </w:rPr>
      </w:pPr>
    </w:p>
    <w:p w14:paraId="56A165D6" w14:textId="77777777" w:rsidR="00FF6B74" w:rsidRDefault="00822075">
      <w:pPr>
        <w:numPr>
          <w:ilvl w:val="12"/>
          <w:numId w:val="0"/>
        </w:numPr>
        <w:tabs>
          <w:tab w:val="clear" w:pos="567"/>
        </w:tabs>
        <w:spacing w:line="240" w:lineRule="auto"/>
        <w:ind w:right="-2"/>
        <w:outlineLvl w:val="0"/>
        <w:rPr>
          <w:b/>
          <w:szCs w:val="22"/>
        </w:rPr>
      </w:pPr>
      <w:r>
        <w:rPr>
          <w:b/>
        </w:rPr>
        <w:t xml:space="preserve">Nėštumas ir žindymo laikotarpis </w:t>
      </w:r>
    </w:p>
    <w:p w14:paraId="08CCADBE" w14:textId="77777777" w:rsidR="00FF6B74" w:rsidRDefault="00822075">
      <w:pPr>
        <w:numPr>
          <w:ilvl w:val="12"/>
          <w:numId w:val="0"/>
        </w:numPr>
        <w:tabs>
          <w:tab w:val="clear" w:pos="567"/>
        </w:tabs>
        <w:spacing w:line="240" w:lineRule="auto"/>
        <w:rPr>
          <w:szCs w:val="22"/>
          <w:lang w:val="lt"/>
        </w:rPr>
      </w:pPr>
      <w:r>
        <w:t xml:space="preserve">Jeigu esate nėščia, žindote kūdikį, manote, kad galbūt esate nėščia arba planuojate pastoti, tai prieš vartodama šį vaistą pasitarkite su </w:t>
      </w:r>
      <w:r>
        <w:rPr>
          <w:szCs w:val="22"/>
          <w:lang w:val="lt"/>
        </w:rPr>
        <w:t>gydytoju. Gydytojas jums pasakys, ar jums gali būti skiriamas Novain, ar ne.</w:t>
      </w:r>
    </w:p>
    <w:p w14:paraId="2F321430" w14:textId="77777777" w:rsidR="00FF6B74" w:rsidRDefault="00FF6B74">
      <w:pPr>
        <w:numPr>
          <w:ilvl w:val="12"/>
          <w:numId w:val="0"/>
        </w:numPr>
        <w:tabs>
          <w:tab w:val="clear" w:pos="567"/>
        </w:tabs>
        <w:spacing w:line="240" w:lineRule="auto"/>
        <w:rPr>
          <w:szCs w:val="22"/>
        </w:rPr>
      </w:pPr>
    </w:p>
    <w:p w14:paraId="2F3D37D3" w14:textId="77777777" w:rsidR="00FF6B74" w:rsidRDefault="00822075">
      <w:pPr>
        <w:numPr>
          <w:ilvl w:val="12"/>
          <w:numId w:val="0"/>
        </w:numPr>
        <w:tabs>
          <w:tab w:val="clear" w:pos="567"/>
        </w:tabs>
        <w:spacing w:line="240" w:lineRule="auto"/>
        <w:ind w:right="-2"/>
        <w:outlineLvl w:val="0"/>
        <w:rPr>
          <w:szCs w:val="22"/>
        </w:rPr>
      </w:pPr>
      <w:r>
        <w:rPr>
          <w:b/>
        </w:rPr>
        <w:t>Vairavimas ir mechanizmų valdymas</w:t>
      </w:r>
    </w:p>
    <w:p w14:paraId="5A9370F1" w14:textId="77777777" w:rsidR="00FF6B74" w:rsidRDefault="00FF6B74">
      <w:pPr>
        <w:numPr>
          <w:ilvl w:val="12"/>
          <w:numId w:val="0"/>
        </w:numPr>
        <w:tabs>
          <w:tab w:val="clear" w:pos="567"/>
        </w:tabs>
        <w:spacing w:line="240" w:lineRule="auto"/>
        <w:ind w:right="-2"/>
        <w:rPr>
          <w:szCs w:val="22"/>
        </w:rPr>
      </w:pPr>
    </w:p>
    <w:p w14:paraId="6560BED7" w14:textId="77777777" w:rsidR="00FF6B74" w:rsidRDefault="00822075">
      <w:pPr>
        <w:numPr>
          <w:ilvl w:val="12"/>
          <w:numId w:val="0"/>
        </w:numPr>
        <w:tabs>
          <w:tab w:val="clear" w:pos="567"/>
        </w:tabs>
        <w:spacing w:line="276" w:lineRule="auto"/>
        <w:ind w:right="-2"/>
        <w:outlineLvl w:val="0"/>
        <w:rPr>
          <w:szCs w:val="22"/>
        </w:rPr>
      </w:pPr>
      <w:r>
        <w:rPr>
          <w:szCs w:val="22"/>
          <w:lang w:val="lt"/>
        </w:rPr>
        <w:t>Šis vaistas gali pabloginti Jūsų gebėjimą reaguoti ir gebėjimą vairuoti. Naudojant Novain gali pablogėti jūsų regėjimas, taigi ir gebėjimas reaguoti į eismą bei valdyti mašinas. Nevairuokite transporto priemonių, nevaldykite įrankių ar mechanizmų, kol šis poveikis nepraeis.</w:t>
      </w:r>
    </w:p>
    <w:p w14:paraId="4B863085" w14:textId="77777777" w:rsidR="00FF6B74" w:rsidRDefault="00FF6B74">
      <w:pPr>
        <w:numPr>
          <w:ilvl w:val="12"/>
          <w:numId w:val="0"/>
        </w:numPr>
        <w:tabs>
          <w:tab w:val="clear" w:pos="567"/>
        </w:tabs>
        <w:spacing w:line="240" w:lineRule="auto"/>
        <w:ind w:right="-2"/>
        <w:rPr>
          <w:szCs w:val="22"/>
        </w:rPr>
      </w:pPr>
    </w:p>
    <w:p w14:paraId="7600462A" w14:textId="14E3FD8A" w:rsidR="00FF6B74" w:rsidRDefault="00822075">
      <w:pPr>
        <w:keepNext/>
        <w:numPr>
          <w:ilvl w:val="0"/>
          <w:numId w:val="36"/>
        </w:numPr>
        <w:spacing w:line="240" w:lineRule="auto"/>
        <w:ind w:left="567" w:right="-2"/>
        <w:rPr>
          <w:b/>
          <w:szCs w:val="22"/>
        </w:rPr>
      </w:pPr>
      <w:r>
        <w:rPr>
          <w:b/>
        </w:rPr>
        <w:t>Kaip vartoti Novain</w:t>
      </w:r>
    </w:p>
    <w:p w14:paraId="0390B006" w14:textId="77777777" w:rsidR="00FF6B74" w:rsidRDefault="00FF6B74">
      <w:pPr>
        <w:keepNext/>
        <w:numPr>
          <w:ilvl w:val="12"/>
          <w:numId w:val="0"/>
        </w:numPr>
        <w:tabs>
          <w:tab w:val="clear" w:pos="567"/>
        </w:tabs>
        <w:spacing w:line="240" w:lineRule="auto"/>
        <w:ind w:right="-2"/>
        <w:rPr>
          <w:szCs w:val="22"/>
        </w:rPr>
      </w:pPr>
    </w:p>
    <w:p w14:paraId="60BD85E8" w14:textId="77777777" w:rsidR="00FF6B74" w:rsidRDefault="00822075">
      <w:pPr>
        <w:jc w:val="both"/>
        <w:rPr>
          <w:szCs w:val="22"/>
          <w:u w:val="single"/>
          <w:lang w:val="en-GB"/>
        </w:rPr>
      </w:pPr>
      <w:r>
        <w:rPr>
          <w:szCs w:val="22"/>
          <w:lang w:val="lt"/>
        </w:rPr>
        <w:t>Rekomenduojama dozė yra 1 akies lašas</w:t>
      </w:r>
      <w:r>
        <w:rPr>
          <w:lang w:val="lt"/>
        </w:rPr>
        <w:t xml:space="preserve"> prieš </w:t>
      </w:r>
      <w:r>
        <w:rPr>
          <w:szCs w:val="22"/>
          <w:lang w:val="lt"/>
        </w:rPr>
        <w:t>tyrimą ar procedūrą; jei reikia, šią dozę galima pakartoti.</w:t>
      </w:r>
    </w:p>
    <w:p w14:paraId="61C70A2B" w14:textId="77777777" w:rsidR="00FF6B74" w:rsidRDefault="00822075">
      <w:pPr>
        <w:rPr>
          <w:szCs w:val="22"/>
          <w:u w:val="single"/>
          <w:lang w:val="en-GB"/>
        </w:rPr>
      </w:pPr>
      <w:r>
        <w:rPr>
          <w:szCs w:val="22"/>
          <w:u w:val="single"/>
          <w:lang w:val="lt"/>
        </w:rPr>
        <w:t>Vartojimo būdas</w:t>
      </w:r>
    </w:p>
    <w:p w14:paraId="2BDDFB40" w14:textId="098241FF" w:rsidR="00FF6B74" w:rsidRDefault="00822075">
      <w:pPr>
        <w:jc w:val="both"/>
        <w:rPr>
          <w:szCs w:val="22"/>
          <w:lang w:val="en-GB"/>
        </w:rPr>
      </w:pPr>
      <w:r>
        <w:rPr>
          <w:szCs w:val="22"/>
          <w:lang w:val="lt"/>
        </w:rPr>
        <w:t xml:space="preserve">Skirta vartoti </w:t>
      </w:r>
      <w:r w:rsidR="00E02851">
        <w:rPr>
          <w:szCs w:val="22"/>
          <w:lang w:val="lt"/>
        </w:rPr>
        <w:t xml:space="preserve">ant </w:t>
      </w:r>
      <w:r>
        <w:rPr>
          <w:szCs w:val="22"/>
          <w:lang w:val="lt"/>
        </w:rPr>
        <w:t>ak</w:t>
      </w:r>
      <w:r w:rsidR="00E02851">
        <w:rPr>
          <w:szCs w:val="22"/>
          <w:lang w:val="lt"/>
        </w:rPr>
        <w:t>ies</w:t>
      </w:r>
      <w:r>
        <w:rPr>
          <w:szCs w:val="22"/>
          <w:lang w:val="lt"/>
        </w:rPr>
        <w:t>. (Įlašinti į akį, kuri bus tiriama.)</w:t>
      </w:r>
    </w:p>
    <w:p w14:paraId="7DFC81BD" w14:textId="652A8337" w:rsidR="00FF6B74" w:rsidRDefault="00822075">
      <w:pPr>
        <w:jc w:val="both"/>
        <w:rPr>
          <w:szCs w:val="22"/>
          <w:lang w:val="en-GB"/>
        </w:rPr>
      </w:pPr>
      <w:r>
        <w:rPr>
          <w:szCs w:val="22"/>
          <w:lang w:val="lt"/>
        </w:rPr>
        <w:t>Gydytojas arba akių specialistas įlašins laš</w:t>
      </w:r>
      <w:r w:rsidR="00EE1D5A">
        <w:rPr>
          <w:szCs w:val="22"/>
          <w:lang w:val="lt"/>
        </w:rPr>
        <w:t>ų</w:t>
      </w:r>
      <w:r>
        <w:rPr>
          <w:szCs w:val="22"/>
          <w:lang w:val="lt"/>
        </w:rPr>
        <w:t xml:space="preserve"> į jūsų akį. Jūsų gali paprašyti 1-2</w:t>
      </w:r>
      <w:r>
        <w:rPr>
          <w:lang w:val="lt"/>
        </w:rPr>
        <w:t xml:space="preserve"> minutes paspausti vidinius voko kampus</w:t>
      </w:r>
      <w:r>
        <w:rPr>
          <w:szCs w:val="22"/>
          <w:lang w:val="lt"/>
        </w:rPr>
        <w:t>. Tai padės sustabdyti tirpalo nutekėjimą į nosį ir gerklę. Tai ypač patartina pagyvenusiems žmonėms ir rizikos grupei priklausantiems asmenims.</w:t>
      </w:r>
    </w:p>
    <w:p w14:paraId="5B0A3867" w14:textId="77777777" w:rsidR="00FF6B74" w:rsidRDefault="00822075">
      <w:pPr>
        <w:jc w:val="both"/>
        <w:rPr>
          <w:szCs w:val="22"/>
          <w:lang w:val="en-GB"/>
        </w:rPr>
      </w:pPr>
      <w:r>
        <w:rPr>
          <w:szCs w:val="22"/>
          <w:lang w:val="lt"/>
        </w:rPr>
        <w:t>Jūsų akis išliks nejautri maždaug vieną valandą, priklausomai nuo to, kiek lašų buvo sulašinta. Venkite liesti akį, kol anestetiko poveikis nepraeis.</w:t>
      </w:r>
    </w:p>
    <w:p w14:paraId="3222B44A" w14:textId="77777777" w:rsidR="00FF6B74" w:rsidRDefault="00822075">
      <w:pPr>
        <w:jc w:val="both"/>
        <w:rPr>
          <w:szCs w:val="22"/>
          <w:lang w:val="en-GB"/>
        </w:rPr>
      </w:pPr>
      <w:r>
        <w:rPr>
          <w:szCs w:val="22"/>
          <w:lang w:val="lt"/>
        </w:rPr>
        <w:t>Jei reikia lašinti kitų akių lašų, prieš juos lašindami palaukite bent 15 minučių.</w:t>
      </w:r>
    </w:p>
    <w:p w14:paraId="786B51CC" w14:textId="77777777" w:rsidR="00FF6B74" w:rsidRDefault="00822075">
      <w:pPr>
        <w:jc w:val="both"/>
        <w:rPr>
          <w:szCs w:val="22"/>
          <w:lang w:val="en-GB"/>
        </w:rPr>
      </w:pPr>
      <w:r>
        <w:rPr>
          <w:szCs w:val="22"/>
          <w:lang w:val="lt"/>
        </w:rPr>
        <w:t>Jei gavote daugiau Novain nei turėtumėte, perdozavimas yra labai mažai tikėtinas.</w:t>
      </w:r>
    </w:p>
    <w:p w14:paraId="482DF3EC" w14:textId="77777777" w:rsidR="00FF6B74" w:rsidRDefault="00822075">
      <w:pPr>
        <w:jc w:val="both"/>
        <w:rPr>
          <w:sz w:val="20"/>
          <w:lang w:val="en-GB"/>
        </w:rPr>
      </w:pPr>
      <w:r>
        <w:rPr>
          <w:szCs w:val="22"/>
          <w:lang w:val="lt"/>
        </w:rPr>
        <w:t>Jeigu sulašinus lašų staiga pasijutote blogai, nedelsdami pasakykite apie tai gydytojui ar akių ligų specialistui arba kreipkitės į artimiausią skubios pagalbos skyrių.</w:t>
      </w:r>
    </w:p>
    <w:p w14:paraId="25F38578" w14:textId="77777777" w:rsidR="00FF6B74" w:rsidRDefault="00FF6B74">
      <w:pPr>
        <w:jc w:val="both"/>
        <w:rPr>
          <w:szCs w:val="22"/>
          <w:u w:val="single"/>
          <w:lang w:val="en-GB"/>
        </w:rPr>
      </w:pPr>
    </w:p>
    <w:p w14:paraId="0A54132E" w14:textId="77777777" w:rsidR="00FF6B74" w:rsidRDefault="00822075">
      <w:pPr>
        <w:jc w:val="both"/>
        <w:rPr>
          <w:szCs w:val="22"/>
          <w:lang w:val="en-GB"/>
        </w:rPr>
      </w:pPr>
      <w:r>
        <w:rPr>
          <w:szCs w:val="22"/>
          <w:u w:val="single"/>
          <w:lang w:val="lt"/>
        </w:rPr>
        <w:t>Pastaba žmonėms, nešiojantiems kontaktinius lęšius</w:t>
      </w:r>
    </w:p>
    <w:p w14:paraId="5670833B" w14:textId="2AF8BBEF" w:rsidR="00FF6B74" w:rsidRDefault="00822075">
      <w:pPr>
        <w:jc w:val="both"/>
        <w:rPr>
          <w:szCs w:val="22"/>
          <w:lang w:val="en-GB"/>
        </w:rPr>
      </w:pPr>
      <w:r>
        <w:rPr>
          <w:szCs w:val="22"/>
          <w:lang w:val="lt"/>
        </w:rPr>
        <w:t xml:space="preserve">Jei nešiojate kontaktinius lęšius; prieš </w:t>
      </w:r>
      <w:r w:rsidR="00E02851">
        <w:rPr>
          <w:szCs w:val="22"/>
          <w:lang w:val="lt"/>
        </w:rPr>
        <w:t xml:space="preserve">įlašinant </w:t>
      </w:r>
      <w:r>
        <w:rPr>
          <w:szCs w:val="22"/>
          <w:lang w:val="lt"/>
        </w:rPr>
        <w:t>vaisto išsiimkite kontaktinius lęšius, ir prieš vėl įsidėdami juos į akis palaukite, kol anestezijos poveikis visiškai išnyks. Nesilaikant šio patarimo gali būti pažeista ragena.</w:t>
      </w:r>
    </w:p>
    <w:p w14:paraId="35675F20" w14:textId="77777777" w:rsidR="00FF6B74" w:rsidRDefault="00FF6B74">
      <w:pPr>
        <w:rPr>
          <w:szCs w:val="22"/>
          <w:lang w:val="en-GB"/>
        </w:rPr>
      </w:pPr>
    </w:p>
    <w:p w14:paraId="59B92FA8" w14:textId="234E8955" w:rsidR="00FF6B74" w:rsidRDefault="00822075">
      <w:pPr>
        <w:ind w:right="-2"/>
        <w:jc w:val="both"/>
        <w:rPr>
          <w:b/>
          <w:szCs w:val="22"/>
          <w:lang w:val="en-GB"/>
        </w:rPr>
      </w:pPr>
      <w:r>
        <w:rPr>
          <w:b/>
          <w:szCs w:val="22"/>
          <w:lang w:val="lt"/>
        </w:rPr>
        <w:t>Ką daryti pavartojus per didelę Novain dozę</w:t>
      </w:r>
    </w:p>
    <w:p w14:paraId="3066227D" w14:textId="16F73CA0" w:rsidR="00FF6B74" w:rsidRDefault="00822075">
      <w:pPr>
        <w:jc w:val="both"/>
        <w:rPr>
          <w:szCs w:val="22"/>
          <w:lang w:val="en-GB"/>
        </w:rPr>
      </w:pPr>
      <w:r>
        <w:rPr>
          <w:szCs w:val="22"/>
          <w:u w:val="single"/>
          <w:lang w:val="lt"/>
        </w:rPr>
        <w:t xml:space="preserve">Perdozavimas: </w:t>
      </w:r>
      <w:r>
        <w:rPr>
          <w:szCs w:val="22"/>
          <w:lang w:val="lt"/>
        </w:rPr>
        <w:t xml:space="preserve">apsinuodijimas vietiniais ar </w:t>
      </w:r>
      <w:r w:rsidR="00DB7A3B">
        <w:rPr>
          <w:szCs w:val="22"/>
          <w:lang w:val="lt"/>
        </w:rPr>
        <w:t>pa</w:t>
      </w:r>
      <w:r>
        <w:rPr>
          <w:szCs w:val="22"/>
          <w:lang w:val="lt"/>
        </w:rPr>
        <w:t>viršiniais anestetikais, ypač vartojamais per burną, gali sukelti šiuos simptomus: raumenų trūkčiojimą</w:t>
      </w:r>
      <w:r>
        <w:rPr>
          <w:lang w:val="lt"/>
        </w:rPr>
        <w:t xml:space="preserve">, </w:t>
      </w:r>
      <w:r>
        <w:rPr>
          <w:szCs w:val="22"/>
          <w:lang w:val="lt"/>
        </w:rPr>
        <w:t>traukulius, kraujospūdžio sumažėjimą, a</w:t>
      </w:r>
      <w:r w:rsidR="00DB7A3B">
        <w:rPr>
          <w:szCs w:val="22"/>
          <w:lang w:val="lt"/>
        </w:rPr>
        <w:t>pa</w:t>
      </w:r>
      <w:r>
        <w:rPr>
          <w:szCs w:val="22"/>
          <w:lang w:val="lt"/>
        </w:rPr>
        <w:t xml:space="preserve">lpimą, širdies aritmijas, laidumo sutrikimų sukeltą širdies sustojimą, kvėpavimo paralyžių. </w:t>
      </w:r>
    </w:p>
    <w:p w14:paraId="5945E2CF" w14:textId="77777777" w:rsidR="00FF6B74" w:rsidRDefault="00822075">
      <w:pPr>
        <w:jc w:val="both"/>
        <w:rPr>
          <w:szCs w:val="22"/>
          <w:lang w:val="en-GB"/>
        </w:rPr>
      </w:pPr>
      <w:r>
        <w:rPr>
          <w:szCs w:val="22"/>
          <w:lang w:val="lt"/>
        </w:rPr>
        <w:t xml:space="preserve">Tokiais atvejais nedelsdami kreipkitės į gydytoją. </w:t>
      </w:r>
    </w:p>
    <w:p w14:paraId="691B1163" w14:textId="77777777" w:rsidR="00FF6B74" w:rsidRDefault="00FF6B74">
      <w:pPr>
        <w:jc w:val="both"/>
        <w:rPr>
          <w:szCs w:val="22"/>
          <w:lang w:val="en-GB"/>
        </w:rPr>
      </w:pPr>
    </w:p>
    <w:p w14:paraId="4E76FC46" w14:textId="77777777" w:rsidR="00FF6B74" w:rsidRDefault="00822075">
      <w:pPr>
        <w:autoSpaceDE w:val="0"/>
        <w:autoSpaceDN w:val="0"/>
        <w:adjustRightInd w:val="0"/>
        <w:rPr>
          <w:i/>
          <w:iCs/>
          <w:color w:val="000000"/>
          <w:szCs w:val="22"/>
          <w:lang w:val="en-GB"/>
        </w:rPr>
      </w:pPr>
      <w:r>
        <w:rPr>
          <w:i/>
          <w:color w:val="000000"/>
          <w:szCs w:val="22"/>
          <w:lang w:val="lt"/>
        </w:rPr>
        <w:t>Instrukcijos sveikatos priežiūros specialistams</w:t>
      </w:r>
    </w:p>
    <w:p w14:paraId="45B8E631" w14:textId="77777777" w:rsidR="00FF6B74" w:rsidRDefault="00822075">
      <w:pPr>
        <w:jc w:val="both"/>
        <w:rPr>
          <w:szCs w:val="22"/>
          <w:lang w:val="en-GB"/>
        </w:rPr>
      </w:pPr>
      <w:r>
        <w:rPr>
          <w:color w:val="000000"/>
          <w:szCs w:val="22"/>
          <w:lang w:val="lt"/>
        </w:rPr>
        <w:t>Informaciją apie perdozavimą rasite informacijos apie paskyrimą pabaigoje.</w:t>
      </w:r>
    </w:p>
    <w:p w14:paraId="6163BAB1" w14:textId="77777777" w:rsidR="00FF6B74" w:rsidRDefault="00FF6B74">
      <w:pPr>
        <w:jc w:val="both"/>
        <w:rPr>
          <w:szCs w:val="22"/>
          <w:lang w:val="en-GB"/>
        </w:rPr>
      </w:pPr>
    </w:p>
    <w:p w14:paraId="49FE10C9" w14:textId="77777777" w:rsidR="00FF6B74" w:rsidRDefault="00822075">
      <w:pPr>
        <w:numPr>
          <w:ilvl w:val="12"/>
          <w:numId w:val="0"/>
        </w:numPr>
        <w:tabs>
          <w:tab w:val="clear" w:pos="567"/>
        </w:tabs>
        <w:spacing w:line="240" w:lineRule="auto"/>
        <w:ind w:right="-29"/>
      </w:pPr>
      <w:r>
        <w:rPr>
          <w:szCs w:val="22"/>
          <w:lang w:val="lt"/>
        </w:rPr>
        <w:t>Jeigu kiltų daugiau klausimų dėl šio vaisto vartojimo, kreipkitės į gydytoją arba vaistininką.</w:t>
      </w:r>
    </w:p>
    <w:p w14:paraId="32D6CBDB" w14:textId="77777777" w:rsidR="00FF6B74" w:rsidRDefault="00FF6B74">
      <w:pPr>
        <w:numPr>
          <w:ilvl w:val="12"/>
          <w:numId w:val="0"/>
        </w:numPr>
        <w:tabs>
          <w:tab w:val="clear" w:pos="567"/>
        </w:tabs>
        <w:spacing w:line="240" w:lineRule="auto"/>
      </w:pPr>
    </w:p>
    <w:p w14:paraId="75576C6B" w14:textId="77777777" w:rsidR="00FF6B74" w:rsidRDefault="00FF6B74">
      <w:pPr>
        <w:numPr>
          <w:ilvl w:val="12"/>
          <w:numId w:val="0"/>
        </w:numPr>
        <w:tabs>
          <w:tab w:val="clear" w:pos="567"/>
        </w:tabs>
        <w:spacing w:line="240" w:lineRule="auto"/>
      </w:pPr>
    </w:p>
    <w:p w14:paraId="35E7393C" w14:textId="77777777" w:rsidR="00FF6B74" w:rsidRDefault="00822075">
      <w:pPr>
        <w:keepNext/>
        <w:numPr>
          <w:ilvl w:val="0"/>
          <w:numId w:val="36"/>
        </w:numPr>
        <w:spacing w:line="240" w:lineRule="auto"/>
        <w:ind w:left="567" w:right="-2"/>
      </w:pPr>
      <w:r>
        <w:rPr>
          <w:b/>
        </w:rPr>
        <w:t>Galimas šalutinis poveikis</w:t>
      </w:r>
    </w:p>
    <w:p w14:paraId="028B9016" w14:textId="77777777" w:rsidR="00FF6B74" w:rsidRDefault="00FF6B74">
      <w:pPr>
        <w:keepNext/>
        <w:numPr>
          <w:ilvl w:val="12"/>
          <w:numId w:val="0"/>
        </w:numPr>
        <w:tabs>
          <w:tab w:val="clear" w:pos="567"/>
        </w:tabs>
        <w:spacing w:line="240" w:lineRule="auto"/>
      </w:pPr>
    </w:p>
    <w:p w14:paraId="3F2354F0" w14:textId="77777777" w:rsidR="00FF6B74" w:rsidRDefault="00822075">
      <w:pPr>
        <w:numPr>
          <w:ilvl w:val="12"/>
          <w:numId w:val="0"/>
        </w:numPr>
        <w:tabs>
          <w:tab w:val="clear" w:pos="567"/>
        </w:tabs>
        <w:spacing w:line="240" w:lineRule="auto"/>
        <w:ind w:right="-29"/>
        <w:rPr>
          <w:szCs w:val="22"/>
        </w:rPr>
      </w:pPr>
      <w:r>
        <w:t>Šis vaistas, kaip ir visi kiti, gali sukelti šalutinį poveikį, nors jis pasireiškia ne visiems žmonėms.</w:t>
      </w:r>
    </w:p>
    <w:p w14:paraId="497E56D4" w14:textId="77777777" w:rsidR="00FF6B74" w:rsidRDefault="00FF6B74">
      <w:pPr>
        <w:numPr>
          <w:ilvl w:val="12"/>
          <w:numId w:val="0"/>
        </w:numPr>
        <w:tabs>
          <w:tab w:val="clear" w:pos="567"/>
        </w:tabs>
        <w:spacing w:line="240" w:lineRule="auto"/>
        <w:ind w:right="-29"/>
        <w:rPr>
          <w:szCs w:val="22"/>
        </w:rPr>
      </w:pPr>
    </w:p>
    <w:p w14:paraId="0ED5D31E" w14:textId="77777777" w:rsidR="00FF6B74" w:rsidRDefault="00822075">
      <w:pPr>
        <w:jc w:val="both"/>
        <w:rPr>
          <w:szCs w:val="22"/>
          <w:lang w:val="en-GB"/>
        </w:rPr>
      </w:pPr>
      <w:r>
        <w:rPr>
          <w:szCs w:val="22"/>
          <w:lang w:val="lt"/>
        </w:rPr>
        <w:t>Nedelsdami kreipkitės į gydytoją, jeigu pasireiškė bet kuris iš šių sunkios alerginės ar anafilaksinės reakcijos simptomų: patinimas, bėrimas, niežulys, dilgėlinė, pasunkėjęs kvėpavimas, šaltkrėtis, karščio pylimas, galvos skausmas, bendrojo pobūdžio negalavimas, pykinimas, nerimas, dažnas širdies plakimas ar žemas kraujospūdis (pasireiškiantis nežinomam vartotojų skaičiui).</w:t>
      </w:r>
    </w:p>
    <w:p w14:paraId="3C10E00B" w14:textId="77777777" w:rsidR="00FF6B74" w:rsidRDefault="00FF6B74">
      <w:pPr>
        <w:rPr>
          <w:szCs w:val="22"/>
          <w:lang w:val="en-GB"/>
        </w:rPr>
      </w:pPr>
    </w:p>
    <w:p w14:paraId="6E6FDE09" w14:textId="77777777" w:rsidR="00FF6B74" w:rsidRDefault="00822075">
      <w:pPr>
        <w:spacing w:line="240" w:lineRule="atLeast"/>
        <w:rPr>
          <w:szCs w:val="22"/>
          <w:lang w:val="en-GB"/>
        </w:rPr>
      </w:pPr>
      <w:r>
        <w:rPr>
          <w:szCs w:val="22"/>
          <w:lang w:val="lt"/>
        </w:rPr>
        <w:t>Kiti galimi šalutiniai poveikiai:</w:t>
      </w:r>
    </w:p>
    <w:p w14:paraId="54A5E984" w14:textId="3A7015C9" w:rsidR="00FF6B74" w:rsidRDefault="00822075">
      <w:pPr>
        <w:ind w:right="-29"/>
        <w:jc w:val="both"/>
        <w:rPr>
          <w:szCs w:val="22"/>
          <w:u w:val="single"/>
          <w:lang w:val="en-GB"/>
        </w:rPr>
      </w:pPr>
      <w:r>
        <w:rPr>
          <w:szCs w:val="22"/>
          <w:u w:val="single"/>
          <w:lang w:val="lt"/>
        </w:rPr>
        <w:t xml:space="preserve">Dažni (gali pasireikšti </w:t>
      </w:r>
      <w:r w:rsidR="00DB7A3B">
        <w:rPr>
          <w:szCs w:val="22"/>
          <w:u w:val="single"/>
          <w:lang w:val="lt"/>
        </w:rPr>
        <w:t xml:space="preserve">rečiau </w:t>
      </w:r>
      <w:r>
        <w:rPr>
          <w:szCs w:val="22"/>
          <w:u w:val="single"/>
          <w:lang w:val="lt"/>
        </w:rPr>
        <w:t xml:space="preserve">kaip 1 iš 10 </w:t>
      </w:r>
      <w:r w:rsidR="00DB7A3B">
        <w:rPr>
          <w:szCs w:val="22"/>
          <w:u w:val="single"/>
          <w:lang w:val="lt"/>
        </w:rPr>
        <w:t>asmenų</w:t>
      </w:r>
      <w:r>
        <w:rPr>
          <w:szCs w:val="22"/>
          <w:u w:val="single"/>
          <w:lang w:val="lt"/>
        </w:rPr>
        <w:t>):</w:t>
      </w:r>
    </w:p>
    <w:p w14:paraId="7BFC5CAB" w14:textId="77777777" w:rsidR="00FF6B74" w:rsidRDefault="00822075">
      <w:pPr>
        <w:ind w:right="-29"/>
        <w:jc w:val="both"/>
        <w:rPr>
          <w:szCs w:val="22"/>
          <w:lang w:val="en-GB"/>
        </w:rPr>
      </w:pPr>
      <w:r>
        <w:rPr>
          <w:szCs w:val="22"/>
          <w:lang w:val="lt"/>
        </w:rPr>
        <w:t>Dažniausias šalutinis poveikis yra vietinis dirginimas. Kitas dažnas šalutinis poveikis yra laikinas deginimo pojūtis po įlašinimo, ragenos pažeidimas vartojant vaistą pakartotinai.</w:t>
      </w:r>
    </w:p>
    <w:p w14:paraId="1B7C05A8" w14:textId="77777777" w:rsidR="00FF6B74" w:rsidRDefault="00FF6B74">
      <w:pPr>
        <w:ind w:right="-29"/>
        <w:jc w:val="both"/>
        <w:rPr>
          <w:szCs w:val="22"/>
          <w:lang w:val="en-GB"/>
        </w:rPr>
      </w:pPr>
    </w:p>
    <w:p w14:paraId="7FF1C97B" w14:textId="2474FD1E" w:rsidR="00FF6B74" w:rsidRDefault="00822075">
      <w:pPr>
        <w:ind w:right="-29"/>
        <w:jc w:val="both"/>
        <w:rPr>
          <w:szCs w:val="22"/>
          <w:u w:val="single"/>
          <w:lang w:val="en-GB"/>
        </w:rPr>
      </w:pPr>
      <w:r>
        <w:rPr>
          <w:szCs w:val="22"/>
          <w:u w:val="single"/>
          <w:lang w:val="lt"/>
        </w:rPr>
        <w:t xml:space="preserve">Reti (gali pasireikšti </w:t>
      </w:r>
      <w:r w:rsidR="00DB7A3B">
        <w:rPr>
          <w:szCs w:val="22"/>
          <w:u w:val="single"/>
          <w:lang w:val="lt"/>
        </w:rPr>
        <w:t>rečiau</w:t>
      </w:r>
      <w:r>
        <w:rPr>
          <w:szCs w:val="22"/>
          <w:u w:val="single"/>
          <w:lang w:val="lt"/>
        </w:rPr>
        <w:t xml:space="preserve"> kaip 1 iš 1 000 </w:t>
      </w:r>
      <w:r w:rsidR="00DB7A3B">
        <w:rPr>
          <w:szCs w:val="22"/>
          <w:u w:val="single"/>
          <w:lang w:val="lt"/>
        </w:rPr>
        <w:t>asmenų</w:t>
      </w:r>
      <w:r>
        <w:rPr>
          <w:szCs w:val="22"/>
          <w:u w:val="single"/>
          <w:lang w:val="lt"/>
        </w:rPr>
        <w:t>):</w:t>
      </w:r>
    </w:p>
    <w:p w14:paraId="79CB7083" w14:textId="77777777" w:rsidR="00FF6B74" w:rsidRDefault="00822075">
      <w:pPr>
        <w:ind w:right="-29"/>
        <w:jc w:val="both"/>
        <w:rPr>
          <w:szCs w:val="22"/>
          <w:lang w:val="en-GB"/>
        </w:rPr>
      </w:pPr>
      <w:r>
        <w:rPr>
          <w:szCs w:val="22"/>
          <w:lang w:val="lt"/>
        </w:rPr>
        <w:t>Drebulys, neryškus matymas, lėtas širdies susitraukimų dažnis, žemas kraujospūdis, galvos svaigimas.</w:t>
      </w:r>
    </w:p>
    <w:p w14:paraId="0CA8431C" w14:textId="77777777" w:rsidR="00FF6B74" w:rsidRDefault="00FF6B74">
      <w:pPr>
        <w:ind w:right="-29"/>
        <w:jc w:val="both"/>
        <w:rPr>
          <w:szCs w:val="22"/>
          <w:u w:val="single"/>
          <w:lang w:val="en-GB"/>
        </w:rPr>
      </w:pPr>
    </w:p>
    <w:p w14:paraId="2E2343D8" w14:textId="371F2890" w:rsidR="00FF6B74" w:rsidRDefault="00822075">
      <w:pPr>
        <w:ind w:right="-29"/>
        <w:jc w:val="both"/>
        <w:rPr>
          <w:szCs w:val="22"/>
          <w:u w:val="single"/>
          <w:lang w:val="en-GB"/>
        </w:rPr>
      </w:pPr>
      <w:r>
        <w:rPr>
          <w:szCs w:val="22"/>
          <w:u w:val="single"/>
          <w:lang w:val="lt"/>
        </w:rPr>
        <w:t>Dažnis nežinomas (negali būti apskaičiuotas pagal turimus duomenis):</w:t>
      </w:r>
    </w:p>
    <w:p w14:paraId="19EE7190" w14:textId="4163ECC9" w:rsidR="00FF6B74" w:rsidRDefault="00822075">
      <w:pPr>
        <w:numPr>
          <w:ilvl w:val="12"/>
          <w:numId w:val="0"/>
        </w:numPr>
        <w:tabs>
          <w:tab w:val="clear" w:pos="567"/>
        </w:tabs>
        <w:spacing w:line="240" w:lineRule="auto"/>
        <w:outlineLvl w:val="0"/>
        <w:rPr>
          <w:b/>
          <w:szCs w:val="22"/>
        </w:rPr>
      </w:pPr>
      <w:r>
        <w:rPr>
          <w:szCs w:val="22"/>
          <w:lang w:val="lt"/>
        </w:rPr>
        <w:t xml:space="preserve">Akių alergija, alerginis blefaritas (vokų uždegimas). </w:t>
      </w:r>
      <w:r>
        <w:rPr>
          <w:rStyle w:val="rynqvb"/>
        </w:rPr>
        <w:t>Akių alergijos ir alerginio blefarito simptomai gali būti niežulys, paraudę ir patinę akių vokai, paraudusios akys, sudirgusios ir ašarojančios akys, degančios ar peršt</w:t>
      </w:r>
      <w:r w:rsidR="00DB7A3B">
        <w:rPr>
          <w:rStyle w:val="rynqvb"/>
        </w:rPr>
        <w:t>i</w:t>
      </w:r>
      <w:r>
        <w:rPr>
          <w:rStyle w:val="rynqvb"/>
        </w:rPr>
        <w:t>nčios akys, pleiskanos ir pluta blakstienų krašte, panašios į pleiskanas, jautrumas šviesai.</w:t>
      </w:r>
    </w:p>
    <w:p w14:paraId="6B876EB6" w14:textId="77777777" w:rsidR="00FF6B74" w:rsidRDefault="00FF6B74">
      <w:pPr>
        <w:numPr>
          <w:ilvl w:val="12"/>
          <w:numId w:val="0"/>
        </w:numPr>
        <w:tabs>
          <w:tab w:val="clear" w:pos="567"/>
        </w:tabs>
        <w:spacing w:line="240" w:lineRule="auto"/>
        <w:ind w:right="-2"/>
        <w:rPr>
          <w:rFonts w:ascii="TimesNewRoman" w:hAnsi="TimesNewRoman" w:cs="TimesNewRoman"/>
          <w:b/>
        </w:rPr>
      </w:pPr>
    </w:p>
    <w:p w14:paraId="45AF2E4F" w14:textId="77777777" w:rsidR="00FF6B74" w:rsidRDefault="00822075">
      <w:pPr>
        <w:numPr>
          <w:ilvl w:val="12"/>
          <w:numId w:val="0"/>
        </w:numPr>
        <w:spacing w:line="240" w:lineRule="auto"/>
        <w:outlineLvl w:val="0"/>
        <w:rPr>
          <w:b/>
          <w:szCs w:val="22"/>
        </w:rPr>
      </w:pPr>
      <w:r>
        <w:rPr>
          <w:b/>
        </w:rPr>
        <w:t>Pranešimas apie šalutinį poveikį</w:t>
      </w:r>
    </w:p>
    <w:p w14:paraId="6C905FA4" w14:textId="743CF580" w:rsidR="00DB7A3B" w:rsidRPr="005D554B" w:rsidRDefault="00DB7A3B" w:rsidP="00DB7A3B">
      <w:pPr>
        <w:ind w:right="-1"/>
        <w:rPr>
          <w:snapToGrid w:val="0"/>
        </w:rPr>
      </w:pPr>
      <w:r w:rsidRPr="005D554B">
        <w:rPr>
          <w:snapToGrid w:val="0"/>
        </w:rPr>
        <w:t>Jeigu pasireiškė šalutinis poveikis, įskaitant šiame lapelyje nenurodytą, pasakykite gydytoju</w:t>
      </w:r>
      <w:r>
        <w:rPr>
          <w:snapToGrid w:val="0"/>
        </w:rPr>
        <w:t xml:space="preserve">i </w:t>
      </w:r>
      <w:r w:rsidRPr="005D554B">
        <w:rPr>
          <w:snapToGrid w:val="0"/>
        </w:rPr>
        <w:t>arba</w:t>
      </w:r>
      <w:r>
        <w:rPr>
          <w:snapToGrid w:val="0"/>
        </w:rPr>
        <w:t xml:space="preserve"> </w:t>
      </w:r>
      <w:r w:rsidRPr="005D554B">
        <w:rPr>
          <w:snapToGrid w:val="0"/>
        </w:rPr>
        <w:t>vaistininkui</w:t>
      </w:r>
      <w:r>
        <w:rPr>
          <w:snapToGrid w:val="0"/>
        </w:rPr>
        <w:t>.</w:t>
      </w:r>
      <w:r w:rsidRPr="005D554B">
        <w:rPr>
          <w:snapToGrid w:val="0"/>
        </w:rPr>
        <w:t xml:space="preserve"> Pranešimą apie šalutinį poveikį galite pateikti šiais būdais: tiesiogiai užpildant formą internetu Valstybinės vaistų kontrolės tarnybos prie Lietuvos Respublikos sveikatos apsaugos ministerijos Vaistinių preparatų informacinėje sistemoje </w:t>
      </w:r>
      <w:hyperlink r:id="rId14" w:history="1">
        <w:r w:rsidRPr="005D554B">
          <w:rPr>
            <w:snapToGrid w:val="0"/>
            <w:color w:val="0000FF"/>
            <w:u w:val="single"/>
          </w:rPr>
          <w:t>https://vapris.vvkt.lt/vvkt-web/public/nrv</w:t>
        </w:r>
      </w:hyperlink>
      <w:r w:rsidRPr="005D554B">
        <w:rPr>
          <w:snapToGrid w:val="0"/>
        </w:rPr>
        <w:t xml:space="preserve"> arba užpildant Paciento pranešimo apie įtariamą nepageidaujamą reakciją (ĮNR) formą, kuri skelbiama </w:t>
      </w:r>
      <w:hyperlink r:id="rId15" w:history="1">
        <w:r w:rsidRPr="005D554B">
          <w:rPr>
            <w:snapToGrid w:val="0"/>
            <w:color w:val="0000FF"/>
            <w:u w:val="single"/>
          </w:rPr>
          <w:t>https://www.vvkt.lt/index.php?4004286486</w:t>
        </w:r>
      </w:hyperlink>
      <w:r w:rsidRPr="005D554B">
        <w:rPr>
          <w:snapToGrid w:val="0"/>
        </w:rPr>
        <w:t xml:space="preserve">, ir atsiunčiant elektroniniu paštu (adresu </w:t>
      </w:r>
      <w:hyperlink r:id="rId16" w:history="1">
        <w:r w:rsidRPr="005D554B">
          <w:rPr>
            <w:snapToGrid w:val="0"/>
            <w:color w:val="0000FF"/>
            <w:u w:val="single"/>
          </w:rPr>
          <w:t>NepageidaujamaR@vvkt.lt</w:t>
        </w:r>
      </w:hyperlink>
      <w:r w:rsidRPr="005D554B">
        <w:rPr>
          <w:snapToGrid w:val="0"/>
        </w:rPr>
        <w:t>) arba nemokamu telefonu 8 800 73 568. Pranešdami apie šalutinį poveikį galite mums padėti gauti daugiau informacijos apie šio vaisto saugumą.</w:t>
      </w:r>
    </w:p>
    <w:p w14:paraId="6486DF07" w14:textId="77777777" w:rsidR="00FF6B74" w:rsidRDefault="00FF6B74">
      <w:pPr>
        <w:autoSpaceDE w:val="0"/>
        <w:autoSpaceDN w:val="0"/>
        <w:adjustRightInd w:val="0"/>
        <w:spacing w:line="240" w:lineRule="auto"/>
        <w:rPr>
          <w:szCs w:val="22"/>
        </w:rPr>
      </w:pPr>
    </w:p>
    <w:p w14:paraId="2526F453" w14:textId="77777777" w:rsidR="00FF6B74" w:rsidRDefault="00FF6B74">
      <w:pPr>
        <w:autoSpaceDE w:val="0"/>
        <w:autoSpaceDN w:val="0"/>
        <w:adjustRightInd w:val="0"/>
        <w:spacing w:line="240" w:lineRule="auto"/>
        <w:rPr>
          <w:szCs w:val="22"/>
        </w:rPr>
      </w:pPr>
    </w:p>
    <w:p w14:paraId="6277D364" w14:textId="7CD3674D" w:rsidR="00FF6B74" w:rsidRDefault="00822075">
      <w:pPr>
        <w:keepNext/>
        <w:numPr>
          <w:ilvl w:val="0"/>
          <w:numId w:val="36"/>
        </w:numPr>
        <w:spacing w:line="240" w:lineRule="auto"/>
        <w:ind w:left="567" w:right="-2"/>
        <w:rPr>
          <w:b/>
          <w:szCs w:val="22"/>
        </w:rPr>
      </w:pPr>
      <w:r>
        <w:rPr>
          <w:b/>
        </w:rPr>
        <w:t>Kaip laikyti Novain</w:t>
      </w:r>
    </w:p>
    <w:p w14:paraId="29F588DC" w14:textId="77777777" w:rsidR="00FF6B74" w:rsidRDefault="00FF6B74">
      <w:pPr>
        <w:keepNext/>
        <w:numPr>
          <w:ilvl w:val="12"/>
          <w:numId w:val="0"/>
        </w:numPr>
        <w:tabs>
          <w:tab w:val="clear" w:pos="567"/>
        </w:tabs>
        <w:spacing w:line="240" w:lineRule="auto"/>
        <w:ind w:right="-2"/>
        <w:rPr>
          <w:szCs w:val="22"/>
        </w:rPr>
      </w:pPr>
    </w:p>
    <w:p w14:paraId="4B90181E" w14:textId="552EEB35" w:rsidR="00FF6B74" w:rsidRDefault="00822075">
      <w:pPr>
        <w:keepNext/>
        <w:numPr>
          <w:ilvl w:val="12"/>
          <w:numId w:val="0"/>
        </w:numPr>
        <w:tabs>
          <w:tab w:val="clear" w:pos="567"/>
        </w:tabs>
        <w:spacing w:line="240" w:lineRule="auto"/>
        <w:ind w:right="-2"/>
        <w:rPr>
          <w:szCs w:val="22"/>
        </w:rPr>
      </w:pPr>
      <w:r>
        <w:rPr>
          <w:szCs w:val="22"/>
          <w:lang w:val="lt"/>
        </w:rPr>
        <w:t>Šiam vaistui specialių laikymo sąlygų nereikia.</w:t>
      </w:r>
    </w:p>
    <w:p w14:paraId="71FA1994" w14:textId="77777777" w:rsidR="00FF6B74" w:rsidRDefault="00822075">
      <w:pPr>
        <w:numPr>
          <w:ilvl w:val="12"/>
          <w:numId w:val="0"/>
        </w:numPr>
        <w:tabs>
          <w:tab w:val="clear" w:pos="567"/>
        </w:tabs>
        <w:spacing w:line="240" w:lineRule="auto"/>
        <w:ind w:right="-2"/>
        <w:rPr>
          <w:szCs w:val="22"/>
        </w:rPr>
      </w:pPr>
      <w:r>
        <w:t>Šį vaistą laikykite vaikams nepastebimoje ir nepasiekiamoje vietoje.</w:t>
      </w:r>
    </w:p>
    <w:p w14:paraId="22B42513" w14:textId="77777777" w:rsidR="00FF6B74" w:rsidRDefault="00FF6B74">
      <w:pPr>
        <w:numPr>
          <w:ilvl w:val="12"/>
          <w:numId w:val="0"/>
        </w:numPr>
        <w:tabs>
          <w:tab w:val="clear" w:pos="567"/>
        </w:tabs>
        <w:spacing w:line="240" w:lineRule="auto"/>
        <w:ind w:right="-2"/>
        <w:rPr>
          <w:szCs w:val="22"/>
        </w:rPr>
      </w:pPr>
    </w:p>
    <w:p w14:paraId="73FF095D" w14:textId="65B9027D" w:rsidR="00FF6B74" w:rsidRDefault="00822075">
      <w:pPr>
        <w:numPr>
          <w:ilvl w:val="12"/>
          <w:numId w:val="0"/>
        </w:numPr>
        <w:tabs>
          <w:tab w:val="clear" w:pos="567"/>
        </w:tabs>
        <w:spacing w:line="240" w:lineRule="auto"/>
        <w:ind w:right="-2"/>
        <w:rPr>
          <w:szCs w:val="22"/>
          <w:lang w:val="en-US"/>
        </w:rPr>
      </w:pPr>
      <w:r>
        <w:t>Ant dėžutės ir buteliuko etiketės po „EXP“  nurodytam tinkamumo laikui pasibaigus, šio vaisto vartoti negalima. Vaistas tinkamas vartoti iki paskutinės nurodyto mėnesio dienos.</w:t>
      </w:r>
    </w:p>
    <w:p w14:paraId="1A172F38" w14:textId="77777777" w:rsidR="00FF6B74" w:rsidRDefault="00FF6B74">
      <w:pPr>
        <w:numPr>
          <w:ilvl w:val="12"/>
          <w:numId w:val="0"/>
        </w:numPr>
        <w:tabs>
          <w:tab w:val="clear" w:pos="567"/>
        </w:tabs>
        <w:spacing w:line="240" w:lineRule="auto"/>
        <w:ind w:right="-2"/>
        <w:rPr>
          <w:szCs w:val="22"/>
        </w:rPr>
      </w:pPr>
    </w:p>
    <w:p w14:paraId="067B49B2" w14:textId="77777777" w:rsidR="00FF6B74" w:rsidRDefault="00822075">
      <w:pPr>
        <w:numPr>
          <w:ilvl w:val="12"/>
          <w:numId w:val="0"/>
        </w:numPr>
        <w:tabs>
          <w:tab w:val="clear" w:pos="567"/>
        </w:tabs>
        <w:spacing w:line="240" w:lineRule="auto"/>
        <w:ind w:right="-2"/>
        <w:rPr>
          <w:szCs w:val="22"/>
        </w:rPr>
      </w:pPr>
      <w:r>
        <w:rPr>
          <w:szCs w:val="22"/>
          <w:lang w:val="lt"/>
        </w:rPr>
        <w:t>Vaistą reikia suvartoti per 4 savaites nuo pirmojo atidarymo</w:t>
      </w:r>
      <w:r>
        <w:t>.</w:t>
      </w:r>
    </w:p>
    <w:p w14:paraId="42C6D6AE" w14:textId="77777777" w:rsidR="00FF6B74" w:rsidRDefault="00FF6B74">
      <w:pPr>
        <w:numPr>
          <w:ilvl w:val="12"/>
          <w:numId w:val="0"/>
        </w:numPr>
        <w:tabs>
          <w:tab w:val="clear" w:pos="567"/>
        </w:tabs>
        <w:spacing w:line="240" w:lineRule="auto"/>
        <w:ind w:right="-2"/>
        <w:rPr>
          <w:szCs w:val="22"/>
        </w:rPr>
      </w:pPr>
    </w:p>
    <w:p w14:paraId="6126A0B5" w14:textId="77777777" w:rsidR="00FF6B74" w:rsidRDefault="00822075">
      <w:pPr>
        <w:numPr>
          <w:ilvl w:val="12"/>
          <w:numId w:val="0"/>
        </w:numPr>
        <w:tabs>
          <w:tab w:val="clear" w:pos="567"/>
        </w:tabs>
        <w:spacing w:line="240" w:lineRule="auto"/>
        <w:ind w:right="-2"/>
        <w:rPr>
          <w:i/>
          <w:iCs/>
          <w:szCs w:val="22"/>
        </w:rPr>
      </w:pPr>
      <w:r>
        <w:t>Vaistų negalima išmesti į kanalizaciją arba su buitinėmis atliekomis. Kaip išmesti nereikalingus vaistus, klauskite vaistininko. Šios priemonės padės apsaugoti aplinką.</w:t>
      </w:r>
    </w:p>
    <w:p w14:paraId="21F0353E" w14:textId="77777777" w:rsidR="00FF6B74" w:rsidRDefault="00FF6B74">
      <w:pPr>
        <w:numPr>
          <w:ilvl w:val="12"/>
          <w:numId w:val="0"/>
        </w:numPr>
        <w:tabs>
          <w:tab w:val="clear" w:pos="567"/>
        </w:tabs>
        <w:spacing w:line="240" w:lineRule="auto"/>
        <w:ind w:right="-2"/>
        <w:rPr>
          <w:szCs w:val="22"/>
        </w:rPr>
      </w:pPr>
    </w:p>
    <w:p w14:paraId="17375E2C" w14:textId="77777777" w:rsidR="00FF6B74" w:rsidRDefault="00FF6B74">
      <w:pPr>
        <w:numPr>
          <w:ilvl w:val="12"/>
          <w:numId w:val="0"/>
        </w:numPr>
        <w:tabs>
          <w:tab w:val="clear" w:pos="567"/>
        </w:tabs>
        <w:spacing w:line="240" w:lineRule="auto"/>
        <w:ind w:right="-2"/>
        <w:rPr>
          <w:szCs w:val="22"/>
        </w:rPr>
      </w:pPr>
    </w:p>
    <w:p w14:paraId="42247EDF" w14:textId="77777777" w:rsidR="00FF6B74" w:rsidRDefault="00822075">
      <w:pPr>
        <w:keepNext/>
        <w:numPr>
          <w:ilvl w:val="0"/>
          <w:numId w:val="36"/>
        </w:numPr>
        <w:spacing w:line="240" w:lineRule="auto"/>
        <w:ind w:left="567" w:right="-2"/>
        <w:rPr>
          <w:b/>
        </w:rPr>
      </w:pPr>
      <w:r>
        <w:rPr>
          <w:b/>
        </w:rPr>
        <w:t>Pakuotės turinys ir kita informacija</w:t>
      </w:r>
    </w:p>
    <w:p w14:paraId="0D241665" w14:textId="77777777" w:rsidR="00FF6B74" w:rsidRDefault="00FF6B74">
      <w:pPr>
        <w:keepNext/>
        <w:numPr>
          <w:ilvl w:val="12"/>
          <w:numId w:val="0"/>
        </w:numPr>
        <w:tabs>
          <w:tab w:val="clear" w:pos="567"/>
        </w:tabs>
        <w:spacing w:line="240" w:lineRule="auto"/>
      </w:pPr>
    </w:p>
    <w:p w14:paraId="3C7BCAF4" w14:textId="05A1564C" w:rsidR="00FF6B74" w:rsidRDefault="00822075">
      <w:pPr>
        <w:numPr>
          <w:ilvl w:val="12"/>
          <w:numId w:val="0"/>
        </w:numPr>
        <w:tabs>
          <w:tab w:val="clear" w:pos="567"/>
        </w:tabs>
        <w:spacing w:line="240" w:lineRule="auto"/>
        <w:ind w:right="-2"/>
        <w:rPr>
          <w:b/>
        </w:rPr>
      </w:pPr>
      <w:r>
        <w:rPr>
          <w:b/>
        </w:rPr>
        <w:t>Novain sudėtis</w:t>
      </w:r>
    </w:p>
    <w:p w14:paraId="7425B732" w14:textId="3798E7D9" w:rsidR="00FF6B74" w:rsidRPr="00860487" w:rsidRDefault="00822075">
      <w:pPr>
        <w:keepNext/>
        <w:numPr>
          <w:ilvl w:val="0"/>
          <w:numId w:val="15"/>
        </w:numPr>
        <w:tabs>
          <w:tab w:val="clear" w:pos="567"/>
        </w:tabs>
        <w:spacing w:line="240" w:lineRule="auto"/>
        <w:ind w:left="567" w:right="-2" w:hanging="567"/>
        <w:rPr>
          <w:i/>
          <w:iCs/>
          <w:szCs w:val="22"/>
        </w:rPr>
      </w:pPr>
      <w:r>
        <w:t>Veiklioji medžiaga yra oksibuprokaino hidrochloridas.</w:t>
      </w:r>
    </w:p>
    <w:p w14:paraId="65F20115" w14:textId="00033AEA" w:rsidR="00FF6B74" w:rsidRDefault="00822075" w:rsidP="00860487">
      <w:pPr>
        <w:keepNext/>
        <w:tabs>
          <w:tab w:val="clear" w:pos="567"/>
        </w:tabs>
        <w:spacing w:line="240" w:lineRule="auto"/>
        <w:ind w:left="567" w:right="-2"/>
        <w:rPr>
          <w:i/>
          <w:iCs/>
          <w:szCs w:val="22"/>
        </w:rPr>
      </w:pPr>
      <w:r>
        <w:t>Kiekviename ml yra 4 mg oksibuprokaino hidrochlorido.</w:t>
      </w:r>
    </w:p>
    <w:p w14:paraId="47681828" w14:textId="52F86F0D" w:rsidR="00FF6B74" w:rsidRDefault="00822075">
      <w:pPr>
        <w:numPr>
          <w:ilvl w:val="0"/>
          <w:numId w:val="15"/>
        </w:numPr>
        <w:ind w:left="567" w:right="-2" w:hanging="567"/>
        <w:jc w:val="both"/>
        <w:rPr>
          <w:szCs w:val="22"/>
          <w:lang w:val="en-GB"/>
        </w:rPr>
      </w:pPr>
      <w:r>
        <w:rPr>
          <w:szCs w:val="22"/>
          <w:lang w:val="lt"/>
        </w:rPr>
        <w:t xml:space="preserve">Pagalbinės medžiagos yra boro </w:t>
      </w:r>
      <w:r>
        <w:rPr>
          <w:lang w:val="lt"/>
        </w:rPr>
        <w:t xml:space="preserve">rūgštis, </w:t>
      </w:r>
      <w:r>
        <w:rPr>
          <w:szCs w:val="22"/>
          <w:lang w:val="lt"/>
        </w:rPr>
        <w:t>chlorheksidino diacetatas, vandenilio chlorido rūgštis (pH koregavimui), injekcinis vanduo.</w:t>
      </w:r>
    </w:p>
    <w:p w14:paraId="1244FDDB" w14:textId="77777777" w:rsidR="00FF6B74" w:rsidRDefault="00822075" w:rsidP="00860487">
      <w:pPr>
        <w:keepNext/>
        <w:numPr>
          <w:ilvl w:val="12"/>
          <w:numId w:val="0"/>
        </w:numPr>
        <w:tabs>
          <w:tab w:val="clear" w:pos="567"/>
        </w:tabs>
        <w:spacing w:line="240" w:lineRule="auto"/>
        <w:rPr>
          <w:b/>
          <w:szCs w:val="22"/>
        </w:rPr>
      </w:pPr>
      <w:r>
        <w:rPr>
          <w:b/>
          <w:szCs w:val="22"/>
        </w:rPr>
        <w:t>Novain išvaizda ir kiekis pakuotėje</w:t>
      </w:r>
    </w:p>
    <w:p w14:paraId="470C9826" w14:textId="52DAB902" w:rsidR="00FF6B74" w:rsidRDefault="00822075" w:rsidP="00860487">
      <w:pPr>
        <w:keepNext/>
        <w:numPr>
          <w:ilvl w:val="12"/>
          <w:numId w:val="0"/>
        </w:numPr>
        <w:tabs>
          <w:tab w:val="clear" w:pos="567"/>
        </w:tabs>
        <w:spacing w:line="240" w:lineRule="auto"/>
        <w:rPr>
          <w:szCs w:val="22"/>
          <w:lang w:val="lt"/>
        </w:rPr>
      </w:pPr>
      <w:r>
        <w:rPr>
          <w:szCs w:val="22"/>
          <w:lang w:val="lt"/>
        </w:rPr>
        <w:t>Novain 4 mg/ml akių lašai (tirpalas) yra skaidrus, bespalvis tirpalas plastikiniame buteliuke. Kiekvienoje pakuotėje yra vienas buteliukas po 10 ml.</w:t>
      </w:r>
    </w:p>
    <w:p w14:paraId="4935B7A8" w14:textId="77777777" w:rsidR="00FF6B74" w:rsidRDefault="00FF6B74">
      <w:pPr>
        <w:numPr>
          <w:ilvl w:val="12"/>
          <w:numId w:val="0"/>
        </w:numPr>
        <w:tabs>
          <w:tab w:val="clear" w:pos="567"/>
        </w:tabs>
        <w:spacing w:line="240" w:lineRule="auto"/>
        <w:ind w:right="-2"/>
        <w:rPr>
          <w:b/>
        </w:rPr>
      </w:pPr>
    </w:p>
    <w:p w14:paraId="2CD3774F" w14:textId="77777777" w:rsidR="00FF6B74" w:rsidRDefault="00822075">
      <w:pPr>
        <w:keepNext/>
        <w:numPr>
          <w:ilvl w:val="12"/>
          <w:numId w:val="0"/>
        </w:numPr>
        <w:tabs>
          <w:tab w:val="clear" w:pos="567"/>
        </w:tabs>
        <w:spacing w:line="240" w:lineRule="auto"/>
        <w:ind w:right="-2"/>
        <w:rPr>
          <w:b/>
        </w:rPr>
      </w:pPr>
      <w:r>
        <w:rPr>
          <w:b/>
        </w:rPr>
        <w:t>Registruotojas ir gamintojas</w:t>
      </w:r>
    </w:p>
    <w:p w14:paraId="4794CBEB" w14:textId="77777777" w:rsidR="00FF6B74" w:rsidRPr="00202732" w:rsidRDefault="00FF6B74">
      <w:pPr>
        <w:jc w:val="both"/>
        <w:rPr>
          <w:sz w:val="12"/>
        </w:rPr>
      </w:pPr>
    </w:p>
    <w:p w14:paraId="325FD562" w14:textId="77777777" w:rsidR="00FF6B74" w:rsidRDefault="00822075">
      <w:pPr>
        <w:jc w:val="both"/>
        <w:rPr>
          <w:szCs w:val="22"/>
        </w:rPr>
      </w:pPr>
      <w:r>
        <w:rPr>
          <w:szCs w:val="22"/>
        </w:rPr>
        <w:t>AGEPHA Pharma s.r.o</w:t>
      </w:r>
    </w:p>
    <w:p w14:paraId="2189D05E" w14:textId="77777777" w:rsidR="00FF6B74" w:rsidRDefault="00822075">
      <w:pPr>
        <w:jc w:val="both"/>
        <w:rPr>
          <w:szCs w:val="22"/>
        </w:rPr>
      </w:pPr>
      <w:r>
        <w:rPr>
          <w:szCs w:val="22"/>
        </w:rPr>
        <w:t>Diaľničná cesta 5</w:t>
      </w:r>
    </w:p>
    <w:p w14:paraId="34CA1AA6" w14:textId="1E33996F" w:rsidR="00FF6B74" w:rsidRDefault="00822075">
      <w:pPr>
        <w:jc w:val="both"/>
        <w:rPr>
          <w:szCs w:val="22"/>
        </w:rPr>
      </w:pPr>
      <w:r>
        <w:rPr>
          <w:szCs w:val="22"/>
        </w:rPr>
        <w:t>Senec 903 01</w:t>
      </w:r>
    </w:p>
    <w:p w14:paraId="486D113F" w14:textId="77777777" w:rsidR="00FF6B74" w:rsidRDefault="00822075">
      <w:pPr>
        <w:jc w:val="both"/>
        <w:rPr>
          <w:szCs w:val="22"/>
        </w:rPr>
      </w:pPr>
      <w:r>
        <w:rPr>
          <w:szCs w:val="22"/>
        </w:rPr>
        <w:t>Slovakija</w:t>
      </w:r>
    </w:p>
    <w:p w14:paraId="4450D62A" w14:textId="77777777" w:rsidR="00FF6B74" w:rsidRDefault="00FF6B74">
      <w:pPr>
        <w:numPr>
          <w:ilvl w:val="12"/>
          <w:numId w:val="0"/>
        </w:numPr>
        <w:tabs>
          <w:tab w:val="clear" w:pos="567"/>
        </w:tabs>
        <w:spacing w:line="240" w:lineRule="auto"/>
        <w:ind w:right="-2"/>
        <w:rPr>
          <w:szCs w:val="22"/>
        </w:rPr>
      </w:pPr>
    </w:p>
    <w:p w14:paraId="6C34DB60" w14:textId="79F84942" w:rsidR="00FF6B74" w:rsidRPr="00202732" w:rsidRDefault="00822075">
      <w:pPr>
        <w:numPr>
          <w:ilvl w:val="12"/>
          <w:numId w:val="0"/>
        </w:numPr>
        <w:ind w:right="-2"/>
        <w:rPr>
          <w:b/>
        </w:rPr>
      </w:pPr>
      <w:r>
        <w:rPr>
          <w:b/>
          <w:snapToGrid w:val="0"/>
          <w:lang w:eastAsia="en-US"/>
        </w:rPr>
        <w:t>Šis vaistas Europos ekonominės erdvės valstybėse narėse registruotas tokiais pavadinimais:</w:t>
      </w:r>
    </w:p>
    <w:p w14:paraId="3760B6BE" w14:textId="77777777" w:rsidR="0022182F" w:rsidRDefault="0022182F">
      <w:pPr>
        <w:numPr>
          <w:ilvl w:val="12"/>
          <w:numId w:val="0"/>
        </w:numPr>
        <w:ind w:right="-2"/>
        <w:rPr>
          <w:snapToGrid w:val="0"/>
          <w:lang w:eastAsia="en-US"/>
        </w:rPr>
      </w:pPr>
    </w:p>
    <w:tbl>
      <w:tblPr>
        <w:tblStyle w:val="Lentelstinklelis"/>
        <w:tblW w:w="0" w:type="auto"/>
        <w:jc w:val="center"/>
        <w:tblLook w:val="04A0" w:firstRow="1" w:lastRow="0" w:firstColumn="1" w:lastColumn="0" w:noHBand="0" w:noVBand="1"/>
      </w:tblPr>
      <w:tblGrid>
        <w:gridCol w:w="1980"/>
        <w:gridCol w:w="5466"/>
      </w:tblGrid>
      <w:tr w:rsidR="0022182F" w14:paraId="77AF0643" w14:textId="77777777" w:rsidTr="008141DF">
        <w:trPr>
          <w:trHeight w:val="368"/>
          <w:jc w:val="center"/>
        </w:trPr>
        <w:tc>
          <w:tcPr>
            <w:tcW w:w="1980" w:type="dxa"/>
            <w:vAlign w:val="center"/>
          </w:tcPr>
          <w:p w14:paraId="5B0C0101" w14:textId="55D63EB9" w:rsidR="0022182F" w:rsidRDefault="003017D2" w:rsidP="008141DF">
            <w:pPr>
              <w:spacing w:before="40" w:after="40"/>
              <w:jc w:val="center"/>
              <w:rPr>
                <w:rFonts w:ascii="TimesNewRomanPS-BoldMT" w:hAnsi="TimesNewRomanPS-BoldMT" w:cs="TimesNewRomanPS-BoldMT"/>
                <w:b/>
                <w:bCs/>
                <w:szCs w:val="22"/>
                <w:lang w:val="en-US"/>
              </w:rPr>
            </w:pPr>
            <w:r w:rsidRPr="003017D2">
              <w:rPr>
                <w:rFonts w:ascii="TimesNewRomanPS-BoldMT" w:hAnsi="TimesNewRomanPS-BoldMT" w:cs="TimesNewRomanPS-BoldMT"/>
                <w:b/>
                <w:bCs/>
                <w:szCs w:val="22"/>
                <w:lang w:val="en-US"/>
              </w:rPr>
              <w:t>Šalis</w:t>
            </w:r>
          </w:p>
        </w:tc>
        <w:tc>
          <w:tcPr>
            <w:tcW w:w="5466" w:type="dxa"/>
            <w:vAlign w:val="center"/>
          </w:tcPr>
          <w:p w14:paraId="768F6F55" w14:textId="20BFA9F4" w:rsidR="0022182F" w:rsidRPr="002B5407" w:rsidRDefault="00D506D2" w:rsidP="008141DF">
            <w:pPr>
              <w:spacing w:before="40" w:after="40"/>
              <w:jc w:val="center"/>
              <w:rPr>
                <w:b/>
                <w:bCs/>
                <w:szCs w:val="22"/>
                <w:lang w:val="de"/>
              </w:rPr>
            </w:pPr>
            <w:r>
              <w:rPr>
                <w:b/>
                <w:bCs/>
                <w:szCs w:val="22"/>
                <w:lang w:val="de"/>
              </w:rPr>
              <w:t>Vaisto</w:t>
            </w:r>
            <w:r w:rsidRPr="00A75415">
              <w:rPr>
                <w:b/>
                <w:bCs/>
                <w:szCs w:val="22"/>
                <w:lang w:val="de"/>
              </w:rPr>
              <w:t xml:space="preserve"> </w:t>
            </w:r>
            <w:r w:rsidR="00A75415" w:rsidRPr="00A75415">
              <w:rPr>
                <w:b/>
                <w:bCs/>
                <w:szCs w:val="22"/>
                <w:lang w:val="de"/>
              </w:rPr>
              <w:t>pavadinimas</w:t>
            </w:r>
          </w:p>
        </w:tc>
      </w:tr>
      <w:tr w:rsidR="0022182F" w14:paraId="7E6DC951" w14:textId="77777777" w:rsidTr="008141DF">
        <w:trPr>
          <w:jc w:val="center"/>
        </w:trPr>
        <w:tc>
          <w:tcPr>
            <w:tcW w:w="1980" w:type="dxa"/>
            <w:vAlign w:val="center"/>
          </w:tcPr>
          <w:p w14:paraId="1090383F" w14:textId="44F7D852" w:rsidR="0022182F" w:rsidRDefault="00313A53" w:rsidP="008141DF">
            <w:pPr>
              <w:spacing w:before="40" w:after="40"/>
              <w:jc w:val="both"/>
              <w:rPr>
                <w:szCs w:val="22"/>
                <w:lang w:val="de"/>
              </w:rPr>
            </w:pPr>
            <w:r w:rsidRPr="00313A53">
              <w:rPr>
                <w:szCs w:val="22"/>
                <w:lang w:val="de"/>
              </w:rPr>
              <w:t>Austrija</w:t>
            </w:r>
          </w:p>
        </w:tc>
        <w:tc>
          <w:tcPr>
            <w:tcW w:w="5466" w:type="dxa"/>
            <w:vAlign w:val="center"/>
          </w:tcPr>
          <w:p w14:paraId="07CA7EC4" w14:textId="77777777" w:rsidR="0022182F" w:rsidRPr="008D146B" w:rsidRDefault="0022182F" w:rsidP="008141DF">
            <w:pPr>
              <w:spacing w:before="40" w:after="40"/>
              <w:jc w:val="both"/>
              <w:rPr>
                <w:szCs w:val="22"/>
                <w:lang w:val="de"/>
              </w:rPr>
            </w:pPr>
            <w:r>
              <w:rPr>
                <w:lang w:val="de"/>
              </w:rPr>
              <w:t>Novain</w:t>
            </w:r>
            <w:r w:rsidRPr="00E432B5">
              <w:rPr>
                <w:lang w:val="de"/>
              </w:rPr>
              <w:t xml:space="preserve"> 4</w:t>
            </w:r>
            <w:r>
              <w:rPr>
                <w:lang w:val="de"/>
              </w:rPr>
              <w:t xml:space="preserve"> mg/ml</w:t>
            </w:r>
            <w:r w:rsidRPr="00E432B5">
              <w:rPr>
                <w:lang w:val="de"/>
              </w:rPr>
              <w:t xml:space="preserve"> </w:t>
            </w:r>
            <w:r>
              <w:rPr>
                <w:lang w:val="de"/>
              </w:rPr>
              <w:t>Augentropfen, Lösung</w:t>
            </w:r>
          </w:p>
        </w:tc>
      </w:tr>
      <w:tr w:rsidR="0022182F" w14:paraId="3AEB0D4E" w14:textId="77777777" w:rsidTr="008141DF">
        <w:trPr>
          <w:jc w:val="center"/>
        </w:trPr>
        <w:tc>
          <w:tcPr>
            <w:tcW w:w="1980" w:type="dxa"/>
            <w:vAlign w:val="center"/>
          </w:tcPr>
          <w:p w14:paraId="54D11765" w14:textId="2158DF88" w:rsidR="0022182F" w:rsidRDefault="009879A5" w:rsidP="008141DF">
            <w:pPr>
              <w:spacing w:before="40" w:after="40"/>
              <w:jc w:val="both"/>
              <w:rPr>
                <w:szCs w:val="22"/>
                <w:lang w:val="de"/>
              </w:rPr>
            </w:pPr>
            <w:r w:rsidRPr="009879A5">
              <w:rPr>
                <w:szCs w:val="22"/>
                <w:lang w:val="de"/>
              </w:rPr>
              <w:t>Danija</w:t>
            </w:r>
          </w:p>
        </w:tc>
        <w:tc>
          <w:tcPr>
            <w:tcW w:w="5466" w:type="dxa"/>
            <w:vAlign w:val="center"/>
          </w:tcPr>
          <w:p w14:paraId="747B57FA" w14:textId="162FE53F" w:rsidR="0022182F" w:rsidRDefault="0011240D" w:rsidP="00D03DDA">
            <w:pPr>
              <w:spacing w:before="40" w:after="40"/>
              <w:rPr>
                <w:szCs w:val="22"/>
                <w:lang w:val="de"/>
              </w:rPr>
            </w:pPr>
            <w:r w:rsidRPr="0011240D">
              <w:rPr>
                <w:szCs w:val="22"/>
                <w:lang w:val="de"/>
              </w:rPr>
              <w:t>Oxybuprocainhydrochlorid “Agepha”</w:t>
            </w:r>
          </w:p>
        </w:tc>
      </w:tr>
      <w:tr w:rsidR="0022182F" w14:paraId="760388F1" w14:textId="77777777" w:rsidTr="008141DF">
        <w:trPr>
          <w:jc w:val="center"/>
        </w:trPr>
        <w:tc>
          <w:tcPr>
            <w:tcW w:w="1980" w:type="dxa"/>
            <w:vAlign w:val="center"/>
          </w:tcPr>
          <w:p w14:paraId="666A29FF" w14:textId="442DA6C6" w:rsidR="0022182F" w:rsidRDefault="00C7484F" w:rsidP="008141DF">
            <w:pPr>
              <w:spacing w:before="40" w:after="40"/>
              <w:jc w:val="both"/>
              <w:rPr>
                <w:szCs w:val="22"/>
                <w:lang w:val="de"/>
              </w:rPr>
            </w:pPr>
            <w:r w:rsidRPr="00C7484F">
              <w:rPr>
                <w:szCs w:val="22"/>
                <w:lang w:val="de"/>
              </w:rPr>
              <w:t>Estija</w:t>
            </w:r>
          </w:p>
        </w:tc>
        <w:tc>
          <w:tcPr>
            <w:tcW w:w="5466" w:type="dxa"/>
            <w:vAlign w:val="center"/>
          </w:tcPr>
          <w:p w14:paraId="11DA127A" w14:textId="016E7C26" w:rsidR="0022182F" w:rsidRDefault="0022182F" w:rsidP="008141DF">
            <w:pPr>
              <w:spacing w:before="40" w:after="40"/>
              <w:jc w:val="both"/>
              <w:rPr>
                <w:szCs w:val="22"/>
                <w:lang w:val="de"/>
              </w:rPr>
            </w:pPr>
            <w:r w:rsidRPr="006A5E7F">
              <w:rPr>
                <w:szCs w:val="22"/>
                <w:lang w:val="de"/>
              </w:rPr>
              <w:t>Novain</w:t>
            </w:r>
            <w:r>
              <w:rPr>
                <w:szCs w:val="22"/>
                <w:lang w:val="de"/>
              </w:rPr>
              <w:t xml:space="preserve"> </w:t>
            </w:r>
          </w:p>
        </w:tc>
      </w:tr>
      <w:tr w:rsidR="0022182F" w14:paraId="466F611A" w14:textId="77777777" w:rsidTr="008141DF">
        <w:trPr>
          <w:jc w:val="center"/>
        </w:trPr>
        <w:tc>
          <w:tcPr>
            <w:tcW w:w="1980" w:type="dxa"/>
            <w:vAlign w:val="center"/>
          </w:tcPr>
          <w:p w14:paraId="00A96F5B" w14:textId="393C5431" w:rsidR="0022182F" w:rsidRDefault="00C7484F" w:rsidP="008141DF">
            <w:pPr>
              <w:spacing w:before="40" w:after="40"/>
              <w:jc w:val="both"/>
              <w:rPr>
                <w:szCs w:val="22"/>
                <w:lang w:val="de"/>
              </w:rPr>
            </w:pPr>
            <w:r w:rsidRPr="00C7484F">
              <w:rPr>
                <w:szCs w:val="22"/>
                <w:lang w:val="de"/>
              </w:rPr>
              <w:t>Suomija</w:t>
            </w:r>
          </w:p>
        </w:tc>
        <w:tc>
          <w:tcPr>
            <w:tcW w:w="5466" w:type="dxa"/>
            <w:vAlign w:val="center"/>
          </w:tcPr>
          <w:p w14:paraId="7F219573" w14:textId="46AF9379" w:rsidR="0022182F" w:rsidRDefault="00205792" w:rsidP="00D03DDA">
            <w:pPr>
              <w:spacing w:before="40" w:after="40"/>
              <w:rPr>
                <w:szCs w:val="22"/>
                <w:lang w:val="de"/>
              </w:rPr>
            </w:pPr>
            <w:r w:rsidRPr="00205792">
              <w:rPr>
                <w:szCs w:val="22"/>
                <w:lang w:val="de"/>
              </w:rPr>
              <w:t>Obupro 4 mg/ml silmätipat, liuos</w:t>
            </w:r>
          </w:p>
        </w:tc>
      </w:tr>
      <w:tr w:rsidR="0022182F" w14:paraId="29A012D2" w14:textId="77777777" w:rsidTr="008141DF">
        <w:trPr>
          <w:jc w:val="center"/>
        </w:trPr>
        <w:tc>
          <w:tcPr>
            <w:tcW w:w="1980" w:type="dxa"/>
            <w:vAlign w:val="center"/>
          </w:tcPr>
          <w:p w14:paraId="39ECFF48" w14:textId="3B81C201" w:rsidR="0022182F" w:rsidRDefault="003010B8" w:rsidP="008141DF">
            <w:pPr>
              <w:spacing w:before="40" w:after="40"/>
              <w:jc w:val="both"/>
              <w:rPr>
                <w:szCs w:val="22"/>
                <w:lang w:val="de"/>
              </w:rPr>
            </w:pPr>
            <w:r w:rsidRPr="003010B8">
              <w:rPr>
                <w:szCs w:val="22"/>
                <w:lang w:val="de"/>
              </w:rPr>
              <w:t>Airija</w:t>
            </w:r>
          </w:p>
        </w:tc>
        <w:tc>
          <w:tcPr>
            <w:tcW w:w="5466" w:type="dxa"/>
            <w:vAlign w:val="center"/>
          </w:tcPr>
          <w:p w14:paraId="540A4904" w14:textId="77777777" w:rsidR="0022182F" w:rsidRDefault="0022182F" w:rsidP="008141DF">
            <w:pPr>
              <w:spacing w:before="40" w:after="40"/>
              <w:jc w:val="both"/>
              <w:rPr>
                <w:szCs w:val="22"/>
                <w:lang w:val="de"/>
              </w:rPr>
            </w:pPr>
            <w:r w:rsidRPr="00131DF6">
              <w:rPr>
                <w:szCs w:val="22"/>
                <w:lang w:val="de"/>
              </w:rPr>
              <w:t>Oxybuprocaine A</w:t>
            </w:r>
            <w:r>
              <w:rPr>
                <w:szCs w:val="22"/>
                <w:lang w:val="de"/>
              </w:rPr>
              <w:t>gepha</w:t>
            </w:r>
            <w:r w:rsidRPr="00131DF6">
              <w:rPr>
                <w:szCs w:val="22"/>
                <w:lang w:val="de"/>
              </w:rPr>
              <w:t xml:space="preserve"> 4 mg/ml </w:t>
            </w:r>
            <w:r>
              <w:rPr>
                <w:szCs w:val="22"/>
                <w:lang w:val="de"/>
              </w:rPr>
              <w:t>e</w:t>
            </w:r>
            <w:r w:rsidRPr="00131DF6">
              <w:rPr>
                <w:szCs w:val="22"/>
                <w:lang w:val="de"/>
              </w:rPr>
              <w:t>ye drops, solution</w:t>
            </w:r>
          </w:p>
        </w:tc>
      </w:tr>
      <w:tr w:rsidR="0022182F" w14:paraId="599F94EB" w14:textId="77777777" w:rsidTr="008141DF">
        <w:trPr>
          <w:jc w:val="center"/>
        </w:trPr>
        <w:tc>
          <w:tcPr>
            <w:tcW w:w="1980" w:type="dxa"/>
            <w:vAlign w:val="center"/>
          </w:tcPr>
          <w:p w14:paraId="7CFEB922" w14:textId="7104AB3F" w:rsidR="0022182F" w:rsidRDefault="003010B8" w:rsidP="008141DF">
            <w:pPr>
              <w:spacing w:before="40" w:after="40"/>
              <w:jc w:val="both"/>
              <w:rPr>
                <w:szCs w:val="22"/>
                <w:lang w:val="de"/>
              </w:rPr>
            </w:pPr>
            <w:r w:rsidRPr="003010B8">
              <w:rPr>
                <w:szCs w:val="22"/>
                <w:lang w:val="de"/>
              </w:rPr>
              <w:t>Islandija</w:t>
            </w:r>
          </w:p>
        </w:tc>
        <w:tc>
          <w:tcPr>
            <w:tcW w:w="5466" w:type="dxa"/>
            <w:vAlign w:val="center"/>
          </w:tcPr>
          <w:p w14:paraId="53114C0E" w14:textId="069D655F" w:rsidR="0022182F" w:rsidRDefault="0054086D" w:rsidP="00D03DDA">
            <w:pPr>
              <w:spacing w:before="40" w:after="40"/>
              <w:rPr>
                <w:szCs w:val="22"/>
                <w:lang w:val="de"/>
              </w:rPr>
            </w:pPr>
            <w:r w:rsidRPr="0054086D">
              <w:rPr>
                <w:szCs w:val="22"/>
                <w:lang w:val="nn-NO"/>
              </w:rPr>
              <w:t>Novain</w:t>
            </w:r>
            <w:r w:rsidR="00205792" w:rsidRPr="00205792">
              <w:rPr>
                <w:szCs w:val="22"/>
                <w:lang w:val="nn-NO"/>
              </w:rPr>
              <w:t xml:space="preserve"> 4 mg/ml augndropar, lausn</w:t>
            </w:r>
          </w:p>
        </w:tc>
      </w:tr>
      <w:tr w:rsidR="0022182F" w14:paraId="2F243E74" w14:textId="77777777" w:rsidTr="008141DF">
        <w:trPr>
          <w:jc w:val="center"/>
        </w:trPr>
        <w:tc>
          <w:tcPr>
            <w:tcW w:w="1980" w:type="dxa"/>
            <w:vAlign w:val="center"/>
          </w:tcPr>
          <w:p w14:paraId="5A20E16C" w14:textId="277CFCC6" w:rsidR="0022182F" w:rsidRDefault="00D77F77" w:rsidP="008141DF">
            <w:pPr>
              <w:spacing w:before="40" w:after="40"/>
              <w:jc w:val="both"/>
              <w:rPr>
                <w:szCs w:val="22"/>
                <w:lang w:val="de"/>
              </w:rPr>
            </w:pPr>
            <w:r w:rsidRPr="00D77F77">
              <w:rPr>
                <w:szCs w:val="22"/>
                <w:lang w:val="de"/>
              </w:rPr>
              <w:t>Kroatija</w:t>
            </w:r>
          </w:p>
        </w:tc>
        <w:tc>
          <w:tcPr>
            <w:tcW w:w="5466" w:type="dxa"/>
            <w:vAlign w:val="center"/>
          </w:tcPr>
          <w:p w14:paraId="3A74D536" w14:textId="77777777" w:rsidR="0022182F" w:rsidRDefault="0022182F" w:rsidP="008141DF">
            <w:pPr>
              <w:spacing w:before="40" w:after="40"/>
              <w:jc w:val="both"/>
              <w:rPr>
                <w:szCs w:val="22"/>
                <w:lang w:val="de"/>
              </w:rPr>
            </w:pPr>
            <w:r w:rsidRPr="008D146B">
              <w:rPr>
                <w:szCs w:val="22"/>
                <w:lang w:val="de"/>
              </w:rPr>
              <w:t>Ophtesia 4 mg/ml kapi za oko, otopina</w:t>
            </w:r>
          </w:p>
        </w:tc>
      </w:tr>
      <w:tr w:rsidR="0022182F" w14:paraId="242599C0" w14:textId="77777777" w:rsidTr="008141DF">
        <w:trPr>
          <w:jc w:val="center"/>
        </w:trPr>
        <w:tc>
          <w:tcPr>
            <w:tcW w:w="1980" w:type="dxa"/>
            <w:vAlign w:val="center"/>
          </w:tcPr>
          <w:p w14:paraId="1C7CA6B5" w14:textId="00AC33A2" w:rsidR="0022182F" w:rsidRDefault="000046EC" w:rsidP="008141DF">
            <w:pPr>
              <w:spacing w:before="40" w:after="40"/>
              <w:jc w:val="both"/>
              <w:rPr>
                <w:szCs w:val="22"/>
                <w:lang w:val="de"/>
              </w:rPr>
            </w:pPr>
            <w:r w:rsidRPr="000046EC">
              <w:rPr>
                <w:szCs w:val="22"/>
                <w:lang w:val="de"/>
              </w:rPr>
              <w:t>Latvija</w:t>
            </w:r>
          </w:p>
        </w:tc>
        <w:tc>
          <w:tcPr>
            <w:tcW w:w="5466" w:type="dxa"/>
            <w:vAlign w:val="center"/>
          </w:tcPr>
          <w:p w14:paraId="75143AED" w14:textId="5F469D64" w:rsidR="0022182F" w:rsidRDefault="006557D6" w:rsidP="00D03DDA">
            <w:pPr>
              <w:spacing w:before="40" w:after="40"/>
              <w:rPr>
                <w:szCs w:val="22"/>
                <w:lang w:val="de"/>
              </w:rPr>
            </w:pPr>
            <w:r w:rsidRPr="006557D6">
              <w:rPr>
                <w:szCs w:val="22"/>
              </w:rPr>
              <w:t>Oxybuprocaine hydrochloride Agepha</w:t>
            </w:r>
            <w:r w:rsidR="00205792" w:rsidRPr="00205792">
              <w:rPr>
                <w:szCs w:val="22"/>
              </w:rPr>
              <w:t xml:space="preserve"> 4 mg/ml acu pilieni, šķīdums</w:t>
            </w:r>
          </w:p>
        </w:tc>
      </w:tr>
      <w:tr w:rsidR="0022182F" w14:paraId="6BC92652" w14:textId="77777777" w:rsidTr="008141DF">
        <w:trPr>
          <w:jc w:val="center"/>
        </w:trPr>
        <w:tc>
          <w:tcPr>
            <w:tcW w:w="1980" w:type="dxa"/>
            <w:vAlign w:val="center"/>
          </w:tcPr>
          <w:p w14:paraId="518813C5" w14:textId="482E3E75" w:rsidR="0022182F" w:rsidRPr="00907F06" w:rsidRDefault="00F75D01" w:rsidP="008141DF">
            <w:pPr>
              <w:spacing w:before="40" w:after="40"/>
              <w:jc w:val="both"/>
              <w:rPr>
                <w:rFonts w:ascii="TimesNewRomanPSMT" w:hAnsi="TimesNewRomanPSMT" w:cs="TimesNewRomanPSMT"/>
                <w:szCs w:val="22"/>
                <w:lang w:val="en-US"/>
              </w:rPr>
            </w:pPr>
            <w:r w:rsidRPr="006152B7">
              <w:rPr>
                <w:szCs w:val="22"/>
                <w:lang w:val="de"/>
              </w:rPr>
              <w:t>Lietuva</w:t>
            </w:r>
          </w:p>
        </w:tc>
        <w:tc>
          <w:tcPr>
            <w:tcW w:w="5466" w:type="dxa"/>
            <w:vAlign w:val="center"/>
          </w:tcPr>
          <w:p w14:paraId="6C6B4F2B" w14:textId="6F18B549" w:rsidR="0022182F" w:rsidRDefault="0022182F" w:rsidP="008141DF">
            <w:pPr>
              <w:spacing w:before="40" w:after="40"/>
              <w:jc w:val="both"/>
              <w:rPr>
                <w:szCs w:val="22"/>
                <w:lang w:val="de"/>
              </w:rPr>
            </w:pPr>
            <w:r w:rsidRPr="00487579">
              <w:rPr>
                <w:szCs w:val="22"/>
                <w:lang w:val="de"/>
              </w:rPr>
              <w:t xml:space="preserve">Novain 4 mg/ml </w:t>
            </w:r>
            <w:r w:rsidR="00B82815">
              <w:rPr>
                <w:szCs w:val="22"/>
                <w:lang w:val="de"/>
              </w:rPr>
              <w:t>a</w:t>
            </w:r>
            <w:r w:rsidRPr="00487579">
              <w:rPr>
                <w:szCs w:val="22"/>
                <w:lang w:val="de"/>
              </w:rPr>
              <w:t>kių lašai (tirpalas)</w:t>
            </w:r>
          </w:p>
        </w:tc>
      </w:tr>
      <w:tr w:rsidR="0022182F" w14:paraId="0408598B" w14:textId="77777777" w:rsidTr="008141DF">
        <w:trPr>
          <w:jc w:val="center"/>
        </w:trPr>
        <w:tc>
          <w:tcPr>
            <w:tcW w:w="1980" w:type="dxa"/>
            <w:vAlign w:val="center"/>
          </w:tcPr>
          <w:p w14:paraId="1ED001D1" w14:textId="2547A3A2" w:rsidR="0022182F" w:rsidRDefault="00FE61BD" w:rsidP="008141DF">
            <w:pPr>
              <w:spacing w:before="40" w:after="40"/>
              <w:jc w:val="both"/>
              <w:rPr>
                <w:szCs w:val="22"/>
                <w:lang w:val="de"/>
              </w:rPr>
            </w:pPr>
            <w:r w:rsidRPr="00FE61BD">
              <w:rPr>
                <w:szCs w:val="22"/>
                <w:lang w:val="de"/>
              </w:rPr>
              <w:t>Norvegija</w:t>
            </w:r>
          </w:p>
        </w:tc>
        <w:tc>
          <w:tcPr>
            <w:tcW w:w="5466" w:type="dxa"/>
            <w:vAlign w:val="center"/>
          </w:tcPr>
          <w:p w14:paraId="2CE2634D" w14:textId="1B57FE2A" w:rsidR="0022182F" w:rsidRDefault="00D506D2" w:rsidP="008141DF">
            <w:pPr>
              <w:spacing w:before="40" w:after="40"/>
              <w:jc w:val="both"/>
              <w:rPr>
                <w:szCs w:val="22"/>
                <w:lang w:val="de"/>
              </w:rPr>
            </w:pPr>
            <w:r>
              <w:rPr>
                <w:szCs w:val="22"/>
                <w:lang w:val="de"/>
              </w:rPr>
              <w:t xml:space="preserve">Novain </w:t>
            </w:r>
            <w:r w:rsidR="0022182F" w:rsidRPr="0077126E">
              <w:rPr>
                <w:szCs w:val="22"/>
              </w:rPr>
              <w:t xml:space="preserve">4 mg/ml øyedråper, </w:t>
            </w:r>
            <w:r w:rsidR="0022182F" w:rsidRPr="005F1761">
              <w:t>oppløsning</w:t>
            </w:r>
          </w:p>
        </w:tc>
      </w:tr>
      <w:tr w:rsidR="00FE61BD" w14:paraId="789073E1" w14:textId="77777777" w:rsidTr="008141DF">
        <w:trPr>
          <w:jc w:val="center"/>
        </w:trPr>
        <w:tc>
          <w:tcPr>
            <w:tcW w:w="1980" w:type="dxa"/>
            <w:vAlign w:val="center"/>
          </w:tcPr>
          <w:p w14:paraId="513375E3" w14:textId="61247DA6" w:rsidR="00FE61BD" w:rsidRPr="00FE61BD" w:rsidRDefault="00A81E1E" w:rsidP="008141DF">
            <w:pPr>
              <w:spacing w:before="40" w:after="40"/>
              <w:jc w:val="both"/>
              <w:rPr>
                <w:szCs w:val="22"/>
                <w:lang w:val="de"/>
              </w:rPr>
            </w:pPr>
            <w:r w:rsidRPr="00A81E1E">
              <w:rPr>
                <w:szCs w:val="22"/>
                <w:lang w:val="de"/>
              </w:rPr>
              <w:t>Nyderlandai</w:t>
            </w:r>
          </w:p>
        </w:tc>
        <w:tc>
          <w:tcPr>
            <w:tcW w:w="5466" w:type="dxa"/>
            <w:vAlign w:val="center"/>
          </w:tcPr>
          <w:p w14:paraId="3E3E56B0" w14:textId="2B6BEFF3" w:rsidR="00FE61BD" w:rsidRPr="00C43BA8" w:rsidRDefault="00F030C0" w:rsidP="00D03DDA">
            <w:pPr>
              <w:spacing w:before="40" w:after="40"/>
              <w:rPr>
                <w:szCs w:val="22"/>
                <w:lang w:val="de"/>
              </w:rPr>
            </w:pPr>
            <w:r w:rsidRPr="00F030C0">
              <w:rPr>
                <w:szCs w:val="22"/>
              </w:rPr>
              <w:t>Obupro</w:t>
            </w:r>
            <w:r w:rsidR="00B46C9F" w:rsidRPr="00B46C9F">
              <w:rPr>
                <w:szCs w:val="22"/>
              </w:rPr>
              <w:t xml:space="preserve"> 4 mg/ml oogdruppels, oplossing</w:t>
            </w:r>
          </w:p>
        </w:tc>
      </w:tr>
      <w:tr w:rsidR="0022182F" w14:paraId="52A82E37" w14:textId="77777777" w:rsidTr="008141DF">
        <w:trPr>
          <w:jc w:val="center"/>
        </w:trPr>
        <w:tc>
          <w:tcPr>
            <w:tcW w:w="1980" w:type="dxa"/>
            <w:vAlign w:val="center"/>
          </w:tcPr>
          <w:p w14:paraId="4F5FD16F" w14:textId="3FC00985" w:rsidR="0022182F" w:rsidRDefault="00260181" w:rsidP="008141DF">
            <w:pPr>
              <w:spacing w:before="40" w:after="40"/>
              <w:jc w:val="both"/>
              <w:rPr>
                <w:szCs w:val="22"/>
                <w:lang w:val="de"/>
              </w:rPr>
            </w:pPr>
            <w:r w:rsidRPr="00260181">
              <w:rPr>
                <w:szCs w:val="22"/>
                <w:lang w:val="de"/>
              </w:rPr>
              <w:t>Lenkija</w:t>
            </w:r>
          </w:p>
        </w:tc>
        <w:tc>
          <w:tcPr>
            <w:tcW w:w="5466" w:type="dxa"/>
            <w:vAlign w:val="center"/>
          </w:tcPr>
          <w:p w14:paraId="29F2620C" w14:textId="603E79BD" w:rsidR="0022182F" w:rsidRDefault="00E55ABE" w:rsidP="00D03DDA">
            <w:pPr>
              <w:spacing w:before="40" w:after="40"/>
              <w:rPr>
                <w:szCs w:val="22"/>
                <w:lang w:val="de"/>
              </w:rPr>
            </w:pPr>
            <w:r w:rsidRPr="00E55ABE">
              <w:rPr>
                <w:szCs w:val="22"/>
              </w:rPr>
              <w:t>Novain</w:t>
            </w:r>
            <w:r w:rsidR="00DC10FE" w:rsidRPr="00DC10FE">
              <w:rPr>
                <w:szCs w:val="22"/>
              </w:rPr>
              <w:t>, 4 mg/m</w:t>
            </w:r>
            <w:r>
              <w:rPr>
                <w:szCs w:val="22"/>
              </w:rPr>
              <w:t>L</w:t>
            </w:r>
            <w:r w:rsidR="00DC10FE" w:rsidRPr="00DC10FE">
              <w:rPr>
                <w:szCs w:val="22"/>
              </w:rPr>
              <w:t xml:space="preserve"> krople do oczu</w:t>
            </w:r>
            <w:r w:rsidR="005E2479">
              <w:rPr>
                <w:szCs w:val="22"/>
              </w:rPr>
              <w:t>,</w:t>
            </w:r>
            <w:r w:rsidR="00DC10FE" w:rsidRPr="00DC10FE">
              <w:rPr>
                <w:szCs w:val="22"/>
              </w:rPr>
              <w:t xml:space="preserve"> roztwór</w:t>
            </w:r>
          </w:p>
        </w:tc>
      </w:tr>
      <w:tr w:rsidR="0022182F" w14:paraId="1C1C23EF" w14:textId="77777777" w:rsidTr="008141DF">
        <w:trPr>
          <w:jc w:val="center"/>
        </w:trPr>
        <w:tc>
          <w:tcPr>
            <w:tcW w:w="1980" w:type="dxa"/>
            <w:vAlign w:val="center"/>
          </w:tcPr>
          <w:p w14:paraId="1901D53D" w14:textId="125ABA29" w:rsidR="0022182F" w:rsidRDefault="0037151B" w:rsidP="008141DF">
            <w:pPr>
              <w:spacing w:before="40" w:after="40"/>
              <w:jc w:val="both"/>
              <w:rPr>
                <w:szCs w:val="22"/>
                <w:lang w:val="de"/>
              </w:rPr>
            </w:pPr>
            <w:r w:rsidRPr="0037151B">
              <w:rPr>
                <w:szCs w:val="22"/>
                <w:lang w:val="de"/>
              </w:rPr>
              <w:t>Portugalija</w:t>
            </w:r>
          </w:p>
        </w:tc>
        <w:tc>
          <w:tcPr>
            <w:tcW w:w="5466" w:type="dxa"/>
            <w:vAlign w:val="center"/>
          </w:tcPr>
          <w:p w14:paraId="765E5628" w14:textId="77777777" w:rsidR="0022182F" w:rsidRDefault="0022182F" w:rsidP="008141DF">
            <w:pPr>
              <w:spacing w:before="40" w:after="40"/>
              <w:jc w:val="both"/>
              <w:rPr>
                <w:szCs w:val="22"/>
                <w:lang w:val="de"/>
              </w:rPr>
            </w:pPr>
            <w:r w:rsidRPr="00C43BA8">
              <w:rPr>
                <w:szCs w:val="22"/>
                <w:lang w:val="de"/>
              </w:rPr>
              <w:t>Novain 4 mg/ml colírio, solução</w:t>
            </w:r>
          </w:p>
        </w:tc>
      </w:tr>
      <w:tr w:rsidR="0022182F" w14:paraId="0D75984F" w14:textId="77777777" w:rsidTr="008141DF">
        <w:trPr>
          <w:jc w:val="center"/>
        </w:trPr>
        <w:tc>
          <w:tcPr>
            <w:tcW w:w="1980" w:type="dxa"/>
            <w:vAlign w:val="center"/>
          </w:tcPr>
          <w:p w14:paraId="7E9B54C6" w14:textId="27EE0B09" w:rsidR="0022182F" w:rsidRDefault="00C16A48" w:rsidP="008141DF">
            <w:pPr>
              <w:spacing w:before="40" w:after="40"/>
              <w:jc w:val="both"/>
              <w:rPr>
                <w:szCs w:val="22"/>
                <w:lang w:val="de"/>
              </w:rPr>
            </w:pPr>
            <w:r w:rsidRPr="00C16A48">
              <w:rPr>
                <w:szCs w:val="22"/>
                <w:lang w:val="de"/>
              </w:rPr>
              <w:t>Švedija</w:t>
            </w:r>
          </w:p>
        </w:tc>
        <w:tc>
          <w:tcPr>
            <w:tcW w:w="5466" w:type="dxa"/>
            <w:vAlign w:val="center"/>
          </w:tcPr>
          <w:p w14:paraId="28101EAD" w14:textId="306B1680" w:rsidR="0022182F" w:rsidRDefault="00DC10FE" w:rsidP="00D03DDA">
            <w:pPr>
              <w:spacing w:before="40" w:after="40"/>
              <w:rPr>
                <w:szCs w:val="22"/>
                <w:lang w:val="de"/>
              </w:rPr>
            </w:pPr>
            <w:r w:rsidRPr="00DC10FE">
              <w:rPr>
                <w:szCs w:val="22"/>
                <w:lang w:val="sv-SE"/>
              </w:rPr>
              <w:t>Obupro 4 mg/ml ögondroppar, lösning</w:t>
            </w:r>
          </w:p>
        </w:tc>
      </w:tr>
      <w:tr w:rsidR="0022182F" w14:paraId="1C5DE3F6" w14:textId="77777777" w:rsidTr="008141DF">
        <w:trPr>
          <w:jc w:val="center"/>
        </w:trPr>
        <w:tc>
          <w:tcPr>
            <w:tcW w:w="1980" w:type="dxa"/>
            <w:vAlign w:val="center"/>
          </w:tcPr>
          <w:p w14:paraId="7360D0C8" w14:textId="16F1B609" w:rsidR="0022182F" w:rsidRDefault="00136A2A" w:rsidP="008141DF">
            <w:pPr>
              <w:spacing w:before="40" w:after="40"/>
              <w:jc w:val="both"/>
              <w:rPr>
                <w:szCs w:val="22"/>
                <w:lang w:val="de"/>
              </w:rPr>
            </w:pPr>
            <w:r w:rsidRPr="00136A2A">
              <w:rPr>
                <w:szCs w:val="22"/>
                <w:lang w:val="de"/>
              </w:rPr>
              <w:t>Ispanija</w:t>
            </w:r>
          </w:p>
        </w:tc>
        <w:tc>
          <w:tcPr>
            <w:tcW w:w="5466" w:type="dxa"/>
            <w:vAlign w:val="center"/>
          </w:tcPr>
          <w:p w14:paraId="643690CD" w14:textId="32D8E976" w:rsidR="0022182F" w:rsidRDefault="00821E7F" w:rsidP="008141DF">
            <w:pPr>
              <w:spacing w:before="40" w:after="40"/>
              <w:jc w:val="both"/>
              <w:rPr>
                <w:szCs w:val="22"/>
                <w:lang w:val="de"/>
              </w:rPr>
            </w:pPr>
            <w:r w:rsidRPr="00821E7F">
              <w:rPr>
                <w:szCs w:val="22"/>
                <w:lang w:val="de"/>
              </w:rPr>
              <w:t>Oxibuprocaína hidrocloruro Agepha 4 mg/ml colirio en solución</w:t>
            </w:r>
          </w:p>
        </w:tc>
      </w:tr>
      <w:tr w:rsidR="0022182F" w14:paraId="4D500B9F" w14:textId="77777777" w:rsidTr="008141DF">
        <w:trPr>
          <w:jc w:val="center"/>
        </w:trPr>
        <w:tc>
          <w:tcPr>
            <w:tcW w:w="1980" w:type="dxa"/>
            <w:vAlign w:val="center"/>
          </w:tcPr>
          <w:p w14:paraId="58FF25E3" w14:textId="4CDC0FD1" w:rsidR="0022182F" w:rsidRDefault="00B53F5D" w:rsidP="008141DF">
            <w:pPr>
              <w:spacing w:before="40" w:after="40"/>
              <w:jc w:val="both"/>
              <w:rPr>
                <w:szCs w:val="22"/>
                <w:lang w:val="de"/>
              </w:rPr>
            </w:pPr>
            <w:r w:rsidRPr="00B53F5D">
              <w:rPr>
                <w:szCs w:val="22"/>
                <w:lang w:val="de"/>
              </w:rPr>
              <w:t>Vengrija</w:t>
            </w:r>
          </w:p>
        </w:tc>
        <w:tc>
          <w:tcPr>
            <w:tcW w:w="5466" w:type="dxa"/>
            <w:vAlign w:val="center"/>
          </w:tcPr>
          <w:p w14:paraId="4F5D6748" w14:textId="4681162E" w:rsidR="0022182F" w:rsidRDefault="00D102F6" w:rsidP="00D03DDA">
            <w:pPr>
              <w:spacing w:before="40" w:after="40"/>
              <w:rPr>
                <w:szCs w:val="22"/>
                <w:lang w:val="de"/>
              </w:rPr>
            </w:pPr>
            <w:r w:rsidRPr="00D102F6">
              <w:rPr>
                <w:szCs w:val="22"/>
              </w:rPr>
              <w:t>Oxybuprocaine hydrochloride AGEPHA</w:t>
            </w:r>
            <w:r w:rsidR="00205792" w:rsidRPr="00205792">
              <w:rPr>
                <w:szCs w:val="22"/>
              </w:rPr>
              <w:t xml:space="preserve"> 4 mg/ml oldatos szemcsepp</w:t>
            </w:r>
          </w:p>
        </w:tc>
      </w:tr>
    </w:tbl>
    <w:p w14:paraId="6556B5D6" w14:textId="77777777" w:rsidR="00FF6B74" w:rsidRDefault="00FF6B74">
      <w:pPr>
        <w:numPr>
          <w:ilvl w:val="12"/>
          <w:numId w:val="0"/>
        </w:numPr>
        <w:tabs>
          <w:tab w:val="clear" w:pos="567"/>
        </w:tabs>
        <w:spacing w:line="240" w:lineRule="auto"/>
        <w:ind w:right="-2"/>
        <w:rPr>
          <w:szCs w:val="22"/>
        </w:rPr>
      </w:pPr>
    </w:p>
    <w:p w14:paraId="4A8ACE13" w14:textId="3EFD2878" w:rsidR="00FF6B74" w:rsidRDefault="00822075">
      <w:pPr>
        <w:keepNext/>
        <w:numPr>
          <w:ilvl w:val="12"/>
          <w:numId w:val="0"/>
        </w:numPr>
        <w:tabs>
          <w:tab w:val="clear" w:pos="567"/>
        </w:tabs>
        <w:spacing w:line="240" w:lineRule="auto"/>
        <w:ind w:right="-2"/>
        <w:outlineLvl w:val="0"/>
        <w:rPr>
          <w:b/>
        </w:rPr>
      </w:pPr>
      <w:r>
        <w:rPr>
          <w:b/>
        </w:rPr>
        <w:t>Šis pakuotės lapelis paskutinį kartą peržiūrėtas</w:t>
      </w:r>
      <w:r w:rsidR="009357C1">
        <w:rPr>
          <w:b/>
        </w:rPr>
        <w:t xml:space="preserve"> 202</w:t>
      </w:r>
      <w:r w:rsidR="00DC10FE">
        <w:rPr>
          <w:b/>
        </w:rPr>
        <w:t>4</w:t>
      </w:r>
      <w:r w:rsidR="009357C1">
        <w:rPr>
          <w:b/>
        </w:rPr>
        <w:t>-</w:t>
      </w:r>
      <w:r w:rsidR="004529CB">
        <w:rPr>
          <w:b/>
        </w:rPr>
        <w:t>1</w:t>
      </w:r>
      <w:r w:rsidR="00DC10FE">
        <w:rPr>
          <w:b/>
        </w:rPr>
        <w:t>0</w:t>
      </w:r>
      <w:r w:rsidR="009357C1">
        <w:rPr>
          <w:b/>
        </w:rPr>
        <w:t>-</w:t>
      </w:r>
      <w:r w:rsidR="004529CB">
        <w:rPr>
          <w:b/>
        </w:rPr>
        <w:t>08</w:t>
      </w:r>
      <w:r w:rsidR="009357C1">
        <w:rPr>
          <w:b/>
        </w:rPr>
        <w:t>.</w:t>
      </w:r>
    </w:p>
    <w:p w14:paraId="2EBEA749" w14:textId="77777777" w:rsidR="009357C1" w:rsidRDefault="009357C1">
      <w:pPr>
        <w:keepNext/>
        <w:numPr>
          <w:ilvl w:val="12"/>
          <w:numId w:val="0"/>
        </w:numPr>
        <w:tabs>
          <w:tab w:val="clear" w:pos="567"/>
        </w:tabs>
        <w:spacing w:line="240" w:lineRule="auto"/>
        <w:ind w:right="-2"/>
        <w:outlineLvl w:val="0"/>
        <w:rPr>
          <w:szCs w:val="22"/>
        </w:rPr>
      </w:pPr>
    </w:p>
    <w:p w14:paraId="4A1087FE" w14:textId="77777777" w:rsidR="00FF6B74" w:rsidRDefault="00FF6B74">
      <w:pPr>
        <w:keepNext/>
        <w:numPr>
          <w:ilvl w:val="12"/>
          <w:numId w:val="0"/>
        </w:numPr>
        <w:spacing w:line="240" w:lineRule="auto"/>
        <w:ind w:right="-2"/>
        <w:rPr>
          <w:szCs w:val="22"/>
        </w:rPr>
      </w:pPr>
    </w:p>
    <w:p w14:paraId="773DF3FC" w14:textId="77777777" w:rsidR="00FF6B74" w:rsidRDefault="00822075">
      <w:pPr>
        <w:numPr>
          <w:ilvl w:val="12"/>
          <w:numId w:val="0"/>
        </w:numPr>
        <w:spacing w:line="240" w:lineRule="auto"/>
        <w:ind w:right="-2"/>
        <w:rPr>
          <w:szCs w:val="22"/>
        </w:rPr>
      </w:pPr>
      <w:r>
        <w:rPr>
          <w:snapToGrid w:val="0"/>
          <w:lang w:eastAsia="en-US"/>
        </w:rPr>
        <w:t xml:space="preserve">Išsami informacija apie šį </w:t>
      </w:r>
      <w:r>
        <w:rPr>
          <w:snapToGrid w:val="0"/>
          <w:szCs w:val="24"/>
          <w:lang w:eastAsia="en-US"/>
        </w:rPr>
        <w:t>vaistą</w:t>
      </w:r>
      <w:r>
        <w:rPr>
          <w:snapToGrid w:val="0"/>
          <w:lang w:eastAsia="en-US"/>
        </w:rPr>
        <w:t xml:space="preserve"> pateikiama Valstybinės vaistų kontrolės tarnybos prie Lietuvos Respublikos sveikatos apsaugos ministerijos tinklalapyje</w:t>
      </w:r>
      <w:r>
        <w:rPr>
          <w:i/>
          <w:snapToGrid w:val="0"/>
          <w:szCs w:val="24"/>
          <w:lang w:eastAsia="en-US"/>
        </w:rPr>
        <w:t xml:space="preserve"> </w:t>
      </w:r>
      <w:hyperlink r:id="rId17" w:history="1">
        <w:r>
          <w:rPr>
            <w:rFonts w:eastAsia="SimSun"/>
            <w:snapToGrid w:val="0"/>
            <w:color w:val="0000FF"/>
            <w:u w:val="single"/>
            <w:lang w:eastAsia="en-US"/>
          </w:rPr>
          <w:t>http://www.vvkt.lt/</w:t>
        </w:r>
      </w:hyperlink>
      <w:r>
        <w:rPr>
          <w:snapToGrid w:val="0"/>
          <w:lang w:eastAsia="en-US"/>
        </w:rPr>
        <w:t>.</w:t>
      </w:r>
    </w:p>
    <w:p w14:paraId="2EF3355C" w14:textId="77777777" w:rsidR="00FF6B74" w:rsidRDefault="00FF6B74">
      <w:pPr>
        <w:numPr>
          <w:ilvl w:val="12"/>
          <w:numId w:val="0"/>
        </w:numPr>
        <w:spacing w:line="240" w:lineRule="auto"/>
        <w:ind w:right="-2"/>
        <w:rPr>
          <w:szCs w:val="22"/>
        </w:rPr>
      </w:pPr>
    </w:p>
    <w:p w14:paraId="4352D9FF" w14:textId="77777777" w:rsidR="00FF6B74" w:rsidRDefault="00822075">
      <w:pPr>
        <w:numPr>
          <w:ilvl w:val="12"/>
          <w:numId w:val="0"/>
        </w:numPr>
        <w:tabs>
          <w:tab w:val="clear" w:pos="567"/>
        </w:tabs>
        <w:spacing w:line="240" w:lineRule="auto"/>
        <w:ind w:right="-2"/>
        <w:rPr>
          <w:szCs w:val="22"/>
        </w:rPr>
      </w:pPr>
      <w:r>
        <w:t>------------------------------------------------------------------------------------------------------------------------</w:t>
      </w:r>
    </w:p>
    <w:p w14:paraId="5C81E1BA" w14:textId="77777777" w:rsidR="00FF6B74" w:rsidRDefault="00FF6B74">
      <w:pPr>
        <w:numPr>
          <w:ilvl w:val="12"/>
          <w:numId w:val="0"/>
        </w:numPr>
        <w:tabs>
          <w:tab w:val="left" w:pos="2657"/>
        </w:tabs>
        <w:spacing w:line="240" w:lineRule="auto"/>
        <w:ind w:right="-28"/>
        <w:rPr>
          <w:szCs w:val="22"/>
        </w:rPr>
      </w:pPr>
    </w:p>
    <w:p w14:paraId="7DBD9174" w14:textId="77777777" w:rsidR="00FF6B74" w:rsidRDefault="00822075">
      <w:pPr>
        <w:numPr>
          <w:ilvl w:val="12"/>
          <w:numId w:val="0"/>
        </w:numPr>
        <w:tabs>
          <w:tab w:val="left" w:pos="2657"/>
        </w:tabs>
        <w:spacing w:line="240" w:lineRule="auto"/>
        <w:ind w:left="-37" w:right="-28"/>
        <w:rPr>
          <w:i/>
          <w:szCs w:val="22"/>
        </w:rPr>
      </w:pPr>
      <w:r>
        <w:t>Toliau pateikta informacija skirta tik sveikatos priežiūros specialistams:</w:t>
      </w:r>
    </w:p>
    <w:p w14:paraId="6C821D21" w14:textId="77777777" w:rsidR="00FF6B74" w:rsidRDefault="00FF6B74">
      <w:pPr>
        <w:numPr>
          <w:ilvl w:val="12"/>
          <w:numId w:val="0"/>
        </w:numPr>
        <w:tabs>
          <w:tab w:val="clear" w:pos="567"/>
        </w:tabs>
        <w:spacing w:line="240" w:lineRule="auto"/>
      </w:pPr>
    </w:p>
    <w:p w14:paraId="56A45CEB" w14:textId="77777777" w:rsidR="00FF6B74" w:rsidRDefault="00822075">
      <w:pPr>
        <w:jc w:val="both"/>
        <w:rPr>
          <w:b/>
          <w:szCs w:val="22"/>
          <w:lang w:val="en-GB"/>
        </w:rPr>
      </w:pPr>
      <w:r>
        <w:rPr>
          <w:b/>
          <w:szCs w:val="22"/>
          <w:lang w:val="lt"/>
        </w:rPr>
        <w:t>Priemonės apsinuodijimo atveju</w:t>
      </w:r>
    </w:p>
    <w:p w14:paraId="7A8D8CCB" w14:textId="4DC6C40C" w:rsidR="00FF6B74" w:rsidRDefault="00822075">
      <w:pPr>
        <w:jc w:val="both"/>
        <w:rPr>
          <w:szCs w:val="22"/>
          <w:lang w:val="en-GB"/>
        </w:rPr>
      </w:pPr>
      <w:r>
        <w:rPr>
          <w:szCs w:val="22"/>
          <w:lang w:val="lt"/>
        </w:rPr>
        <w:t>Skubus kvėpavimo ir kraujotakos valdymas (intubacija ir dirbtinė ventiliacija), širdies ir kraujagyslių stimuliacija, infuzijos (be adrenalino!). Širdies sustojimo atveju reikia atlikti išorinį širdies masažą ir elektrostimuliaciją. Priepuolių atveju reikia skirti itin trumpai veikiančius barbit</w:t>
      </w:r>
      <w:r w:rsidR="00714DDA">
        <w:rPr>
          <w:szCs w:val="22"/>
          <w:lang w:val="lt"/>
        </w:rPr>
        <w:t>ū</w:t>
      </w:r>
      <w:r>
        <w:rPr>
          <w:szCs w:val="22"/>
          <w:lang w:val="lt"/>
        </w:rPr>
        <w:t>ratus arba diazepamą (dėl kvėpavimo slopinimo rizikos ilgalaikio poveikio barbit</w:t>
      </w:r>
      <w:r w:rsidR="00714DDA">
        <w:rPr>
          <w:szCs w:val="22"/>
          <w:lang w:val="lt"/>
        </w:rPr>
        <w:t>ū</w:t>
      </w:r>
      <w:r>
        <w:rPr>
          <w:szCs w:val="22"/>
          <w:lang w:val="lt"/>
        </w:rPr>
        <w:t>ratų vartoti</w:t>
      </w:r>
      <w:r w:rsidR="00714DDA">
        <w:rPr>
          <w:szCs w:val="22"/>
          <w:lang w:val="lt"/>
        </w:rPr>
        <w:t xml:space="preserve"> </w:t>
      </w:r>
      <w:r>
        <w:rPr>
          <w:szCs w:val="22"/>
          <w:lang w:val="lt"/>
        </w:rPr>
        <w:t xml:space="preserve">negalima). </w:t>
      </w:r>
    </w:p>
    <w:p w14:paraId="235F3764" w14:textId="77777777" w:rsidR="00FF6B74" w:rsidRDefault="00FF6B74">
      <w:pPr>
        <w:numPr>
          <w:ilvl w:val="12"/>
          <w:numId w:val="0"/>
        </w:numPr>
        <w:tabs>
          <w:tab w:val="clear" w:pos="567"/>
        </w:tabs>
        <w:spacing w:line="240" w:lineRule="auto"/>
      </w:pPr>
    </w:p>
    <w:sectPr w:rsidR="00FF6B74">
      <w:footerReference w:type="default" r:id="rId18"/>
      <w:footerReference w:type="first" r:id="rId19"/>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77DECA" w14:textId="77777777" w:rsidR="00271E32" w:rsidRDefault="00271E32">
      <w:pPr>
        <w:spacing w:line="240" w:lineRule="auto"/>
      </w:pPr>
      <w:r>
        <w:separator/>
      </w:r>
    </w:p>
  </w:endnote>
  <w:endnote w:type="continuationSeparator" w:id="0">
    <w:p w14:paraId="2FF72169" w14:textId="77777777" w:rsidR="00271E32" w:rsidRDefault="00271E32">
      <w:pPr>
        <w:spacing w:line="240" w:lineRule="auto"/>
      </w:pPr>
      <w:r>
        <w:continuationSeparator/>
      </w:r>
    </w:p>
  </w:endnote>
  <w:endnote w:type="continuationNotice" w:id="1">
    <w:p w14:paraId="6E213ED4" w14:textId="77777777" w:rsidR="00271E32" w:rsidRDefault="00271E3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
    <w:altName w:val="Times New Roman"/>
    <w:panose1 w:val="00000000000000000000"/>
    <w:charset w:val="BA"/>
    <w:family w:val="auto"/>
    <w:notTrueType/>
    <w:pitch w:val="default"/>
    <w:sig w:usb0="00000005" w:usb1="00000000" w:usb2="00000000" w:usb3="00000000" w:csb0="00000080"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404C7" w14:textId="35D1235C" w:rsidR="008141DF" w:rsidRDefault="008141DF">
    <w:pPr>
      <w:pStyle w:val="Porat1"/>
      <w:tabs>
        <w:tab w:val="right" w:pos="8931"/>
      </w:tabs>
      <w:ind w:right="96"/>
      <w:jc w:val="center"/>
    </w:pPr>
    <w:r>
      <w:fldChar w:fldCharType="begin"/>
    </w:r>
    <w:r>
      <w:instrText xml:space="preserve"> EQ </w:instrText>
    </w:r>
    <w:r>
      <w:fldChar w:fldCharType="end"/>
    </w:r>
    <w:r>
      <w:rPr>
        <w:rStyle w:val="Puslapionumeris1"/>
        <w:rFonts w:cs="Arial"/>
      </w:rPr>
      <w:fldChar w:fldCharType="begin"/>
    </w:r>
    <w:r>
      <w:rPr>
        <w:rStyle w:val="Puslapionumeris1"/>
        <w:rFonts w:cs="Arial"/>
      </w:rPr>
      <w:instrText xml:space="preserve">PAGE  </w:instrText>
    </w:r>
    <w:r>
      <w:rPr>
        <w:rStyle w:val="Puslapionumeris1"/>
        <w:rFonts w:cs="Arial"/>
      </w:rPr>
      <w:fldChar w:fldCharType="separate"/>
    </w:r>
    <w:r w:rsidR="008D0E66">
      <w:rPr>
        <w:rStyle w:val="Puslapionumeris1"/>
        <w:rFonts w:cs="Arial"/>
      </w:rPr>
      <w:t>2</w:t>
    </w:r>
    <w:r>
      <w:rPr>
        <w:rStyle w:val="Puslapionumeris1"/>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A2233" w14:textId="3C5167F8" w:rsidR="008141DF" w:rsidRDefault="008141DF">
    <w:pPr>
      <w:pStyle w:val="Porat1"/>
      <w:tabs>
        <w:tab w:val="right" w:pos="8931"/>
      </w:tabs>
      <w:ind w:right="96"/>
      <w:jc w:val="center"/>
    </w:pPr>
    <w:r>
      <w:fldChar w:fldCharType="begin"/>
    </w:r>
    <w:r>
      <w:instrText xml:space="preserve"> EQ </w:instrText>
    </w:r>
    <w:r>
      <w:fldChar w:fldCharType="end"/>
    </w:r>
    <w:r>
      <w:rPr>
        <w:rStyle w:val="Puslapionumeris1"/>
        <w:rFonts w:cs="Arial"/>
      </w:rPr>
      <w:fldChar w:fldCharType="begin"/>
    </w:r>
    <w:r>
      <w:rPr>
        <w:rStyle w:val="Puslapionumeris1"/>
        <w:rFonts w:cs="Arial"/>
      </w:rPr>
      <w:instrText xml:space="preserve">PAGE  </w:instrText>
    </w:r>
    <w:r>
      <w:rPr>
        <w:rStyle w:val="Puslapionumeris1"/>
        <w:rFonts w:cs="Arial"/>
      </w:rPr>
      <w:fldChar w:fldCharType="separate"/>
    </w:r>
    <w:r w:rsidR="008D0E66">
      <w:rPr>
        <w:rStyle w:val="Puslapionumeris1"/>
        <w:rFonts w:cs="Arial"/>
      </w:rPr>
      <w:t>1</w:t>
    </w:r>
    <w:r>
      <w:rPr>
        <w:rStyle w:val="Puslapionumeris1"/>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472FBE" w14:textId="77777777" w:rsidR="00271E32" w:rsidRDefault="00271E32">
      <w:pPr>
        <w:spacing w:line="240" w:lineRule="auto"/>
      </w:pPr>
      <w:r>
        <w:separator/>
      </w:r>
    </w:p>
  </w:footnote>
  <w:footnote w:type="continuationSeparator" w:id="0">
    <w:p w14:paraId="68B25D7B" w14:textId="77777777" w:rsidR="00271E32" w:rsidRDefault="00271E32">
      <w:pPr>
        <w:spacing w:line="240" w:lineRule="auto"/>
      </w:pPr>
      <w:r>
        <w:continuationSeparator/>
      </w:r>
    </w:p>
  </w:footnote>
  <w:footnote w:type="continuationNotice" w:id="1">
    <w:p w14:paraId="616901C3" w14:textId="77777777" w:rsidR="00271E32" w:rsidRDefault="00271E32">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344CC1A2">
      <w:start w:val="1"/>
      <w:numFmt w:val="bullet"/>
      <w:lvlText w:val=""/>
      <w:lvlJc w:val="left"/>
      <w:pPr>
        <w:tabs>
          <w:tab w:val="num" w:pos="360"/>
        </w:tabs>
        <w:ind w:left="360" w:hanging="360"/>
      </w:pPr>
      <w:rPr>
        <w:rFonts w:ascii="Symbol" w:hAnsi="Symbol" w:hint="default"/>
      </w:rPr>
    </w:lvl>
    <w:lvl w:ilvl="1" w:tplc="DC7C4238" w:tentative="1">
      <w:start w:val="1"/>
      <w:numFmt w:val="bullet"/>
      <w:lvlText w:val="o"/>
      <w:lvlJc w:val="left"/>
      <w:pPr>
        <w:tabs>
          <w:tab w:val="num" w:pos="1080"/>
        </w:tabs>
        <w:ind w:left="1080" w:hanging="360"/>
      </w:pPr>
      <w:rPr>
        <w:rFonts w:ascii="Courier New" w:hAnsi="Courier New" w:cs="Courier New" w:hint="default"/>
      </w:rPr>
    </w:lvl>
    <w:lvl w:ilvl="2" w:tplc="E3B4241E" w:tentative="1">
      <w:start w:val="1"/>
      <w:numFmt w:val="bullet"/>
      <w:lvlText w:val=""/>
      <w:lvlJc w:val="left"/>
      <w:pPr>
        <w:tabs>
          <w:tab w:val="num" w:pos="1800"/>
        </w:tabs>
        <w:ind w:left="1800" w:hanging="360"/>
      </w:pPr>
      <w:rPr>
        <w:rFonts w:ascii="Wingdings" w:hAnsi="Wingdings" w:hint="default"/>
      </w:rPr>
    </w:lvl>
    <w:lvl w:ilvl="3" w:tplc="E11C93CC" w:tentative="1">
      <w:start w:val="1"/>
      <w:numFmt w:val="bullet"/>
      <w:lvlText w:val=""/>
      <w:lvlJc w:val="left"/>
      <w:pPr>
        <w:tabs>
          <w:tab w:val="num" w:pos="2520"/>
        </w:tabs>
        <w:ind w:left="2520" w:hanging="360"/>
      </w:pPr>
      <w:rPr>
        <w:rFonts w:ascii="Symbol" w:hAnsi="Symbol" w:hint="default"/>
      </w:rPr>
    </w:lvl>
    <w:lvl w:ilvl="4" w:tplc="8BA6E25E" w:tentative="1">
      <w:start w:val="1"/>
      <w:numFmt w:val="bullet"/>
      <w:lvlText w:val="o"/>
      <w:lvlJc w:val="left"/>
      <w:pPr>
        <w:tabs>
          <w:tab w:val="num" w:pos="3240"/>
        </w:tabs>
        <w:ind w:left="3240" w:hanging="360"/>
      </w:pPr>
      <w:rPr>
        <w:rFonts w:ascii="Courier New" w:hAnsi="Courier New" w:cs="Courier New" w:hint="default"/>
      </w:rPr>
    </w:lvl>
    <w:lvl w:ilvl="5" w:tplc="ABAC6058" w:tentative="1">
      <w:start w:val="1"/>
      <w:numFmt w:val="bullet"/>
      <w:lvlText w:val=""/>
      <w:lvlJc w:val="left"/>
      <w:pPr>
        <w:tabs>
          <w:tab w:val="num" w:pos="3960"/>
        </w:tabs>
        <w:ind w:left="3960" w:hanging="360"/>
      </w:pPr>
      <w:rPr>
        <w:rFonts w:ascii="Wingdings" w:hAnsi="Wingdings" w:hint="default"/>
      </w:rPr>
    </w:lvl>
    <w:lvl w:ilvl="6" w:tplc="75C813DA" w:tentative="1">
      <w:start w:val="1"/>
      <w:numFmt w:val="bullet"/>
      <w:lvlText w:val=""/>
      <w:lvlJc w:val="left"/>
      <w:pPr>
        <w:tabs>
          <w:tab w:val="num" w:pos="4680"/>
        </w:tabs>
        <w:ind w:left="4680" w:hanging="360"/>
      </w:pPr>
      <w:rPr>
        <w:rFonts w:ascii="Symbol" w:hAnsi="Symbol" w:hint="default"/>
      </w:rPr>
    </w:lvl>
    <w:lvl w:ilvl="7" w:tplc="F5008FB8" w:tentative="1">
      <w:start w:val="1"/>
      <w:numFmt w:val="bullet"/>
      <w:lvlText w:val="o"/>
      <w:lvlJc w:val="left"/>
      <w:pPr>
        <w:tabs>
          <w:tab w:val="num" w:pos="5400"/>
        </w:tabs>
        <w:ind w:left="5400" w:hanging="360"/>
      </w:pPr>
      <w:rPr>
        <w:rFonts w:ascii="Courier New" w:hAnsi="Courier New" w:cs="Courier New" w:hint="default"/>
      </w:rPr>
    </w:lvl>
    <w:lvl w:ilvl="8" w:tplc="10445D44"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50F32A1"/>
    <w:multiLevelType w:val="singleLevel"/>
    <w:tmpl w:val="2C66D014"/>
    <w:lvl w:ilvl="0">
      <w:start w:val="3"/>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09C44CC1"/>
    <w:multiLevelType w:val="hybridMultilevel"/>
    <w:tmpl w:val="7FF2C56E"/>
    <w:lvl w:ilvl="0" w:tplc="4288B8EE">
      <w:start w:val="1"/>
      <w:numFmt w:val="bullet"/>
      <w:lvlText w:val=""/>
      <w:lvlJc w:val="left"/>
      <w:pPr>
        <w:tabs>
          <w:tab w:val="num" w:pos="720"/>
        </w:tabs>
        <w:ind w:left="720" w:hanging="360"/>
      </w:pPr>
      <w:rPr>
        <w:rFonts w:ascii="Symbol" w:hAnsi="Symbol" w:hint="default"/>
      </w:rPr>
    </w:lvl>
    <w:lvl w:ilvl="1" w:tplc="09DC9C30" w:tentative="1">
      <w:start w:val="1"/>
      <w:numFmt w:val="bullet"/>
      <w:lvlText w:val="o"/>
      <w:lvlJc w:val="left"/>
      <w:pPr>
        <w:tabs>
          <w:tab w:val="num" w:pos="1440"/>
        </w:tabs>
        <w:ind w:left="1440" w:hanging="360"/>
      </w:pPr>
      <w:rPr>
        <w:rFonts w:ascii="Courier New" w:hAnsi="Courier New" w:cs="Courier New" w:hint="default"/>
      </w:rPr>
    </w:lvl>
    <w:lvl w:ilvl="2" w:tplc="71DC8F28" w:tentative="1">
      <w:start w:val="1"/>
      <w:numFmt w:val="bullet"/>
      <w:lvlText w:val=""/>
      <w:lvlJc w:val="left"/>
      <w:pPr>
        <w:tabs>
          <w:tab w:val="num" w:pos="2160"/>
        </w:tabs>
        <w:ind w:left="2160" w:hanging="360"/>
      </w:pPr>
      <w:rPr>
        <w:rFonts w:ascii="Wingdings" w:hAnsi="Wingdings" w:hint="default"/>
      </w:rPr>
    </w:lvl>
    <w:lvl w:ilvl="3" w:tplc="6360C1DC" w:tentative="1">
      <w:start w:val="1"/>
      <w:numFmt w:val="bullet"/>
      <w:lvlText w:val=""/>
      <w:lvlJc w:val="left"/>
      <w:pPr>
        <w:tabs>
          <w:tab w:val="num" w:pos="2880"/>
        </w:tabs>
        <w:ind w:left="2880" w:hanging="360"/>
      </w:pPr>
      <w:rPr>
        <w:rFonts w:ascii="Symbol" w:hAnsi="Symbol" w:hint="default"/>
      </w:rPr>
    </w:lvl>
    <w:lvl w:ilvl="4" w:tplc="C2466CD4" w:tentative="1">
      <w:start w:val="1"/>
      <w:numFmt w:val="bullet"/>
      <w:lvlText w:val="o"/>
      <w:lvlJc w:val="left"/>
      <w:pPr>
        <w:tabs>
          <w:tab w:val="num" w:pos="3600"/>
        </w:tabs>
        <w:ind w:left="3600" w:hanging="360"/>
      </w:pPr>
      <w:rPr>
        <w:rFonts w:ascii="Courier New" w:hAnsi="Courier New" w:cs="Courier New" w:hint="default"/>
      </w:rPr>
    </w:lvl>
    <w:lvl w:ilvl="5" w:tplc="8B3AA5F8" w:tentative="1">
      <w:start w:val="1"/>
      <w:numFmt w:val="bullet"/>
      <w:lvlText w:val=""/>
      <w:lvlJc w:val="left"/>
      <w:pPr>
        <w:tabs>
          <w:tab w:val="num" w:pos="4320"/>
        </w:tabs>
        <w:ind w:left="4320" w:hanging="360"/>
      </w:pPr>
      <w:rPr>
        <w:rFonts w:ascii="Wingdings" w:hAnsi="Wingdings" w:hint="default"/>
      </w:rPr>
    </w:lvl>
    <w:lvl w:ilvl="6" w:tplc="B9AEFDA0" w:tentative="1">
      <w:start w:val="1"/>
      <w:numFmt w:val="bullet"/>
      <w:lvlText w:val=""/>
      <w:lvlJc w:val="left"/>
      <w:pPr>
        <w:tabs>
          <w:tab w:val="num" w:pos="5040"/>
        </w:tabs>
        <w:ind w:left="5040" w:hanging="360"/>
      </w:pPr>
      <w:rPr>
        <w:rFonts w:ascii="Symbol" w:hAnsi="Symbol" w:hint="default"/>
      </w:rPr>
    </w:lvl>
    <w:lvl w:ilvl="7" w:tplc="7BFE5126" w:tentative="1">
      <w:start w:val="1"/>
      <w:numFmt w:val="bullet"/>
      <w:lvlText w:val="o"/>
      <w:lvlJc w:val="left"/>
      <w:pPr>
        <w:tabs>
          <w:tab w:val="num" w:pos="5760"/>
        </w:tabs>
        <w:ind w:left="5760" w:hanging="360"/>
      </w:pPr>
      <w:rPr>
        <w:rFonts w:ascii="Courier New" w:hAnsi="Courier New" w:cs="Courier New" w:hint="default"/>
      </w:rPr>
    </w:lvl>
    <w:lvl w:ilvl="8" w:tplc="B6020D1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73FB6"/>
    <w:multiLevelType w:val="hybridMultilevel"/>
    <w:tmpl w:val="BBA08778"/>
    <w:lvl w:ilvl="0" w:tplc="62943636">
      <w:start w:val="1"/>
      <w:numFmt w:val="decimal"/>
      <w:lvlText w:val="%1."/>
      <w:lvlJc w:val="left"/>
      <w:pPr>
        <w:ind w:left="720" w:hanging="360"/>
      </w:pPr>
    </w:lvl>
    <w:lvl w:ilvl="1" w:tplc="1EAAE95C" w:tentative="1">
      <w:start w:val="1"/>
      <w:numFmt w:val="lowerLetter"/>
      <w:lvlText w:val="%2."/>
      <w:lvlJc w:val="left"/>
      <w:pPr>
        <w:ind w:left="1440" w:hanging="360"/>
      </w:pPr>
    </w:lvl>
    <w:lvl w:ilvl="2" w:tplc="22A450C6" w:tentative="1">
      <w:start w:val="1"/>
      <w:numFmt w:val="lowerRoman"/>
      <w:lvlText w:val="%3."/>
      <w:lvlJc w:val="right"/>
      <w:pPr>
        <w:ind w:left="2160" w:hanging="180"/>
      </w:pPr>
    </w:lvl>
    <w:lvl w:ilvl="3" w:tplc="2A1CEFCC" w:tentative="1">
      <w:start w:val="1"/>
      <w:numFmt w:val="decimal"/>
      <w:lvlText w:val="%4."/>
      <w:lvlJc w:val="left"/>
      <w:pPr>
        <w:ind w:left="2880" w:hanging="360"/>
      </w:pPr>
    </w:lvl>
    <w:lvl w:ilvl="4" w:tplc="0CB6E5D0" w:tentative="1">
      <w:start w:val="1"/>
      <w:numFmt w:val="lowerLetter"/>
      <w:lvlText w:val="%5."/>
      <w:lvlJc w:val="left"/>
      <w:pPr>
        <w:ind w:left="3600" w:hanging="360"/>
      </w:pPr>
    </w:lvl>
    <w:lvl w:ilvl="5" w:tplc="FFC00C54" w:tentative="1">
      <w:start w:val="1"/>
      <w:numFmt w:val="lowerRoman"/>
      <w:lvlText w:val="%6."/>
      <w:lvlJc w:val="right"/>
      <w:pPr>
        <w:ind w:left="4320" w:hanging="180"/>
      </w:pPr>
    </w:lvl>
    <w:lvl w:ilvl="6" w:tplc="38325090" w:tentative="1">
      <w:start w:val="1"/>
      <w:numFmt w:val="decimal"/>
      <w:lvlText w:val="%7."/>
      <w:lvlJc w:val="left"/>
      <w:pPr>
        <w:ind w:left="5040" w:hanging="360"/>
      </w:pPr>
    </w:lvl>
    <w:lvl w:ilvl="7" w:tplc="22AA2D42" w:tentative="1">
      <w:start w:val="1"/>
      <w:numFmt w:val="lowerLetter"/>
      <w:lvlText w:val="%8."/>
      <w:lvlJc w:val="left"/>
      <w:pPr>
        <w:ind w:left="5760" w:hanging="360"/>
      </w:pPr>
    </w:lvl>
    <w:lvl w:ilvl="8" w:tplc="C4882552" w:tentative="1">
      <w:start w:val="1"/>
      <w:numFmt w:val="lowerRoman"/>
      <w:lvlText w:val="%9."/>
      <w:lvlJc w:val="right"/>
      <w:pPr>
        <w:ind w:left="6480" w:hanging="180"/>
      </w:pPr>
    </w:lvl>
  </w:abstractNum>
  <w:abstractNum w:abstractNumId="6" w15:restartNumberingAfterBreak="0">
    <w:nsid w:val="19337AD4"/>
    <w:multiLevelType w:val="hybridMultilevel"/>
    <w:tmpl w:val="B56C66A0"/>
    <w:lvl w:ilvl="0" w:tplc="66FE801A">
      <w:start w:val="1"/>
      <w:numFmt w:val="decimal"/>
      <w:lvlText w:val="%1."/>
      <w:lvlJc w:val="left"/>
      <w:pPr>
        <w:ind w:left="720" w:hanging="360"/>
      </w:pPr>
    </w:lvl>
    <w:lvl w:ilvl="1" w:tplc="09E29B2C" w:tentative="1">
      <w:start w:val="1"/>
      <w:numFmt w:val="lowerLetter"/>
      <w:lvlText w:val="%2."/>
      <w:lvlJc w:val="left"/>
      <w:pPr>
        <w:ind w:left="1440" w:hanging="360"/>
      </w:pPr>
    </w:lvl>
    <w:lvl w:ilvl="2" w:tplc="7512C602" w:tentative="1">
      <w:start w:val="1"/>
      <w:numFmt w:val="lowerRoman"/>
      <w:lvlText w:val="%3."/>
      <w:lvlJc w:val="right"/>
      <w:pPr>
        <w:ind w:left="2160" w:hanging="180"/>
      </w:pPr>
    </w:lvl>
    <w:lvl w:ilvl="3" w:tplc="DA5C9E8C" w:tentative="1">
      <w:start w:val="1"/>
      <w:numFmt w:val="decimal"/>
      <w:lvlText w:val="%4."/>
      <w:lvlJc w:val="left"/>
      <w:pPr>
        <w:ind w:left="2880" w:hanging="360"/>
      </w:pPr>
    </w:lvl>
    <w:lvl w:ilvl="4" w:tplc="F05EFF92" w:tentative="1">
      <w:start w:val="1"/>
      <w:numFmt w:val="lowerLetter"/>
      <w:lvlText w:val="%5."/>
      <w:lvlJc w:val="left"/>
      <w:pPr>
        <w:ind w:left="3600" w:hanging="360"/>
      </w:pPr>
    </w:lvl>
    <w:lvl w:ilvl="5" w:tplc="4976CA8E" w:tentative="1">
      <w:start w:val="1"/>
      <w:numFmt w:val="lowerRoman"/>
      <w:lvlText w:val="%6."/>
      <w:lvlJc w:val="right"/>
      <w:pPr>
        <w:ind w:left="4320" w:hanging="180"/>
      </w:pPr>
    </w:lvl>
    <w:lvl w:ilvl="6" w:tplc="30B87712" w:tentative="1">
      <w:start w:val="1"/>
      <w:numFmt w:val="decimal"/>
      <w:lvlText w:val="%7."/>
      <w:lvlJc w:val="left"/>
      <w:pPr>
        <w:ind w:left="5040" w:hanging="360"/>
      </w:pPr>
    </w:lvl>
    <w:lvl w:ilvl="7" w:tplc="88A83C56" w:tentative="1">
      <w:start w:val="1"/>
      <w:numFmt w:val="lowerLetter"/>
      <w:lvlText w:val="%8."/>
      <w:lvlJc w:val="left"/>
      <w:pPr>
        <w:ind w:left="5760" w:hanging="360"/>
      </w:pPr>
    </w:lvl>
    <w:lvl w:ilvl="8" w:tplc="24646E82" w:tentative="1">
      <w:start w:val="1"/>
      <w:numFmt w:val="lowerRoman"/>
      <w:lvlText w:val="%9."/>
      <w:lvlJc w:val="right"/>
      <w:pPr>
        <w:ind w:left="6480" w:hanging="180"/>
      </w:pPr>
    </w:lvl>
  </w:abstractNum>
  <w:abstractNum w:abstractNumId="7" w15:restartNumberingAfterBreak="0">
    <w:nsid w:val="1FBE7F96"/>
    <w:multiLevelType w:val="hybridMultilevel"/>
    <w:tmpl w:val="1806E65A"/>
    <w:lvl w:ilvl="0" w:tplc="A7F85682">
      <w:start w:val="1"/>
      <w:numFmt w:val="decimal"/>
      <w:lvlText w:val="%1."/>
      <w:lvlJc w:val="left"/>
      <w:pPr>
        <w:ind w:left="930" w:hanging="570"/>
      </w:pPr>
      <w:rPr>
        <w:rFonts w:hint="default"/>
      </w:rPr>
    </w:lvl>
    <w:lvl w:ilvl="1" w:tplc="227694B6" w:tentative="1">
      <w:start w:val="1"/>
      <w:numFmt w:val="lowerLetter"/>
      <w:lvlText w:val="%2."/>
      <w:lvlJc w:val="left"/>
      <w:pPr>
        <w:ind w:left="1440" w:hanging="360"/>
      </w:pPr>
    </w:lvl>
    <w:lvl w:ilvl="2" w:tplc="86C4A172" w:tentative="1">
      <w:start w:val="1"/>
      <w:numFmt w:val="lowerRoman"/>
      <w:lvlText w:val="%3."/>
      <w:lvlJc w:val="right"/>
      <w:pPr>
        <w:ind w:left="2160" w:hanging="180"/>
      </w:pPr>
    </w:lvl>
    <w:lvl w:ilvl="3" w:tplc="32902CB2" w:tentative="1">
      <w:start w:val="1"/>
      <w:numFmt w:val="decimal"/>
      <w:lvlText w:val="%4."/>
      <w:lvlJc w:val="left"/>
      <w:pPr>
        <w:ind w:left="2880" w:hanging="360"/>
      </w:pPr>
    </w:lvl>
    <w:lvl w:ilvl="4" w:tplc="3030E7B8" w:tentative="1">
      <w:start w:val="1"/>
      <w:numFmt w:val="lowerLetter"/>
      <w:lvlText w:val="%5."/>
      <w:lvlJc w:val="left"/>
      <w:pPr>
        <w:ind w:left="3600" w:hanging="360"/>
      </w:pPr>
    </w:lvl>
    <w:lvl w:ilvl="5" w:tplc="048CCC56" w:tentative="1">
      <w:start w:val="1"/>
      <w:numFmt w:val="lowerRoman"/>
      <w:lvlText w:val="%6."/>
      <w:lvlJc w:val="right"/>
      <w:pPr>
        <w:ind w:left="4320" w:hanging="180"/>
      </w:pPr>
    </w:lvl>
    <w:lvl w:ilvl="6" w:tplc="A90E0066" w:tentative="1">
      <w:start w:val="1"/>
      <w:numFmt w:val="decimal"/>
      <w:lvlText w:val="%7."/>
      <w:lvlJc w:val="left"/>
      <w:pPr>
        <w:ind w:left="5040" w:hanging="360"/>
      </w:pPr>
    </w:lvl>
    <w:lvl w:ilvl="7" w:tplc="C3F06C54" w:tentative="1">
      <w:start w:val="1"/>
      <w:numFmt w:val="lowerLetter"/>
      <w:lvlText w:val="%8."/>
      <w:lvlJc w:val="left"/>
      <w:pPr>
        <w:ind w:left="5760" w:hanging="360"/>
      </w:pPr>
    </w:lvl>
    <w:lvl w:ilvl="8" w:tplc="5DBEB574" w:tentative="1">
      <w:start w:val="1"/>
      <w:numFmt w:val="lowerRoman"/>
      <w:lvlText w:val="%9."/>
      <w:lvlJc w:val="right"/>
      <w:pPr>
        <w:ind w:left="6480" w:hanging="180"/>
      </w:pPr>
    </w:lvl>
  </w:abstractNum>
  <w:abstractNum w:abstractNumId="8"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D3F14CF"/>
    <w:multiLevelType w:val="hybridMultilevel"/>
    <w:tmpl w:val="6FC0A652"/>
    <w:lvl w:ilvl="0" w:tplc="BDECAC42">
      <w:start w:val="1"/>
      <w:numFmt w:val="decimal"/>
      <w:lvlText w:val="%1."/>
      <w:lvlJc w:val="left"/>
      <w:pPr>
        <w:ind w:left="780" w:hanging="420"/>
      </w:pPr>
      <w:rPr>
        <w:rFonts w:hint="default"/>
      </w:rPr>
    </w:lvl>
    <w:lvl w:ilvl="1" w:tplc="F010443A" w:tentative="1">
      <w:start w:val="1"/>
      <w:numFmt w:val="lowerLetter"/>
      <w:lvlText w:val="%2."/>
      <w:lvlJc w:val="left"/>
      <w:pPr>
        <w:ind w:left="1440" w:hanging="360"/>
      </w:pPr>
    </w:lvl>
    <w:lvl w:ilvl="2" w:tplc="F2CC0D68" w:tentative="1">
      <w:start w:val="1"/>
      <w:numFmt w:val="lowerRoman"/>
      <w:lvlText w:val="%3."/>
      <w:lvlJc w:val="right"/>
      <w:pPr>
        <w:ind w:left="2160" w:hanging="180"/>
      </w:pPr>
    </w:lvl>
    <w:lvl w:ilvl="3" w:tplc="C216613A" w:tentative="1">
      <w:start w:val="1"/>
      <w:numFmt w:val="decimal"/>
      <w:lvlText w:val="%4."/>
      <w:lvlJc w:val="left"/>
      <w:pPr>
        <w:ind w:left="2880" w:hanging="360"/>
      </w:pPr>
    </w:lvl>
    <w:lvl w:ilvl="4" w:tplc="42204CA2" w:tentative="1">
      <w:start w:val="1"/>
      <w:numFmt w:val="lowerLetter"/>
      <w:lvlText w:val="%5."/>
      <w:lvlJc w:val="left"/>
      <w:pPr>
        <w:ind w:left="3600" w:hanging="360"/>
      </w:pPr>
    </w:lvl>
    <w:lvl w:ilvl="5" w:tplc="45321882" w:tentative="1">
      <w:start w:val="1"/>
      <w:numFmt w:val="lowerRoman"/>
      <w:lvlText w:val="%6."/>
      <w:lvlJc w:val="right"/>
      <w:pPr>
        <w:ind w:left="4320" w:hanging="180"/>
      </w:pPr>
    </w:lvl>
    <w:lvl w:ilvl="6" w:tplc="8A380A88" w:tentative="1">
      <w:start w:val="1"/>
      <w:numFmt w:val="decimal"/>
      <w:lvlText w:val="%7."/>
      <w:lvlJc w:val="left"/>
      <w:pPr>
        <w:ind w:left="5040" w:hanging="360"/>
      </w:pPr>
    </w:lvl>
    <w:lvl w:ilvl="7" w:tplc="463E0BA4" w:tentative="1">
      <w:start w:val="1"/>
      <w:numFmt w:val="lowerLetter"/>
      <w:lvlText w:val="%8."/>
      <w:lvlJc w:val="left"/>
      <w:pPr>
        <w:ind w:left="5760" w:hanging="360"/>
      </w:pPr>
    </w:lvl>
    <w:lvl w:ilvl="8" w:tplc="CF685E00" w:tentative="1">
      <w:start w:val="1"/>
      <w:numFmt w:val="lowerRoman"/>
      <w:lvlText w:val="%9."/>
      <w:lvlJc w:val="right"/>
      <w:pPr>
        <w:ind w:left="6480" w:hanging="180"/>
      </w:pPr>
    </w:lvl>
  </w:abstractNum>
  <w:abstractNum w:abstractNumId="10" w15:restartNumberingAfterBreak="0">
    <w:nsid w:val="2E135BD9"/>
    <w:multiLevelType w:val="hybridMultilevel"/>
    <w:tmpl w:val="DAD6C0E0"/>
    <w:lvl w:ilvl="0" w:tplc="6B96E89E">
      <w:start w:val="1"/>
      <w:numFmt w:val="bullet"/>
      <w:lvlText w:val=""/>
      <w:lvlJc w:val="left"/>
      <w:pPr>
        <w:tabs>
          <w:tab w:val="num" w:pos="397"/>
        </w:tabs>
        <w:ind w:left="397" w:hanging="397"/>
      </w:pPr>
      <w:rPr>
        <w:rFonts w:ascii="Symbol" w:hAnsi="Symbol" w:hint="default"/>
      </w:rPr>
    </w:lvl>
    <w:lvl w:ilvl="1" w:tplc="B31A8032" w:tentative="1">
      <w:start w:val="1"/>
      <w:numFmt w:val="bullet"/>
      <w:lvlText w:val="o"/>
      <w:lvlJc w:val="left"/>
      <w:pPr>
        <w:tabs>
          <w:tab w:val="num" w:pos="1440"/>
        </w:tabs>
        <w:ind w:left="1440" w:hanging="360"/>
      </w:pPr>
      <w:rPr>
        <w:rFonts w:ascii="Courier New" w:hAnsi="Courier New" w:cs="Courier New" w:hint="default"/>
      </w:rPr>
    </w:lvl>
    <w:lvl w:ilvl="2" w:tplc="79C01A94" w:tentative="1">
      <w:start w:val="1"/>
      <w:numFmt w:val="bullet"/>
      <w:lvlText w:val=""/>
      <w:lvlJc w:val="left"/>
      <w:pPr>
        <w:tabs>
          <w:tab w:val="num" w:pos="2160"/>
        </w:tabs>
        <w:ind w:left="2160" w:hanging="360"/>
      </w:pPr>
      <w:rPr>
        <w:rFonts w:ascii="Wingdings" w:hAnsi="Wingdings" w:hint="default"/>
      </w:rPr>
    </w:lvl>
    <w:lvl w:ilvl="3" w:tplc="ECA29D6C" w:tentative="1">
      <w:start w:val="1"/>
      <w:numFmt w:val="bullet"/>
      <w:lvlText w:val=""/>
      <w:lvlJc w:val="left"/>
      <w:pPr>
        <w:tabs>
          <w:tab w:val="num" w:pos="2880"/>
        </w:tabs>
        <w:ind w:left="2880" w:hanging="360"/>
      </w:pPr>
      <w:rPr>
        <w:rFonts w:ascii="Symbol" w:hAnsi="Symbol" w:hint="default"/>
      </w:rPr>
    </w:lvl>
    <w:lvl w:ilvl="4" w:tplc="C8A64716" w:tentative="1">
      <w:start w:val="1"/>
      <w:numFmt w:val="bullet"/>
      <w:lvlText w:val="o"/>
      <w:lvlJc w:val="left"/>
      <w:pPr>
        <w:tabs>
          <w:tab w:val="num" w:pos="3600"/>
        </w:tabs>
        <w:ind w:left="3600" w:hanging="360"/>
      </w:pPr>
      <w:rPr>
        <w:rFonts w:ascii="Courier New" w:hAnsi="Courier New" w:cs="Courier New" w:hint="default"/>
      </w:rPr>
    </w:lvl>
    <w:lvl w:ilvl="5" w:tplc="9C4805E4" w:tentative="1">
      <w:start w:val="1"/>
      <w:numFmt w:val="bullet"/>
      <w:lvlText w:val=""/>
      <w:lvlJc w:val="left"/>
      <w:pPr>
        <w:tabs>
          <w:tab w:val="num" w:pos="4320"/>
        </w:tabs>
        <w:ind w:left="4320" w:hanging="360"/>
      </w:pPr>
      <w:rPr>
        <w:rFonts w:ascii="Wingdings" w:hAnsi="Wingdings" w:hint="default"/>
      </w:rPr>
    </w:lvl>
    <w:lvl w:ilvl="6" w:tplc="646846DC" w:tentative="1">
      <w:start w:val="1"/>
      <w:numFmt w:val="bullet"/>
      <w:lvlText w:val=""/>
      <w:lvlJc w:val="left"/>
      <w:pPr>
        <w:tabs>
          <w:tab w:val="num" w:pos="5040"/>
        </w:tabs>
        <w:ind w:left="5040" w:hanging="360"/>
      </w:pPr>
      <w:rPr>
        <w:rFonts w:ascii="Symbol" w:hAnsi="Symbol" w:hint="default"/>
      </w:rPr>
    </w:lvl>
    <w:lvl w:ilvl="7" w:tplc="C88ACC56" w:tentative="1">
      <w:start w:val="1"/>
      <w:numFmt w:val="bullet"/>
      <w:lvlText w:val="o"/>
      <w:lvlJc w:val="left"/>
      <w:pPr>
        <w:tabs>
          <w:tab w:val="num" w:pos="5760"/>
        </w:tabs>
        <w:ind w:left="5760" w:hanging="360"/>
      </w:pPr>
      <w:rPr>
        <w:rFonts w:ascii="Courier New" w:hAnsi="Courier New" w:cs="Courier New" w:hint="default"/>
      </w:rPr>
    </w:lvl>
    <w:lvl w:ilvl="8" w:tplc="9AF2E1D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541609"/>
    <w:multiLevelType w:val="hybridMultilevel"/>
    <w:tmpl w:val="1E5AABE8"/>
    <w:lvl w:ilvl="0" w:tplc="91D03E96">
      <w:start w:val="1"/>
      <w:numFmt w:val="decimal"/>
      <w:lvlText w:val="%1."/>
      <w:lvlJc w:val="left"/>
      <w:pPr>
        <w:tabs>
          <w:tab w:val="num" w:pos="570"/>
        </w:tabs>
        <w:ind w:left="570" w:hanging="570"/>
      </w:pPr>
      <w:rPr>
        <w:rFonts w:hint="default"/>
      </w:rPr>
    </w:lvl>
    <w:lvl w:ilvl="1" w:tplc="74B4B058" w:tentative="1">
      <w:start w:val="1"/>
      <w:numFmt w:val="lowerLetter"/>
      <w:lvlText w:val="%2."/>
      <w:lvlJc w:val="left"/>
      <w:pPr>
        <w:tabs>
          <w:tab w:val="num" w:pos="1080"/>
        </w:tabs>
        <w:ind w:left="1080" w:hanging="360"/>
      </w:pPr>
    </w:lvl>
    <w:lvl w:ilvl="2" w:tplc="8E8E57CC" w:tentative="1">
      <w:start w:val="1"/>
      <w:numFmt w:val="lowerRoman"/>
      <w:lvlText w:val="%3."/>
      <w:lvlJc w:val="right"/>
      <w:pPr>
        <w:tabs>
          <w:tab w:val="num" w:pos="1800"/>
        </w:tabs>
        <w:ind w:left="1800" w:hanging="180"/>
      </w:pPr>
    </w:lvl>
    <w:lvl w:ilvl="3" w:tplc="9D7AC6B4" w:tentative="1">
      <w:start w:val="1"/>
      <w:numFmt w:val="decimal"/>
      <w:lvlText w:val="%4."/>
      <w:lvlJc w:val="left"/>
      <w:pPr>
        <w:tabs>
          <w:tab w:val="num" w:pos="2520"/>
        </w:tabs>
        <w:ind w:left="2520" w:hanging="360"/>
      </w:pPr>
    </w:lvl>
    <w:lvl w:ilvl="4" w:tplc="71344136" w:tentative="1">
      <w:start w:val="1"/>
      <w:numFmt w:val="lowerLetter"/>
      <w:lvlText w:val="%5."/>
      <w:lvlJc w:val="left"/>
      <w:pPr>
        <w:tabs>
          <w:tab w:val="num" w:pos="3240"/>
        </w:tabs>
        <w:ind w:left="3240" w:hanging="360"/>
      </w:pPr>
    </w:lvl>
    <w:lvl w:ilvl="5" w:tplc="149857FE" w:tentative="1">
      <w:start w:val="1"/>
      <w:numFmt w:val="lowerRoman"/>
      <w:lvlText w:val="%6."/>
      <w:lvlJc w:val="right"/>
      <w:pPr>
        <w:tabs>
          <w:tab w:val="num" w:pos="3960"/>
        </w:tabs>
        <w:ind w:left="3960" w:hanging="180"/>
      </w:pPr>
    </w:lvl>
    <w:lvl w:ilvl="6" w:tplc="12B29FC6" w:tentative="1">
      <w:start w:val="1"/>
      <w:numFmt w:val="decimal"/>
      <w:lvlText w:val="%7."/>
      <w:lvlJc w:val="left"/>
      <w:pPr>
        <w:tabs>
          <w:tab w:val="num" w:pos="4680"/>
        </w:tabs>
        <w:ind w:left="4680" w:hanging="360"/>
      </w:pPr>
    </w:lvl>
    <w:lvl w:ilvl="7" w:tplc="E8AE1CC0" w:tentative="1">
      <w:start w:val="1"/>
      <w:numFmt w:val="lowerLetter"/>
      <w:lvlText w:val="%8."/>
      <w:lvlJc w:val="left"/>
      <w:pPr>
        <w:tabs>
          <w:tab w:val="num" w:pos="5400"/>
        </w:tabs>
        <w:ind w:left="5400" w:hanging="360"/>
      </w:pPr>
    </w:lvl>
    <w:lvl w:ilvl="8" w:tplc="4AF62FB0" w:tentative="1">
      <w:start w:val="1"/>
      <w:numFmt w:val="lowerRoman"/>
      <w:lvlText w:val="%9."/>
      <w:lvlJc w:val="right"/>
      <w:pPr>
        <w:tabs>
          <w:tab w:val="num" w:pos="6120"/>
        </w:tabs>
        <w:ind w:left="6120" w:hanging="180"/>
      </w:pPr>
    </w:lvl>
  </w:abstractNum>
  <w:abstractNum w:abstractNumId="12" w15:restartNumberingAfterBreak="0">
    <w:nsid w:val="309C0446"/>
    <w:multiLevelType w:val="hybridMultilevel"/>
    <w:tmpl w:val="B20E620E"/>
    <w:lvl w:ilvl="0" w:tplc="BBECE5FC">
      <w:start w:val="1"/>
      <w:numFmt w:val="decimal"/>
      <w:lvlText w:val="%1."/>
      <w:lvlJc w:val="left"/>
      <w:pPr>
        <w:ind w:left="930" w:hanging="570"/>
      </w:pPr>
      <w:rPr>
        <w:rFonts w:hint="default"/>
        <w:b/>
      </w:rPr>
    </w:lvl>
    <w:lvl w:ilvl="1" w:tplc="92A2C3B6" w:tentative="1">
      <w:start w:val="1"/>
      <w:numFmt w:val="lowerLetter"/>
      <w:lvlText w:val="%2."/>
      <w:lvlJc w:val="left"/>
      <w:pPr>
        <w:ind w:left="1440" w:hanging="360"/>
      </w:pPr>
    </w:lvl>
    <w:lvl w:ilvl="2" w:tplc="C62E8C14" w:tentative="1">
      <w:start w:val="1"/>
      <w:numFmt w:val="lowerRoman"/>
      <w:lvlText w:val="%3."/>
      <w:lvlJc w:val="right"/>
      <w:pPr>
        <w:ind w:left="2160" w:hanging="180"/>
      </w:pPr>
    </w:lvl>
    <w:lvl w:ilvl="3" w:tplc="5F247976" w:tentative="1">
      <w:start w:val="1"/>
      <w:numFmt w:val="decimal"/>
      <w:lvlText w:val="%4."/>
      <w:lvlJc w:val="left"/>
      <w:pPr>
        <w:ind w:left="2880" w:hanging="360"/>
      </w:pPr>
    </w:lvl>
    <w:lvl w:ilvl="4" w:tplc="4572A2C4" w:tentative="1">
      <w:start w:val="1"/>
      <w:numFmt w:val="lowerLetter"/>
      <w:lvlText w:val="%5."/>
      <w:lvlJc w:val="left"/>
      <w:pPr>
        <w:ind w:left="3600" w:hanging="360"/>
      </w:pPr>
    </w:lvl>
    <w:lvl w:ilvl="5" w:tplc="D9EE0736" w:tentative="1">
      <w:start w:val="1"/>
      <w:numFmt w:val="lowerRoman"/>
      <w:lvlText w:val="%6."/>
      <w:lvlJc w:val="right"/>
      <w:pPr>
        <w:ind w:left="4320" w:hanging="180"/>
      </w:pPr>
    </w:lvl>
    <w:lvl w:ilvl="6" w:tplc="26BE8ED6" w:tentative="1">
      <w:start w:val="1"/>
      <w:numFmt w:val="decimal"/>
      <w:lvlText w:val="%7."/>
      <w:lvlJc w:val="left"/>
      <w:pPr>
        <w:ind w:left="5040" w:hanging="360"/>
      </w:pPr>
    </w:lvl>
    <w:lvl w:ilvl="7" w:tplc="26A87F44" w:tentative="1">
      <w:start w:val="1"/>
      <w:numFmt w:val="lowerLetter"/>
      <w:lvlText w:val="%8."/>
      <w:lvlJc w:val="left"/>
      <w:pPr>
        <w:ind w:left="5760" w:hanging="360"/>
      </w:pPr>
    </w:lvl>
    <w:lvl w:ilvl="8" w:tplc="B63496A8" w:tentative="1">
      <w:start w:val="1"/>
      <w:numFmt w:val="lowerRoman"/>
      <w:lvlText w:val="%9."/>
      <w:lvlJc w:val="right"/>
      <w:pPr>
        <w:ind w:left="6480" w:hanging="180"/>
      </w:pPr>
    </w:lvl>
  </w:abstractNum>
  <w:abstractNum w:abstractNumId="1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5" w15:restartNumberingAfterBreak="0">
    <w:nsid w:val="4017695B"/>
    <w:multiLevelType w:val="hybridMultilevel"/>
    <w:tmpl w:val="41884EC6"/>
    <w:lvl w:ilvl="0" w:tplc="A5485EB2">
      <w:start w:val="1"/>
      <w:numFmt w:val="decimal"/>
      <w:lvlText w:val="%1."/>
      <w:lvlJc w:val="left"/>
      <w:pPr>
        <w:ind w:left="930" w:hanging="570"/>
      </w:pPr>
      <w:rPr>
        <w:rFonts w:hint="default"/>
      </w:rPr>
    </w:lvl>
    <w:lvl w:ilvl="1" w:tplc="4314DD94" w:tentative="1">
      <w:start w:val="1"/>
      <w:numFmt w:val="lowerLetter"/>
      <w:lvlText w:val="%2."/>
      <w:lvlJc w:val="left"/>
      <w:pPr>
        <w:ind w:left="1440" w:hanging="360"/>
      </w:pPr>
    </w:lvl>
    <w:lvl w:ilvl="2" w:tplc="FFDC32CC" w:tentative="1">
      <w:start w:val="1"/>
      <w:numFmt w:val="lowerRoman"/>
      <w:lvlText w:val="%3."/>
      <w:lvlJc w:val="right"/>
      <w:pPr>
        <w:ind w:left="2160" w:hanging="180"/>
      </w:pPr>
    </w:lvl>
    <w:lvl w:ilvl="3" w:tplc="42007BCE" w:tentative="1">
      <w:start w:val="1"/>
      <w:numFmt w:val="decimal"/>
      <w:lvlText w:val="%4."/>
      <w:lvlJc w:val="left"/>
      <w:pPr>
        <w:ind w:left="2880" w:hanging="360"/>
      </w:pPr>
    </w:lvl>
    <w:lvl w:ilvl="4" w:tplc="02D28946" w:tentative="1">
      <w:start w:val="1"/>
      <w:numFmt w:val="lowerLetter"/>
      <w:lvlText w:val="%5."/>
      <w:lvlJc w:val="left"/>
      <w:pPr>
        <w:ind w:left="3600" w:hanging="360"/>
      </w:pPr>
    </w:lvl>
    <w:lvl w:ilvl="5" w:tplc="A58C5C54" w:tentative="1">
      <w:start w:val="1"/>
      <w:numFmt w:val="lowerRoman"/>
      <w:lvlText w:val="%6."/>
      <w:lvlJc w:val="right"/>
      <w:pPr>
        <w:ind w:left="4320" w:hanging="180"/>
      </w:pPr>
    </w:lvl>
    <w:lvl w:ilvl="6" w:tplc="91922042" w:tentative="1">
      <w:start w:val="1"/>
      <w:numFmt w:val="decimal"/>
      <w:lvlText w:val="%7."/>
      <w:lvlJc w:val="left"/>
      <w:pPr>
        <w:ind w:left="5040" w:hanging="360"/>
      </w:pPr>
    </w:lvl>
    <w:lvl w:ilvl="7" w:tplc="DF1E4388" w:tentative="1">
      <w:start w:val="1"/>
      <w:numFmt w:val="lowerLetter"/>
      <w:lvlText w:val="%8."/>
      <w:lvlJc w:val="left"/>
      <w:pPr>
        <w:ind w:left="5760" w:hanging="360"/>
      </w:pPr>
    </w:lvl>
    <w:lvl w:ilvl="8" w:tplc="0D98E738" w:tentative="1">
      <w:start w:val="1"/>
      <w:numFmt w:val="lowerRoman"/>
      <w:lvlText w:val="%9."/>
      <w:lvlJc w:val="right"/>
      <w:pPr>
        <w:ind w:left="6480" w:hanging="180"/>
      </w:pPr>
    </w:lvl>
  </w:abstractNum>
  <w:abstractNum w:abstractNumId="16" w15:restartNumberingAfterBreak="0">
    <w:nsid w:val="47595B09"/>
    <w:multiLevelType w:val="hybridMultilevel"/>
    <w:tmpl w:val="751E6EF2"/>
    <w:lvl w:ilvl="0" w:tplc="70ACDB3E">
      <w:start w:val="1"/>
      <w:numFmt w:val="decimal"/>
      <w:lvlText w:val="%1."/>
      <w:lvlJc w:val="left"/>
      <w:pPr>
        <w:ind w:left="720" w:hanging="360"/>
      </w:pPr>
    </w:lvl>
    <w:lvl w:ilvl="1" w:tplc="713A25E6" w:tentative="1">
      <w:start w:val="1"/>
      <w:numFmt w:val="lowerLetter"/>
      <w:lvlText w:val="%2."/>
      <w:lvlJc w:val="left"/>
      <w:pPr>
        <w:ind w:left="1440" w:hanging="360"/>
      </w:pPr>
    </w:lvl>
    <w:lvl w:ilvl="2" w:tplc="4F5E5054" w:tentative="1">
      <w:start w:val="1"/>
      <w:numFmt w:val="lowerRoman"/>
      <w:lvlText w:val="%3."/>
      <w:lvlJc w:val="right"/>
      <w:pPr>
        <w:ind w:left="2160" w:hanging="180"/>
      </w:pPr>
    </w:lvl>
    <w:lvl w:ilvl="3" w:tplc="F62A71C8" w:tentative="1">
      <w:start w:val="1"/>
      <w:numFmt w:val="decimal"/>
      <w:lvlText w:val="%4."/>
      <w:lvlJc w:val="left"/>
      <w:pPr>
        <w:ind w:left="2880" w:hanging="360"/>
      </w:pPr>
    </w:lvl>
    <w:lvl w:ilvl="4" w:tplc="96FE0DC2" w:tentative="1">
      <w:start w:val="1"/>
      <w:numFmt w:val="lowerLetter"/>
      <w:lvlText w:val="%5."/>
      <w:lvlJc w:val="left"/>
      <w:pPr>
        <w:ind w:left="3600" w:hanging="360"/>
      </w:pPr>
    </w:lvl>
    <w:lvl w:ilvl="5" w:tplc="17BABABE" w:tentative="1">
      <w:start w:val="1"/>
      <w:numFmt w:val="lowerRoman"/>
      <w:lvlText w:val="%6."/>
      <w:lvlJc w:val="right"/>
      <w:pPr>
        <w:ind w:left="4320" w:hanging="180"/>
      </w:pPr>
    </w:lvl>
    <w:lvl w:ilvl="6" w:tplc="8DD46234" w:tentative="1">
      <w:start w:val="1"/>
      <w:numFmt w:val="decimal"/>
      <w:lvlText w:val="%7."/>
      <w:lvlJc w:val="left"/>
      <w:pPr>
        <w:ind w:left="5040" w:hanging="360"/>
      </w:pPr>
    </w:lvl>
    <w:lvl w:ilvl="7" w:tplc="D4D6AED2" w:tentative="1">
      <w:start w:val="1"/>
      <w:numFmt w:val="lowerLetter"/>
      <w:lvlText w:val="%8."/>
      <w:lvlJc w:val="left"/>
      <w:pPr>
        <w:ind w:left="5760" w:hanging="360"/>
      </w:pPr>
    </w:lvl>
    <w:lvl w:ilvl="8" w:tplc="26E6BD66" w:tentative="1">
      <w:start w:val="1"/>
      <w:numFmt w:val="lowerRoman"/>
      <w:lvlText w:val="%9."/>
      <w:lvlJc w:val="right"/>
      <w:pPr>
        <w:ind w:left="6480" w:hanging="180"/>
      </w:pPr>
    </w:lvl>
  </w:abstractNum>
  <w:abstractNum w:abstractNumId="17"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8" w15:restartNumberingAfterBreak="0">
    <w:nsid w:val="4CDC49CA"/>
    <w:multiLevelType w:val="hybridMultilevel"/>
    <w:tmpl w:val="0A50E6A2"/>
    <w:lvl w:ilvl="0" w:tplc="2262702C">
      <w:start w:val="1"/>
      <w:numFmt w:val="decimal"/>
      <w:lvlText w:val="%1."/>
      <w:lvlJc w:val="left"/>
      <w:pPr>
        <w:ind w:left="720" w:hanging="360"/>
      </w:pPr>
    </w:lvl>
    <w:lvl w:ilvl="1" w:tplc="CF4E7FEA" w:tentative="1">
      <w:start w:val="1"/>
      <w:numFmt w:val="lowerLetter"/>
      <w:lvlText w:val="%2."/>
      <w:lvlJc w:val="left"/>
      <w:pPr>
        <w:ind w:left="1440" w:hanging="360"/>
      </w:pPr>
    </w:lvl>
    <w:lvl w:ilvl="2" w:tplc="98EC1CB6" w:tentative="1">
      <w:start w:val="1"/>
      <w:numFmt w:val="lowerRoman"/>
      <w:lvlText w:val="%3."/>
      <w:lvlJc w:val="right"/>
      <w:pPr>
        <w:ind w:left="2160" w:hanging="180"/>
      </w:pPr>
    </w:lvl>
    <w:lvl w:ilvl="3" w:tplc="B2282C2C" w:tentative="1">
      <w:start w:val="1"/>
      <w:numFmt w:val="decimal"/>
      <w:lvlText w:val="%4."/>
      <w:lvlJc w:val="left"/>
      <w:pPr>
        <w:ind w:left="2880" w:hanging="360"/>
      </w:pPr>
    </w:lvl>
    <w:lvl w:ilvl="4" w:tplc="FC226906" w:tentative="1">
      <w:start w:val="1"/>
      <w:numFmt w:val="lowerLetter"/>
      <w:lvlText w:val="%5."/>
      <w:lvlJc w:val="left"/>
      <w:pPr>
        <w:ind w:left="3600" w:hanging="360"/>
      </w:pPr>
    </w:lvl>
    <w:lvl w:ilvl="5" w:tplc="756A0342" w:tentative="1">
      <w:start w:val="1"/>
      <w:numFmt w:val="lowerRoman"/>
      <w:lvlText w:val="%6."/>
      <w:lvlJc w:val="right"/>
      <w:pPr>
        <w:ind w:left="4320" w:hanging="180"/>
      </w:pPr>
    </w:lvl>
    <w:lvl w:ilvl="6" w:tplc="3E14F98E" w:tentative="1">
      <w:start w:val="1"/>
      <w:numFmt w:val="decimal"/>
      <w:lvlText w:val="%7."/>
      <w:lvlJc w:val="left"/>
      <w:pPr>
        <w:ind w:left="5040" w:hanging="360"/>
      </w:pPr>
    </w:lvl>
    <w:lvl w:ilvl="7" w:tplc="5EAC7D2C" w:tentative="1">
      <w:start w:val="1"/>
      <w:numFmt w:val="lowerLetter"/>
      <w:lvlText w:val="%8."/>
      <w:lvlJc w:val="left"/>
      <w:pPr>
        <w:ind w:left="5760" w:hanging="360"/>
      </w:pPr>
    </w:lvl>
    <w:lvl w:ilvl="8" w:tplc="91AA8F74" w:tentative="1">
      <w:start w:val="1"/>
      <w:numFmt w:val="lowerRoman"/>
      <w:lvlText w:val="%9."/>
      <w:lvlJc w:val="right"/>
      <w:pPr>
        <w:ind w:left="6480" w:hanging="180"/>
      </w:pPr>
    </w:lvl>
  </w:abstractNum>
  <w:abstractNum w:abstractNumId="19"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57400A91"/>
    <w:multiLevelType w:val="hybridMultilevel"/>
    <w:tmpl w:val="2272E4E2"/>
    <w:lvl w:ilvl="0" w:tplc="97BA2BC8">
      <w:start w:val="1"/>
      <w:numFmt w:val="upperLetter"/>
      <w:lvlText w:val="%1."/>
      <w:lvlJc w:val="left"/>
      <w:pPr>
        <w:ind w:left="1701" w:hanging="708"/>
      </w:pPr>
      <w:rPr>
        <w:rFonts w:hint="default"/>
      </w:rPr>
    </w:lvl>
    <w:lvl w:ilvl="1" w:tplc="E47CFCD0">
      <w:start w:val="1"/>
      <w:numFmt w:val="decimal"/>
      <w:lvlText w:val="%2."/>
      <w:lvlJc w:val="left"/>
      <w:pPr>
        <w:ind w:left="2283" w:hanging="570"/>
      </w:pPr>
      <w:rPr>
        <w:rFonts w:hint="default"/>
      </w:rPr>
    </w:lvl>
    <w:lvl w:ilvl="2" w:tplc="4A86450C" w:tentative="1">
      <w:start w:val="1"/>
      <w:numFmt w:val="lowerRoman"/>
      <w:lvlText w:val="%3."/>
      <w:lvlJc w:val="right"/>
      <w:pPr>
        <w:ind w:left="2793" w:hanging="180"/>
      </w:pPr>
    </w:lvl>
    <w:lvl w:ilvl="3" w:tplc="6AAEEE8C" w:tentative="1">
      <w:start w:val="1"/>
      <w:numFmt w:val="decimal"/>
      <w:lvlText w:val="%4."/>
      <w:lvlJc w:val="left"/>
      <w:pPr>
        <w:ind w:left="3513" w:hanging="360"/>
      </w:pPr>
    </w:lvl>
    <w:lvl w:ilvl="4" w:tplc="01C098A4" w:tentative="1">
      <w:start w:val="1"/>
      <w:numFmt w:val="lowerLetter"/>
      <w:lvlText w:val="%5."/>
      <w:lvlJc w:val="left"/>
      <w:pPr>
        <w:ind w:left="4233" w:hanging="360"/>
      </w:pPr>
    </w:lvl>
    <w:lvl w:ilvl="5" w:tplc="75A84430" w:tentative="1">
      <w:start w:val="1"/>
      <w:numFmt w:val="lowerRoman"/>
      <w:lvlText w:val="%6."/>
      <w:lvlJc w:val="right"/>
      <w:pPr>
        <w:ind w:left="4953" w:hanging="180"/>
      </w:pPr>
    </w:lvl>
    <w:lvl w:ilvl="6" w:tplc="52E0D506" w:tentative="1">
      <w:start w:val="1"/>
      <w:numFmt w:val="decimal"/>
      <w:lvlText w:val="%7."/>
      <w:lvlJc w:val="left"/>
      <w:pPr>
        <w:ind w:left="5673" w:hanging="360"/>
      </w:pPr>
    </w:lvl>
    <w:lvl w:ilvl="7" w:tplc="F970D2DC" w:tentative="1">
      <w:start w:val="1"/>
      <w:numFmt w:val="lowerLetter"/>
      <w:lvlText w:val="%8."/>
      <w:lvlJc w:val="left"/>
      <w:pPr>
        <w:ind w:left="6393" w:hanging="360"/>
      </w:pPr>
    </w:lvl>
    <w:lvl w:ilvl="8" w:tplc="E7C2AD64" w:tentative="1">
      <w:start w:val="1"/>
      <w:numFmt w:val="lowerRoman"/>
      <w:lvlText w:val="%9."/>
      <w:lvlJc w:val="right"/>
      <w:pPr>
        <w:ind w:left="7113" w:hanging="180"/>
      </w:pPr>
    </w:lvl>
  </w:abstractNum>
  <w:abstractNum w:abstractNumId="21" w15:restartNumberingAfterBreak="0">
    <w:nsid w:val="58B56C73"/>
    <w:multiLevelType w:val="hybridMultilevel"/>
    <w:tmpl w:val="5BA42128"/>
    <w:lvl w:ilvl="0" w:tplc="B97C55F4">
      <w:start w:val="2"/>
      <w:numFmt w:val="decimal"/>
      <w:lvlText w:val="%1."/>
      <w:lvlJc w:val="left"/>
      <w:pPr>
        <w:tabs>
          <w:tab w:val="num" w:pos="570"/>
        </w:tabs>
        <w:ind w:left="570" w:hanging="570"/>
      </w:pPr>
      <w:rPr>
        <w:rFonts w:hint="default"/>
      </w:rPr>
    </w:lvl>
    <w:lvl w:ilvl="1" w:tplc="EA40399C" w:tentative="1">
      <w:start w:val="1"/>
      <w:numFmt w:val="lowerLetter"/>
      <w:lvlText w:val="%2."/>
      <w:lvlJc w:val="left"/>
      <w:pPr>
        <w:tabs>
          <w:tab w:val="num" w:pos="1080"/>
        </w:tabs>
        <w:ind w:left="1080" w:hanging="360"/>
      </w:pPr>
    </w:lvl>
    <w:lvl w:ilvl="2" w:tplc="8B047902" w:tentative="1">
      <w:start w:val="1"/>
      <w:numFmt w:val="lowerRoman"/>
      <w:lvlText w:val="%3."/>
      <w:lvlJc w:val="right"/>
      <w:pPr>
        <w:tabs>
          <w:tab w:val="num" w:pos="1800"/>
        </w:tabs>
        <w:ind w:left="1800" w:hanging="180"/>
      </w:pPr>
    </w:lvl>
    <w:lvl w:ilvl="3" w:tplc="D5DABA4A" w:tentative="1">
      <w:start w:val="1"/>
      <w:numFmt w:val="decimal"/>
      <w:lvlText w:val="%4."/>
      <w:lvlJc w:val="left"/>
      <w:pPr>
        <w:tabs>
          <w:tab w:val="num" w:pos="2520"/>
        </w:tabs>
        <w:ind w:left="2520" w:hanging="360"/>
      </w:pPr>
    </w:lvl>
    <w:lvl w:ilvl="4" w:tplc="1D1E6682" w:tentative="1">
      <w:start w:val="1"/>
      <w:numFmt w:val="lowerLetter"/>
      <w:lvlText w:val="%5."/>
      <w:lvlJc w:val="left"/>
      <w:pPr>
        <w:tabs>
          <w:tab w:val="num" w:pos="3240"/>
        </w:tabs>
        <w:ind w:left="3240" w:hanging="360"/>
      </w:pPr>
    </w:lvl>
    <w:lvl w:ilvl="5" w:tplc="015ECD08" w:tentative="1">
      <w:start w:val="1"/>
      <w:numFmt w:val="lowerRoman"/>
      <w:lvlText w:val="%6."/>
      <w:lvlJc w:val="right"/>
      <w:pPr>
        <w:tabs>
          <w:tab w:val="num" w:pos="3960"/>
        </w:tabs>
        <w:ind w:left="3960" w:hanging="180"/>
      </w:pPr>
    </w:lvl>
    <w:lvl w:ilvl="6" w:tplc="65EA41E8" w:tentative="1">
      <w:start w:val="1"/>
      <w:numFmt w:val="decimal"/>
      <w:lvlText w:val="%7."/>
      <w:lvlJc w:val="left"/>
      <w:pPr>
        <w:tabs>
          <w:tab w:val="num" w:pos="4680"/>
        </w:tabs>
        <w:ind w:left="4680" w:hanging="360"/>
      </w:pPr>
    </w:lvl>
    <w:lvl w:ilvl="7" w:tplc="D42E9160" w:tentative="1">
      <w:start w:val="1"/>
      <w:numFmt w:val="lowerLetter"/>
      <w:lvlText w:val="%8."/>
      <w:lvlJc w:val="left"/>
      <w:pPr>
        <w:tabs>
          <w:tab w:val="num" w:pos="5400"/>
        </w:tabs>
        <w:ind w:left="5400" w:hanging="360"/>
      </w:pPr>
    </w:lvl>
    <w:lvl w:ilvl="8" w:tplc="90045568" w:tentative="1">
      <w:start w:val="1"/>
      <w:numFmt w:val="lowerRoman"/>
      <w:lvlText w:val="%9."/>
      <w:lvlJc w:val="right"/>
      <w:pPr>
        <w:tabs>
          <w:tab w:val="num" w:pos="6120"/>
        </w:tabs>
        <w:ind w:left="6120" w:hanging="180"/>
      </w:pPr>
    </w:lvl>
  </w:abstractNum>
  <w:abstractNum w:abstractNumId="22" w15:restartNumberingAfterBreak="0">
    <w:nsid w:val="63307DEB"/>
    <w:multiLevelType w:val="hybridMultilevel"/>
    <w:tmpl w:val="FBE88D9C"/>
    <w:lvl w:ilvl="0" w:tplc="D1FC54D0">
      <w:start w:val="1"/>
      <w:numFmt w:val="upperLetter"/>
      <w:lvlText w:val="%1."/>
      <w:lvlJc w:val="left"/>
      <w:pPr>
        <w:ind w:left="1701" w:hanging="708"/>
      </w:pPr>
      <w:rPr>
        <w:rFonts w:hint="default"/>
      </w:rPr>
    </w:lvl>
    <w:lvl w:ilvl="1" w:tplc="3D8A2A16" w:tentative="1">
      <w:start w:val="1"/>
      <w:numFmt w:val="lowerLetter"/>
      <w:lvlText w:val="%2."/>
      <w:lvlJc w:val="left"/>
      <w:pPr>
        <w:ind w:left="1440" w:hanging="360"/>
      </w:pPr>
    </w:lvl>
    <w:lvl w:ilvl="2" w:tplc="F19ECF78" w:tentative="1">
      <w:start w:val="1"/>
      <w:numFmt w:val="lowerRoman"/>
      <w:lvlText w:val="%3."/>
      <w:lvlJc w:val="right"/>
      <w:pPr>
        <w:ind w:left="2160" w:hanging="180"/>
      </w:pPr>
    </w:lvl>
    <w:lvl w:ilvl="3" w:tplc="D5FA76B0" w:tentative="1">
      <w:start w:val="1"/>
      <w:numFmt w:val="decimal"/>
      <w:lvlText w:val="%4."/>
      <w:lvlJc w:val="left"/>
      <w:pPr>
        <w:ind w:left="2880" w:hanging="360"/>
      </w:pPr>
    </w:lvl>
    <w:lvl w:ilvl="4" w:tplc="D99A871C" w:tentative="1">
      <w:start w:val="1"/>
      <w:numFmt w:val="lowerLetter"/>
      <w:lvlText w:val="%5."/>
      <w:lvlJc w:val="left"/>
      <w:pPr>
        <w:ind w:left="3600" w:hanging="360"/>
      </w:pPr>
    </w:lvl>
    <w:lvl w:ilvl="5" w:tplc="B3288BB2" w:tentative="1">
      <w:start w:val="1"/>
      <w:numFmt w:val="lowerRoman"/>
      <w:lvlText w:val="%6."/>
      <w:lvlJc w:val="right"/>
      <w:pPr>
        <w:ind w:left="4320" w:hanging="180"/>
      </w:pPr>
    </w:lvl>
    <w:lvl w:ilvl="6" w:tplc="C92E65BC" w:tentative="1">
      <w:start w:val="1"/>
      <w:numFmt w:val="decimal"/>
      <w:lvlText w:val="%7."/>
      <w:lvlJc w:val="left"/>
      <w:pPr>
        <w:ind w:left="5040" w:hanging="360"/>
      </w:pPr>
    </w:lvl>
    <w:lvl w:ilvl="7" w:tplc="4FFE4388" w:tentative="1">
      <w:start w:val="1"/>
      <w:numFmt w:val="lowerLetter"/>
      <w:lvlText w:val="%8."/>
      <w:lvlJc w:val="left"/>
      <w:pPr>
        <w:ind w:left="5760" w:hanging="360"/>
      </w:pPr>
    </w:lvl>
    <w:lvl w:ilvl="8" w:tplc="1E74A57E" w:tentative="1">
      <w:start w:val="1"/>
      <w:numFmt w:val="lowerRoman"/>
      <w:lvlText w:val="%9."/>
      <w:lvlJc w:val="right"/>
      <w:pPr>
        <w:ind w:left="6480" w:hanging="180"/>
      </w:pPr>
    </w:lvl>
  </w:abstractNum>
  <w:abstractNum w:abstractNumId="23"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5"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6" w15:restartNumberingAfterBreak="0">
    <w:nsid w:val="658D262B"/>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8" w15:restartNumberingAfterBreak="0">
    <w:nsid w:val="69E95A54"/>
    <w:multiLevelType w:val="hybridMultilevel"/>
    <w:tmpl w:val="3C18EFB0"/>
    <w:lvl w:ilvl="0" w:tplc="B2C6FBA8">
      <w:start w:val="1"/>
      <w:numFmt w:val="bullet"/>
      <w:lvlText w:val=""/>
      <w:lvlJc w:val="left"/>
      <w:pPr>
        <w:tabs>
          <w:tab w:val="num" w:pos="397"/>
        </w:tabs>
        <w:ind w:left="397" w:hanging="397"/>
      </w:pPr>
      <w:rPr>
        <w:rFonts w:ascii="Symbol" w:hAnsi="Symbol" w:hint="default"/>
      </w:rPr>
    </w:lvl>
    <w:lvl w:ilvl="1" w:tplc="DDD27522" w:tentative="1">
      <w:start w:val="1"/>
      <w:numFmt w:val="bullet"/>
      <w:lvlText w:val="o"/>
      <w:lvlJc w:val="left"/>
      <w:pPr>
        <w:tabs>
          <w:tab w:val="num" w:pos="1440"/>
        </w:tabs>
        <w:ind w:left="1440" w:hanging="360"/>
      </w:pPr>
      <w:rPr>
        <w:rFonts w:ascii="Courier New" w:hAnsi="Courier New" w:cs="Courier New" w:hint="default"/>
      </w:rPr>
    </w:lvl>
    <w:lvl w:ilvl="2" w:tplc="066CDEA8" w:tentative="1">
      <w:start w:val="1"/>
      <w:numFmt w:val="bullet"/>
      <w:lvlText w:val=""/>
      <w:lvlJc w:val="left"/>
      <w:pPr>
        <w:tabs>
          <w:tab w:val="num" w:pos="2160"/>
        </w:tabs>
        <w:ind w:left="2160" w:hanging="360"/>
      </w:pPr>
      <w:rPr>
        <w:rFonts w:ascii="Wingdings" w:hAnsi="Wingdings" w:hint="default"/>
      </w:rPr>
    </w:lvl>
    <w:lvl w:ilvl="3" w:tplc="94667F50" w:tentative="1">
      <w:start w:val="1"/>
      <w:numFmt w:val="bullet"/>
      <w:lvlText w:val=""/>
      <w:lvlJc w:val="left"/>
      <w:pPr>
        <w:tabs>
          <w:tab w:val="num" w:pos="2880"/>
        </w:tabs>
        <w:ind w:left="2880" w:hanging="360"/>
      </w:pPr>
      <w:rPr>
        <w:rFonts w:ascii="Symbol" w:hAnsi="Symbol" w:hint="default"/>
      </w:rPr>
    </w:lvl>
    <w:lvl w:ilvl="4" w:tplc="7D0EE438" w:tentative="1">
      <w:start w:val="1"/>
      <w:numFmt w:val="bullet"/>
      <w:lvlText w:val="o"/>
      <w:lvlJc w:val="left"/>
      <w:pPr>
        <w:tabs>
          <w:tab w:val="num" w:pos="3600"/>
        </w:tabs>
        <w:ind w:left="3600" w:hanging="360"/>
      </w:pPr>
      <w:rPr>
        <w:rFonts w:ascii="Courier New" w:hAnsi="Courier New" w:cs="Courier New" w:hint="default"/>
      </w:rPr>
    </w:lvl>
    <w:lvl w:ilvl="5" w:tplc="CDC48210" w:tentative="1">
      <w:start w:val="1"/>
      <w:numFmt w:val="bullet"/>
      <w:lvlText w:val=""/>
      <w:lvlJc w:val="left"/>
      <w:pPr>
        <w:tabs>
          <w:tab w:val="num" w:pos="4320"/>
        </w:tabs>
        <w:ind w:left="4320" w:hanging="360"/>
      </w:pPr>
      <w:rPr>
        <w:rFonts w:ascii="Wingdings" w:hAnsi="Wingdings" w:hint="default"/>
      </w:rPr>
    </w:lvl>
    <w:lvl w:ilvl="6" w:tplc="FD6A59F4" w:tentative="1">
      <w:start w:val="1"/>
      <w:numFmt w:val="bullet"/>
      <w:lvlText w:val=""/>
      <w:lvlJc w:val="left"/>
      <w:pPr>
        <w:tabs>
          <w:tab w:val="num" w:pos="5040"/>
        </w:tabs>
        <w:ind w:left="5040" w:hanging="360"/>
      </w:pPr>
      <w:rPr>
        <w:rFonts w:ascii="Symbol" w:hAnsi="Symbol" w:hint="default"/>
      </w:rPr>
    </w:lvl>
    <w:lvl w:ilvl="7" w:tplc="718474CE" w:tentative="1">
      <w:start w:val="1"/>
      <w:numFmt w:val="bullet"/>
      <w:lvlText w:val="o"/>
      <w:lvlJc w:val="left"/>
      <w:pPr>
        <w:tabs>
          <w:tab w:val="num" w:pos="5760"/>
        </w:tabs>
        <w:ind w:left="5760" w:hanging="360"/>
      </w:pPr>
      <w:rPr>
        <w:rFonts w:ascii="Courier New" w:hAnsi="Courier New" w:cs="Courier New" w:hint="default"/>
      </w:rPr>
    </w:lvl>
    <w:lvl w:ilvl="8" w:tplc="9B3CB8E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1" w15:restartNumberingAfterBreak="0">
    <w:nsid w:val="6F9337D0"/>
    <w:multiLevelType w:val="hybridMultilevel"/>
    <w:tmpl w:val="B6C885E6"/>
    <w:lvl w:ilvl="0" w:tplc="B3E276DE">
      <w:start w:val="1"/>
      <w:numFmt w:val="bullet"/>
      <w:lvlText w:val=""/>
      <w:lvlJc w:val="left"/>
      <w:pPr>
        <w:tabs>
          <w:tab w:val="num" w:pos="720"/>
        </w:tabs>
        <w:ind w:left="720" w:hanging="360"/>
      </w:pPr>
      <w:rPr>
        <w:rFonts w:ascii="Symbol" w:hAnsi="Symbol" w:hint="default"/>
      </w:rPr>
    </w:lvl>
    <w:lvl w:ilvl="1" w:tplc="A76C8C3A" w:tentative="1">
      <w:start w:val="1"/>
      <w:numFmt w:val="bullet"/>
      <w:lvlText w:val="o"/>
      <w:lvlJc w:val="left"/>
      <w:pPr>
        <w:tabs>
          <w:tab w:val="num" w:pos="1440"/>
        </w:tabs>
        <w:ind w:left="1440" w:hanging="360"/>
      </w:pPr>
      <w:rPr>
        <w:rFonts w:ascii="Courier New" w:hAnsi="Courier New" w:cs="Courier New" w:hint="default"/>
      </w:rPr>
    </w:lvl>
    <w:lvl w:ilvl="2" w:tplc="13F4DAC2" w:tentative="1">
      <w:start w:val="1"/>
      <w:numFmt w:val="bullet"/>
      <w:lvlText w:val=""/>
      <w:lvlJc w:val="left"/>
      <w:pPr>
        <w:tabs>
          <w:tab w:val="num" w:pos="2160"/>
        </w:tabs>
        <w:ind w:left="2160" w:hanging="360"/>
      </w:pPr>
      <w:rPr>
        <w:rFonts w:ascii="Wingdings" w:hAnsi="Wingdings" w:hint="default"/>
      </w:rPr>
    </w:lvl>
    <w:lvl w:ilvl="3" w:tplc="F224DA92" w:tentative="1">
      <w:start w:val="1"/>
      <w:numFmt w:val="bullet"/>
      <w:lvlText w:val=""/>
      <w:lvlJc w:val="left"/>
      <w:pPr>
        <w:tabs>
          <w:tab w:val="num" w:pos="2880"/>
        </w:tabs>
        <w:ind w:left="2880" w:hanging="360"/>
      </w:pPr>
      <w:rPr>
        <w:rFonts w:ascii="Symbol" w:hAnsi="Symbol" w:hint="default"/>
      </w:rPr>
    </w:lvl>
    <w:lvl w:ilvl="4" w:tplc="C0CE11BA" w:tentative="1">
      <w:start w:val="1"/>
      <w:numFmt w:val="bullet"/>
      <w:lvlText w:val="o"/>
      <w:lvlJc w:val="left"/>
      <w:pPr>
        <w:tabs>
          <w:tab w:val="num" w:pos="3600"/>
        </w:tabs>
        <w:ind w:left="3600" w:hanging="360"/>
      </w:pPr>
      <w:rPr>
        <w:rFonts w:ascii="Courier New" w:hAnsi="Courier New" w:cs="Courier New" w:hint="default"/>
      </w:rPr>
    </w:lvl>
    <w:lvl w:ilvl="5" w:tplc="767CCDCA" w:tentative="1">
      <w:start w:val="1"/>
      <w:numFmt w:val="bullet"/>
      <w:lvlText w:val=""/>
      <w:lvlJc w:val="left"/>
      <w:pPr>
        <w:tabs>
          <w:tab w:val="num" w:pos="4320"/>
        </w:tabs>
        <w:ind w:left="4320" w:hanging="360"/>
      </w:pPr>
      <w:rPr>
        <w:rFonts w:ascii="Wingdings" w:hAnsi="Wingdings" w:hint="default"/>
      </w:rPr>
    </w:lvl>
    <w:lvl w:ilvl="6" w:tplc="7032970A" w:tentative="1">
      <w:start w:val="1"/>
      <w:numFmt w:val="bullet"/>
      <w:lvlText w:val=""/>
      <w:lvlJc w:val="left"/>
      <w:pPr>
        <w:tabs>
          <w:tab w:val="num" w:pos="5040"/>
        </w:tabs>
        <w:ind w:left="5040" w:hanging="360"/>
      </w:pPr>
      <w:rPr>
        <w:rFonts w:ascii="Symbol" w:hAnsi="Symbol" w:hint="default"/>
      </w:rPr>
    </w:lvl>
    <w:lvl w:ilvl="7" w:tplc="C72EE3F6" w:tentative="1">
      <w:start w:val="1"/>
      <w:numFmt w:val="bullet"/>
      <w:lvlText w:val="o"/>
      <w:lvlJc w:val="left"/>
      <w:pPr>
        <w:tabs>
          <w:tab w:val="num" w:pos="5760"/>
        </w:tabs>
        <w:ind w:left="5760" w:hanging="360"/>
      </w:pPr>
      <w:rPr>
        <w:rFonts w:ascii="Courier New" w:hAnsi="Courier New" w:cs="Courier New" w:hint="default"/>
      </w:rPr>
    </w:lvl>
    <w:lvl w:ilvl="8" w:tplc="F8D49820"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AB50F1"/>
    <w:multiLevelType w:val="hybridMultilevel"/>
    <w:tmpl w:val="64CEA6CC"/>
    <w:lvl w:ilvl="0" w:tplc="1454234C">
      <w:start w:val="1"/>
      <w:numFmt w:val="decimal"/>
      <w:lvlText w:val="%1)"/>
      <w:lvlJc w:val="left"/>
      <w:pPr>
        <w:ind w:left="720" w:hanging="360"/>
      </w:pPr>
      <w:rPr>
        <w:rFonts w:hint="default"/>
      </w:rPr>
    </w:lvl>
    <w:lvl w:ilvl="1" w:tplc="7642348E" w:tentative="1">
      <w:start w:val="1"/>
      <w:numFmt w:val="lowerLetter"/>
      <w:lvlText w:val="%2."/>
      <w:lvlJc w:val="left"/>
      <w:pPr>
        <w:ind w:left="1440" w:hanging="360"/>
      </w:pPr>
    </w:lvl>
    <w:lvl w:ilvl="2" w:tplc="B784E2B6" w:tentative="1">
      <w:start w:val="1"/>
      <w:numFmt w:val="lowerRoman"/>
      <w:lvlText w:val="%3."/>
      <w:lvlJc w:val="right"/>
      <w:pPr>
        <w:ind w:left="2160" w:hanging="180"/>
      </w:pPr>
    </w:lvl>
    <w:lvl w:ilvl="3" w:tplc="F26246E8" w:tentative="1">
      <w:start w:val="1"/>
      <w:numFmt w:val="decimal"/>
      <w:lvlText w:val="%4."/>
      <w:lvlJc w:val="left"/>
      <w:pPr>
        <w:ind w:left="2880" w:hanging="360"/>
      </w:pPr>
    </w:lvl>
    <w:lvl w:ilvl="4" w:tplc="AABA1B80" w:tentative="1">
      <w:start w:val="1"/>
      <w:numFmt w:val="lowerLetter"/>
      <w:lvlText w:val="%5."/>
      <w:lvlJc w:val="left"/>
      <w:pPr>
        <w:ind w:left="3600" w:hanging="360"/>
      </w:pPr>
    </w:lvl>
    <w:lvl w:ilvl="5" w:tplc="54F48F7E" w:tentative="1">
      <w:start w:val="1"/>
      <w:numFmt w:val="lowerRoman"/>
      <w:lvlText w:val="%6."/>
      <w:lvlJc w:val="right"/>
      <w:pPr>
        <w:ind w:left="4320" w:hanging="180"/>
      </w:pPr>
    </w:lvl>
    <w:lvl w:ilvl="6" w:tplc="5AD4F47E" w:tentative="1">
      <w:start w:val="1"/>
      <w:numFmt w:val="decimal"/>
      <w:lvlText w:val="%7."/>
      <w:lvlJc w:val="left"/>
      <w:pPr>
        <w:ind w:left="5040" w:hanging="360"/>
      </w:pPr>
    </w:lvl>
    <w:lvl w:ilvl="7" w:tplc="15B8921A" w:tentative="1">
      <w:start w:val="1"/>
      <w:numFmt w:val="lowerLetter"/>
      <w:lvlText w:val="%8."/>
      <w:lvlJc w:val="left"/>
      <w:pPr>
        <w:ind w:left="5760" w:hanging="360"/>
      </w:pPr>
    </w:lvl>
    <w:lvl w:ilvl="8" w:tplc="99AA758E" w:tentative="1">
      <w:start w:val="1"/>
      <w:numFmt w:val="lowerRoman"/>
      <w:lvlText w:val="%9."/>
      <w:lvlJc w:val="right"/>
      <w:pPr>
        <w:ind w:left="6480" w:hanging="180"/>
      </w:pPr>
    </w:lvl>
  </w:abstractNum>
  <w:abstractNum w:abstractNumId="33"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7A100D28"/>
    <w:multiLevelType w:val="hybridMultilevel"/>
    <w:tmpl w:val="2F94C0BA"/>
    <w:lvl w:ilvl="0" w:tplc="EE2A3EEE">
      <w:start w:val="1"/>
      <w:numFmt w:val="upperLetter"/>
      <w:lvlText w:val="%1."/>
      <w:lvlJc w:val="left"/>
      <w:pPr>
        <w:ind w:left="5670" w:hanging="5670"/>
      </w:pPr>
      <w:rPr>
        <w:rFonts w:hint="default"/>
        <w:b/>
      </w:rPr>
    </w:lvl>
    <w:lvl w:ilvl="1" w:tplc="AC026EAA">
      <w:start w:val="1"/>
      <w:numFmt w:val="decimal"/>
      <w:lvlText w:val="%2."/>
      <w:lvlJc w:val="left"/>
      <w:pPr>
        <w:ind w:left="1650" w:hanging="570"/>
      </w:pPr>
      <w:rPr>
        <w:rFonts w:hint="default"/>
        <w:b/>
        <w:i w:val="0"/>
      </w:rPr>
    </w:lvl>
    <w:lvl w:ilvl="2" w:tplc="CA443F66" w:tentative="1">
      <w:start w:val="1"/>
      <w:numFmt w:val="lowerRoman"/>
      <w:lvlText w:val="%3."/>
      <w:lvlJc w:val="right"/>
      <w:pPr>
        <w:ind w:left="2160" w:hanging="180"/>
      </w:pPr>
    </w:lvl>
    <w:lvl w:ilvl="3" w:tplc="79B205C0" w:tentative="1">
      <w:start w:val="1"/>
      <w:numFmt w:val="decimal"/>
      <w:lvlText w:val="%4."/>
      <w:lvlJc w:val="left"/>
      <w:pPr>
        <w:ind w:left="2880" w:hanging="360"/>
      </w:pPr>
    </w:lvl>
    <w:lvl w:ilvl="4" w:tplc="EBE09FCC" w:tentative="1">
      <w:start w:val="1"/>
      <w:numFmt w:val="lowerLetter"/>
      <w:lvlText w:val="%5."/>
      <w:lvlJc w:val="left"/>
      <w:pPr>
        <w:ind w:left="3600" w:hanging="360"/>
      </w:pPr>
    </w:lvl>
    <w:lvl w:ilvl="5" w:tplc="D4905092" w:tentative="1">
      <w:start w:val="1"/>
      <w:numFmt w:val="lowerRoman"/>
      <w:lvlText w:val="%6."/>
      <w:lvlJc w:val="right"/>
      <w:pPr>
        <w:ind w:left="4320" w:hanging="180"/>
      </w:pPr>
    </w:lvl>
    <w:lvl w:ilvl="6" w:tplc="527A697C" w:tentative="1">
      <w:start w:val="1"/>
      <w:numFmt w:val="decimal"/>
      <w:lvlText w:val="%7."/>
      <w:lvlJc w:val="left"/>
      <w:pPr>
        <w:ind w:left="5040" w:hanging="360"/>
      </w:pPr>
    </w:lvl>
    <w:lvl w:ilvl="7" w:tplc="2B745CF4" w:tentative="1">
      <w:start w:val="1"/>
      <w:numFmt w:val="lowerLetter"/>
      <w:lvlText w:val="%8."/>
      <w:lvlJc w:val="left"/>
      <w:pPr>
        <w:ind w:left="5760" w:hanging="360"/>
      </w:pPr>
    </w:lvl>
    <w:lvl w:ilvl="8" w:tplc="57E09DC8" w:tentative="1">
      <w:start w:val="1"/>
      <w:numFmt w:val="lowerRoman"/>
      <w:lvlText w:val="%9."/>
      <w:lvlJc w:val="right"/>
      <w:pPr>
        <w:ind w:left="6480" w:hanging="180"/>
      </w:pPr>
    </w:lvl>
  </w:abstractNum>
  <w:num w:numId="1">
    <w:abstractNumId w:val="2"/>
  </w:num>
  <w:num w:numId="2">
    <w:abstractNumId w:val="25"/>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7"/>
  </w:num>
  <w:num w:numId="6">
    <w:abstractNumId w:val="21"/>
  </w:num>
  <w:num w:numId="7">
    <w:abstractNumId w:val="11"/>
  </w:num>
  <w:num w:numId="8">
    <w:abstractNumId w:val="14"/>
  </w:num>
  <w:num w:numId="9">
    <w:abstractNumId w:val="32"/>
  </w:num>
  <w:num w:numId="10">
    <w:abstractNumId w:val="1"/>
  </w:num>
  <w:num w:numId="11">
    <w:abstractNumId w:val="29"/>
  </w:num>
  <w:num w:numId="12">
    <w:abstractNumId w:val="13"/>
  </w:num>
  <w:num w:numId="13">
    <w:abstractNumId w:val="8"/>
  </w:num>
  <w:num w:numId="14">
    <w:abstractNumId w:val="4"/>
  </w:num>
  <w:num w:numId="15">
    <w:abstractNumId w:val="0"/>
    <w:lvlOverride w:ilvl="0">
      <w:lvl w:ilvl="0">
        <w:start w:val="1"/>
        <w:numFmt w:val="bullet"/>
        <w:lvlText w:val="-"/>
        <w:legacy w:legacy="1" w:legacySpace="0" w:legacyIndent="360"/>
        <w:lvlJc w:val="left"/>
        <w:pPr>
          <w:ind w:left="360" w:hanging="360"/>
        </w:pPr>
      </w:lvl>
    </w:lvlOverride>
  </w:num>
  <w:num w:numId="16">
    <w:abstractNumId w:val="30"/>
  </w:num>
  <w:num w:numId="17">
    <w:abstractNumId w:val="17"/>
  </w:num>
  <w:num w:numId="18">
    <w:abstractNumId w:val="19"/>
  </w:num>
  <w:num w:numId="19">
    <w:abstractNumId w:val="33"/>
  </w:num>
  <w:num w:numId="20">
    <w:abstractNumId w:val="23"/>
  </w:num>
  <w:num w:numId="21">
    <w:abstractNumId w:val="31"/>
  </w:num>
  <w:num w:numId="22">
    <w:abstractNumId w:val="28"/>
  </w:num>
  <w:num w:numId="23">
    <w:abstractNumId w:val="10"/>
  </w:num>
  <w:num w:numId="24">
    <w:abstractNumId w:val="31"/>
  </w:num>
  <w:num w:numId="25">
    <w:abstractNumId w:val="4"/>
  </w:num>
  <w:num w:numId="26">
    <w:abstractNumId w:val="16"/>
  </w:num>
  <w:num w:numId="27">
    <w:abstractNumId w:val="24"/>
  </w:num>
  <w:num w:numId="28">
    <w:abstractNumId w:val="26"/>
  </w:num>
  <w:num w:numId="29">
    <w:abstractNumId w:val="5"/>
  </w:num>
  <w:num w:numId="30">
    <w:abstractNumId w:val="20"/>
  </w:num>
  <w:num w:numId="31">
    <w:abstractNumId w:val="34"/>
  </w:num>
  <w:num w:numId="32">
    <w:abstractNumId w:val="6"/>
  </w:num>
  <w:num w:numId="33">
    <w:abstractNumId w:val="22"/>
  </w:num>
  <w:num w:numId="34">
    <w:abstractNumId w:val="7"/>
  </w:num>
  <w:num w:numId="35">
    <w:abstractNumId w:val="15"/>
  </w:num>
  <w:num w:numId="36">
    <w:abstractNumId w:val="12"/>
  </w:num>
  <w:num w:numId="37">
    <w:abstractNumId w:val="18"/>
  </w:num>
  <w:num w:numId="38">
    <w:abstractNumId w:val="9"/>
  </w:num>
  <w:num w:numId="39">
    <w:abstractNumId w:val="3"/>
  </w:num>
  <w:num w:numId="40">
    <w:abstractNumId w:val="0"/>
    <w:lvlOverride w:ilvl="0">
      <w:lvl w:ilvl="0">
        <w:start w:val="1"/>
        <w:numFmt w:val="bullet"/>
        <w:lvlText w:val=""/>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savePreviewPicture/>
  <w:hdrShapeDefaults>
    <o:shapedefaults v:ext="edit" spidmax="409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FF6B74"/>
    <w:rsid w:val="000046EC"/>
    <w:rsid w:val="0002216C"/>
    <w:rsid w:val="0005508D"/>
    <w:rsid w:val="000963C6"/>
    <w:rsid w:val="000A24D0"/>
    <w:rsid w:val="000A2F4B"/>
    <w:rsid w:val="0011240D"/>
    <w:rsid w:val="001230E3"/>
    <w:rsid w:val="00136A2A"/>
    <w:rsid w:val="001707C5"/>
    <w:rsid w:val="00202732"/>
    <w:rsid w:val="00205792"/>
    <w:rsid w:val="0022182F"/>
    <w:rsid w:val="00221B27"/>
    <w:rsid w:val="00260181"/>
    <w:rsid w:val="00262769"/>
    <w:rsid w:val="00271E32"/>
    <w:rsid w:val="00281410"/>
    <w:rsid w:val="00290EFD"/>
    <w:rsid w:val="003010B8"/>
    <w:rsid w:val="003017D2"/>
    <w:rsid w:val="00313A53"/>
    <w:rsid w:val="0037151B"/>
    <w:rsid w:val="003975C4"/>
    <w:rsid w:val="004529CB"/>
    <w:rsid w:val="004C1F84"/>
    <w:rsid w:val="004D7FF2"/>
    <w:rsid w:val="004E5060"/>
    <w:rsid w:val="0052009B"/>
    <w:rsid w:val="0054086D"/>
    <w:rsid w:val="00542192"/>
    <w:rsid w:val="0057070F"/>
    <w:rsid w:val="005E2479"/>
    <w:rsid w:val="00603D15"/>
    <w:rsid w:val="006152B7"/>
    <w:rsid w:val="00634AED"/>
    <w:rsid w:val="006557D6"/>
    <w:rsid w:val="00665D3D"/>
    <w:rsid w:val="0068431D"/>
    <w:rsid w:val="006B293B"/>
    <w:rsid w:val="00714DDA"/>
    <w:rsid w:val="00767908"/>
    <w:rsid w:val="008141DF"/>
    <w:rsid w:val="00821E7F"/>
    <w:rsid w:val="00822075"/>
    <w:rsid w:val="008242D6"/>
    <w:rsid w:val="0082548A"/>
    <w:rsid w:val="00832A3F"/>
    <w:rsid w:val="00860487"/>
    <w:rsid w:val="00873572"/>
    <w:rsid w:val="008773BB"/>
    <w:rsid w:val="008A54A7"/>
    <w:rsid w:val="008D0E66"/>
    <w:rsid w:val="008E7DBA"/>
    <w:rsid w:val="00931924"/>
    <w:rsid w:val="009357C1"/>
    <w:rsid w:val="009666EF"/>
    <w:rsid w:val="00986621"/>
    <w:rsid w:val="009879A5"/>
    <w:rsid w:val="009D1072"/>
    <w:rsid w:val="009D1BD3"/>
    <w:rsid w:val="00A75415"/>
    <w:rsid w:val="00A81E1E"/>
    <w:rsid w:val="00AA1D76"/>
    <w:rsid w:val="00AE6CFC"/>
    <w:rsid w:val="00B25EB1"/>
    <w:rsid w:val="00B46C9F"/>
    <w:rsid w:val="00B53F5D"/>
    <w:rsid w:val="00B73073"/>
    <w:rsid w:val="00B7734B"/>
    <w:rsid w:val="00B779C2"/>
    <w:rsid w:val="00B82815"/>
    <w:rsid w:val="00BD114D"/>
    <w:rsid w:val="00C16A48"/>
    <w:rsid w:val="00C7484F"/>
    <w:rsid w:val="00C92B3F"/>
    <w:rsid w:val="00D03DDA"/>
    <w:rsid w:val="00D102F6"/>
    <w:rsid w:val="00D506D2"/>
    <w:rsid w:val="00D64C3F"/>
    <w:rsid w:val="00D77F77"/>
    <w:rsid w:val="00DB6DF9"/>
    <w:rsid w:val="00DB7A3B"/>
    <w:rsid w:val="00DC10FE"/>
    <w:rsid w:val="00E02851"/>
    <w:rsid w:val="00E130B7"/>
    <w:rsid w:val="00E55905"/>
    <w:rsid w:val="00E55ABE"/>
    <w:rsid w:val="00EE1D5A"/>
    <w:rsid w:val="00EF25AD"/>
    <w:rsid w:val="00F030C0"/>
    <w:rsid w:val="00F736C2"/>
    <w:rsid w:val="00F75D01"/>
    <w:rsid w:val="00FE61BD"/>
    <w:rsid w:val="00FF6B74"/>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041F65"/>
  <w15:docId w15:val="{47B57624-A72B-4C14-A73A-8B51EE6B8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tabs>
        <w:tab w:val="left" w:pos="567"/>
      </w:tabs>
      <w:spacing w:line="260" w:lineRule="exact"/>
    </w:pPr>
    <w:rPr>
      <w:rFonts w:eastAsia="Times New Roman"/>
      <w:sz w:val="22"/>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uiPriority w:val="99"/>
    <w:semiHidden/>
    <w:unhideWhenUsed/>
  </w:style>
  <w:style w:type="paragraph" w:customStyle="1" w:styleId="Porat1">
    <w:name w:val="Poraštė1"/>
    <w:basedOn w:val="prastasis"/>
    <w:pPr>
      <w:tabs>
        <w:tab w:val="center" w:pos="4536"/>
        <w:tab w:val="right" w:pos="8306"/>
      </w:tabs>
    </w:pPr>
    <w:rPr>
      <w:rFonts w:ascii="Arial" w:hAnsi="Arial"/>
      <w:noProof/>
      <w:sz w:val="16"/>
    </w:rPr>
  </w:style>
  <w:style w:type="paragraph" w:customStyle="1" w:styleId="Antrats1">
    <w:name w:val="Antraštės1"/>
    <w:basedOn w:val="prastasis"/>
    <w:pPr>
      <w:tabs>
        <w:tab w:val="center" w:pos="4153"/>
        <w:tab w:val="right" w:pos="8306"/>
      </w:tabs>
    </w:pPr>
    <w:rPr>
      <w:rFonts w:ascii="Arial" w:hAnsi="Arial"/>
      <w:sz w:val="20"/>
    </w:rPr>
  </w:style>
  <w:style w:type="paragraph" w:customStyle="1" w:styleId="MemoHeaderStyle">
    <w:name w:val="MemoHeaderStyle"/>
    <w:basedOn w:val="prastasis"/>
    <w:next w:val="prastasis"/>
    <w:pPr>
      <w:spacing w:line="120" w:lineRule="atLeast"/>
      <w:ind w:left="1418"/>
      <w:jc w:val="both"/>
    </w:pPr>
    <w:rPr>
      <w:rFonts w:ascii="Arial" w:hAnsi="Arial"/>
      <w:b/>
      <w:smallCaps/>
    </w:rPr>
  </w:style>
  <w:style w:type="character" w:customStyle="1" w:styleId="Puslapionumeris1">
    <w:name w:val="Puslapio numeris1"/>
    <w:basedOn w:val="Numatytasispastraiposriftas"/>
  </w:style>
  <w:style w:type="paragraph" w:customStyle="1" w:styleId="Pagrindinistekstas1">
    <w:name w:val="Pagrindinis tekstas1"/>
    <w:basedOn w:val="prastasis"/>
    <w:pPr>
      <w:tabs>
        <w:tab w:val="clear" w:pos="567"/>
      </w:tabs>
      <w:spacing w:line="240" w:lineRule="auto"/>
    </w:pPr>
    <w:rPr>
      <w:i/>
      <w:color w:val="008000"/>
    </w:rPr>
  </w:style>
  <w:style w:type="paragraph" w:customStyle="1" w:styleId="Komentarotekstas1">
    <w:name w:val="Komentaro tekstas1"/>
    <w:basedOn w:val="prastasis"/>
    <w:link w:val="KomentarotekstasDiagrama"/>
    <w:uiPriority w:val="99"/>
    <w:semiHidden/>
    <w:unhideWhenUsed/>
    <w:pPr>
      <w:spacing w:line="240" w:lineRule="auto"/>
    </w:pPr>
    <w:rPr>
      <w:sz w:val="20"/>
    </w:rPr>
  </w:style>
  <w:style w:type="character" w:customStyle="1" w:styleId="Hipersaitas1">
    <w:name w:val="Hipersaitas1"/>
    <w:rPr>
      <w:color w:val="0000FF"/>
      <w:u w:val="single"/>
    </w:rPr>
  </w:style>
  <w:style w:type="paragraph" w:customStyle="1" w:styleId="EMEAEnBodyText">
    <w:name w:val="EMEA En Body Text"/>
    <w:basedOn w:val="prastasis"/>
    <w:pPr>
      <w:tabs>
        <w:tab w:val="clear" w:pos="567"/>
      </w:tabs>
      <w:spacing w:before="120" w:after="120" w:line="240" w:lineRule="auto"/>
      <w:jc w:val="both"/>
    </w:pPr>
  </w:style>
  <w:style w:type="paragraph" w:customStyle="1" w:styleId="Debesliotekstas1">
    <w:name w:val="Debesėlio tekstas1"/>
    <w:basedOn w:val="prastasis"/>
    <w:semiHidden/>
    <w:rPr>
      <w:rFonts w:ascii="Tahoma" w:hAnsi="Tahoma" w:cs="Tahoma"/>
      <w:sz w:val="16"/>
      <w:szCs w:val="16"/>
    </w:rPr>
  </w:style>
  <w:style w:type="paragraph" w:customStyle="1" w:styleId="BodytextAgency">
    <w:name w:val="Body text (Agency)"/>
    <w:basedOn w:val="prastasis"/>
    <w:link w:val="BodytextAgencyChar"/>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Pr>
      <w:rFonts w:ascii="Verdana" w:eastAsia="Verdana" w:hAnsi="Verdana" w:cs="Verdana"/>
      <w:sz w:val="18"/>
      <w:szCs w:val="18"/>
      <w:lang w:val="lt-LT" w:eastAsia="lt-LT" w:bidi="lt-LT"/>
    </w:rPr>
  </w:style>
  <w:style w:type="paragraph" w:customStyle="1" w:styleId="DraftingNotesAgency">
    <w:name w:val="Drafting Notes (Agency)"/>
    <w:basedOn w:val="prastasis"/>
    <w:next w:val="BodytextAgency"/>
    <w:link w:val="DraftingNotesAgencyChar"/>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Pr>
      <w:rFonts w:ascii="Courier New" w:eastAsia="Verdana" w:hAnsi="Courier New"/>
      <w:i/>
      <w:color w:val="339966"/>
      <w:sz w:val="22"/>
      <w:szCs w:val="18"/>
      <w:lang w:val="lt-LT" w:eastAsia="lt-LT" w:bidi="lt-LT"/>
    </w:rPr>
  </w:style>
  <w:style w:type="paragraph" w:customStyle="1" w:styleId="NormalAgency">
    <w:name w:val="Normal (Agency)"/>
    <w:link w:val="NormalAgencyChar"/>
    <w:rPr>
      <w:rFonts w:ascii="Verdana" w:eastAsia="Verdana" w:hAnsi="Verdana" w:cs="Verdana"/>
      <w:sz w:val="18"/>
      <w:szCs w:val="18"/>
      <w:lang w:val="lt-LT" w:eastAsia="lt-LT"/>
    </w:rPr>
  </w:style>
  <w:style w:type="table" w:customStyle="1" w:styleId="TablegridAgencyblack">
    <w:name w:val="Table grid (Agency) black"/>
    <w:basedOn w:val="prastojilente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prastasis"/>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Pr>
      <w:rFonts w:ascii="Verdana" w:eastAsia="Verdana" w:hAnsi="Verdana" w:cs="Verdana"/>
      <w:sz w:val="18"/>
      <w:szCs w:val="18"/>
      <w:lang w:val="lt-LT" w:eastAsia="lt-LT" w:bidi="lt-LT"/>
    </w:rPr>
  </w:style>
  <w:style w:type="character" w:customStyle="1" w:styleId="Komentaronuoroda1">
    <w:name w:val="Komentaro nuoroda1"/>
    <w:uiPriority w:val="99"/>
    <w:semiHidden/>
    <w:unhideWhenUsed/>
    <w:rPr>
      <w:sz w:val="16"/>
      <w:szCs w:val="16"/>
    </w:rPr>
  </w:style>
  <w:style w:type="paragraph" w:customStyle="1" w:styleId="Komentarotema1">
    <w:name w:val="Komentaro tema1"/>
    <w:basedOn w:val="Komentarotekstas1"/>
    <w:next w:val="Komentarotekstas1"/>
    <w:link w:val="KomentarotemaDiagrama"/>
    <w:rPr>
      <w:b/>
      <w:bCs/>
    </w:rPr>
  </w:style>
  <w:style w:type="character" w:customStyle="1" w:styleId="KomentarotekstasDiagrama">
    <w:name w:val="Komentaro tekstas Diagrama"/>
    <w:link w:val="Komentarotekstas1"/>
    <w:semiHidden/>
    <w:rPr>
      <w:rFonts w:eastAsia="Times New Roman"/>
      <w:lang w:eastAsia="lt-LT"/>
    </w:rPr>
  </w:style>
  <w:style w:type="character" w:customStyle="1" w:styleId="KomentarotemaDiagrama">
    <w:name w:val="Komentaro tema Diagrama"/>
    <w:link w:val="Komentarotema1"/>
    <w:rPr>
      <w:rFonts w:eastAsia="Times New Roman"/>
      <w:b/>
      <w:bCs/>
      <w:lang w:eastAsia="lt-LT"/>
    </w:rPr>
  </w:style>
  <w:style w:type="character" w:customStyle="1" w:styleId="DoNotTranslateExternal1">
    <w:name w:val="DoNotTranslateExternal1"/>
    <w:qFormat/>
    <w:rPr>
      <w:b/>
      <w:noProof/>
      <w:szCs w:val="22"/>
    </w:rPr>
  </w:style>
  <w:style w:type="paragraph" w:customStyle="1" w:styleId="Sraopastraipa1">
    <w:name w:val="Sąrašo pastraipa1"/>
    <w:basedOn w:val="prastasis"/>
    <w:uiPriority w:val="34"/>
    <w:qFormat/>
    <w:pPr>
      <w:ind w:left="720"/>
      <w:contextualSpacing/>
    </w:pPr>
  </w:style>
  <w:style w:type="paragraph" w:styleId="Antrats">
    <w:name w:val="header"/>
    <w:basedOn w:val="prastasis"/>
    <w:link w:val="AntratsDiagrama"/>
    <w:unhideWhenUsed/>
    <w:pPr>
      <w:tabs>
        <w:tab w:val="clear" w:pos="567"/>
        <w:tab w:val="center" w:pos="4513"/>
        <w:tab w:val="right" w:pos="9026"/>
      </w:tabs>
    </w:pPr>
  </w:style>
  <w:style w:type="character" w:customStyle="1" w:styleId="AntratsDiagrama">
    <w:name w:val="Antraštės Diagrama"/>
    <w:basedOn w:val="Numatytasispastraiposriftas"/>
    <w:link w:val="Antrats"/>
    <w:rPr>
      <w:rFonts w:eastAsia="Times New Roman"/>
      <w:sz w:val="22"/>
      <w:lang w:val="lt-LT" w:eastAsia="lt-LT"/>
    </w:rPr>
  </w:style>
  <w:style w:type="paragraph" w:styleId="Porat">
    <w:name w:val="footer"/>
    <w:basedOn w:val="prastasis"/>
    <w:link w:val="PoratDiagrama"/>
    <w:unhideWhenUsed/>
    <w:pPr>
      <w:tabs>
        <w:tab w:val="clear" w:pos="567"/>
        <w:tab w:val="center" w:pos="4513"/>
        <w:tab w:val="right" w:pos="9026"/>
      </w:tabs>
    </w:pPr>
  </w:style>
  <w:style w:type="character" w:customStyle="1" w:styleId="PoratDiagrama">
    <w:name w:val="Poraštė Diagrama"/>
    <w:basedOn w:val="Numatytasispastraiposriftas"/>
    <w:link w:val="Porat"/>
    <w:rPr>
      <w:rFonts w:eastAsia="Times New Roman"/>
      <w:sz w:val="22"/>
      <w:lang w:val="lt-LT" w:eastAsia="lt-LT"/>
    </w:rPr>
  </w:style>
  <w:style w:type="paragraph" w:styleId="Debesliotekstas">
    <w:name w:val="Balloon Text"/>
    <w:basedOn w:val="prastasis"/>
    <w:link w:val="DebesliotekstasDiagrama"/>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Pr>
      <w:rFonts w:ascii="Segoe UI" w:eastAsia="Times New Roman" w:hAnsi="Segoe UI" w:cs="Segoe UI"/>
      <w:sz w:val="18"/>
      <w:szCs w:val="18"/>
      <w:lang w:val="lt-LT" w:eastAsia="lt-LT"/>
    </w:rPr>
  </w:style>
  <w:style w:type="character" w:customStyle="1" w:styleId="rynqvb">
    <w:name w:val="rynqvb"/>
    <w:basedOn w:val="Numatytasispastraiposriftas"/>
  </w:style>
  <w:style w:type="character" w:styleId="Hipersaitas">
    <w:name w:val="Hyperlink"/>
    <w:qFormat/>
    <w:rPr>
      <w:color w:val="0000FF"/>
      <w:u w:val="single"/>
    </w:rPr>
  </w:style>
  <w:style w:type="character" w:customStyle="1" w:styleId="hwtze">
    <w:name w:val="hwtze"/>
    <w:basedOn w:val="Numatytasispastraiposriftas"/>
  </w:style>
  <w:style w:type="paragraph" w:styleId="Sraopastraipa">
    <w:name w:val="List Paragraph"/>
    <w:basedOn w:val="prastasis"/>
    <w:uiPriority w:val="99"/>
    <w:qFormat/>
    <w:pPr>
      <w:ind w:left="720"/>
      <w:contextualSpacing/>
    </w:pPr>
  </w:style>
  <w:style w:type="paragraph" w:styleId="Pataisymai">
    <w:name w:val="Revision"/>
    <w:hidden/>
    <w:uiPriority w:val="99"/>
    <w:semiHidden/>
    <w:rPr>
      <w:rFonts w:eastAsia="Times New Roman"/>
      <w:sz w:val="22"/>
      <w:lang w:val="lt-LT" w:eastAsia="lt-LT"/>
    </w:rPr>
  </w:style>
  <w:style w:type="character" w:styleId="Komentaronuoroda">
    <w:name w:val="annotation reference"/>
    <w:basedOn w:val="Numatytasispastraiposriftas"/>
    <w:semiHidden/>
    <w:unhideWhenUsed/>
    <w:rPr>
      <w:sz w:val="16"/>
      <w:szCs w:val="16"/>
    </w:rPr>
  </w:style>
  <w:style w:type="paragraph" w:styleId="Komentarotekstas">
    <w:name w:val="annotation text"/>
    <w:basedOn w:val="prastasis"/>
    <w:link w:val="KomentarotekstasDiagrama1"/>
    <w:unhideWhenUsed/>
    <w:rsid w:val="00202732"/>
    <w:pPr>
      <w:spacing w:line="240" w:lineRule="auto"/>
    </w:pPr>
    <w:rPr>
      <w:sz w:val="20"/>
    </w:rPr>
  </w:style>
  <w:style w:type="character" w:customStyle="1" w:styleId="KomentarotekstasDiagrama1">
    <w:name w:val="Komentaro tekstas Diagrama1"/>
    <w:basedOn w:val="Numatytasispastraiposriftas"/>
    <w:link w:val="Komentarotekstas"/>
    <w:rPr>
      <w:rFonts w:eastAsia="Times New Roman"/>
      <w:lang w:val="lt-LT" w:eastAsia="lt-LT"/>
    </w:rPr>
  </w:style>
  <w:style w:type="paragraph" w:styleId="Komentarotema">
    <w:name w:val="annotation subject"/>
    <w:basedOn w:val="Komentarotekstas"/>
    <w:next w:val="Komentarotekstas"/>
    <w:link w:val="KomentarotemaDiagrama1"/>
    <w:semiHidden/>
    <w:unhideWhenUsed/>
    <w:rPr>
      <w:b/>
      <w:bCs/>
    </w:rPr>
  </w:style>
  <w:style w:type="character" w:customStyle="1" w:styleId="KomentarotemaDiagrama1">
    <w:name w:val="Komentaro tema Diagrama1"/>
    <w:basedOn w:val="KomentarotekstasDiagrama1"/>
    <w:link w:val="Komentarotema"/>
    <w:semiHidden/>
    <w:rPr>
      <w:rFonts w:eastAsia="Times New Roman"/>
      <w:b/>
      <w:bCs/>
      <w:lang w:val="lt-LT" w:eastAsia="lt-LT"/>
    </w:rPr>
  </w:style>
  <w:style w:type="character" w:customStyle="1" w:styleId="UnresolvedMention1">
    <w:name w:val="Unresolved Mention1"/>
    <w:basedOn w:val="Numatytasispastraiposriftas"/>
    <w:uiPriority w:val="99"/>
    <w:semiHidden/>
    <w:unhideWhenUsed/>
    <w:rsid w:val="0068431D"/>
    <w:rPr>
      <w:color w:val="605E5C"/>
      <w:shd w:val="clear" w:color="auto" w:fill="E1DFDD"/>
    </w:rPr>
  </w:style>
  <w:style w:type="table" w:styleId="Lentelstinklelis">
    <w:name w:val="Table Grid"/>
    <w:basedOn w:val="prastojilentel"/>
    <w:rsid w:val="002218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ma.europa.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NepageidaujamaR@vvkt.lt"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1399030386" TargetMode="External"/><Relationship Id="rId5" Type="http://schemas.openxmlformats.org/officeDocument/2006/relationships/styles" Target="styles.xml"/><Relationship Id="rId15" Type="http://schemas.openxmlformats.org/officeDocument/2006/relationships/hyperlink" Target="https://www.vvkt.lt/index.php?4004286486" TargetMode="External"/><Relationship Id="rId10" Type="http://schemas.openxmlformats.org/officeDocument/2006/relationships/hyperlink" Target="https://vapris.vvkt.lt/vvkt-web/public/nrvSpecialist"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apris.vvkt.lt/vvkt-web/public/nr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7B1D83DC11364E854889CC2D969425" ma:contentTypeVersion="18" ma:contentTypeDescription="Create a new document." ma:contentTypeScope="" ma:versionID="371cd30c2cd12c866dd90a71981beeda">
  <xsd:schema xmlns:xsd="http://www.w3.org/2001/XMLSchema" xmlns:xs="http://www.w3.org/2001/XMLSchema" xmlns:p="http://schemas.microsoft.com/office/2006/metadata/properties" xmlns:ns2="d64174ba-3ef4-4fc6-af8e-7bba54b50912" xmlns:ns3="9a093435-7697-4b27-b368-31bd52324b56" targetNamespace="http://schemas.microsoft.com/office/2006/metadata/properties" ma:root="true" ma:fieldsID="0dc0685e627d126bd7f3ac62b823198b" ns2:_="" ns3:_="">
    <xsd:import namespace="d64174ba-3ef4-4fc6-af8e-7bba54b50912"/>
    <xsd:import namespace="9a093435-7697-4b27-b368-31bd52324b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4174ba-3ef4-4fc6-af8e-7bba54b509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9d8eb48-7fc8-4c2e-9307-92ec87df3a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093435-7697-4b27-b368-31bd52324b5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be6b22c-5510-4ae9-9a48-4251221ebd5d}" ma:internalName="TaxCatchAll" ma:showField="CatchAllData" ma:web="9a093435-7697-4b27-b368-31bd52324b56">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5AC95-36B7-4D1B-BF82-54E87EC8BB7A}">
  <ds:schemaRefs>
    <ds:schemaRef ds:uri="http://schemas.microsoft.com/sharepoint/v3/contenttype/forms"/>
  </ds:schemaRefs>
</ds:datastoreItem>
</file>

<file path=customXml/itemProps2.xml><?xml version="1.0" encoding="utf-8"?>
<ds:datastoreItem xmlns:ds="http://schemas.openxmlformats.org/officeDocument/2006/customXml" ds:itemID="{87E27893-23B8-4ACE-9368-114B8AE83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4174ba-3ef4-4fc6-af8e-7bba54b50912"/>
    <ds:schemaRef ds:uri="9a093435-7697-4b27-b368-31bd52324b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5EE2EF-DD89-4FC9-A67D-38E56E18D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2819</Words>
  <Characters>20495</Characters>
  <Application>Microsoft Office Word</Application>
  <DocSecurity>4</DocSecurity>
  <Lines>170</Lines>
  <Paragraphs>46</Paragraphs>
  <ScaleCrop>false</ScaleCrop>
  <HeadingPairs>
    <vt:vector size="6" baseType="variant">
      <vt:variant>
        <vt:lpstr>Pavadinimas</vt:lpstr>
      </vt:variant>
      <vt:variant>
        <vt:i4>1</vt:i4>
      </vt:variant>
      <vt:variant>
        <vt:lpstr>Antraštės</vt:lpstr>
      </vt:variant>
      <vt:variant>
        <vt:i4>100</vt:i4>
      </vt:variant>
      <vt:variant>
        <vt:lpstr>Title</vt:lpstr>
      </vt:variant>
      <vt:variant>
        <vt:i4>1</vt:i4>
      </vt:variant>
    </vt:vector>
  </HeadingPairs>
  <TitlesOfParts>
    <vt:vector size="102" baseType="lpstr">
      <vt:lpstr>Hqrdtemplateclean_lt</vt:lpstr>
      <vt:lpstr/>
      <vt:lpstr/>
      <vt:lpstr/>
      <vt:lpstr/>
      <vt:lpstr/>
      <vt:lpstr/>
      <vt:lpstr/>
      <vt:lpstr/>
      <vt:lpstr/>
      <vt:lpstr/>
      <vt:lpstr/>
      <vt:lpstr/>
      <vt:lpstr/>
      <vt:lpstr/>
      <vt:lpstr/>
      <vt:lpstr/>
      <vt:lpstr/>
      <vt:lpstr/>
      <vt:lpstr/>
      <vt:lpstr/>
      <vt:lpstr/>
      <vt:lpstr/>
      <vt:lpstr/>
      <vt:lpstr>I PRIEDAS</vt:lpstr>
      <vt:lpstr/>
      <vt:lpstr>PREPARATO CHARAKTERISTIKŲ SANTRAUKA</vt:lpstr>
      <vt:lpstr>Terapinės indikacijos</vt:lpstr>
      <vt:lpstr>Dozavimas ir vartojimo metodas</vt:lpstr>
      <vt:lpstr>Kontraindikacijos</vt:lpstr>
      <vt:lpstr>Specialūs įspėjimai ir atsargumo priemonės</vt:lpstr>
      <vt:lpstr/>
      <vt:lpstr>Sąveika su kitais vaistiniais preparatais ir kitokia sąveika</vt:lpstr>
      <vt:lpstr>Vaisingumas, nėštumo ir žindymo laikotarpis</vt:lpstr>
      <vt:lpstr>Poveikis gebėjimui vairuoti ir valdyti mechanizmus</vt:lpstr>
      <vt:lpstr>Nepageidaujamas poveikis</vt:lpstr>
      <vt:lpstr>Perdozavimas</vt:lpstr>
      <vt:lpstr>Farmakodinaminės savybės</vt:lpstr>
      <vt:lpstr>Farmakokinetinės savybės</vt:lpstr>
      <vt:lpstr/>
      <vt:lpstr>Ikiklinikinių saugumo tyrimų duomenys</vt:lpstr>
      <vt:lpstr>Pagalbinių medžiagų sąrašas</vt:lpstr>
      <vt:lpstr>Nesuderinamumas</vt:lpstr>
      <vt:lpstr>Tinkamumo laikas</vt:lpstr>
      <vt:lpstr>Specialios laikymo sąlygos</vt:lpstr>
      <vt:lpstr/>
      <vt:lpstr>Talpyklės pobūdis ir jos turinys</vt:lpstr>
      <vt:lpstr/>
      <vt:lpstr>Specialūs reikalavimai atliekoms tvarkyti</vt:lpstr>
      <vt:lpstr>III PRIEDAS</vt:lpstr>
      <vt:lpstr>ŽENKLINIMAS IR PAKUOTĖS LAPELIS</vt:lpstr>
      <vt:lpstr/>
      <vt:lpstr/>
      <vt:lpstr/>
      <vt:lpstr/>
      <vt:lpstr/>
      <vt:lpstr/>
      <vt:lpstr/>
      <vt:lpstr/>
      <vt:lpstr/>
      <vt:lpstr/>
      <vt:lpstr/>
      <vt:lpstr/>
      <vt:lpstr/>
      <vt:lpstr/>
      <vt:lpstr/>
      <vt:lpstr/>
      <vt:lpstr/>
      <vt:lpstr/>
      <vt:lpstr/>
      <vt:lpstr/>
      <vt:lpstr/>
      <vt:lpstr/>
      <vt:lpstr/>
      <vt:lpstr>A. ŽENKLINIMAS</vt:lpstr>
      <vt:lpstr>VAISTINIO PREPARATO PAVADINIMAS</vt:lpstr>
      <vt:lpstr>VEIKLIOJI (-IOS) MEDŽIAGA (-OS) IR JOS (-Ų) KIEKIS (-IAI)</vt:lpstr>
      <vt:lpstr>PAGALBINIŲ MEDŽIAGŲ SĄRAŠAS</vt:lpstr>
      <vt:lpstr>FARMACINĖ FORMA IR KIEKIS PAKUOTĖJE</vt:lpstr>
      <vt:lpstr>VARTOJIMO METODAS IR BŪDAS (-AI)</vt:lpstr>
      <vt:lpstr>SPECIALUS ĮSPĖJIMAS, KAD VAISTINĮ PREPARATĄ BŪTINA LAIKYTI VAIKAMS NEPASTEBIMOJE</vt:lpstr>
      <vt:lpstr>Laikyti vaikams nepastebimoje ir nepasiekiamoje vietoje.</vt:lpstr>
      <vt:lpstr>KITAS (-I) SPECIALUS (-ŪS) ĮSPĖJIMAS (-AI) (JEI REIKIA)</vt:lpstr>
      <vt:lpstr>TINKAMUMO LAIKAS</vt:lpstr>
      <vt:lpstr>SPECIALIOS LAIKYMO SĄLYGOS</vt:lpstr>
      <vt:lpstr>SPECIALIOS ATSARGUMO PRIEMONĖS DĖL NESUVARTOTO VAISTINIO PREPARATO AR JO ATLIEKŲ</vt:lpstr>
      <vt:lpstr>REGISTRUOTOJO PAVADINIMAS IR ADRESAS</vt:lpstr>
      <vt:lpstr>REGISTRACIJOS PAŽYMĖJIMO NUMERIS (-IAI) </vt:lpstr>
      <vt:lpstr>SERIJOS NUMERIS</vt:lpstr>
      <vt:lpstr>PARDAVIMO (IŠDAVIMO) TVARKA</vt:lpstr>
      <vt:lpstr>VARTOJIMO INSTRUKCIJA</vt:lpstr>
      <vt:lpstr>INFORMACIJA BRAILIO RAŠTU</vt:lpstr>
      <vt:lpstr>UNIKALUS IDENTIFIKATORIUS – 2D BRŪKŠNINIS KODAS</vt:lpstr>
      <vt:lpstr>UNIKALUS IDENTIFIKATORIUS – ŽMONĖMS SUPRANTAMI DUOMENYS</vt:lpstr>
      <vt:lpstr>VAISTINIO PREPARATO PAVADINIMAS IR VARTOJIMO BŪDAS (-AI)</vt:lpstr>
      <vt:lpstr>VARTOJIMO METODAS</vt:lpstr>
      <vt:lpstr>TINKAMUMO LAIKAS</vt:lpstr>
      <vt:lpstr>SERIJOS NUMERIS</vt:lpstr>
      <vt:lpstr>KIEKIS (MASĖ, TŪRIS ARBA VIENETAI)</vt:lpstr>
      <vt:lpstr>KITA</vt:lpstr>
      <vt:lpstr/>
      <vt:lpstr>Hqrdtemplateclean_lt</vt:lpstr>
    </vt:vector>
  </TitlesOfParts>
  <Company/>
  <LinksUpToDate>false</LinksUpToDate>
  <CharactersWithSpaces>23268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Hqrdtemplateclean_lt</dc:title>
  <dc:creator>Valdas Liukaitis</dc:creator>
  <cp:lastModifiedBy>Albina Burkauskaitė</cp:lastModifiedBy>
  <cp:revision>2</cp:revision>
  <dcterms:created xsi:type="dcterms:W3CDTF">2024-11-12T11:30:00Z</dcterms:created>
  <dcterms:modified xsi:type="dcterms:W3CDTF">2024-11-12T11:30:00Z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Category">
    <vt:lpwstr>Templates and Form</vt:lpwstr>
  </property>
  <property fmtid="{D5CDD505-2E9C-101B-9397-08002B2CF9AE}" pid="4" name="DM_Creation_Date">
    <vt:lpwstr>12/08/2022 10:29:13</vt:lpwstr>
  </property>
  <property fmtid="{D5CDD505-2E9C-101B-9397-08002B2CF9AE}" pid="5" name="DM_Creator_Name">
    <vt:lpwstr>Akhtar Timea</vt:lpwstr>
  </property>
  <property fmtid="{D5CDD505-2E9C-101B-9397-08002B2CF9AE}" pid="6" name="DM_DocRefId">
    <vt:lpwstr>EMA/691264/2022</vt:lpwstr>
  </property>
  <property fmtid="{D5CDD505-2E9C-101B-9397-08002B2CF9AE}" pid="7" name="DM_emea_doc_ref_id">
    <vt:lpwstr>EMA/691264/2022</vt:lpwstr>
  </property>
  <property fmtid="{D5CDD505-2E9C-101B-9397-08002B2CF9AE}" pid="8" name="DM_Keywords">
    <vt:lpwstr/>
  </property>
  <property fmtid="{D5CDD505-2E9C-101B-9397-08002B2CF9AE}" pid="9" name="DM_Language">
    <vt:lpwstr/>
  </property>
  <property fmtid="{D5CDD505-2E9C-101B-9397-08002B2CF9AE}" pid="10" name="DM_Modifer_Name">
    <vt:lpwstr>Akhtar Timea</vt:lpwstr>
  </property>
  <property fmtid="{D5CDD505-2E9C-101B-9397-08002B2CF9AE}" pid="11" name="DM_Modified_Date">
    <vt:lpwstr>12/08/2022 10:29:13</vt:lpwstr>
  </property>
  <property fmtid="{D5CDD505-2E9C-101B-9397-08002B2CF9AE}" pid="12" name="DM_Modifier_Name">
    <vt:lpwstr>Akhtar Timea</vt:lpwstr>
  </property>
  <property fmtid="{D5CDD505-2E9C-101B-9397-08002B2CF9AE}" pid="13" name="DM_Modify_Date">
    <vt:lpwstr>12/08/2022 10:29:13</vt:lpwstr>
  </property>
  <property fmtid="{D5CDD505-2E9C-101B-9397-08002B2CF9AE}" pid="14" name="DM_Name">
    <vt:lpwstr>Hqrdtemplateclean_lt</vt:lpwstr>
  </property>
  <property fmtid="{D5CDD505-2E9C-101B-9397-08002B2CF9AE}" pid="15" name="DM_Path">
    <vt:lpwstr>/02b. Administration of Scientific Meeting/WPs SAGs DGs and other WGs/CxMP - QRD/3. Other activities/02. Procedures/01. QRD PI templates/01 QRD Human Templates/09 H-qrd template v10.3 (Annex II CMA)/CLEAN files for publication</vt:lpwstr>
  </property>
  <property fmtid="{D5CDD505-2E9C-101B-9397-08002B2CF9AE}" pid="16" name="DM_Status">
    <vt:lpwstr/>
  </property>
  <property fmtid="{D5CDD505-2E9C-101B-9397-08002B2CF9AE}" pid="17" name="DM_Subject">
    <vt:lpwstr/>
  </property>
  <property fmtid="{D5CDD505-2E9C-101B-9397-08002B2CF9AE}" pid="18" name="DM_Title">
    <vt:lpwstr/>
  </property>
  <property fmtid="{D5CDD505-2E9C-101B-9397-08002B2CF9AE}" pid="19" name="DM_Type">
    <vt:lpwstr>emea_document</vt:lpwstr>
  </property>
  <property fmtid="{D5CDD505-2E9C-101B-9397-08002B2CF9AE}" pid="20" name="DM_Version">
    <vt:lpwstr>1.0,CURRENT</vt:lpwstr>
  </property>
  <property fmtid="{D5CDD505-2E9C-101B-9397-08002B2CF9AE}" pid="21" name="MSIP_Label_0eea11ca-d417-4147-80ed-01a58412c458_Enabled">
    <vt:lpwstr>true</vt:lpwstr>
  </property>
  <property fmtid="{D5CDD505-2E9C-101B-9397-08002B2CF9AE}" pid="22" name="MSIP_Label_0eea11ca-d417-4147-80ed-01a58412c458_SetDate">
    <vt:lpwstr>2022-09-07T13:57:27Z</vt:lpwstr>
  </property>
  <property fmtid="{D5CDD505-2E9C-101B-9397-08002B2CF9AE}" pid="23" name="MSIP_Label_0eea11ca-d417-4147-80ed-01a58412c458_Method">
    <vt:lpwstr>Standard</vt:lpwstr>
  </property>
  <property fmtid="{D5CDD505-2E9C-101B-9397-08002B2CF9AE}" pid="24" name="MSIP_Label_0eea11ca-d417-4147-80ed-01a58412c458_Name">
    <vt:lpwstr>0eea11ca-d417-4147-80ed-01a58412c458</vt:lpwstr>
  </property>
  <property fmtid="{D5CDD505-2E9C-101B-9397-08002B2CF9AE}" pid="25" name="MSIP_Label_0eea11ca-d417-4147-80ed-01a58412c458_SiteId">
    <vt:lpwstr>bc9dc15c-61bc-4f03-b60b-e5b6d8922839</vt:lpwstr>
  </property>
  <property fmtid="{D5CDD505-2E9C-101B-9397-08002B2CF9AE}" pid="26" name="MSIP_Label_0eea11ca-d417-4147-80ed-01a58412c458_ActionId">
    <vt:lpwstr>617426d3-5bb8-4ea4-93de-975a5e42983f</vt:lpwstr>
  </property>
  <property fmtid="{D5CDD505-2E9C-101B-9397-08002B2CF9AE}" pid="27" name="MSIP_Label_0eea11ca-d417-4147-80ed-01a58412c458_ContentBits">
    <vt:lpwstr>2</vt:lpwstr>
  </property>
  <property fmtid="{D5CDD505-2E9C-101B-9397-08002B2CF9AE}" pid="28" name="GrammarlyDocumentId">
    <vt:lpwstr>86a289dc1392098d51f4fb04e49cb3001c02690591688d058162dc962817ccf5</vt:lpwstr>
  </property>
</Properties>
</file>