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0F56A"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57E3C151"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577C2A26"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5169D8F5"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64B51115"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115D49EB"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42E97671"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11719E20"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4ECBF9A1"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023484B0"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33D2F655"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3F40DCAB"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365E6908"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5EF03ABC"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410A2E8A"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3EA841B8"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57EE04A9"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6135B8E9"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6503A39A"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57A8266E"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68D741D8"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2505ED49"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6F6CDFFC"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p>
    <w:p w14:paraId="3ED9B7EA"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r w:rsidRPr="00981E09">
        <w:rPr>
          <w:rFonts w:ascii="Times New Roman" w:eastAsia="Times New Roman" w:hAnsi="Times New Roman" w:cs="Times New Roman"/>
          <w:b/>
          <w:kern w:val="28"/>
          <w:lang w:val="lt-LT" w:eastAsia="lt-LT"/>
        </w:rPr>
        <w:t>I PRIEDAS</w:t>
      </w:r>
    </w:p>
    <w:p w14:paraId="41715F1B" w14:textId="77777777" w:rsidR="00C702E0" w:rsidRPr="00981E09" w:rsidRDefault="00C702E0" w:rsidP="00C702E0">
      <w:pPr>
        <w:spacing w:after="0" w:line="240" w:lineRule="auto"/>
        <w:rPr>
          <w:rFonts w:ascii="Times New Roman" w:eastAsia="Times New Roman" w:hAnsi="Times New Roman" w:cs="Times New Roman"/>
          <w:lang w:val="lt-LT" w:eastAsia="lt-LT"/>
        </w:rPr>
      </w:pPr>
    </w:p>
    <w:p w14:paraId="355A5325" w14:textId="77777777" w:rsidR="00C702E0" w:rsidRPr="00981E09" w:rsidRDefault="00C702E0" w:rsidP="00C702E0">
      <w:pPr>
        <w:spacing w:after="0" w:line="240" w:lineRule="auto"/>
        <w:jc w:val="center"/>
        <w:outlineLvl w:val="0"/>
        <w:rPr>
          <w:rFonts w:ascii="Times New Roman" w:eastAsia="Times New Roman" w:hAnsi="Times New Roman" w:cs="Times New Roman"/>
          <w:b/>
          <w:kern w:val="28"/>
          <w:lang w:val="lt-LT" w:eastAsia="lt-LT"/>
        </w:rPr>
      </w:pPr>
      <w:r w:rsidRPr="00981E09">
        <w:rPr>
          <w:rFonts w:ascii="Times New Roman" w:eastAsia="Times New Roman" w:hAnsi="Times New Roman" w:cs="Times New Roman"/>
          <w:b/>
          <w:kern w:val="28"/>
          <w:lang w:val="lt-LT" w:eastAsia="lt-LT"/>
        </w:rPr>
        <w:t>PREPARATO CHARAKTERISTIKŲ SANTRAUKA</w:t>
      </w:r>
    </w:p>
    <w:p w14:paraId="65347F17" w14:textId="77777777" w:rsidR="00C702E0" w:rsidRPr="00981E09" w:rsidRDefault="00C702E0" w:rsidP="00C702E0">
      <w:pPr>
        <w:spacing w:after="0" w:line="240" w:lineRule="auto"/>
        <w:rPr>
          <w:rFonts w:ascii="Times New Roman" w:eastAsia="Times New Roman" w:hAnsi="Times New Roman" w:cs="Times New Roman"/>
          <w:lang w:val="lt-LT" w:eastAsia="lt-LT"/>
        </w:rPr>
      </w:pPr>
    </w:p>
    <w:p w14:paraId="29FC8E97" w14:textId="77777777" w:rsidR="00C702E0" w:rsidRPr="00981E09" w:rsidRDefault="00C702E0" w:rsidP="00C702E0">
      <w:pPr>
        <w:spacing w:after="0" w:line="240" w:lineRule="auto"/>
        <w:ind w:left="567" w:hanging="567"/>
        <w:jc w:val="both"/>
        <w:rPr>
          <w:rFonts w:ascii="Times New Roman" w:eastAsia="Times New Roman" w:hAnsi="Times New Roman" w:cs="Times New Roman"/>
          <w:b/>
          <w:bCs/>
          <w:lang w:val="lt-LT" w:eastAsia="lt-LT"/>
        </w:rPr>
      </w:pPr>
      <w:r w:rsidRPr="00981E09">
        <w:rPr>
          <w:rFonts w:ascii="Times New Roman" w:eastAsia="Times New Roman" w:hAnsi="Times New Roman" w:cs="Times New Roman"/>
          <w:lang w:val="lt-LT" w:eastAsia="lt-LT"/>
        </w:rPr>
        <w:br w:type="page"/>
      </w:r>
      <w:r w:rsidRPr="00981E09">
        <w:rPr>
          <w:rFonts w:ascii="Times New Roman" w:eastAsia="Times New Roman" w:hAnsi="Times New Roman" w:cs="Times New Roman"/>
          <w:b/>
          <w:bCs/>
          <w:lang w:val="lt-LT" w:eastAsia="lt-LT"/>
        </w:rPr>
        <w:lastRenderedPageBreak/>
        <w:t>1.</w:t>
      </w:r>
      <w:r w:rsidRPr="00981E09">
        <w:rPr>
          <w:rFonts w:ascii="Times New Roman" w:eastAsia="Times New Roman" w:hAnsi="Times New Roman" w:cs="Times New Roman"/>
          <w:b/>
          <w:bCs/>
          <w:lang w:val="lt-LT" w:eastAsia="lt-LT"/>
        </w:rPr>
        <w:tab/>
        <w:t>VAISTINIO PREPARATO PAVADINIMAS</w:t>
      </w:r>
    </w:p>
    <w:p w14:paraId="58F70CA6" w14:textId="77777777" w:rsidR="00C702E0" w:rsidRPr="00981E09" w:rsidRDefault="00C702E0" w:rsidP="00C702E0">
      <w:pPr>
        <w:spacing w:after="0" w:line="240" w:lineRule="auto"/>
        <w:jc w:val="both"/>
        <w:rPr>
          <w:rFonts w:ascii="Times New Roman" w:eastAsia="Times New Roman" w:hAnsi="Times New Roman" w:cs="Times New Roman"/>
          <w:b/>
          <w:lang w:val="lt-LT" w:eastAsia="lt-LT"/>
        </w:rPr>
      </w:pPr>
    </w:p>
    <w:p w14:paraId="4317BC89" w14:textId="29D3334C" w:rsidR="00C702E0" w:rsidRPr="00981E09" w:rsidRDefault="00797D60" w:rsidP="00C702E0">
      <w:pPr>
        <w:spacing w:after="0" w:line="240" w:lineRule="auto"/>
        <w:jc w:val="both"/>
        <w:rPr>
          <w:rFonts w:ascii="Times New Roman" w:eastAsia="Times New Roman" w:hAnsi="Times New Roman" w:cs="Times New Roman"/>
          <w:lang w:val="lt-LT" w:eastAsia="lt-LT"/>
        </w:rPr>
      </w:pPr>
      <w:r w:rsidRPr="00B30814">
        <w:rPr>
          <w:rFonts w:ascii="Times New Roman" w:hAnsi="Times New Roman" w:cs="Times New Roman"/>
          <w:color w:val="000000"/>
          <w:lang w:val="lt-LT"/>
        </w:rPr>
        <w:t>Gaviscon 250 mg/106,5 mg/187,5 mg kramtomosios tabletės</w:t>
      </w:r>
    </w:p>
    <w:p w14:paraId="00A8B422" w14:textId="77777777" w:rsidR="00C702E0" w:rsidRDefault="00C702E0" w:rsidP="00C702E0">
      <w:pPr>
        <w:spacing w:after="0" w:line="240" w:lineRule="auto"/>
        <w:jc w:val="both"/>
        <w:rPr>
          <w:rFonts w:ascii="Times New Roman" w:eastAsia="Times New Roman" w:hAnsi="Times New Roman" w:cs="Times New Roman"/>
          <w:lang w:val="lt-LT" w:eastAsia="lt-LT"/>
        </w:rPr>
      </w:pPr>
    </w:p>
    <w:p w14:paraId="199CDE90" w14:textId="77777777" w:rsidR="0048421B" w:rsidRPr="00981E09" w:rsidRDefault="0048421B" w:rsidP="00C702E0">
      <w:pPr>
        <w:spacing w:after="0" w:line="240" w:lineRule="auto"/>
        <w:jc w:val="both"/>
        <w:rPr>
          <w:rFonts w:ascii="Times New Roman" w:eastAsia="Times New Roman" w:hAnsi="Times New Roman" w:cs="Times New Roman"/>
          <w:lang w:val="lt-LT" w:eastAsia="lt-LT"/>
        </w:rPr>
      </w:pPr>
    </w:p>
    <w:p w14:paraId="63132017" w14:textId="77777777" w:rsidR="00C702E0" w:rsidRPr="00981E09" w:rsidRDefault="00C702E0" w:rsidP="00C702E0">
      <w:pPr>
        <w:spacing w:after="0" w:line="240" w:lineRule="auto"/>
        <w:ind w:left="567" w:hanging="567"/>
        <w:jc w:val="both"/>
        <w:rPr>
          <w:rFonts w:ascii="Times New Roman" w:eastAsia="Times New Roman" w:hAnsi="Times New Roman" w:cs="Times New Roman"/>
          <w:b/>
          <w:bCs/>
          <w:lang w:val="lt-LT" w:eastAsia="lt-LT"/>
        </w:rPr>
      </w:pPr>
      <w:r w:rsidRPr="00981E09">
        <w:rPr>
          <w:rFonts w:ascii="Times New Roman" w:eastAsia="Times New Roman" w:hAnsi="Times New Roman" w:cs="Times New Roman"/>
          <w:b/>
          <w:bCs/>
          <w:lang w:val="lt-LT" w:eastAsia="lt-LT"/>
        </w:rPr>
        <w:t>2.</w:t>
      </w:r>
      <w:r w:rsidRPr="00981E09">
        <w:rPr>
          <w:rFonts w:ascii="Times New Roman" w:eastAsia="Times New Roman" w:hAnsi="Times New Roman" w:cs="Times New Roman"/>
          <w:b/>
          <w:bCs/>
          <w:lang w:val="lt-LT" w:eastAsia="lt-LT"/>
        </w:rPr>
        <w:tab/>
        <w:t>KOKYBINĖ IR KIEKYBINĖ SUDĖTIS</w:t>
      </w:r>
    </w:p>
    <w:p w14:paraId="6FC304D8" w14:textId="77777777" w:rsidR="00C702E0" w:rsidRPr="00981E09" w:rsidRDefault="00C702E0" w:rsidP="00C702E0">
      <w:pPr>
        <w:spacing w:after="0" w:line="240" w:lineRule="auto"/>
        <w:rPr>
          <w:rFonts w:ascii="Times New Roman" w:eastAsia="Times New Roman" w:hAnsi="Times New Roman" w:cs="Times New Roman"/>
          <w:b/>
          <w:lang w:val="lt-LT" w:eastAsia="lt-LT"/>
        </w:rPr>
      </w:pPr>
    </w:p>
    <w:p w14:paraId="279DCCC1" w14:textId="0926CA34" w:rsidR="00025CCB" w:rsidRPr="00981E09" w:rsidRDefault="00C702E0" w:rsidP="00C702E0">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Kiekvienoje </w:t>
      </w:r>
      <w:r w:rsidR="00797D60">
        <w:rPr>
          <w:rFonts w:ascii="Times New Roman" w:eastAsia="Times New Roman" w:hAnsi="Times New Roman" w:cs="Times New Roman"/>
          <w:lang w:val="lt-LT" w:eastAsia="lt-LT"/>
        </w:rPr>
        <w:t>kramtomojoje tabletėje</w:t>
      </w:r>
      <w:r w:rsidRPr="00981E09">
        <w:rPr>
          <w:rFonts w:ascii="Times New Roman" w:eastAsia="Times New Roman" w:hAnsi="Times New Roman" w:cs="Times New Roman"/>
          <w:lang w:val="lt-LT" w:eastAsia="lt-LT"/>
        </w:rPr>
        <w:t xml:space="preserve"> yra </w:t>
      </w:r>
      <w:r w:rsidR="00797D60">
        <w:rPr>
          <w:rFonts w:ascii="Times New Roman" w:eastAsia="Times New Roman" w:hAnsi="Times New Roman" w:cs="Times New Roman"/>
          <w:lang w:val="lt-LT" w:eastAsia="lt-LT"/>
        </w:rPr>
        <w:t>250</w:t>
      </w:r>
      <w:r w:rsidRPr="00981E09">
        <w:rPr>
          <w:rFonts w:ascii="Times New Roman" w:eastAsia="Times New Roman" w:hAnsi="Times New Roman" w:cs="Times New Roman"/>
          <w:lang w:val="lt-LT" w:eastAsia="lt-LT"/>
        </w:rPr>
        <w:t xml:space="preserve"> mg natrio alginato, </w:t>
      </w:r>
      <w:r w:rsidR="00797D60">
        <w:rPr>
          <w:rFonts w:ascii="Times New Roman" w:eastAsia="Times New Roman" w:hAnsi="Times New Roman" w:cs="Times New Roman"/>
          <w:lang w:val="lt-LT" w:eastAsia="lt-LT"/>
        </w:rPr>
        <w:t>106,5</w:t>
      </w:r>
      <w:r w:rsidRPr="00981E09">
        <w:rPr>
          <w:rFonts w:ascii="Times New Roman" w:eastAsia="Times New Roman" w:hAnsi="Times New Roman" w:cs="Times New Roman"/>
          <w:lang w:val="lt-LT" w:eastAsia="lt-LT"/>
        </w:rPr>
        <w:t xml:space="preserve"> mg </w:t>
      </w:r>
      <w:r w:rsidR="00025CCB" w:rsidRPr="00981E09">
        <w:rPr>
          <w:rFonts w:ascii="Times New Roman" w:eastAsia="Times New Roman" w:hAnsi="Times New Roman" w:cs="Times New Roman"/>
          <w:lang w:val="lt-LT" w:eastAsia="lt-LT"/>
        </w:rPr>
        <w:t xml:space="preserve">natrio-vandenilio karbonato ir </w:t>
      </w:r>
      <w:r w:rsidR="00797D60">
        <w:rPr>
          <w:rFonts w:ascii="Times New Roman" w:eastAsia="Times New Roman" w:hAnsi="Times New Roman" w:cs="Times New Roman"/>
          <w:lang w:val="lt-LT" w:eastAsia="lt-LT"/>
        </w:rPr>
        <w:t>187,5</w:t>
      </w:r>
      <w:r w:rsidR="00025CCB" w:rsidRPr="00981E09">
        <w:rPr>
          <w:rFonts w:ascii="Times New Roman" w:eastAsia="Times New Roman" w:hAnsi="Times New Roman" w:cs="Times New Roman"/>
          <w:lang w:val="lt-LT" w:eastAsia="lt-LT"/>
        </w:rPr>
        <w:t xml:space="preserve"> mg kalcio karbonato.</w:t>
      </w:r>
    </w:p>
    <w:p w14:paraId="6BC4CC5F" w14:textId="77777777" w:rsidR="00025CCB" w:rsidRPr="00981E09" w:rsidRDefault="00025CCB" w:rsidP="00C702E0">
      <w:pPr>
        <w:spacing w:after="0" w:line="240" w:lineRule="auto"/>
        <w:rPr>
          <w:rFonts w:ascii="Times New Roman" w:eastAsia="Times New Roman" w:hAnsi="Times New Roman" w:cs="Times New Roman"/>
          <w:lang w:val="lt-LT" w:eastAsia="lt-LT"/>
        </w:rPr>
      </w:pPr>
    </w:p>
    <w:p w14:paraId="5FC65B7D" w14:textId="77777777" w:rsidR="00797D60" w:rsidRDefault="00C702E0" w:rsidP="00C702E0">
      <w:pPr>
        <w:spacing w:after="0" w:line="240" w:lineRule="auto"/>
        <w:rPr>
          <w:rFonts w:ascii="Times New Roman" w:eastAsia="Times New Roman" w:hAnsi="Times New Roman" w:cs="Times New Roman"/>
          <w:u w:val="single"/>
          <w:lang w:val="lt-LT" w:eastAsia="lt-LT"/>
        </w:rPr>
      </w:pPr>
      <w:r w:rsidRPr="00981E09">
        <w:rPr>
          <w:rFonts w:ascii="Times New Roman" w:eastAsia="Times New Roman" w:hAnsi="Times New Roman" w:cs="Times New Roman"/>
          <w:u w:val="single"/>
          <w:lang w:val="lt-LT" w:eastAsia="lt-LT"/>
        </w:rPr>
        <w:t>Pagalbinė</w:t>
      </w:r>
      <w:r w:rsidR="00025CCB" w:rsidRPr="00981E09">
        <w:rPr>
          <w:rFonts w:ascii="Times New Roman" w:eastAsia="Times New Roman" w:hAnsi="Times New Roman" w:cs="Times New Roman"/>
          <w:u w:val="single"/>
          <w:lang w:val="lt-LT" w:eastAsia="lt-LT"/>
        </w:rPr>
        <w:t>s medžiagos</w:t>
      </w:r>
      <w:r w:rsidRPr="00981E09">
        <w:rPr>
          <w:rFonts w:ascii="Times New Roman" w:eastAsia="Times New Roman" w:hAnsi="Times New Roman" w:cs="Times New Roman"/>
          <w:u w:val="single"/>
          <w:lang w:val="lt-LT" w:eastAsia="lt-LT"/>
        </w:rPr>
        <w:t>, kuri</w:t>
      </w:r>
      <w:r w:rsidR="00025CCB" w:rsidRPr="00981E09">
        <w:rPr>
          <w:rFonts w:ascii="Times New Roman" w:eastAsia="Times New Roman" w:hAnsi="Times New Roman" w:cs="Times New Roman"/>
          <w:u w:val="single"/>
          <w:lang w:val="lt-LT" w:eastAsia="lt-LT"/>
        </w:rPr>
        <w:t>ų</w:t>
      </w:r>
      <w:r w:rsidRPr="00981E09">
        <w:rPr>
          <w:rFonts w:ascii="Times New Roman" w:eastAsia="Times New Roman" w:hAnsi="Times New Roman" w:cs="Times New Roman"/>
          <w:u w:val="single"/>
          <w:lang w:val="lt-LT" w:eastAsia="lt-LT"/>
        </w:rPr>
        <w:t xml:space="preserve"> poveikis žinomas:</w:t>
      </w:r>
    </w:p>
    <w:p w14:paraId="77E1448E" w14:textId="3D910A6D" w:rsidR="00025CCB" w:rsidRPr="00217CA3" w:rsidRDefault="0048421B"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Vienoje kramtomojoje tabletėje yra </w:t>
      </w:r>
      <w:r w:rsidR="00217CA3" w:rsidRPr="00B30814">
        <w:rPr>
          <w:rFonts w:ascii="Times New Roman" w:eastAsia="Times New Roman" w:hAnsi="Times New Roman" w:cs="Times New Roman"/>
          <w:lang w:val="lt-LT" w:eastAsia="lt-LT"/>
        </w:rPr>
        <w:t>5,86</w:t>
      </w:r>
      <w:r w:rsidR="007644BA" w:rsidRPr="007644BA">
        <w:rPr>
          <w:rFonts w:ascii="Times New Roman" w:eastAsia="Times New Roman" w:hAnsi="Times New Roman" w:cs="Times New Roman"/>
          <w:lang w:val="lt-LT" w:eastAsia="lt-LT"/>
        </w:rPr>
        <w:t xml:space="preserve"> </w:t>
      </w:r>
      <w:r w:rsidR="007644BA" w:rsidRPr="00B22A30">
        <w:rPr>
          <w:rFonts w:ascii="Times New Roman" w:eastAsia="Times New Roman" w:hAnsi="Times New Roman" w:cs="Times New Roman"/>
          <w:lang w:val="lt-LT" w:eastAsia="lt-LT"/>
        </w:rPr>
        <w:t>mg</w:t>
      </w:r>
      <w:r w:rsidR="00217CA3" w:rsidRPr="00B30814">
        <w:rPr>
          <w:rFonts w:ascii="Times New Roman" w:eastAsia="Times New Roman" w:hAnsi="Times New Roman" w:cs="Times New Roman"/>
          <w:lang w:val="lt-LT" w:eastAsia="lt-LT"/>
        </w:rPr>
        <w:t xml:space="preserve"> a</w:t>
      </w:r>
      <w:r w:rsidR="00797D60" w:rsidRPr="00B30814">
        <w:rPr>
          <w:rFonts w:ascii="Times New Roman" w:eastAsia="Times New Roman" w:hAnsi="Times New Roman" w:cs="Times New Roman"/>
          <w:lang w:val="lt-LT" w:eastAsia="lt-LT"/>
        </w:rPr>
        <w:t>spartamo (E</w:t>
      </w:r>
      <w:r w:rsidR="00020B07">
        <w:rPr>
          <w:rFonts w:ascii="Times New Roman" w:eastAsia="Times New Roman" w:hAnsi="Times New Roman" w:cs="Times New Roman"/>
          <w:lang w:val="lt-LT" w:eastAsia="lt-LT"/>
        </w:rPr>
        <w:t> </w:t>
      </w:r>
      <w:r w:rsidR="00797D60" w:rsidRPr="00B30814">
        <w:rPr>
          <w:rFonts w:ascii="Times New Roman" w:eastAsia="Times New Roman" w:hAnsi="Times New Roman" w:cs="Times New Roman"/>
          <w:lang w:val="lt-LT" w:eastAsia="lt-LT"/>
        </w:rPr>
        <w:t>951)</w:t>
      </w:r>
      <w:r>
        <w:rPr>
          <w:rFonts w:ascii="Times New Roman" w:eastAsia="Times New Roman" w:hAnsi="Times New Roman" w:cs="Times New Roman"/>
          <w:lang w:val="lt-LT" w:eastAsia="lt-LT"/>
        </w:rPr>
        <w:t xml:space="preserve">, 0,375 mg </w:t>
      </w:r>
      <w:proofErr w:type="spellStart"/>
      <w:r>
        <w:rPr>
          <w:rFonts w:ascii="Times New Roman" w:eastAsia="Times New Roman" w:hAnsi="Times New Roman" w:cs="Times New Roman"/>
          <w:lang w:val="lt-LT" w:eastAsia="lt-LT"/>
        </w:rPr>
        <w:t>karmo</w:t>
      </w:r>
      <w:r w:rsidR="009F0734">
        <w:rPr>
          <w:rFonts w:ascii="Times New Roman" w:eastAsia="Times New Roman" w:hAnsi="Times New Roman" w:cs="Times New Roman"/>
          <w:lang w:val="lt-LT" w:eastAsia="lt-LT"/>
        </w:rPr>
        <w:t>s</w:t>
      </w:r>
      <w:r>
        <w:rPr>
          <w:rFonts w:ascii="Times New Roman" w:eastAsia="Times New Roman" w:hAnsi="Times New Roman" w:cs="Times New Roman"/>
          <w:lang w:val="lt-LT" w:eastAsia="lt-LT"/>
        </w:rPr>
        <w:t>ino</w:t>
      </w:r>
      <w:proofErr w:type="spellEnd"/>
      <w:r>
        <w:rPr>
          <w:rFonts w:ascii="Times New Roman" w:eastAsia="Times New Roman" w:hAnsi="Times New Roman" w:cs="Times New Roman"/>
          <w:lang w:val="lt-LT" w:eastAsia="lt-LT"/>
        </w:rPr>
        <w:t xml:space="preserve"> (E</w:t>
      </w:r>
      <w:r w:rsidR="00020B0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122), </w:t>
      </w:r>
      <w:r w:rsidR="00324DB3">
        <w:rPr>
          <w:rFonts w:ascii="Times New Roman" w:eastAsia="Times New Roman" w:hAnsi="Times New Roman" w:cs="Times New Roman"/>
          <w:lang w:val="lt-LT" w:eastAsia="lt-LT"/>
        </w:rPr>
        <w:t>0,41</w:t>
      </w:r>
      <w:r>
        <w:rPr>
          <w:rFonts w:ascii="Times New Roman" w:eastAsia="Times New Roman" w:hAnsi="Times New Roman" w:cs="Times New Roman"/>
          <w:lang w:val="lt-LT" w:eastAsia="lt-LT"/>
        </w:rPr>
        <w:t xml:space="preserve"> mg sacharozės, 55,936 mg natrio. </w:t>
      </w:r>
    </w:p>
    <w:p w14:paraId="169D2B89" w14:textId="77777777" w:rsidR="00C702E0" w:rsidRPr="00981E09" w:rsidRDefault="00C702E0" w:rsidP="00C702E0">
      <w:pPr>
        <w:spacing w:after="0" w:line="240" w:lineRule="auto"/>
        <w:rPr>
          <w:rFonts w:ascii="Times New Roman" w:eastAsia="Times New Roman" w:hAnsi="Times New Roman" w:cs="Times New Roman"/>
          <w:u w:val="single"/>
          <w:lang w:val="lt-LT" w:eastAsia="lt-LT"/>
        </w:rPr>
      </w:pPr>
    </w:p>
    <w:p w14:paraId="269BD5C0" w14:textId="77777777" w:rsidR="00C702E0" w:rsidRPr="00981E09" w:rsidRDefault="00C702E0" w:rsidP="00C702E0">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Visos pagalbinės medžiagos išvardytos 6.1 skyriuje.</w:t>
      </w:r>
    </w:p>
    <w:p w14:paraId="4363FC51" w14:textId="77777777" w:rsidR="00C702E0" w:rsidRPr="00981E09" w:rsidRDefault="00C702E0" w:rsidP="00C702E0">
      <w:pPr>
        <w:spacing w:after="0" w:line="240" w:lineRule="auto"/>
        <w:rPr>
          <w:rFonts w:ascii="Times New Roman" w:eastAsia="Times New Roman" w:hAnsi="Times New Roman" w:cs="Times New Roman"/>
          <w:lang w:val="lt-LT" w:eastAsia="lt-LT"/>
        </w:rPr>
      </w:pPr>
    </w:p>
    <w:p w14:paraId="6DD399E5" w14:textId="77777777" w:rsidR="00C702E0" w:rsidRPr="00981E09" w:rsidRDefault="00C702E0" w:rsidP="00C702E0">
      <w:pPr>
        <w:spacing w:after="0" w:line="240" w:lineRule="auto"/>
        <w:rPr>
          <w:rFonts w:ascii="Times New Roman" w:eastAsia="Times New Roman" w:hAnsi="Times New Roman" w:cs="Times New Roman"/>
          <w:lang w:val="lt-LT" w:eastAsia="lt-LT"/>
        </w:rPr>
      </w:pPr>
    </w:p>
    <w:p w14:paraId="69C3EAAA" w14:textId="77777777" w:rsidR="00C702E0" w:rsidRPr="00981E09" w:rsidRDefault="00C702E0" w:rsidP="00C702E0">
      <w:pPr>
        <w:spacing w:after="0" w:line="240" w:lineRule="auto"/>
        <w:ind w:left="567" w:hanging="567"/>
        <w:rPr>
          <w:rFonts w:ascii="Times New Roman" w:eastAsia="Times New Roman" w:hAnsi="Times New Roman" w:cs="Times New Roman"/>
          <w:b/>
          <w:lang w:val="lt-LT" w:eastAsia="lt-LT"/>
        </w:rPr>
      </w:pPr>
      <w:r w:rsidRPr="00981E09">
        <w:rPr>
          <w:rFonts w:ascii="Times New Roman" w:eastAsia="Times New Roman" w:hAnsi="Times New Roman" w:cs="Times New Roman"/>
          <w:b/>
          <w:lang w:val="lt-LT" w:eastAsia="lt-LT"/>
        </w:rPr>
        <w:t>3.</w:t>
      </w:r>
      <w:r w:rsidRPr="00981E09">
        <w:rPr>
          <w:rFonts w:ascii="Times New Roman" w:eastAsia="Times New Roman" w:hAnsi="Times New Roman" w:cs="Times New Roman"/>
          <w:b/>
          <w:lang w:val="lt-LT" w:eastAsia="lt-LT"/>
        </w:rPr>
        <w:tab/>
        <w:t>FARMACINĖ FORMA</w:t>
      </w:r>
    </w:p>
    <w:p w14:paraId="1C0E5AFF" w14:textId="77777777" w:rsidR="00C702E0" w:rsidRPr="00981E09" w:rsidRDefault="00C702E0" w:rsidP="00C702E0">
      <w:pPr>
        <w:spacing w:after="0" w:line="240" w:lineRule="auto"/>
        <w:rPr>
          <w:rFonts w:ascii="Times New Roman" w:eastAsia="Times New Roman" w:hAnsi="Times New Roman" w:cs="Times New Roman"/>
          <w:b/>
          <w:lang w:val="lt-LT" w:eastAsia="lt-LT"/>
        </w:rPr>
      </w:pPr>
    </w:p>
    <w:p w14:paraId="6DC596F1" w14:textId="76FAB227" w:rsidR="00025CCB" w:rsidRDefault="00797D60"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Kramtomoji tabletė</w:t>
      </w:r>
      <w:r w:rsidR="00025CCB" w:rsidRPr="00981E09">
        <w:rPr>
          <w:rFonts w:ascii="Times New Roman" w:eastAsia="Times New Roman" w:hAnsi="Times New Roman" w:cs="Times New Roman"/>
          <w:lang w:val="lt-LT" w:eastAsia="lt-LT"/>
        </w:rPr>
        <w:t>.</w:t>
      </w:r>
    </w:p>
    <w:p w14:paraId="4C24ED53" w14:textId="77777777" w:rsidR="00797D60" w:rsidRPr="00981E09" w:rsidRDefault="00797D60" w:rsidP="00C702E0">
      <w:pPr>
        <w:spacing w:after="0" w:line="240" w:lineRule="auto"/>
        <w:rPr>
          <w:rFonts w:ascii="Times New Roman" w:eastAsia="Times New Roman" w:hAnsi="Times New Roman" w:cs="Times New Roman"/>
          <w:lang w:val="lt-LT" w:eastAsia="lt-LT"/>
        </w:rPr>
      </w:pPr>
    </w:p>
    <w:p w14:paraId="503C7F21" w14:textId="28D25FEF" w:rsidR="006B5122" w:rsidRPr="00981E09" w:rsidRDefault="00797D60"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15 mm </w:t>
      </w:r>
      <w:r w:rsidR="0048421B">
        <w:rPr>
          <w:rFonts w:ascii="Times New Roman" w:eastAsia="Times New Roman" w:hAnsi="Times New Roman" w:cs="Times New Roman"/>
          <w:lang w:val="lt-LT" w:eastAsia="lt-LT"/>
        </w:rPr>
        <w:t>skersmens, plokščia</w:t>
      </w:r>
      <w:r>
        <w:rPr>
          <w:rFonts w:ascii="Times New Roman" w:eastAsia="Times New Roman" w:hAnsi="Times New Roman" w:cs="Times New Roman"/>
          <w:lang w:val="lt-LT" w:eastAsia="lt-LT"/>
        </w:rPr>
        <w:t xml:space="preserve">, </w:t>
      </w:r>
      <w:r w:rsidR="0048421B">
        <w:rPr>
          <w:rFonts w:ascii="Times New Roman" w:eastAsia="Times New Roman" w:hAnsi="Times New Roman" w:cs="Times New Roman"/>
          <w:lang w:val="lt-LT" w:eastAsia="lt-LT"/>
        </w:rPr>
        <w:t xml:space="preserve">apvali, </w:t>
      </w:r>
      <w:r w:rsidR="00D730A5" w:rsidRPr="00D730A5">
        <w:rPr>
          <w:rFonts w:ascii="Times New Roman" w:eastAsia="Times New Roman" w:hAnsi="Times New Roman" w:cs="Times New Roman"/>
          <w:lang w:val="lt-LT" w:eastAsia="lt-LT"/>
        </w:rPr>
        <w:t>dvisluoksnė</w:t>
      </w:r>
      <w:r w:rsidR="006B2358">
        <w:rPr>
          <w:rFonts w:ascii="Times New Roman" w:eastAsia="Times New Roman" w:hAnsi="Times New Roman" w:cs="Times New Roman"/>
          <w:lang w:val="lt-LT" w:eastAsia="lt-LT"/>
        </w:rPr>
        <w:t>, nuožulniais kraštais</w:t>
      </w:r>
      <w:r w:rsidR="00D730A5" w:rsidRPr="00D730A5">
        <w:rPr>
          <w:rFonts w:ascii="Times New Roman" w:eastAsia="Times New Roman" w:hAnsi="Times New Roman" w:cs="Times New Roman"/>
          <w:lang w:val="lt-LT" w:eastAsia="lt-LT"/>
        </w:rPr>
        <w:t xml:space="preserve"> kramtomoji tabletė</w:t>
      </w:r>
      <w:r w:rsidR="006B2358">
        <w:rPr>
          <w:rFonts w:ascii="Times New Roman" w:eastAsia="Times New Roman" w:hAnsi="Times New Roman" w:cs="Times New Roman"/>
          <w:lang w:val="lt-LT" w:eastAsia="lt-LT"/>
        </w:rPr>
        <w:t>.</w:t>
      </w:r>
      <w:r w:rsidR="00D730A5">
        <w:rPr>
          <w:rFonts w:ascii="Times New Roman" w:eastAsia="Times New Roman" w:hAnsi="Times New Roman" w:cs="Times New Roman"/>
          <w:lang w:val="lt-LT" w:eastAsia="lt-LT"/>
        </w:rPr>
        <w:t xml:space="preserve"> Vienas kramtomosios tabletės sluoksnis yra </w:t>
      </w:r>
      <w:r w:rsidR="0048421B">
        <w:rPr>
          <w:rFonts w:ascii="Times New Roman" w:eastAsia="Times New Roman" w:hAnsi="Times New Roman" w:cs="Times New Roman"/>
          <w:lang w:val="lt-LT" w:eastAsia="lt-LT"/>
        </w:rPr>
        <w:t>rausvas</w:t>
      </w:r>
      <w:r w:rsidR="00D730A5">
        <w:rPr>
          <w:rFonts w:ascii="Times New Roman" w:eastAsia="Times New Roman" w:hAnsi="Times New Roman" w:cs="Times New Roman"/>
          <w:lang w:val="lt-LT" w:eastAsia="lt-LT"/>
        </w:rPr>
        <w:t xml:space="preserve"> ir šiek tiek </w:t>
      </w:r>
      <w:r w:rsidR="00D730A5" w:rsidRPr="00D730A5">
        <w:rPr>
          <w:rFonts w:ascii="Times New Roman" w:eastAsia="Times New Roman" w:hAnsi="Times New Roman" w:cs="Times New Roman"/>
          <w:lang w:val="lt-LT" w:eastAsia="lt-LT"/>
        </w:rPr>
        <w:t xml:space="preserve">margas su </w:t>
      </w:r>
      <w:r w:rsidR="00D730A5">
        <w:rPr>
          <w:rFonts w:ascii="Times New Roman" w:eastAsia="Times New Roman" w:hAnsi="Times New Roman" w:cs="Times New Roman"/>
          <w:lang w:val="lt-LT" w:eastAsia="lt-LT"/>
        </w:rPr>
        <w:t>žym</w:t>
      </w:r>
      <w:r w:rsidR="0048421B">
        <w:rPr>
          <w:rFonts w:ascii="Times New Roman" w:eastAsia="Times New Roman" w:hAnsi="Times New Roman" w:cs="Times New Roman"/>
          <w:lang w:val="lt-LT" w:eastAsia="lt-LT"/>
        </w:rPr>
        <w:t xml:space="preserve">e </w:t>
      </w:r>
      <w:r w:rsidR="00324DB3">
        <w:rPr>
          <w:rFonts w:ascii="Times New Roman" w:eastAsia="Times New Roman" w:hAnsi="Times New Roman" w:cs="Times New Roman"/>
          <w:lang w:val="lt-LT" w:eastAsia="lt-LT"/>
        </w:rPr>
        <w:t>GDA</w:t>
      </w:r>
      <w:r w:rsidR="00D730A5">
        <w:rPr>
          <w:rFonts w:ascii="Times New Roman" w:eastAsia="Times New Roman" w:hAnsi="Times New Roman" w:cs="Times New Roman"/>
          <w:lang w:val="lt-LT" w:eastAsia="lt-LT"/>
        </w:rPr>
        <w:t xml:space="preserve"> </w:t>
      </w:r>
      <w:r w:rsidR="00D730A5" w:rsidRPr="00D730A5">
        <w:rPr>
          <w:rFonts w:ascii="Times New Roman" w:eastAsia="Times New Roman" w:hAnsi="Times New Roman" w:cs="Times New Roman"/>
          <w:lang w:val="lt-LT" w:eastAsia="lt-LT"/>
        </w:rPr>
        <w:t>pavirši</w:t>
      </w:r>
      <w:r w:rsidR="00D730A5">
        <w:rPr>
          <w:rFonts w:ascii="Times New Roman" w:eastAsia="Times New Roman" w:hAnsi="Times New Roman" w:cs="Times New Roman"/>
          <w:lang w:val="lt-LT" w:eastAsia="lt-LT"/>
        </w:rPr>
        <w:t>uje</w:t>
      </w:r>
      <w:r w:rsidR="00D730A5" w:rsidRPr="00D730A5">
        <w:rPr>
          <w:rFonts w:ascii="Times New Roman" w:eastAsia="Times New Roman" w:hAnsi="Times New Roman" w:cs="Times New Roman"/>
          <w:lang w:val="lt-LT" w:eastAsia="lt-LT"/>
        </w:rPr>
        <w:t>, o kitas</w:t>
      </w:r>
      <w:r w:rsidR="00D730A5">
        <w:rPr>
          <w:rFonts w:ascii="Times New Roman" w:eastAsia="Times New Roman" w:hAnsi="Times New Roman" w:cs="Times New Roman"/>
          <w:lang w:val="lt-LT" w:eastAsia="lt-LT"/>
        </w:rPr>
        <w:t xml:space="preserve"> sluoksnis yra</w:t>
      </w:r>
      <w:r w:rsidR="00D730A5" w:rsidRPr="00D730A5">
        <w:rPr>
          <w:rFonts w:ascii="Times New Roman" w:eastAsia="Times New Roman" w:hAnsi="Times New Roman" w:cs="Times New Roman"/>
          <w:lang w:val="lt-LT" w:eastAsia="lt-LT"/>
        </w:rPr>
        <w:t xml:space="preserve"> baltas su kardo ir apskritimo </w:t>
      </w:r>
      <w:r w:rsidR="0048421B">
        <w:rPr>
          <w:rFonts w:ascii="Times New Roman" w:eastAsia="Times New Roman" w:hAnsi="Times New Roman" w:cs="Times New Roman"/>
          <w:lang w:val="lt-LT" w:eastAsia="lt-LT"/>
        </w:rPr>
        <w:t>žyme paviršiuje.</w:t>
      </w:r>
    </w:p>
    <w:p w14:paraId="3BE5FE43" w14:textId="77777777" w:rsidR="00C702E0" w:rsidRPr="00981E09" w:rsidRDefault="00C702E0" w:rsidP="00C702E0">
      <w:pPr>
        <w:spacing w:after="0" w:line="240" w:lineRule="auto"/>
        <w:rPr>
          <w:rFonts w:ascii="Times New Roman" w:eastAsia="Times New Roman" w:hAnsi="Times New Roman" w:cs="Times New Roman"/>
          <w:bCs/>
          <w:highlight w:val="cyan"/>
          <w:lang w:val="lt-LT" w:eastAsia="lt-LT"/>
        </w:rPr>
      </w:pPr>
    </w:p>
    <w:p w14:paraId="0158320D" w14:textId="77777777" w:rsidR="00C702E0" w:rsidRPr="00981E09" w:rsidRDefault="00C702E0" w:rsidP="00C702E0">
      <w:pPr>
        <w:spacing w:after="0" w:line="240" w:lineRule="auto"/>
        <w:rPr>
          <w:rFonts w:ascii="Times New Roman" w:eastAsia="Times New Roman" w:hAnsi="Times New Roman" w:cs="Times New Roman"/>
          <w:lang w:val="lt-LT" w:eastAsia="lt-LT"/>
        </w:rPr>
      </w:pPr>
    </w:p>
    <w:p w14:paraId="2F84CACE" w14:textId="77777777" w:rsidR="00C702E0" w:rsidRPr="00981E09" w:rsidRDefault="00C702E0" w:rsidP="00C702E0">
      <w:pPr>
        <w:spacing w:after="0" w:line="240" w:lineRule="auto"/>
        <w:ind w:left="567" w:hanging="567"/>
        <w:rPr>
          <w:rFonts w:ascii="Times New Roman" w:eastAsia="Times New Roman" w:hAnsi="Times New Roman" w:cs="Times New Roman"/>
          <w:b/>
          <w:lang w:val="lt-LT" w:eastAsia="lt-LT"/>
        </w:rPr>
      </w:pPr>
      <w:r w:rsidRPr="00981E09">
        <w:rPr>
          <w:rFonts w:ascii="Times New Roman" w:eastAsia="Times New Roman" w:hAnsi="Times New Roman" w:cs="Times New Roman"/>
          <w:b/>
          <w:lang w:val="lt-LT" w:eastAsia="lt-LT"/>
        </w:rPr>
        <w:t>4.</w:t>
      </w:r>
      <w:r w:rsidRPr="00981E09">
        <w:rPr>
          <w:rFonts w:ascii="Times New Roman" w:eastAsia="Times New Roman" w:hAnsi="Times New Roman" w:cs="Times New Roman"/>
          <w:b/>
          <w:lang w:val="lt-LT" w:eastAsia="lt-LT"/>
        </w:rPr>
        <w:tab/>
        <w:t>KLINIKINĖ INFORMACIJA</w:t>
      </w:r>
    </w:p>
    <w:p w14:paraId="14650F84" w14:textId="77777777" w:rsidR="00C702E0" w:rsidRPr="00981E09" w:rsidRDefault="00C702E0" w:rsidP="00C702E0">
      <w:pPr>
        <w:spacing w:after="0" w:line="240" w:lineRule="auto"/>
        <w:rPr>
          <w:rFonts w:ascii="Times New Roman" w:eastAsia="Times New Roman" w:hAnsi="Times New Roman" w:cs="Times New Roman"/>
          <w:b/>
          <w:lang w:val="lt-LT" w:eastAsia="lt-LT"/>
        </w:rPr>
      </w:pPr>
    </w:p>
    <w:p w14:paraId="0410EF4B"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4.1</w:t>
      </w:r>
      <w:r w:rsidRPr="00981E09">
        <w:rPr>
          <w:rFonts w:ascii="Times New Roman" w:eastAsia="Times New Roman" w:hAnsi="Times New Roman" w:cs="Times New Roman"/>
          <w:b/>
          <w:bCs/>
          <w:snapToGrid w:val="0"/>
          <w:lang w:val="lt-LT" w:eastAsia="x-none"/>
        </w:rPr>
        <w:tab/>
        <w:t>Terapinės indikacijos</w:t>
      </w:r>
    </w:p>
    <w:p w14:paraId="0562B8FD" w14:textId="77777777" w:rsidR="006B5122" w:rsidRPr="00981E09" w:rsidRDefault="006B5122" w:rsidP="00C702E0">
      <w:pPr>
        <w:spacing w:after="0" w:line="240" w:lineRule="auto"/>
        <w:rPr>
          <w:rFonts w:ascii="Times New Roman" w:eastAsia="Times New Roman" w:hAnsi="Times New Roman" w:cs="Times New Roman"/>
          <w:lang w:val="lt-LT" w:eastAsia="lt-LT"/>
        </w:rPr>
      </w:pPr>
    </w:p>
    <w:p w14:paraId="375F6E15" w14:textId="65F4548E" w:rsidR="006B5122" w:rsidRDefault="00E4713A"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 rūgštingumu susijusių g</w:t>
      </w:r>
      <w:r w:rsidR="006B5122" w:rsidRPr="00981E09">
        <w:rPr>
          <w:rFonts w:ascii="Times New Roman" w:eastAsia="Times New Roman" w:hAnsi="Times New Roman" w:cs="Times New Roman"/>
          <w:lang w:val="lt-LT" w:eastAsia="lt-LT"/>
        </w:rPr>
        <w:t>astroezofaginio refliukso simptomų</w:t>
      </w:r>
      <w:r w:rsidR="0048421B">
        <w:rPr>
          <w:rFonts w:ascii="Times New Roman" w:eastAsia="Times New Roman" w:hAnsi="Times New Roman" w:cs="Times New Roman"/>
          <w:lang w:val="lt-LT" w:eastAsia="lt-LT"/>
        </w:rPr>
        <w:t>,</w:t>
      </w:r>
      <w:r w:rsidR="009F0734">
        <w:rPr>
          <w:rFonts w:ascii="Times New Roman" w:eastAsia="Times New Roman" w:hAnsi="Times New Roman" w:cs="Times New Roman"/>
          <w:lang w:val="lt-LT" w:eastAsia="lt-LT"/>
        </w:rPr>
        <w:t xml:space="preserve"> </w:t>
      </w:r>
      <w:r w:rsidR="006B5122" w:rsidRPr="00981E09">
        <w:rPr>
          <w:rFonts w:ascii="Times New Roman" w:eastAsia="Times New Roman" w:hAnsi="Times New Roman" w:cs="Times New Roman"/>
          <w:lang w:val="lt-LT" w:eastAsia="lt-LT"/>
        </w:rPr>
        <w:t xml:space="preserve">tokių, kaip rėmuo, </w:t>
      </w:r>
      <w:r w:rsidR="00367CF0">
        <w:rPr>
          <w:rFonts w:ascii="Times New Roman" w:eastAsia="Times New Roman" w:hAnsi="Times New Roman" w:cs="Times New Roman"/>
          <w:lang w:val="lt-LT" w:eastAsia="lt-LT"/>
        </w:rPr>
        <w:t>rūgšties regurgitacija</w:t>
      </w:r>
      <w:r w:rsidR="00AF14C2">
        <w:rPr>
          <w:rFonts w:ascii="Times New Roman" w:eastAsia="Times New Roman" w:hAnsi="Times New Roman" w:cs="Times New Roman"/>
          <w:lang w:val="lt-LT" w:eastAsia="lt-LT"/>
        </w:rPr>
        <w:t xml:space="preserve"> ir </w:t>
      </w:r>
      <w:r w:rsidR="006B5122" w:rsidRPr="00981E09">
        <w:rPr>
          <w:rFonts w:ascii="Times New Roman" w:eastAsia="Times New Roman" w:hAnsi="Times New Roman" w:cs="Times New Roman"/>
          <w:lang w:val="lt-LT" w:eastAsia="lt-LT"/>
        </w:rPr>
        <w:t>virškinim</w:t>
      </w:r>
      <w:r w:rsidR="00AF14C2">
        <w:rPr>
          <w:rFonts w:ascii="Times New Roman" w:eastAsia="Times New Roman" w:hAnsi="Times New Roman" w:cs="Times New Roman"/>
          <w:lang w:val="lt-LT" w:eastAsia="lt-LT"/>
        </w:rPr>
        <w:t>o sutrikima</w:t>
      </w:r>
      <w:r w:rsidR="00367CF0">
        <w:rPr>
          <w:rFonts w:ascii="Times New Roman" w:eastAsia="Times New Roman" w:hAnsi="Times New Roman" w:cs="Times New Roman"/>
          <w:lang w:val="lt-LT" w:eastAsia="lt-LT"/>
        </w:rPr>
        <w:t>s</w:t>
      </w:r>
      <w:r w:rsidR="00094F04">
        <w:rPr>
          <w:rFonts w:ascii="Times New Roman" w:eastAsia="Times New Roman" w:hAnsi="Times New Roman" w:cs="Times New Roman"/>
          <w:lang w:val="lt-LT" w:eastAsia="lt-LT"/>
        </w:rPr>
        <w:t xml:space="preserve"> (</w:t>
      </w:r>
      <w:r w:rsidR="00241CD7">
        <w:rPr>
          <w:rFonts w:ascii="Times New Roman" w:eastAsia="Times New Roman" w:hAnsi="Times New Roman" w:cs="Times New Roman"/>
          <w:lang w:val="lt-LT" w:eastAsia="lt-LT"/>
        </w:rPr>
        <w:t>pvz., po valgio ar nėštumo metu)</w:t>
      </w:r>
      <w:r w:rsidR="0048421B">
        <w:rPr>
          <w:rFonts w:ascii="Times New Roman" w:eastAsia="Times New Roman" w:hAnsi="Times New Roman" w:cs="Times New Roman"/>
          <w:lang w:val="lt-LT" w:eastAsia="lt-LT"/>
        </w:rPr>
        <w:t>,</w:t>
      </w:r>
      <w:r w:rsidR="006B5122" w:rsidRPr="00981E09">
        <w:rPr>
          <w:rFonts w:ascii="Times New Roman" w:eastAsia="Times New Roman" w:hAnsi="Times New Roman" w:cs="Times New Roman"/>
          <w:lang w:val="lt-LT" w:eastAsia="lt-LT"/>
        </w:rPr>
        <w:t xml:space="preserve"> gydymas</w:t>
      </w:r>
      <w:r w:rsidR="00241CD7">
        <w:rPr>
          <w:rFonts w:ascii="Times New Roman" w:eastAsia="Times New Roman" w:hAnsi="Times New Roman" w:cs="Times New Roman"/>
          <w:lang w:val="lt-LT" w:eastAsia="lt-LT"/>
        </w:rPr>
        <w:t>.</w:t>
      </w:r>
    </w:p>
    <w:p w14:paraId="5F1175D2" w14:textId="4BB2B925" w:rsidR="00AF14C2" w:rsidRDefault="00AF14C2" w:rsidP="00C702E0">
      <w:pPr>
        <w:spacing w:after="0" w:line="240" w:lineRule="auto"/>
        <w:rPr>
          <w:rFonts w:ascii="Times New Roman" w:eastAsia="Times New Roman" w:hAnsi="Times New Roman" w:cs="Times New Roman"/>
          <w:lang w:val="lt-LT" w:eastAsia="lt-LT"/>
        </w:rPr>
      </w:pPr>
    </w:p>
    <w:p w14:paraId="308CCA46" w14:textId="0F65FECD" w:rsidR="00AF14C2" w:rsidRPr="00981E09" w:rsidRDefault="0048421B"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Vaistinis preparatas </w:t>
      </w:r>
      <w:r w:rsidR="00AF14C2">
        <w:rPr>
          <w:rFonts w:ascii="Times New Roman" w:eastAsia="Times New Roman" w:hAnsi="Times New Roman" w:cs="Times New Roman"/>
          <w:lang w:val="lt-LT" w:eastAsia="lt-LT"/>
        </w:rPr>
        <w:t>skirtas suaugusiesiems ir 12</w:t>
      </w:r>
      <w:r w:rsidR="00B4224A">
        <w:rPr>
          <w:rFonts w:ascii="Times New Roman" w:eastAsia="Times New Roman" w:hAnsi="Times New Roman" w:cs="Times New Roman"/>
          <w:lang w:val="lt-LT" w:eastAsia="lt-LT"/>
        </w:rPr>
        <w:t> </w:t>
      </w:r>
      <w:r w:rsidR="00AF14C2">
        <w:rPr>
          <w:rFonts w:ascii="Times New Roman" w:eastAsia="Times New Roman" w:hAnsi="Times New Roman" w:cs="Times New Roman"/>
          <w:lang w:val="lt-LT" w:eastAsia="lt-LT"/>
        </w:rPr>
        <w:t>metų</w:t>
      </w:r>
      <w:r>
        <w:rPr>
          <w:rFonts w:ascii="Times New Roman" w:eastAsia="Times New Roman" w:hAnsi="Times New Roman" w:cs="Times New Roman"/>
          <w:lang w:val="lt-LT" w:eastAsia="lt-LT"/>
        </w:rPr>
        <w:t xml:space="preserve"> bei vyresniems vaikams</w:t>
      </w:r>
      <w:r w:rsidR="00AF14C2">
        <w:rPr>
          <w:rFonts w:ascii="Times New Roman" w:eastAsia="Times New Roman" w:hAnsi="Times New Roman" w:cs="Times New Roman"/>
          <w:lang w:val="lt-LT" w:eastAsia="lt-LT"/>
        </w:rPr>
        <w:t>.</w:t>
      </w:r>
      <w:r w:rsidR="00697869">
        <w:rPr>
          <w:rFonts w:ascii="Times New Roman" w:eastAsia="Times New Roman" w:hAnsi="Times New Roman" w:cs="Times New Roman"/>
          <w:lang w:val="lt-LT" w:eastAsia="lt-LT"/>
        </w:rPr>
        <w:t> </w:t>
      </w:r>
    </w:p>
    <w:p w14:paraId="630EE53F" w14:textId="77777777" w:rsidR="00C702E0" w:rsidRPr="00981E09" w:rsidRDefault="00C702E0" w:rsidP="00C702E0">
      <w:pPr>
        <w:spacing w:after="0" w:line="240" w:lineRule="auto"/>
        <w:rPr>
          <w:rFonts w:ascii="Times New Roman" w:eastAsia="Times New Roman" w:hAnsi="Times New Roman" w:cs="Times New Roman"/>
          <w:lang w:val="lt-LT" w:eastAsia="lt-LT"/>
        </w:rPr>
      </w:pPr>
    </w:p>
    <w:p w14:paraId="4D7D7A4D"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4.2</w:t>
      </w:r>
      <w:r w:rsidRPr="00981E09">
        <w:rPr>
          <w:rFonts w:ascii="Times New Roman" w:eastAsia="Times New Roman" w:hAnsi="Times New Roman" w:cs="Times New Roman"/>
          <w:b/>
          <w:bCs/>
          <w:snapToGrid w:val="0"/>
          <w:lang w:val="lt-LT" w:eastAsia="x-none"/>
        </w:rPr>
        <w:tab/>
        <w:t>Dozavimas ir vartojimo metodas</w:t>
      </w:r>
    </w:p>
    <w:p w14:paraId="61C9C2B3" w14:textId="77777777" w:rsidR="00C702E0" w:rsidRPr="00981E09" w:rsidRDefault="00C702E0" w:rsidP="00C702E0">
      <w:pPr>
        <w:spacing w:after="0" w:line="240" w:lineRule="auto"/>
        <w:rPr>
          <w:rFonts w:ascii="Times New Roman" w:eastAsia="Times New Roman" w:hAnsi="Times New Roman" w:cs="Times New Roman"/>
          <w:b/>
          <w:lang w:val="lt-LT" w:eastAsia="lt-LT"/>
        </w:rPr>
      </w:pPr>
    </w:p>
    <w:p w14:paraId="143F27FE" w14:textId="77777777" w:rsidR="00C702E0" w:rsidRDefault="00C702E0" w:rsidP="00C702E0">
      <w:pPr>
        <w:tabs>
          <w:tab w:val="left" w:pos="567"/>
        </w:tabs>
        <w:spacing w:after="0" w:line="260" w:lineRule="exact"/>
        <w:rPr>
          <w:rFonts w:ascii="Times New Roman" w:eastAsia="Times New Roman" w:hAnsi="Times New Roman" w:cs="Times New Roman"/>
          <w:noProof/>
          <w:snapToGrid w:val="0"/>
          <w:u w:val="single"/>
          <w:lang w:val="lt-LT"/>
        </w:rPr>
      </w:pPr>
      <w:r w:rsidRPr="00981E09">
        <w:rPr>
          <w:rFonts w:ascii="Times New Roman" w:eastAsia="Times New Roman" w:hAnsi="Times New Roman" w:cs="Times New Roman"/>
          <w:noProof/>
          <w:snapToGrid w:val="0"/>
          <w:u w:val="single"/>
          <w:lang w:val="lt-LT"/>
        </w:rPr>
        <w:t>Dozavimas</w:t>
      </w:r>
    </w:p>
    <w:p w14:paraId="42043A3B" w14:textId="77777777" w:rsidR="004907CF" w:rsidRPr="00981E09" w:rsidRDefault="004907CF" w:rsidP="00C702E0">
      <w:pPr>
        <w:tabs>
          <w:tab w:val="left" w:pos="567"/>
        </w:tabs>
        <w:spacing w:after="0" w:line="260" w:lineRule="exact"/>
        <w:rPr>
          <w:rFonts w:ascii="Times New Roman" w:eastAsia="Times New Roman" w:hAnsi="Times New Roman" w:cs="Times New Roman"/>
          <w:noProof/>
          <w:snapToGrid w:val="0"/>
          <w:u w:val="single"/>
          <w:lang w:val="lt-LT"/>
        </w:rPr>
      </w:pPr>
    </w:p>
    <w:p w14:paraId="0EB2FA7A" w14:textId="2F18F1BE" w:rsidR="00207C2E" w:rsidRPr="00981E09" w:rsidRDefault="00C702E0" w:rsidP="00C702E0">
      <w:pPr>
        <w:spacing w:after="0" w:line="240" w:lineRule="auto"/>
        <w:rPr>
          <w:rFonts w:ascii="Times New Roman" w:eastAsia="Times New Roman" w:hAnsi="Times New Roman" w:cs="Times New Roman"/>
          <w:lang w:val="lt-LT" w:eastAsia="lt-LT"/>
        </w:rPr>
      </w:pPr>
      <w:r w:rsidRPr="00B30814">
        <w:rPr>
          <w:rFonts w:ascii="Times New Roman" w:eastAsia="Times New Roman" w:hAnsi="Times New Roman" w:cs="Times New Roman"/>
          <w:iCs/>
          <w:lang w:val="lt-LT" w:eastAsia="lt-LT"/>
        </w:rPr>
        <w:t xml:space="preserve">Suaugusieji ir </w:t>
      </w:r>
      <w:r w:rsidR="003C3C4D">
        <w:rPr>
          <w:rFonts w:ascii="Times New Roman" w:eastAsia="Times New Roman" w:hAnsi="Times New Roman" w:cs="Times New Roman"/>
          <w:iCs/>
          <w:lang w:val="lt-LT" w:eastAsia="lt-LT"/>
        </w:rPr>
        <w:t xml:space="preserve">12 metų bei vyresni vaikai: </w:t>
      </w:r>
      <w:r w:rsidR="004C0E1D">
        <w:rPr>
          <w:rFonts w:ascii="Times New Roman" w:eastAsia="Times New Roman" w:hAnsi="Times New Roman" w:cs="Times New Roman"/>
          <w:lang w:val="lt-LT" w:eastAsia="lt-LT"/>
        </w:rPr>
        <w:t xml:space="preserve">nuo </w:t>
      </w:r>
      <w:r w:rsidR="003C3C4D">
        <w:rPr>
          <w:rFonts w:ascii="Times New Roman" w:eastAsia="Times New Roman" w:hAnsi="Times New Roman" w:cs="Times New Roman"/>
          <w:lang w:val="lt-LT" w:eastAsia="lt-LT"/>
        </w:rPr>
        <w:t xml:space="preserve">dviejų iki keturių kramtomųjų tablečių po valgio ir prieš miegą, iki keturių </w:t>
      </w:r>
      <w:r w:rsidR="00630AE8">
        <w:rPr>
          <w:rFonts w:ascii="Times New Roman" w:eastAsia="Times New Roman" w:hAnsi="Times New Roman" w:cs="Times New Roman"/>
          <w:lang w:val="lt-LT" w:eastAsia="lt-LT"/>
        </w:rPr>
        <w:t>kartų</w:t>
      </w:r>
      <w:r w:rsidR="003C3C4D">
        <w:rPr>
          <w:rFonts w:ascii="Times New Roman" w:eastAsia="Times New Roman" w:hAnsi="Times New Roman" w:cs="Times New Roman"/>
          <w:lang w:val="lt-LT" w:eastAsia="lt-LT"/>
        </w:rPr>
        <w:t xml:space="preserve"> per parą.</w:t>
      </w:r>
    </w:p>
    <w:p w14:paraId="54CF559D" w14:textId="77777777" w:rsidR="00630AE8" w:rsidRDefault="00630AE8" w:rsidP="00207C2E">
      <w:pPr>
        <w:tabs>
          <w:tab w:val="left" w:pos="567"/>
        </w:tabs>
        <w:spacing w:after="0" w:line="260" w:lineRule="exact"/>
        <w:rPr>
          <w:rFonts w:ascii="Times New Roman" w:eastAsia="Times New Roman" w:hAnsi="Times New Roman" w:cs="Times New Roman"/>
          <w:i/>
          <w:noProof/>
          <w:snapToGrid w:val="0"/>
          <w:lang w:val="lt-LT"/>
        </w:rPr>
      </w:pPr>
    </w:p>
    <w:p w14:paraId="38F41B3D" w14:textId="3D8D56AA" w:rsidR="004907CF" w:rsidRPr="00981E09" w:rsidRDefault="00207C2E" w:rsidP="00207C2E">
      <w:pPr>
        <w:tabs>
          <w:tab w:val="left" w:pos="567"/>
        </w:tabs>
        <w:spacing w:after="0" w:line="260" w:lineRule="exact"/>
        <w:rPr>
          <w:rFonts w:ascii="Times New Roman" w:eastAsia="Times New Roman" w:hAnsi="Times New Roman" w:cs="Times New Roman"/>
          <w:i/>
          <w:noProof/>
          <w:snapToGrid w:val="0"/>
          <w:lang w:val="lt-LT"/>
        </w:rPr>
      </w:pPr>
      <w:r w:rsidRPr="00981E09">
        <w:rPr>
          <w:rFonts w:ascii="Times New Roman" w:eastAsia="Times New Roman" w:hAnsi="Times New Roman" w:cs="Times New Roman"/>
          <w:i/>
          <w:noProof/>
          <w:snapToGrid w:val="0"/>
          <w:lang w:val="lt-LT"/>
        </w:rPr>
        <w:t>Vaikų populiacija</w:t>
      </w:r>
    </w:p>
    <w:p w14:paraId="451F763E" w14:textId="7B95106A" w:rsidR="00207C2E" w:rsidRPr="00981E09" w:rsidRDefault="00207C2E" w:rsidP="00B30814">
      <w:pPr>
        <w:tabs>
          <w:tab w:val="left" w:pos="567"/>
        </w:tabs>
        <w:spacing w:after="0" w:line="260" w:lineRule="exact"/>
        <w:rPr>
          <w:rFonts w:ascii="Times New Roman" w:eastAsia="Times New Roman" w:hAnsi="Times New Roman" w:cs="Times New Roman"/>
          <w:lang w:val="lt-LT" w:eastAsia="lt-LT"/>
        </w:rPr>
      </w:pPr>
      <w:r w:rsidRPr="00B30814">
        <w:rPr>
          <w:rFonts w:ascii="Times New Roman" w:eastAsia="Times New Roman" w:hAnsi="Times New Roman" w:cs="Times New Roman"/>
          <w:iCs/>
          <w:lang w:val="lt-LT" w:eastAsia="lt-LT"/>
        </w:rPr>
        <w:t>Vaika</w:t>
      </w:r>
      <w:r w:rsidR="003C3C4D">
        <w:rPr>
          <w:rFonts w:ascii="Times New Roman" w:eastAsia="Times New Roman" w:hAnsi="Times New Roman" w:cs="Times New Roman"/>
          <w:iCs/>
          <w:lang w:val="lt-LT" w:eastAsia="lt-LT"/>
        </w:rPr>
        <w:t>i</w:t>
      </w:r>
      <w:r w:rsidRPr="00B30814">
        <w:rPr>
          <w:rFonts w:ascii="Times New Roman" w:eastAsia="Times New Roman" w:hAnsi="Times New Roman" w:cs="Times New Roman"/>
          <w:iCs/>
          <w:lang w:val="lt-LT" w:eastAsia="lt-LT"/>
        </w:rPr>
        <w:t xml:space="preserve"> iki 12 metų</w:t>
      </w:r>
      <w:r w:rsidRPr="004C0E1D">
        <w:rPr>
          <w:rFonts w:ascii="Times New Roman" w:eastAsia="Times New Roman" w:hAnsi="Times New Roman" w:cs="Times New Roman"/>
          <w:iCs/>
          <w:lang w:val="lt-LT" w:eastAsia="lt-LT"/>
        </w:rPr>
        <w:t>:</w:t>
      </w:r>
      <w:r w:rsidRPr="00981E09">
        <w:rPr>
          <w:rFonts w:ascii="Times New Roman" w:eastAsia="Times New Roman" w:hAnsi="Times New Roman" w:cs="Times New Roman"/>
          <w:lang w:val="lt-LT" w:eastAsia="lt-LT"/>
        </w:rPr>
        <w:t xml:space="preserve"> </w:t>
      </w:r>
      <w:r w:rsidR="004C0E1D" w:rsidRPr="00B30814">
        <w:rPr>
          <w:rFonts w:ascii="Times New Roman" w:hAnsi="Times New Roman" w:cs="Times New Roman"/>
          <w:noProof/>
          <w:snapToGrid w:val="0"/>
          <w:szCs w:val="24"/>
          <w:lang w:val="lt-LT"/>
        </w:rPr>
        <w:t>jaunesni</w:t>
      </w:r>
      <w:r w:rsidR="004907CF">
        <w:rPr>
          <w:rFonts w:ascii="Times New Roman" w:hAnsi="Times New Roman" w:cs="Times New Roman"/>
          <w:noProof/>
          <w:snapToGrid w:val="0"/>
          <w:szCs w:val="24"/>
          <w:lang w:val="lt-LT"/>
        </w:rPr>
        <w:t>ų</w:t>
      </w:r>
      <w:r w:rsidR="004C0E1D" w:rsidRPr="00B30814">
        <w:rPr>
          <w:rFonts w:ascii="Times New Roman" w:hAnsi="Times New Roman" w:cs="Times New Roman"/>
          <w:noProof/>
          <w:snapToGrid w:val="0"/>
          <w:szCs w:val="24"/>
          <w:lang w:val="lt-LT"/>
        </w:rPr>
        <w:t xml:space="preserve"> kaip 12 metų </w:t>
      </w:r>
      <w:r w:rsidR="003C3C4D">
        <w:rPr>
          <w:rFonts w:ascii="Times New Roman" w:hAnsi="Times New Roman" w:cs="Times New Roman"/>
          <w:noProof/>
          <w:snapToGrid w:val="0"/>
          <w:szCs w:val="24"/>
          <w:lang w:val="lt-LT"/>
        </w:rPr>
        <w:t>vaik</w:t>
      </w:r>
      <w:r w:rsidR="004907CF">
        <w:rPr>
          <w:rFonts w:ascii="Times New Roman" w:hAnsi="Times New Roman" w:cs="Times New Roman"/>
          <w:noProof/>
          <w:snapToGrid w:val="0"/>
          <w:szCs w:val="24"/>
          <w:lang w:val="lt-LT"/>
        </w:rPr>
        <w:t>ų</w:t>
      </w:r>
      <w:r w:rsidR="00171083">
        <w:rPr>
          <w:rFonts w:ascii="Times New Roman" w:hAnsi="Times New Roman" w:cs="Times New Roman"/>
          <w:noProof/>
          <w:snapToGrid w:val="0"/>
          <w:szCs w:val="24"/>
          <w:lang w:val="lt-LT"/>
        </w:rPr>
        <w:t xml:space="preserve"> gydy</w:t>
      </w:r>
      <w:r w:rsidR="004907CF">
        <w:rPr>
          <w:rFonts w:ascii="Times New Roman" w:hAnsi="Times New Roman" w:cs="Times New Roman"/>
          <w:noProof/>
          <w:snapToGrid w:val="0"/>
          <w:szCs w:val="24"/>
          <w:lang w:val="lt-LT"/>
        </w:rPr>
        <w:t>ti</w:t>
      </w:r>
      <w:r w:rsidR="00171083">
        <w:rPr>
          <w:rFonts w:ascii="Times New Roman" w:hAnsi="Times New Roman" w:cs="Times New Roman"/>
          <w:noProof/>
          <w:snapToGrid w:val="0"/>
          <w:szCs w:val="24"/>
          <w:lang w:val="lt-LT"/>
        </w:rPr>
        <w:t xml:space="preserve"> </w:t>
      </w:r>
      <w:r w:rsidR="004C0E1D" w:rsidRPr="00B30814">
        <w:rPr>
          <w:rFonts w:ascii="Times New Roman" w:hAnsi="Times New Roman" w:cs="Times New Roman"/>
          <w:noProof/>
          <w:snapToGrid w:val="0"/>
          <w:szCs w:val="24"/>
          <w:lang w:val="lt-LT"/>
        </w:rPr>
        <w:t>nerekomenduojama</w:t>
      </w:r>
      <w:r w:rsidRPr="004C0E1D">
        <w:rPr>
          <w:rFonts w:ascii="Times New Roman" w:eastAsia="Times New Roman" w:hAnsi="Times New Roman" w:cs="Times New Roman"/>
          <w:lang w:val="lt-LT" w:eastAsia="lt-LT"/>
        </w:rPr>
        <w:t>.</w:t>
      </w:r>
    </w:p>
    <w:p w14:paraId="392BC9C4" w14:textId="77777777" w:rsidR="00630AE8" w:rsidRDefault="00630AE8" w:rsidP="003C3C4D">
      <w:pPr>
        <w:spacing w:after="0" w:line="240" w:lineRule="auto"/>
        <w:rPr>
          <w:rFonts w:ascii="Times New Roman" w:hAnsi="Times New Roman" w:cs="Times New Roman"/>
          <w:i/>
          <w:iCs/>
          <w:color w:val="000000"/>
          <w:lang w:val="lt-LT"/>
        </w:rPr>
      </w:pPr>
    </w:p>
    <w:p w14:paraId="452D1403" w14:textId="0F368227" w:rsidR="00207C2E" w:rsidRPr="00981E09" w:rsidRDefault="00207C2E" w:rsidP="003C3C4D">
      <w:pPr>
        <w:spacing w:after="0" w:line="240" w:lineRule="auto"/>
        <w:rPr>
          <w:rFonts w:ascii="Times New Roman" w:eastAsia="Times New Roman" w:hAnsi="Times New Roman" w:cs="Times New Roman"/>
          <w:lang w:val="lt-LT" w:eastAsia="lt-LT"/>
        </w:rPr>
      </w:pPr>
      <w:r w:rsidRPr="00981E09">
        <w:rPr>
          <w:rFonts w:ascii="Times New Roman" w:hAnsi="Times New Roman" w:cs="Times New Roman"/>
          <w:i/>
          <w:iCs/>
          <w:color w:val="000000"/>
          <w:lang w:val="lt-LT"/>
        </w:rPr>
        <w:t>Senyviems pacientams</w:t>
      </w:r>
    </w:p>
    <w:p w14:paraId="6D659280" w14:textId="77777777" w:rsidR="00207C2E" w:rsidRPr="00981E09" w:rsidRDefault="00207C2E" w:rsidP="00C702E0">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Šiai amžiaus grupei dozės keisti nereikia.</w:t>
      </w:r>
    </w:p>
    <w:p w14:paraId="6CB2296A" w14:textId="77777777" w:rsidR="00207C2E" w:rsidRPr="00981E09" w:rsidRDefault="00207C2E" w:rsidP="00C702E0">
      <w:pPr>
        <w:spacing w:after="0" w:line="240" w:lineRule="auto"/>
        <w:rPr>
          <w:rFonts w:ascii="Times New Roman" w:eastAsia="Times New Roman" w:hAnsi="Times New Roman" w:cs="Times New Roman"/>
          <w:lang w:val="lt-LT" w:eastAsia="lt-LT"/>
        </w:rPr>
      </w:pPr>
    </w:p>
    <w:p w14:paraId="09EBBD86" w14:textId="77777777" w:rsidR="00207C2E" w:rsidRPr="00981E09" w:rsidRDefault="00207C2E" w:rsidP="00C702E0">
      <w:pPr>
        <w:spacing w:after="0" w:line="240" w:lineRule="auto"/>
        <w:rPr>
          <w:rFonts w:ascii="Times New Roman" w:eastAsia="Times New Roman" w:hAnsi="Times New Roman" w:cs="Times New Roman"/>
          <w:lang w:val="lt-LT" w:eastAsia="lt-LT"/>
        </w:rPr>
      </w:pPr>
      <w:r w:rsidRPr="00981E09">
        <w:rPr>
          <w:rFonts w:ascii="Times New Roman" w:hAnsi="Times New Roman" w:cs="Times New Roman"/>
          <w:i/>
          <w:iCs/>
          <w:color w:val="000000"/>
          <w:lang w:val="lt-LT"/>
        </w:rPr>
        <w:t>Pacientams, kurių inkstų funkcija sutrikusi</w:t>
      </w:r>
    </w:p>
    <w:p w14:paraId="3D804ADE" w14:textId="36700C31" w:rsidR="00CD64EE" w:rsidRDefault="00D1474B"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Jeigu būtina druską ribojanti dieta, reikia laikytis saugumo priemonių</w:t>
      </w:r>
      <w:r w:rsidR="00B4224A">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(žr. 4.4 skyrių)</w:t>
      </w:r>
      <w:r w:rsidR="00B4224A">
        <w:rPr>
          <w:rFonts w:ascii="Times New Roman" w:eastAsia="Times New Roman" w:hAnsi="Times New Roman" w:cs="Times New Roman"/>
          <w:lang w:val="lt-LT" w:eastAsia="lt-LT"/>
        </w:rPr>
        <w:t>.</w:t>
      </w:r>
    </w:p>
    <w:p w14:paraId="399B5956" w14:textId="77777777" w:rsidR="003C3C4D" w:rsidRDefault="003C3C4D" w:rsidP="00C702E0">
      <w:pPr>
        <w:spacing w:after="0" w:line="240" w:lineRule="auto"/>
        <w:rPr>
          <w:rFonts w:ascii="Times New Roman" w:eastAsia="Times New Roman" w:hAnsi="Times New Roman" w:cs="Times New Roman"/>
          <w:lang w:val="lt-LT" w:eastAsia="lt-LT"/>
        </w:rPr>
      </w:pPr>
    </w:p>
    <w:p w14:paraId="557E954F" w14:textId="06345A2E" w:rsidR="00CD64EE" w:rsidRDefault="00CD64EE" w:rsidP="00C702E0">
      <w:pPr>
        <w:spacing w:after="0" w:line="240" w:lineRule="auto"/>
        <w:rPr>
          <w:rFonts w:ascii="Times New Roman" w:eastAsia="Times New Roman" w:hAnsi="Times New Roman" w:cs="Times New Roman"/>
          <w:i/>
          <w:iCs/>
          <w:lang w:val="lt-LT" w:eastAsia="lt-LT"/>
        </w:rPr>
      </w:pPr>
      <w:r w:rsidRPr="00B30814">
        <w:rPr>
          <w:rFonts w:ascii="Times New Roman" w:eastAsia="Times New Roman" w:hAnsi="Times New Roman" w:cs="Times New Roman"/>
          <w:i/>
          <w:iCs/>
          <w:lang w:val="lt-LT" w:eastAsia="lt-LT"/>
        </w:rPr>
        <w:t>Pacientams, kurių kepenų funkcija sutrikusi</w:t>
      </w:r>
    </w:p>
    <w:p w14:paraId="5279E1A4" w14:textId="5B6E600F" w:rsidR="00CD64EE" w:rsidRPr="00CD64EE" w:rsidRDefault="00277E1D"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Dozės keisti nereikia.</w:t>
      </w:r>
    </w:p>
    <w:p w14:paraId="64903802" w14:textId="77777777" w:rsidR="004C0E1D" w:rsidRPr="00981E09" w:rsidRDefault="004C0E1D" w:rsidP="00C702E0">
      <w:pPr>
        <w:spacing w:after="0" w:line="240" w:lineRule="auto"/>
        <w:rPr>
          <w:rFonts w:ascii="Times New Roman" w:eastAsia="Times New Roman" w:hAnsi="Times New Roman" w:cs="Times New Roman"/>
          <w:lang w:val="lt-LT" w:eastAsia="lt-LT"/>
        </w:rPr>
      </w:pPr>
    </w:p>
    <w:p w14:paraId="0C8C2079" w14:textId="77777777" w:rsidR="00207C2E" w:rsidRPr="00981E09" w:rsidRDefault="004C6D7C" w:rsidP="00C702E0">
      <w:pPr>
        <w:spacing w:after="0" w:line="240" w:lineRule="auto"/>
        <w:rPr>
          <w:rFonts w:ascii="Times New Roman" w:hAnsi="Times New Roman" w:cs="Times New Roman"/>
          <w:noProof/>
          <w:u w:val="single"/>
          <w:lang w:val="lt-LT"/>
        </w:rPr>
      </w:pPr>
      <w:r w:rsidRPr="00981E09">
        <w:rPr>
          <w:rFonts w:ascii="Times New Roman" w:hAnsi="Times New Roman" w:cs="Times New Roman"/>
          <w:noProof/>
          <w:u w:val="single"/>
          <w:lang w:val="lt-LT"/>
        </w:rPr>
        <w:t>Vartojimo metodas</w:t>
      </w:r>
    </w:p>
    <w:p w14:paraId="76C67A4D" w14:textId="4C123FEC" w:rsidR="004C6D7C" w:rsidRDefault="00277E1D" w:rsidP="00C702E0">
      <w:pPr>
        <w:spacing w:after="0" w:line="240" w:lineRule="auto"/>
        <w:rPr>
          <w:rFonts w:ascii="Times New Roman" w:hAnsi="Times New Roman" w:cs="Times New Roman"/>
          <w:lang w:val="lt-LT"/>
        </w:rPr>
      </w:pPr>
      <w:r>
        <w:rPr>
          <w:rFonts w:ascii="Times New Roman" w:hAnsi="Times New Roman" w:cs="Times New Roman"/>
          <w:lang w:val="lt-LT"/>
        </w:rPr>
        <w:t>Vartoti per burną, kruopščiai sukramtant.</w:t>
      </w:r>
    </w:p>
    <w:p w14:paraId="5DF6CC71" w14:textId="77777777" w:rsidR="00CD64EE" w:rsidRDefault="00CD64EE" w:rsidP="00C702E0">
      <w:pPr>
        <w:spacing w:after="0" w:line="240" w:lineRule="auto"/>
        <w:rPr>
          <w:rFonts w:ascii="Times New Roman" w:hAnsi="Times New Roman" w:cs="Times New Roman"/>
          <w:lang w:val="lt-LT"/>
        </w:rPr>
      </w:pPr>
    </w:p>
    <w:p w14:paraId="2D3C5EB7" w14:textId="232F20C5" w:rsidR="00CD64EE" w:rsidRPr="00B30814" w:rsidRDefault="00CD64EE" w:rsidP="00C702E0">
      <w:pPr>
        <w:spacing w:after="0" w:line="240" w:lineRule="auto"/>
        <w:rPr>
          <w:rFonts w:ascii="Times New Roman" w:hAnsi="Times New Roman" w:cs="Times New Roman"/>
          <w:lang w:val="lt-LT"/>
        </w:rPr>
      </w:pPr>
      <w:r w:rsidRPr="00464DAB">
        <w:rPr>
          <w:rFonts w:ascii="Times New Roman" w:hAnsi="Times New Roman" w:cs="Times New Roman"/>
          <w:lang w:val="lt-LT"/>
        </w:rPr>
        <w:t>Vartojimo trukmė</w:t>
      </w:r>
    </w:p>
    <w:p w14:paraId="4E9A6455" w14:textId="7D160922" w:rsidR="004C0E1D" w:rsidRDefault="00B054E6" w:rsidP="00C702E0">
      <w:pPr>
        <w:spacing w:after="0" w:line="240" w:lineRule="auto"/>
        <w:rPr>
          <w:rFonts w:ascii="Times New Roman" w:hAnsi="Times New Roman" w:cs="Times New Roman"/>
          <w:lang w:val="lt-LT"/>
        </w:rPr>
      </w:pPr>
      <w:r w:rsidRPr="00B30814">
        <w:rPr>
          <w:rFonts w:ascii="Times New Roman" w:hAnsi="Times New Roman" w:cs="Times New Roman"/>
          <w:lang w:val="lt-LT"/>
        </w:rPr>
        <w:t>Rekomenduojama</w:t>
      </w:r>
      <w:r w:rsidR="00CD64EE" w:rsidRPr="00B054E6">
        <w:rPr>
          <w:rFonts w:ascii="Times New Roman" w:hAnsi="Times New Roman" w:cs="Times New Roman"/>
          <w:lang w:val="lt-LT"/>
        </w:rPr>
        <w:t xml:space="preserve"> </w:t>
      </w:r>
      <w:r w:rsidRPr="00B30814">
        <w:rPr>
          <w:rFonts w:ascii="Times New Roman" w:hAnsi="Times New Roman" w:cs="Times New Roman"/>
          <w:lang w:val="lt-LT"/>
        </w:rPr>
        <w:t>maksimali var</w:t>
      </w:r>
      <w:r w:rsidR="00CD64EE" w:rsidRPr="00B054E6">
        <w:rPr>
          <w:rFonts w:ascii="Times New Roman" w:hAnsi="Times New Roman" w:cs="Times New Roman"/>
          <w:lang w:val="lt-LT"/>
        </w:rPr>
        <w:t xml:space="preserve">tojimo trukmė </w:t>
      </w:r>
      <w:r w:rsidRPr="00B30814">
        <w:rPr>
          <w:rFonts w:ascii="Times New Roman" w:hAnsi="Times New Roman" w:cs="Times New Roman"/>
          <w:lang w:val="lt-LT"/>
        </w:rPr>
        <w:t xml:space="preserve">be medicininės intervencijos </w:t>
      </w:r>
      <w:r w:rsidR="00CD64EE" w:rsidRPr="00B054E6">
        <w:rPr>
          <w:rFonts w:ascii="Times New Roman" w:hAnsi="Times New Roman" w:cs="Times New Roman"/>
          <w:lang w:val="lt-LT"/>
        </w:rPr>
        <w:t xml:space="preserve">yra 7 </w:t>
      </w:r>
      <w:r w:rsidRPr="00B30814">
        <w:rPr>
          <w:rFonts w:ascii="Times New Roman" w:hAnsi="Times New Roman" w:cs="Times New Roman"/>
          <w:lang w:val="lt-LT"/>
        </w:rPr>
        <w:t>dienos</w:t>
      </w:r>
      <w:r w:rsidR="00CD64EE" w:rsidRPr="00B054E6">
        <w:rPr>
          <w:rFonts w:ascii="Times New Roman" w:hAnsi="Times New Roman" w:cs="Times New Roman"/>
          <w:lang w:val="lt-LT"/>
        </w:rPr>
        <w:t xml:space="preserve">. Jeigu </w:t>
      </w:r>
      <w:r w:rsidRPr="00B30814">
        <w:rPr>
          <w:rFonts w:ascii="Times New Roman" w:hAnsi="Times New Roman" w:cs="Times New Roman"/>
          <w:lang w:val="lt-LT"/>
        </w:rPr>
        <w:t xml:space="preserve">po 7 dienų </w:t>
      </w:r>
      <w:r w:rsidR="00CD64EE" w:rsidRPr="00B054E6">
        <w:rPr>
          <w:rFonts w:ascii="Times New Roman" w:hAnsi="Times New Roman" w:cs="Times New Roman"/>
          <w:lang w:val="lt-LT"/>
        </w:rPr>
        <w:t>simptomai nepa</w:t>
      </w:r>
      <w:r w:rsidRPr="00B30814">
        <w:rPr>
          <w:rFonts w:ascii="Times New Roman" w:hAnsi="Times New Roman" w:cs="Times New Roman"/>
          <w:lang w:val="lt-LT"/>
        </w:rPr>
        <w:t>lengvėja</w:t>
      </w:r>
      <w:r w:rsidR="00CD64EE" w:rsidRPr="00B054E6">
        <w:rPr>
          <w:rFonts w:ascii="Times New Roman" w:hAnsi="Times New Roman" w:cs="Times New Roman"/>
          <w:lang w:val="lt-LT"/>
        </w:rPr>
        <w:t xml:space="preserve">, </w:t>
      </w:r>
      <w:r w:rsidRPr="00B30814">
        <w:rPr>
          <w:rFonts w:ascii="Times New Roman" w:hAnsi="Times New Roman" w:cs="Times New Roman"/>
          <w:lang w:val="lt-LT"/>
        </w:rPr>
        <w:t>reikia perži</w:t>
      </w:r>
      <w:r w:rsidR="00FE6BD9">
        <w:rPr>
          <w:rFonts w:ascii="Times New Roman" w:hAnsi="Times New Roman" w:cs="Times New Roman"/>
          <w:lang w:val="lt-LT"/>
        </w:rPr>
        <w:t>ū</w:t>
      </w:r>
      <w:r w:rsidRPr="00B30814">
        <w:rPr>
          <w:rFonts w:ascii="Times New Roman" w:hAnsi="Times New Roman" w:cs="Times New Roman"/>
          <w:lang w:val="lt-LT"/>
        </w:rPr>
        <w:t>rėti klinikinę situaciją.</w:t>
      </w:r>
    </w:p>
    <w:p w14:paraId="6CAB9B69" w14:textId="77777777" w:rsidR="00B054E6" w:rsidRPr="00981E09" w:rsidRDefault="00B054E6" w:rsidP="00C702E0">
      <w:pPr>
        <w:spacing w:after="0" w:line="240" w:lineRule="auto"/>
        <w:rPr>
          <w:rFonts w:ascii="Times New Roman" w:hAnsi="Times New Roman" w:cs="Times New Roman"/>
          <w:noProof/>
          <w:u w:val="single"/>
          <w:lang w:val="lt-LT"/>
        </w:rPr>
      </w:pPr>
    </w:p>
    <w:p w14:paraId="374ECC97" w14:textId="77777777" w:rsidR="00C702E0" w:rsidRPr="00981E09" w:rsidRDefault="00C702E0" w:rsidP="003677A0">
      <w:pPr>
        <w:pStyle w:val="Sraopastraipa"/>
        <w:keepNext/>
        <w:keepLines/>
        <w:numPr>
          <w:ilvl w:val="1"/>
          <w:numId w:val="3"/>
        </w:numPr>
        <w:tabs>
          <w:tab w:val="left" w:pos="567"/>
        </w:tabs>
        <w:spacing w:after="0" w:line="260" w:lineRule="exact"/>
        <w:ind w:left="567" w:hanging="567"/>
        <w:jc w:val="both"/>
        <w:outlineLvl w:val="3"/>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Kontraindikacijos</w:t>
      </w:r>
    </w:p>
    <w:p w14:paraId="650B96FE" w14:textId="77777777" w:rsidR="00C702E0" w:rsidRPr="00981E09" w:rsidRDefault="00C702E0" w:rsidP="00C702E0">
      <w:pPr>
        <w:keepNext/>
        <w:keepLines/>
        <w:spacing w:after="0" w:line="240" w:lineRule="auto"/>
        <w:rPr>
          <w:rFonts w:ascii="Times New Roman" w:eastAsia="Times New Roman" w:hAnsi="Times New Roman" w:cs="Times New Roman"/>
          <w:lang w:val="lt-LT" w:eastAsia="lt-LT"/>
        </w:rPr>
      </w:pPr>
    </w:p>
    <w:p w14:paraId="08AC7BD3" w14:textId="16A7BCF8" w:rsidR="00C702E0" w:rsidRPr="00981E09" w:rsidRDefault="0078414C" w:rsidP="004C6D7C">
      <w:pPr>
        <w:keepNext/>
        <w:keepLines/>
        <w:spacing w:after="0" w:line="240" w:lineRule="auto"/>
        <w:contextualSpacing/>
        <w:rPr>
          <w:rFonts w:ascii="Times New Roman" w:eastAsia="Times New Roman" w:hAnsi="Times New Roman" w:cs="Times New Roman"/>
          <w:lang w:val="lt-LT" w:eastAsia="lt-LT"/>
        </w:rPr>
      </w:pPr>
      <w:r w:rsidRPr="0078414C">
        <w:rPr>
          <w:rFonts w:ascii="Times New Roman" w:eastAsia="Times New Roman" w:hAnsi="Times New Roman" w:cs="Times New Roman"/>
          <w:lang w:val="lt-LT" w:eastAsia="lt-LT"/>
        </w:rPr>
        <w:t>Padidėjęs jautrumas veikliajai arba bet kuriai 6.1 skyriuje nurodytai pagalbinei medžiagai</w:t>
      </w:r>
      <w:r w:rsidR="00FF6725">
        <w:rPr>
          <w:rFonts w:ascii="Times New Roman" w:eastAsia="Times New Roman" w:hAnsi="Times New Roman" w:cs="Times New Roman"/>
          <w:lang w:val="lt-LT" w:eastAsia="lt-LT"/>
        </w:rPr>
        <w:t>.</w:t>
      </w:r>
    </w:p>
    <w:p w14:paraId="422F517F" w14:textId="77777777" w:rsidR="004C6D7C" w:rsidRPr="00981E09" w:rsidRDefault="004C6D7C" w:rsidP="004C6D7C">
      <w:pPr>
        <w:keepNext/>
        <w:keepLines/>
        <w:spacing w:after="0" w:line="240" w:lineRule="auto"/>
        <w:contextualSpacing/>
        <w:rPr>
          <w:rFonts w:ascii="Times New Roman" w:eastAsia="Times New Roman" w:hAnsi="Times New Roman" w:cs="Times New Roman"/>
          <w:b/>
          <w:lang w:val="lt-LT" w:eastAsia="lt-LT"/>
        </w:rPr>
      </w:pPr>
    </w:p>
    <w:p w14:paraId="2C563B7F" w14:textId="77777777" w:rsidR="00C702E0" w:rsidRPr="00981E09" w:rsidRDefault="00C702E0" w:rsidP="00C702E0">
      <w:pPr>
        <w:keepNext/>
        <w:keepLines/>
        <w:tabs>
          <w:tab w:val="left" w:pos="567"/>
        </w:tabs>
        <w:spacing w:after="0" w:line="260" w:lineRule="exact"/>
        <w:jc w:val="both"/>
        <w:outlineLvl w:val="3"/>
        <w:rPr>
          <w:rFonts w:ascii="Times New Roman" w:eastAsia="Times New Roman" w:hAnsi="Times New Roman" w:cs="Times New Roman"/>
          <w:snapToGrid w:val="0"/>
          <w:lang w:val="lt-LT" w:eastAsia="x-none"/>
        </w:rPr>
      </w:pPr>
      <w:r w:rsidRPr="00981E09">
        <w:rPr>
          <w:rFonts w:ascii="Times New Roman" w:eastAsia="Times New Roman" w:hAnsi="Times New Roman" w:cs="Times New Roman"/>
          <w:b/>
          <w:bCs/>
          <w:snapToGrid w:val="0"/>
          <w:lang w:val="lt-LT" w:eastAsia="x-none"/>
        </w:rPr>
        <w:t>4.4</w:t>
      </w:r>
      <w:r w:rsidRPr="00981E09">
        <w:rPr>
          <w:rFonts w:ascii="Times New Roman" w:eastAsia="Times New Roman" w:hAnsi="Times New Roman" w:cs="Times New Roman"/>
          <w:b/>
          <w:bCs/>
          <w:snapToGrid w:val="0"/>
          <w:lang w:val="lt-LT" w:eastAsia="x-none"/>
        </w:rPr>
        <w:tab/>
        <w:t>Specialūs įspėjimai ir atsargumo priemonės</w:t>
      </w:r>
    </w:p>
    <w:p w14:paraId="0335401F" w14:textId="77777777" w:rsidR="00C702E0" w:rsidRPr="00981E09" w:rsidRDefault="00C702E0" w:rsidP="00C702E0">
      <w:pPr>
        <w:spacing w:after="0" w:line="240" w:lineRule="auto"/>
        <w:rPr>
          <w:rFonts w:ascii="Times New Roman" w:eastAsia="Times New Roman" w:hAnsi="Times New Roman" w:cs="Times New Roman"/>
          <w:b/>
          <w:lang w:val="lt-LT" w:eastAsia="lt-LT"/>
        </w:rPr>
      </w:pPr>
    </w:p>
    <w:p w14:paraId="4A982AC3" w14:textId="425372FA" w:rsidR="00A06A7F" w:rsidRDefault="00A06A7F" w:rsidP="00C702E0">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Jei po septynių </w:t>
      </w:r>
      <w:r w:rsidR="00525A42">
        <w:rPr>
          <w:rFonts w:ascii="Times New Roman" w:eastAsia="Times New Roman" w:hAnsi="Times New Roman" w:cs="Times New Roman"/>
          <w:lang w:val="lt-LT" w:eastAsia="lt-LT"/>
        </w:rPr>
        <w:t>parų</w:t>
      </w:r>
      <w:r w:rsidRPr="00981E09">
        <w:rPr>
          <w:rFonts w:ascii="Times New Roman" w:eastAsia="Times New Roman" w:hAnsi="Times New Roman" w:cs="Times New Roman"/>
          <w:lang w:val="lt-LT" w:eastAsia="lt-LT"/>
        </w:rPr>
        <w:t xml:space="preserve"> simptomai </w:t>
      </w:r>
      <w:r w:rsidR="00FF6725">
        <w:rPr>
          <w:rFonts w:ascii="Times New Roman" w:eastAsia="Times New Roman" w:hAnsi="Times New Roman" w:cs="Times New Roman"/>
          <w:lang w:val="lt-LT" w:eastAsia="lt-LT"/>
        </w:rPr>
        <w:t>nepalengvėja</w:t>
      </w:r>
      <w:r w:rsidRPr="00981E09">
        <w:rPr>
          <w:rFonts w:ascii="Times New Roman" w:eastAsia="Times New Roman" w:hAnsi="Times New Roman" w:cs="Times New Roman"/>
          <w:lang w:val="lt-LT" w:eastAsia="lt-LT"/>
        </w:rPr>
        <w:t xml:space="preserve">, </w:t>
      </w:r>
      <w:r w:rsidR="00525A42">
        <w:rPr>
          <w:rFonts w:ascii="Times New Roman" w:eastAsia="Times New Roman" w:hAnsi="Times New Roman" w:cs="Times New Roman"/>
          <w:lang w:val="lt-LT" w:eastAsia="lt-LT"/>
        </w:rPr>
        <w:t>reikia peržiūrėti klinikinę situaciją.</w:t>
      </w:r>
    </w:p>
    <w:p w14:paraId="166A2E2E" w14:textId="77777777" w:rsidR="00171F1F" w:rsidRDefault="00171F1F" w:rsidP="00C702E0">
      <w:pPr>
        <w:spacing w:after="0" w:line="240" w:lineRule="auto"/>
        <w:rPr>
          <w:rFonts w:ascii="Times New Roman" w:eastAsia="Times New Roman" w:hAnsi="Times New Roman" w:cs="Times New Roman"/>
          <w:lang w:val="lt-LT" w:eastAsia="lt-LT"/>
        </w:rPr>
      </w:pPr>
    </w:p>
    <w:p w14:paraId="40E3E13E" w14:textId="166EBAAA" w:rsidR="00335140" w:rsidRDefault="00797B4F"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Reikia vengti </w:t>
      </w:r>
      <w:r w:rsidR="00D37866">
        <w:rPr>
          <w:rFonts w:ascii="Times New Roman" w:eastAsia="Times New Roman" w:hAnsi="Times New Roman" w:cs="Times New Roman"/>
          <w:lang w:val="lt-LT" w:eastAsia="lt-LT"/>
        </w:rPr>
        <w:t>ilgalaikio</w:t>
      </w:r>
      <w:r>
        <w:rPr>
          <w:rFonts w:ascii="Times New Roman" w:eastAsia="Times New Roman" w:hAnsi="Times New Roman" w:cs="Times New Roman"/>
          <w:lang w:val="lt-LT" w:eastAsia="lt-LT"/>
        </w:rPr>
        <w:t xml:space="preserve"> vartojimo.</w:t>
      </w:r>
    </w:p>
    <w:p w14:paraId="63A96893" w14:textId="77777777" w:rsidR="00335140" w:rsidRDefault="00335140" w:rsidP="00C702E0">
      <w:pPr>
        <w:spacing w:after="0" w:line="240" w:lineRule="auto"/>
        <w:rPr>
          <w:rFonts w:ascii="Times New Roman" w:eastAsia="Times New Roman" w:hAnsi="Times New Roman" w:cs="Times New Roman"/>
          <w:lang w:val="lt-LT" w:eastAsia="lt-LT"/>
        </w:rPr>
      </w:pPr>
    </w:p>
    <w:p w14:paraId="34D43541" w14:textId="7F74B1AB" w:rsidR="00797B4F" w:rsidRDefault="008220C1" w:rsidP="00C702E0">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Kaip ir </w:t>
      </w:r>
      <w:r w:rsidR="00797B4F">
        <w:rPr>
          <w:rFonts w:ascii="Times New Roman" w:eastAsia="Times New Roman" w:hAnsi="Times New Roman" w:cs="Times New Roman"/>
          <w:lang w:val="lt-LT" w:eastAsia="lt-LT"/>
        </w:rPr>
        <w:t>vartojant kit</w:t>
      </w:r>
      <w:r w:rsidR="002E4A45">
        <w:rPr>
          <w:rFonts w:ascii="Times New Roman" w:eastAsia="Times New Roman" w:hAnsi="Times New Roman" w:cs="Times New Roman"/>
          <w:lang w:val="lt-LT" w:eastAsia="lt-LT"/>
        </w:rPr>
        <w:t>ų</w:t>
      </w:r>
      <w:r w:rsidR="00797B4F">
        <w:rPr>
          <w:rFonts w:ascii="Times New Roman" w:eastAsia="Times New Roman" w:hAnsi="Times New Roman" w:cs="Times New Roman"/>
          <w:lang w:val="lt-LT" w:eastAsia="lt-LT"/>
        </w:rPr>
        <w:t xml:space="preserve"> antacidini</w:t>
      </w:r>
      <w:r w:rsidR="002E4A45">
        <w:rPr>
          <w:rFonts w:ascii="Times New Roman" w:eastAsia="Times New Roman" w:hAnsi="Times New Roman" w:cs="Times New Roman"/>
          <w:lang w:val="lt-LT" w:eastAsia="lt-LT"/>
        </w:rPr>
        <w:t>ų</w:t>
      </w:r>
      <w:r w:rsidR="00797B4F">
        <w:rPr>
          <w:rFonts w:ascii="Times New Roman" w:eastAsia="Times New Roman" w:hAnsi="Times New Roman" w:cs="Times New Roman"/>
          <w:lang w:val="lt-LT" w:eastAsia="lt-LT"/>
        </w:rPr>
        <w:t xml:space="preserve"> vaistini</w:t>
      </w:r>
      <w:r w:rsidR="002E4A45">
        <w:rPr>
          <w:rFonts w:ascii="Times New Roman" w:eastAsia="Times New Roman" w:hAnsi="Times New Roman" w:cs="Times New Roman"/>
          <w:lang w:val="lt-LT" w:eastAsia="lt-LT"/>
        </w:rPr>
        <w:t>ų</w:t>
      </w:r>
      <w:r w:rsidR="00797B4F">
        <w:rPr>
          <w:rFonts w:ascii="Times New Roman" w:eastAsia="Times New Roman" w:hAnsi="Times New Roman" w:cs="Times New Roman"/>
          <w:lang w:val="lt-LT" w:eastAsia="lt-LT"/>
        </w:rPr>
        <w:t xml:space="preserve"> preparat</w:t>
      </w:r>
      <w:r w:rsidR="002E4A45">
        <w:rPr>
          <w:rFonts w:ascii="Times New Roman" w:eastAsia="Times New Roman" w:hAnsi="Times New Roman" w:cs="Times New Roman"/>
          <w:lang w:val="lt-LT" w:eastAsia="lt-LT"/>
        </w:rPr>
        <w:t>ų</w:t>
      </w:r>
      <w:r w:rsidR="00797B4F">
        <w:rPr>
          <w:rFonts w:ascii="Times New Roman" w:eastAsia="Times New Roman" w:hAnsi="Times New Roman" w:cs="Times New Roman"/>
          <w:lang w:val="lt-LT" w:eastAsia="lt-LT"/>
        </w:rPr>
        <w:t>, Gaviscon gali maskuoti kitų sunkesnių sveikatos sutrikimų simptomus.</w:t>
      </w:r>
    </w:p>
    <w:p w14:paraId="5DD1A3FF" w14:textId="77777777" w:rsidR="00402CB1" w:rsidRDefault="00402CB1" w:rsidP="00C702E0">
      <w:pPr>
        <w:spacing w:after="0" w:line="240" w:lineRule="auto"/>
        <w:rPr>
          <w:rFonts w:ascii="Times New Roman" w:eastAsia="Times New Roman" w:hAnsi="Times New Roman" w:cs="Times New Roman"/>
          <w:lang w:val="lt-LT" w:eastAsia="lt-LT"/>
        </w:rPr>
      </w:pPr>
    </w:p>
    <w:p w14:paraId="60D7174C" w14:textId="3AD0DF76" w:rsidR="00402CB1" w:rsidRDefault="00402CB1"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Ga</w:t>
      </w:r>
      <w:r w:rsidR="00461A21">
        <w:rPr>
          <w:rFonts w:ascii="Times New Roman" w:eastAsia="Times New Roman" w:hAnsi="Times New Roman" w:cs="Times New Roman"/>
          <w:lang w:val="lt-LT" w:eastAsia="lt-LT"/>
        </w:rPr>
        <w:t xml:space="preserve">viscon </w:t>
      </w:r>
      <w:r w:rsidR="00797B4F">
        <w:rPr>
          <w:rFonts w:ascii="Times New Roman" w:eastAsia="Times New Roman" w:hAnsi="Times New Roman" w:cs="Times New Roman"/>
          <w:lang w:val="lt-LT" w:eastAsia="lt-LT"/>
        </w:rPr>
        <w:t>netur</w:t>
      </w:r>
      <w:r w:rsidR="002E4A45">
        <w:rPr>
          <w:rFonts w:ascii="Times New Roman" w:eastAsia="Times New Roman" w:hAnsi="Times New Roman" w:cs="Times New Roman"/>
          <w:lang w:val="lt-LT" w:eastAsia="lt-LT"/>
        </w:rPr>
        <w:t>i</w:t>
      </w:r>
      <w:r w:rsidR="00797B4F">
        <w:rPr>
          <w:rFonts w:ascii="Times New Roman" w:eastAsia="Times New Roman" w:hAnsi="Times New Roman" w:cs="Times New Roman"/>
          <w:lang w:val="lt-LT" w:eastAsia="lt-LT"/>
        </w:rPr>
        <w:t xml:space="preserve"> būti vartojamas šiais atvejais</w:t>
      </w:r>
      <w:r w:rsidR="00461A21">
        <w:rPr>
          <w:rFonts w:ascii="Times New Roman" w:eastAsia="Times New Roman" w:hAnsi="Times New Roman" w:cs="Times New Roman"/>
          <w:lang w:val="lt-LT" w:eastAsia="lt-LT"/>
        </w:rPr>
        <w:t>:</w:t>
      </w:r>
    </w:p>
    <w:p w14:paraId="7843E863" w14:textId="42256403" w:rsidR="00C92B59" w:rsidRDefault="009F4D4E" w:rsidP="009F4D4E">
      <w:pPr>
        <w:pStyle w:val="Sraopastraipa"/>
        <w:numPr>
          <w:ilvl w:val="0"/>
          <w:numId w:val="13"/>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Pacientams, kuri</w:t>
      </w:r>
      <w:r w:rsidR="00CA18D2">
        <w:rPr>
          <w:rFonts w:ascii="Times New Roman" w:eastAsia="Times New Roman" w:hAnsi="Times New Roman" w:cs="Times New Roman"/>
          <w:lang w:val="lt-LT" w:eastAsia="lt-LT"/>
        </w:rPr>
        <w:t>ų</w:t>
      </w:r>
      <w:r w:rsidR="00D70201">
        <w:rPr>
          <w:rFonts w:ascii="Times New Roman" w:eastAsia="Times New Roman" w:hAnsi="Times New Roman" w:cs="Times New Roman"/>
          <w:lang w:val="lt-LT" w:eastAsia="lt-LT"/>
        </w:rPr>
        <w:t xml:space="preserve"> inkstų funkcija</w:t>
      </w:r>
      <w:r w:rsidR="004201F1">
        <w:rPr>
          <w:rFonts w:ascii="Times New Roman" w:eastAsia="Times New Roman" w:hAnsi="Times New Roman" w:cs="Times New Roman"/>
          <w:lang w:val="lt-LT" w:eastAsia="lt-LT"/>
        </w:rPr>
        <w:t xml:space="preserve"> </w:t>
      </w:r>
      <w:r w:rsidR="00CA18D2">
        <w:rPr>
          <w:rFonts w:ascii="Times New Roman" w:eastAsia="Times New Roman" w:hAnsi="Times New Roman" w:cs="Times New Roman"/>
          <w:lang w:val="lt-LT" w:eastAsia="lt-LT"/>
        </w:rPr>
        <w:t xml:space="preserve">sutrikusi </w:t>
      </w:r>
      <w:r w:rsidR="004201F1">
        <w:rPr>
          <w:rFonts w:ascii="Times New Roman" w:eastAsia="Times New Roman" w:hAnsi="Times New Roman" w:cs="Times New Roman"/>
          <w:lang w:val="lt-LT" w:eastAsia="lt-LT"/>
        </w:rPr>
        <w:t xml:space="preserve">ir (arba) </w:t>
      </w:r>
      <w:r w:rsidR="00CA18D2">
        <w:rPr>
          <w:rFonts w:ascii="Times New Roman" w:eastAsia="Times New Roman" w:hAnsi="Times New Roman" w:cs="Times New Roman"/>
          <w:lang w:val="lt-LT" w:eastAsia="lt-LT"/>
        </w:rPr>
        <w:t xml:space="preserve">yra </w:t>
      </w:r>
      <w:r w:rsidR="00D70201">
        <w:rPr>
          <w:rFonts w:ascii="Times New Roman" w:eastAsia="Times New Roman" w:hAnsi="Times New Roman" w:cs="Times New Roman"/>
          <w:lang w:val="lt-LT" w:eastAsia="lt-LT"/>
        </w:rPr>
        <w:t>sunkus inkstų nepakankamumas.</w:t>
      </w:r>
    </w:p>
    <w:p w14:paraId="1E1674CD" w14:textId="58C7C481" w:rsidR="003F151D" w:rsidRDefault="003F151D" w:rsidP="009F4D4E">
      <w:pPr>
        <w:pStyle w:val="Sraopastraipa"/>
        <w:numPr>
          <w:ilvl w:val="0"/>
          <w:numId w:val="13"/>
        </w:num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Pacientams, kuriems </w:t>
      </w:r>
      <w:r w:rsidR="009B7B35">
        <w:rPr>
          <w:rFonts w:ascii="Times New Roman" w:eastAsia="Times New Roman" w:hAnsi="Times New Roman" w:cs="Times New Roman"/>
          <w:lang w:val="lt-LT" w:eastAsia="lt-LT"/>
        </w:rPr>
        <w:t>yra hipofosfatemija</w:t>
      </w:r>
      <w:r w:rsidR="001F25E2">
        <w:rPr>
          <w:rFonts w:ascii="Times New Roman" w:eastAsia="Times New Roman" w:hAnsi="Times New Roman" w:cs="Times New Roman"/>
          <w:lang w:val="lt-LT" w:eastAsia="lt-LT"/>
        </w:rPr>
        <w:t>.</w:t>
      </w:r>
    </w:p>
    <w:p w14:paraId="3EDDCEF5" w14:textId="77777777" w:rsidR="002805D1" w:rsidRDefault="002805D1" w:rsidP="002805D1">
      <w:pPr>
        <w:spacing w:after="0" w:line="240" w:lineRule="auto"/>
        <w:rPr>
          <w:rFonts w:ascii="Times New Roman" w:eastAsia="Times New Roman" w:hAnsi="Times New Roman" w:cs="Times New Roman"/>
          <w:lang w:val="lt-LT" w:eastAsia="lt-LT"/>
        </w:rPr>
      </w:pPr>
    </w:p>
    <w:p w14:paraId="184C53D8" w14:textId="14D2F2AC" w:rsidR="002805D1" w:rsidRDefault="00BD0DC3" w:rsidP="002805D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P</w:t>
      </w:r>
      <w:r w:rsidR="009E47EC" w:rsidRPr="009E47EC">
        <w:rPr>
          <w:rFonts w:ascii="Times New Roman" w:eastAsia="Times New Roman" w:hAnsi="Times New Roman" w:cs="Times New Roman"/>
          <w:lang w:val="lt-LT" w:eastAsia="lt-LT"/>
        </w:rPr>
        <w:t>acientams, kurių skrandžio rūgšties kiekis yra labai mažas</w:t>
      </w:r>
      <w:r>
        <w:rPr>
          <w:rFonts w:ascii="Times New Roman" w:eastAsia="Times New Roman" w:hAnsi="Times New Roman" w:cs="Times New Roman"/>
          <w:lang w:val="lt-LT" w:eastAsia="lt-LT"/>
        </w:rPr>
        <w:t>,</w:t>
      </w:r>
      <w:r w:rsidR="00BA4010">
        <w:rPr>
          <w:rFonts w:ascii="Times New Roman" w:eastAsia="Times New Roman" w:hAnsi="Times New Roman" w:cs="Times New Roman"/>
          <w:lang w:val="lt-LT" w:eastAsia="lt-LT"/>
        </w:rPr>
        <w:t xml:space="preserve"> </w:t>
      </w:r>
      <w:r w:rsidR="001F25E2">
        <w:rPr>
          <w:rFonts w:ascii="Times New Roman" w:eastAsia="Times New Roman" w:hAnsi="Times New Roman" w:cs="Times New Roman"/>
          <w:lang w:val="lt-LT" w:eastAsia="lt-LT"/>
        </w:rPr>
        <w:t>veiksmingumas gali sumažėti.</w:t>
      </w:r>
    </w:p>
    <w:p w14:paraId="07438B76" w14:textId="77777777" w:rsidR="00780355" w:rsidRDefault="00780355" w:rsidP="002805D1">
      <w:pPr>
        <w:spacing w:after="0" w:line="240" w:lineRule="auto"/>
        <w:rPr>
          <w:rFonts w:ascii="Times New Roman" w:eastAsia="Times New Roman" w:hAnsi="Times New Roman" w:cs="Times New Roman"/>
          <w:lang w:val="lt-LT" w:eastAsia="lt-LT"/>
        </w:rPr>
      </w:pPr>
    </w:p>
    <w:p w14:paraId="5CC5C487" w14:textId="1299FB29" w:rsidR="00780355" w:rsidRDefault="00780355" w:rsidP="002805D1">
      <w:pPr>
        <w:spacing w:after="0" w:line="240" w:lineRule="auto"/>
        <w:rPr>
          <w:rFonts w:ascii="Times New Roman" w:eastAsia="Times New Roman" w:hAnsi="Times New Roman" w:cs="Times New Roman"/>
          <w:u w:val="single"/>
          <w:lang w:val="lt-LT" w:eastAsia="lt-LT"/>
        </w:rPr>
      </w:pPr>
      <w:r w:rsidRPr="00B30814">
        <w:rPr>
          <w:rFonts w:ascii="Times New Roman" w:eastAsia="Times New Roman" w:hAnsi="Times New Roman" w:cs="Times New Roman"/>
          <w:u w:val="single"/>
          <w:lang w:val="lt-LT" w:eastAsia="lt-LT"/>
        </w:rPr>
        <w:t>Vaikų populiacija</w:t>
      </w:r>
    </w:p>
    <w:p w14:paraId="4E45C009" w14:textId="0CA53158" w:rsidR="00B953A3" w:rsidRDefault="003329C5" w:rsidP="002805D1">
      <w:pPr>
        <w:spacing w:after="0" w:line="240" w:lineRule="auto"/>
        <w:rPr>
          <w:rFonts w:ascii="Times New Roman" w:eastAsia="Times New Roman" w:hAnsi="Times New Roman" w:cs="Times New Roman"/>
          <w:lang w:val="lt-LT" w:eastAsia="lt-LT"/>
        </w:rPr>
      </w:pPr>
      <w:r w:rsidRPr="00B30814">
        <w:rPr>
          <w:rFonts w:ascii="Times New Roman" w:eastAsia="Times New Roman" w:hAnsi="Times New Roman" w:cs="Times New Roman"/>
          <w:lang w:val="lt-LT" w:eastAsia="lt-LT"/>
        </w:rPr>
        <w:t>Vaikams</w:t>
      </w:r>
      <w:r w:rsidR="009F030E" w:rsidRPr="00B30814">
        <w:rPr>
          <w:rFonts w:ascii="Times New Roman" w:eastAsia="Times New Roman" w:hAnsi="Times New Roman" w:cs="Times New Roman"/>
          <w:lang w:val="lt-LT" w:eastAsia="lt-LT"/>
        </w:rPr>
        <w:t xml:space="preserve">, </w:t>
      </w:r>
      <w:r w:rsidR="00BC10BE" w:rsidRPr="00B30814">
        <w:rPr>
          <w:rFonts w:ascii="Times New Roman" w:eastAsia="Times New Roman" w:hAnsi="Times New Roman" w:cs="Times New Roman"/>
          <w:lang w:val="lt-LT" w:eastAsia="lt-LT"/>
        </w:rPr>
        <w:t>kuriems įtariamas inkstų nepakankamumas</w:t>
      </w:r>
      <w:r w:rsidR="008A47A9">
        <w:rPr>
          <w:rFonts w:ascii="Times New Roman" w:eastAsia="Times New Roman" w:hAnsi="Times New Roman" w:cs="Times New Roman"/>
          <w:lang w:val="lt-LT" w:eastAsia="lt-LT"/>
        </w:rPr>
        <w:t xml:space="preserve"> arba sergant gastroenteritu</w:t>
      </w:r>
      <w:r w:rsidR="00BC10BE" w:rsidRPr="00B30814">
        <w:rPr>
          <w:rFonts w:ascii="Times New Roman" w:eastAsia="Times New Roman" w:hAnsi="Times New Roman" w:cs="Times New Roman"/>
          <w:lang w:val="lt-LT" w:eastAsia="lt-LT"/>
        </w:rPr>
        <w:t>, padidėj</w:t>
      </w:r>
      <w:r w:rsidR="001F25E2">
        <w:rPr>
          <w:rFonts w:ascii="Times New Roman" w:eastAsia="Times New Roman" w:hAnsi="Times New Roman" w:cs="Times New Roman"/>
          <w:lang w:val="lt-LT" w:eastAsia="lt-LT"/>
        </w:rPr>
        <w:t>a</w:t>
      </w:r>
      <w:r w:rsidR="00BC10BE" w:rsidRPr="00B30814">
        <w:rPr>
          <w:rFonts w:ascii="Times New Roman" w:eastAsia="Times New Roman" w:hAnsi="Times New Roman" w:cs="Times New Roman"/>
          <w:lang w:val="lt-LT" w:eastAsia="lt-LT"/>
        </w:rPr>
        <w:t xml:space="preserve"> hipernatremijos rizika</w:t>
      </w:r>
      <w:r w:rsidR="00D76996" w:rsidRPr="00B30814">
        <w:rPr>
          <w:rFonts w:ascii="Times New Roman" w:eastAsia="Times New Roman" w:hAnsi="Times New Roman" w:cs="Times New Roman"/>
          <w:lang w:val="lt-LT" w:eastAsia="lt-LT"/>
        </w:rPr>
        <w:t>.</w:t>
      </w:r>
    </w:p>
    <w:p w14:paraId="177503EE" w14:textId="2FE68AFC" w:rsidR="00A06A7F" w:rsidRDefault="002F51E7" w:rsidP="00C702E0">
      <w:pPr>
        <w:spacing w:after="0" w:line="240" w:lineRule="auto"/>
        <w:rPr>
          <w:rFonts w:ascii="Times New Roman" w:eastAsia="Times New Roman" w:hAnsi="Times New Roman" w:cs="Times New Roman"/>
          <w:lang w:val="lt-LT" w:eastAsia="lt-LT"/>
        </w:rPr>
      </w:pPr>
      <w:r>
        <w:rPr>
          <w:rFonts w:ascii="Times New Roman" w:hAnsi="Times New Roman" w:cs="Times New Roman"/>
          <w:noProof/>
          <w:snapToGrid w:val="0"/>
          <w:szCs w:val="24"/>
          <w:lang w:val="lt-LT"/>
        </w:rPr>
        <w:t>J</w:t>
      </w:r>
      <w:r w:rsidR="00C8135A" w:rsidRPr="00B22A30">
        <w:rPr>
          <w:rFonts w:ascii="Times New Roman" w:hAnsi="Times New Roman" w:cs="Times New Roman"/>
          <w:noProof/>
          <w:snapToGrid w:val="0"/>
          <w:szCs w:val="24"/>
          <w:lang w:val="lt-LT"/>
        </w:rPr>
        <w:t>aunesni</w:t>
      </w:r>
      <w:r w:rsidR="001F25E2">
        <w:rPr>
          <w:rFonts w:ascii="Times New Roman" w:hAnsi="Times New Roman" w:cs="Times New Roman"/>
          <w:noProof/>
          <w:snapToGrid w:val="0"/>
          <w:szCs w:val="24"/>
          <w:lang w:val="lt-LT"/>
        </w:rPr>
        <w:t xml:space="preserve">ų </w:t>
      </w:r>
      <w:r w:rsidR="00C8135A" w:rsidRPr="00B22A30">
        <w:rPr>
          <w:rFonts w:ascii="Times New Roman" w:hAnsi="Times New Roman" w:cs="Times New Roman"/>
          <w:noProof/>
          <w:snapToGrid w:val="0"/>
          <w:szCs w:val="24"/>
          <w:lang w:val="lt-LT"/>
        </w:rPr>
        <w:t>kaip 12 metų</w:t>
      </w:r>
      <w:r>
        <w:rPr>
          <w:rFonts w:ascii="Times New Roman" w:hAnsi="Times New Roman" w:cs="Times New Roman"/>
          <w:noProof/>
          <w:snapToGrid w:val="0"/>
          <w:szCs w:val="24"/>
          <w:lang w:val="lt-LT"/>
        </w:rPr>
        <w:t xml:space="preserve"> vaikų</w:t>
      </w:r>
      <w:r w:rsidR="00782B36">
        <w:rPr>
          <w:rFonts w:ascii="Times New Roman" w:hAnsi="Times New Roman" w:cs="Times New Roman"/>
          <w:noProof/>
          <w:snapToGrid w:val="0"/>
          <w:szCs w:val="24"/>
          <w:lang w:val="lt-LT"/>
        </w:rPr>
        <w:t xml:space="preserve"> </w:t>
      </w:r>
      <w:r w:rsidR="00C8135A">
        <w:rPr>
          <w:rFonts w:ascii="Times New Roman" w:hAnsi="Times New Roman" w:cs="Times New Roman"/>
          <w:noProof/>
          <w:snapToGrid w:val="0"/>
          <w:szCs w:val="24"/>
          <w:lang w:val="lt-LT"/>
        </w:rPr>
        <w:t>gydy</w:t>
      </w:r>
      <w:r w:rsidR="001F25E2">
        <w:rPr>
          <w:rFonts w:ascii="Times New Roman" w:hAnsi="Times New Roman" w:cs="Times New Roman"/>
          <w:noProof/>
          <w:snapToGrid w:val="0"/>
          <w:szCs w:val="24"/>
          <w:lang w:val="lt-LT"/>
        </w:rPr>
        <w:t xml:space="preserve">ti </w:t>
      </w:r>
      <w:r w:rsidR="00C8135A" w:rsidRPr="00B22A30">
        <w:rPr>
          <w:rFonts w:ascii="Times New Roman" w:hAnsi="Times New Roman" w:cs="Times New Roman"/>
          <w:noProof/>
          <w:snapToGrid w:val="0"/>
          <w:szCs w:val="24"/>
          <w:lang w:val="lt-LT"/>
        </w:rPr>
        <w:t>nerekomenduojama</w:t>
      </w:r>
      <w:r w:rsidR="00C8135A" w:rsidRPr="004C0E1D">
        <w:rPr>
          <w:rFonts w:ascii="Times New Roman" w:eastAsia="Times New Roman" w:hAnsi="Times New Roman" w:cs="Times New Roman"/>
          <w:lang w:val="lt-LT" w:eastAsia="lt-LT"/>
        </w:rPr>
        <w:t>.</w:t>
      </w:r>
    </w:p>
    <w:p w14:paraId="69ECE981" w14:textId="77777777" w:rsidR="000C3423" w:rsidRDefault="000C3423" w:rsidP="00C702E0">
      <w:pPr>
        <w:spacing w:after="0" w:line="240" w:lineRule="auto"/>
        <w:rPr>
          <w:rFonts w:ascii="Times New Roman" w:eastAsia="Times New Roman" w:hAnsi="Times New Roman" w:cs="Times New Roman"/>
          <w:lang w:val="lt-LT" w:eastAsia="lt-LT"/>
        </w:rPr>
      </w:pPr>
    </w:p>
    <w:p w14:paraId="13790138" w14:textId="27DBB6A6" w:rsidR="000C3423" w:rsidRPr="00545D35" w:rsidRDefault="000C3423" w:rsidP="00C702E0">
      <w:pPr>
        <w:spacing w:after="0" w:line="240" w:lineRule="auto"/>
        <w:rPr>
          <w:rFonts w:ascii="Times New Roman" w:hAnsi="Times New Roman"/>
          <w:u w:val="single"/>
          <w:lang w:val="lt-LT"/>
        </w:rPr>
      </w:pPr>
      <w:r w:rsidRPr="00545D35">
        <w:rPr>
          <w:rFonts w:ascii="Times New Roman" w:hAnsi="Times New Roman"/>
          <w:u w:val="single"/>
          <w:lang w:val="lt-LT"/>
        </w:rPr>
        <w:t>Pagalbinės medžiagos</w:t>
      </w:r>
    </w:p>
    <w:p w14:paraId="2B678E12" w14:textId="6839A252" w:rsidR="00A4757F" w:rsidRPr="00B30814" w:rsidRDefault="00A03497" w:rsidP="00A03497">
      <w:pPr>
        <w:autoSpaceDE w:val="0"/>
        <w:autoSpaceDN w:val="0"/>
        <w:adjustRightInd w:val="0"/>
        <w:spacing w:after="0" w:line="240" w:lineRule="auto"/>
        <w:rPr>
          <w:rFonts w:ascii="Times New Roman" w:hAnsi="Times New Roman" w:cs="Times New Roman"/>
          <w:sz w:val="16"/>
          <w:szCs w:val="16"/>
          <w:lang w:val="lt-LT"/>
        </w:rPr>
      </w:pPr>
      <w:r w:rsidRPr="00B30814">
        <w:rPr>
          <w:rFonts w:ascii="Times New Roman" w:hAnsi="Times New Roman" w:cs="Times New Roman"/>
          <w:lang w:val="lt-LT"/>
        </w:rPr>
        <w:t xml:space="preserve">Šio vaistinio preparato </w:t>
      </w:r>
      <w:r w:rsidR="001F25E2">
        <w:rPr>
          <w:rFonts w:ascii="Times New Roman" w:hAnsi="Times New Roman" w:cs="Times New Roman"/>
          <w:lang w:val="lt-LT"/>
        </w:rPr>
        <w:t>keturių</w:t>
      </w:r>
      <w:r w:rsidR="002D63D6">
        <w:rPr>
          <w:rFonts w:ascii="Times New Roman" w:hAnsi="Times New Roman" w:cs="Times New Roman"/>
          <w:lang w:val="lt-LT"/>
        </w:rPr>
        <w:t xml:space="preserve"> kramtomųjų tablečių dozėje</w:t>
      </w:r>
      <w:r w:rsidRPr="00B30814">
        <w:rPr>
          <w:rFonts w:ascii="Times New Roman" w:hAnsi="Times New Roman" w:cs="Times New Roman"/>
          <w:lang w:val="lt-LT"/>
        </w:rPr>
        <w:t xml:space="preserve"> yra </w:t>
      </w:r>
      <w:r w:rsidR="000D2556">
        <w:rPr>
          <w:rFonts w:ascii="Times New Roman" w:hAnsi="Times New Roman" w:cs="Times New Roman"/>
          <w:lang w:val="lt-LT"/>
        </w:rPr>
        <w:t xml:space="preserve">223,7 </w:t>
      </w:r>
      <w:r w:rsidRPr="00B30814">
        <w:rPr>
          <w:rFonts w:ascii="Times New Roman" w:hAnsi="Times New Roman" w:cs="Times New Roman"/>
          <w:lang w:val="lt-LT"/>
        </w:rPr>
        <w:t>mg</w:t>
      </w:r>
      <w:r w:rsidR="000D2556">
        <w:rPr>
          <w:rFonts w:ascii="Times New Roman" w:hAnsi="Times New Roman" w:cs="Times New Roman"/>
          <w:lang w:val="lt-LT"/>
        </w:rPr>
        <w:t xml:space="preserve"> (</w:t>
      </w:r>
      <w:r w:rsidR="007B6C08">
        <w:rPr>
          <w:rFonts w:ascii="Times New Roman" w:hAnsi="Times New Roman" w:cs="Times New Roman"/>
          <w:lang w:val="lt-LT"/>
        </w:rPr>
        <w:t>9,728 mmol)</w:t>
      </w:r>
      <w:r w:rsidRPr="00B30814">
        <w:rPr>
          <w:rFonts w:ascii="Times New Roman" w:hAnsi="Times New Roman" w:cs="Times New Roman"/>
          <w:lang w:val="lt-LT"/>
        </w:rPr>
        <w:t xml:space="preserve"> natrio, tai atitinka </w:t>
      </w:r>
      <w:r w:rsidR="0076290C">
        <w:rPr>
          <w:rFonts w:ascii="Times New Roman" w:hAnsi="Times New Roman" w:cs="Times New Roman"/>
          <w:lang w:val="lt-LT"/>
        </w:rPr>
        <w:t>11,18</w:t>
      </w:r>
      <w:r w:rsidR="0029009B">
        <w:rPr>
          <w:rFonts w:ascii="Times New Roman" w:hAnsi="Times New Roman" w:cs="Times New Roman"/>
          <w:lang w:val="lt-LT"/>
        </w:rPr>
        <w:t xml:space="preserve"> </w:t>
      </w:r>
      <w:r w:rsidRPr="00B30814">
        <w:rPr>
          <w:rFonts w:ascii="Times New Roman" w:hAnsi="Times New Roman" w:cs="Times New Roman"/>
          <w:lang w:val="lt-LT"/>
        </w:rPr>
        <w:t>% didžiausios PSO rekomenduojamos paros normos suaugusiesiems, kuri yra 2 g natrio.</w:t>
      </w:r>
    </w:p>
    <w:p w14:paraId="16F35DAE" w14:textId="77777777" w:rsidR="003B0AB4" w:rsidRPr="00B30814" w:rsidRDefault="003B0AB4" w:rsidP="00B30814">
      <w:pPr>
        <w:autoSpaceDE w:val="0"/>
        <w:autoSpaceDN w:val="0"/>
        <w:adjustRightInd w:val="0"/>
        <w:spacing w:after="0" w:line="240" w:lineRule="auto"/>
        <w:rPr>
          <w:rFonts w:ascii="Verdana" w:hAnsi="Verdana" w:cs="Verdana"/>
          <w:sz w:val="16"/>
          <w:szCs w:val="16"/>
          <w:lang w:val="lt-LT"/>
        </w:rPr>
      </w:pPr>
    </w:p>
    <w:p w14:paraId="17B38273" w14:textId="2933013F" w:rsidR="00A4757F" w:rsidRPr="00981E09" w:rsidRDefault="001B1DB6"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Šio vaistinio preparato didžiausi</w:t>
      </w:r>
      <w:r w:rsidR="009B5193">
        <w:rPr>
          <w:rFonts w:ascii="Times New Roman" w:eastAsia="Times New Roman" w:hAnsi="Times New Roman" w:cs="Times New Roman"/>
          <w:lang w:val="lt-LT" w:eastAsia="lt-LT"/>
        </w:rPr>
        <w:t>oje</w:t>
      </w:r>
      <w:r w:rsidR="00965D4D">
        <w:rPr>
          <w:rFonts w:ascii="Times New Roman" w:eastAsia="Times New Roman" w:hAnsi="Times New Roman" w:cs="Times New Roman"/>
          <w:lang w:val="lt-LT" w:eastAsia="lt-LT"/>
        </w:rPr>
        <w:t xml:space="preserve"> paros dozė</w:t>
      </w:r>
      <w:r w:rsidR="009B5193">
        <w:rPr>
          <w:rFonts w:ascii="Times New Roman" w:eastAsia="Times New Roman" w:hAnsi="Times New Roman" w:cs="Times New Roman"/>
          <w:lang w:val="lt-LT" w:eastAsia="lt-LT"/>
        </w:rPr>
        <w:t>je</w:t>
      </w:r>
      <w:r w:rsidR="00965D4D">
        <w:rPr>
          <w:rFonts w:ascii="Times New Roman" w:eastAsia="Times New Roman" w:hAnsi="Times New Roman" w:cs="Times New Roman"/>
          <w:lang w:val="lt-LT" w:eastAsia="lt-LT"/>
        </w:rPr>
        <w:t xml:space="preserve"> </w:t>
      </w:r>
      <w:r w:rsidR="004340CA">
        <w:rPr>
          <w:rFonts w:ascii="Times New Roman" w:eastAsia="Times New Roman" w:hAnsi="Times New Roman" w:cs="Times New Roman"/>
          <w:lang w:val="lt-LT" w:eastAsia="lt-LT"/>
        </w:rPr>
        <w:t>esantis natrio kiekis atitinka</w:t>
      </w:r>
      <w:r w:rsidR="00965D4D">
        <w:rPr>
          <w:rFonts w:ascii="Times New Roman" w:eastAsia="Times New Roman" w:hAnsi="Times New Roman" w:cs="Times New Roman"/>
          <w:lang w:val="lt-LT" w:eastAsia="lt-LT"/>
        </w:rPr>
        <w:t xml:space="preserve"> 44,75 </w:t>
      </w:r>
      <w:r w:rsidR="00965D4D" w:rsidRPr="00981E09">
        <w:rPr>
          <w:rFonts w:ascii="Times New Roman" w:eastAsia="Times New Roman" w:hAnsi="Times New Roman" w:cs="Times New Roman"/>
          <w:lang w:val="lt-LT" w:eastAsia="lt-LT"/>
        </w:rPr>
        <w:t>%</w:t>
      </w:r>
      <w:r w:rsidR="00965D4D">
        <w:rPr>
          <w:rFonts w:ascii="Times New Roman" w:eastAsia="Times New Roman" w:hAnsi="Times New Roman" w:cs="Times New Roman"/>
          <w:lang w:val="lt-LT" w:eastAsia="lt-LT"/>
        </w:rPr>
        <w:t xml:space="preserve"> </w:t>
      </w:r>
      <w:r w:rsidR="00967142">
        <w:rPr>
          <w:rFonts w:ascii="Times New Roman" w:eastAsia="Times New Roman" w:hAnsi="Times New Roman" w:cs="Times New Roman"/>
          <w:lang w:val="lt-LT" w:eastAsia="lt-LT"/>
        </w:rPr>
        <w:t xml:space="preserve">didžiausios </w:t>
      </w:r>
      <w:r w:rsidR="00965D4D">
        <w:rPr>
          <w:rFonts w:ascii="Times New Roman" w:eastAsia="Times New Roman" w:hAnsi="Times New Roman" w:cs="Times New Roman"/>
          <w:lang w:val="lt-LT" w:eastAsia="lt-LT"/>
        </w:rPr>
        <w:t>P</w:t>
      </w:r>
      <w:r w:rsidR="0073616C">
        <w:rPr>
          <w:rFonts w:ascii="Times New Roman" w:eastAsia="Times New Roman" w:hAnsi="Times New Roman" w:cs="Times New Roman"/>
          <w:lang w:val="lt-LT" w:eastAsia="lt-LT"/>
        </w:rPr>
        <w:t>SO rekomenduojamo</w:t>
      </w:r>
      <w:r w:rsidR="00967142">
        <w:rPr>
          <w:rFonts w:ascii="Times New Roman" w:eastAsia="Times New Roman" w:hAnsi="Times New Roman" w:cs="Times New Roman"/>
          <w:lang w:val="lt-LT" w:eastAsia="lt-LT"/>
        </w:rPr>
        <w:t>s</w:t>
      </w:r>
      <w:r w:rsidR="0073616C">
        <w:rPr>
          <w:rFonts w:ascii="Times New Roman" w:eastAsia="Times New Roman" w:hAnsi="Times New Roman" w:cs="Times New Roman"/>
          <w:lang w:val="lt-LT" w:eastAsia="lt-LT"/>
        </w:rPr>
        <w:t xml:space="preserve"> </w:t>
      </w:r>
      <w:r w:rsidR="00967142">
        <w:rPr>
          <w:rFonts w:ascii="Times New Roman" w:eastAsia="Times New Roman" w:hAnsi="Times New Roman" w:cs="Times New Roman"/>
          <w:lang w:val="lt-LT" w:eastAsia="lt-LT"/>
        </w:rPr>
        <w:t>paros normos.</w:t>
      </w:r>
      <w:r w:rsidR="00600558">
        <w:rPr>
          <w:rFonts w:ascii="Times New Roman" w:eastAsia="Times New Roman" w:hAnsi="Times New Roman" w:cs="Times New Roman"/>
          <w:lang w:val="lt-LT" w:eastAsia="lt-LT"/>
        </w:rPr>
        <w:t xml:space="preserve"> </w:t>
      </w:r>
      <w:r w:rsidR="00252804">
        <w:rPr>
          <w:rFonts w:ascii="Times New Roman" w:eastAsia="Times New Roman" w:hAnsi="Times New Roman" w:cs="Times New Roman"/>
          <w:lang w:val="lt-LT" w:eastAsia="lt-LT"/>
        </w:rPr>
        <w:t>Ši</w:t>
      </w:r>
      <w:r w:rsidR="004340CA">
        <w:rPr>
          <w:rFonts w:ascii="Times New Roman" w:eastAsia="Times New Roman" w:hAnsi="Times New Roman" w:cs="Times New Roman"/>
          <w:lang w:val="lt-LT" w:eastAsia="lt-LT"/>
        </w:rPr>
        <w:t>ame</w:t>
      </w:r>
      <w:r w:rsidR="00252804">
        <w:rPr>
          <w:rFonts w:ascii="Times New Roman" w:eastAsia="Times New Roman" w:hAnsi="Times New Roman" w:cs="Times New Roman"/>
          <w:lang w:val="lt-LT" w:eastAsia="lt-LT"/>
        </w:rPr>
        <w:t xml:space="preserve"> vaistini</w:t>
      </w:r>
      <w:r w:rsidR="004340CA">
        <w:rPr>
          <w:rFonts w:ascii="Times New Roman" w:eastAsia="Times New Roman" w:hAnsi="Times New Roman" w:cs="Times New Roman"/>
          <w:lang w:val="lt-LT" w:eastAsia="lt-LT"/>
        </w:rPr>
        <w:t>ame</w:t>
      </w:r>
      <w:r w:rsidR="00252804">
        <w:rPr>
          <w:rFonts w:ascii="Times New Roman" w:eastAsia="Times New Roman" w:hAnsi="Times New Roman" w:cs="Times New Roman"/>
          <w:lang w:val="lt-LT" w:eastAsia="lt-LT"/>
        </w:rPr>
        <w:t xml:space="preserve"> preparat</w:t>
      </w:r>
      <w:r w:rsidR="004340CA">
        <w:rPr>
          <w:rFonts w:ascii="Times New Roman" w:eastAsia="Times New Roman" w:hAnsi="Times New Roman" w:cs="Times New Roman"/>
          <w:lang w:val="lt-LT" w:eastAsia="lt-LT"/>
        </w:rPr>
        <w:t>e</w:t>
      </w:r>
      <w:r w:rsidR="00252804">
        <w:rPr>
          <w:rFonts w:ascii="Times New Roman" w:eastAsia="Times New Roman" w:hAnsi="Times New Roman" w:cs="Times New Roman"/>
          <w:lang w:val="lt-LT" w:eastAsia="lt-LT"/>
        </w:rPr>
        <w:t xml:space="preserve"> </w:t>
      </w:r>
      <w:r w:rsidR="004340CA">
        <w:rPr>
          <w:rFonts w:ascii="Times New Roman" w:eastAsia="Times New Roman" w:hAnsi="Times New Roman" w:cs="Times New Roman"/>
          <w:lang w:val="lt-LT" w:eastAsia="lt-LT"/>
        </w:rPr>
        <w:t>yra</w:t>
      </w:r>
      <w:r w:rsidR="00F20AF4">
        <w:rPr>
          <w:rFonts w:ascii="Times New Roman" w:eastAsia="Times New Roman" w:hAnsi="Times New Roman" w:cs="Times New Roman"/>
          <w:lang w:val="lt-LT" w:eastAsia="lt-LT"/>
        </w:rPr>
        <w:t xml:space="preserve"> </w:t>
      </w:r>
      <w:r w:rsidR="008C518D">
        <w:rPr>
          <w:rFonts w:ascii="Times New Roman" w:eastAsia="Times New Roman" w:hAnsi="Times New Roman" w:cs="Times New Roman"/>
          <w:lang w:val="lt-LT" w:eastAsia="lt-LT"/>
        </w:rPr>
        <w:t>didel</w:t>
      </w:r>
      <w:r w:rsidR="004340CA">
        <w:rPr>
          <w:rFonts w:ascii="Times New Roman" w:eastAsia="Times New Roman" w:hAnsi="Times New Roman" w:cs="Times New Roman"/>
          <w:lang w:val="lt-LT" w:eastAsia="lt-LT"/>
        </w:rPr>
        <w:t>is</w:t>
      </w:r>
      <w:r w:rsidR="008C518D">
        <w:rPr>
          <w:rFonts w:ascii="Times New Roman" w:eastAsia="Times New Roman" w:hAnsi="Times New Roman" w:cs="Times New Roman"/>
          <w:lang w:val="lt-LT" w:eastAsia="lt-LT"/>
        </w:rPr>
        <w:t xml:space="preserve"> natrio kiek</w:t>
      </w:r>
      <w:r w:rsidR="004340CA">
        <w:rPr>
          <w:rFonts w:ascii="Times New Roman" w:eastAsia="Times New Roman" w:hAnsi="Times New Roman" w:cs="Times New Roman"/>
          <w:lang w:val="lt-LT" w:eastAsia="lt-LT"/>
        </w:rPr>
        <w:t>is</w:t>
      </w:r>
      <w:r w:rsidR="008C518D">
        <w:rPr>
          <w:rFonts w:ascii="Times New Roman" w:eastAsia="Times New Roman" w:hAnsi="Times New Roman" w:cs="Times New Roman"/>
          <w:lang w:val="lt-LT" w:eastAsia="lt-LT"/>
        </w:rPr>
        <w:t xml:space="preserve">. </w:t>
      </w:r>
      <w:r w:rsidR="00E15434">
        <w:rPr>
          <w:rFonts w:ascii="Times New Roman" w:eastAsia="Times New Roman" w:hAnsi="Times New Roman" w:cs="Times New Roman"/>
          <w:lang w:val="lt-LT" w:eastAsia="lt-LT"/>
        </w:rPr>
        <w:t>Į tai reikia</w:t>
      </w:r>
      <w:r w:rsidR="00652978">
        <w:rPr>
          <w:rFonts w:ascii="Times New Roman" w:eastAsia="Times New Roman" w:hAnsi="Times New Roman" w:cs="Times New Roman"/>
          <w:lang w:val="lt-LT" w:eastAsia="lt-LT"/>
        </w:rPr>
        <w:t xml:space="preserve"> atkreipti dėmesį</w:t>
      </w:r>
      <w:r w:rsidR="00F540EB">
        <w:rPr>
          <w:rFonts w:ascii="Times New Roman" w:eastAsia="Times New Roman" w:hAnsi="Times New Roman" w:cs="Times New Roman"/>
          <w:lang w:val="lt-LT" w:eastAsia="lt-LT"/>
        </w:rPr>
        <w:t xml:space="preserve"> tais atvejais</w:t>
      </w:r>
      <w:r w:rsidR="00203161" w:rsidRPr="00203161">
        <w:rPr>
          <w:rFonts w:ascii="Times New Roman" w:eastAsia="Times New Roman" w:hAnsi="Times New Roman" w:cs="Times New Roman"/>
          <w:lang w:val="lt-LT" w:eastAsia="lt-LT"/>
        </w:rPr>
        <w:t xml:space="preserve">, kai </w:t>
      </w:r>
      <w:r w:rsidR="00F540EB">
        <w:rPr>
          <w:rFonts w:ascii="Times New Roman" w:eastAsia="Times New Roman" w:hAnsi="Times New Roman" w:cs="Times New Roman"/>
          <w:lang w:val="lt-LT" w:eastAsia="lt-LT"/>
        </w:rPr>
        <w:t>rekomenduojama stipriai druską ribojanti dieta</w:t>
      </w:r>
      <w:r w:rsidR="00203161" w:rsidRPr="00203161">
        <w:rPr>
          <w:rFonts w:ascii="Times New Roman" w:eastAsia="Times New Roman" w:hAnsi="Times New Roman" w:cs="Times New Roman"/>
          <w:lang w:val="lt-LT" w:eastAsia="lt-LT"/>
        </w:rPr>
        <w:t xml:space="preserve">, pvz., kai kuriais stazinio širdies nepakankamumo ir </w:t>
      </w:r>
      <w:r w:rsidR="00F50ACD">
        <w:rPr>
          <w:rFonts w:ascii="Times New Roman" w:eastAsia="Times New Roman" w:hAnsi="Times New Roman" w:cs="Times New Roman"/>
          <w:lang w:val="lt-LT" w:eastAsia="lt-LT"/>
        </w:rPr>
        <w:t xml:space="preserve">sutrikusios inkstų funkcijos </w:t>
      </w:r>
      <w:r w:rsidR="00203161" w:rsidRPr="00203161">
        <w:rPr>
          <w:rFonts w:ascii="Times New Roman" w:eastAsia="Times New Roman" w:hAnsi="Times New Roman" w:cs="Times New Roman"/>
          <w:lang w:val="lt-LT" w:eastAsia="lt-LT"/>
        </w:rPr>
        <w:t>atvejais.</w:t>
      </w:r>
    </w:p>
    <w:p w14:paraId="6114558C" w14:textId="77777777" w:rsidR="001F4845" w:rsidRDefault="001F4845" w:rsidP="00C702E0">
      <w:pPr>
        <w:spacing w:after="0" w:line="240" w:lineRule="auto"/>
        <w:rPr>
          <w:rFonts w:ascii="Times New Roman" w:eastAsia="Times New Roman" w:hAnsi="Times New Roman" w:cs="Times New Roman"/>
          <w:lang w:val="lt-LT" w:eastAsia="lt-LT"/>
        </w:rPr>
      </w:pPr>
    </w:p>
    <w:p w14:paraId="58DAFE78" w14:textId="78E8D20E" w:rsidR="001F4845" w:rsidRDefault="00DE6BEB"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Kiekvien</w:t>
      </w:r>
      <w:r w:rsidR="00BB36A5">
        <w:rPr>
          <w:rFonts w:ascii="Times New Roman" w:eastAsia="Times New Roman" w:hAnsi="Times New Roman" w:cs="Times New Roman"/>
          <w:lang w:val="lt-LT" w:eastAsia="lt-LT"/>
        </w:rPr>
        <w:t>oje</w:t>
      </w:r>
      <w:r>
        <w:rPr>
          <w:rFonts w:ascii="Times New Roman" w:eastAsia="Times New Roman" w:hAnsi="Times New Roman" w:cs="Times New Roman"/>
          <w:lang w:val="lt-LT" w:eastAsia="lt-LT"/>
        </w:rPr>
        <w:t xml:space="preserve"> keturių kramtomųjų tablečių dozė</w:t>
      </w:r>
      <w:r w:rsidR="00BB36A5">
        <w:rPr>
          <w:rFonts w:ascii="Times New Roman" w:eastAsia="Times New Roman" w:hAnsi="Times New Roman" w:cs="Times New Roman"/>
          <w:lang w:val="lt-LT" w:eastAsia="lt-LT"/>
        </w:rPr>
        <w:t>je</w:t>
      </w:r>
      <w:r>
        <w:rPr>
          <w:rFonts w:ascii="Times New Roman" w:eastAsia="Times New Roman" w:hAnsi="Times New Roman" w:cs="Times New Roman"/>
          <w:lang w:val="lt-LT" w:eastAsia="lt-LT"/>
        </w:rPr>
        <w:t xml:space="preserve"> </w:t>
      </w:r>
      <w:r w:rsidR="00BB36A5">
        <w:rPr>
          <w:rFonts w:ascii="Times New Roman" w:eastAsia="Times New Roman" w:hAnsi="Times New Roman" w:cs="Times New Roman"/>
          <w:lang w:val="lt-LT" w:eastAsia="lt-LT"/>
        </w:rPr>
        <w:t xml:space="preserve">yra </w:t>
      </w:r>
      <w:r w:rsidR="00062A8F">
        <w:rPr>
          <w:rFonts w:ascii="Times New Roman" w:eastAsia="Times New Roman" w:hAnsi="Times New Roman" w:cs="Times New Roman"/>
          <w:lang w:val="lt-LT" w:eastAsia="lt-LT"/>
        </w:rPr>
        <w:t xml:space="preserve">300 mg (7,5 mmol) kalcio. </w:t>
      </w:r>
      <w:r w:rsidR="007D1E6A">
        <w:rPr>
          <w:rFonts w:ascii="Times New Roman" w:eastAsia="Times New Roman" w:hAnsi="Times New Roman" w:cs="Times New Roman"/>
          <w:lang w:val="lt-LT" w:eastAsia="lt-LT"/>
        </w:rPr>
        <w:t>Į tai r</w:t>
      </w:r>
      <w:r w:rsidR="006525D4" w:rsidRPr="00981E09">
        <w:rPr>
          <w:rFonts w:ascii="Times New Roman" w:eastAsia="Times New Roman" w:hAnsi="Times New Roman" w:cs="Times New Roman"/>
          <w:lang w:val="lt-LT" w:eastAsia="lt-LT"/>
        </w:rPr>
        <w:t xml:space="preserve">eikia atkreipti dėmesį tiems pacientams, kuriems yra hiperkalcemija, nefrokalcinozė ir </w:t>
      </w:r>
      <w:r w:rsidR="00C6666E">
        <w:rPr>
          <w:rFonts w:ascii="Times New Roman" w:eastAsia="Times New Roman" w:hAnsi="Times New Roman" w:cs="Times New Roman"/>
          <w:lang w:val="lt-LT" w:eastAsia="lt-LT"/>
        </w:rPr>
        <w:t xml:space="preserve">kuriems </w:t>
      </w:r>
      <w:r w:rsidR="006525D4" w:rsidRPr="00981E09">
        <w:rPr>
          <w:rFonts w:ascii="Times New Roman" w:eastAsia="Times New Roman" w:hAnsi="Times New Roman" w:cs="Times New Roman"/>
          <w:lang w:val="lt-LT" w:eastAsia="lt-LT"/>
        </w:rPr>
        <w:t xml:space="preserve">pasikartoja kalcio </w:t>
      </w:r>
      <w:r w:rsidR="00B36083">
        <w:rPr>
          <w:rFonts w:ascii="Times New Roman" w:eastAsia="Times New Roman" w:hAnsi="Times New Roman" w:cs="Times New Roman"/>
          <w:lang w:val="lt-LT" w:eastAsia="lt-LT"/>
        </w:rPr>
        <w:t xml:space="preserve">turinčių </w:t>
      </w:r>
      <w:r w:rsidR="006525D4" w:rsidRPr="00981E09">
        <w:rPr>
          <w:rFonts w:ascii="Times New Roman" w:eastAsia="Times New Roman" w:hAnsi="Times New Roman" w:cs="Times New Roman"/>
          <w:lang w:val="lt-LT" w:eastAsia="lt-LT"/>
        </w:rPr>
        <w:t>akmen</w:t>
      </w:r>
      <w:r w:rsidR="00B36083">
        <w:rPr>
          <w:rFonts w:ascii="Times New Roman" w:eastAsia="Times New Roman" w:hAnsi="Times New Roman" w:cs="Times New Roman"/>
          <w:lang w:val="lt-LT" w:eastAsia="lt-LT"/>
        </w:rPr>
        <w:t>ų</w:t>
      </w:r>
      <w:r w:rsidR="006525D4" w:rsidRPr="00981E09">
        <w:rPr>
          <w:rFonts w:ascii="Times New Roman" w:eastAsia="Times New Roman" w:hAnsi="Times New Roman" w:cs="Times New Roman"/>
          <w:lang w:val="lt-LT" w:eastAsia="lt-LT"/>
        </w:rPr>
        <w:t xml:space="preserve"> </w:t>
      </w:r>
      <w:r w:rsidR="00C6666E">
        <w:rPr>
          <w:rFonts w:ascii="Times New Roman" w:eastAsia="Times New Roman" w:hAnsi="Times New Roman" w:cs="Times New Roman"/>
          <w:lang w:val="lt-LT" w:eastAsia="lt-LT"/>
        </w:rPr>
        <w:t>formavimasis</w:t>
      </w:r>
      <w:r w:rsidR="006525D4" w:rsidRPr="00981E09">
        <w:rPr>
          <w:rFonts w:ascii="Times New Roman" w:eastAsia="Times New Roman" w:hAnsi="Times New Roman" w:cs="Times New Roman"/>
          <w:lang w:val="lt-LT" w:eastAsia="lt-LT"/>
        </w:rPr>
        <w:t xml:space="preserve"> inkstuose.</w:t>
      </w:r>
    </w:p>
    <w:p w14:paraId="4F5FC424" w14:textId="77777777" w:rsidR="004F37DF" w:rsidRDefault="004F37DF" w:rsidP="00C702E0">
      <w:pPr>
        <w:spacing w:after="0" w:line="240" w:lineRule="auto"/>
        <w:rPr>
          <w:rFonts w:ascii="Times New Roman" w:eastAsia="Times New Roman" w:hAnsi="Times New Roman" w:cs="Times New Roman"/>
          <w:lang w:val="lt-LT" w:eastAsia="lt-LT"/>
        </w:rPr>
      </w:pPr>
    </w:p>
    <w:p w14:paraId="3A63CED9" w14:textId="2AE7B93D" w:rsidR="004F37DF" w:rsidRPr="00981E09" w:rsidRDefault="005863A3"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Ši</w:t>
      </w:r>
      <w:r w:rsidR="00141C58">
        <w:rPr>
          <w:rFonts w:ascii="Times New Roman" w:eastAsia="Times New Roman" w:hAnsi="Times New Roman" w:cs="Times New Roman"/>
          <w:lang w:val="lt-LT" w:eastAsia="lt-LT"/>
        </w:rPr>
        <w:t>o vaistinio preparato sudėtyje</w:t>
      </w:r>
      <w:r>
        <w:rPr>
          <w:rFonts w:ascii="Times New Roman" w:eastAsia="Times New Roman" w:hAnsi="Times New Roman" w:cs="Times New Roman"/>
          <w:lang w:val="lt-LT" w:eastAsia="lt-LT"/>
        </w:rPr>
        <w:t xml:space="preserve"> yra karmo</w:t>
      </w:r>
      <w:r w:rsidR="009F0734">
        <w:rPr>
          <w:rFonts w:ascii="Times New Roman" w:eastAsia="Times New Roman" w:hAnsi="Times New Roman" w:cs="Times New Roman"/>
          <w:lang w:val="lt-LT" w:eastAsia="lt-LT"/>
        </w:rPr>
        <w:t>s</w:t>
      </w:r>
      <w:r>
        <w:rPr>
          <w:rFonts w:ascii="Times New Roman" w:eastAsia="Times New Roman" w:hAnsi="Times New Roman" w:cs="Times New Roman"/>
          <w:lang w:val="lt-LT" w:eastAsia="lt-LT"/>
        </w:rPr>
        <w:t>ino (E</w:t>
      </w:r>
      <w:r w:rsidR="00020B07">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122)</w:t>
      </w:r>
      <w:r w:rsidR="00C6666E">
        <w:rPr>
          <w:rFonts w:ascii="Times New Roman" w:eastAsia="Times New Roman" w:hAnsi="Times New Roman" w:cs="Times New Roman"/>
          <w:lang w:val="lt-LT" w:eastAsia="lt-LT"/>
        </w:rPr>
        <w:t>,</w:t>
      </w:r>
      <w:r w:rsidR="002C17AB">
        <w:rPr>
          <w:rFonts w:ascii="Times New Roman" w:eastAsia="Times New Roman" w:hAnsi="Times New Roman" w:cs="Times New Roman"/>
          <w:lang w:val="lt-LT" w:eastAsia="lt-LT"/>
        </w:rPr>
        <w:t xml:space="preserve"> </w:t>
      </w:r>
      <w:r w:rsidR="00C6666E">
        <w:rPr>
          <w:rFonts w:ascii="Times New Roman" w:eastAsia="Times New Roman" w:hAnsi="Times New Roman" w:cs="Times New Roman"/>
          <w:lang w:val="lt-LT" w:eastAsia="lt-LT"/>
        </w:rPr>
        <w:t xml:space="preserve">kuris </w:t>
      </w:r>
      <w:r w:rsidR="00C6666E">
        <w:rPr>
          <w:rFonts w:ascii="Times New Roman" w:hAnsi="Times New Roman" w:cs="Times New Roman"/>
          <w:lang w:val="lt-LT"/>
        </w:rPr>
        <w:t>g</w:t>
      </w:r>
      <w:r w:rsidR="002C17AB" w:rsidRPr="00B30814">
        <w:rPr>
          <w:rFonts w:ascii="Times New Roman" w:hAnsi="Times New Roman" w:cs="Times New Roman"/>
          <w:lang w:val="lt-LT"/>
        </w:rPr>
        <w:t>ali sukelti alerginių reakcijų.</w:t>
      </w:r>
    </w:p>
    <w:p w14:paraId="6EC52F12" w14:textId="77777777" w:rsidR="004C6D7C" w:rsidRPr="00981E09" w:rsidRDefault="004C6D7C" w:rsidP="00C702E0">
      <w:pPr>
        <w:spacing w:after="0" w:line="240" w:lineRule="auto"/>
        <w:rPr>
          <w:rFonts w:ascii="Times New Roman" w:eastAsia="Times New Roman" w:hAnsi="Times New Roman" w:cs="Times New Roman"/>
          <w:lang w:val="lt-LT" w:eastAsia="lt-LT"/>
        </w:rPr>
      </w:pPr>
    </w:p>
    <w:p w14:paraId="693D3FE4" w14:textId="7D0A5DC9" w:rsidR="00D660A8" w:rsidRDefault="006506E6" w:rsidP="00BA77B2">
      <w:pPr>
        <w:autoSpaceDE w:val="0"/>
        <w:autoSpaceDN w:val="0"/>
        <w:adjustRightInd w:val="0"/>
        <w:spacing w:after="0" w:line="240" w:lineRule="auto"/>
        <w:rPr>
          <w:rFonts w:ascii="Times New Roman" w:hAnsi="Times New Roman" w:cs="Times New Roman"/>
          <w:lang w:val="lt-LT"/>
        </w:rPr>
      </w:pPr>
      <w:r w:rsidRPr="00B30814">
        <w:rPr>
          <w:rFonts w:ascii="Times New Roman" w:hAnsi="Times New Roman" w:cs="Times New Roman"/>
          <w:lang w:val="lt-LT"/>
        </w:rPr>
        <w:t>Kiekvienoje šio vaist</w:t>
      </w:r>
      <w:r w:rsidR="00141C58">
        <w:rPr>
          <w:rFonts w:ascii="Times New Roman" w:hAnsi="Times New Roman" w:cs="Times New Roman"/>
          <w:lang w:val="lt-LT"/>
        </w:rPr>
        <w:t>inio preparato</w:t>
      </w:r>
      <w:r w:rsidR="001827DA" w:rsidRPr="00B30814">
        <w:rPr>
          <w:rFonts w:ascii="Times New Roman" w:hAnsi="Times New Roman" w:cs="Times New Roman"/>
          <w:lang w:val="lt-LT"/>
        </w:rPr>
        <w:t xml:space="preserve"> </w:t>
      </w:r>
      <w:r w:rsidR="00D660A8">
        <w:rPr>
          <w:rFonts w:ascii="Times New Roman" w:hAnsi="Times New Roman" w:cs="Times New Roman"/>
          <w:lang w:val="lt-LT"/>
        </w:rPr>
        <w:t>kramtomo</w:t>
      </w:r>
      <w:r w:rsidR="00141C58">
        <w:rPr>
          <w:rFonts w:ascii="Times New Roman" w:hAnsi="Times New Roman" w:cs="Times New Roman"/>
          <w:lang w:val="lt-LT"/>
        </w:rPr>
        <w:t>joje</w:t>
      </w:r>
      <w:r w:rsidR="00D660A8">
        <w:rPr>
          <w:rFonts w:ascii="Times New Roman" w:hAnsi="Times New Roman" w:cs="Times New Roman"/>
          <w:lang w:val="lt-LT"/>
        </w:rPr>
        <w:t xml:space="preserve"> </w:t>
      </w:r>
      <w:r w:rsidR="001827DA" w:rsidRPr="00B30814">
        <w:rPr>
          <w:rFonts w:ascii="Times New Roman" w:hAnsi="Times New Roman" w:cs="Times New Roman"/>
          <w:lang w:val="lt-LT"/>
        </w:rPr>
        <w:t>tabletė</w:t>
      </w:r>
      <w:r w:rsidR="00141C58">
        <w:rPr>
          <w:rFonts w:ascii="Times New Roman" w:hAnsi="Times New Roman" w:cs="Times New Roman"/>
          <w:lang w:val="lt-LT"/>
        </w:rPr>
        <w:t>je</w:t>
      </w:r>
      <w:r w:rsidRPr="00B30814">
        <w:rPr>
          <w:rFonts w:ascii="Times New Roman" w:hAnsi="Times New Roman" w:cs="Times New Roman"/>
          <w:lang w:val="lt-LT"/>
        </w:rPr>
        <w:t xml:space="preserve"> yra </w:t>
      </w:r>
      <w:r w:rsidR="00311728" w:rsidRPr="00B30814">
        <w:rPr>
          <w:rFonts w:ascii="Times New Roman" w:hAnsi="Times New Roman" w:cs="Times New Roman"/>
          <w:lang w:val="lt-LT"/>
        </w:rPr>
        <w:t>5,86</w:t>
      </w:r>
      <w:r w:rsidRPr="00B30814">
        <w:rPr>
          <w:rFonts w:ascii="Times New Roman" w:hAnsi="Times New Roman" w:cs="Times New Roman"/>
          <w:lang w:val="lt-LT"/>
        </w:rPr>
        <w:t xml:space="preserve"> mg aspartamo</w:t>
      </w:r>
      <w:r w:rsidR="001827DA" w:rsidRPr="00B30814">
        <w:rPr>
          <w:rFonts w:ascii="Times New Roman" w:hAnsi="Times New Roman" w:cs="Times New Roman"/>
          <w:lang w:val="lt-LT"/>
        </w:rPr>
        <w:t xml:space="preserve">. </w:t>
      </w:r>
      <w:r w:rsidR="00804C6B" w:rsidRPr="00B30814">
        <w:rPr>
          <w:rFonts w:ascii="Times New Roman" w:hAnsi="Times New Roman" w:cs="Times New Roman"/>
          <w:lang w:val="lt-LT"/>
        </w:rPr>
        <w:t>D</w:t>
      </w:r>
      <w:r w:rsidR="002A2D17" w:rsidRPr="00B30814">
        <w:rPr>
          <w:rFonts w:ascii="Times New Roman" w:hAnsi="Times New Roman" w:cs="Times New Roman"/>
          <w:lang w:val="lt-LT"/>
        </w:rPr>
        <w:t xml:space="preserve">ėl </w:t>
      </w:r>
      <w:r w:rsidR="008B2CD4">
        <w:rPr>
          <w:rFonts w:ascii="Times New Roman" w:hAnsi="Times New Roman" w:cs="Times New Roman"/>
          <w:lang w:val="lt-LT"/>
        </w:rPr>
        <w:t xml:space="preserve">sudėtyje esančio </w:t>
      </w:r>
      <w:r w:rsidR="002A2D17" w:rsidRPr="00B30814">
        <w:rPr>
          <w:rFonts w:ascii="Times New Roman" w:hAnsi="Times New Roman" w:cs="Times New Roman"/>
          <w:lang w:val="lt-LT"/>
        </w:rPr>
        <w:t>aspartam</w:t>
      </w:r>
      <w:r w:rsidR="008B2CD4">
        <w:rPr>
          <w:rFonts w:ascii="Times New Roman" w:hAnsi="Times New Roman" w:cs="Times New Roman"/>
          <w:lang w:val="lt-LT"/>
        </w:rPr>
        <w:t>o</w:t>
      </w:r>
      <w:r w:rsidR="002A2D17" w:rsidRPr="00B30814">
        <w:rPr>
          <w:rFonts w:ascii="Times New Roman" w:hAnsi="Times New Roman" w:cs="Times New Roman"/>
          <w:lang w:val="lt-LT"/>
        </w:rPr>
        <w:t xml:space="preserve"> (E</w:t>
      </w:r>
      <w:r w:rsidR="008B2CD4">
        <w:rPr>
          <w:rFonts w:ascii="Times New Roman" w:hAnsi="Times New Roman" w:cs="Times New Roman"/>
          <w:lang w:val="lt-LT"/>
        </w:rPr>
        <w:t> </w:t>
      </w:r>
      <w:r w:rsidR="002A2D17" w:rsidRPr="00B30814">
        <w:rPr>
          <w:rFonts w:ascii="Times New Roman" w:hAnsi="Times New Roman" w:cs="Times New Roman"/>
          <w:lang w:val="lt-LT"/>
        </w:rPr>
        <w:t>951)</w:t>
      </w:r>
      <w:r w:rsidR="000A32B9" w:rsidRPr="00B30814">
        <w:rPr>
          <w:rFonts w:ascii="Times New Roman" w:hAnsi="Times New Roman" w:cs="Times New Roman"/>
          <w:lang w:val="lt-LT"/>
        </w:rPr>
        <w:t>, šio vaist</w:t>
      </w:r>
      <w:r w:rsidR="00141C58">
        <w:rPr>
          <w:rFonts w:ascii="Times New Roman" w:hAnsi="Times New Roman" w:cs="Times New Roman"/>
          <w:lang w:val="lt-LT"/>
        </w:rPr>
        <w:t>inio preparat</w:t>
      </w:r>
      <w:r w:rsidR="000A32B9" w:rsidRPr="00B30814">
        <w:rPr>
          <w:rFonts w:ascii="Times New Roman" w:hAnsi="Times New Roman" w:cs="Times New Roman"/>
          <w:lang w:val="lt-LT"/>
        </w:rPr>
        <w:t>o negalima skirti pacientams sergantiems fenilketonurija.</w:t>
      </w:r>
    </w:p>
    <w:p w14:paraId="5780CC6C" w14:textId="77777777" w:rsidR="00D660A8" w:rsidRPr="002D4CBA" w:rsidRDefault="00D660A8" w:rsidP="00B30814">
      <w:pPr>
        <w:autoSpaceDE w:val="0"/>
        <w:autoSpaceDN w:val="0"/>
        <w:adjustRightInd w:val="0"/>
        <w:spacing w:after="0" w:line="240" w:lineRule="auto"/>
        <w:rPr>
          <w:rFonts w:ascii="Times New Roman" w:eastAsia="Times New Roman" w:hAnsi="Times New Roman" w:cs="Times New Roman"/>
          <w:lang w:val="lt-LT" w:eastAsia="lt-LT"/>
        </w:rPr>
      </w:pPr>
    </w:p>
    <w:p w14:paraId="44CBE56B" w14:textId="25D922AE" w:rsidR="004C6D7C" w:rsidRDefault="00D660A8" w:rsidP="00B30814">
      <w:pPr>
        <w:autoSpaceDE w:val="0"/>
        <w:autoSpaceDN w:val="0"/>
        <w:adjustRightInd w:val="0"/>
        <w:spacing w:after="0" w:line="240" w:lineRule="auto"/>
        <w:rPr>
          <w:rFonts w:ascii="Times New Roman" w:hAnsi="Times New Roman" w:cs="Times New Roman"/>
          <w:lang w:val="lt-LT"/>
        </w:rPr>
      </w:pPr>
      <w:r>
        <w:rPr>
          <w:rFonts w:ascii="Times New Roman" w:eastAsia="Times New Roman" w:hAnsi="Times New Roman" w:cs="Times New Roman"/>
          <w:lang w:val="lt-LT" w:eastAsia="lt-LT"/>
        </w:rPr>
        <w:t>Šio vaist</w:t>
      </w:r>
      <w:r w:rsidR="00141C58">
        <w:rPr>
          <w:rFonts w:ascii="Times New Roman" w:eastAsia="Times New Roman" w:hAnsi="Times New Roman" w:cs="Times New Roman"/>
          <w:lang w:val="lt-LT" w:eastAsia="lt-LT"/>
        </w:rPr>
        <w:t>inio preparat</w:t>
      </w:r>
      <w:r>
        <w:rPr>
          <w:rFonts w:ascii="Times New Roman" w:eastAsia="Times New Roman" w:hAnsi="Times New Roman" w:cs="Times New Roman"/>
          <w:lang w:val="lt-LT" w:eastAsia="lt-LT"/>
        </w:rPr>
        <w:t xml:space="preserve">o sudėtyje yra sacharozės. </w:t>
      </w:r>
      <w:r w:rsidR="00E55103" w:rsidRPr="00B30814">
        <w:rPr>
          <w:rFonts w:ascii="Times New Roman" w:hAnsi="Times New Roman" w:cs="Times New Roman"/>
          <w:lang w:val="lt-LT"/>
        </w:rPr>
        <w:t>Šio vaistinio preparato negalima vartoti pacientams, kuriems nustatytas retas paveldimas sutrikimas – fruktozės netoleravimas, gliukozės ir galaktozės malabsorbcija arba sacharazės ir izomaltazės stygius.</w:t>
      </w:r>
    </w:p>
    <w:p w14:paraId="733F5719" w14:textId="3442E413" w:rsidR="00C702E0" w:rsidRPr="00981E09" w:rsidRDefault="00C702E0" w:rsidP="00C702E0">
      <w:pPr>
        <w:keepNext/>
        <w:keepLines/>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lastRenderedPageBreak/>
        <w:t>4.5</w:t>
      </w:r>
      <w:r w:rsidRPr="00981E09">
        <w:rPr>
          <w:rFonts w:ascii="Times New Roman" w:eastAsia="Times New Roman" w:hAnsi="Times New Roman" w:cs="Times New Roman"/>
          <w:b/>
          <w:bCs/>
          <w:snapToGrid w:val="0"/>
          <w:lang w:val="lt-LT" w:eastAsia="x-none"/>
        </w:rPr>
        <w:tab/>
        <w:t>Sąveika su kitais vaistiniais preparatais ir kitokia sąveika</w:t>
      </w:r>
    </w:p>
    <w:p w14:paraId="5FFD5962" w14:textId="77777777" w:rsidR="00C702E0" w:rsidRPr="00981E09" w:rsidRDefault="00C702E0" w:rsidP="00C702E0">
      <w:pPr>
        <w:spacing w:after="0" w:line="240" w:lineRule="auto"/>
        <w:rPr>
          <w:rFonts w:ascii="Times New Roman" w:eastAsia="Times New Roman" w:hAnsi="Times New Roman" w:cs="Times New Roman"/>
          <w:b/>
          <w:lang w:val="lt-LT" w:eastAsia="lt-LT"/>
        </w:rPr>
      </w:pPr>
    </w:p>
    <w:p w14:paraId="155AF5D2" w14:textId="13A22E38" w:rsidR="00A37645" w:rsidRPr="00981E09" w:rsidRDefault="00974DB3" w:rsidP="00C702E0">
      <w:pPr>
        <w:spacing w:after="0" w:line="240" w:lineRule="auto"/>
        <w:rPr>
          <w:rFonts w:ascii="Times New Roman" w:eastAsia="Times New Roman" w:hAnsi="Times New Roman" w:cs="Times New Roman"/>
          <w:lang w:val="lt-LT" w:eastAsia="lt-LT"/>
        </w:rPr>
      </w:pPr>
      <w:r w:rsidRPr="00974DB3">
        <w:rPr>
          <w:rFonts w:ascii="Times New Roman" w:eastAsia="Times New Roman" w:hAnsi="Times New Roman" w:cs="Times New Roman"/>
          <w:lang w:val="lt-LT" w:eastAsia="lt-LT"/>
        </w:rPr>
        <w:t xml:space="preserve">Kadangi </w:t>
      </w:r>
      <w:r w:rsidR="00B47B30">
        <w:rPr>
          <w:rFonts w:ascii="Times New Roman" w:eastAsia="Times New Roman" w:hAnsi="Times New Roman" w:cs="Times New Roman"/>
          <w:lang w:val="lt-LT" w:eastAsia="lt-LT"/>
        </w:rPr>
        <w:t xml:space="preserve">sudėtyje </w:t>
      </w:r>
      <w:r w:rsidRPr="00974DB3">
        <w:rPr>
          <w:rFonts w:ascii="Times New Roman" w:eastAsia="Times New Roman" w:hAnsi="Times New Roman" w:cs="Times New Roman"/>
          <w:lang w:val="lt-LT" w:eastAsia="lt-LT"/>
        </w:rPr>
        <w:t>yra kalcio ir karbonatų, kurie veikia kaip antacidiniai vaist</w:t>
      </w:r>
      <w:r w:rsidR="00587EA8">
        <w:rPr>
          <w:rFonts w:ascii="Times New Roman" w:eastAsia="Times New Roman" w:hAnsi="Times New Roman" w:cs="Times New Roman"/>
          <w:lang w:val="lt-LT" w:eastAsia="lt-LT"/>
        </w:rPr>
        <w:t>iniai preparat</w:t>
      </w:r>
      <w:r w:rsidRPr="00974DB3">
        <w:rPr>
          <w:rFonts w:ascii="Times New Roman" w:eastAsia="Times New Roman" w:hAnsi="Times New Roman" w:cs="Times New Roman"/>
          <w:lang w:val="lt-LT" w:eastAsia="lt-LT"/>
        </w:rPr>
        <w:t>ai</w:t>
      </w:r>
      <w:r>
        <w:rPr>
          <w:rFonts w:ascii="Times New Roman" w:eastAsia="Times New Roman" w:hAnsi="Times New Roman" w:cs="Times New Roman"/>
          <w:lang w:val="lt-LT" w:eastAsia="lt-LT"/>
        </w:rPr>
        <w:t>,</w:t>
      </w:r>
      <w:r w:rsidR="00587EA8">
        <w:rPr>
          <w:rFonts w:ascii="Times New Roman" w:eastAsia="Times New Roman" w:hAnsi="Times New Roman" w:cs="Times New Roman"/>
          <w:lang w:val="lt-LT" w:eastAsia="lt-LT"/>
        </w:rPr>
        <w:t xml:space="preserve"> tarp šio vaistinio preparato ir kitų vaistinių preparatų vartojimo</w:t>
      </w:r>
      <w:r w:rsidR="0025219C">
        <w:rPr>
          <w:rFonts w:ascii="Times New Roman" w:eastAsia="Times New Roman" w:hAnsi="Times New Roman" w:cs="Times New Roman"/>
          <w:lang w:val="lt-LT" w:eastAsia="lt-LT"/>
        </w:rPr>
        <w:t xml:space="preserve"> turi būti 2 valandų intervalas</w:t>
      </w:r>
      <w:r w:rsidR="00587EA8">
        <w:rPr>
          <w:rFonts w:ascii="Times New Roman" w:eastAsia="Times New Roman" w:hAnsi="Times New Roman" w:cs="Times New Roman"/>
          <w:lang w:val="lt-LT" w:eastAsia="lt-LT"/>
        </w:rPr>
        <w:t>.</w:t>
      </w:r>
      <w:r w:rsidR="00A57A90">
        <w:rPr>
          <w:rFonts w:ascii="Times New Roman" w:eastAsia="Times New Roman" w:hAnsi="Times New Roman" w:cs="Times New Roman"/>
          <w:lang w:val="lt-LT" w:eastAsia="lt-LT"/>
        </w:rPr>
        <w:t xml:space="preserve"> </w:t>
      </w:r>
      <w:r w:rsidR="00613BD2">
        <w:rPr>
          <w:rFonts w:ascii="Times New Roman" w:eastAsia="Times New Roman" w:hAnsi="Times New Roman" w:cs="Times New Roman"/>
          <w:lang w:val="lt-LT" w:eastAsia="lt-LT"/>
        </w:rPr>
        <w:t xml:space="preserve">Tai </w:t>
      </w:r>
      <w:r w:rsidR="00A37645" w:rsidRPr="00981E09">
        <w:rPr>
          <w:rFonts w:ascii="Times New Roman" w:eastAsia="Times New Roman" w:hAnsi="Times New Roman" w:cs="Times New Roman"/>
          <w:lang w:val="lt-LT" w:eastAsia="lt-LT"/>
        </w:rPr>
        <w:t>ypa</w:t>
      </w:r>
      <w:r w:rsidR="00587EA8">
        <w:rPr>
          <w:rFonts w:ascii="Times New Roman" w:eastAsia="Times New Roman" w:hAnsi="Times New Roman" w:cs="Times New Roman"/>
          <w:lang w:val="lt-LT" w:eastAsia="lt-LT"/>
        </w:rPr>
        <w:t>č pasakytina apie</w:t>
      </w:r>
      <w:r w:rsidR="00670FEF">
        <w:rPr>
          <w:rFonts w:ascii="Times New Roman" w:eastAsia="Times New Roman" w:hAnsi="Times New Roman" w:cs="Times New Roman"/>
          <w:lang w:val="lt-LT" w:eastAsia="lt-LT"/>
        </w:rPr>
        <w:t xml:space="preserve"> </w:t>
      </w:r>
      <w:r w:rsidR="00670FEF" w:rsidRPr="003D77B8">
        <w:rPr>
          <w:rFonts w:ascii="Times New Roman" w:eastAsia="Times New Roman" w:hAnsi="Times New Roman" w:cs="Times New Roman"/>
          <w:lang w:val="lt-LT" w:eastAsia="lt-LT"/>
        </w:rPr>
        <w:t>H</w:t>
      </w:r>
      <w:r w:rsidR="00670FEF" w:rsidRPr="003D77B8">
        <w:rPr>
          <w:rFonts w:ascii="Times New Roman" w:eastAsia="Times New Roman" w:hAnsi="Times New Roman" w:cs="Times New Roman"/>
          <w:vertAlign w:val="subscript"/>
          <w:lang w:val="lt-LT" w:eastAsia="lt-LT"/>
        </w:rPr>
        <w:t>2</w:t>
      </w:r>
      <w:r w:rsidR="00587EA8" w:rsidRPr="003D77B8">
        <w:rPr>
          <w:rFonts w:ascii="Times New Roman" w:eastAsia="Times New Roman" w:hAnsi="Times New Roman" w:cs="Times New Roman"/>
          <w:lang w:val="lt-LT" w:eastAsia="lt-LT"/>
        </w:rPr>
        <w:t xml:space="preserve"> </w:t>
      </w:r>
      <w:r w:rsidR="00C2665D" w:rsidRPr="003D77B8">
        <w:rPr>
          <w:rFonts w:ascii="Times New Roman" w:eastAsia="Times New Roman" w:hAnsi="Times New Roman" w:cs="Times New Roman"/>
          <w:lang w:val="lt-LT" w:eastAsia="lt-LT"/>
        </w:rPr>
        <w:t>antihistaminini</w:t>
      </w:r>
      <w:r w:rsidR="00587EA8" w:rsidRPr="003D77B8">
        <w:rPr>
          <w:rFonts w:ascii="Times New Roman" w:eastAsia="Times New Roman" w:hAnsi="Times New Roman" w:cs="Times New Roman"/>
          <w:lang w:val="lt-LT" w:eastAsia="lt-LT"/>
        </w:rPr>
        <w:t>us vaistinius preparatus, tetraciklinus, digoksiną, fluorochinoloną, geležies druskas, skydliaukės hormonus, ketokonazolą, neuroleptikus, tiroksiną, penicilaminą, beta adreno</w:t>
      </w:r>
      <w:r w:rsidR="00A31697">
        <w:rPr>
          <w:rFonts w:ascii="Times New Roman" w:eastAsia="Times New Roman" w:hAnsi="Times New Roman" w:cs="Times New Roman"/>
          <w:lang w:val="lt-LT" w:eastAsia="lt-LT"/>
        </w:rPr>
        <w:t>blokatorius</w:t>
      </w:r>
      <w:r w:rsidR="00587EA8" w:rsidRPr="003D77B8">
        <w:rPr>
          <w:rFonts w:ascii="Times New Roman" w:eastAsia="Times New Roman" w:hAnsi="Times New Roman" w:cs="Times New Roman"/>
          <w:lang w:val="lt-LT" w:eastAsia="lt-LT"/>
        </w:rPr>
        <w:t xml:space="preserve"> (atenololį, metoprololį, propranololį), gliukokortikoidus,</w:t>
      </w:r>
      <w:r w:rsidR="00D85F44" w:rsidRPr="003D77B8">
        <w:rPr>
          <w:rFonts w:ascii="Times New Roman" w:eastAsia="Times New Roman" w:hAnsi="Times New Roman" w:cs="Times New Roman"/>
          <w:lang w:val="lt-LT" w:eastAsia="lt-LT"/>
        </w:rPr>
        <w:t xml:space="preserve"> chlorokviną, estramustiną ir bisfosfonatus.</w:t>
      </w:r>
      <w:r w:rsidR="00D85F44" w:rsidRPr="00B30814">
        <w:rPr>
          <w:rFonts w:ascii="Times New Roman" w:eastAsia="Times New Roman" w:hAnsi="Times New Roman" w:cs="Times New Roman"/>
          <w:lang w:val="lt-LT" w:eastAsia="lt-LT"/>
        </w:rPr>
        <w:t xml:space="preserve"> </w:t>
      </w:r>
      <w:r w:rsidR="00A37645" w:rsidRPr="00B30814">
        <w:rPr>
          <w:rFonts w:ascii="Times New Roman" w:eastAsia="Times New Roman" w:hAnsi="Times New Roman" w:cs="Times New Roman"/>
          <w:lang w:val="lt-LT" w:eastAsia="lt-LT"/>
        </w:rPr>
        <w:t>Taip</w:t>
      </w:r>
      <w:r w:rsidR="00A37645" w:rsidRPr="00981E09">
        <w:rPr>
          <w:rFonts w:ascii="Times New Roman" w:eastAsia="Times New Roman" w:hAnsi="Times New Roman" w:cs="Times New Roman"/>
          <w:lang w:val="lt-LT" w:eastAsia="lt-LT"/>
        </w:rPr>
        <w:t xml:space="preserve"> pat žr. 4.4 skyrių.</w:t>
      </w:r>
    </w:p>
    <w:p w14:paraId="5D953E5F" w14:textId="77777777" w:rsidR="00A37645" w:rsidRPr="00981E09" w:rsidRDefault="00A37645" w:rsidP="00C702E0">
      <w:pPr>
        <w:spacing w:after="0" w:line="240" w:lineRule="auto"/>
        <w:rPr>
          <w:rFonts w:ascii="Times New Roman" w:eastAsia="Times New Roman" w:hAnsi="Times New Roman" w:cs="Times New Roman"/>
          <w:b/>
          <w:lang w:val="lt-LT" w:eastAsia="lt-LT"/>
        </w:rPr>
      </w:pPr>
    </w:p>
    <w:p w14:paraId="4186AE7C" w14:textId="77777777" w:rsidR="00C702E0" w:rsidRPr="00981E09" w:rsidRDefault="00C702E0" w:rsidP="00C702E0">
      <w:pPr>
        <w:keepNext/>
        <w:keepLines/>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4.6</w:t>
      </w:r>
      <w:r w:rsidRPr="00981E09">
        <w:rPr>
          <w:rFonts w:ascii="Times New Roman" w:eastAsia="Times New Roman" w:hAnsi="Times New Roman" w:cs="Times New Roman"/>
          <w:b/>
          <w:bCs/>
          <w:snapToGrid w:val="0"/>
          <w:lang w:val="lt-LT" w:eastAsia="x-none"/>
        </w:rPr>
        <w:tab/>
        <w:t>Vaisingumas, nėštumo ir žindymo laikotarpis</w:t>
      </w:r>
    </w:p>
    <w:p w14:paraId="66E09B11" w14:textId="77777777" w:rsidR="00C702E0" w:rsidRPr="00981E09" w:rsidRDefault="00C702E0" w:rsidP="00C702E0">
      <w:pPr>
        <w:spacing w:after="0" w:line="240" w:lineRule="auto"/>
        <w:rPr>
          <w:rFonts w:ascii="Times New Roman" w:eastAsia="Times New Roman" w:hAnsi="Times New Roman" w:cs="Times New Roman"/>
          <w:b/>
          <w:lang w:val="lt-LT" w:eastAsia="lt-LT"/>
        </w:rPr>
      </w:pPr>
    </w:p>
    <w:p w14:paraId="51A9DB14" w14:textId="77777777" w:rsidR="00C874C8" w:rsidRPr="00B30814" w:rsidRDefault="00C874C8" w:rsidP="00C702E0">
      <w:pPr>
        <w:spacing w:after="0" w:line="240" w:lineRule="auto"/>
        <w:rPr>
          <w:rFonts w:ascii="Times New Roman" w:eastAsia="Times New Roman" w:hAnsi="Times New Roman" w:cs="Times New Roman"/>
          <w:u w:val="single"/>
          <w:lang w:val="lt-LT" w:eastAsia="lt-LT"/>
        </w:rPr>
      </w:pPr>
      <w:r w:rsidRPr="00B30814">
        <w:rPr>
          <w:rFonts w:ascii="Times New Roman" w:eastAsia="Times New Roman" w:hAnsi="Times New Roman" w:cs="Times New Roman"/>
          <w:u w:val="single"/>
          <w:lang w:val="lt-LT" w:eastAsia="lt-LT"/>
        </w:rPr>
        <w:t>Nėštumas</w:t>
      </w:r>
    </w:p>
    <w:p w14:paraId="7C466A6D" w14:textId="6865A765" w:rsidR="00895D4B" w:rsidRPr="00981E09" w:rsidRDefault="004B3C2B" w:rsidP="00C702E0">
      <w:pPr>
        <w:spacing w:after="0" w:line="240" w:lineRule="auto"/>
        <w:rPr>
          <w:rFonts w:ascii="Times New Roman" w:eastAsia="Times New Roman" w:hAnsi="Times New Roman" w:cs="Times New Roman"/>
          <w:lang w:val="lt-LT" w:eastAsia="lt-LT"/>
        </w:rPr>
      </w:pPr>
      <w:r w:rsidRPr="004B3C2B">
        <w:rPr>
          <w:rFonts w:ascii="Times New Roman" w:eastAsia="Times New Roman" w:hAnsi="Times New Roman" w:cs="Times New Roman"/>
          <w:lang w:val="lt-LT" w:eastAsia="lt-LT"/>
        </w:rPr>
        <w:t>Vidutinis kiekis nėščių moterų tyrimų duomenų (apie 300 – 1000 nėštumų baigčių) nerodo veikli</w:t>
      </w:r>
      <w:r>
        <w:rPr>
          <w:rFonts w:ascii="Times New Roman" w:eastAsia="Times New Roman" w:hAnsi="Times New Roman" w:cs="Times New Roman"/>
          <w:lang w:val="lt-LT" w:eastAsia="lt-LT"/>
        </w:rPr>
        <w:t>ųjų</w:t>
      </w:r>
      <w:r w:rsidRPr="004B3C2B">
        <w:rPr>
          <w:rFonts w:ascii="Times New Roman" w:eastAsia="Times New Roman" w:hAnsi="Times New Roman" w:cs="Times New Roman"/>
          <w:lang w:val="lt-LT" w:eastAsia="lt-LT"/>
        </w:rPr>
        <w:t xml:space="preserve"> medžiag</w:t>
      </w:r>
      <w:r>
        <w:rPr>
          <w:rFonts w:ascii="Times New Roman" w:eastAsia="Times New Roman" w:hAnsi="Times New Roman" w:cs="Times New Roman"/>
          <w:lang w:val="lt-LT" w:eastAsia="lt-LT"/>
        </w:rPr>
        <w:t>ų</w:t>
      </w:r>
      <w:r w:rsidRPr="004B3C2B">
        <w:rPr>
          <w:rFonts w:ascii="Times New Roman" w:eastAsia="Times New Roman" w:hAnsi="Times New Roman" w:cs="Times New Roman"/>
          <w:lang w:val="lt-LT" w:eastAsia="lt-LT"/>
        </w:rPr>
        <w:t xml:space="preserve"> poveikio įgimtoms formavimosi ydoms ar toksinio poveikio vaisiui (ar) naujagimiui</w:t>
      </w:r>
      <w:r w:rsidR="00895D4B" w:rsidRPr="00981E09">
        <w:rPr>
          <w:rFonts w:ascii="Times New Roman" w:eastAsia="Times New Roman" w:hAnsi="Times New Roman" w:cs="Times New Roman"/>
          <w:lang w:val="lt-LT" w:eastAsia="lt-LT"/>
        </w:rPr>
        <w:t>.</w:t>
      </w:r>
    </w:p>
    <w:p w14:paraId="346DC179" w14:textId="77777777" w:rsidR="00895D4B" w:rsidRPr="00981E09" w:rsidRDefault="00895D4B" w:rsidP="00C702E0">
      <w:pPr>
        <w:spacing w:after="0" w:line="240" w:lineRule="auto"/>
        <w:rPr>
          <w:rFonts w:ascii="Times New Roman" w:eastAsia="Times New Roman" w:hAnsi="Times New Roman" w:cs="Times New Roman"/>
          <w:lang w:val="lt-LT" w:eastAsia="lt-LT"/>
        </w:rPr>
      </w:pPr>
    </w:p>
    <w:p w14:paraId="71A40BC1" w14:textId="3D63A950" w:rsidR="00895D4B" w:rsidRPr="00981E09" w:rsidRDefault="004B3C2B" w:rsidP="00C702E0">
      <w:pPr>
        <w:spacing w:after="0" w:line="240" w:lineRule="auto"/>
        <w:rPr>
          <w:rFonts w:ascii="Times New Roman" w:eastAsia="Times New Roman" w:hAnsi="Times New Roman" w:cs="Times New Roman"/>
          <w:lang w:val="lt-LT" w:eastAsia="lt-LT"/>
        </w:rPr>
      </w:pPr>
      <w:r w:rsidRPr="004B3C2B">
        <w:rPr>
          <w:rFonts w:ascii="Times New Roman" w:eastAsia="Times New Roman" w:hAnsi="Times New Roman" w:cs="Times New Roman"/>
          <w:lang w:val="lt-LT" w:eastAsia="lt-LT"/>
        </w:rPr>
        <w:t xml:space="preserve">Jei kliniškai reikalinga, </w:t>
      </w:r>
      <w:r>
        <w:rPr>
          <w:rFonts w:ascii="Times New Roman" w:eastAsia="Times New Roman" w:hAnsi="Times New Roman" w:cs="Times New Roman"/>
          <w:lang w:val="lt-LT" w:eastAsia="lt-LT"/>
        </w:rPr>
        <w:t>Gaviscon</w:t>
      </w:r>
      <w:r w:rsidRPr="004B3C2B">
        <w:rPr>
          <w:rFonts w:ascii="Times New Roman" w:eastAsia="Times New Roman" w:hAnsi="Times New Roman" w:cs="Times New Roman"/>
          <w:lang w:val="lt-LT" w:eastAsia="lt-LT"/>
        </w:rPr>
        <w:t xml:space="preserve"> gali būti vartojamas nėštumo metu</w:t>
      </w:r>
      <w:r w:rsidR="00895D4B" w:rsidRPr="00981E09">
        <w:rPr>
          <w:rFonts w:ascii="Times New Roman" w:eastAsia="Times New Roman" w:hAnsi="Times New Roman" w:cs="Times New Roman"/>
          <w:lang w:val="lt-LT" w:eastAsia="lt-LT"/>
        </w:rPr>
        <w:t>.</w:t>
      </w:r>
    </w:p>
    <w:p w14:paraId="3E52A812" w14:textId="5853AA75" w:rsidR="00895D4B" w:rsidRPr="00981E09" w:rsidRDefault="007B4CEA"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Tačiau</w:t>
      </w:r>
      <w:r w:rsidR="00895D4B" w:rsidRPr="00981E09">
        <w:rPr>
          <w:rFonts w:ascii="Times New Roman" w:eastAsia="Times New Roman" w:hAnsi="Times New Roman" w:cs="Times New Roman"/>
          <w:lang w:val="lt-LT" w:eastAsia="lt-LT"/>
        </w:rPr>
        <w:t xml:space="preserve"> atsižvelgiant į kalcio karbonato buvimą vaistini</w:t>
      </w:r>
      <w:r>
        <w:rPr>
          <w:rFonts w:ascii="Times New Roman" w:eastAsia="Times New Roman" w:hAnsi="Times New Roman" w:cs="Times New Roman"/>
          <w:lang w:val="lt-LT" w:eastAsia="lt-LT"/>
        </w:rPr>
        <w:t>o</w:t>
      </w:r>
      <w:r w:rsidR="00895D4B" w:rsidRPr="00981E09">
        <w:rPr>
          <w:rFonts w:ascii="Times New Roman" w:eastAsia="Times New Roman" w:hAnsi="Times New Roman" w:cs="Times New Roman"/>
          <w:lang w:val="lt-LT" w:eastAsia="lt-LT"/>
        </w:rPr>
        <w:t xml:space="preserve"> preparat</w:t>
      </w:r>
      <w:r>
        <w:rPr>
          <w:rFonts w:ascii="Times New Roman" w:eastAsia="Times New Roman" w:hAnsi="Times New Roman" w:cs="Times New Roman"/>
          <w:lang w:val="lt-LT" w:eastAsia="lt-LT"/>
        </w:rPr>
        <w:t>o sudėtyje</w:t>
      </w:r>
      <w:r w:rsidR="00895D4B" w:rsidRPr="00981E09">
        <w:rPr>
          <w:rFonts w:ascii="Times New Roman" w:eastAsia="Times New Roman" w:hAnsi="Times New Roman" w:cs="Times New Roman"/>
          <w:lang w:val="lt-LT" w:eastAsia="lt-LT"/>
        </w:rPr>
        <w:t>, rekomenduojama kiek įmanoma su</w:t>
      </w:r>
      <w:r w:rsidR="005970AF">
        <w:rPr>
          <w:rFonts w:ascii="Times New Roman" w:eastAsia="Times New Roman" w:hAnsi="Times New Roman" w:cs="Times New Roman"/>
          <w:lang w:val="lt-LT" w:eastAsia="lt-LT"/>
        </w:rPr>
        <w:t>trumpinti</w:t>
      </w:r>
      <w:r w:rsidR="00895D4B" w:rsidRPr="00981E09">
        <w:rPr>
          <w:rFonts w:ascii="Times New Roman" w:eastAsia="Times New Roman" w:hAnsi="Times New Roman" w:cs="Times New Roman"/>
          <w:lang w:val="lt-LT" w:eastAsia="lt-LT"/>
        </w:rPr>
        <w:t xml:space="preserve"> gydymo trukmę.</w:t>
      </w:r>
    </w:p>
    <w:p w14:paraId="0406944F" w14:textId="77777777" w:rsidR="00895D4B" w:rsidRPr="00981E09" w:rsidRDefault="00895D4B" w:rsidP="00C702E0">
      <w:pPr>
        <w:spacing w:after="0" w:line="240" w:lineRule="auto"/>
        <w:rPr>
          <w:rFonts w:ascii="Times New Roman" w:eastAsia="Times New Roman" w:hAnsi="Times New Roman" w:cs="Times New Roman"/>
          <w:lang w:val="lt-LT" w:eastAsia="lt-LT"/>
        </w:rPr>
      </w:pPr>
    </w:p>
    <w:p w14:paraId="0B743F0B" w14:textId="77777777" w:rsidR="00895D4B" w:rsidRPr="00B30814" w:rsidRDefault="00AC612B" w:rsidP="00C702E0">
      <w:pPr>
        <w:spacing w:after="0" w:line="240" w:lineRule="auto"/>
        <w:rPr>
          <w:rFonts w:ascii="Times New Roman" w:eastAsia="Times New Roman" w:hAnsi="Times New Roman" w:cs="Times New Roman"/>
          <w:u w:val="single"/>
          <w:lang w:val="lt-LT" w:eastAsia="lt-LT"/>
        </w:rPr>
      </w:pPr>
      <w:r w:rsidRPr="00B30814">
        <w:rPr>
          <w:rFonts w:ascii="Times New Roman" w:hAnsi="Times New Roman" w:cs="Times New Roman"/>
          <w:color w:val="0D0D0D"/>
          <w:u w:val="single"/>
          <w:lang w:val="lt-LT"/>
        </w:rPr>
        <w:t>Žindymas</w:t>
      </w:r>
    </w:p>
    <w:p w14:paraId="05A34026" w14:textId="7804ED1C" w:rsidR="00AC612B" w:rsidRPr="00981E09" w:rsidRDefault="0026690A" w:rsidP="00C702E0">
      <w:pPr>
        <w:spacing w:after="0" w:line="240" w:lineRule="auto"/>
        <w:rPr>
          <w:rFonts w:ascii="Times New Roman" w:eastAsia="Times New Roman" w:hAnsi="Times New Roman" w:cs="Times New Roman"/>
          <w:lang w:val="lt-LT" w:eastAsia="lt-LT"/>
        </w:rPr>
      </w:pPr>
      <w:r w:rsidRPr="0026690A">
        <w:rPr>
          <w:rFonts w:ascii="Times New Roman" w:eastAsia="Times New Roman" w:hAnsi="Times New Roman" w:cs="Times New Roman"/>
          <w:lang w:val="lt-LT" w:eastAsia="lt-LT"/>
        </w:rPr>
        <w:t xml:space="preserve">Jokio </w:t>
      </w:r>
      <w:r>
        <w:rPr>
          <w:rFonts w:ascii="Times New Roman" w:eastAsia="Times New Roman" w:hAnsi="Times New Roman" w:cs="Times New Roman"/>
          <w:lang w:val="lt-LT" w:eastAsia="lt-LT"/>
        </w:rPr>
        <w:t xml:space="preserve">veikliųjų medžiagų </w:t>
      </w:r>
      <w:r w:rsidRPr="0026690A">
        <w:rPr>
          <w:rFonts w:ascii="Times New Roman" w:eastAsia="Times New Roman" w:hAnsi="Times New Roman" w:cs="Times New Roman"/>
          <w:lang w:val="lt-LT" w:eastAsia="lt-LT"/>
        </w:rPr>
        <w:t>poveikio šiuo vaistiniu preparatu gydomų žindyvių žindomiems naujagimiams,</w:t>
      </w:r>
      <w:r>
        <w:rPr>
          <w:rFonts w:ascii="Times New Roman" w:eastAsia="Times New Roman" w:hAnsi="Times New Roman" w:cs="Times New Roman"/>
          <w:lang w:val="lt-LT" w:eastAsia="lt-LT"/>
        </w:rPr>
        <w:t xml:space="preserve"> </w:t>
      </w:r>
      <w:r w:rsidRPr="0026690A">
        <w:rPr>
          <w:rFonts w:ascii="Times New Roman" w:eastAsia="Times New Roman" w:hAnsi="Times New Roman" w:cs="Times New Roman"/>
          <w:lang w:val="lt-LT" w:eastAsia="lt-LT"/>
        </w:rPr>
        <w:t>kūdikiams nepastebėta</w:t>
      </w:r>
      <w:r w:rsidR="00AC612B" w:rsidRPr="00981E09">
        <w:rPr>
          <w:rFonts w:ascii="Times New Roman" w:eastAsia="Times New Roman" w:hAnsi="Times New Roman" w:cs="Times New Roman"/>
          <w:lang w:val="lt-LT" w:eastAsia="lt-LT"/>
        </w:rPr>
        <w:t xml:space="preserve">. </w:t>
      </w:r>
      <w:r w:rsidR="002A7AA5">
        <w:rPr>
          <w:rFonts w:ascii="Times New Roman" w:eastAsia="Times New Roman" w:hAnsi="Times New Roman" w:cs="Times New Roman"/>
          <w:lang w:val="lt-LT" w:eastAsia="lt-LT"/>
        </w:rPr>
        <w:t>Gaviscon</w:t>
      </w:r>
      <w:r w:rsidR="002A7AA5" w:rsidRPr="002A7AA5">
        <w:rPr>
          <w:rFonts w:ascii="Times New Roman" w:eastAsia="Times New Roman" w:hAnsi="Times New Roman" w:cs="Times New Roman"/>
          <w:lang w:val="lt-LT" w:eastAsia="lt-LT"/>
        </w:rPr>
        <w:t xml:space="preserve"> gali būti vartojamas žindymo metu</w:t>
      </w:r>
      <w:r w:rsidR="00C11322">
        <w:rPr>
          <w:rFonts w:ascii="Times New Roman" w:eastAsia="Times New Roman" w:hAnsi="Times New Roman" w:cs="Times New Roman"/>
          <w:lang w:val="lt-LT" w:eastAsia="lt-LT"/>
        </w:rPr>
        <w:t>.</w:t>
      </w:r>
      <w:r w:rsidR="002A7AA5" w:rsidRPr="002A7AA5" w:rsidDel="002A7AA5">
        <w:rPr>
          <w:rFonts w:ascii="Times New Roman" w:eastAsia="Times New Roman" w:hAnsi="Times New Roman" w:cs="Times New Roman"/>
          <w:lang w:val="lt-LT" w:eastAsia="lt-LT"/>
        </w:rPr>
        <w:t xml:space="preserve"> </w:t>
      </w:r>
    </w:p>
    <w:p w14:paraId="62E0994A" w14:textId="77777777" w:rsidR="00AC612B" w:rsidRPr="00981E09" w:rsidRDefault="00AC612B" w:rsidP="00C702E0">
      <w:pPr>
        <w:spacing w:after="0" w:line="240" w:lineRule="auto"/>
        <w:rPr>
          <w:rFonts w:ascii="Times New Roman" w:eastAsia="Times New Roman" w:hAnsi="Times New Roman" w:cs="Times New Roman"/>
          <w:lang w:val="lt-LT" w:eastAsia="lt-LT"/>
        </w:rPr>
      </w:pPr>
    </w:p>
    <w:p w14:paraId="5D65A185" w14:textId="77777777" w:rsidR="00AC612B" w:rsidRPr="00B30814" w:rsidRDefault="00AC612B" w:rsidP="00C702E0">
      <w:pPr>
        <w:spacing w:after="0" w:line="240" w:lineRule="auto"/>
        <w:rPr>
          <w:rFonts w:ascii="Times New Roman" w:eastAsia="Times New Roman" w:hAnsi="Times New Roman" w:cs="Times New Roman"/>
          <w:u w:val="single"/>
          <w:lang w:val="lt-LT" w:eastAsia="lt-LT"/>
        </w:rPr>
      </w:pPr>
      <w:r w:rsidRPr="00B30814">
        <w:rPr>
          <w:rFonts w:ascii="Times New Roman" w:hAnsi="Times New Roman" w:cs="Times New Roman"/>
          <w:color w:val="0D0D0D"/>
          <w:u w:val="single"/>
          <w:lang w:val="lt-LT"/>
        </w:rPr>
        <w:t>Vaisingumas</w:t>
      </w:r>
    </w:p>
    <w:p w14:paraId="1EF24BE7" w14:textId="4BBE3264" w:rsidR="00BF15DE" w:rsidRPr="00981E09" w:rsidRDefault="00BF15DE" w:rsidP="00BF15DE">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Ikiklinikiniai</w:t>
      </w:r>
      <w:r w:rsidR="00DC7A68">
        <w:rPr>
          <w:rFonts w:ascii="Times New Roman" w:eastAsia="Times New Roman" w:hAnsi="Times New Roman" w:cs="Times New Roman"/>
          <w:lang w:val="lt-LT" w:eastAsia="lt-LT"/>
        </w:rPr>
        <w:t>s</w:t>
      </w:r>
      <w:r w:rsidRPr="00981E09">
        <w:rPr>
          <w:rFonts w:ascii="Times New Roman" w:eastAsia="Times New Roman" w:hAnsi="Times New Roman" w:cs="Times New Roman"/>
          <w:lang w:val="lt-LT" w:eastAsia="lt-LT"/>
        </w:rPr>
        <w:t xml:space="preserve"> tyrimai</w:t>
      </w:r>
      <w:r w:rsidR="00DC7A68">
        <w:rPr>
          <w:rFonts w:ascii="Times New Roman" w:eastAsia="Times New Roman" w:hAnsi="Times New Roman" w:cs="Times New Roman"/>
          <w:lang w:val="lt-LT" w:eastAsia="lt-LT"/>
        </w:rPr>
        <w:t>s</w:t>
      </w:r>
      <w:r w:rsidRPr="00981E09">
        <w:rPr>
          <w:rFonts w:ascii="Times New Roman" w:eastAsia="Times New Roman" w:hAnsi="Times New Roman" w:cs="Times New Roman"/>
          <w:lang w:val="lt-LT" w:eastAsia="lt-LT"/>
        </w:rPr>
        <w:t xml:space="preserve"> su gyvūnais </w:t>
      </w:r>
      <w:r w:rsidR="00DC7A68">
        <w:rPr>
          <w:rFonts w:ascii="Times New Roman" w:eastAsia="Times New Roman" w:hAnsi="Times New Roman" w:cs="Times New Roman"/>
          <w:lang w:val="lt-LT" w:eastAsia="lt-LT"/>
        </w:rPr>
        <w:t>nustatyta</w:t>
      </w:r>
      <w:r w:rsidRPr="00981E09">
        <w:rPr>
          <w:rFonts w:ascii="Times New Roman" w:eastAsia="Times New Roman" w:hAnsi="Times New Roman" w:cs="Times New Roman"/>
          <w:lang w:val="lt-LT" w:eastAsia="lt-LT"/>
        </w:rPr>
        <w:t xml:space="preserve">, kad alginatas </w:t>
      </w:r>
      <w:r w:rsidR="003D5D5D">
        <w:rPr>
          <w:rFonts w:ascii="Times New Roman" w:eastAsia="Times New Roman" w:hAnsi="Times New Roman" w:cs="Times New Roman"/>
          <w:lang w:val="lt-LT" w:eastAsia="lt-LT"/>
        </w:rPr>
        <w:t xml:space="preserve">nedaro </w:t>
      </w:r>
      <w:r w:rsidR="00DC7A68">
        <w:rPr>
          <w:rFonts w:ascii="Times New Roman" w:eastAsia="Times New Roman" w:hAnsi="Times New Roman" w:cs="Times New Roman"/>
          <w:lang w:val="lt-LT" w:eastAsia="lt-LT"/>
        </w:rPr>
        <w:t>neigia</w:t>
      </w:r>
      <w:r w:rsidR="003D5D5D">
        <w:rPr>
          <w:rFonts w:ascii="Times New Roman" w:eastAsia="Times New Roman" w:hAnsi="Times New Roman" w:cs="Times New Roman"/>
          <w:lang w:val="lt-LT" w:eastAsia="lt-LT"/>
        </w:rPr>
        <w:t>mo poveikio</w:t>
      </w:r>
      <w:r w:rsidRPr="00981E09">
        <w:rPr>
          <w:rFonts w:ascii="Times New Roman" w:eastAsia="Times New Roman" w:hAnsi="Times New Roman" w:cs="Times New Roman"/>
          <w:lang w:val="lt-LT" w:eastAsia="lt-LT"/>
        </w:rPr>
        <w:t xml:space="preserve"> tėv</w:t>
      </w:r>
      <w:r w:rsidR="00DC7A68">
        <w:rPr>
          <w:rFonts w:ascii="Times New Roman" w:eastAsia="Times New Roman" w:hAnsi="Times New Roman" w:cs="Times New Roman"/>
          <w:lang w:val="lt-LT" w:eastAsia="lt-LT"/>
        </w:rPr>
        <w:t>ų</w:t>
      </w:r>
      <w:r w:rsidRPr="00981E09">
        <w:rPr>
          <w:rFonts w:ascii="Times New Roman" w:eastAsia="Times New Roman" w:hAnsi="Times New Roman" w:cs="Times New Roman"/>
          <w:lang w:val="lt-LT" w:eastAsia="lt-LT"/>
        </w:rPr>
        <w:t xml:space="preserve"> ar palikuonių vaisingumui ar reprodukcijai.</w:t>
      </w:r>
    </w:p>
    <w:p w14:paraId="50569590" w14:textId="77777777" w:rsidR="00BF15DE" w:rsidRPr="00981E09" w:rsidRDefault="00BF15DE" w:rsidP="00BF15DE">
      <w:pPr>
        <w:spacing w:after="0" w:line="240" w:lineRule="auto"/>
        <w:rPr>
          <w:rFonts w:ascii="Times New Roman" w:eastAsia="Times New Roman" w:hAnsi="Times New Roman" w:cs="Times New Roman"/>
          <w:lang w:val="lt-LT" w:eastAsia="lt-LT"/>
        </w:rPr>
      </w:pPr>
    </w:p>
    <w:p w14:paraId="24B49B71" w14:textId="4A318DB4" w:rsidR="00AC612B" w:rsidRPr="00981E09" w:rsidRDefault="00BF15DE" w:rsidP="00BF15DE">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Klinikiniai duomenys ne</w:t>
      </w:r>
      <w:r w:rsidR="003D5D5D">
        <w:rPr>
          <w:rFonts w:ascii="Times New Roman" w:eastAsia="Times New Roman" w:hAnsi="Times New Roman" w:cs="Times New Roman"/>
          <w:lang w:val="lt-LT" w:eastAsia="lt-LT"/>
        </w:rPr>
        <w:t>rodo</w:t>
      </w:r>
      <w:r w:rsidRPr="00981E09">
        <w:rPr>
          <w:rFonts w:ascii="Times New Roman" w:eastAsia="Times New Roman" w:hAnsi="Times New Roman" w:cs="Times New Roman"/>
          <w:lang w:val="lt-LT" w:eastAsia="lt-LT"/>
        </w:rPr>
        <w:t xml:space="preserve"> ši</w:t>
      </w:r>
      <w:r w:rsidR="003D5D5D">
        <w:rPr>
          <w:rFonts w:ascii="Times New Roman" w:eastAsia="Times New Roman" w:hAnsi="Times New Roman" w:cs="Times New Roman"/>
          <w:lang w:val="lt-LT" w:eastAsia="lt-LT"/>
        </w:rPr>
        <w:t>o</w:t>
      </w:r>
      <w:r w:rsidRPr="00981E09">
        <w:rPr>
          <w:rFonts w:ascii="Times New Roman" w:eastAsia="Times New Roman" w:hAnsi="Times New Roman" w:cs="Times New Roman"/>
          <w:lang w:val="lt-LT" w:eastAsia="lt-LT"/>
        </w:rPr>
        <w:t xml:space="preserve"> </w:t>
      </w:r>
      <w:r w:rsidR="00D85F44">
        <w:rPr>
          <w:rFonts w:ascii="Times New Roman" w:eastAsia="Times New Roman" w:hAnsi="Times New Roman" w:cs="Times New Roman"/>
          <w:lang w:val="lt-LT" w:eastAsia="lt-LT"/>
        </w:rPr>
        <w:t>vaistini</w:t>
      </w:r>
      <w:r w:rsidR="003D5D5D">
        <w:rPr>
          <w:rFonts w:ascii="Times New Roman" w:eastAsia="Times New Roman" w:hAnsi="Times New Roman" w:cs="Times New Roman"/>
          <w:lang w:val="lt-LT" w:eastAsia="lt-LT"/>
        </w:rPr>
        <w:t>o</w:t>
      </w:r>
      <w:r w:rsidR="00D85F44">
        <w:rPr>
          <w:rFonts w:ascii="Times New Roman" w:eastAsia="Times New Roman" w:hAnsi="Times New Roman" w:cs="Times New Roman"/>
          <w:lang w:val="lt-LT" w:eastAsia="lt-LT"/>
        </w:rPr>
        <w:t xml:space="preserve"> preparat</w:t>
      </w:r>
      <w:r w:rsidR="003D5D5D">
        <w:rPr>
          <w:rFonts w:ascii="Times New Roman" w:eastAsia="Times New Roman" w:hAnsi="Times New Roman" w:cs="Times New Roman"/>
          <w:lang w:val="lt-LT" w:eastAsia="lt-LT"/>
        </w:rPr>
        <w:t>o</w:t>
      </w:r>
      <w:r w:rsidRPr="00981E09">
        <w:rPr>
          <w:rFonts w:ascii="Times New Roman" w:eastAsia="Times New Roman" w:hAnsi="Times New Roman" w:cs="Times New Roman"/>
          <w:lang w:val="lt-LT" w:eastAsia="lt-LT"/>
        </w:rPr>
        <w:t xml:space="preserve"> </w:t>
      </w:r>
      <w:r w:rsidR="003D5D5D">
        <w:rPr>
          <w:rFonts w:ascii="Times New Roman" w:eastAsia="Times New Roman" w:hAnsi="Times New Roman" w:cs="Times New Roman"/>
          <w:lang w:val="lt-LT" w:eastAsia="lt-LT"/>
        </w:rPr>
        <w:t>poveikio</w:t>
      </w:r>
      <w:r w:rsidRPr="00981E09">
        <w:rPr>
          <w:rFonts w:ascii="Times New Roman" w:eastAsia="Times New Roman" w:hAnsi="Times New Roman" w:cs="Times New Roman"/>
          <w:lang w:val="lt-LT" w:eastAsia="lt-LT"/>
        </w:rPr>
        <w:t xml:space="preserve"> žmogaus vaisingum</w:t>
      </w:r>
      <w:r w:rsidR="003D5D5D">
        <w:rPr>
          <w:rFonts w:ascii="Times New Roman" w:eastAsia="Times New Roman" w:hAnsi="Times New Roman" w:cs="Times New Roman"/>
          <w:lang w:val="lt-LT" w:eastAsia="lt-LT"/>
        </w:rPr>
        <w:t>ui</w:t>
      </w:r>
      <w:r w:rsidRPr="00981E09">
        <w:rPr>
          <w:rFonts w:ascii="Times New Roman" w:eastAsia="Times New Roman" w:hAnsi="Times New Roman" w:cs="Times New Roman"/>
          <w:lang w:val="lt-LT" w:eastAsia="lt-LT"/>
        </w:rPr>
        <w:t>.</w:t>
      </w:r>
    </w:p>
    <w:p w14:paraId="3FBC07A1" w14:textId="77777777" w:rsidR="00BF15DE" w:rsidRPr="00981E09" w:rsidRDefault="00BF15DE" w:rsidP="00BF15DE">
      <w:pPr>
        <w:spacing w:after="0" w:line="240" w:lineRule="auto"/>
        <w:rPr>
          <w:rFonts w:ascii="Times New Roman" w:eastAsia="Times New Roman" w:hAnsi="Times New Roman" w:cs="Times New Roman"/>
          <w:lang w:val="lt-LT" w:eastAsia="lt-LT"/>
        </w:rPr>
      </w:pPr>
    </w:p>
    <w:p w14:paraId="2B7D9391" w14:textId="77777777" w:rsidR="00C702E0" w:rsidRPr="00981E09" w:rsidRDefault="00C702E0" w:rsidP="00C702E0">
      <w:pPr>
        <w:keepNext/>
        <w:keepLines/>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4.7</w:t>
      </w:r>
      <w:r w:rsidRPr="00981E09">
        <w:rPr>
          <w:rFonts w:ascii="Times New Roman" w:eastAsia="Times New Roman" w:hAnsi="Times New Roman" w:cs="Times New Roman"/>
          <w:b/>
          <w:bCs/>
          <w:snapToGrid w:val="0"/>
          <w:lang w:val="lt-LT" w:eastAsia="x-none"/>
        </w:rPr>
        <w:tab/>
        <w:t>Poveikis gebėjimui vairuoti ir valdyti mechanizmus</w:t>
      </w:r>
    </w:p>
    <w:p w14:paraId="0B92E09E" w14:textId="77777777" w:rsidR="00C702E0" w:rsidRPr="00981E09" w:rsidRDefault="00C702E0" w:rsidP="00C702E0">
      <w:pPr>
        <w:keepNext/>
        <w:keepLines/>
        <w:spacing w:after="0" w:line="240" w:lineRule="auto"/>
        <w:rPr>
          <w:rFonts w:ascii="Times New Roman" w:eastAsia="Times New Roman" w:hAnsi="Times New Roman" w:cs="Times New Roman"/>
          <w:b/>
          <w:lang w:val="lt-LT" w:eastAsia="lt-LT"/>
        </w:rPr>
      </w:pPr>
    </w:p>
    <w:p w14:paraId="1CBFD70E" w14:textId="509E4985" w:rsidR="00BF15DE" w:rsidRPr="00981E09" w:rsidRDefault="00397B49" w:rsidP="00C702E0">
      <w:pPr>
        <w:spacing w:after="0" w:line="240" w:lineRule="auto"/>
        <w:rPr>
          <w:rFonts w:ascii="Times New Roman" w:eastAsia="Times New Roman" w:hAnsi="Times New Roman" w:cs="Times New Roman"/>
          <w:lang w:val="lt-LT" w:eastAsia="lt-LT"/>
        </w:rPr>
      </w:pPr>
      <w:r>
        <w:rPr>
          <w:rFonts w:asciiTheme="majorBidi" w:hAnsiTheme="majorBidi" w:cstheme="majorBidi"/>
          <w:noProof/>
          <w:snapToGrid w:val="0"/>
          <w:szCs w:val="24"/>
          <w:lang w:val="lt-LT"/>
        </w:rPr>
        <w:t>Gaviscon geb</w:t>
      </w:r>
      <w:r w:rsidRPr="00B30814">
        <w:rPr>
          <w:rFonts w:asciiTheme="majorBidi" w:hAnsiTheme="majorBidi" w:cstheme="majorBidi"/>
          <w:noProof/>
          <w:snapToGrid w:val="0"/>
          <w:szCs w:val="24"/>
          <w:lang w:val="lt-LT"/>
        </w:rPr>
        <w:t>ėjimo vairuoti ir valdyti mechanizmus neveikia arba veikia nereikšmingai</w:t>
      </w:r>
      <w:r>
        <w:rPr>
          <w:rFonts w:asciiTheme="majorBidi" w:hAnsiTheme="majorBidi" w:cstheme="majorBidi"/>
          <w:noProof/>
          <w:snapToGrid w:val="0"/>
          <w:szCs w:val="24"/>
          <w:lang w:val="lt-LT"/>
        </w:rPr>
        <w:t>.</w:t>
      </w:r>
    </w:p>
    <w:p w14:paraId="06A9FCC5" w14:textId="77777777" w:rsidR="00BF15DE" w:rsidRPr="00981E09" w:rsidRDefault="00BF15DE" w:rsidP="00C702E0">
      <w:pPr>
        <w:spacing w:after="0" w:line="240" w:lineRule="auto"/>
        <w:rPr>
          <w:rFonts w:ascii="Times New Roman" w:eastAsia="Times New Roman" w:hAnsi="Times New Roman" w:cs="Times New Roman"/>
          <w:lang w:val="lt-LT" w:eastAsia="lt-LT"/>
        </w:rPr>
      </w:pPr>
    </w:p>
    <w:p w14:paraId="4252CC63" w14:textId="77777777" w:rsidR="00C702E0" w:rsidRPr="00981E09" w:rsidRDefault="00C702E0" w:rsidP="00C702E0">
      <w:pPr>
        <w:tabs>
          <w:tab w:val="left" w:pos="567"/>
        </w:tabs>
        <w:spacing w:after="0" w:line="240" w:lineRule="auto"/>
        <w:outlineLvl w:val="0"/>
        <w:rPr>
          <w:rFonts w:ascii="Times New Roman" w:eastAsia="Times New Roman" w:hAnsi="Times New Roman" w:cs="Times New Roman"/>
          <w:b/>
          <w:snapToGrid w:val="0"/>
          <w:lang w:val="lt-LT"/>
        </w:rPr>
      </w:pPr>
      <w:r w:rsidRPr="00981E09">
        <w:rPr>
          <w:rFonts w:ascii="Times New Roman" w:eastAsia="Times New Roman" w:hAnsi="Times New Roman" w:cs="Times New Roman"/>
          <w:b/>
          <w:snapToGrid w:val="0"/>
          <w:lang w:val="lt-LT"/>
        </w:rPr>
        <w:t>4.8</w:t>
      </w:r>
      <w:r w:rsidRPr="00981E09">
        <w:rPr>
          <w:rFonts w:ascii="Times New Roman" w:eastAsia="Times New Roman" w:hAnsi="Times New Roman" w:cs="Times New Roman"/>
          <w:b/>
          <w:snapToGrid w:val="0"/>
          <w:lang w:val="lt-LT"/>
        </w:rPr>
        <w:tab/>
        <w:t>Nepageidaujamas poveikis</w:t>
      </w:r>
    </w:p>
    <w:p w14:paraId="7D77BBFE" w14:textId="77777777" w:rsidR="00C702E0" w:rsidRPr="00981E09" w:rsidRDefault="00C702E0" w:rsidP="00C702E0">
      <w:pPr>
        <w:spacing w:after="0" w:line="240" w:lineRule="auto"/>
        <w:rPr>
          <w:rFonts w:ascii="Times New Roman" w:eastAsia="Times New Roman" w:hAnsi="Times New Roman" w:cs="Times New Roman"/>
          <w:b/>
          <w:lang w:val="lt-LT" w:eastAsia="lt-LT"/>
        </w:rPr>
      </w:pPr>
    </w:p>
    <w:p w14:paraId="7573EACB" w14:textId="6A16082E" w:rsidR="00BF15DE" w:rsidRPr="00981E09" w:rsidRDefault="003572D8" w:rsidP="00C702E0">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Toliau</w:t>
      </w:r>
      <w:r w:rsidR="00BF15DE" w:rsidRPr="00981E09">
        <w:rPr>
          <w:rFonts w:ascii="Times New Roman" w:eastAsia="Times New Roman" w:hAnsi="Times New Roman" w:cs="Times New Roman"/>
          <w:lang w:val="lt-LT" w:eastAsia="lt-LT"/>
        </w:rPr>
        <w:t xml:space="preserve"> pateikiami nepageidaujami reiškiniai, kurie buvo susiję su natrio alginatu, natrio-vandenilio karbonatu ir kalcio karbonatu, lentelėje juos nurodant pagal organų sistemų klases ir pasikartojimo dažnį.</w:t>
      </w:r>
    </w:p>
    <w:p w14:paraId="4BA3EBC9" w14:textId="303A3297" w:rsidR="00BF15DE" w:rsidRPr="00981E09" w:rsidRDefault="00397B49" w:rsidP="00545D35">
      <w:pPr>
        <w:autoSpaceDE w:val="0"/>
        <w:spacing w:after="0"/>
        <w:contextualSpacing/>
        <w:rPr>
          <w:rFonts w:ascii="Times New Roman" w:eastAsia="Times New Roman" w:hAnsi="Times New Roman" w:cs="Times New Roman"/>
          <w:lang w:val="lt-LT" w:eastAsia="lt-LT"/>
        </w:rPr>
      </w:pPr>
      <w:r w:rsidRPr="00B30814">
        <w:rPr>
          <w:rFonts w:asciiTheme="majorBidi" w:hAnsiTheme="majorBidi" w:cstheme="majorBidi"/>
          <w:snapToGrid w:val="0"/>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r>
        <w:rPr>
          <w:rFonts w:asciiTheme="majorBidi" w:hAnsiTheme="majorBidi" w:cstheme="majorBidi"/>
          <w:snapToGrid w:val="0"/>
          <w:lang w:val="lt-LT"/>
        </w:rPr>
        <w:t xml:space="preserve"> </w:t>
      </w:r>
      <w:r w:rsidR="006C0DC6" w:rsidRPr="00981E09">
        <w:rPr>
          <w:rFonts w:ascii="Times New Roman" w:hAnsi="Times New Roman" w:cs="Times New Roman"/>
          <w:lang w:val="lt-LT"/>
        </w:rPr>
        <w:t>Kiekvienoje dažnio grupėje nepageidaujami reiškiniai pateikiami mažėjančio sunkumo tvarka.</w:t>
      </w:r>
    </w:p>
    <w:p w14:paraId="6A995ADA" w14:textId="77777777" w:rsidR="00BF15DE" w:rsidRPr="00981E09" w:rsidRDefault="00BF15DE" w:rsidP="00C702E0">
      <w:pPr>
        <w:spacing w:after="0" w:line="240" w:lineRule="auto"/>
        <w:rPr>
          <w:rFonts w:ascii="Times New Roman" w:eastAsia="Times New Roman" w:hAnsi="Times New Roman" w:cs="Times New Roman"/>
          <w:lang w:val="lt-LT" w:eastAsia="lt-LT"/>
        </w:rPr>
      </w:pPr>
    </w:p>
    <w:tbl>
      <w:tblPr>
        <w:tblW w:w="909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9" w:type="dxa"/>
          <w:left w:w="115" w:type="dxa"/>
          <w:bottom w:w="29" w:type="dxa"/>
          <w:right w:w="115" w:type="dxa"/>
        </w:tblCellMar>
        <w:tblLook w:val="01E0" w:firstRow="1" w:lastRow="1" w:firstColumn="1" w:lastColumn="1" w:noHBand="0" w:noVBand="0"/>
      </w:tblPr>
      <w:tblGrid>
        <w:gridCol w:w="3365"/>
        <w:gridCol w:w="1440"/>
        <w:gridCol w:w="4289"/>
      </w:tblGrid>
      <w:tr w:rsidR="006C0DC6" w:rsidRPr="00981E09" w14:paraId="6C803411" w14:textId="77777777" w:rsidTr="00B30814">
        <w:trPr>
          <w:trHeight w:val="131"/>
          <w:tblHeader/>
        </w:trPr>
        <w:tc>
          <w:tcPr>
            <w:tcW w:w="3365" w:type="dxa"/>
            <w:shd w:val="clear" w:color="auto" w:fill="auto"/>
          </w:tcPr>
          <w:p w14:paraId="183F5F6C" w14:textId="77777777" w:rsidR="006C0DC6" w:rsidRPr="00981E09" w:rsidRDefault="00EF5BDD" w:rsidP="006C0DC6">
            <w:pPr>
              <w:spacing w:after="0" w:line="240" w:lineRule="auto"/>
              <w:rPr>
                <w:rFonts w:ascii="Times New Roman" w:eastAsia="SimSun" w:hAnsi="Times New Roman" w:cs="Times New Roman"/>
                <w:b/>
                <w:lang w:val="lt-LT" w:eastAsia="zh-CN"/>
              </w:rPr>
            </w:pPr>
            <w:r w:rsidRPr="00981E09">
              <w:rPr>
                <w:rFonts w:ascii="Times New Roman" w:eastAsia="Times New Roman" w:hAnsi="Times New Roman" w:cs="Times New Roman"/>
                <w:b/>
                <w:bCs/>
                <w:kern w:val="28"/>
                <w:lang w:val="lt-LT" w:eastAsia="lt-LT"/>
              </w:rPr>
              <w:t>Organų sistemų klasės</w:t>
            </w:r>
          </w:p>
        </w:tc>
        <w:tc>
          <w:tcPr>
            <w:tcW w:w="1440" w:type="dxa"/>
            <w:shd w:val="clear" w:color="auto" w:fill="auto"/>
          </w:tcPr>
          <w:p w14:paraId="523C803C" w14:textId="77777777" w:rsidR="006C0DC6" w:rsidRPr="00981E09" w:rsidRDefault="00EF5BDD" w:rsidP="006C0DC6">
            <w:pPr>
              <w:spacing w:after="0" w:line="240" w:lineRule="auto"/>
              <w:rPr>
                <w:rFonts w:ascii="Times New Roman" w:eastAsia="SimSun" w:hAnsi="Times New Roman" w:cs="Times New Roman"/>
                <w:b/>
                <w:lang w:val="lt-LT" w:eastAsia="zh-CN"/>
              </w:rPr>
            </w:pPr>
            <w:r w:rsidRPr="00981E09">
              <w:rPr>
                <w:rFonts w:ascii="Times New Roman" w:eastAsia="Times New Roman" w:hAnsi="Times New Roman" w:cs="Times New Roman"/>
                <w:b/>
                <w:lang w:val="lt-LT"/>
              </w:rPr>
              <w:t>Dažnis</w:t>
            </w:r>
          </w:p>
        </w:tc>
        <w:tc>
          <w:tcPr>
            <w:tcW w:w="4289" w:type="dxa"/>
            <w:shd w:val="clear" w:color="auto" w:fill="auto"/>
          </w:tcPr>
          <w:p w14:paraId="76105B01" w14:textId="24DC4F4D" w:rsidR="006C0DC6" w:rsidRPr="00981E09" w:rsidRDefault="00EF5BDD" w:rsidP="006C0DC6">
            <w:pPr>
              <w:spacing w:after="0" w:line="240" w:lineRule="auto"/>
              <w:rPr>
                <w:rFonts w:ascii="Times New Roman" w:eastAsia="SimSun" w:hAnsi="Times New Roman" w:cs="Times New Roman"/>
                <w:b/>
                <w:lang w:val="lt-LT" w:eastAsia="zh-CN"/>
              </w:rPr>
            </w:pPr>
            <w:r w:rsidRPr="00981E09">
              <w:rPr>
                <w:rFonts w:ascii="Times New Roman" w:eastAsia="Times New Roman" w:hAnsi="Times New Roman" w:cs="Times New Roman"/>
                <w:b/>
                <w:lang w:val="lt-LT"/>
              </w:rPr>
              <w:t>Nepageidaujam</w:t>
            </w:r>
            <w:r w:rsidR="00397B49">
              <w:rPr>
                <w:rFonts w:ascii="Times New Roman" w:eastAsia="Times New Roman" w:hAnsi="Times New Roman" w:cs="Times New Roman"/>
                <w:b/>
                <w:lang w:val="lt-LT"/>
              </w:rPr>
              <w:t>i reiškiniai</w:t>
            </w:r>
          </w:p>
        </w:tc>
      </w:tr>
      <w:tr w:rsidR="006C0DC6" w:rsidRPr="00EC4336" w14:paraId="12E1F5B0" w14:textId="77777777" w:rsidTr="00B30814">
        <w:trPr>
          <w:trHeight w:val="288"/>
        </w:trPr>
        <w:tc>
          <w:tcPr>
            <w:tcW w:w="3365" w:type="dxa"/>
            <w:shd w:val="clear" w:color="auto" w:fill="auto"/>
          </w:tcPr>
          <w:p w14:paraId="0D5A5003" w14:textId="77777777" w:rsidR="006C0DC6" w:rsidRPr="00981E09" w:rsidRDefault="00EF5BDD" w:rsidP="006C0DC6">
            <w:pPr>
              <w:spacing w:after="0" w:line="240" w:lineRule="auto"/>
              <w:rPr>
                <w:rFonts w:ascii="Times New Roman" w:eastAsia="Times New Roman" w:hAnsi="Times New Roman" w:cs="Times New Roman"/>
                <w:lang w:val="lt-LT" w:eastAsia="ja-JP"/>
              </w:rPr>
            </w:pPr>
            <w:r w:rsidRPr="00981E09">
              <w:rPr>
                <w:rFonts w:ascii="Times New Roman" w:eastAsia="Times New Roman" w:hAnsi="Times New Roman" w:cs="Times New Roman"/>
                <w:lang w:val="lt-LT" w:eastAsia="en-GB"/>
              </w:rPr>
              <w:t>Imuninės sistemos sutrikimai</w:t>
            </w:r>
          </w:p>
          <w:p w14:paraId="5CBC42DA" w14:textId="77777777" w:rsidR="006C0DC6" w:rsidRPr="00981E09" w:rsidRDefault="006C0DC6" w:rsidP="006C0DC6">
            <w:pPr>
              <w:spacing w:after="0" w:line="240" w:lineRule="auto"/>
              <w:rPr>
                <w:rFonts w:ascii="Times New Roman" w:eastAsia="SimSun" w:hAnsi="Times New Roman" w:cs="Times New Roman"/>
                <w:lang w:val="lt-LT" w:eastAsia="zh-CN"/>
              </w:rPr>
            </w:pPr>
          </w:p>
        </w:tc>
        <w:tc>
          <w:tcPr>
            <w:tcW w:w="1440" w:type="dxa"/>
            <w:shd w:val="clear" w:color="auto" w:fill="auto"/>
          </w:tcPr>
          <w:p w14:paraId="3D5D9523" w14:textId="77777777" w:rsidR="006C0DC6" w:rsidRPr="00981E09" w:rsidRDefault="00EF5BDD" w:rsidP="00EF5BDD">
            <w:pPr>
              <w:spacing w:after="0" w:line="240" w:lineRule="auto"/>
              <w:rPr>
                <w:rFonts w:ascii="Times New Roman" w:eastAsia="SimSun" w:hAnsi="Times New Roman" w:cs="Times New Roman"/>
                <w:lang w:val="lt-LT" w:eastAsia="zh-CN"/>
              </w:rPr>
            </w:pPr>
            <w:r w:rsidRPr="00981E09">
              <w:rPr>
                <w:rFonts w:ascii="Times New Roman" w:eastAsia="SimSun" w:hAnsi="Times New Roman" w:cs="Times New Roman"/>
                <w:lang w:val="lt-LT" w:eastAsia="zh-CN"/>
              </w:rPr>
              <w:t>Labai retas</w:t>
            </w:r>
          </w:p>
        </w:tc>
        <w:tc>
          <w:tcPr>
            <w:tcW w:w="4289" w:type="dxa"/>
            <w:shd w:val="clear" w:color="auto" w:fill="auto"/>
          </w:tcPr>
          <w:p w14:paraId="4A2F47CA" w14:textId="77777777" w:rsidR="006C0DC6" w:rsidRPr="00981E09" w:rsidRDefault="00EF5BDD" w:rsidP="006C0DC6">
            <w:pPr>
              <w:spacing w:after="0" w:line="240" w:lineRule="auto"/>
              <w:rPr>
                <w:rFonts w:ascii="Times New Roman" w:eastAsia="SimSun" w:hAnsi="Times New Roman" w:cs="Times New Roman"/>
                <w:lang w:val="lt-LT" w:eastAsia="zh-CN"/>
              </w:rPr>
            </w:pPr>
            <w:r w:rsidRPr="00981E09">
              <w:rPr>
                <w:rFonts w:ascii="Times New Roman" w:eastAsia="SimSun" w:hAnsi="Times New Roman" w:cs="Times New Roman"/>
                <w:lang w:val="lt-LT" w:eastAsia="zh-CN"/>
              </w:rPr>
              <w:t>Anafilaksinė reakcija, anafilaktoidinė reakcija. Padidėjusio jautrumo reakcijos, tokios kaip dilgėlinė.</w:t>
            </w:r>
          </w:p>
        </w:tc>
      </w:tr>
      <w:tr w:rsidR="006C0DC6" w:rsidRPr="00EC4336" w14:paraId="21C23928" w14:textId="77777777" w:rsidTr="00B30814">
        <w:trPr>
          <w:trHeight w:val="288"/>
        </w:trPr>
        <w:tc>
          <w:tcPr>
            <w:tcW w:w="3365" w:type="dxa"/>
            <w:shd w:val="clear" w:color="auto" w:fill="auto"/>
          </w:tcPr>
          <w:p w14:paraId="019B2A99" w14:textId="77777777" w:rsidR="006C0DC6" w:rsidRPr="00981E09" w:rsidRDefault="006C0DC6" w:rsidP="00EF5BDD">
            <w:pPr>
              <w:autoSpaceDE w:val="0"/>
              <w:autoSpaceDN w:val="0"/>
              <w:adjustRightInd w:val="0"/>
              <w:spacing w:after="0" w:line="240" w:lineRule="auto"/>
              <w:rPr>
                <w:rFonts w:ascii="Times New Roman" w:eastAsia="Times New Roman" w:hAnsi="Times New Roman" w:cs="Times New Roman"/>
                <w:lang w:val="lt-LT" w:eastAsia="ja-JP"/>
              </w:rPr>
            </w:pPr>
            <w:r w:rsidRPr="00981E09">
              <w:rPr>
                <w:rFonts w:ascii="Times New Roman" w:eastAsia="Times New Roman" w:hAnsi="Times New Roman" w:cs="Times New Roman"/>
                <w:lang w:val="lt-LT"/>
              </w:rPr>
              <w:t>Metaboli</w:t>
            </w:r>
            <w:r w:rsidR="00EF5BDD" w:rsidRPr="00981E09">
              <w:rPr>
                <w:rFonts w:ascii="Times New Roman" w:eastAsia="Times New Roman" w:hAnsi="Times New Roman" w:cs="Times New Roman"/>
                <w:lang w:val="lt-LT"/>
              </w:rPr>
              <w:t>zmo ir mitybos sutrikimai</w:t>
            </w:r>
          </w:p>
        </w:tc>
        <w:tc>
          <w:tcPr>
            <w:tcW w:w="1440" w:type="dxa"/>
            <w:shd w:val="clear" w:color="auto" w:fill="auto"/>
          </w:tcPr>
          <w:p w14:paraId="38BDD1E6" w14:textId="77777777" w:rsidR="006C0DC6" w:rsidRPr="00981E09" w:rsidRDefault="00EF5BDD" w:rsidP="00EF5BDD">
            <w:pPr>
              <w:spacing w:after="0" w:line="240" w:lineRule="auto"/>
              <w:rPr>
                <w:rFonts w:ascii="Times New Roman" w:eastAsia="SimSun" w:hAnsi="Times New Roman" w:cs="Times New Roman"/>
                <w:lang w:val="lt-LT" w:eastAsia="zh-CN"/>
              </w:rPr>
            </w:pPr>
            <w:r w:rsidRPr="00981E09">
              <w:rPr>
                <w:rFonts w:ascii="Times New Roman" w:eastAsia="SimSun" w:hAnsi="Times New Roman" w:cs="Times New Roman"/>
                <w:lang w:val="lt-LT" w:eastAsia="zh-CN"/>
              </w:rPr>
              <w:t>Ne</w:t>
            </w:r>
            <w:r w:rsidR="006734D7" w:rsidRPr="00981E09">
              <w:rPr>
                <w:rFonts w:ascii="Times New Roman" w:eastAsia="SimSun" w:hAnsi="Times New Roman" w:cs="Times New Roman"/>
                <w:lang w:val="lt-LT" w:eastAsia="zh-CN"/>
              </w:rPr>
              <w:t>ž</w:t>
            </w:r>
            <w:r w:rsidRPr="00981E09">
              <w:rPr>
                <w:rFonts w:ascii="Times New Roman" w:eastAsia="SimSun" w:hAnsi="Times New Roman" w:cs="Times New Roman"/>
                <w:lang w:val="lt-LT" w:eastAsia="zh-CN"/>
              </w:rPr>
              <w:t>inomas</w:t>
            </w:r>
          </w:p>
        </w:tc>
        <w:tc>
          <w:tcPr>
            <w:tcW w:w="4289" w:type="dxa"/>
            <w:shd w:val="clear" w:color="auto" w:fill="auto"/>
          </w:tcPr>
          <w:p w14:paraId="652A45BC" w14:textId="77777777" w:rsidR="00EF5BDD" w:rsidRPr="00981E09" w:rsidRDefault="00EF5BDD" w:rsidP="006C0DC6">
            <w:pPr>
              <w:spacing w:after="0" w:line="240" w:lineRule="auto"/>
              <w:rPr>
                <w:rFonts w:ascii="Times New Roman" w:eastAsia="SimSun" w:hAnsi="Times New Roman" w:cs="Times New Roman"/>
                <w:lang w:val="lt-LT" w:eastAsia="zh-CN"/>
              </w:rPr>
            </w:pPr>
            <w:r w:rsidRPr="00981E09">
              <w:rPr>
                <w:rFonts w:ascii="Times New Roman" w:eastAsia="SimSun" w:hAnsi="Times New Roman" w:cs="Times New Roman"/>
                <w:lang w:val="lt-LT" w:eastAsia="zh-CN"/>
              </w:rPr>
              <w:t>Alkalozė</w:t>
            </w:r>
            <w:r w:rsidR="006734D7" w:rsidRPr="00981E09">
              <w:rPr>
                <w:rFonts w:ascii="Times New Roman" w:eastAsia="Times New Roman" w:hAnsi="Times New Roman" w:cs="Times New Roman"/>
                <w:vertAlign w:val="superscript"/>
                <w:lang w:val="lt-LT"/>
              </w:rPr>
              <w:t>1</w:t>
            </w:r>
            <w:r w:rsidR="006734D7" w:rsidRPr="00981E09">
              <w:rPr>
                <w:rFonts w:ascii="Times New Roman" w:eastAsia="SimSun" w:hAnsi="Times New Roman" w:cs="Times New Roman"/>
                <w:lang w:val="lt-LT" w:eastAsia="zh-CN"/>
              </w:rPr>
              <w:t>, h</w:t>
            </w:r>
            <w:r w:rsidRPr="00981E09">
              <w:rPr>
                <w:rFonts w:ascii="Times New Roman" w:eastAsia="SimSun" w:hAnsi="Times New Roman" w:cs="Times New Roman"/>
                <w:lang w:val="lt-LT" w:eastAsia="zh-CN"/>
              </w:rPr>
              <w:t>iperkal</w:t>
            </w:r>
            <w:r w:rsidR="006734D7" w:rsidRPr="00981E09">
              <w:rPr>
                <w:rFonts w:ascii="Times New Roman" w:eastAsia="SimSun" w:hAnsi="Times New Roman" w:cs="Times New Roman"/>
                <w:lang w:val="lt-LT" w:eastAsia="zh-CN"/>
              </w:rPr>
              <w:t>c</w:t>
            </w:r>
            <w:r w:rsidRPr="00981E09">
              <w:rPr>
                <w:rFonts w:ascii="Times New Roman" w:eastAsia="SimSun" w:hAnsi="Times New Roman" w:cs="Times New Roman"/>
                <w:lang w:val="lt-LT" w:eastAsia="zh-CN"/>
              </w:rPr>
              <w:t>emija</w:t>
            </w:r>
            <w:r w:rsidR="006734D7" w:rsidRPr="00981E09">
              <w:rPr>
                <w:rFonts w:ascii="Times New Roman" w:eastAsia="Times New Roman" w:hAnsi="Times New Roman" w:cs="Times New Roman"/>
                <w:vertAlign w:val="superscript"/>
                <w:lang w:val="lt-LT"/>
              </w:rPr>
              <w:t>1</w:t>
            </w:r>
            <w:r w:rsidR="006734D7" w:rsidRPr="00981E09">
              <w:rPr>
                <w:rFonts w:ascii="Times New Roman" w:eastAsia="SimSun" w:hAnsi="Times New Roman" w:cs="Times New Roman"/>
                <w:lang w:val="lt-LT" w:eastAsia="zh-CN"/>
              </w:rPr>
              <w:t>, p</w:t>
            </w:r>
            <w:r w:rsidRPr="00981E09">
              <w:rPr>
                <w:rFonts w:ascii="Times New Roman" w:eastAsia="SimSun" w:hAnsi="Times New Roman" w:cs="Times New Roman"/>
                <w:lang w:val="lt-LT" w:eastAsia="zh-CN"/>
              </w:rPr>
              <w:t>ieno</w:t>
            </w:r>
            <w:r w:rsidR="006734D7" w:rsidRPr="00981E09">
              <w:rPr>
                <w:rFonts w:ascii="Times New Roman" w:eastAsia="SimSun" w:hAnsi="Times New Roman" w:cs="Times New Roman"/>
                <w:lang w:val="lt-LT" w:eastAsia="zh-CN"/>
              </w:rPr>
              <w:t>-</w:t>
            </w:r>
            <w:r w:rsidRPr="00981E09">
              <w:rPr>
                <w:rFonts w:ascii="Times New Roman" w:eastAsia="SimSun" w:hAnsi="Times New Roman" w:cs="Times New Roman"/>
                <w:lang w:val="lt-LT" w:eastAsia="zh-CN"/>
              </w:rPr>
              <w:t>šarm</w:t>
            </w:r>
            <w:r w:rsidR="006734D7" w:rsidRPr="00981E09">
              <w:rPr>
                <w:rFonts w:ascii="Times New Roman" w:eastAsia="SimSun" w:hAnsi="Times New Roman" w:cs="Times New Roman"/>
                <w:lang w:val="lt-LT" w:eastAsia="zh-CN"/>
              </w:rPr>
              <w:t>ų sindromas</w:t>
            </w:r>
            <w:r w:rsidR="006734D7" w:rsidRPr="00981E09">
              <w:rPr>
                <w:rFonts w:ascii="Times New Roman" w:eastAsia="SimSun" w:hAnsi="Times New Roman" w:cs="Times New Roman"/>
                <w:vertAlign w:val="superscript"/>
                <w:lang w:val="lt-LT" w:eastAsia="zh-CN"/>
              </w:rPr>
              <w:t>1</w:t>
            </w:r>
          </w:p>
        </w:tc>
      </w:tr>
      <w:tr w:rsidR="006C0DC6" w:rsidRPr="00EC4336" w14:paraId="463638CC" w14:textId="77777777" w:rsidTr="00B30814">
        <w:trPr>
          <w:trHeight w:val="288"/>
        </w:trPr>
        <w:tc>
          <w:tcPr>
            <w:tcW w:w="3365" w:type="dxa"/>
            <w:shd w:val="clear" w:color="auto" w:fill="auto"/>
          </w:tcPr>
          <w:p w14:paraId="331770AD" w14:textId="77777777" w:rsidR="006C0DC6" w:rsidRPr="00981E09" w:rsidRDefault="006734D7" w:rsidP="006734D7">
            <w:pPr>
              <w:spacing w:after="0" w:line="240" w:lineRule="auto"/>
              <w:rPr>
                <w:rFonts w:ascii="Times New Roman" w:eastAsia="Times New Roman" w:hAnsi="Times New Roman" w:cs="Times New Roman"/>
                <w:lang w:val="lt-LT"/>
              </w:rPr>
            </w:pPr>
            <w:r w:rsidRPr="00981E09">
              <w:rPr>
                <w:rFonts w:ascii="Times New Roman" w:eastAsia="Times New Roman" w:hAnsi="Times New Roman" w:cs="Times New Roman"/>
                <w:lang w:val="lt-LT" w:eastAsia="ja-JP"/>
              </w:rPr>
              <w:t>Kvėpavimo sistemos, krūtinės ląstos ir tarpuplaučio sutrikimai</w:t>
            </w:r>
          </w:p>
        </w:tc>
        <w:tc>
          <w:tcPr>
            <w:tcW w:w="1440" w:type="dxa"/>
            <w:shd w:val="clear" w:color="auto" w:fill="auto"/>
          </w:tcPr>
          <w:p w14:paraId="254A58B8" w14:textId="77777777" w:rsidR="006C0DC6" w:rsidRPr="00981E09" w:rsidRDefault="006734D7" w:rsidP="006C0DC6">
            <w:pPr>
              <w:spacing w:after="0" w:line="240" w:lineRule="auto"/>
              <w:rPr>
                <w:rFonts w:ascii="Times New Roman" w:eastAsia="SimSun" w:hAnsi="Times New Roman" w:cs="Times New Roman"/>
                <w:lang w:val="lt-LT" w:eastAsia="zh-CN"/>
              </w:rPr>
            </w:pPr>
            <w:r w:rsidRPr="00981E09">
              <w:rPr>
                <w:rFonts w:ascii="Times New Roman" w:eastAsia="SimSun" w:hAnsi="Times New Roman" w:cs="Times New Roman"/>
                <w:lang w:val="lt-LT" w:eastAsia="zh-CN"/>
              </w:rPr>
              <w:t>Nežinomas</w:t>
            </w:r>
          </w:p>
        </w:tc>
        <w:tc>
          <w:tcPr>
            <w:tcW w:w="4289" w:type="dxa"/>
            <w:shd w:val="clear" w:color="auto" w:fill="auto"/>
          </w:tcPr>
          <w:p w14:paraId="303A4357" w14:textId="6A44CC16" w:rsidR="006734D7" w:rsidRPr="00981E09" w:rsidRDefault="006734D7" w:rsidP="006734D7">
            <w:pPr>
              <w:spacing w:after="0" w:line="240" w:lineRule="auto"/>
              <w:rPr>
                <w:rFonts w:ascii="Times New Roman" w:eastAsia="SimSun" w:hAnsi="Times New Roman" w:cs="Times New Roman"/>
                <w:lang w:val="lt-LT" w:eastAsia="zh-CN"/>
              </w:rPr>
            </w:pPr>
            <w:r w:rsidRPr="00981E09">
              <w:rPr>
                <w:rFonts w:ascii="Times New Roman" w:eastAsia="SimSun" w:hAnsi="Times New Roman" w:cs="Times New Roman"/>
                <w:lang w:val="lt-LT" w:eastAsia="zh-CN"/>
              </w:rPr>
              <w:t>Kvėpavimo takų sutrikimai, tokie kaip bronchų spazma</w:t>
            </w:r>
            <w:r w:rsidR="004A4800">
              <w:rPr>
                <w:rFonts w:ascii="Times New Roman" w:eastAsia="SimSun" w:hAnsi="Times New Roman" w:cs="Times New Roman"/>
                <w:lang w:val="lt-LT" w:eastAsia="zh-CN"/>
              </w:rPr>
              <w:t>s</w:t>
            </w:r>
            <w:r w:rsidRPr="00981E09">
              <w:rPr>
                <w:rFonts w:ascii="Times New Roman" w:eastAsia="SimSun" w:hAnsi="Times New Roman" w:cs="Times New Roman"/>
                <w:lang w:val="lt-LT" w:eastAsia="zh-CN"/>
              </w:rPr>
              <w:t>.</w:t>
            </w:r>
          </w:p>
        </w:tc>
      </w:tr>
      <w:tr w:rsidR="006C0DC6" w:rsidRPr="00EC4336" w14:paraId="698B61A6" w14:textId="77777777" w:rsidTr="00B30814">
        <w:trPr>
          <w:trHeight w:val="288"/>
        </w:trPr>
        <w:tc>
          <w:tcPr>
            <w:tcW w:w="3365" w:type="dxa"/>
            <w:vMerge w:val="restart"/>
            <w:shd w:val="clear" w:color="auto" w:fill="auto"/>
          </w:tcPr>
          <w:p w14:paraId="292DBBEF" w14:textId="77777777" w:rsidR="006C0DC6" w:rsidRPr="00981E09" w:rsidRDefault="006734D7" w:rsidP="006734D7">
            <w:pPr>
              <w:spacing w:after="0" w:line="240" w:lineRule="auto"/>
              <w:rPr>
                <w:rFonts w:ascii="Times New Roman" w:eastAsia="Times New Roman" w:hAnsi="Times New Roman" w:cs="Times New Roman"/>
                <w:lang w:val="lt-LT" w:eastAsia="ja-JP"/>
              </w:rPr>
            </w:pPr>
            <w:r w:rsidRPr="00981E09">
              <w:rPr>
                <w:rFonts w:ascii="Times New Roman" w:eastAsia="Times New Roman" w:hAnsi="Times New Roman" w:cs="Times New Roman"/>
                <w:lang w:val="lt-LT"/>
              </w:rPr>
              <w:lastRenderedPageBreak/>
              <w:t>Virškinimo trakto sutrikimai</w:t>
            </w:r>
            <w:r w:rsidR="006C0DC6" w:rsidRPr="00981E09">
              <w:rPr>
                <w:rFonts w:ascii="Times New Roman" w:eastAsia="Times New Roman" w:hAnsi="Times New Roman" w:cs="Times New Roman"/>
                <w:lang w:val="lt-LT"/>
              </w:rPr>
              <w:t xml:space="preserve"> </w:t>
            </w:r>
          </w:p>
        </w:tc>
        <w:tc>
          <w:tcPr>
            <w:tcW w:w="1440" w:type="dxa"/>
            <w:shd w:val="clear" w:color="auto" w:fill="auto"/>
          </w:tcPr>
          <w:p w14:paraId="5A8F80C9" w14:textId="77777777" w:rsidR="006C0DC6" w:rsidRPr="00981E09" w:rsidRDefault="006734D7" w:rsidP="006734D7">
            <w:pPr>
              <w:spacing w:after="0" w:line="240" w:lineRule="auto"/>
              <w:rPr>
                <w:rFonts w:ascii="Times New Roman" w:eastAsia="SimSun" w:hAnsi="Times New Roman" w:cs="Times New Roman"/>
                <w:lang w:val="lt-LT" w:eastAsia="zh-CN"/>
              </w:rPr>
            </w:pPr>
            <w:r w:rsidRPr="00981E09">
              <w:rPr>
                <w:rFonts w:ascii="Times New Roman" w:eastAsia="SimSun" w:hAnsi="Times New Roman" w:cs="Times New Roman"/>
                <w:lang w:val="lt-LT" w:eastAsia="zh-CN"/>
              </w:rPr>
              <w:t>Labai retas</w:t>
            </w:r>
          </w:p>
        </w:tc>
        <w:tc>
          <w:tcPr>
            <w:tcW w:w="4289" w:type="dxa"/>
            <w:shd w:val="clear" w:color="auto" w:fill="auto"/>
          </w:tcPr>
          <w:p w14:paraId="4E4C8B5E" w14:textId="77777777" w:rsidR="006734D7" w:rsidRPr="00981E09" w:rsidRDefault="006734D7" w:rsidP="006C0DC6">
            <w:pPr>
              <w:spacing w:after="0" w:line="240" w:lineRule="auto"/>
              <w:rPr>
                <w:rFonts w:ascii="Times New Roman" w:eastAsia="SimSun" w:hAnsi="Times New Roman" w:cs="Times New Roman"/>
                <w:lang w:val="lt-LT" w:eastAsia="ja-JP"/>
              </w:rPr>
            </w:pPr>
            <w:r w:rsidRPr="00981E09">
              <w:rPr>
                <w:rFonts w:ascii="Times New Roman" w:eastAsia="SimSun" w:hAnsi="Times New Roman" w:cs="Times New Roman"/>
                <w:lang w:val="lt-LT" w:eastAsia="ja-JP"/>
              </w:rPr>
              <w:t>Pilvo skausmas, rūgšties at</w:t>
            </w:r>
            <w:r w:rsidR="005740CA" w:rsidRPr="00981E09">
              <w:rPr>
                <w:rFonts w:ascii="Times New Roman" w:eastAsia="SimSun" w:hAnsi="Times New Roman" w:cs="Times New Roman"/>
                <w:lang w:val="lt-LT" w:eastAsia="ja-JP"/>
              </w:rPr>
              <w:t>oveiksmis</w:t>
            </w:r>
            <w:r w:rsidRPr="00981E09">
              <w:rPr>
                <w:rFonts w:ascii="Times New Roman" w:eastAsia="SimSun" w:hAnsi="Times New Roman" w:cs="Times New Roman"/>
                <w:lang w:val="lt-LT" w:eastAsia="ja-JP"/>
              </w:rPr>
              <w:t>, viduriavimas, pykinimas, vėmimas</w:t>
            </w:r>
          </w:p>
        </w:tc>
      </w:tr>
      <w:tr w:rsidR="006C0DC6" w:rsidRPr="00981E09" w14:paraId="5F1BF691" w14:textId="77777777" w:rsidTr="00B30814">
        <w:trPr>
          <w:trHeight w:val="288"/>
        </w:trPr>
        <w:tc>
          <w:tcPr>
            <w:tcW w:w="3365" w:type="dxa"/>
            <w:vMerge/>
            <w:shd w:val="clear" w:color="auto" w:fill="auto"/>
          </w:tcPr>
          <w:p w14:paraId="232E089B" w14:textId="77777777" w:rsidR="006C0DC6" w:rsidRPr="00981E09" w:rsidRDefault="006C0DC6" w:rsidP="006C0DC6">
            <w:pPr>
              <w:spacing w:after="0" w:line="240" w:lineRule="auto"/>
              <w:rPr>
                <w:rFonts w:ascii="Times New Roman" w:eastAsia="Times New Roman" w:hAnsi="Times New Roman" w:cs="Times New Roman"/>
                <w:lang w:val="lt-LT"/>
              </w:rPr>
            </w:pPr>
          </w:p>
        </w:tc>
        <w:tc>
          <w:tcPr>
            <w:tcW w:w="1440" w:type="dxa"/>
            <w:shd w:val="clear" w:color="auto" w:fill="auto"/>
          </w:tcPr>
          <w:p w14:paraId="380CD9FB" w14:textId="77777777" w:rsidR="006C0DC6" w:rsidRPr="00981E09" w:rsidRDefault="005740CA" w:rsidP="006C0DC6">
            <w:pPr>
              <w:spacing w:after="0" w:line="240" w:lineRule="auto"/>
              <w:rPr>
                <w:rFonts w:ascii="Times New Roman" w:eastAsia="SimSun" w:hAnsi="Times New Roman" w:cs="Times New Roman"/>
                <w:lang w:val="lt-LT" w:eastAsia="zh-CN"/>
              </w:rPr>
            </w:pPr>
            <w:r w:rsidRPr="00981E09">
              <w:rPr>
                <w:rFonts w:ascii="Times New Roman" w:eastAsia="SimSun" w:hAnsi="Times New Roman" w:cs="Times New Roman"/>
                <w:lang w:val="lt-LT" w:eastAsia="zh-CN"/>
              </w:rPr>
              <w:t>Nežinomas</w:t>
            </w:r>
          </w:p>
        </w:tc>
        <w:tc>
          <w:tcPr>
            <w:tcW w:w="4289" w:type="dxa"/>
            <w:shd w:val="clear" w:color="auto" w:fill="auto"/>
          </w:tcPr>
          <w:p w14:paraId="60134A73" w14:textId="77777777" w:rsidR="006C0DC6" w:rsidRPr="00981E09" w:rsidRDefault="005740CA" w:rsidP="006C0DC6">
            <w:pPr>
              <w:spacing w:after="0" w:line="240" w:lineRule="auto"/>
              <w:rPr>
                <w:rFonts w:ascii="Times New Roman" w:eastAsia="SimSun" w:hAnsi="Times New Roman" w:cs="Times New Roman"/>
                <w:lang w:val="lt-LT" w:eastAsia="zh-CN"/>
              </w:rPr>
            </w:pPr>
            <w:r w:rsidRPr="00981E09">
              <w:rPr>
                <w:rFonts w:ascii="Times New Roman" w:eastAsia="SimSun" w:hAnsi="Times New Roman" w:cs="Times New Roman"/>
                <w:lang w:val="lt-LT" w:eastAsia="zh-CN"/>
              </w:rPr>
              <w:t>Vidurių užkietėjimas</w:t>
            </w:r>
            <w:r w:rsidR="006C0DC6" w:rsidRPr="00981E09">
              <w:rPr>
                <w:rFonts w:ascii="Times New Roman" w:eastAsia="SimSun" w:hAnsi="Times New Roman" w:cs="Times New Roman"/>
                <w:vertAlign w:val="superscript"/>
                <w:lang w:val="lt-LT" w:eastAsia="zh-CN"/>
              </w:rPr>
              <w:t>1</w:t>
            </w:r>
          </w:p>
        </w:tc>
      </w:tr>
      <w:tr w:rsidR="006C0DC6" w:rsidRPr="00981E09" w14:paraId="3CBE41AD" w14:textId="77777777" w:rsidTr="00B30814">
        <w:trPr>
          <w:trHeight w:val="288"/>
        </w:trPr>
        <w:tc>
          <w:tcPr>
            <w:tcW w:w="3365" w:type="dxa"/>
            <w:shd w:val="clear" w:color="auto" w:fill="auto"/>
          </w:tcPr>
          <w:p w14:paraId="4ECEFBE1" w14:textId="77777777" w:rsidR="006C0DC6" w:rsidRPr="00981E09" w:rsidRDefault="005740CA" w:rsidP="005740CA">
            <w:pPr>
              <w:spacing w:after="0" w:line="240" w:lineRule="auto"/>
              <w:rPr>
                <w:rFonts w:ascii="Times New Roman" w:eastAsia="Times New Roman" w:hAnsi="Times New Roman" w:cs="Times New Roman"/>
                <w:lang w:val="lt-LT"/>
              </w:rPr>
            </w:pPr>
            <w:r w:rsidRPr="00981E09">
              <w:rPr>
                <w:rFonts w:ascii="Times New Roman" w:eastAsia="Times New Roman" w:hAnsi="Times New Roman" w:cs="Times New Roman"/>
                <w:lang w:val="lt-LT"/>
              </w:rPr>
              <w:t>Odos ir poodinio audinio sutrikimai</w:t>
            </w:r>
          </w:p>
        </w:tc>
        <w:tc>
          <w:tcPr>
            <w:tcW w:w="1440" w:type="dxa"/>
            <w:shd w:val="clear" w:color="auto" w:fill="auto"/>
          </w:tcPr>
          <w:p w14:paraId="75A1D375" w14:textId="77777777" w:rsidR="006C0DC6" w:rsidRPr="00981E09" w:rsidRDefault="005740CA" w:rsidP="005740CA">
            <w:pPr>
              <w:spacing w:after="0" w:line="240" w:lineRule="auto"/>
              <w:rPr>
                <w:rFonts w:ascii="Times New Roman" w:eastAsia="SimSun" w:hAnsi="Times New Roman" w:cs="Times New Roman"/>
                <w:lang w:val="lt-LT" w:eastAsia="zh-CN"/>
              </w:rPr>
            </w:pPr>
            <w:r w:rsidRPr="00981E09">
              <w:rPr>
                <w:rFonts w:ascii="Times New Roman" w:eastAsia="SimSun" w:hAnsi="Times New Roman" w:cs="Times New Roman"/>
                <w:lang w:val="lt-LT" w:eastAsia="zh-CN"/>
              </w:rPr>
              <w:t>Labai retas</w:t>
            </w:r>
          </w:p>
        </w:tc>
        <w:tc>
          <w:tcPr>
            <w:tcW w:w="4289" w:type="dxa"/>
            <w:shd w:val="clear" w:color="auto" w:fill="auto"/>
          </w:tcPr>
          <w:p w14:paraId="5C3A1ED9" w14:textId="77777777" w:rsidR="006C0DC6" w:rsidRPr="00981E09" w:rsidRDefault="005740CA" w:rsidP="005740CA">
            <w:pPr>
              <w:spacing w:after="0" w:line="240" w:lineRule="auto"/>
              <w:rPr>
                <w:rFonts w:ascii="Times New Roman" w:eastAsia="SimSun" w:hAnsi="Times New Roman" w:cs="Times New Roman"/>
                <w:lang w:val="lt-LT" w:eastAsia="zh-CN"/>
              </w:rPr>
            </w:pPr>
            <w:r w:rsidRPr="00981E09">
              <w:rPr>
                <w:rFonts w:ascii="Times New Roman" w:eastAsia="SimSun" w:hAnsi="Times New Roman" w:cs="Times New Roman"/>
                <w:lang w:val="lt-LT" w:eastAsia="zh-CN"/>
              </w:rPr>
              <w:t>Niežtintis bėrimas</w:t>
            </w:r>
          </w:p>
        </w:tc>
      </w:tr>
    </w:tbl>
    <w:p w14:paraId="69EA5154" w14:textId="77777777" w:rsidR="00BF15DE" w:rsidRPr="00981E09" w:rsidRDefault="00BF15DE" w:rsidP="00C702E0">
      <w:pPr>
        <w:spacing w:after="0" w:line="240" w:lineRule="auto"/>
        <w:rPr>
          <w:rFonts w:ascii="Times New Roman" w:eastAsia="Times New Roman" w:hAnsi="Times New Roman" w:cs="Times New Roman"/>
          <w:lang w:val="lt-LT" w:eastAsia="lt-LT"/>
        </w:rPr>
      </w:pPr>
    </w:p>
    <w:p w14:paraId="5D3EE84B" w14:textId="1FC08FBE" w:rsidR="005740CA" w:rsidRPr="00697869" w:rsidRDefault="00B04557" w:rsidP="00C702E0">
      <w:pPr>
        <w:spacing w:after="0" w:line="240" w:lineRule="auto"/>
        <w:rPr>
          <w:rFonts w:ascii="Times New Roman" w:eastAsia="Times New Roman" w:hAnsi="Times New Roman" w:cs="Times New Roman"/>
          <w:bCs/>
          <w:lang w:val="lt-LT" w:eastAsia="lt-LT"/>
        </w:rPr>
      </w:pPr>
      <w:r w:rsidRPr="00B04557">
        <w:rPr>
          <w:rFonts w:ascii="Times New Roman" w:eastAsia="Times New Roman" w:hAnsi="Times New Roman" w:cs="Times New Roman"/>
          <w:iCs/>
          <w:snapToGrid w:val="0"/>
          <w:u w:val="single"/>
          <w:lang w:val="lt-LT" w:eastAsia="lt-LT"/>
        </w:rPr>
        <w:t>Atrinktų nepageidaujamų reakcijų apibūdinimas</w:t>
      </w:r>
    </w:p>
    <w:p w14:paraId="47A9EC5C" w14:textId="62329A17" w:rsidR="005740CA" w:rsidRPr="00981E09" w:rsidRDefault="008676B2" w:rsidP="0010096F">
      <w:pPr>
        <w:pStyle w:val="Sraopastraipa"/>
        <w:spacing w:after="0" w:line="240" w:lineRule="auto"/>
        <w:ind w:left="0"/>
        <w:rPr>
          <w:rFonts w:ascii="Times New Roman" w:eastAsia="Times New Roman" w:hAnsi="Times New Roman" w:cs="Times New Roman"/>
          <w:lang w:val="lt-LT" w:eastAsia="lt-LT"/>
        </w:rPr>
      </w:pPr>
      <w:r w:rsidRPr="00B30814">
        <w:rPr>
          <w:rFonts w:ascii="Times New Roman" w:eastAsia="Times New Roman" w:hAnsi="Times New Roman" w:cs="Times New Roman"/>
          <w:vertAlign w:val="superscript"/>
          <w:lang w:val="lt-LT" w:eastAsia="lt-LT"/>
        </w:rPr>
        <w:t>1</w:t>
      </w:r>
      <w:r w:rsidR="005740CA" w:rsidRPr="00981E09">
        <w:rPr>
          <w:rFonts w:ascii="Times New Roman" w:eastAsia="Times New Roman" w:hAnsi="Times New Roman" w:cs="Times New Roman"/>
          <w:lang w:val="lt-LT" w:eastAsia="lt-LT"/>
        </w:rPr>
        <w:t xml:space="preserve">Paprastai </w:t>
      </w:r>
      <w:r w:rsidR="00B04557">
        <w:rPr>
          <w:rFonts w:ascii="Times New Roman" w:eastAsia="Times New Roman" w:hAnsi="Times New Roman" w:cs="Times New Roman"/>
          <w:lang w:val="lt-LT" w:eastAsia="lt-LT"/>
        </w:rPr>
        <w:t>pasireiškia</w:t>
      </w:r>
      <w:r w:rsidR="00102943">
        <w:rPr>
          <w:rFonts w:ascii="Times New Roman" w:eastAsia="Times New Roman" w:hAnsi="Times New Roman" w:cs="Times New Roman"/>
          <w:lang w:val="lt-LT" w:eastAsia="lt-LT"/>
        </w:rPr>
        <w:t xml:space="preserve"> vartojant didesnes dozes negu rekomenduojama.</w:t>
      </w:r>
    </w:p>
    <w:p w14:paraId="5CDD63FB" w14:textId="77777777" w:rsidR="005740CA" w:rsidRPr="00981E09" w:rsidRDefault="005740CA" w:rsidP="00C702E0">
      <w:pPr>
        <w:spacing w:after="0" w:line="240" w:lineRule="auto"/>
        <w:rPr>
          <w:rFonts w:ascii="Times New Roman" w:eastAsia="Times New Roman" w:hAnsi="Times New Roman" w:cs="Times New Roman"/>
          <w:lang w:val="lt-LT" w:eastAsia="lt-LT"/>
        </w:rPr>
      </w:pPr>
    </w:p>
    <w:p w14:paraId="345176DD" w14:textId="77777777" w:rsidR="005740CA" w:rsidRPr="00981E09" w:rsidRDefault="005740CA" w:rsidP="005740CA">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981E09">
        <w:rPr>
          <w:rFonts w:ascii="Times New Roman" w:eastAsia="Times New Roman" w:hAnsi="Times New Roman" w:cs="Times New Roman"/>
          <w:noProof/>
          <w:snapToGrid w:val="0"/>
          <w:u w:val="single"/>
          <w:lang w:val="lt-LT"/>
        </w:rPr>
        <w:t>Pranešimas apie įtariamas nepageidaujamas reakcijas</w:t>
      </w:r>
    </w:p>
    <w:p w14:paraId="10ED2CB0" w14:textId="4745C51D" w:rsidR="00203921" w:rsidRPr="00B30814" w:rsidRDefault="00203921" w:rsidP="00C702E0">
      <w:pPr>
        <w:autoSpaceDE w:val="0"/>
        <w:autoSpaceDN w:val="0"/>
        <w:adjustRightInd w:val="0"/>
        <w:spacing w:after="0" w:line="240" w:lineRule="auto"/>
        <w:rPr>
          <w:rFonts w:ascii="Times New Roman" w:hAnsi="Times New Roman" w:cs="Times New Roman"/>
          <w:noProof/>
          <w:snapToGrid w:val="0"/>
          <w:szCs w:val="24"/>
          <w:lang w:val="lt-LT"/>
        </w:rPr>
      </w:pPr>
    </w:p>
    <w:p w14:paraId="607E177F" w14:textId="0029EC85" w:rsidR="008676B2" w:rsidRPr="00BB28FE" w:rsidRDefault="00296A29" w:rsidP="00C702E0">
      <w:pPr>
        <w:autoSpaceDE w:val="0"/>
        <w:autoSpaceDN w:val="0"/>
        <w:adjustRightInd w:val="0"/>
        <w:spacing w:after="0" w:line="240" w:lineRule="auto"/>
        <w:rPr>
          <w:rFonts w:asciiTheme="majorBidi" w:hAnsiTheme="majorBidi"/>
          <w:lang w:val="lt-LT"/>
        </w:rPr>
      </w:pPr>
      <w:r w:rsidRPr="00BB28FE">
        <w:rPr>
          <w:rFonts w:asciiTheme="majorBidi" w:hAnsiTheme="majorBidi"/>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EA703C">
        <w:rPr>
          <w:rFonts w:asciiTheme="majorBidi" w:hAnsiTheme="majorBidi" w:cstheme="majorBidi"/>
          <w:lang w:val="lt-LT"/>
        </w:rPr>
        <w:t xml:space="preserve">užpildę ir pateikę pranešimo formą Valstybinės vaistų kontrolės tarnybos prie Lietuvos Respublikos sveikatos apsaugos ministerijos tinklalapyje </w:t>
      </w:r>
      <w:r w:rsidRPr="00EA703C">
        <w:rPr>
          <w:rFonts w:asciiTheme="majorBidi" w:hAnsiTheme="majorBidi" w:cstheme="majorBidi"/>
          <w:u w:val="single"/>
          <w:lang w:val="lt-LT"/>
        </w:rPr>
        <w:t>https://vvkt.lrv.lt/lt/</w:t>
      </w:r>
      <w:r w:rsidRPr="00EA703C">
        <w:rPr>
          <w:rFonts w:asciiTheme="majorBidi" w:hAnsiTheme="majorBidi" w:cstheme="majorBidi"/>
          <w:lang w:val="lt-LT"/>
        </w:rPr>
        <w:t xml:space="preserve"> nurodytais būdais.</w:t>
      </w:r>
    </w:p>
    <w:p w14:paraId="6242DCF5" w14:textId="77777777" w:rsidR="00296A29" w:rsidRPr="00EA703C" w:rsidRDefault="00296A29" w:rsidP="00C702E0">
      <w:pPr>
        <w:autoSpaceDE w:val="0"/>
        <w:autoSpaceDN w:val="0"/>
        <w:adjustRightInd w:val="0"/>
        <w:spacing w:after="0" w:line="240" w:lineRule="auto"/>
        <w:rPr>
          <w:rFonts w:ascii="Times New Roman" w:eastAsia="Times New Roman" w:hAnsi="Times New Roman" w:cs="Times New Roman"/>
          <w:lang w:val="lt-LT"/>
        </w:rPr>
      </w:pPr>
    </w:p>
    <w:p w14:paraId="75D809A4"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4.9</w:t>
      </w:r>
      <w:r w:rsidRPr="00981E09">
        <w:rPr>
          <w:rFonts w:ascii="Times New Roman" w:eastAsia="Times New Roman" w:hAnsi="Times New Roman" w:cs="Times New Roman"/>
          <w:b/>
          <w:bCs/>
          <w:snapToGrid w:val="0"/>
          <w:lang w:val="lt-LT" w:eastAsia="x-none"/>
        </w:rPr>
        <w:tab/>
        <w:t>Perdozavimas</w:t>
      </w:r>
    </w:p>
    <w:p w14:paraId="7BF6D122" w14:textId="77777777" w:rsidR="00C702E0" w:rsidRPr="00981E09" w:rsidRDefault="00C702E0" w:rsidP="00C702E0">
      <w:pPr>
        <w:spacing w:after="0" w:line="240" w:lineRule="auto"/>
        <w:rPr>
          <w:rFonts w:ascii="Times New Roman" w:eastAsia="Times New Roman" w:hAnsi="Times New Roman" w:cs="Times New Roman"/>
          <w:b/>
          <w:lang w:val="lt-LT" w:eastAsia="lt-LT"/>
        </w:rPr>
      </w:pPr>
    </w:p>
    <w:p w14:paraId="46C20F98" w14:textId="77777777" w:rsidR="00203921" w:rsidRPr="00697869" w:rsidRDefault="00203921" w:rsidP="00C702E0">
      <w:pPr>
        <w:spacing w:after="0" w:line="240" w:lineRule="auto"/>
        <w:rPr>
          <w:rFonts w:ascii="Times New Roman" w:eastAsia="Times New Roman" w:hAnsi="Times New Roman" w:cs="Times New Roman"/>
          <w:bCs/>
          <w:lang w:val="lt-LT"/>
        </w:rPr>
      </w:pPr>
      <w:r w:rsidRPr="00697869">
        <w:rPr>
          <w:rFonts w:ascii="Times New Roman" w:eastAsia="Times New Roman" w:hAnsi="Times New Roman" w:cs="Times New Roman"/>
          <w:bCs/>
          <w:lang w:val="lt-LT"/>
        </w:rPr>
        <w:t>Simptomai</w:t>
      </w:r>
    </w:p>
    <w:p w14:paraId="1DDD1901" w14:textId="6EA70A03" w:rsidR="00203921" w:rsidRPr="00981E09" w:rsidRDefault="000A5165" w:rsidP="00C702E0">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Tikėtina, kad simptomai </w:t>
      </w:r>
      <w:r w:rsidR="0065773C">
        <w:rPr>
          <w:rFonts w:ascii="Times New Roman" w:eastAsia="Times New Roman" w:hAnsi="Times New Roman" w:cs="Times New Roman"/>
          <w:lang w:val="lt-LT"/>
        </w:rPr>
        <w:t>bus</w:t>
      </w:r>
      <w:r w:rsidR="008676B2">
        <w:rPr>
          <w:rFonts w:ascii="Times New Roman" w:eastAsia="Times New Roman" w:hAnsi="Times New Roman" w:cs="Times New Roman"/>
          <w:lang w:val="lt-LT"/>
        </w:rPr>
        <w:t xml:space="preserve"> </w:t>
      </w:r>
      <w:r w:rsidR="0041765A">
        <w:rPr>
          <w:rFonts w:ascii="Times New Roman" w:eastAsia="Times New Roman" w:hAnsi="Times New Roman" w:cs="Times New Roman"/>
          <w:lang w:val="lt-LT"/>
        </w:rPr>
        <w:t>lengvi</w:t>
      </w:r>
      <w:r w:rsidR="008676B2">
        <w:rPr>
          <w:rFonts w:ascii="Times New Roman" w:eastAsia="Times New Roman" w:hAnsi="Times New Roman" w:cs="Times New Roman"/>
          <w:lang w:val="lt-LT"/>
        </w:rPr>
        <w:t>; gali</w:t>
      </w:r>
      <w:r>
        <w:rPr>
          <w:rFonts w:ascii="Times New Roman" w:eastAsia="Times New Roman" w:hAnsi="Times New Roman" w:cs="Times New Roman"/>
          <w:lang w:val="lt-LT"/>
        </w:rPr>
        <w:t>mas</w:t>
      </w:r>
      <w:r w:rsidR="008676B2">
        <w:rPr>
          <w:rFonts w:ascii="Times New Roman" w:eastAsia="Times New Roman" w:hAnsi="Times New Roman" w:cs="Times New Roman"/>
          <w:lang w:val="lt-LT"/>
        </w:rPr>
        <w:t xml:space="preserve"> diskomfort</w:t>
      </w:r>
      <w:r>
        <w:rPr>
          <w:rFonts w:ascii="Times New Roman" w:eastAsia="Times New Roman" w:hAnsi="Times New Roman" w:cs="Times New Roman"/>
          <w:lang w:val="lt-LT"/>
        </w:rPr>
        <w:t>as</w:t>
      </w:r>
      <w:r w:rsidR="008676B2">
        <w:rPr>
          <w:rFonts w:ascii="Times New Roman" w:eastAsia="Times New Roman" w:hAnsi="Times New Roman" w:cs="Times New Roman"/>
          <w:lang w:val="lt-LT"/>
        </w:rPr>
        <w:t xml:space="preserve"> pilve ir </w:t>
      </w:r>
      <w:r w:rsidR="00203921" w:rsidRPr="00981E09">
        <w:rPr>
          <w:rFonts w:ascii="Times New Roman" w:eastAsia="Times New Roman" w:hAnsi="Times New Roman" w:cs="Times New Roman"/>
          <w:lang w:val="lt-LT"/>
        </w:rPr>
        <w:t>pilvo pūtim</w:t>
      </w:r>
      <w:r>
        <w:rPr>
          <w:rFonts w:ascii="Times New Roman" w:eastAsia="Times New Roman" w:hAnsi="Times New Roman" w:cs="Times New Roman"/>
          <w:lang w:val="lt-LT"/>
        </w:rPr>
        <w:t>as</w:t>
      </w:r>
      <w:r w:rsidR="008676B2">
        <w:rPr>
          <w:rFonts w:ascii="Times New Roman" w:eastAsia="Times New Roman" w:hAnsi="Times New Roman" w:cs="Times New Roman"/>
          <w:lang w:val="lt-LT"/>
        </w:rPr>
        <w:t>.</w:t>
      </w:r>
    </w:p>
    <w:p w14:paraId="3FC50AFB" w14:textId="77777777" w:rsidR="00B30814" w:rsidRDefault="00B30814" w:rsidP="00C702E0">
      <w:pPr>
        <w:spacing w:after="0" w:line="240" w:lineRule="auto"/>
        <w:rPr>
          <w:rFonts w:ascii="Times New Roman" w:eastAsia="Times New Roman" w:hAnsi="Times New Roman" w:cs="Times New Roman"/>
          <w:b/>
          <w:lang w:val="lt-LT"/>
        </w:rPr>
      </w:pPr>
    </w:p>
    <w:p w14:paraId="3090AC70" w14:textId="70FD4821" w:rsidR="003A5DDD" w:rsidRPr="00697869" w:rsidRDefault="00F13FE5" w:rsidP="00C702E0">
      <w:pPr>
        <w:spacing w:after="0" w:line="240" w:lineRule="auto"/>
        <w:rPr>
          <w:rFonts w:ascii="Times New Roman" w:eastAsia="Times New Roman" w:hAnsi="Times New Roman" w:cs="Times New Roman"/>
          <w:bCs/>
          <w:lang w:val="lt-LT"/>
        </w:rPr>
      </w:pPr>
      <w:r w:rsidRPr="00697869">
        <w:rPr>
          <w:rFonts w:ascii="Times New Roman" w:eastAsia="Times New Roman" w:hAnsi="Times New Roman" w:cs="Times New Roman"/>
          <w:bCs/>
          <w:lang w:val="lt-LT"/>
        </w:rPr>
        <w:t>Gydymas</w:t>
      </w:r>
    </w:p>
    <w:p w14:paraId="39340547" w14:textId="6ED3CC68" w:rsidR="003A5DDD" w:rsidRPr="00981E09" w:rsidRDefault="003A5DDD" w:rsidP="00C702E0">
      <w:pPr>
        <w:spacing w:after="0" w:line="240" w:lineRule="auto"/>
        <w:rPr>
          <w:rFonts w:ascii="Times New Roman" w:eastAsia="Times New Roman" w:hAnsi="Times New Roman" w:cs="Times New Roman"/>
          <w:lang w:val="lt-LT"/>
        </w:rPr>
      </w:pPr>
      <w:r w:rsidRPr="00981E09">
        <w:rPr>
          <w:rFonts w:ascii="Times New Roman" w:eastAsia="Times New Roman" w:hAnsi="Times New Roman" w:cs="Times New Roman"/>
          <w:lang w:val="lt-LT"/>
        </w:rPr>
        <w:t xml:space="preserve">Perdozavimo atveju turi būti </w:t>
      </w:r>
      <w:r w:rsidR="008676B2">
        <w:rPr>
          <w:rFonts w:ascii="Times New Roman" w:eastAsia="Times New Roman" w:hAnsi="Times New Roman" w:cs="Times New Roman"/>
          <w:lang w:val="lt-LT"/>
        </w:rPr>
        <w:t>taikomas</w:t>
      </w:r>
      <w:r w:rsidRPr="00981E09">
        <w:rPr>
          <w:rFonts w:ascii="Times New Roman" w:eastAsia="Times New Roman" w:hAnsi="Times New Roman" w:cs="Times New Roman"/>
          <w:lang w:val="lt-LT"/>
        </w:rPr>
        <w:t xml:space="preserve"> simptominis gydymas.</w:t>
      </w:r>
    </w:p>
    <w:p w14:paraId="1BBB3E4D" w14:textId="77777777" w:rsidR="003A5DDD" w:rsidRPr="00981E09" w:rsidRDefault="003A5DDD" w:rsidP="00C702E0">
      <w:pPr>
        <w:spacing w:after="0" w:line="240" w:lineRule="auto"/>
        <w:rPr>
          <w:rFonts w:ascii="Times New Roman" w:eastAsia="Times New Roman" w:hAnsi="Times New Roman" w:cs="Times New Roman"/>
          <w:lang w:val="lt-LT"/>
        </w:rPr>
      </w:pPr>
    </w:p>
    <w:p w14:paraId="7951CAB7" w14:textId="77777777" w:rsidR="00C702E0" w:rsidRPr="00981E09" w:rsidRDefault="00C702E0" w:rsidP="00C702E0">
      <w:pPr>
        <w:spacing w:after="0" w:line="240" w:lineRule="auto"/>
        <w:rPr>
          <w:rFonts w:ascii="Times New Roman" w:eastAsia="Times New Roman" w:hAnsi="Times New Roman" w:cs="Times New Roman"/>
          <w:lang w:val="lt-LT" w:eastAsia="lt-LT"/>
        </w:rPr>
      </w:pPr>
    </w:p>
    <w:p w14:paraId="51DAB7E7" w14:textId="77777777" w:rsidR="00C702E0" w:rsidRPr="00981E09" w:rsidRDefault="00C702E0" w:rsidP="00C702E0">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5.</w:t>
      </w:r>
      <w:r w:rsidRPr="00981E09">
        <w:rPr>
          <w:rFonts w:ascii="Times New Roman" w:eastAsia="Times New Roman" w:hAnsi="Times New Roman" w:cs="Times New Roman"/>
          <w:b/>
          <w:bCs/>
          <w:snapToGrid w:val="0"/>
          <w:lang w:val="lt-LT" w:eastAsia="x-none"/>
        </w:rPr>
        <w:tab/>
        <w:t>FARMAKOLOGINĖS SAVYBĖS</w:t>
      </w:r>
    </w:p>
    <w:p w14:paraId="4ECE08A3" w14:textId="77777777" w:rsidR="00C702E0" w:rsidRPr="00981E09" w:rsidRDefault="00C702E0" w:rsidP="00C702E0">
      <w:pPr>
        <w:spacing w:after="0" w:line="240" w:lineRule="auto"/>
        <w:rPr>
          <w:rFonts w:ascii="Times New Roman" w:eastAsia="Times New Roman" w:hAnsi="Times New Roman" w:cs="Times New Roman"/>
          <w:b/>
          <w:lang w:val="lt-LT" w:eastAsia="lt-LT"/>
        </w:rPr>
      </w:pPr>
    </w:p>
    <w:p w14:paraId="512E2862"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 xml:space="preserve">5.1 </w:t>
      </w:r>
      <w:r w:rsidRPr="00981E09">
        <w:rPr>
          <w:rFonts w:ascii="Times New Roman" w:eastAsia="Times New Roman" w:hAnsi="Times New Roman" w:cs="Times New Roman"/>
          <w:b/>
          <w:bCs/>
          <w:snapToGrid w:val="0"/>
          <w:lang w:val="lt-LT" w:eastAsia="x-none"/>
        </w:rPr>
        <w:tab/>
        <w:t>Farmakodinaminės savybės</w:t>
      </w:r>
    </w:p>
    <w:p w14:paraId="72D02944" w14:textId="77777777" w:rsidR="00C702E0" w:rsidRPr="00981E09" w:rsidRDefault="00C702E0" w:rsidP="00C702E0">
      <w:pPr>
        <w:spacing w:after="0" w:line="240" w:lineRule="auto"/>
        <w:rPr>
          <w:rFonts w:ascii="Times New Roman" w:eastAsia="Times New Roman" w:hAnsi="Times New Roman" w:cs="Times New Roman"/>
          <w:b/>
          <w:lang w:val="lt-LT" w:eastAsia="lt-LT"/>
        </w:rPr>
      </w:pPr>
    </w:p>
    <w:p w14:paraId="30767D8D" w14:textId="1937FB98" w:rsidR="00F13FE5" w:rsidRPr="00B30814" w:rsidRDefault="00F13FE5" w:rsidP="00B30814">
      <w:pPr>
        <w:tabs>
          <w:tab w:val="left" w:pos="567"/>
        </w:tabs>
        <w:spacing w:after="0" w:line="260" w:lineRule="exact"/>
        <w:rPr>
          <w:rFonts w:asciiTheme="majorBidi" w:hAnsiTheme="majorBidi" w:cstheme="majorBidi"/>
          <w:snapToGrid w:val="0"/>
          <w:szCs w:val="24"/>
          <w:lang w:val="lt-LT"/>
        </w:rPr>
      </w:pPr>
      <w:r w:rsidRPr="00B30814">
        <w:rPr>
          <w:rFonts w:asciiTheme="majorBidi" w:hAnsiTheme="majorBidi" w:cstheme="majorBidi"/>
          <w:noProof/>
          <w:snapToGrid w:val="0"/>
          <w:szCs w:val="24"/>
          <w:lang w:val="lt-LT"/>
        </w:rPr>
        <w:t xml:space="preserve">Farmakoterapinė grupė – </w:t>
      </w:r>
      <w:r w:rsidRPr="00E45F92">
        <w:rPr>
          <w:rFonts w:asciiTheme="majorBidi" w:eastAsia="Times New Roman" w:hAnsiTheme="majorBidi" w:cstheme="majorBidi"/>
          <w:lang w:val="lt-LT" w:eastAsia="lt-LT"/>
        </w:rPr>
        <w:t>kiti vaistiniai preparat</w:t>
      </w:r>
      <w:r w:rsidR="00DB778B">
        <w:rPr>
          <w:rFonts w:asciiTheme="majorBidi" w:eastAsia="Times New Roman" w:hAnsiTheme="majorBidi" w:cstheme="majorBidi"/>
          <w:lang w:val="lt-LT" w:eastAsia="lt-LT"/>
        </w:rPr>
        <w:t>a</w:t>
      </w:r>
      <w:r w:rsidRPr="00E45F92">
        <w:rPr>
          <w:rFonts w:asciiTheme="majorBidi" w:eastAsia="Times New Roman" w:hAnsiTheme="majorBidi" w:cstheme="majorBidi"/>
          <w:lang w:val="lt-LT" w:eastAsia="lt-LT"/>
        </w:rPr>
        <w:t>i nuo pepsinės opos ir gastroezofaginio refliukso ligos</w:t>
      </w:r>
      <w:r w:rsidRPr="00B30814">
        <w:rPr>
          <w:rFonts w:asciiTheme="majorBidi" w:hAnsiTheme="majorBidi" w:cstheme="majorBidi"/>
          <w:noProof/>
          <w:snapToGrid w:val="0"/>
          <w:szCs w:val="24"/>
          <w:lang w:val="lt-LT"/>
        </w:rPr>
        <w:t xml:space="preserve">, ATC kodas – </w:t>
      </w:r>
      <w:r>
        <w:rPr>
          <w:rFonts w:asciiTheme="majorBidi" w:hAnsiTheme="majorBidi" w:cstheme="majorBidi"/>
          <w:noProof/>
          <w:snapToGrid w:val="0"/>
          <w:szCs w:val="24"/>
          <w:lang w:val="lt-LT"/>
        </w:rPr>
        <w:t>A02BX13.</w:t>
      </w:r>
    </w:p>
    <w:p w14:paraId="4DA28A4B" w14:textId="46CDF6FC" w:rsidR="00AE2F7D" w:rsidRPr="00B30814" w:rsidRDefault="00421B73" w:rsidP="00F13FE5">
      <w:pPr>
        <w:spacing w:after="0" w:line="240" w:lineRule="auto"/>
        <w:rPr>
          <w:rFonts w:asciiTheme="majorBidi" w:eastAsia="Times New Roman" w:hAnsiTheme="majorBidi" w:cstheme="majorBidi"/>
          <w:lang w:val="lt-LT" w:eastAsia="lt-LT"/>
        </w:rPr>
      </w:pPr>
      <w:r w:rsidRPr="00B30814">
        <w:rPr>
          <w:rFonts w:asciiTheme="majorBidi" w:eastAsia="Times New Roman" w:hAnsiTheme="majorBidi" w:cstheme="majorBidi"/>
          <w:lang w:val="lt-LT" w:eastAsia="lt-LT"/>
        </w:rPr>
        <w:t>Vaistinis preparatas yra alginato ir dviejų antacid</w:t>
      </w:r>
      <w:r w:rsidR="0024021B" w:rsidRPr="00B30814">
        <w:rPr>
          <w:rFonts w:asciiTheme="majorBidi" w:eastAsia="Times New Roman" w:hAnsiTheme="majorBidi" w:cstheme="majorBidi"/>
          <w:lang w:val="lt-LT" w:eastAsia="lt-LT"/>
        </w:rPr>
        <w:t xml:space="preserve">inių </w:t>
      </w:r>
      <w:r w:rsidR="00F13FE5">
        <w:rPr>
          <w:rFonts w:asciiTheme="majorBidi" w:eastAsia="Times New Roman" w:hAnsiTheme="majorBidi" w:cstheme="majorBidi"/>
          <w:lang w:val="lt-LT" w:eastAsia="lt-LT"/>
        </w:rPr>
        <w:t xml:space="preserve">vaistinių </w:t>
      </w:r>
      <w:r w:rsidR="0024021B" w:rsidRPr="00B30814">
        <w:rPr>
          <w:rFonts w:asciiTheme="majorBidi" w:eastAsia="Times New Roman" w:hAnsiTheme="majorBidi" w:cstheme="majorBidi"/>
          <w:lang w:val="lt-LT" w:eastAsia="lt-LT"/>
        </w:rPr>
        <w:t xml:space="preserve">preparatų </w:t>
      </w:r>
      <w:r w:rsidRPr="00B30814">
        <w:rPr>
          <w:rFonts w:asciiTheme="majorBidi" w:eastAsia="Times New Roman" w:hAnsiTheme="majorBidi" w:cstheme="majorBidi"/>
          <w:lang w:val="lt-LT" w:eastAsia="lt-LT"/>
        </w:rPr>
        <w:t>(kalcio karbonat</w:t>
      </w:r>
      <w:r w:rsidR="00F13FE5">
        <w:rPr>
          <w:rFonts w:asciiTheme="majorBidi" w:eastAsia="Times New Roman" w:hAnsiTheme="majorBidi" w:cstheme="majorBidi"/>
          <w:lang w:val="lt-LT" w:eastAsia="lt-LT"/>
        </w:rPr>
        <w:t>o</w:t>
      </w:r>
      <w:r w:rsidRPr="00B30814">
        <w:rPr>
          <w:rFonts w:asciiTheme="majorBidi" w:eastAsia="Times New Roman" w:hAnsiTheme="majorBidi" w:cstheme="majorBidi"/>
          <w:lang w:val="lt-LT" w:eastAsia="lt-LT"/>
        </w:rPr>
        <w:t xml:space="preserve"> ir natrio</w:t>
      </w:r>
      <w:r w:rsidR="0024021B" w:rsidRPr="00B30814">
        <w:rPr>
          <w:rFonts w:asciiTheme="majorBidi" w:eastAsia="Times New Roman" w:hAnsiTheme="majorBidi" w:cstheme="majorBidi"/>
          <w:lang w:val="lt-LT" w:eastAsia="lt-LT"/>
        </w:rPr>
        <w:t xml:space="preserve">-vandenilio </w:t>
      </w:r>
      <w:r w:rsidRPr="00B30814">
        <w:rPr>
          <w:rFonts w:asciiTheme="majorBidi" w:eastAsia="Times New Roman" w:hAnsiTheme="majorBidi" w:cstheme="majorBidi"/>
          <w:lang w:val="lt-LT" w:eastAsia="lt-LT"/>
        </w:rPr>
        <w:t>karbonat</w:t>
      </w:r>
      <w:r w:rsidR="00F13FE5">
        <w:rPr>
          <w:rFonts w:asciiTheme="majorBidi" w:eastAsia="Times New Roman" w:hAnsiTheme="majorBidi" w:cstheme="majorBidi"/>
          <w:lang w:val="lt-LT" w:eastAsia="lt-LT"/>
        </w:rPr>
        <w:t>o</w:t>
      </w:r>
      <w:r w:rsidRPr="00B30814">
        <w:rPr>
          <w:rFonts w:asciiTheme="majorBidi" w:eastAsia="Times New Roman" w:hAnsiTheme="majorBidi" w:cstheme="majorBidi"/>
          <w:lang w:val="lt-LT" w:eastAsia="lt-LT"/>
        </w:rPr>
        <w:t>) derinys, kuris turi tiek apsauginį, tiek neutralizuojantį poveikį.</w:t>
      </w:r>
    </w:p>
    <w:p w14:paraId="6FA032DD" w14:textId="77777777" w:rsidR="00AE2F7D" w:rsidRPr="00B30814" w:rsidRDefault="00AE2F7D" w:rsidP="00F13FE5">
      <w:pPr>
        <w:spacing w:after="0" w:line="240" w:lineRule="auto"/>
        <w:rPr>
          <w:rFonts w:asciiTheme="majorBidi" w:eastAsia="Times New Roman" w:hAnsiTheme="majorBidi" w:cstheme="majorBidi"/>
          <w:lang w:val="lt-LT" w:eastAsia="lt-LT"/>
        </w:rPr>
      </w:pPr>
    </w:p>
    <w:p w14:paraId="6FCC3D65" w14:textId="77777777" w:rsidR="00AE2F7D" w:rsidRPr="00981E09" w:rsidRDefault="0024021B" w:rsidP="0024021B">
      <w:pPr>
        <w:pStyle w:val="Sraopastraipa"/>
        <w:numPr>
          <w:ilvl w:val="0"/>
          <w:numId w:val="5"/>
        </w:numPr>
        <w:spacing w:after="0" w:line="240" w:lineRule="auto"/>
        <w:ind w:left="284" w:hanging="284"/>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Apsauginis poveikis</w:t>
      </w:r>
    </w:p>
    <w:p w14:paraId="095C484D" w14:textId="64FA8598" w:rsidR="0024021B" w:rsidRPr="00981E09" w:rsidRDefault="0024021B" w:rsidP="0024021B">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Nurijus, vaistinis preparatas greitai reaguoja su skrandžio rūgštimi, </w:t>
      </w:r>
      <w:r w:rsidR="00F13FE5">
        <w:rPr>
          <w:rFonts w:ascii="Times New Roman" w:eastAsia="Times New Roman" w:hAnsi="Times New Roman" w:cs="Times New Roman"/>
          <w:lang w:val="lt-LT" w:eastAsia="lt-LT"/>
        </w:rPr>
        <w:t>sudarydamas</w:t>
      </w:r>
      <w:r w:rsidRPr="00981E09">
        <w:rPr>
          <w:rFonts w:ascii="Times New Roman" w:eastAsia="Times New Roman" w:hAnsi="Times New Roman" w:cs="Times New Roman"/>
          <w:lang w:val="lt-LT" w:eastAsia="lt-LT"/>
        </w:rPr>
        <w:t xml:space="preserve"> algino rūgšties gelio apsaugin</w:t>
      </w:r>
      <w:r w:rsidR="00F13FE5">
        <w:rPr>
          <w:rFonts w:ascii="Times New Roman" w:eastAsia="Times New Roman" w:hAnsi="Times New Roman" w:cs="Times New Roman"/>
          <w:lang w:val="lt-LT" w:eastAsia="lt-LT"/>
        </w:rPr>
        <w:t>į</w:t>
      </w:r>
      <w:r w:rsidRPr="00981E09">
        <w:rPr>
          <w:rFonts w:ascii="Times New Roman" w:eastAsia="Times New Roman" w:hAnsi="Times New Roman" w:cs="Times New Roman"/>
          <w:lang w:val="lt-LT" w:eastAsia="lt-LT"/>
        </w:rPr>
        <w:t xml:space="preserve"> barjer</w:t>
      </w:r>
      <w:r w:rsidR="00F13FE5">
        <w:rPr>
          <w:rFonts w:ascii="Times New Roman" w:eastAsia="Times New Roman" w:hAnsi="Times New Roman" w:cs="Times New Roman"/>
          <w:lang w:val="lt-LT" w:eastAsia="lt-LT"/>
        </w:rPr>
        <w:t>ą</w:t>
      </w:r>
      <w:r w:rsidRPr="00981E09">
        <w:rPr>
          <w:rFonts w:ascii="Times New Roman" w:eastAsia="Times New Roman" w:hAnsi="Times New Roman" w:cs="Times New Roman"/>
          <w:lang w:val="lt-LT" w:eastAsia="lt-LT"/>
        </w:rPr>
        <w:t xml:space="preserve"> (plausto</w:t>
      </w:r>
      <w:r w:rsidR="00F13FE5">
        <w:rPr>
          <w:rFonts w:ascii="Times New Roman" w:eastAsia="Times New Roman" w:hAnsi="Times New Roman" w:cs="Times New Roman"/>
          <w:lang w:val="lt-LT" w:eastAsia="lt-LT"/>
        </w:rPr>
        <w:t xml:space="preserve"> tipo</w:t>
      </w:r>
      <w:r w:rsidRPr="00981E09">
        <w:rPr>
          <w:rFonts w:ascii="Times New Roman" w:eastAsia="Times New Roman" w:hAnsi="Times New Roman" w:cs="Times New Roman"/>
          <w:lang w:val="lt-LT" w:eastAsia="lt-LT"/>
        </w:rPr>
        <w:t xml:space="preserve">), kurio pH beveik neutralus ir kuris plūduriuoja virš skrandžio turinio. </w:t>
      </w:r>
      <w:r w:rsidR="00F13FE5">
        <w:rPr>
          <w:rFonts w:ascii="Times New Roman" w:eastAsia="Times New Roman" w:hAnsi="Times New Roman" w:cs="Times New Roman"/>
          <w:lang w:val="lt-LT" w:eastAsia="lt-LT"/>
        </w:rPr>
        <w:t>Veiksminga</w:t>
      </w:r>
      <w:r w:rsidR="00BE3C7E">
        <w:rPr>
          <w:rFonts w:ascii="Times New Roman" w:eastAsia="Times New Roman" w:hAnsi="Times New Roman" w:cs="Times New Roman"/>
          <w:lang w:val="lt-LT" w:eastAsia="lt-LT"/>
        </w:rPr>
        <w:t>s</w:t>
      </w:r>
      <w:r w:rsidR="001541D5" w:rsidRPr="00981E09">
        <w:rPr>
          <w:rFonts w:ascii="Times New Roman" w:eastAsia="Times New Roman" w:hAnsi="Times New Roman" w:cs="Times New Roman"/>
          <w:lang w:val="lt-LT" w:eastAsia="lt-LT"/>
        </w:rPr>
        <w:t xml:space="preserve"> barjeras gastroezofaginiam refliuksui </w:t>
      </w:r>
      <w:r w:rsidRPr="00981E09">
        <w:rPr>
          <w:rFonts w:ascii="Times New Roman" w:eastAsia="Times New Roman" w:hAnsi="Times New Roman" w:cs="Times New Roman"/>
          <w:lang w:val="lt-LT" w:eastAsia="lt-LT"/>
        </w:rPr>
        <w:t xml:space="preserve">gali trukti iki 4 valandų. </w:t>
      </w:r>
      <w:r w:rsidR="00F13FE5" w:rsidRPr="00B30814">
        <w:rPr>
          <w:rStyle w:val="y2iqfc"/>
          <w:rFonts w:asciiTheme="majorBidi" w:hAnsiTheme="majorBidi" w:cstheme="majorBidi"/>
          <w:color w:val="202124"/>
          <w:lang w:val="lt-LT"/>
        </w:rPr>
        <w:t>Tai rei</w:t>
      </w:r>
      <w:r w:rsidR="00F13FE5" w:rsidRPr="00B30814">
        <w:rPr>
          <w:rStyle w:val="y2iqfc"/>
          <w:rFonts w:asciiTheme="majorBidi" w:hAnsiTheme="majorBidi" w:cstheme="majorBidi" w:hint="eastAsia"/>
          <w:color w:val="202124"/>
          <w:lang w:val="lt-LT"/>
        </w:rPr>
        <w:t>š</w:t>
      </w:r>
      <w:r w:rsidR="00F13FE5" w:rsidRPr="00B30814">
        <w:rPr>
          <w:rStyle w:val="y2iqfc"/>
          <w:rFonts w:asciiTheme="majorBidi" w:hAnsiTheme="majorBidi" w:cstheme="majorBidi"/>
          <w:color w:val="202124"/>
          <w:lang w:val="lt-LT"/>
        </w:rPr>
        <w:t>kia, kad mechani</w:t>
      </w:r>
      <w:r w:rsidR="00F13FE5" w:rsidRPr="00B30814">
        <w:rPr>
          <w:rStyle w:val="y2iqfc"/>
          <w:rFonts w:asciiTheme="majorBidi" w:hAnsiTheme="majorBidi" w:cstheme="majorBidi" w:hint="eastAsia"/>
          <w:color w:val="202124"/>
          <w:lang w:val="lt-LT"/>
        </w:rPr>
        <w:t>š</w:t>
      </w:r>
      <w:r w:rsidR="00F13FE5" w:rsidRPr="00B30814">
        <w:rPr>
          <w:rStyle w:val="y2iqfc"/>
          <w:rFonts w:asciiTheme="majorBidi" w:hAnsiTheme="majorBidi" w:cstheme="majorBidi"/>
          <w:color w:val="202124"/>
          <w:lang w:val="lt-LT"/>
        </w:rPr>
        <w:t>kai u</w:t>
      </w:r>
      <w:r w:rsidR="00F13FE5" w:rsidRPr="00B30814">
        <w:rPr>
          <w:rStyle w:val="y2iqfc"/>
          <w:rFonts w:asciiTheme="majorBidi" w:hAnsiTheme="majorBidi" w:cstheme="majorBidi" w:hint="eastAsia"/>
          <w:color w:val="202124"/>
          <w:lang w:val="lt-LT"/>
        </w:rPr>
        <w:t>ž</w:t>
      </w:r>
      <w:r w:rsidR="00F13FE5" w:rsidRPr="00B30814">
        <w:rPr>
          <w:rStyle w:val="y2iqfc"/>
          <w:rFonts w:asciiTheme="majorBidi" w:hAnsiTheme="majorBidi" w:cstheme="majorBidi"/>
          <w:color w:val="202124"/>
          <w:lang w:val="lt-LT"/>
        </w:rPr>
        <w:t>kertamas kelias r</w:t>
      </w:r>
      <w:r w:rsidR="00F13FE5" w:rsidRPr="00B30814">
        <w:rPr>
          <w:rStyle w:val="y2iqfc"/>
          <w:rFonts w:asciiTheme="majorBidi" w:hAnsiTheme="majorBidi" w:cstheme="majorBidi" w:hint="eastAsia"/>
          <w:color w:val="202124"/>
          <w:lang w:val="lt-LT"/>
        </w:rPr>
        <w:t>ū</w:t>
      </w:r>
      <w:r w:rsidR="00F13FE5" w:rsidRPr="00B30814">
        <w:rPr>
          <w:rStyle w:val="y2iqfc"/>
          <w:rFonts w:asciiTheme="majorBidi" w:hAnsiTheme="majorBidi" w:cstheme="majorBidi"/>
          <w:color w:val="202124"/>
          <w:lang w:val="lt-LT"/>
        </w:rPr>
        <w:t>g</w:t>
      </w:r>
      <w:r w:rsidR="00F13FE5" w:rsidRPr="00B30814">
        <w:rPr>
          <w:rStyle w:val="y2iqfc"/>
          <w:rFonts w:asciiTheme="majorBidi" w:hAnsiTheme="majorBidi" w:cstheme="majorBidi" w:hint="eastAsia"/>
          <w:color w:val="202124"/>
          <w:lang w:val="lt-LT"/>
        </w:rPr>
        <w:t>š</w:t>
      </w:r>
      <w:r w:rsidR="00F13FE5" w:rsidRPr="00B30814">
        <w:rPr>
          <w:rStyle w:val="y2iqfc"/>
          <w:rFonts w:asciiTheme="majorBidi" w:hAnsiTheme="majorBidi" w:cstheme="majorBidi"/>
          <w:color w:val="202124"/>
          <w:lang w:val="lt-LT"/>
        </w:rPr>
        <w:t>ties regurgitacijai ir taip apsaugoma stempl</w:t>
      </w:r>
      <w:r w:rsidR="00F13FE5" w:rsidRPr="00B30814">
        <w:rPr>
          <w:rStyle w:val="y2iqfc"/>
          <w:rFonts w:asciiTheme="majorBidi" w:hAnsiTheme="majorBidi" w:cstheme="majorBidi" w:hint="eastAsia"/>
          <w:color w:val="202124"/>
          <w:lang w:val="lt-LT"/>
        </w:rPr>
        <w:t>ė</w:t>
      </w:r>
      <w:r w:rsidR="00F13FE5" w:rsidRPr="00B30814">
        <w:rPr>
          <w:rStyle w:val="y2iqfc"/>
          <w:rFonts w:asciiTheme="majorBidi" w:hAnsiTheme="majorBidi" w:cstheme="majorBidi"/>
          <w:color w:val="202124"/>
          <w:lang w:val="lt-LT"/>
        </w:rPr>
        <w:t>.</w:t>
      </w:r>
      <w:r w:rsidR="00F13FE5">
        <w:rPr>
          <w:rStyle w:val="y2iqfc"/>
          <w:rFonts w:asciiTheme="majorBidi" w:hAnsiTheme="majorBidi" w:cstheme="majorBidi"/>
          <w:color w:val="202124"/>
          <w:lang w:val="lt-LT"/>
        </w:rPr>
        <w:t xml:space="preserve"> </w:t>
      </w:r>
      <w:r w:rsidRPr="00981E09">
        <w:rPr>
          <w:rFonts w:ascii="Times New Roman" w:eastAsia="Times New Roman" w:hAnsi="Times New Roman" w:cs="Times New Roman"/>
          <w:lang w:val="lt-LT" w:eastAsia="lt-LT"/>
        </w:rPr>
        <w:t xml:space="preserve">Sunkiais atvejais </w:t>
      </w:r>
      <w:r w:rsidR="00A56679">
        <w:rPr>
          <w:rFonts w:ascii="Times New Roman" w:eastAsia="Times New Roman" w:hAnsi="Times New Roman" w:cs="Times New Roman"/>
          <w:lang w:val="lt-LT" w:eastAsia="lt-LT"/>
        </w:rPr>
        <w:t xml:space="preserve">į stemplę </w:t>
      </w:r>
      <w:r w:rsidRPr="00981E09">
        <w:rPr>
          <w:rFonts w:ascii="Times New Roman" w:eastAsia="Times New Roman" w:hAnsi="Times New Roman" w:cs="Times New Roman"/>
          <w:lang w:val="lt-LT" w:eastAsia="lt-LT"/>
        </w:rPr>
        <w:t xml:space="preserve">gali </w:t>
      </w:r>
      <w:r w:rsidR="00F13FE5">
        <w:rPr>
          <w:rFonts w:ascii="Times New Roman" w:eastAsia="Times New Roman" w:hAnsi="Times New Roman" w:cs="Times New Roman"/>
          <w:lang w:val="lt-LT" w:eastAsia="lt-LT"/>
        </w:rPr>
        <w:t>patekti</w:t>
      </w:r>
      <w:r w:rsidR="00A56679">
        <w:rPr>
          <w:rFonts w:ascii="Times New Roman" w:eastAsia="Times New Roman" w:hAnsi="Times New Roman" w:cs="Times New Roman"/>
          <w:lang w:val="lt-LT" w:eastAsia="lt-LT"/>
        </w:rPr>
        <w:t xml:space="preserve"> p</w:t>
      </w:r>
      <w:r w:rsidR="0010096F">
        <w:rPr>
          <w:rFonts w:ascii="Times New Roman" w:eastAsia="Times New Roman" w:hAnsi="Times New Roman" w:cs="Times New Roman"/>
          <w:lang w:val="lt-LT" w:eastAsia="lt-LT"/>
        </w:rPr>
        <w:t>ats</w:t>
      </w:r>
      <w:r w:rsidR="00A56679">
        <w:rPr>
          <w:rFonts w:ascii="Times New Roman" w:eastAsia="Times New Roman" w:hAnsi="Times New Roman" w:cs="Times New Roman"/>
          <w:lang w:val="lt-LT" w:eastAsia="lt-LT"/>
        </w:rPr>
        <w:t xml:space="preserve"> plaustas</w:t>
      </w:r>
      <w:r w:rsidRPr="00981E09">
        <w:rPr>
          <w:rFonts w:ascii="Times New Roman" w:eastAsia="Times New Roman" w:hAnsi="Times New Roman" w:cs="Times New Roman"/>
          <w:lang w:val="lt-LT" w:eastAsia="lt-LT"/>
        </w:rPr>
        <w:t>, o ne skrandžio turin</w:t>
      </w:r>
      <w:r w:rsidR="00A56679">
        <w:rPr>
          <w:rFonts w:ascii="Times New Roman" w:eastAsia="Times New Roman" w:hAnsi="Times New Roman" w:cs="Times New Roman"/>
          <w:lang w:val="lt-LT" w:eastAsia="lt-LT"/>
        </w:rPr>
        <w:t>ys. Tokiu atveju plaustas atliks raminamąjį poveikį.</w:t>
      </w:r>
    </w:p>
    <w:p w14:paraId="344E6826" w14:textId="77777777" w:rsidR="00AE2F7D" w:rsidRPr="00981E09" w:rsidRDefault="00AE2F7D" w:rsidP="00C702E0">
      <w:pPr>
        <w:spacing w:after="0" w:line="240" w:lineRule="auto"/>
        <w:rPr>
          <w:rFonts w:ascii="Times New Roman" w:eastAsia="Times New Roman" w:hAnsi="Times New Roman" w:cs="Times New Roman"/>
          <w:lang w:val="lt-LT" w:eastAsia="lt-LT"/>
        </w:rPr>
      </w:pPr>
    </w:p>
    <w:p w14:paraId="3EFE39CB" w14:textId="77777777" w:rsidR="001541D5" w:rsidRPr="00981E09" w:rsidRDefault="001541D5" w:rsidP="001541D5">
      <w:pPr>
        <w:pStyle w:val="Sraopastraipa"/>
        <w:numPr>
          <w:ilvl w:val="0"/>
          <w:numId w:val="5"/>
        </w:numPr>
        <w:spacing w:after="0" w:line="240" w:lineRule="auto"/>
        <w:ind w:left="284" w:hanging="284"/>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Neutralizuojantis poveikis</w:t>
      </w:r>
    </w:p>
    <w:p w14:paraId="39FBFF3B" w14:textId="68E11A87" w:rsidR="001541D5" w:rsidRPr="00BB28FE" w:rsidRDefault="001541D5" w:rsidP="00F00FE0">
      <w:pPr>
        <w:spacing w:after="0" w:line="240" w:lineRule="auto"/>
        <w:rPr>
          <w:rStyle w:val="y2iqfc"/>
          <w:rFonts w:asciiTheme="majorBidi" w:hAnsiTheme="majorBidi"/>
          <w:color w:val="202124"/>
          <w:lang w:val="lt-LT"/>
        </w:rPr>
      </w:pPr>
      <w:r w:rsidRPr="0010096F">
        <w:rPr>
          <w:rFonts w:asciiTheme="majorBidi" w:eastAsia="Times New Roman" w:hAnsiTheme="majorBidi" w:cstheme="majorBidi"/>
          <w:lang w:val="lt-LT" w:eastAsia="lt-LT"/>
        </w:rPr>
        <w:t xml:space="preserve">Kalcio karbonatas ir natrio-vandenilio karbonatas reaguoja iškart po nurijimo, neutralizuodami skrandžio rūgštį ir </w:t>
      </w:r>
      <w:r w:rsidR="00A56679" w:rsidRPr="0010096F">
        <w:rPr>
          <w:rFonts w:asciiTheme="majorBidi" w:eastAsia="Times New Roman" w:hAnsiTheme="majorBidi" w:cstheme="majorBidi"/>
          <w:lang w:val="lt-LT" w:eastAsia="lt-LT"/>
        </w:rPr>
        <w:t>greitai palengvin</w:t>
      </w:r>
      <w:r w:rsidR="009247DF">
        <w:rPr>
          <w:rFonts w:asciiTheme="majorBidi" w:eastAsia="Times New Roman" w:hAnsiTheme="majorBidi" w:cstheme="majorBidi"/>
          <w:lang w:val="lt-LT" w:eastAsia="lt-LT"/>
        </w:rPr>
        <w:t>dami</w:t>
      </w:r>
      <w:r w:rsidR="00A56679" w:rsidRPr="0010096F">
        <w:rPr>
          <w:rFonts w:asciiTheme="majorBidi" w:eastAsia="Times New Roman" w:hAnsiTheme="majorBidi" w:cstheme="majorBidi"/>
          <w:lang w:val="lt-LT" w:eastAsia="lt-LT"/>
        </w:rPr>
        <w:t xml:space="preserve"> nevirškinim</w:t>
      </w:r>
      <w:r w:rsidR="009247DF">
        <w:rPr>
          <w:rFonts w:asciiTheme="majorBidi" w:eastAsia="Times New Roman" w:hAnsiTheme="majorBidi" w:cstheme="majorBidi"/>
          <w:lang w:val="lt-LT" w:eastAsia="lt-LT"/>
        </w:rPr>
        <w:t>o</w:t>
      </w:r>
      <w:r w:rsidR="00A56679" w:rsidRPr="0010096F">
        <w:rPr>
          <w:rFonts w:asciiTheme="majorBidi" w:eastAsia="Times New Roman" w:hAnsiTheme="majorBidi" w:cstheme="majorBidi"/>
          <w:lang w:val="lt-LT" w:eastAsia="lt-LT"/>
        </w:rPr>
        <w:t xml:space="preserve"> bei rėmen</w:t>
      </w:r>
      <w:r w:rsidR="009247DF">
        <w:rPr>
          <w:rFonts w:asciiTheme="majorBidi" w:eastAsia="Times New Roman" w:hAnsiTheme="majorBidi" w:cstheme="majorBidi"/>
          <w:lang w:val="lt-LT" w:eastAsia="lt-LT"/>
        </w:rPr>
        <w:t>s simptomus</w:t>
      </w:r>
      <w:r w:rsidR="00A56679" w:rsidRPr="0010096F">
        <w:rPr>
          <w:rFonts w:asciiTheme="majorBidi" w:eastAsia="Times New Roman" w:hAnsiTheme="majorBidi" w:cstheme="majorBidi"/>
          <w:lang w:val="lt-LT" w:eastAsia="lt-LT"/>
        </w:rPr>
        <w:t>. Gaviscon neutralizuoja rūgštį po valgio.</w:t>
      </w:r>
      <w:r w:rsidR="008113A4" w:rsidRPr="0010096F">
        <w:rPr>
          <w:rFonts w:asciiTheme="majorBidi" w:eastAsia="Times New Roman" w:hAnsiTheme="majorBidi" w:cstheme="majorBidi"/>
          <w:lang w:val="lt-LT" w:eastAsia="lt-LT"/>
        </w:rPr>
        <w:t xml:space="preserve"> </w:t>
      </w:r>
      <w:r w:rsidR="00A56679" w:rsidRPr="0010096F">
        <w:rPr>
          <w:rStyle w:val="y2iqfc"/>
          <w:rFonts w:asciiTheme="majorBidi" w:hAnsiTheme="majorBidi" w:cstheme="majorBidi"/>
          <w:color w:val="202124"/>
          <w:lang w:val="lt-LT"/>
        </w:rPr>
        <w:t>Bendra vaistinio preparato neutralizuojamoji geba, vartojant mažiausią dviejų kramtomųjų tablečių dozę, yra maždaug 10 mEqH+.</w:t>
      </w:r>
      <w:r w:rsidR="00F00FE0" w:rsidRPr="0010096F">
        <w:rPr>
          <w:rStyle w:val="y2iqfc"/>
          <w:rFonts w:asciiTheme="majorBidi" w:hAnsiTheme="majorBidi" w:cstheme="majorBidi"/>
          <w:color w:val="202124"/>
          <w:lang w:val="lt-LT"/>
        </w:rPr>
        <w:t xml:space="preserve"> Šis poveikis taip pat buvo įrodytas </w:t>
      </w:r>
      <w:r w:rsidR="00F00FE0" w:rsidRPr="0010096F">
        <w:rPr>
          <w:rStyle w:val="y2iqfc"/>
          <w:rFonts w:asciiTheme="majorBidi" w:hAnsiTheme="majorBidi" w:cstheme="majorBidi"/>
          <w:i/>
          <w:iCs/>
          <w:color w:val="202124"/>
          <w:lang w:val="lt-LT"/>
        </w:rPr>
        <w:t>in vivo</w:t>
      </w:r>
      <w:r w:rsidR="00F00FE0" w:rsidRPr="0010096F">
        <w:rPr>
          <w:rStyle w:val="y2iqfc"/>
          <w:rFonts w:asciiTheme="majorBidi" w:hAnsiTheme="majorBidi" w:cstheme="majorBidi"/>
          <w:color w:val="202124"/>
          <w:lang w:val="lt-LT"/>
        </w:rPr>
        <w:t xml:space="preserve"> tyrime, stebint intragastrinį pH, naudojant kelių elektrodų kateterį nevalgiusiems sveikiems </w:t>
      </w:r>
      <w:r w:rsidR="009247DF">
        <w:rPr>
          <w:rStyle w:val="y2iqfc"/>
          <w:rFonts w:asciiTheme="majorBidi" w:hAnsiTheme="majorBidi" w:cstheme="majorBidi"/>
          <w:color w:val="202124"/>
          <w:lang w:val="lt-LT"/>
        </w:rPr>
        <w:t>tiriamiesiems</w:t>
      </w:r>
      <w:r w:rsidR="00F00FE0" w:rsidRPr="0010096F">
        <w:rPr>
          <w:rStyle w:val="y2iqfc"/>
          <w:rFonts w:asciiTheme="majorBidi" w:hAnsiTheme="majorBidi" w:cstheme="majorBidi"/>
          <w:color w:val="202124"/>
          <w:lang w:val="lt-LT"/>
        </w:rPr>
        <w:t xml:space="preserve">, siekiant pašalinti kintamumą, kurį sukelia buferis po valgio. Pirminė tyrimo baigtis buvo procentinė dalis laiko, kai skrandžio pH buvo ≥ 4 per 30 minučių po gydymo. </w:t>
      </w:r>
      <w:r w:rsidR="00F00FE0" w:rsidRPr="00BB28FE">
        <w:rPr>
          <w:rStyle w:val="y2iqfc"/>
          <w:rFonts w:asciiTheme="majorBidi" w:hAnsiTheme="majorBidi"/>
          <w:color w:val="202124"/>
          <w:lang w:val="lt-LT"/>
        </w:rPr>
        <w:t>Ši vertinamoji baigtis buvo pasiekta 50,8 % laiko vartojant natrio alginato ir antacidinio vaistinio preparato, palyginti su 3,5 % laiko vartojant placeb</w:t>
      </w:r>
      <w:r w:rsidR="00CC15CB" w:rsidRPr="00BB28FE">
        <w:rPr>
          <w:rStyle w:val="y2iqfc"/>
          <w:rFonts w:asciiTheme="majorBidi" w:hAnsiTheme="majorBidi"/>
          <w:color w:val="202124"/>
          <w:lang w:val="lt-LT"/>
        </w:rPr>
        <w:t>o</w:t>
      </w:r>
      <w:r w:rsidR="00F00FE0" w:rsidRPr="00BB28FE">
        <w:rPr>
          <w:rStyle w:val="y2iqfc"/>
          <w:rFonts w:asciiTheme="majorBidi" w:hAnsiTheme="majorBidi"/>
          <w:color w:val="202124"/>
          <w:lang w:val="lt-LT"/>
        </w:rPr>
        <w:t xml:space="preserve"> (p=0,0051).</w:t>
      </w:r>
    </w:p>
    <w:p w14:paraId="137B5626" w14:textId="77777777" w:rsidR="001541D5" w:rsidRPr="00BB28FE" w:rsidRDefault="001541D5" w:rsidP="001541D5">
      <w:pPr>
        <w:spacing w:after="0" w:line="240" w:lineRule="auto"/>
        <w:rPr>
          <w:rFonts w:ascii="Times New Roman" w:hAnsi="Times New Roman"/>
          <w:lang w:val="lt-LT"/>
        </w:rPr>
      </w:pPr>
    </w:p>
    <w:p w14:paraId="7DA4AFDD"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5.2</w:t>
      </w:r>
      <w:r w:rsidRPr="00981E09">
        <w:rPr>
          <w:rFonts w:ascii="Times New Roman" w:eastAsia="Times New Roman" w:hAnsi="Times New Roman" w:cs="Times New Roman"/>
          <w:b/>
          <w:bCs/>
          <w:snapToGrid w:val="0"/>
          <w:lang w:val="lt-LT" w:eastAsia="x-none"/>
        </w:rPr>
        <w:tab/>
        <w:t>Farmakokinetinės savybės</w:t>
      </w:r>
    </w:p>
    <w:p w14:paraId="31FBBD1A" w14:textId="77777777" w:rsidR="00C702E0" w:rsidRPr="00981E09" w:rsidRDefault="00C702E0" w:rsidP="00C702E0">
      <w:pPr>
        <w:spacing w:after="0" w:line="240" w:lineRule="auto"/>
        <w:rPr>
          <w:rFonts w:ascii="Times New Roman" w:eastAsia="Times New Roman" w:hAnsi="Times New Roman" w:cs="Times New Roman"/>
          <w:u w:val="single"/>
          <w:lang w:val="lt-LT" w:eastAsia="lt-LT"/>
        </w:rPr>
      </w:pPr>
    </w:p>
    <w:p w14:paraId="21926630" w14:textId="54BACCA2" w:rsidR="00C702E0" w:rsidRPr="00981E09" w:rsidRDefault="008113A4" w:rsidP="00C702E0">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Vaist</w:t>
      </w:r>
      <w:r w:rsidR="00DB283A">
        <w:rPr>
          <w:rFonts w:ascii="Times New Roman" w:eastAsia="Times New Roman" w:hAnsi="Times New Roman" w:cs="Times New Roman"/>
          <w:lang w:val="lt-LT" w:eastAsia="lt-LT"/>
        </w:rPr>
        <w:t>inio preparat</w:t>
      </w:r>
      <w:r w:rsidRPr="00981E09">
        <w:rPr>
          <w:rFonts w:ascii="Times New Roman" w:eastAsia="Times New Roman" w:hAnsi="Times New Roman" w:cs="Times New Roman"/>
          <w:lang w:val="lt-LT" w:eastAsia="lt-LT"/>
        </w:rPr>
        <w:t>o veikimo būdas yra fizinis ir nepriklauso nuo absorbcijos į sisteminę kraujotaką.</w:t>
      </w:r>
    </w:p>
    <w:p w14:paraId="08670DD1" w14:textId="77777777" w:rsidR="00C702E0" w:rsidRPr="00981E09" w:rsidRDefault="00C702E0" w:rsidP="00C702E0">
      <w:pPr>
        <w:spacing w:after="0" w:line="240" w:lineRule="auto"/>
        <w:rPr>
          <w:rFonts w:ascii="Times New Roman" w:eastAsia="Times New Roman" w:hAnsi="Times New Roman" w:cs="Times New Roman"/>
          <w:highlight w:val="cyan"/>
          <w:u w:val="single"/>
          <w:lang w:val="lt-LT" w:eastAsia="lt-LT"/>
        </w:rPr>
      </w:pPr>
    </w:p>
    <w:p w14:paraId="7489BE40"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5.3</w:t>
      </w:r>
      <w:r w:rsidRPr="00981E09">
        <w:rPr>
          <w:rFonts w:ascii="Times New Roman" w:eastAsia="Times New Roman" w:hAnsi="Times New Roman" w:cs="Times New Roman"/>
          <w:b/>
          <w:bCs/>
          <w:snapToGrid w:val="0"/>
          <w:lang w:val="lt-LT" w:eastAsia="x-none"/>
        </w:rPr>
        <w:tab/>
        <w:t>Ikiklinikinių saugumo tyrimų duomenys</w:t>
      </w:r>
    </w:p>
    <w:p w14:paraId="63548759" w14:textId="77777777" w:rsidR="00C702E0" w:rsidRPr="00981E09" w:rsidRDefault="00C702E0" w:rsidP="00C702E0">
      <w:pPr>
        <w:spacing w:after="0" w:line="240" w:lineRule="auto"/>
        <w:jc w:val="both"/>
        <w:rPr>
          <w:rFonts w:ascii="Times New Roman" w:eastAsia="Times New Roman" w:hAnsi="Times New Roman" w:cs="Times New Roman"/>
          <w:b/>
          <w:lang w:val="lt-LT" w:eastAsia="lt-LT"/>
        </w:rPr>
      </w:pPr>
    </w:p>
    <w:p w14:paraId="3CD942F7" w14:textId="2C95F691" w:rsidR="006D42B1" w:rsidRPr="00981E09" w:rsidRDefault="002B1748" w:rsidP="00C702E0">
      <w:pPr>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I</w:t>
      </w:r>
      <w:r w:rsidR="008113A4" w:rsidRPr="00981E09">
        <w:rPr>
          <w:rFonts w:ascii="Times New Roman" w:eastAsia="Times New Roman" w:hAnsi="Times New Roman" w:cs="Times New Roman"/>
          <w:lang w:val="lt-LT" w:eastAsia="lt-LT"/>
        </w:rPr>
        <w:t xml:space="preserve">kiklinikinių duomenų, kurie būtų </w:t>
      </w:r>
      <w:r>
        <w:rPr>
          <w:rFonts w:ascii="Times New Roman" w:eastAsia="Times New Roman" w:hAnsi="Times New Roman" w:cs="Times New Roman"/>
          <w:lang w:val="lt-LT" w:eastAsia="lt-LT"/>
        </w:rPr>
        <w:t>reikšmingi</w:t>
      </w:r>
      <w:r w:rsidR="008113A4" w:rsidRPr="00981E09">
        <w:rPr>
          <w:rFonts w:ascii="Times New Roman" w:eastAsia="Times New Roman" w:hAnsi="Times New Roman" w:cs="Times New Roman"/>
          <w:lang w:val="lt-LT" w:eastAsia="lt-LT"/>
        </w:rPr>
        <w:t xml:space="preserve"> gydytojui ir </w:t>
      </w:r>
      <w:r w:rsidR="006D42B1" w:rsidRPr="00981E09">
        <w:rPr>
          <w:rFonts w:ascii="Times New Roman" w:eastAsia="Times New Roman" w:hAnsi="Times New Roman" w:cs="Times New Roman"/>
          <w:lang w:val="lt-LT" w:eastAsia="lt-LT"/>
        </w:rPr>
        <w:t xml:space="preserve">kurie </w:t>
      </w:r>
      <w:r w:rsidR="006A7950">
        <w:rPr>
          <w:rFonts w:ascii="Times New Roman" w:eastAsia="Times New Roman" w:hAnsi="Times New Roman" w:cs="Times New Roman"/>
          <w:lang w:val="lt-LT" w:eastAsia="lt-LT"/>
        </w:rPr>
        <w:t>papildytų kituose vaistinio preparato charakteristikų santraukos skyriuose jau nurodytus duomenis, nėra.</w:t>
      </w:r>
    </w:p>
    <w:p w14:paraId="75EACB34"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4B82830D"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68EA589F" w14:textId="77777777" w:rsidR="00C702E0" w:rsidRPr="00981E09" w:rsidRDefault="00C702E0" w:rsidP="00C702E0">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6.</w:t>
      </w:r>
      <w:r w:rsidRPr="00981E09">
        <w:rPr>
          <w:rFonts w:ascii="Times New Roman" w:eastAsia="Times New Roman" w:hAnsi="Times New Roman" w:cs="Times New Roman"/>
          <w:b/>
          <w:bCs/>
          <w:snapToGrid w:val="0"/>
          <w:lang w:val="lt-LT" w:eastAsia="x-none"/>
        </w:rPr>
        <w:tab/>
        <w:t>FARMACINĖ INFORMACIJA</w:t>
      </w:r>
    </w:p>
    <w:p w14:paraId="0156AFDF" w14:textId="77777777" w:rsidR="00C702E0" w:rsidRPr="00981E09" w:rsidRDefault="00C702E0" w:rsidP="00C702E0">
      <w:pPr>
        <w:spacing w:after="0" w:line="240" w:lineRule="auto"/>
        <w:jc w:val="both"/>
        <w:rPr>
          <w:rFonts w:ascii="Times New Roman" w:eastAsia="Times New Roman" w:hAnsi="Times New Roman" w:cs="Times New Roman"/>
          <w:b/>
          <w:lang w:val="lt-LT" w:eastAsia="lt-LT"/>
        </w:rPr>
      </w:pPr>
    </w:p>
    <w:p w14:paraId="75A5A4E6"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6.1</w:t>
      </w:r>
      <w:r w:rsidRPr="00981E09">
        <w:rPr>
          <w:rFonts w:ascii="Times New Roman" w:eastAsia="Times New Roman" w:hAnsi="Times New Roman" w:cs="Times New Roman"/>
          <w:b/>
          <w:bCs/>
          <w:snapToGrid w:val="0"/>
          <w:lang w:val="lt-LT" w:eastAsia="x-none"/>
        </w:rPr>
        <w:tab/>
        <w:t>Pagalbinų medžiagų sąrašas</w:t>
      </w:r>
    </w:p>
    <w:p w14:paraId="6EB3EFCF" w14:textId="77777777" w:rsidR="00C702E0" w:rsidRPr="006A7950" w:rsidRDefault="00C702E0" w:rsidP="006A7950">
      <w:pPr>
        <w:spacing w:after="0" w:line="240" w:lineRule="auto"/>
        <w:jc w:val="both"/>
        <w:rPr>
          <w:rFonts w:ascii="Times New Roman" w:eastAsia="Times New Roman" w:hAnsi="Times New Roman" w:cs="Times New Roman"/>
          <w:b/>
          <w:lang w:val="lt-LT" w:eastAsia="lt-LT"/>
        </w:rPr>
      </w:pPr>
    </w:p>
    <w:p w14:paraId="532B7093" w14:textId="6ACB65FA" w:rsidR="006A7950" w:rsidRPr="00B30814" w:rsidRDefault="006A7950" w:rsidP="00B30814">
      <w:pPr>
        <w:spacing w:after="0"/>
        <w:rPr>
          <w:rFonts w:ascii="Times New Roman" w:hAnsi="Times New Roman" w:cs="Times New Roman"/>
          <w:snapToGrid w:val="0"/>
          <w:lang w:val="lt-LT"/>
        </w:rPr>
      </w:pPr>
      <w:r w:rsidRPr="00B30814">
        <w:rPr>
          <w:rFonts w:ascii="Times New Roman" w:hAnsi="Times New Roman" w:cs="Times New Roman"/>
          <w:snapToGrid w:val="0"/>
          <w:lang w:val="lt-LT"/>
        </w:rPr>
        <w:t>M</w:t>
      </w:r>
      <w:r>
        <w:rPr>
          <w:rFonts w:ascii="Times New Roman" w:hAnsi="Times New Roman" w:cs="Times New Roman"/>
          <w:snapToGrid w:val="0"/>
          <w:lang w:val="lt-LT"/>
        </w:rPr>
        <w:t>akrogolis</w:t>
      </w:r>
    </w:p>
    <w:p w14:paraId="448A8CBF" w14:textId="72DDCBBE" w:rsidR="006A7950" w:rsidRPr="00B30814" w:rsidRDefault="006A7950" w:rsidP="00B30814">
      <w:pPr>
        <w:spacing w:after="0"/>
        <w:rPr>
          <w:rFonts w:ascii="Times New Roman" w:hAnsi="Times New Roman" w:cs="Times New Roman"/>
          <w:snapToGrid w:val="0"/>
          <w:lang w:val="lt-LT"/>
        </w:rPr>
      </w:pPr>
      <w:r w:rsidRPr="00B30814">
        <w:rPr>
          <w:rFonts w:ascii="Times New Roman" w:hAnsi="Times New Roman" w:cs="Times New Roman"/>
          <w:snapToGrid w:val="0"/>
          <w:lang w:val="lt-LT"/>
        </w:rPr>
        <w:t>Man</w:t>
      </w:r>
      <w:r>
        <w:rPr>
          <w:rFonts w:ascii="Times New Roman" w:hAnsi="Times New Roman" w:cs="Times New Roman"/>
          <w:snapToGrid w:val="0"/>
          <w:lang w:val="lt-LT"/>
        </w:rPr>
        <w:t>itolis</w:t>
      </w:r>
      <w:r w:rsidRPr="00B30814">
        <w:rPr>
          <w:rFonts w:ascii="Times New Roman" w:hAnsi="Times New Roman" w:cs="Times New Roman"/>
          <w:snapToGrid w:val="0"/>
          <w:lang w:val="lt-LT"/>
        </w:rPr>
        <w:t xml:space="preserve"> (E</w:t>
      </w:r>
      <w:r w:rsidR="00BA77B2">
        <w:rPr>
          <w:rFonts w:ascii="Times New Roman" w:hAnsi="Times New Roman" w:cs="Times New Roman"/>
          <w:snapToGrid w:val="0"/>
          <w:lang w:val="lt-LT"/>
        </w:rPr>
        <w:t> </w:t>
      </w:r>
      <w:r w:rsidRPr="00B30814">
        <w:rPr>
          <w:rFonts w:ascii="Times New Roman" w:hAnsi="Times New Roman" w:cs="Times New Roman"/>
          <w:snapToGrid w:val="0"/>
          <w:lang w:val="lt-LT"/>
        </w:rPr>
        <w:t>421)</w:t>
      </w:r>
    </w:p>
    <w:p w14:paraId="124650F5" w14:textId="12A2CC6B" w:rsidR="006A7950" w:rsidRPr="00B30814" w:rsidRDefault="005F15BB" w:rsidP="00B30814">
      <w:pPr>
        <w:spacing w:after="0"/>
        <w:rPr>
          <w:rFonts w:ascii="Times New Roman" w:hAnsi="Times New Roman" w:cs="Times New Roman"/>
          <w:snapToGrid w:val="0"/>
          <w:lang w:val="lt-LT"/>
        </w:rPr>
      </w:pPr>
      <w:r>
        <w:rPr>
          <w:rFonts w:ascii="Times New Roman" w:hAnsi="Times New Roman" w:cs="Times New Roman"/>
          <w:snapToGrid w:val="0"/>
          <w:lang w:val="lt-LT"/>
        </w:rPr>
        <w:t>Kopovidonas</w:t>
      </w:r>
    </w:p>
    <w:p w14:paraId="127A4505" w14:textId="486CEBCF" w:rsidR="006A7950" w:rsidRPr="00B30814" w:rsidRDefault="00563F15" w:rsidP="00B30814">
      <w:pPr>
        <w:spacing w:after="0"/>
        <w:rPr>
          <w:rFonts w:asciiTheme="majorBidi" w:hAnsiTheme="majorBidi" w:cstheme="majorBidi"/>
          <w:snapToGrid w:val="0"/>
          <w:lang w:val="lt-LT"/>
        </w:rPr>
      </w:pPr>
      <w:proofErr w:type="spellStart"/>
      <w:r w:rsidRPr="00B30814">
        <w:rPr>
          <w:rFonts w:asciiTheme="majorBidi" w:hAnsiTheme="majorBidi" w:cstheme="majorBidi"/>
          <w:lang w:val="lt-LT"/>
        </w:rPr>
        <w:t>Acesulfamo</w:t>
      </w:r>
      <w:proofErr w:type="spellEnd"/>
      <w:r w:rsidRPr="00B30814">
        <w:rPr>
          <w:rFonts w:asciiTheme="majorBidi" w:hAnsiTheme="majorBidi" w:cstheme="majorBidi"/>
          <w:lang w:val="lt-LT"/>
        </w:rPr>
        <w:t xml:space="preserve"> kalio druska</w:t>
      </w:r>
    </w:p>
    <w:p w14:paraId="77B68E08" w14:textId="05583BD6" w:rsidR="006A7950" w:rsidRPr="00B30814" w:rsidRDefault="006A7950" w:rsidP="00B30814">
      <w:pPr>
        <w:spacing w:after="0"/>
        <w:rPr>
          <w:rFonts w:ascii="Times New Roman" w:hAnsi="Times New Roman" w:cs="Times New Roman"/>
          <w:snapToGrid w:val="0"/>
          <w:lang w:val="pt-PT"/>
        </w:rPr>
      </w:pPr>
      <w:r w:rsidRPr="00B30814">
        <w:rPr>
          <w:rFonts w:ascii="Times New Roman" w:hAnsi="Times New Roman" w:cs="Times New Roman"/>
          <w:snapToGrid w:val="0"/>
          <w:lang w:val="pt-PT"/>
        </w:rPr>
        <w:t>Aspartam</w:t>
      </w:r>
      <w:r w:rsidR="00563F15">
        <w:rPr>
          <w:rFonts w:ascii="Times New Roman" w:hAnsi="Times New Roman" w:cs="Times New Roman"/>
          <w:snapToGrid w:val="0"/>
          <w:lang w:val="pt-PT"/>
        </w:rPr>
        <w:t>as</w:t>
      </w:r>
      <w:r w:rsidRPr="00B30814">
        <w:rPr>
          <w:rFonts w:ascii="Times New Roman" w:hAnsi="Times New Roman" w:cs="Times New Roman"/>
          <w:snapToGrid w:val="0"/>
          <w:lang w:val="pt-PT"/>
        </w:rPr>
        <w:t xml:space="preserve"> (E</w:t>
      </w:r>
      <w:r w:rsidR="00BA77B2">
        <w:rPr>
          <w:rFonts w:ascii="Times New Roman" w:hAnsi="Times New Roman" w:cs="Times New Roman"/>
          <w:snapToGrid w:val="0"/>
          <w:lang w:val="pt-PT"/>
        </w:rPr>
        <w:t> </w:t>
      </w:r>
      <w:r w:rsidRPr="00B30814">
        <w:rPr>
          <w:rFonts w:ascii="Times New Roman" w:hAnsi="Times New Roman" w:cs="Times New Roman"/>
          <w:snapToGrid w:val="0"/>
          <w:lang w:val="pt-PT"/>
        </w:rPr>
        <w:t>951)</w:t>
      </w:r>
    </w:p>
    <w:p w14:paraId="3173B21B" w14:textId="17C0C1F4" w:rsidR="006A7950" w:rsidRPr="00B30814" w:rsidRDefault="00563F15" w:rsidP="00B30814">
      <w:pPr>
        <w:spacing w:after="0"/>
        <w:rPr>
          <w:rFonts w:ascii="Times New Roman" w:hAnsi="Times New Roman" w:cs="Times New Roman"/>
          <w:snapToGrid w:val="0"/>
          <w:lang w:val="pt-PT"/>
        </w:rPr>
      </w:pPr>
      <w:r>
        <w:rPr>
          <w:rFonts w:ascii="Times New Roman" w:hAnsi="Times New Roman" w:cs="Times New Roman"/>
          <w:snapToGrid w:val="0"/>
          <w:lang w:val="pt-PT"/>
        </w:rPr>
        <w:t>Karmosin</w:t>
      </w:r>
      <w:r w:rsidR="00BA77B2">
        <w:rPr>
          <w:rFonts w:ascii="Times New Roman" w:hAnsi="Times New Roman" w:cs="Times New Roman"/>
          <w:snapToGrid w:val="0"/>
          <w:lang w:val="pt-PT"/>
        </w:rPr>
        <w:t>as</w:t>
      </w:r>
      <w:r>
        <w:rPr>
          <w:rFonts w:ascii="Times New Roman" w:hAnsi="Times New Roman" w:cs="Times New Roman"/>
          <w:snapToGrid w:val="0"/>
          <w:lang w:val="pt-PT"/>
        </w:rPr>
        <w:t xml:space="preserve"> </w:t>
      </w:r>
      <w:r w:rsidR="006A7950" w:rsidRPr="00B30814">
        <w:rPr>
          <w:rFonts w:ascii="Times New Roman" w:hAnsi="Times New Roman" w:cs="Times New Roman"/>
          <w:snapToGrid w:val="0"/>
          <w:lang w:val="pt-PT"/>
        </w:rPr>
        <w:t>(E</w:t>
      </w:r>
      <w:r w:rsidR="00BA77B2">
        <w:rPr>
          <w:rFonts w:ascii="Times New Roman" w:hAnsi="Times New Roman" w:cs="Times New Roman"/>
          <w:snapToGrid w:val="0"/>
          <w:lang w:val="pt-PT"/>
        </w:rPr>
        <w:t> </w:t>
      </w:r>
      <w:r w:rsidR="006A7950" w:rsidRPr="00B30814">
        <w:rPr>
          <w:rFonts w:ascii="Times New Roman" w:hAnsi="Times New Roman" w:cs="Times New Roman"/>
          <w:snapToGrid w:val="0"/>
          <w:lang w:val="pt-PT"/>
        </w:rPr>
        <w:t>122)</w:t>
      </w:r>
    </w:p>
    <w:p w14:paraId="3E84908C" w14:textId="02A54F2F" w:rsidR="006A7950" w:rsidRPr="00B30814" w:rsidRDefault="006A7950" w:rsidP="00B30814">
      <w:pPr>
        <w:spacing w:after="0"/>
        <w:rPr>
          <w:rFonts w:ascii="Times New Roman" w:hAnsi="Times New Roman" w:cs="Times New Roman"/>
          <w:snapToGrid w:val="0"/>
          <w:lang w:val="lt-LT"/>
        </w:rPr>
      </w:pPr>
      <w:r w:rsidRPr="00B30814">
        <w:rPr>
          <w:rFonts w:ascii="Times New Roman" w:hAnsi="Times New Roman" w:cs="Times New Roman"/>
          <w:lang w:val="lt-LT"/>
        </w:rPr>
        <w:t>Magn</w:t>
      </w:r>
      <w:r w:rsidR="00563F15" w:rsidRPr="00B30814">
        <w:rPr>
          <w:rFonts w:ascii="Times New Roman" w:hAnsi="Times New Roman" w:cs="Times New Roman"/>
          <w:lang w:val="lt-LT"/>
        </w:rPr>
        <w:t>io stearatas</w:t>
      </w:r>
    </w:p>
    <w:p w14:paraId="7EAA236C" w14:textId="58DD6C0E" w:rsidR="006A7950" w:rsidRPr="00B30814" w:rsidRDefault="00563F15" w:rsidP="00B30814">
      <w:pPr>
        <w:spacing w:after="0"/>
        <w:rPr>
          <w:lang w:val="lt-LT"/>
        </w:rPr>
      </w:pPr>
      <w:r w:rsidRPr="00B30814">
        <w:rPr>
          <w:rFonts w:ascii="Times New Roman" w:hAnsi="Times New Roman" w:cs="Times New Roman"/>
          <w:lang w:val="lt-LT"/>
        </w:rPr>
        <w:t>Ksilitolis</w:t>
      </w:r>
      <w:r w:rsidR="006A7950" w:rsidRPr="00B30814">
        <w:rPr>
          <w:rFonts w:ascii="Times New Roman" w:hAnsi="Times New Roman" w:cs="Times New Roman"/>
          <w:lang w:val="lt-LT"/>
        </w:rPr>
        <w:t xml:space="preserve"> (</w:t>
      </w:r>
      <w:r w:rsidRPr="00B30814">
        <w:rPr>
          <w:rFonts w:ascii="Times New Roman" w:hAnsi="Times New Roman" w:cs="Times New Roman"/>
          <w:lang w:val="lt-LT"/>
        </w:rPr>
        <w:t>sudėtyje yra karmeliozės natrio druskos</w:t>
      </w:r>
      <w:r w:rsidR="006A7950" w:rsidRPr="00B30814">
        <w:rPr>
          <w:lang w:val="lt-LT"/>
        </w:rPr>
        <w:t>)</w:t>
      </w:r>
    </w:p>
    <w:p w14:paraId="512E554B" w14:textId="37F9D4B5" w:rsidR="006D42B1" w:rsidRDefault="00E73AAC" w:rsidP="00C702E0">
      <w:pPr>
        <w:spacing w:after="0" w:line="240" w:lineRule="auto"/>
        <w:jc w:val="both"/>
        <w:rPr>
          <w:rFonts w:ascii="Times New Roman" w:eastAsia="Times New Roman" w:hAnsi="Times New Roman" w:cs="Times New Roman"/>
          <w:lang w:val="lt-LT" w:eastAsia="lt-LT"/>
        </w:rPr>
      </w:pPr>
      <w:r w:rsidRPr="00E73AAC">
        <w:rPr>
          <w:rFonts w:ascii="Times New Roman" w:eastAsia="Times New Roman" w:hAnsi="Times New Roman" w:cs="Times New Roman"/>
          <w:lang w:val="lt-LT" w:eastAsia="lt-LT"/>
        </w:rPr>
        <w:t xml:space="preserve">Pipirmėčių </w:t>
      </w:r>
      <w:r>
        <w:rPr>
          <w:rFonts w:ascii="Times New Roman" w:eastAsia="Times New Roman" w:hAnsi="Times New Roman" w:cs="Times New Roman"/>
          <w:lang w:val="lt-LT" w:eastAsia="lt-LT"/>
        </w:rPr>
        <w:t>kvapioji medžiaga</w:t>
      </w:r>
      <w:r w:rsidRPr="00E73AAC">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kvapiosios medžiagos sudėtyje</w:t>
      </w:r>
      <w:r w:rsidRPr="00E73AAC">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 xml:space="preserve">yra </w:t>
      </w:r>
      <w:proofErr w:type="spellStart"/>
      <w:r w:rsidRPr="00E73AAC">
        <w:rPr>
          <w:rFonts w:ascii="Times New Roman" w:eastAsia="Times New Roman" w:hAnsi="Times New Roman" w:cs="Times New Roman"/>
          <w:lang w:val="lt-LT" w:eastAsia="lt-LT"/>
        </w:rPr>
        <w:t>maltodekstrino</w:t>
      </w:r>
      <w:proofErr w:type="spellEnd"/>
      <w:r w:rsidRPr="00E73AAC">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gumiarabiko</w:t>
      </w:r>
      <w:proofErr w:type="spellEnd"/>
      <w:r w:rsidRPr="00E73AAC">
        <w:rPr>
          <w:rFonts w:ascii="Times New Roman" w:eastAsia="Times New Roman" w:hAnsi="Times New Roman" w:cs="Times New Roman"/>
          <w:lang w:val="lt-LT" w:eastAsia="lt-LT"/>
        </w:rPr>
        <w:t xml:space="preserve"> ir sacharozės)</w:t>
      </w:r>
    </w:p>
    <w:p w14:paraId="0CD5E46E" w14:textId="77777777" w:rsidR="00E73AAC" w:rsidRPr="00981E09" w:rsidRDefault="00E73AAC" w:rsidP="00C702E0">
      <w:pPr>
        <w:spacing w:after="0" w:line="240" w:lineRule="auto"/>
        <w:jc w:val="both"/>
        <w:rPr>
          <w:rFonts w:ascii="Times New Roman" w:eastAsia="Times New Roman" w:hAnsi="Times New Roman" w:cs="Times New Roman"/>
          <w:lang w:val="lt-LT" w:eastAsia="lt-LT"/>
        </w:rPr>
      </w:pPr>
    </w:p>
    <w:p w14:paraId="798B100F"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6.2</w:t>
      </w:r>
      <w:r w:rsidRPr="00981E09">
        <w:rPr>
          <w:rFonts w:ascii="Times New Roman" w:eastAsia="Times New Roman" w:hAnsi="Times New Roman" w:cs="Times New Roman"/>
          <w:b/>
          <w:bCs/>
          <w:snapToGrid w:val="0"/>
          <w:lang w:val="lt-LT" w:eastAsia="x-none"/>
        </w:rPr>
        <w:tab/>
        <w:t>Nesuderinamumas</w:t>
      </w:r>
    </w:p>
    <w:p w14:paraId="66F40C47"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3B87F14F"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Duomenys nebūtini.</w:t>
      </w:r>
    </w:p>
    <w:p w14:paraId="694144A7"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07F3BC86"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6.3</w:t>
      </w:r>
      <w:r w:rsidRPr="00981E09">
        <w:rPr>
          <w:rFonts w:ascii="Times New Roman" w:eastAsia="Times New Roman" w:hAnsi="Times New Roman" w:cs="Times New Roman"/>
          <w:b/>
          <w:bCs/>
          <w:snapToGrid w:val="0"/>
          <w:lang w:val="lt-LT" w:eastAsia="x-none"/>
        </w:rPr>
        <w:tab/>
        <w:t>Tinkamumo laikas</w:t>
      </w:r>
    </w:p>
    <w:p w14:paraId="2C940BD7"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4697028F" w14:textId="77777777" w:rsidR="00C702E0" w:rsidRPr="00981E09" w:rsidRDefault="006D42B1" w:rsidP="00C702E0">
      <w:pPr>
        <w:spacing w:after="0" w:line="240" w:lineRule="auto"/>
        <w:jc w:val="both"/>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2</w:t>
      </w:r>
      <w:r w:rsidR="00C702E0" w:rsidRPr="00981E09">
        <w:rPr>
          <w:rFonts w:ascii="Times New Roman" w:eastAsia="Times New Roman" w:hAnsi="Times New Roman" w:cs="Times New Roman"/>
          <w:lang w:val="lt-LT" w:eastAsia="lt-LT"/>
        </w:rPr>
        <w:t xml:space="preserve"> metai.</w:t>
      </w:r>
    </w:p>
    <w:p w14:paraId="73B219DF"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12977966"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6.4</w:t>
      </w:r>
      <w:r w:rsidRPr="00981E09">
        <w:rPr>
          <w:rFonts w:ascii="Times New Roman" w:eastAsia="Times New Roman" w:hAnsi="Times New Roman" w:cs="Times New Roman"/>
          <w:b/>
          <w:bCs/>
          <w:snapToGrid w:val="0"/>
          <w:lang w:val="lt-LT" w:eastAsia="x-none"/>
        </w:rPr>
        <w:tab/>
        <w:t>Specialios laikymo sąlygos</w:t>
      </w:r>
    </w:p>
    <w:p w14:paraId="5818FB6B"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51722F02" w14:textId="7428EFA5" w:rsidR="00C702E0" w:rsidRPr="00981E09" w:rsidRDefault="00C702E0" w:rsidP="00C702E0">
      <w:pPr>
        <w:spacing w:after="0" w:line="240" w:lineRule="auto"/>
        <w:jc w:val="both"/>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Laikyti ne aukštesnėje kaip </w:t>
      </w:r>
      <w:r w:rsidR="00482119" w:rsidRPr="00981E09">
        <w:rPr>
          <w:rFonts w:ascii="Times New Roman" w:eastAsia="Times New Roman" w:hAnsi="Times New Roman" w:cs="Times New Roman"/>
          <w:lang w:val="lt-LT" w:eastAsia="lt-LT"/>
        </w:rPr>
        <w:t>30</w:t>
      </w:r>
      <w:r w:rsidRPr="00981E09">
        <w:rPr>
          <w:rFonts w:ascii="Times New Roman" w:eastAsia="Times New Roman" w:hAnsi="Times New Roman" w:cs="Times New Roman"/>
          <w:lang w:val="lt-LT" w:eastAsia="lt-LT"/>
        </w:rPr>
        <w:t> </w:t>
      </w:r>
      <w:r w:rsidR="00C11322" w:rsidRPr="00B725B4">
        <w:rPr>
          <w:rFonts w:ascii="Times New Roman" w:hAnsi="Times New Roman" w:cs="Times New Roman"/>
          <w:color w:val="4D5156"/>
          <w:shd w:val="clear" w:color="auto" w:fill="FFFFFF"/>
          <w:lang w:val="lt-LT"/>
        </w:rPr>
        <w:t>°</w:t>
      </w:r>
      <w:r w:rsidR="00C11322" w:rsidRPr="00B725B4">
        <w:rPr>
          <w:rStyle w:val="Emfaz"/>
          <w:rFonts w:ascii="Times New Roman" w:hAnsi="Times New Roman" w:cs="Times New Roman"/>
          <w:i w:val="0"/>
          <w:iCs w:val="0"/>
          <w:color w:val="5F6368"/>
          <w:shd w:val="clear" w:color="auto" w:fill="FFFFFF"/>
          <w:lang w:val="lt-LT"/>
        </w:rPr>
        <w:t>C</w:t>
      </w:r>
      <w:r w:rsidRPr="00981E09">
        <w:rPr>
          <w:rFonts w:ascii="Times New Roman" w:eastAsia="Times New Roman" w:hAnsi="Times New Roman" w:cs="Times New Roman"/>
          <w:lang w:val="lt-LT" w:eastAsia="lt-LT"/>
        </w:rPr>
        <w:t xml:space="preserve"> temperatūroje.</w:t>
      </w:r>
      <w:r w:rsidR="005F15BB">
        <w:rPr>
          <w:rFonts w:ascii="Times New Roman" w:eastAsia="Times New Roman" w:hAnsi="Times New Roman" w:cs="Times New Roman"/>
          <w:lang w:val="lt-LT" w:eastAsia="lt-LT"/>
        </w:rPr>
        <w:t xml:space="preserve"> Laikyti gamintojo pakuotėje, kad vaistinis preparatas būtų apsaugotas nuo drėgmės.</w:t>
      </w:r>
    </w:p>
    <w:p w14:paraId="31CD8E06"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35CE4370"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
          <w:bCs/>
          <w:snapToGrid w:val="0"/>
          <w:lang w:val="lt-LT" w:eastAsia="x-none"/>
        </w:rPr>
        <w:t>6.5</w:t>
      </w:r>
      <w:r w:rsidRPr="00981E09">
        <w:rPr>
          <w:rFonts w:ascii="Times New Roman" w:eastAsia="Times New Roman" w:hAnsi="Times New Roman" w:cs="Times New Roman"/>
          <w:b/>
          <w:bCs/>
          <w:snapToGrid w:val="0"/>
          <w:lang w:val="lt-LT" w:eastAsia="x-none"/>
        </w:rPr>
        <w:tab/>
        <w:t>Talpyklės pobūdis ir jos turinys</w:t>
      </w:r>
    </w:p>
    <w:p w14:paraId="44FDEF90"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0723B284" w14:textId="77777777" w:rsidR="007A05FD" w:rsidRPr="007A05FD" w:rsidRDefault="00563F15" w:rsidP="00482119">
      <w:pPr>
        <w:spacing w:after="0" w:line="240" w:lineRule="auto"/>
        <w:jc w:val="both"/>
        <w:rPr>
          <w:rFonts w:ascii="Times New Roman" w:eastAsia="Times New Roman" w:hAnsi="Times New Roman" w:cs="Times New Roman"/>
          <w:lang w:val="lt-LT" w:eastAsia="lt-LT"/>
        </w:rPr>
      </w:pPr>
      <w:r w:rsidRPr="00B30814">
        <w:rPr>
          <w:rStyle w:val="y2iqfc"/>
          <w:rFonts w:ascii="Times New Roman" w:hAnsi="Times New Roman" w:cs="Times New Roman"/>
          <w:color w:val="202124"/>
          <w:lang w:val="lt-LT"/>
        </w:rPr>
        <w:t>Skaidraus PVC/PE/PVdC laminato lizdin</w:t>
      </w:r>
      <w:r w:rsidRPr="00B30814">
        <w:rPr>
          <w:rStyle w:val="y2iqfc"/>
          <w:rFonts w:ascii="Times New Roman" w:hAnsi="Times New Roman" w:cs="Times New Roman" w:hint="eastAsia"/>
          <w:color w:val="202124"/>
          <w:lang w:val="lt-LT"/>
        </w:rPr>
        <w:t>ė</w:t>
      </w:r>
      <w:r w:rsidRPr="00B30814">
        <w:rPr>
          <w:rStyle w:val="y2iqfc"/>
          <w:rFonts w:ascii="Times New Roman" w:hAnsi="Times New Roman" w:cs="Times New Roman"/>
          <w:color w:val="202124"/>
          <w:lang w:val="lt-LT"/>
        </w:rPr>
        <w:t>s plok</w:t>
      </w:r>
      <w:r w:rsidRPr="00B30814">
        <w:rPr>
          <w:rStyle w:val="y2iqfc"/>
          <w:rFonts w:ascii="Times New Roman" w:hAnsi="Times New Roman" w:cs="Times New Roman" w:hint="eastAsia"/>
          <w:color w:val="202124"/>
          <w:lang w:val="lt-LT"/>
        </w:rPr>
        <w:t>š</w:t>
      </w:r>
      <w:r w:rsidRPr="00B30814">
        <w:rPr>
          <w:rStyle w:val="y2iqfc"/>
          <w:rFonts w:ascii="Times New Roman" w:hAnsi="Times New Roman" w:cs="Times New Roman"/>
          <w:color w:val="202124"/>
          <w:lang w:val="lt-LT"/>
        </w:rPr>
        <w:t>tel</w:t>
      </w:r>
      <w:r w:rsidRPr="00B30814">
        <w:rPr>
          <w:rStyle w:val="y2iqfc"/>
          <w:rFonts w:ascii="Times New Roman" w:hAnsi="Times New Roman" w:cs="Times New Roman" w:hint="eastAsia"/>
          <w:color w:val="202124"/>
          <w:lang w:val="lt-LT"/>
        </w:rPr>
        <w:t>ė</w:t>
      </w:r>
      <w:r w:rsidRPr="00B30814">
        <w:rPr>
          <w:rStyle w:val="y2iqfc"/>
          <w:rFonts w:ascii="Times New Roman" w:hAnsi="Times New Roman" w:cs="Times New Roman"/>
          <w:color w:val="202124"/>
          <w:lang w:val="lt-LT"/>
        </w:rPr>
        <w:t xml:space="preserve">s su aliuminio folijos dangteliu, supakuotos </w:t>
      </w:r>
      <w:r w:rsidRPr="00B30814">
        <w:rPr>
          <w:rStyle w:val="y2iqfc"/>
          <w:rFonts w:ascii="Times New Roman" w:hAnsi="Times New Roman" w:cs="Times New Roman" w:hint="eastAsia"/>
          <w:color w:val="202124"/>
          <w:lang w:val="lt-LT"/>
        </w:rPr>
        <w:t>į</w:t>
      </w:r>
      <w:r w:rsidRPr="00B30814">
        <w:rPr>
          <w:rStyle w:val="y2iqfc"/>
          <w:rFonts w:ascii="Times New Roman" w:hAnsi="Times New Roman" w:cs="Times New Roman"/>
          <w:color w:val="202124"/>
          <w:lang w:val="lt-LT"/>
        </w:rPr>
        <w:t xml:space="preserve"> </w:t>
      </w:r>
      <w:r w:rsidRPr="007A05FD">
        <w:rPr>
          <w:rStyle w:val="y2iqfc"/>
          <w:rFonts w:ascii="Times New Roman" w:hAnsi="Times New Roman" w:cs="Times New Roman"/>
          <w:color w:val="202124"/>
          <w:lang w:val="lt-LT"/>
        </w:rPr>
        <w:t xml:space="preserve">kartono </w:t>
      </w:r>
      <w:r w:rsidRPr="00B30814">
        <w:rPr>
          <w:rStyle w:val="y2iqfc"/>
          <w:rFonts w:ascii="Times New Roman" w:hAnsi="Times New Roman" w:cs="Times New Roman"/>
          <w:color w:val="202124"/>
          <w:lang w:val="lt-LT"/>
        </w:rPr>
        <w:t>d</w:t>
      </w:r>
      <w:r w:rsidRPr="00B30814">
        <w:rPr>
          <w:rStyle w:val="y2iqfc"/>
          <w:rFonts w:ascii="Times New Roman" w:hAnsi="Times New Roman" w:cs="Times New Roman" w:hint="eastAsia"/>
          <w:color w:val="202124"/>
          <w:lang w:val="lt-LT"/>
        </w:rPr>
        <w:t>ėž</w:t>
      </w:r>
      <w:r w:rsidRPr="00B30814">
        <w:rPr>
          <w:rStyle w:val="y2iqfc"/>
          <w:rFonts w:ascii="Times New Roman" w:hAnsi="Times New Roman" w:cs="Times New Roman"/>
          <w:color w:val="202124"/>
          <w:lang w:val="lt-LT"/>
        </w:rPr>
        <w:t>utes</w:t>
      </w:r>
      <w:r w:rsidRPr="007A05FD">
        <w:rPr>
          <w:rFonts w:ascii="Times New Roman" w:eastAsia="Times New Roman" w:hAnsi="Times New Roman" w:cs="Times New Roman"/>
          <w:lang w:val="lt-LT" w:eastAsia="lt-LT"/>
        </w:rPr>
        <w:t xml:space="preserve">. </w:t>
      </w:r>
    </w:p>
    <w:p w14:paraId="5D5A046C" w14:textId="77777777" w:rsidR="007A05FD" w:rsidRPr="007A05FD" w:rsidRDefault="007A05FD" w:rsidP="00482119">
      <w:pPr>
        <w:spacing w:after="0" w:line="240" w:lineRule="auto"/>
        <w:jc w:val="both"/>
        <w:rPr>
          <w:rStyle w:val="y2iqfc"/>
          <w:rFonts w:asciiTheme="majorBidi" w:hAnsiTheme="majorBidi" w:cstheme="majorBidi"/>
          <w:color w:val="202124"/>
          <w:lang w:val="lt-LT"/>
        </w:rPr>
      </w:pPr>
      <w:r w:rsidRPr="00B30814">
        <w:rPr>
          <w:rStyle w:val="y2iqfc"/>
          <w:rFonts w:asciiTheme="majorBidi" w:hAnsiTheme="majorBidi" w:cstheme="majorBidi"/>
          <w:color w:val="202124"/>
          <w:lang w:val="lt-LT"/>
        </w:rPr>
        <w:t>Lizdin</w:t>
      </w:r>
      <w:r w:rsidRPr="00B30814">
        <w:rPr>
          <w:rStyle w:val="y2iqfc"/>
          <w:rFonts w:asciiTheme="majorBidi" w:hAnsiTheme="majorBidi" w:cstheme="majorBidi" w:hint="eastAsia"/>
          <w:color w:val="202124"/>
          <w:lang w:val="lt-LT"/>
        </w:rPr>
        <w:t>ė</w:t>
      </w:r>
      <w:r w:rsidRPr="00B30814">
        <w:rPr>
          <w:rStyle w:val="y2iqfc"/>
          <w:rFonts w:asciiTheme="majorBidi" w:hAnsiTheme="majorBidi" w:cstheme="majorBidi"/>
          <w:color w:val="202124"/>
          <w:lang w:val="lt-LT"/>
        </w:rPr>
        <w:t xml:space="preserve"> plok</w:t>
      </w:r>
      <w:r w:rsidRPr="00B30814">
        <w:rPr>
          <w:rStyle w:val="y2iqfc"/>
          <w:rFonts w:asciiTheme="majorBidi" w:hAnsiTheme="majorBidi" w:cstheme="majorBidi" w:hint="eastAsia"/>
          <w:color w:val="202124"/>
          <w:lang w:val="lt-LT"/>
        </w:rPr>
        <w:t>š</w:t>
      </w:r>
      <w:r w:rsidRPr="00B30814">
        <w:rPr>
          <w:rStyle w:val="y2iqfc"/>
          <w:rFonts w:asciiTheme="majorBidi" w:hAnsiTheme="majorBidi" w:cstheme="majorBidi"/>
          <w:color w:val="202124"/>
          <w:lang w:val="lt-LT"/>
        </w:rPr>
        <w:t>tel</w:t>
      </w:r>
      <w:r w:rsidRPr="00B30814">
        <w:rPr>
          <w:rStyle w:val="y2iqfc"/>
          <w:rFonts w:asciiTheme="majorBidi" w:hAnsiTheme="majorBidi" w:cstheme="majorBidi" w:hint="eastAsia"/>
          <w:color w:val="202124"/>
          <w:lang w:val="lt-LT"/>
        </w:rPr>
        <w:t>ė</w:t>
      </w:r>
      <w:r w:rsidRPr="00B30814">
        <w:rPr>
          <w:rStyle w:val="y2iqfc"/>
          <w:rFonts w:asciiTheme="majorBidi" w:hAnsiTheme="majorBidi" w:cstheme="majorBidi"/>
          <w:color w:val="202124"/>
          <w:lang w:val="lt-LT"/>
        </w:rPr>
        <w:t>, kurioje yra 2, 4, 6 arba 8 sandarios kramtomosios tablet</w:t>
      </w:r>
      <w:r w:rsidRPr="00B30814">
        <w:rPr>
          <w:rStyle w:val="y2iqfc"/>
          <w:rFonts w:asciiTheme="majorBidi" w:hAnsiTheme="majorBidi" w:cstheme="majorBidi" w:hint="eastAsia"/>
          <w:color w:val="202124"/>
          <w:lang w:val="lt-LT"/>
        </w:rPr>
        <w:t>ė</w:t>
      </w:r>
      <w:r w:rsidRPr="00B30814">
        <w:rPr>
          <w:rStyle w:val="y2iqfc"/>
          <w:rFonts w:asciiTheme="majorBidi" w:hAnsiTheme="majorBidi" w:cstheme="majorBidi"/>
          <w:color w:val="202124"/>
          <w:lang w:val="lt-LT"/>
        </w:rPr>
        <w:t xml:space="preserve">s. </w:t>
      </w:r>
    </w:p>
    <w:p w14:paraId="77E58C12" w14:textId="77777777" w:rsidR="007A05FD" w:rsidRPr="007A05FD" w:rsidRDefault="007A05FD" w:rsidP="00482119">
      <w:pPr>
        <w:spacing w:after="0" w:line="240" w:lineRule="auto"/>
        <w:jc w:val="both"/>
        <w:rPr>
          <w:rStyle w:val="y2iqfc"/>
          <w:rFonts w:asciiTheme="majorBidi" w:hAnsiTheme="majorBidi" w:cstheme="majorBidi"/>
          <w:color w:val="202124"/>
          <w:lang w:val="lt-LT"/>
        </w:rPr>
      </w:pPr>
      <w:r w:rsidRPr="00B30814">
        <w:rPr>
          <w:rStyle w:val="y2iqfc"/>
          <w:rFonts w:asciiTheme="majorBidi" w:hAnsiTheme="majorBidi" w:cstheme="majorBidi"/>
          <w:color w:val="202124"/>
          <w:lang w:val="lt-LT"/>
        </w:rPr>
        <w:t>Pakuot</w:t>
      </w:r>
      <w:r w:rsidRPr="00B30814">
        <w:rPr>
          <w:rStyle w:val="y2iqfc"/>
          <w:rFonts w:asciiTheme="majorBidi" w:hAnsiTheme="majorBidi" w:cstheme="majorBidi" w:hint="eastAsia"/>
          <w:color w:val="202124"/>
          <w:lang w:val="lt-LT"/>
        </w:rPr>
        <w:t>ė</w:t>
      </w:r>
      <w:r w:rsidRPr="00B30814">
        <w:rPr>
          <w:rStyle w:val="y2iqfc"/>
          <w:rFonts w:asciiTheme="majorBidi" w:hAnsiTheme="majorBidi" w:cstheme="majorBidi"/>
          <w:color w:val="202124"/>
          <w:lang w:val="lt-LT"/>
        </w:rPr>
        <w:t>s dyd</w:t>
      </w:r>
      <w:r w:rsidRPr="00B30814">
        <w:rPr>
          <w:rStyle w:val="y2iqfc"/>
          <w:rFonts w:asciiTheme="majorBidi" w:hAnsiTheme="majorBidi" w:cstheme="majorBidi" w:hint="eastAsia"/>
          <w:color w:val="202124"/>
          <w:lang w:val="lt-LT"/>
        </w:rPr>
        <w:t>ž</w:t>
      </w:r>
      <w:r w:rsidRPr="00B30814">
        <w:rPr>
          <w:rStyle w:val="y2iqfc"/>
          <w:rFonts w:asciiTheme="majorBidi" w:hAnsiTheme="majorBidi" w:cstheme="majorBidi"/>
          <w:color w:val="202124"/>
          <w:lang w:val="lt-LT"/>
        </w:rPr>
        <w:t>iai: 4, 6, 8, 12, 16, 24, 32, 48, 60, 64, 80 ir 112 kramtom</w:t>
      </w:r>
      <w:r w:rsidRPr="00B30814">
        <w:rPr>
          <w:rStyle w:val="y2iqfc"/>
          <w:rFonts w:asciiTheme="majorBidi" w:hAnsiTheme="majorBidi" w:cstheme="majorBidi" w:hint="eastAsia"/>
          <w:color w:val="202124"/>
          <w:lang w:val="lt-LT"/>
        </w:rPr>
        <w:t>ų</w:t>
      </w:r>
      <w:r w:rsidRPr="00B30814">
        <w:rPr>
          <w:rStyle w:val="y2iqfc"/>
          <w:rFonts w:asciiTheme="majorBidi" w:hAnsiTheme="majorBidi" w:cstheme="majorBidi"/>
          <w:color w:val="202124"/>
          <w:lang w:val="lt-LT"/>
        </w:rPr>
        <w:t>j</w:t>
      </w:r>
      <w:r w:rsidRPr="00B30814">
        <w:rPr>
          <w:rStyle w:val="y2iqfc"/>
          <w:rFonts w:asciiTheme="majorBidi" w:hAnsiTheme="majorBidi" w:cstheme="majorBidi" w:hint="eastAsia"/>
          <w:color w:val="202124"/>
          <w:lang w:val="lt-LT"/>
        </w:rPr>
        <w:t>ų</w:t>
      </w:r>
      <w:r w:rsidRPr="00B30814">
        <w:rPr>
          <w:rStyle w:val="y2iqfc"/>
          <w:rFonts w:asciiTheme="majorBidi" w:hAnsiTheme="majorBidi" w:cstheme="majorBidi"/>
          <w:color w:val="202124"/>
          <w:lang w:val="lt-LT"/>
        </w:rPr>
        <w:t xml:space="preserve"> table</w:t>
      </w:r>
      <w:r w:rsidRPr="00B30814">
        <w:rPr>
          <w:rStyle w:val="y2iqfc"/>
          <w:rFonts w:asciiTheme="majorBidi" w:hAnsiTheme="majorBidi" w:cstheme="majorBidi" w:hint="eastAsia"/>
          <w:color w:val="202124"/>
          <w:lang w:val="lt-LT"/>
        </w:rPr>
        <w:t>č</w:t>
      </w:r>
      <w:r w:rsidRPr="00B30814">
        <w:rPr>
          <w:rStyle w:val="y2iqfc"/>
          <w:rFonts w:asciiTheme="majorBidi" w:hAnsiTheme="majorBidi" w:cstheme="majorBidi"/>
          <w:color w:val="202124"/>
          <w:lang w:val="lt-LT"/>
        </w:rPr>
        <w:t>i</w:t>
      </w:r>
      <w:r w:rsidRPr="00B30814">
        <w:rPr>
          <w:rStyle w:val="y2iqfc"/>
          <w:rFonts w:asciiTheme="majorBidi" w:hAnsiTheme="majorBidi" w:cstheme="majorBidi" w:hint="eastAsia"/>
          <w:color w:val="202124"/>
          <w:lang w:val="lt-LT"/>
        </w:rPr>
        <w:t>ų</w:t>
      </w:r>
      <w:r w:rsidRPr="007A05FD">
        <w:rPr>
          <w:rStyle w:val="y2iqfc"/>
          <w:rFonts w:asciiTheme="majorBidi" w:hAnsiTheme="majorBidi" w:cstheme="majorBidi"/>
          <w:color w:val="202124"/>
          <w:lang w:val="lt-LT"/>
        </w:rPr>
        <w:t>.</w:t>
      </w:r>
    </w:p>
    <w:p w14:paraId="6CA2D6C4" w14:textId="77777777" w:rsidR="007A05FD" w:rsidRPr="00B30814" w:rsidRDefault="007A05FD" w:rsidP="00482119">
      <w:pPr>
        <w:spacing w:after="0" w:line="240" w:lineRule="auto"/>
        <w:jc w:val="both"/>
        <w:rPr>
          <w:noProof/>
          <w:snapToGrid w:val="0"/>
          <w:szCs w:val="24"/>
          <w:lang w:val="lt-LT"/>
        </w:rPr>
      </w:pPr>
    </w:p>
    <w:p w14:paraId="069A1F6A" w14:textId="47E30E27" w:rsidR="00482119" w:rsidRPr="00B30814" w:rsidRDefault="007A05FD" w:rsidP="00482119">
      <w:pPr>
        <w:spacing w:after="0" w:line="240" w:lineRule="auto"/>
        <w:jc w:val="both"/>
        <w:rPr>
          <w:rFonts w:asciiTheme="majorBidi" w:eastAsia="Times New Roman" w:hAnsiTheme="majorBidi" w:cstheme="majorBidi"/>
          <w:lang w:val="lt-LT" w:eastAsia="lt-LT"/>
        </w:rPr>
      </w:pPr>
      <w:r w:rsidRPr="00B30814">
        <w:rPr>
          <w:rFonts w:asciiTheme="majorBidi" w:hAnsiTheme="majorBidi" w:cstheme="majorBidi"/>
          <w:noProof/>
          <w:snapToGrid w:val="0"/>
          <w:szCs w:val="24"/>
          <w:lang w:val="lt-LT"/>
        </w:rPr>
        <w:t>Gali būti tiekiamos ne visų dydžių pakuotės.</w:t>
      </w:r>
    </w:p>
    <w:p w14:paraId="4DE272D6" w14:textId="26FEAFB6" w:rsidR="00C702E0" w:rsidRPr="007A05FD" w:rsidRDefault="00C702E0" w:rsidP="00C702E0">
      <w:pPr>
        <w:spacing w:after="0" w:line="240" w:lineRule="auto"/>
        <w:jc w:val="both"/>
        <w:rPr>
          <w:rFonts w:ascii="Times New Roman" w:eastAsia="Times New Roman" w:hAnsi="Times New Roman" w:cs="Times New Roman"/>
          <w:lang w:val="lt-LT" w:eastAsia="lt-LT"/>
        </w:rPr>
      </w:pPr>
    </w:p>
    <w:p w14:paraId="035C586F" w14:textId="77777777" w:rsidR="00C702E0" w:rsidRPr="00981E09" w:rsidRDefault="00C702E0" w:rsidP="00C702E0">
      <w:pPr>
        <w:keepNext/>
        <w:tabs>
          <w:tab w:val="left" w:pos="567"/>
        </w:tabs>
        <w:spacing w:after="0" w:line="260" w:lineRule="exact"/>
        <w:jc w:val="both"/>
        <w:outlineLvl w:val="3"/>
        <w:rPr>
          <w:rFonts w:ascii="Times New Roman" w:eastAsia="Times New Roman" w:hAnsi="Times New Roman" w:cs="Times New Roman"/>
          <w:snapToGrid w:val="0"/>
          <w:lang w:val="lt-LT" w:eastAsia="x-none"/>
        </w:rPr>
      </w:pPr>
      <w:r w:rsidRPr="00981E09">
        <w:rPr>
          <w:rFonts w:ascii="Times New Roman" w:eastAsia="Times New Roman" w:hAnsi="Times New Roman" w:cs="Times New Roman"/>
          <w:b/>
          <w:bCs/>
          <w:snapToGrid w:val="0"/>
          <w:lang w:val="lt-LT" w:eastAsia="x-none"/>
        </w:rPr>
        <w:t>6.6</w:t>
      </w:r>
      <w:r w:rsidRPr="00981E09">
        <w:rPr>
          <w:rFonts w:ascii="Times New Roman" w:eastAsia="Times New Roman" w:hAnsi="Times New Roman" w:cs="Times New Roman"/>
          <w:b/>
          <w:bCs/>
          <w:snapToGrid w:val="0"/>
          <w:lang w:val="lt-LT" w:eastAsia="x-none"/>
        </w:rPr>
        <w:tab/>
        <w:t>Specialūs reikalavimai atliekoms tvarkyti</w:t>
      </w:r>
    </w:p>
    <w:p w14:paraId="08B941E4"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462177B5" w14:textId="4882C063" w:rsidR="00C702E0" w:rsidRPr="00981E09" w:rsidRDefault="00C702E0" w:rsidP="00C702E0">
      <w:pPr>
        <w:spacing w:after="0" w:line="240" w:lineRule="auto"/>
        <w:jc w:val="both"/>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Specialių reikalavimų </w:t>
      </w:r>
      <w:r w:rsidR="007A05FD">
        <w:rPr>
          <w:rFonts w:ascii="Times New Roman" w:eastAsia="Times New Roman" w:hAnsi="Times New Roman" w:cs="Times New Roman"/>
          <w:lang w:val="lt-LT" w:eastAsia="lt-LT"/>
        </w:rPr>
        <w:t xml:space="preserve">atliekoms tvarkyti </w:t>
      </w:r>
      <w:r w:rsidRPr="00981E09">
        <w:rPr>
          <w:rFonts w:ascii="Times New Roman" w:eastAsia="Times New Roman" w:hAnsi="Times New Roman" w:cs="Times New Roman"/>
          <w:lang w:val="lt-LT" w:eastAsia="lt-LT"/>
        </w:rPr>
        <w:t>nėra.</w:t>
      </w:r>
    </w:p>
    <w:p w14:paraId="0CFA3738" w14:textId="77777777" w:rsidR="00C702E0" w:rsidRPr="00981E09" w:rsidRDefault="00C702E0" w:rsidP="00C702E0">
      <w:pPr>
        <w:spacing w:after="0" w:line="240" w:lineRule="auto"/>
        <w:jc w:val="both"/>
        <w:rPr>
          <w:rFonts w:ascii="Times New Roman" w:eastAsia="Times New Roman" w:hAnsi="Times New Roman" w:cs="Times New Roman"/>
          <w:b/>
          <w:lang w:val="lt-LT" w:eastAsia="lt-LT"/>
        </w:rPr>
      </w:pPr>
    </w:p>
    <w:p w14:paraId="7625185C" w14:textId="77777777" w:rsidR="00C702E0" w:rsidRPr="00981E09" w:rsidRDefault="00C702E0" w:rsidP="00C702E0">
      <w:pPr>
        <w:spacing w:after="0" w:line="240" w:lineRule="auto"/>
        <w:jc w:val="both"/>
        <w:rPr>
          <w:rFonts w:ascii="Times New Roman" w:eastAsia="Times New Roman" w:hAnsi="Times New Roman" w:cs="Times New Roman"/>
          <w:b/>
          <w:lang w:val="lt-LT" w:eastAsia="lt-LT"/>
        </w:rPr>
      </w:pPr>
    </w:p>
    <w:p w14:paraId="08248A65" w14:textId="77777777" w:rsidR="00C702E0" w:rsidRPr="00981E09" w:rsidRDefault="00C702E0" w:rsidP="00C702E0">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7.</w:t>
      </w:r>
      <w:r w:rsidRPr="00981E09">
        <w:rPr>
          <w:rFonts w:ascii="Times New Roman" w:eastAsia="Times New Roman" w:hAnsi="Times New Roman" w:cs="Times New Roman"/>
          <w:b/>
          <w:bCs/>
          <w:snapToGrid w:val="0"/>
          <w:lang w:val="lt-LT" w:eastAsia="x-none"/>
        </w:rPr>
        <w:tab/>
        <w:t>REGISTRUOTOJAS</w:t>
      </w:r>
    </w:p>
    <w:p w14:paraId="7CDDF9AA" w14:textId="77777777" w:rsidR="00C702E0" w:rsidRPr="00981E09" w:rsidRDefault="00C702E0" w:rsidP="00C702E0">
      <w:pPr>
        <w:spacing w:after="0" w:line="240" w:lineRule="auto"/>
        <w:jc w:val="both"/>
        <w:rPr>
          <w:rFonts w:ascii="Times New Roman" w:eastAsia="Times New Roman" w:hAnsi="Times New Roman" w:cs="Times New Roman"/>
          <w:b/>
          <w:lang w:val="lt-LT" w:eastAsia="lt-LT"/>
        </w:rPr>
      </w:pPr>
    </w:p>
    <w:p w14:paraId="6ABFD8B4" w14:textId="77777777" w:rsidR="00C502D9" w:rsidRPr="00981E09" w:rsidRDefault="00C502D9" w:rsidP="00C502D9">
      <w:pPr>
        <w:tabs>
          <w:tab w:val="left" w:pos="0"/>
        </w:tabs>
        <w:spacing w:after="0" w:line="240" w:lineRule="auto"/>
        <w:rPr>
          <w:rFonts w:ascii="Times New Roman" w:eastAsia="Times New Roman" w:hAnsi="Times New Roman" w:cs="Times New Roman"/>
          <w:bCs/>
          <w:noProof/>
          <w:lang w:val="lt-LT"/>
        </w:rPr>
      </w:pPr>
      <w:bookmarkStart w:id="0" w:name="OLE_LINK2"/>
      <w:bookmarkStart w:id="1" w:name="OLE_LINK1"/>
      <w:r w:rsidRPr="00981E09">
        <w:rPr>
          <w:rFonts w:ascii="Times New Roman" w:eastAsia="Times New Roman" w:hAnsi="Times New Roman" w:cs="Times New Roman"/>
          <w:bCs/>
          <w:noProof/>
          <w:lang w:val="lt-LT"/>
        </w:rPr>
        <w:t>Reckitt Benckiser (Poland) S.A.</w:t>
      </w:r>
    </w:p>
    <w:p w14:paraId="337E7A29" w14:textId="77777777" w:rsidR="00926D0F" w:rsidRDefault="00C502D9" w:rsidP="00C502D9">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Ul. Okunin 1</w:t>
      </w:r>
    </w:p>
    <w:p w14:paraId="5CE96B99" w14:textId="41873AB0" w:rsidR="00C502D9" w:rsidRPr="00981E09" w:rsidRDefault="00C502D9" w:rsidP="00C502D9">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05-100 Nowy Dwor Mazowiecki</w:t>
      </w:r>
    </w:p>
    <w:p w14:paraId="01D1B03E" w14:textId="77777777" w:rsidR="00C502D9" w:rsidRPr="00981E09" w:rsidRDefault="00C502D9" w:rsidP="00C502D9">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Lenkija</w:t>
      </w:r>
    </w:p>
    <w:bookmarkEnd w:id="0"/>
    <w:bookmarkEnd w:id="1"/>
    <w:p w14:paraId="6462DDF6"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3FEA235A"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145AFD47" w14:textId="77777777" w:rsidR="00C702E0" w:rsidRPr="00981E09" w:rsidRDefault="00C702E0" w:rsidP="00C702E0">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8.</w:t>
      </w:r>
      <w:r w:rsidRPr="00981E09">
        <w:rPr>
          <w:rFonts w:ascii="Times New Roman" w:eastAsia="Times New Roman" w:hAnsi="Times New Roman" w:cs="Times New Roman"/>
          <w:b/>
          <w:bCs/>
          <w:snapToGrid w:val="0"/>
          <w:lang w:val="lt-LT" w:eastAsia="x-none"/>
        </w:rPr>
        <w:tab/>
        <w:t>REGISTRACIJOS PAŽYMĖJIMO NUMERIS</w:t>
      </w:r>
    </w:p>
    <w:p w14:paraId="01B34E82" w14:textId="77777777" w:rsidR="00DB2856" w:rsidRPr="00981E09" w:rsidRDefault="00DB2856" w:rsidP="00C702E0">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p>
    <w:p w14:paraId="39BAC9EC" w14:textId="77777777" w:rsidR="00804A74"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LT/1/23/5247/001 – N4</w:t>
      </w:r>
    </w:p>
    <w:p w14:paraId="4DE141BE" w14:textId="77777777" w:rsidR="00804A74"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LT/1/23/5247/002 – N6</w:t>
      </w:r>
    </w:p>
    <w:p w14:paraId="55A3FC26" w14:textId="77777777" w:rsidR="00804A74"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LT/1/23/5247/003 – N8</w:t>
      </w:r>
    </w:p>
    <w:p w14:paraId="0F0D2DC0" w14:textId="77777777" w:rsidR="00804A74"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LT/1/23/5247/004 – N12</w:t>
      </w:r>
    </w:p>
    <w:p w14:paraId="07A0E077" w14:textId="77777777" w:rsidR="00804A74"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LT/1/23/5247/005 – N16</w:t>
      </w:r>
    </w:p>
    <w:p w14:paraId="41CFF42C" w14:textId="77777777" w:rsidR="00804A74"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LT/1/23/5247/006 – N24</w:t>
      </w:r>
    </w:p>
    <w:p w14:paraId="61D705A3" w14:textId="77777777" w:rsidR="00804A74"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LT/1/23/5247/007 – N32</w:t>
      </w:r>
    </w:p>
    <w:p w14:paraId="11002D43" w14:textId="77777777" w:rsidR="00804A74"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LT/1/23/5247/008 – N48</w:t>
      </w:r>
    </w:p>
    <w:p w14:paraId="4ED51E28" w14:textId="77777777" w:rsidR="00804A74"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LT/1/23/5247/009 – N60</w:t>
      </w:r>
    </w:p>
    <w:p w14:paraId="60F2D4EC" w14:textId="77777777" w:rsidR="00804A74"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LT/1/23/5247/010 – N64</w:t>
      </w:r>
    </w:p>
    <w:p w14:paraId="5EDF4D41" w14:textId="77777777" w:rsidR="00804A74"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LT/1/23/5247/011 – N80</w:t>
      </w:r>
    </w:p>
    <w:p w14:paraId="28502A95" w14:textId="1CAC787E" w:rsidR="00A8332D" w:rsidRPr="00804A74" w:rsidRDefault="00804A74" w:rsidP="00804A74">
      <w:pPr>
        <w:keepNext/>
        <w:keepLines/>
        <w:tabs>
          <w:tab w:val="left" w:pos="567"/>
        </w:tabs>
        <w:spacing w:after="0" w:line="240" w:lineRule="auto"/>
        <w:outlineLvl w:val="2"/>
        <w:rPr>
          <w:rFonts w:ascii="Times New Roman" w:eastAsia="Times New Roman" w:hAnsi="Times New Roman" w:cs="Times New Roman"/>
          <w:bCs/>
          <w:snapToGrid w:val="0"/>
          <w:lang w:val="lt-LT" w:eastAsia="x-none"/>
        </w:rPr>
      </w:pPr>
      <w:r w:rsidRPr="00804A74">
        <w:rPr>
          <w:rFonts w:ascii="Times New Roman" w:eastAsia="Times New Roman" w:hAnsi="Times New Roman" w:cs="Times New Roman"/>
          <w:bCs/>
          <w:snapToGrid w:val="0"/>
          <w:lang w:val="lt-LT" w:eastAsia="x-none"/>
        </w:rPr>
        <w:t>LT/1/23/5247/012 – N112</w:t>
      </w:r>
    </w:p>
    <w:p w14:paraId="1F972D54" w14:textId="05B2A1CC" w:rsidR="00804A74" w:rsidRDefault="00804A74" w:rsidP="00804A74">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p>
    <w:p w14:paraId="30F5BE04" w14:textId="77777777" w:rsidR="00804A74" w:rsidRPr="00981E09" w:rsidRDefault="00804A74" w:rsidP="00804A74">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p>
    <w:p w14:paraId="267E5BBD" w14:textId="77777777" w:rsidR="00C702E0" w:rsidRPr="00981E09" w:rsidRDefault="00C702E0" w:rsidP="00C702E0">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9.</w:t>
      </w:r>
      <w:r w:rsidRPr="00981E09">
        <w:rPr>
          <w:rFonts w:ascii="Times New Roman" w:eastAsia="Times New Roman" w:hAnsi="Times New Roman" w:cs="Times New Roman"/>
          <w:b/>
          <w:bCs/>
          <w:snapToGrid w:val="0"/>
          <w:lang w:val="lt-LT" w:eastAsia="x-none"/>
        </w:rPr>
        <w:tab/>
        <w:t>REGISTRAVIMO / PERREGISTRAVIMO DATA</w:t>
      </w:r>
    </w:p>
    <w:p w14:paraId="589231AF" w14:textId="77777777" w:rsidR="00C702E0" w:rsidRPr="00981E09" w:rsidRDefault="00C702E0" w:rsidP="00C702E0">
      <w:pPr>
        <w:spacing w:after="0" w:line="240" w:lineRule="auto"/>
        <w:jc w:val="both"/>
        <w:rPr>
          <w:rFonts w:ascii="Times New Roman" w:eastAsia="Times New Roman" w:hAnsi="Times New Roman" w:cs="Times New Roman"/>
          <w:lang w:val="lt-LT" w:eastAsia="lt-LT"/>
        </w:rPr>
      </w:pPr>
    </w:p>
    <w:p w14:paraId="7B88E01C" w14:textId="240E1690" w:rsidR="00DB2856" w:rsidRPr="00981E09" w:rsidRDefault="00DB2856" w:rsidP="00DB2856">
      <w:pPr>
        <w:spacing w:after="0" w:line="240" w:lineRule="auto"/>
        <w:rPr>
          <w:rFonts w:ascii="Times New Roman" w:eastAsia="Times New Roman" w:hAnsi="Times New Roman" w:cs="Times New Roman"/>
          <w:snapToGrid w:val="0"/>
          <w:lang w:val="lt-LT"/>
        </w:rPr>
      </w:pPr>
      <w:r w:rsidRPr="00981E09">
        <w:rPr>
          <w:rFonts w:ascii="Times New Roman" w:eastAsia="Times New Roman" w:hAnsi="Times New Roman" w:cs="Times New Roman"/>
          <w:noProof/>
          <w:snapToGrid w:val="0"/>
          <w:lang w:val="lt-LT"/>
        </w:rPr>
        <w:t xml:space="preserve">Registravimo data </w:t>
      </w:r>
      <w:r w:rsidR="00804A74">
        <w:rPr>
          <w:rFonts w:ascii="Times New Roman" w:eastAsia="Times New Roman" w:hAnsi="Times New Roman" w:cs="Times New Roman"/>
          <w:noProof/>
          <w:snapToGrid w:val="0"/>
          <w:lang w:val="lt-LT"/>
        </w:rPr>
        <w:t>2023 m. spalio 13 d.</w:t>
      </w:r>
    </w:p>
    <w:p w14:paraId="4D0A94B2" w14:textId="77777777" w:rsidR="00C702E0" w:rsidRPr="00981E09" w:rsidRDefault="00C702E0" w:rsidP="00C702E0">
      <w:pPr>
        <w:spacing w:after="0" w:line="240" w:lineRule="auto"/>
        <w:jc w:val="both"/>
        <w:rPr>
          <w:rFonts w:ascii="Times New Roman" w:eastAsia="Times New Roman" w:hAnsi="Times New Roman" w:cs="Times New Roman"/>
          <w:b/>
          <w:lang w:val="lt-LT" w:eastAsia="lt-LT"/>
        </w:rPr>
      </w:pPr>
    </w:p>
    <w:p w14:paraId="29F75AB0" w14:textId="77777777" w:rsidR="00C702E0" w:rsidRPr="00981E09" w:rsidRDefault="00C702E0" w:rsidP="00C702E0">
      <w:pPr>
        <w:spacing w:after="0" w:line="240" w:lineRule="auto"/>
        <w:jc w:val="both"/>
        <w:rPr>
          <w:rFonts w:ascii="Times New Roman" w:eastAsia="Times New Roman" w:hAnsi="Times New Roman" w:cs="Times New Roman"/>
          <w:b/>
          <w:lang w:val="lt-LT" w:eastAsia="lt-LT"/>
        </w:rPr>
      </w:pPr>
    </w:p>
    <w:p w14:paraId="115EEC9B" w14:textId="77777777" w:rsidR="00C702E0" w:rsidRPr="00981E09" w:rsidRDefault="00C702E0" w:rsidP="00C702E0">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10.</w:t>
      </w:r>
      <w:r w:rsidRPr="00981E09">
        <w:rPr>
          <w:rFonts w:ascii="Times New Roman" w:eastAsia="Times New Roman" w:hAnsi="Times New Roman" w:cs="Times New Roman"/>
          <w:b/>
          <w:bCs/>
          <w:snapToGrid w:val="0"/>
          <w:lang w:val="lt-LT" w:eastAsia="x-none"/>
        </w:rPr>
        <w:tab/>
        <w:t>TEKSTO PERŽIŪROS DATA</w:t>
      </w:r>
    </w:p>
    <w:p w14:paraId="01A7A18C" w14:textId="77777777" w:rsidR="00C702E0" w:rsidRPr="00981E09" w:rsidRDefault="00C702E0" w:rsidP="00C702E0">
      <w:pPr>
        <w:keepNext/>
        <w:spacing w:after="0" w:line="240" w:lineRule="auto"/>
        <w:rPr>
          <w:rFonts w:ascii="Times New Roman" w:eastAsia="Times New Roman" w:hAnsi="Times New Roman" w:cs="Times New Roman"/>
          <w:lang w:val="lt-LT" w:eastAsia="lt-LT"/>
        </w:rPr>
      </w:pPr>
    </w:p>
    <w:p w14:paraId="2287C0B8" w14:textId="4D3EEA1B" w:rsidR="00C702E0" w:rsidRDefault="00EA703C" w:rsidP="00DB2856">
      <w:pPr>
        <w:keepNext/>
        <w:spacing w:after="0" w:line="240" w:lineRule="auto"/>
        <w:rPr>
          <w:rFonts w:ascii="Times New Roman" w:eastAsia="Times New Roman" w:hAnsi="Times New Roman" w:cs="Times New Roman"/>
          <w:lang w:val="lt-LT" w:eastAsia="lt-LT"/>
        </w:rPr>
      </w:pPr>
      <w:r>
        <w:rPr>
          <w:rFonts w:ascii="Times New Roman" w:hAnsi="Times New Roman" w:cs="Times New Roman"/>
          <w:noProof/>
          <w:lang w:val="lt-LT"/>
        </w:rPr>
        <w:t>2024 m. gruodžio 6 d.</w:t>
      </w:r>
    </w:p>
    <w:p w14:paraId="0E4D83A0" w14:textId="77777777" w:rsidR="00630AE8" w:rsidRPr="00981E09" w:rsidRDefault="00630AE8" w:rsidP="00DB2856">
      <w:pPr>
        <w:keepNext/>
        <w:spacing w:after="0" w:line="240" w:lineRule="auto"/>
        <w:rPr>
          <w:rFonts w:ascii="Times New Roman" w:eastAsia="Times New Roman" w:hAnsi="Times New Roman" w:cs="Times New Roman"/>
          <w:lang w:val="lt-LT" w:eastAsia="lt-LT"/>
        </w:rPr>
      </w:pPr>
    </w:p>
    <w:p w14:paraId="4CF929B9" w14:textId="01A7DCA3" w:rsidR="001907AC" w:rsidRPr="00296A29" w:rsidRDefault="00C702E0" w:rsidP="00DB2856">
      <w:pPr>
        <w:spacing w:after="0" w:line="240" w:lineRule="auto"/>
        <w:rPr>
          <w:rFonts w:ascii="Times New Roman" w:eastAsia="Times New Roman" w:hAnsi="Times New Roman" w:cs="Times New Roman"/>
          <w:color w:val="0000FF"/>
          <w:u w:val="single"/>
          <w:lang w:val="lt-LT" w:eastAsia="lt-LT"/>
        </w:rPr>
      </w:pPr>
      <w:r w:rsidRPr="00981E09">
        <w:rPr>
          <w:rFonts w:ascii="Times New Roman" w:eastAsia="Times New Roman" w:hAnsi="Times New Roman" w:cs="Times New Roman"/>
          <w:lang w:val="lt-LT" w:eastAsia="lt-LT"/>
        </w:rPr>
        <w:t>Išsami informacija apie šį vaistinį preparatą pateikiama Valstybinės vaistų kontrolės tarnybos prie Lietuvos Respublikos sveikatos apsaugos ministerijos tinklalapyje</w:t>
      </w:r>
      <w:r w:rsidRPr="00981E09">
        <w:rPr>
          <w:rFonts w:ascii="Times New Roman" w:eastAsia="Times New Roman" w:hAnsi="Times New Roman" w:cs="Times New Roman"/>
          <w:i/>
          <w:lang w:val="lt-LT" w:eastAsia="lt-LT"/>
        </w:rPr>
        <w:t xml:space="preserve"> </w:t>
      </w:r>
      <w:r w:rsidR="00296A29" w:rsidRPr="00296A29">
        <w:rPr>
          <w:rFonts w:asciiTheme="majorBidi" w:hAnsiTheme="majorBidi" w:cstheme="majorBidi"/>
          <w:color w:val="0000EE"/>
          <w:u w:val="single"/>
          <w:lang w:val="lt-LT" w:eastAsia="lt-LT"/>
        </w:rPr>
        <w:t>https://vvkt.lrv.lt/lt/.</w:t>
      </w:r>
    </w:p>
    <w:p w14:paraId="0DC27C5C" w14:textId="77777777" w:rsidR="00DB2856" w:rsidRPr="00981E09" w:rsidRDefault="00DB2856" w:rsidP="00DB2856">
      <w:pPr>
        <w:spacing w:after="0" w:line="240" w:lineRule="auto"/>
        <w:rPr>
          <w:rFonts w:ascii="Times New Roman" w:eastAsia="Times New Roman" w:hAnsi="Times New Roman" w:cs="Times New Roman"/>
          <w:color w:val="0000FF"/>
          <w:u w:val="single"/>
          <w:lang w:val="lt-LT" w:eastAsia="lt-LT"/>
        </w:rPr>
      </w:pPr>
    </w:p>
    <w:p w14:paraId="79297EA1" w14:textId="5BBF7C76" w:rsidR="00545D35" w:rsidRDefault="00545D35">
      <w:pPr>
        <w:rPr>
          <w:rFonts w:ascii="Times New Roman" w:eastAsia="Times New Roman" w:hAnsi="Times New Roman" w:cs="Times New Roman"/>
          <w:color w:val="0000FF"/>
          <w:u w:val="single"/>
          <w:lang w:val="lt-LT" w:eastAsia="lt-LT"/>
        </w:rPr>
      </w:pPr>
      <w:r>
        <w:rPr>
          <w:rFonts w:ascii="Times New Roman" w:eastAsia="Times New Roman" w:hAnsi="Times New Roman" w:cs="Times New Roman"/>
          <w:color w:val="0000FF"/>
          <w:u w:val="single"/>
          <w:lang w:val="lt-LT" w:eastAsia="lt-LT"/>
        </w:rPr>
        <w:br w:type="page"/>
      </w:r>
    </w:p>
    <w:p w14:paraId="5C16A4D0" w14:textId="77777777" w:rsidR="00DB2856" w:rsidRPr="00981E09" w:rsidRDefault="00DB2856" w:rsidP="00DB2856">
      <w:pPr>
        <w:spacing w:after="0" w:line="240" w:lineRule="auto"/>
        <w:rPr>
          <w:rFonts w:ascii="Times New Roman" w:eastAsia="Times New Roman" w:hAnsi="Times New Roman" w:cs="Times New Roman"/>
          <w:color w:val="0000FF"/>
          <w:u w:val="single"/>
          <w:lang w:val="lt-LT" w:eastAsia="lt-LT"/>
        </w:rPr>
      </w:pPr>
    </w:p>
    <w:p w14:paraId="47EBE2F2"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3F6E2C84"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00AE8C30"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4344C4CF"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403F1BF5"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50205461"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0351E6EE"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7814FC31"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581BEBCC"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4231D597"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0CDBCB97"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671E0924"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06518725"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00BA3A7C"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036268B0"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7156DFE8"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2CD8C6EB"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1353F4B9"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16E01E66"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29D1D827"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725E0DE8"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1D4870E6"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7F1FE584"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p>
    <w:p w14:paraId="672007BE"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b/>
          <w:snapToGrid w:val="0"/>
          <w:lang w:val="lt-LT"/>
        </w:rPr>
      </w:pPr>
      <w:r w:rsidRPr="00981E09">
        <w:rPr>
          <w:rFonts w:ascii="Times New Roman" w:eastAsia="Times New Roman" w:hAnsi="Times New Roman" w:cs="Times New Roman"/>
          <w:b/>
          <w:snapToGrid w:val="0"/>
          <w:lang w:val="lt-LT"/>
        </w:rPr>
        <w:t>II PRIEDAS</w:t>
      </w:r>
    </w:p>
    <w:p w14:paraId="52D60473" w14:textId="77777777" w:rsidR="00DB2856" w:rsidRPr="00981E09" w:rsidRDefault="00DB2856" w:rsidP="00DB2856">
      <w:pPr>
        <w:tabs>
          <w:tab w:val="left" w:pos="567"/>
        </w:tabs>
        <w:spacing w:after="0" w:line="260" w:lineRule="exact"/>
        <w:ind w:left="1701" w:right="1416" w:hanging="567"/>
        <w:rPr>
          <w:rFonts w:ascii="Times New Roman" w:eastAsia="Times New Roman" w:hAnsi="Times New Roman" w:cs="Times New Roman"/>
          <w:snapToGrid w:val="0"/>
          <w:lang w:val="lt-LT"/>
        </w:rPr>
      </w:pPr>
    </w:p>
    <w:p w14:paraId="7775965A" w14:textId="77777777" w:rsidR="00DB2856" w:rsidRPr="00981E09" w:rsidRDefault="00DB2856" w:rsidP="00DB2856">
      <w:pPr>
        <w:tabs>
          <w:tab w:val="left" w:pos="567"/>
        </w:tabs>
        <w:spacing w:after="0" w:line="260" w:lineRule="exact"/>
        <w:jc w:val="center"/>
        <w:rPr>
          <w:rFonts w:ascii="Times New Roman" w:eastAsia="Times New Roman" w:hAnsi="Times New Roman" w:cs="Times New Roman"/>
          <w:i/>
          <w:snapToGrid w:val="0"/>
          <w:lang w:val="lt-LT"/>
        </w:rPr>
      </w:pPr>
      <w:r w:rsidRPr="00981E09">
        <w:rPr>
          <w:rFonts w:ascii="Times New Roman" w:eastAsia="Times New Roman" w:hAnsi="Times New Roman" w:cs="Times New Roman"/>
          <w:b/>
          <w:snapToGrid w:val="0"/>
          <w:lang w:val="lt-LT"/>
        </w:rPr>
        <w:t>REGISTRACIJOS SĄLYGOS</w:t>
      </w:r>
    </w:p>
    <w:p w14:paraId="7515EE15" w14:textId="77777777" w:rsidR="00DB2856" w:rsidRPr="00981E09" w:rsidRDefault="00DB2856" w:rsidP="00DB2856">
      <w:pPr>
        <w:tabs>
          <w:tab w:val="left" w:pos="567"/>
        </w:tabs>
        <w:spacing w:after="0" w:line="260" w:lineRule="exact"/>
        <w:rPr>
          <w:rFonts w:ascii="Times New Roman" w:eastAsia="Times New Roman" w:hAnsi="Times New Roman" w:cs="Times New Roman"/>
          <w:snapToGrid w:val="0"/>
          <w:lang w:val="lt-LT"/>
        </w:rPr>
      </w:pPr>
    </w:p>
    <w:p w14:paraId="655B9157" w14:textId="77777777" w:rsidR="00DB2856" w:rsidRPr="00981E09" w:rsidRDefault="00DB2856" w:rsidP="00DB2856">
      <w:pPr>
        <w:tabs>
          <w:tab w:val="left" w:pos="1701"/>
        </w:tabs>
        <w:spacing w:after="0" w:line="260" w:lineRule="exact"/>
        <w:ind w:left="1701" w:right="567" w:hanging="567"/>
        <w:rPr>
          <w:rFonts w:ascii="Times New Roman" w:eastAsia="Times New Roman" w:hAnsi="Times New Roman" w:cs="Times New Roman"/>
          <w:b/>
          <w:noProof/>
          <w:snapToGrid w:val="0"/>
          <w:lang w:val="lt-LT"/>
        </w:rPr>
      </w:pPr>
      <w:r w:rsidRPr="00981E09">
        <w:rPr>
          <w:rFonts w:ascii="Times New Roman" w:eastAsia="Times New Roman" w:hAnsi="Times New Roman" w:cs="Times New Roman"/>
          <w:b/>
          <w:noProof/>
          <w:snapToGrid w:val="0"/>
          <w:lang w:val="lt-LT"/>
        </w:rPr>
        <w:t>A.</w:t>
      </w:r>
      <w:r w:rsidRPr="00981E09">
        <w:rPr>
          <w:rFonts w:ascii="Times New Roman" w:eastAsia="Times New Roman" w:hAnsi="Times New Roman" w:cs="Times New Roman"/>
          <w:b/>
          <w:noProof/>
          <w:snapToGrid w:val="0"/>
          <w:lang w:val="lt-LT"/>
        </w:rPr>
        <w:tab/>
        <w:t>GAMINTOJAS (-AI), ATSAKINGAS (-I) UŽ SERIJŲ IŠLEIDIMĄ</w:t>
      </w:r>
    </w:p>
    <w:p w14:paraId="04E39E3C" w14:textId="77777777" w:rsidR="00DB2856" w:rsidRPr="00981E09" w:rsidRDefault="00DB2856" w:rsidP="00DB2856">
      <w:pPr>
        <w:tabs>
          <w:tab w:val="left" w:pos="1701"/>
        </w:tabs>
        <w:spacing w:after="0" w:line="260" w:lineRule="exact"/>
        <w:ind w:left="567" w:right="567" w:hanging="567"/>
        <w:rPr>
          <w:rFonts w:ascii="Times New Roman" w:eastAsia="Times New Roman" w:hAnsi="Times New Roman" w:cs="Times New Roman"/>
          <w:noProof/>
          <w:snapToGrid w:val="0"/>
          <w:lang w:val="lt-LT"/>
        </w:rPr>
      </w:pPr>
    </w:p>
    <w:p w14:paraId="2B3A1F4B" w14:textId="77777777" w:rsidR="00DB2856" w:rsidRPr="00981E09" w:rsidRDefault="00DB2856" w:rsidP="00DB2856">
      <w:pPr>
        <w:tabs>
          <w:tab w:val="left" w:pos="1701"/>
        </w:tabs>
        <w:spacing w:after="0" w:line="260" w:lineRule="exact"/>
        <w:ind w:left="1701" w:right="567" w:hanging="567"/>
        <w:rPr>
          <w:rFonts w:ascii="Times New Roman" w:eastAsia="Times New Roman" w:hAnsi="Times New Roman" w:cs="Times New Roman"/>
          <w:b/>
          <w:snapToGrid w:val="0"/>
          <w:lang w:val="lt-LT"/>
        </w:rPr>
      </w:pPr>
      <w:r w:rsidRPr="00981E09">
        <w:rPr>
          <w:rFonts w:ascii="Times New Roman" w:eastAsia="Times New Roman" w:hAnsi="Times New Roman" w:cs="Times New Roman"/>
          <w:b/>
          <w:snapToGrid w:val="0"/>
          <w:lang w:val="lt-LT"/>
        </w:rPr>
        <w:t>B.</w:t>
      </w:r>
      <w:r w:rsidRPr="00981E09">
        <w:rPr>
          <w:rFonts w:ascii="Times New Roman" w:eastAsia="Times New Roman" w:hAnsi="Times New Roman" w:cs="Times New Roman"/>
          <w:b/>
          <w:snapToGrid w:val="0"/>
          <w:lang w:val="lt-LT"/>
        </w:rPr>
        <w:tab/>
        <w:t>TIEKIMO IR VARTOJIMO SĄLYGOS AR APRIBOJIMAI</w:t>
      </w:r>
    </w:p>
    <w:p w14:paraId="6FCF3C43" w14:textId="68BCB48D" w:rsidR="00545D35" w:rsidRDefault="00545D35">
      <w:pPr>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br w:type="page"/>
      </w:r>
    </w:p>
    <w:p w14:paraId="08D7B5D0" w14:textId="77777777" w:rsidR="00DB2856" w:rsidRPr="00981E09" w:rsidRDefault="00DB2856" w:rsidP="00DB2856">
      <w:pPr>
        <w:tabs>
          <w:tab w:val="left" w:pos="1701"/>
        </w:tabs>
        <w:spacing w:after="0" w:line="260" w:lineRule="exact"/>
        <w:ind w:left="567" w:right="567" w:hanging="567"/>
        <w:rPr>
          <w:rFonts w:ascii="Times New Roman" w:eastAsia="Times New Roman" w:hAnsi="Times New Roman" w:cs="Times New Roman"/>
          <w:snapToGrid w:val="0"/>
          <w:lang w:val="lt-LT"/>
        </w:rPr>
      </w:pPr>
    </w:p>
    <w:p w14:paraId="56669BD7" w14:textId="77777777" w:rsidR="00DB2856" w:rsidRPr="00981E09" w:rsidRDefault="00DB2856" w:rsidP="00545D35">
      <w:pPr>
        <w:tabs>
          <w:tab w:val="left" w:pos="567"/>
        </w:tabs>
        <w:spacing w:after="0" w:line="260" w:lineRule="exact"/>
        <w:rPr>
          <w:rFonts w:ascii="Times New Roman" w:eastAsia="Times New Roman" w:hAnsi="Times New Roman" w:cs="Times New Roman"/>
          <w:b/>
          <w:snapToGrid w:val="0"/>
          <w:lang w:val="lt-LT"/>
        </w:rPr>
      </w:pPr>
      <w:r w:rsidRPr="00981E09">
        <w:rPr>
          <w:rFonts w:ascii="Times New Roman" w:eastAsia="Times New Roman" w:hAnsi="Times New Roman" w:cs="Times New Roman"/>
          <w:b/>
          <w:snapToGrid w:val="0"/>
          <w:lang w:val="lt-LT"/>
        </w:rPr>
        <w:t>A.</w:t>
      </w:r>
      <w:r w:rsidRPr="00981E09">
        <w:rPr>
          <w:rFonts w:ascii="Times New Roman" w:eastAsia="Times New Roman" w:hAnsi="Times New Roman" w:cs="Times New Roman"/>
          <w:b/>
          <w:snapToGrid w:val="0"/>
          <w:lang w:val="lt-LT"/>
        </w:rPr>
        <w:tab/>
        <w:t>GAMINTOJAS (-AI), ATSAKINGAS (-I) UŽ SERIJŲ IŠLEIDIMĄ</w:t>
      </w:r>
    </w:p>
    <w:p w14:paraId="3975788C" w14:textId="77777777" w:rsidR="00DB2856" w:rsidRPr="00981E09" w:rsidRDefault="00DB2856" w:rsidP="00DB2856">
      <w:pPr>
        <w:tabs>
          <w:tab w:val="left" w:pos="567"/>
        </w:tabs>
        <w:spacing w:after="0" w:line="260" w:lineRule="exact"/>
        <w:rPr>
          <w:rFonts w:ascii="Times New Roman" w:eastAsia="Times New Roman" w:hAnsi="Times New Roman" w:cs="Times New Roman"/>
          <w:snapToGrid w:val="0"/>
          <w:lang w:val="lt-LT"/>
        </w:rPr>
      </w:pPr>
    </w:p>
    <w:p w14:paraId="6A9E6CD9" w14:textId="77777777" w:rsidR="00DB2856" w:rsidRPr="00981E09" w:rsidRDefault="00DB2856" w:rsidP="00DB2856">
      <w:pPr>
        <w:tabs>
          <w:tab w:val="left" w:pos="567"/>
        </w:tabs>
        <w:spacing w:after="0" w:line="240" w:lineRule="auto"/>
        <w:jc w:val="both"/>
        <w:rPr>
          <w:rFonts w:ascii="Times New Roman" w:eastAsia="Times New Roman" w:hAnsi="Times New Roman" w:cs="Times New Roman"/>
          <w:snapToGrid w:val="0"/>
          <w:lang w:val="lt-LT"/>
        </w:rPr>
      </w:pPr>
      <w:r w:rsidRPr="00981E09">
        <w:rPr>
          <w:rFonts w:ascii="Times New Roman" w:eastAsia="Times New Roman" w:hAnsi="Times New Roman" w:cs="Times New Roman"/>
          <w:noProof/>
          <w:snapToGrid w:val="0"/>
          <w:u w:val="single"/>
          <w:lang w:val="lt-LT"/>
        </w:rPr>
        <w:t>Gamintojo (-ų), atsakingo (-ų) už serijų išleidimą, pavadinimas (-ai) ir adresas (-ai)</w:t>
      </w:r>
    </w:p>
    <w:p w14:paraId="5AC2A070" w14:textId="77777777" w:rsidR="00DB2856" w:rsidRPr="00981E09" w:rsidRDefault="00DB2856" w:rsidP="00DB2856">
      <w:pPr>
        <w:tabs>
          <w:tab w:val="left" w:pos="567"/>
        </w:tabs>
        <w:spacing w:after="0" w:line="260" w:lineRule="exact"/>
        <w:rPr>
          <w:rFonts w:ascii="Times New Roman" w:eastAsia="Times New Roman" w:hAnsi="Times New Roman" w:cs="Times New Roman"/>
          <w:snapToGrid w:val="0"/>
          <w:lang w:val="lt-LT"/>
        </w:rPr>
      </w:pPr>
    </w:p>
    <w:p w14:paraId="31F464FF" w14:textId="77777777" w:rsidR="007967E0" w:rsidRPr="00B30814" w:rsidRDefault="007967E0" w:rsidP="00B30814">
      <w:pPr>
        <w:spacing w:after="0"/>
        <w:rPr>
          <w:rFonts w:asciiTheme="majorBidi" w:hAnsiTheme="majorBidi" w:cstheme="majorBidi"/>
          <w:lang w:val="lt-LT"/>
        </w:rPr>
      </w:pPr>
      <w:r w:rsidRPr="00B30814">
        <w:rPr>
          <w:rFonts w:asciiTheme="majorBidi" w:hAnsiTheme="majorBidi" w:cstheme="majorBidi"/>
          <w:lang w:val="lt-LT"/>
        </w:rPr>
        <w:t>RB NL Brands B.V.</w:t>
      </w:r>
    </w:p>
    <w:p w14:paraId="07D366CD" w14:textId="5BC5FC7B" w:rsidR="007967E0" w:rsidRPr="00B30814" w:rsidRDefault="008A7517" w:rsidP="00B30814">
      <w:pPr>
        <w:spacing w:after="0"/>
        <w:rPr>
          <w:rFonts w:asciiTheme="majorBidi" w:hAnsiTheme="majorBidi" w:cstheme="majorBidi"/>
          <w:lang w:val="lt-LT"/>
        </w:rPr>
      </w:pPr>
      <w:r w:rsidRPr="008A7517">
        <w:rPr>
          <w:rFonts w:asciiTheme="majorBidi" w:hAnsiTheme="majorBidi" w:cstheme="majorBidi"/>
          <w:lang w:val="lt-LT"/>
        </w:rPr>
        <w:t xml:space="preserve">Schiphol </w:t>
      </w:r>
      <w:r w:rsidR="007967E0" w:rsidRPr="00B30814">
        <w:rPr>
          <w:rFonts w:asciiTheme="majorBidi" w:hAnsiTheme="majorBidi" w:cstheme="majorBidi"/>
          <w:lang w:val="lt-LT"/>
        </w:rPr>
        <w:t>Boulevard 207</w:t>
      </w:r>
    </w:p>
    <w:p w14:paraId="541B89FB" w14:textId="77777777" w:rsidR="007967E0" w:rsidRPr="00B30814" w:rsidRDefault="007967E0" w:rsidP="00B30814">
      <w:pPr>
        <w:spacing w:after="0"/>
        <w:rPr>
          <w:rFonts w:asciiTheme="majorBidi" w:hAnsiTheme="majorBidi" w:cstheme="majorBidi"/>
          <w:lang w:val="lt-LT"/>
        </w:rPr>
      </w:pPr>
      <w:r w:rsidRPr="00B30814">
        <w:rPr>
          <w:rFonts w:asciiTheme="majorBidi" w:hAnsiTheme="majorBidi" w:cstheme="majorBidi"/>
          <w:lang w:val="lt-LT"/>
        </w:rPr>
        <w:t>1118 BH Schiphol</w:t>
      </w:r>
    </w:p>
    <w:p w14:paraId="3F895546" w14:textId="4238B0C6" w:rsidR="007967E0" w:rsidRPr="00B30814" w:rsidRDefault="007967E0" w:rsidP="00B30814">
      <w:pPr>
        <w:spacing w:after="0"/>
        <w:rPr>
          <w:rFonts w:asciiTheme="majorBidi" w:hAnsiTheme="majorBidi" w:cstheme="majorBidi"/>
          <w:lang w:val="lt-LT"/>
        </w:rPr>
      </w:pPr>
      <w:r w:rsidRPr="00B30814">
        <w:rPr>
          <w:rFonts w:asciiTheme="majorBidi" w:hAnsiTheme="majorBidi" w:cstheme="majorBidi"/>
          <w:lang w:val="lt-LT"/>
        </w:rPr>
        <w:t>Nyderlandai</w:t>
      </w:r>
    </w:p>
    <w:p w14:paraId="3378CED8" w14:textId="77777777" w:rsidR="00DB2856" w:rsidRPr="00981E09" w:rsidRDefault="00DB2856" w:rsidP="00DB2856">
      <w:pPr>
        <w:tabs>
          <w:tab w:val="left" w:pos="567"/>
        </w:tabs>
        <w:spacing w:after="0" w:line="260" w:lineRule="exact"/>
        <w:rPr>
          <w:rFonts w:ascii="Times New Roman" w:eastAsia="Times New Roman" w:hAnsi="Times New Roman" w:cs="Times New Roman"/>
          <w:snapToGrid w:val="0"/>
          <w:lang w:val="lt-LT"/>
        </w:rPr>
      </w:pPr>
    </w:p>
    <w:p w14:paraId="3CA3FB94" w14:textId="77777777" w:rsidR="00DB2856" w:rsidRPr="00981E09" w:rsidRDefault="00DB2856" w:rsidP="00DB2856">
      <w:pPr>
        <w:tabs>
          <w:tab w:val="left" w:pos="567"/>
        </w:tabs>
        <w:spacing w:after="0" w:line="260" w:lineRule="exact"/>
        <w:rPr>
          <w:rFonts w:ascii="Times New Roman" w:eastAsia="Times New Roman" w:hAnsi="Times New Roman" w:cs="Times New Roman"/>
          <w:snapToGrid w:val="0"/>
          <w:lang w:val="lt-LT"/>
        </w:rPr>
      </w:pPr>
    </w:p>
    <w:p w14:paraId="79F71EB3" w14:textId="77777777" w:rsidR="00DB2856" w:rsidRPr="00981E09" w:rsidRDefault="00DB2856" w:rsidP="00DB2856">
      <w:pPr>
        <w:tabs>
          <w:tab w:val="left" w:pos="567"/>
        </w:tabs>
        <w:spacing w:after="0" w:line="240" w:lineRule="auto"/>
        <w:ind w:left="567" w:hanging="567"/>
        <w:rPr>
          <w:rFonts w:ascii="Times New Roman" w:eastAsia="Times New Roman" w:hAnsi="Times New Roman" w:cs="Times New Roman"/>
          <w:snapToGrid w:val="0"/>
          <w:lang w:val="lt-LT"/>
        </w:rPr>
      </w:pPr>
      <w:r w:rsidRPr="00981E09">
        <w:rPr>
          <w:rFonts w:ascii="Times New Roman" w:eastAsia="Times New Roman" w:hAnsi="Times New Roman" w:cs="Times New Roman"/>
          <w:b/>
          <w:noProof/>
          <w:snapToGrid w:val="0"/>
          <w:lang w:val="lt-LT"/>
        </w:rPr>
        <w:t>B.</w:t>
      </w:r>
      <w:r w:rsidRPr="00981E09">
        <w:rPr>
          <w:rFonts w:ascii="Times New Roman" w:eastAsia="Times New Roman" w:hAnsi="Times New Roman" w:cs="Times New Roman"/>
          <w:b/>
          <w:snapToGrid w:val="0"/>
          <w:lang w:val="lt-LT"/>
        </w:rPr>
        <w:tab/>
      </w:r>
      <w:r w:rsidRPr="00981E09">
        <w:rPr>
          <w:rFonts w:ascii="Times New Roman" w:eastAsia="Times New Roman" w:hAnsi="Times New Roman" w:cs="Times New Roman"/>
          <w:b/>
          <w:noProof/>
          <w:snapToGrid w:val="0"/>
          <w:lang w:val="lt-LT"/>
        </w:rPr>
        <w:t>TIEKIMO IR VARTOJIMO SĄLYGOS AR APRIBOJIMAI</w:t>
      </w:r>
    </w:p>
    <w:p w14:paraId="1861B33D" w14:textId="77777777" w:rsidR="00DB2856" w:rsidRPr="00981E09" w:rsidRDefault="00DB2856" w:rsidP="00DB2856">
      <w:pPr>
        <w:tabs>
          <w:tab w:val="left" w:pos="567"/>
        </w:tabs>
        <w:spacing w:after="0" w:line="260" w:lineRule="exact"/>
        <w:rPr>
          <w:rFonts w:ascii="Times New Roman" w:eastAsia="Times New Roman" w:hAnsi="Times New Roman" w:cs="Times New Roman"/>
          <w:snapToGrid w:val="0"/>
          <w:lang w:val="lt-LT"/>
        </w:rPr>
      </w:pPr>
    </w:p>
    <w:p w14:paraId="7725E886" w14:textId="77777777" w:rsidR="00DB2856" w:rsidRPr="00981E09" w:rsidRDefault="00DB2856" w:rsidP="00DB2856">
      <w:pPr>
        <w:tabs>
          <w:tab w:val="left" w:pos="567"/>
        </w:tabs>
        <w:spacing w:after="0" w:line="260" w:lineRule="exact"/>
        <w:rPr>
          <w:rFonts w:ascii="Times New Roman" w:eastAsia="Times New Roman" w:hAnsi="Times New Roman" w:cs="Times New Roman"/>
          <w:snapToGrid w:val="0"/>
          <w:lang w:val="lt-LT"/>
        </w:rPr>
      </w:pPr>
      <w:r w:rsidRPr="00981E09">
        <w:rPr>
          <w:rFonts w:ascii="Times New Roman" w:eastAsia="Times New Roman" w:hAnsi="Times New Roman" w:cs="Times New Roman"/>
          <w:snapToGrid w:val="0"/>
          <w:lang w:val="lt-LT"/>
        </w:rPr>
        <w:t>Nereceptinis vaistinis preparatas.</w:t>
      </w:r>
    </w:p>
    <w:p w14:paraId="22B1EC04" w14:textId="0C5E0444" w:rsidR="00582109" w:rsidRDefault="00582109">
      <w:pPr>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br w:type="page"/>
      </w:r>
    </w:p>
    <w:p w14:paraId="0DD66944" w14:textId="77777777" w:rsidR="003E4A35" w:rsidRPr="00981E09" w:rsidRDefault="003E4A35" w:rsidP="00DB2856">
      <w:pPr>
        <w:tabs>
          <w:tab w:val="left" w:pos="1701"/>
        </w:tabs>
        <w:spacing w:after="0" w:line="260" w:lineRule="exact"/>
        <w:ind w:left="567" w:right="567" w:hanging="567"/>
        <w:rPr>
          <w:rFonts w:ascii="Times New Roman" w:eastAsia="Times New Roman" w:hAnsi="Times New Roman" w:cs="Times New Roman"/>
          <w:snapToGrid w:val="0"/>
          <w:lang w:val="lt-LT"/>
        </w:rPr>
      </w:pPr>
    </w:p>
    <w:p w14:paraId="1EB81B97" w14:textId="77777777" w:rsidR="003E4A35" w:rsidRPr="00981E09" w:rsidRDefault="003E4A35" w:rsidP="00DB2856">
      <w:pPr>
        <w:tabs>
          <w:tab w:val="left" w:pos="1701"/>
        </w:tabs>
        <w:spacing w:after="0" w:line="260" w:lineRule="exact"/>
        <w:ind w:left="567" w:right="567" w:hanging="567"/>
        <w:rPr>
          <w:rFonts w:ascii="Times New Roman" w:eastAsia="Times New Roman" w:hAnsi="Times New Roman" w:cs="Times New Roman"/>
          <w:snapToGrid w:val="0"/>
          <w:lang w:val="lt-LT"/>
        </w:rPr>
      </w:pPr>
    </w:p>
    <w:p w14:paraId="180723EF"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64FA4484"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70235ABC"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175CD5E3"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5F86150B"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35E22DF3"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41098CC8"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266AB5C4"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66CBE343"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36DA70FC"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752D3FBF"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63F3782C"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0E561E82"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18DD11A2"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73FA345D"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60B7BCAF"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03CE6ACE"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20E42386"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6B33987B"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356D877E"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45F3BA53"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323FDBEB"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bCs/>
          <w:iCs/>
          <w:snapToGrid w:val="0"/>
          <w:lang w:val="lt-LT" w:eastAsia="x-none"/>
        </w:rPr>
      </w:pPr>
    </w:p>
    <w:p w14:paraId="56E49113"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981E09">
        <w:rPr>
          <w:rFonts w:ascii="Times New Roman" w:eastAsia="Times New Roman" w:hAnsi="Times New Roman" w:cs="Times New Roman"/>
          <w:b/>
          <w:bCs/>
          <w:iCs/>
          <w:snapToGrid w:val="0"/>
          <w:lang w:val="lt-LT" w:eastAsia="x-none"/>
        </w:rPr>
        <w:t>III PRIEDAS</w:t>
      </w:r>
    </w:p>
    <w:p w14:paraId="199E636A" w14:textId="77777777" w:rsidR="003E4A35" w:rsidRPr="00981E09" w:rsidRDefault="003E4A35" w:rsidP="003E4A35">
      <w:pPr>
        <w:tabs>
          <w:tab w:val="left" w:pos="567"/>
        </w:tabs>
        <w:spacing w:after="0" w:line="260" w:lineRule="exact"/>
        <w:rPr>
          <w:rFonts w:ascii="Times New Roman" w:eastAsia="Times New Roman" w:hAnsi="Times New Roman" w:cs="Times New Roman"/>
          <w:snapToGrid w:val="0"/>
          <w:lang w:val="lt-LT"/>
        </w:rPr>
      </w:pPr>
    </w:p>
    <w:p w14:paraId="6C58A75B" w14:textId="77777777" w:rsidR="003E4A35" w:rsidRPr="00981E09" w:rsidRDefault="003E4A35" w:rsidP="003E4A35">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981E09">
        <w:rPr>
          <w:rFonts w:ascii="Times New Roman" w:eastAsia="Times New Roman" w:hAnsi="Times New Roman" w:cs="Times New Roman"/>
          <w:b/>
          <w:bCs/>
          <w:iCs/>
          <w:snapToGrid w:val="0"/>
          <w:lang w:val="lt-LT" w:eastAsia="x-none"/>
        </w:rPr>
        <w:t>ŽENKLINIMAS IR PAKUOTĖS LAPELIS</w:t>
      </w:r>
    </w:p>
    <w:p w14:paraId="76A10FE1" w14:textId="7AA3C838" w:rsidR="00582109" w:rsidRDefault="00582109">
      <w:pPr>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br w:type="page"/>
      </w:r>
    </w:p>
    <w:p w14:paraId="78450F04" w14:textId="77777777" w:rsidR="003E4A35" w:rsidRPr="00981E09" w:rsidRDefault="003E4A35" w:rsidP="00DB2856">
      <w:pPr>
        <w:tabs>
          <w:tab w:val="left" w:pos="1701"/>
        </w:tabs>
        <w:spacing w:after="0" w:line="260" w:lineRule="exact"/>
        <w:ind w:left="567" w:right="567" w:hanging="567"/>
        <w:rPr>
          <w:rFonts w:ascii="Times New Roman" w:eastAsia="Times New Roman" w:hAnsi="Times New Roman" w:cs="Times New Roman"/>
          <w:snapToGrid w:val="0"/>
          <w:lang w:val="lt-LT"/>
        </w:rPr>
      </w:pPr>
    </w:p>
    <w:p w14:paraId="1BEB125E" w14:textId="77777777" w:rsidR="003E4A35" w:rsidRPr="00981E09" w:rsidRDefault="003E4A35" w:rsidP="00DB2856">
      <w:pPr>
        <w:tabs>
          <w:tab w:val="left" w:pos="1701"/>
        </w:tabs>
        <w:spacing w:after="0" w:line="260" w:lineRule="exact"/>
        <w:ind w:left="567" w:right="567" w:hanging="567"/>
        <w:rPr>
          <w:rFonts w:ascii="Times New Roman" w:eastAsia="Times New Roman" w:hAnsi="Times New Roman" w:cs="Times New Roman"/>
          <w:snapToGrid w:val="0"/>
          <w:lang w:val="lt-LT"/>
        </w:rPr>
      </w:pPr>
    </w:p>
    <w:p w14:paraId="242C5BB8"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54C764D4"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007401B2"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7D71B39F"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0E04D02E"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69B325A3"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18B7CF82"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5EA07A47"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4D7FDDA5"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3D66D357"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2CC686A0"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57276FAE"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1EF451F6"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1DF9057D"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75544BF2"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3DF28451"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1BCAE594"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51D6238D"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1F1EA853"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762C324B"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189265A7"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43527BA1"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4E5D9FA9"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78C2FDDE"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p>
    <w:p w14:paraId="6B9227EE" w14:textId="77777777" w:rsidR="003E4A35" w:rsidRPr="00981E09" w:rsidRDefault="003E4A35" w:rsidP="003E4A35">
      <w:pPr>
        <w:tabs>
          <w:tab w:val="left" w:pos="567"/>
        </w:tabs>
        <w:spacing w:after="0" w:line="240" w:lineRule="auto"/>
        <w:jc w:val="center"/>
        <w:outlineLvl w:val="0"/>
        <w:rPr>
          <w:rFonts w:ascii="Times New Roman" w:eastAsia="Calibri" w:hAnsi="Times New Roman" w:cs="Times New Roman"/>
          <w:b/>
          <w:bCs/>
          <w:kern w:val="28"/>
          <w:lang w:val="lt-LT" w:eastAsia="lt-LT"/>
        </w:rPr>
      </w:pPr>
      <w:r w:rsidRPr="00981E09">
        <w:rPr>
          <w:rFonts w:ascii="Times New Roman" w:eastAsia="Calibri" w:hAnsi="Times New Roman" w:cs="Times New Roman"/>
          <w:b/>
          <w:bCs/>
          <w:kern w:val="28"/>
          <w:lang w:val="lt-LT" w:eastAsia="lt-LT"/>
        </w:rPr>
        <w:t>A. ŽENKLINIMAS</w:t>
      </w:r>
    </w:p>
    <w:p w14:paraId="12A2625A" w14:textId="77777777" w:rsidR="00582109" w:rsidRDefault="00582109">
      <w:pPr>
        <w:rPr>
          <w:rFonts w:ascii="Times New Roman" w:eastAsia="Times New Roman" w:hAnsi="Times New Roman" w:cs="Times New Roman"/>
          <w:snapToGrid w:val="0"/>
          <w:lang w:val="lt-LT"/>
        </w:rPr>
      </w:pPr>
      <w:r w:rsidRPr="00BB28FE">
        <w:rPr>
          <w:b/>
          <w:lang w:val="lt-LT"/>
        </w:rPr>
        <w:br w:type="page"/>
      </w:r>
    </w:p>
    <w:p w14:paraId="40769647" w14:textId="0FCEFBE6" w:rsidR="0042132C" w:rsidRPr="00981E09" w:rsidRDefault="0042132C" w:rsidP="00037524">
      <w:pPr>
        <w:pStyle w:val="Antrat2"/>
        <w:rPr>
          <w:szCs w:val="22"/>
        </w:rPr>
      </w:pPr>
      <w:r w:rsidRPr="00981E09">
        <w:rPr>
          <w:szCs w:val="22"/>
        </w:rPr>
        <w:lastRenderedPageBreak/>
        <w:t xml:space="preserve">INFORMACIJA ANT IŠORINĖS PAKUOTĖS </w:t>
      </w:r>
    </w:p>
    <w:p w14:paraId="206FE5D5" w14:textId="77777777" w:rsidR="0042132C" w:rsidRPr="00981E09" w:rsidRDefault="0042132C" w:rsidP="0042132C">
      <w:pPr>
        <w:pStyle w:val="Pagrindinistekstas"/>
        <w:pBdr>
          <w:top w:val="single" w:sz="4" w:space="1" w:color="auto"/>
          <w:left w:val="single" w:sz="4" w:space="4" w:color="auto"/>
          <w:bottom w:val="single" w:sz="4" w:space="1" w:color="auto"/>
          <w:right w:val="single" w:sz="4" w:space="4" w:color="auto"/>
        </w:pBdr>
        <w:tabs>
          <w:tab w:val="left" w:pos="567"/>
        </w:tabs>
        <w:spacing w:after="0"/>
        <w:rPr>
          <w:szCs w:val="22"/>
        </w:rPr>
      </w:pPr>
    </w:p>
    <w:p w14:paraId="7FD0CD27" w14:textId="77777777" w:rsidR="0042132C" w:rsidRPr="00981E09" w:rsidRDefault="0042132C" w:rsidP="0042132C">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981E09">
        <w:rPr>
          <w:b/>
          <w:szCs w:val="22"/>
        </w:rPr>
        <w:t>KARTONO DĖŽUTĖ</w:t>
      </w:r>
    </w:p>
    <w:p w14:paraId="085B5AE4" w14:textId="77777777" w:rsidR="0042132C" w:rsidRPr="00981E09" w:rsidRDefault="0042132C" w:rsidP="0042132C">
      <w:pPr>
        <w:pStyle w:val="Pagrindinistekstas"/>
        <w:tabs>
          <w:tab w:val="left" w:pos="567"/>
        </w:tabs>
        <w:spacing w:after="0"/>
        <w:rPr>
          <w:szCs w:val="22"/>
        </w:rPr>
      </w:pPr>
    </w:p>
    <w:p w14:paraId="33BA8AE9" w14:textId="77777777" w:rsidR="0042132C" w:rsidRPr="00981E09" w:rsidRDefault="0042132C" w:rsidP="0042132C">
      <w:pPr>
        <w:pStyle w:val="Pagrindinistekstas"/>
        <w:tabs>
          <w:tab w:val="left" w:pos="567"/>
        </w:tabs>
        <w:spacing w:after="0"/>
        <w:rPr>
          <w:szCs w:val="22"/>
        </w:rPr>
      </w:pPr>
    </w:p>
    <w:p w14:paraId="166FDB52" w14:textId="77777777" w:rsidR="0042132C" w:rsidRPr="00981E09" w:rsidRDefault="0042132C" w:rsidP="00B30814">
      <w:pPr>
        <w:pStyle w:val="Antrat3"/>
      </w:pPr>
      <w:r w:rsidRPr="00981E09">
        <w:t>1.</w:t>
      </w:r>
      <w:r w:rsidRPr="00981E09">
        <w:tab/>
        <w:t>VAISTINIO PREPARATO PAVADINIMAS</w:t>
      </w:r>
    </w:p>
    <w:p w14:paraId="5C3DA7FD" w14:textId="77777777" w:rsidR="0042132C" w:rsidRPr="00981E09" w:rsidRDefault="0042132C" w:rsidP="0042132C">
      <w:pPr>
        <w:pStyle w:val="Pagrindinistekstas"/>
        <w:spacing w:after="0"/>
        <w:rPr>
          <w:szCs w:val="22"/>
        </w:rPr>
      </w:pPr>
    </w:p>
    <w:p w14:paraId="13F33212" w14:textId="77777777" w:rsidR="007967E0" w:rsidRPr="00981E09" w:rsidRDefault="007967E0" w:rsidP="007967E0">
      <w:pPr>
        <w:spacing w:after="0" w:line="240" w:lineRule="auto"/>
        <w:jc w:val="both"/>
        <w:rPr>
          <w:rFonts w:ascii="Times New Roman" w:eastAsia="Times New Roman" w:hAnsi="Times New Roman" w:cs="Times New Roman"/>
          <w:lang w:val="lt-LT" w:eastAsia="lt-LT"/>
        </w:rPr>
      </w:pPr>
      <w:r w:rsidRPr="00E45F92">
        <w:rPr>
          <w:rFonts w:ascii="Times New Roman" w:hAnsi="Times New Roman" w:cs="Times New Roman"/>
          <w:color w:val="000000"/>
          <w:lang w:val="lt-LT"/>
        </w:rPr>
        <w:t>Gaviscon 250 mg/106,5 mg/187,5 mg kramtomosios tabletės</w:t>
      </w:r>
    </w:p>
    <w:p w14:paraId="494E03F4" w14:textId="6C699F83" w:rsidR="0042132C" w:rsidRPr="00697869" w:rsidRDefault="007967E0" w:rsidP="0042132C">
      <w:pPr>
        <w:spacing w:after="0" w:line="240" w:lineRule="auto"/>
        <w:rPr>
          <w:rFonts w:ascii="Times New Roman" w:hAnsi="Times New Roman" w:cs="Times New Roman"/>
          <w:i/>
          <w:lang w:val="lt-LT"/>
        </w:rPr>
      </w:pPr>
      <w:r w:rsidRPr="00697869">
        <w:rPr>
          <w:rFonts w:ascii="Times New Roman" w:hAnsi="Times New Roman" w:cs="Times New Roman"/>
          <w:i/>
          <w:lang w:val="lt-LT"/>
        </w:rPr>
        <w:t>n</w:t>
      </w:r>
      <w:r w:rsidR="0042132C" w:rsidRPr="00697869">
        <w:rPr>
          <w:rFonts w:ascii="Times New Roman" w:hAnsi="Times New Roman" w:cs="Times New Roman"/>
          <w:i/>
          <w:lang w:val="lt-LT"/>
        </w:rPr>
        <w:t>atrii alginas/</w:t>
      </w:r>
      <w:r w:rsidRPr="00697869">
        <w:rPr>
          <w:rFonts w:ascii="Times New Roman" w:hAnsi="Times New Roman" w:cs="Times New Roman"/>
          <w:i/>
          <w:lang w:val="lt-LT"/>
        </w:rPr>
        <w:t>n</w:t>
      </w:r>
      <w:r w:rsidR="0042132C" w:rsidRPr="00697869">
        <w:rPr>
          <w:rFonts w:ascii="Times New Roman" w:hAnsi="Times New Roman" w:cs="Times New Roman"/>
          <w:i/>
          <w:lang w:val="lt-LT"/>
        </w:rPr>
        <w:t>atrii hydrogenocarbonas/</w:t>
      </w:r>
      <w:r w:rsidRPr="00697869">
        <w:rPr>
          <w:rFonts w:ascii="Times New Roman" w:hAnsi="Times New Roman" w:cs="Times New Roman"/>
          <w:i/>
          <w:lang w:val="lt-LT"/>
        </w:rPr>
        <w:t>c</w:t>
      </w:r>
      <w:r w:rsidR="0042132C" w:rsidRPr="00697869">
        <w:rPr>
          <w:rFonts w:ascii="Times New Roman" w:hAnsi="Times New Roman" w:cs="Times New Roman"/>
          <w:i/>
          <w:lang w:val="lt-LT"/>
        </w:rPr>
        <w:t>alcii carbonas</w:t>
      </w:r>
    </w:p>
    <w:p w14:paraId="50FA74BE" w14:textId="77777777" w:rsidR="0042132C" w:rsidRPr="00981E09" w:rsidRDefault="0042132C" w:rsidP="0042132C">
      <w:pPr>
        <w:spacing w:after="0" w:line="240" w:lineRule="auto"/>
        <w:rPr>
          <w:rFonts w:ascii="Times New Roman" w:hAnsi="Times New Roman" w:cs="Times New Roman"/>
          <w:lang w:val="lt-LT"/>
        </w:rPr>
      </w:pPr>
    </w:p>
    <w:p w14:paraId="335D7358" w14:textId="77777777" w:rsidR="0042132C" w:rsidRPr="00981E09" w:rsidRDefault="0042132C" w:rsidP="0042132C">
      <w:pPr>
        <w:spacing w:after="0" w:line="240" w:lineRule="auto"/>
        <w:rPr>
          <w:rFonts w:ascii="Times New Roman" w:hAnsi="Times New Roman" w:cs="Times New Roman"/>
          <w:lang w:val="lt-LT"/>
        </w:rPr>
      </w:pPr>
    </w:p>
    <w:p w14:paraId="231EB40A" w14:textId="77777777" w:rsidR="0042132C" w:rsidRPr="00981E09" w:rsidRDefault="0042132C" w:rsidP="00B30814">
      <w:pPr>
        <w:pStyle w:val="Antrat3"/>
      </w:pPr>
      <w:r w:rsidRPr="00981E09">
        <w:t>2.</w:t>
      </w:r>
      <w:r w:rsidRPr="00981E09">
        <w:tab/>
        <w:t xml:space="preserve">VEIKLIOJI MEDŽIAGA IR JOS KIEKIS </w:t>
      </w:r>
    </w:p>
    <w:p w14:paraId="6BED9888" w14:textId="77777777" w:rsidR="0042132C" w:rsidRPr="00981E09" w:rsidRDefault="0042132C" w:rsidP="0042132C">
      <w:pPr>
        <w:pStyle w:val="Pagrindinistekstas"/>
        <w:spacing w:after="0"/>
        <w:rPr>
          <w:szCs w:val="22"/>
        </w:rPr>
      </w:pPr>
    </w:p>
    <w:p w14:paraId="15017C64" w14:textId="0F491918" w:rsidR="0042132C" w:rsidRPr="00981E09" w:rsidRDefault="0042132C" w:rsidP="0042132C">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Kiekvienoje </w:t>
      </w:r>
      <w:r w:rsidR="007967E0">
        <w:rPr>
          <w:rFonts w:ascii="Times New Roman" w:eastAsia="Times New Roman" w:hAnsi="Times New Roman" w:cs="Times New Roman"/>
          <w:lang w:val="lt-LT" w:eastAsia="lt-LT"/>
        </w:rPr>
        <w:t xml:space="preserve">kramtomojoje tabletėje yra 250 mg </w:t>
      </w:r>
      <w:r w:rsidRPr="00981E09">
        <w:rPr>
          <w:rFonts w:ascii="Times New Roman" w:eastAsia="Times New Roman" w:hAnsi="Times New Roman" w:cs="Times New Roman"/>
          <w:lang w:val="lt-LT" w:eastAsia="lt-LT"/>
        </w:rPr>
        <w:t xml:space="preserve">natrio alginato, </w:t>
      </w:r>
      <w:r w:rsidR="007967E0">
        <w:rPr>
          <w:rFonts w:ascii="Times New Roman" w:eastAsia="Times New Roman" w:hAnsi="Times New Roman" w:cs="Times New Roman"/>
          <w:lang w:val="lt-LT" w:eastAsia="lt-LT"/>
        </w:rPr>
        <w:t>106,5</w:t>
      </w:r>
      <w:r w:rsidRPr="00981E09">
        <w:rPr>
          <w:rFonts w:ascii="Times New Roman" w:eastAsia="Times New Roman" w:hAnsi="Times New Roman" w:cs="Times New Roman"/>
          <w:lang w:val="lt-LT" w:eastAsia="lt-LT"/>
        </w:rPr>
        <w:t xml:space="preserve"> mg natrio-vandenilio karbonato ir </w:t>
      </w:r>
      <w:r w:rsidR="007967E0">
        <w:rPr>
          <w:rFonts w:ascii="Times New Roman" w:eastAsia="Times New Roman" w:hAnsi="Times New Roman" w:cs="Times New Roman"/>
          <w:lang w:val="lt-LT" w:eastAsia="lt-LT"/>
        </w:rPr>
        <w:t>187,5</w:t>
      </w:r>
      <w:r w:rsidRPr="00981E09">
        <w:rPr>
          <w:rFonts w:ascii="Times New Roman" w:eastAsia="Times New Roman" w:hAnsi="Times New Roman" w:cs="Times New Roman"/>
          <w:lang w:val="lt-LT" w:eastAsia="lt-LT"/>
        </w:rPr>
        <w:t xml:space="preserve"> mg kalcio karbonato.</w:t>
      </w:r>
    </w:p>
    <w:p w14:paraId="750DB9DA" w14:textId="77777777" w:rsidR="0042132C" w:rsidRPr="00981E09" w:rsidRDefault="0042132C" w:rsidP="0042132C">
      <w:pPr>
        <w:spacing w:after="0" w:line="240" w:lineRule="auto"/>
        <w:rPr>
          <w:rFonts w:ascii="Times New Roman" w:eastAsia="Times New Roman" w:hAnsi="Times New Roman" w:cs="Times New Roman"/>
          <w:lang w:val="lt-LT" w:eastAsia="lt-LT"/>
        </w:rPr>
      </w:pPr>
    </w:p>
    <w:p w14:paraId="2A9FE2DF" w14:textId="77777777" w:rsidR="0042132C" w:rsidRPr="00981E09" w:rsidRDefault="0042132C" w:rsidP="0042132C">
      <w:pPr>
        <w:pStyle w:val="Pagrindinistekstas"/>
        <w:spacing w:after="0"/>
        <w:rPr>
          <w:szCs w:val="22"/>
        </w:rPr>
      </w:pPr>
    </w:p>
    <w:p w14:paraId="52CF5675" w14:textId="77777777" w:rsidR="0042132C" w:rsidRPr="00981E09" w:rsidRDefault="0042132C" w:rsidP="00B30814">
      <w:pPr>
        <w:pStyle w:val="Antrat3"/>
      </w:pPr>
      <w:r w:rsidRPr="00981E09">
        <w:t>3.</w:t>
      </w:r>
      <w:r w:rsidRPr="00981E09">
        <w:tab/>
        <w:t>PAGALBINIŲ MEDŽIAGŲ SĄRAŠAS</w:t>
      </w:r>
    </w:p>
    <w:p w14:paraId="7734B159" w14:textId="77777777" w:rsidR="0042132C" w:rsidRPr="00981E09" w:rsidRDefault="0042132C" w:rsidP="008A792E">
      <w:pPr>
        <w:pStyle w:val="Pagrindinistekstas"/>
        <w:spacing w:after="0"/>
        <w:rPr>
          <w:szCs w:val="22"/>
        </w:rPr>
      </w:pPr>
    </w:p>
    <w:p w14:paraId="3B84A449" w14:textId="1FC80FFD" w:rsidR="0042132C" w:rsidRPr="00981E09" w:rsidRDefault="008A792E" w:rsidP="008A792E">
      <w:pPr>
        <w:spacing w:after="0" w:line="240" w:lineRule="auto"/>
        <w:rPr>
          <w:rFonts w:ascii="Times New Roman" w:hAnsi="Times New Roman" w:cs="Times New Roman"/>
          <w:bCs/>
          <w:iCs/>
          <w:lang w:val="lt-LT"/>
        </w:rPr>
      </w:pPr>
      <w:r w:rsidRPr="00981E09">
        <w:rPr>
          <w:rFonts w:ascii="Times New Roman" w:hAnsi="Times New Roman" w:cs="Times New Roman"/>
          <w:bCs/>
          <w:iCs/>
          <w:lang w:val="lt-LT"/>
        </w:rPr>
        <w:t>S</w:t>
      </w:r>
      <w:r w:rsidR="0042132C" w:rsidRPr="00981E09">
        <w:rPr>
          <w:rFonts w:ascii="Times New Roman" w:hAnsi="Times New Roman" w:cs="Times New Roman"/>
          <w:bCs/>
          <w:iCs/>
          <w:lang w:val="lt-LT"/>
        </w:rPr>
        <w:t xml:space="preserve">udėtyje yra </w:t>
      </w:r>
      <w:proofErr w:type="spellStart"/>
      <w:r w:rsidR="007967E0">
        <w:rPr>
          <w:rFonts w:ascii="Times New Roman" w:hAnsi="Times New Roman" w:cs="Times New Roman"/>
          <w:bCs/>
          <w:iCs/>
          <w:lang w:val="lt-LT"/>
        </w:rPr>
        <w:t>karmosino</w:t>
      </w:r>
      <w:proofErr w:type="spellEnd"/>
      <w:r w:rsidR="007967E0">
        <w:rPr>
          <w:rFonts w:ascii="Times New Roman" w:hAnsi="Times New Roman" w:cs="Times New Roman"/>
          <w:bCs/>
          <w:iCs/>
          <w:lang w:val="lt-LT"/>
        </w:rPr>
        <w:t xml:space="preserve"> (E</w:t>
      </w:r>
      <w:r w:rsidR="00926D0F">
        <w:rPr>
          <w:rFonts w:ascii="Times New Roman" w:hAnsi="Times New Roman" w:cs="Times New Roman"/>
          <w:bCs/>
          <w:iCs/>
          <w:lang w:val="lt-LT"/>
        </w:rPr>
        <w:t> </w:t>
      </w:r>
      <w:r w:rsidR="007967E0">
        <w:rPr>
          <w:rFonts w:ascii="Times New Roman" w:hAnsi="Times New Roman" w:cs="Times New Roman"/>
          <w:bCs/>
          <w:iCs/>
          <w:lang w:val="lt-LT"/>
        </w:rPr>
        <w:t xml:space="preserve">122), </w:t>
      </w:r>
      <w:proofErr w:type="spellStart"/>
      <w:r w:rsidR="007967E0">
        <w:rPr>
          <w:rFonts w:ascii="Times New Roman" w:hAnsi="Times New Roman" w:cs="Times New Roman"/>
          <w:bCs/>
          <w:iCs/>
          <w:lang w:val="lt-LT"/>
        </w:rPr>
        <w:t>aspartamo</w:t>
      </w:r>
      <w:proofErr w:type="spellEnd"/>
      <w:r w:rsidR="007967E0">
        <w:rPr>
          <w:rFonts w:ascii="Times New Roman" w:hAnsi="Times New Roman" w:cs="Times New Roman"/>
          <w:bCs/>
          <w:iCs/>
          <w:lang w:val="lt-LT"/>
        </w:rPr>
        <w:t xml:space="preserve"> (E</w:t>
      </w:r>
      <w:r w:rsidR="00926D0F">
        <w:rPr>
          <w:rFonts w:ascii="Times New Roman" w:hAnsi="Times New Roman" w:cs="Times New Roman"/>
          <w:bCs/>
          <w:iCs/>
          <w:lang w:val="lt-LT"/>
        </w:rPr>
        <w:t> </w:t>
      </w:r>
      <w:r w:rsidR="007967E0">
        <w:rPr>
          <w:rFonts w:ascii="Times New Roman" w:hAnsi="Times New Roman" w:cs="Times New Roman"/>
          <w:bCs/>
          <w:iCs/>
          <w:lang w:val="lt-LT"/>
        </w:rPr>
        <w:t>951)</w:t>
      </w:r>
      <w:r w:rsidR="00620888">
        <w:rPr>
          <w:rFonts w:ascii="Times New Roman" w:hAnsi="Times New Roman" w:cs="Times New Roman"/>
          <w:bCs/>
          <w:iCs/>
          <w:lang w:val="lt-LT"/>
        </w:rPr>
        <w:t>,</w:t>
      </w:r>
      <w:r w:rsidR="007967E0">
        <w:rPr>
          <w:rFonts w:ascii="Times New Roman" w:hAnsi="Times New Roman" w:cs="Times New Roman"/>
          <w:bCs/>
          <w:iCs/>
          <w:lang w:val="lt-LT"/>
        </w:rPr>
        <w:t xml:space="preserve"> sacharozės</w:t>
      </w:r>
      <w:r w:rsidR="002A5B31">
        <w:rPr>
          <w:rFonts w:ascii="Times New Roman" w:hAnsi="Times New Roman" w:cs="Times New Roman"/>
          <w:bCs/>
          <w:iCs/>
          <w:lang w:val="lt-LT"/>
        </w:rPr>
        <w:t xml:space="preserve">. Daug </w:t>
      </w:r>
      <w:r w:rsidR="007967E0">
        <w:rPr>
          <w:rFonts w:ascii="Times New Roman" w:hAnsi="Times New Roman" w:cs="Times New Roman"/>
          <w:bCs/>
          <w:iCs/>
          <w:lang w:val="lt-LT"/>
        </w:rPr>
        <w:t>natrio.</w:t>
      </w:r>
    </w:p>
    <w:p w14:paraId="6A9F4F39" w14:textId="50117E9C" w:rsidR="0042132C" w:rsidRDefault="007967E0" w:rsidP="008A792E">
      <w:pPr>
        <w:pStyle w:val="Pagrindinistekstas"/>
        <w:spacing w:after="0"/>
        <w:rPr>
          <w:szCs w:val="22"/>
        </w:rPr>
      </w:pPr>
      <w:r>
        <w:rPr>
          <w:szCs w:val="22"/>
        </w:rPr>
        <w:t>Daugiau informacijos žr. pakuotės lapelyje.</w:t>
      </w:r>
    </w:p>
    <w:p w14:paraId="5F29136C" w14:textId="77777777" w:rsidR="007967E0" w:rsidRPr="00981E09" w:rsidRDefault="007967E0" w:rsidP="008A792E">
      <w:pPr>
        <w:pStyle w:val="Pagrindinistekstas"/>
        <w:spacing w:after="0"/>
        <w:rPr>
          <w:szCs w:val="22"/>
        </w:rPr>
      </w:pPr>
    </w:p>
    <w:p w14:paraId="7CAF1B37" w14:textId="77777777" w:rsidR="008A792E" w:rsidRPr="00981E09" w:rsidRDefault="008A792E" w:rsidP="008A792E">
      <w:pPr>
        <w:pStyle w:val="Pagrindinistekstas"/>
        <w:spacing w:after="0"/>
        <w:rPr>
          <w:szCs w:val="22"/>
        </w:rPr>
      </w:pPr>
    </w:p>
    <w:p w14:paraId="64B40131" w14:textId="77777777" w:rsidR="008A792E" w:rsidRPr="00981E09" w:rsidRDefault="008A792E" w:rsidP="00B30814">
      <w:pPr>
        <w:pStyle w:val="Antrat3"/>
      </w:pPr>
      <w:r w:rsidRPr="00981E09">
        <w:t>3.</w:t>
      </w:r>
      <w:r w:rsidRPr="00981E09">
        <w:tab/>
        <w:t>FARMACINĖ FORMA IR KIEKIS PAKUOTĖJE</w:t>
      </w:r>
    </w:p>
    <w:p w14:paraId="689EAA83" w14:textId="77777777" w:rsidR="0042132C" w:rsidRPr="00981E09" w:rsidRDefault="0042132C" w:rsidP="0042132C">
      <w:pPr>
        <w:pStyle w:val="Pagrindinistekstas"/>
        <w:spacing w:after="0"/>
        <w:rPr>
          <w:szCs w:val="22"/>
        </w:rPr>
      </w:pPr>
    </w:p>
    <w:p w14:paraId="690FFE7F" w14:textId="2A3CF09F" w:rsidR="007967E0" w:rsidRPr="00B30814" w:rsidRDefault="007967E0" w:rsidP="00B30814">
      <w:pPr>
        <w:pStyle w:val="Antrat1"/>
        <w:tabs>
          <w:tab w:val="left" w:pos="741"/>
        </w:tabs>
        <w:spacing w:before="0"/>
        <w:rPr>
          <w:rFonts w:asciiTheme="majorBidi" w:hAnsiTheme="majorBidi"/>
          <w:b/>
          <w:color w:val="auto"/>
          <w:spacing w:val="-1"/>
          <w:sz w:val="22"/>
          <w:szCs w:val="22"/>
          <w:lang w:val="lt-LT"/>
        </w:rPr>
      </w:pPr>
      <w:r w:rsidRPr="00B30814">
        <w:rPr>
          <w:rFonts w:asciiTheme="majorBidi" w:hAnsiTheme="majorBidi"/>
          <w:color w:val="auto"/>
          <w:spacing w:val="-1"/>
          <w:sz w:val="22"/>
          <w:szCs w:val="22"/>
          <w:lang w:val="lt-LT"/>
        </w:rPr>
        <w:t>4 kram</w:t>
      </w:r>
      <w:r w:rsidR="00203DC6" w:rsidRPr="00B30814">
        <w:rPr>
          <w:rFonts w:asciiTheme="majorBidi" w:hAnsiTheme="majorBidi"/>
          <w:color w:val="auto"/>
          <w:spacing w:val="-1"/>
          <w:sz w:val="22"/>
          <w:szCs w:val="22"/>
          <w:lang w:val="lt-LT"/>
        </w:rPr>
        <w:t>tomosios tabletės</w:t>
      </w:r>
    </w:p>
    <w:p w14:paraId="25A32ECC" w14:textId="39F37EE8" w:rsidR="007967E0" w:rsidRPr="00B30814" w:rsidRDefault="007967E0" w:rsidP="00B30814">
      <w:pPr>
        <w:pStyle w:val="Antrat1"/>
        <w:tabs>
          <w:tab w:val="left" w:pos="741"/>
        </w:tabs>
        <w:spacing w:before="0" w:line="240" w:lineRule="auto"/>
        <w:rPr>
          <w:rFonts w:asciiTheme="majorBidi" w:hAnsiTheme="majorBidi"/>
          <w:b/>
          <w:color w:val="auto"/>
          <w:spacing w:val="-1"/>
          <w:sz w:val="22"/>
          <w:szCs w:val="22"/>
          <w:highlight w:val="lightGray"/>
          <w:lang w:val="lt-LT"/>
        </w:rPr>
      </w:pPr>
      <w:r w:rsidRPr="00B30814">
        <w:rPr>
          <w:rFonts w:asciiTheme="majorBidi" w:hAnsiTheme="majorBidi"/>
          <w:color w:val="auto"/>
          <w:spacing w:val="-1"/>
          <w:sz w:val="22"/>
          <w:szCs w:val="22"/>
          <w:highlight w:val="lightGray"/>
          <w:lang w:val="lt-LT"/>
        </w:rPr>
        <w:t xml:space="preserve">6 </w:t>
      </w:r>
      <w:r w:rsidR="00203DC6" w:rsidRPr="00B30814">
        <w:rPr>
          <w:rFonts w:asciiTheme="majorBidi" w:hAnsiTheme="majorBidi"/>
          <w:color w:val="auto"/>
          <w:spacing w:val="-1"/>
          <w:sz w:val="22"/>
          <w:szCs w:val="22"/>
          <w:highlight w:val="lightGray"/>
          <w:lang w:val="lt-LT"/>
        </w:rPr>
        <w:t>kramtomosios tabletės</w:t>
      </w:r>
    </w:p>
    <w:p w14:paraId="004707BA" w14:textId="6049A13A" w:rsidR="007967E0" w:rsidRPr="00B30814" w:rsidRDefault="007967E0" w:rsidP="00B30814">
      <w:pPr>
        <w:pStyle w:val="Antrat1"/>
        <w:tabs>
          <w:tab w:val="left" w:pos="741"/>
        </w:tabs>
        <w:spacing w:before="0" w:line="240" w:lineRule="auto"/>
        <w:rPr>
          <w:rFonts w:asciiTheme="majorBidi" w:hAnsiTheme="majorBidi"/>
          <w:b/>
          <w:color w:val="auto"/>
          <w:spacing w:val="-1"/>
          <w:sz w:val="22"/>
          <w:szCs w:val="22"/>
          <w:highlight w:val="lightGray"/>
          <w:lang w:val="lt-LT"/>
        </w:rPr>
      </w:pPr>
      <w:r w:rsidRPr="00B30814">
        <w:rPr>
          <w:rFonts w:asciiTheme="majorBidi" w:hAnsiTheme="majorBidi"/>
          <w:color w:val="auto"/>
          <w:spacing w:val="-1"/>
          <w:sz w:val="22"/>
          <w:szCs w:val="22"/>
          <w:highlight w:val="lightGray"/>
          <w:lang w:val="lt-LT"/>
        </w:rPr>
        <w:t xml:space="preserve">8 </w:t>
      </w:r>
      <w:r w:rsidR="00203DC6" w:rsidRPr="00B30814">
        <w:rPr>
          <w:rFonts w:asciiTheme="majorBidi" w:hAnsiTheme="majorBidi"/>
          <w:color w:val="auto"/>
          <w:spacing w:val="-1"/>
          <w:sz w:val="22"/>
          <w:szCs w:val="22"/>
          <w:highlight w:val="lightGray"/>
          <w:lang w:val="lt-LT"/>
        </w:rPr>
        <w:t>kramtomosios tabletės</w:t>
      </w:r>
    </w:p>
    <w:p w14:paraId="40002637" w14:textId="21BE4145" w:rsidR="007967E0" w:rsidRPr="00B30814" w:rsidRDefault="007967E0" w:rsidP="00B30814">
      <w:pPr>
        <w:pStyle w:val="Antrat1"/>
        <w:tabs>
          <w:tab w:val="left" w:pos="741"/>
        </w:tabs>
        <w:spacing w:before="0" w:line="240" w:lineRule="auto"/>
        <w:rPr>
          <w:rFonts w:asciiTheme="majorBidi" w:hAnsiTheme="majorBidi"/>
          <w:b/>
          <w:color w:val="auto"/>
          <w:spacing w:val="-1"/>
          <w:sz w:val="22"/>
          <w:szCs w:val="22"/>
          <w:highlight w:val="lightGray"/>
          <w:lang w:val="lt-LT"/>
        </w:rPr>
      </w:pPr>
      <w:r w:rsidRPr="00B30814">
        <w:rPr>
          <w:rFonts w:asciiTheme="majorBidi" w:hAnsiTheme="majorBidi"/>
          <w:color w:val="auto"/>
          <w:spacing w:val="-1"/>
          <w:sz w:val="22"/>
          <w:szCs w:val="22"/>
          <w:highlight w:val="lightGray"/>
          <w:lang w:val="lt-LT"/>
        </w:rPr>
        <w:t xml:space="preserve">12 </w:t>
      </w:r>
      <w:r w:rsidR="00203DC6" w:rsidRPr="00B30814">
        <w:rPr>
          <w:rFonts w:asciiTheme="majorBidi" w:hAnsiTheme="majorBidi"/>
          <w:color w:val="auto"/>
          <w:spacing w:val="-1"/>
          <w:sz w:val="22"/>
          <w:szCs w:val="22"/>
          <w:highlight w:val="lightGray"/>
          <w:lang w:val="lt-LT"/>
        </w:rPr>
        <w:t>kramtomųjų tablečių</w:t>
      </w:r>
    </w:p>
    <w:p w14:paraId="60C6D5EF" w14:textId="63FD1F5B" w:rsidR="007967E0" w:rsidRPr="00B30814" w:rsidRDefault="007967E0" w:rsidP="00B30814">
      <w:pPr>
        <w:pStyle w:val="Antrat1"/>
        <w:tabs>
          <w:tab w:val="left" w:pos="741"/>
        </w:tabs>
        <w:spacing w:before="0" w:line="240" w:lineRule="auto"/>
        <w:rPr>
          <w:rFonts w:asciiTheme="majorBidi" w:hAnsiTheme="majorBidi"/>
          <w:b/>
          <w:color w:val="auto"/>
          <w:spacing w:val="-1"/>
          <w:sz w:val="22"/>
          <w:szCs w:val="22"/>
          <w:highlight w:val="lightGray"/>
          <w:lang w:val="lt-LT"/>
        </w:rPr>
      </w:pPr>
      <w:r w:rsidRPr="00B30814">
        <w:rPr>
          <w:rFonts w:asciiTheme="majorBidi" w:hAnsiTheme="majorBidi"/>
          <w:color w:val="auto"/>
          <w:spacing w:val="-1"/>
          <w:sz w:val="22"/>
          <w:szCs w:val="22"/>
          <w:highlight w:val="lightGray"/>
          <w:lang w:val="lt-LT"/>
        </w:rPr>
        <w:t xml:space="preserve">16 </w:t>
      </w:r>
      <w:r w:rsidR="00203DC6" w:rsidRPr="00B30814">
        <w:rPr>
          <w:rFonts w:asciiTheme="majorBidi" w:hAnsiTheme="majorBidi"/>
          <w:color w:val="auto"/>
          <w:spacing w:val="-1"/>
          <w:sz w:val="22"/>
          <w:szCs w:val="22"/>
          <w:highlight w:val="lightGray"/>
          <w:lang w:val="lt-LT"/>
        </w:rPr>
        <w:t>kramtomųjų tablečių</w:t>
      </w:r>
    </w:p>
    <w:p w14:paraId="470A24C4" w14:textId="0715CD58" w:rsidR="007967E0" w:rsidRPr="00B30814" w:rsidRDefault="007967E0" w:rsidP="00B30814">
      <w:pPr>
        <w:pStyle w:val="Antrat1"/>
        <w:tabs>
          <w:tab w:val="left" w:pos="741"/>
        </w:tabs>
        <w:spacing w:before="0" w:line="240" w:lineRule="auto"/>
        <w:rPr>
          <w:rFonts w:asciiTheme="majorBidi" w:hAnsiTheme="majorBidi"/>
          <w:b/>
          <w:color w:val="auto"/>
          <w:spacing w:val="-1"/>
          <w:sz w:val="22"/>
          <w:szCs w:val="22"/>
          <w:highlight w:val="lightGray"/>
          <w:lang w:val="lt-LT"/>
        </w:rPr>
      </w:pPr>
      <w:r w:rsidRPr="00B30814">
        <w:rPr>
          <w:rFonts w:asciiTheme="majorBidi" w:hAnsiTheme="majorBidi"/>
          <w:color w:val="auto"/>
          <w:spacing w:val="-1"/>
          <w:sz w:val="22"/>
          <w:szCs w:val="22"/>
          <w:highlight w:val="lightGray"/>
          <w:lang w:val="lt-LT"/>
        </w:rPr>
        <w:t xml:space="preserve">24 </w:t>
      </w:r>
      <w:r w:rsidR="00203DC6" w:rsidRPr="00B30814">
        <w:rPr>
          <w:rFonts w:asciiTheme="majorBidi" w:hAnsiTheme="majorBidi"/>
          <w:color w:val="auto"/>
          <w:spacing w:val="-1"/>
          <w:sz w:val="22"/>
          <w:szCs w:val="22"/>
          <w:highlight w:val="lightGray"/>
          <w:lang w:val="lt-LT"/>
        </w:rPr>
        <w:t>kramtomosios tabletės</w:t>
      </w:r>
    </w:p>
    <w:p w14:paraId="6B313F1A" w14:textId="5440270D" w:rsidR="007967E0" w:rsidRPr="00B30814" w:rsidRDefault="007967E0" w:rsidP="00B30814">
      <w:pPr>
        <w:pStyle w:val="Antrat1"/>
        <w:tabs>
          <w:tab w:val="left" w:pos="741"/>
        </w:tabs>
        <w:spacing w:before="0" w:line="240" w:lineRule="auto"/>
        <w:rPr>
          <w:rFonts w:asciiTheme="majorBidi" w:hAnsiTheme="majorBidi"/>
          <w:b/>
          <w:color w:val="auto"/>
          <w:spacing w:val="-1"/>
          <w:sz w:val="22"/>
          <w:szCs w:val="22"/>
          <w:highlight w:val="lightGray"/>
          <w:lang w:val="lt-LT"/>
        </w:rPr>
      </w:pPr>
      <w:r w:rsidRPr="00B30814">
        <w:rPr>
          <w:rFonts w:asciiTheme="majorBidi" w:hAnsiTheme="majorBidi"/>
          <w:color w:val="auto"/>
          <w:spacing w:val="-1"/>
          <w:sz w:val="22"/>
          <w:szCs w:val="22"/>
          <w:highlight w:val="lightGray"/>
          <w:lang w:val="lt-LT"/>
        </w:rPr>
        <w:t xml:space="preserve">32 </w:t>
      </w:r>
      <w:r w:rsidR="00203DC6" w:rsidRPr="00B30814">
        <w:rPr>
          <w:rFonts w:asciiTheme="majorBidi" w:hAnsiTheme="majorBidi"/>
          <w:color w:val="auto"/>
          <w:spacing w:val="-1"/>
          <w:sz w:val="22"/>
          <w:szCs w:val="22"/>
          <w:highlight w:val="lightGray"/>
          <w:lang w:val="lt-LT"/>
        </w:rPr>
        <w:t>kramtomosios tabletės</w:t>
      </w:r>
    </w:p>
    <w:p w14:paraId="5B4EC8B9" w14:textId="707A2BFB" w:rsidR="007967E0" w:rsidRPr="00B30814" w:rsidRDefault="007967E0" w:rsidP="00B30814">
      <w:pPr>
        <w:pStyle w:val="Antrat1"/>
        <w:tabs>
          <w:tab w:val="left" w:pos="741"/>
        </w:tabs>
        <w:spacing w:before="0" w:line="240" w:lineRule="auto"/>
        <w:rPr>
          <w:rFonts w:asciiTheme="majorBidi" w:hAnsiTheme="majorBidi"/>
          <w:b/>
          <w:color w:val="auto"/>
          <w:spacing w:val="-1"/>
          <w:sz w:val="22"/>
          <w:szCs w:val="22"/>
          <w:highlight w:val="lightGray"/>
          <w:lang w:val="lt-LT"/>
        </w:rPr>
      </w:pPr>
      <w:r w:rsidRPr="00B30814">
        <w:rPr>
          <w:rFonts w:asciiTheme="majorBidi" w:hAnsiTheme="majorBidi"/>
          <w:color w:val="auto"/>
          <w:spacing w:val="-1"/>
          <w:sz w:val="22"/>
          <w:szCs w:val="22"/>
          <w:highlight w:val="lightGray"/>
          <w:lang w:val="lt-LT"/>
        </w:rPr>
        <w:t xml:space="preserve">48 </w:t>
      </w:r>
      <w:r w:rsidR="00203DC6" w:rsidRPr="00B30814">
        <w:rPr>
          <w:rFonts w:asciiTheme="majorBidi" w:hAnsiTheme="majorBidi"/>
          <w:color w:val="auto"/>
          <w:spacing w:val="-1"/>
          <w:sz w:val="22"/>
          <w:szCs w:val="22"/>
          <w:highlight w:val="lightGray"/>
          <w:lang w:val="lt-LT"/>
        </w:rPr>
        <w:t>kramtomosios tabletės</w:t>
      </w:r>
    </w:p>
    <w:p w14:paraId="787739D8" w14:textId="47ACFC81" w:rsidR="007967E0" w:rsidRPr="00B30814" w:rsidRDefault="007967E0" w:rsidP="00B30814">
      <w:pPr>
        <w:pStyle w:val="Antrat1"/>
        <w:tabs>
          <w:tab w:val="left" w:pos="741"/>
        </w:tabs>
        <w:spacing w:before="0" w:line="240" w:lineRule="auto"/>
        <w:rPr>
          <w:rFonts w:asciiTheme="majorBidi" w:hAnsiTheme="majorBidi"/>
          <w:b/>
          <w:color w:val="auto"/>
          <w:spacing w:val="-1"/>
          <w:sz w:val="22"/>
          <w:szCs w:val="22"/>
          <w:highlight w:val="lightGray"/>
          <w:lang w:val="lt-LT"/>
        </w:rPr>
      </w:pPr>
      <w:r w:rsidRPr="00B30814">
        <w:rPr>
          <w:rFonts w:asciiTheme="majorBidi" w:hAnsiTheme="majorBidi"/>
          <w:color w:val="auto"/>
          <w:spacing w:val="-1"/>
          <w:sz w:val="22"/>
          <w:szCs w:val="22"/>
          <w:highlight w:val="lightGray"/>
          <w:lang w:val="lt-LT"/>
        </w:rPr>
        <w:t xml:space="preserve">60 </w:t>
      </w:r>
      <w:r w:rsidR="00203DC6" w:rsidRPr="00B30814">
        <w:rPr>
          <w:rFonts w:asciiTheme="majorBidi" w:hAnsiTheme="majorBidi"/>
          <w:color w:val="auto"/>
          <w:spacing w:val="-1"/>
          <w:sz w:val="22"/>
          <w:szCs w:val="22"/>
          <w:highlight w:val="lightGray"/>
          <w:lang w:val="lt-LT"/>
        </w:rPr>
        <w:t>kramtomųjų tablečių</w:t>
      </w:r>
    </w:p>
    <w:p w14:paraId="10F30F1B" w14:textId="3EC8A060" w:rsidR="007967E0" w:rsidRPr="00B30814" w:rsidRDefault="007967E0" w:rsidP="00B30814">
      <w:pPr>
        <w:pStyle w:val="Antrat1"/>
        <w:tabs>
          <w:tab w:val="left" w:pos="741"/>
        </w:tabs>
        <w:spacing w:before="0" w:line="240" w:lineRule="auto"/>
        <w:rPr>
          <w:rFonts w:asciiTheme="majorBidi" w:hAnsiTheme="majorBidi"/>
          <w:b/>
          <w:color w:val="auto"/>
          <w:spacing w:val="-1"/>
          <w:sz w:val="22"/>
          <w:szCs w:val="22"/>
          <w:highlight w:val="lightGray"/>
          <w:lang w:val="lt-LT"/>
        </w:rPr>
      </w:pPr>
      <w:r w:rsidRPr="00B30814">
        <w:rPr>
          <w:rFonts w:asciiTheme="majorBidi" w:hAnsiTheme="majorBidi"/>
          <w:color w:val="auto"/>
          <w:spacing w:val="-1"/>
          <w:sz w:val="22"/>
          <w:szCs w:val="22"/>
          <w:highlight w:val="lightGray"/>
          <w:lang w:val="lt-LT"/>
        </w:rPr>
        <w:t xml:space="preserve">64 </w:t>
      </w:r>
      <w:r w:rsidR="00203DC6" w:rsidRPr="00B30814">
        <w:rPr>
          <w:rFonts w:asciiTheme="majorBidi" w:hAnsiTheme="majorBidi"/>
          <w:color w:val="auto"/>
          <w:spacing w:val="-1"/>
          <w:sz w:val="22"/>
          <w:szCs w:val="22"/>
          <w:highlight w:val="lightGray"/>
          <w:lang w:val="lt-LT"/>
        </w:rPr>
        <w:t>kramtomosios tabletės</w:t>
      </w:r>
    </w:p>
    <w:p w14:paraId="57972732" w14:textId="1806A61C" w:rsidR="007967E0" w:rsidRPr="00B30814" w:rsidRDefault="007967E0" w:rsidP="00B30814">
      <w:pPr>
        <w:pStyle w:val="Antrat1"/>
        <w:tabs>
          <w:tab w:val="left" w:pos="741"/>
        </w:tabs>
        <w:spacing w:before="0" w:line="240" w:lineRule="auto"/>
        <w:rPr>
          <w:rFonts w:asciiTheme="majorBidi" w:hAnsiTheme="majorBidi"/>
          <w:b/>
          <w:color w:val="auto"/>
          <w:spacing w:val="-1"/>
          <w:sz w:val="22"/>
          <w:szCs w:val="22"/>
          <w:highlight w:val="lightGray"/>
          <w:lang w:val="lt-LT"/>
        </w:rPr>
      </w:pPr>
      <w:r w:rsidRPr="00B30814">
        <w:rPr>
          <w:rFonts w:asciiTheme="majorBidi" w:hAnsiTheme="majorBidi"/>
          <w:color w:val="auto"/>
          <w:spacing w:val="-1"/>
          <w:sz w:val="22"/>
          <w:szCs w:val="22"/>
          <w:highlight w:val="lightGray"/>
          <w:lang w:val="lt-LT"/>
        </w:rPr>
        <w:t xml:space="preserve">80 </w:t>
      </w:r>
      <w:r w:rsidR="00203DC6" w:rsidRPr="00B30814">
        <w:rPr>
          <w:rFonts w:asciiTheme="majorBidi" w:hAnsiTheme="majorBidi"/>
          <w:color w:val="auto"/>
          <w:spacing w:val="-1"/>
          <w:sz w:val="22"/>
          <w:szCs w:val="22"/>
          <w:highlight w:val="lightGray"/>
          <w:lang w:val="lt-LT"/>
        </w:rPr>
        <w:t>kramtomųjų tablečių</w:t>
      </w:r>
    </w:p>
    <w:p w14:paraId="5CC77F55" w14:textId="21425C0A" w:rsidR="007967E0" w:rsidRPr="00B30814" w:rsidRDefault="007967E0" w:rsidP="00B30814">
      <w:pPr>
        <w:pStyle w:val="Antrat1"/>
        <w:tabs>
          <w:tab w:val="left" w:pos="741"/>
        </w:tabs>
        <w:spacing w:before="0" w:line="240" w:lineRule="auto"/>
        <w:rPr>
          <w:rFonts w:asciiTheme="majorBidi" w:hAnsiTheme="majorBidi"/>
          <w:b/>
          <w:color w:val="auto"/>
          <w:spacing w:val="-1"/>
          <w:sz w:val="22"/>
          <w:szCs w:val="22"/>
          <w:highlight w:val="darkGray"/>
          <w:lang w:val="lt-LT"/>
        </w:rPr>
      </w:pPr>
      <w:r w:rsidRPr="00B30814">
        <w:rPr>
          <w:rFonts w:asciiTheme="majorBidi" w:hAnsiTheme="majorBidi"/>
          <w:color w:val="auto"/>
          <w:spacing w:val="-1"/>
          <w:sz w:val="22"/>
          <w:szCs w:val="22"/>
          <w:highlight w:val="lightGray"/>
          <w:lang w:val="lt-LT"/>
        </w:rPr>
        <w:t xml:space="preserve">112 </w:t>
      </w:r>
      <w:r w:rsidR="00203DC6" w:rsidRPr="00B30814">
        <w:rPr>
          <w:rFonts w:asciiTheme="majorBidi" w:hAnsiTheme="majorBidi"/>
          <w:color w:val="auto"/>
          <w:spacing w:val="-1"/>
          <w:sz w:val="22"/>
          <w:szCs w:val="22"/>
          <w:highlight w:val="lightGray"/>
          <w:lang w:val="lt-LT"/>
        </w:rPr>
        <w:t>kramtomųjų tablečių</w:t>
      </w:r>
    </w:p>
    <w:p w14:paraId="5C8F6FDE" w14:textId="77777777" w:rsidR="0042132C" w:rsidRPr="00203DC6" w:rsidRDefault="0042132C" w:rsidP="008A792E">
      <w:pPr>
        <w:pStyle w:val="Pagrindinistekstas"/>
        <w:spacing w:after="0"/>
        <w:rPr>
          <w:szCs w:val="22"/>
        </w:rPr>
      </w:pPr>
    </w:p>
    <w:p w14:paraId="05C38413" w14:textId="77777777" w:rsidR="0042132C" w:rsidRPr="00981E09" w:rsidRDefault="0042132C" w:rsidP="008A792E">
      <w:pPr>
        <w:pStyle w:val="Pagrindinistekstas"/>
        <w:spacing w:after="0"/>
        <w:rPr>
          <w:szCs w:val="22"/>
        </w:rPr>
      </w:pPr>
    </w:p>
    <w:p w14:paraId="38AE7A03" w14:textId="77777777" w:rsidR="0042132C" w:rsidRPr="00981E09" w:rsidRDefault="0042132C" w:rsidP="00B30814">
      <w:pPr>
        <w:pStyle w:val="Antrat3"/>
      </w:pPr>
      <w:r w:rsidRPr="00981E09">
        <w:t>5.</w:t>
      </w:r>
      <w:r w:rsidRPr="00981E09">
        <w:tab/>
        <w:t>VARTOJIMO METODAS IR BŪDAS</w:t>
      </w:r>
    </w:p>
    <w:p w14:paraId="188B85E8" w14:textId="77777777" w:rsidR="0042132C" w:rsidRPr="00981E09" w:rsidRDefault="0042132C" w:rsidP="0042132C">
      <w:pPr>
        <w:pStyle w:val="Pagrindinistekstas"/>
        <w:spacing w:after="0"/>
        <w:rPr>
          <w:szCs w:val="22"/>
        </w:rPr>
      </w:pPr>
    </w:p>
    <w:p w14:paraId="1C041059" w14:textId="09870AB6" w:rsidR="00203DC6" w:rsidRPr="00B30814" w:rsidRDefault="0042132C" w:rsidP="00203DC6">
      <w:pPr>
        <w:spacing w:after="0" w:line="240" w:lineRule="auto"/>
        <w:rPr>
          <w:rFonts w:asciiTheme="majorBidi" w:hAnsiTheme="majorBidi" w:cstheme="majorBidi"/>
          <w:lang w:val="lt-LT"/>
        </w:rPr>
      </w:pPr>
      <w:r w:rsidRPr="00B30814">
        <w:rPr>
          <w:rFonts w:asciiTheme="majorBidi" w:hAnsiTheme="majorBidi" w:cstheme="majorBidi"/>
          <w:lang w:val="lt-LT"/>
        </w:rPr>
        <w:t xml:space="preserve">Vartoti per burną. </w:t>
      </w:r>
      <w:r w:rsidR="00203DC6" w:rsidRPr="00B30814">
        <w:rPr>
          <w:rFonts w:asciiTheme="majorBidi" w:hAnsiTheme="majorBidi" w:cstheme="majorBidi"/>
          <w:lang w:val="lt-LT"/>
        </w:rPr>
        <w:t>Prieš nur</w:t>
      </w:r>
      <w:r w:rsidR="001D67AB">
        <w:rPr>
          <w:rFonts w:asciiTheme="majorBidi" w:hAnsiTheme="majorBidi" w:cstheme="majorBidi"/>
          <w:lang w:val="lt-LT"/>
        </w:rPr>
        <w:t>y</w:t>
      </w:r>
      <w:r w:rsidR="00203DC6" w:rsidRPr="00B30814">
        <w:rPr>
          <w:rFonts w:asciiTheme="majorBidi" w:hAnsiTheme="majorBidi" w:cstheme="majorBidi"/>
          <w:lang w:val="lt-LT"/>
        </w:rPr>
        <w:t xml:space="preserve">jant </w:t>
      </w:r>
      <w:r w:rsidR="001D67AB">
        <w:rPr>
          <w:rFonts w:asciiTheme="majorBidi" w:hAnsiTheme="majorBidi" w:cstheme="majorBidi"/>
          <w:lang w:val="lt-LT"/>
        </w:rPr>
        <w:t>gerai</w:t>
      </w:r>
      <w:r w:rsidR="00203DC6" w:rsidRPr="00B30814">
        <w:rPr>
          <w:rFonts w:asciiTheme="majorBidi" w:hAnsiTheme="majorBidi" w:cstheme="majorBidi"/>
          <w:lang w:val="lt-LT"/>
        </w:rPr>
        <w:t xml:space="preserve"> sukramtyti.</w:t>
      </w:r>
    </w:p>
    <w:p w14:paraId="097DE443" w14:textId="77777777" w:rsidR="0042132C" w:rsidRPr="00981E09" w:rsidRDefault="0042132C" w:rsidP="0042132C">
      <w:pPr>
        <w:pStyle w:val="Pagrindinistekstas"/>
        <w:spacing w:after="0"/>
        <w:rPr>
          <w:szCs w:val="22"/>
        </w:rPr>
      </w:pPr>
      <w:r w:rsidRPr="00981E09">
        <w:rPr>
          <w:szCs w:val="22"/>
        </w:rPr>
        <w:t>Prieš vartojimą perskaitykite pakuotės lapelį.</w:t>
      </w:r>
    </w:p>
    <w:p w14:paraId="3DAAA286" w14:textId="77777777" w:rsidR="0042132C" w:rsidRPr="00981E09" w:rsidRDefault="0042132C" w:rsidP="0042132C">
      <w:pPr>
        <w:pStyle w:val="Pagrindinistekstas"/>
        <w:spacing w:after="0"/>
        <w:rPr>
          <w:szCs w:val="22"/>
        </w:rPr>
      </w:pPr>
    </w:p>
    <w:p w14:paraId="5629D3C2" w14:textId="77777777" w:rsidR="0042132C" w:rsidRPr="00981E09" w:rsidRDefault="0042132C" w:rsidP="0042132C">
      <w:pPr>
        <w:pStyle w:val="Pagrindinistekstas"/>
        <w:spacing w:after="0"/>
        <w:rPr>
          <w:szCs w:val="22"/>
        </w:rPr>
      </w:pPr>
    </w:p>
    <w:p w14:paraId="1DAD9497" w14:textId="77777777" w:rsidR="008A792E" w:rsidRPr="00981E09" w:rsidRDefault="0042132C" w:rsidP="00B30814">
      <w:pPr>
        <w:pStyle w:val="Antrat3"/>
      </w:pPr>
      <w:r w:rsidRPr="00981E09">
        <w:t>6.</w:t>
      </w:r>
      <w:r w:rsidRPr="00981E09">
        <w:tab/>
        <w:t>SPECIALUS ĮSPĖJIMAS, KAD VAISTINĮ PREPARATĄ BŪTINA LAIKYTI VAIKAMS</w:t>
      </w:r>
    </w:p>
    <w:p w14:paraId="272A39E7" w14:textId="77777777" w:rsidR="0042132C" w:rsidRPr="00981E09" w:rsidRDefault="0042132C" w:rsidP="00B30814">
      <w:pPr>
        <w:pStyle w:val="Antrat3"/>
      </w:pPr>
      <w:r w:rsidRPr="00981E09">
        <w:t>NEPASTEBIMOJE IR NEPASIEKIAMOJE VIETOJE</w:t>
      </w:r>
    </w:p>
    <w:p w14:paraId="19FC0C9E" w14:textId="77777777" w:rsidR="0042132C" w:rsidRPr="00981E09" w:rsidRDefault="0042132C" w:rsidP="0042132C">
      <w:pPr>
        <w:pStyle w:val="Pagrindinistekstas"/>
        <w:spacing w:after="0"/>
        <w:rPr>
          <w:szCs w:val="22"/>
        </w:rPr>
      </w:pPr>
    </w:p>
    <w:p w14:paraId="757CB7A0" w14:textId="77777777" w:rsidR="0042132C" w:rsidRPr="00981E09" w:rsidRDefault="0042132C" w:rsidP="0042132C">
      <w:pPr>
        <w:pStyle w:val="Pagrindinistekstas"/>
        <w:spacing w:after="0"/>
        <w:rPr>
          <w:szCs w:val="22"/>
        </w:rPr>
      </w:pPr>
      <w:r w:rsidRPr="00981E09">
        <w:rPr>
          <w:szCs w:val="22"/>
        </w:rPr>
        <w:t>Laikyti vaikams nepastebimoje ir nepasiekiamoje vietoje.</w:t>
      </w:r>
    </w:p>
    <w:p w14:paraId="4C9D7819" w14:textId="77777777" w:rsidR="0042132C" w:rsidRPr="00981E09" w:rsidRDefault="0042132C" w:rsidP="0042132C">
      <w:pPr>
        <w:pStyle w:val="Pagrindinistekstas"/>
        <w:spacing w:after="0"/>
        <w:rPr>
          <w:szCs w:val="22"/>
        </w:rPr>
      </w:pPr>
    </w:p>
    <w:p w14:paraId="50154467" w14:textId="77777777" w:rsidR="0042132C" w:rsidRPr="00981E09" w:rsidRDefault="0042132C" w:rsidP="0042132C">
      <w:pPr>
        <w:pStyle w:val="Pagrindinistekstas"/>
        <w:spacing w:after="0"/>
        <w:rPr>
          <w:szCs w:val="22"/>
        </w:rPr>
      </w:pPr>
    </w:p>
    <w:p w14:paraId="5AEDFDC8" w14:textId="77777777" w:rsidR="0042132C" w:rsidRPr="00981E09" w:rsidRDefault="0042132C" w:rsidP="00B30814">
      <w:pPr>
        <w:pStyle w:val="Antrat3"/>
      </w:pPr>
      <w:r w:rsidRPr="00981E09">
        <w:lastRenderedPageBreak/>
        <w:t>7.</w:t>
      </w:r>
      <w:r w:rsidRPr="00981E09">
        <w:tab/>
        <w:t>KITAS SPECIALUS ĮSPĖJIMAS (JEI REIKIA)</w:t>
      </w:r>
    </w:p>
    <w:p w14:paraId="772DBDBD" w14:textId="77777777" w:rsidR="0042132C" w:rsidRPr="00981E09" w:rsidRDefault="0042132C" w:rsidP="0042132C">
      <w:pPr>
        <w:pStyle w:val="Pagrindinistekstas"/>
        <w:spacing w:after="0"/>
        <w:rPr>
          <w:szCs w:val="22"/>
        </w:rPr>
      </w:pPr>
    </w:p>
    <w:p w14:paraId="5EE7E326" w14:textId="5FE1DD7F" w:rsidR="00B30814" w:rsidRDefault="008A792E" w:rsidP="00427B5C">
      <w:pPr>
        <w:pStyle w:val="Pagrindinistekstas"/>
        <w:spacing w:after="0"/>
        <w:rPr>
          <w:szCs w:val="22"/>
        </w:rPr>
      </w:pPr>
      <w:r w:rsidRPr="00981E09">
        <w:rPr>
          <w:szCs w:val="22"/>
        </w:rPr>
        <w:t xml:space="preserve">Jei </w:t>
      </w:r>
      <w:r w:rsidR="00203DC6">
        <w:rPr>
          <w:szCs w:val="22"/>
        </w:rPr>
        <w:t xml:space="preserve">po 7 dienų </w:t>
      </w:r>
      <w:r w:rsidRPr="00981E09">
        <w:rPr>
          <w:szCs w:val="22"/>
        </w:rPr>
        <w:t xml:space="preserve">simptomai išlieka, pasitarkite su gydytoju. Sudėtyje yra </w:t>
      </w:r>
      <w:r w:rsidR="00203DC6">
        <w:rPr>
          <w:szCs w:val="22"/>
        </w:rPr>
        <w:t>natrio ir kalcio.</w:t>
      </w:r>
      <w:r w:rsidR="00926D0F">
        <w:rPr>
          <w:rStyle w:val="y2iqfc"/>
          <w:rFonts w:asciiTheme="majorBidi" w:hAnsiTheme="majorBidi" w:cstheme="majorBidi"/>
          <w:color w:val="202124"/>
          <w:szCs w:val="22"/>
        </w:rPr>
        <w:t xml:space="preserve"> </w:t>
      </w:r>
      <w:r w:rsidR="00B30814" w:rsidRPr="00B30814">
        <w:rPr>
          <w:rStyle w:val="y2iqfc"/>
          <w:rFonts w:asciiTheme="majorBidi" w:hAnsiTheme="majorBidi" w:cstheme="majorBidi"/>
          <w:color w:val="202124"/>
          <w:szCs w:val="22"/>
        </w:rPr>
        <w:t>Jeigu Jums buvo patarta laikytis dietos, kuri apribota bet kuriuo iš šių dalykų, prieš pradėdami vartoti šį vaistą pasitarkite su gydytoju. Daug natrio. Jei sergate fenilketonurija, atkreipkite dėmesį, kad vaistas yra saldintas aspartamu (E</w:t>
      </w:r>
      <w:r w:rsidR="00926D0F">
        <w:rPr>
          <w:rStyle w:val="y2iqfc"/>
          <w:rFonts w:asciiTheme="majorBidi" w:hAnsiTheme="majorBidi" w:cstheme="majorBidi"/>
          <w:color w:val="202124"/>
          <w:szCs w:val="22"/>
        </w:rPr>
        <w:t> </w:t>
      </w:r>
      <w:r w:rsidR="00B30814" w:rsidRPr="00B30814">
        <w:rPr>
          <w:rStyle w:val="y2iqfc"/>
          <w:rFonts w:asciiTheme="majorBidi" w:hAnsiTheme="majorBidi" w:cstheme="majorBidi"/>
          <w:color w:val="202124"/>
          <w:szCs w:val="22"/>
        </w:rPr>
        <w:t>951), kuris yra fenilalanino šaltinis. Daugiau informacijos žr. pakuotės lapelyje.</w:t>
      </w:r>
    </w:p>
    <w:p w14:paraId="7A290E90" w14:textId="77777777" w:rsidR="00B30814" w:rsidRDefault="00B30814" w:rsidP="00427B5C">
      <w:pPr>
        <w:pStyle w:val="Pagrindinistekstas"/>
        <w:spacing w:after="0"/>
        <w:rPr>
          <w:szCs w:val="22"/>
        </w:rPr>
      </w:pPr>
    </w:p>
    <w:p w14:paraId="42D35C79" w14:textId="77777777" w:rsidR="00630AE8" w:rsidRDefault="00630AE8" w:rsidP="00427B5C">
      <w:pPr>
        <w:pStyle w:val="Pagrindinistekstas"/>
        <w:spacing w:after="0"/>
        <w:rPr>
          <w:szCs w:val="22"/>
        </w:rPr>
      </w:pPr>
    </w:p>
    <w:p w14:paraId="73B76483" w14:textId="35AB704A" w:rsidR="0042132C" w:rsidRPr="00981E09" w:rsidRDefault="0042132C" w:rsidP="00B30814">
      <w:pPr>
        <w:pStyle w:val="Antrat3"/>
      </w:pPr>
      <w:r w:rsidRPr="00981E09">
        <w:t>8.</w:t>
      </w:r>
      <w:r w:rsidRPr="00981E09">
        <w:tab/>
        <w:t>TINKAMUMO LAIKAS</w:t>
      </w:r>
    </w:p>
    <w:p w14:paraId="5D97E010" w14:textId="77777777" w:rsidR="0042132C" w:rsidRPr="00981E09" w:rsidRDefault="0042132C" w:rsidP="0042132C">
      <w:pPr>
        <w:pStyle w:val="Pagrindinistekstas"/>
        <w:spacing w:after="0"/>
        <w:rPr>
          <w:szCs w:val="22"/>
        </w:rPr>
      </w:pPr>
    </w:p>
    <w:p w14:paraId="267BA400" w14:textId="5CAB9F7F" w:rsidR="0042132C" w:rsidRPr="00981E09" w:rsidRDefault="00D4748C" w:rsidP="00F35CB2">
      <w:pPr>
        <w:pStyle w:val="Pagrindinistekstas"/>
        <w:spacing w:after="0"/>
        <w:rPr>
          <w:szCs w:val="22"/>
        </w:rPr>
      </w:pPr>
      <w:r>
        <w:rPr>
          <w:szCs w:val="22"/>
        </w:rPr>
        <w:t>EXP</w:t>
      </w:r>
      <w:r w:rsidR="0042132C" w:rsidRPr="00981E09">
        <w:rPr>
          <w:szCs w:val="22"/>
        </w:rPr>
        <w:t xml:space="preserve"> {mm/MMMM}</w:t>
      </w:r>
    </w:p>
    <w:p w14:paraId="39518250" w14:textId="77777777" w:rsidR="0042132C" w:rsidRPr="00981E09" w:rsidRDefault="0042132C" w:rsidP="0042132C">
      <w:pPr>
        <w:pStyle w:val="Pagrindinistekstas"/>
        <w:spacing w:after="0"/>
        <w:rPr>
          <w:szCs w:val="22"/>
        </w:rPr>
      </w:pPr>
    </w:p>
    <w:p w14:paraId="0700F914" w14:textId="77777777" w:rsidR="0042132C" w:rsidRPr="00981E09" w:rsidRDefault="0042132C" w:rsidP="0042132C">
      <w:pPr>
        <w:pStyle w:val="Pagrindinistekstas"/>
        <w:spacing w:after="0"/>
        <w:rPr>
          <w:szCs w:val="22"/>
        </w:rPr>
      </w:pPr>
    </w:p>
    <w:p w14:paraId="4B6028B7" w14:textId="77777777" w:rsidR="0042132C" w:rsidRPr="00981E09" w:rsidRDefault="0042132C" w:rsidP="00B30814">
      <w:pPr>
        <w:pStyle w:val="Antrat3"/>
      </w:pPr>
      <w:r w:rsidRPr="00981E09">
        <w:t>9.</w:t>
      </w:r>
      <w:r w:rsidRPr="00981E09">
        <w:tab/>
        <w:t>SPECIALIOS LAIKYMO SĄLYGOS</w:t>
      </w:r>
    </w:p>
    <w:p w14:paraId="4306D404" w14:textId="77777777" w:rsidR="0042132C" w:rsidRPr="00981E09" w:rsidRDefault="0042132C" w:rsidP="0042132C">
      <w:pPr>
        <w:pStyle w:val="Pagrindinistekstas"/>
        <w:spacing w:after="0"/>
        <w:rPr>
          <w:szCs w:val="22"/>
        </w:rPr>
      </w:pPr>
    </w:p>
    <w:p w14:paraId="56ECE10A" w14:textId="5C6E6F89" w:rsidR="00427B5C" w:rsidRPr="00981E09" w:rsidRDefault="00F35CB2" w:rsidP="00427B5C">
      <w:pPr>
        <w:spacing w:after="0" w:line="240" w:lineRule="auto"/>
        <w:jc w:val="both"/>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Laikyti ne aukštesnėje kaip 30 </w:t>
      </w:r>
      <w:r w:rsidR="00C11322" w:rsidRPr="00B725B4">
        <w:rPr>
          <w:rFonts w:ascii="Times New Roman" w:hAnsi="Times New Roman" w:cs="Times New Roman"/>
          <w:color w:val="4D5156"/>
          <w:shd w:val="clear" w:color="auto" w:fill="FFFFFF"/>
          <w:lang w:val="lt-LT"/>
        </w:rPr>
        <w:t>°</w:t>
      </w:r>
      <w:r w:rsidR="00C11322" w:rsidRPr="00B725B4">
        <w:rPr>
          <w:rStyle w:val="Emfaz"/>
          <w:rFonts w:ascii="Times New Roman" w:hAnsi="Times New Roman" w:cs="Times New Roman"/>
          <w:i w:val="0"/>
          <w:iCs w:val="0"/>
          <w:color w:val="5F6368"/>
          <w:shd w:val="clear" w:color="auto" w:fill="FFFFFF"/>
          <w:lang w:val="lt-LT"/>
        </w:rPr>
        <w:t>C</w:t>
      </w:r>
      <w:r w:rsidRPr="00981E09">
        <w:rPr>
          <w:rFonts w:ascii="Times New Roman" w:eastAsia="Times New Roman" w:hAnsi="Times New Roman" w:cs="Times New Roman"/>
          <w:lang w:val="lt-LT" w:eastAsia="lt-LT"/>
        </w:rPr>
        <w:t xml:space="preserve"> temperatūroje.</w:t>
      </w:r>
      <w:r w:rsidR="00427B5C">
        <w:rPr>
          <w:rFonts w:ascii="Times New Roman" w:eastAsia="Times New Roman" w:hAnsi="Times New Roman" w:cs="Times New Roman"/>
          <w:lang w:val="lt-LT" w:eastAsia="lt-LT"/>
        </w:rPr>
        <w:t xml:space="preserve"> Laikyti gamintojo pakuotėje, kad vaistas būtų apsaugotas nuo drėgmės.</w:t>
      </w:r>
    </w:p>
    <w:p w14:paraId="780067A1" w14:textId="588219C4" w:rsidR="00F35CB2" w:rsidRPr="00981E09" w:rsidRDefault="00F35CB2" w:rsidP="00F35CB2">
      <w:pPr>
        <w:spacing w:after="0" w:line="240" w:lineRule="auto"/>
        <w:jc w:val="both"/>
        <w:rPr>
          <w:rFonts w:ascii="Times New Roman" w:eastAsia="Times New Roman" w:hAnsi="Times New Roman" w:cs="Times New Roman"/>
          <w:lang w:val="lt-LT" w:eastAsia="lt-LT"/>
        </w:rPr>
      </w:pPr>
    </w:p>
    <w:p w14:paraId="30E88D8F" w14:textId="77777777" w:rsidR="00F35CB2" w:rsidRPr="00981E09" w:rsidRDefault="00F35CB2" w:rsidP="00F35CB2">
      <w:pPr>
        <w:pStyle w:val="Pagrindinistekstas"/>
        <w:spacing w:after="0"/>
        <w:rPr>
          <w:szCs w:val="22"/>
        </w:rPr>
      </w:pPr>
    </w:p>
    <w:p w14:paraId="648B75B2" w14:textId="77777777" w:rsidR="00F35CB2" w:rsidRPr="00981E09" w:rsidRDefault="0042132C" w:rsidP="00B30814">
      <w:pPr>
        <w:pStyle w:val="Antrat3"/>
        <w:rPr>
          <w:bCs/>
        </w:rPr>
      </w:pPr>
      <w:r w:rsidRPr="00981E09">
        <w:t>10.</w:t>
      </w:r>
      <w:r w:rsidRPr="00981E09">
        <w:tab/>
        <w:t xml:space="preserve">SPECIALIOS ATSARGUMO PRIEMONĖS DĖL NESUVARTOTO </w:t>
      </w:r>
      <w:r w:rsidRPr="00981E09">
        <w:rPr>
          <w:bCs/>
        </w:rPr>
        <w:t xml:space="preserve">VAISTINIO </w:t>
      </w:r>
    </w:p>
    <w:p w14:paraId="552F2A32" w14:textId="77777777" w:rsidR="0042132C" w:rsidRPr="00981E09" w:rsidRDefault="0042132C" w:rsidP="00B30814">
      <w:pPr>
        <w:pStyle w:val="Antrat3"/>
      </w:pPr>
      <w:r w:rsidRPr="00981E09">
        <w:t>PREPARATO AR JO ATLIEKŲ TVARKYMO (JEI REIKIA)</w:t>
      </w:r>
    </w:p>
    <w:p w14:paraId="0D7295A9" w14:textId="77777777" w:rsidR="0042132C" w:rsidRPr="00981E09" w:rsidRDefault="0042132C" w:rsidP="00A8332D">
      <w:pPr>
        <w:pStyle w:val="Pagrindinistekstas"/>
        <w:spacing w:after="0"/>
        <w:rPr>
          <w:szCs w:val="22"/>
        </w:rPr>
      </w:pPr>
    </w:p>
    <w:p w14:paraId="7FE43188" w14:textId="77777777" w:rsidR="00A8332D" w:rsidRPr="00981E09" w:rsidRDefault="00A8332D" w:rsidP="00A8332D">
      <w:pPr>
        <w:numPr>
          <w:ilvl w:val="12"/>
          <w:numId w:val="0"/>
        </w:numPr>
        <w:spacing w:after="0" w:line="240" w:lineRule="auto"/>
        <w:ind w:right="-2"/>
        <w:rPr>
          <w:rFonts w:ascii="Times New Roman" w:eastAsia="Times New Roman" w:hAnsi="Times New Roman" w:cs="Times New Roman"/>
          <w:i/>
          <w:snapToGrid w:val="0"/>
          <w:lang w:val="lt-LT"/>
        </w:rPr>
      </w:pPr>
      <w:r w:rsidRPr="00B30814">
        <w:rPr>
          <w:rFonts w:ascii="Times New Roman" w:eastAsia="Times New Roman" w:hAnsi="Times New Roman" w:cs="Times New Roman"/>
          <w:noProof/>
          <w:snapToGrid w:val="0"/>
          <w:highlight w:val="lightGray"/>
          <w:lang w:val="lt-LT"/>
        </w:rPr>
        <w:t>Vaistų negalima išmesti į kanalizaciją arba su buitinėmis atliekomis.</w:t>
      </w:r>
      <w:r w:rsidRPr="00B30814">
        <w:rPr>
          <w:rFonts w:ascii="Times New Roman" w:eastAsia="Times New Roman" w:hAnsi="Times New Roman" w:cs="Times New Roman"/>
          <w:snapToGrid w:val="0"/>
          <w:highlight w:val="lightGray"/>
          <w:lang w:val="lt-LT"/>
        </w:rPr>
        <w:t xml:space="preserve"> </w:t>
      </w:r>
      <w:r w:rsidRPr="00B30814">
        <w:rPr>
          <w:rFonts w:ascii="Times New Roman" w:eastAsia="Times New Roman" w:hAnsi="Times New Roman" w:cs="Times New Roman"/>
          <w:noProof/>
          <w:snapToGrid w:val="0"/>
          <w:highlight w:val="lightGray"/>
          <w:lang w:val="lt-LT"/>
        </w:rPr>
        <w:t>Kaip išmesti nereikalingus vaistus, klauskite vaistininko.</w:t>
      </w:r>
      <w:r w:rsidRPr="00B30814">
        <w:rPr>
          <w:rFonts w:ascii="Times New Roman" w:eastAsia="Times New Roman" w:hAnsi="Times New Roman" w:cs="Times New Roman"/>
          <w:snapToGrid w:val="0"/>
          <w:highlight w:val="lightGray"/>
          <w:lang w:val="lt-LT"/>
        </w:rPr>
        <w:t xml:space="preserve"> </w:t>
      </w:r>
      <w:r w:rsidRPr="00B30814">
        <w:rPr>
          <w:rFonts w:ascii="Times New Roman" w:eastAsia="Times New Roman" w:hAnsi="Times New Roman" w:cs="Times New Roman"/>
          <w:noProof/>
          <w:snapToGrid w:val="0"/>
          <w:highlight w:val="lightGray"/>
          <w:lang w:val="lt-LT"/>
        </w:rPr>
        <w:t>Šios priemonės padės apsaugoti aplinką.</w:t>
      </w:r>
    </w:p>
    <w:p w14:paraId="704D36FF" w14:textId="77777777" w:rsidR="00F35CB2" w:rsidRPr="00981E09" w:rsidRDefault="00F35CB2" w:rsidP="00A8332D">
      <w:pPr>
        <w:pStyle w:val="Pagrindinistekstas"/>
        <w:spacing w:after="0"/>
        <w:rPr>
          <w:szCs w:val="22"/>
        </w:rPr>
      </w:pPr>
    </w:p>
    <w:p w14:paraId="5D43D9EF" w14:textId="77777777" w:rsidR="00A8332D" w:rsidRPr="00981E09" w:rsidRDefault="00A8332D" w:rsidP="00A8332D">
      <w:pPr>
        <w:tabs>
          <w:tab w:val="left" w:pos="567"/>
        </w:tabs>
        <w:spacing w:after="0" w:line="240" w:lineRule="auto"/>
        <w:rPr>
          <w:rFonts w:ascii="Times New Roman" w:eastAsia="Times New Roman" w:hAnsi="Times New Roman" w:cs="Times New Roman"/>
          <w:snapToGrid w:val="0"/>
          <w:lang w:val="lt-LT"/>
        </w:rPr>
      </w:pPr>
    </w:p>
    <w:p w14:paraId="0F0C8510" w14:textId="77777777" w:rsidR="00A8332D" w:rsidRPr="00981E09" w:rsidRDefault="00A8332D" w:rsidP="00A833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981E09">
        <w:rPr>
          <w:rFonts w:ascii="Times New Roman" w:eastAsia="Times New Roman" w:hAnsi="Times New Roman" w:cs="Times New Roman"/>
          <w:b/>
          <w:snapToGrid w:val="0"/>
          <w:lang w:val="lt-LT"/>
        </w:rPr>
        <w:t>11.</w:t>
      </w:r>
      <w:r w:rsidRPr="00981E09">
        <w:rPr>
          <w:rFonts w:ascii="Times New Roman" w:eastAsia="Times New Roman" w:hAnsi="Times New Roman" w:cs="Times New Roman"/>
          <w:b/>
          <w:snapToGrid w:val="0"/>
          <w:lang w:val="lt-LT"/>
        </w:rPr>
        <w:tab/>
      </w:r>
      <w:r w:rsidRPr="00981E09">
        <w:rPr>
          <w:rFonts w:ascii="Times New Roman" w:eastAsia="Times New Roman" w:hAnsi="Times New Roman" w:cs="Times New Roman"/>
          <w:b/>
          <w:caps/>
          <w:noProof/>
          <w:snapToGrid w:val="0"/>
          <w:lang w:val="lt-LT"/>
        </w:rPr>
        <w:t xml:space="preserve"> REGISTRUOTOJO PAVADINIMAS IR ADRESAS</w:t>
      </w:r>
    </w:p>
    <w:p w14:paraId="6E59651E" w14:textId="77777777" w:rsidR="00A8332D" w:rsidRPr="00981E09" w:rsidRDefault="00A8332D" w:rsidP="00A8332D">
      <w:pPr>
        <w:tabs>
          <w:tab w:val="left" w:pos="567"/>
        </w:tabs>
        <w:spacing w:after="0" w:line="260" w:lineRule="exact"/>
        <w:rPr>
          <w:rFonts w:ascii="Times New Roman" w:eastAsia="Times New Roman" w:hAnsi="Times New Roman" w:cs="Times New Roman"/>
          <w:snapToGrid w:val="0"/>
          <w:lang w:val="lt-LT"/>
        </w:rPr>
      </w:pPr>
    </w:p>
    <w:p w14:paraId="7689137A" w14:textId="77777777" w:rsidR="00AD4AF4" w:rsidRPr="00981E09" w:rsidRDefault="00AD4AF4" w:rsidP="00AD4AF4">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Reckitt Benckiser (Poland) S.A.</w:t>
      </w:r>
    </w:p>
    <w:p w14:paraId="35BE2E0F" w14:textId="76FB3098" w:rsidR="00926D0F" w:rsidRDefault="00AD4AF4" w:rsidP="00AD4AF4">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Ul. Okunin 1</w:t>
      </w:r>
    </w:p>
    <w:p w14:paraId="03BD1899" w14:textId="36960EAF" w:rsidR="00AD4AF4" w:rsidRPr="00981E09" w:rsidRDefault="00AD4AF4" w:rsidP="00AD4AF4">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05-100 Nowy Dwor Mazowiecki</w:t>
      </w:r>
    </w:p>
    <w:p w14:paraId="08656101" w14:textId="77777777" w:rsidR="00AD4AF4" w:rsidRPr="00981E09" w:rsidRDefault="00AD4AF4" w:rsidP="00AD4AF4">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Lenkija</w:t>
      </w:r>
    </w:p>
    <w:p w14:paraId="3447186A" w14:textId="77777777" w:rsidR="0042132C" w:rsidRPr="00981E09" w:rsidRDefault="0042132C" w:rsidP="00A8332D">
      <w:pPr>
        <w:pStyle w:val="Pagrindinistekstas"/>
        <w:spacing w:after="0"/>
        <w:rPr>
          <w:szCs w:val="22"/>
        </w:rPr>
      </w:pPr>
    </w:p>
    <w:p w14:paraId="26806510" w14:textId="77777777" w:rsidR="00A8332D" w:rsidRPr="00981E09" w:rsidRDefault="00A8332D" w:rsidP="00A8332D">
      <w:pPr>
        <w:tabs>
          <w:tab w:val="left" w:pos="567"/>
        </w:tabs>
        <w:spacing w:after="0" w:line="260" w:lineRule="exact"/>
        <w:rPr>
          <w:rFonts w:ascii="Times New Roman" w:eastAsia="Times New Roman" w:hAnsi="Times New Roman" w:cs="Times New Roman"/>
          <w:snapToGrid w:val="0"/>
          <w:lang w:val="lt-LT"/>
        </w:rPr>
      </w:pPr>
    </w:p>
    <w:p w14:paraId="26B1E663" w14:textId="77777777" w:rsidR="00A8332D" w:rsidRPr="00981E09" w:rsidRDefault="00A8332D" w:rsidP="00A8332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981E09">
        <w:rPr>
          <w:rFonts w:ascii="Times New Roman" w:eastAsia="Times New Roman" w:hAnsi="Times New Roman" w:cs="Times New Roman"/>
          <w:b/>
          <w:snapToGrid w:val="0"/>
          <w:lang w:val="lt-LT"/>
        </w:rPr>
        <w:t>12.</w:t>
      </w:r>
      <w:r w:rsidRPr="00981E09">
        <w:rPr>
          <w:rFonts w:ascii="Times New Roman" w:eastAsia="Times New Roman" w:hAnsi="Times New Roman" w:cs="Times New Roman"/>
          <w:b/>
          <w:snapToGrid w:val="0"/>
          <w:lang w:val="lt-LT"/>
        </w:rPr>
        <w:tab/>
      </w:r>
      <w:r w:rsidRPr="00981E09">
        <w:rPr>
          <w:rFonts w:ascii="Times New Roman" w:eastAsia="Times New Roman" w:hAnsi="Times New Roman" w:cs="Times New Roman"/>
          <w:b/>
          <w:noProof/>
          <w:snapToGrid w:val="0"/>
          <w:lang w:val="lt-LT"/>
        </w:rPr>
        <w:t>REGISTRACIJOS PAŽYMĖJIMO NUMERIS (-IAI)</w:t>
      </w:r>
      <w:r w:rsidRPr="00981E09">
        <w:rPr>
          <w:rFonts w:ascii="Times New Roman" w:eastAsia="Times New Roman" w:hAnsi="Times New Roman" w:cs="Times New Roman"/>
          <w:b/>
          <w:snapToGrid w:val="0"/>
          <w:lang w:val="lt-LT"/>
        </w:rPr>
        <w:t xml:space="preserve"> </w:t>
      </w:r>
    </w:p>
    <w:p w14:paraId="11E03A10" w14:textId="7B128961" w:rsidR="00A8332D" w:rsidRDefault="00A8332D" w:rsidP="00A8332D">
      <w:pPr>
        <w:tabs>
          <w:tab w:val="left" w:pos="567"/>
        </w:tabs>
        <w:spacing w:after="0" w:line="260" w:lineRule="exact"/>
        <w:rPr>
          <w:rFonts w:ascii="Times New Roman" w:eastAsia="Times New Roman" w:hAnsi="Times New Roman" w:cs="Times New Roman"/>
          <w:snapToGrid w:val="0"/>
          <w:lang w:val="lt-LT"/>
        </w:rPr>
      </w:pPr>
    </w:p>
    <w:p w14:paraId="60059BD6" w14:textId="77777777"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804A74">
        <w:rPr>
          <w:rFonts w:ascii="Times New Roman" w:eastAsia="Times New Roman" w:hAnsi="Times New Roman" w:cs="Times New Roman"/>
          <w:snapToGrid w:val="0"/>
          <w:lang w:val="lt-LT"/>
        </w:rPr>
        <w:t xml:space="preserve">LT/1/23/5247/001 </w:t>
      </w:r>
      <w:r w:rsidRPr="00B87A5C">
        <w:rPr>
          <w:rFonts w:ascii="Times New Roman" w:eastAsia="Times New Roman" w:hAnsi="Times New Roman" w:cs="Times New Roman"/>
          <w:snapToGrid w:val="0"/>
          <w:shd w:val="clear" w:color="auto" w:fill="F2F2F2" w:themeFill="background1" w:themeFillShade="F2"/>
          <w:lang w:val="lt-LT"/>
        </w:rPr>
        <w:t>– N4</w:t>
      </w:r>
    </w:p>
    <w:p w14:paraId="52385841" w14:textId="77777777"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B87A5C">
        <w:rPr>
          <w:rFonts w:ascii="Times New Roman" w:eastAsia="Times New Roman" w:hAnsi="Times New Roman" w:cs="Times New Roman"/>
          <w:snapToGrid w:val="0"/>
          <w:shd w:val="clear" w:color="auto" w:fill="F2F2F2" w:themeFill="background1" w:themeFillShade="F2"/>
          <w:lang w:val="lt-LT"/>
        </w:rPr>
        <w:t>LT/1/23/5247/002 – N6</w:t>
      </w:r>
    </w:p>
    <w:p w14:paraId="569E8496" w14:textId="77777777"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B87A5C">
        <w:rPr>
          <w:rFonts w:ascii="Times New Roman" w:eastAsia="Times New Roman" w:hAnsi="Times New Roman" w:cs="Times New Roman"/>
          <w:snapToGrid w:val="0"/>
          <w:shd w:val="clear" w:color="auto" w:fill="F2F2F2" w:themeFill="background1" w:themeFillShade="F2"/>
          <w:lang w:val="lt-LT"/>
        </w:rPr>
        <w:t>LT/1/23/5247/003 – N8</w:t>
      </w:r>
    </w:p>
    <w:p w14:paraId="1A515991" w14:textId="77777777"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B87A5C">
        <w:rPr>
          <w:rFonts w:ascii="Times New Roman" w:eastAsia="Times New Roman" w:hAnsi="Times New Roman" w:cs="Times New Roman"/>
          <w:snapToGrid w:val="0"/>
          <w:shd w:val="clear" w:color="auto" w:fill="F2F2F2" w:themeFill="background1" w:themeFillShade="F2"/>
          <w:lang w:val="lt-LT"/>
        </w:rPr>
        <w:t>LT/1/23/5247/004 – N12</w:t>
      </w:r>
    </w:p>
    <w:p w14:paraId="3DE5D8CE" w14:textId="77777777"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B87A5C">
        <w:rPr>
          <w:rFonts w:ascii="Times New Roman" w:eastAsia="Times New Roman" w:hAnsi="Times New Roman" w:cs="Times New Roman"/>
          <w:snapToGrid w:val="0"/>
          <w:shd w:val="clear" w:color="auto" w:fill="F2F2F2" w:themeFill="background1" w:themeFillShade="F2"/>
          <w:lang w:val="lt-LT"/>
        </w:rPr>
        <w:t>LT/1/23/5247/005 – N16</w:t>
      </w:r>
    </w:p>
    <w:p w14:paraId="35BB3B77" w14:textId="77777777"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B87A5C">
        <w:rPr>
          <w:rFonts w:ascii="Times New Roman" w:eastAsia="Times New Roman" w:hAnsi="Times New Roman" w:cs="Times New Roman"/>
          <w:snapToGrid w:val="0"/>
          <w:shd w:val="clear" w:color="auto" w:fill="F2F2F2" w:themeFill="background1" w:themeFillShade="F2"/>
          <w:lang w:val="lt-LT"/>
        </w:rPr>
        <w:t>LT/1/23/5247/006 – N24</w:t>
      </w:r>
    </w:p>
    <w:p w14:paraId="6AE51BE5" w14:textId="77777777"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B87A5C">
        <w:rPr>
          <w:rFonts w:ascii="Times New Roman" w:eastAsia="Times New Roman" w:hAnsi="Times New Roman" w:cs="Times New Roman"/>
          <w:snapToGrid w:val="0"/>
          <w:shd w:val="clear" w:color="auto" w:fill="F2F2F2" w:themeFill="background1" w:themeFillShade="F2"/>
          <w:lang w:val="lt-LT"/>
        </w:rPr>
        <w:t>LT/1/23/5247/007 – N32</w:t>
      </w:r>
    </w:p>
    <w:p w14:paraId="726C0DF5" w14:textId="77777777"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B87A5C">
        <w:rPr>
          <w:rFonts w:ascii="Times New Roman" w:eastAsia="Times New Roman" w:hAnsi="Times New Roman" w:cs="Times New Roman"/>
          <w:snapToGrid w:val="0"/>
          <w:shd w:val="clear" w:color="auto" w:fill="F2F2F2" w:themeFill="background1" w:themeFillShade="F2"/>
          <w:lang w:val="lt-LT"/>
        </w:rPr>
        <w:t>LT/1/23/5247/008 – N48</w:t>
      </w:r>
    </w:p>
    <w:p w14:paraId="36607441" w14:textId="77777777"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B87A5C">
        <w:rPr>
          <w:rFonts w:ascii="Times New Roman" w:eastAsia="Times New Roman" w:hAnsi="Times New Roman" w:cs="Times New Roman"/>
          <w:snapToGrid w:val="0"/>
          <w:shd w:val="clear" w:color="auto" w:fill="F2F2F2" w:themeFill="background1" w:themeFillShade="F2"/>
          <w:lang w:val="lt-LT"/>
        </w:rPr>
        <w:t>LT/1/23/5247/009 – N60</w:t>
      </w:r>
    </w:p>
    <w:p w14:paraId="2D58AC05" w14:textId="77777777"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B87A5C">
        <w:rPr>
          <w:rFonts w:ascii="Times New Roman" w:eastAsia="Times New Roman" w:hAnsi="Times New Roman" w:cs="Times New Roman"/>
          <w:snapToGrid w:val="0"/>
          <w:shd w:val="clear" w:color="auto" w:fill="F2F2F2" w:themeFill="background1" w:themeFillShade="F2"/>
          <w:lang w:val="lt-LT"/>
        </w:rPr>
        <w:t>LT/1/23/5247/010 – N64</w:t>
      </w:r>
    </w:p>
    <w:p w14:paraId="3DCBFD74" w14:textId="77777777"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B87A5C">
        <w:rPr>
          <w:rFonts w:ascii="Times New Roman" w:eastAsia="Times New Roman" w:hAnsi="Times New Roman" w:cs="Times New Roman"/>
          <w:snapToGrid w:val="0"/>
          <w:shd w:val="clear" w:color="auto" w:fill="F2F2F2" w:themeFill="background1" w:themeFillShade="F2"/>
          <w:lang w:val="lt-LT"/>
        </w:rPr>
        <w:t>LT/1/23/5247/011 – N80</w:t>
      </w:r>
    </w:p>
    <w:p w14:paraId="112D4C33" w14:textId="548EFB18" w:rsidR="00804A74" w:rsidRPr="00B87A5C" w:rsidRDefault="00804A74" w:rsidP="00804A74">
      <w:pPr>
        <w:tabs>
          <w:tab w:val="left" w:pos="567"/>
        </w:tabs>
        <w:spacing w:after="0" w:line="260" w:lineRule="exact"/>
        <w:rPr>
          <w:rFonts w:ascii="Times New Roman" w:eastAsia="Times New Roman" w:hAnsi="Times New Roman" w:cs="Times New Roman"/>
          <w:snapToGrid w:val="0"/>
          <w:shd w:val="clear" w:color="auto" w:fill="F2F2F2" w:themeFill="background1" w:themeFillShade="F2"/>
          <w:lang w:val="lt-LT"/>
        </w:rPr>
      </w:pPr>
      <w:r w:rsidRPr="00B87A5C">
        <w:rPr>
          <w:rFonts w:ascii="Times New Roman" w:eastAsia="Times New Roman" w:hAnsi="Times New Roman" w:cs="Times New Roman"/>
          <w:snapToGrid w:val="0"/>
          <w:shd w:val="clear" w:color="auto" w:fill="F2F2F2" w:themeFill="background1" w:themeFillShade="F2"/>
          <w:lang w:val="lt-LT"/>
        </w:rPr>
        <w:t>LT/1/23/5247/012 – N112</w:t>
      </w:r>
    </w:p>
    <w:p w14:paraId="43636365" w14:textId="5B7333C3" w:rsidR="0042132C" w:rsidRDefault="0042132C" w:rsidP="0042132C">
      <w:pPr>
        <w:pStyle w:val="Pagrindinistekstas"/>
        <w:spacing w:after="0"/>
        <w:rPr>
          <w:szCs w:val="22"/>
        </w:rPr>
      </w:pPr>
    </w:p>
    <w:p w14:paraId="6D959E2C" w14:textId="77777777" w:rsidR="00B87A5C" w:rsidRPr="00981E09" w:rsidRDefault="00B87A5C" w:rsidP="0042132C">
      <w:pPr>
        <w:pStyle w:val="Pagrindinistekstas"/>
        <w:spacing w:after="0"/>
        <w:rPr>
          <w:szCs w:val="22"/>
        </w:rPr>
      </w:pPr>
    </w:p>
    <w:p w14:paraId="40580B26" w14:textId="77777777" w:rsidR="0042132C" w:rsidRPr="00981E09" w:rsidRDefault="0042132C" w:rsidP="00B30814">
      <w:pPr>
        <w:pStyle w:val="Antrat3"/>
      </w:pPr>
      <w:r w:rsidRPr="00981E09">
        <w:lastRenderedPageBreak/>
        <w:t>13.</w:t>
      </w:r>
      <w:r w:rsidRPr="00981E09">
        <w:tab/>
        <w:t>SERIJOS NUMERIS</w:t>
      </w:r>
    </w:p>
    <w:p w14:paraId="0CB09117" w14:textId="77777777" w:rsidR="0042132C" w:rsidRPr="00981E09" w:rsidRDefault="0042132C" w:rsidP="0042132C">
      <w:pPr>
        <w:pStyle w:val="Pagrindinistekstas"/>
        <w:spacing w:after="0"/>
        <w:rPr>
          <w:szCs w:val="22"/>
        </w:rPr>
      </w:pPr>
    </w:p>
    <w:p w14:paraId="6CBAE27D" w14:textId="77777777" w:rsidR="0042132C" w:rsidRPr="00981E09" w:rsidRDefault="0042132C" w:rsidP="0042132C">
      <w:pPr>
        <w:pStyle w:val="Pagrindinistekstas"/>
        <w:spacing w:after="0"/>
        <w:rPr>
          <w:szCs w:val="22"/>
        </w:rPr>
      </w:pPr>
      <w:r w:rsidRPr="00981E09">
        <w:rPr>
          <w:szCs w:val="22"/>
        </w:rPr>
        <w:t>Serija {numeris}</w:t>
      </w:r>
    </w:p>
    <w:p w14:paraId="588FCC05" w14:textId="77777777" w:rsidR="0042132C" w:rsidRPr="00981E09" w:rsidRDefault="0042132C" w:rsidP="0042132C">
      <w:pPr>
        <w:pStyle w:val="Pagrindinistekstas"/>
        <w:spacing w:after="0"/>
        <w:rPr>
          <w:szCs w:val="22"/>
        </w:rPr>
      </w:pPr>
    </w:p>
    <w:p w14:paraId="1F92CA57" w14:textId="77777777" w:rsidR="0042132C" w:rsidRPr="00981E09" w:rsidRDefault="0042132C" w:rsidP="0042132C">
      <w:pPr>
        <w:pStyle w:val="Pagrindinistekstas"/>
        <w:spacing w:after="0"/>
        <w:rPr>
          <w:szCs w:val="22"/>
        </w:rPr>
      </w:pPr>
    </w:p>
    <w:p w14:paraId="5D691C02" w14:textId="77777777" w:rsidR="0042132C" w:rsidRPr="00981E09" w:rsidRDefault="0042132C" w:rsidP="00B30814">
      <w:pPr>
        <w:pStyle w:val="Antrat3"/>
      </w:pPr>
      <w:r w:rsidRPr="00981E09">
        <w:t>14.</w:t>
      </w:r>
      <w:r w:rsidRPr="00981E09">
        <w:tab/>
        <w:t>PARDAVIMO (IŠDAVIMO) TVARKA</w:t>
      </w:r>
    </w:p>
    <w:p w14:paraId="24645F9B" w14:textId="77777777" w:rsidR="0042132C" w:rsidRPr="00981E09" w:rsidRDefault="0042132C" w:rsidP="0042132C">
      <w:pPr>
        <w:pStyle w:val="Pagrindinistekstas"/>
        <w:spacing w:after="0"/>
        <w:rPr>
          <w:szCs w:val="22"/>
        </w:rPr>
      </w:pPr>
    </w:p>
    <w:p w14:paraId="39B47FD8" w14:textId="77777777" w:rsidR="0042132C" w:rsidRPr="00981E09" w:rsidRDefault="0042132C" w:rsidP="0042132C">
      <w:pPr>
        <w:pStyle w:val="Pagrindinistekstas"/>
        <w:spacing w:after="0"/>
        <w:rPr>
          <w:szCs w:val="22"/>
        </w:rPr>
      </w:pPr>
      <w:r w:rsidRPr="00981E09">
        <w:rPr>
          <w:szCs w:val="22"/>
        </w:rPr>
        <w:t>Nereceptinis vaist</w:t>
      </w:r>
      <w:r w:rsidR="00A8332D" w:rsidRPr="00981E09">
        <w:rPr>
          <w:szCs w:val="22"/>
        </w:rPr>
        <w:t>a</w:t>
      </w:r>
      <w:r w:rsidRPr="00981E09">
        <w:rPr>
          <w:szCs w:val="22"/>
        </w:rPr>
        <w:t>s.</w:t>
      </w:r>
    </w:p>
    <w:p w14:paraId="5C9966B2" w14:textId="77777777" w:rsidR="0042132C" w:rsidRPr="00981E09" w:rsidRDefault="0042132C" w:rsidP="0042132C">
      <w:pPr>
        <w:pStyle w:val="Pagrindinistekstas"/>
        <w:spacing w:after="0"/>
        <w:rPr>
          <w:szCs w:val="22"/>
        </w:rPr>
      </w:pPr>
    </w:p>
    <w:p w14:paraId="0405A3B8" w14:textId="77777777" w:rsidR="0042132C" w:rsidRPr="00981E09" w:rsidRDefault="0042132C" w:rsidP="0042132C">
      <w:pPr>
        <w:pStyle w:val="Pagrindinistekstas"/>
        <w:spacing w:after="0"/>
        <w:rPr>
          <w:szCs w:val="22"/>
        </w:rPr>
      </w:pPr>
    </w:p>
    <w:p w14:paraId="67667048" w14:textId="77777777" w:rsidR="0042132C" w:rsidRPr="00981E09" w:rsidRDefault="0042132C" w:rsidP="00B30814">
      <w:pPr>
        <w:pStyle w:val="Antrat3"/>
      </w:pPr>
      <w:r w:rsidRPr="00981E09">
        <w:t>15.</w:t>
      </w:r>
      <w:r w:rsidRPr="00981E09">
        <w:tab/>
        <w:t>VARTOJIMO INSTRUKCIJA</w:t>
      </w:r>
    </w:p>
    <w:p w14:paraId="5FEE5AF6" w14:textId="77777777" w:rsidR="0042132C" w:rsidRPr="00981E09" w:rsidRDefault="0042132C" w:rsidP="0042132C">
      <w:pPr>
        <w:pStyle w:val="Pagrindinistekstas"/>
        <w:spacing w:after="0"/>
        <w:rPr>
          <w:szCs w:val="22"/>
        </w:rPr>
      </w:pPr>
    </w:p>
    <w:p w14:paraId="1B255EB3" w14:textId="1D8420CC" w:rsidR="00D00567" w:rsidRDefault="00D00567" w:rsidP="00265AB1">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Rėmens, atsirūgimo rūgštimi</w:t>
      </w:r>
      <w:r w:rsidR="00CD556C">
        <w:rPr>
          <w:rFonts w:ascii="Times New Roman" w:eastAsia="Times New Roman" w:hAnsi="Times New Roman" w:cs="Times New Roman"/>
          <w:lang w:val="lt-LT" w:eastAsia="lt-LT"/>
        </w:rPr>
        <w:t xml:space="preserve"> ir</w:t>
      </w:r>
      <w:r>
        <w:rPr>
          <w:rFonts w:ascii="Times New Roman" w:eastAsia="Times New Roman" w:hAnsi="Times New Roman" w:cs="Times New Roman"/>
          <w:lang w:val="lt-LT" w:eastAsia="lt-LT"/>
        </w:rPr>
        <w:t xml:space="preserve"> virškinimo sutrikimo gydymas.</w:t>
      </w:r>
    </w:p>
    <w:p w14:paraId="2845422E" w14:textId="77777777" w:rsidR="00D00567" w:rsidRPr="003D77B8" w:rsidRDefault="00D00567" w:rsidP="00B30814">
      <w:pPr>
        <w:pStyle w:val="Sraopastraipa"/>
        <w:spacing w:after="0" w:line="240" w:lineRule="auto"/>
        <w:ind w:left="1406"/>
        <w:rPr>
          <w:rFonts w:ascii="Times New Roman" w:eastAsia="Times New Roman" w:hAnsi="Times New Roman" w:cs="Times New Roman"/>
          <w:sz w:val="24"/>
          <w:szCs w:val="24"/>
          <w:lang w:val="lt-LT"/>
        </w:rPr>
      </w:pPr>
    </w:p>
    <w:p w14:paraId="545FDEFE" w14:textId="5940D497" w:rsidR="00D00567" w:rsidRPr="00B30814" w:rsidRDefault="00FD04A8" w:rsidP="00D00567">
      <w:pPr>
        <w:pStyle w:val="Sraopastraipa"/>
        <w:numPr>
          <w:ilvl w:val="0"/>
          <w:numId w:val="1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Pipirmėčių</w:t>
      </w:r>
      <w:r w:rsidR="00D00567" w:rsidRPr="00B30814">
        <w:rPr>
          <w:rFonts w:ascii="Times New Roman" w:eastAsia="Times New Roman" w:hAnsi="Times New Roman" w:cs="Times New Roman"/>
          <w:lang w:val="lt-LT"/>
        </w:rPr>
        <w:t xml:space="preserve"> skonis</w:t>
      </w:r>
    </w:p>
    <w:p w14:paraId="18C978FB" w14:textId="70EAE309" w:rsidR="00162936" w:rsidRPr="00162936" w:rsidRDefault="00162936" w:rsidP="00162936">
      <w:pPr>
        <w:pStyle w:val="Sraopastraipa"/>
        <w:numPr>
          <w:ilvl w:val="0"/>
          <w:numId w:val="14"/>
        </w:numPr>
        <w:spacing w:after="0" w:line="240" w:lineRule="auto"/>
        <w:rPr>
          <w:rFonts w:ascii="Times New Roman" w:eastAsia="Times New Roman" w:hAnsi="Times New Roman" w:cs="Times New Roman"/>
          <w:lang w:val="lt-LT" w:eastAsia="lt-LT"/>
        </w:rPr>
      </w:pPr>
      <w:r w:rsidRPr="00162936">
        <w:rPr>
          <w:rFonts w:ascii="Times New Roman" w:eastAsia="Times New Roman" w:hAnsi="Times New Roman" w:cs="Times New Roman"/>
          <w:lang w:val="lt-LT" w:eastAsia="lt-LT"/>
        </w:rPr>
        <w:t>Skausmo ir diskomforto</w:t>
      </w:r>
      <w:r w:rsidR="00CD556C">
        <w:rPr>
          <w:rFonts w:ascii="Times New Roman" w:eastAsia="Times New Roman" w:hAnsi="Times New Roman" w:cs="Times New Roman"/>
          <w:lang w:val="lt-LT" w:eastAsia="lt-LT"/>
        </w:rPr>
        <w:t xml:space="preserve"> simptomų</w:t>
      </w:r>
      <w:r w:rsidRPr="00162936">
        <w:rPr>
          <w:rFonts w:ascii="Times New Roman" w:eastAsia="Times New Roman" w:hAnsi="Times New Roman" w:cs="Times New Roman"/>
          <w:lang w:val="lt-LT" w:eastAsia="lt-LT"/>
        </w:rPr>
        <w:t>, kur</w:t>
      </w:r>
      <w:r w:rsidR="00CD556C">
        <w:rPr>
          <w:rFonts w:ascii="Times New Roman" w:eastAsia="Times New Roman" w:hAnsi="Times New Roman" w:cs="Times New Roman"/>
          <w:lang w:val="lt-LT" w:eastAsia="lt-LT"/>
        </w:rPr>
        <w:t>iuos</w:t>
      </w:r>
      <w:r w:rsidRPr="00162936">
        <w:rPr>
          <w:rFonts w:ascii="Times New Roman" w:eastAsia="Times New Roman" w:hAnsi="Times New Roman" w:cs="Times New Roman"/>
          <w:lang w:val="lt-LT" w:eastAsia="lt-LT"/>
        </w:rPr>
        <w:t xml:space="preserve"> sukelia rėmuo, virškinimo sutrikimas ir atsirūgimas rūgštimi, lengvinimas</w:t>
      </w:r>
    </w:p>
    <w:p w14:paraId="51CD3AEB" w14:textId="77777777" w:rsidR="00265AB1" w:rsidRPr="00981E09" w:rsidRDefault="00265AB1" w:rsidP="00265AB1">
      <w:pPr>
        <w:spacing w:after="0" w:line="240" w:lineRule="auto"/>
        <w:rPr>
          <w:rFonts w:ascii="Times New Roman" w:hAnsi="Times New Roman" w:cs="Times New Roman"/>
          <w:lang w:val="lt-LT"/>
        </w:rPr>
      </w:pPr>
    </w:p>
    <w:p w14:paraId="36DC8901" w14:textId="60A040B6" w:rsidR="00162936" w:rsidRPr="00B30814" w:rsidRDefault="00265AB1" w:rsidP="00265AB1">
      <w:pPr>
        <w:spacing w:after="0" w:line="240" w:lineRule="auto"/>
        <w:rPr>
          <w:rFonts w:ascii="Times New Roman" w:eastAsia="Times New Roman" w:hAnsi="Times New Roman" w:cs="Times New Roman"/>
          <w:bCs/>
          <w:lang w:val="lt-LT" w:eastAsia="lt-LT"/>
        </w:rPr>
      </w:pPr>
      <w:r w:rsidRPr="00981E09">
        <w:rPr>
          <w:rFonts w:ascii="Times New Roman" w:eastAsia="Times New Roman" w:hAnsi="Times New Roman" w:cs="Times New Roman"/>
          <w:b/>
          <w:lang w:val="lt-LT" w:eastAsia="lt-LT"/>
        </w:rPr>
        <w:t xml:space="preserve">Suaugusiesiems ir vyresniems kaip 12 metų vaikams: </w:t>
      </w:r>
      <w:r w:rsidR="00162936" w:rsidRPr="00B30814">
        <w:rPr>
          <w:rFonts w:ascii="Times New Roman" w:eastAsia="Times New Roman" w:hAnsi="Times New Roman" w:cs="Times New Roman"/>
          <w:bCs/>
          <w:lang w:val="lt-LT" w:eastAsia="lt-LT"/>
        </w:rPr>
        <w:t xml:space="preserve">pasireiškus simptomams, </w:t>
      </w:r>
      <w:r w:rsidR="00CD556C">
        <w:rPr>
          <w:rFonts w:ascii="Times New Roman" w:eastAsia="Times New Roman" w:hAnsi="Times New Roman" w:cs="Times New Roman"/>
          <w:bCs/>
          <w:lang w:val="lt-LT" w:eastAsia="lt-LT"/>
        </w:rPr>
        <w:t>vartokite nuo dviejų iki keturių tablečių</w:t>
      </w:r>
      <w:r w:rsidR="00162936" w:rsidRPr="00B30814">
        <w:rPr>
          <w:rFonts w:ascii="Times New Roman" w:eastAsia="Times New Roman" w:hAnsi="Times New Roman" w:cs="Times New Roman"/>
          <w:bCs/>
          <w:lang w:val="lt-LT" w:eastAsia="lt-LT"/>
        </w:rPr>
        <w:t xml:space="preserve"> po valgio ir prieš miegą, iki keturių kartų per parą.</w:t>
      </w:r>
    </w:p>
    <w:p w14:paraId="2580B833" w14:textId="77777777" w:rsidR="00265AB1" w:rsidRPr="00981E09" w:rsidRDefault="00265AB1" w:rsidP="00265AB1">
      <w:pPr>
        <w:spacing w:after="0" w:line="240" w:lineRule="auto"/>
        <w:rPr>
          <w:rFonts w:ascii="Times New Roman" w:eastAsia="Times New Roman" w:hAnsi="Times New Roman" w:cs="Times New Roman"/>
          <w:i/>
          <w:lang w:val="lt-LT" w:eastAsia="lt-LT"/>
        </w:rPr>
      </w:pPr>
    </w:p>
    <w:p w14:paraId="24562189" w14:textId="7EDF5D8E" w:rsidR="00162936" w:rsidRDefault="00265AB1" w:rsidP="00265AB1">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b/>
          <w:lang w:val="lt-LT" w:eastAsia="lt-LT"/>
        </w:rPr>
        <w:t>Vaikams iki 12 metų</w:t>
      </w:r>
      <w:r w:rsidR="00162936">
        <w:rPr>
          <w:rFonts w:ascii="Times New Roman" w:eastAsia="Times New Roman" w:hAnsi="Times New Roman" w:cs="Times New Roman"/>
          <w:b/>
          <w:lang w:val="lt-LT" w:eastAsia="lt-LT"/>
        </w:rPr>
        <w:t>:</w:t>
      </w:r>
      <w:r w:rsidRPr="00981E09">
        <w:rPr>
          <w:rFonts w:ascii="Times New Roman" w:eastAsia="Times New Roman" w:hAnsi="Times New Roman" w:cs="Times New Roman"/>
          <w:lang w:val="lt-LT" w:eastAsia="lt-LT"/>
        </w:rPr>
        <w:t xml:space="preserve"> </w:t>
      </w:r>
      <w:r w:rsidR="00162936">
        <w:rPr>
          <w:rFonts w:ascii="Times New Roman" w:eastAsia="Times New Roman" w:hAnsi="Times New Roman" w:cs="Times New Roman"/>
          <w:lang w:val="lt-LT" w:eastAsia="lt-LT"/>
        </w:rPr>
        <w:t>j</w:t>
      </w:r>
      <w:r w:rsidR="00162936" w:rsidRPr="00162936">
        <w:rPr>
          <w:rFonts w:ascii="Times New Roman" w:eastAsia="Times New Roman" w:hAnsi="Times New Roman" w:cs="Times New Roman"/>
          <w:lang w:val="lt-LT" w:eastAsia="lt-LT"/>
        </w:rPr>
        <w:t xml:space="preserve">aunesnių </w:t>
      </w:r>
      <w:r w:rsidR="00CD556C">
        <w:rPr>
          <w:rFonts w:ascii="Times New Roman" w:eastAsia="Times New Roman" w:hAnsi="Times New Roman" w:cs="Times New Roman"/>
          <w:lang w:val="lt-LT" w:eastAsia="lt-LT"/>
        </w:rPr>
        <w:t>kaip</w:t>
      </w:r>
      <w:r w:rsidR="00162936" w:rsidRPr="00162936">
        <w:rPr>
          <w:rFonts w:ascii="Times New Roman" w:eastAsia="Times New Roman" w:hAnsi="Times New Roman" w:cs="Times New Roman"/>
          <w:lang w:val="lt-LT" w:eastAsia="lt-LT"/>
        </w:rPr>
        <w:t xml:space="preserve"> 12 metų vaikų gydy</w:t>
      </w:r>
      <w:r w:rsidR="00162936">
        <w:rPr>
          <w:rFonts w:ascii="Times New Roman" w:eastAsia="Times New Roman" w:hAnsi="Times New Roman" w:cs="Times New Roman"/>
          <w:lang w:val="lt-LT" w:eastAsia="lt-LT"/>
        </w:rPr>
        <w:t>ti nerekomenduojama.</w:t>
      </w:r>
    </w:p>
    <w:p w14:paraId="48333AFE" w14:textId="77777777" w:rsidR="00F86AE2" w:rsidRPr="00981E09" w:rsidRDefault="00F86AE2" w:rsidP="00265AB1">
      <w:pPr>
        <w:spacing w:after="0" w:line="240" w:lineRule="auto"/>
        <w:rPr>
          <w:rFonts w:ascii="Times New Roman" w:eastAsia="Times New Roman" w:hAnsi="Times New Roman" w:cs="Times New Roman"/>
          <w:lang w:val="lt-LT" w:eastAsia="lt-LT"/>
        </w:rPr>
      </w:pPr>
    </w:p>
    <w:p w14:paraId="706B0866" w14:textId="77777777" w:rsidR="00265AB1" w:rsidRPr="00981E09" w:rsidRDefault="00265AB1" w:rsidP="00265AB1">
      <w:pPr>
        <w:spacing w:after="0" w:line="240" w:lineRule="auto"/>
        <w:rPr>
          <w:rFonts w:ascii="Times New Roman" w:hAnsi="Times New Roman" w:cs="Times New Roman"/>
          <w:lang w:val="lt-LT"/>
        </w:rPr>
      </w:pPr>
    </w:p>
    <w:p w14:paraId="552E20FF" w14:textId="77777777" w:rsidR="0042132C" w:rsidRPr="00981E09" w:rsidRDefault="0042132C" w:rsidP="00037524">
      <w:pPr>
        <w:pStyle w:val="Antrat2"/>
        <w:rPr>
          <w:szCs w:val="22"/>
        </w:rPr>
      </w:pPr>
      <w:r w:rsidRPr="00981E09">
        <w:rPr>
          <w:szCs w:val="22"/>
        </w:rPr>
        <w:t>16.</w:t>
      </w:r>
      <w:r w:rsidRPr="00981E09">
        <w:rPr>
          <w:szCs w:val="22"/>
        </w:rPr>
        <w:tab/>
        <w:t>INFORMACIJA BRAILIO RAŠTU</w:t>
      </w:r>
    </w:p>
    <w:p w14:paraId="65B4BEDC" w14:textId="77777777" w:rsidR="00265AB1" w:rsidRPr="00981E09" w:rsidRDefault="00265AB1" w:rsidP="00265AB1">
      <w:pPr>
        <w:tabs>
          <w:tab w:val="left" w:pos="567"/>
        </w:tabs>
        <w:spacing w:after="0" w:line="240" w:lineRule="auto"/>
        <w:rPr>
          <w:rFonts w:ascii="Times New Roman" w:eastAsia="Times New Roman" w:hAnsi="Times New Roman" w:cs="Times New Roman"/>
          <w:lang w:val="lt-LT" w:eastAsia="lt-LT"/>
        </w:rPr>
      </w:pPr>
    </w:p>
    <w:p w14:paraId="620AF129" w14:textId="77777777" w:rsidR="0042132C" w:rsidRPr="00981E09" w:rsidRDefault="00265AB1" w:rsidP="00265AB1">
      <w:pPr>
        <w:tabs>
          <w:tab w:val="left" w:pos="567"/>
        </w:tabs>
        <w:spacing w:after="0" w:line="240" w:lineRule="auto"/>
        <w:rPr>
          <w:rFonts w:ascii="Times New Roman" w:hAnsi="Times New Roman" w:cs="Times New Roman"/>
          <w:lang w:val="lt-LT"/>
        </w:rPr>
      </w:pPr>
      <w:r w:rsidRPr="00981E09">
        <w:rPr>
          <w:rFonts w:ascii="Times New Roman" w:eastAsia="Times New Roman" w:hAnsi="Times New Roman" w:cs="Times New Roman"/>
          <w:lang w:val="lt-LT" w:eastAsia="lt-LT"/>
        </w:rPr>
        <w:t xml:space="preserve">Gaviscon </w:t>
      </w:r>
    </w:p>
    <w:p w14:paraId="58D299AB" w14:textId="77777777" w:rsidR="00F86AE2" w:rsidRPr="00981E09" w:rsidRDefault="00F86AE2" w:rsidP="00F86AE2">
      <w:pPr>
        <w:tabs>
          <w:tab w:val="left" w:pos="567"/>
        </w:tabs>
        <w:spacing w:after="0" w:line="260" w:lineRule="exact"/>
        <w:rPr>
          <w:rFonts w:ascii="Times New Roman" w:eastAsia="Times New Roman" w:hAnsi="Times New Roman" w:cs="Times New Roman"/>
          <w:snapToGrid w:val="0"/>
          <w:lang w:val="lt-LT"/>
        </w:rPr>
      </w:pPr>
    </w:p>
    <w:p w14:paraId="225E24EB" w14:textId="77777777" w:rsidR="00F86AE2" w:rsidRPr="00981E09" w:rsidRDefault="00F86AE2" w:rsidP="00F86AE2">
      <w:pPr>
        <w:tabs>
          <w:tab w:val="left" w:pos="567"/>
        </w:tabs>
        <w:spacing w:after="0" w:line="260" w:lineRule="exact"/>
        <w:rPr>
          <w:rFonts w:ascii="Times New Roman" w:eastAsia="Times New Roman" w:hAnsi="Times New Roman" w:cs="Times New Roman"/>
          <w:noProof/>
          <w:shd w:val="clear" w:color="auto" w:fill="CCCCCC"/>
          <w:lang w:val="lt-LT"/>
        </w:rPr>
      </w:pPr>
    </w:p>
    <w:p w14:paraId="10BAFF26" w14:textId="77777777" w:rsidR="00F86AE2" w:rsidRPr="00981E09" w:rsidRDefault="00F86AE2" w:rsidP="00F86AE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981E09">
        <w:rPr>
          <w:rFonts w:ascii="Times New Roman" w:eastAsia="Times New Roman" w:hAnsi="Times New Roman" w:cs="Times New Roman"/>
          <w:b/>
          <w:noProof/>
          <w:snapToGrid w:val="0"/>
          <w:lang w:val="lt-LT"/>
        </w:rPr>
        <w:t>17.</w:t>
      </w:r>
      <w:r w:rsidRPr="00981E09">
        <w:rPr>
          <w:rFonts w:ascii="Times New Roman" w:eastAsia="Times New Roman" w:hAnsi="Times New Roman" w:cs="Times New Roman"/>
          <w:b/>
          <w:noProof/>
          <w:snapToGrid w:val="0"/>
          <w:lang w:val="lt-LT"/>
        </w:rPr>
        <w:tab/>
        <w:t>UNIKALUS IDENTIFIKATORIUS – 2D BRŪKŠNINIS KODAS</w:t>
      </w:r>
    </w:p>
    <w:p w14:paraId="70DB1BFC" w14:textId="77777777" w:rsidR="00F86AE2" w:rsidRPr="00981E09" w:rsidRDefault="00F86AE2" w:rsidP="00F86AE2">
      <w:pPr>
        <w:tabs>
          <w:tab w:val="left" w:pos="567"/>
        </w:tabs>
        <w:spacing w:after="0" w:line="260" w:lineRule="exact"/>
        <w:rPr>
          <w:rFonts w:ascii="Times New Roman" w:eastAsia="Times New Roman" w:hAnsi="Times New Roman" w:cs="Times New Roman"/>
          <w:noProof/>
          <w:snapToGrid w:val="0"/>
          <w:lang w:val="lt-LT"/>
        </w:rPr>
      </w:pPr>
    </w:p>
    <w:p w14:paraId="20CD81D1" w14:textId="77777777" w:rsidR="00F86AE2" w:rsidRPr="00981E09" w:rsidRDefault="00F86AE2" w:rsidP="00F86AE2">
      <w:pPr>
        <w:tabs>
          <w:tab w:val="left" w:pos="567"/>
        </w:tabs>
        <w:spacing w:after="0" w:line="260" w:lineRule="exact"/>
        <w:rPr>
          <w:rFonts w:ascii="Times New Roman" w:eastAsia="Times New Roman" w:hAnsi="Times New Roman" w:cs="Times New Roman"/>
          <w:noProof/>
          <w:snapToGrid w:val="0"/>
          <w:highlight w:val="lightGray"/>
          <w:lang w:val="lt-LT"/>
        </w:rPr>
      </w:pPr>
      <w:r w:rsidRPr="00981E09">
        <w:rPr>
          <w:rFonts w:ascii="Times New Roman" w:eastAsia="Times New Roman" w:hAnsi="Times New Roman" w:cs="Times New Roman"/>
          <w:noProof/>
          <w:snapToGrid w:val="0"/>
          <w:highlight w:val="lightGray"/>
          <w:lang w:val="lt-LT"/>
        </w:rPr>
        <w:t xml:space="preserve">Duomenys nebūtini. </w:t>
      </w:r>
    </w:p>
    <w:p w14:paraId="06F9FEBA" w14:textId="77777777" w:rsidR="00F86AE2" w:rsidRPr="00981E09" w:rsidRDefault="00F86AE2" w:rsidP="00F86AE2">
      <w:pPr>
        <w:tabs>
          <w:tab w:val="left" w:pos="567"/>
        </w:tabs>
        <w:spacing w:after="0" w:line="260" w:lineRule="exact"/>
        <w:rPr>
          <w:rFonts w:ascii="Times New Roman" w:eastAsia="Times New Roman" w:hAnsi="Times New Roman" w:cs="Times New Roman"/>
          <w:noProof/>
          <w:snapToGrid w:val="0"/>
          <w:lang w:val="lt-LT"/>
        </w:rPr>
      </w:pPr>
    </w:p>
    <w:p w14:paraId="3FADEA34" w14:textId="77777777" w:rsidR="00F86AE2" w:rsidRPr="00981E09" w:rsidRDefault="00F86AE2" w:rsidP="00F86AE2">
      <w:pPr>
        <w:tabs>
          <w:tab w:val="left" w:pos="567"/>
        </w:tabs>
        <w:spacing w:after="0" w:line="260" w:lineRule="exact"/>
        <w:rPr>
          <w:rFonts w:ascii="Times New Roman" w:eastAsia="Times New Roman" w:hAnsi="Times New Roman" w:cs="Times New Roman"/>
          <w:noProof/>
          <w:snapToGrid w:val="0"/>
          <w:lang w:val="lt-LT"/>
        </w:rPr>
      </w:pPr>
    </w:p>
    <w:p w14:paraId="0DFEB56B" w14:textId="77777777" w:rsidR="00F86AE2" w:rsidRPr="00981E09" w:rsidRDefault="00F86AE2" w:rsidP="00F86AE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981E09">
        <w:rPr>
          <w:rFonts w:ascii="Times New Roman" w:eastAsia="Times New Roman" w:hAnsi="Times New Roman" w:cs="Times New Roman"/>
          <w:b/>
          <w:noProof/>
          <w:snapToGrid w:val="0"/>
          <w:lang w:val="lt-LT"/>
        </w:rPr>
        <w:t>18.</w:t>
      </w:r>
      <w:r w:rsidRPr="00981E09">
        <w:rPr>
          <w:rFonts w:ascii="Times New Roman" w:eastAsia="Times New Roman" w:hAnsi="Times New Roman" w:cs="Times New Roman"/>
          <w:b/>
          <w:noProof/>
          <w:snapToGrid w:val="0"/>
          <w:lang w:val="lt-LT"/>
        </w:rPr>
        <w:tab/>
        <w:t>UNIKALUS IDENTIFIKATORIUS – ŽMONĖMS SUPRANTAMI DUOMENYS</w:t>
      </w:r>
    </w:p>
    <w:p w14:paraId="7F828C41" w14:textId="77777777" w:rsidR="00F86AE2" w:rsidRPr="00981E09" w:rsidRDefault="00F86AE2" w:rsidP="00F86AE2">
      <w:pPr>
        <w:tabs>
          <w:tab w:val="left" w:pos="567"/>
        </w:tabs>
        <w:spacing w:after="0" w:line="260" w:lineRule="exact"/>
        <w:rPr>
          <w:rFonts w:ascii="Times New Roman" w:eastAsia="Times New Roman" w:hAnsi="Times New Roman" w:cs="Times New Roman"/>
          <w:noProof/>
          <w:snapToGrid w:val="0"/>
          <w:lang w:val="lt-LT"/>
        </w:rPr>
      </w:pPr>
    </w:p>
    <w:p w14:paraId="44F6FD12" w14:textId="77777777" w:rsidR="00265AB1" w:rsidRPr="00981E09" w:rsidRDefault="00F86AE2" w:rsidP="00F86AE2">
      <w:pPr>
        <w:tabs>
          <w:tab w:val="left" w:pos="567"/>
        </w:tabs>
        <w:spacing w:after="0" w:line="240" w:lineRule="auto"/>
        <w:rPr>
          <w:rFonts w:ascii="Times New Roman" w:hAnsi="Times New Roman" w:cs="Times New Roman"/>
          <w:lang w:val="lt-LT"/>
        </w:rPr>
      </w:pPr>
      <w:r w:rsidRPr="00981E09">
        <w:rPr>
          <w:rFonts w:ascii="Times New Roman" w:eastAsia="Times New Roman" w:hAnsi="Times New Roman" w:cs="Times New Roman"/>
          <w:noProof/>
          <w:snapToGrid w:val="0"/>
          <w:shd w:val="clear" w:color="auto" w:fill="CCCCCC"/>
          <w:lang w:val="lt-LT"/>
        </w:rPr>
        <w:t>Duomenys nebūtini.</w:t>
      </w:r>
    </w:p>
    <w:p w14:paraId="0589BAC6" w14:textId="77777777" w:rsidR="00582109" w:rsidRDefault="00582109">
      <w:pPr>
        <w:rPr>
          <w:rFonts w:ascii="Times New Roman" w:hAnsi="Times New Roman" w:cs="Times New Roman"/>
          <w:lang w:val="lt-LT"/>
        </w:rPr>
      </w:pPr>
      <w:r>
        <w:rPr>
          <w:rFonts w:ascii="Times New Roman" w:hAnsi="Times New Roman" w:cs="Times New Roman"/>
          <w:lang w:val="lt-LT"/>
        </w:rPr>
        <w:br w:type="page"/>
      </w:r>
    </w:p>
    <w:p w14:paraId="4D3AFD7D" w14:textId="46AA1238" w:rsidR="003E4C96" w:rsidRPr="00B30814" w:rsidRDefault="003E4C96" w:rsidP="00B3081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heme="majorBidi" w:hAnsiTheme="majorBidi" w:cstheme="majorBidi"/>
          <w:b/>
          <w:noProof/>
          <w:snapToGrid w:val="0"/>
          <w:szCs w:val="24"/>
          <w:lang w:val="lt-LT"/>
        </w:rPr>
      </w:pPr>
      <w:r w:rsidRPr="00B30814">
        <w:rPr>
          <w:rFonts w:asciiTheme="majorBidi" w:hAnsiTheme="majorBidi" w:cstheme="majorBidi"/>
          <w:b/>
          <w:noProof/>
          <w:snapToGrid w:val="0"/>
          <w:szCs w:val="24"/>
          <w:lang w:val="lt-LT"/>
        </w:rPr>
        <w:lastRenderedPageBreak/>
        <w:t>MINIMALI INFORMACIJA ANT LIZDINIŲ PLOKŠTELIŲ ARBA DVISLUOKSNIŲ JUOSTELIŲ</w:t>
      </w:r>
    </w:p>
    <w:p w14:paraId="6B1B80CB" w14:textId="77777777" w:rsidR="003E4C96" w:rsidRPr="00B30814" w:rsidRDefault="003E4C96" w:rsidP="00B3081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heme="majorBidi" w:hAnsiTheme="majorBidi" w:cstheme="majorBidi"/>
          <w:b/>
          <w:noProof/>
          <w:snapToGrid w:val="0"/>
          <w:szCs w:val="24"/>
          <w:lang w:val="lt-LT"/>
        </w:rPr>
      </w:pPr>
    </w:p>
    <w:p w14:paraId="1928EA87" w14:textId="3D73B94D" w:rsidR="003E4C96" w:rsidRPr="003D77B8" w:rsidRDefault="003E4C96" w:rsidP="00B30814">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heme="majorBidi" w:hAnsiTheme="majorBidi" w:cstheme="majorBidi"/>
          <w:b/>
          <w:snapToGrid w:val="0"/>
          <w:lang w:val="lt-LT"/>
        </w:rPr>
      </w:pPr>
      <w:r w:rsidRPr="003D77B8">
        <w:rPr>
          <w:rFonts w:asciiTheme="majorBidi" w:hAnsiTheme="majorBidi" w:cstheme="majorBidi"/>
          <w:b/>
          <w:snapToGrid w:val="0"/>
          <w:lang w:val="lt-LT"/>
        </w:rPr>
        <w:t xml:space="preserve">LIZDINĖ PLOKŠTELĖ </w:t>
      </w:r>
    </w:p>
    <w:p w14:paraId="51B9FD68" w14:textId="77777777" w:rsidR="003E4C96" w:rsidRPr="003D77B8" w:rsidRDefault="003E4C96" w:rsidP="00B30814">
      <w:pPr>
        <w:tabs>
          <w:tab w:val="left" w:pos="567"/>
        </w:tabs>
        <w:spacing w:after="0" w:line="260" w:lineRule="exact"/>
        <w:rPr>
          <w:rFonts w:asciiTheme="majorBidi" w:hAnsiTheme="majorBidi" w:cstheme="majorBidi"/>
          <w:snapToGrid w:val="0"/>
          <w:lang w:val="lt-LT"/>
        </w:rPr>
      </w:pPr>
    </w:p>
    <w:p w14:paraId="673B59BE" w14:textId="77777777" w:rsidR="003E4C96" w:rsidRPr="003D77B8" w:rsidRDefault="003E4C96" w:rsidP="00B30814">
      <w:pPr>
        <w:tabs>
          <w:tab w:val="left" w:pos="567"/>
        </w:tabs>
        <w:spacing w:after="0" w:line="260" w:lineRule="exact"/>
        <w:rPr>
          <w:rFonts w:asciiTheme="majorBidi" w:hAnsiTheme="majorBidi" w:cstheme="majorBidi"/>
          <w:snapToGrid w:val="0"/>
          <w:szCs w:val="24"/>
          <w:lang w:val="lt-LT"/>
        </w:rPr>
      </w:pPr>
    </w:p>
    <w:p w14:paraId="6AEEBB7E" w14:textId="77777777" w:rsidR="003E4C96" w:rsidRPr="003D77B8" w:rsidRDefault="003E4C96" w:rsidP="00B30814">
      <w:pPr>
        <w:pBdr>
          <w:top w:val="single" w:sz="4" w:space="1" w:color="auto"/>
          <w:left w:val="single" w:sz="4" w:space="4" w:color="auto"/>
          <w:bottom w:val="single" w:sz="4" w:space="1" w:color="auto"/>
          <w:right w:val="single" w:sz="4" w:space="4" w:color="auto"/>
        </w:pBdr>
        <w:tabs>
          <w:tab w:val="left" w:pos="567"/>
        </w:tabs>
        <w:spacing w:after="0"/>
        <w:outlineLvl w:val="0"/>
        <w:rPr>
          <w:rFonts w:asciiTheme="majorBidi" w:hAnsiTheme="majorBidi" w:cstheme="majorBidi"/>
          <w:b/>
          <w:snapToGrid w:val="0"/>
          <w:szCs w:val="24"/>
          <w:lang w:val="lt-LT"/>
        </w:rPr>
      </w:pPr>
      <w:r w:rsidRPr="003D77B8">
        <w:rPr>
          <w:rFonts w:asciiTheme="majorBidi" w:hAnsiTheme="majorBidi" w:cstheme="majorBidi"/>
          <w:b/>
          <w:snapToGrid w:val="0"/>
          <w:szCs w:val="24"/>
          <w:lang w:val="lt-LT"/>
        </w:rPr>
        <w:t>1.</w:t>
      </w:r>
      <w:r w:rsidRPr="003D77B8">
        <w:rPr>
          <w:rFonts w:asciiTheme="majorBidi" w:hAnsiTheme="majorBidi" w:cstheme="majorBidi"/>
          <w:b/>
          <w:snapToGrid w:val="0"/>
          <w:szCs w:val="24"/>
          <w:lang w:val="lt-LT"/>
        </w:rPr>
        <w:tab/>
      </w:r>
      <w:r w:rsidRPr="003D77B8">
        <w:rPr>
          <w:rFonts w:asciiTheme="majorBidi" w:hAnsiTheme="majorBidi" w:cstheme="majorBidi"/>
          <w:b/>
          <w:caps/>
          <w:noProof/>
          <w:snapToGrid w:val="0"/>
          <w:szCs w:val="24"/>
          <w:lang w:val="lt-LT"/>
        </w:rPr>
        <w:t>VAISTINIO</w:t>
      </w:r>
      <w:r w:rsidRPr="003D77B8">
        <w:rPr>
          <w:rFonts w:asciiTheme="majorBidi" w:hAnsiTheme="majorBidi" w:cstheme="majorBidi"/>
          <w:b/>
          <w:noProof/>
          <w:snapToGrid w:val="0"/>
          <w:szCs w:val="24"/>
          <w:lang w:val="lt-LT"/>
        </w:rPr>
        <w:t xml:space="preserve"> PREPARATO PAVADINIMAS</w:t>
      </w:r>
    </w:p>
    <w:p w14:paraId="639BB912" w14:textId="77777777" w:rsidR="003E4C96" w:rsidRPr="003D77B8" w:rsidRDefault="003E4C96" w:rsidP="00B30814">
      <w:pPr>
        <w:tabs>
          <w:tab w:val="left" w:pos="567"/>
        </w:tabs>
        <w:spacing w:after="0" w:line="260" w:lineRule="exact"/>
        <w:rPr>
          <w:rFonts w:asciiTheme="majorBidi" w:hAnsiTheme="majorBidi" w:cstheme="majorBidi"/>
          <w:snapToGrid w:val="0"/>
          <w:szCs w:val="24"/>
          <w:lang w:val="lt-LT"/>
        </w:rPr>
      </w:pPr>
    </w:p>
    <w:p w14:paraId="1F5F80D3" w14:textId="77777777" w:rsidR="003E4C96" w:rsidRPr="00981E09" w:rsidRDefault="003E4C96" w:rsidP="003E4C96">
      <w:pPr>
        <w:spacing w:after="0" w:line="240" w:lineRule="auto"/>
        <w:jc w:val="both"/>
        <w:rPr>
          <w:rFonts w:ascii="Times New Roman" w:eastAsia="Times New Roman" w:hAnsi="Times New Roman" w:cs="Times New Roman"/>
          <w:lang w:val="lt-LT" w:eastAsia="lt-LT"/>
        </w:rPr>
      </w:pPr>
      <w:r w:rsidRPr="00E45F92">
        <w:rPr>
          <w:rFonts w:ascii="Times New Roman" w:hAnsi="Times New Roman" w:cs="Times New Roman"/>
          <w:color w:val="000000"/>
          <w:lang w:val="lt-LT"/>
        </w:rPr>
        <w:t>Gaviscon 250 mg/106,5 mg/187,5 mg kramtomosios tabletės</w:t>
      </w:r>
    </w:p>
    <w:p w14:paraId="2DDDCF22" w14:textId="77777777" w:rsidR="003E4C96" w:rsidRPr="00697869" w:rsidRDefault="003E4C96" w:rsidP="003E4C96">
      <w:pPr>
        <w:spacing w:after="0" w:line="240" w:lineRule="auto"/>
        <w:rPr>
          <w:rFonts w:ascii="Times New Roman" w:hAnsi="Times New Roman" w:cs="Times New Roman"/>
          <w:i/>
          <w:lang w:val="lt-LT"/>
        </w:rPr>
      </w:pPr>
      <w:r w:rsidRPr="00697869">
        <w:rPr>
          <w:rFonts w:ascii="Times New Roman" w:hAnsi="Times New Roman" w:cs="Times New Roman"/>
          <w:i/>
          <w:lang w:val="lt-LT"/>
        </w:rPr>
        <w:t>natrii alginas/natrii hydrogenocarbonas/calcii carbonas</w:t>
      </w:r>
    </w:p>
    <w:p w14:paraId="316012D6" w14:textId="77777777" w:rsidR="003E4C96" w:rsidRDefault="003E4C96" w:rsidP="003E4C96">
      <w:pPr>
        <w:tabs>
          <w:tab w:val="left" w:pos="567"/>
        </w:tabs>
        <w:spacing w:after="0" w:line="260" w:lineRule="exact"/>
        <w:rPr>
          <w:rFonts w:asciiTheme="majorBidi" w:hAnsiTheme="majorBidi" w:cstheme="majorBidi"/>
          <w:noProof/>
          <w:snapToGrid w:val="0"/>
          <w:szCs w:val="24"/>
          <w:lang w:val="lt-LT"/>
        </w:rPr>
      </w:pPr>
    </w:p>
    <w:p w14:paraId="4DBF5A28" w14:textId="2F34F002" w:rsidR="003E4C96" w:rsidRPr="003D77B8" w:rsidRDefault="004E2251" w:rsidP="003E4C96">
      <w:pPr>
        <w:tabs>
          <w:tab w:val="left" w:pos="567"/>
        </w:tabs>
        <w:spacing w:after="0" w:line="260" w:lineRule="exact"/>
        <w:rPr>
          <w:rFonts w:asciiTheme="majorBidi" w:hAnsiTheme="majorBidi" w:cstheme="majorBidi"/>
          <w:snapToGrid w:val="0"/>
          <w:szCs w:val="24"/>
          <w:lang w:val="lt-LT"/>
        </w:rPr>
      </w:pPr>
      <w:r>
        <w:rPr>
          <w:rFonts w:asciiTheme="majorBidi" w:hAnsiTheme="majorBidi" w:cstheme="majorBidi"/>
          <w:noProof/>
          <w:snapToGrid w:val="0"/>
          <w:szCs w:val="24"/>
          <w:lang w:val="lt-LT"/>
        </w:rPr>
        <w:t>Pipirmėčių</w:t>
      </w:r>
      <w:r w:rsidR="003E4C96">
        <w:rPr>
          <w:rFonts w:asciiTheme="majorBidi" w:hAnsiTheme="majorBidi" w:cstheme="majorBidi"/>
          <w:noProof/>
          <w:snapToGrid w:val="0"/>
          <w:szCs w:val="24"/>
          <w:lang w:val="lt-LT"/>
        </w:rPr>
        <w:t xml:space="preserve"> skonis</w:t>
      </w:r>
    </w:p>
    <w:p w14:paraId="6D72222A" w14:textId="77777777" w:rsidR="003E4C96" w:rsidRPr="003D77B8" w:rsidRDefault="003E4C96" w:rsidP="003E4C96">
      <w:pPr>
        <w:tabs>
          <w:tab w:val="left" w:pos="567"/>
        </w:tabs>
        <w:spacing w:after="0" w:line="260" w:lineRule="exact"/>
        <w:rPr>
          <w:rFonts w:asciiTheme="majorBidi" w:hAnsiTheme="majorBidi" w:cstheme="majorBidi"/>
          <w:snapToGrid w:val="0"/>
          <w:szCs w:val="24"/>
          <w:lang w:val="lt-LT"/>
        </w:rPr>
      </w:pPr>
    </w:p>
    <w:p w14:paraId="0316BDA7" w14:textId="77777777" w:rsidR="003E4C96" w:rsidRPr="003D77B8" w:rsidRDefault="003E4C96" w:rsidP="00B30814">
      <w:pPr>
        <w:tabs>
          <w:tab w:val="left" w:pos="567"/>
        </w:tabs>
        <w:spacing w:after="0" w:line="260" w:lineRule="exact"/>
        <w:rPr>
          <w:rFonts w:asciiTheme="majorBidi" w:hAnsiTheme="majorBidi" w:cstheme="majorBidi"/>
          <w:snapToGrid w:val="0"/>
          <w:szCs w:val="24"/>
          <w:lang w:val="lt-LT"/>
        </w:rPr>
      </w:pPr>
    </w:p>
    <w:p w14:paraId="4E95852A" w14:textId="77777777" w:rsidR="003E4C96" w:rsidRPr="003D77B8" w:rsidRDefault="003E4C96" w:rsidP="00B30814">
      <w:pPr>
        <w:pBdr>
          <w:top w:val="single" w:sz="4" w:space="1" w:color="auto"/>
          <w:left w:val="single" w:sz="4" w:space="4" w:color="auto"/>
          <w:bottom w:val="single" w:sz="4" w:space="1" w:color="auto"/>
          <w:right w:val="single" w:sz="4" w:space="4" w:color="auto"/>
        </w:pBdr>
        <w:tabs>
          <w:tab w:val="left" w:pos="567"/>
        </w:tabs>
        <w:spacing w:after="0"/>
        <w:outlineLvl w:val="0"/>
        <w:rPr>
          <w:rFonts w:asciiTheme="majorBidi" w:hAnsiTheme="majorBidi" w:cstheme="majorBidi"/>
          <w:b/>
          <w:snapToGrid w:val="0"/>
          <w:szCs w:val="24"/>
          <w:lang w:val="lt-LT"/>
        </w:rPr>
      </w:pPr>
      <w:r w:rsidRPr="003D77B8">
        <w:rPr>
          <w:rFonts w:asciiTheme="majorBidi" w:hAnsiTheme="majorBidi" w:cstheme="majorBidi"/>
          <w:b/>
          <w:snapToGrid w:val="0"/>
          <w:szCs w:val="24"/>
          <w:lang w:val="lt-LT"/>
        </w:rPr>
        <w:t>2.</w:t>
      </w:r>
      <w:r w:rsidRPr="003D77B8">
        <w:rPr>
          <w:rFonts w:asciiTheme="majorBidi" w:hAnsiTheme="majorBidi" w:cstheme="majorBidi"/>
          <w:b/>
          <w:snapToGrid w:val="0"/>
          <w:szCs w:val="24"/>
          <w:lang w:val="lt-LT"/>
        </w:rPr>
        <w:tab/>
      </w:r>
      <w:r w:rsidRPr="003D77B8">
        <w:rPr>
          <w:rFonts w:asciiTheme="majorBidi" w:hAnsiTheme="majorBidi" w:cstheme="majorBidi"/>
          <w:b/>
          <w:caps/>
          <w:noProof/>
          <w:snapToGrid w:val="0"/>
          <w:szCs w:val="24"/>
          <w:lang w:val="lt-LT"/>
        </w:rPr>
        <w:t>REGISTRUOTOJO pavadinimas</w:t>
      </w:r>
    </w:p>
    <w:p w14:paraId="59228947" w14:textId="77777777" w:rsidR="003E4C96" w:rsidRPr="003D77B8" w:rsidRDefault="003E4C96" w:rsidP="00B30814">
      <w:pPr>
        <w:tabs>
          <w:tab w:val="left" w:pos="567"/>
        </w:tabs>
        <w:spacing w:after="0" w:line="260" w:lineRule="exact"/>
        <w:rPr>
          <w:rFonts w:asciiTheme="majorBidi" w:hAnsiTheme="majorBidi" w:cstheme="majorBidi"/>
          <w:snapToGrid w:val="0"/>
          <w:szCs w:val="24"/>
          <w:lang w:val="lt-LT"/>
        </w:rPr>
      </w:pPr>
    </w:p>
    <w:p w14:paraId="59C3BBAE" w14:textId="77777777" w:rsidR="003E4C96" w:rsidRPr="00981E09" w:rsidRDefault="003E4C96" w:rsidP="003E4C96">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Reckitt Benckiser (Poland) S.A.</w:t>
      </w:r>
    </w:p>
    <w:p w14:paraId="23249F84" w14:textId="77777777" w:rsidR="003E4C96" w:rsidRPr="003D77B8" w:rsidRDefault="003E4C96" w:rsidP="00B30814">
      <w:pPr>
        <w:tabs>
          <w:tab w:val="left" w:pos="567"/>
        </w:tabs>
        <w:spacing w:after="0" w:line="260" w:lineRule="exact"/>
        <w:rPr>
          <w:rFonts w:asciiTheme="majorBidi" w:hAnsiTheme="majorBidi" w:cstheme="majorBidi"/>
          <w:snapToGrid w:val="0"/>
          <w:szCs w:val="24"/>
          <w:lang w:val="lt-LT"/>
        </w:rPr>
      </w:pPr>
    </w:p>
    <w:p w14:paraId="4F0845FF" w14:textId="77777777" w:rsidR="003E4C96" w:rsidRPr="003D77B8" w:rsidRDefault="003E4C96" w:rsidP="00B30814">
      <w:pPr>
        <w:tabs>
          <w:tab w:val="left" w:pos="567"/>
        </w:tabs>
        <w:spacing w:after="0" w:line="260" w:lineRule="exact"/>
        <w:rPr>
          <w:rFonts w:asciiTheme="majorBidi" w:hAnsiTheme="majorBidi" w:cstheme="majorBidi"/>
          <w:snapToGrid w:val="0"/>
          <w:szCs w:val="24"/>
          <w:lang w:val="lt-LT"/>
        </w:rPr>
      </w:pPr>
    </w:p>
    <w:p w14:paraId="0B722693" w14:textId="77777777" w:rsidR="003E4C96" w:rsidRPr="003D77B8" w:rsidRDefault="003E4C96" w:rsidP="00B30814">
      <w:pPr>
        <w:pBdr>
          <w:top w:val="single" w:sz="4" w:space="1" w:color="auto"/>
          <w:left w:val="single" w:sz="4" w:space="4" w:color="auto"/>
          <w:bottom w:val="single" w:sz="4" w:space="2" w:color="auto"/>
          <w:right w:val="single" w:sz="4" w:space="4" w:color="auto"/>
        </w:pBdr>
        <w:tabs>
          <w:tab w:val="left" w:pos="567"/>
        </w:tabs>
        <w:spacing w:after="0"/>
        <w:outlineLvl w:val="0"/>
        <w:rPr>
          <w:rFonts w:asciiTheme="majorBidi" w:hAnsiTheme="majorBidi" w:cstheme="majorBidi"/>
          <w:b/>
          <w:snapToGrid w:val="0"/>
          <w:szCs w:val="24"/>
          <w:lang w:val="lt-LT"/>
        </w:rPr>
      </w:pPr>
      <w:r w:rsidRPr="003D77B8">
        <w:rPr>
          <w:rFonts w:asciiTheme="majorBidi" w:hAnsiTheme="majorBidi" w:cstheme="majorBidi"/>
          <w:b/>
          <w:snapToGrid w:val="0"/>
          <w:szCs w:val="24"/>
          <w:lang w:val="lt-LT"/>
        </w:rPr>
        <w:t>3.</w:t>
      </w:r>
      <w:r w:rsidRPr="003D77B8">
        <w:rPr>
          <w:rFonts w:asciiTheme="majorBidi" w:hAnsiTheme="majorBidi" w:cstheme="majorBidi"/>
          <w:b/>
          <w:snapToGrid w:val="0"/>
          <w:szCs w:val="24"/>
          <w:lang w:val="lt-LT"/>
        </w:rPr>
        <w:tab/>
      </w:r>
      <w:r w:rsidRPr="003D77B8">
        <w:rPr>
          <w:rFonts w:asciiTheme="majorBidi" w:hAnsiTheme="majorBidi" w:cstheme="majorBidi"/>
          <w:b/>
          <w:noProof/>
          <w:snapToGrid w:val="0"/>
          <w:szCs w:val="24"/>
          <w:lang w:val="lt-LT"/>
        </w:rPr>
        <w:t>TINKAMUMO LAIKAS</w:t>
      </w:r>
    </w:p>
    <w:p w14:paraId="353E8E33" w14:textId="77777777" w:rsidR="003E4C96" w:rsidRPr="003D77B8" w:rsidRDefault="003E4C96" w:rsidP="00B30814">
      <w:pPr>
        <w:tabs>
          <w:tab w:val="left" w:pos="567"/>
        </w:tabs>
        <w:spacing w:after="0" w:line="260" w:lineRule="exact"/>
        <w:rPr>
          <w:rFonts w:asciiTheme="majorBidi" w:hAnsiTheme="majorBidi" w:cstheme="majorBidi"/>
          <w:snapToGrid w:val="0"/>
          <w:szCs w:val="24"/>
          <w:lang w:val="lt-LT"/>
        </w:rPr>
      </w:pPr>
    </w:p>
    <w:p w14:paraId="3BE2083B" w14:textId="578B4849" w:rsidR="003E4C96" w:rsidRPr="003D77B8" w:rsidRDefault="003E4C96" w:rsidP="00B30814">
      <w:pPr>
        <w:tabs>
          <w:tab w:val="left" w:pos="567"/>
        </w:tabs>
        <w:spacing w:after="0" w:line="260" w:lineRule="exact"/>
        <w:rPr>
          <w:rFonts w:asciiTheme="majorBidi" w:hAnsiTheme="majorBidi" w:cstheme="majorBidi"/>
          <w:snapToGrid w:val="0"/>
          <w:lang w:val="lt-LT"/>
        </w:rPr>
      </w:pPr>
      <w:r w:rsidRPr="003D77B8">
        <w:rPr>
          <w:rFonts w:asciiTheme="majorBidi" w:hAnsiTheme="majorBidi" w:cstheme="majorBidi"/>
          <w:snapToGrid w:val="0"/>
          <w:lang w:val="lt-LT"/>
        </w:rPr>
        <w:t xml:space="preserve">EXP </w:t>
      </w:r>
      <w:r w:rsidRPr="003D77B8">
        <w:rPr>
          <w:rFonts w:asciiTheme="majorBidi" w:hAnsiTheme="majorBidi" w:cstheme="majorBidi"/>
          <w:lang w:val="lt-LT"/>
        </w:rPr>
        <w:t>{mm/MMMM}</w:t>
      </w:r>
    </w:p>
    <w:p w14:paraId="696280C5" w14:textId="77777777" w:rsidR="003E4C96" w:rsidRPr="003D77B8" w:rsidRDefault="003E4C96" w:rsidP="00B30814">
      <w:pPr>
        <w:tabs>
          <w:tab w:val="left" w:pos="567"/>
        </w:tabs>
        <w:spacing w:after="0" w:line="260" w:lineRule="exact"/>
        <w:rPr>
          <w:rFonts w:asciiTheme="majorBidi" w:hAnsiTheme="majorBidi" w:cstheme="majorBidi"/>
          <w:snapToGrid w:val="0"/>
          <w:lang w:val="lt-LT"/>
        </w:rPr>
      </w:pPr>
    </w:p>
    <w:p w14:paraId="02F2EE65" w14:textId="77777777" w:rsidR="003E4C96" w:rsidRPr="003D77B8" w:rsidRDefault="003E4C96" w:rsidP="00B30814">
      <w:pPr>
        <w:tabs>
          <w:tab w:val="left" w:pos="567"/>
        </w:tabs>
        <w:spacing w:after="0" w:line="260" w:lineRule="exact"/>
        <w:rPr>
          <w:rFonts w:asciiTheme="majorBidi" w:hAnsiTheme="majorBidi" w:cstheme="majorBidi"/>
          <w:snapToGrid w:val="0"/>
          <w:lang w:val="lt-LT"/>
        </w:rPr>
      </w:pPr>
    </w:p>
    <w:p w14:paraId="3CB05097" w14:textId="77777777" w:rsidR="003E4C96" w:rsidRPr="003D77B8" w:rsidRDefault="003E4C96" w:rsidP="00B30814">
      <w:pPr>
        <w:suppressLineNumbers/>
        <w:pBdr>
          <w:top w:val="single" w:sz="4" w:space="1" w:color="auto"/>
          <w:left w:val="single" w:sz="4" w:space="4" w:color="auto"/>
          <w:bottom w:val="single" w:sz="4" w:space="1" w:color="auto"/>
          <w:right w:val="single" w:sz="4" w:space="4" w:color="auto"/>
        </w:pBdr>
        <w:tabs>
          <w:tab w:val="left" w:pos="567"/>
        </w:tabs>
        <w:spacing w:after="0"/>
        <w:outlineLvl w:val="0"/>
        <w:rPr>
          <w:rFonts w:asciiTheme="majorBidi" w:hAnsiTheme="majorBidi" w:cstheme="majorBidi"/>
          <w:b/>
          <w:snapToGrid w:val="0"/>
          <w:szCs w:val="24"/>
          <w:lang w:val="lt-LT"/>
        </w:rPr>
      </w:pPr>
      <w:r w:rsidRPr="003D77B8">
        <w:rPr>
          <w:rFonts w:asciiTheme="majorBidi" w:hAnsiTheme="majorBidi" w:cstheme="majorBidi"/>
          <w:b/>
          <w:snapToGrid w:val="0"/>
          <w:szCs w:val="24"/>
          <w:lang w:val="lt-LT"/>
        </w:rPr>
        <w:t>4.</w:t>
      </w:r>
      <w:r w:rsidRPr="003D77B8">
        <w:rPr>
          <w:rFonts w:asciiTheme="majorBidi" w:hAnsiTheme="majorBidi" w:cstheme="majorBidi"/>
          <w:b/>
          <w:snapToGrid w:val="0"/>
          <w:szCs w:val="24"/>
          <w:lang w:val="lt-LT"/>
        </w:rPr>
        <w:tab/>
      </w:r>
      <w:r w:rsidRPr="003D77B8">
        <w:rPr>
          <w:rFonts w:asciiTheme="majorBidi" w:hAnsiTheme="majorBidi" w:cstheme="majorBidi"/>
          <w:b/>
          <w:noProof/>
          <w:snapToGrid w:val="0"/>
          <w:szCs w:val="24"/>
          <w:lang w:val="lt-LT"/>
        </w:rPr>
        <w:t>SERIJOS NUMERIS</w:t>
      </w:r>
    </w:p>
    <w:p w14:paraId="531077AA" w14:textId="77777777" w:rsidR="003E4C96" w:rsidRPr="003D77B8" w:rsidRDefault="003E4C96" w:rsidP="00B30814">
      <w:pPr>
        <w:tabs>
          <w:tab w:val="left" w:pos="567"/>
        </w:tabs>
        <w:spacing w:after="0" w:line="260" w:lineRule="exact"/>
        <w:rPr>
          <w:rFonts w:asciiTheme="majorBidi" w:hAnsiTheme="majorBidi" w:cstheme="majorBidi"/>
          <w:snapToGrid w:val="0"/>
          <w:lang w:val="lt-LT"/>
        </w:rPr>
      </w:pPr>
    </w:p>
    <w:p w14:paraId="39CB9830" w14:textId="039A37AB" w:rsidR="003E4C96" w:rsidRPr="003D77B8" w:rsidRDefault="003E4C96" w:rsidP="00B30814">
      <w:pPr>
        <w:tabs>
          <w:tab w:val="left" w:pos="567"/>
        </w:tabs>
        <w:spacing w:after="0"/>
        <w:outlineLvl w:val="0"/>
        <w:rPr>
          <w:rFonts w:asciiTheme="majorBidi" w:hAnsiTheme="majorBidi" w:cstheme="majorBidi"/>
          <w:b/>
          <w:snapToGrid w:val="0"/>
          <w:lang w:val="lt-LT"/>
        </w:rPr>
      </w:pPr>
      <w:r w:rsidRPr="003D77B8">
        <w:rPr>
          <w:rFonts w:asciiTheme="majorBidi" w:hAnsiTheme="majorBidi" w:cstheme="majorBidi"/>
          <w:snapToGrid w:val="0"/>
          <w:lang w:val="lt-LT"/>
        </w:rPr>
        <w:t>Lot</w:t>
      </w:r>
    </w:p>
    <w:p w14:paraId="529A44B3" w14:textId="77777777" w:rsidR="003E4C96" w:rsidRPr="003D77B8" w:rsidRDefault="003E4C96" w:rsidP="00B30814">
      <w:pPr>
        <w:tabs>
          <w:tab w:val="left" w:pos="567"/>
        </w:tabs>
        <w:spacing w:after="0" w:line="260" w:lineRule="exact"/>
        <w:rPr>
          <w:rFonts w:asciiTheme="majorBidi" w:hAnsiTheme="majorBidi" w:cstheme="majorBidi"/>
          <w:snapToGrid w:val="0"/>
          <w:szCs w:val="24"/>
          <w:lang w:val="lt-LT"/>
        </w:rPr>
      </w:pPr>
    </w:p>
    <w:p w14:paraId="034A6A03" w14:textId="77777777" w:rsidR="003E4C96" w:rsidRPr="003D77B8" w:rsidRDefault="003E4C96" w:rsidP="00B30814">
      <w:pPr>
        <w:tabs>
          <w:tab w:val="left" w:pos="567"/>
        </w:tabs>
        <w:spacing w:after="0" w:line="260" w:lineRule="exact"/>
        <w:rPr>
          <w:rFonts w:asciiTheme="majorBidi" w:hAnsiTheme="majorBidi" w:cstheme="majorBidi"/>
          <w:snapToGrid w:val="0"/>
          <w:szCs w:val="24"/>
          <w:lang w:val="lt-LT"/>
        </w:rPr>
      </w:pPr>
    </w:p>
    <w:p w14:paraId="58D1A68B" w14:textId="77777777" w:rsidR="003E4C96" w:rsidRPr="003D77B8" w:rsidRDefault="003E4C96" w:rsidP="00B30814">
      <w:pPr>
        <w:pBdr>
          <w:top w:val="single" w:sz="4" w:space="1" w:color="auto"/>
          <w:left w:val="single" w:sz="4" w:space="4" w:color="auto"/>
          <w:bottom w:val="single" w:sz="4" w:space="1" w:color="auto"/>
          <w:right w:val="single" w:sz="4" w:space="4" w:color="auto"/>
        </w:pBdr>
        <w:tabs>
          <w:tab w:val="left" w:pos="567"/>
        </w:tabs>
        <w:spacing w:after="0"/>
        <w:outlineLvl w:val="0"/>
        <w:rPr>
          <w:rFonts w:asciiTheme="majorBidi" w:hAnsiTheme="majorBidi" w:cstheme="majorBidi"/>
          <w:b/>
          <w:snapToGrid w:val="0"/>
          <w:szCs w:val="24"/>
          <w:lang w:val="lt-LT"/>
        </w:rPr>
      </w:pPr>
      <w:r w:rsidRPr="003D77B8">
        <w:rPr>
          <w:rFonts w:asciiTheme="majorBidi" w:hAnsiTheme="majorBidi" w:cstheme="majorBidi"/>
          <w:b/>
          <w:snapToGrid w:val="0"/>
          <w:szCs w:val="24"/>
          <w:lang w:val="lt-LT"/>
        </w:rPr>
        <w:t>5.</w:t>
      </w:r>
      <w:r w:rsidRPr="003D77B8">
        <w:rPr>
          <w:rFonts w:asciiTheme="majorBidi" w:hAnsiTheme="majorBidi" w:cstheme="majorBidi"/>
          <w:b/>
          <w:snapToGrid w:val="0"/>
          <w:szCs w:val="24"/>
          <w:lang w:val="lt-LT"/>
        </w:rPr>
        <w:tab/>
      </w:r>
      <w:r w:rsidRPr="003D77B8">
        <w:rPr>
          <w:rFonts w:asciiTheme="majorBidi" w:hAnsiTheme="majorBidi" w:cstheme="majorBidi"/>
          <w:b/>
          <w:noProof/>
          <w:snapToGrid w:val="0"/>
          <w:szCs w:val="24"/>
          <w:lang w:val="lt-LT"/>
        </w:rPr>
        <w:t>KITA</w:t>
      </w:r>
    </w:p>
    <w:p w14:paraId="7DEEF7D7" w14:textId="77777777" w:rsidR="003E4C96" w:rsidRPr="003D77B8" w:rsidRDefault="003E4C96" w:rsidP="003E4C96">
      <w:pPr>
        <w:tabs>
          <w:tab w:val="left" w:pos="567"/>
        </w:tabs>
        <w:spacing w:line="260" w:lineRule="exact"/>
        <w:rPr>
          <w:rFonts w:asciiTheme="majorBidi" w:hAnsiTheme="majorBidi" w:cstheme="majorBidi"/>
          <w:snapToGrid w:val="0"/>
          <w:szCs w:val="24"/>
          <w:lang w:val="lt-LT"/>
        </w:rPr>
      </w:pPr>
    </w:p>
    <w:p w14:paraId="53A6DFAD" w14:textId="77777777" w:rsidR="003E4C96" w:rsidRPr="003D77B8" w:rsidRDefault="003E4C96" w:rsidP="003E4C96">
      <w:pPr>
        <w:tabs>
          <w:tab w:val="left" w:pos="567"/>
        </w:tabs>
        <w:spacing w:line="260" w:lineRule="exact"/>
        <w:rPr>
          <w:rFonts w:asciiTheme="majorBidi" w:hAnsiTheme="majorBidi" w:cstheme="majorBidi"/>
          <w:snapToGrid w:val="0"/>
          <w:szCs w:val="24"/>
          <w:lang w:val="lt-LT"/>
        </w:rPr>
      </w:pPr>
    </w:p>
    <w:p w14:paraId="13A63589" w14:textId="43DFD154" w:rsidR="003E4C96" w:rsidRDefault="003E4C96" w:rsidP="003E4C96">
      <w:pPr>
        <w:pStyle w:val="Pagrindinistekstas"/>
        <w:spacing w:after="0"/>
        <w:rPr>
          <w:rFonts w:eastAsia="Times New Roman"/>
          <w:snapToGrid w:val="0"/>
          <w:szCs w:val="22"/>
        </w:rPr>
      </w:pPr>
      <w:r w:rsidRPr="005D554B">
        <w:rPr>
          <w:b/>
          <w:snapToGrid w:val="0"/>
          <w:szCs w:val="24"/>
        </w:rPr>
        <w:br w:type="page"/>
      </w:r>
    </w:p>
    <w:p w14:paraId="07E1E95F" w14:textId="77777777" w:rsidR="003E4C96" w:rsidRPr="00981E09" w:rsidRDefault="003E4C96" w:rsidP="0047532F">
      <w:pPr>
        <w:pStyle w:val="Pagrindinistekstas"/>
        <w:spacing w:after="0"/>
        <w:rPr>
          <w:rFonts w:eastAsia="Times New Roman"/>
          <w:snapToGrid w:val="0"/>
          <w:szCs w:val="22"/>
        </w:rPr>
      </w:pPr>
    </w:p>
    <w:p w14:paraId="7FB3B439" w14:textId="77777777" w:rsidR="0047532F" w:rsidRPr="00981E09" w:rsidRDefault="0047532F" w:rsidP="0047532F">
      <w:pPr>
        <w:pStyle w:val="Pagrindinistekstas"/>
        <w:spacing w:after="0"/>
        <w:rPr>
          <w:rFonts w:eastAsia="Times New Roman"/>
          <w:snapToGrid w:val="0"/>
          <w:szCs w:val="22"/>
        </w:rPr>
      </w:pPr>
    </w:p>
    <w:p w14:paraId="2C15FA3A" w14:textId="77777777" w:rsidR="0047532F" w:rsidRPr="00981E09" w:rsidRDefault="0047532F" w:rsidP="0047532F">
      <w:pPr>
        <w:pStyle w:val="Pagrindinistekstas"/>
        <w:spacing w:after="0"/>
        <w:rPr>
          <w:rFonts w:eastAsia="Times New Roman"/>
          <w:snapToGrid w:val="0"/>
          <w:szCs w:val="22"/>
        </w:rPr>
      </w:pPr>
    </w:p>
    <w:p w14:paraId="622D3EF0" w14:textId="77777777" w:rsidR="0047532F" w:rsidRPr="00981E09" w:rsidRDefault="0047532F" w:rsidP="0047532F">
      <w:pPr>
        <w:pStyle w:val="Pagrindinistekstas"/>
        <w:spacing w:after="0"/>
        <w:rPr>
          <w:rFonts w:eastAsia="Times New Roman"/>
          <w:snapToGrid w:val="0"/>
          <w:szCs w:val="22"/>
        </w:rPr>
      </w:pPr>
    </w:p>
    <w:p w14:paraId="7CD45C0B" w14:textId="77777777" w:rsidR="0047532F" w:rsidRPr="00981E09" w:rsidRDefault="0047532F" w:rsidP="0047532F">
      <w:pPr>
        <w:pStyle w:val="Pagrindinistekstas"/>
        <w:spacing w:after="0"/>
        <w:rPr>
          <w:rFonts w:eastAsia="Times New Roman"/>
          <w:snapToGrid w:val="0"/>
          <w:szCs w:val="22"/>
        </w:rPr>
      </w:pPr>
    </w:p>
    <w:p w14:paraId="79DC108C" w14:textId="77777777" w:rsidR="0047532F" w:rsidRPr="00981E09" w:rsidRDefault="0047532F" w:rsidP="0047532F">
      <w:pPr>
        <w:pStyle w:val="Pagrindinistekstas"/>
        <w:spacing w:after="0"/>
        <w:rPr>
          <w:rFonts w:eastAsia="Times New Roman"/>
          <w:snapToGrid w:val="0"/>
          <w:szCs w:val="22"/>
        </w:rPr>
      </w:pPr>
    </w:p>
    <w:p w14:paraId="61856B52" w14:textId="77777777" w:rsidR="0047532F" w:rsidRPr="00981E09" w:rsidRDefault="0047532F" w:rsidP="0047532F">
      <w:pPr>
        <w:pStyle w:val="Pagrindinistekstas"/>
        <w:spacing w:after="0"/>
        <w:jc w:val="center"/>
        <w:rPr>
          <w:b/>
          <w:szCs w:val="22"/>
        </w:rPr>
      </w:pPr>
    </w:p>
    <w:p w14:paraId="567307B9" w14:textId="77777777" w:rsidR="0047532F" w:rsidRPr="00981E09" w:rsidRDefault="0047532F" w:rsidP="0047532F">
      <w:pPr>
        <w:pStyle w:val="Pagrindinistekstas"/>
        <w:spacing w:after="0"/>
        <w:jc w:val="center"/>
        <w:rPr>
          <w:b/>
          <w:szCs w:val="22"/>
        </w:rPr>
      </w:pPr>
    </w:p>
    <w:p w14:paraId="15FC235E" w14:textId="77777777" w:rsidR="0047532F" w:rsidRPr="00981E09" w:rsidRDefault="0047532F" w:rsidP="0047532F">
      <w:pPr>
        <w:pStyle w:val="Pagrindinistekstas"/>
        <w:spacing w:after="0"/>
        <w:jc w:val="center"/>
        <w:rPr>
          <w:b/>
          <w:szCs w:val="22"/>
        </w:rPr>
      </w:pPr>
    </w:p>
    <w:p w14:paraId="04E59ADA" w14:textId="77777777" w:rsidR="0047532F" w:rsidRPr="00981E09" w:rsidRDefault="0047532F" w:rsidP="0047532F">
      <w:pPr>
        <w:pStyle w:val="Pagrindinistekstas"/>
        <w:spacing w:after="0"/>
        <w:jc w:val="center"/>
        <w:rPr>
          <w:b/>
          <w:szCs w:val="22"/>
        </w:rPr>
      </w:pPr>
    </w:p>
    <w:p w14:paraId="77725E88" w14:textId="77777777" w:rsidR="0047532F" w:rsidRPr="00981E09" w:rsidRDefault="0047532F" w:rsidP="0047532F">
      <w:pPr>
        <w:pStyle w:val="Pagrindinistekstas"/>
        <w:spacing w:after="0"/>
        <w:jc w:val="center"/>
        <w:rPr>
          <w:b/>
          <w:szCs w:val="22"/>
        </w:rPr>
      </w:pPr>
    </w:p>
    <w:p w14:paraId="79A1703A" w14:textId="77777777" w:rsidR="0047532F" w:rsidRPr="00981E09" w:rsidRDefault="0047532F" w:rsidP="0047532F">
      <w:pPr>
        <w:pStyle w:val="Pagrindinistekstas"/>
        <w:spacing w:after="0"/>
        <w:jc w:val="center"/>
        <w:rPr>
          <w:b/>
          <w:szCs w:val="22"/>
        </w:rPr>
      </w:pPr>
    </w:p>
    <w:p w14:paraId="415B65C5" w14:textId="77777777" w:rsidR="0047532F" w:rsidRPr="00981E09" w:rsidRDefault="0047532F" w:rsidP="0047532F">
      <w:pPr>
        <w:pStyle w:val="Pagrindinistekstas"/>
        <w:spacing w:after="0"/>
        <w:jc w:val="center"/>
        <w:rPr>
          <w:b/>
          <w:szCs w:val="22"/>
        </w:rPr>
      </w:pPr>
    </w:p>
    <w:p w14:paraId="6A5C046A" w14:textId="77777777" w:rsidR="0047532F" w:rsidRPr="00981E09" w:rsidRDefault="0047532F" w:rsidP="0047532F">
      <w:pPr>
        <w:pStyle w:val="Pagrindinistekstas"/>
        <w:spacing w:after="0"/>
        <w:jc w:val="center"/>
        <w:rPr>
          <w:b/>
          <w:szCs w:val="22"/>
        </w:rPr>
      </w:pPr>
    </w:p>
    <w:p w14:paraId="67224C25" w14:textId="77777777" w:rsidR="0047532F" w:rsidRPr="00981E09" w:rsidRDefault="0047532F" w:rsidP="0047532F">
      <w:pPr>
        <w:pStyle w:val="Pagrindinistekstas"/>
        <w:spacing w:after="0"/>
        <w:jc w:val="center"/>
        <w:rPr>
          <w:b/>
          <w:szCs w:val="22"/>
        </w:rPr>
      </w:pPr>
    </w:p>
    <w:p w14:paraId="29D00807" w14:textId="77777777" w:rsidR="0047532F" w:rsidRPr="00981E09" w:rsidRDefault="0047532F" w:rsidP="0047532F">
      <w:pPr>
        <w:pStyle w:val="Pagrindinistekstas"/>
        <w:spacing w:after="0"/>
        <w:jc w:val="center"/>
        <w:rPr>
          <w:b/>
          <w:szCs w:val="22"/>
        </w:rPr>
      </w:pPr>
    </w:p>
    <w:p w14:paraId="2CD0AD31" w14:textId="77777777" w:rsidR="0047532F" w:rsidRPr="00981E09" w:rsidRDefault="0047532F" w:rsidP="0047532F">
      <w:pPr>
        <w:pStyle w:val="Pagrindinistekstas"/>
        <w:spacing w:after="0"/>
        <w:jc w:val="center"/>
        <w:rPr>
          <w:b/>
          <w:szCs w:val="22"/>
        </w:rPr>
      </w:pPr>
    </w:p>
    <w:p w14:paraId="5C90F090" w14:textId="77777777" w:rsidR="0047532F" w:rsidRPr="00981E09" w:rsidRDefault="0047532F" w:rsidP="0047532F">
      <w:pPr>
        <w:pStyle w:val="Pagrindinistekstas"/>
        <w:spacing w:after="0"/>
        <w:jc w:val="center"/>
        <w:rPr>
          <w:b/>
          <w:szCs w:val="22"/>
        </w:rPr>
      </w:pPr>
    </w:p>
    <w:p w14:paraId="3F69B441" w14:textId="77777777" w:rsidR="0047532F" w:rsidRPr="00981E09" w:rsidRDefault="0047532F" w:rsidP="0047532F">
      <w:pPr>
        <w:pStyle w:val="Pagrindinistekstas"/>
        <w:spacing w:after="0"/>
        <w:jc w:val="center"/>
        <w:rPr>
          <w:b/>
          <w:szCs w:val="22"/>
        </w:rPr>
      </w:pPr>
    </w:p>
    <w:p w14:paraId="553509B0" w14:textId="77777777" w:rsidR="0047532F" w:rsidRPr="00981E09" w:rsidRDefault="0047532F" w:rsidP="0047532F">
      <w:pPr>
        <w:pStyle w:val="Pagrindinistekstas"/>
        <w:spacing w:after="0"/>
        <w:jc w:val="center"/>
        <w:rPr>
          <w:b/>
          <w:szCs w:val="22"/>
        </w:rPr>
      </w:pPr>
    </w:p>
    <w:p w14:paraId="6EC18A3D" w14:textId="77777777" w:rsidR="0047532F" w:rsidRPr="00981E09" w:rsidRDefault="0047532F" w:rsidP="0047532F">
      <w:pPr>
        <w:pStyle w:val="Pagrindinistekstas"/>
        <w:spacing w:after="0"/>
        <w:jc w:val="center"/>
        <w:rPr>
          <w:b/>
          <w:szCs w:val="22"/>
        </w:rPr>
      </w:pPr>
    </w:p>
    <w:p w14:paraId="11E1362E" w14:textId="77777777" w:rsidR="0047532F" w:rsidRPr="00981E09" w:rsidRDefault="0047532F" w:rsidP="0047532F">
      <w:pPr>
        <w:pStyle w:val="Pagrindinistekstas"/>
        <w:spacing w:after="0"/>
        <w:jc w:val="center"/>
        <w:rPr>
          <w:b/>
          <w:szCs w:val="22"/>
        </w:rPr>
      </w:pPr>
    </w:p>
    <w:p w14:paraId="07E84B78" w14:textId="77777777" w:rsidR="0047532F" w:rsidRPr="00981E09" w:rsidRDefault="0047532F" w:rsidP="0047532F">
      <w:pPr>
        <w:pStyle w:val="Pagrindinistekstas"/>
        <w:spacing w:after="0"/>
        <w:jc w:val="center"/>
        <w:rPr>
          <w:b/>
          <w:szCs w:val="22"/>
        </w:rPr>
      </w:pPr>
    </w:p>
    <w:p w14:paraId="75A3FC61" w14:textId="77777777" w:rsidR="0047532F" w:rsidRPr="00981E09" w:rsidRDefault="0047532F" w:rsidP="0047532F">
      <w:pPr>
        <w:pStyle w:val="Pagrindinistekstas"/>
        <w:spacing w:after="0"/>
        <w:jc w:val="center"/>
        <w:rPr>
          <w:b/>
          <w:szCs w:val="22"/>
        </w:rPr>
      </w:pPr>
    </w:p>
    <w:p w14:paraId="2F160183" w14:textId="77777777" w:rsidR="0047532F" w:rsidRPr="00981E09" w:rsidRDefault="0047532F" w:rsidP="0047532F">
      <w:pPr>
        <w:pStyle w:val="Pagrindinistekstas"/>
        <w:spacing w:after="0"/>
        <w:jc w:val="center"/>
        <w:rPr>
          <w:b/>
          <w:szCs w:val="22"/>
        </w:rPr>
      </w:pPr>
      <w:r w:rsidRPr="00981E09">
        <w:rPr>
          <w:b/>
          <w:szCs w:val="22"/>
        </w:rPr>
        <w:t>B. PAKUOTĖS LAPELIS</w:t>
      </w:r>
    </w:p>
    <w:p w14:paraId="2052E3A1" w14:textId="5573E382" w:rsidR="00582109" w:rsidRDefault="00582109">
      <w:pPr>
        <w:rPr>
          <w:rFonts w:ascii="Times New Roman" w:eastAsia="Calibri" w:hAnsi="Times New Roman" w:cs="Times New Roman"/>
          <w:b/>
          <w:lang w:val="lt-LT" w:eastAsia="lt-LT"/>
        </w:rPr>
      </w:pPr>
      <w:r w:rsidRPr="00BB28FE">
        <w:rPr>
          <w:b/>
          <w:lang w:val="lt-LT"/>
        </w:rPr>
        <w:br w:type="page"/>
      </w:r>
    </w:p>
    <w:p w14:paraId="26F350A9" w14:textId="5196A36E" w:rsidR="00756D24" w:rsidRPr="00981E09" w:rsidRDefault="00756D24" w:rsidP="00756D24">
      <w:pPr>
        <w:tabs>
          <w:tab w:val="left" w:pos="567"/>
        </w:tabs>
        <w:spacing w:after="0" w:line="240" w:lineRule="auto"/>
        <w:jc w:val="center"/>
        <w:rPr>
          <w:rFonts w:ascii="Times New Roman" w:hAnsi="Times New Roman" w:cs="Times New Roman"/>
          <w:b/>
          <w:caps/>
          <w:lang w:val="lt-LT"/>
        </w:rPr>
      </w:pPr>
      <w:r w:rsidRPr="00981E09">
        <w:rPr>
          <w:rFonts w:ascii="Times New Roman" w:hAnsi="Times New Roman" w:cs="Times New Roman"/>
          <w:b/>
          <w:lang w:val="lt-LT"/>
        </w:rPr>
        <w:lastRenderedPageBreak/>
        <w:t>Pakuotės lapelis: informacija vartotojui</w:t>
      </w:r>
    </w:p>
    <w:p w14:paraId="5F6A2D92" w14:textId="77777777" w:rsidR="00756D24" w:rsidRPr="00981E09" w:rsidRDefault="00756D24" w:rsidP="00756D24">
      <w:pPr>
        <w:tabs>
          <w:tab w:val="left" w:pos="567"/>
        </w:tabs>
        <w:spacing w:after="0" w:line="240" w:lineRule="auto"/>
        <w:jc w:val="center"/>
        <w:rPr>
          <w:rFonts w:ascii="Times New Roman" w:hAnsi="Times New Roman" w:cs="Times New Roman"/>
          <w:bCs/>
          <w:lang w:val="lt-LT"/>
        </w:rPr>
      </w:pPr>
    </w:p>
    <w:p w14:paraId="0FCCEB21" w14:textId="09EB5979" w:rsidR="00FC3845" w:rsidRDefault="00FC3845" w:rsidP="00756D24">
      <w:pPr>
        <w:tabs>
          <w:tab w:val="left" w:pos="567"/>
        </w:tabs>
        <w:spacing w:after="0" w:line="240" w:lineRule="auto"/>
        <w:jc w:val="center"/>
        <w:rPr>
          <w:rFonts w:ascii="Times New Roman" w:hAnsi="Times New Roman" w:cs="Times New Roman"/>
          <w:b/>
          <w:bCs/>
          <w:color w:val="000000"/>
          <w:lang w:val="lt-LT"/>
        </w:rPr>
      </w:pPr>
      <w:r w:rsidRPr="003D77B8">
        <w:rPr>
          <w:rFonts w:ascii="Times New Roman" w:hAnsi="Times New Roman" w:cs="Times New Roman"/>
          <w:b/>
          <w:bCs/>
          <w:color w:val="000000"/>
          <w:lang w:val="lt-LT"/>
        </w:rPr>
        <w:t>Gaviscon 250 mg/106,5 mg/187,5 mg kramtomosios tabletės</w:t>
      </w:r>
    </w:p>
    <w:p w14:paraId="03BB79D7" w14:textId="1CB2A7E2" w:rsidR="00756D24" w:rsidRPr="00981E09" w:rsidRDefault="00FC3845" w:rsidP="00756D24">
      <w:pPr>
        <w:tabs>
          <w:tab w:val="left" w:pos="567"/>
        </w:tabs>
        <w:spacing w:after="0" w:line="240" w:lineRule="auto"/>
        <w:jc w:val="center"/>
        <w:rPr>
          <w:rFonts w:ascii="Times New Roman" w:eastAsia="Times New Roman" w:hAnsi="Times New Roman" w:cs="Times New Roman"/>
          <w:lang w:val="lt-LT" w:eastAsia="lt-LT"/>
        </w:rPr>
      </w:pPr>
      <w:r w:rsidRPr="0023326E">
        <w:rPr>
          <w:rFonts w:ascii="Times New Roman" w:eastAsia="Times New Roman" w:hAnsi="Times New Roman" w:cs="Times New Roman"/>
          <w:bCs/>
          <w:lang w:val="lt-LT" w:eastAsia="lt-LT"/>
        </w:rPr>
        <w:t>n</w:t>
      </w:r>
      <w:r w:rsidR="00756D24" w:rsidRPr="0023326E">
        <w:rPr>
          <w:rFonts w:ascii="Times New Roman" w:hAnsi="Times New Roman" w:cs="Times New Roman"/>
          <w:bCs/>
          <w:lang w:val="lt-LT"/>
        </w:rPr>
        <w:t>atrio alginatas</w:t>
      </w:r>
      <w:r w:rsidR="00AD4AF4" w:rsidRPr="00981E09">
        <w:rPr>
          <w:rFonts w:ascii="Times New Roman" w:hAnsi="Times New Roman" w:cs="Times New Roman"/>
          <w:lang w:val="lt-LT"/>
        </w:rPr>
        <w:t>, n</w:t>
      </w:r>
      <w:r w:rsidR="00756D24" w:rsidRPr="00981E09">
        <w:rPr>
          <w:rFonts w:ascii="Times New Roman" w:eastAsia="Times New Roman" w:hAnsi="Times New Roman" w:cs="Times New Roman"/>
          <w:lang w:val="lt-LT" w:eastAsia="lt-LT"/>
        </w:rPr>
        <w:t>atrio-vandenilio karbonatas</w:t>
      </w:r>
      <w:r w:rsidR="00AD4AF4" w:rsidRPr="00981E09">
        <w:rPr>
          <w:rFonts w:ascii="Times New Roman" w:eastAsia="Times New Roman" w:hAnsi="Times New Roman" w:cs="Times New Roman"/>
          <w:lang w:val="lt-LT" w:eastAsia="lt-LT"/>
        </w:rPr>
        <w:t>, k</w:t>
      </w:r>
      <w:r w:rsidR="00756D24" w:rsidRPr="00981E09">
        <w:rPr>
          <w:rFonts w:ascii="Times New Roman" w:eastAsia="Times New Roman" w:hAnsi="Times New Roman" w:cs="Times New Roman"/>
          <w:lang w:val="lt-LT" w:eastAsia="lt-LT"/>
        </w:rPr>
        <w:t>alcio karbonatas</w:t>
      </w:r>
    </w:p>
    <w:p w14:paraId="76FA161A" w14:textId="77777777" w:rsidR="00756D24" w:rsidRPr="00981E09" w:rsidRDefault="00756D24" w:rsidP="00756D24">
      <w:pPr>
        <w:tabs>
          <w:tab w:val="left" w:pos="567"/>
        </w:tabs>
        <w:spacing w:after="0" w:line="240" w:lineRule="auto"/>
        <w:jc w:val="center"/>
        <w:rPr>
          <w:rFonts w:ascii="Times New Roman" w:hAnsi="Times New Roman" w:cs="Times New Roman"/>
          <w:lang w:val="lt-LT"/>
        </w:rPr>
      </w:pPr>
    </w:p>
    <w:p w14:paraId="732EE2D2" w14:textId="77777777" w:rsidR="00756D24" w:rsidRPr="00981E09" w:rsidRDefault="00756D24" w:rsidP="00756D24">
      <w:pPr>
        <w:pStyle w:val="BTbEMEASMCA"/>
        <w:rPr>
          <w:szCs w:val="22"/>
        </w:rPr>
      </w:pPr>
      <w:r w:rsidRPr="00981E09">
        <w:rPr>
          <w:szCs w:val="22"/>
        </w:rPr>
        <w:t>Atidžiai perskaitykite visą šį lapelį, prieš pradėdami vartoti šį vaistą, nes jame pateikiama Jums svarbi informacija.</w:t>
      </w:r>
    </w:p>
    <w:p w14:paraId="68C08A66" w14:textId="0D412DA9" w:rsidR="00756D24" w:rsidRPr="00981E09" w:rsidRDefault="00756D24" w:rsidP="000A7A8A">
      <w:pPr>
        <w:pStyle w:val="BT-EMEASMCA"/>
      </w:pPr>
      <w:r w:rsidRPr="00981E09">
        <w:t xml:space="preserve">Visada vartokite šį vaistą tiksliai kaip aprašyta šiame lapelyje arba kaip nurodė gydytojas arba vaistininkas. </w:t>
      </w:r>
    </w:p>
    <w:p w14:paraId="3D8A4B7D" w14:textId="6B07463F" w:rsidR="00756D24" w:rsidRPr="00981E09" w:rsidRDefault="00756D24" w:rsidP="000A7A8A">
      <w:pPr>
        <w:pStyle w:val="BT-EMEASMCA"/>
      </w:pPr>
      <w:r w:rsidRPr="00981E09">
        <w:t>Neišmeskite šio lapelio, nes vėl gali prireikti jį perskaityti.</w:t>
      </w:r>
    </w:p>
    <w:p w14:paraId="7D7ECB7B" w14:textId="12686679" w:rsidR="00756D24" w:rsidRPr="00981E09" w:rsidRDefault="00756D24" w:rsidP="000A7A8A">
      <w:pPr>
        <w:pStyle w:val="BT-EMEASMCA"/>
      </w:pPr>
      <w:r w:rsidRPr="00981E09">
        <w:t>Jeigu norite sužinoti daugiau arba pasitarti, kreipkitės į vaistininką.</w:t>
      </w:r>
    </w:p>
    <w:p w14:paraId="04511C0F" w14:textId="00FB4825" w:rsidR="00756D24" w:rsidRPr="00981E09" w:rsidRDefault="00756D24" w:rsidP="000A7A8A">
      <w:pPr>
        <w:pStyle w:val="BT-EMEASMCA"/>
      </w:pPr>
      <w:r w:rsidRPr="00981E09">
        <w:t>Jeigu pasireiškė šalutinis poveikis (net jeigu jis šiame lapelyje nenurodytas)</w:t>
      </w:r>
      <w:r w:rsidR="00B827B9">
        <w:t>,</w:t>
      </w:r>
      <w:r w:rsidRPr="00981E09">
        <w:t xml:space="preserve"> kreipkitės į gydytoją arba vaistininką. Žr. 4 skyrių.</w:t>
      </w:r>
    </w:p>
    <w:p w14:paraId="36AE0DFE" w14:textId="3A4DBB3E" w:rsidR="00756D24" w:rsidRPr="00697869" w:rsidRDefault="00756D24" w:rsidP="000A7A8A">
      <w:pPr>
        <w:pStyle w:val="BT-EMEASMCA"/>
      </w:pPr>
      <w:r w:rsidRPr="00697869">
        <w:t>Jeigu per 7 dienas Jūsų savijauta nepagerėjo arba net pablogėjo, kreipkitės į gydytoją.</w:t>
      </w:r>
    </w:p>
    <w:p w14:paraId="4E5B98FF" w14:textId="77777777" w:rsidR="00756D24" w:rsidRPr="00981E09" w:rsidRDefault="00756D24" w:rsidP="00756D24">
      <w:pPr>
        <w:tabs>
          <w:tab w:val="left" w:pos="567"/>
        </w:tabs>
        <w:spacing w:after="0" w:line="240" w:lineRule="auto"/>
        <w:rPr>
          <w:rFonts w:ascii="Times New Roman" w:hAnsi="Times New Roman" w:cs="Times New Roman"/>
          <w:lang w:val="lt-LT"/>
        </w:rPr>
      </w:pPr>
    </w:p>
    <w:p w14:paraId="2B0952AB" w14:textId="77777777" w:rsidR="00756D24" w:rsidRPr="00981E09" w:rsidRDefault="00756D24" w:rsidP="00756D24">
      <w:pPr>
        <w:tabs>
          <w:tab w:val="left" w:pos="567"/>
        </w:tabs>
        <w:spacing w:after="0" w:line="240" w:lineRule="auto"/>
        <w:rPr>
          <w:rFonts w:ascii="Times New Roman" w:hAnsi="Times New Roman" w:cs="Times New Roman"/>
          <w:b/>
          <w:lang w:val="lt-LT"/>
        </w:rPr>
      </w:pPr>
      <w:r w:rsidRPr="00981E09">
        <w:rPr>
          <w:rFonts w:ascii="Times New Roman" w:hAnsi="Times New Roman" w:cs="Times New Roman"/>
          <w:b/>
          <w:lang w:val="lt-LT"/>
        </w:rPr>
        <w:t>Apie ką rašoma šiame lapelyje?</w:t>
      </w:r>
    </w:p>
    <w:p w14:paraId="1FB53068" w14:textId="77777777" w:rsidR="00756D24" w:rsidRPr="00981E09" w:rsidRDefault="00756D24" w:rsidP="00756D24">
      <w:pPr>
        <w:tabs>
          <w:tab w:val="left" w:pos="567"/>
        </w:tabs>
        <w:spacing w:after="0" w:line="240" w:lineRule="auto"/>
        <w:rPr>
          <w:rFonts w:ascii="Times New Roman" w:hAnsi="Times New Roman" w:cs="Times New Roman"/>
          <w:b/>
          <w:u w:val="single"/>
          <w:lang w:val="lt-LT"/>
        </w:rPr>
      </w:pPr>
    </w:p>
    <w:p w14:paraId="050EC7CC" w14:textId="77777777" w:rsidR="00756D24" w:rsidRPr="00981E09" w:rsidRDefault="00756D24" w:rsidP="00756D24">
      <w:pPr>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1.</w:t>
      </w:r>
      <w:r w:rsidRPr="00981E09">
        <w:rPr>
          <w:rFonts w:ascii="Times New Roman" w:hAnsi="Times New Roman" w:cs="Times New Roman"/>
          <w:lang w:val="lt-LT"/>
        </w:rPr>
        <w:tab/>
        <w:t xml:space="preserve">Kas yra </w:t>
      </w:r>
      <w:r w:rsidRPr="00981E09">
        <w:rPr>
          <w:rFonts w:ascii="Times New Roman" w:eastAsia="Times New Roman" w:hAnsi="Times New Roman" w:cs="Times New Roman"/>
          <w:lang w:val="lt-LT" w:eastAsia="lt-LT"/>
        </w:rPr>
        <w:t xml:space="preserve">Gaviscon </w:t>
      </w:r>
      <w:r w:rsidRPr="00981E09">
        <w:rPr>
          <w:rFonts w:ascii="Times New Roman" w:hAnsi="Times New Roman" w:cs="Times New Roman"/>
          <w:lang w:val="lt-LT"/>
        </w:rPr>
        <w:t>ir kam jis vartojamas</w:t>
      </w:r>
    </w:p>
    <w:p w14:paraId="23139190" w14:textId="77777777" w:rsidR="001836C6" w:rsidRDefault="00756D24" w:rsidP="00756D24">
      <w:pPr>
        <w:tabs>
          <w:tab w:val="left" w:pos="567"/>
        </w:tabs>
        <w:spacing w:after="0" w:line="240" w:lineRule="auto"/>
        <w:rPr>
          <w:rFonts w:ascii="Times New Roman" w:eastAsia="Times New Roman" w:hAnsi="Times New Roman" w:cs="Times New Roman"/>
          <w:lang w:val="lt-LT" w:eastAsia="lt-LT"/>
        </w:rPr>
      </w:pPr>
      <w:r w:rsidRPr="00981E09">
        <w:rPr>
          <w:rFonts w:ascii="Times New Roman" w:hAnsi="Times New Roman" w:cs="Times New Roman"/>
          <w:lang w:val="lt-LT"/>
        </w:rPr>
        <w:t>2.</w:t>
      </w:r>
      <w:r w:rsidRPr="00981E09">
        <w:rPr>
          <w:rFonts w:ascii="Times New Roman" w:hAnsi="Times New Roman" w:cs="Times New Roman"/>
          <w:lang w:val="lt-LT"/>
        </w:rPr>
        <w:tab/>
        <w:t xml:space="preserve">Kas žinotina prieš vartojant </w:t>
      </w:r>
      <w:r w:rsidRPr="00981E09">
        <w:rPr>
          <w:rFonts w:ascii="Times New Roman" w:eastAsia="Times New Roman" w:hAnsi="Times New Roman" w:cs="Times New Roman"/>
          <w:lang w:val="lt-LT" w:eastAsia="lt-LT"/>
        </w:rPr>
        <w:t xml:space="preserve">Gaviscon </w:t>
      </w:r>
    </w:p>
    <w:p w14:paraId="40C3FA7C" w14:textId="77777777" w:rsidR="00756D24" w:rsidRPr="00981E09" w:rsidRDefault="00756D24" w:rsidP="00756D24">
      <w:pPr>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3.</w:t>
      </w:r>
      <w:r w:rsidRPr="00981E09">
        <w:rPr>
          <w:rFonts w:ascii="Times New Roman" w:hAnsi="Times New Roman" w:cs="Times New Roman"/>
          <w:lang w:val="lt-LT"/>
        </w:rPr>
        <w:tab/>
        <w:t xml:space="preserve">Kaip vartoti </w:t>
      </w:r>
      <w:r w:rsidRPr="00981E09">
        <w:rPr>
          <w:rFonts w:ascii="Times New Roman" w:eastAsia="Times New Roman" w:hAnsi="Times New Roman" w:cs="Times New Roman"/>
          <w:lang w:val="lt-LT" w:eastAsia="lt-LT"/>
        </w:rPr>
        <w:t xml:space="preserve">Gaviscon </w:t>
      </w:r>
    </w:p>
    <w:p w14:paraId="396D313A" w14:textId="77777777" w:rsidR="00756D24" w:rsidRPr="00981E09" w:rsidRDefault="00756D24" w:rsidP="00756D24">
      <w:pPr>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4.</w:t>
      </w:r>
      <w:r w:rsidRPr="00981E09">
        <w:rPr>
          <w:rFonts w:ascii="Times New Roman" w:hAnsi="Times New Roman" w:cs="Times New Roman"/>
          <w:lang w:val="lt-LT"/>
        </w:rPr>
        <w:tab/>
        <w:t>Galimas šalutinis poveikis</w:t>
      </w:r>
    </w:p>
    <w:p w14:paraId="2D06512B" w14:textId="77777777" w:rsidR="00756D24" w:rsidRPr="00981E09" w:rsidRDefault="00756D24" w:rsidP="00756D24">
      <w:pPr>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5.</w:t>
      </w:r>
      <w:r w:rsidRPr="00981E09">
        <w:rPr>
          <w:rFonts w:ascii="Times New Roman" w:hAnsi="Times New Roman" w:cs="Times New Roman"/>
          <w:lang w:val="lt-LT"/>
        </w:rPr>
        <w:tab/>
        <w:t xml:space="preserve">Kaip laikyti </w:t>
      </w:r>
      <w:r w:rsidRPr="00981E09">
        <w:rPr>
          <w:rFonts w:ascii="Times New Roman" w:eastAsia="Times New Roman" w:hAnsi="Times New Roman" w:cs="Times New Roman"/>
          <w:lang w:val="lt-LT" w:eastAsia="lt-LT"/>
        </w:rPr>
        <w:t xml:space="preserve">Gaviscon </w:t>
      </w:r>
    </w:p>
    <w:p w14:paraId="6664A2F4" w14:textId="77777777" w:rsidR="00756D24" w:rsidRPr="00981E09" w:rsidRDefault="00756D24" w:rsidP="00756D24">
      <w:pPr>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6.</w:t>
      </w:r>
      <w:r w:rsidRPr="00981E09">
        <w:rPr>
          <w:rFonts w:ascii="Times New Roman" w:hAnsi="Times New Roman" w:cs="Times New Roman"/>
          <w:lang w:val="lt-LT"/>
        </w:rPr>
        <w:tab/>
      </w:r>
      <w:r w:rsidRPr="00981E09">
        <w:rPr>
          <w:rFonts w:ascii="Times New Roman" w:hAnsi="Times New Roman" w:cs="Times New Roman"/>
          <w:noProof/>
          <w:lang w:val="lt-LT"/>
        </w:rPr>
        <w:t>Pakuotės turinys ir kita informacija</w:t>
      </w:r>
    </w:p>
    <w:p w14:paraId="3DCC5DA8" w14:textId="77777777" w:rsidR="00756D24" w:rsidRPr="00981E09" w:rsidRDefault="00756D24" w:rsidP="00756D24">
      <w:pPr>
        <w:tabs>
          <w:tab w:val="left" w:pos="567"/>
        </w:tabs>
        <w:rPr>
          <w:rFonts w:ascii="Times New Roman" w:hAnsi="Times New Roman" w:cs="Times New Roman"/>
          <w:lang w:val="lt-LT"/>
        </w:rPr>
      </w:pPr>
    </w:p>
    <w:p w14:paraId="6431C8E6" w14:textId="77777777" w:rsidR="00756D24" w:rsidRPr="00981E09" w:rsidRDefault="00756D24" w:rsidP="00756D24">
      <w:pPr>
        <w:tabs>
          <w:tab w:val="left" w:pos="567"/>
        </w:tabs>
        <w:spacing w:after="0" w:line="240" w:lineRule="auto"/>
        <w:rPr>
          <w:rFonts w:ascii="Times New Roman" w:hAnsi="Times New Roman" w:cs="Times New Roman"/>
          <w:b/>
          <w:lang w:val="lt-LT"/>
        </w:rPr>
      </w:pPr>
      <w:r w:rsidRPr="00981E09">
        <w:rPr>
          <w:rFonts w:ascii="Times New Roman" w:hAnsi="Times New Roman" w:cs="Times New Roman"/>
          <w:b/>
          <w:lang w:val="lt-LT"/>
        </w:rPr>
        <w:t>1.</w:t>
      </w:r>
      <w:r w:rsidRPr="00981E09">
        <w:rPr>
          <w:rFonts w:ascii="Times New Roman" w:hAnsi="Times New Roman" w:cs="Times New Roman"/>
          <w:b/>
          <w:lang w:val="lt-LT"/>
        </w:rPr>
        <w:tab/>
        <w:t xml:space="preserve">Kas yra </w:t>
      </w:r>
      <w:r w:rsidRPr="00981E09">
        <w:rPr>
          <w:rFonts w:ascii="Times New Roman" w:eastAsia="Times New Roman" w:hAnsi="Times New Roman" w:cs="Times New Roman"/>
          <w:b/>
          <w:lang w:val="lt-LT" w:eastAsia="lt-LT"/>
        </w:rPr>
        <w:t xml:space="preserve">Gaviscon </w:t>
      </w:r>
      <w:r w:rsidRPr="00981E09">
        <w:rPr>
          <w:rFonts w:ascii="Times New Roman" w:hAnsi="Times New Roman" w:cs="Times New Roman"/>
          <w:b/>
          <w:lang w:val="lt-LT"/>
        </w:rPr>
        <w:t>ir kam jis vartojamas</w:t>
      </w:r>
    </w:p>
    <w:p w14:paraId="64F51BB5" w14:textId="77777777" w:rsidR="00756D24" w:rsidRPr="00981E09" w:rsidRDefault="00756D24" w:rsidP="00756D24">
      <w:pPr>
        <w:tabs>
          <w:tab w:val="left" w:pos="567"/>
        </w:tabs>
        <w:spacing w:after="0" w:line="240" w:lineRule="auto"/>
        <w:rPr>
          <w:rFonts w:ascii="Times New Roman" w:hAnsi="Times New Roman" w:cs="Times New Roman"/>
          <w:lang w:val="lt-LT"/>
        </w:rPr>
      </w:pPr>
    </w:p>
    <w:p w14:paraId="2A34EE22" w14:textId="53CC7D61" w:rsidR="00756D24" w:rsidRPr="00981E09" w:rsidRDefault="00BF1C75" w:rsidP="00756D24">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Gaviscon </w:t>
      </w:r>
      <w:r w:rsidR="00756D24" w:rsidRPr="00981E09">
        <w:rPr>
          <w:rFonts w:ascii="Times New Roman" w:eastAsia="Times New Roman" w:hAnsi="Times New Roman" w:cs="Times New Roman"/>
          <w:lang w:val="lt-LT" w:eastAsia="lt-LT"/>
        </w:rPr>
        <w:t xml:space="preserve">yra alginato ir dviejų antacidinių </w:t>
      </w:r>
      <w:r w:rsidR="00FC3845">
        <w:rPr>
          <w:rFonts w:ascii="Times New Roman" w:eastAsia="Times New Roman" w:hAnsi="Times New Roman" w:cs="Times New Roman"/>
          <w:lang w:val="lt-LT" w:eastAsia="lt-LT"/>
        </w:rPr>
        <w:t>vaistų</w:t>
      </w:r>
      <w:r w:rsidR="00756D24" w:rsidRPr="00981E09">
        <w:rPr>
          <w:rFonts w:ascii="Times New Roman" w:eastAsia="Times New Roman" w:hAnsi="Times New Roman" w:cs="Times New Roman"/>
          <w:lang w:val="lt-LT" w:eastAsia="lt-LT"/>
        </w:rPr>
        <w:t xml:space="preserve"> (kalcio karbonat</w:t>
      </w:r>
      <w:r w:rsidR="00FC3845">
        <w:rPr>
          <w:rFonts w:ascii="Times New Roman" w:eastAsia="Times New Roman" w:hAnsi="Times New Roman" w:cs="Times New Roman"/>
          <w:lang w:val="lt-LT" w:eastAsia="lt-LT"/>
        </w:rPr>
        <w:t>o</w:t>
      </w:r>
      <w:r w:rsidR="00756D24" w:rsidRPr="00981E09">
        <w:rPr>
          <w:rFonts w:ascii="Times New Roman" w:eastAsia="Times New Roman" w:hAnsi="Times New Roman" w:cs="Times New Roman"/>
          <w:lang w:val="lt-LT" w:eastAsia="lt-LT"/>
        </w:rPr>
        <w:t xml:space="preserve"> ir natrio-vandenilio karbonat</w:t>
      </w:r>
      <w:r w:rsidR="00FC3845">
        <w:rPr>
          <w:rFonts w:ascii="Times New Roman" w:eastAsia="Times New Roman" w:hAnsi="Times New Roman" w:cs="Times New Roman"/>
          <w:lang w:val="lt-LT" w:eastAsia="lt-LT"/>
        </w:rPr>
        <w:t>o</w:t>
      </w:r>
      <w:r w:rsidR="00756D24" w:rsidRPr="00981E09">
        <w:rPr>
          <w:rFonts w:ascii="Times New Roman" w:eastAsia="Times New Roman" w:hAnsi="Times New Roman" w:cs="Times New Roman"/>
          <w:lang w:val="lt-LT" w:eastAsia="lt-LT"/>
        </w:rPr>
        <w:t xml:space="preserve">) derinys, kuris turi </w:t>
      </w:r>
      <w:r w:rsidRPr="00981E09">
        <w:rPr>
          <w:rFonts w:ascii="Times New Roman" w:eastAsia="Times New Roman" w:hAnsi="Times New Roman" w:cs="Times New Roman"/>
          <w:lang w:val="lt-LT" w:eastAsia="lt-LT"/>
        </w:rPr>
        <w:t>dvejopą poveikį:</w:t>
      </w:r>
    </w:p>
    <w:p w14:paraId="4BA06019" w14:textId="77777777" w:rsidR="00756D24" w:rsidRPr="00981E09" w:rsidRDefault="00756D24" w:rsidP="00756D24">
      <w:pPr>
        <w:spacing w:after="0" w:line="240" w:lineRule="auto"/>
        <w:rPr>
          <w:rFonts w:ascii="Times New Roman" w:eastAsia="Times New Roman" w:hAnsi="Times New Roman" w:cs="Times New Roman"/>
          <w:lang w:val="lt-LT" w:eastAsia="lt-LT"/>
        </w:rPr>
      </w:pPr>
    </w:p>
    <w:p w14:paraId="62937F70" w14:textId="77777777" w:rsidR="00BF1C75" w:rsidRPr="00981E09" w:rsidRDefault="00BF1C75" w:rsidP="00BF1C75">
      <w:pPr>
        <w:pStyle w:val="Sraopastraipa"/>
        <w:numPr>
          <w:ilvl w:val="0"/>
          <w:numId w:val="10"/>
        </w:num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Suformuodamas apsauginį barjerą </w:t>
      </w:r>
      <w:r w:rsidR="00756D24" w:rsidRPr="00981E09">
        <w:rPr>
          <w:rFonts w:ascii="Times New Roman" w:eastAsia="Times New Roman" w:hAnsi="Times New Roman" w:cs="Times New Roman"/>
          <w:lang w:val="lt-LT" w:eastAsia="lt-LT"/>
        </w:rPr>
        <w:t>virš skrandžio turinio</w:t>
      </w:r>
      <w:r w:rsidRPr="00981E09">
        <w:rPr>
          <w:rFonts w:ascii="Times New Roman" w:eastAsia="Times New Roman" w:hAnsi="Times New Roman" w:cs="Times New Roman"/>
          <w:lang w:val="lt-LT" w:eastAsia="lt-LT"/>
        </w:rPr>
        <w:t xml:space="preserve">, nuramina deginimo skausmą Jūsų krūtinėje, kuris </w:t>
      </w:r>
      <w:r w:rsidR="00756D24" w:rsidRPr="00981E09">
        <w:rPr>
          <w:rFonts w:ascii="Times New Roman" w:eastAsia="Times New Roman" w:hAnsi="Times New Roman" w:cs="Times New Roman"/>
          <w:lang w:val="lt-LT" w:eastAsia="lt-LT"/>
        </w:rPr>
        <w:t>gali trukti iki 4 valandų.</w:t>
      </w:r>
    </w:p>
    <w:p w14:paraId="4F8CDC27" w14:textId="66F2D36B" w:rsidR="00BF1C75" w:rsidRPr="00981E09" w:rsidRDefault="00BF1C75" w:rsidP="00BF1C75">
      <w:pPr>
        <w:pStyle w:val="Sraopastraipa"/>
        <w:numPr>
          <w:ilvl w:val="0"/>
          <w:numId w:val="10"/>
        </w:num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Neutralizuodamas skrandžio rūgšties perteklių, </w:t>
      </w:r>
      <w:r w:rsidR="00FC3845">
        <w:rPr>
          <w:rFonts w:ascii="Times New Roman" w:eastAsia="Times New Roman" w:hAnsi="Times New Roman" w:cs="Times New Roman"/>
          <w:lang w:val="lt-LT" w:eastAsia="lt-LT"/>
        </w:rPr>
        <w:t>malšina</w:t>
      </w:r>
      <w:r w:rsidRPr="00981E09">
        <w:rPr>
          <w:rFonts w:ascii="Times New Roman" w:eastAsia="Times New Roman" w:hAnsi="Times New Roman" w:cs="Times New Roman"/>
          <w:lang w:val="lt-LT" w:eastAsia="lt-LT"/>
        </w:rPr>
        <w:t xml:space="preserve"> skausmą bei diskomfortą.</w:t>
      </w:r>
    </w:p>
    <w:p w14:paraId="69E6B6A8" w14:textId="77777777" w:rsidR="00BF1C75" w:rsidRPr="00981E09" w:rsidRDefault="00BF1C75" w:rsidP="00BF1C75">
      <w:pPr>
        <w:spacing w:after="0" w:line="240" w:lineRule="auto"/>
        <w:rPr>
          <w:rFonts w:ascii="Times New Roman" w:eastAsia="Times New Roman" w:hAnsi="Times New Roman" w:cs="Times New Roman"/>
          <w:lang w:val="lt-LT" w:eastAsia="lt-LT"/>
        </w:rPr>
      </w:pPr>
    </w:p>
    <w:p w14:paraId="52FA39D9" w14:textId="43FBBA09" w:rsidR="00756D24" w:rsidRPr="00981E09" w:rsidRDefault="00BF1C75" w:rsidP="00756D24">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 xml:space="preserve">Šis vaistas yra vartojamas </w:t>
      </w:r>
      <w:r w:rsidR="00FC3845" w:rsidRPr="00FC3845">
        <w:rPr>
          <w:rFonts w:ascii="Times New Roman" w:eastAsia="Times New Roman" w:hAnsi="Times New Roman" w:cs="Times New Roman"/>
          <w:lang w:val="lt-LT" w:eastAsia="lt-LT"/>
        </w:rPr>
        <w:t>su rūgšti</w:t>
      </w:r>
      <w:r w:rsidR="00C57514">
        <w:rPr>
          <w:rFonts w:ascii="Times New Roman" w:eastAsia="Times New Roman" w:hAnsi="Times New Roman" w:cs="Times New Roman"/>
          <w:lang w:val="lt-LT" w:eastAsia="lt-LT"/>
        </w:rPr>
        <w:t>ngumu</w:t>
      </w:r>
      <w:r w:rsidR="00FC3845" w:rsidRPr="00FC3845">
        <w:rPr>
          <w:rFonts w:ascii="Times New Roman" w:eastAsia="Times New Roman" w:hAnsi="Times New Roman" w:cs="Times New Roman"/>
          <w:lang w:val="lt-LT" w:eastAsia="lt-LT"/>
        </w:rPr>
        <w:t xml:space="preserve"> susijusiems gastroezofaginio refliukso simptomams, pvz., rėmeniui, rūgšties atpylimui ir virškinimo sutrikimams</w:t>
      </w:r>
      <w:r w:rsidR="004C2094">
        <w:rPr>
          <w:rFonts w:ascii="Times New Roman" w:eastAsia="Times New Roman" w:hAnsi="Times New Roman" w:cs="Times New Roman"/>
          <w:lang w:val="lt-LT" w:eastAsia="lt-LT"/>
        </w:rPr>
        <w:t xml:space="preserve"> (pvz.,</w:t>
      </w:r>
      <w:r w:rsidR="004C2094" w:rsidRPr="00545D35">
        <w:rPr>
          <w:lang w:val="lt-LT"/>
        </w:rPr>
        <w:t xml:space="preserve"> </w:t>
      </w:r>
      <w:r w:rsidR="004C2094" w:rsidRPr="004C2094">
        <w:rPr>
          <w:rFonts w:ascii="Times New Roman" w:eastAsia="Times New Roman" w:hAnsi="Times New Roman" w:cs="Times New Roman"/>
          <w:lang w:val="lt-LT" w:eastAsia="lt-LT"/>
        </w:rPr>
        <w:t>po valgio arba nėštumo metu</w:t>
      </w:r>
      <w:r w:rsidR="004C2094">
        <w:rPr>
          <w:rFonts w:ascii="Times New Roman" w:eastAsia="Times New Roman" w:hAnsi="Times New Roman" w:cs="Times New Roman"/>
          <w:lang w:val="lt-LT" w:eastAsia="lt-LT"/>
        </w:rPr>
        <w:t>)</w:t>
      </w:r>
      <w:r w:rsidR="00FC3845">
        <w:rPr>
          <w:rFonts w:ascii="Times New Roman" w:eastAsia="Times New Roman" w:hAnsi="Times New Roman" w:cs="Times New Roman"/>
          <w:lang w:val="lt-LT" w:eastAsia="lt-LT"/>
        </w:rPr>
        <w:t>,</w:t>
      </w:r>
      <w:r w:rsidR="00FC3845" w:rsidRPr="00FC3845">
        <w:rPr>
          <w:rFonts w:ascii="Times New Roman" w:eastAsia="Times New Roman" w:hAnsi="Times New Roman" w:cs="Times New Roman"/>
          <w:lang w:val="lt-LT" w:eastAsia="lt-LT"/>
        </w:rPr>
        <w:t xml:space="preserve"> gydyti</w:t>
      </w:r>
      <w:r w:rsidR="004C2094">
        <w:rPr>
          <w:rFonts w:ascii="Times New Roman" w:eastAsia="Times New Roman" w:hAnsi="Times New Roman" w:cs="Times New Roman"/>
          <w:lang w:val="lt-LT" w:eastAsia="lt-LT"/>
        </w:rPr>
        <w:t>.</w:t>
      </w:r>
    </w:p>
    <w:p w14:paraId="648A2C78" w14:textId="77777777" w:rsidR="0047532F" w:rsidRPr="00981E09" w:rsidRDefault="0047532F" w:rsidP="0047532F">
      <w:pPr>
        <w:pStyle w:val="Pagrindinistekstas"/>
        <w:spacing w:after="0"/>
        <w:jc w:val="center"/>
        <w:rPr>
          <w:b/>
          <w:szCs w:val="22"/>
        </w:rPr>
      </w:pPr>
    </w:p>
    <w:p w14:paraId="23D8F45A" w14:textId="77777777" w:rsidR="00BF1C75" w:rsidRPr="00981E09" w:rsidRDefault="00BF1C75" w:rsidP="0047532F">
      <w:pPr>
        <w:pStyle w:val="Pagrindinistekstas"/>
        <w:spacing w:after="0"/>
        <w:jc w:val="center"/>
        <w:rPr>
          <w:b/>
          <w:szCs w:val="22"/>
        </w:rPr>
      </w:pPr>
    </w:p>
    <w:p w14:paraId="5522E4BB" w14:textId="77777777" w:rsidR="00BF1C75" w:rsidRPr="00981E09" w:rsidRDefault="00BF1C75" w:rsidP="00BF1C75">
      <w:pPr>
        <w:tabs>
          <w:tab w:val="left" w:pos="567"/>
        </w:tabs>
        <w:spacing w:after="0" w:line="240" w:lineRule="auto"/>
        <w:rPr>
          <w:rFonts w:ascii="Times New Roman" w:hAnsi="Times New Roman" w:cs="Times New Roman"/>
          <w:b/>
          <w:lang w:val="lt-LT"/>
        </w:rPr>
      </w:pPr>
      <w:r w:rsidRPr="00981E09">
        <w:rPr>
          <w:rFonts w:ascii="Times New Roman" w:hAnsi="Times New Roman" w:cs="Times New Roman"/>
          <w:b/>
          <w:lang w:val="lt-LT"/>
        </w:rPr>
        <w:t>2.</w:t>
      </w:r>
      <w:r w:rsidRPr="00981E09">
        <w:rPr>
          <w:rFonts w:ascii="Times New Roman" w:hAnsi="Times New Roman" w:cs="Times New Roman"/>
          <w:b/>
          <w:lang w:val="lt-LT"/>
        </w:rPr>
        <w:tab/>
        <w:t xml:space="preserve">Kas žinotina prieš vartojant </w:t>
      </w:r>
      <w:r w:rsidRPr="00981E09">
        <w:rPr>
          <w:rFonts w:ascii="Times New Roman" w:eastAsia="Times New Roman" w:hAnsi="Times New Roman" w:cs="Times New Roman"/>
          <w:b/>
          <w:lang w:val="lt-LT" w:eastAsia="lt-LT"/>
        </w:rPr>
        <w:t xml:space="preserve">Gaviscon </w:t>
      </w:r>
    </w:p>
    <w:p w14:paraId="36ADB113" w14:textId="77777777" w:rsidR="0047532F" w:rsidRPr="00981E09" w:rsidRDefault="0047532F" w:rsidP="0047532F">
      <w:pPr>
        <w:pStyle w:val="Pagrindinistekstas"/>
        <w:spacing w:after="0"/>
        <w:jc w:val="center"/>
        <w:rPr>
          <w:rFonts w:eastAsia="Times New Roman"/>
          <w:snapToGrid w:val="0"/>
          <w:szCs w:val="22"/>
        </w:rPr>
      </w:pPr>
    </w:p>
    <w:p w14:paraId="406F0942" w14:textId="16907E4D" w:rsidR="006A6DB9" w:rsidRPr="00981E09" w:rsidRDefault="006A6DB9" w:rsidP="006A6DB9">
      <w:pPr>
        <w:pStyle w:val="Pagrindinistekstas"/>
        <w:spacing w:after="0"/>
        <w:rPr>
          <w:rFonts w:eastAsia="Times New Roman"/>
          <w:b/>
          <w:szCs w:val="22"/>
        </w:rPr>
      </w:pPr>
      <w:r w:rsidRPr="00981E09">
        <w:rPr>
          <w:rFonts w:eastAsia="Times New Roman"/>
          <w:b/>
          <w:szCs w:val="22"/>
        </w:rPr>
        <w:t xml:space="preserve">Gaviscon vartoti </w:t>
      </w:r>
      <w:r w:rsidR="00FC3845">
        <w:rPr>
          <w:rFonts w:eastAsia="Times New Roman"/>
          <w:b/>
          <w:szCs w:val="22"/>
        </w:rPr>
        <w:t>draudžiama</w:t>
      </w:r>
      <w:r w:rsidRPr="00981E09">
        <w:rPr>
          <w:rFonts w:eastAsia="Times New Roman"/>
          <w:b/>
          <w:szCs w:val="22"/>
        </w:rPr>
        <w:t>:</w:t>
      </w:r>
    </w:p>
    <w:p w14:paraId="7EC2FD44" w14:textId="1CEF1199" w:rsidR="006A6DB9" w:rsidRPr="00981E09" w:rsidRDefault="006A6DB9" w:rsidP="00BB28FE">
      <w:pPr>
        <w:pStyle w:val="BT-EMEASMCA"/>
        <w:numPr>
          <w:ilvl w:val="0"/>
          <w:numId w:val="22"/>
        </w:numPr>
        <w:rPr>
          <w:snapToGrid w:val="0"/>
        </w:rPr>
      </w:pPr>
      <w:r w:rsidRPr="00981E09">
        <w:rPr>
          <w:snapToGrid w:val="0"/>
        </w:rPr>
        <w:t>jeigu</w:t>
      </w:r>
      <w:r w:rsidRPr="00981E09">
        <w:t xml:space="preserve"> yra alergija </w:t>
      </w:r>
      <w:r w:rsidR="00C11322">
        <w:t xml:space="preserve">veikliosioms medžiagoms arba </w:t>
      </w:r>
      <w:r w:rsidRPr="00981E09">
        <w:t>bet kuriai pagalbinei šio vaisto medžiagai (jos išvardytos 6 skyriuje)</w:t>
      </w:r>
      <w:r w:rsidR="00FC3845">
        <w:t>.</w:t>
      </w:r>
    </w:p>
    <w:p w14:paraId="249A7410" w14:textId="77777777" w:rsidR="006A6DB9" w:rsidRPr="00981E09" w:rsidRDefault="006A6DB9" w:rsidP="00BB28FE">
      <w:pPr>
        <w:pStyle w:val="BT-EMEASMCA"/>
      </w:pPr>
    </w:p>
    <w:p w14:paraId="546362AD" w14:textId="77777777" w:rsidR="006A6DB9" w:rsidRPr="00BB28FE" w:rsidRDefault="006A6DB9" w:rsidP="00EA703C">
      <w:pPr>
        <w:pStyle w:val="BT-EMEASMCA"/>
        <w:rPr>
          <w:b/>
        </w:rPr>
      </w:pPr>
      <w:r w:rsidRPr="00EA703C">
        <w:rPr>
          <w:b/>
          <w:bCs/>
        </w:rPr>
        <w:t>Įspėjimai ir atsargumo priemonės</w:t>
      </w:r>
    </w:p>
    <w:p w14:paraId="03CD7106" w14:textId="2B05A9B1" w:rsidR="006A6DB9" w:rsidRPr="00CA64C4" w:rsidRDefault="006A6DB9" w:rsidP="00EA703C">
      <w:pPr>
        <w:pStyle w:val="BT-EMEASMCA"/>
      </w:pPr>
      <w:r w:rsidRPr="00CA64C4">
        <w:t>Pasitarkite su gydytoju arba vaistininku, prieš pradėdami vartoti Gaviscon, jeigu:</w:t>
      </w:r>
    </w:p>
    <w:p w14:paraId="4133A259" w14:textId="1E8C3390" w:rsidR="00514871" w:rsidRDefault="00514871" w:rsidP="00BB28FE">
      <w:pPr>
        <w:pStyle w:val="BT-EMEASMCA"/>
        <w:numPr>
          <w:ilvl w:val="0"/>
          <w:numId w:val="22"/>
        </w:numPr>
      </w:pPr>
      <w:r w:rsidRPr="00981E09">
        <w:t xml:space="preserve">sirgote arba sergate </w:t>
      </w:r>
      <w:r>
        <w:t>sunkia</w:t>
      </w:r>
      <w:r w:rsidRPr="00981E09">
        <w:t xml:space="preserve"> </w:t>
      </w:r>
      <w:r w:rsidRPr="003D77B8">
        <w:rPr>
          <w:b/>
          <w:bCs/>
        </w:rPr>
        <w:t>inkstų ar širdies lig</w:t>
      </w:r>
      <w:r w:rsidR="00182EA8">
        <w:rPr>
          <w:b/>
          <w:bCs/>
        </w:rPr>
        <w:t>a</w:t>
      </w:r>
      <w:r w:rsidRPr="00981E09">
        <w:t>, nes tam tikros druskos gali turėti įtakos šių ligų eigai (pasitarkite su gydytoju dėl druskos kiekio)</w:t>
      </w:r>
      <w:r>
        <w:t>;</w:t>
      </w:r>
    </w:p>
    <w:p w14:paraId="2FDC323A" w14:textId="5EB0A45B" w:rsidR="00514871" w:rsidRDefault="00514871" w:rsidP="00BB28FE">
      <w:pPr>
        <w:pStyle w:val="BT-EMEASMCA"/>
        <w:numPr>
          <w:ilvl w:val="0"/>
          <w:numId w:val="22"/>
        </w:numPr>
      </w:pPr>
      <w:r>
        <w:t>g</w:t>
      </w:r>
      <w:r w:rsidRPr="00514871">
        <w:t>ydytojas yra sakęs, kad netoleruojate kai kurių cukrų</w:t>
      </w:r>
      <w:r w:rsidR="006B4AC5">
        <w:t>;</w:t>
      </w:r>
    </w:p>
    <w:p w14:paraId="53116131" w14:textId="02C38B66" w:rsidR="006B4AC5" w:rsidRDefault="006B4AC5" w:rsidP="00BB28FE">
      <w:pPr>
        <w:pStyle w:val="BT-EMEASMCA"/>
        <w:numPr>
          <w:ilvl w:val="0"/>
          <w:numId w:val="22"/>
        </w:numPr>
      </w:pPr>
      <w:r>
        <w:t xml:space="preserve">turite </w:t>
      </w:r>
      <w:r w:rsidRPr="00BB28FE">
        <w:t>sunkių inkstų sutrikimų</w:t>
      </w:r>
      <w:r>
        <w:t>;</w:t>
      </w:r>
    </w:p>
    <w:p w14:paraId="529BC87E" w14:textId="02FFDE05" w:rsidR="003F40BC" w:rsidRPr="00981E09" w:rsidRDefault="003F40BC" w:rsidP="00BB28FE">
      <w:pPr>
        <w:pStyle w:val="BT-EMEASMCA"/>
        <w:numPr>
          <w:ilvl w:val="0"/>
          <w:numId w:val="22"/>
        </w:numPr>
      </w:pPr>
      <w:r w:rsidRPr="00981E09">
        <w:t xml:space="preserve">Jums yra elektrolitų balanso sutrikimas, pasireiškiantis </w:t>
      </w:r>
      <w:r w:rsidRPr="00CA64C4">
        <w:rPr>
          <w:b/>
          <w:bCs/>
        </w:rPr>
        <w:t>mažu kiekiu fosfatų</w:t>
      </w:r>
      <w:r w:rsidRPr="00981E09">
        <w:t xml:space="preserve"> kraujyje (hipofosfatemija)</w:t>
      </w:r>
      <w:r>
        <w:t>;</w:t>
      </w:r>
    </w:p>
    <w:p w14:paraId="153276B4" w14:textId="1CE853CC" w:rsidR="005D4DCD" w:rsidRDefault="005D4DCD" w:rsidP="00BB28FE">
      <w:pPr>
        <w:pStyle w:val="BT-EMEASMCA"/>
        <w:numPr>
          <w:ilvl w:val="0"/>
          <w:numId w:val="22"/>
        </w:numPr>
      </w:pPr>
      <w:r>
        <w:lastRenderedPageBreak/>
        <w:t>žinote, kad J</w:t>
      </w:r>
      <w:r w:rsidRPr="005D4DCD">
        <w:t xml:space="preserve">ūsų skrandyje yra sumažėjęs skrandžio rūgšties kiekis, nes šis </w:t>
      </w:r>
      <w:r>
        <w:t>vaistas</w:t>
      </w:r>
      <w:r w:rsidRPr="005D4DCD">
        <w:t xml:space="preserve"> gali būti mažiau veiksmingas</w:t>
      </w:r>
      <w:r w:rsidR="00EC4336">
        <w:t>;</w:t>
      </w:r>
    </w:p>
    <w:p w14:paraId="1CC5EB51" w14:textId="17E36F23" w:rsidR="006A6DB9" w:rsidRDefault="00EC4336" w:rsidP="00BB28FE">
      <w:pPr>
        <w:pStyle w:val="BT-EMEASMCA"/>
        <w:numPr>
          <w:ilvl w:val="0"/>
          <w:numId w:val="22"/>
        </w:numPr>
      </w:pPr>
      <w:r>
        <w:t>k</w:t>
      </w:r>
      <w:r w:rsidR="007D7251" w:rsidRPr="00981E09">
        <w:t>aip ir kitų antacidinių vaist</w:t>
      </w:r>
      <w:r w:rsidR="005D4DCD">
        <w:t>ų</w:t>
      </w:r>
      <w:r w:rsidR="007D7251" w:rsidRPr="00981E09">
        <w:t xml:space="preserve"> atvejais, šio vaist</w:t>
      </w:r>
      <w:r w:rsidR="005D4DCD">
        <w:t>o</w:t>
      </w:r>
      <w:r w:rsidR="007D7251" w:rsidRPr="00981E09">
        <w:t xml:space="preserve"> vartojimas gali slėpti kitų sunkesnių, esminių sveikatos sutrikimų simptomus.</w:t>
      </w:r>
    </w:p>
    <w:p w14:paraId="2503FB9A" w14:textId="77777777" w:rsidR="00083D7B" w:rsidRDefault="00083D7B" w:rsidP="00EA703C">
      <w:pPr>
        <w:pStyle w:val="BT-EMEASMCA"/>
        <w:rPr>
          <w:snapToGrid w:val="0"/>
        </w:rPr>
      </w:pPr>
    </w:p>
    <w:p w14:paraId="327DFB4F" w14:textId="03CB302E" w:rsidR="007D7251" w:rsidRPr="00BB28FE" w:rsidRDefault="007D7251" w:rsidP="00EA703C">
      <w:pPr>
        <w:pStyle w:val="BT-EMEASMCA"/>
        <w:rPr>
          <w:b/>
        </w:rPr>
      </w:pPr>
      <w:r w:rsidRPr="00EA703C">
        <w:rPr>
          <w:b/>
          <w:bCs/>
          <w:snapToGrid w:val="0"/>
        </w:rPr>
        <w:t xml:space="preserve">Jei </w:t>
      </w:r>
      <w:r w:rsidR="0055772C" w:rsidRPr="00EA703C">
        <w:rPr>
          <w:b/>
          <w:bCs/>
          <w:snapToGrid w:val="0"/>
        </w:rPr>
        <w:t xml:space="preserve">po 7 dienų </w:t>
      </w:r>
      <w:r w:rsidRPr="00EA703C">
        <w:rPr>
          <w:b/>
          <w:bCs/>
          <w:snapToGrid w:val="0"/>
        </w:rPr>
        <w:t>simptomai išlieka</w:t>
      </w:r>
      <w:r w:rsidR="0055772C" w:rsidRPr="00EA703C">
        <w:rPr>
          <w:b/>
          <w:bCs/>
          <w:snapToGrid w:val="0"/>
        </w:rPr>
        <w:t>,</w:t>
      </w:r>
      <w:r w:rsidRPr="00EA703C">
        <w:rPr>
          <w:b/>
          <w:bCs/>
          <w:snapToGrid w:val="0"/>
        </w:rPr>
        <w:t xml:space="preserve"> pasitarkite su gydytoju</w:t>
      </w:r>
      <w:r w:rsidRPr="00BB28FE">
        <w:rPr>
          <w:b/>
        </w:rPr>
        <w:t>.</w:t>
      </w:r>
    </w:p>
    <w:p w14:paraId="261ED55A" w14:textId="77777777" w:rsidR="006A6DB9" w:rsidRPr="00981E09" w:rsidRDefault="006A6DB9" w:rsidP="007D7251">
      <w:pPr>
        <w:pStyle w:val="Pagrindinistekstas"/>
        <w:spacing w:after="0"/>
        <w:rPr>
          <w:rFonts w:eastAsia="Times New Roman"/>
          <w:snapToGrid w:val="0"/>
          <w:szCs w:val="22"/>
        </w:rPr>
      </w:pPr>
    </w:p>
    <w:p w14:paraId="07EB9466" w14:textId="77777777" w:rsidR="007D7251" w:rsidRPr="00981E09" w:rsidRDefault="007D7251" w:rsidP="007D7251">
      <w:pPr>
        <w:pStyle w:val="Pagrindinistekstas"/>
        <w:spacing w:after="0"/>
        <w:rPr>
          <w:rFonts w:eastAsia="Times New Roman"/>
          <w:b/>
          <w:snapToGrid w:val="0"/>
          <w:szCs w:val="22"/>
        </w:rPr>
      </w:pPr>
      <w:r w:rsidRPr="00981E09">
        <w:rPr>
          <w:rFonts w:eastAsia="Times New Roman"/>
          <w:b/>
          <w:snapToGrid w:val="0"/>
          <w:szCs w:val="22"/>
        </w:rPr>
        <w:t>Vaikams</w:t>
      </w:r>
    </w:p>
    <w:p w14:paraId="73A8B118" w14:textId="4E8185E4" w:rsidR="007D7251" w:rsidRPr="00083ED9" w:rsidRDefault="007D7251" w:rsidP="007D7251">
      <w:pPr>
        <w:pStyle w:val="Pagrindinistekstas"/>
        <w:spacing w:after="0"/>
        <w:rPr>
          <w:rFonts w:eastAsia="Times New Roman"/>
          <w:b/>
          <w:snapToGrid w:val="0"/>
          <w:szCs w:val="22"/>
        </w:rPr>
      </w:pPr>
      <w:r w:rsidRPr="00083ED9">
        <w:rPr>
          <w:rFonts w:eastAsia="Times New Roman"/>
          <w:b/>
          <w:snapToGrid w:val="0"/>
          <w:szCs w:val="22"/>
        </w:rPr>
        <w:t>Šio vaisto negalima skirti vaikui iki 12 metų</w:t>
      </w:r>
      <w:r w:rsidR="0078550D" w:rsidRPr="00083ED9">
        <w:rPr>
          <w:rFonts w:eastAsia="Times New Roman"/>
          <w:b/>
          <w:snapToGrid w:val="0"/>
          <w:szCs w:val="22"/>
        </w:rPr>
        <w:t xml:space="preserve"> amžiaus</w:t>
      </w:r>
      <w:r w:rsidRPr="00083ED9">
        <w:rPr>
          <w:rFonts w:eastAsia="Times New Roman"/>
          <w:b/>
          <w:snapToGrid w:val="0"/>
          <w:szCs w:val="22"/>
        </w:rPr>
        <w:t>. Yra padidėjusio natrio kiekio kraujyje (hipernatremijos) rizika vaikams, kuriems yra inkstų sutrikimų arba kuriems yra pilvo ar žarn</w:t>
      </w:r>
      <w:r w:rsidR="00BA1192" w:rsidRPr="00083ED9">
        <w:rPr>
          <w:rFonts w:eastAsia="Times New Roman"/>
          <w:b/>
          <w:snapToGrid w:val="0"/>
          <w:szCs w:val="22"/>
        </w:rPr>
        <w:t>yno uždegimas (gastroenteritas).</w:t>
      </w:r>
      <w:r w:rsidRPr="00083ED9">
        <w:rPr>
          <w:rFonts w:eastAsia="Times New Roman"/>
          <w:b/>
          <w:snapToGrid w:val="0"/>
          <w:szCs w:val="22"/>
        </w:rPr>
        <w:t xml:space="preserve"> </w:t>
      </w:r>
    </w:p>
    <w:p w14:paraId="299ECDB9" w14:textId="77777777" w:rsidR="007D7251" w:rsidRPr="00981E09" w:rsidRDefault="007D7251" w:rsidP="007D7251">
      <w:pPr>
        <w:pStyle w:val="Pagrindinistekstas"/>
        <w:spacing w:after="0"/>
        <w:rPr>
          <w:rFonts w:eastAsia="Times New Roman"/>
          <w:snapToGrid w:val="0"/>
          <w:szCs w:val="22"/>
        </w:rPr>
      </w:pPr>
    </w:p>
    <w:p w14:paraId="4C46EA2E" w14:textId="77777777" w:rsidR="006A6DB9" w:rsidRPr="00981E09" w:rsidRDefault="00BA1192" w:rsidP="00BA1192">
      <w:pPr>
        <w:pStyle w:val="Pagrindinistekstas"/>
        <w:spacing w:after="0"/>
        <w:rPr>
          <w:rFonts w:eastAsia="Times New Roman"/>
          <w:b/>
          <w:snapToGrid w:val="0"/>
          <w:szCs w:val="22"/>
        </w:rPr>
      </w:pPr>
      <w:r w:rsidRPr="00981E09">
        <w:rPr>
          <w:b/>
          <w:szCs w:val="22"/>
        </w:rPr>
        <w:t xml:space="preserve">Kiti vaistai ir </w:t>
      </w:r>
      <w:r w:rsidRPr="00981E09">
        <w:rPr>
          <w:rFonts w:eastAsia="Times New Roman"/>
          <w:b/>
          <w:szCs w:val="22"/>
        </w:rPr>
        <w:t xml:space="preserve">Gaviscon </w:t>
      </w:r>
    </w:p>
    <w:p w14:paraId="6311C59F" w14:textId="49592FFF" w:rsidR="00C57514" w:rsidRDefault="00BA1192" w:rsidP="00BA1192">
      <w:pPr>
        <w:pStyle w:val="Pagrindinistekstas"/>
        <w:spacing w:after="0"/>
        <w:rPr>
          <w:rFonts w:eastAsia="Times New Roman"/>
          <w:szCs w:val="22"/>
        </w:rPr>
      </w:pPr>
      <w:r w:rsidRPr="00981E09">
        <w:rPr>
          <w:rFonts w:eastAsia="Times New Roman"/>
          <w:snapToGrid w:val="0"/>
          <w:szCs w:val="22"/>
        </w:rPr>
        <w:t>Nevartokite šio vaisto dviejų valandų bėgyje po kitų vaistų, skirtų vartoti per burną</w:t>
      </w:r>
      <w:r w:rsidR="005B0278" w:rsidRPr="00981E09">
        <w:rPr>
          <w:rFonts w:eastAsia="Times New Roman"/>
          <w:snapToGrid w:val="0"/>
          <w:szCs w:val="22"/>
        </w:rPr>
        <w:t>,</w:t>
      </w:r>
      <w:r w:rsidRPr="00981E09">
        <w:rPr>
          <w:rFonts w:eastAsia="Times New Roman"/>
          <w:snapToGrid w:val="0"/>
          <w:szCs w:val="22"/>
        </w:rPr>
        <w:t xml:space="preserve"> vartojimo, nes </w:t>
      </w:r>
      <w:r w:rsidR="005B0278" w:rsidRPr="00981E09">
        <w:rPr>
          <w:rFonts w:eastAsia="Times New Roman"/>
          <w:snapToGrid w:val="0"/>
          <w:szCs w:val="22"/>
        </w:rPr>
        <w:t xml:space="preserve">tai gali turėti įtakos kai kurių kitų vaistų poveikiui. Tai ypač svarbu, jeigu Jūs vartojate </w:t>
      </w:r>
      <w:r w:rsidR="005D4DCD">
        <w:rPr>
          <w:rFonts w:eastAsia="Times New Roman"/>
          <w:snapToGrid w:val="0"/>
          <w:szCs w:val="22"/>
        </w:rPr>
        <w:t>antihistaminini</w:t>
      </w:r>
      <w:r w:rsidR="00B156A6">
        <w:rPr>
          <w:rFonts w:eastAsia="Times New Roman"/>
          <w:snapToGrid w:val="0"/>
          <w:szCs w:val="22"/>
        </w:rPr>
        <w:t>ų</w:t>
      </w:r>
      <w:r w:rsidR="005D4DCD">
        <w:rPr>
          <w:rFonts w:eastAsia="Times New Roman"/>
          <w:snapToGrid w:val="0"/>
          <w:szCs w:val="22"/>
        </w:rPr>
        <w:t xml:space="preserve"> vaist</w:t>
      </w:r>
      <w:r w:rsidR="00B156A6">
        <w:rPr>
          <w:rFonts w:eastAsia="Times New Roman"/>
          <w:snapToGrid w:val="0"/>
          <w:szCs w:val="22"/>
        </w:rPr>
        <w:t>ų</w:t>
      </w:r>
      <w:r w:rsidR="005D4DCD">
        <w:rPr>
          <w:rFonts w:eastAsia="Times New Roman"/>
          <w:snapToGrid w:val="0"/>
          <w:szCs w:val="22"/>
        </w:rPr>
        <w:t xml:space="preserve">, </w:t>
      </w:r>
      <w:r w:rsidR="005B0278" w:rsidRPr="00981E09">
        <w:rPr>
          <w:rFonts w:eastAsia="Times New Roman"/>
          <w:snapToGrid w:val="0"/>
          <w:szCs w:val="22"/>
        </w:rPr>
        <w:t>antibiotik</w:t>
      </w:r>
      <w:r w:rsidR="00B156A6">
        <w:rPr>
          <w:rFonts w:eastAsia="Times New Roman"/>
          <w:snapToGrid w:val="0"/>
          <w:szCs w:val="22"/>
        </w:rPr>
        <w:t>ų</w:t>
      </w:r>
      <w:r w:rsidR="005B0278" w:rsidRPr="00981E09">
        <w:rPr>
          <w:rFonts w:eastAsia="Times New Roman"/>
          <w:snapToGrid w:val="0"/>
          <w:szCs w:val="22"/>
        </w:rPr>
        <w:t xml:space="preserve"> (</w:t>
      </w:r>
      <w:r w:rsidR="005B0278" w:rsidRPr="00981E09">
        <w:rPr>
          <w:rFonts w:eastAsia="Times New Roman"/>
          <w:szCs w:val="22"/>
        </w:rPr>
        <w:t>tetraciklin</w:t>
      </w:r>
      <w:r w:rsidR="00B156A6">
        <w:rPr>
          <w:rFonts w:eastAsia="Times New Roman"/>
          <w:szCs w:val="22"/>
        </w:rPr>
        <w:t>ų</w:t>
      </w:r>
      <w:r w:rsidR="005B0278" w:rsidRPr="00981E09">
        <w:rPr>
          <w:rFonts w:eastAsia="Times New Roman"/>
          <w:szCs w:val="22"/>
        </w:rPr>
        <w:t xml:space="preserve"> </w:t>
      </w:r>
      <w:r w:rsidR="00B156A6">
        <w:rPr>
          <w:rFonts w:eastAsia="Times New Roman"/>
          <w:szCs w:val="22"/>
        </w:rPr>
        <w:t>a</w:t>
      </w:r>
      <w:r w:rsidR="005B0278" w:rsidRPr="00981E09">
        <w:rPr>
          <w:rFonts w:eastAsia="Times New Roman"/>
          <w:szCs w:val="22"/>
        </w:rPr>
        <w:t xml:space="preserve">r </w:t>
      </w:r>
      <w:r w:rsidR="00362D74">
        <w:rPr>
          <w:rFonts w:eastAsia="Times New Roman"/>
          <w:szCs w:val="22"/>
        </w:rPr>
        <w:t>ch</w:t>
      </w:r>
      <w:r w:rsidR="005B0278" w:rsidRPr="00981E09">
        <w:rPr>
          <w:rFonts w:eastAsia="Times New Roman"/>
          <w:szCs w:val="22"/>
        </w:rPr>
        <w:t>inolon</w:t>
      </w:r>
      <w:r w:rsidR="00B156A6">
        <w:rPr>
          <w:rFonts w:eastAsia="Times New Roman"/>
          <w:szCs w:val="22"/>
        </w:rPr>
        <w:t>ų</w:t>
      </w:r>
      <w:r w:rsidR="005D4DCD">
        <w:rPr>
          <w:rFonts w:eastAsia="Times New Roman"/>
          <w:szCs w:val="22"/>
        </w:rPr>
        <w:t>, pvz., norfloksaciną</w:t>
      </w:r>
      <w:r w:rsidR="005B0278" w:rsidRPr="00981E09">
        <w:rPr>
          <w:rFonts w:eastAsia="Times New Roman"/>
          <w:snapToGrid w:val="0"/>
          <w:szCs w:val="22"/>
        </w:rPr>
        <w:t xml:space="preserve">), </w:t>
      </w:r>
      <w:r w:rsidR="005B0278" w:rsidRPr="00981E09">
        <w:rPr>
          <w:rFonts w:eastAsia="Times New Roman"/>
          <w:szCs w:val="22"/>
        </w:rPr>
        <w:t xml:space="preserve">geležies </w:t>
      </w:r>
      <w:r w:rsidR="005D4DCD">
        <w:rPr>
          <w:rFonts w:eastAsia="Times New Roman"/>
          <w:szCs w:val="22"/>
        </w:rPr>
        <w:t>vaist</w:t>
      </w:r>
      <w:r w:rsidR="00B156A6">
        <w:rPr>
          <w:rFonts w:eastAsia="Times New Roman"/>
          <w:szCs w:val="22"/>
        </w:rPr>
        <w:t>ų</w:t>
      </w:r>
      <w:r w:rsidR="005B0278" w:rsidRPr="00981E09">
        <w:rPr>
          <w:rFonts w:eastAsia="Times New Roman"/>
          <w:szCs w:val="22"/>
        </w:rPr>
        <w:t>, skydliaukės hormon</w:t>
      </w:r>
      <w:r w:rsidR="00B156A6">
        <w:rPr>
          <w:rFonts w:eastAsia="Times New Roman"/>
          <w:szCs w:val="22"/>
        </w:rPr>
        <w:t>ų</w:t>
      </w:r>
      <w:r w:rsidR="005B0278" w:rsidRPr="00981E09">
        <w:rPr>
          <w:rFonts w:eastAsia="Times New Roman"/>
          <w:szCs w:val="22"/>
        </w:rPr>
        <w:t xml:space="preserve">, </w:t>
      </w:r>
      <w:r w:rsidR="005D4DCD">
        <w:rPr>
          <w:rFonts w:eastAsia="Times New Roman"/>
          <w:szCs w:val="22"/>
        </w:rPr>
        <w:t>priešgrybelini</w:t>
      </w:r>
      <w:r w:rsidR="00B156A6">
        <w:rPr>
          <w:rFonts w:eastAsia="Times New Roman"/>
          <w:szCs w:val="22"/>
        </w:rPr>
        <w:t>ų</w:t>
      </w:r>
      <w:r w:rsidR="005D4DCD">
        <w:rPr>
          <w:rFonts w:eastAsia="Times New Roman"/>
          <w:szCs w:val="22"/>
        </w:rPr>
        <w:t xml:space="preserve"> vaist</w:t>
      </w:r>
      <w:r w:rsidR="00B156A6">
        <w:rPr>
          <w:rFonts w:eastAsia="Times New Roman"/>
          <w:szCs w:val="22"/>
        </w:rPr>
        <w:t>ų</w:t>
      </w:r>
      <w:r w:rsidR="00FE6BD9">
        <w:rPr>
          <w:rFonts w:eastAsia="Times New Roman"/>
          <w:szCs w:val="22"/>
        </w:rPr>
        <w:t>, pvz., ketokonazolą</w:t>
      </w:r>
      <w:r w:rsidR="005B0278" w:rsidRPr="00981E09">
        <w:rPr>
          <w:rFonts w:eastAsia="Times New Roman"/>
          <w:szCs w:val="22"/>
        </w:rPr>
        <w:t xml:space="preserve">, </w:t>
      </w:r>
      <w:r w:rsidR="00FE6BD9">
        <w:rPr>
          <w:rFonts w:eastAsia="Times New Roman"/>
          <w:szCs w:val="22"/>
        </w:rPr>
        <w:t xml:space="preserve">digoksiną ir </w:t>
      </w:r>
      <w:r w:rsidR="00FE6BD9" w:rsidRPr="00324990">
        <w:rPr>
          <w:rFonts w:eastAsia="Times New Roman"/>
        </w:rPr>
        <w:t>beta adrenoreceptorių blokatori</w:t>
      </w:r>
      <w:r w:rsidR="00B156A6">
        <w:rPr>
          <w:rFonts w:eastAsia="Times New Roman"/>
        </w:rPr>
        <w:t>ų</w:t>
      </w:r>
      <w:r w:rsidR="00FE6BD9" w:rsidRPr="00324990">
        <w:rPr>
          <w:rFonts w:eastAsia="Times New Roman"/>
        </w:rPr>
        <w:t xml:space="preserve"> </w:t>
      </w:r>
      <w:r w:rsidR="00FE6BD9">
        <w:rPr>
          <w:rFonts w:eastAsia="Times New Roman"/>
        </w:rPr>
        <w:t>(</w:t>
      </w:r>
      <w:r w:rsidR="002460F5">
        <w:rPr>
          <w:rFonts w:eastAsia="Times New Roman"/>
        </w:rPr>
        <w:t xml:space="preserve">nuo </w:t>
      </w:r>
      <w:r w:rsidR="00FE6BD9">
        <w:rPr>
          <w:rFonts w:eastAsia="Times New Roman"/>
        </w:rPr>
        <w:t>širdies</w:t>
      </w:r>
      <w:r w:rsidR="002460F5">
        <w:rPr>
          <w:rFonts w:eastAsia="Times New Roman"/>
        </w:rPr>
        <w:t xml:space="preserve"> ligų</w:t>
      </w:r>
      <w:r w:rsidR="00FE6BD9">
        <w:rPr>
          <w:rFonts w:eastAsia="Times New Roman"/>
        </w:rPr>
        <w:t>), neuroleptik</w:t>
      </w:r>
      <w:r w:rsidR="00B156A6">
        <w:rPr>
          <w:rFonts w:eastAsia="Times New Roman"/>
        </w:rPr>
        <w:t>ų</w:t>
      </w:r>
      <w:r w:rsidR="00FE6BD9">
        <w:rPr>
          <w:rFonts w:eastAsia="Times New Roman"/>
        </w:rPr>
        <w:t xml:space="preserve"> (</w:t>
      </w:r>
      <w:r w:rsidR="002460F5">
        <w:rPr>
          <w:rFonts w:eastAsia="Times New Roman"/>
        </w:rPr>
        <w:t xml:space="preserve">nuo psichikos ligų), tiroksiną, chlorokviną (maliarijai gydyti), </w:t>
      </w:r>
      <w:r w:rsidR="005B0278" w:rsidRPr="00981E09">
        <w:rPr>
          <w:rFonts w:eastAsia="Times New Roman"/>
          <w:szCs w:val="22"/>
        </w:rPr>
        <w:t>bisfosfonat</w:t>
      </w:r>
      <w:r w:rsidR="00B156A6">
        <w:rPr>
          <w:rFonts w:eastAsia="Times New Roman"/>
          <w:szCs w:val="22"/>
        </w:rPr>
        <w:t>ų</w:t>
      </w:r>
      <w:r w:rsidR="003200A1" w:rsidRPr="00981E09">
        <w:rPr>
          <w:rFonts w:eastAsia="Times New Roman"/>
          <w:szCs w:val="22"/>
        </w:rPr>
        <w:t xml:space="preserve"> (osteoporozei gydyti)</w:t>
      </w:r>
      <w:r w:rsidR="005B0278" w:rsidRPr="00981E09">
        <w:rPr>
          <w:rFonts w:eastAsia="Times New Roman"/>
          <w:szCs w:val="22"/>
        </w:rPr>
        <w:t xml:space="preserve"> ir estramustin</w:t>
      </w:r>
      <w:r w:rsidR="003200A1" w:rsidRPr="00981E09">
        <w:rPr>
          <w:rFonts w:eastAsia="Times New Roman"/>
          <w:szCs w:val="22"/>
        </w:rPr>
        <w:t>ą</w:t>
      </w:r>
      <w:r w:rsidR="002460F5">
        <w:rPr>
          <w:rFonts w:eastAsia="Times New Roman"/>
          <w:szCs w:val="22"/>
        </w:rPr>
        <w:t xml:space="preserve"> (nuo prostatos vėžio)</w:t>
      </w:r>
      <w:r w:rsidR="003200A1" w:rsidRPr="00981E09">
        <w:rPr>
          <w:rFonts w:eastAsia="Times New Roman"/>
          <w:szCs w:val="22"/>
        </w:rPr>
        <w:t>.</w:t>
      </w:r>
    </w:p>
    <w:p w14:paraId="5CFB4754" w14:textId="77777777" w:rsidR="00C57514" w:rsidRDefault="00C57514" w:rsidP="00BA1192">
      <w:pPr>
        <w:pStyle w:val="Pagrindinistekstas"/>
        <w:spacing w:after="0"/>
        <w:rPr>
          <w:rFonts w:eastAsia="Times New Roman"/>
          <w:szCs w:val="22"/>
        </w:rPr>
      </w:pPr>
    </w:p>
    <w:p w14:paraId="00203C30" w14:textId="3217FABF" w:rsidR="003200A1" w:rsidRPr="00981E09" w:rsidRDefault="003200A1" w:rsidP="00BA1192">
      <w:pPr>
        <w:pStyle w:val="Pagrindinistekstas"/>
        <w:spacing w:after="0"/>
        <w:rPr>
          <w:rFonts w:eastAsia="Times New Roman"/>
          <w:snapToGrid w:val="0"/>
          <w:szCs w:val="22"/>
        </w:rPr>
      </w:pPr>
      <w:r w:rsidRPr="00981E09">
        <w:rPr>
          <w:rFonts w:eastAsia="Times New Roman"/>
          <w:snapToGrid w:val="0"/>
          <w:szCs w:val="22"/>
        </w:rPr>
        <w:t>Pasakykite savo gydytojui arba vaistininkui, jeigu vartojate arba neseniai vartojote kitų vaistų, įskaitant įsigytus be recepto.</w:t>
      </w:r>
    </w:p>
    <w:p w14:paraId="6FB1B5B5" w14:textId="77777777" w:rsidR="003200A1" w:rsidRPr="00981E09" w:rsidRDefault="003200A1" w:rsidP="00BA1192">
      <w:pPr>
        <w:pStyle w:val="Pagrindinistekstas"/>
        <w:spacing w:after="0"/>
        <w:rPr>
          <w:rFonts w:eastAsia="Times New Roman"/>
          <w:snapToGrid w:val="0"/>
          <w:szCs w:val="22"/>
        </w:rPr>
      </w:pPr>
    </w:p>
    <w:p w14:paraId="0F94CA68" w14:textId="77777777" w:rsidR="003200A1" w:rsidRPr="00981E09" w:rsidRDefault="003200A1" w:rsidP="00BA1192">
      <w:pPr>
        <w:pStyle w:val="Pagrindinistekstas"/>
        <w:spacing w:after="0"/>
        <w:rPr>
          <w:rFonts w:eastAsia="Times New Roman"/>
          <w:b/>
          <w:snapToGrid w:val="0"/>
          <w:szCs w:val="22"/>
        </w:rPr>
      </w:pPr>
      <w:r w:rsidRPr="00981E09">
        <w:rPr>
          <w:b/>
          <w:szCs w:val="22"/>
        </w:rPr>
        <w:t>Nėštumas</w:t>
      </w:r>
      <w:r w:rsidRPr="00981E09">
        <w:rPr>
          <w:b/>
          <w:bCs/>
          <w:noProof/>
          <w:szCs w:val="22"/>
        </w:rPr>
        <w:t>,</w:t>
      </w:r>
      <w:r w:rsidRPr="00981E09">
        <w:rPr>
          <w:b/>
          <w:szCs w:val="22"/>
        </w:rPr>
        <w:t xml:space="preserve"> žindymo laikotarpis ir vaisingumas</w:t>
      </w:r>
    </w:p>
    <w:p w14:paraId="5A25BDFD" w14:textId="13B1A536" w:rsidR="003200A1" w:rsidRPr="00981E09" w:rsidRDefault="003200A1" w:rsidP="00BA1192">
      <w:pPr>
        <w:pStyle w:val="Pagrindinistekstas"/>
        <w:spacing w:after="0"/>
        <w:rPr>
          <w:rFonts w:eastAsia="Times New Roman"/>
          <w:snapToGrid w:val="0"/>
          <w:szCs w:val="22"/>
        </w:rPr>
      </w:pPr>
      <w:r w:rsidRPr="00981E09">
        <w:rPr>
          <w:rFonts w:eastAsia="Times New Roman"/>
          <w:snapToGrid w:val="0"/>
          <w:szCs w:val="22"/>
        </w:rPr>
        <w:t xml:space="preserve">Jūs galite vartoti šį vaistą, jei esate nėščia, maitinate krūtimi arba planuojate pastoti. Kaip ir visų kitų vaistų, gydymo trukmė turėtų būti </w:t>
      </w:r>
      <w:r w:rsidR="0027148F" w:rsidRPr="00981E09">
        <w:rPr>
          <w:rFonts w:eastAsia="Times New Roman"/>
          <w:snapToGrid w:val="0"/>
          <w:szCs w:val="22"/>
        </w:rPr>
        <w:t xml:space="preserve">kaip </w:t>
      </w:r>
      <w:r w:rsidRPr="00981E09">
        <w:rPr>
          <w:rFonts w:eastAsia="Times New Roman"/>
          <w:snapToGrid w:val="0"/>
          <w:szCs w:val="22"/>
        </w:rPr>
        <w:t xml:space="preserve">galima </w:t>
      </w:r>
      <w:r w:rsidR="0027148F" w:rsidRPr="00981E09">
        <w:rPr>
          <w:rFonts w:eastAsia="Times New Roman"/>
          <w:snapToGrid w:val="0"/>
          <w:szCs w:val="22"/>
        </w:rPr>
        <w:t>ribota.</w:t>
      </w:r>
    </w:p>
    <w:p w14:paraId="74F67450" w14:textId="77777777" w:rsidR="003200A1" w:rsidRPr="002460F5" w:rsidRDefault="003200A1" w:rsidP="00BA1192">
      <w:pPr>
        <w:pStyle w:val="Pagrindinistekstas"/>
        <w:spacing w:after="0"/>
        <w:rPr>
          <w:rFonts w:eastAsia="Times New Roman"/>
          <w:snapToGrid w:val="0"/>
          <w:szCs w:val="22"/>
        </w:rPr>
      </w:pPr>
    </w:p>
    <w:p w14:paraId="22C1B335" w14:textId="0B2B43C5" w:rsidR="0078550D" w:rsidRPr="003D77B8" w:rsidRDefault="0078550D" w:rsidP="0078550D">
      <w:pPr>
        <w:spacing w:after="0" w:line="240" w:lineRule="auto"/>
        <w:rPr>
          <w:rFonts w:ascii="Times New Roman" w:eastAsia="Times New Roman" w:hAnsi="Times New Roman" w:cs="Times New Roman"/>
          <w:b/>
          <w:bCs/>
          <w:lang w:val="lt-LT" w:eastAsia="lt-LT"/>
        </w:rPr>
      </w:pPr>
      <w:r w:rsidRPr="003D77B8">
        <w:rPr>
          <w:rFonts w:ascii="Times New Roman" w:eastAsia="Times New Roman" w:hAnsi="Times New Roman" w:cs="Times New Roman"/>
          <w:b/>
          <w:bCs/>
          <w:lang w:val="lt-LT" w:eastAsia="lt-LT"/>
        </w:rPr>
        <w:t>Svarbi informacija apie kai kurias pagalbines šio vaisto medžiagas</w:t>
      </w:r>
    </w:p>
    <w:p w14:paraId="1E02D78F" w14:textId="37DDDFB5" w:rsidR="0078550D" w:rsidRPr="003D77B8" w:rsidRDefault="0078550D" w:rsidP="0078550D">
      <w:pPr>
        <w:autoSpaceDE w:val="0"/>
        <w:autoSpaceDN w:val="0"/>
        <w:adjustRightInd w:val="0"/>
        <w:spacing w:after="0" w:line="240" w:lineRule="auto"/>
        <w:rPr>
          <w:rFonts w:asciiTheme="majorBidi" w:hAnsiTheme="majorBidi" w:cstheme="majorBidi"/>
          <w:lang w:val="lt-LT"/>
        </w:rPr>
      </w:pPr>
      <w:r w:rsidRPr="003D77B8">
        <w:rPr>
          <w:rFonts w:asciiTheme="majorBidi" w:hAnsiTheme="majorBidi" w:cstheme="majorBidi"/>
          <w:lang w:val="lt-LT"/>
        </w:rPr>
        <w:t>Kiekvienoje šio vaist</w:t>
      </w:r>
      <w:r w:rsidR="008814C3" w:rsidRPr="003D77B8">
        <w:rPr>
          <w:rFonts w:asciiTheme="majorBidi" w:hAnsiTheme="majorBidi" w:cstheme="majorBidi"/>
          <w:lang w:val="lt-LT"/>
        </w:rPr>
        <w:t>o</w:t>
      </w:r>
      <w:r w:rsidRPr="003D77B8">
        <w:rPr>
          <w:rFonts w:asciiTheme="majorBidi" w:hAnsiTheme="majorBidi" w:cstheme="majorBidi"/>
          <w:lang w:val="lt-LT"/>
        </w:rPr>
        <w:t xml:space="preserve"> kramtomojoje tabletėje yra 5,86 mg aspartamo</w:t>
      </w:r>
      <w:r w:rsidR="008814C3" w:rsidRPr="003D77B8">
        <w:rPr>
          <w:rFonts w:asciiTheme="majorBidi" w:hAnsiTheme="majorBidi" w:cstheme="majorBidi"/>
          <w:lang w:val="lt-LT"/>
        </w:rPr>
        <w:t xml:space="preserve"> </w:t>
      </w:r>
      <w:r w:rsidR="00665870" w:rsidRPr="003D77B8">
        <w:rPr>
          <w:rFonts w:asciiTheme="majorBidi" w:hAnsiTheme="majorBidi" w:cstheme="majorBidi"/>
          <w:lang w:val="lt-LT"/>
        </w:rPr>
        <w:t>(E</w:t>
      </w:r>
      <w:r w:rsidR="00BA77B2">
        <w:rPr>
          <w:rFonts w:asciiTheme="majorBidi" w:hAnsiTheme="majorBidi" w:cstheme="majorBidi"/>
          <w:lang w:val="lt-LT"/>
        </w:rPr>
        <w:t> </w:t>
      </w:r>
      <w:r w:rsidR="00665870" w:rsidRPr="003D77B8">
        <w:rPr>
          <w:rFonts w:asciiTheme="majorBidi" w:hAnsiTheme="majorBidi" w:cstheme="majorBidi"/>
          <w:lang w:val="lt-LT"/>
        </w:rPr>
        <w:t>951)</w:t>
      </w:r>
      <w:r w:rsidRPr="003D77B8">
        <w:rPr>
          <w:rFonts w:asciiTheme="majorBidi" w:hAnsiTheme="majorBidi" w:cstheme="majorBidi"/>
          <w:lang w:val="lt-LT"/>
        </w:rPr>
        <w:t>.</w:t>
      </w:r>
      <w:r w:rsidR="00665870" w:rsidRPr="003D77B8">
        <w:rPr>
          <w:rFonts w:asciiTheme="majorBidi" w:hAnsiTheme="majorBidi" w:cstheme="majorBidi"/>
          <w:lang w:val="lt-LT"/>
        </w:rPr>
        <w:t xml:space="preserve"> Aspartamas yra fenilalanino šaltinis. Jis gali būti kenksmingas sergantiems fenilketonurija</w:t>
      </w:r>
      <w:r w:rsidR="00182EA8">
        <w:rPr>
          <w:rFonts w:asciiTheme="majorBidi" w:hAnsiTheme="majorBidi" w:cstheme="majorBidi"/>
          <w:lang w:val="lt-LT"/>
        </w:rPr>
        <w:t xml:space="preserve"> (FKU)</w:t>
      </w:r>
      <w:r w:rsidR="00665870" w:rsidRPr="003D77B8">
        <w:rPr>
          <w:rFonts w:asciiTheme="majorBidi" w:hAnsiTheme="majorBidi" w:cstheme="majorBidi"/>
          <w:lang w:val="lt-LT"/>
        </w:rPr>
        <w:t>, reta genetine liga, kuria sergant fenilaninas kaupiasi organizme, nes organizmas negali jo tinkamai pašalinti.</w:t>
      </w:r>
    </w:p>
    <w:p w14:paraId="68DAE44B" w14:textId="77777777" w:rsidR="0078550D" w:rsidRDefault="0078550D" w:rsidP="0078550D">
      <w:pPr>
        <w:autoSpaceDE w:val="0"/>
        <w:autoSpaceDN w:val="0"/>
        <w:adjustRightInd w:val="0"/>
        <w:spacing w:after="0" w:line="240" w:lineRule="auto"/>
        <w:rPr>
          <w:rFonts w:asciiTheme="majorBidi" w:hAnsiTheme="majorBidi" w:cstheme="majorBidi"/>
          <w:lang w:val="lt-LT"/>
        </w:rPr>
      </w:pPr>
    </w:p>
    <w:p w14:paraId="5584A2A7" w14:textId="7D9329C4" w:rsidR="00665870" w:rsidRDefault="00665870" w:rsidP="00665870">
      <w:pPr>
        <w:spacing w:after="0" w:line="240" w:lineRule="auto"/>
        <w:rPr>
          <w:rFonts w:ascii="Times New Roman" w:hAnsi="Times New Roman" w:cs="Times New Roman"/>
          <w:lang w:val="lt-LT"/>
        </w:rPr>
      </w:pPr>
      <w:r>
        <w:rPr>
          <w:rFonts w:ascii="Times New Roman" w:eastAsia="Times New Roman" w:hAnsi="Times New Roman" w:cs="Times New Roman"/>
          <w:lang w:val="lt-LT" w:eastAsia="lt-LT"/>
        </w:rPr>
        <w:t xml:space="preserve">Šio vaisto </w:t>
      </w:r>
      <w:r w:rsidR="00182EA8">
        <w:rPr>
          <w:rFonts w:ascii="Times New Roman" w:eastAsia="Times New Roman" w:hAnsi="Times New Roman" w:cs="Times New Roman"/>
          <w:lang w:val="lt-LT" w:eastAsia="lt-LT"/>
        </w:rPr>
        <w:t xml:space="preserve">kramtomųjų tablečių </w:t>
      </w:r>
      <w:r>
        <w:rPr>
          <w:rFonts w:ascii="Times New Roman" w:eastAsia="Times New Roman" w:hAnsi="Times New Roman" w:cs="Times New Roman"/>
          <w:lang w:val="lt-LT" w:eastAsia="lt-LT"/>
        </w:rPr>
        <w:t>sudėtyje yra karmosino (E</w:t>
      </w:r>
      <w:r w:rsidR="00BA77B2">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122). </w:t>
      </w:r>
      <w:r w:rsidRPr="00B30814">
        <w:rPr>
          <w:rFonts w:ascii="Times New Roman" w:hAnsi="Times New Roman" w:cs="Times New Roman"/>
          <w:lang w:val="lt-LT"/>
        </w:rPr>
        <w:t>Gali sukelti alerginių reakcijų.</w:t>
      </w:r>
    </w:p>
    <w:p w14:paraId="21591ACE" w14:textId="77777777" w:rsidR="00665870" w:rsidRDefault="00665870" w:rsidP="00665870">
      <w:pPr>
        <w:spacing w:after="0" w:line="240" w:lineRule="auto"/>
        <w:rPr>
          <w:rFonts w:ascii="Times New Roman" w:hAnsi="Times New Roman" w:cs="Times New Roman"/>
          <w:lang w:val="lt-LT"/>
        </w:rPr>
      </w:pPr>
    </w:p>
    <w:p w14:paraId="5B20C316" w14:textId="48624DC2" w:rsidR="00665870" w:rsidRPr="003D77B8" w:rsidRDefault="00665870" w:rsidP="0078550D">
      <w:pPr>
        <w:autoSpaceDE w:val="0"/>
        <w:autoSpaceDN w:val="0"/>
        <w:adjustRightInd w:val="0"/>
        <w:spacing w:after="0" w:line="240" w:lineRule="auto"/>
        <w:rPr>
          <w:rFonts w:asciiTheme="majorBidi" w:hAnsiTheme="majorBidi" w:cstheme="majorBidi"/>
          <w:lang w:val="lt-LT"/>
        </w:rPr>
      </w:pPr>
      <w:r w:rsidRPr="003D77B8">
        <w:rPr>
          <w:rFonts w:asciiTheme="majorBidi" w:hAnsiTheme="majorBidi" w:cstheme="majorBidi"/>
          <w:lang w:val="lt-LT"/>
        </w:rPr>
        <w:t xml:space="preserve">Šio vaisto keturių kramtomųjų tablečių dozėje yra 223,7 mg </w:t>
      </w:r>
      <w:r w:rsidR="003F40BC">
        <w:rPr>
          <w:rFonts w:asciiTheme="majorBidi" w:hAnsiTheme="majorBidi" w:cstheme="majorBidi"/>
          <w:lang w:val="lt-LT"/>
        </w:rPr>
        <w:t xml:space="preserve">(9,728 mmol) </w:t>
      </w:r>
      <w:r w:rsidRPr="003D77B8">
        <w:rPr>
          <w:rFonts w:asciiTheme="majorBidi" w:hAnsiTheme="majorBidi" w:cstheme="majorBidi"/>
          <w:lang w:val="lt-LT"/>
        </w:rPr>
        <w:t>natrio</w:t>
      </w:r>
      <w:r w:rsidR="003F40BC">
        <w:rPr>
          <w:rFonts w:asciiTheme="majorBidi" w:hAnsiTheme="majorBidi" w:cstheme="majorBidi"/>
          <w:lang w:val="lt-LT"/>
        </w:rPr>
        <w:t>.</w:t>
      </w:r>
      <w:r w:rsidRPr="003D77B8">
        <w:rPr>
          <w:rFonts w:asciiTheme="majorBidi" w:hAnsiTheme="majorBidi" w:cstheme="majorBidi"/>
          <w:lang w:val="lt-LT"/>
        </w:rPr>
        <w:t xml:space="preserve"> </w:t>
      </w:r>
      <w:r w:rsidR="003F40BC" w:rsidRPr="003F40BC">
        <w:rPr>
          <w:rFonts w:asciiTheme="majorBidi" w:hAnsiTheme="majorBidi" w:cstheme="majorBidi"/>
          <w:lang w:val="lt-LT"/>
        </w:rPr>
        <w:t>Didžiausioje rekomenduojamoje šio vaisto paros dozėje</w:t>
      </w:r>
      <w:r w:rsidR="003F40BC" w:rsidRPr="00CA64C4">
        <w:rPr>
          <w:rFonts w:asciiTheme="majorBidi" w:hAnsiTheme="majorBidi" w:cstheme="majorBidi"/>
          <w:lang w:val="lt-LT"/>
        </w:rPr>
        <w:t xml:space="preserve"> yra 895 mg natrio (valgomosios druskos sudedamosios dalies).</w:t>
      </w:r>
      <w:r w:rsidR="003F40BC" w:rsidRPr="003D77B8">
        <w:rPr>
          <w:rFonts w:asciiTheme="majorBidi" w:hAnsiTheme="majorBidi" w:cstheme="majorBidi"/>
          <w:lang w:val="lt-LT"/>
        </w:rPr>
        <w:t xml:space="preserve"> </w:t>
      </w:r>
      <w:r w:rsidRPr="003D77B8">
        <w:rPr>
          <w:rFonts w:asciiTheme="majorBidi" w:hAnsiTheme="majorBidi" w:cstheme="majorBidi"/>
          <w:lang w:val="lt-LT"/>
        </w:rPr>
        <w:t xml:space="preserve">Tai atitinka </w:t>
      </w:r>
      <w:r w:rsidR="00BF348E">
        <w:rPr>
          <w:rFonts w:asciiTheme="majorBidi" w:hAnsiTheme="majorBidi" w:cstheme="majorBidi"/>
          <w:lang w:val="lt-LT"/>
        </w:rPr>
        <w:t>44,75</w:t>
      </w:r>
      <w:r w:rsidRPr="003D77B8">
        <w:rPr>
          <w:rFonts w:asciiTheme="majorBidi" w:hAnsiTheme="majorBidi" w:cstheme="majorBidi"/>
          <w:lang w:val="lt-LT"/>
        </w:rPr>
        <w:t xml:space="preserve"> % didžiausios rekomenduojamos natrio paros normos suaugusiesiems.</w:t>
      </w:r>
      <w:r w:rsidR="003F40BC">
        <w:rPr>
          <w:rFonts w:asciiTheme="majorBidi" w:hAnsiTheme="majorBidi" w:cstheme="majorBidi"/>
          <w:lang w:val="lt-LT"/>
        </w:rPr>
        <w:t xml:space="preserve"> </w:t>
      </w:r>
      <w:r w:rsidR="00BF348E" w:rsidRPr="003D77B8">
        <w:rPr>
          <w:rFonts w:asciiTheme="majorBidi" w:hAnsiTheme="majorBidi" w:cstheme="majorBidi"/>
          <w:lang w:val="lt-LT"/>
        </w:rPr>
        <w:t xml:space="preserve">Pasitarkite su gydytoju arba vaistininku, jei </w:t>
      </w:r>
      <w:r w:rsidR="00140814">
        <w:rPr>
          <w:rFonts w:asciiTheme="majorBidi" w:hAnsiTheme="majorBidi" w:cstheme="majorBidi"/>
          <w:lang w:val="lt-LT"/>
        </w:rPr>
        <w:t xml:space="preserve">šio vaisto </w:t>
      </w:r>
      <w:r w:rsidR="00BF348E" w:rsidRPr="003D77B8">
        <w:rPr>
          <w:rFonts w:asciiTheme="majorBidi" w:hAnsiTheme="majorBidi" w:cstheme="majorBidi"/>
          <w:lang w:val="lt-LT"/>
        </w:rPr>
        <w:t xml:space="preserve">Jums tektų vartoti </w:t>
      </w:r>
      <w:r w:rsidR="00E8276E">
        <w:rPr>
          <w:rFonts w:asciiTheme="majorBidi" w:hAnsiTheme="majorBidi" w:cstheme="majorBidi"/>
          <w:lang w:val="lt-LT"/>
        </w:rPr>
        <w:t>ilgą laikotarpį</w:t>
      </w:r>
      <w:r w:rsidR="00140814">
        <w:rPr>
          <w:rFonts w:asciiTheme="majorBidi" w:hAnsiTheme="majorBidi" w:cstheme="majorBidi"/>
          <w:lang w:val="lt-LT"/>
        </w:rPr>
        <w:t xml:space="preserve"> kasdien</w:t>
      </w:r>
      <w:r w:rsidR="00BF348E" w:rsidRPr="003D77B8">
        <w:rPr>
          <w:rFonts w:asciiTheme="majorBidi" w:hAnsiTheme="majorBidi" w:cstheme="majorBidi"/>
          <w:lang w:val="lt-LT"/>
        </w:rPr>
        <w:t xml:space="preserve">, ypač jei Jums patariama kontroliuoti </w:t>
      </w:r>
      <w:r w:rsidR="00E8276E">
        <w:rPr>
          <w:rFonts w:asciiTheme="majorBidi" w:hAnsiTheme="majorBidi" w:cstheme="majorBidi"/>
          <w:lang w:val="lt-LT"/>
        </w:rPr>
        <w:t>druskos</w:t>
      </w:r>
      <w:r w:rsidR="00BF348E" w:rsidRPr="003D77B8">
        <w:rPr>
          <w:rFonts w:asciiTheme="majorBidi" w:hAnsiTheme="majorBidi" w:cstheme="majorBidi"/>
          <w:lang w:val="lt-LT"/>
        </w:rPr>
        <w:t xml:space="preserve"> kiekį maiste.</w:t>
      </w:r>
    </w:p>
    <w:p w14:paraId="20781604" w14:textId="77777777" w:rsidR="00182EA8" w:rsidRDefault="00182EA8" w:rsidP="00BF348E">
      <w:pPr>
        <w:spacing w:after="0" w:line="240" w:lineRule="auto"/>
        <w:rPr>
          <w:rFonts w:ascii="Times New Roman" w:eastAsia="Times New Roman" w:hAnsi="Times New Roman" w:cs="Times New Roman"/>
          <w:lang w:val="lt-LT" w:eastAsia="lt-LT"/>
        </w:rPr>
      </w:pPr>
    </w:p>
    <w:p w14:paraId="19899A96" w14:textId="1E1ED903" w:rsidR="0078550D" w:rsidRDefault="0078550D" w:rsidP="00BF348E">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keturių kramtomųjų tablečių dozėje </w:t>
      </w:r>
      <w:r w:rsidR="00BF348E">
        <w:rPr>
          <w:rFonts w:ascii="Times New Roman" w:eastAsia="Times New Roman" w:hAnsi="Times New Roman" w:cs="Times New Roman"/>
          <w:lang w:val="lt-LT" w:eastAsia="lt-LT"/>
        </w:rPr>
        <w:t xml:space="preserve">taip pat </w:t>
      </w:r>
      <w:r>
        <w:rPr>
          <w:rFonts w:ascii="Times New Roman" w:eastAsia="Times New Roman" w:hAnsi="Times New Roman" w:cs="Times New Roman"/>
          <w:lang w:val="lt-LT" w:eastAsia="lt-LT"/>
        </w:rPr>
        <w:t xml:space="preserve">yra 300 mg (7,5 mmol) kalcio. </w:t>
      </w:r>
      <w:r w:rsidR="00BF348E" w:rsidRPr="00BF348E">
        <w:rPr>
          <w:rFonts w:ascii="Times New Roman" w:eastAsia="Times New Roman" w:hAnsi="Times New Roman" w:cs="Times New Roman"/>
          <w:lang w:val="lt-LT" w:eastAsia="lt-LT"/>
        </w:rPr>
        <w:t xml:space="preserve">Prieš pradėdami vartoti šį vaistą, pasitarkite su gydytoju, jei </w:t>
      </w:r>
      <w:r w:rsidR="00BF348E">
        <w:rPr>
          <w:rFonts w:ascii="Times New Roman" w:eastAsia="Times New Roman" w:hAnsi="Times New Roman" w:cs="Times New Roman"/>
          <w:lang w:val="lt-LT" w:eastAsia="lt-LT"/>
        </w:rPr>
        <w:t xml:space="preserve">Jums </w:t>
      </w:r>
      <w:r w:rsidR="00BF348E" w:rsidRPr="00BF348E">
        <w:rPr>
          <w:rFonts w:ascii="Times New Roman" w:eastAsia="Times New Roman" w:hAnsi="Times New Roman" w:cs="Times New Roman"/>
          <w:lang w:val="lt-LT" w:eastAsia="lt-LT"/>
        </w:rPr>
        <w:t>yra inkstų akmenų arba padidėjęs kalcio kiekis kraujyje.</w:t>
      </w:r>
    </w:p>
    <w:p w14:paraId="16B8A951" w14:textId="77777777" w:rsidR="006A6DB9" w:rsidRDefault="006A6DB9" w:rsidP="00BA1192">
      <w:pPr>
        <w:pStyle w:val="Pagrindinistekstas"/>
        <w:spacing w:after="0"/>
        <w:rPr>
          <w:rFonts w:eastAsia="Times New Roman"/>
          <w:snapToGrid w:val="0"/>
          <w:szCs w:val="22"/>
        </w:rPr>
      </w:pPr>
    </w:p>
    <w:p w14:paraId="29EADC55" w14:textId="312E6E37" w:rsidR="00BF348E" w:rsidRDefault="00BF348E" w:rsidP="00BA1192">
      <w:pPr>
        <w:pStyle w:val="Pagrindinistekstas"/>
        <w:spacing w:after="0"/>
      </w:pPr>
      <w:r>
        <w:t>Jeigu gydytojas Jums yra sakęs, kad netoleruojate kokių nors angliavandenių, kreipkitės į jį prieš pradėdami vartoti šį vaistą.</w:t>
      </w:r>
    </w:p>
    <w:p w14:paraId="7A24B68B" w14:textId="77777777" w:rsidR="00BF348E" w:rsidRPr="00981E09" w:rsidRDefault="00BF348E" w:rsidP="00BA1192">
      <w:pPr>
        <w:pStyle w:val="Pagrindinistekstas"/>
        <w:spacing w:after="0"/>
        <w:rPr>
          <w:rFonts w:eastAsia="Times New Roman"/>
          <w:snapToGrid w:val="0"/>
          <w:szCs w:val="22"/>
        </w:rPr>
      </w:pPr>
    </w:p>
    <w:p w14:paraId="45444677" w14:textId="77777777" w:rsidR="006626CA" w:rsidRPr="00981E09" w:rsidRDefault="006626CA" w:rsidP="00BA1192">
      <w:pPr>
        <w:pStyle w:val="Pagrindinistekstas"/>
        <w:spacing w:after="0"/>
        <w:rPr>
          <w:rFonts w:eastAsia="Times New Roman"/>
          <w:snapToGrid w:val="0"/>
          <w:szCs w:val="22"/>
        </w:rPr>
      </w:pPr>
    </w:p>
    <w:p w14:paraId="67502C5A" w14:textId="77777777" w:rsidR="006626CA" w:rsidRPr="00981E09" w:rsidRDefault="006626CA" w:rsidP="006626CA">
      <w:pPr>
        <w:pStyle w:val="Pagrindinistekstas"/>
        <w:numPr>
          <w:ilvl w:val="0"/>
          <w:numId w:val="10"/>
        </w:numPr>
        <w:spacing w:after="0"/>
        <w:ind w:left="567" w:hanging="567"/>
        <w:rPr>
          <w:rFonts w:eastAsia="Times New Roman"/>
          <w:b/>
          <w:szCs w:val="22"/>
        </w:rPr>
      </w:pPr>
      <w:r w:rsidRPr="00981E09">
        <w:rPr>
          <w:b/>
          <w:szCs w:val="22"/>
        </w:rPr>
        <w:t xml:space="preserve">Kaip vartoti </w:t>
      </w:r>
      <w:r w:rsidRPr="00981E09">
        <w:rPr>
          <w:rFonts w:eastAsia="Times New Roman"/>
          <w:b/>
          <w:szCs w:val="22"/>
        </w:rPr>
        <w:t xml:space="preserve">Gaviscon </w:t>
      </w:r>
    </w:p>
    <w:p w14:paraId="09C272D5" w14:textId="77777777" w:rsidR="006626CA" w:rsidRPr="00981E09" w:rsidRDefault="006626CA" w:rsidP="006626CA">
      <w:pPr>
        <w:pStyle w:val="Pagrindinistekstas"/>
        <w:spacing w:after="0"/>
        <w:rPr>
          <w:b/>
          <w:szCs w:val="22"/>
        </w:rPr>
      </w:pPr>
    </w:p>
    <w:p w14:paraId="03BC0BB5" w14:textId="07E5FFC5" w:rsidR="006626CA" w:rsidRPr="00981E09" w:rsidRDefault="006626CA" w:rsidP="006626CA">
      <w:pPr>
        <w:pStyle w:val="Pagrindinistekstas"/>
        <w:spacing w:after="0"/>
        <w:rPr>
          <w:noProof/>
          <w:szCs w:val="22"/>
        </w:rPr>
      </w:pPr>
      <w:r w:rsidRPr="00981E09">
        <w:rPr>
          <w:noProof/>
          <w:szCs w:val="22"/>
        </w:rPr>
        <w:t>Visada vartokite šį vaistą tiksliai</w:t>
      </w:r>
      <w:r w:rsidR="00DE35B3">
        <w:rPr>
          <w:noProof/>
          <w:szCs w:val="22"/>
        </w:rPr>
        <w:t>,</w:t>
      </w:r>
      <w:r w:rsidRPr="00981E09">
        <w:rPr>
          <w:noProof/>
          <w:szCs w:val="22"/>
        </w:rPr>
        <w:t xml:space="preserve"> kaip </w:t>
      </w:r>
      <w:r w:rsidR="00DE35B3">
        <w:rPr>
          <w:noProof/>
          <w:szCs w:val="22"/>
        </w:rPr>
        <w:t>aprašyta</w:t>
      </w:r>
      <w:r w:rsidRPr="00981E09">
        <w:rPr>
          <w:noProof/>
          <w:szCs w:val="22"/>
        </w:rPr>
        <w:t xml:space="preserve"> šiame lapelyje arba kaip nurodė gydytojas arba vaistininkas.</w:t>
      </w:r>
      <w:r w:rsidRPr="00981E09">
        <w:rPr>
          <w:szCs w:val="22"/>
        </w:rPr>
        <w:t xml:space="preserve"> </w:t>
      </w:r>
      <w:r w:rsidRPr="00981E09">
        <w:rPr>
          <w:noProof/>
          <w:szCs w:val="22"/>
        </w:rPr>
        <w:t>Jeigu abejojate, kreipkitės į gydytoją arba vaistininką.</w:t>
      </w:r>
    </w:p>
    <w:p w14:paraId="6019C650" w14:textId="77777777" w:rsidR="006626CA" w:rsidRPr="00981E09" w:rsidRDefault="006626CA" w:rsidP="006626CA">
      <w:pPr>
        <w:pStyle w:val="Pagrindinistekstas"/>
        <w:spacing w:after="0"/>
        <w:rPr>
          <w:noProof/>
          <w:szCs w:val="22"/>
        </w:rPr>
      </w:pPr>
    </w:p>
    <w:p w14:paraId="57D9E7AB" w14:textId="0677A0F7" w:rsidR="006626CA" w:rsidRPr="00981E09" w:rsidRDefault="006626CA" w:rsidP="006626CA">
      <w:pPr>
        <w:pStyle w:val="Pagrindinistekstas"/>
        <w:spacing w:after="0"/>
        <w:rPr>
          <w:szCs w:val="22"/>
        </w:rPr>
      </w:pPr>
      <w:r w:rsidRPr="00981E09">
        <w:rPr>
          <w:noProof/>
          <w:szCs w:val="22"/>
        </w:rPr>
        <w:t xml:space="preserve">Vartoti per burną. </w:t>
      </w:r>
      <w:r w:rsidRPr="00981E09">
        <w:rPr>
          <w:szCs w:val="22"/>
        </w:rPr>
        <w:t xml:space="preserve">Prieš </w:t>
      </w:r>
      <w:r w:rsidR="001D67AB">
        <w:rPr>
          <w:szCs w:val="22"/>
        </w:rPr>
        <w:t>nuryjant gerai sukramtyti.</w:t>
      </w:r>
    </w:p>
    <w:p w14:paraId="5D996795" w14:textId="77777777" w:rsidR="006626CA" w:rsidRPr="00981E09" w:rsidRDefault="006626CA" w:rsidP="006626CA">
      <w:pPr>
        <w:pStyle w:val="Pagrindinistekstas"/>
        <w:spacing w:after="0"/>
        <w:rPr>
          <w:szCs w:val="22"/>
        </w:rPr>
      </w:pPr>
    </w:p>
    <w:p w14:paraId="2F345BB0" w14:textId="6668A996" w:rsidR="00150288" w:rsidRPr="00B30814" w:rsidRDefault="00150288" w:rsidP="00150288">
      <w:pPr>
        <w:spacing w:after="0" w:line="240" w:lineRule="auto"/>
        <w:rPr>
          <w:rFonts w:ascii="Times New Roman" w:eastAsia="Times New Roman" w:hAnsi="Times New Roman" w:cs="Times New Roman"/>
          <w:bCs/>
          <w:lang w:val="lt-LT" w:eastAsia="lt-LT"/>
        </w:rPr>
      </w:pPr>
      <w:r w:rsidRPr="00981E09">
        <w:rPr>
          <w:rFonts w:ascii="Times New Roman" w:eastAsia="Times New Roman" w:hAnsi="Times New Roman" w:cs="Times New Roman"/>
          <w:b/>
          <w:lang w:val="lt-LT" w:eastAsia="lt-LT"/>
        </w:rPr>
        <w:t xml:space="preserve">Suaugusiesiems ir </w:t>
      </w:r>
      <w:r w:rsidR="00D819DB">
        <w:rPr>
          <w:rFonts w:ascii="Times New Roman" w:eastAsia="Times New Roman" w:hAnsi="Times New Roman" w:cs="Times New Roman"/>
          <w:b/>
          <w:lang w:val="lt-LT" w:eastAsia="lt-LT"/>
        </w:rPr>
        <w:t xml:space="preserve">12 metų bei </w:t>
      </w:r>
      <w:r w:rsidRPr="00981E09">
        <w:rPr>
          <w:rFonts w:ascii="Times New Roman" w:eastAsia="Times New Roman" w:hAnsi="Times New Roman" w:cs="Times New Roman"/>
          <w:b/>
          <w:lang w:val="lt-LT" w:eastAsia="lt-LT"/>
        </w:rPr>
        <w:t xml:space="preserve">vyresniems vaikams: </w:t>
      </w:r>
      <w:r w:rsidRPr="00B30814">
        <w:rPr>
          <w:rFonts w:ascii="Times New Roman" w:eastAsia="Times New Roman" w:hAnsi="Times New Roman" w:cs="Times New Roman"/>
          <w:bCs/>
          <w:lang w:val="lt-LT" w:eastAsia="lt-LT"/>
        </w:rPr>
        <w:t xml:space="preserve">pasireiškus simptomams, gerkite </w:t>
      </w:r>
      <w:r w:rsidR="00D819DB" w:rsidRPr="00D819DB">
        <w:rPr>
          <w:rFonts w:ascii="Times New Roman" w:eastAsia="Times New Roman" w:hAnsi="Times New Roman" w:cs="Times New Roman"/>
          <w:bCs/>
          <w:lang w:val="lt-LT" w:eastAsia="lt-LT"/>
        </w:rPr>
        <w:t>nuo dviejų iki keturių kramtomųjų tablečių</w:t>
      </w:r>
      <w:r w:rsidRPr="00B30814">
        <w:rPr>
          <w:rFonts w:ascii="Times New Roman" w:eastAsia="Times New Roman" w:hAnsi="Times New Roman" w:cs="Times New Roman"/>
          <w:bCs/>
          <w:lang w:val="lt-LT" w:eastAsia="lt-LT"/>
        </w:rPr>
        <w:t xml:space="preserve"> po valgio ir prieš miegą, iki keturių kartų per parą.</w:t>
      </w:r>
    </w:p>
    <w:p w14:paraId="06AE384C" w14:textId="77777777" w:rsidR="00150288" w:rsidRPr="00981E09" w:rsidRDefault="00150288" w:rsidP="00150288">
      <w:pPr>
        <w:spacing w:after="0" w:line="240" w:lineRule="auto"/>
        <w:rPr>
          <w:rFonts w:ascii="Times New Roman" w:eastAsia="Times New Roman" w:hAnsi="Times New Roman" w:cs="Times New Roman"/>
          <w:i/>
          <w:lang w:val="lt-LT" w:eastAsia="lt-LT"/>
        </w:rPr>
      </w:pPr>
    </w:p>
    <w:p w14:paraId="64B2686A" w14:textId="583EC5B1" w:rsidR="00150288" w:rsidRDefault="00150288" w:rsidP="00150288">
      <w:pPr>
        <w:spacing w:after="0" w:line="240" w:lineRule="auto"/>
        <w:rPr>
          <w:rFonts w:ascii="Times New Roman" w:eastAsia="Times New Roman" w:hAnsi="Times New Roman" w:cs="Times New Roman"/>
          <w:lang w:val="lt-LT" w:eastAsia="lt-LT"/>
        </w:rPr>
      </w:pPr>
      <w:r w:rsidRPr="00981E09">
        <w:rPr>
          <w:rFonts w:ascii="Times New Roman" w:eastAsia="Times New Roman" w:hAnsi="Times New Roman" w:cs="Times New Roman"/>
          <w:b/>
          <w:lang w:val="lt-LT" w:eastAsia="lt-LT"/>
        </w:rPr>
        <w:t>Vaikams iki 12 metų</w:t>
      </w:r>
      <w:r>
        <w:rPr>
          <w:rFonts w:ascii="Times New Roman" w:eastAsia="Times New Roman" w:hAnsi="Times New Roman" w:cs="Times New Roman"/>
          <w:b/>
          <w:lang w:val="lt-LT" w:eastAsia="lt-LT"/>
        </w:rPr>
        <w:t>:</w:t>
      </w:r>
      <w:r w:rsidRPr="00981E09">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j</w:t>
      </w:r>
      <w:r w:rsidRPr="00162936">
        <w:rPr>
          <w:rFonts w:ascii="Times New Roman" w:eastAsia="Times New Roman" w:hAnsi="Times New Roman" w:cs="Times New Roman"/>
          <w:lang w:val="lt-LT" w:eastAsia="lt-LT"/>
        </w:rPr>
        <w:t xml:space="preserve">aunesnių </w:t>
      </w:r>
      <w:r w:rsidR="00D819DB">
        <w:rPr>
          <w:rFonts w:ascii="Times New Roman" w:eastAsia="Times New Roman" w:hAnsi="Times New Roman" w:cs="Times New Roman"/>
          <w:lang w:val="lt-LT" w:eastAsia="lt-LT"/>
        </w:rPr>
        <w:t>kaip</w:t>
      </w:r>
      <w:r w:rsidRPr="00162936">
        <w:rPr>
          <w:rFonts w:ascii="Times New Roman" w:eastAsia="Times New Roman" w:hAnsi="Times New Roman" w:cs="Times New Roman"/>
          <w:lang w:val="lt-LT" w:eastAsia="lt-LT"/>
        </w:rPr>
        <w:t xml:space="preserve"> 12 metų vaikų gydy</w:t>
      </w:r>
      <w:r>
        <w:rPr>
          <w:rFonts w:ascii="Times New Roman" w:eastAsia="Times New Roman" w:hAnsi="Times New Roman" w:cs="Times New Roman"/>
          <w:lang w:val="lt-LT" w:eastAsia="lt-LT"/>
        </w:rPr>
        <w:t>ti nerekomenduojama.</w:t>
      </w:r>
    </w:p>
    <w:p w14:paraId="2B5C9C2D" w14:textId="77777777" w:rsidR="00150288" w:rsidRPr="00981E09" w:rsidRDefault="00150288" w:rsidP="00150288">
      <w:pPr>
        <w:spacing w:after="0" w:line="240" w:lineRule="auto"/>
        <w:rPr>
          <w:rFonts w:ascii="Times New Roman" w:eastAsia="Times New Roman" w:hAnsi="Times New Roman" w:cs="Times New Roman"/>
          <w:lang w:val="lt-LT" w:eastAsia="lt-LT"/>
        </w:rPr>
      </w:pPr>
    </w:p>
    <w:p w14:paraId="417A09AD" w14:textId="211BB367" w:rsidR="004C3346" w:rsidRPr="00981E09" w:rsidRDefault="004C3346" w:rsidP="004C3346">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981E09">
        <w:rPr>
          <w:rFonts w:ascii="Times New Roman" w:hAnsi="Times New Roman" w:cs="Times New Roman"/>
          <w:b/>
          <w:lang w:val="lt-LT"/>
        </w:rPr>
        <w:t xml:space="preserve">Ką daryti pavartojus per didelę </w:t>
      </w:r>
      <w:r w:rsidRPr="00981E09">
        <w:rPr>
          <w:rFonts w:ascii="Times New Roman" w:eastAsia="Times New Roman" w:hAnsi="Times New Roman" w:cs="Times New Roman"/>
          <w:b/>
          <w:lang w:val="lt-LT"/>
        </w:rPr>
        <w:t xml:space="preserve">Gaviscon </w:t>
      </w:r>
      <w:r w:rsidRPr="00981E09">
        <w:rPr>
          <w:rFonts w:ascii="Times New Roman" w:hAnsi="Times New Roman" w:cs="Times New Roman"/>
          <w:b/>
          <w:lang w:val="lt-LT"/>
        </w:rPr>
        <w:t>dozę</w:t>
      </w:r>
    </w:p>
    <w:p w14:paraId="01D203E6" w14:textId="0127A84C" w:rsidR="004C3346" w:rsidRPr="00981E09" w:rsidRDefault="004C3346" w:rsidP="004C3346">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981E09">
        <w:rPr>
          <w:rFonts w:ascii="Times New Roman" w:eastAsia="Times New Roman" w:hAnsi="Times New Roman" w:cs="Times New Roman"/>
          <w:bCs/>
          <w:snapToGrid w:val="0"/>
          <w:lang w:val="lt-LT" w:eastAsia="x-none"/>
        </w:rPr>
        <w:t xml:space="preserve">Jei pavartojote per daug šio vaisto, </w:t>
      </w:r>
      <w:r w:rsidR="00150288">
        <w:rPr>
          <w:rFonts w:ascii="Times New Roman" w:eastAsia="Times New Roman" w:hAnsi="Times New Roman" w:cs="Times New Roman"/>
          <w:bCs/>
          <w:snapToGrid w:val="0"/>
          <w:lang w:val="lt-LT" w:eastAsia="x-none"/>
        </w:rPr>
        <w:t>mažai tikėtina, kad jis Jums pakenks.</w:t>
      </w:r>
      <w:r w:rsidRPr="00981E09">
        <w:rPr>
          <w:rFonts w:ascii="Times New Roman" w:eastAsia="Times New Roman" w:hAnsi="Times New Roman" w:cs="Times New Roman"/>
          <w:bCs/>
          <w:snapToGrid w:val="0"/>
          <w:lang w:val="lt-LT" w:eastAsia="x-none"/>
        </w:rPr>
        <w:t xml:space="preserve"> Tačiau </w:t>
      </w:r>
      <w:r w:rsidR="00150288">
        <w:rPr>
          <w:rFonts w:ascii="Times New Roman" w:eastAsia="Times New Roman" w:hAnsi="Times New Roman" w:cs="Times New Roman"/>
          <w:bCs/>
          <w:snapToGrid w:val="0"/>
          <w:lang w:val="lt-LT" w:eastAsia="x-none"/>
        </w:rPr>
        <w:t>Jūs</w:t>
      </w:r>
      <w:r w:rsidRPr="00981E09">
        <w:rPr>
          <w:rFonts w:ascii="Times New Roman" w:eastAsia="Times New Roman" w:hAnsi="Times New Roman" w:cs="Times New Roman"/>
          <w:bCs/>
          <w:snapToGrid w:val="0"/>
          <w:lang w:val="lt-LT" w:eastAsia="x-none"/>
        </w:rPr>
        <w:t xml:space="preserve"> galite </w:t>
      </w:r>
      <w:r w:rsidR="00150288">
        <w:rPr>
          <w:rFonts w:ascii="Times New Roman" w:eastAsia="Times New Roman" w:hAnsi="Times New Roman" w:cs="Times New Roman"/>
          <w:bCs/>
          <w:snapToGrid w:val="0"/>
          <w:lang w:val="lt-LT" w:eastAsia="x-none"/>
        </w:rPr>
        <w:t>jaustis</w:t>
      </w:r>
      <w:r w:rsidRPr="00981E09">
        <w:rPr>
          <w:rFonts w:ascii="Times New Roman" w:eastAsia="Times New Roman" w:hAnsi="Times New Roman" w:cs="Times New Roman"/>
          <w:bCs/>
          <w:snapToGrid w:val="0"/>
          <w:lang w:val="lt-LT" w:eastAsia="x-none"/>
        </w:rPr>
        <w:t xml:space="preserve"> išsipūt</w:t>
      </w:r>
      <w:r w:rsidR="00116B62" w:rsidRPr="00981E09">
        <w:rPr>
          <w:rFonts w:ascii="Times New Roman" w:eastAsia="Times New Roman" w:hAnsi="Times New Roman" w:cs="Times New Roman"/>
          <w:bCs/>
          <w:snapToGrid w:val="0"/>
          <w:lang w:val="lt-LT" w:eastAsia="x-none"/>
        </w:rPr>
        <w:t>ęs</w:t>
      </w:r>
      <w:r w:rsidR="00150288">
        <w:rPr>
          <w:rFonts w:ascii="Times New Roman" w:eastAsia="Times New Roman" w:hAnsi="Times New Roman" w:cs="Times New Roman"/>
          <w:bCs/>
          <w:snapToGrid w:val="0"/>
          <w:lang w:val="lt-LT" w:eastAsia="x-none"/>
        </w:rPr>
        <w:t xml:space="preserve"> bei jausti diskomfortą pilve</w:t>
      </w:r>
      <w:r w:rsidRPr="00981E09">
        <w:rPr>
          <w:rFonts w:ascii="Times New Roman" w:eastAsia="Times New Roman" w:hAnsi="Times New Roman" w:cs="Times New Roman"/>
          <w:bCs/>
          <w:snapToGrid w:val="0"/>
          <w:lang w:val="lt-LT" w:eastAsia="x-none"/>
        </w:rPr>
        <w:t xml:space="preserve">. Pasitarkite su savo gydytoju, jei </w:t>
      </w:r>
      <w:r w:rsidR="00116B62" w:rsidRPr="00981E09">
        <w:rPr>
          <w:rFonts w:ascii="Times New Roman" w:eastAsia="Times New Roman" w:hAnsi="Times New Roman" w:cs="Times New Roman"/>
          <w:bCs/>
          <w:snapToGrid w:val="0"/>
          <w:lang w:val="lt-LT" w:eastAsia="x-none"/>
        </w:rPr>
        <w:t>tai</w:t>
      </w:r>
      <w:r w:rsidRPr="00981E09">
        <w:rPr>
          <w:rFonts w:ascii="Times New Roman" w:eastAsia="Times New Roman" w:hAnsi="Times New Roman" w:cs="Times New Roman"/>
          <w:bCs/>
          <w:snapToGrid w:val="0"/>
          <w:lang w:val="lt-LT" w:eastAsia="x-none"/>
        </w:rPr>
        <w:t xml:space="preserve"> </w:t>
      </w:r>
      <w:r w:rsidR="00150288">
        <w:rPr>
          <w:rFonts w:ascii="Times New Roman" w:eastAsia="Times New Roman" w:hAnsi="Times New Roman" w:cs="Times New Roman"/>
          <w:bCs/>
          <w:snapToGrid w:val="0"/>
          <w:lang w:val="lt-LT" w:eastAsia="x-none"/>
        </w:rPr>
        <w:t>nepraeina.</w:t>
      </w:r>
    </w:p>
    <w:p w14:paraId="70EC3E0E" w14:textId="77777777" w:rsidR="004C3346" w:rsidRPr="00981E09" w:rsidRDefault="004C3346" w:rsidP="004C3346">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p>
    <w:p w14:paraId="3215A570" w14:textId="77777777" w:rsidR="004C3346" w:rsidRPr="00981E09" w:rsidRDefault="004C3346" w:rsidP="004C3346">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 xml:space="preserve">Pamiršus pavartoti </w:t>
      </w:r>
      <w:r w:rsidRPr="00981E09">
        <w:rPr>
          <w:rFonts w:ascii="Times New Roman" w:eastAsia="Times New Roman" w:hAnsi="Times New Roman" w:cs="Times New Roman"/>
          <w:b/>
          <w:lang w:val="lt-LT"/>
        </w:rPr>
        <w:t xml:space="preserve">Gaviscon </w:t>
      </w:r>
    </w:p>
    <w:p w14:paraId="037877F5" w14:textId="77777777" w:rsidR="00116B62" w:rsidRPr="00981E09" w:rsidRDefault="004C3346" w:rsidP="004C3346">
      <w:pPr>
        <w:numPr>
          <w:ilvl w:val="12"/>
          <w:numId w:val="0"/>
        </w:numPr>
        <w:spacing w:after="0" w:line="240" w:lineRule="auto"/>
        <w:ind w:right="-2"/>
        <w:rPr>
          <w:rFonts w:ascii="Times New Roman" w:eastAsia="Times New Roman" w:hAnsi="Times New Roman" w:cs="Times New Roman"/>
          <w:noProof/>
          <w:snapToGrid w:val="0"/>
          <w:lang w:val="lt-LT"/>
        </w:rPr>
      </w:pPr>
      <w:r w:rsidRPr="00981E09">
        <w:rPr>
          <w:rFonts w:ascii="Times New Roman" w:eastAsia="Times New Roman" w:hAnsi="Times New Roman" w:cs="Times New Roman"/>
          <w:noProof/>
          <w:snapToGrid w:val="0"/>
          <w:lang w:val="lt-LT"/>
        </w:rPr>
        <w:t>Negalima vartoti dvigubos dozės norint kompensuoti praleistą dozę</w:t>
      </w:r>
      <w:r w:rsidR="00116B62" w:rsidRPr="00981E09">
        <w:rPr>
          <w:rFonts w:ascii="Times New Roman" w:eastAsia="Times New Roman" w:hAnsi="Times New Roman" w:cs="Times New Roman"/>
          <w:noProof/>
          <w:snapToGrid w:val="0"/>
          <w:lang w:val="lt-LT"/>
        </w:rPr>
        <w:t>. Ti</w:t>
      </w:r>
      <w:r w:rsidR="00A9084D" w:rsidRPr="00981E09">
        <w:rPr>
          <w:rFonts w:ascii="Times New Roman" w:eastAsia="Times New Roman" w:hAnsi="Times New Roman" w:cs="Times New Roman"/>
          <w:noProof/>
          <w:snapToGrid w:val="0"/>
          <w:lang w:val="lt-LT"/>
        </w:rPr>
        <w:t>esiog vartokite vaistą kaip ankš</w:t>
      </w:r>
      <w:r w:rsidR="00116B62" w:rsidRPr="00981E09">
        <w:rPr>
          <w:rFonts w:ascii="Times New Roman" w:eastAsia="Times New Roman" w:hAnsi="Times New Roman" w:cs="Times New Roman"/>
          <w:noProof/>
          <w:snapToGrid w:val="0"/>
          <w:lang w:val="lt-LT"/>
        </w:rPr>
        <w:t>čiau.</w:t>
      </w:r>
    </w:p>
    <w:p w14:paraId="3F9EA34F" w14:textId="77777777" w:rsidR="00116B62" w:rsidRPr="00981E09" w:rsidRDefault="00116B62" w:rsidP="004C3346">
      <w:pPr>
        <w:numPr>
          <w:ilvl w:val="12"/>
          <w:numId w:val="0"/>
        </w:numPr>
        <w:spacing w:after="0" w:line="240" w:lineRule="auto"/>
        <w:ind w:right="-2"/>
        <w:rPr>
          <w:rFonts w:ascii="Times New Roman" w:eastAsia="Times New Roman" w:hAnsi="Times New Roman" w:cs="Times New Roman"/>
          <w:noProof/>
          <w:snapToGrid w:val="0"/>
          <w:lang w:val="lt-LT"/>
        </w:rPr>
      </w:pPr>
    </w:p>
    <w:p w14:paraId="43EBD51B" w14:textId="77777777" w:rsidR="00A9084D" w:rsidRPr="00981E09" w:rsidRDefault="00A9084D" w:rsidP="004C3346">
      <w:pPr>
        <w:numPr>
          <w:ilvl w:val="12"/>
          <w:numId w:val="0"/>
        </w:numPr>
        <w:spacing w:after="0" w:line="240" w:lineRule="auto"/>
        <w:ind w:right="-2"/>
        <w:rPr>
          <w:rFonts w:ascii="Times New Roman" w:eastAsia="Times New Roman" w:hAnsi="Times New Roman" w:cs="Times New Roman"/>
          <w:noProof/>
          <w:snapToGrid w:val="0"/>
          <w:lang w:val="lt-LT"/>
        </w:rPr>
      </w:pPr>
    </w:p>
    <w:p w14:paraId="495B4A9E" w14:textId="77777777" w:rsidR="00A9084D" w:rsidRPr="00981E09" w:rsidRDefault="00A9084D" w:rsidP="00A9084D">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4.</w:t>
      </w:r>
      <w:r w:rsidRPr="00981E09">
        <w:rPr>
          <w:rFonts w:ascii="Times New Roman" w:eastAsia="Times New Roman" w:hAnsi="Times New Roman" w:cs="Times New Roman"/>
          <w:b/>
          <w:bCs/>
          <w:snapToGrid w:val="0"/>
          <w:lang w:val="lt-LT" w:eastAsia="x-none"/>
        </w:rPr>
        <w:tab/>
        <w:t>Galimas šalutinis poveikis</w:t>
      </w:r>
    </w:p>
    <w:p w14:paraId="4E4A791F" w14:textId="77777777" w:rsidR="00A9084D" w:rsidRPr="00981E09" w:rsidRDefault="00A9084D" w:rsidP="004C3346">
      <w:pPr>
        <w:numPr>
          <w:ilvl w:val="12"/>
          <w:numId w:val="0"/>
        </w:numPr>
        <w:spacing w:after="0" w:line="240" w:lineRule="auto"/>
        <w:ind w:right="-2"/>
        <w:rPr>
          <w:rFonts w:ascii="Times New Roman" w:hAnsi="Times New Roman" w:cs="Times New Roman"/>
          <w:noProof/>
          <w:lang w:val="lt-LT"/>
        </w:rPr>
      </w:pPr>
    </w:p>
    <w:p w14:paraId="1A157F6B" w14:textId="77777777" w:rsidR="00A9084D" w:rsidRPr="00981E09" w:rsidRDefault="00A9084D" w:rsidP="004C3346">
      <w:pPr>
        <w:numPr>
          <w:ilvl w:val="12"/>
          <w:numId w:val="0"/>
        </w:numPr>
        <w:spacing w:after="0" w:line="240" w:lineRule="auto"/>
        <w:ind w:right="-2"/>
        <w:rPr>
          <w:rFonts w:ascii="Times New Roman" w:eastAsia="Times New Roman" w:hAnsi="Times New Roman" w:cs="Times New Roman"/>
          <w:noProof/>
          <w:snapToGrid w:val="0"/>
          <w:lang w:val="lt-LT"/>
        </w:rPr>
      </w:pPr>
      <w:r w:rsidRPr="00981E09">
        <w:rPr>
          <w:rFonts w:ascii="Times New Roman" w:hAnsi="Times New Roman" w:cs="Times New Roman"/>
          <w:noProof/>
          <w:lang w:val="lt-LT"/>
        </w:rPr>
        <w:t>Šis vaistas, kaip ir visi kiti, gali sukelti šalutinį poveikį, nors jis pasireiškia ne visiems žmonėms.</w:t>
      </w:r>
    </w:p>
    <w:p w14:paraId="45C5E797" w14:textId="77777777" w:rsidR="00BD6B85" w:rsidRPr="00981E09" w:rsidRDefault="00BD6B85" w:rsidP="004C3346">
      <w:pPr>
        <w:numPr>
          <w:ilvl w:val="12"/>
          <w:numId w:val="0"/>
        </w:numPr>
        <w:spacing w:after="0" w:line="240" w:lineRule="auto"/>
        <w:ind w:right="-2"/>
        <w:rPr>
          <w:rFonts w:ascii="Times New Roman" w:hAnsi="Times New Roman" w:cs="Times New Roman"/>
          <w:lang w:val="lt-LT"/>
        </w:rPr>
      </w:pPr>
    </w:p>
    <w:p w14:paraId="54525CC7" w14:textId="4693B5AD" w:rsidR="00A9084D" w:rsidRPr="00981E09" w:rsidRDefault="00DC6203" w:rsidP="004C3346">
      <w:pPr>
        <w:numPr>
          <w:ilvl w:val="12"/>
          <w:numId w:val="0"/>
        </w:numPr>
        <w:spacing w:after="0" w:line="240" w:lineRule="auto"/>
        <w:ind w:right="-2"/>
        <w:rPr>
          <w:rFonts w:ascii="Times New Roman" w:eastAsia="Times New Roman" w:hAnsi="Times New Roman" w:cs="Times New Roman"/>
          <w:noProof/>
          <w:snapToGrid w:val="0"/>
          <w:lang w:val="lt-LT"/>
        </w:rPr>
      </w:pPr>
      <w:r w:rsidRPr="00981E09">
        <w:rPr>
          <w:rFonts w:ascii="Times New Roman" w:hAnsi="Times New Roman" w:cs="Times New Roman"/>
          <w:lang w:val="lt-LT"/>
        </w:rPr>
        <w:t>Jei</w:t>
      </w:r>
      <w:r w:rsidR="00C0058B">
        <w:rPr>
          <w:rFonts w:ascii="Times New Roman" w:hAnsi="Times New Roman" w:cs="Times New Roman"/>
          <w:lang w:val="lt-LT"/>
        </w:rPr>
        <w:t>gu</w:t>
      </w:r>
      <w:r w:rsidRPr="00981E09">
        <w:rPr>
          <w:rFonts w:ascii="Times New Roman" w:hAnsi="Times New Roman" w:cs="Times New Roman"/>
          <w:lang w:val="lt-LT"/>
        </w:rPr>
        <w:t xml:space="preserve"> pasireiškė šie šalutiniai reiškiniai, nutraukite vaisto vartojimą ir nedelsdami kreipkitės į gydytoją.</w:t>
      </w:r>
    </w:p>
    <w:p w14:paraId="76BE1EB9" w14:textId="77777777" w:rsidR="00DC6203" w:rsidRPr="00981E09" w:rsidRDefault="00DC6203" w:rsidP="004C3346">
      <w:pPr>
        <w:numPr>
          <w:ilvl w:val="12"/>
          <w:numId w:val="0"/>
        </w:numPr>
        <w:spacing w:after="0" w:line="240" w:lineRule="auto"/>
        <w:ind w:right="-2"/>
        <w:rPr>
          <w:rFonts w:ascii="Times New Roman" w:eastAsia="Times New Roman" w:hAnsi="Times New Roman" w:cs="Times New Roman"/>
          <w:noProof/>
          <w:snapToGrid w:val="0"/>
          <w:lang w:val="lt-LT"/>
        </w:rPr>
      </w:pPr>
    </w:p>
    <w:p w14:paraId="4482C435" w14:textId="7238316C" w:rsidR="00B42C11" w:rsidRPr="00EA703C" w:rsidRDefault="00C0058B" w:rsidP="004C3346">
      <w:pPr>
        <w:numPr>
          <w:ilvl w:val="12"/>
          <w:numId w:val="0"/>
        </w:numPr>
        <w:spacing w:after="0" w:line="240" w:lineRule="auto"/>
        <w:ind w:right="-2"/>
        <w:rPr>
          <w:rFonts w:asciiTheme="majorBidi" w:hAnsiTheme="majorBidi" w:cstheme="majorBidi"/>
          <w:b/>
          <w:bCs/>
          <w:noProof/>
          <w:snapToGrid w:val="0"/>
          <w:lang w:val="lt-LT"/>
        </w:rPr>
      </w:pPr>
      <w:r w:rsidRPr="00BB28FE">
        <w:rPr>
          <w:rFonts w:asciiTheme="majorBidi" w:hAnsiTheme="majorBidi"/>
          <w:b/>
          <w:lang w:val="lt-LT"/>
        </w:rPr>
        <w:t>Labai reti šalutinio poveikio reiškiniai (gali pasireikšti rečiau kaip 1 iš 10 000 asmenų</w:t>
      </w:r>
      <w:r w:rsidRPr="00EA703C">
        <w:rPr>
          <w:rFonts w:asciiTheme="majorBidi" w:hAnsiTheme="majorBidi" w:cstheme="majorBidi"/>
          <w:b/>
          <w:bCs/>
          <w:noProof/>
          <w:snapToGrid w:val="0"/>
          <w:lang w:val="lt-LT"/>
        </w:rPr>
        <w:t>)</w:t>
      </w:r>
      <w:r w:rsidR="00B42C11" w:rsidRPr="00EA703C">
        <w:rPr>
          <w:rFonts w:asciiTheme="majorBidi" w:hAnsiTheme="majorBidi" w:cstheme="majorBidi"/>
          <w:b/>
          <w:bCs/>
          <w:noProof/>
          <w:snapToGrid w:val="0"/>
          <w:lang w:val="lt-LT"/>
        </w:rPr>
        <w:t>:</w:t>
      </w:r>
    </w:p>
    <w:p w14:paraId="76AD96A4" w14:textId="4E746129" w:rsidR="00DC6203" w:rsidRPr="00981E09" w:rsidRDefault="00DC6203" w:rsidP="004C3346">
      <w:pPr>
        <w:numPr>
          <w:ilvl w:val="12"/>
          <w:numId w:val="0"/>
        </w:numPr>
        <w:spacing w:after="0" w:line="240" w:lineRule="auto"/>
        <w:ind w:right="-2"/>
        <w:rPr>
          <w:rFonts w:ascii="Times New Roman" w:eastAsia="Times New Roman" w:hAnsi="Times New Roman" w:cs="Times New Roman"/>
          <w:noProof/>
          <w:snapToGrid w:val="0"/>
          <w:lang w:val="lt-LT"/>
        </w:rPr>
      </w:pPr>
      <w:r w:rsidRPr="00981E09">
        <w:rPr>
          <w:rFonts w:ascii="Times New Roman" w:eastAsia="Times New Roman" w:hAnsi="Times New Roman" w:cs="Times New Roman"/>
          <w:noProof/>
          <w:snapToGrid w:val="0"/>
          <w:lang w:val="lt-LT"/>
        </w:rPr>
        <w:t>gali pasireikšti alergin</w:t>
      </w:r>
      <w:r w:rsidR="003D77B8">
        <w:rPr>
          <w:rFonts w:ascii="Times New Roman" w:eastAsia="Times New Roman" w:hAnsi="Times New Roman" w:cs="Times New Roman"/>
          <w:noProof/>
          <w:snapToGrid w:val="0"/>
          <w:lang w:val="lt-LT"/>
        </w:rPr>
        <w:t>e</w:t>
      </w:r>
      <w:r w:rsidRPr="00981E09">
        <w:rPr>
          <w:rFonts w:ascii="Times New Roman" w:eastAsia="Times New Roman" w:hAnsi="Times New Roman" w:cs="Times New Roman"/>
          <w:noProof/>
          <w:snapToGrid w:val="0"/>
          <w:lang w:val="lt-LT"/>
        </w:rPr>
        <w:t xml:space="preserve"> reakcija į sudedamąsias medžiagas. </w:t>
      </w:r>
      <w:r w:rsidR="0023326E">
        <w:rPr>
          <w:rFonts w:ascii="Times New Roman" w:eastAsia="Times New Roman" w:hAnsi="Times New Roman" w:cs="Times New Roman"/>
          <w:noProof/>
          <w:snapToGrid w:val="0"/>
          <w:lang w:val="lt-LT"/>
        </w:rPr>
        <w:t>Gali pasireikšti tokie simptomai, kaip</w:t>
      </w:r>
      <w:r w:rsidRPr="00981E09">
        <w:rPr>
          <w:rFonts w:ascii="Times New Roman" w:eastAsia="Times New Roman" w:hAnsi="Times New Roman" w:cs="Times New Roman"/>
          <w:noProof/>
          <w:snapToGrid w:val="0"/>
          <w:lang w:val="lt-LT"/>
        </w:rPr>
        <w:t xml:space="preserve"> pilvo skausmas, viduriavimas, pykinimas, vėmimas, odos išbėrimas, niežėjimas, galvos svaigimas, veido, lūpų, liežuvio ar gerklės patinimas ir pasunkėjęs kvėpavimas.</w:t>
      </w:r>
    </w:p>
    <w:p w14:paraId="7C790018" w14:textId="77777777" w:rsidR="00DC6203" w:rsidRPr="00981E09" w:rsidRDefault="00DC6203" w:rsidP="004C3346">
      <w:pPr>
        <w:numPr>
          <w:ilvl w:val="12"/>
          <w:numId w:val="0"/>
        </w:numPr>
        <w:spacing w:after="0" w:line="240" w:lineRule="auto"/>
        <w:ind w:right="-2"/>
        <w:rPr>
          <w:rFonts w:ascii="Times New Roman" w:eastAsia="Times New Roman" w:hAnsi="Times New Roman" w:cs="Times New Roman"/>
          <w:noProof/>
          <w:snapToGrid w:val="0"/>
          <w:lang w:val="lt-LT"/>
        </w:rPr>
      </w:pPr>
    </w:p>
    <w:p w14:paraId="490595EC" w14:textId="0EF2F547" w:rsidR="00DC6203" w:rsidRDefault="00DC6203" w:rsidP="004C3346">
      <w:pPr>
        <w:numPr>
          <w:ilvl w:val="12"/>
          <w:numId w:val="0"/>
        </w:numPr>
        <w:spacing w:after="0" w:line="240" w:lineRule="auto"/>
        <w:ind w:right="-2"/>
        <w:rPr>
          <w:rFonts w:ascii="Times New Roman" w:eastAsia="Times New Roman" w:hAnsi="Times New Roman" w:cs="Times New Roman"/>
          <w:noProof/>
          <w:snapToGrid w:val="0"/>
          <w:lang w:val="lt-LT"/>
        </w:rPr>
      </w:pPr>
      <w:r w:rsidRPr="00981E09">
        <w:rPr>
          <w:rFonts w:ascii="Times New Roman" w:eastAsia="Times New Roman" w:hAnsi="Times New Roman" w:cs="Times New Roman"/>
          <w:noProof/>
          <w:snapToGrid w:val="0"/>
          <w:lang w:val="lt-LT"/>
        </w:rPr>
        <w:t xml:space="preserve">Didelio kalcio karbonato </w:t>
      </w:r>
      <w:r w:rsidR="00383355" w:rsidRPr="00383355">
        <w:rPr>
          <w:rFonts w:ascii="Times New Roman" w:eastAsia="Times New Roman" w:hAnsi="Times New Roman" w:cs="Times New Roman"/>
          <w:noProof/>
          <w:snapToGrid w:val="0"/>
          <w:lang w:val="lt-LT"/>
        </w:rPr>
        <w:t>(šio vaisto sud</w:t>
      </w:r>
      <w:r w:rsidR="00176CDF">
        <w:rPr>
          <w:rFonts w:ascii="Times New Roman" w:eastAsia="Times New Roman" w:hAnsi="Times New Roman" w:cs="Times New Roman"/>
          <w:noProof/>
          <w:snapToGrid w:val="0"/>
          <w:lang w:val="lt-LT"/>
        </w:rPr>
        <w:t xml:space="preserve">ėtyje esančios </w:t>
      </w:r>
      <w:r w:rsidR="00383355" w:rsidRPr="00383355">
        <w:rPr>
          <w:rFonts w:ascii="Times New Roman" w:eastAsia="Times New Roman" w:hAnsi="Times New Roman" w:cs="Times New Roman"/>
          <w:noProof/>
          <w:snapToGrid w:val="0"/>
          <w:lang w:val="lt-LT"/>
        </w:rPr>
        <w:t>medžiagos)</w:t>
      </w:r>
      <w:r w:rsidR="00383355">
        <w:rPr>
          <w:rFonts w:ascii="Times New Roman" w:eastAsia="Times New Roman" w:hAnsi="Times New Roman" w:cs="Times New Roman"/>
          <w:noProof/>
          <w:snapToGrid w:val="0"/>
          <w:lang w:val="lt-LT"/>
        </w:rPr>
        <w:t xml:space="preserve"> </w:t>
      </w:r>
      <w:r w:rsidRPr="00981E09">
        <w:rPr>
          <w:rFonts w:ascii="Times New Roman" w:eastAsia="Times New Roman" w:hAnsi="Times New Roman" w:cs="Times New Roman"/>
          <w:noProof/>
          <w:snapToGrid w:val="0"/>
          <w:lang w:val="lt-LT"/>
        </w:rPr>
        <w:t xml:space="preserve">kiekio pavartojimas per burną gali </w:t>
      </w:r>
      <w:r w:rsidR="00BD6B85" w:rsidRPr="00981E09">
        <w:rPr>
          <w:rFonts w:ascii="Times New Roman" w:eastAsia="Times New Roman" w:hAnsi="Times New Roman" w:cs="Times New Roman"/>
          <w:noProof/>
          <w:snapToGrid w:val="0"/>
          <w:lang w:val="lt-LT"/>
        </w:rPr>
        <w:t xml:space="preserve">pasireikšti kraujo pH </w:t>
      </w:r>
      <w:r w:rsidRPr="00981E09">
        <w:rPr>
          <w:rFonts w:ascii="Times New Roman" w:eastAsia="Times New Roman" w:hAnsi="Times New Roman" w:cs="Times New Roman"/>
          <w:noProof/>
          <w:snapToGrid w:val="0"/>
          <w:lang w:val="lt-LT"/>
        </w:rPr>
        <w:t>padidė</w:t>
      </w:r>
      <w:r w:rsidR="00BD6B85" w:rsidRPr="00981E09">
        <w:rPr>
          <w:rFonts w:ascii="Times New Roman" w:eastAsia="Times New Roman" w:hAnsi="Times New Roman" w:cs="Times New Roman"/>
          <w:noProof/>
          <w:snapToGrid w:val="0"/>
          <w:lang w:val="lt-LT"/>
        </w:rPr>
        <w:t>jimu</w:t>
      </w:r>
      <w:r w:rsidRPr="00981E09">
        <w:rPr>
          <w:rFonts w:ascii="Times New Roman" w:eastAsia="Times New Roman" w:hAnsi="Times New Roman" w:cs="Times New Roman"/>
          <w:noProof/>
          <w:snapToGrid w:val="0"/>
          <w:lang w:val="lt-LT"/>
        </w:rPr>
        <w:t xml:space="preserve"> (alkalozė), per </w:t>
      </w:r>
      <w:r w:rsidR="00E303FB">
        <w:rPr>
          <w:rFonts w:ascii="Times New Roman" w:eastAsia="Times New Roman" w:hAnsi="Times New Roman" w:cs="Times New Roman"/>
          <w:noProof/>
          <w:snapToGrid w:val="0"/>
          <w:lang w:val="lt-LT"/>
        </w:rPr>
        <w:t>dideli</w:t>
      </w:r>
      <w:r w:rsidR="00CF201F">
        <w:rPr>
          <w:rFonts w:ascii="Times New Roman" w:eastAsia="Times New Roman" w:hAnsi="Times New Roman" w:cs="Times New Roman"/>
          <w:noProof/>
          <w:snapToGrid w:val="0"/>
          <w:lang w:val="lt-LT"/>
        </w:rPr>
        <w:t>u</w:t>
      </w:r>
      <w:r w:rsidR="00BD6B85" w:rsidRPr="00981E09">
        <w:rPr>
          <w:rFonts w:ascii="Times New Roman" w:eastAsia="Times New Roman" w:hAnsi="Times New Roman" w:cs="Times New Roman"/>
          <w:noProof/>
          <w:snapToGrid w:val="0"/>
          <w:lang w:val="lt-LT"/>
        </w:rPr>
        <w:t xml:space="preserve"> </w:t>
      </w:r>
      <w:r w:rsidRPr="00981E09">
        <w:rPr>
          <w:rFonts w:ascii="Times New Roman" w:eastAsia="Times New Roman" w:hAnsi="Times New Roman" w:cs="Times New Roman"/>
          <w:noProof/>
          <w:snapToGrid w:val="0"/>
          <w:lang w:val="lt-LT"/>
        </w:rPr>
        <w:t>kalcio</w:t>
      </w:r>
      <w:r w:rsidR="00BD6B85" w:rsidRPr="00981E09">
        <w:rPr>
          <w:rFonts w:ascii="Times New Roman" w:eastAsia="Times New Roman" w:hAnsi="Times New Roman" w:cs="Times New Roman"/>
          <w:noProof/>
          <w:snapToGrid w:val="0"/>
          <w:lang w:val="lt-LT"/>
        </w:rPr>
        <w:t xml:space="preserve"> </w:t>
      </w:r>
      <w:r w:rsidR="00E303FB">
        <w:rPr>
          <w:rFonts w:ascii="Times New Roman" w:eastAsia="Times New Roman" w:hAnsi="Times New Roman" w:cs="Times New Roman"/>
          <w:noProof/>
          <w:snapToGrid w:val="0"/>
          <w:lang w:val="lt-LT"/>
        </w:rPr>
        <w:t>kieki</w:t>
      </w:r>
      <w:r w:rsidR="00CF201F">
        <w:rPr>
          <w:rFonts w:ascii="Times New Roman" w:eastAsia="Times New Roman" w:hAnsi="Times New Roman" w:cs="Times New Roman"/>
          <w:noProof/>
          <w:snapToGrid w:val="0"/>
          <w:lang w:val="lt-LT"/>
        </w:rPr>
        <w:t>u</w:t>
      </w:r>
      <w:r w:rsidR="00E303FB">
        <w:rPr>
          <w:rFonts w:ascii="Times New Roman" w:eastAsia="Times New Roman" w:hAnsi="Times New Roman" w:cs="Times New Roman"/>
          <w:noProof/>
          <w:snapToGrid w:val="0"/>
          <w:lang w:val="lt-LT"/>
        </w:rPr>
        <w:t xml:space="preserve"> </w:t>
      </w:r>
      <w:r w:rsidRPr="00981E09">
        <w:rPr>
          <w:rFonts w:ascii="Times New Roman" w:eastAsia="Times New Roman" w:hAnsi="Times New Roman" w:cs="Times New Roman"/>
          <w:noProof/>
          <w:snapToGrid w:val="0"/>
          <w:lang w:val="lt-LT"/>
        </w:rPr>
        <w:t>kraujyje (hiperkalcemija), padidėjusi</w:t>
      </w:r>
      <w:r w:rsidR="00BD6B85" w:rsidRPr="00981E09">
        <w:rPr>
          <w:rFonts w:ascii="Times New Roman" w:eastAsia="Times New Roman" w:hAnsi="Times New Roman" w:cs="Times New Roman"/>
          <w:noProof/>
          <w:snapToGrid w:val="0"/>
          <w:lang w:val="lt-LT"/>
        </w:rPr>
        <w:t>a</w:t>
      </w:r>
      <w:r w:rsidRPr="00981E09">
        <w:rPr>
          <w:rFonts w:ascii="Times New Roman" w:eastAsia="Times New Roman" w:hAnsi="Times New Roman" w:cs="Times New Roman"/>
          <w:noProof/>
          <w:snapToGrid w:val="0"/>
          <w:lang w:val="lt-LT"/>
        </w:rPr>
        <w:t xml:space="preserve"> skrandžio rūgšties sekrecija ir vidurių užkietėjim</w:t>
      </w:r>
      <w:r w:rsidR="00BD6B85" w:rsidRPr="00981E09">
        <w:rPr>
          <w:rFonts w:ascii="Times New Roman" w:eastAsia="Times New Roman" w:hAnsi="Times New Roman" w:cs="Times New Roman"/>
          <w:noProof/>
          <w:snapToGrid w:val="0"/>
          <w:lang w:val="lt-LT"/>
        </w:rPr>
        <w:t>u</w:t>
      </w:r>
      <w:r w:rsidRPr="00981E09">
        <w:rPr>
          <w:rFonts w:ascii="Times New Roman" w:eastAsia="Times New Roman" w:hAnsi="Times New Roman" w:cs="Times New Roman"/>
          <w:noProof/>
          <w:snapToGrid w:val="0"/>
          <w:lang w:val="lt-LT"/>
        </w:rPr>
        <w:t xml:space="preserve">. Šie </w:t>
      </w:r>
      <w:r w:rsidR="00BD6B85" w:rsidRPr="00981E09">
        <w:rPr>
          <w:rFonts w:ascii="Times New Roman" w:eastAsia="Times New Roman" w:hAnsi="Times New Roman" w:cs="Times New Roman"/>
          <w:noProof/>
          <w:snapToGrid w:val="0"/>
          <w:lang w:val="lt-LT"/>
        </w:rPr>
        <w:t xml:space="preserve">reiškiniai </w:t>
      </w:r>
      <w:r w:rsidRPr="00981E09">
        <w:rPr>
          <w:rFonts w:ascii="Times New Roman" w:eastAsia="Times New Roman" w:hAnsi="Times New Roman" w:cs="Times New Roman"/>
          <w:noProof/>
          <w:snapToGrid w:val="0"/>
          <w:lang w:val="lt-LT"/>
        </w:rPr>
        <w:t xml:space="preserve">dažniausiai atsiranda </w:t>
      </w:r>
      <w:r w:rsidR="00BD6B85" w:rsidRPr="00981E09">
        <w:rPr>
          <w:rFonts w:ascii="Times New Roman" w:eastAsia="Times New Roman" w:hAnsi="Times New Roman" w:cs="Times New Roman"/>
          <w:noProof/>
          <w:snapToGrid w:val="0"/>
          <w:lang w:val="lt-LT"/>
        </w:rPr>
        <w:t>po didesnės negu rekomenduojama</w:t>
      </w:r>
      <w:r w:rsidRPr="00981E09">
        <w:rPr>
          <w:rFonts w:ascii="Times New Roman" w:eastAsia="Times New Roman" w:hAnsi="Times New Roman" w:cs="Times New Roman"/>
          <w:noProof/>
          <w:snapToGrid w:val="0"/>
          <w:lang w:val="lt-LT"/>
        </w:rPr>
        <w:t xml:space="preserve"> dozės</w:t>
      </w:r>
      <w:r w:rsidR="00BD6B85" w:rsidRPr="00981E09">
        <w:rPr>
          <w:rFonts w:ascii="Times New Roman" w:eastAsia="Times New Roman" w:hAnsi="Times New Roman" w:cs="Times New Roman"/>
          <w:noProof/>
          <w:snapToGrid w:val="0"/>
          <w:lang w:val="lt-LT"/>
        </w:rPr>
        <w:t xml:space="preserve"> pavartojimo</w:t>
      </w:r>
      <w:r w:rsidRPr="00981E09">
        <w:rPr>
          <w:rFonts w:ascii="Times New Roman" w:eastAsia="Times New Roman" w:hAnsi="Times New Roman" w:cs="Times New Roman"/>
          <w:noProof/>
          <w:snapToGrid w:val="0"/>
          <w:lang w:val="lt-LT"/>
        </w:rPr>
        <w:t>.</w:t>
      </w:r>
    </w:p>
    <w:p w14:paraId="76556CA7" w14:textId="77777777" w:rsidR="00BD6B85" w:rsidRPr="00981E09" w:rsidRDefault="00BD6B85" w:rsidP="004C3346">
      <w:pPr>
        <w:numPr>
          <w:ilvl w:val="12"/>
          <w:numId w:val="0"/>
        </w:numPr>
        <w:spacing w:after="0" w:line="240" w:lineRule="auto"/>
        <w:ind w:right="-2"/>
        <w:rPr>
          <w:rFonts w:ascii="Times New Roman" w:hAnsi="Times New Roman" w:cs="Times New Roman"/>
          <w:b/>
          <w:noProof/>
          <w:lang w:val="lt-LT"/>
        </w:rPr>
      </w:pPr>
    </w:p>
    <w:p w14:paraId="46362E6A" w14:textId="77777777" w:rsidR="00DC6203" w:rsidRPr="00981E09" w:rsidRDefault="00BD6B85" w:rsidP="003D77B8">
      <w:pPr>
        <w:numPr>
          <w:ilvl w:val="12"/>
          <w:numId w:val="0"/>
        </w:numPr>
        <w:spacing w:after="0" w:line="240" w:lineRule="auto"/>
        <w:rPr>
          <w:rFonts w:ascii="Times New Roman" w:eastAsia="Times New Roman" w:hAnsi="Times New Roman" w:cs="Times New Roman"/>
          <w:noProof/>
          <w:snapToGrid w:val="0"/>
          <w:lang w:val="lt-LT"/>
        </w:rPr>
      </w:pPr>
      <w:r w:rsidRPr="00981E09">
        <w:rPr>
          <w:rFonts w:ascii="Times New Roman" w:hAnsi="Times New Roman" w:cs="Times New Roman"/>
          <w:b/>
          <w:noProof/>
          <w:lang w:val="lt-LT"/>
        </w:rPr>
        <w:t>Pranešimas apie šalutinį poveikį</w:t>
      </w:r>
    </w:p>
    <w:p w14:paraId="26CBE16D" w14:textId="5B2D064F" w:rsidR="00C0058B" w:rsidRPr="003D77B8" w:rsidRDefault="00C0058B" w:rsidP="003D77B8">
      <w:pPr>
        <w:tabs>
          <w:tab w:val="left" w:pos="567"/>
        </w:tabs>
        <w:spacing w:after="0" w:line="260" w:lineRule="exact"/>
        <w:rPr>
          <w:rFonts w:asciiTheme="majorBidi" w:hAnsiTheme="majorBidi" w:cstheme="majorBidi"/>
          <w:snapToGrid w:val="0"/>
          <w:lang w:val="lt-LT"/>
        </w:rPr>
      </w:pPr>
    </w:p>
    <w:p w14:paraId="2C1D848E" w14:textId="6ED1241A" w:rsidR="00BD6B85" w:rsidRPr="0052004C" w:rsidRDefault="0052004C" w:rsidP="00BB28FE">
      <w:pPr>
        <w:numPr>
          <w:ilvl w:val="12"/>
          <w:numId w:val="0"/>
        </w:numPr>
        <w:spacing w:after="0" w:line="240" w:lineRule="auto"/>
        <w:rPr>
          <w:rFonts w:asciiTheme="majorBidi" w:hAnsiTheme="majorBidi" w:cstheme="majorBidi"/>
          <w:lang w:val="lt-LT"/>
        </w:rPr>
      </w:pPr>
      <w:r w:rsidRPr="0052004C">
        <w:rPr>
          <w:rFonts w:asciiTheme="majorBidi" w:hAnsiTheme="majorBidi" w:cstheme="majorBidi"/>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52004C">
        <w:rPr>
          <w:rFonts w:asciiTheme="majorBidi" w:hAnsiTheme="majorBidi" w:cstheme="majorBidi"/>
          <w:color w:val="0000EE"/>
          <w:u w:val="single"/>
          <w:lang w:val="lt-LT" w:eastAsia="lt-LT"/>
        </w:rPr>
        <w:t>https://vvkt.lrv.lt/lt/</w:t>
      </w:r>
      <w:r w:rsidRPr="0052004C">
        <w:rPr>
          <w:rFonts w:asciiTheme="majorBidi" w:hAnsiTheme="majorBidi" w:cstheme="majorBidi"/>
          <w:lang w:val="lt-LT" w:eastAsia="lt-LT"/>
        </w:rPr>
        <w:t xml:space="preserve"> nurodytais būdais arba paskambinti nemokamu telefonu 8 800 73 568. Pranešdami apie šalutinį poveikį galite mums padėti gauti daugiau informacijos apie šio vaisto saugumą</w:t>
      </w:r>
      <w:r w:rsidRPr="0052004C">
        <w:rPr>
          <w:rFonts w:asciiTheme="majorBidi" w:hAnsiTheme="majorBidi" w:cstheme="majorBidi"/>
          <w:lang w:val="lt-LT"/>
        </w:rPr>
        <w:t>.</w:t>
      </w:r>
    </w:p>
    <w:p w14:paraId="314D4D68" w14:textId="77777777" w:rsidR="0052004C" w:rsidRPr="0052004C" w:rsidRDefault="0052004C" w:rsidP="003D77B8">
      <w:pPr>
        <w:numPr>
          <w:ilvl w:val="12"/>
          <w:numId w:val="0"/>
        </w:numPr>
        <w:spacing w:after="0" w:line="240" w:lineRule="auto"/>
        <w:rPr>
          <w:rFonts w:ascii="Times New Roman" w:eastAsia="Times New Roman" w:hAnsi="Times New Roman" w:cs="Times New Roman"/>
          <w:noProof/>
          <w:snapToGrid w:val="0"/>
          <w:lang w:val="lt-LT"/>
        </w:rPr>
      </w:pPr>
    </w:p>
    <w:p w14:paraId="03730E63" w14:textId="77777777" w:rsidR="00BD6B85" w:rsidRPr="00981E09" w:rsidRDefault="00BD6B85" w:rsidP="003D77B8">
      <w:pPr>
        <w:numPr>
          <w:ilvl w:val="12"/>
          <w:numId w:val="0"/>
        </w:numPr>
        <w:spacing w:after="0" w:line="240" w:lineRule="auto"/>
        <w:rPr>
          <w:rFonts w:ascii="Times New Roman" w:eastAsia="Times New Roman" w:hAnsi="Times New Roman" w:cs="Times New Roman"/>
          <w:noProof/>
          <w:snapToGrid w:val="0"/>
          <w:lang w:val="lt-LT"/>
        </w:rPr>
      </w:pPr>
    </w:p>
    <w:p w14:paraId="6FFB946C" w14:textId="77777777" w:rsidR="00BD6B85" w:rsidRPr="00981E09" w:rsidRDefault="00BD6B85" w:rsidP="003D77B8">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5.</w:t>
      </w:r>
      <w:r w:rsidRPr="00981E09">
        <w:rPr>
          <w:rFonts w:ascii="Times New Roman" w:eastAsia="Times New Roman" w:hAnsi="Times New Roman" w:cs="Times New Roman"/>
          <w:b/>
          <w:bCs/>
          <w:snapToGrid w:val="0"/>
          <w:lang w:val="lt-LT" w:eastAsia="x-none"/>
        </w:rPr>
        <w:tab/>
        <w:t xml:space="preserve">Kaip laikyti </w:t>
      </w:r>
      <w:r w:rsidRPr="00981E09">
        <w:rPr>
          <w:rFonts w:ascii="Times New Roman" w:eastAsia="Times New Roman" w:hAnsi="Times New Roman" w:cs="Times New Roman"/>
          <w:b/>
          <w:lang w:val="lt-LT"/>
        </w:rPr>
        <w:t xml:space="preserve">Gaviscon </w:t>
      </w:r>
    </w:p>
    <w:p w14:paraId="2179F6BC" w14:textId="77777777" w:rsidR="00BD6B85" w:rsidRPr="00981E09" w:rsidRDefault="00BD6B85" w:rsidP="004C3346">
      <w:pPr>
        <w:numPr>
          <w:ilvl w:val="12"/>
          <w:numId w:val="0"/>
        </w:numPr>
        <w:spacing w:after="0" w:line="240" w:lineRule="auto"/>
        <w:ind w:right="-2"/>
        <w:rPr>
          <w:rFonts w:ascii="Times New Roman" w:eastAsia="Times New Roman" w:hAnsi="Times New Roman" w:cs="Times New Roman"/>
          <w:noProof/>
          <w:snapToGrid w:val="0"/>
          <w:lang w:val="lt-LT"/>
        </w:rPr>
      </w:pPr>
    </w:p>
    <w:p w14:paraId="5EFB5BBE" w14:textId="77777777" w:rsidR="00BD6B85" w:rsidRPr="00981E09" w:rsidRDefault="00BD6B85" w:rsidP="004C3346">
      <w:pPr>
        <w:numPr>
          <w:ilvl w:val="12"/>
          <w:numId w:val="0"/>
        </w:numPr>
        <w:spacing w:after="0" w:line="240" w:lineRule="auto"/>
        <w:ind w:right="-2"/>
        <w:rPr>
          <w:rFonts w:ascii="Times New Roman" w:hAnsi="Times New Roman" w:cs="Times New Roman"/>
          <w:noProof/>
          <w:lang w:val="lt-LT"/>
        </w:rPr>
      </w:pPr>
      <w:r w:rsidRPr="00981E09">
        <w:rPr>
          <w:rFonts w:ascii="Times New Roman" w:hAnsi="Times New Roman" w:cs="Times New Roman"/>
          <w:noProof/>
          <w:lang w:val="lt-LT"/>
        </w:rPr>
        <w:t>Šį vaistą laikykite vaikams nepastebimoje ir nepasiekiamoje vietoje.</w:t>
      </w:r>
    </w:p>
    <w:p w14:paraId="6BFB72DE" w14:textId="77777777" w:rsidR="00BD6B85" w:rsidRPr="00981E09" w:rsidRDefault="00BD6B85" w:rsidP="004C3346">
      <w:pPr>
        <w:numPr>
          <w:ilvl w:val="12"/>
          <w:numId w:val="0"/>
        </w:numPr>
        <w:spacing w:after="0" w:line="240" w:lineRule="auto"/>
        <w:ind w:right="-2"/>
        <w:rPr>
          <w:rFonts w:ascii="Times New Roman" w:hAnsi="Times New Roman" w:cs="Times New Roman"/>
          <w:noProof/>
          <w:lang w:val="lt-LT"/>
        </w:rPr>
      </w:pPr>
    </w:p>
    <w:p w14:paraId="2872AF9A" w14:textId="0CC9C5C7" w:rsidR="00BD6B85" w:rsidRPr="00981E09" w:rsidRDefault="00BD6B85" w:rsidP="004C3346">
      <w:pPr>
        <w:numPr>
          <w:ilvl w:val="12"/>
          <w:numId w:val="0"/>
        </w:numPr>
        <w:spacing w:after="0" w:line="240" w:lineRule="auto"/>
        <w:ind w:right="-2"/>
        <w:rPr>
          <w:rFonts w:ascii="Times New Roman" w:hAnsi="Times New Roman" w:cs="Times New Roman"/>
          <w:lang w:val="lt-LT"/>
        </w:rPr>
      </w:pPr>
      <w:r w:rsidRPr="00981E09">
        <w:rPr>
          <w:rFonts w:ascii="Times New Roman" w:hAnsi="Times New Roman" w:cs="Times New Roman"/>
          <w:lang w:val="lt-LT"/>
        </w:rPr>
        <w:t xml:space="preserve">Ant kartono dėžutės </w:t>
      </w:r>
      <w:r w:rsidR="00DF2531">
        <w:rPr>
          <w:rFonts w:ascii="Times New Roman" w:hAnsi="Times New Roman" w:cs="Times New Roman"/>
          <w:lang w:val="lt-LT"/>
        </w:rPr>
        <w:t xml:space="preserve">ir lizdinės plokštelės </w:t>
      </w:r>
      <w:r w:rsidRPr="00981E09">
        <w:rPr>
          <w:rFonts w:ascii="Times New Roman" w:hAnsi="Times New Roman" w:cs="Times New Roman"/>
          <w:lang w:val="lt-LT"/>
        </w:rPr>
        <w:t>po „</w:t>
      </w:r>
      <w:r w:rsidR="00DF2531">
        <w:rPr>
          <w:rFonts w:ascii="Times New Roman" w:hAnsi="Times New Roman" w:cs="Times New Roman"/>
          <w:lang w:val="lt-LT"/>
        </w:rPr>
        <w:t>EXP</w:t>
      </w:r>
      <w:r w:rsidRPr="00981E09">
        <w:rPr>
          <w:rFonts w:ascii="Times New Roman" w:hAnsi="Times New Roman" w:cs="Times New Roman"/>
          <w:lang w:val="lt-LT"/>
        </w:rPr>
        <w:t>“ nurodytam tinkamumo laikui pasibaigus, šio vaisto vartoti negalima. Vaistas tinkamas vartoti iki paskutinės nurodyto mėnesio dienos.</w:t>
      </w:r>
    </w:p>
    <w:p w14:paraId="52C771A6" w14:textId="77777777" w:rsidR="008336D4" w:rsidRPr="00981E09" w:rsidRDefault="008336D4" w:rsidP="008336D4">
      <w:pPr>
        <w:spacing w:after="0" w:line="240" w:lineRule="auto"/>
        <w:jc w:val="both"/>
        <w:rPr>
          <w:rFonts w:ascii="Times New Roman" w:eastAsia="Times New Roman" w:hAnsi="Times New Roman" w:cs="Times New Roman"/>
          <w:lang w:val="lt-LT" w:eastAsia="lt-LT"/>
        </w:rPr>
      </w:pPr>
    </w:p>
    <w:p w14:paraId="63BA7A73" w14:textId="333C1EAA" w:rsidR="00DF2531" w:rsidRPr="00981E09" w:rsidRDefault="00DF2531" w:rsidP="00DF2531">
      <w:pPr>
        <w:spacing w:after="0" w:line="240" w:lineRule="auto"/>
        <w:jc w:val="both"/>
        <w:rPr>
          <w:rFonts w:ascii="Times New Roman" w:eastAsia="Times New Roman" w:hAnsi="Times New Roman" w:cs="Times New Roman"/>
          <w:lang w:val="lt-LT" w:eastAsia="lt-LT"/>
        </w:rPr>
      </w:pPr>
      <w:r w:rsidRPr="00981E09">
        <w:rPr>
          <w:rFonts w:ascii="Times New Roman" w:eastAsia="Times New Roman" w:hAnsi="Times New Roman" w:cs="Times New Roman"/>
          <w:lang w:val="lt-LT" w:eastAsia="lt-LT"/>
        </w:rPr>
        <w:t>Laikyti ne aukštesnėje kaip 30 </w:t>
      </w:r>
      <w:r w:rsidR="00B42C11" w:rsidRPr="00B725B4">
        <w:rPr>
          <w:rFonts w:ascii="Times New Roman" w:hAnsi="Times New Roman" w:cs="Times New Roman"/>
          <w:color w:val="4D5156"/>
          <w:shd w:val="clear" w:color="auto" w:fill="FFFFFF"/>
          <w:lang w:val="lt-LT"/>
        </w:rPr>
        <w:t>°</w:t>
      </w:r>
      <w:r w:rsidR="00B42C11" w:rsidRPr="00B725B4">
        <w:rPr>
          <w:rStyle w:val="Emfaz"/>
          <w:rFonts w:ascii="Times New Roman" w:hAnsi="Times New Roman" w:cs="Times New Roman"/>
          <w:i w:val="0"/>
          <w:iCs w:val="0"/>
          <w:color w:val="5F6368"/>
          <w:shd w:val="clear" w:color="auto" w:fill="FFFFFF"/>
          <w:lang w:val="lt-LT"/>
        </w:rPr>
        <w:t>C</w:t>
      </w:r>
      <w:r w:rsidRPr="00981E09">
        <w:rPr>
          <w:rFonts w:ascii="Times New Roman" w:eastAsia="Times New Roman" w:hAnsi="Times New Roman" w:cs="Times New Roman"/>
          <w:lang w:val="lt-LT" w:eastAsia="lt-LT"/>
        </w:rPr>
        <w:t xml:space="preserve"> temperatūroje.</w:t>
      </w:r>
      <w:r>
        <w:rPr>
          <w:rFonts w:ascii="Times New Roman" w:eastAsia="Times New Roman" w:hAnsi="Times New Roman" w:cs="Times New Roman"/>
          <w:lang w:val="lt-LT" w:eastAsia="lt-LT"/>
        </w:rPr>
        <w:t xml:space="preserve"> Laikyti gamintojo pakuotėje, kad vaistas būtų apsaugotas nuo drėgmės.</w:t>
      </w:r>
    </w:p>
    <w:p w14:paraId="1DF481C7" w14:textId="77777777" w:rsidR="00F768D4" w:rsidRPr="00981E09" w:rsidRDefault="00F768D4" w:rsidP="008336D4">
      <w:pPr>
        <w:spacing w:after="0" w:line="240" w:lineRule="auto"/>
        <w:jc w:val="both"/>
        <w:rPr>
          <w:rFonts w:ascii="Times New Roman" w:hAnsi="Times New Roman" w:cs="Times New Roman"/>
          <w:noProof/>
          <w:lang w:val="lt-LT"/>
        </w:rPr>
      </w:pPr>
    </w:p>
    <w:p w14:paraId="48237E91" w14:textId="77777777" w:rsidR="00F768D4" w:rsidRPr="00981E09" w:rsidRDefault="00F768D4" w:rsidP="008336D4">
      <w:pPr>
        <w:spacing w:after="0" w:line="240" w:lineRule="auto"/>
        <w:jc w:val="both"/>
        <w:rPr>
          <w:rFonts w:ascii="Times New Roman" w:hAnsi="Times New Roman" w:cs="Times New Roman"/>
          <w:noProof/>
          <w:lang w:val="lt-LT"/>
        </w:rPr>
      </w:pPr>
      <w:r w:rsidRPr="00981E09">
        <w:rPr>
          <w:rFonts w:ascii="Times New Roman" w:hAnsi="Times New Roman" w:cs="Times New Roman"/>
          <w:noProof/>
          <w:lang w:val="lt-LT"/>
        </w:rPr>
        <w:t>Vaistų negalima išmesti į kanalizaciją arba su buitinėmis atliekomis.</w:t>
      </w:r>
      <w:r w:rsidRPr="00981E09">
        <w:rPr>
          <w:rFonts w:ascii="Times New Roman" w:hAnsi="Times New Roman" w:cs="Times New Roman"/>
          <w:lang w:val="lt-LT"/>
        </w:rPr>
        <w:t xml:space="preserve"> </w:t>
      </w:r>
      <w:r w:rsidRPr="00981E09">
        <w:rPr>
          <w:rFonts w:ascii="Times New Roman" w:hAnsi="Times New Roman" w:cs="Times New Roman"/>
          <w:noProof/>
          <w:lang w:val="lt-LT"/>
        </w:rPr>
        <w:t>Kaip išmesti nereikalingus vaistus, klauskite vaistininko.</w:t>
      </w:r>
      <w:r w:rsidRPr="00981E09">
        <w:rPr>
          <w:rFonts w:ascii="Times New Roman" w:hAnsi="Times New Roman" w:cs="Times New Roman"/>
          <w:lang w:val="lt-LT"/>
        </w:rPr>
        <w:t xml:space="preserve"> </w:t>
      </w:r>
      <w:r w:rsidRPr="00981E09">
        <w:rPr>
          <w:rFonts w:ascii="Times New Roman" w:hAnsi="Times New Roman" w:cs="Times New Roman"/>
          <w:noProof/>
          <w:lang w:val="lt-LT"/>
        </w:rPr>
        <w:t>Šios priemonės padės apsaugoti aplinką.</w:t>
      </w:r>
    </w:p>
    <w:p w14:paraId="14BB6143" w14:textId="77777777" w:rsidR="00F768D4" w:rsidRPr="00981E09" w:rsidRDefault="00F768D4" w:rsidP="008336D4">
      <w:pPr>
        <w:spacing w:after="0" w:line="240" w:lineRule="auto"/>
        <w:jc w:val="both"/>
        <w:rPr>
          <w:rFonts w:ascii="Times New Roman" w:hAnsi="Times New Roman" w:cs="Times New Roman"/>
          <w:noProof/>
          <w:lang w:val="lt-LT"/>
        </w:rPr>
      </w:pPr>
    </w:p>
    <w:p w14:paraId="738EFFFC" w14:textId="77777777" w:rsidR="00F768D4" w:rsidRPr="00981E09" w:rsidRDefault="00F768D4" w:rsidP="008336D4">
      <w:pPr>
        <w:spacing w:after="0" w:line="240" w:lineRule="auto"/>
        <w:jc w:val="both"/>
        <w:rPr>
          <w:rFonts w:ascii="Times New Roman" w:hAnsi="Times New Roman" w:cs="Times New Roman"/>
          <w:noProof/>
          <w:lang w:val="lt-LT"/>
        </w:rPr>
      </w:pPr>
    </w:p>
    <w:p w14:paraId="4FFF4CAC" w14:textId="77777777" w:rsidR="00F768D4" w:rsidRPr="00981E09" w:rsidRDefault="00F768D4" w:rsidP="00F768D4">
      <w:pPr>
        <w:numPr>
          <w:ilvl w:val="12"/>
          <w:numId w:val="0"/>
        </w:numPr>
        <w:tabs>
          <w:tab w:val="left" w:pos="567"/>
        </w:tabs>
        <w:spacing w:after="0" w:line="240" w:lineRule="auto"/>
        <w:outlineLvl w:val="0"/>
        <w:rPr>
          <w:rFonts w:ascii="Times New Roman" w:hAnsi="Times New Roman" w:cs="Times New Roman"/>
          <w:b/>
          <w:lang w:val="lt-LT"/>
        </w:rPr>
      </w:pPr>
      <w:r w:rsidRPr="00981E09">
        <w:rPr>
          <w:rFonts w:ascii="Times New Roman" w:hAnsi="Times New Roman" w:cs="Times New Roman"/>
          <w:b/>
          <w:lang w:val="lt-LT"/>
        </w:rPr>
        <w:t>6.</w:t>
      </w:r>
      <w:r w:rsidRPr="00981E09">
        <w:rPr>
          <w:rFonts w:ascii="Times New Roman" w:hAnsi="Times New Roman" w:cs="Times New Roman"/>
          <w:lang w:val="lt-LT"/>
        </w:rPr>
        <w:tab/>
      </w:r>
      <w:r w:rsidRPr="00981E09">
        <w:rPr>
          <w:rFonts w:ascii="Times New Roman" w:hAnsi="Times New Roman" w:cs="Times New Roman"/>
          <w:b/>
          <w:lang w:val="lt-LT"/>
        </w:rPr>
        <w:t>Pakuotės turinys ir kita informacija</w:t>
      </w:r>
    </w:p>
    <w:p w14:paraId="102D5281" w14:textId="77777777" w:rsidR="00F768D4" w:rsidRPr="00981E09" w:rsidRDefault="00F768D4" w:rsidP="00F768D4">
      <w:pPr>
        <w:tabs>
          <w:tab w:val="left" w:pos="567"/>
        </w:tabs>
        <w:spacing w:after="0" w:line="240" w:lineRule="auto"/>
        <w:rPr>
          <w:rFonts w:ascii="Times New Roman" w:hAnsi="Times New Roman" w:cs="Times New Roman"/>
          <w:b/>
          <w:lang w:val="lt-LT"/>
        </w:rPr>
      </w:pPr>
    </w:p>
    <w:p w14:paraId="35C2E78B" w14:textId="77777777" w:rsidR="00F768D4" w:rsidRPr="00981E09" w:rsidRDefault="009D7D6B" w:rsidP="00F768D4">
      <w:pPr>
        <w:tabs>
          <w:tab w:val="left" w:pos="567"/>
        </w:tabs>
        <w:spacing w:after="0" w:line="240" w:lineRule="auto"/>
        <w:rPr>
          <w:rFonts w:ascii="Times New Roman" w:hAnsi="Times New Roman" w:cs="Times New Roman"/>
          <w:lang w:val="lt-LT"/>
        </w:rPr>
      </w:pPr>
      <w:r w:rsidRPr="00981E09">
        <w:rPr>
          <w:rFonts w:ascii="Times New Roman" w:eastAsia="Times New Roman" w:hAnsi="Times New Roman" w:cs="Times New Roman"/>
          <w:b/>
          <w:lang w:val="lt-LT"/>
        </w:rPr>
        <w:t xml:space="preserve">Gaviscon </w:t>
      </w:r>
      <w:r w:rsidR="00F768D4" w:rsidRPr="00981E09">
        <w:rPr>
          <w:rFonts w:ascii="Times New Roman" w:hAnsi="Times New Roman" w:cs="Times New Roman"/>
          <w:b/>
          <w:lang w:val="lt-LT"/>
        </w:rPr>
        <w:t>sudėtis</w:t>
      </w:r>
    </w:p>
    <w:p w14:paraId="1139A0AE" w14:textId="695633B5" w:rsidR="009D7D6B" w:rsidRPr="00981E09" w:rsidRDefault="00F768D4" w:rsidP="00BB28FE">
      <w:pPr>
        <w:pStyle w:val="BT-EMEASMCA"/>
        <w:numPr>
          <w:ilvl w:val="0"/>
          <w:numId w:val="22"/>
        </w:numPr>
      </w:pPr>
      <w:r w:rsidRPr="00981E09">
        <w:rPr>
          <w:iCs/>
        </w:rPr>
        <w:t>Veikliosios medžiagos</w:t>
      </w:r>
      <w:r w:rsidRPr="00981E09">
        <w:t xml:space="preserve"> yra </w:t>
      </w:r>
      <w:r w:rsidR="00182EA8">
        <w:t xml:space="preserve">250 mg </w:t>
      </w:r>
      <w:r w:rsidR="009D7D6B" w:rsidRPr="00981E09">
        <w:t>natrio alginat</w:t>
      </w:r>
      <w:r w:rsidR="00182EA8">
        <w:t>o</w:t>
      </w:r>
      <w:r w:rsidR="009D7D6B" w:rsidRPr="00981E09">
        <w:t xml:space="preserve">, </w:t>
      </w:r>
      <w:r w:rsidR="00182EA8">
        <w:t xml:space="preserve">106,5 mg </w:t>
      </w:r>
      <w:r w:rsidR="009D7D6B" w:rsidRPr="00981E09">
        <w:t>natrio-vandenilio karbonat</w:t>
      </w:r>
      <w:r w:rsidR="00182EA8">
        <w:t>o</w:t>
      </w:r>
      <w:r w:rsidR="009D7D6B" w:rsidRPr="00981E09">
        <w:t xml:space="preserve"> ir </w:t>
      </w:r>
      <w:r w:rsidR="00182EA8">
        <w:t xml:space="preserve">187,5 mg </w:t>
      </w:r>
      <w:r w:rsidR="009D7D6B" w:rsidRPr="00981E09">
        <w:t>kalcio karbonat</w:t>
      </w:r>
      <w:r w:rsidR="00182EA8">
        <w:t>o.</w:t>
      </w:r>
      <w:r w:rsidR="009D7D6B" w:rsidRPr="00981E09">
        <w:t xml:space="preserve"> </w:t>
      </w:r>
    </w:p>
    <w:p w14:paraId="79C1E7AF" w14:textId="77777777" w:rsidR="00DF2531" w:rsidRPr="003D77B8" w:rsidRDefault="00DF2531" w:rsidP="003D77B8">
      <w:pPr>
        <w:pStyle w:val="Sraopastraipa"/>
        <w:spacing w:after="0" w:line="240" w:lineRule="auto"/>
        <w:ind w:left="786"/>
        <w:rPr>
          <w:rFonts w:ascii="Times New Roman" w:eastAsia="Times New Roman" w:hAnsi="Times New Roman" w:cs="Times New Roman"/>
          <w:lang w:val="lt-LT"/>
        </w:rPr>
      </w:pPr>
    </w:p>
    <w:p w14:paraId="46837427" w14:textId="44D92D3E" w:rsidR="00AA0B23" w:rsidRPr="003D77B8" w:rsidRDefault="00606D0C" w:rsidP="00BB28FE">
      <w:pPr>
        <w:pStyle w:val="BT-EMEASMCA"/>
        <w:numPr>
          <w:ilvl w:val="0"/>
          <w:numId w:val="22"/>
        </w:numPr>
        <w:rPr>
          <w:snapToGrid w:val="0"/>
        </w:rPr>
      </w:pPr>
      <w:r w:rsidRPr="00981E09">
        <w:t>Pagalbinės medžiagos</w:t>
      </w:r>
      <w:r w:rsidR="00AA0B23">
        <w:t xml:space="preserve"> yra</w:t>
      </w:r>
      <w:r w:rsidRPr="00981E09">
        <w:t xml:space="preserve"> </w:t>
      </w:r>
      <w:r w:rsidR="00DF2531">
        <w:t>k</w:t>
      </w:r>
      <w:r w:rsidR="00DF2531" w:rsidRPr="00B30814">
        <w:t>silitolis</w:t>
      </w:r>
      <w:r w:rsidR="00DF2531">
        <w:t>, karmeliozės natrio druskos, m</w:t>
      </w:r>
      <w:r w:rsidR="00DF2531" w:rsidRPr="00B30814">
        <w:t>agnio stearatas</w:t>
      </w:r>
      <w:r w:rsidR="00DF2531">
        <w:t>, makrogolis</w:t>
      </w:r>
      <w:r w:rsidR="00AA0B23">
        <w:t>, manitolis (E</w:t>
      </w:r>
      <w:r w:rsidR="00ED4210">
        <w:t> </w:t>
      </w:r>
      <w:r w:rsidR="00AA0B23">
        <w:t>421), kopovidonas, a</w:t>
      </w:r>
      <w:r w:rsidR="00AA0B23" w:rsidRPr="00B30814">
        <w:rPr>
          <w:rFonts w:asciiTheme="majorBidi" w:hAnsiTheme="majorBidi" w:cstheme="majorBidi"/>
        </w:rPr>
        <w:t>cesulfamo kalio druska</w:t>
      </w:r>
      <w:r w:rsidR="00AA0B23">
        <w:rPr>
          <w:rFonts w:asciiTheme="majorBidi" w:hAnsiTheme="majorBidi" w:cstheme="majorBidi"/>
        </w:rPr>
        <w:t>, a</w:t>
      </w:r>
      <w:r w:rsidR="00AA0B23" w:rsidRPr="003D77B8">
        <w:rPr>
          <w:snapToGrid w:val="0"/>
        </w:rPr>
        <w:t>spartamas (E</w:t>
      </w:r>
      <w:r w:rsidR="00ED4210">
        <w:rPr>
          <w:snapToGrid w:val="0"/>
        </w:rPr>
        <w:t> </w:t>
      </w:r>
      <w:r w:rsidR="00AA0B23" w:rsidRPr="003D77B8">
        <w:rPr>
          <w:snapToGrid w:val="0"/>
        </w:rPr>
        <w:t>951)</w:t>
      </w:r>
      <w:r w:rsidR="00AA0B23">
        <w:rPr>
          <w:snapToGrid w:val="0"/>
        </w:rPr>
        <w:t xml:space="preserve">, </w:t>
      </w:r>
      <w:r w:rsidR="00C11322">
        <w:rPr>
          <w:rFonts w:asciiTheme="majorBidi" w:hAnsiTheme="majorBidi" w:cstheme="majorBidi"/>
          <w:snapToGrid w:val="0"/>
        </w:rPr>
        <w:t>pipirmėčių</w:t>
      </w:r>
      <w:r w:rsidR="00AA0B23" w:rsidRPr="00B30814">
        <w:rPr>
          <w:rFonts w:asciiTheme="majorBidi" w:hAnsiTheme="majorBidi" w:cstheme="majorBidi"/>
          <w:snapToGrid w:val="0"/>
        </w:rPr>
        <w:t xml:space="preserve"> kvapioji medžiaga</w:t>
      </w:r>
      <w:r w:rsidR="00AA0B23">
        <w:rPr>
          <w:rFonts w:asciiTheme="majorBidi" w:hAnsiTheme="majorBidi" w:cstheme="majorBidi"/>
          <w:snapToGrid w:val="0"/>
        </w:rPr>
        <w:t xml:space="preserve"> ir k</w:t>
      </w:r>
      <w:r w:rsidR="00AA0B23" w:rsidRPr="003D77B8">
        <w:rPr>
          <w:snapToGrid w:val="0"/>
        </w:rPr>
        <w:t>armosin</w:t>
      </w:r>
      <w:r w:rsidR="00ED4210">
        <w:rPr>
          <w:snapToGrid w:val="0"/>
        </w:rPr>
        <w:t>as</w:t>
      </w:r>
      <w:r w:rsidR="00AA0B23" w:rsidRPr="003D77B8">
        <w:rPr>
          <w:snapToGrid w:val="0"/>
        </w:rPr>
        <w:t xml:space="preserve"> (E</w:t>
      </w:r>
      <w:r w:rsidR="00ED4210">
        <w:rPr>
          <w:snapToGrid w:val="0"/>
        </w:rPr>
        <w:t> </w:t>
      </w:r>
      <w:r w:rsidR="00AA0B23" w:rsidRPr="003D77B8">
        <w:rPr>
          <w:snapToGrid w:val="0"/>
        </w:rPr>
        <w:t>122)</w:t>
      </w:r>
      <w:r w:rsidR="00AA0B23">
        <w:rPr>
          <w:snapToGrid w:val="0"/>
        </w:rPr>
        <w:t>. Kvap</w:t>
      </w:r>
      <w:r w:rsidR="00C11322">
        <w:rPr>
          <w:snapToGrid w:val="0"/>
        </w:rPr>
        <w:t>iosios</w:t>
      </w:r>
      <w:r w:rsidR="00AA0B23">
        <w:rPr>
          <w:snapToGrid w:val="0"/>
        </w:rPr>
        <w:t xml:space="preserve"> medžiag</w:t>
      </w:r>
      <w:r w:rsidR="00C11322">
        <w:rPr>
          <w:snapToGrid w:val="0"/>
        </w:rPr>
        <w:t>os</w:t>
      </w:r>
      <w:r w:rsidR="00AA0B23">
        <w:rPr>
          <w:snapToGrid w:val="0"/>
        </w:rPr>
        <w:t xml:space="preserve"> sudėtyje yra sacharozės</w:t>
      </w:r>
      <w:r w:rsidR="00C11322">
        <w:rPr>
          <w:snapToGrid w:val="0"/>
        </w:rPr>
        <w:t>, maltodekstrino ir gumiarabiko</w:t>
      </w:r>
      <w:r w:rsidR="00AA0B23">
        <w:rPr>
          <w:snapToGrid w:val="0"/>
        </w:rPr>
        <w:t>.</w:t>
      </w:r>
    </w:p>
    <w:p w14:paraId="4C6169F1" w14:textId="77777777" w:rsidR="00F768D4" w:rsidRPr="00981E09" w:rsidRDefault="00F768D4" w:rsidP="00F768D4">
      <w:pPr>
        <w:spacing w:after="0" w:line="240" w:lineRule="auto"/>
        <w:ind w:left="360"/>
        <w:rPr>
          <w:rFonts w:ascii="Times New Roman" w:hAnsi="Times New Roman" w:cs="Times New Roman"/>
          <w:b/>
          <w:lang w:val="lt-LT"/>
        </w:rPr>
      </w:pPr>
    </w:p>
    <w:p w14:paraId="502A1858" w14:textId="77777777" w:rsidR="00606D0C" w:rsidRPr="00981E09" w:rsidRDefault="00606D0C" w:rsidP="00606D0C">
      <w:pPr>
        <w:spacing w:after="0" w:line="240" w:lineRule="auto"/>
        <w:ind w:left="360" w:hanging="360"/>
        <w:rPr>
          <w:rFonts w:ascii="Times New Roman" w:hAnsi="Times New Roman" w:cs="Times New Roman"/>
          <w:b/>
          <w:lang w:val="lt-LT"/>
        </w:rPr>
      </w:pPr>
      <w:r w:rsidRPr="00981E09">
        <w:rPr>
          <w:rFonts w:ascii="Times New Roman" w:eastAsia="Times New Roman" w:hAnsi="Times New Roman" w:cs="Times New Roman"/>
          <w:b/>
          <w:lang w:val="lt-LT"/>
        </w:rPr>
        <w:t xml:space="preserve">Gaviscon </w:t>
      </w:r>
      <w:r w:rsidRPr="00981E09">
        <w:rPr>
          <w:rFonts w:ascii="Times New Roman" w:hAnsi="Times New Roman" w:cs="Times New Roman"/>
          <w:b/>
          <w:lang w:val="lt-LT"/>
        </w:rPr>
        <w:t>išvaizda ir kiekis pakuotėje</w:t>
      </w:r>
    </w:p>
    <w:p w14:paraId="5A9E4D89" w14:textId="347A3C1A" w:rsidR="00AA0B23" w:rsidRPr="00981E09" w:rsidRDefault="00AA0B23" w:rsidP="00AA0B23">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Plokščia, apvali, </w:t>
      </w:r>
      <w:proofErr w:type="spellStart"/>
      <w:r w:rsidRPr="00D730A5">
        <w:rPr>
          <w:rFonts w:ascii="Times New Roman" w:eastAsia="Times New Roman" w:hAnsi="Times New Roman" w:cs="Times New Roman"/>
          <w:lang w:val="lt-LT" w:eastAsia="lt-LT"/>
        </w:rPr>
        <w:t>dvisluoksnė</w:t>
      </w:r>
      <w:proofErr w:type="spellEnd"/>
      <w:r>
        <w:rPr>
          <w:rFonts w:ascii="Times New Roman" w:eastAsia="Times New Roman" w:hAnsi="Times New Roman" w:cs="Times New Roman"/>
          <w:lang w:val="lt-LT" w:eastAsia="lt-LT"/>
        </w:rPr>
        <w:t xml:space="preserve">, </w:t>
      </w:r>
      <w:r w:rsidR="00C11322">
        <w:rPr>
          <w:rFonts w:ascii="Times New Roman" w:eastAsia="Times New Roman" w:hAnsi="Times New Roman" w:cs="Times New Roman"/>
          <w:lang w:val="lt-LT" w:eastAsia="lt-LT"/>
        </w:rPr>
        <w:t>pipirmėčių</w:t>
      </w:r>
      <w:r w:rsidR="00182EA8">
        <w:rPr>
          <w:rFonts w:ascii="Times New Roman" w:eastAsia="Times New Roman" w:hAnsi="Times New Roman" w:cs="Times New Roman"/>
          <w:lang w:val="lt-LT" w:eastAsia="lt-LT"/>
        </w:rPr>
        <w:t xml:space="preserve"> skonio ir aromato</w:t>
      </w:r>
      <w:r w:rsidRPr="00D730A5">
        <w:rPr>
          <w:rFonts w:ascii="Times New Roman" w:eastAsia="Times New Roman" w:hAnsi="Times New Roman" w:cs="Times New Roman"/>
          <w:lang w:val="lt-LT" w:eastAsia="lt-LT"/>
        </w:rPr>
        <w:t xml:space="preserve"> kramtomo</w:t>
      </w:r>
      <w:r w:rsidR="00182EA8">
        <w:rPr>
          <w:rFonts w:ascii="Times New Roman" w:eastAsia="Times New Roman" w:hAnsi="Times New Roman" w:cs="Times New Roman"/>
          <w:lang w:val="lt-LT" w:eastAsia="lt-LT"/>
        </w:rPr>
        <w:t>sios</w:t>
      </w:r>
      <w:r w:rsidRPr="00D730A5">
        <w:rPr>
          <w:rFonts w:ascii="Times New Roman" w:eastAsia="Times New Roman" w:hAnsi="Times New Roman" w:cs="Times New Roman"/>
          <w:lang w:val="lt-LT" w:eastAsia="lt-LT"/>
        </w:rPr>
        <w:t xml:space="preserve"> tabletė</w:t>
      </w:r>
      <w:r w:rsidR="00182EA8">
        <w:rPr>
          <w:rFonts w:ascii="Times New Roman" w:eastAsia="Times New Roman" w:hAnsi="Times New Roman" w:cs="Times New Roman"/>
          <w:lang w:val="lt-LT" w:eastAsia="lt-LT"/>
        </w:rPr>
        <w:t>s</w:t>
      </w:r>
      <w:r>
        <w:rPr>
          <w:rFonts w:ascii="Times New Roman" w:eastAsia="Times New Roman" w:hAnsi="Times New Roman" w:cs="Times New Roman"/>
          <w:lang w:val="lt-LT" w:eastAsia="lt-LT"/>
        </w:rPr>
        <w:t xml:space="preserve">. Vienas kramtomosios tabletės sluoksnis yra rausvas ir šiek tiek </w:t>
      </w:r>
      <w:r w:rsidRPr="00D730A5">
        <w:rPr>
          <w:rFonts w:ascii="Times New Roman" w:eastAsia="Times New Roman" w:hAnsi="Times New Roman" w:cs="Times New Roman"/>
          <w:lang w:val="lt-LT" w:eastAsia="lt-LT"/>
        </w:rPr>
        <w:t xml:space="preserve">margas su </w:t>
      </w:r>
      <w:r>
        <w:rPr>
          <w:rFonts w:ascii="Times New Roman" w:eastAsia="Times New Roman" w:hAnsi="Times New Roman" w:cs="Times New Roman"/>
          <w:lang w:val="lt-LT" w:eastAsia="lt-LT"/>
        </w:rPr>
        <w:t xml:space="preserve">žyme </w:t>
      </w:r>
      <w:r w:rsidR="00522AD7">
        <w:rPr>
          <w:rFonts w:ascii="Times New Roman" w:eastAsia="Times New Roman" w:hAnsi="Times New Roman" w:cs="Times New Roman"/>
          <w:lang w:val="lt-LT" w:eastAsia="lt-LT"/>
        </w:rPr>
        <w:t>GDA</w:t>
      </w:r>
      <w:r>
        <w:rPr>
          <w:rFonts w:ascii="Times New Roman" w:eastAsia="Times New Roman" w:hAnsi="Times New Roman" w:cs="Times New Roman"/>
          <w:lang w:val="lt-LT" w:eastAsia="lt-LT"/>
        </w:rPr>
        <w:t xml:space="preserve"> </w:t>
      </w:r>
      <w:r w:rsidRPr="00D730A5">
        <w:rPr>
          <w:rFonts w:ascii="Times New Roman" w:eastAsia="Times New Roman" w:hAnsi="Times New Roman" w:cs="Times New Roman"/>
          <w:lang w:val="lt-LT" w:eastAsia="lt-LT"/>
        </w:rPr>
        <w:t>pavirši</w:t>
      </w:r>
      <w:r>
        <w:rPr>
          <w:rFonts w:ascii="Times New Roman" w:eastAsia="Times New Roman" w:hAnsi="Times New Roman" w:cs="Times New Roman"/>
          <w:lang w:val="lt-LT" w:eastAsia="lt-LT"/>
        </w:rPr>
        <w:t>uje</w:t>
      </w:r>
      <w:r w:rsidRPr="00D730A5">
        <w:rPr>
          <w:rFonts w:ascii="Times New Roman" w:eastAsia="Times New Roman" w:hAnsi="Times New Roman" w:cs="Times New Roman"/>
          <w:lang w:val="lt-LT" w:eastAsia="lt-LT"/>
        </w:rPr>
        <w:t>, o kitas</w:t>
      </w:r>
      <w:r>
        <w:rPr>
          <w:rFonts w:ascii="Times New Roman" w:eastAsia="Times New Roman" w:hAnsi="Times New Roman" w:cs="Times New Roman"/>
          <w:lang w:val="lt-LT" w:eastAsia="lt-LT"/>
        </w:rPr>
        <w:t xml:space="preserve"> sluoksnis yra</w:t>
      </w:r>
      <w:r w:rsidRPr="00D730A5">
        <w:rPr>
          <w:rFonts w:ascii="Times New Roman" w:eastAsia="Times New Roman" w:hAnsi="Times New Roman" w:cs="Times New Roman"/>
          <w:lang w:val="lt-LT" w:eastAsia="lt-LT"/>
        </w:rPr>
        <w:t xml:space="preserve"> baltas su kardo ir apskritimo </w:t>
      </w:r>
      <w:r>
        <w:rPr>
          <w:rFonts w:ascii="Times New Roman" w:eastAsia="Times New Roman" w:hAnsi="Times New Roman" w:cs="Times New Roman"/>
          <w:lang w:val="lt-LT" w:eastAsia="lt-LT"/>
        </w:rPr>
        <w:t>žyme paviršiuje.</w:t>
      </w:r>
    </w:p>
    <w:p w14:paraId="005E4998" w14:textId="77777777" w:rsidR="00AA0B23" w:rsidRDefault="00AA0B23" w:rsidP="009D7D6B">
      <w:pPr>
        <w:spacing w:after="0" w:line="240" w:lineRule="auto"/>
        <w:jc w:val="both"/>
        <w:rPr>
          <w:rFonts w:ascii="Times New Roman" w:eastAsia="Times New Roman" w:hAnsi="Times New Roman" w:cs="Times New Roman"/>
          <w:lang w:val="lt-LT" w:eastAsia="lt-LT"/>
        </w:rPr>
      </w:pPr>
    </w:p>
    <w:p w14:paraId="7012B486" w14:textId="5D419E66" w:rsidR="00AA0B23" w:rsidRPr="007A05FD" w:rsidRDefault="00AA0B23" w:rsidP="00AA0B23">
      <w:pPr>
        <w:spacing w:after="0" w:line="240" w:lineRule="auto"/>
        <w:jc w:val="both"/>
        <w:rPr>
          <w:rStyle w:val="y2iqfc"/>
          <w:rFonts w:asciiTheme="majorBidi" w:hAnsiTheme="majorBidi" w:cstheme="majorBidi"/>
          <w:color w:val="202124"/>
          <w:lang w:val="lt-LT"/>
        </w:rPr>
      </w:pPr>
      <w:r>
        <w:rPr>
          <w:rStyle w:val="y2iqfc"/>
          <w:rFonts w:asciiTheme="majorBidi" w:hAnsiTheme="majorBidi" w:cstheme="majorBidi"/>
          <w:color w:val="202124"/>
          <w:lang w:val="lt-LT"/>
        </w:rPr>
        <w:t xml:space="preserve">Šis vaistas tiekiamas pakuotėmis po </w:t>
      </w:r>
      <w:r w:rsidRPr="00B30814">
        <w:rPr>
          <w:rStyle w:val="y2iqfc"/>
          <w:rFonts w:asciiTheme="majorBidi" w:hAnsiTheme="majorBidi" w:cstheme="majorBidi"/>
          <w:color w:val="202124"/>
          <w:lang w:val="lt-LT"/>
        </w:rPr>
        <w:t>4, 6, 8, 12, 16, 24, 32, 48, 60, 64, 80 ir 112 kramtom</w:t>
      </w:r>
      <w:r w:rsidRPr="00B30814">
        <w:rPr>
          <w:rStyle w:val="y2iqfc"/>
          <w:rFonts w:asciiTheme="majorBidi" w:hAnsiTheme="majorBidi" w:cstheme="majorBidi" w:hint="eastAsia"/>
          <w:color w:val="202124"/>
          <w:lang w:val="lt-LT"/>
        </w:rPr>
        <w:t>ų</w:t>
      </w:r>
      <w:r w:rsidRPr="00B30814">
        <w:rPr>
          <w:rStyle w:val="y2iqfc"/>
          <w:rFonts w:asciiTheme="majorBidi" w:hAnsiTheme="majorBidi" w:cstheme="majorBidi"/>
          <w:color w:val="202124"/>
          <w:lang w:val="lt-LT"/>
        </w:rPr>
        <w:t>j</w:t>
      </w:r>
      <w:r w:rsidRPr="00B30814">
        <w:rPr>
          <w:rStyle w:val="y2iqfc"/>
          <w:rFonts w:asciiTheme="majorBidi" w:hAnsiTheme="majorBidi" w:cstheme="majorBidi" w:hint="eastAsia"/>
          <w:color w:val="202124"/>
          <w:lang w:val="lt-LT"/>
        </w:rPr>
        <w:t>ų</w:t>
      </w:r>
      <w:r w:rsidRPr="00B30814">
        <w:rPr>
          <w:rStyle w:val="y2iqfc"/>
          <w:rFonts w:asciiTheme="majorBidi" w:hAnsiTheme="majorBidi" w:cstheme="majorBidi"/>
          <w:color w:val="202124"/>
          <w:lang w:val="lt-LT"/>
        </w:rPr>
        <w:t xml:space="preserve"> table</w:t>
      </w:r>
      <w:r w:rsidRPr="00B30814">
        <w:rPr>
          <w:rStyle w:val="y2iqfc"/>
          <w:rFonts w:asciiTheme="majorBidi" w:hAnsiTheme="majorBidi" w:cstheme="majorBidi" w:hint="eastAsia"/>
          <w:color w:val="202124"/>
          <w:lang w:val="lt-LT"/>
        </w:rPr>
        <w:t>č</w:t>
      </w:r>
      <w:r w:rsidRPr="00B30814">
        <w:rPr>
          <w:rStyle w:val="y2iqfc"/>
          <w:rFonts w:asciiTheme="majorBidi" w:hAnsiTheme="majorBidi" w:cstheme="majorBidi"/>
          <w:color w:val="202124"/>
          <w:lang w:val="lt-LT"/>
        </w:rPr>
        <w:t>i</w:t>
      </w:r>
      <w:r w:rsidRPr="00B30814">
        <w:rPr>
          <w:rStyle w:val="y2iqfc"/>
          <w:rFonts w:asciiTheme="majorBidi" w:hAnsiTheme="majorBidi" w:cstheme="majorBidi" w:hint="eastAsia"/>
          <w:color w:val="202124"/>
          <w:lang w:val="lt-LT"/>
        </w:rPr>
        <w:t>ų</w:t>
      </w:r>
      <w:r w:rsidRPr="007A05FD">
        <w:rPr>
          <w:rStyle w:val="y2iqfc"/>
          <w:rFonts w:asciiTheme="majorBidi" w:hAnsiTheme="majorBidi" w:cstheme="majorBidi"/>
          <w:color w:val="202124"/>
          <w:lang w:val="lt-LT"/>
        </w:rPr>
        <w:t>.</w:t>
      </w:r>
    </w:p>
    <w:p w14:paraId="173BB70D" w14:textId="77777777" w:rsidR="00AA0B23" w:rsidRDefault="00AA0B23" w:rsidP="009D7D6B">
      <w:pPr>
        <w:spacing w:after="0" w:line="240" w:lineRule="auto"/>
        <w:jc w:val="both"/>
        <w:rPr>
          <w:rFonts w:ascii="Times New Roman" w:hAnsi="Times New Roman" w:cs="Times New Roman"/>
          <w:noProof/>
          <w:lang w:val="lt-LT"/>
        </w:rPr>
      </w:pPr>
    </w:p>
    <w:p w14:paraId="3CB72A49" w14:textId="14A7B1D7" w:rsidR="009D7D6B" w:rsidRPr="00981E09" w:rsidRDefault="0078118F" w:rsidP="009D7D6B">
      <w:pPr>
        <w:spacing w:after="0" w:line="240" w:lineRule="auto"/>
        <w:jc w:val="both"/>
        <w:rPr>
          <w:rFonts w:ascii="Times New Roman" w:eastAsia="Times New Roman" w:hAnsi="Times New Roman" w:cs="Times New Roman"/>
          <w:lang w:val="lt-LT" w:eastAsia="lt-LT"/>
        </w:rPr>
      </w:pPr>
      <w:r w:rsidRPr="00981E09">
        <w:rPr>
          <w:rFonts w:ascii="Times New Roman" w:hAnsi="Times New Roman" w:cs="Times New Roman"/>
          <w:noProof/>
          <w:lang w:val="lt-LT"/>
        </w:rPr>
        <w:t>Gali būti tiekiamos ne visų dydžių pakuotės.</w:t>
      </w:r>
    </w:p>
    <w:p w14:paraId="59DDFA86" w14:textId="77777777" w:rsidR="0078118F" w:rsidRPr="00981E09" w:rsidRDefault="0078118F" w:rsidP="009D7D6B">
      <w:pPr>
        <w:spacing w:after="0" w:line="240" w:lineRule="auto"/>
        <w:jc w:val="both"/>
        <w:rPr>
          <w:rFonts w:ascii="Times New Roman" w:eastAsia="Times New Roman" w:hAnsi="Times New Roman" w:cs="Times New Roman"/>
          <w:lang w:val="lt-LT" w:eastAsia="lt-LT"/>
        </w:rPr>
      </w:pPr>
    </w:p>
    <w:p w14:paraId="33E0D5E0" w14:textId="77777777" w:rsidR="0078118F" w:rsidRPr="00981E09" w:rsidRDefault="0078118F" w:rsidP="0078118F">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981E09">
        <w:rPr>
          <w:rFonts w:ascii="Times New Roman" w:eastAsia="Times New Roman" w:hAnsi="Times New Roman" w:cs="Times New Roman"/>
          <w:b/>
          <w:bCs/>
          <w:snapToGrid w:val="0"/>
          <w:lang w:val="lt-LT" w:eastAsia="x-none"/>
        </w:rPr>
        <w:t>Registruotojas ir gamintojas</w:t>
      </w:r>
    </w:p>
    <w:p w14:paraId="5379BB21" w14:textId="77777777" w:rsidR="0078118F" w:rsidRPr="00981E09" w:rsidRDefault="0078118F" w:rsidP="0078118F">
      <w:pPr>
        <w:numPr>
          <w:ilvl w:val="12"/>
          <w:numId w:val="0"/>
        </w:numPr>
        <w:spacing w:after="0" w:line="240" w:lineRule="auto"/>
        <w:ind w:right="-2"/>
        <w:rPr>
          <w:rFonts w:ascii="Times New Roman" w:eastAsia="Times New Roman" w:hAnsi="Times New Roman" w:cs="Times New Roman"/>
          <w:snapToGrid w:val="0"/>
          <w:lang w:val="lt-LT"/>
        </w:rPr>
      </w:pPr>
    </w:p>
    <w:p w14:paraId="000CC925" w14:textId="77777777" w:rsidR="00AD4AF4" w:rsidRPr="003D77B8" w:rsidRDefault="00AD4AF4" w:rsidP="00AD4AF4">
      <w:pPr>
        <w:widowControl w:val="0"/>
        <w:tabs>
          <w:tab w:val="left" w:pos="567"/>
        </w:tabs>
        <w:spacing w:after="0" w:line="240" w:lineRule="auto"/>
        <w:rPr>
          <w:rFonts w:ascii="Times New Roman" w:hAnsi="Times New Roman" w:cs="Times New Roman"/>
          <w:bCs/>
          <w:lang w:val="lt-LT"/>
        </w:rPr>
      </w:pPr>
      <w:r w:rsidRPr="003D77B8">
        <w:rPr>
          <w:rFonts w:ascii="Times New Roman" w:hAnsi="Times New Roman" w:cs="Times New Roman"/>
          <w:bCs/>
          <w:lang w:val="lt-LT"/>
        </w:rPr>
        <w:t>Registruotojas</w:t>
      </w:r>
    </w:p>
    <w:p w14:paraId="058D2FFD" w14:textId="77777777" w:rsidR="00AD4AF4" w:rsidRPr="00981E09" w:rsidRDefault="00AD4AF4" w:rsidP="00AD4AF4">
      <w:pPr>
        <w:widowControl w:val="0"/>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Reckitt Benckiser (Poland) S.A.</w:t>
      </w:r>
    </w:p>
    <w:p w14:paraId="1476C273" w14:textId="77777777" w:rsidR="00AD4AF4" w:rsidRPr="00981E09" w:rsidRDefault="00AD4AF4" w:rsidP="00AD4AF4">
      <w:pPr>
        <w:widowControl w:val="0"/>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ul. Okunin 1</w:t>
      </w:r>
    </w:p>
    <w:p w14:paraId="2B0E6620" w14:textId="77777777" w:rsidR="00AD4AF4" w:rsidRPr="00981E09" w:rsidRDefault="00AD4AF4" w:rsidP="00AD4AF4">
      <w:pPr>
        <w:widowControl w:val="0"/>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05-100 Nowy Dwór Mazowiecki</w:t>
      </w:r>
    </w:p>
    <w:p w14:paraId="6270B1AF" w14:textId="77777777" w:rsidR="00AD4AF4" w:rsidRPr="00981E09" w:rsidRDefault="00AD4AF4" w:rsidP="00AD4AF4">
      <w:pPr>
        <w:widowControl w:val="0"/>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Lenkija</w:t>
      </w:r>
    </w:p>
    <w:p w14:paraId="185D68F5" w14:textId="77777777" w:rsidR="00AD4AF4" w:rsidRPr="00981E09" w:rsidRDefault="00AD4AF4" w:rsidP="00AD4AF4">
      <w:pPr>
        <w:widowControl w:val="0"/>
        <w:tabs>
          <w:tab w:val="left" w:pos="567"/>
        </w:tabs>
        <w:spacing w:after="0" w:line="240" w:lineRule="auto"/>
        <w:rPr>
          <w:rFonts w:ascii="Times New Roman" w:hAnsi="Times New Roman" w:cs="Times New Roman"/>
          <w:lang w:val="lt-LT"/>
        </w:rPr>
      </w:pPr>
    </w:p>
    <w:p w14:paraId="52904570" w14:textId="77777777" w:rsidR="00AD4AF4" w:rsidRPr="003D77B8" w:rsidRDefault="00AD4AF4" w:rsidP="00AD4AF4">
      <w:pPr>
        <w:widowControl w:val="0"/>
        <w:tabs>
          <w:tab w:val="left" w:pos="567"/>
        </w:tabs>
        <w:spacing w:after="0" w:line="240" w:lineRule="auto"/>
        <w:rPr>
          <w:rFonts w:ascii="Times New Roman" w:hAnsi="Times New Roman" w:cs="Times New Roman"/>
          <w:bCs/>
          <w:lang w:val="lt-LT"/>
        </w:rPr>
      </w:pPr>
      <w:r w:rsidRPr="003D77B8">
        <w:rPr>
          <w:rFonts w:ascii="Times New Roman" w:hAnsi="Times New Roman" w:cs="Times New Roman"/>
          <w:bCs/>
          <w:lang w:val="lt-LT"/>
        </w:rPr>
        <w:t>Gamintojas</w:t>
      </w:r>
    </w:p>
    <w:p w14:paraId="305AD307" w14:textId="77777777" w:rsidR="00AA0B23" w:rsidRPr="00B30814" w:rsidRDefault="00AA0B23" w:rsidP="00AA0B23">
      <w:pPr>
        <w:spacing w:after="0"/>
        <w:rPr>
          <w:rFonts w:asciiTheme="majorBidi" w:hAnsiTheme="majorBidi" w:cstheme="majorBidi"/>
          <w:lang w:val="lt-LT"/>
        </w:rPr>
      </w:pPr>
      <w:r w:rsidRPr="00B30814">
        <w:rPr>
          <w:rFonts w:asciiTheme="majorBidi" w:hAnsiTheme="majorBidi" w:cstheme="majorBidi"/>
          <w:lang w:val="lt-LT"/>
        </w:rPr>
        <w:t>RB NL Brands B.V.</w:t>
      </w:r>
    </w:p>
    <w:p w14:paraId="275E6ED0" w14:textId="77777777" w:rsidR="00AA0B23" w:rsidRPr="00B30814" w:rsidRDefault="00AA0B23" w:rsidP="00AA0B23">
      <w:pPr>
        <w:spacing w:after="0"/>
        <w:rPr>
          <w:rFonts w:asciiTheme="majorBidi" w:hAnsiTheme="majorBidi" w:cstheme="majorBidi"/>
          <w:lang w:val="lt-LT"/>
        </w:rPr>
      </w:pPr>
      <w:r w:rsidRPr="00B30814">
        <w:rPr>
          <w:rFonts w:asciiTheme="majorBidi" w:hAnsiTheme="majorBidi" w:cstheme="majorBidi"/>
          <w:lang w:val="lt-LT"/>
        </w:rPr>
        <w:t>Schiphol Boulevard 207</w:t>
      </w:r>
    </w:p>
    <w:p w14:paraId="6CCDEF09" w14:textId="77777777" w:rsidR="00AA0B23" w:rsidRPr="00B30814" w:rsidRDefault="00AA0B23" w:rsidP="00AA0B23">
      <w:pPr>
        <w:spacing w:after="0"/>
        <w:rPr>
          <w:rFonts w:asciiTheme="majorBidi" w:hAnsiTheme="majorBidi" w:cstheme="majorBidi"/>
          <w:lang w:val="lt-LT"/>
        </w:rPr>
      </w:pPr>
      <w:r w:rsidRPr="00B30814">
        <w:rPr>
          <w:rFonts w:asciiTheme="majorBidi" w:hAnsiTheme="majorBidi" w:cstheme="majorBidi"/>
          <w:lang w:val="lt-LT"/>
        </w:rPr>
        <w:t>1118 BH Schiphol</w:t>
      </w:r>
    </w:p>
    <w:p w14:paraId="3358256E" w14:textId="77777777" w:rsidR="00AA0B23" w:rsidRPr="00B30814" w:rsidRDefault="00AA0B23" w:rsidP="00AA0B23">
      <w:pPr>
        <w:spacing w:after="0"/>
        <w:rPr>
          <w:rFonts w:asciiTheme="majorBidi" w:hAnsiTheme="majorBidi" w:cstheme="majorBidi"/>
          <w:lang w:val="lt-LT"/>
        </w:rPr>
      </w:pPr>
      <w:r w:rsidRPr="00B30814">
        <w:rPr>
          <w:rFonts w:asciiTheme="majorBidi" w:hAnsiTheme="majorBidi" w:cstheme="majorBidi"/>
          <w:lang w:val="lt-LT"/>
        </w:rPr>
        <w:t>Nyderlandai</w:t>
      </w:r>
    </w:p>
    <w:p w14:paraId="4654CD56" w14:textId="77777777" w:rsidR="00AD4AF4" w:rsidRPr="00981E09" w:rsidRDefault="00AD4AF4" w:rsidP="00AD4AF4">
      <w:pPr>
        <w:widowControl w:val="0"/>
        <w:tabs>
          <w:tab w:val="left" w:pos="567"/>
        </w:tabs>
        <w:spacing w:after="0" w:line="240" w:lineRule="auto"/>
        <w:ind w:left="567" w:hanging="567"/>
        <w:rPr>
          <w:rFonts w:ascii="Times New Roman" w:hAnsi="Times New Roman" w:cs="Times New Roman"/>
          <w:lang w:val="lt-LT"/>
        </w:rPr>
      </w:pPr>
    </w:p>
    <w:p w14:paraId="3E562C0B" w14:textId="77777777" w:rsidR="00AD4AF4" w:rsidRPr="00981E09" w:rsidRDefault="00AD4AF4" w:rsidP="00AD4AF4">
      <w:pPr>
        <w:widowControl w:val="0"/>
        <w:tabs>
          <w:tab w:val="left" w:pos="567"/>
        </w:tabs>
        <w:spacing w:after="0" w:line="240" w:lineRule="auto"/>
        <w:rPr>
          <w:rFonts w:ascii="Times New Roman" w:hAnsi="Times New Roman" w:cs="Times New Roman"/>
          <w:lang w:val="lt-LT"/>
        </w:rPr>
      </w:pPr>
      <w:r w:rsidRPr="00981E09">
        <w:rPr>
          <w:rFonts w:ascii="Times New Roman" w:hAnsi="Times New Roman" w:cs="Times New Roman"/>
          <w:lang w:val="lt-LT"/>
        </w:rPr>
        <w:t>Jeigu apie šį vaistą norite sužinoti daugiau, kreipkitės į vietinį registruotojo atstovą.</w:t>
      </w:r>
    </w:p>
    <w:p w14:paraId="0AE466A2" w14:textId="77777777" w:rsidR="00AD4AF4" w:rsidRPr="00981E09" w:rsidRDefault="00AD4AF4" w:rsidP="00AD4AF4">
      <w:pPr>
        <w:tabs>
          <w:tab w:val="left" w:pos="0"/>
          <w:tab w:val="left" w:pos="567"/>
        </w:tabs>
        <w:spacing w:after="0" w:line="240" w:lineRule="auto"/>
        <w:rPr>
          <w:rFonts w:ascii="Times New Roman" w:eastAsia="Times New Roman" w:hAnsi="Times New Roman" w:cs="Times New Roman"/>
          <w:lang w:val="lt-LT"/>
        </w:rPr>
      </w:pPr>
    </w:p>
    <w:p w14:paraId="77421703" w14:textId="77777777" w:rsidR="00AD4AF4" w:rsidRPr="00981E09" w:rsidRDefault="00AD4AF4" w:rsidP="00AD4AF4">
      <w:pPr>
        <w:tabs>
          <w:tab w:val="left" w:pos="0"/>
          <w:tab w:val="left" w:pos="567"/>
        </w:tabs>
        <w:spacing w:after="0" w:line="240" w:lineRule="auto"/>
        <w:rPr>
          <w:rFonts w:ascii="Times New Roman" w:eastAsia="Times New Roman" w:hAnsi="Times New Roman" w:cs="Times New Roman"/>
          <w:lang w:val="lt-LT"/>
        </w:rPr>
      </w:pPr>
      <w:r w:rsidRPr="00981E09">
        <w:rPr>
          <w:rFonts w:ascii="Times New Roman" w:eastAsia="Times New Roman" w:hAnsi="Times New Roman" w:cs="Times New Roman"/>
          <w:lang w:val="lt-LT"/>
        </w:rPr>
        <w:t>UAB “Baltijos Bitė”</w:t>
      </w:r>
    </w:p>
    <w:p w14:paraId="3D79B6D7" w14:textId="3475B267" w:rsidR="00AD4AF4" w:rsidRPr="00981E09" w:rsidRDefault="00AD4AF4" w:rsidP="00AD4AF4">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Vytauto pr. 2</w:t>
      </w:r>
      <w:r w:rsidR="00AA0B23">
        <w:rPr>
          <w:rFonts w:ascii="Times New Roman" w:eastAsia="Times New Roman" w:hAnsi="Times New Roman" w:cs="Times New Roman"/>
          <w:bCs/>
          <w:noProof/>
          <w:lang w:val="lt-LT"/>
        </w:rPr>
        <w:t>7-203</w:t>
      </w:r>
    </w:p>
    <w:p w14:paraId="01682D8D" w14:textId="77777777" w:rsidR="00AD4AF4" w:rsidRPr="00981E09" w:rsidRDefault="00AD4AF4" w:rsidP="00AD4AF4">
      <w:pPr>
        <w:tabs>
          <w:tab w:val="left" w:pos="0"/>
        </w:tabs>
        <w:spacing w:after="0" w:line="240" w:lineRule="auto"/>
        <w:rPr>
          <w:rFonts w:ascii="Times New Roman" w:eastAsia="Times New Roman" w:hAnsi="Times New Roman" w:cs="Times New Roman"/>
          <w:bCs/>
          <w:noProof/>
          <w:lang w:val="lt-LT"/>
        </w:rPr>
      </w:pPr>
      <w:r w:rsidRPr="00981E09">
        <w:rPr>
          <w:rFonts w:ascii="Times New Roman" w:eastAsia="Times New Roman" w:hAnsi="Times New Roman" w:cs="Times New Roman"/>
          <w:bCs/>
          <w:noProof/>
          <w:lang w:val="lt-LT"/>
        </w:rPr>
        <w:t>LT-44352 Kaunas</w:t>
      </w:r>
    </w:p>
    <w:p w14:paraId="14A82CBA" w14:textId="2249ECD1" w:rsidR="00AD4AF4" w:rsidRPr="00981E09" w:rsidRDefault="00AD4AF4" w:rsidP="00AD4AF4">
      <w:pPr>
        <w:widowControl w:val="0"/>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981E09">
        <w:rPr>
          <w:rFonts w:ascii="Times New Roman" w:eastAsia="Times New Roman" w:hAnsi="Times New Roman" w:cs="Times New Roman"/>
          <w:lang w:val="lt-LT"/>
        </w:rPr>
        <w:t>Tel</w:t>
      </w:r>
      <w:r w:rsidR="0088330B">
        <w:rPr>
          <w:rFonts w:ascii="Times New Roman" w:eastAsia="Times New Roman" w:hAnsi="Times New Roman" w:cs="Times New Roman"/>
          <w:lang w:val="lt-LT"/>
        </w:rPr>
        <w:t>.</w:t>
      </w:r>
      <w:r w:rsidRPr="00981E09">
        <w:rPr>
          <w:rFonts w:ascii="Times New Roman" w:eastAsia="Times New Roman" w:hAnsi="Times New Roman" w:cs="Times New Roman"/>
          <w:lang w:val="lt-LT"/>
        </w:rPr>
        <w:t xml:space="preserve"> +370 37 204896</w:t>
      </w:r>
    </w:p>
    <w:p w14:paraId="12C89F62" w14:textId="77777777" w:rsidR="0078118F" w:rsidRPr="00981E09" w:rsidRDefault="0078118F" w:rsidP="0078118F">
      <w:pPr>
        <w:numPr>
          <w:ilvl w:val="12"/>
          <w:numId w:val="0"/>
        </w:numPr>
        <w:tabs>
          <w:tab w:val="left" w:pos="567"/>
        </w:tabs>
        <w:spacing w:after="0" w:line="260" w:lineRule="exact"/>
        <w:ind w:right="-2"/>
        <w:rPr>
          <w:rFonts w:ascii="Times New Roman" w:eastAsia="Times New Roman" w:hAnsi="Times New Roman" w:cs="Times New Roman"/>
          <w:snapToGrid w:val="0"/>
          <w:lang w:val="lt-LT"/>
        </w:rPr>
      </w:pPr>
    </w:p>
    <w:p w14:paraId="35974057" w14:textId="66A8C81F" w:rsidR="0078118F" w:rsidRPr="00981E09" w:rsidRDefault="0078118F" w:rsidP="0078118F">
      <w:pPr>
        <w:numPr>
          <w:ilvl w:val="12"/>
          <w:numId w:val="0"/>
        </w:numPr>
        <w:tabs>
          <w:tab w:val="left" w:pos="567"/>
        </w:tabs>
        <w:spacing w:after="0" w:line="260" w:lineRule="exact"/>
        <w:ind w:right="-2"/>
        <w:rPr>
          <w:rFonts w:ascii="Times New Roman" w:eastAsia="Times New Roman" w:hAnsi="Times New Roman" w:cs="Times New Roman"/>
          <w:snapToGrid w:val="0"/>
          <w:lang w:val="lt-LT"/>
        </w:rPr>
      </w:pPr>
      <w:r w:rsidRPr="00981E09">
        <w:rPr>
          <w:rFonts w:ascii="Times New Roman" w:eastAsia="Times New Roman" w:hAnsi="Times New Roman" w:cs="Times New Roman"/>
          <w:b/>
          <w:snapToGrid w:val="0"/>
          <w:lang w:val="lt-LT"/>
        </w:rPr>
        <w:t>Šis vaistas E</w:t>
      </w:r>
      <w:r w:rsidR="00545D35">
        <w:rPr>
          <w:rFonts w:ascii="Times New Roman" w:eastAsia="Times New Roman" w:hAnsi="Times New Roman" w:cs="Times New Roman"/>
          <w:b/>
          <w:snapToGrid w:val="0"/>
          <w:lang w:val="lt-LT"/>
        </w:rPr>
        <w:t>uropos ekonominės erdvės</w:t>
      </w:r>
      <w:r w:rsidRPr="00981E09">
        <w:rPr>
          <w:rFonts w:ascii="Times New Roman" w:eastAsia="Times New Roman" w:hAnsi="Times New Roman" w:cs="Times New Roman"/>
          <w:b/>
          <w:snapToGrid w:val="0"/>
          <w:lang w:val="lt-LT"/>
        </w:rPr>
        <w:t xml:space="preserve"> valstybėse narėse registruotas tokiais pavadinimais</w:t>
      </w:r>
      <w:r w:rsidRPr="00981E09">
        <w:rPr>
          <w:rFonts w:ascii="Times New Roman" w:eastAsia="Times New Roman" w:hAnsi="Times New Roman" w:cs="Times New Roman"/>
          <w:snapToGrid w:val="0"/>
          <w:lang w:val="lt-LT"/>
        </w:rPr>
        <w:t>:</w:t>
      </w:r>
    </w:p>
    <w:p w14:paraId="068C219D" w14:textId="50608DC2" w:rsidR="0078118F" w:rsidRPr="00331B37" w:rsidRDefault="0088330B" w:rsidP="006E780F">
      <w:pPr>
        <w:tabs>
          <w:tab w:val="left" w:pos="567"/>
        </w:tabs>
        <w:spacing w:after="0" w:line="260" w:lineRule="exact"/>
        <w:ind w:left="567" w:hanging="567"/>
        <w:rPr>
          <w:rFonts w:asciiTheme="majorBidi" w:eastAsia="Times New Roman" w:hAnsiTheme="majorBidi" w:cstheme="majorBidi"/>
          <w:snapToGrid w:val="0"/>
          <w:lang w:val="lt-LT"/>
        </w:rPr>
      </w:pPr>
      <w:r w:rsidRPr="003D77B8">
        <w:rPr>
          <w:rFonts w:asciiTheme="majorBidi" w:hAnsiTheme="majorBidi" w:cstheme="majorBidi"/>
          <w:color w:val="000000"/>
          <w:lang w:val="lt-LT"/>
        </w:rPr>
        <w:t>Nyderlandai</w:t>
      </w:r>
      <w:r w:rsidRPr="003D77B8">
        <w:rPr>
          <w:rFonts w:asciiTheme="majorBidi" w:eastAsia="Times New Roman" w:hAnsiTheme="majorBidi" w:cstheme="majorBidi"/>
          <w:snapToGrid w:val="0"/>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Duo</w:t>
      </w:r>
      <w:proofErr w:type="spellEnd"/>
      <w:r w:rsidRPr="00331B37">
        <w:rPr>
          <w:rFonts w:asciiTheme="majorBidi" w:hAnsiTheme="majorBidi" w:cstheme="majorBidi"/>
          <w:color w:val="000000"/>
          <w:lang w:val="lt-LT"/>
        </w:rPr>
        <w:t xml:space="preserve"> </w:t>
      </w:r>
      <w:proofErr w:type="spellStart"/>
      <w:r w:rsidR="006E780F" w:rsidRPr="00331B37">
        <w:rPr>
          <w:rFonts w:asciiTheme="majorBidi" w:hAnsiTheme="majorBidi" w:cstheme="majorBidi"/>
          <w:color w:val="000000"/>
          <w:lang w:val="lt-LT"/>
        </w:rPr>
        <w:t>muntsmaak</w:t>
      </w:r>
      <w:proofErr w:type="spellEnd"/>
      <w:r w:rsidRPr="00331B37">
        <w:rPr>
          <w:rFonts w:asciiTheme="majorBidi" w:hAnsiTheme="majorBidi" w:cstheme="majorBidi"/>
          <w:color w:val="000000"/>
          <w:lang w:val="lt-LT"/>
        </w:rPr>
        <w:t xml:space="preserve"> 250 mg /106,5 mg/187,5 mg, kauwtabletten</w:t>
      </w:r>
    </w:p>
    <w:p w14:paraId="3AE0D1CD" w14:textId="1B74EDE8" w:rsidR="0088330B" w:rsidRPr="00331B37" w:rsidRDefault="0088330B" w:rsidP="00331B37">
      <w:pPr>
        <w:tabs>
          <w:tab w:val="left" w:pos="567"/>
        </w:tabs>
        <w:spacing w:after="0" w:line="260" w:lineRule="exact"/>
        <w:ind w:left="1440" w:hanging="1440"/>
        <w:rPr>
          <w:rFonts w:asciiTheme="majorBidi" w:eastAsia="Times New Roman" w:hAnsiTheme="majorBidi" w:cstheme="majorBidi"/>
          <w:snapToGrid w:val="0"/>
          <w:lang w:val="lt-LT"/>
        </w:rPr>
      </w:pPr>
      <w:r w:rsidRPr="00331B37">
        <w:rPr>
          <w:rFonts w:asciiTheme="majorBidi" w:eastAsia="Times New Roman" w:hAnsiTheme="majorBidi" w:cstheme="majorBidi"/>
          <w:snapToGrid w:val="0"/>
          <w:lang w:val="lt-LT"/>
        </w:rPr>
        <w:t>Austrija</w:t>
      </w:r>
      <w:r w:rsidRPr="00331B37">
        <w:rPr>
          <w:rFonts w:asciiTheme="majorBidi" w:eastAsia="Times New Roman" w:hAnsiTheme="majorBidi" w:cstheme="majorBidi"/>
          <w:snapToGrid w:val="0"/>
          <w:lang w:val="lt-LT"/>
        </w:rPr>
        <w:tab/>
      </w:r>
      <w:r w:rsidR="006E780F" w:rsidRPr="00331B37">
        <w:rPr>
          <w:rFonts w:asciiTheme="majorBidi" w:eastAsia="Times New Roman" w:hAnsiTheme="majorBidi" w:cstheme="majorBidi"/>
          <w:snapToGrid w:val="0"/>
          <w:lang w:val="lt-LT"/>
        </w:rPr>
        <w:t xml:space="preserve">GAVISCON DUAL MINTGESCHMACK 250 mg/106,5 mg/187,5 mg </w:t>
      </w:r>
      <w:proofErr w:type="spellStart"/>
      <w:r w:rsidR="006E780F" w:rsidRPr="00331B37">
        <w:rPr>
          <w:rFonts w:asciiTheme="majorBidi" w:eastAsia="Times New Roman" w:hAnsiTheme="majorBidi" w:cstheme="majorBidi"/>
          <w:snapToGrid w:val="0"/>
          <w:lang w:val="lt-LT"/>
        </w:rPr>
        <w:t>Kautabletten</w:t>
      </w:r>
      <w:proofErr w:type="spellEnd"/>
    </w:p>
    <w:p w14:paraId="2062F5E6" w14:textId="48017495" w:rsidR="0088330B" w:rsidRPr="00331B37" w:rsidRDefault="0088330B" w:rsidP="0088330B">
      <w:pPr>
        <w:tabs>
          <w:tab w:val="left" w:pos="567"/>
        </w:tabs>
        <w:spacing w:after="0" w:line="260" w:lineRule="exact"/>
        <w:ind w:left="567" w:hanging="567"/>
        <w:rPr>
          <w:rFonts w:asciiTheme="majorBidi" w:hAnsiTheme="majorBidi" w:cstheme="majorBidi"/>
          <w:color w:val="000000"/>
          <w:lang w:val="lt-LT"/>
        </w:rPr>
      </w:pPr>
      <w:r w:rsidRPr="00331B37">
        <w:rPr>
          <w:rFonts w:asciiTheme="majorBidi" w:eastAsia="Times New Roman" w:hAnsiTheme="majorBidi" w:cstheme="majorBidi"/>
          <w:snapToGrid w:val="0"/>
          <w:lang w:val="lt-LT"/>
        </w:rPr>
        <w:t>Bulgarija</w:t>
      </w:r>
      <w:r w:rsidRPr="00331B37">
        <w:rPr>
          <w:rFonts w:asciiTheme="majorBidi" w:eastAsia="Times New Roman" w:hAnsiTheme="majorBidi" w:cstheme="majorBidi"/>
          <w:snapToGrid w:val="0"/>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Double</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Action</w:t>
      </w:r>
      <w:proofErr w:type="spellEnd"/>
      <w:r w:rsidRPr="00331B37">
        <w:rPr>
          <w:rFonts w:asciiTheme="majorBidi" w:hAnsiTheme="majorBidi" w:cstheme="majorBidi"/>
          <w:color w:val="000000"/>
          <w:lang w:val="lt-LT"/>
        </w:rPr>
        <w:t xml:space="preserve"> </w:t>
      </w:r>
      <w:proofErr w:type="spellStart"/>
      <w:r w:rsidR="006E780F" w:rsidRPr="00331B37">
        <w:rPr>
          <w:rFonts w:asciiTheme="majorBidi" w:hAnsiTheme="majorBidi" w:cstheme="majorBidi"/>
          <w:color w:val="000000"/>
          <w:lang w:val="lt-LT"/>
        </w:rPr>
        <w:t>Peppermint</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chewable</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tablets</w:t>
      </w:r>
      <w:proofErr w:type="spellEnd"/>
      <w:r w:rsidRPr="00331B37">
        <w:rPr>
          <w:rFonts w:asciiTheme="majorBidi" w:hAnsiTheme="majorBidi" w:cstheme="majorBidi"/>
          <w:color w:val="000000"/>
          <w:lang w:val="lt-LT"/>
        </w:rPr>
        <w:t xml:space="preserve"> – </w:t>
      </w:r>
    </w:p>
    <w:p w14:paraId="296FD24E" w14:textId="400F23A7" w:rsidR="0088330B" w:rsidRPr="00331B37" w:rsidRDefault="0088330B" w:rsidP="006E780F">
      <w:pPr>
        <w:tabs>
          <w:tab w:val="left" w:pos="567"/>
        </w:tabs>
        <w:spacing w:after="0" w:line="260" w:lineRule="exact"/>
        <w:ind w:left="567" w:hanging="567"/>
        <w:rPr>
          <w:rFonts w:asciiTheme="majorBidi" w:hAnsiTheme="majorBidi" w:cstheme="majorBidi"/>
          <w:color w:val="000000"/>
          <w:lang w:val="lt-LT"/>
        </w:rPr>
      </w:pPr>
      <w:r w:rsidRPr="00331B37">
        <w:rPr>
          <w:rFonts w:asciiTheme="majorBidi" w:eastAsia="Times New Roman" w:hAnsiTheme="majorBidi" w:cstheme="majorBidi"/>
          <w:snapToGrid w:val="0"/>
          <w:lang w:val="lt-LT"/>
        </w:rPr>
        <w:tab/>
      </w:r>
      <w:r w:rsidRPr="00331B37">
        <w:rPr>
          <w:rFonts w:asciiTheme="majorBidi" w:eastAsia="Times New Roman" w:hAnsiTheme="majorBidi" w:cstheme="majorBidi"/>
          <w:snapToGrid w:val="0"/>
          <w:lang w:val="lt-LT"/>
        </w:rPr>
        <w:tab/>
      </w:r>
      <w:r w:rsidRPr="00331B37">
        <w:rPr>
          <w:rFonts w:asciiTheme="majorBidi" w:eastAsia="Times New Roman" w:hAnsiTheme="majorBidi" w:cstheme="majorBidi"/>
          <w:snapToGrid w:val="0"/>
          <w:lang w:val="lt-LT"/>
        </w:rPr>
        <w:tab/>
      </w:r>
    </w:p>
    <w:p w14:paraId="59458C73" w14:textId="36D32380" w:rsidR="0088330B" w:rsidRPr="00331B37" w:rsidRDefault="002E0618" w:rsidP="006E780F">
      <w:pPr>
        <w:tabs>
          <w:tab w:val="left" w:pos="567"/>
        </w:tabs>
        <w:spacing w:after="0" w:line="260" w:lineRule="exact"/>
        <w:ind w:hanging="567"/>
        <w:rPr>
          <w:rFonts w:asciiTheme="majorBidi" w:hAnsiTheme="majorBidi" w:cstheme="majorBidi"/>
          <w:color w:val="333333"/>
          <w:lang w:val="lt-LT"/>
        </w:rPr>
      </w:pPr>
      <w:r w:rsidRPr="00331B37">
        <w:rPr>
          <w:rFonts w:asciiTheme="majorBidi" w:hAnsiTheme="majorBidi" w:cstheme="majorBidi"/>
          <w:color w:val="000000"/>
          <w:lang w:val="lt-LT"/>
        </w:rPr>
        <w:tab/>
      </w:r>
      <w:r w:rsidR="0088330B" w:rsidRPr="00331B37">
        <w:rPr>
          <w:rFonts w:asciiTheme="majorBidi" w:hAnsiTheme="majorBidi" w:cstheme="majorBidi"/>
          <w:color w:val="000000"/>
          <w:lang w:val="lt-LT"/>
        </w:rPr>
        <w:t>Danija</w:t>
      </w:r>
      <w:r w:rsidR="0088330B" w:rsidRPr="00331B37">
        <w:rPr>
          <w:rFonts w:asciiTheme="majorBidi" w:hAnsiTheme="majorBidi" w:cstheme="majorBidi"/>
          <w:color w:val="000000"/>
          <w:lang w:val="lt-LT"/>
        </w:rPr>
        <w:tab/>
      </w:r>
      <w:r w:rsidR="0088330B" w:rsidRPr="00331B37">
        <w:rPr>
          <w:rFonts w:asciiTheme="majorBidi" w:hAnsiTheme="majorBidi" w:cstheme="majorBidi"/>
          <w:color w:val="000000"/>
          <w:lang w:val="lt-LT"/>
        </w:rPr>
        <w:tab/>
      </w:r>
      <w:proofErr w:type="spellStart"/>
      <w:r w:rsidR="006E780F" w:rsidRPr="00331B37">
        <w:rPr>
          <w:rFonts w:asciiTheme="majorBidi" w:hAnsiTheme="majorBidi" w:cstheme="majorBidi"/>
          <w:color w:val="333333"/>
          <w:lang w:val="lt-LT"/>
        </w:rPr>
        <w:t>Galieve</w:t>
      </w:r>
      <w:proofErr w:type="spellEnd"/>
      <w:r w:rsidR="006E780F" w:rsidRPr="00331B37">
        <w:rPr>
          <w:rFonts w:asciiTheme="majorBidi" w:hAnsiTheme="majorBidi" w:cstheme="majorBidi"/>
          <w:color w:val="333333"/>
          <w:lang w:val="lt-LT"/>
        </w:rPr>
        <w:t xml:space="preserve"> </w:t>
      </w:r>
      <w:proofErr w:type="spellStart"/>
      <w:r w:rsidR="006E780F" w:rsidRPr="00331B37">
        <w:rPr>
          <w:rFonts w:asciiTheme="majorBidi" w:hAnsiTheme="majorBidi" w:cstheme="majorBidi"/>
          <w:color w:val="333333"/>
          <w:lang w:val="lt-LT"/>
        </w:rPr>
        <w:t>Extra</w:t>
      </w:r>
      <w:proofErr w:type="spellEnd"/>
      <w:r w:rsidR="006E780F" w:rsidRPr="00331B37">
        <w:rPr>
          <w:rFonts w:asciiTheme="majorBidi" w:hAnsiTheme="majorBidi" w:cstheme="majorBidi"/>
          <w:color w:val="333333"/>
          <w:lang w:val="lt-LT"/>
        </w:rPr>
        <w:t xml:space="preserve"> </w:t>
      </w:r>
      <w:proofErr w:type="spellStart"/>
      <w:r w:rsidR="006E780F" w:rsidRPr="00331B37">
        <w:rPr>
          <w:rFonts w:asciiTheme="majorBidi" w:hAnsiTheme="majorBidi" w:cstheme="majorBidi"/>
          <w:color w:val="333333"/>
          <w:lang w:val="lt-LT"/>
        </w:rPr>
        <w:t>Peppermint</w:t>
      </w:r>
      <w:proofErr w:type="spellEnd"/>
    </w:p>
    <w:p w14:paraId="305A42DC" w14:textId="2773C3E3" w:rsidR="0088330B" w:rsidRPr="00331B37" w:rsidRDefault="002E0618" w:rsidP="003D77B8">
      <w:pPr>
        <w:tabs>
          <w:tab w:val="left" w:pos="567"/>
        </w:tabs>
        <w:spacing w:after="0" w:line="260" w:lineRule="exact"/>
        <w:ind w:hanging="567"/>
        <w:rPr>
          <w:rFonts w:asciiTheme="majorBidi" w:hAnsiTheme="majorBidi" w:cstheme="majorBidi"/>
          <w:color w:val="000000"/>
          <w:lang w:val="lt-LT"/>
        </w:rPr>
      </w:pPr>
      <w:r w:rsidRPr="00331B37">
        <w:rPr>
          <w:rFonts w:asciiTheme="majorBidi" w:hAnsiTheme="majorBidi" w:cstheme="majorBidi"/>
          <w:color w:val="000000"/>
          <w:lang w:val="lt-LT"/>
        </w:rPr>
        <w:tab/>
      </w:r>
      <w:r w:rsidR="0088330B" w:rsidRPr="00331B37">
        <w:rPr>
          <w:rFonts w:asciiTheme="majorBidi" w:hAnsiTheme="majorBidi" w:cstheme="majorBidi"/>
          <w:color w:val="000000"/>
          <w:lang w:val="lt-LT"/>
        </w:rPr>
        <w:t>Estija</w:t>
      </w:r>
      <w:r w:rsidR="0088330B" w:rsidRPr="00331B37">
        <w:rPr>
          <w:rFonts w:asciiTheme="majorBidi" w:hAnsiTheme="majorBidi" w:cstheme="majorBidi"/>
          <w:color w:val="000000"/>
          <w:lang w:val="lt-LT"/>
        </w:rPr>
        <w:tab/>
      </w:r>
      <w:r w:rsidR="0088330B" w:rsidRPr="00331B37">
        <w:rPr>
          <w:rFonts w:asciiTheme="majorBidi" w:hAnsiTheme="majorBidi" w:cstheme="majorBidi"/>
          <w:color w:val="000000"/>
          <w:lang w:val="lt-LT"/>
        </w:rPr>
        <w:tab/>
      </w:r>
      <w:r w:rsidR="0088330B" w:rsidRPr="00331B37">
        <w:rPr>
          <w:rFonts w:asciiTheme="majorBidi" w:hAnsiTheme="majorBidi" w:cstheme="majorBidi"/>
          <w:color w:val="000000"/>
          <w:lang w:val="lt-LT"/>
        </w:rPr>
        <w:tab/>
        <w:t>Gaviscon</w:t>
      </w:r>
    </w:p>
    <w:p w14:paraId="423C06E1" w14:textId="5D05B778" w:rsidR="0088330B" w:rsidRPr="00331B37" w:rsidRDefault="002E0618" w:rsidP="00331B37">
      <w:pPr>
        <w:tabs>
          <w:tab w:val="left" w:pos="567"/>
        </w:tabs>
        <w:spacing w:after="0" w:line="260" w:lineRule="exact"/>
        <w:ind w:hanging="567"/>
        <w:rPr>
          <w:rFonts w:asciiTheme="majorBidi" w:hAnsiTheme="majorBidi" w:cstheme="majorBidi"/>
          <w:color w:val="333333"/>
          <w:lang w:val="lt-LT"/>
        </w:rPr>
      </w:pPr>
      <w:r w:rsidRPr="00331B37">
        <w:rPr>
          <w:rFonts w:asciiTheme="majorBidi" w:hAnsiTheme="majorBidi" w:cstheme="majorBidi"/>
          <w:color w:val="000000"/>
          <w:lang w:val="lt-LT"/>
        </w:rPr>
        <w:tab/>
      </w:r>
      <w:r w:rsidR="0088330B" w:rsidRPr="00331B37">
        <w:rPr>
          <w:rFonts w:asciiTheme="majorBidi" w:hAnsiTheme="majorBidi" w:cstheme="majorBidi"/>
          <w:color w:val="000000"/>
          <w:lang w:val="lt-LT"/>
        </w:rPr>
        <w:t>Suomija</w:t>
      </w:r>
      <w:r w:rsidR="0088330B" w:rsidRPr="00331B37">
        <w:rPr>
          <w:rFonts w:asciiTheme="majorBidi" w:hAnsiTheme="majorBidi" w:cstheme="majorBidi"/>
          <w:color w:val="000000"/>
          <w:lang w:val="lt-LT"/>
        </w:rPr>
        <w:tab/>
      </w:r>
      <w:proofErr w:type="spellStart"/>
      <w:r w:rsidR="00331B37" w:rsidRPr="00331B37">
        <w:rPr>
          <w:rFonts w:asciiTheme="majorBidi" w:hAnsiTheme="majorBidi" w:cstheme="majorBidi"/>
          <w:color w:val="333333"/>
          <w:lang w:val="lt-LT"/>
        </w:rPr>
        <w:t>Galieve</w:t>
      </w:r>
      <w:proofErr w:type="spellEnd"/>
      <w:r w:rsidR="00331B37" w:rsidRPr="00331B37">
        <w:rPr>
          <w:rFonts w:asciiTheme="majorBidi" w:hAnsiTheme="majorBidi" w:cstheme="majorBidi"/>
          <w:color w:val="333333"/>
          <w:lang w:val="lt-LT"/>
        </w:rPr>
        <w:t xml:space="preserve"> </w:t>
      </w:r>
      <w:proofErr w:type="spellStart"/>
      <w:r w:rsidR="00331B37" w:rsidRPr="00331B37">
        <w:rPr>
          <w:rFonts w:asciiTheme="majorBidi" w:hAnsiTheme="majorBidi" w:cstheme="majorBidi"/>
          <w:color w:val="333333"/>
          <w:lang w:val="lt-LT"/>
        </w:rPr>
        <w:t>Dual</w:t>
      </w:r>
      <w:proofErr w:type="spellEnd"/>
      <w:r w:rsidR="00331B37" w:rsidRPr="00331B37">
        <w:rPr>
          <w:rFonts w:asciiTheme="majorBidi" w:hAnsiTheme="majorBidi" w:cstheme="majorBidi"/>
          <w:color w:val="333333"/>
          <w:lang w:val="lt-LT"/>
        </w:rPr>
        <w:t xml:space="preserve"> </w:t>
      </w:r>
      <w:proofErr w:type="spellStart"/>
      <w:r w:rsidR="00331B37" w:rsidRPr="00331B37">
        <w:rPr>
          <w:rFonts w:asciiTheme="majorBidi" w:hAnsiTheme="majorBidi" w:cstheme="majorBidi"/>
          <w:color w:val="333333"/>
          <w:lang w:val="lt-LT"/>
        </w:rPr>
        <w:t>Peppermint</w:t>
      </w:r>
      <w:proofErr w:type="spellEnd"/>
    </w:p>
    <w:p w14:paraId="6FE31F69" w14:textId="3F5C6BDB" w:rsidR="00331B37" w:rsidRPr="00331B37" w:rsidRDefault="003D77B8" w:rsidP="00331B37">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000000"/>
          <w:lang w:val="lt-LT"/>
        </w:rPr>
        <w:t>Prancūzija</w:t>
      </w:r>
      <w:r w:rsidRPr="00331B37">
        <w:rPr>
          <w:rFonts w:asciiTheme="majorBidi" w:hAnsiTheme="majorBidi" w:cstheme="majorBidi"/>
          <w:color w:val="000000"/>
          <w:lang w:val="lt-LT"/>
        </w:rPr>
        <w:tab/>
      </w:r>
      <w:proofErr w:type="spellStart"/>
      <w:r w:rsidRPr="00331B37">
        <w:rPr>
          <w:rFonts w:asciiTheme="majorBidi" w:hAnsiTheme="majorBidi" w:cstheme="majorBidi"/>
          <w:lang w:val="lt-LT"/>
        </w:rPr>
        <w:t>Gaviscon</w:t>
      </w:r>
      <w:proofErr w:type="spellEnd"/>
      <w:r w:rsidRPr="00331B37">
        <w:rPr>
          <w:rFonts w:asciiTheme="majorBidi" w:hAnsiTheme="majorBidi" w:cstheme="majorBidi"/>
          <w:lang w:val="lt-LT"/>
        </w:rPr>
        <w:t xml:space="preserve"> </w:t>
      </w:r>
      <w:proofErr w:type="spellStart"/>
      <w:r w:rsidRPr="00331B37">
        <w:rPr>
          <w:rFonts w:asciiTheme="majorBidi" w:hAnsiTheme="majorBidi" w:cstheme="majorBidi"/>
          <w:lang w:val="lt-LT"/>
        </w:rPr>
        <w:t>Antiacide</w:t>
      </w:r>
      <w:proofErr w:type="spellEnd"/>
      <w:r w:rsidRPr="00331B37">
        <w:rPr>
          <w:rFonts w:asciiTheme="majorBidi" w:hAnsiTheme="majorBidi" w:cstheme="majorBidi"/>
          <w:lang w:val="lt-LT"/>
        </w:rPr>
        <w:t xml:space="preserve"> – </w:t>
      </w:r>
      <w:proofErr w:type="spellStart"/>
      <w:r w:rsidRPr="00331B37">
        <w:rPr>
          <w:rFonts w:asciiTheme="majorBidi" w:hAnsiTheme="majorBidi" w:cstheme="majorBidi"/>
          <w:lang w:val="lt-LT"/>
        </w:rPr>
        <w:t>Antireflux</w:t>
      </w:r>
      <w:proofErr w:type="spellEnd"/>
      <w:r w:rsidRPr="00331B37">
        <w:rPr>
          <w:rFonts w:asciiTheme="majorBidi" w:hAnsiTheme="majorBidi" w:cstheme="majorBidi"/>
          <w:color w:val="000000"/>
          <w:lang w:val="lt-LT"/>
        </w:rPr>
        <w:t> </w:t>
      </w:r>
      <w:r w:rsidR="00331B37" w:rsidRPr="00331B37">
        <w:rPr>
          <w:rFonts w:asciiTheme="majorBidi" w:hAnsiTheme="majorBidi" w:cstheme="majorBidi"/>
          <w:color w:val="000000"/>
          <w:lang w:val="lt-LT"/>
        </w:rPr>
        <w:t>MENTHE</w:t>
      </w:r>
    </w:p>
    <w:p w14:paraId="394A8D1B" w14:textId="7738F049" w:rsidR="003D77B8" w:rsidRPr="00331B37" w:rsidRDefault="00331B37" w:rsidP="00331B37">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000000"/>
          <w:lang w:val="lt-LT"/>
        </w:rPr>
        <w:t>SANS SUCRE</w:t>
      </w:r>
      <w:r w:rsidR="003D77B8" w:rsidRPr="00331B37">
        <w:rPr>
          <w:rFonts w:asciiTheme="majorBidi" w:hAnsiTheme="majorBidi" w:cstheme="majorBidi"/>
          <w:color w:val="000000"/>
          <w:lang w:val="lt-LT"/>
        </w:rPr>
        <w:t xml:space="preserve">, </w:t>
      </w:r>
      <w:proofErr w:type="spellStart"/>
      <w:r w:rsidR="003D77B8" w:rsidRPr="00331B37">
        <w:rPr>
          <w:rFonts w:asciiTheme="majorBidi" w:hAnsiTheme="majorBidi" w:cstheme="majorBidi"/>
          <w:color w:val="000000"/>
          <w:lang w:val="lt-LT"/>
        </w:rPr>
        <w:t>comprimé</w:t>
      </w:r>
      <w:proofErr w:type="spellEnd"/>
      <w:r w:rsidR="003D77B8" w:rsidRPr="00331B37">
        <w:rPr>
          <w:rFonts w:asciiTheme="majorBidi" w:hAnsiTheme="majorBidi" w:cstheme="majorBidi"/>
          <w:color w:val="000000"/>
          <w:lang w:val="lt-LT"/>
        </w:rPr>
        <w:t xml:space="preserve"> à </w:t>
      </w:r>
      <w:proofErr w:type="spellStart"/>
      <w:r w:rsidR="003D77B8" w:rsidRPr="00331B37">
        <w:rPr>
          <w:rFonts w:asciiTheme="majorBidi" w:hAnsiTheme="majorBidi" w:cstheme="majorBidi"/>
          <w:color w:val="000000"/>
          <w:lang w:val="lt-LT"/>
        </w:rPr>
        <w:t>croquer</w:t>
      </w:r>
      <w:proofErr w:type="spellEnd"/>
      <w:r w:rsidR="003D77B8" w:rsidRPr="00331B37">
        <w:rPr>
          <w:rFonts w:asciiTheme="majorBidi" w:hAnsiTheme="majorBidi" w:cstheme="majorBidi"/>
          <w:color w:val="000000"/>
          <w:lang w:val="lt-LT"/>
        </w:rPr>
        <w:t xml:space="preserve"> </w:t>
      </w:r>
      <w:proofErr w:type="spellStart"/>
      <w:r w:rsidR="003D77B8" w:rsidRPr="00331B37">
        <w:rPr>
          <w:rFonts w:asciiTheme="majorBidi" w:hAnsiTheme="majorBidi" w:cstheme="majorBidi"/>
          <w:color w:val="000000"/>
          <w:lang w:val="lt-LT"/>
        </w:rPr>
        <w:t>édulcoré</w:t>
      </w:r>
      <w:proofErr w:type="spellEnd"/>
      <w:r w:rsidR="003D77B8" w:rsidRPr="00331B37">
        <w:rPr>
          <w:rFonts w:asciiTheme="majorBidi" w:hAnsiTheme="majorBidi" w:cstheme="majorBidi"/>
          <w:color w:val="000000"/>
          <w:lang w:val="lt-LT"/>
        </w:rPr>
        <w:t xml:space="preserve"> à l'aspartam et à l'acésulfame potassique</w:t>
      </w:r>
    </w:p>
    <w:p w14:paraId="470FCB8B" w14:textId="57A294A9" w:rsidR="002E0618" w:rsidRPr="00331B37" w:rsidRDefault="002E0618" w:rsidP="00331B37">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000000"/>
          <w:lang w:val="lt-LT"/>
        </w:rPr>
        <w:lastRenderedPageBreak/>
        <w:t>Vengrija</w:t>
      </w:r>
      <w:r w:rsidRPr="00331B37">
        <w:rPr>
          <w:rFonts w:asciiTheme="majorBidi" w:hAnsiTheme="majorBidi" w:cstheme="majorBidi"/>
          <w:color w:val="000000"/>
          <w:lang w:val="lt-LT"/>
        </w:rPr>
        <w:tab/>
      </w:r>
      <w:r w:rsidR="00331B37" w:rsidRPr="00331B37">
        <w:rPr>
          <w:rFonts w:asciiTheme="majorBidi" w:hAnsiTheme="majorBidi" w:cstheme="majorBidi"/>
          <w:color w:val="000000"/>
          <w:lang w:val="lt-LT"/>
        </w:rPr>
        <w:t xml:space="preserve">GAVISCON FORTE </w:t>
      </w:r>
      <w:proofErr w:type="spellStart"/>
      <w:r w:rsidR="00331B37" w:rsidRPr="00331B37">
        <w:rPr>
          <w:rFonts w:asciiTheme="majorBidi" w:hAnsiTheme="majorBidi" w:cstheme="majorBidi"/>
          <w:color w:val="000000"/>
          <w:lang w:val="lt-LT"/>
        </w:rPr>
        <w:t>borsmenta</w:t>
      </w:r>
      <w:proofErr w:type="spellEnd"/>
      <w:r w:rsidR="00331B37" w:rsidRPr="00331B37">
        <w:rPr>
          <w:rFonts w:asciiTheme="majorBidi" w:hAnsiTheme="majorBidi" w:cstheme="majorBidi"/>
          <w:color w:val="000000"/>
          <w:lang w:val="lt-LT"/>
        </w:rPr>
        <w:t xml:space="preserve"> </w:t>
      </w:r>
      <w:proofErr w:type="spellStart"/>
      <w:r w:rsidR="00331B37" w:rsidRPr="00331B37">
        <w:rPr>
          <w:rFonts w:asciiTheme="majorBidi" w:hAnsiTheme="majorBidi" w:cstheme="majorBidi"/>
          <w:color w:val="000000"/>
          <w:lang w:val="lt-LT"/>
        </w:rPr>
        <w:t>ízű</w:t>
      </w:r>
      <w:proofErr w:type="spellEnd"/>
      <w:r w:rsidR="00331B37" w:rsidRPr="00331B37">
        <w:rPr>
          <w:rFonts w:asciiTheme="majorBidi" w:hAnsiTheme="majorBidi" w:cstheme="majorBidi"/>
          <w:color w:val="000000"/>
          <w:lang w:val="lt-LT"/>
        </w:rPr>
        <w:t xml:space="preserve"> </w:t>
      </w:r>
      <w:proofErr w:type="spellStart"/>
      <w:r w:rsidR="00331B37" w:rsidRPr="00331B37">
        <w:rPr>
          <w:rFonts w:asciiTheme="majorBidi" w:hAnsiTheme="majorBidi" w:cstheme="majorBidi"/>
          <w:color w:val="000000"/>
          <w:lang w:val="lt-LT"/>
        </w:rPr>
        <w:t>rágótabletta</w:t>
      </w:r>
      <w:proofErr w:type="spellEnd"/>
    </w:p>
    <w:p w14:paraId="4D5ADE31" w14:textId="68692FFA" w:rsidR="002E0618" w:rsidRPr="00331B37" w:rsidRDefault="002E0618" w:rsidP="00331B37">
      <w:pPr>
        <w:tabs>
          <w:tab w:val="left" w:pos="567"/>
        </w:tabs>
        <w:spacing w:after="0" w:line="260" w:lineRule="exact"/>
        <w:ind w:left="1440" w:hanging="1440"/>
        <w:rPr>
          <w:rFonts w:asciiTheme="majorBidi" w:hAnsiTheme="majorBidi" w:cstheme="majorBidi"/>
          <w:color w:val="333333"/>
          <w:lang w:val="lt-LT"/>
        </w:rPr>
      </w:pPr>
      <w:r w:rsidRPr="00331B37">
        <w:rPr>
          <w:rFonts w:asciiTheme="majorBidi" w:hAnsiTheme="majorBidi" w:cstheme="majorBidi"/>
          <w:color w:val="000000"/>
          <w:lang w:val="lt-LT"/>
        </w:rPr>
        <w:t>Islandija</w:t>
      </w:r>
      <w:r w:rsidRPr="00331B37">
        <w:rPr>
          <w:rFonts w:asciiTheme="majorBidi" w:hAnsiTheme="majorBidi" w:cstheme="majorBidi"/>
          <w:color w:val="000000"/>
          <w:lang w:val="lt-LT"/>
        </w:rPr>
        <w:tab/>
      </w:r>
      <w:proofErr w:type="spellStart"/>
      <w:r w:rsidR="00331B37" w:rsidRPr="00331B37">
        <w:rPr>
          <w:rFonts w:asciiTheme="majorBidi" w:hAnsiTheme="majorBidi" w:cstheme="majorBidi"/>
          <w:color w:val="333333"/>
          <w:lang w:val="lt-LT"/>
        </w:rPr>
        <w:t>Galieve</w:t>
      </w:r>
      <w:proofErr w:type="spellEnd"/>
      <w:r w:rsidR="00331B37" w:rsidRPr="00331B37">
        <w:rPr>
          <w:rFonts w:asciiTheme="majorBidi" w:hAnsiTheme="majorBidi" w:cstheme="majorBidi"/>
          <w:color w:val="333333"/>
          <w:lang w:val="lt-LT"/>
        </w:rPr>
        <w:t xml:space="preserve"> Forte </w:t>
      </w:r>
      <w:proofErr w:type="spellStart"/>
      <w:r w:rsidR="00331B37" w:rsidRPr="00331B37">
        <w:rPr>
          <w:rFonts w:asciiTheme="majorBidi" w:hAnsiTheme="majorBidi" w:cstheme="majorBidi"/>
          <w:color w:val="333333"/>
          <w:lang w:val="lt-LT"/>
        </w:rPr>
        <w:t>piparmyntu</w:t>
      </w:r>
      <w:proofErr w:type="spellEnd"/>
      <w:r w:rsidR="00331B37" w:rsidRPr="00331B37">
        <w:rPr>
          <w:rFonts w:asciiTheme="majorBidi" w:hAnsiTheme="majorBidi" w:cstheme="majorBidi"/>
          <w:color w:val="333333"/>
          <w:lang w:val="lt-LT"/>
        </w:rPr>
        <w:t xml:space="preserve"> </w:t>
      </w:r>
      <w:proofErr w:type="spellStart"/>
      <w:r w:rsidR="00331B37" w:rsidRPr="00331B37">
        <w:rPr>
          <w:rFonts w:asciiTheme="majorBidi" w:hAnsiTheme="majorBidi" w:cstheme="majorBidi"/>
          <w:color w:val="333333"/>
          <w:lang w:val="lt-LT"/>
        </w:rPr>
        <w:t>tuggutöflur</w:t>
      </w:r>
      <w:proofErr w:type="spellEnd"/>
    </w:p>
    <w:p w14:paraId="2D120DD4" w14:textId="45CDBAFF" w:rsidR="002E0618" w:rsidRPr="00331B37" w:rsidRDefault="002E0618" w:rsidP="002E0618">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333333"/>
          <w:lang w:val="lt-LT"/>
        </w:rPr>
        <w:t>Latvija</w:t>
      </w:r>
      <w:r w:rsidRPr="00331B37">
        <w:rPr>
          <w:rFonts w:asciiTheme="majorBidi" w:hAnsiTheme="majorBidi" w:cstheme="majorBidi"/>
          <w:color w:val="333333"/>
          <w:lang w:val="lt-LT"/>
        </w:rPr>
        <w:tab/>
      </w:r>
      <w:r w:rsidRPr="00331B37">
        <w:rPr>
          <w:rFonts w:asciiTheme="majorBidi" w:hAnsiTheme="majorBidi" w:cstheme="majorBidi"/>
          <w:color w:val="000000"/>
          <w:lang w:val="lt-LT"/>
        </w:rPr>
        <w:t>Gaviscon 250 mg/106,50 mg/187,50 mg košļājamās tablets</w:t>
      </w:r>
    </w:p>
    <w:p w14:paraId="10F107B1" w14:textId="5D631192" w:rsidR="002E0618" w:rsidRPr="00331B37" w:rsidRDefault="002E0618" w:rsidP="002E0618">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333333"/>
          <w:lang w:val="lt-LT"/>
        </w:rPr>
        <w:t>Lietuva</w:t>
      </w:r>
      <w:r w:rsidRPr="00331B37">
        <w:rPr>
          <w:rFonts w:asciiTheme="majorBidi" w:hAnsiTheme="majorBidi" w:cstheme="majorBidi"/>
          <w:color w:val="333333"/>
          <w:lang w:val="lt-LT"/>
        </w:rPr>
        <w:tab/>
      </w:r>
      <w:r w:rsidRPr="00331B37">
        <w:rPr>
          <w:rFonts w:asciiTheme="majorBidi" w:hAnsiTheme="majorBidi" w:cstheme="majorBidi"/>
          <w:color w:val="000000"/>
          <w:lang w:val="lt-LT"/>
        </w:rPr>
        <w:t>Gaviscon 250 mg/106,5 mg/187,5 mg kramtomosios tabletės</w:t>
      </w:r>
    </w:p>
    <w:p w14:paraId="1D8DAF7F" w14:textId="26628B60" w:rsidR="002E0618" w:rsidRPr="00331B37" w:rsidRDefault="002E0618" w:rsidP="00331B37">
      <w:pPr>
        <w:tabs>
          <w:tab w:val="left" w:pos="567"/>
        </w:tabs>
        <w:spacing w:after="0" w:line="260" w:lineRule="exact"/>
        <w:ind w:hanging="567"/>
        <w:rPr>
          <w:rFonts w:asciiTheme="majorBidi" w:hAnsiTheme="majorBidi" w:cstheme="majorBidi"/>
          <w:color w:val="333333"/>
          <w:lang w:val="lt-LT"/>
        </w:rPr>
      </w:pPr>
      <w:r w:rsidRPr="00331B37">
        <w:rPr>
          <w:rFonts w:asciiTheme="majorBidi" w:hAnsiTheme="majorBidi" w:cstheme="majorBidi"/>
          <w:color w:val="000000"/>
          <w:lang w:val="lt-LT"/>
        </w:rPr>
        <w:tab/>
        <w:t>Nor</w:t>
      </w:r>
      <w:r w:rsidR="003D77B8" w:rsidRPr="00331B37">
        <w:rPr>
          <w:rFonts w:asciiTheme="majorBidi" w:hAnsiTheme="majorBidi" w:cstheme="majorBidi"/>
          <w:color w:val="000000"/>
          <w:lang w:val="lt-LT"/>
        </w:rPr>
        <w:t>vegija</w:t>
      </w:r>
      <w:r w:rsidRPr="00331B37">
        <w:rPr>
          <w:rFonts w:asciiTheme="majorBidi" w:hAnsiTheme="majorBidi" w:cstheme="majorBidi"/>
          <w:color w:val="000000"/>
          <w:lang w:val="lt-LT"/>
        </w:rPr>
        <w:tab/>
      </w:r>
      <w:proofErr w:type="spellStart"/>
      <w:r w:rsidR="00331B37" w:rsidRPr="00331B37">
        <w:rPr>
          <w:rFonts w:asciiTheme="majorBidi" w:hAnsiTheme="majorBidi" w:cstheme="majorBidi"/>
          <w:color w:val="333333"/>
          <w:lang w:val="lt-LT"/>
        </w:rPr>
        <w:t>Galieve</w:t>
      </w:r>
      <w:proofErr w:type="spellEnd"/>
      <w:r w:rsidR="00331B37" w:rsidRPr="00331B37">
        <w:rPr>
          <w:rFonts w:asciiTheme="majorBidi" w:hAnsiTheme="majorBidi" w:cstheme="majorBidi"/>
          <w:color w:val="333333"/>
          <w:lang w:val="lt-LT"/>
        </w:rPr>
        <w:t xml:space="preserve"> Forte</w:t>
      </w:r>
    </w:p>
    <w:p w14:paraId="129719C2" w14:textId="2624212C" w:rsidR="002E0618" w:rsidRPr="00331B37" w:rsidRDefault="003D77B8" w:rsidP="00331B37">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000000"/>
          <w:lang w:val="lt-LT"/>
        </w:rPr>
        <w:t>Lenkija</w:t>
      </w:r>
      <w:r w:rsidRPr="00331B37">
        <w:rPr>
          <w:rFonts w:asciiTheme="majorBidi" w:hAnsiTheme="majorBidi" w:cstheme="majorBidi"/>
          <w:color w:val="000000"/>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duo</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tab</w:t>
      </w:r>
      <w:proofErr w:type="spellEnd"/>
      <w:r w:rsidR="00331B37" w:rsidRPr="00331B37">
        <w:rPr>
          <w:rFonts w:asciiTheme="majorBidi" w:hAnsiTheme="majorBidi" w:cstheme="majorBidi"/>
          <w:color w:val="000000"/>
          <w:lang w:val="lt-LT"/>
        </w:rPr>
        <w:t xml:space="preserve"> o </w:t>
      </w:r>
      <w:proofErr w:type="spellStart"/>
      <w:r w:rsidR="00331B37" w:rsidRPr="00331B37">
        <w:rPr>
          <w:rFonts w:asciiTheme="majorBidi" w:hAnsiTheme="majorBidi" w:cstheme="majorBidi"/>
          <w:color w:val="000000"/>
          <w:lang w:val="lt-LT"/>
        </w:rPr>
        <w:t>smaku</w:t>
      </w:r>
      <w:proofErr w:type="spellEnd"/>
      <w:r w:rsidR="00331B37" w:rsidRPr="00331B37">
        <w:rPr>
          <w:rFonts w:asciiTheme="majorBidi" w:hAnsiTheme="majorBidi" w:cstheme="majorBidi"/>
          <w:color w:val="000000"/>
          <w:lang w:val="lt-LT"/>
        </w:rPr>
        <w:t xml:space="preserve"> </w:t>
      </w:r>
      <w:proofErr w:type="spellStart"/>
      <w:r w:rsidR="00331B37" w:rsidRPr="00331B37">
        <w:rPr>
          <w:rFonts w:asciiTheme="majorBidi" w:hAnsiTheme="majorBidi" w:cstheme="majorBidi"/>
          <w:color w:val="000000"/>
          <w:lang w:val="lt-LT"/>
        </w:rPr>
        <w:t>mięty</w:t>
      </w:r>
      <w:proofErr w:type="spellEnd"/>
    </w:p>
    <w:p w14:paraId="43573100" w14:textId="44785CF4" w:rsidR="003D77B8" w:rsidRPr="00331B37" w:rsidRDefault="003D77B8" w:rsidP="002E0618">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000000"/>
          <w:lang w:val="lt-LT"/>
        </w:rPr>
        <w:t>Portugalija</w:t>
      </w:r>
      <w:r w:rsidRPr="00331B37">
        <w:rPr>
          <w:rFonts w:asciiTheme="majorBidi" w:hAnsiTheme="majorBidi" w:cstheme="majorBidi"/>
          <w:color w:val="000000"/>
          <w:lang w:val="lt-LT"/>
        </w:rPr>
        <w:tab/>
        <w:t>Gaviscon Duefet</w:t>
      </w:r>
    </w:p>
    <w:p w14:paraId="0FCC04AE" w14:textId="2D899786" w:rsidR="003D77B8" w:rsidRPr="00331B37" w:rsidRDefault="003D77B8" w:rsidP="00331B37">
      <w:pPr>
        <w:tabs>
          <w:tab w:val="left" w:pos="567"/>
        </w:tabs>
        <w:spacing w:after="0" w:line="260" w:lineRule="exact"/>
        <w:ind w:left="1440" w:hanging="1440"/>
        <w:rPr>
          <w:rFonts w:asciiTheme="majorBidi" w:hAnsiTheme="majorBidi" w:cstheme="majorBidi"/>
          <w:color w:val="000000"/>
          <w:lang w:val="lt-LT"/>
        </w:rPr>
      </w:pPr>
      <w:r w:rsidRPr="00331B37">
        <w:rPr>
          <w:rFonts w:asciiTheme="majorBidi" w:hAnsiTheme="majorBidi" w:cstheme="majorBidi"/>
          <w:color w:val="000000"/>
          <w:lang w:val="lt-LT"/>
        </w:rPr>
        <w:t>Rumunija</w:t>
      </w:r>
      <w:r w:rsidRPr="00331B37">
        <w:rPr>
          <w:rFonts w:asciiTheme="majorBidi" w:hAnsiTheme="majorBidi" w:cstheme="majorBidi"/>
          <w:color w:val="000000"/>
          <w:lang w:val="lt-LT"/>
        </w:rPr>
        <w:tab/>
      </w:r>
      <w:proofErr w:type="spellStart"/>
      <w:r w:rsidRPr="00331B37">
        <w:rPr>
          <w:rFonts w:asciiTheme="majorBidi" w:hAnsiTheme="majorBidi" w:cstheme="majorBidi"/>
          <w:color w:val="000000"/>
          <w:lang w:val="lt-LT"/>
        </w:rPr>
        <w:t>Gaviscon</w:t>
      </w:r>
      <w:proofErr w:type="spellEnd"/>
      <w:r w:rsidRPr="00331B37">
        <w:rPr>
          <w:rFonts w:asciiTheme="majorBidi" w:hAnsiTheme="majorBidi" w:cstheme="majorBidi"/>
          <w:color w:val="000000"/>
          <w:lang w:val="lt-LT"/>
        </w:rPr>
        <w:t xml:space="preserve"> </w:t>
      </w:r>
      <w:proofErr w:type="spellStart"/>
      <w:r w:rsidR="00331B37" w:rsidRPr="00331B37">
        <w:rPr>
          <w:rFonts w:asciiTheme="majorBidi" w:hAnsiTheme="majorBidi" w:cstheme="majorBidi"/>
          <w:color w:val="000000"/>
          <w:lang w:val="lt-LT"/>
        </w:rPr>
        <w:t>DoubleAction</w:t>
      </w:r>
      <w:proofErr w:type="spellEnd"/>
      <w:r w:rsidR="00331B37" w:rsidRPr="00331B37">
        <w:rPr>
          <w:rFonts w:asciiTheme="majorBidi" w:hAnsiTheme="majorBidi" w:cstheme="majorBidi"/>
          <w:color w:val="000000"/>
          <w:lang w:val="lt-LT"/>
        </w:rPr>
        <w:t xml:space="preserve"> </w:t>
      </w:r>
      <w:proofErr w:type="spellStart"/>
      <w:r w:rsidR="00331B37" w:rsidRPr="00331B37">
        <w:rPr>
          <w:rFonts w:asciiTheme="majorBidi" w:hAnsiTheme="majorBidi" w:cstheme="majorBidi"/>
          <w:color w:val="000000"/>
          <w:lang w:val="lt-LT"/>
        </w:rPr>
        <w:t>Mentol</w:t>
      </w:r>
      <w:proofErr w:type="spellEnd"/>
      <w:r w:rsidR="00331B37"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comprimate</w:t>
      </w:r>
      <w:proofErr w:type="spellEnd"/>
      <w:r w:rsidRPr="00331B37">
        <w:rPr>
          <w:rFonts w:asciiTheme="majorBidi" w:hAnsiTheme="majorBidi" w:cstheme="majorBidi"/>
          <w:color w:val="000000"/>
          <w:lang w:val="lt-LT"/>
        </w:rPr>
        <w:t xml:space="preserve"> </w:t>
      </w:r>
      <w:proofErr w:type="spellStart"/>
      <w:r w:rsidRPr="00331B37">
        <w:rPr>
          <w:rFonts w:asciiTheme="majorBidi" w:hAnsiTheme="majorBidi" w:cstheme="majorBidi"/>
          <w:color w:val="000000"/>
          <w:lang w:val="lt-LT"/>
        </w:rPr>
        <w:t>masticabile</w:t>
      </w:r>
      <w:proofErr w:type="spellEnd"/>
    </w:p>
    <w:p w14:paraId="48F2314B" w14:textId="77777777" w:rsidR="0078118F" w:rsidRPr="00981E09" w:rsidRDefault="0078118F" w:rsidP="0078118F">
      <w:pPr>
        <w:tabs>
          <w:tab w:val="left" w:pos="567"/>
        </w:tabs>
        <w:spacing w:after="0" w:line="260" w:lineRule="exact"/>
        <w:ind w:left="567" w:hanging="567"/>
        <w:rPr>
          <w:rFonts w:ascii="Times New Roman" w:eastAsia="Times New Roman" w:hAnsi="Times New Roman" w:cs="Times New Roman"/>
          <w:snapToGrid w:val="0"/>
          <w:lang w:val="lt-LT"/>
        </w:rPr>
      </w:pPr>
    </w:p>
    <w:p w14:paraId="0E59D900" w14:textId="583E415E" w:rsidR="0078118F" w:rsidRPr="00981E09" w:rsidRDefault="0078118F" w:rsidP="0078118F">
      <w:pPr>
        <w:numPr>
          <w:ilvl w:val="12"/>
          <w:numId w:val="0"/>
        </w:numPr>
        <w:spacing w:after="0" w:line="240" w:lineRule="auto"/>
        <w:ind w:right="-2"/>
        <w:rPr>
          <w:rFonts w:ascii="Times New Roman" w:eastAsia="Times New Roman" w:hAnsi="Times New Roman" w:cs="Times New Roman"/>
          <w:b/>
          <w:snapToGrid w:val="0"/>
          <w:lang w:val="lt-LT"/>
        </w:rPr>
      </w:pPr>
      <w:r w:rsidRPr="00981E09">
        <w:rPr>
          <w:rFonts w:ascii="Times New Roman" w:eastAsia="Times New Roman" w:hAnsi="Times New Roman" w:cs="Times New Roman"/>
          <w:b/>
          <w:snapToGrid w:val="0"/>
          <w:lang w:val="lt-LT"/>
        </w:rPr>
        <w:t xml:space="preserve">Šis pakuotės lapelis paskutinį kartą peržiūrėtas </w:t>
      </w:r>
      <w:r w:rsidR="00EA703C">
        <w:rPr>
          <w:rFonts w:ascii="Times New Roman" w:eastAsia="Times New Roman" w:hAnsi="Times New Roman" w:cs="Times New Roman"/>
          <w:b/>
          <w:snapToGrid w:val="0"/>
          <w:lang w:val="lt-LT"/>
        </w:rPr>
        <w:t>2024-12-06.</w:t>
      </w:r>
    </w:p>
    <w:p w14:paraId="27E684CE" w14:textId="77777777" w:rsidR="0078118F" w:rsidRPr="00981E09" w:rsidRDefault="0078118F" w:rsidP="009D7D6B">
      <w:pPr>
        <w:spacing w:after="0" w:line="240" w:lineRule="auto"/>
        <w:jc w:val="both"/>
        <w:rPr>
          <w:rFonts w:ascii="Times New Roman" w:eastAsia="Times New Roman" w:hAnsi="Times New Roman" w:cs="Times New Roman"/>
          <w:lang w:val="lt-LT" w:eastAsia="lt-LT"/>
        </w:rPr>
      </w:pPr>
    </w:p>
    <w:p w14:paraId="3904D3CE" w14:textId="77777777" w:rsidR="0023326E" w:rsidRDefault="0023326E" w:rsidP="009D7D6B">
      <w:pPr>
        <w:spacing w:after="0" w:line="240" w:lineRule="auto"/>
        <w:jc w:val="both"/>
        <w:rPr>
          <w:rFonts w:ascii="Times New Roman" w:hAnsi="Times New Roman" w:cs="Times New Roman"/>
          <w:lang w:val="lt-LT"/>
        </w:rPr>
      </w:pPr>
    </w:p>
    <w:p w14:paraId="5181A854" w14:textId="3C98981A" w:rsidR="0078118F" w:rsidRDefault="0078118F" w:rsidP="00545D35">
      <w:pPr>
        <w:spacing w:after="0" w:line="240" w:lineRule="auto"/>
        <w:rPr>
          <w:rFonts w:asciiTheme="majorBidi" w:hAnsiTheme="majorBidi" w:cstheme="majorBidi"/>
          <w:lang w:val="lt-LT"/>
        </w:rPr>
      </w:pPr>
      <w:r w:rsidRPr="00981E09">
        <w:rPr>
          <w:rFonts w:ascii="Times New Roman" w:hAnsi="Times New Roman" w:cs="Times New Roman"/>
          <w:lang w:val="lt-LT"/>
        </w:rPr>
        <w:t>Išsami informacija apie šį vaistą pateikiama Valstybinės vaistų kontrolės tarnybos prie Lietuvos Respublikos sveikatos apsaugos ministerijos tinklalapyje</w:t>
      </w:r>
      <w:r w:rsidR="0052004C" w:rsidRPr="00BB28FE">
        <w:rPr>
          <w:rFonts w:ascii="Times New Roman" w:hAnsi="Times New Roman"/>
          <w:lang w:val="lt-LT"/>
        </w:rPr>
        <w:t xml:space="preserve"> </w:t>
      </w:r>
      <w:hyperlink r:id="rId8" w:history="1">
        <w:r w:rsidR="0084170A" w:rsidRPr="00F17E92">
          <w:rPr>
            <w:rStyle w:val="Hipersaitas"/>
            <w:rFonts w:asciiTheme="majorBidi" w:hAnsiTheme="majorBidi" w:cstheme="majorBidi"/>
            <w:lang w:val="lt-LT" w:eastAsia="lt-LT"/>
          </w:rPr>
          <w:t>https://vvkt.lrv.lt/lt/</w:t>
        </w:r>
      </w:hyperlink>
      <w:r w:rsidRPr="0052004C">
        <w:rPr>
          <w:rFonts w:asciiTheme="majorBidi" w:hAnsiTheme="majorBidi" w:cstheme="majorBidi"/>
          <w:lang w:val="lt-LT"/>
        </w:rPr>
        <w:t>.</w:t>
      </w:r>
    </w:p>
    <w:p w14:paraId="4E10782F" w14:textId="77777777" w:rsidR="0084170A" w:rsidRPr="00981E09" w:rsidRDefault="0084170A" w:rsidP="00545D35">
      <w:pPr>
        <w:spacing w:after="0" w:line="240" w:lineRule="auto"/>
        <w:rPr>
          <w:rFonts w:ascii="Times New Roman" w:eastAsia="Times New Roman" w:hAnsi="Times New Roman" w:cs="Times New Roman"/>
          <w:lang w:val="lt-LT" w:eastAsia="lt-LT"/>
        </w:rPr>
      </w:pPr>
      <w:bookmarkStart w:id="2" w:name="_GoBack"/>
      <w:bookmarkEnd w:id="2"/>
    </w:p>
    <w:sectPr w:rsidR="0084170A" w:rsidRPr="00981E09" w:rsidSect="00C702E0">
      <w:headerReference w:type="default" r:id="rId9"/>
      <w:footerReference w:type="default" r:id="rId10"/>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20935" w14:textId="77777777" w:rsidR="00EA703C" w:rsidRDefault="00EA703C" w:rsidP="00CD64EE">
      <w:pPr>
        <w:spacing w:after="0" w:line="240" w:lineRule="auto"/>
      </w:pPr>
      <w:r>
        <w:separator/>
      </w:r>
    </w:p>
  </w:endnote>
  <w:endnote w:type="continuationSeparator" w:id="0">
    <w:p w14:paraId="45B0171A" w14:textId="77777777" w:rsidR="00EA703C" w:rsidRDefault="00EA703C" w:rsidP="00CD64EE">
      <w:pPr>
        <w:spacing w:after="0" w:line="240" w:lineRule="auto"/>
      </w:pPr>
      <w:r>
        <w:continuationSeparator/>
      </w:r>
    </w:p>
  </w:endnote>
  <w:endnote w:type="continuationNotice" w:id="1">
    <w:p w14:paraId="4CD2BF0E" w14:textId="77777777" w:rsidR="00EA703C" w:rsidRDefault="00EA70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F3D44" w14:textId="77777777" w:rsidR="00EA703C" w:rsidRDefault="00EA70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38811" w14:textId="77777777" w:rsidR="00EA703C" w:rsidRDefault="00EA703C" w:rsidP="00CD64EE">
      <w:pPr>
        <w:spacing w:after="0" w:line="240" w:lineRule="auto"/>
      </w:pPr>
      <w:r>
        <w:separator/>
      </w:r>
    </w:p>
  </w:footnote>
  <w:footnote w:type="continuationSeparator" w:id="0">
    <w:p w14:paraId="31E71784" w14:textId="77777777" w:rsidR="00EA703C" w:rsidRDefault="00EA703C" w:rsidP="00CD64EE">
      <w:pPr>
        <w:spacing w:after="0" w:line="240" w:lineRule="auto"/>
      </w:pPr>
      <w:r>
        <w:continuationSeparator/>
      </w:r>
    </w:p>
  </w:footnote>
  <w:footnote w:type="continuationNotice" w:id="1">
    <w:p w14:paraId="3FE21A3B" w14:textId="77777777" w:rsidR="00EA703C" w:rsidRDefault="00EA70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FA28D" w14:textId="77777777" w:rsidR="00EA703C" w:rsidRDefault="00EA70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8055BA"/>
    <w:multiLevelType w:val="hybridMultilevel"/>
    <w:tmpl w:val="C638DF10"/>
    <w:lvl w:ilvl="0" w:tplc="8E56FCE0">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BDF1751"/>
    <w:multiLevelType w:val="hybridMultilevel"/>
    <w:tmpl w:val="CBBC771A"/>
    <w:lvl w:ilvl="0" w:tplc="85DA88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37B8E"/>
    <w:multiLevelType w:val="hybridMultilevel"/>
    <w:tmpl w:val="C7628DE4"/>
    <w:lvl w:ilvl="0" w:tplc="04070001">
      <w:start w:val="1"/>
      <w:numFmt w:val="bullet"/>
      <w:lvlText w:val=""/>
      <w:lvlJc w:val="left"/>
      <w:pPr>
        <w:ind w:left="1406" w:hanging="360"/>
      </w:pPr>
      <w:rPr>
        <w:rFonts w:ascii="Symbol" w:hAnsi="Symbol" w:hint="default"/>
      </w:rPr>
    </w:lvl>
    <w:lvl w:ilvl="1" w:tplc="04070003" w:tentative="1">
      <w:start w:val="1"/>
      <w:numFmt w:val="bullet"/>
      <w:lvlText w:val="o"/>
      <w:lvlJc w:val="left"/>
      <w:pPr>
        <w:ind w:left="2126" w:hanging="360"/>
      </w:pPr>
      <w:rPr>
        <w:rFonts w:ascii="Courier New" w:hAnsi="Courier New" w:cs="Courier New" w:hint="default"/>
      </w:rPr>
    </w:lvl>
    <w:lvl w:ilvl="2" w:tplc="04070005" w:tentative="1">
      <w:start w:val="1"/>
      <w:numFmt w:val="bullet"/>
      <w:lvlText w:val=""/>
      <w:lvlJc w:val="left"/>
      <w:pPr>
        <w:ind w:left="2846" w:hanging="360"/>
      </w:pPr>
      <w:rPr>
        <w:rFonts w:ascii="Wingdings" w:hAnsi="Wingdings" w:hint="default"/>
      </w:rPr>
    </w:lvl>
    <w:lvl w:ilvl="3" w:tplc="04070001" w:tentative="1">
      <w:start w:val="1"/>
      <w:numFmt w:val="bullet"/>
      <w:lvlText w:val=""/>
      <w:lvlJc w:val="left"/>
      <w:pPr>
        <w:ind w:left="3566" w:hanging="360"/>
      </w:pPr>
      <w:rPr>
        <w:rFonts w:ascii="Symbol" w:hAnsi="Symbol" w:hint="default"/>
      </w:rPr>
    </w:lvl>
    <w:lvl w:ilvl="4" w:tplc="04070003" w:tentative="1">
      <w:start w:val="1"/>
      <w:numFmt w:val="bullet"/>
      <w:lvlText w:val="o"/>
      <w:lvlJc w:val="left"/>
      <w:pPr>
        <w:ind w:left="4286" w:hanging="360"/>
      </w:pPr>
      <w:rPr>
        <w:rFonts w:ascii="Courier New" w:hAnsi="Courier New" w:cs="Courier New" w:hint="default"/>
      </w:rPr>
    </w:lvl>
    <w:lvl w:ilvl="5" w:tplc="04070005" w:tentative="1">
      <w:start w:val="1"/>
      <w:numFmt w:val="bullet"/>
      <w:lvlText w:val=""/>
      <w:lvlJc w:val="left"/>
      <w:pPr>
        <w:ind w:left="5006" w:hanging="360"/>
      </w:pPr>
      <w:rPr>
        <w:rFonts w:ascii="Wingdings" w:hAnsi="Wingdings" w:hint="default"/>
      </w:rPr>
    </w:lvl>
    <w:lvl w:ilvl="6" w:tplc="04070001" w:tentative="1">
      <w:start w:val="1"/>
      <w:numFmt w:val="bullet"/>
      <w:lvlText w:val=""/>
      <w:lvlJc w:val="left"/>
      <w:pPr>
        <w:ind w:left="5726" w:hanging="360"/>
      </w:pPr>
      <w:rPr>
        <w:rFonts w:ascii="Symbol" w:hAnsi="Symbol" w:hint="default"/>
      </w:rPr>
    </w:lvl>
    <w:lvl w:ilvl="7" w:tplc="04070003" w:tentative="1">
      <w:start w:val="1"/>
      <w:numFmt w:val="bullet"/>
      <w:lvlText w:val="o"/>
      <w:lvlJc w:val="left"/>
      <w:pPr>
        <w:ind w:left="6446" w:hanging="360"/>
      </w:pPr>
      <w:rPr>
        <w:rFonts w:ascii="Courier New" w:hAnsi="Courier New" w:cs="Courier New" w:hint="default"/>
      </w:rPr>
    </w:lvl>
    <w:lvl w:ilvl="8" w:tplc="04070005" w:tentative="1">
      <w:start w:val="1"/>
      <w:numFmt w:val="bullet"/>
      <w:lvlText w:val=""/>
      <w:lvlJc w:val="left"/>
      <w:pPr>
        <w:ind w:left="7166" w:hanging="360"/>
      </w:pPr>
      <w:rPr>
        <w:rFonts w:ascii="Wingdings" w:hAnsi="Wingdings" w:hint="default"/>
      </w:rPr>
    </w:lvl>
  </w:abstractNum>
  <w:abstractNum w:abstractNumId="4" w15:restartNumberingAfterBreak="0">
    <w:nsid w:val="17CF1F58"/>
    <w:multiLevelType w:val="multilevel"/>
    <w:tmpl w:val="5A2E1AEC"/>
    <w:lvl w:ilvl="0">
      <w:start w:val="4"/>
      <w:numFmt w:val="decimal"/>
      <w:lvlText w:val="%1"/>
      <w:lvlJc w:val="left"/>
      <w:pPr>
        <w:ind w:left="360" w:hanging="360"/>
      </w:pPr>
      <w:rPr>
        <w:rFonts w:ascii="Times New Roman" w:hAnsi="Times New Roman" w:hint="default"/>
        <w:sz w:val="22"/>
      </w:rPr>
    </w:lvl>
    <w:lvl w:ilvl="1">
      <w:start w:val="3"/>
      <w:numFmt w:val="decimal"/>
      <w:lvlText w:val="%1.%2"/>
      <w:lvlJc w:val="left"/>
      <w:pPr>
        <w:ind w:left="360" w:hanging="360"/>
      </w:pPr>
      <w:rPr>
        <w:rFonts w:ascii="Times New Roman" w:hAnsi="Times New Roman" w:hint="default"/>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080" w:hanging="108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440" w:hanging="1440"/>
      </w:pPr>
      <w:rPr>
        <w:rFonts w:ascii="Times New Roman" w:hAnsi="Times New Roman" w:hint="default"/>
        <w:sz w:val="22"/>
      </w:rPr>
    </w:lvl>
    <w:lvl w:ilvl="8">
      <w:start w:val="1"/>
      <w:numFmt w:val="decimal"/>
      <w:lvlText w:val="%1.%2.%3.%4.%5.%6.%7.%8.%9"/>
      <w:lvlJc w:val="left"/>
      <w:pPr>
        <w:ind w:left="1440" w:hanging="1440"/>
      </w:pPr>
      <w:rPr>
        <w:rFonts w:ascii="Times New Roman" w:hAnsi="Times New Roman" w:hint="default"/>
        <w:sz w:val="22"/>
      </w:rPr>
    </w:lvl>
  </w:abstractNum>
  <w:abstractNum w:abstractNumId="5" w15:restartNumberingAfterBreak="0">
    <w:nsid w:val="19D070F7"/>
    <w:multiLevelType w:val="hybridMultilevel"/>
    <w:tmpl w:val="562895B8"/>
    <w:lvl w:ilvl="0" w:tplc="534617C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D4F5E"/>
    <w:multiLevelType w:val="hybridMultilevel"/>
    <w:tmpl w:val="20641D8A"/>
    <w:lvl w:ilvl="0" w:tplc="5A32890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650AA7"/>
    <w:multiLevelType w:val="hybridMultilevel"/>
    <w:tmpl w:val="8EDA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23014"/>
    <w:multiLevelType w:val="hybridMultilevel"/>
    <w:tmpl w:val="59B618CC"/>
    <w:lvl w:ilvl="0" w:tplc="9C7E2FA8">
      <w:numFmt w:val="bullet"/>
      <w:lvlText w:val="-"/>
      <w:lvlJc w:val="left"/>
      <w:pPr>
        <w:tabs>
          <w:tab w:val="num" w:pos="644"/>
        </w:tabs>
        <w:ind w:left="284"/>
      </w:pPr>
      <w:rPr>
        <w:rFonts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B476A4D8"/>
    <w:lvl w:ilvl="0" w:tplc="6D0CE798">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953C17"/>
    <w:multiLevelType w:val="hybridMultilevel"/>
    <w:tmpl w:val="76DA1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07E7E"/>
    <w:multiLevelType w:val="hybridMultilevel"/>
    <w:tmpl w:val="BE2E8702"/>
    <w:lvl w:ilvl="0" w:tplc="EB06F9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8255A"/>
    <w:multiLevelType w:val="hybridMultilevel"/>
    <w:tmpl w:val="10528D4E"/>
    <w:lvl w:ilvl="0" w:tplc="4D3A2F7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2E486B"/>
    <w:multiLevelType w:val="hybridMultilevel"/>
    <w:tmpl w:val="143C8DF8"/>
    <w:lvl w:ilvl="0" w:tplc="F7DA2FB8">
      <w:start w:val="2"/>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4" w15:restartNumberingAfterBreak="0">
    <w:nsid w:val="64585E3B"/>
    <w:multiLevelType w:val="hybridMultilevel"/>
    <w:tmpl w:val="7AF46E10"/>
    <w:lvl w:ilvl="0" w:tplc="DF06A816">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51A5089"/>
    <w:multiLevelType w:val="hybridMultilevel"/>
    <w:tmpl w:val="E5466758"/>
    <w:lvl w:ilvl="0" w:tplc="3ABCB172">
      <w:numFmt w:val="bullet"/>
      <w:lvlText w:val="-"/>
      <w:lvlJc w:val="left"/>
      <w:pPr>
        <w:tabs>
          <w:tab w:val="num" w:pos="786"/>
        </w:tabs>
        <w:ind w:left="786" w:hanging="360"/>
      </w:pPr>
      <w:rPr>
        <w:rFonts w:ascii="Times New Roman" w:eastAsia="Times New Roman" w:hAnsi="Times New Roman" w:hint="default"/>
      </w:rPr>
    </w:lvl>
    <w:lvl w:ilvl="1" w:tplc="04270003" w:tentative="1">
      <w:start w:val="1"/>
      <w:numFmt w:val="bullet"/>
      <w:lvlText w:val="o"/>
      <w:lvlJc w:val="left"/>
      <w:pPr>
        <w:tabs>
          <w:tab w:val="num" w:pos="1506"/>
        </w:tabs>
        <w:ind w:left="1506" w:hanging="360"/>
      </w:pPr>
      <w:rPr>
        <w:rFonts w:ascii="Courier New" w:hAnsi="Courier New" w:hint="default"/>
      </w:rPr>
    </w:lvl>
    <w:lvl w:ilvl="2" w:tplc="04270005" w:tentative="1">
      <w:start w:val="1"/>
      <w:numFmt w:val="bullet"/>
      <w:lvlText w:val=""/>
      <w:lvlJc w:val="left"/>
      <w:pPr>
        <w:tabs>
          <w:tab w:val="num" w:pos="2226"/>
        </w:tabs>
        <w:ind w:left="2226" w:hanging="360"/>
      </w:pPr>
      <w:rPr>
        <w:rFonts w:ascii="Wingdings" w:hAnsi="Wingdings" w:hint="default"/>
      </w:rPr>
    </w:lvl>
    <w:lvl w:ilvl="3" w:tplc="04270001" w:tentative="1">
      <w:start w:val="1"/>
      <w:numFmt w:val="bullet"/>
      <w:lvlText w:val=""/>
      <w:lvlJc w:val="left"/>
      <w:pPr>
        <w:tabs>
          <w:tab w:val="num" w:pos="2946"/>
        </w:tabs>
        <w:ind w:left="2946" w:hanging="360"/>
      </w:pPr>
      <w:rPr>
        <w:rFonts w:ascii="Symbol" w:hAnsi="Symbol" w:hint="default"/>
      </w:rPr>
    </w:lvl>
    <w:lvl w:ilvl="4" w:tplc="04270003" w:tentative="1">
      <w:start w:val="1"/>
      <w:numFmt w:val="bullet"/>
      <w:lvlText w:val="o"/>
      <w:lvlJc w:val="left"/>
      <w:pPr>
        <w:tabs>
          <w:tab w:val="num" w:pos="3666"/>
        </w:tabs>
        <w:ind w:left="3666" w:hanging="360"/>
      </w:pPr>
      <w:rPr>
        <w:rFonts w:ascii="Courier New" w:hAnsi="Courier New" w:hint="default"/>
      </w:rPr>
    </w:lvl>
    <w:lvl w:ilvl="5" w:tplc="04270005" w:tentative="1">
      <w:start w:val="1"/>
      <w:numFmt w:val="bullet"/>
      <w:lvlText w:val=""/>
      <w:lvlJc w:val="left"/>
      <w:pPr>
        <w:tabs>
          <w:tab w:val="num" w:pos="4386"/>
        </w:tabs>
        <w:ind w:left="4386" w:hanging="360"/>
      </w:pPr>
      <w:rPr>
        <w:rFonts w:ascii="Wingdings" w:hAnsi="Wingdings" w:hint="default"/>
      </w:rPr>
    </w:lvl>
    <w:lvl w:ilvl="6" w:tplc="04270001" w:tentative="1">
      <w:start w:val="1"/>
      <w:numFmt w:val="bullet"/>
      <w:lvlText w:val=""/>
      <w:lvlJc w:val="left"/>
      <w:pPr>
        <w:tabs>
          <w:tab w:val="num" w:pos="5106"/>
        </w:tabs>
        <w:ind w:left="5106" w:hanging="360"/>
      </w:pPr>
      <w:rPr>
        <w:rFonts w:ascii="Symbol" w:hAnsi="Symbol" w:hint="default"/>
      </w:rPr>
    </w:lvl>
    <w:lvl w:ilvl="7" w:tplc="04270003" w:tentative="1">
      <w:start w:val="1"/>
      <w:numFmt w:val="bullet"/>
      <w:lvlText w:val="o"/>
      <w:lvlJc w:val="left"/>
      <w:pPr>
        <w:tabs>
          <w:tab w:val="num" w:pos="5826"/>
        </w:tabs>
        <w:ind w:left="5826" w:hanging="360"/>
      </w:pPr>
      <w:rPr>
        <w:rFonts w:ascii="Courier New" w:hAnsi="Courier New" w:hint="default"/>
      </w:rPr>
    </w:lvl>
    <w:lvl w:ilvl="8" w:tplc="0427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667F6DB2"/>
    <w:multiLevelType w:val="hybridMultilevel"/>
    <w:tmpl w:val="7A0C9F26"/>
    <w:lvl w:ilvl="0" w:tplc="5F907B52">
      <w:start w:val="202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2F6755"/>
    <w:multiLevelType w:val="hybridMultilevel"/>
    <w:tmpl w:val="22EC0AB8"/>
    <w:lvl w:ilvl="0" w:tplc="AA0049C6">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7D3432"/>
    <w:multiLevelType w:val="hybridMultilevel"/>
    <w:tmpl w:val="3842858E"/>
    <w:lvl w:ilvl="0" w:tplc="A5A2E9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D87A51"/>
    <w:multiLevelType w:val="hybridMultilevel"/>
    <w:tmpl w:val="C9D6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955258"/>
    <w:multiLevelType w:val="hybridMultilevel"/>
    <w:tmpl w:val="620A9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4"/>
  </w:num>
  <w:num w:numId="4">
    <w:abstractNumId w:val="10"/>
  </w:num>
  <w:num w:numId="5">
    <w:abstractNumId w:val="20"/>
  </w:num>
  <w:num w:numId="6">
    <w:abstractNumId w:val="18"/>
  </w:num>
  <w:num w:numId="7">
    <w:abstractNumId w:val="0"/>
    <w:lvlOverride w:ilvl="0">
      <w:lvl w:ilvl="0">
        <w:start w:val="1"/>
        <w:numFmt w:val="bullet"/>
        <w:lvlText w:val=""/>
        <w:lvlJc w:val="left"/>
        <w:pPr>
          <w:ind w:left="360" w:hanging="360"/>
        </w:pPr>
        <w:rPr>
          <w:rFonts w:ascii="Symbol" w:hAnsi="Symbol" w:hint="default"/>
        </w:rPr>
      </w:lvl>
    </w:lvlOverride>
  </w:num>
  <w:num w:numId="8">
    <w:abstractNumId w:val="1"/>
  </w:num>
  <w:num w:numId="9">
    <w:abstractNumId w:val="9"/>
  </w:num>
  <w:num w:numId="10">
    <w:abstractNumId w:val="21"/>
  </w:num>
  <w:num w:numId="11">
    <w:abstractNumId w:val="15"/>
  </w:num>
  <w:num w:numId="12">
    <w:abstractNumId w:val="8"/>
  </w:num>
  <w:num w:numId="13">
    <w:abstractNumId w:val="7"/>
  </w:num>
  <w:num w:numId="14">
    <w:abstractNumId w:val="3"/>
  </w:num>
  <w:num w:numId="15">
    <w:abstractNumId w:val="12"/>
  </w:num>
  <w:num w:numId="16">
    <w:abstractNumId w:val="17"/>
  </w:num>
  <w:num w:numId="17">
    <w:abstractNumId w:val="14"/>
  </w:num>
  <w:num w:numId="18">
    <w:abstractNumId w:val="11"/>
  </w:num>
  <w:num w:numId="19">
    <w:abstractNumId w:val="2"/>
  </w:num>
  <w:num w:numId="20">
    <w:abstractNumId w:val="13"/>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50D"/>
    <w:rsid w:val="000139E6"/>
    <w:rsid w:val="00020B07"/>
    <w:rsid w:val="00025CCB"/>
    <w:rsid w:val="00027139"/>
    <w:rsid w:val="00037524"/>
    <w:rsid w:val="00040A82"/>
    <w:rsid w:val="000518F9"/>
    <w:rsid w:val="00062A8F"/>
    <w:rsid w:val="00075B4B"/>
    <w:rsid w:val="00083D7B"/>
    <w:rsid w:val="00083ED9"/>
    <w:rsid w:val="000878D5"/>
    <w:rsid w:val="00094F04"/>
    <w:rsid w:val="000A32B9"/>
    <w:rsid w:val="000A5165"/>
    <w:rsid w:val="000A7A8A"/>
    <w:rsid w:val="000C3423"/>
    <w:rsid w:val="000D2556"/>
    <w:rsid w:val="000E4DD2"/>
    <w:rsid w:val="000E646E"/>
    <w:rsid w:val="000F1569"/>
    <w:rsid w:val="000F54F9"/>
    <w:rsid w:val="0010096F"/>
    <w:rsid w:val="00102943"/>
    <w:rsid w:val="00110C7A"/>
    <w:rsid w:val="00116B62"/>
    <w:rsid w:val="00130D61"/>
    <w:rsid w:val="00140814"/>
    <w:rsid w:val="00141C58"/>
    <w:rsid w:val="00142E6F"/>
    <w:rsid w:val="00145E54"/>
    <w:rsid w:val="00150288"/>
    <w:rsid w:val="001506B0"/>
    <w:rsid w:val="001541D5"/>
    <w:rsid w:val="00162936"/>
    <w:rsid w:val="00171083"/>
    <w:rsid w:val="00171F1F"/>
    <w:rsid w:val="00172237"/>
    <w:rsid w:val="0017373F"/>
    <w:rsid w:val="00176CDF"/>
    <w:rsid w:val="001827DA"/>
    <w:rsid w:val="00182EA8"/>
    <w:rsid w:val="001836C6"/>
    <w:rsid w:val="001907AC"/>
    <w:rsid w:val="00195462"/>
    <w:rsid w:val="001A2461"/>
    <w:rsid w:val="001A52A3"/>
    <w:rsid w:val="001B1DB6"/>
    <w:rsid w:val="001D67AB"/>
    <w:rsid w:val="001E2915"/>
    <w:rsid w:val="001F24C7"/>
    <w:rsid w:val="001F25E2"/>
    <w:rsid w:val="001F4845"/>
    <w:rsid w:val="00203161"/>
    <w:rsid w:val="00203921"/>
    <w:rsid w:val="00203DC6"/>
    <w:rsid w:val="00206D72"/>
    <w:rsid w:val="00207C2E"/>
    <w:rsid w:val="00207F84"/>
    <w:rsid w:val="00217CA3"/>
    <w:rsid w:val="00223BB0"/>
    <w:rsid w:val="0023326E"/>
    <w:rsid w:val="00235A7B"/>
    <w:rsid w:val="0024021B"/>
    <w:rsid w:val="00241CD7"/>
    <w:rsid w:val="002454D2"/>
    <w:rsid w:val="002460F5"/>
    <w:rsid w:val="0025219C"/>
    <w:rsid w:val="00252804"/>
    <w:rsid w:val="00265AB1"/>
    <w:rsid w:val="00265AF3"/>
    <w:rsid w:val="0026690A"/>
    <w:rsid w:val="0027148F"/>
    <w:rsid w:val="0027709A"/>
    <w:rsid w:val="00277E1D"/>
    <w:rsid w:val="002805D1"/>
    <w:rsid w:val="0029009B"/>
    <w:rsid w:val="00296A29"/>
    <w:rsid w:val="002A2D17"/>
    <w:rsid w:val="002A5B31"/>
    <w:rsid w:val="002A7AA5"/>
    <w:rsid w:val="002B1748"/>
    <w:rsid w:val="002C17AB"/>
    <w:rsid w:val="002D0712"/>
    <w:rsid w:val="002D4CBA"/>
    <w:rsid w:val="002D63D6"/>
    <w:rsid w:val="002E0618"/>
    <w:rsid w:val="002E4A45"/>
    <w:rsid w:val="002F2E44"/>
    <w:rsid w:val="002F51E7"/>
    <w:rsid w:val="00311728"/>
    <w:rsid w:val="00312940"/>
    <w:rsid w:val="003200A1"/>
    <w:rsid w:val="00324DB3"/>
    <w:rsid w:val="003305F9"/>
    <w:rsid w:val="00331B37"/>
    <w:rsid w:val="003329C5"/>
    <w:rsid w:val="00335140"/>
    <w:rsid w:val="00335B10"/>
    <w:rsid w:val="0034162E"/>
    <w:rsid w:val="00343AA0"/>
    <w:rsid w:val="00345AF6"/>
    <w:rsid w:val="003572D8"/>
    <w:rsid w:val="00362D74"/>
    <w:rsid w:val="003677A0"/>
    <w:rsid w:val="00367CF0"/>
    <w:rsid w:val="0037094C"/>
    <w:rsid w:val="003736A9"/>
    <w:rsid w:val="00383355"/>
    <w:rsid w:val="00397B49"/>
    <w:rsid w:val="003A20DA"/>
    <w:rsid w:val="003A5DDD"/>
    <w:rsid w:val="003B0AB4"/>
    <w:rsid w:val="003B426C"/>
    <w:rsid w:val="003B6742"/>
    <w:rsid w:val="003C3C4D"/>
    <w:rsid w:val="003D5D5D"/>
    <w:rsid w:val="003D77B8"/>
    <w:rsid w:val="003E4A35"/>
    <w:rsid w:val="003E4C96"/>
    <w:rsid w:val="003F151D"/>
    <w:rsid w:val="003F40BC"/>
    <w:rsid w:val="003F51A6"/>
    <w:rsid w:val="00402CB1"/>
    <w:rsid w:val="00405FE4"/>
    <w:rsid w:val="00413363"/>
    <w:rsid w:val="0041765A"/>
    <w:rsid w:val="004201F1"/>
    <w:rsid w:val="0042132C"/>
    <w:rsid w:val="00421B73"/>
    <w:rsid w:val="00427B5C"/>
    <w:rsid w:val="0043019A"/>
    <w:rsid w:val="004340CA"/>
    <w:rsid w:val="0044069F"/>
    <w:rsid w:val="00461A21"/>
    <w:rsid w:val="00464DAB"/>
    <w:rsid w:val="0047532F"/>
    <w:rsid w:val="00482119"/>
    <w:rsid w:val="0048421B"/>
    <w:rsid w:val="004907CF"/>
    <w:rsid w:val="00495CE9"/>
    <w:rsid w:val="004A4800"/>
    <w:rsid w:val="004B11E5"/>
    <w:rsid w:val="004B3C2B"/>
    <w:rsid w:val="004C0E1D"/>
    <w:rsid w:val="004C2094"/>
    <w:rsid w:val="004C3346"/>
    <w:rsid w:val="004C6D7C"/>
    <w:rsid w:val="004D2059"/>
    <w:rsid w:val="004D507D"/>
    <w:rsid w:val="004E2251"/>
    <w:rsid w:val="004F37DF"/>
    <w:rsid w:val="005071AD"/>
    <w:rsid w:val="00514871"/>
    <w:rsid w:val="0052004C"/>
    <w:rsid w:val="00522AD7"/>
    <w:rsid w:val="00525A42"/>
    <w:rsid w:val="00545D35"/>
    <w:rsid w:val="00552E53"/>
    <w:rsid w:val="0055772C"/>
    <w:rsid w:val="005577B6"/>
    <w:rsid w:val="00563F15"/>
    <w:rsid w:val="005666CF"/>
    <w:rsid w:val="005740CA"/>
    <w:rsid w:val="00582109"/>
    <w:rsid w:val="0058590B"/>
    <w:rsid w:val="005863A3"/>
    <w:rsid w:val="00587EA8"/>
    <w:rsid w:val="00592374"/>
    <w:rsid w:val="005970AF"/>
    <w:rsid w:val="005A244C"/>
    <w:rsid w:val="005B0278"/>
    <w:rsid w:val="005D4DCD"/>
    <w:rsid w:val="005F15BB"/>
    <w:rsid w:val="005F7A35"/>
    <w:rsid w:val="00600558"/>
    <w:rsid w:val="00606D0C"/>
    <w:rsid w:val="00613BD2"/>
    <w:rsid w:val="00620888"/>
    <w:rsid w:val="00620BF9"/>
    <w:rsid w:val="00630AE8"/>
    <w:rsid w:val="006452C6"/>
    <w:rsid w:val="006506E6"/>
    <w:rsid w:val="006525D4"/>
    <w:rsid w:val="00652978"/>
    <w:rsid w:val="00654B80"/>
    <w:rsid w:val="0065773C"/>
    <w:rsid w:val="006626CA"/>
    <w:rsid w:val="00662D4B"/>
    <w:rsid w:val="00665870"/>
    <w:rsid w:val="00670FEF"/>
    <w:rsid w:val="006734D7"/>
    <w:rsid w:val="00673AEE"/>
    <w:rsid w:val="00676363"/>
    <w:rsid w:val="00697869"/>
    <w:rsid w:val="00697CBE"/>
    <w:rsid w:val="006A6DB9"/>
    <w:rsid w:val="006A7950"/>
    <w:rsid w:val="006B2358"/>
    <w:rsid w:val="006B4AC5"/>
    <w:rsid w:val="006B5122"/>
    <w:rsid w:val="006C0DC6"/>
    <w:rsid w:val="006C6CA4"/>
    <w:rsid w:val="006D42B1"/>
    <w:rsid w:val="006E04CA"/>
    <w:rsid w:val="006E06A8"/>
    <w:rsid w:val="006E780F"/>
    <w:rsid w:val="006F4DC4"/>
    <w:rsid w:val="00704F48"/>
    <w:rsid w:val="0073616C"/>
    <w:rsid w:val="00742DC2"/>
    <w:rsid w:val="00744C70"/>
    <w:rsid w:val="00750947"/>
    <w:rsid w:val="00752C52"/>
    <w:rsid w:val="00756D24"/>
    <w:rsid w:val="0076290C"/>
    <w:rsid w:val="007644BA"/>
    <w:rsid w:val="00770995"/>
    <w:rsid w:val="00780355"/>
    <w:rsid w:val="0078118F"/>
    <w:rsid w:val="00782B36"/>
    <w:rsid w:val="0078414C"/>
    <w:rsid w:val="0078550D"/>
    <w:rsid w:val="007967E0"/>
    <w:rsid w:val="00797B4F"/>
    <w:rsid w:val="00797D60"/>
    <w:rsid w:val="007A05FD"/>
    <w:rsid w:val="007B4CEA"/>
    <w:rsid w:val="007B6C08"/>
    <w:rsid w:val="007D1E6A"/>
    <w:rsid w:val="007D7251"/>
    <w:rsid w:val="007E1045"/>
    <w:rsid w:val="007E3A0F"/>
    <w:rsid w:val="007F0AB1"/>
    <w:rsid w:val="007F25B1"/>
    <w:rsid w:val="007F7B0B"/>
    <w:rsid w:val="00804A74"/>
    <w:rsid w:val="00804C6B"/>
    <w:rsid w:val="008113A4"/>
    <w:rsid w:val="008120ED"/>
    <w:rsid w:val="008220C1"/>
    <w:rsid w:val="008336D4"/>
    <w:rsid w:val="0083718B"/>
    <w:rsid w:val="0084170A"/>
    <w:rsid w:val="008676B2"/>
    <w:rsid w:val="00867D80"/>
    <w:rsid w:val="008814C3"/>
    <w:rsid w:val="0088330B"/>
    <w:rsid w:val="008957D8"/>
    <w:rsid w:val="00895D4B"/>
    <w:rsid w:val="008A07DE"/>
    <w:rsid w:val="008A47A9"/>
    <w:rsid w:val="008A7517"/>
    <w:rsid w:val="008A792E"/>
    <w:rsid w:val="008B2CD4"/>
    <w:rsid w:val="008B7C41"/>
    <w:rsid w:val="008C0553"/>
    <w:rsid w:val="008C44E7"/>
    <w:rsid w:val="008C518D"/>
    <w:rsid w:val="008D1780"/>
    <w:rsid w:val="008D23B6"/>
    <w:rsid w:val="008E7557"/>
    <w:rsid w:val="008F35DF"/>
    <w:rsid w:val="00920BBF"/>
    <w:rsid w:val="009247DF"/>
    <w:rsid w:val="00924E84"/>
    <w:rsid w:val="00926D0F"/>
    <w:rsid w:val="00935ABF"/>
    <w:rsid w:val="00947BC6"/>
    <w:rsid w:val="00964A75"/>
    <w:rsid w:val="00965D4D"/>
    <w:rsid w:val="00967142"/>
    <w:rsid w:val="00974DB3"/>
    <w:rsid w:val="00981E09"/>
    <w:rsid w:val="00993404"/>
    <w:rsid w:val="00993A1E"/>
    <w:rsid w:val="009B5193"/>
    <w:rsid w:val="009B7B35"/>
    <w:rsid w:val="009C06E4"/>
    <w:rsid w:val="009D0A2A"/>
    <w:rsid w:val="009D10C9"/>
    <w:rsid w:val="009D7D6B"/>
    <w:rsid w:val="009E36B5"/>
    <w:rsid w:val="009E47EC"/>
    <w:rsid w:val="009E71CA"/>
    <w:rsid w:val="009F030E"/>
    <w:rsid w:val="009F0734"/>
    <w:rsid w:val="009F4D4E"/>
    <w:rsid w:val="009F5E55"/>
    <w:rsid w:val="00A03497"/>
    <w:rsid w:val="00A06A7F"/>
    <w:rsid w:val="00A30FF8"/>
    <w:rsid w:val="00A31697"/>
    <w:rsid w:val="00A37645"/>
    <w:rsid w:val="00A4757F"/>
    <w:rsid w:val="00A505BE"/>
    <w:rsid w:val="00A56679"/>
    <w:rsid w:val="00A57A90"/>
    <w:rsid w:val="00A601FE"/>
    <w:rsid w:val="00A63162"/>
    <w:rsid w:val="00A77500"/>
    <w:rsid w:val="00A8332D"/>
    <w:rsid w:val="00A9084D"/>
    <w:rsid w:val="00A9477F"/>
    <w:rsid w:val="00AA0B23"/>
    <w:rsid w:val="00AA628E"/>
    <w:rsid w:val="00AC612B"/>
    <w:rsid w:val="00AD4AF4"/>
    <w:rsid w:val="00AE02BC"/>
    <w:rsid w:val="00AE2F7D"/>
    <w:rsid w:val="00AF14C2"/>
    <w:rsid w:val="00AF67E2"/>
    <w:rsid w:val="00B04557"/>
    <w:rsid w:val="00B054E6"/>
    <w:rsid w:val="00B075F8"/>
    <w:rsid w:val="00B156A6"/>
    <w:rsid w:val="00B21115"/>
    <w:rsid w:val="00B22603"/>
    <w:rsid w:val="00B30814"/>
    <w:rsid w:val="00B36083"/>
    <w:rsid w:val="00B4224A"/>
    <w:rsid w:val="00B42C11"/>
    <w:rsid w:val="00B43025"/>
    <w:rsid w:val="00B45301"/>
    <w:rsid w:val="00B47B30"/>
    <w:rsid w:val="00B502AA"/>
    <w:rsid w:val="00B827B9"/>
    <w:rsid w:val="00B87A5C"/>
    <w:rsid w:val="00B91E0B"/>
    <w:rsid w:val="00B93136"/>
    <w:rsid w:val="00B9443B"/>
    <w:rsid w:val="00B953A3"/>
    <w:rsid w:val="00BA1192"/>
    <w:rsid w:val="00BA4010"/>
    <w:rsid w:val="00BA7588"/>
    <w:rsid w:val="00BA77B2"/>
    <w:rsid w:val="00BB28FE"/>
    <w:rsid w:val="00BB36A5"/>
    <w:rsid w:val="00BC10BE"/>
    <w:rsid w:val="00BC4E3F"/>
    <w:rsid w:val="00BD0DC3"/>
    <w:rsid w:val="00BD6B85"/>
    <w:rsid w:val="00BE0AC6"/>
    <w:rsid w:val="00BE3C7E"/>
    <w:rsid w:val="00BF15DE"/>
    <w:rsid w:val="00BF1C75"/>
    <w:rsid w:val="00BF348E"/>
    <w:rsid w:val="00C0058B"/>
    <w:rsid w:val="00C01547"/>
    <w:rsid w:val="00C04935"/>
    <w:rsid w:val="00C107BF"/>
    <w:rsid w:val="00C11322"/>
    <w:rsid w:val="00C1150D"/>
    <w:rsid w:val="00C13551"/>
    <w:rsid w:val="00C2665D"/>
    <w:rsid w:val="00C502D9"/>
    <w:rsid w:val="00C57514"/>
    <w:rsid w:val="00C642D5"/>
    <w:rsid w:val="00C6666E"/>
    <w:rsid w:val="00C702E0"/>
    <w:rsid w:val="00C8135A"/>
    <w:rsid w:val="00C874C8"/>
    <w:rsid w:val="00C92B59"/>
    <w:rsid w:val="00C979B5"/>
    <w:rsid w:val="00CA18D2"/>
    <w:rsid w:val="00CA64C4"/>
    <w:rsid w:val="00CB47C2"/>
    <w:rsid w:val="00CC15CB"/>
    <w:rsid w:val="00CD2616"/>
    <w:rsid w:val="00CD556C"/>
    <w:rsid w:val="00CD6137"/>
    <w:rsid w:val="00CD64EE"/>
    <w:rsid w:val="00CF201F"/>
    <w:rsid w:val="00D00567"/>
    <w:rsid w:val="00D0550B"/>
    <w:rsid w:val="00D057D5"/>
    <w:rsid w:val="00D1474B"/>
    <w:rsid w:val="00D272CE"/>
    <w:rsid w:val="00D37866"/>
    <w:rsid w:val="00D4748C"/>
    <w:rsid w:val="00D660A8"/>
    <w:rsid w:val="00D70201"/>
    <w:rsid w:val="00D730A5"/>
    <w:rsid w:val="00D76996"/>
    <w:rsid w:val="00D76D36"/>
    <w:rsid w:val="00D81957"/>
    <w:rsid w:val="00D819DB"/>
    <w:rsid w:val="00D85F44"/>
    <w:rsid w:val="00DB283A"/>
    <w:rsid w:val="00DB2856"/>
    <w:rsid w:val="00DB778B"/>
    <w:rsid w:val="00DC6203"/>
    <w:rsid w:val="00DC7A68"/>
    <w:rsid w:val="00DD33C9"/>
    <w:rsid w:val="00DE1AA4"/>
    <w:rsid w:val="00DE35B3"/>
    <w:rsid w:val="00DE6BEB"/>
    <w:rsid w:val="00DF2531"/>
    <w:rsid w:val="00E003B3"/>
    <w:rsid w:val="00E01349"/>
    <w:rsid w:val="00E15434"/>
    <w:rsid w:val="00E303FB"/>
    <w:rsid w:val="00E4713A"/>
    <w:rsid w:val="00E535D0"/>
    <w:rsid w:val="00E55103"/>
    <w:rsid w:val="00E61E35"/>
    <w:rsid w:val="00E73AAC"/>
    <w:rsid w:val="00E75DDB"/>
    <w:rsid w:val="00E8276E"/>
    <w:rsid w:val="00E87FA9"/>
    <w:rsid w:val="00EA703C"/>
    <w:rsid w:val="00EB703C"/>
    <w:rsid w:val="00EC4336"/>
    <w:rsid w:val="00ED208D"/>
    <w:rsid w:val="00ED4210"/>
    <w:rsid w:val="00ED6323"/>
    <w:rsid w:val="00EE5ECC"/>
    <w:rsid w:val="00EF5BDD"/>
    <w:rsid w:val="00F00739"/>
    <w:rsid w:val="00F00FE0"/>
    <w:rsid w:val="00F13FE5"/>
    <w:rsid w:val="00F15A22"/>
    <w:rsid w:val="00F17206"/>
    <w:rsid w:val="00F1733E"/>
    <w:rsid w:val="00F20AF4"/>
    <w:rsid w:val="00F34DB1"/>
    <w:rsid w:val="00F35CB2"/>
    <w:rsid w:val="00F50ACD"/>
    <w:rsid w:val="00F528FB"/>
    <w:rsid w:val="00F540EB"/>
    <w:rsid w:val="00F768D4"/>
    <w:rsid w:val="00F86AE2"/>
    <w:rsid w:val="00F931A3"/>
    <w:rsid w:val="00FA05D0"/>
    <w:rsid w:val="00FB7CAB"/>
    <w:rsid w:val="00FC3845"/>
    <w:rsid w:val="00FC5403"/>
    <w:rsid w:val="00FD04A8"/>
    <w:rsid w:val="00FE6BD9"/>
    <w:rsid w:val="00FF67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974B"/>
  <w15:docId w15:val="{0392EBF0-F0C0-465D-92F7-319338BA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7D6B"/>
  </w:style>
  <w:style w:type="paragraph" w:styleId="Antrat1">
    <w:name w:val="heading 1"/>
    <w:basedOn w:val="prastasis"/>
    <w:next w:val="prastasis"/>
    <w:link w:val="Antrat1Diagrama"/>
    <w:uiPriority w:val="9"/>
    <w:qFormat/>
    <w:rsid w:val="007967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autoRedefine/>
    <w:qFormat/>
    <w:rsid w:val="0003752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pPr>
    <w:rPr>
      <w:rFonts w:ascii="Times New Roman" w:eastAsia="Calibri" w:hAnsi="Times New Roman" w:cs="Times New Roman"/>
      <w:b/>
      <w:bCs/>
      <w:iCs/>
      <w:szCs w:val="20"/>
      <w:lang w:val="lt-LT" w:eastAsia="lt-LT"/>
    </w:rPr>
  </w:style>
  <w:style w:type="paragraph" w:styleId="Antrat3">
    <w:name w:val="heading 3"/>
    <w:basedOn w:val="prastasis"/>
    <w:next w:val="prastasis"/>
    <w:link w:val="Antrat3Diagrama"/>
    <w:autoRedefine/>
    <w:qFormat/>
    <w:rsid w:val="00B3081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pPr>
    <w:rPr>
      <w:rFonts w:ascii="Times New Roman" w:eastAsia="Calibri" w:hAnsi="Times New Roman" w:cs="Times New Roman"/>
      <w:b/>
      <w:iCs/>
      <w:lang w:val="lt-LT" w:eastAsia="lt-LT"/>
    </w:rPr>
  </w:style>
  <w:style w:type="paragraph" w:styleId="Antrat4">
    <w:name w:val="heading 4"/>
    <w:basedOn w:val="prastasis"/>
    <w:next w:val="prastasis"/>
    <w:link w:val="Antrat4Diagrama"/>
    <w:uiPriority w:val="9"/>
    <w:semiHidden/>
    <w:unhideWhenUsed/>
    <w:qFormat/>
    <w:rsid w:val="004C33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C6D7C"/>
    <w:pPr>
      <w:ind w:left="720"/>
      <w:contextualSpacing/>
    </w:pPr>
  </w:style>
  <w:style w:type="paragraph" w:styleId="Pagrindiniotekstotrauka">
    <w:name w:val="Body Text Indent"/>
    <w:basedOn w:val="prastasis"/>
    <w:link w:val="PagrindiniotekstotraukaDiagrama"/>
    <w:rsid w:val="00FA05D0"/>
    <w:pPr>
      <w:spacing w:after="120" w:line="240" w:lineRule="auto"/>
      <w:ind w:left="283"/>
    </w:pPr>
    <w:rPr>
      <w:rFonts w:ascii="Times New Roman" w:eastAsia="Calibri" w:hAnsi="Times New Roman" w:cs="Times New Roman"/>
      <w:szCs w:val="20"/>
      <w:lang w:val="lt-LT" w:eastAsia="lt-LT"/>
    </w:rPr>
  </w:style>
  <w:style w:type="character" w:customStyle="1" w:styleId="PagrindiniotekstotraukaDiagrama">
    <w:name w:val="Pagrindinio teksto įtrauka Diagrama"/>
    <w:basedOn w:val="Numatytasispastraiposriftas"/>
    <w:link w:val="Pagrindiniotekstotrauka"/>
    <w:rsid w:val="00FA05D0"/>
    <w:rPr>
      <w:rFonts w:ascii="Times New Roman" w:eastAsia="Calibri" w:hAnsi="Times New Roman" w:cs="Times New Roman"/>
      <w:szCs w:val="20"/>
      <w:lang w:val="lt-LT" w:eastAsia="lt-LT"/>
    </w:rPr>
  </w:style>
  <w:style w:type="character" w:customStyle="1" w:styleId="Antrat2Diagrama">
    <w:name w:val="Antraštė 2 Diagrama"/>
    <w:basedOn w:val="Numatytasispastraiposriftas"/>
    <w:link w:val="Antrat2"/>
    <w:rsid w:val="00037524"/>
    <w:rPr>
      <w:rFonts w:ascii="Times New Roman" w:eastAsia="Calibri" w:hAnsi="Times New Roman" w:cs="Times New Roman"/>
      <w:b/>
      <w:bCs/>
      <w:iCs/>
      <w:szCs w:val="20"/>
      <w:lang w:val="lt-LT" w:eastAsia="lt-LT"/>
    </w:rPr>
  </w:style>
  <w:style w:type="character" w:customStyle="1" w:styleId="Antrat3Diagrama">
    <w:name w:val="Antraštė 3 Diagrama"/>
    <w:basedOn w:val="Numatytasispastraiposriftas"/>
    <w:link w:val="Antrat3"/>
    <w:rsid w:val="00B30814"/>
    <w:rPr>
      <w:rFonts w:ascii="Times New Roman" w:eastAsia="Calibri" w:hAnsi="Times New Roman" w:cs="Times New Roman"/>
      <w:b/>
      <w:iCs/>
      <w:lang w:val="lt-LT" w:eastAsia="lt-LT"/>
    </w:rPr>
  </w:style>
  <w:style w:type="paragraph" w:styleId="Pagrindinistekstas">
    <w:name w:val="Body Text"/>
    <w:basedOn w:val="prastasis"/>
    <w:link w:val="PagrindinistekstasDiagrama"/>
    <w:rsid w:val="0042132C"/>
    <w:pPr>
      <w:spacing w:after="120" w:line="240" w:lineRule="auto"/>
    </w:pPr>
    <w:rPr>
      <w:rFonts w:ascii="Times New Roman" w:eastAsia="Calibri"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42132C"/>
    <w:rPr>
      <w:rFonts w:ascii="Times New Roman" w:eastAsia="Calibri" w:hAnsi="Times New Roman" w:cs="Times New Roman"/>
      <w:szCs w:val="20"/>
      <w:lang w:val="lt-LT" w:eastAsia="lt-LT"/>
    </w:rPr>
  </w:style>
  <w:style w:type="character" w:styleId="Grietas">
    <w:name w:val="Strong"/>
    <w:qFormat/>
    <w:rsid w:val="0042132C"/>
    <w:rPr>
      <w:rFonts w:cs="Times New Roman"/>
      <w:b/>
    </w:rPr>
  </w:style>
  <w:style w:type="character" w:styleId="Komentaronuoroda">
    <w:name w:val="annotation reference"/>
    <w:basedOn w:val="Numatytasispastraiposriftas"/>
    <w:uiPriority w:val="99"/>
    <w:semiHidden/>
    <w:unhideWhenUsed/>
    <w:rsid w:val="0042132C"/>
    <w:rPr>
      <w:sz w:val="16"/>
      <w:szCs w:val="16"/>
    </w:rPr>
  </w:style>
  <w:style w:type="paragraph" w:styleId="Komentarotekstas">
    <w:name w:val="annotation text"/>
    <w:basedOn w:val="prastasis"/>
    <w:link w:val="KomentarotekstasDiagrama"/>
    <w:uiPriority w:val="99"/>
    <w:unhideWhenUsed/>
    <w:rsid w:val="0042132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132C"/>
    <w:rPr>
      <w:sz w:val="20"/>
      <w:szCs w:val="20"/>
    </w:rPr>
  </w:style>
  <w:style w:type="paragraph" w:styleId="Komentarotema">
    <w:name w:val="annotation subject"/>
    <w:basedOn w:val="Komentarotekstas"/>
    <w:next w:val="Komentarotekstas"/>
    <w:link w:val="KomentarotemaDiagrama"/>
    <w:uiPriority w:val="99"/>
    <w:semiHidden/>
    <w:unhideWhenUsed/>
    <w:rsid w:val="0042132C"/>
    <w:rPr>
      <w:b/>
      <w:bCs/>
    </w:rPr>
  </w:style>
  <w:style w:type="character" w:customStyle="1" w:styleId="KomentarotemaDiagrama">
    <w:name w:val="Komentaro tema Diagrama"/>
    <w:basedOn w:val="KomentarotekstasDiagrama"/>
    <w:link w:val="Komentarotema"/>
    <w:uiPriority w:val="99"/>
    <w:semiHidden/>
    <w:rsid w:val="0042132C"/>
    <w:rPr>
      <w:b/>
      <w:bCs/>
      <w:sz w:val="20"/>
      <w:szCs w:val="20"/>
    </w:rPr>
  </w:style>
  <w:style w:type="paragraph" w:styleId="Debesliotekstas">
    <w:name w:val="Balloon Text"/>
    <w:basedOn w:val="prastasis"/>
    <w:link w:val="DebesliotekstasDiagrama"/>
    <w:uiPriority w:val="99"/>
    <w:semiHidden/>
    <w:unhideWhenUsed/>
    <w:rsid w:val="0042132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2132C"/>
    <w:rPr>
      <w:rFonts w:ascii="Tahoma" w:hAnsi="Tahoma" w:cs="Tahoma"/>
      <w:sz w:val="16"/>
      <w:szCs w:val="16"/>
    </w:rPr>
  </w:style>
  <w:style w:type="paragraph" w:customStyle="1" w:styleId="BT-EMEASMCA">
    <w:name w:val="BT- EMEA_SMCA"/>
    <w:basedOn w:val="prastasis"/>
    <w:autoRedefine/>
    <w:rsid w:val="00EA703C"/>
    <w:pPr>
      <w:spacing w:after="0" w:line="240" w:lineRule="auto"/>
    </w:pPr>
    <w:rPr>
      <w:rFonts w:ascii="Times New Roman" w:eastAsia="Times New Roman" w:hAnsi="Times New Roman" w:cs="Times New Roman"/>
      <w:noProof/>
      <w:szCs w:val="20"/>
      <w:lang w:val="lt-LT" w:eastAsia="lt-LT"/>
    </w:rPr>
  </w:style>
  <w:style w:type="paragraph" w:customStyle="1" w:styleId="BTbEMEASMCA">
    <w:name w:val="BT(b) EMEA_SMCA"/>
    <w:basedOn w:val="prastasis"/>
    <w:autoRedefine/>
    <w:rsid w:val="00756D24"/>
    <w:pPr>
      <w:spacing w:after="0" w:line="240" w:lineRule="auto"/>
    </w:pPr>
    <w:rPr>
      <w:rFonts w:ascii="Times New Roman" w:eastAsia="Times New Roman" w:hAnsi="Times New Roman" w:cs="Times New Roman"/>
      <w:b/>
      <w:noProof/>
      <w:szCs w:val="20"/>
      <w:lang w:val="lt-LT" w:eastAsia="lt-LT"/>
    </w:rPr>
  </w:style>
  <w:style w:type="character" w:customStyle="1" w:styleId="Antrat4Diagrama">
    <w:name w:val="Antraštė 4 Diagrama"/>
    <w:basedOn w:val="Numatytasispastraiposriftas"/>
    <w:link w:val="Antrat4"/>
    <w:uiPriority w:val="9"/>
    <w:semiHidden/>
    <w:rsid w:val="004C3346"/>
    <w:rPr>
      <w:rFonts w:asciiTheme="majorHAnsi" w:eastAsiaTheme="majorEastAsia" w:hAnsiTheme="majorHAnsi" w:cstheme="majorBidi"/>
      <w:b/>
      <w:bCs/>
      <w:i/>
      <w:iCs/>
      <w:color w:val="4F81BD" w:themeColor="accent1"/>
    </w:rPr>
  </w:style>
  <w:style w:type="character" w:styleId="Hipersaitas">
    <w:name w:val="Hyperlink"/>
    <w:uiPriority w:val="99"/>
    <w:rsid w:val="00BD6B85"/>
    <w:rPr>
      <w:color w:val="0000FF"/>
      <w:u w:val="single"/>
    </w:rPr>
  </w:style>
  <w:style w:type="paragraph" w:styleId="Pataisymai">
    <w:name w:val="Revision"/>
    <w:hidden/>
    <w:uiPriority w:val="99"/>
    <w:semiHidden/>
    <w:rsid w:val="00797D60"/>
    <w:pPr>
      <w:spacing w:after="0" w:line="240" w:lineRule="auto"/>
    </w:pPr>
  </w:style>
  <w:style w:type="paragraph" w:styleId="Antrats">
    <w:name w:val="header"/>
    <w:basedOn w:val="prastasis"/>
    <w:link w:val="AntratsDiagrama"/>
    <w:uiPriority w:val="99"/>
    <w:unhideWhenUsed/>
    <w:rsid w:val="00CD64E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D64EE"/>
  </w:style>
  <w:style w:type="paragraph" w:styleId="Porat">
    <w:name w:val="footer"/>
    <w:basedOn w:val="prastasis"/>
    <w:link w:val="PoratDiagrama"/>
    <w:uiPriority w:val="99"/>
    <w:unhideWhenUsed/>
    <w:rsid w:val="00CD64E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D64EE"/>
  </w:style>
  <w:style w:type="paragraph" w:styleId="HTMLiankstoformatuotas">
    <w:name w:val="HTML Preformatted"/>
    <w:basedOn w:val="prastasis"/>
    <w:link w:val="HTMLiankstoformatuotasDiagrama"/>
    <w:uiPriority w:val="99"/>
    <w:semiHidden/>
    <w:unhideWhenUsed/>
    <w:rsid w:val="004842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48421B"/>
    <w:rPr>
      <w:rFonts w:ascii="Courier New" w:eastAsia="Times New Roman" w:hAnsi="Courier New" w:cs="Courier New"/>
      <w:sz w:val="20"/>
      <w:szCs w:val="20"/>
    </w:rPr>
  </w:style>
  <w:style w:type="character" w:customStyle="1" w:styleId="y2iqfc">
    <w:name w:val="y2iqfc"/>
    <w:basedOn w:val="Numatytasispastraiposriftas"/>
    <w:rsid w:val="0048421B"/>
  </w:style>
  <w:style w:type="character" w:customStyle="1" w:styleId="UnresolvedMention1">
    <w:name w:val="Unresolved Mention1"/>
    <w:basedOn w:val="Numatytasispastraiposriftas"/>
    <w:uiPriority w:val="99"/>
    <w:semiHidden/>
    <w:unhideWhenUsed/>
    <w:rsid w:val="008676B2"/>
    <w:rPr>
      <w:color w:val="605E5C"/>
      <w:shd w:val="clear" w:color="auto" w:fill="E1DFDD"/>
    </w:rPr>
  </w:style>
  <w:style w:type="character" w:customStyle="1" w:styleId="Antrat1Diagrama">
    <w:name w:val="Antraštė 1 Diagrama"/>
    <w:basedOn w:val="Numatytasispastraiposriftas"/>
    <w:link w:val="Antrat1"/>
    <w:uiPriority w:val="9"/>
    <w:rsid w:val="007967E0"/>
    <w:rPr>
      <w:rFonts w:asciiTheme="majorHAnsi" w:eastAsiaTheme="majorEastAsia" w:hAnsiTheme="majorHAnsi" w:cstheme="majorBidi"/>
      <w:color w:val="365F91" w:themeColor="accent1" w:themeShade="BF"/>
      <w:sz w:val="32"/>
      <w:szCs w:val="32"/>
    </w:rPr>
  </w:style>
  <w:style w:type="character" w:styleId="Emfaz">
    <w:name w:val="Emphasis"/>
    <w:basedOn w:val="Numatytasispastraiposriftas"/>
    <w:uiPriority w:val="20"/>
    <w:qFormat/>
    <w:rsid w:val="00C113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8540">
      <w:bodyDiv w:val="1"/>
      <w:marLeft w:val="0"/>
      <w:marRight w:val="0"/>
      <w:marTop w:val="0"/>
      <w:marBottom w:val="0"/>
      <w:divBdr>
        <w:top w:val="none" w:sz="0" w:space="0" w:color="auto"/>
        <w:left w:val="none" w:sz="0" w:space="0" w:color="auto"/>
        <w:bottom w:val="none" w:sz="0" w:space="0" w:color="auto"/>
        <w:right w:val="none" w:sz="0" w:space="0" w:color="auto"/>
      </w:divBdr>
    </w:div>
    <w:div w:id="86312644">
      <w:bodyDiv w:val="1"/>
      <w:marLeft w:val="0"/>
      <w:marRight w:val="0"/>
      <w:marTop w:val="0"/>
      <w:marBottom w:val="0"/>
      <w:divBdr>
        <w:top w:val="none" w:sz="0" w:space="0" w:color="auto"/>
        <w:left w:val="none" w:sz="0" w:space="0" w:color="auto"/>
        <w:bottom w:val="none" w:sz="0" w:space="0" w:color="auto"/>
        <w:right w:val="none" w:sz="0" w:space="0" w:color="auto"/>
      </w:divBdr>
    </w:div>
    <w:div w:id="115175344">
      <w:bodyDiv w:val="1"/>
      <w:marLeft w:val="0"/>
      <w:marRight w:val="0"/>
      <w:marTop w:val="0"/>
      <w:marBottom w:val="0"/>
      <w:divBdr>
        <w:top w:val="none" w:sz="0" w:space="0" w:color="auto"/>
        <w:left w:val="none" w:sz="0" w:space="0" w:color="auto"/>
        <w:bottom w:val="none" w:sz="0" w:space="0" w:color="auto"/>
        <w:right w:val="none" w:sz="0" w:space="0" w:color="auto"/>
      </w:divBdr>
    </w:div>
    <w:div w:id="236597211">
      <w:bodyDiv w:val="1"/>
      <w:marLeft w:val="0"/>
      <w:marRight w:val="0"/>
      <w:marTop w:val="0"/>
      <w:marBottom w:val="0"/>
      <w:divBdr>
        <w:top w:val="none" w:sz="0" w:space="0" w:color="auto"/>
        <w:left w:val="none" w:sz="0" w:space="0" w:color="auto"/>
        <w:bottom w:val="none" w:sz="0" w:space="0" w:color="auto"/>
        <w:right w:val="none" w:sz="0" w:space="0" w:color="auto"/>
      </w:divBdr>
    </w:div>
    <w:div w:id="262498835">
      <w:bodyDiv w:val="1"/>
      <w:marLeft w:val="0"/>
      <w:marRight w:val="0"/>
      <w:marTop w:val="0"/>
      <w:marBottom w:val="0"/>
      <w:divBdr>
        <w:top w:val="none" w:sz="0" w:space="0" w:color="auto"/>
        <w:left w:val="none" w:sz="0" w:space="0" w:color="auto"/>
        <w:bottom w:val="none" w:sz="0" w:space="0" w:color="auto"/>
        <w:right w:val="none" w:sz="0" w:space="0" w:color="auto"/>
      </w:divBdr>
    </w:div>
    <w:div w:id="264004838">
      <w:bodyDiv w:val="1"/>
      <w:marLeft w:val="0"/>
      <w:marRight w:val="0"/>
      <w:marTop w:val="0"/>
      <w:marBottom w:val="0"/>
      <w:divBdr>
        <w:top w:val="none" w:sz="0" w:space="0" w:color="auto"/>
        <w:left w:val="none" w:sz="0" w:space="0" w:color="auto"/>
        <w:bottom w:val="none" w:sz="0" w:space="0" w:color="auto"/>
        <w:right w:val="none" w:sz="0" w:space="0" w:color="auto"/>
      </w:divBdr>
    </w:div>
    <w:div w:id="364911025">
      <w:bodyDiv w:val="1"/>
      <w:marLeft w:val="0"/>
      <w:marRight w:val="0"/>
      <w:marTop w:val="0"/>
      <w:marBottom w:val="0"/>
      <w:divBdr>
        <w:top w:val="none" w:sz="0" w:space="0" w:color="auto"/>
        <w:left w:val="none" w:sz="0" w:space="0" w:color="auto"/>
        <w:bottom w:val="none" w:sz="0" w:space="0" w:color="auto"/>
        <w:right w:val="none" w:sz="0" w:space="0" w:color="auto"/>
      </w:divBdr>
    </w:div>
    <w:div w:id="378745794">
      <w:bodyDiv w:val="1"/>
      <w:marLeft w:val="0"/>
      <w:marRight w:val="0"/>
      <w:marTop w:val="0"/>
      <w:marBottom w:val="0"/>
      <w:divBdr>
        <w:top w:val="none" w:sz="0" w:space="0" w:color="auto"/>
        <w:left w:val="none" w:sz="0" w:space="0" w:color="auto"/>
        <w:bottom w:val="none" w:sz="0" w:space="0" w:color="auto"/>
        <w:right w:val="none" w:sz="0" w:space="0" w:color="auto"/>
      </w:divBdr>
    </w:div>
    <w:div w:id="410589308">
      <w:bodyDiv w:val="1"/>
      <w:marLeft w:val="0"/>
      <w:marRight w:val="0"/>
      <w:marTop w:val="0"/>
      <w:marBottom w:val="0"/>
      <w:divBdr>
        <w:top w:val="none" w:sz="0" w:space="0" w:color="auto"/>
        <w:left w:val="none" w:sz="0" w:space="0" w:color="auto"/>
        <w:bottom w:val="none" w:sz="0" w:space="0" w:color="auto"/>
        <w:right w:val="none" w:sz="0" w:space="0" w:color="auto"/>
      </w:divBdr>
    </w:div>
    <w:div w:id="432090802">
      <w:bodyDiv w:val="1"/>
      <w:marLeft w:val="0"/>
      <w:marRight w:val="0"/>
      <w:marTop w:val="0"/>
      <w:marBottom w:val="0"/>
      <w:divBdr>
        <w:top w:val="none" w:sz="0" w:space="0" w:color="auto"/>
        <w:left w:val="none" w:sz="0" w:space="0" w:color="auto"/>
        <w:bottom w:val="none" w:sz="0" w:space="0" w:color="auto"/>
        <w:right w:val="none" w:sz="0" w:space="0" w:color="auto"/>
      </w:divBdr>
    </w:div>
    <w:div w:id="452090999">
      <w:bodyDiv w:val="1"/>
      <w:marLeft w:val="0"/>
      <w:marRight w:val="0"/>
      <w:marTop w:val="0"/>
      <w:marBottom w:val="0"/>
      <w:divBdr>
        <w:top w:val="none" w:sz="0" w:space="0" w:color="auto"/>
        <w:left w:val="none" w:sz="0" w:space="0" w:color="auto"/>
        <w:bottom w:val="none" w:sz="0" w:space="0" w:color="auto"/>
        <w:right w:val="none" w:sz="0" w:space="0" w:color="auto"/>
      </w:divBdr>
    </w:div>
    <w:div w:id="600453557">
      <w:bodyDiv w:val="1"/>
      <w:marLeft w:val="0"/>
      <w:marRight w:val="0"/>
      <w:marTop w:val="0"/>
      <w:marBottom w:val="0"/>
      <w:divBdr>
        <w:top w:val="none" w:sz="0" w:space="0" w:color="auto"/>
        <w:left w:val="none" w:sz="0" w:space="0" w:color="auto"/>
        <w:bottom w:val="none" w:sz="0" w:space="0" w:color="auto"/>
        <w:right w:val="none" w:sz="0" w:space="0" w:color="auto"/>
      </w:divBdr>
    </w:div>
    <w:div w:id="769006308">
      <w:bodyDiv w:val="1"/>
      <w:marLeft w:val="0"/>
      <w:marRight w:val="0"/>
      <w:marTop w:val="0"/>
      <w:marBottom w:val="0"/>
      <w:divBdr>
        <w:top w:val="none" w:sz="0" w:space="0" w:color="auto"/>
        <w:left w:val="none" w:sz="0" w:space="0" w:color="auto"/>
        <w:bottom w:val="none" w:sz="0" w:space="0" w:color="auto"/>
        <w:right w:val="none" w:sz="0" w:space="0" w:color="auto"/>
      </w:divBdr>
    </w:div>
    <w:div w:id="865212009">
      <w:bodyDiv w:val="1"/>
      <w:marLeft w:val="0"/>
      <w:marRight w:val="0"/>
      <w:marTop w:val="0"/>
      <w:marBottom w:val="0"/>
      <w:divBdr>
        <w:top w:val="none" w:sz="0" w:space="0" w:color="auto"/>
        <w:left w:val="none" w:sz="0" w:space="0" w:color="auto"/>
        <w:bottom w:val="none" w:sz="0" w:space="0" w:color="auto"/>
        <w:right w:val="none" w:sz="0" w:space="0" w:color="auto"/>
      </w:divBdr>
    </w:div>
    <w:div w:id="920675600">
      <w:bodyDiv w:val="1"/>
      <w:marLeft w:val="0"/>
      <w:marRight w:val="0"/>
      <w:marTop w:val="0"/>
      <w:marBottom w:val="0"/>
      <w:divBdr>
        <w:top w:val="none" w:sz="0" w:space="0" w:color="auto"/>
        <w:left w:val="none" w:sz="0" w:space="0" w:color="auto"/>
        <w:bottom w:val="none" w:sz="0" w:space="0" w:color="auto"/>
        <w:right w:val="none" w:sz="0" w:space="0" w:color="auto"/>
      </w:divBdr>
    </w:div>
    <w:div w:id="922028773">
      <w:bodyDiv w:val="1"/>
      <w:marLeft w:val="0"/>
      <w:marRight w:val="0"/>
      <w:marTop w:val="0"/>
      <w:marBottom w:val="0"/>
      <w:divBdr>
        <w:top w:val="none" w:sz="0" w:space="0" w:color="auto"/>
        <w:left w:val="none" w:sz="0" w:space="0" w:color="auto"/>
        <w:bottom w:val="none" w:sz="0" w:space="0" w:color="auto"/>
        <w:right w:val="none" w:sz="0" w:space="0" w:color="auto"/>
      </w:divBdr>
      <w:divsChild>
        <w:div w:id="352997956">
          <w:marLeft w:val="0"/>
          <w:marRight w:val="0"/>
          <w:marTop w:val="0"/>
          <w:marBottom w:val="0"/>
          <w:divBdr>
            <w:top w:val="none" w:sz="0" w:space="0" w:color="auto"/>
            <w:left w:val="none" w:sz="0" w:space="0" w:color="auto"/>
            <w:bottom w:val="none" w:sz="0" w:space="0" w:color="auto"/>
            <w:right w:val="none" w:sz="0" w:space="0" w:color="auto"/>
          </w:divBdr>
          <w:divsChild>
            <w:div w:id="698703559">
              <w:marLeft w:val="0"/>
              <w:marRight w:val="60"/>
              <w:marTop w:val="0"/>
              <w:marBottom w:val="0"/>
              <w:divBdr>
                <w:top w:val="none" w:sz="0" w:space="0" w:color="auto"/>
                <w:left w:val="none" w:sz="0" w:space="0" w:color="auto"/>
                <w:bottom w:val="none" w:sz="0" w:space="0" w:color="auto"/>
                <w:right w:val="none" w:sz="0" w:space="0" w:color="auto"/>
              </w:divBdr>
              <w:divsChild>
                <w:div w:id="1615163454">
                  <w:marLeft w:val="0"/>
                  <w:marRight w:val="0"/>
                  <w:marTop w:val="0"/>
                  <w:marBottom w:val="120"/>
                  <w:divBdr>
                    <w:top w:val="single" w:sz="6" w:space="0" w:color="C0C0C0"/>
                    <w:left w:val="single" w:sz="6" w:space="0" w:color="D9D9D9"/>
                    <w:bottom w:val="single" w:sz="6" w:space="0" w:color="D9D9D9"/>
                    <w:right w:val="single" w:sz="6" w:space="0" w:color="D9D9D9"/>
                  </w:divBdr>
                  <w:divsChild>
                    <w:div w:id="2518730">
                      <w:marLeft w:val="0"/>
                      <w:marRight w:val="0"/>
                      <w:marTop w:val="0"/>
                      <w:marBottom w:val="0"/>
                      <w:divBdr>
                        <w:top w:val="none" w:sz="0" w:space="0" w:color="auto"/>
                        <w:left w:val="none" w:sz="0" w:space="0" w:color="auto"/>
                        <w:bottom w:val="none" w:sz="0" w:space="0" w:color="auto"/>
                        <w:right w:val="none" w:sz="0" w:space="0" w:color="auto"/>
                      </w:divBdr>
                    </w:div>
                    <w:div w:id="180014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64055">
          <w:marLeft w:val="0"/>
          <w:marRight w:val="0"/>
          <w:marTop w:val="0"/>
          <w:marBottom w:val="0"/>
          <w:divBdr>
            <w:top w:val="none" w:sz="0" w:space="0" w:color="auto"/>
            <w:left w:val="none" w:sz="0" w:space="0" w:color="auto"/>
            <w:bottom w:val="none" w:sz="0" w:space="0" w:color="auto"/>
            <w:right w:val="none" w:sz="0" w:space="0" w:color="auto"/>
          </w:divBdr>
          <w:divsChild>
            <w:div w:id="1664892039">
              <w:marLeft w:val="60"/>
              <w:marRight w:val="0"/>
              <w:marTop w:val="0"/>
              <w:marBottom w:val="0"/>
              <w:divBdr>
                <w:top w:val="none" w:sz="0" w:space="0" w:color="auto"/>
                <w:left w:val="none" w:sz="0" w:space="0" w:color="auto"/>
                <w:bottom w:val="none" w:sz="0" w:space="0" w:color="auto"/>
                <w:right w:val="none" w:sz="0" w:space="0" w:color="auto"/>
              </w:divBdr>
              <w:divsChild>
                <w:div w:id="699744323">
                  <w:marLeft w:val="0"/>
                  <w:marRight w:val="0"/>
                  <w:marTop w:val="0"/>
                  <w:marBottom w:val="0"/>
                  <w:divBdr>
                    <w:top w:val="none" w:sz="0" w:space="0" w:color="auto"/>
                    <w:left w:val="none" w:sz="0" w:space="0" w:color="auto"/>
                    <w:bottom w:val="none" w:sz="0" w:space="0" w:color="auto"/>
                    <w:right w:val="none" w:sz="0" w:space="0" w:color="auto"/>
                  </w:divBdr>
                  <w:divsChild>
                    <w:div w:id="2082831310">
                      <w:marLeft w:val="0"/>
                      <w:marRight w:val="0"/>
                      <w:marTop w:val="0"/>
                      <w:marBottom w:val="120"/>
                      <w:divBdr>
                        <w:top w:val="single" w:sz="6" w:space="0" w:color="F5F5F5"/>
                        <w:left w:val="single" w:sz="6" w:space="0" w:color="F5F5F5"/>
                        <w:bottom w:val="single" w:sz="6" w:space="0" w:color="F5F5F5"/>
                        <w:right w:val="single" w:sz="6" w:space="0" w:color="F5F5F5"/>
                      </w:divBdr>
                      <w:divsChild>
                        <w:div w:id="962610781">
                          <w:marLeft w:val="0"/>
                          <w:marRight w:val="0"/>
                          <w:marTop w:val="0"/>
                          <w:marBottom w:val="0"/>
                          <w:divBdr>
                            <w:top w:val="none" w:sz="0" w:space="0" w:color="auto"/>
                            <w:left w:val="none" w:sz="0" w:space="0" w:color="auto"/>
                            <w:bottom w:val="none" w:sz="0" w:space="0" w:color="auto"/>
                            <w:right w:val="none" w:sz="0" w:space="0" w:color="auto"/>
                          </w:divBdr>
                          <w:divsChild>
                            <w:div w:id="29413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530123">
      <w:bodyDiv w:val="1"/>
      <w:marLeft w:val="0"/>
      <w:marRight w:val="0"/>
      <w:marTop w:val="0"/>
      <w:marBottom w:val="0"/>
      <w:divBdr>
        <w:top w:val="none" w:sz="0" w:space="0" w:color="auto"/>
        <w:left w:val="none" w:sz="0" w:space="0" w:color="auto"/>
        <w:bottom w:val="none" w:sz="0" w:space="0" w:color="auto"/>
        <w:right w:val="none" w:sz="0" w:space="0" w:color="auto"/>
      </w:divBdr>
    </w:div>
    <w:div w:id="1145972340">
      <w:bodyDiv w:val="1"/>
      <w:marLeft w:val="0"/>
      <w:marRight w:val="0"/>
      <w:marTop w:val="0"/>
      <w:marBottom w:val="0"/>
      <w:divBdr>
        <w:top w:val="none" w:sz="0" w:space="0" w:color="auto"/>
        <w:left w:val="none" w:sz="0" w:space="0" w:color="auto"/>
        <w:bottom w:val="none" w:sz="0" w:space="0" w:color="auto"/>
        <w:right w:val="none" w:sz="0" w:space="0" w:color="auto"/>
      </w:divBdr>
    </w:div>
    <w:div w:id="1153446705">
      <w:bodyDiv w:val="1"/>
      <w:marLeft w:val="0"/>
      <w:marRight w:val="0"/>
      <w:marTop w:val="0"/>
      <w:marBottom w:val="0"/>
      <w:divBdr>
        <w:top w:val="none" w:sz="0" w:space="0" w:color="auto"/>
        <w:left w:val="none" w:sz="0" w:space="0" w:color="auto"/>
        <w:bottom w:val="none" w:sz="0" w:space="0" w:color="auto"/>
        <w:right w:val="none" w:sz="0" w:space="0" w:color="auto"/>
      </w:divBdr>
    </w:div>
    <w:div w:id="1182014460">
      <w:bodyDiv w:val="1"/>
      <w:marLeft w:val="0"/>
      <w:marRight w:val="0"/>
      <w:marTop w:val="0"/>
      <w:marBottom w:val="0"/>
      <w:divBdr>
        <w:top w:val="none" w:sz="0" w:space="0" w:color="auto"/>
        <w:left w:val="none" w:sz="0" w:space="0" w:color="auto"/>
        <w:bottom w:val="none" w:sz="0" w:space="0" w:color="auto"/>
        <w:right w:val="none" w:sz="0" w:space="0" w:color="auto"/>
      </w:divBdr>
    </w:div>
    <w:div w:id="1239830603">
      <w:bodyDiv w:val="1"/>
      <w:marLeft w:val="0"/>
      <w:marRight w:val="0"/>
      <w:marTop w:val="0"/>
      <w:marBottom w:val="0"/>
      <w:divBdr>
        <w:top w:val="none" w:sz="0" w:space="0" w:color="auto"/>
        <w:left w:val="none" w:sz="0" w:space="0" w:color="auto"/>
        <w:bottom w:val="none" w:sz="0" w:space="0" w:color="auto"/>
        <w:right w:val="none" w:sz="0" w:space="0" w:color="auto"/>
      </w:divBdr>
    </w:div>
    <w:div w:id="1287156961">
      <w:bodyDiv w:val="1"/>
      <w:marLeft w:val="0"/>
      <w:marRight w:val="0"/>
      <w:marTop w:val="0"/>
      <w:marBottom w:val="0"/>
      <w:divBdr>
        <w:top w:val="none" w:sz="0" w:space="0" w:color="auto"/>
        <w:left w:val="none" w:sz="0" w:space="0" w:color="auto"/>
        <w:bottom w:val="none" w:sz="0" w:space="0" w:color="auto"/>
        <w:right w:val="none" w:sz="0" w:space="0" w:color="auto"/>
      </w:divBdr>
    </w:div>
    <w:div w:id="1517309831">
      <w:bodyDiv w:val="1"/>
      <w:marLeft w:val="0"/>
      <w:marRight w:val="0"/>
      <w:marTop w:val="0"/>
      <w:marBottom w:val="0"/>
      <w:divBdr>
        <w:top w:val="none" w:sz="0" w:space="0" w:color="auto"/>
        <w:left w:val="none" w:sz="0" w:space="0" w:color="auto"/>
        <w:bottom w:val="none" w:sz="0" w:space="0" w:color="auto"/>
        <w:right w:val="none" w:sz="0" w:space="0" w:color="auto"/>
      </w:divBdr>
    </w:div>
    <w:div w:id="1608586981">
      <w:bodyDiv w:val="1"/>
      <w:marLeft w:val="0"/>
      <w:marRight w:val="0"/>
      <w:marTop w:val="0"/>
      <w:marBottom w:val="0"/>
      <w:divBdr>
        <w:top w:val="none" w:sz="0" w:space="0" w:color="auto"/>
        <w:left w:val="none" w:sz="0" w:space="0" w:color="auto"/>
        <w:bottom w:val="none" w:sz="0" w:space="0" w:color="auto"/>
        <w:right w:val="none" w:sz="0" w:space="0" w:color="auto"/>
      </w:divBdr>
    </w:div>
    <w:div w:id="1729962748">
      <w:bodyDiv w:val="1"/>
      <w:marLeft w:val="0"/>
      <w:marRight w:val="0"/>
      <w:marTop w:val="0"/>
      <w:marBottom w:val="0"/>
      <w:divBdr>
        <w:top w:val="none" w:sz="0" w:space="0" w:color="auto"/>
        <w:left w:val="none" w:sz="0" w:space="0" w:color="auto"/>
        <w:bottom w:val="none" w:sz="0" w:space="0" w:color="auto"/>
        <w:right w:val="none" w:sz="0" w:space="0" w:color="auto"/>
      </w:divBdr>
    </w:div>
    <w:div w:id="1803838803">
      <w:bodyDiv w:val="1"/>
      <w:marLeft w:val="0"/>
      <w:marRight w:val="0"/>
      <w:marTop w:val="0"/>
      <w:marBottom w:val="0"/>
      <w:divBdr>
        <w:top w:val="none" w:sz="0" w:space="0" w:color="auto"/>
        <w:left w:val="none" w:sz="0" w:space="0" w:color="auto"/>
        <w:bottom w:val="none" w:sz="0" w:space="0" w:color="auto"/>
        <w:right w:val="none" w:sz="0" w:space="0" w:color="auto"/>
      </w:divBdr>
    </w:div>
    <w:div w:id="1873372468">
      <w:bodyDiv w:val="1"/>
      <w:marLeft w:val="0"/>
      <w:marRight w:val="0"/>
      <w:marTop w:val="0"/>
      <w:marBottom w:val="0"/>
      <w:divBdr>
        <w:top w:val="none" w:sz="0" w:space="0" w:color="auto"/>
        <w:left w:val="none" w:sz="0" w:space="0" w:color="auto"/>
        <w:bottom w:val="none" w:sz="0" w:space="0" w:color="auto"/>
        <w:right w:val="none" w:sz="0" w:space="0" w:color="auto"/>
      </w:divBdr>
    </w:div>
    <w:div w:id="188213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B475F-A1D5-419A-A404-D431AF13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16886</Words>
  <Characters>9626</Characters>
  <Application>Microsoft Office Word</Application>
  <DocSecurity>0</DocSecurity>
  <Lines>80</Lines>
  <Paragraphs>52</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4.8	Nepageidaujamas poveikis</vt:lpstr>
      <vt:lpstr>        5.	FARMAKOLOGINĖS SAVYBĖS</vt:lpstr>
      <vt:lpstr>        6.	FARMACINĖ INFORMACIJA</vt:lpstr>
      <vt:lpstr>        7.	REGISTRUOTOJAS</vt:lpstr>
      <vt:lpstr>        8.	REGISTRACIJOS PAŽYMĖJIMO NUMERIS</vt:lpstr>
      <vt:lpstr>        </vt:lpstr>
      <vt:lpstr>        LT/1/23/5247/001 – N4</vt:lpstr>
      <vt:lpstr>        LT/1/23/5247/002 – N6</vt:lpstr>
      <vt:lpstr>        LT/1/23/5247/003 – N8</vt:lpstr>
      <vt:lpstr>        LT/1/23/5247/004 – N12</vt:lpstr>
      <vt:lpstr>        LT/1/23/5247/005 – N16</vt:lpstr>
      <vt:lpstr>        LT/1/23/5247/006 – N24</vt:lpstr>
      <vt:lpstr>        LT/1/23/5247/007 – N32</vt:lpstr>
      <vt:lpstr>        LT/1/23/5247/008 – N48</vt:lpstr>
      <vt:lpstr>        LT/1/23/5247/009 – N60</vt:lpstr>
      <vt:lpstr>        LT/1/23/5247/010 – N64</vt:lpstr>
      <vt:lpstr>        LT/1/23/5247/011 – N80</vt:lpstr>
      <vt:lpstr>        LT/1/23/5247/012 – N112</vt:lpstr>
      <vt:lpstr>        </vt:lpstr>
      <vt:lpstr>        </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vt:lpstr/>
      <vt:lpstr/>
      <vt:lpstr/>
      <vt:lpstr/>
      <vt:lpstr/>
      <vt:lpstr/>
      <vt:lpstr/>
      <vt:lpstr/>
      <vt:lpstr/>
      <vt:lpstr/>
      <vt:lpstr/>
      <vt:lpstr/>
      <vt:lpstr/>
      <vt:lpstr/>
      <vt:lpstr/>
      <vt:lpstr/>
      <vt:lpstr/>
      <vt:lpstr/>
      <vt:lpstr/>
      <vt:lpstr/>
      <vt:lpstr/>
      <vt:lpstr/>
      <vt:lpstr/>
      <vt:lpstr>A. ŽENKLINIMAS</vt:lpstr>
      <vt:lpstr>    INFORMACIJA ANT IŠORINĖS PAKUOTĖS </vt:lpstr>
      <vt:lpstr>        1.	VAISTINIO PREPARATO PAVADINIMAS</vt:lpstr>
      <vt:lpstr>        2.	VEIKLIOJI MEDŽIAGA IR JOS KIEKIS </vt:lpstr>
      <vt:lpstr>        3.	PAGALBINIŲ MEDŽIAGŲ SĄRAŠAS</vt: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4.8	Nepageidaujamas poveikis</vt:lpstr>
      <vt:lpstr>        5.	FARMAKOLOGINĖS SAVYBĖS</vt:lpstr>
      <vt:lpstr>        6.	FARMACINĖ INFORMACIJA</vt:lpstr>
      <vt:lpstr>        7.	REGISTRUOTOJAS</vt:lpstr>
      <vt:lpstr>        8.	REGISTRACIJOS PAŽYMĖJIMO NUMERIS</vt:lpstr>
      <vt:lpstr>        </vt:lpstr>
      <vt:lpstr>        LT/1/23/5247/001 – N4</vt:lpstr>
      <vt:lpstr>        LT/1/23/5247/002 – N6</vt:lpstr>
      <vt:lpstr>        LT/1/23/5247/003 – N8</vt:lpstr>
      <vt:lpstr>        LT/1/23/5247/004 – N12</vt:lpstr>
      <vt:lpstr>        LT/1/23/5247/005 – N16</vt:lpstr>
      <vt:lpstr>        LT/1/23/5247/006 – N24</vt:lpstr>
      <vt:lpstr>        LT/1/23/5247/007 – N32</vt:lpstr>
      <vt:lpstr>        LT/1/23/5247/008 – N48</vt:lpstr>
      <vt:lpstr>        LT/1/23/5247/009 – N60</vt:lpstr>
      <vt:lpstr>        LT/1/23/5247/010 – N64</vt:lpstr>
      <vt:lpstr>        LT/1/23/5247/011 – N80</vt:lpstr>
      <vt:lpstr>        LT/1/23/5247/012 – N112</vt:lpstr>
      <vt:lpstr>        </vt:lpstr>
      <vt:lpstr>        </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III PRIEDAS</vt:lpstr>
      <vt:lpstr>    ŽENKLINIMAS IR PAKUOTĖS LAPELIS</vt:lpstr>
      <vt:lpstr/>
      <vt:lpstr/>
      <vt:lpstr/>
      <vt:lpstr/>
      <vt:lpstr/>
      <vt:lpstr/>
      <vt:lpstr/>
      <vt:lpstr/>
      <vt:lpstr/>
      <vt:lpstr/>
      <vt:lpstr/>
      <vt:lpstr/>
      <vt:lpstr/>
      <vt:lpstr/>
      <vt:lpstr/>
      <vt:lpstr/>
      <vt:lpstr/>
      <vt:lpstr/>
      <vt:lpstr/>
      <vt:lpstr/>
      <vt:lpstr/>
      <vt:lpstr/>
      <vt:lpstr/>
      <vt:lpstr/>
      <vt:lpstr>A. ŽENKLINIMAS</vt:lpstr>
      <vt:lpstr>    INFORMACIJA ANT IŠORINĖS PAKUOTĖS </vt:lpstr>
      <vt:lpstr>        1.	VAISTINIO PREPARATO PAVADINIMAS</vt:lpstr>
      <vt:lpstr>        2.	VEIKLIOJI MEDŽIAGA IR JOS KIEKIS </vt:lpstr>
      <vt:lpstr>        3.	PAGALBINIŲ MEDŽIAGŲ SĄRAŠAS</vt:lpstr>
    </vt:vector>
  </TitlesOfParts>
  <Company/>
  <LinksUpToDate>false</LinksUpToDate>
  <CharactersWithSpaces>26460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Albina Burkauskaitė</cp:lastModifiedBy>
  <cp:revision>3</cp:revision>
  <dcterms:created xsi:type="dcterms:W3CDTF">2024-12-30T09:24:00Z</dcterms:created>
  <dcterms:modified xsi:type="dcterms:W3CDTF">2024-12-30T09:26:00Z</dcterms:modified>
</cp:coreProperties>
</file>