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5A31" w14:textId="77777777" w:rsidR="00670F3D" w:rsidRPr="005B64C0" w:rsidRDefault="00670F3D" w:rsidP="00670F3D">
      <w:pPr>
        <w:pStyle w:val="Antrat2"/>
        <w:ind w:firstLine="0"/>
        <w:jc w:val="center"/>
      </w:pPr>
      <w:r w:rsidRPr="005B64C0">
        <w:t>Pakuotės lapelis: informacija pacientui</w:t>
      </w:r>
    </w:p>
    <w:p w14:paraId="74F3D03B" w14:textId="77777777" w:rsidR="00670F3D" w:rsidRPr="005B64C0" w:rsidRDefault="00670F3D" w:rsidP="00670F3D">
      <w:pPr>
        <w:pStyle w:val="Text"/>
        <w:jc w:val="center"/>
        <w:rPr>
          <w:b/>
          <w:bCs/>
        </w:rPr>
      </w:pPr>
    </w:p>
    <w:p w14:paraId="6011F775" w14:textId="59B46081" w:rsidR="00670F3D" w:rsidRPr="005B64C0" w:rsidRDefault="008674DC" w:rsidP="00670F3D">
      <w:pPr>
        <w:pStyle w:val="Antrat2"/>
        <w:ind w:firstLine="0"/>
        <w:jc w:val="center"/>
      </w:pPr>
      <w:r w:rsidRPr="005B64C0">
        <w:t>Sitagliptin/Metformin hydrochloride GeneriNobel</w:t>
      </w:r>
      <w:r w:rsidR="00670F3D" w:rsidRPr="005B64C0">
        <w:t xml:space="preserve"> 50</w:t>
      </w:r>
      <w:r w:rsidR="004D2DD2" w:rsidRPr="005B64C0">
        <w:t> mg</w:t>
      </w:r>
      <w:r w:rsidR="00670F3D" w:rsidRPr="005B64C0">
        <w:t>/850</w:t>
      </w:r>
      <w:r w:rsidR="004D2DD2" w:rsidRPr="005B64C0">
        <w:t> mg</w:t>
      </w:r>
      <w:r w:rsidR="00670F3D" w:rsidRPr="005B64C0">
        <w:t xml:space="preserve"> plėvele dengtos tabletės</w:t>
      </w:r>
      <w:r w:rsidR="00670F3D" w:rsidRPr="005B64C0">
        <w:br/>
      </w:r>
      <w:r w:rsidRPr="005B64C0">
        <w:t>Sitagliptin/Metformin hydrochloride GeneriNobel</w:t>
      </w:r>
      <w:r w:rsidR="00670F3D" w:rsidRPr="005B64C0">
        <w:t xml:space="preserve"> 50</w:t>
      </w:r>
      <w:r w:rsidR="004D2DD2" w:rsidRPr="005B64C0">
        <w:t> mg</w:t>
      </w:r>
      <w:r w:rsidR="00670F3D" w:rsidRPr="005B64C0">
        <w:t>/1000</w:t>
      </w:r>
      <w:r w:rsidR="004D2DD2" w:rsidRPr="005B64C0">
        <w:t> mg</w:t>
      </w:r>
      <w:r w:rsidR="00670F3D" w:rsidRPr="005B64C0">
        <w:t xml:space="preserve"> plėvele dengtos tabletės</w:t>
      </w:r>
    </w:p>
    <w:p w14:paraId="73B238CA" w14:textId="77777777" w:rsidR="00670F3D" w:rsidRPr="005B64C0" w:rsidRDefault="00670F3D" w:rsidP="00670F3D">
      <w:pPr>
        <w:pStyle w:val="Text"/>
        <w:jc w:val="center"/>
        <w:rPr>
          <w:b/>
          <w:bCs/>
        </w:rPr>
      </w:pPr>
    </w:p>
    <w:p w14:paraId="696CCEEA" w14:textId="2CD0276D" w:rsidR="006407F6" w:rsidRPr="005B64C0" w:rsidRDefault="00E60DC3" w:rsidP="00670F3D">
      <w:pPr>
        <w:pStyle w:val="Text"/>
        <w:jc w:val="center"/>
      </w:pPr>
      <w:r w:rsidRPr="005B64C0">
        <w:t>S</w:t>
      </w:r>
      <w:r w:rsidR="00670F3D" w:rsidRPr="005B64C0">
        <w:t>itagliptinas</w:t>
      </w:r>
      <w:r>
        <w:t xml:space="preserve">, </w:t>
      </w:r>
      <w:r w:rsidR="00670F3D" w:rsidRPr="005B64C0">
        <w:t>metformino hidrochloridas</w:t>
      </w:r>
    </w:p>
    <w:p w14:paraId="32813B09" w14:textId="77777777" w:rsidR="00670F3D" w:rsidRDefault="00670F3D" w:rsidP="00670F3D">
      <w:pPr>
        <w:pStyle w:val="Text"/>
      </w:pPr>
    </w:p>
    <w:p w14:paraId="2F814B8A" w14:textId="77777777" w:rsidR="006407F6" w:rsidRPr="005B64C0" w:rsidRDefault="006407F6" w:rsidP="00670F3D">
      <w:pPr>
        <w:pStyle w:val="Text"/>
      </w:pPr>
    </w:p>
    <w:p w14:paraId="22C28929" w14:textId="77777777" w:rsidR="00670F3D" w:rsidRPr="005B64C0" w:rsidRDefault="00670F3D" w:rsidP="00670F3D">
      <w:pPr>
        <w:pStyle w:val="Antrat3"/>
        <w:ind w:left="0" w:firstLine="0"/>
      </w:pPr>
      <w:r w:rsidRPr="005B64C0">
        <w:t>Atidžiai perskaitykite visą šį lapelį, prieš pradėdami vartoti vaistą, nes jame pateikiama Jums svarbi informacija.</w:t>
      </w:r>
    </w:p>
    <w:p w14:paraId="1C14A8E9" w14:textId="55C929D8" w:rsidR="00670F3D" w:rsidRPr="005B64C0" w:rsidRDefault="00670F3D" w:rsidP="00670F3D">
      <w:pPr>
        <w:pStyle w:val="List-Level1-Dash"/>
      </w:pPr>
      <w:r w:rsidRPr="005B64C0">
        <w:t>Neišmeskite šio lapelio, nes vėl gali prireikti jį perskaityti.</w:t>
      </w:r>
    </w:p>
    <w:p w14:paraId="5FA0C344" w14:textId="27178558" w:rsidR="00670F3D" w:rsidRPr="005B64C0" w:rsidRDefault="00670F3D" w:rsidP="00670F3D">
      <w:pPr>
        <w:pStyle w:val="List-Level1-Dash"/>
      </w:pPr>
      <w:r w:rsidRPr="005B64C0">
        <w:t>Jeigu kiltų daugiau klausimų, kreipkitės į gydytoją, vaistininką arba slaugytoją.</w:t>
      </w:r>
    </w:p>
    <w:p w14:paraId="22BBC5AF" w14:textId="287368FE" w:rsidR="00670F3D" w:rsidRPr="005B64C0" w:rsidRDefault="00670F3D" w:rsidP="00577B16">
      <w:pPr>
        <w:pStyle w:val="List-Level1-Dash"/>
      </w:pPr>
      <w:r w:rsidRPr="005B64C0">
        <w:t>Šis vaistas skirtas tik Jums, todėl kitiems žmonėms jo duoti negalima. Vaistas gali jiems</w:t>
      </w:r>
      <w:r w:rsidR="00C1785B" w:rsidRPr="005B64C0">
        <w:t xml:space="preserve"> </w:t>
      </w:r>
      <w:r w:rsidRPr="005B64C0">
        <w:t>pakenkti (net tiems, kurių ligos požymiai yra tokie patys kaip Jūsų).</w:t>
      </w:r>
    </w:p>
    <w:p w14:paraId="189B9116" w14:textId="7C606970" w:rsidR="00670F3D" w:rsidRPr="005B64C0" w:rsidRDefault="00670F3D" w:rsidP="00670F3D">
      <w:pPr>
        <w:pStyle w:val="List-Level1-Dash"/>
      </w:pPr>
      <w:r w:rsidRPr="005B64C0">
        <w:t>Jeigu pasireiškia šalutinis poveikis (net jeigu jis šiame lapelyje nenurodytas), kreipkitės į gydytoją, vaistininką arba slaugytoją. Žr. 4 skyrių.</w:t>
      </w:r>
    </w:p>
    <w:p w14:paraId="2319A98C" w14:textId="77777777" w:rsidR="00670F3D" w:rsidRPr="005B64C0" w:rsidRDefault="00670F3D" w:rsidP="00670F3D">
      <w:pPr>
        <w:pStyle w:val="Text"/>
      </w:pPr>
    </w:p>
    <w:p w14:paraId="76A367B7" w14:textId="77777777" w:rsidR="00670F3D" w:rsidRPr="005B64C0" w:rsidRDefault="00670F3D" w:rsidP="00670F3D">
      <w:pPr>
        <w:pStyle w:val="Text"/>
      </w:pPr>
    </w:p>
    <w:p w14:paraId="2A8A2E50" w14:textId="77777777" w:rsidR="00670F3D" w:rsidRPr="005B64C0" w:rsidRDefault="00670F3D" w:rsidP="00670F3D">
      <w:pPr>
        <w:pStyle w:val="Antrat3"/>
      </w:pPr>
      <w:r w:rsidRPr="005B64C0">
        <w:t>Apie ką rašoma šiame lapelyje?</w:t>
      </w:r>
    </w:p>
    <w:p w14:paraId="5AB32209" w14:textId="79901101" w:rsidR="00670F3D" w:rsidRPr="005B64C0" w:rsidRDefault="00670F3D" w:rsidP="00670F3D">
      <w:pPr>
        <w:pStyle w:val="Text"/>
      </w:pPr>
      <w:r w:rsidRPr="005B64C0">
        <w:t>1.</w:t>
      </w:r>
      <w:r w:rsidRPr="005B64C0">
        <w:tab/>
        <w:t xml:space="preserve">Kas yra </w:t>
      </w:r>
      <w:r w:rsidR="008674DC" w:rsidRPr="005B64C0">
        <w:t>Sitagliptin/Metformin hydrochloride GeneriNobel</w:t>
      </w:r>
      <w:r w:rsidRPr="005B64C0">
        <w:t xml:space="preserve"> ir kam jis vartojamas</w:t>
      </w:r>
    </w:p>
    <w:p w14:paraId="252D9547" w14:textId="62039EBB" w:rsidR="00670F3D" w:rsidRPr="005B64C0" w:rsidRDefault="00670F3D" w:rsidP="00670F3D">
      <w:pPr>
        <w:pStyle w:val="Text"/>
      </w:pPr>
      <w:r w:rsidRPr="005B64C0">
        <w:t>2.</w:t>
      </w:r>
      <w:r w:rsidRPr="005B64C0">
        <w:tab/>
        <w:t xml:space="preserve">Kas žinotina prieš vartojant </w:t>
      </w:r>
      <w:r w:rsidR="008674DC" w:rsidRPr="005B64C0">
        <w:t>Sitagliptin/Metformin hydrochloride GeneriNobel</w:t>
      </w:r>
    </w:p>
    <w:p w14:paraId="60C48EBF" w14:textId="0C80AFC5" w:rsidR="00670F3D" w:rsidRPr="005B64C0" w:rsidRDefault="00670F3D" w:rsidP="00670F3D">
      <w:pPr>
        <w:pStyle w:val="Text"/>
      </w:pPr>
      <w:r w:rsidRPr="005B64C0">
        <w:t>3.</w:t>
      </w:r>
      <w:r w:rsidRPr="005B64C0">
        <w:tab/>
        <w:t xml:space="preserve">Kaip vartoti </w:t>
      </w:r>
      <w:r w:rsidR="008674DC" w:rsidRPr="005B64C0">
        <w:t>Sitagliptin/Metformin hydrochloride GeneriNobel</w:t>
      </w:r>
    </w:p>
    <w:p w14:paraId="6FA519F0" w14:textId="77777777" w:rsidR="00670F3D" w:rsidRPr="005B64C0" w:rsidRDefault="00670F3D" w:rsidP="00670F3D">
      <w:pPr>
        <w:pStyle w:val="Text"/>
      </w:pPr>
      <w:r w:rsidRPr="005B64C0">
        <w:t>4.</w:t>
      </w:r>
      <w:r w:rsidRPr="005B64C0">
        <w:tab/>
        <w:t>Galimas šalutinis poveikis</w:t>
      </w:r>
    </w:p>
    <w:p w14:paraId="2BE10340" w14:textId="20D576A5" w:rsidR="00670F3D" w:rsidRPr="005B64C0" w:rsidRDefault="00670F3D" w:rsidP="00670F3D">
      <w:pPr>
        <w:pStyle w:val="Text"/>
      </w:pPr>
      <w:r w:rsidRPr="005B64C0">
        <w:t>5.</w:t>
      </w:r>
      <w:r w:rsidRPr="005B64C0">
        <w:tab/>
        <w:t xml:space="preserve">Kaip laikyti </w:t>
      </w:r>
      <w:r w:rsidR="008674DC" w:rsidRPr="005B64C0">
        <w:t>Sitagliptin/Metformin hydrochloride GeneriNobel</w:t>
      </w:r>
    </w:p>
    <w:p w14:paraId="724679DA" w14:textId="77777777" w:rsidR="00670F3D" w:rsidRPr="005B64C0" w:rsidRDefault="00670F3D" w:rsidP="00670F3D">
      <w:pPr>
        <w:pStyle w:val="Text"/>
      </w:pPr>
      <w:r w:rsidRPr="005B64C0">
        <w:t>6.</w:t>
      </w:r>
      <w:r w:rsidRPr="005B64C0">
        <w:tab/>
        <w:t>Pakuotės turinys ir kita informacija</w:t>
      </w:r>
    </w:p>
    <w:p w14:paraId="14BD849A" w14:textId="77777777" w:rsidR="00670F3D" w:rsidRPr="005B64C0" w:rsidRDefault="00670F3D" w:rsidP="00670F3D">
      <w:pPr>
        <w:pStyle w:val="Text"/>
      </w:pPr>
    </w:p>
    <w:p w14:paraId="4594CAB5" w14:textId="77777777" w:rsidR="00670F3D" w:rsidRPr="005B64C0" w:rsidRDefault="00670F3D" w:rsidP="00670F3D">
      <w:pPr>
        <w:pStyle w:val="Text"/>
      </w:pPr>
    </w:p>
    <w:p w14:paraId="78315585" w14:textId="723E9B26" w:rsidR="00670F3D" w:rsidRPr="005B64C0" w:rsidRDefault="00670F3D" w:rsidP="00670F3D">
      <w:pPr>
        <w:pStyle w:val="Antrat2"/>
      </w:pPr>
      <w:r w:rsidRPr="005B64C0">
        <w:t>1.</w:t>
      </w:r>
      <w:r w:rsidRPr="005B64C0">
        <w:tab/>
        <w:t xml:space="preserve">Kas yra </w:t>
      </w:r>
      <w:r w:rsidR="008674DC" w:rsidRPr="005B64C0">
        <w:t>Sitagliptin/Metformin hydrochloride GeneriNobel</w:t>
      </w:r>
      <w:r w:rsidRPr="005B64C0">
        <w:t xml:space="preserve"> ir kam jis vartojamas</w:t>
      </w:r>
    </w:p>
    <w:p w14:paraId="17AAD25E" w14:textId="77777777" w:rsidR="00670F3D" w:rsidRPr="005B64C0" w:rsidRDefault="00670F3D" w:rsidP="00670F3D">
      <w:pPr>
        <w:pStyle w:val="Text"/>
        <w:rPr>
          <w:b/>
          <w:bCs/>
        </w:rPr>
      </w:pPr>
    </w:p>
    <w:p w14:paraId="0F552E27" w14:textId="4661EC57" w:rsidR="00670F3D" w:rsidRPr="005B64C0" w:rsidRDefault="008674DC" w:rsidP="00670F3D">
      <w:pPr>
        <w:pStyle w:val="Text"/>
      </w:pPr>
      <w:r w:rsidRPr="005B64C0">
        <w:t>Sitagliptin/Metformin hydrochloride GeneriNobel</w:t>
      </w:r>
      <w:r w:rsidR="00670F3D" w:rsidRPr="005B64C0">
        <w:t xml:space="preserve"> sudėtyje yra du skirtingi vaistai, vadinami sitagliptinu ir metforminu.</w:t>
      </w:r>
    </w:p>
    <w:p w14:paraId="51D84504" w14:textId="378F62E0" w:rsidR="00670F3D" w:rsidRPr="005B64C0" w:rsidRDefault="00670F3D" w:rsidP="00670F3D">
      <w:pPr>
        <w:pStyle w:val="List-Level1-Dash"/>
      </w:pPr>
      <w:r w:rsidRPr="005B64C0">
        <w:t>Sitagliptinas priklauso vaistų, vadinamų DPP-4 inhibitoriais (dipeptidilpeptidazės-4 inhibitoriais), klasei.</w:t>
      </w:r>
    </w:p>
    <w:p w14:paraId="70DC82CA" w14:textId="76A26D95" w:rsidR="00670F3D" w:rsidRPr="005B64C0" w:rsidRDefault="00670F3D" w:rsidP="00670F3D">
      <w:pPr>
        <w:pStyle w:val="List-Level1-Dash"/>
      </w:pPr>
      <w:r w:rsidRPr="005B64C0">
        <w:t>Metforminas priklauso vaistų, vadinamų biguanidais, klasei.</w:t>
      </w:r>
    </w:p>
    <w:p w14:paraId="56928581" w14:textId="77777777" w:rsidR="00670F3D" w:rsidRPr="005B64C0" w:rsidRDefault="00670F3D" w:rsidP="00670F3D">
      <w:pPr>
        <w:pStyle w:val="Text"/>
      </w:pPr>
    </w:p>
    <w:p w14:paraId="4E188519" w14:textId="77777777" w:rsidR="00670F3D" w:rsidRPr="005B64C0" w:rsidRDefault="00670F3D" w:rsidP="00670F3D">
      <w:pPr>
        <w:pStyle w:val="Text"/>
      </w:pPr>
      <w:r w:rsidRPr="005B64C0">
        <w:t>Veikdami kartu, jie kontroliuoja cukraus kiekį kraujyje suaugusiems ligoniams, sergantiems diabeto forma, vadinama 2 tipo cukriniu diabetu. Šis vaistas padeda padidinti insulino kiekį gaminamą po valgio ir sumažina paties organizmo gaminamo cukraus kiekį.</w:t>
      </w:r>
    </w:p>
    <w:p w14:paraId="1DB6E4C1" w14:textId="77777777" w:rsidR="00670F3D" w:rsidRPr="005B64C0" w:rsidRDefault="00670F3D" w:rsidP="00670F3D">
      <w:pPr>
        <w:pStyle w:val="Text"/>
      </w:pPr>
    </w:p>
    <w:p w14:paraId="0C727D55" w14:textId="77777777" w:rsidR="00670F3D" w:rsidRPr="005B64C0" w:rsidRDefault="00670F3D" w:rsidP="00670F3D">
      <w:pPr>
        <w:pStyle w:val="Text"/>
      </w:pPr>
      <w:r w:rsidRPr="005B64C0">
        <w:t>Kartu su dieta ir fiziniais pratimais šis vaistas padeda sumažinti cukraus kiekį Jūsų kraujyje. Šis vaistas gali būti vartojamas vienas arba kartu su tam tikru kitu vaistu nuo cukrinio diabeto (insulinu, sulfonilurėjos dariniais ar glitazonais).</w:t>
      </w:r>
    </w:p>
    <w:p w14:paraId="1F3EE8B8" w14:textId="77777777" w:rsidR="00670F3D" w:rsidRPr="005B64C0" w:rsidRDefault="00670F3D" w:rsidP="00670F3D">
      <w:pPr>
        <w:pStyle w:val="Text"/>
      </w:pPr>
    </w:p>
    <w:p w14:paraId="4B728F38" w14:textId="77777777" w:rsidR="00670F3D" w:rsidRPr="005B64C0" w:rsidRDefault="00670F3D" w:rsidP="00670F3D">
      <w:pPr>
        <w:pStyle w:val="Antrat3"/>
      </w:pPr>
      <w:r w:rsidRPr="005B64C0">
        <w:t>Kas yra 2 tipo cukrinis diabetas?</w:t>
      </w:r>
    </w:p>
    <w:p w14:paraId="04ED2FEA" w14:textId="77777777" w:rsidR="00670F3D" w:rsidRPr="005B64C0" w:rsidRDefault="00670F3D" w:rsidP="00670F3D">
      <w:pPr>
        <w:pStyle w:val="Text"/>
      </w:pPr>
      <w:r w:rsidRPr="005B64C0">
        <w:t>2 tipo cukrinis diabetas yra būklė, kai Jūsų organizmas gamina nepakankamai insulino, o tas insulinas, kurį Jūsų organizmas pagamina, neveikia taip gerai, kaip turėtų veikti. Be to, Jūsų organizmas gamina per daug cukraus. Kai taip atsitinka, kraujyje jo (t.y. gliukozės) padaugėja. Tai gali lemti sunkius sveikatos sutrikimus, tarp jų širdies ligas, inkstų ligas, aklumą ar galūnių amputaciją (nupjovimą).</w:t>
      </w:r>
    </w:p>
    <w:p w14:paraId="1A53CBF2" w14:textId="77777777" w:rsidR="00670F3D" w:rsidRPr="005B64C0" w:rsidRDefault="00670F3D" w:rsidP="00670F3D">
      <w:pPr>
        <w:pStyle w:val="Text"/>
      </w:pPr>
    </w:p>
    <w:p w14:paraId="0FBC90FA" w14:textId="77777777" w:rsidR="00670F3D" w:rsidRPr="005B64C0" w:rsidRDefault="00670F3D" w:rsidP="00670F3D">
      <w:pPr>
        <w:pStyle w:val="Text"/>
      </w:pPr>
    </w:p>
    <w:p w14:paraId="0F298F1A" w14:textId="6DAEC613" w:rsidR="00670F3D" w:rsidRPr="005B64C0" w:rsidRDefault="00670F3D" w:rsidP="00670F3D">
      <w:pPr>
        <w:pStyle w:val="Antrat2"/>
      </w:pPr>
      <w:r w:rsidRPr="005B64C0">
        <w:t>2.</w:t>
      </w:r>
      <w:r w:rsidRPr="005B64C0">
        <w:tab/>
        <w:t xml:space="preserve">Kas žinotina prieš vartojant </w:t>
      </w:r>
      <w:r w:rsidR="008674DC" w:rsidRPr="005B64C0">
        <w:t>Sitagliptin/Metformin hydrochloride GeneriNobel</w:t>
      </w:r>
    </w:p>
    <w:p w14:paraId="2D663522" w14:textId="77777777" w:rsidR="00670F3D" w:rsidRPr="005B64C0" w:rsidRDefault="00670F3D" w:rsidP="00670F3D">
      <w:pPr>
        <w:pStyle w:val="Text"/>
        <w:rPr>
          <w:b/>
          <w:bCs/>
        </w:rPr>
      </w:pPr>
    </w:p>
    <w:p w14:paraId="1BC3D5A3" w14:textId="19B3773D" w:rsidR="00670F3D" w:rsidRPr="005B64C0" w:rsidRDefault="008674DC" w:rsidP="00670F3D">
      <w:pPr>
        <w:pStyle w:val="Antrat3"/>
      </w:pPr>
      <w:r w:rsidRPr="005B64C0">
        <w:t>Sitagliptin/Metformin hydrochloride GeneriNobel</w:t>
      </w:r>
      <w:r w:rsidR="00670F3D" w:rsidRPr="005B64C0">
        <w:t xml:space="preserve"> vartoti </w:t>
      </w:r>
      <w:r w:rsidR="00A561A6" w:rsidRPr="00550536">
        <w:rPr>
          <w:noProof/>
        </w:rPr>
        <w:t>negalima</w:t>
      </w:r>
    </w:p>
    <w:p w14:paraId="42E79612" w14:textId="6815478D" w:rsidR="00670F3D" w:rsidRPr="005B64C0" w:rsidRDefault="00670F3D" w:rsidP="00670F3D">
      <w:pPr>
        <w:pStyle w:val="List-Level1-Dash"/>
      </w:pPr>
      <w:r w:rsidRPr="005B64C0">
        <w:t>jeigu yra alergija sitagliptinui arba metforminui, arba bet kuriai pagalbinei šio vaisto medžiagai (jos išvardytos 6 skyriuje);</w:t>
      </w:r>
    </w:p>
    <w:p w14:paraId="497511CC" w14:textId="6BAEC41E" w:rsidR="00670F3D" w:rsidRPr="005B64C0" w:rsidRDefault="00670F3D" w:rsidP="00670F3D">
      <w:pPr>
        <w:pStyle w:val="List-Level1-Dash"/>
      </w:pPr>
      <w:r w:rsidRPr="005B64C0">
        <w:t>jeigu yra labai susilpnėjusi inkstų funkcija;</w:t>
      </w:r>
    </w:p>
    <w:p w14:paraId="16083B92" w14:textId="30BB4F99" w:rsidR="00670F3D" w:rsidRPr="005B64C0" w:rsidRDefault="00670F3D" w:rsidP="00A05C38">
      <w:pPr>
        <w:pStyle w:val="List-Level1-Dash"/>
      </w:pPr>
      <w:r w:rsidRPr="005B64C0">
        <w:lastRenderedPageBreak/>
        <w:t>jeigu</w:t>
      </w:r>
      <w:r w:rsidR="004D2DD2" w:rsidRPr="005B64C0">
        <w:t xml:space="preserve"> </w:t>
      </w:r>
      <w:r w:rsidRPr="005B64C0">
        <w:t>sergate</w:t>
      </w:r>
      <w:r w:rsidR="004D2DD2" w:rsidRPr="005B64C0">
        <w:t xml:space="preserve"> </w:t>
      </w:r>
      <w:r w:rsidRPr="005B64C0">
        <w:t>nekontroliuojamu diabetu ir</w:t>
      </w:r>
      <w:r w:rsidR="004D2DD2" w:rsidRPr="005B64C0">
        <w:t xml:space="preserve"> </w:t>
      </w:r>
      <w:r w:rsidRPr="005B64C0">
        <w:t>yra,</w:t>
      </w:r>
      <w:r w:rsidR="004D2DD2" w:rsidRPr="005B64C0">
        <w:t xml:space="preserve"> </w:t>
      </w:r>
      <w:r w:rsidRPr="005B64C0">
        <w:t>pvz.,</w:t>
      </w:r>
      <w:r w:rsidR="004D2DD2" w:rsidRPr="005B64C0">
        <w:t xml:space="preserve"> </w:t>
      </w:r>
      <w:r w:rsidRPr="005B64C0">
        <w:t>sunki</w:t>
      </w:r>
      <w:r w:rsidR="004D2DD2" w:rsidRPr="005B64C0">
        <w:t xml:space="preserve"> </w:t>
      </w:r>
      <w:r w:rsidRPr="005B64C0">
        <w:t>hiperglikemija</w:t>
      </w:r>
      <w:r w:rsidR="004D2DD2" w:rsidRPr="005B64C0">
        <w:t xml:space="preserve"> </w:t>
      </w:r>
      <w:r w:rsidRPr="005B64C0">
        <w:t>(didelis</w:t>
      </w:r>
      <w:r w:rsidR="004D2DD2" w:rsidRPr="005B64C0">
        <w:t xml:space="preserve"> </w:t>
      </w:r>
      <w:r w:rsidRPr="005B64C0">
        <w:t>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w:t>
      </w:r>
      <w:r w:rsidR="009806FF" w:rsidRPr="005B64C0">
        <w:t xml:space="preserve"> </w:t>
      </w:r>
      <w:r w:rsidRPr="005B64C0">
        <w:t>prekomą. Simptomai gali būti pilvo skausmas, greitas ir gilus kvėpavimas, mieguistumas arba neįprastas vaisių kvapas iš burnos;</w:t>
      </w:r>
    </w:p>
    <w:p w14:paraId="54E2186B" w14:textId="612AE991" w:rsidR="00670F3D" w:rsidRPr="005B64C0" w:rsidRDefault="00670F3D" w:rsidP="00670F3D">
      <w:pPr>
        <w:pStyle w:val="List-Level1-Dash"/>
      </w:pPr>
      <w:r w:rsidRPr="005B64C0">
        <w:t>jeigu yra sunki infekcija arba skysčio trūkumas organizme;</w:t>
      </w:r>
    </w:p>
    <w:p w14:paraId="00CFAC8C" w14:textId="508963A5" w:rsidR="00670F3D" w:rsidRPr="005B64C0" w:rsidRDefault="00670F3D" w:rsidP="00670F3D">
      <w:pPr>
        <w:pStyle w:val="List-Level1-Dash"/>
      </w:pPr>
      <w:r w:rsidRPr="005B64C0">
        <w:t xml:space="preserve">jeigu numatoma atlikti rentgenologinį tyrimą, kurio metu Jums bus sušvirkšta dažo. Jums reikės nutraukti </w:t>
      </w:r>
      <w:r w:rsidR="008674DC" w:rsidRPr="005B64C0">
        <w:t>Sitagliptin/Metformin hydrochloride GeneriNobel</w:t>
      </w:r>
      <w:r w:rsidRPr="005B64C0">
        <w:t xml:space="preserve"> vartojimą rentgenologinio tyrimo metu ir 2 ar daugiau dienų po jo, kiek nurodys gydytojas, remdamasis Jūsų inkstų funkcija;</w:t>
      </w:r>
    </w:p>
    <w:p w14:paraId="3A1B2B03" w14:textId="6A2F5D72" w:rsidR="00670F3D" w:rsidRPr="005B64C0" w:rsidRDefault="00670F3D" w:rsidP="00670F3D">
      <w:pPr>
        <w:pStyle w:val="List-Level1-Dash"/>
      </w:pPr>
      <w:r w:rsidRPr="005B64C0">
        <w:t>jeigu neseniai patyrėte širdies priepuolį arba turėjote sunkių kraujotakos sutrikimų, tokių kaip šokas arba apsunkintas kvėpavimas;</w:t>
      </w:r>
    </w:p>
    <w:p w14:paraId="3F4DD5C0" w14:textId="2500B0F8" w:rsidR="00670F3D" w:rsidRPr="005B64C0" w:rsidRDefault="00670F3D" w:rsidP="00670F3D">
      <w:pPr>
        <w:pStyle w:val="List-Level1-Dash"/>
      </w:pPr>
      <w:r w:rsidRPr="005B64C0">
        <w:t>jeigu kepenų funkcija sutrikusi;</w:t>
      </w:r>
    </w:p>
    <w:p w14:paraId="280E0CE1" w14:textId="478A3208" w:rsidR="00670F3D" w:rsidRPr="005B64C0" w:rsidRDefault="00670F3D" w:rsidP="00670F3D">
      <w:pPr>
        <w:pStyle w:val="List-Level1-Dash"/>
      </w:pPr>
      <w:r w:rsidRPr="005B64C0">
        <w:t>jeigu nesaikingai vartojate alkoholio (arba kiekvieną dieną arba tik retkarčiais);</w:t>
      </w:r>
    </w:p>
    <w:p w14:paraId="3E10DD51" w14:textId="05EA09E4" w:rsidR="00670F3D" w:rsidRPr="005B64C0" w:rsidRDefault="00670F3D" w:rsidP="00670F3D">
      <w:pPr>
        <w:pStyle w:val="List-Level1-Dash"/>
      </w:pPr>
      <w:r w:rsidRPr="005B64C0">
        <w:t>jeigu maitinate krūtimi.</w:t>
      </w:r>
    </w:p>
    <w:p w14:paraId="28075481" w14:textId="77777777" w:rsidR="00670F3D" w:rsidRPr="005B64C0" w:rsidRDefault="00670F3D" w:rsidP="00670F3D">
      <w:pPr>
        <w:pStyle w:val="Text"/>
      </w:pPr>
    </w:p>
    <w:p w14:paraId="3B69837E" w14:textId="4EFFA214" w:rsidR="00670F3D" w:rsidRPr="005B64C0" w:rsidRDefault="00670F3D" w:rsidP="00670F3D">
      <w:pPr>
        <w:pStyle w:val="Text"/>
      </w:pPr>
      <w:r w:rsidRPr="005B64C0">
        <w:t xml:space="preserve">Jeigu bet kuris iš išvardytų punktų Jums tinka, </w:t>
      </w:r>
      <w:r w:rsidR="008674DC" w:rsidRPr="005B64C0">
        <w:t>Sitagliptin/Metformin hydrochloride GeneriNobel</w:t>
      </w:r>
      <w:r w:rsidRPr="005B64C0">
        <w:t xml:space="preserve"> nevartokite ir pasitarkite su gydytoju apie kitus</w:t>
      </w:r>
      <w:r w:rsidR="009806FF" w:rsidRPr="005B64C0">
        <w:t xml:space="preserve"> </w:t>
      </w:r>
      <w:r w:rsidRPr="005B64C0">
        <w:t xml:space="preserve">Jūsų diabeto gydymo būdus. Jeigu abejojate, kreipkitės į gydytoją, vaistininką arba slaugytoją, prieš pradėdami vartoti </w:t>
      </w:r>
      <w:r w:rsidR="008674DC" w:rsidRPr="005B64C0">
        <w:t>Sitagliptin/Metformin hydrochloride GeneriNobel</w:t>
      </w:r>
      <w:r w:rsidRPr="005B64C0">
        <w:t>.</w:t>
      </w:r>
    </w:p>
    <w:p w14:paraId="59E64174" w14:textId="77777777" w:rsidR="00670F3D" w:rsidRPr="005B64C0" w:rsidRDefault="00670F3D" w:rsidP="00670F3D">
      <w:pPr>
        <w:pStyle w:val="Text"/>
      </w:pPr>
    </w:p>
    <w:p w14:paraId="7169E052" w14:textId="77777777" w:rsidR="00670F3D" w:rsidRPr="005B64C0" w:rsidRDefault="00670F3D" w:rsidP="00A44CC9">
      <w:pPr>
        <w:pStyle w:val="Antrat3"/>
      </w:pPr>
      <w:r w:rsidRPr="005B64C0">
        <w:t>Įspėjimai ir atsargumo priemonės</w:t>
      </w:r>
    </w:p>
    <w:p w14:paraId="149305F9" w14:textId="6398672D" w:rsidR="000F3583" w:rsidRPr="005B64C0" w:rsidRDefault="000F3583" w:rsidP="000F3583">
      <w:pPr>
        <w:pStyle w:val="Text"/>
      </w:pPr>
      <w:r w:rsidRPr="005B64C0">
        <w:t>Pasitarkite su gydytoju arba vaistininku, prieš pradėdami vartoti Sitagliptin/Metformin hydrochloride GeneriNobel.</w:t>
      </w:r>
    </w:p>
    <w:p w14:paraId="4A237429" w14:textId="77777777" w:rsidR="000F3583" w:rsidRPr="005B64C0" w:rsidRDefault="000F3583" w:rsidP="00670F3D">
      <w:pPr>
        <w:pStyle w:val="Text"/>
      </w:pPr>
    </w:p>
    <w:p w14:paraId="05CF9A2F" w14:textId="2738D3D6" w:rsidR="00670F3D" w:rsidRPr="005B64C0" w:rsidRDefault="00670F3D" w:rsidP="00670F3D">
      <w:pPr>
        <w:pStyle w:val="Text"/>
      </w:pPr>
      <w:r w:rsidRPr="005B64C0">
        <w:t xml:space="preserve">Buvo pastebėta, kad kai kurie </w:t>
      </w:r>
      <w:r w:rsidR="008674DC" w:rsidRPr="005B64C0">
        <w:t>Sitagliptin/Metformin hydrochloride GeneriNobel</w:t>
      </w:r>
      <w:r w:rsidRPr="005B64C0">
        <w:t xml:space="preserve"> vartoję pacientai susirgo kasos uždegimu (pankreatitu) (žr. 4 skyrių).</w:t>
      </w:r>
    </w:p>
    <w:p w14:paraId="085AC23D" w14:textId="77777777" w:rsidR="00670F3D" w:rsidRPr="005B64C0" w:rsidRDefault="00670F3D" w:rsidP="00670F3D">
      <w:pPr>
        <w:pStyle w:val="Text"/>
      </w:pPr>
    </w:p>
    <w:p w14:paraId="1CDA4460" w14:textId="231194BC" w:rsidR="00670F3D" w:rsidRPr="005B64C0" w:rsidRDefault="00670F3D" w:rsidP="00670F3D">
      <w:pPr>
        <w:pStyle w:val="Text"/>
      </w:pPr>
      <w:r w:rsidRPr="005B64C0">
        <w:t xml:space="preserve">Jeigu Jums netikėtai ant odos susidaro pūslių, tai gali būti pūsliniu pemfigoidu vadinamos būklės požymis. Gydytojas gali Jums nurodyti nutraukti </w:t>
      </w:r>
      <w:r w:rsidR="008674DC" w:rsidRPr="005B64C0">
        <w:t>Sitagliptin/Metformin hydrochloride GeneriNobel</w:t>
      </w:r>
      <w:r w:rsidRPr="005B64C0">
        <w:t xml:space="preserve"> vartojimą.</w:t>
      </w:r>
    </w:p>
    <w:p w14:paraId="7C7DE2C6" w14:textId="77777777" w:rsidR="00670F3D" w:rsidRPr="005B64C0" w:rsidRDefault="00670F3D" w:rsidP="00670F3D">
      <w:pPr>
        <w:pStyle w:val="Text"/>
      </w:pPr>
    </w:p>
    <w:p w14:paraId="0471C636" w14:textId="77777777" w:rsidR="00670F3D" w:rsidRPr="005B64C0" w:rsidRDefault="00670F3D" w:rsidP="00A44CC9">
      <w:pPr>
        <w:pStyle w:val="Antrat4"/>
      </w:pPr>
      <w:r w:rsidRPr="005B64C0">
        <w:t>Pieno rūgšties acidozės rizika</w:t>
      </w:r>
    </w:p>
    <w:p w14:paraId="3E14A176" w14:textId="48855305" w:rsidR="00670F3D" w:rsidRPr="005B64C0" w:rsidRDefault="008674DC" w:rsidP="00670F3D">
      <w:pPr>
        <w:pStyle w:val="Text"/>
      </w:pPr>
      <w:r w:rsidRPr="005B64C0">
        <w:t>Sitagliptin/Metformin hydrochloride GeneriNobel</w:t>
      </w:r>
      <w:r w:rsidR="00670F3D" w:rsidRPr="005B64C0">
        <w:t xml:space="preserve"> gali sukelti labai retą, bet labai sunkų šalutinį poveikį, vadinamą pieno rūgšties acidoze, ypač jei Jūsų inkstai neveikia tinkamai. Pieno rūgšties acidozės pasireiškimo rizika padidėja ir esant ne</w:t>
      </w:r>
      <w:r w:rsidR="008627A4">
        <w:t>sureguliuojama</w:t>
      </w:r>
      <w:r w:rsidR="00670F3D" w:rsidRPr="005B64C0">
        <w:t>m diabetui, sunkioms infekcijoms, ilgalaikiam badavimui arba piktnaudžiavimui alkoholiu, dehidratacijai (žr. kitą informaciją toliau), kepenų funkcijos sutrikimams ir bet kurioms sveikatos būklėms, kai sumažėja organizmo dalies aprūpinimas deguonimi (pvz., ūminei sunkiai</w:t>
      </w:r>
      <w:r w:rsidR="00A27E85" w:rsidRPr="005B64C0">
        <w:t xml:space="preserve"> </w:t>
      </w:r>
      <w:r w:rsidR="00670F3D" w:rsidRPr="005B64C0">
        <w:t>širdies ligai).</w:t>
      </w:r>
    </w:p>
    <w:p w14:paraId="34BD634D" w14:textId="77777777" w:rsidR="00A27E85" w:rsidRPr="005B64C0" w:rsidRDefault="00A27E85" w:rsidP="00670F3D">
      <w:pPr>
        <w:pStyle w:val="Text"/>
      </w:pPr>
    </w:p>
    <w:p w14:paraId="3882FA78" w14:textId="77777777" w:rsidR="00670F3D" w:rsidRPr="005B64C0" w:rsidRDefault="00670F3D" w:rsidP="00670F3D">
      <w:pPr>
        <w:pStyle w:val="Text"/>
      </w:pPr>
      <w:r w:rsidRPr="005B64C0">
        <w:t>Jeigu Jums tinka bent vienas iš pirmiau nurodytų punktų, kreipkitės į gydytoją dėl tolesnių nurodymų.</w:t>
      </w:r>
    </w:p>
    <w:p w14:paraId="13CF95D4" w14:textId="77777777" w:rsidR="00670F3D" w:rsidRPr="005B64C0" w:rsidRDefault="00670F3D" w:rsidP="00670F3D">
      <w:pPr>
        <w:pStyle w:val="Text"/>
      </w:pPr>
    </w:p>
    <w:p w14:paraId="1DB39D64" w14:textId="3A248E5C" w:rsidR="00670F3D" w:rsidRPr="005B64C0" w:rsidRDefault="00670F3D" w:rsidP="00670F3D">
      <w:pPr>
        <w:pStyle w:val="Text"/>
      </w:pPr>
      <w:r w:rsidRPr="005B64C0">
        <w:rPr>
          <w:b/>
          <w:bCs/>
        </w:rPr>
        <w:t xml:space="preserve">Trumpam nustokite vartoti </w:t>
      </w:r>
      <w:r w:rsidR="008674DC" w:rsidRPr="005B64C0">
        <w:rPr>
          <w:b/>
          <w:bCs/>
        </w:rPr>
        <w:t>Sitagliptin/Metformin hydrochloride GeneriNobel</w:t>
      </w:r>
      <w:r w:rsidRPr="005B64C0">
        <w:rPr>
          <w:b/>
          <w:bCs/>
        </w:rPr>
        <w:t>, jeigu</w:t>
      </w:r>
      <w:r w:rsidR="004D2DD2" w:rsidRPr="005B64C0">
        <w:rPr>
          <w:b/>
          <w:bCs/>
        </w:rPr>
        <w:t xml:space="preserve"> </w:t>
      </w:r>
      <w:r w:rsidRPr="005B64C0">
        <w:rPr>
          <w:b/>
          <w:bCs/>
        </w:rPr>
        <w:t>Jums</w:t>
      </w:r>
      <w:r w:rsidR="004D2DD2" w:rsidRPr="005B64C0">
        <w:rPr>
          <w:b/>
          <w:bCs/>
        </w:rPr>
        <w:t xml:space="preserve"> </w:t>
      </w:r>
      <w:r w:rsidRPr="005B64C0">
        <w:rPr>
          <w:b/>
          <w:bCs/>
        </w:rPr>
        <w:t>yra būklė, kuri gali būti susijusi</w:t>
      </w:r>
      <w:r w:rsidR="004D2DD2" w:rsidRPr="005B64C0">
        <w:rPr>
          <w:b/>
          <w:bCs/>
        </w:rPr>
        <w:t xml:space="preserve"> </w:t>
      </w:r>
      <w:r w:rsidRPr="005B64C0">
        <w:rPr>
          <w:b/>
          <w:bCs/>
        </w:rPr>
        <w:t xml:space="preserve">su dehidratacija </w:t>
      </w:r>
      <w:r w:rsidRPr="005B64C0">
        <w:t>(reikšmingu organizmo skysčių netekimu), pvz., sunkus vėmimas, viduriavimas, karščiavimas, karščio poveikis arba mažesnis nei įprastai skysčių suvartojimas. Kreipkitės į gydytoją dėl tolesnių nurodymų.</w:t>
      </w:r>
    </w:p>
    <w:p w14:paraId="0EA9C1B9" w14:textId="77777777" w:rsidR="00670F3D" w:rsidRPr="005B64C0" w:rsidRDefault="00670F3D" w:rsidP="00670F3D">
      <w:pPr>
        <w:pStyle w:val="Text"/>
      </w:pPr>
    </w:p>
    <w:p w14:paraId="3A220FC1" w14:textId="7B82C7E6" w:rsidR="00670F3D" w:rsidRPr="005B64C0" w:rsidRDefault="00670F3D" w:rsidP="00670F3D">
      <w:pPr>
        <w:pStyle w:val="Text"/>
      </w:pPr>
      <w:r w:rsidRPr="005B64C0">
        <w:rPr>
          <w:b/>
          <w:bCs/>
        </w:rPr>
        <w:t xml:space="preserve">Nustokite vartoti </w:t>
      </w:r>
      <w:r w:rsidR="008674DC" w:rsidRPr="005B64C0">
        <w:rPr>
          <w:b/>
          <w:bCs/>
        </w:rPr>
        <w:t>Sitagliptin/Metformin hydrochloride GeneriNobel</w:t>
      </w:r>
      <w:r w:rsidRPr="005B64C0">
        <w:rPr>
          <w:b/>
          <w:bCs/>
        </w:rPr>
        <w:t xml:space="preserve"> ir nedelsdami kreipkitės į gydytoją arba artimiausią ligoninę, jeigu</w:t>
      </w:r>
      <w:r w:rsidR="006A2943" w:rsidRPr="005B64C0">
        <w:rPr>
          <w:b/>
          <w:bCs/>
        </w:rPr>
        <w:t xml:space="preserve"> </w:t>
      </w:r>
      <w:r w:rsidRPr="005B64C0">
        <w:rPr>
          <w:b/>
          <w:bCs/>
        </w:rPr>
        <w:t>Jums pasireiškė pieno rūgšties acidozės simptomų</w:t>
      </w:r>
      <w:r w:rsidRPr="005B64C0">
        <w:t>, nes ši būklė gali sukelti komą.</w:t>
      </w:r>
      <w:r w:rsidR="004746C3" w:rsidRPr="005B64C0">
        <w:t xml:space="preserve"> </w:t>
      </w:r>
      <w:r w:rsidRPr="005B64C0">
        <w:t>Pieno rūgšties acidozės simptomai gali būti:</w:t>
      </w:r>
    </w:p>
    <w:p w14:paraId="47C32DCA" w14:textId="44576563" w:rsidR="00670F3D" w:rsidRPr="005B64C0" w:rsidRDefault="00670F3D" w:rsidP="00A44CC9">
      <w:pPr>
        <w:pStyle w:val="List-Level1-Dash"/>
      </w:pPr>
      <w:r w:rsidRPr="005B64C0">
        <w:t>vėmimas</w:t>
      </w:r>
    </w:p>
    <w:p w14:paraId="25C06D95" w14:textId="19918E71" w:rsidR="00670F3D" w:rsidRPr="005B64C0" w:rsidRDefault="00670F3D" w:rsidP="00A44CC9">
      <w:pPr>
        <w:pStyle w:val="List-Level1-Dash"/>
      </w:pPr>
      <w:r w:rsidRPr="005B64C0">
        <w:t>pilvo skausmas</w:t>
      </w:r>
    </w:p>
    <w:p w14:paraId="6238C6BE" w14:textId="579C12DE" w:rsidR="00670F3D" w:rsidRPr="005B64C0" w:rsidRDefault="00670F3D" w:rsidP="00A44CC9">
      <w:pPr>
        <w:pStyle w:val="List-Level1-Dash"/>
      </w:pPr>
      <w:r w:rsidRPr="005B64C0">
        <w:t>raumenų mėšlungis</w:t>
      </w:r>
    </w:p>
    <w:p w14:paraId="372D4A28" w14:textId="451A17DB" w:rsidR="00670F3D" w:rsidRPr="005B64C0" w:rsidRDefault="00670F3D" w:rsidP="00A44CC9">
      <w:pPr>
        <w:pStyle w:val="List-Level1-Dash"/>
      </w:pPr>
      <w:r w:rsidRPr="005B64C0">
        <w:t>bendras prastos savijautos pojūtis su dideliu nuovargiu</w:t>
      </w:r>
    </w:p>
    <w:p w14:paraId="5F829FEB" w14:textId="6FAEC72C" w:rsidR="00670F3D" w:rsidRPr="005B64C0" w:rsidRDefault="00670F3D" w:rsidP="00A44CC9">
      <w:pPr>
        <w:pStyle w:val="List-Level1-Dash"/>
      </w:pPr>
      <w:r w:rsidRPr="005B64C0">
        <w:t>pasunkėjęs kvėpavimas</w:t>
      </w:r>
    </w:p>
    <w:p w14:paraId="313DEDD6" w14:textId="77777777" w:rsidR="00670F3D" w:rsidRPr="005B64C0" w:rsidRDefault="00670F3D" w:rsidP="00A44CC9">
      <w:pPr>
        <w:pStyle w:val="List-Level1-Dash"/>
      </w:pPr>
      <w:r w:rsidRPr="005B64C0">
        <w:t>sumažėjusi kūno temperatūra ir retas širdies plakimas</w:t>
      </w:r>
    </w:p>
    <w:p w14:paraId="5F044796" w14:textId="77777777" w:rsidR="00A44CC9" w:rsidRPr="005B64C0" w:rsidRDefault="00A44CC9" w:rsidP="00670F3D">
      <w:pPr>
        <w:pStyle w:val="Text"/>
      </w:pPr>
    </w:p>
    <w:p w14:paraId="5B03F4F6" w14:textId="77777777" w:rsidR="009D7AC3" w:rsidRPr="005B64C0" w:rsidRDefault="00670F3D" w:rsidP="00670F3D">
      <w:pPr>
        <w:pStyle w:val="Text"/>
      </w:pPr>
      <w:r w:rsidRPr="005B64C0">
        <w:lastRenderedPageBreak/>
        <w:t>Pieno rūgšties acidozė yra rimtas sutrikimas, kuris turi būti gydomas ligoninėje.</w:t>
      </w:r>
    </w:p>
    <w:p w14:paraId="4D8F2F44" w14:textId="77777777" w:rsidR="009D7AC3" w:rsidRPr="005B64C0" w:rsidRDefault="009D7AC3" w:rsidP="00670F3D">
      <w:pPr>
        <w:pStyle w:val="Text"/>
      </w:pPr>
    </w:p>
    <w:p w14:paraId="72A1B600" w14:textId="41D96F4A" w:rsidR="00670F3D" w:rsidRPr="005B64C0" w:rsidRDefault="00670F3D" w:rsidP="00670F3D">
      <w:pPr>
        <w:pStyle w:val="Text"/>
      </w:pPr>
      <w:r w:rsidRPr="005B64C0">
        <w:t xml:space="preserve">Prieš pradėdami vartoti </w:t>
      </w:r>
      <w:r w:rsidR="008674DC" w:rsidRPr="005B64C0">
        <w:t>Sitagliptin/Metformin hydrochloride GeneriNobel</w:t>
      </w:r>
      <w:r w:rsidRPr="005B64C0">
        <w:t>, pasitarkite su gydytoju arba vaistininku:</w:t>
      </w:r>
    </w:p>
    <w:p w14:paraId="40D000FB" w14:textId="407213FC" w:rsidR="00670F3D" w:rsidRPr="005B64C0" w:rsidRDefault="00670F3D" w:rsidP="00A44CC9">
      <w:pPr>
        <w:pStyle w:val="List-Level1-Dash"/>
      </w:pPr>
      <w:r w:rsidRPr="005B64C0">
        <w:t>jeigu sergate ar sirgote kasos liga (pavyzdžiui, pankreatitu);</w:t>
      </w:r>
    </w:p>
    <w:p w14:paraId="06C27514" w14:textId="7F75AF59" w:rsidR="00670F3D" w:rsidRPr="005B64C0" w:rsidRDefault="00670F3D" w:rsidP="00A44CC9">
      <w:pPr>
        <w:pStyle w:val="List-Level1-Dash"/>
      </w:pPr>
      <w:r w:rsidRPr="005B64C0">
        <w:t>jeigu Jums yra arba buvo tulžies akmenys, priklausomybė nuo alkoholio ar labai daug trigliceridų (tam tikros rūšies riebalų) kraujyje. Šie susirgimai gali padidinti tikimybę susirgti pankreatitu (žr. 4 skyrių);</w:t>
      </w:r>
    </w:p>
    <w:p w14:paraId="6D123636" w14:textId="61D3CCBE" w:rsidR="00670F3D" w:rsidRPr="005B64C0" w:rsidRDefault="00670F3D" w:rsidP="00A44CC9">
      <w:pPr>
        <w:pStyle w:val="List-Level1-Dash"/>
      </w:pPr>
      <w:r w:rsidRPr="005B64C0">
        <w:t>jeigu sergate 1 tipo cukriniu diabetu. Kartais jis vadinamas nuo insulino priklausomu cukriniu diabetu;</w:t>
      </w:r>
    </w:p>
    <w:p w14:paraId="71281985" w14:textId="17B1E998" w:rsidR="00670F3D" w:rsidRPr="005B64C0" w:rsidRDefault="00670F3D" w:rsidP="007230A1">
      <w:pPr>
        <w:pStyle w:val="List-Level1-Dash"/>
      </w:pPr>
      <w:r w:rsidRPr="005B64C0">
        <w:t xml:space="preserve">jeigu yra arba buvo padidėjusio jautrumo reakcija sitagliptinui, metforminui arba </w:t>
      </w:r>
      <w:r w:rsidR="008674DC" w:rsidRPr="005B64C0">
        <w:t>Sitagliptin/Metformin hydrochloride GeneriNobel</w:t>
      </w:r>
      <w:r w:rsidRPr="005B64C0">
        <w:t xml:space="preserve"> (žr.</w:t>
      </w:r>
      <w:r w:rsidR="000E75A6" w:rsidRPr="005B64C0">
        <w:t xml:space="preserve"> </w:t>
      </w:r>
      <w:r w:rsidRPr="005B64C0">
        <w:t>4 skyrių);</w:t>
      </w:r>
    </w:p>
    <w:p w14:paraId="2A67E4F3" w14:textId="08F7FD84" w:rsidR="00670F3D" w:rsidRPr="005B64C0" w:rsidRDefault="00670F3D" w:rsidP="00A44CC9">
      <w:pPr>
        <w:pStyle w:val="List-Level1-Dash"/>
      </w:pPr>
      <w:r w:rsidRPr="005B64C0">
        <w:t xml:space="preserve">jeigu vartojate sulfonilurėjos darinio arba insulino, vaistų cukriniui diabetui gydyti, kartu su </w:t>
      </w:r>
      <w:r w:rsidR="008674DC" w:rsidRPr="005B64C0">
        <w:t>Sitagliptin/Metformin hydrochloride GeneriNobel</w:t>
      </w:r>
      <w:r w:rsidRPr="005B64C0">
        <w:t>, dėl ko gali per daug sumažėti cukraus kiekis kraujyje (pasireikšti hipoglikemija); gydytojas gali sumažinti vartojamo sulfonilurėjos darinio arba insulino dozę.</w:t>
      </w:r>
    </w:p>
    <w:p w14:paraId="6EC70BD3" w14:textId="77777777" w:rsidR="00670F3D" w:rsidRPr="005B64C0" w:rsidRDefault="00670F3D" w:rsidP="00670F3D">
      <w:pPr>
        <w:pStyle w:val="Text"/>
      </w:pPr>
    </w:p>
    <w:p w14:paraId="651D9DC7" w14:textId="3DCEB92A" w:rsidR="00670F3D" w:rsidRPr="005B64C0" w:rsidRDefault="00670F3D" w:rsidP="00670F3D">
      <w:pPr>
        <w:pStyle w:val="Text"/>
      </w:pPr>
      <w:r w:rsidRPr="005B64C0">
        <w:t>Jeigu Jums reikia atlikti didel</w:t>
      </w:r>
      <w:r w:rsidR="00FC2570">
        <w:t>ės apimties</w:t>
      </w:r>
      <w:r w:rsidRPr="005B64C0">
        <w:t xml:space="preserve"> operaciją, turite nustoti vartoti</w:t>
      </w:r>
      <w:r w:rsidR="004D2DD2" w:rsidRPr="005B64C0">
        <w:t xml:space="preserve"> </w:t>
      </w:r>
      <w:r w:rsidR="008674DC" w:rsidRPr="005B64C0">
        <w:t>Sitagliptin/Metformin hydrochloride GeneriNobel</w:t>
      </w:r>
      <w:r w:rsidRPr="005B64C0">
        <w:t xml:space="preserve"> procedūros metu ir kurį laiką po procedūros. Gydytojas nuspręs, kada turite nustoti ir kada vėl pradėti vartoti </w:t>
      </w:r>
      <w:r w:rsidR="008674DC" w:rsidRPr="005B64C0">
        <w:t>Sitagliptin/Metformin hydrochloride GeneriNobel</w:t>
      </w:r>
      <w:r w:rsidRPr="005B64C0">
        <w:t>.</w:t>
      </w:r>
    </w:p>
    <w:p w14:paraId="3C3ACC83" w14:textId="77777777" w:rsidR="00670F3D" w:rsidRPr="005B64C0" w:rsidRDefault="00670F3D" w:rsidP="00670F3D">
      <w:pPr>
        <w:pStyle w:val="Text"/>
      </w:pPr>
    </w:p>
    <w:p w14:paraId="2BD5EC75" w14:textId="1E27D0B6" w:rsidR="00670F3D" w:rsidRPr="005B64C0" w:rsidRDefault="00670F3D" w:rsidP="00670F3D">
      <w:pPr>
        <w:pStyle w:val="Text"/>
      </w:pPr>
      <w:r w:rsidRPr="005B64C0">
        <w:t>Jeigu nesate tikri, ar kuris iš išvardytų punktų tinka Jums, pasitarkite su gydytoju ar vaistininku prieš</w:t>
      </w:r>
      <w:r w:rsidR="00F65E9C" w:rsidRPr="005B64C0">
        <w:t xml:space="preserve"> </w:t>
      </w:r>
      <w:r w:rsidRPr="005B64C0">
        <w:t xml:space="preserve">pradėdami vartoti </w:t>
      </w:r>
      <w:r w:rsidR="008674DC" w:rsidRPr="005B64C0">
        <w:t>Sitagliptin/Metformin hydrochloride GeneriNobel</w:t>
      </w:r>
      <w:r w:rsidRPr="005B64C0">
        <w:t>.</w:t>
      </w:r>
    </w:p>
    <w:p w14:paraId="48DD1487" w14:textId="77777777" w:rsidR="00670F3D" w:rsidRPr="005B64C0" w:rsidRDefault="00670F3D" w:rsidP="00670F3D">
      <w:pPr>
        <w:pStyle w:val="Text"/>
      </w:pPr>
    </w:p>
    <w:p w14:paraId="3878284B" w14:textId="2968BE48" w:rsidR="00670F3D" w:rsidRPr="005B64C0" w:rsidRDefault="00670F3D" w:rsidP="00670F3D">
      <w:pPr>
        <w:pStyle w:val="Text"/>
      </w:pPr>
      <w:r w:rsidRPr="005B64C0">
        <w:t xml:space="preserve">Jeigu esate senyvo amžiaus ir (arba) Jūsų inkstų funkcija yra susilpnėjusi, gydymo </w:t>
      </w:r>
      <w:r w:rsidR="008674DC" w:rsidRPr="005B64C0">
        <w:t>Sitagliptin/Metformin hydrochloride GeneriNobel</w:t>
      </w:r>
      <w:r w:rsidRPr="005B64C0">
        <w:t xml:space="preserve"> metu</w:t>
      </w:r>
      <w:r w:rsidR="00014499" w:rsidRPr="005B64C0">
        <w:t xml:space="preserve"> </w:t>
      </w:r>
      <w:r w:rsidRPr="005B64C0">
        <w:t>gydytojas tikrins Jūsų inkstų funkciją mažiausiai kartą per metus arba dažniau.</w:t>
      </w:r>
    </w:p>
    <w:p w14:paraId="74AE88C1" w14:textId="77777777" w:rsidR="00670F3D" w:rsidRPr="005B64C0" w:rsidRDefault="00670F3D" w:rsidP="00670F3D">
      <w:pPr>
        <w:pStyle w:val="Text"/>
      </w:pPr>
    </w:p>
    <w:p w14:paraId="66C14733" w14:textId="77777777" w:rsidR="00670F3D" w:rsidRPr="005B64C0" w:rsidRDefault="00670F3D" w:rsidP="00A44CC9">
      <w:pPr>
        <w:pStyle w:val="Antrat3"/>
      </w:pPr>
      <w:r w:rsidRPr="005B64C0">
        <w:t>Vaikams ir paaugliams</w:t>
      </w:r>
    </w:p>
    <w:p w14:paraId="1FD56FBB" w14:textId="77777777" w:rsidR="00670F3D" w:rsidRPr="005B64C0" w:rsidRDefault="00670F3D" w:rsidP="00670F3D">
      <w:pPr>
        <w:pStyle w:val="Text"/>
      </w:pPr>
      <w:r w:rsidRPr="005B64C0">
        <w:t>Jaunesniems kaip 18 metų vaikams ir paaugliams šio vaisto vartoti negalima. Jis nėra veiksmingas vaikams ir paaugliams nuo 10 iki 17 metų. Ar jaunesniems kaip 10 metų vaikams vaistą vartoti būtų saugu ir veiksminga, nėra žinoma.</w:t>
      </w:r>
    </w:p>
    <w:p w14:paraId="5A2C2A9B" w14:textId="77777777" w:rsidR="00670F3D" w:rsidRPr="005B64C0" w:rsidRDefault="00670F3D" w:rsidP="00670F3D">
      <w:pPr>
        <w:pStyle w:val="Text"/>
      </w:pPr>
    </w:p>
    <w:p w14:paraId="6B6B55B2" w14:textId="0A8A9AD6" w:rsidR="00670F3D" w:rsidRPr="005B64C0" w:rsidRDefault="00670F3D" w:rsidP="00A44CC9">
      <w:pPr>
        <w:pStyle w:val="Antrat3"/>
      </w:pPr>
      <w:r w:rsidRPr="005B64C0">
        <w:t xml:space="preserve">Kiti vaistai ir </w:t>
      </w:r>
      <w:r w:rsidR="008674DC" w:rsidRPr="005B64C0">
        <w:t>Sitagliptin/Metformin hydrochloride GeneriNobel</w:t>
      </w:r>
    </w:p>
    <w:p w14:paraId="0FC38241" w14:textId="53FEB204" w:rsidR="00670F3D" w:rsidRPr="005B64C0" w:rsidRDefault="00670F3D" w:rsidP="00670F3D">
      <w:pPr>
        <w:pStyle w:val="Text"/>
      </w:pPr>
      <w:r w:rsidRPr="005B64C0">
        <w:t xml:space="preserve">Jeigu Jums reikia į kraują suleisti kontrastinės medžiagos, kurios sudėtyje yra jodo, pvz., atliekant rentgeno arba skenavimo tyrimą, prieš leidžiant arba leidimo metu turite nustoti vartoti </w:t>
      </w:r>
      <w:r w:rsidR="008674DC" w:rsidRPr="005B64C0">
        <w:t>Sitagliptin/Metformin hydrochloride GeneriNobel</w:t>
      </w:r>
      <w:r w:rsidRPr="005B64C0">
        <w:t xml:space="preserve">. Gydytojas nuspręs, kada turite nustoti ir kada vėl pradėti vartoti </w:t>
      </w:r>
      <w:r w:rsidR="008674DC" w:rsidRPr="005B64C0">
        <w:t>Sitagliptin/Metformin hydrochloride GeneriNobel</w:t>
      </w:r>
      <w:r w:rsidRPr="005B64C0">
        <w:t>.</w:t>
      </w:r>
    </w:p>
    <w:p w14:paraId="5A68C35D" w14:textId="77777777" w:rsidR="00670F3D" w:rsidRPr="005B64C0" w:rsidRDefault="00670F3D" w:rsidP="00670F3D">
      <w:pPr>
        <w:pStyle w:val="Text"/>
      </w:pPr>
    </w:p>
    <w:p w14:paraId="001BB921" w14:textId="3711E7B2" w:rsidR="00670F3D" w:rsidRPr="005B64C0" w:rsidRDefault="00670F3D" w:rsidP="00670F3D">
      <w:pPr>
        <w:pStyle w:val="Text"/>
      </w:pPr>
      <w:r w:rsidRPr="005B64C0">
        <w:t xml:space="preserve">Jeigu vartojate ar neseniai vartojote kitų vaistų arba dėl to nesate tikri, apie tai pasakykite gydytojui arba vaistininkui. Jums gali reikėti dažniau tirti gliukozės kiekį kraujyje ir inkstų funkciją arba gydytojui gali reikėti koreguoti </w:t>
      </w:r>
      <w:r w:rsidR="008674DC" w:rsidRPr="005B64C0">
        <w:t>Sitagliptin/Metformin hydrochloride GeneriNobel</w:t>
      </w:r>
      <w:r w:rsidRPr="005B64C0">
        <w:t xml:space="preserve"> dozę. Ypač svarbu paminėti:</w:t>
      </w:r>
    </w:p>
    <w:p w14:paraId="068EDF6B" w14:textId="022E58ED" w:rsidR="00670F3D" w:rsidRPr="005B64C0" w:rsidRDefault="00670F3D" w:rsidP="00F55768">
      <w:pPr>
        <w:pStyle w:val="List-Level1-Dash"/>
      </w:pPr>
      <w:r w:rsidRPr="005B64C0">
        <w:t>uždegiminėms ligoms, tokioms kaip bronchų astma ar artritas, gydyti vartojamus (geriamuosius,</w:t>
      </w:r>
      <w:r w:rsidR="00B6521C" w:rsidRPr="005B64C0">
        <w:t xml:space="preserve"> </w:t>
      </w:r>
      <w:r w:rsidRPr="005B64C0">
        <w:t>įkvepiamuosius ar leidžiamuosius) vaistus (kortikosteroidai);</w:t>
      </w:r>
    </w:p>
    <w:p w14:paraId="321DD228" w14:textId="6B5BED38" w:rsidR="00670F3D" w:rsidRPr="005B64C0" w:rsidRDefault="00670F3D" w:rsidP="00A44CC9">
      <w:pPr>
        <w:pStyle w:val="List-Level1-Dash"/>
      </w:pPr>
      <w:r w:rsidRPr="005B64C0">
        <w:t>vaistus, kurie skatina šlapimo gamybą (diuretikai);</w:t>
      </w:r>
    </w:p>
    <w:p w14:paraId="3D140A8B" w14:textId="19F6ABCF" w:rsidR="00670F3D" w:rsidRPr="005B64C0" w:rsidRDefault="00670F3D" w:rsidP="00A44CC9">
      <w:pPr>
        <w:pStyle w:val="List-Level1-Dash"/>
      </w:pPr>
      <w:r w:rsidRPr="005B64C0">
        <w:t>vaistus, vartojamus skausmui ir uždegimui gydyti (NVNU ir COX-2 inhibitoriai, pvz., ibuprofenas ir celekoksibas);</w:t>
      </w:r>
    </w:p>
    <w:p w14:paraId="2C6D233C" w14:textId="575CF7E1" w:rsidR="00670F3D" w:rsidRPr="005B64C0" w:rsidRDefault="00670F3D" w:rsidP="00AB4BF5">
      <w:pPr>
        <w:pStyle w:val="List-Level1-Dash"/>
      </w:pPr>
      <w:r w:rsidRPr="005B64C0">
        <w:t>tam tikrus vaistus padidėjusiam kraujospūdžiui gydyti (AKF inhibitoriai ir angiotenzino II</w:t>
      </w:r>
      <w:r w:rsidR="00B6521C" w:rsidRPr="005B64C0">
        <w:t xml:space="preserve"> </w:t>
      </w:r>
      <w:r w:rsidRPr="005B64C0">
        <w:t>receptorių blokatoriai);</w:t>
      </w:r>
    </w:p>
    <w:p w14:paraId="71ED7EF9" w14:textId="5A4CDD34" w:rsidR="00670F3D" w:rsidRPr="005B64C0" w:rsidRDefault="00670F3D" w:rsidP="00A44CC9">
      <w:pPr>
        <w:pStyle w:val="List-Level1-Dash"/>
      </w:pPr>
      <w:r w:rsidRPr="005B64C0">
        <w:t>specifinius vaistus bronchų astmos gydymui (beta simpatomimetikai);</w:t>
      </w:r>
    </w:p>
    <w:p w14:paraId="3F2D0FEB" w14:textId="2C5A422F" w:rsidR="00670F3D" w:rsidRPr="005B64C0" w:rsidRDefault="007E6318" w:rsidP="00A44CC9">
      <w:pPr>
        <w:pStyle w:val="List-Level1-Dash"/>
      </w:pPr>
      <w:r>
        <w:t>kontrastinė medžaga</w:t>
      </w:r>
      <w:r w:rsidR="00284156">
        <w:t xml:space="preserve"> sudėtyje turinti jodo, </w:t>
      </w:r>
      <w:r w:rsidR="00670F3D" w:rsidRPr="005B64C0">
        <w:t>vaistus, kurių sudėtyje yra alkoholio;</w:t>
      </w:r>
    </w:p>
    <w:p w14:paraId="3EC86EC8" w14:textId="0C91B372" w:rsidR="00670F3D" w:rsidRPr="005B64C0" w:rsidRDefault="00670F3D" w:rsidP="00A44CC9">
      <w:pPr>
        <w:pStyle w:val="List-Level1-Dash"/>
      </w:pPr>
      <w:r w:rsidRPr="005B64C0">
        <w:t>kai kuriuos skrandžio ligoms gydyti vartojamus vaistus, tokius kaip cimetidinas;</w:t>
      </w:r>
    </w:p>
    <w:p w14:paraId="2A4EC247" w14:textId="5DB30A32" w:rsidR="00670F3D" w:rsidRPr="005B64C0" w:rsidRDefault="00670F3D" w:rsidP="00A44CC9">
      <w:pPr>
        <w:pStyle w:val="List-Level1-Dash"/>
      </w:pPr>
      <w:r w:rsidRPr="005B64C0">
        <w:t>ranolaziną, krūtinės anginai gydyti vartojamą vaistą;</w:t>
      </w:r>
    </w:p>
    <w:p w14:paraId="2A7FEC8B" w14:textId="2FD1435E" w:rsidR="00670F3D" w:rsidRPr="005B64C0" w:rsidRDefault="00670F3D" w:rsidP="00A44CC9">
      <w:pPr>
        <w:pStyle w:val="List-Level1-Dash"/>
      </w:pPr>
      <w:r w:rsidRPr="005B64C0">
        <w:t>dolutegravirą, ŽIV infekcijai gydyti vartojamą vaistą;</w:t>
      </w:r>
    </w:p>
    <w:p w14:paraId="08A266AB" w14:textId="7979923E" w:rsidR="00670F3D" w:rsidRPr="005B64C0" w:rsidRDefault="00670F3D" w:rsidP="00A44CC9">
      <w:pPr>
        <w:pStyle w:val="List-Level1-Dash"/>
      </w:pPr>
      <w:r w:rsidRPr="005B64C0">
        <w:t>vandetanibą, tam tikram skydliaukės vėžiui (meduliniam skydliaukės vėžiui) gydyti vartojamą vaistą;</w:t>
      </w:r>
    </w:p>
    <w:p w14:paraId="59495D40" w14:textId="24832D54" w:rsidR="00670F3D" w:rsidRPr="005B64C0" w:rsidRDefault="00670F3D" w:rsidP="00A44CC9">
      <w:pPr>
        <w:pStyle w:val="List-Level1-Dash"/>
      </w:pPr>
      <w:r w:rsidRPr="005B64C0">
        <w:lastRenderedPageBreak/>
        <w:t xml:space="preserve">digoksiną (nereguliariam širdies plakimui ir kitiems širdies veiklos sutrikimams gydyti). Kol vartosite </w:t>
      </w:r>
      <w:r w:rsidR="008674DC" w:rsidRPr="005B64C0">
        <w:t>Sitagliptin/Metformin hydrochloride GeneriNobel</w:t>
      </w:r>
      <w:r w:rsidRPr="005B64C0">
        <w:t>, gali reikėti tikrinti digoksino koncentraciją Jūsų kraujyje.</w:t>
      </w:r>
    </w:p>
    <w:p w14:paraId="6E8B43C1" w14:textId="74FAD217" w:rsidR="00670F3D" w:rsidRPr="005B64C0" w:rsidRDefault="00670F3D" w:rsidP="00670F3D">
      <w:pPr>
        <w:pStyle w:val="Text"/>
      </w:pPr>
    </w:p>
    <w:p w14:paraId="6FB32557" w14:textId="4F3844DA" w:rsidR="00670F3D" w:rsidRPr="005B64C0" w:rsidRDefault="008674DC" w:rsidP="00A44CC9">
      <w:pPr>
        <w:pStyle w:val="Antrat3"/>
      </w:pPr>
      <w:r w:rsidRPr="005B64C0">
        <w:t>Sitagliptin/Metformin hydrochloride GeneriNobel</w:t>
      </w:r>
      <w:r w:rsidR="00670F3D" w:rsidRPr="005B64C0">
        <w:t xml:space="preserve"> vartojimas su alkoholiu</w:t>
      </w:r>
    </w:p>
    <w:p w14:paraId="46AC7FE7" w14:textId="75E648DC" w:rsidR="00670F3D" w:rsidRPr="005B64C0" w:rsidRDefault="00670F3D" w:rsidP="00670F3D">
      <w:pPr>
        <w:pStyle w:val="Text"/>
      </w:pPr>
      <w:r w:rsidRPr="005B64C0">
        <w:t xml:space="preserve">Vartodami </w:t>
      </w:r>
      <w:r w:rsidR="008674DC" w:rsidRPr="005B64C0">
        <w:t>Sitagliptin/Metformin hydrochloride GeneriNobel</w:t>
      </w:r>
      <w:r w:rsidRPr="005B64C0">
        <w:t xml:space="preserve"> venkite piktnaudžiauti alkoholiu, nes tai gali padidinti pieno rūgšties acidozės riziką (žr.</w:t>
      </w:r>
      <w:r w:rsidR="00A13DFD" w:rsidRPr="005B64C0">
        <w:t xml:space="preserve"> 2</w:t>
      </w:r>
      <w:r w:rsidRPr="005B64C0">
        <w:t xml:space="preserve"> skyrių „Įspėjimai ir atsargumo priemonės“).</w:t>
      </w:r>
    </w:p>
    <w:p w14:paraId="62B3A026" w14:textId="77777777" w:rsidR="00670F3D" w:rsidRPr="005B64C0" w:rsidRDefault="00670F3D" w:rsidP="00670F3D">
      <w:pPr>
        <w:pStyle w:val="Text"/>
      </w:pPr>
    </w:p>
    <w:p w14:paraId="2013CCD7" w14:textId="77777777" w:rsidR="00670F3D" w:rsidRPr="005B64C0" w:rsidRDefault="00670F3D" w:rsidP="00A44CC9">
      <w:pPr>
        <w:pStyle w:val="Antrat3"/>
      </w:pPr>
      <w:r w:rsidRPr="005B64C0">
        <w:t>Nėštumas ir žindymo laikotarpis</w:t>
      </w:r>
    </w:p>
    <w:p w14:paraId="32A61153" w14:textId="74CE48E3" w:rsidR="00670F3D" w:rsidRPr="005B64C0" w:rsidRDefault="00670F3D" w:rsidP="00670F3D">
      <w:pPr>
        <w:pStyle w:val="Text"/>
      </w:pPr>
      <w:r w:rsidRPr="005B64C0">
        <w:t>Jeigu esate nėščia, žindote kūdikį, manote, kad galbūt esate nėščia arba planuojate pastoti, tai prieš vartodama šį vaistą pasitarkite su gydytoju arba vaistininku. Nėštumo metu šio vaisto vartoti negalima. Nevartokite šio vaisto žindymo laikotarpiu</w:t>
      </w:r>
      <w:r w:rsidR="00A13DFD" w:rsidRPr="005B64C0">
        <w:t xml:space="preserve"> (žr</w:t>
      </w:r>
      <w:r w:rsidRPr="005B64C0">
        <w:t>. 2 skyrių „</w:t>
      </w:r>
      <w:r w:rsidR="008674DC" w:rsidRPr="005B64C0">
        <w:t>Sitagliptin/Metformin hydrochloride GeneriNobel</w:t>
      </w:r>
      <w:r w:rsidRPr="005B64C0">
        <w:t xml:space="preserve"> vartoti negalima“</w:t>
      </w:r>
      <w:r w:rsidR="00A13DFD" w:rsidRPr="005B64C0">
        <w:t>)</w:t>
      </w:r>
      <w:r w:rsidRPr="005B64C0">
        <w:t>.</w:t>
      </w:r>
    </w:p>
    <w:p w14:paraId="27F35FFD" w14:textId="77777777" w:rsidR="00670F3D" w:rsidRPr="005B64C0" w:rsidRDefault="00670F3D" w:rsidP="00670F3D">
      <w:pPr>
        <w:pStyle w:val="Text"/>
      </w:pPr>
    </w:p>
    <w:p w14:paraId="3EB647A6" w14:textId="77777777" w:rsidR="00670F3D" w:rsidRPr="005B64C0" w:rsidRDefault="00670F3D" w:rsidP="00A44CC9">
      <w:pPr>
        <w:pStyle w:val="Antrat3"/>
      </w:pPr>
      <w:r w:rsidRPr="005B64C0">
        <w:t>Vairavimas ir mechanizmų valdymas</w:t>
      </w:r>
    </w:p>
    <w:p w14:paraId="59BAD050" w14:textId="0DD1DAB9" w:rsidR="00670F3D" w:rsidRPr="005B64C0" w:rsidRDefault="00670F3D" w:rsidP="00670F3D">
      <w:pPr>
        <w:pStyle w:val="Text"/>
      </w:pPr>
      <w:r w:rsidRPr="005B64C0">
        <w:t>Šis vaistas gebėjimo vairuoti ir valdyti mechanizmus neveikia arba veikia nereikšmingai. Vis dėlto</w:t>
      </w:r>
      <w:r w:rsidR="00417924" w:rsidRPr="005B64C0">
        <w:t xml:space="preserve"> </w:t>
      </w:r>
      <w:r w:rsidRPr="005B64C0">
        <w:t>sitagliptino vartojantiems pacientams buvo pastebėtas galvos svaigimas ir mieguistumas, kurie gali paveikti gebėjimą vairuoti ar valdyti mechanizmus.</w:t>
      </w:r>
    </w:p>
    <w:p w14:paraId="6ED65FDB" w14:textId="77777777" w:rsidR="00670F3D" w:rsidRPr="005B64C0" w:rsidRDefault="00670F3D" w:rsidP="00670F3D">
      <w:pPr>
        <w:pStyle w:val="Text"/>
      </w:pPr>
    </w:p>
    <w:p w14:paraId="312849BF" w14:textId="77777777" w:rsidR="00670F3D" w:rsidRPr="005B64C0" w:rsidRDefault="00670F3D" w:rsidP="00670F3D">
      <w:pPr>
        <w:pStyle w:val="Text"/>
      </w:pPr>
      <w:r w:rsidRPr="005B64C0">
        <w:t>Šį vaistą vartojant kartu su vaistais, vadinamais sulfonilurėjos dariniais, arba kartu su insulinu gali pasireikšti hipoglikemija, kuri gali pakenkti gebėjimui vairuoti ir valdyti mechanizmus arba dirbti, kai nėra saugios atramos kojoms.</w:t>
      </w:r>
    </w:p>
    <w:p w14:paraId="71A20185" w14:textId="77777777" w:rsidR="00670F3D" w:rsidRPr="005B64C0" w:rsidRDefault="00670F3D" w:rsidP="00670F3D">
      <w:pPr>
        <w:pStyle w:val="Text"/>
      </w:pPr>
    </w:p>
    <w:p w14:paraId="6F21430D" w14:textId="3F65AF7C" w:rsidR="00670F3D" w:rsidRPr="005B64C0" w:rsidRDefault="008674DC" w:rsidP="00A44CC9">
      <w:pPr>
        <w:pStyle w:val="Antrat3"/>
      </w:pPr>
      <w:r w:rsidRPr="005B64C0">
        <w:t>Sitagliptin/Metformin hydrochloride GeneriNobel</w:t>
      </w:r>
      <w:r w:rsidR="00670F3D" w:rsidRPr="005B64C0">
        <w:t xml:space="preserve"> sudėtyje yra natrio</w:t>
      </w:r>
    </w:p>
    <w:p w14:paraId="6A162DC0" w14:textId="4C456455" w:rsidR="00670F3D" w:rsidRPr="005B64C0" w:rsidRDefault="00670F3D" w:rsidP="00670F3D">
      <w:pPr>
        <w:pStyle w:val="Text"/>
      </w:pPr>
      <w:r w:rsidRPr="005B64C0">
        <w:t xml:space="preserve">Šio vaisto </w:t>
      </w:r>
      <w:r w:rsidR="007536AA">
        <w:t>vienoje plėvele dengtoje</w:t>
      </w:r>
      <w:r w:rsidR="005C3984">
        <w:t xml:space="preserve"> </w:t>
      </w:r>
      <w:r w:rsidRPr="005B64C0">
        <w:t>tabletėje yra mažiau kaip 1</w:t>
      </w:r>
      <w:r w:rsidR="00821B44" w:rsidRPr="005B64C0">
        <w:t> </w:t>
      </w:r>
      <w:r w:rsidRPr="005B64C0">
        <w:t>mmol (23</w:t>
      </w:r>
      <w:r w:rsidR="004D2DD2" w:rsidRPr="005B64C0">
        <w:t> mg</w:t>
      </w:r>
      <w:r w:rsidRPr="005B64C0">
        <w:t>) natrio, t.y. jis beveik neturi reikšmės.</w:t>
      </w:r>
    </w:p>
    <w:p w14:paraId="6FE60B78" w14:textId="77777777" w:rsidR="00670F3D" w:rsidRPr="005B64C0" w:rsidRDefault="00670F3D" w:rsidP="00670F3D">
      <w:pPr>
        <w:pStyle w:val="Text"/>
      </w:pPr>
    </w:p>
    <w:p w14:paraId="6752E9EF" w14:textId="77777777" w:rsidR="00670F3D" w:rsidRPr="005B64C0" w:rsidRDefault="00670F3D" w:rsidP="00670F3D">
      <w:pPr>
        <w:pStyle w:val="Text"/>
      </w:pPr>
    </w:p>
    <w:p w14:paraId="72E57307" w14:textId="091708B1" w:rsidR="00670F3D" w:rsidRPr="005B64C0" w:rsidRDefault="00670F3D" w:rsidP="00A44CC9">
      <w:pPr>
        <w:pStyle w:val="Antrat2"/>
      </w:pPr>
      <w:r w:rsidRPr="005B64C0">
        <w:t>3.</w:t>
      </w:r>
      <w:r w:rsidRPr="005B64C0">
        <w:tab/>
        <w:t xml:space="preserve">Kaip vartoti </w:t>
      </w:r>
      <w:r w:rsidR="008674DC" w:rsidRPr="005B64C0">
        <w:t>Sitagliptin/Metformin hydrochloride GeneriNobel</w:t>
      </w:r>
    </w:p>
    <w:p w14:paraId="677AC163" w14:textId="77777777" w:rsidR="00670F3D" w:rsidRPr="005B64C0" w:rsidRDefault="00670F3D" w:rsidP="00670F3D">
      <w:pPr>
        <w:pStyle w:val="Text"/>
        <w:rPr>
          <w:b/>
          <w:bCs/>
        </w:rPr>
      </w:pPr>
    </w:p>
    <w:p w14:paraId="70BC395D" w14:textId="11B4D1E7" w:rsidR="00670F3D" w:rsidRPr="005B64C0" w:rsidRDefault="00670F3D" w:rsidP="00670F3D">
      <w:pPr>
        <w:pStyle w:val="Text"/>
      </w:pPr>
      <w:r w:rsidRPr="005B64C0">
        <w:t>Visada vartokite šį vaistą tiksliai, kaip nurodė gydytojas. Jeigu abejojate, kreipkitės į gydytoją arba</w:t>
      </w:r>
      <w:r w:rsidR="00A44CC9" w:rsidRPr="005B64C0">
        <w:t xml:space="preserve"> </w:t>
      </w:r>
      <w:r w:rsidRPr="005B64C0">
        <w:t>vaistininką.</w:t>
      </w:r>
    </w:p>
    <w:p w14:paraId="7FF1A895" w14:textId="77777777" w:rsidR="00670F3D" w:rsidRPr="005B64C0" w:rsidRDefault="00670F3D" w:rsidP="00670F3D">
      <w:pPr>
        <w:pStyle w:val="Text"/>
      </w:pPr>
    </w:p>
    <w:p w14:paraId="74DD4972" w14:textId="0BF5BD98" w:rsidR="00670F3D" w:rsidRPr="005B64C0" w:rsidRDefault="00670F3D" w:rsidP="00670F3D">
      <w:pPr>
        <w:pStyle w:val="Text"/>
      </w:pPr>
      <w:r w:rsidRPr="005B64C0">
        <w:t>Vieną tabletę išgerkite:</w:t>
      </w:r>
    </w:p>
    <w:p w14:paraId="68579B37" w14:textId="07079B4B" w:rsidR="00670F3D" w:rsidRPr="005B64C0" w:rsidRDefault="00670F3D" w:rsidP="00A44CC9">
      <w:pPr>
        <w:pStyle w:val="List-Level1-Dash"/>
      </w:pPr>
      <w:r w:rsidRPr="005B64C0">
        <w:t>du kartus per parą;</w:t>
      </w:r>
    </w:p>
    <w:p w14:paraId="03EA701D" w14:textId="474FD479" w:rsidR="00670F3D" w:rsidRPr="005B64C0" w:rsidRDefault="00670F3D" w:rsidP="00A44CC9">
      <w:pPr>
        <w:pStyle w:val="List-Level1-Dash"/>
      </w:pPr>
      <w:r w:rsidRPr="005B64C0">
        <w:t>valgio metu, kad sumažėtų skrandžio sutrikimo pavojus.</w:t>
      </w:r>
    </w:p>
    <w:p w14:paraId="53DBC7EC" w14:textId="77777777" w:rsidR="00670F3D" w:rsidRPr="005B64C0" w:rsidRDefault="00670F3D" w:rsidP="00670F3D">
      <w:pPr>
        <w:pStyle w:val="Text"/>
      </w:pPr>
    </w:p>
    <w:p w14:paraId="31919C33" w14:textId="3EA24BA3" w:rsidR="00670F3D" w:rsidRPr="005B64C0" w:rsidRDefault="00670F3D" w:rsidP="00670F3D">
      <w:pPr>
        <w:pStyle w:val="Text"/>
      </w:pPr>
      <w:r w:rsidRPr="005B64C0">
        <w:t xml:space="preserve">Gydytojui gali tekti dozę padidinti, kad būtų galima </w:t>
      </w:r>
      <w:r w:rsidR="00984C84">
        <w:t>sureguliuoti</w:t>
      </w:r>
      <w:r w:rsidR="00984C84" w:rsidRPr="005B64C0">
        <w:t xml:space="preserve"> </w:t>
      </w:r>
      <w:r w:rsidRPr="005B64C0">
        <w:t>cukraus kiekį kraujyje.</w:t>
      </w:r>
    </w:p>
    <w:p w14:paraId="3A2226D8" w14:textId="77777777" w:rsidR="00670F3D" w:rsidRPr="005B64C0" w:rsidRDefault="00670F3D" w:rsidP="00670F3D">
      <w:pPr>
        <w:pStyle w:val="Text"/>
      </w:pPr>
    </w:p>
    <w:p w14:paraId="4B390FE6" w14:textId="165A7B0C" w:rsidR="00670F3D" w:rsidRPr="005B64C0" w:rsidRDefault="00670F3D" w:rsidP="00670F3D">
      <w:pPr>
        <w:pStyle w:val="Text"/>
      </w:pPr>
      <w:r w:rsidRPr="005B64C0">
        <w:t>Jeigu Jūsų inkstų funkcija yra susilpnėjusi, gydytojas gali skirti mažesnę dozę.</w:t>
      </w:r>
    </w:p>
    <w:p w14:paraId="6723C5D1" w14:textId="77777777" w:rsidR="00670F3D" w:rsidRPr="005B64C0" w:rsidRDefault="00670F3D" w:rsidP="00670F3D">
      <w:pPr>
        <w:pStyle w:val="Text"/>
      </w:pPr>
    </w:p>
    <w:p w14:paraId="6268C5E7" w14:textId="77777777" w:rsidR="00670F3D" w:rsidRPr="005B64C0" w:rsidRDefault="00670F3D" w:rsidP="00670F3D">
      <w:pPr>
        <w:pStyle w:val="Text"/>
      </w:pPr>
      <w:r w:rsidRPr="005B64C0">
        <w:t>Gydymo šiuo vaistu metu turite ir toliau laikytis dietos, kurią Jums rekomendavo gydytojas, ir pasirūpinti, kad suvartojamų angliavandenių kiekis per parą būtų tolygiai paskirstytas.</w:t>
      </w:r>
    </w:p>
    <w:p w14:paraId="687D2D18" w14:textId="77777777" w:rsidR="00670F3D" w:rsidRPr="005B64C0" w:rsidRDefault="00670F3D" w:rsidP="00670F3D">
      <w:pPr>
        <w:pStyle w:val="Text"/>
      </w:pPr>
    </w:p>
    <w:p w14:paraId="2537ED6D" w14:textId="4FCFC068" w:rsidR="00670F3D" w:rsidRPr="005B64C0" w:rsidRDefault="00670F3D" w:rsidP="00670F3D">
      <w:pPr>
        <w:pStyle w:val="Text"/>
      </w:pPr>
      <w:r w:rsidRPr="005B64C0">
        <w:t>Šis vaistas vienas pernelyg daug cukraus kiekį kraujyje sumažinti (sukelti hipoglikemijos) neturėtų. Šį vaistą vartojant kartu su sulfonilurėjos</w:t>
      </w:r>
      <w:r w:rsidR="004D2DD2" w:rsidRPr="005B64C0">
        <w:t xml:space="preserve"> </w:t>
      </w:r>
      <w:r w:rsidRPr="005B64C0">
        <w:t>dariniu arba</w:t>
      </w:r>
      <w:r w:rsidR="004D2DD2" w:rsidRPr="005B64C0">
        <w:t xml:space="preserve"> </w:t>
      </w:r>
      <w:r w:rsidRPr="005B64C0">
        <w:t>kartu</w:t>
      </w:r>
      <w:r w:rsidR="004D2DD2" w:rsidRPr="005B64C0">
        <w:t xml:space="preserve"> </w:t>
      </w:r>
      <w:r w:rsidRPr="005B64C0">
        <w:t>su</w:t>
      </w:r>
      <w:r w:rsidR="004D2DD2" w:rsidRPr="005B64C0">
        <w:t xml:space="preserve"> </w:t>
      </w:r>
      <w:r w:rsidRPr="005B64C0">
        <w:t>insulinu,</w:t>
      </w:r>
      <w:r w:rsidR="004D2DD2" w:rsidRPr="005B64C0">
        <w:t xml:space="preserve"> </w:t>
      </w:r>
      <w:r w:rsidRPr="005B64C0">
        <w:t>cukraus</w:t>
      </w:r>
      <w:r w:rsidR="004D2DD2" w:rsidRPr="005B64C0">
        <w:t xml:space="preserve"> </w:t>
      </w:r>
      <w:r w:rsidRPr="005B64C0">
        <w:t>kiekis</w:t>
      </w:r>
      <w:r w:rsidR="004D2DD2" w:rsidRPr="005B64C0">
        <w:t xml:space="preserve"> </w:t>
      </w:r>
      <w:r w:rsidRPr="005B64C0">
        <w:t>kraujyje</w:t>
      </w:r>
      <w:r w:rsidR="004D2DD2" w:rsidRPr="005B64C0">
        <w:t xml:space="preserve"> </w:t>
      </w:r>
      <w:r w:rsidRPr="005B64C0">
        <w:t>gali sumažėti per daug, todėl gydytojas gali sumažinti vartojamo sulfonilurėjos darinio arba insulino dozę.</w:t>
      </w:r>
    </w:p>
    <w:p w14:paraId="6D9C442A" w14:textId="77777777" w:rsidR="00670F3D" w:rsidRPr="005B64C0" w:rsidRDefault="00670F3D" w:rsidP="00670F3D">
      <w:pPr>
        <w:pStyle w:val="Text"/>
      </w:pPr>
    </w:p>
    <w:p w14:paraId="3797B98A" w14:textId="52B5A18C" w:rsidR="005E350F" w:rsidRPr="005B64C0" w:rsidRDefault="005E350F" w:rsidP="00670F3D">
      <w:pPr>
        <w:pStyle w:val="Text"/>
      </w:pPr>
      <w:r w:rsidRPr="005B64C0">
        <w:t>Vagelė nėra skirta tabletei perlaužti.</w:t>
      </w:r>
    </w:p>
    <w:p w14:paraId="25255D66" w14:textId="77777777" w:rsidR="005E350F" w:rsidRPr="005B64C0" w:rsidRDefault="005E350F" w:rsidP="00670F3D">
      <w:pPr>
        <w:pStyle w:val="Text"/>
      </w:pPr>
    </w:p>
    <w:p w14:paraId="1EEFE9BC" w14:textId="67C6767D" w:rsidR="00670F3D" w:rsidRPr="005B64C0" w:rsidRDefault="00670F3D" w:rsidP="00E5717B">
      <w:pPr>
        <w:pStyle w:val="Antrat3"/>
      </w:pPr>
      <w:r w:rsidRPr="005B64C0">
        <w:t xml:space="preserve">Ką daryti pavartojus per didelę </w:t>
      </w:r>
      <w:r w:rsidR="008674DC" w:rsidRPr="005B64C0">
        <w:t>Sitagliptin/Metformin hydrochloride GeneriNobel</w:t>
      </w:r>
      <w:r w:rsidRPr="005B64C0">
        <w:t xml:space="preserve"> dozę?</w:t>
      </w:r>
    </w:p>
    <w:p w14:paraId="74E6891E" w14:textId="40FC98D7" w:rsidR="00670F3D" w:rsidRPr="005B64C0" w:rsidRDefault="00670F3D" w:rsidP="00670F3D">
      <w:pPr>
        <w:pStyle w:val="Text"/>
      </w:pPr>
      <w:r w:rsidRPr="005B64C0">
        <w:t xml:space="preserve">Jeigu išgėrėte didesnę šio vaisto dozę, nei gydytojo skirta, nedelsdami susisiekite su savo gydytoju. Pasireiškus pieno rūgšties acidozės simptomams, tokiems kaip šaltkrėtis ar bloga savijauta, sunkus pykinimas ar vėmimas, skrandžio skausmas, nepaaiškinamas kūno masės kritimas, mėšlungis ar greitas kvėpavimas, nedelsdami vykite į ligoninę (žr. </w:t>
      </w:r>
      <w:r w:rsidR="00FC6B51" w:rsidRPr="005B64C0">
        <w:t xml:space="preserve">2 </w:t>
      </w:r>
      <w:r w:rsidRPr="005B64C0">
        <w:t>skyrių „Įspėjimai ir atsargumo priemonės“).</w:t>
      </w:r>
    </w:p>
    <w:p w14:paraId="4B272A1A" w14:textId="77777777" w:rsidR="00670F3D" w:rsidRPr="005B64C0" w:rsidRDefault="00670F3D" w:rsidP="00670F3D">
      <w:pPr>
        <w:pStyle w:val="Text"/>
      </w:pPr>
    </w:p>
    <w:p w14:paraId="3886F7FE" w14:textId="3144BCEA" w:rsidR="00670F3D" w:rsidRPr="005B64C0" w:rsidRDefault="00670F3D" w:rsidP="00E5717B">
      <w:pPr>
        <w:pStyle w:val="Antrat3"/>
      </w:pPr>
      <w:r w:rsidRPr="005B64C0">
        <w:lastRenderedPageBreak/>
        <w:t xml:space="preserve">Pamiršus pavartoti </w:t>
      </w:r>
      <w:r w:rsidR="008674DC" w:rsidRPr="005B64C0">
        <w:t>Sitagliptin/Metformin hydrochloride GeneriNobel</w:t>
      </w:r>
    </w:p>
    <w:p w14:paraId="5C2329BF" w14:textId="6BB26FFB" w:rsidR="00670F3D" w:rsidRPr="005B64C0" w:rsidRDefault="00670F3D" w:rsidP="00670F3D">
      <w:pPr>
        <w:pStyle w:val="Text"/>
      </w:pPr>
      <w:r w:rsidRPr="005B64C0">
        <w:t>Jei pamiršote išgerti vaisto dozę, gerkite ją tuoj pat, kai tik prisiminsite. Jei neprisiminėte iki tol, kol</w:t>
      </w:r>
      <w:r w:rsidR="00B6521C" w:rsidRPr="005B64C0">
        <w:t xml:space="preserve"> </w:t>
      </w:r>
      <w:r w:rsidRPr="005B64C0">
        <w:t>bus atėjęs kitos dozės vartojimo laikas, pamirštą dozę praleiskite, o kitas dozes gerkite įprastiniu laiku. Negalima vartoti dvigubos dozės, norint kompensuoti praleistą dozę.</w:t>
      </w:r>
    </w:p>
    <w:p w14:paraId="4C0570E2" w14:textId="77777777" w:rsidR="00670F3D" w:rsidRPr="005B64C0" w:rsidRDefault="00670F3D" w:rsidP="00670F3D">
      <w:pPr>
        <w:pStyle w:val="Text"/>
      </w:pPr>
    </w:p>
    <w:p w14:paraId="07C8688B" w14:textId="457789A8" w:rsidR="00670F3D" w:rsidRPr="005B64C0" w:rsidRDefault="00670F3D" w:rsidP="00E5717B">
      <w:pPr>
        <w:pStyle w:val="Antrat3"/>
      </w:pPr>
      <w:r w:rsidRPr="005B64C0">
        <w:t xml:space="preserve">Nustojus vartoti </w:t>
      </w:r>
      <w:r w:rsidR="008674DC" w:rsidRPr="005B64C0">
        <w:t>Sitagliptin/Metformin hydrochloride GeneriNobel</w:t>
      </w:r>
    </w:p>
    <w:p w14:paraId="20510CEE" w14:textId="09F6AD5B" w:rsidR="00670F3D" w:rsidRPr="005B64C0" w:rsidRDefault="00670F3D" w:rsidP="00670F3D">
      <w:pPr>
        <w:pStyle w:val="Text"/>
      </w:pPr>
      <w:r w:rsidRPr="005B64C0">
        <w:t xml:space="preserve">Vartokite </w:t>
      </w:r>
      <w:r w:rsidR="008674DC" w:rsidRPr="005B64C0">
        <w:t>Sitagliptin/Metformin hydrochloride GeneriNobel</w:t>
      </w:r>
      <w:r w:rsidRPr="005B64C0">
        <w:t xml:space="preserve"> tiek laiko, kiek skyrė Jūsų gydytojas, nes tai padės toliau reguliuoti cukraus kiekį</w:t>
      </w:r>
      <w:r w:rsidR="00B6521C" w:rsidRPr="005B64C0">
        <w:t xml:space="preserve"> </w:t>
      </w:r>
      <w:r w:rsidRPr="005B64C0">
        <w:t xml:space="preserve">kraujyje. Nenustokite vartoję šio vaisto prieš tai nepasitarę su savo gydytoju. Nustojus vartoti </w:t>
      </w:r>
      <w:r w:rsidR="008674DC" w:rsidRPr="005B64C0">
        <w:t>Sitagliptin/Metformin hydrochloride GeneriNobel</w:t>
      </w:r>
      <w:r w:rsidRPr="005B64C0">
        <w:t>,</w:t>
      </w:r>
      <w:r w:rsidR="00B6521C" w:rsidRPr="005B64C0">
        <w:t xml:space="preserve"> </w:t>
      </w:r>
      <w:r w:rsidRPr="005B64C0">
        <w:t>Jūsų kraujyje cukraus gali vėl padaugėti.</w:t>
      </w:r>
    </w:p>
    <w:p w14:paraId="6069DC67" w14:textId="77777777" w:rsidR="00670F3D" w:rsidRPr="005B64C0" w:rsidRDefault="00670F3D" w:rsidP="00670F3D">
      <w:pPr>
        <w:pStyle w:val="Text"/>
      </w:pPr>
    </w:p>
    <w:p w14:paraId="5839425E" w14:textId="77777777" w:rsidR="00670F3D" w:rsidRPr="005B64C0" w:rsidRDefault="00670F3D" w:rsidP="00670F3D">
      <w:pPr>
        <w:pStyle w:val="Text"/>
      </w:pPr>
      <w:r w:rsidRPr="005B64C0">
        <w:t>Jeigu kiltų daugiau klausimų dėl šio vaisto vartojimo, kreipkitės į gydytoją arba vaistininką.</w:t>
      </w:r>
    </w:p>
    <w:p w14:paraId="27B40005" w14:textId="77777777" w:rsidR="00670F3D" w:rsidRPr="005B64C0" w:rsidRDefault="00670F3D" w:rsidP="00670F3D">
      <w:pPr>
        <w:pStyle w:val="Text"/>
      </w:pPr>
    </w:p>
    <w:p w14:paraId="3F717A90" w14:textId="77777777" w:rsidR="00670F3D" w:rsidRPr="005B64C0" w:rsidRDefault="00670F3D" w:rsidP="00670F3D">
      <w:pPr>
        <w:pStyle w:val="Text"/>
      </w:pPr>
    </w:p>
    <w:p w14:paraId="7F77A95F" w14:textId="77777777" w:rsidR="00670F3D" w:rsidRPr="005B64C0" w:rsidRDefault="00670F3D" w:rsidP="00E5717B">
      <w:pPr>
        <w:pStyle w:val="Antrat2"/>
      </w:pPr>
      <w:r w:rsidRPr="005B64C0">
        <w:t>4.</w:t>
      </w:r>
      <w:r w:rsidRPr="005B64C0">
        <w:tab/>
        <w:t>Galimas šalutinis poveikis</w:t>
      </w:r>
    </w:p>
    <w:p w14:paraId="2CA99128" w14:textId="77777777" w:rsidR="00670F3D" w:rsidRPr="005B64C0" w:rsidRDefault="00670F3D" w:rsidP="00670F3D">
      <w:pPr>
        <w:pStyle w:val="Text"/>
        <w:rPr>
          <w:b/>
          <w:bCs/>
        </w:rPr>
      </w:pPr>
    </w:p>
    <w:p w14:paraId="003277E3" w14:textId="77777777" w:rsidR="00670F3D" w:rsidRPr="005B64C0" w:rsidRDefault="00670F3D" w:rsidP="00670F3D">
      <w:pPr>
        <w:pStyle w:val="Text"/>
      </w:pPr>
      <w:r w:rsidRPr="005B64C0">
        <w:t>Šis vaistas, kaip ir visi kiti, gali sukelti šalutinį poveikį, nors jis pasireiškia ne visiems žmonėms.</w:t>
      </w:r>
    </w:p>
    <w:p w14:paraId="2B2DF677" w14:textId="77777777" w:rsidR="00670F3D" w:rsidRPr="005B64C0" w:rsidRDefault="00670F3D" w:rsidP="00670F3D">
      <w:pPr>
        <w:pStyle w:val="Text"/>
      </w:pPr>
    </w:p>
    <w:p w14:paraId="1D54F326" w14:textId="6089E4AE" w:rsidR="00670F3D" w:rsidRPr="005B64C0" w:rsidRDefault="00670F3D" w:rsidP="00670F3D">
      <w:pPr>
        <w:pStyle w:val="Text"/>
        <w:rPr>
          <w:b/>
          <w:bCs/>
        </w:rPr>
      </w:pPr>
      <w:r w:rsidRPr="005B64C0">
        <w:rPr>
          <w:b/>
          <w:bCs/>
        </w:rPr>
        <w:t xml:space="preserve">Pastebėję bet kurį iš žemiau išvardytų sunkių šalutinių poveikių, </w:t>
      </w:r>
      <w:r w:rsidR="008674DC" w:rsidRPr="005B64C0">
        <w:rPr>
          <w:b/>
          <w:bCs/>
        </w:rPr>
        <w:t>Sitagliptin/Metformin hydrochloride GeneriNobel</w:t>
      </w:r>
      <w:r w:rsidRPr="005B64C0">
        <w:rPr>
          <w:b/>
          <w:bCs/>
        </w:rPr>
        <w:t xml:space="preserve"> NEBEVARTOKITE bei nedelsdami kreipkitės į savo gydytoją:</w:t>
      </w:r>
    </w:p>
    <w:p w14:paraId="5F00B858" w14:textId="4BDAC81C" w:rsidR="00670F3D" w:rsidRPr="005B64C0" w:rsidRDefault="00670F3D" w:rsidP="00E5717B">
      <w:pPr>
        <w:pStyle w:val="List-Level1-Dash"/>
      </w:pPr>
      <w:r w:rsidRPr="005B64C0">
        <w:t>stiprus nepraeinantis pilvo skausmas (skrandžio srityje), kuris gali plisti į nugarą, lydimas pykinimo ar vėmimo arba be to, nes tai galėtų būti kasos uždegimo (pankreatito) požymiai.</w:t>
      </w:r>
    </w:p>
    <w:p w14:paraId="39ACE302" w14:textId="77777777" w:rsidR="00670F3D" w:rsidRPr="005B64C0" w:rsidRDefault="00670F3D" w:rsidP="00670F3D">
      <w:pPr>
        <w:pStyle w:val="Text"/>
      </w:pPr>
    </w:p>
    <w:p w14:paraId="388D91CD" w14:textId="0B9D036C" w:rsidR="00670F3D" w:rsidRPr="005B64C0" w:rsidRDefault="008674DC" w:rsidP="00670F3D">
      <w:pPr>
        <w:pStyle w:val="Text"/>
      </w:pPr>
      <w:r w:rsidRPr="005B64C0">
        <w:t>Sitagliptin/Metformin hydrochloride GeneriNobel</w:t>
      </w:r>
      <w:r w:rsidR="00670F3D" w:rsidRPr="005B64C0">
        <w:t xml:space="preserve"> gali sukelti labai retą (gali pasireikšti ne daugiau kaip 1 iš 10 000 vartotojų), tačiau labai sunkų šalutinį poveikį, vadinamą pieno rūgšties acidoze (žr. </w:t>
      </w:r>
      <w:r w:rsidR="00BB216C" w:rsidRPr="005B64C0">
        <w:t xml:space="preserve">2 </w:t>
      </w:r>
      <w:r w:rsidR="00670F3D" w:rsidRPr="005B64C0">
        <w:t xml:space="preserve">skyrių „Įspėjimai ir atsargumo priemonės“). Tokiu atveju turite </w:t>
      </w:r>
      <w:r w:rsidR="00670F3D" w:rsidRPr="005B64C0">
        <w:rPr>
          <w:b/>
          <w:bCs/>
        </w:rPr>
        <w:t xml:space="preserve">nustoti vartoti </w:t>
      </w:r>
      <w:r w:rsidRPr="005B64C0">
        <w:rPr>
          <w:b/>
          <w:bCs/>
        </w:rPr>
        <w:t>Sitagliptin/Metformin hydrochloride GeneriNobel</w:t>
      </w:r>
      <w:r w:rsidR="00670F3D" w:rsidRPr="005B64C0">
        <w:rPr>
          <w:b/>
          <w:bCs/>
        </w:rPr>
        <w:t xml:space="preserve"> ir nedelsdami kreiptis į gydytoją arba artimiausią ligoninę</w:t>
      </w:r>
      <w:r w:rsidR="00670F3D" w:rsidRPr="005B64C0">
        <w:t>, nes pieno rūgšties acidozės gali sukelti komą.</w:t>
      </w:r>
    </w:p>
    <w:p w14:paraId="2A1F49A7" w14:textId="77777777" w:rsidR="00670F3D" w:rsidRPr="005B64C0" w:rsidRDefault="00670F3D" w:rsidP="00670F3D">
      <w:pPr>
        <w:pStyle w:val="Text"/>
      </w:pPr>
    </w:p>
    <w:p w14:paraId="0D595FE4" w14:textId="77777777" w:rsidR="00670F3D" w:rsidRPr="005B64C0" w:rsidRDefault="00670F3D" w:rsidP="00670F3D">
      <w:pPr>
        <w:pStyle w:val="Text"/>
      </w:pPr>
      <w:r w:rsidRPr="005B64C0">
        <w:t>Jeigu Jums pasireiškė sunki alerginė reakcija (dažnis nežinomas), įskaitant išbėrimą, dilgėlinę, pūsleles ant odos arba odos lupimąsi bei veido, lūpų, liežuvio ar gerklės patinimą, galintį pasunkinti kvėpavimą ar rijimą, tuomet šio vaisto nebevartokite ir nedelsdami kreipkitės į gydytoją. Gydytojas gali Jums paskirti vaistų alerginei reakcijai gydyti ir kitų vaistų nuo cukrinio diabeto.</w:t>
      </w:r>
    </w:p>
    <w:p w14:paraId="38C06799" w14:textId="77777777" w:rsidR="00670F3D" w:rsidRPr="005B64C0" w:rsidRDefault="00670F3D" w:rsidP="00670F3D">
      <w:pPr>
        <w:pStyle w:val="Text"/>
      </w:pPr>
    </w:p>
    <w:p w14:paraId="3B0447EF" w14:textId="340B5499" w:rsidR="00670F3D" w:rsidRPr="005B64C0" w:rsidRDefault="00670F3D" w:rsidP="00670F3D">
      <w:pPr>
        <w:pStyle w:val="Text"/>
      </w:pPr>
      <w:r w:rsidRPr="005B64C0">
        <w:t>Šalutinis poveikis, pasireiškęs kai kuriems metforminą vartojusiems ligoniams, pradėjus vartoti</w:t>
      </w:r>
      <w:r w:rsidR="00E5717B" w:rsidRPr="005B64C0">
        <w:t xml:space="preserve"> </w:t>
      </w:r>
      <w:r w:rsidRPr="005B64C0">
        <w:t>sitagliptino</w:t>
      </w:r>
      <w:r w:rsidR="00CE2695" w:rsidRPr="005B64C0">
        <w:t>:</w:t>
      </w:r>
    </w:p>
    <w:p w14:paraId="2A10CC60" w14:textId="245997A0" w:rsidR="00670F3D" w:rsidRPr="005B64C0" w:rsidRDefault="00670F3D" w:rsidP="00E5717B">
      <w:pPr>
        <w:pStyle w:val="List-Level1-Dash"/>
      </w:pPr>
      <w:r w:rsidRPr="005B64C0">
        <w:rPr>
          <w:b/>
          <w:bCs/>
          <w:i/>
        </w:rPr>
        <w:t>Dažnas (gali pasireikšti mažiau kaip 1 iš 10 žmonių)</w:t>
      </w:r>
      <w:r w:rsidRPr="005B64C0">
        <w:t>: mažas cukraus kiekis kraujyje, pykinimas,</w:t>
      </w:r>
      <w:r w:rsidR="00E5717B" w:rsidRPr="005B64C0">
        <w:t xml:space="preserve"> </w:t>
      </w:r>
      <w:r w:rsidRPr="005B64C0">
        <w:t>vidurių pūtimas, vėmimas.</w:t>
      </w:r>
    </w:p>
    <w:p w14:paraId="617D465B" w14:textId="77777777" w:rsidR="00670F3D" w:rsidRPr="005B64C0" w:rsidRDefault="00670F3D" w:rsidP="00E5717B">
      <w:pPr>
        <w:pStyle w:val="List-Level1-Dash"/>
      </w:pPr>
      <w:r w:rsidRPr="005B64C0">
        <w:rPr>
          <w:b/>
          <w:bCs/>
          <w:i/>
        </w:rPr>
        <w:t>Nedažnas (gali pasireikšti mažiau kaip 1 iš 100 žmonių)</w:t>
      </w:r>
      <w:r w:rsidRPr="005B64C0">
        <w:t>: skrandžio skausmas, viduriavimas, vidurių užkietėjimas, mieguistumas.</w:t>
      </w:r>
    </w:p>
    <w:p w14:paraId="1E00F5D7" w14:textId="77777777" w:rsidR="00670F3D" w:rsidRPr="005B64C0" w:rsidRDefault="00670F3D" w:rsidP="00670F3D">
      <w:pPr>
        <w:pStyle w:val="Text"/>
      </w:pPr>
    </w:p>
    <w:p w14:paraId="35BB2D7F" w14:textId="11E69EE6" w:rsidR="00670F3D" w:rsidRPr="005B64C0" w:rsidRDefault="00670F3D" w:rsidP="00670F3D">
      <w:pPr>
        <w:pStyle w:val="Text"/>
      </w:pPr>
      <w:r w:rsidRPr="005B64C0">
        <w:t>Kai kuriems pacientams, sitagliptino pradėjusiems vartoti kartu su metforminu, atsirado viduriavimas,</w:t>
      </w:r>
      <w:r w:rsidR="00E5717B" w:rsidRPr="005B64C0">
        <w:t xml:space="preserve"> </w:t>
      </w:r>
      <w:r w:rsidRPr="005B64C0">
        <w:t>pykinimas, vidurių pūtimas, vidurių užkietėjimas, skrandžio skausmas ar vėmimas (dažni sutrikimai).</w:t>
      </w:r>
    </w:p>
    <w:p w14:paraId="68CD3FB2" w14:textId="77777777" w:rsidR="00670F3D" w:rsidRPr="005B64C0" w:rsidRDefault="00670F3D" w:rsidP="00670F3D">
      <w:pPr>
        <w:pStyle w:val="Text"/>
      </w:pPr>
    </w:p>
    <w:p w14:paraId="295C7C47" w14:textId="7A5B4BEB" w:rsidR="00670F3D" w:rsidRPr="005B64C0" w:rsidRDefault="00670F3D" w:rsidP="00670F3D">
      <w:pPr>
        <w:pStyle w:val="Text"/>
      </w:pPr>
      <w:r w:rsidRPr="005B64C0">
        <w:t xml:space="preserve">Šalutinis poveikis, pasireiškęs kai kuriems ligoniams, </w:t>
      </w:r>
      <w:r w:rsidR="008674DC" w:rsidRPr="005B64C0">
        <w:t>Sitagliptin/Metformin hydrochloride GeneriNobel</w:t>
      </w:r>
      <w:r w:rsidRPr="005B64C0">
        <w:t xml:space="preserve"> vartojusiems kartu su sulfonilurėjos</w:t>
      </w:r>
      <w:r w:rsidR="00E5717B" w:rsidRPr="005B64C0">
        <w:t xml:space="preserve"> </w:t>
      </w:r>
      <w:r w:rsidRPr="005B64C0">
        <w:t>dariniu, tokiu kaip glimepiridas</w:t>
      </w:r>
      <w:r w:rsidR="00CE2695" w:rsidRPr="005B64C0">
        <w:t>:</w:t>
      </w:r>
    </w:p>
    <w:p w14:paraId="3762B7E9" w14:textId="77777777" w:rsidR="004C6AA3" w:rsidRPr="005B64C0" w:rsidRDefault="00670F3D" w:rsidP="00E5717B">
      <w:pPr>
        <w:pStyle w:val="List-Level1-Dash"/>
      </w:pPr>
      <w:r w:rsidRPr="005B64C0">
        <w:rPr>
          <w:b/>
          <w:bCs/>
          <w:i/>
        </w:rPr>
        <w:t>Labai dažnas (gali pasireikšti daugiau kaip 1 iš 10 žmonių)</w:t>
      </w:r>
      <w:r w:rsidRPr="005B64C0">
        <w:t>: mažas cukraus kiekis kraujyje.</w:t>
      </w:r>
    </w:p>
    <w:p w14:paraId="5C186F41" w14:textId="02133EF4" w:rsidR="00670F3D" w:rsidRPr="005B64C0" w:rsidRDefault="00670F3D" w:rsidP="00E5717B">
      <w:pPr>
        <w:pStyle w:val="List-Level1-Dash"/>
      </w:pPr>
      <w:r w:rsidRPr="005B64C0">
        <w:rPr>
          <w:b/>
          <w:bCs/>
          <w:i/>
        </w:rPr>
        <w:t>Dažnas</w:t>
      </w:r>
      <w:r w:rsidRPr="005B64C0">
        <w:t>: vidurių užkietėjimas.</w:t>
      </w:r>
    </w:p>
    <w:p w14:paraId="0674CD44" w14:textId="77777777" w:rsidR="00E5717B" w:rsidRPr="005B64C0" w:rsidRDefault="00E5717B" w:rsidP="00670F3D">
      <w:pPr>
        <w:pStyle w:val="Text"/>
      </w:pPr>
    </w:p>
    <w:p w14:paraId="0DD77D30" w14:textId="77777777" w:rsidR="00CE2695" w:rsidRPr="005B64C0" w:rsidRDefault="00670F3D" w:rsidP="00CE2695">
      <w:pPr>
        <w:pStyle w:val="Text"/>
      </w:pPr>
      <w:r w:rsidRPr="005B64C0">
        <w:t>Šalutinis poveikis, pasireiškęs kai kuriems ligoniams, šį vaistą vartojusiems kartu su pioglitazonu</w:t>
      </w:r>
      <w:r w:rsidR="00CE2695" w:rsidRPr="005B64C0">
        <w:t>:</w:t>
      </w:r>
    </w:p>
    <w:p w14:paraId="4DC63464" w14:textId="7105FD68" w:rsidR="00670F3D" w:rsidRPr="005B64C0" w:rsidRDefault="00670F3D" w:rsidP="00CE2695">
      <w:pPr>
        <w:pStyle w:val="List-Level1-Dash"/>
      </w:pPr>
      <w:r w:rsidRPr="005B64C0">
        <w:rPr>
          <w:b/>
          <w:bCs/>
          <w:i/>
        </w:rPr>
        <w:t>Dažnas</w:t>
      </w:r>
      <w:r w:rsidRPr="005B64C0">
        <w:t>: rankų arba kojų patinimas.</w:t>
      </w:r>
    </w:p>
    <w:p w14:paraId="47D4B812" w14:textId="77777777" w:rsidR="00670F3D" w:rsidRPr="005B64C0" w:rsidRDefault="00670F3D" w:rsidP="00670F3D">
      <w:pPr>
        <w:pStyle w:val="Text"/>
      </w:pPr>
    </w:p>
    <w:p w14:paraId="58F6B62B" w14:textId="31F1EDD3" w:rsidR="00E5717B" w:rsidRPr="005B64C0" w:rsidRDefault="00670F3D" w:rsidP="00670F3D">
      <w:pPr>
        <w:pStyle w:val="Text"/>
      </w:pPr>
      <w:r w:rsidRPr="005B64C0">
        <w:t>Šalutinis poveikis, pasireiškęs kai kuriems ligoniams, šį vaistą vartojusiems kartu su insulinu</w:t>
      </w:r>
      <w:r w:rsidR="00CE2695" w:rsidRPr="005B64C0">
        <w:t>:</w:t>
      </w:r>
    </w:p>
    <w:p w14:paraId="76ADE2B2" w14:textId="777830D8" w:rsidR="00670F3D" w:rsidRPr="005B64C0" w:rsidRDefault="00670F3D" w:rsidP="00E5717B">
      <w:pPr>
        <w:pStyle w:val="List-Level1-Dash"/>
      </w:pPr>
      <w:r w:rsidRPr="005B64C0">
        <w:rPr>
          <w:b/>
          <w:bCs/>
          <w:i/>
        </w:rPr>
        <w:t>Labai dažnas</w:t>
      </w:r>
      <w:r w:rsidRPr="005B64C0">
        <w:t>: mažas cukraus kiekis kraujyje.</w:t>
      </w:r>
    </w:p>
    <w:p w14:paraId="07DEB0C4" w14:textId="77777777" w:rsidR="00670F3D" w:rsidRPr="005B64C0" w:rsidRDefault="00670F3D" w:rsidP="00E5717B">
      <w:pPr>
        <w:pStyle w:val="List-Level1-Dash"/>
      </w:pPr>
      <w:r w:rsidRPr="005B64C0">
        <w:rPr>
          <w:b/>
          <w:bCs/>
          <w:i/>
        </w:rPr>
        <w:t>Nedažnas</w:t>
      </w:r>
      <w:r w:rsidRPr="005B64C0">
        <w:t>: burnos džiūvimas, galvos skausmas.</w:t>
      </w:r>
    </w:p>
    <w:p w14:paraId="05300A7A" w14:textId="77777777" w:rsidR="00670F3D" w:rsidRPr="005B64C0" w:rsidRDefault="00670F3D" w:rsidP="00670F3D">
      <w:pPr>
        <w:pStyle w:val="Text"/>
      </w:pPr>
    </w:p>
    <w:p w14:paraId="1F0E916F" w14:textId="32EE1C58" w:rsidR="00670F3D" w:rsidRPr="005B64C0" w:rsidRDefault="00670F3D" w:rsidP="00670F3D">
      <w:pPr>
        <w:pStyle w:val="Text"/>
      </w:pPr>
      <w:r w:rsidRPr="005B64C0">
        <w:lastRenderedPageBreak/>
        <w:t xml:space="preserve">Šalutinis poveikis, pasireiškęs kai kuriems ligoniams, klinikinių tyrimų metu vartojusiems tik sitagliptiną (vieną iš </w:t>
      </w:r>
      <w:r w:rsidR="008674DC" w:rsidRPr="005B64C0">
        <w:t>Sitagliptin/Metformin hydrochloride GeneriNobel</w:t>
      </w:r>
      <w:r w:rsidRPr="005B64C0">
        <w:t xml:space="preserve"> vaistinių medžiagų), arba po vaisto registracijos vartojusiems </w:t>
      </w:r>
      <w:r w:rsidR="008674DC" w:rsidRPr="005B64C0">
        <w:t>Sitagliptin/Metformin hydrochloride GeneriNobel</w:t>
      </w:r>
      <w:r w:rsidRPr="005B64C0">
        <w:t xml:space="preserve"> ar sitagliptiną vieną ar kartu su kitais vaistais nuo diabeto:</w:t>
      </w:r>
    </w:p>
    <w:p w14:paraId="692C76AA" w14:textId="77777777" w:rsidR="009623A4" w:rsidRDefault="00670F3D" w:rsidP="00E5717B">
      <w:pPr>
        <w:pStyle w:val="List-Level1-Dash"/>
      </w:pPr>
      <w:r w:rsidRPr="005B64C0">
        <w:rPr>
          <w:b/>
          <w:bCs/>
          <w:i/>
        </w:rPr>
        <w:t>Dažnas</w:t>
      </w:r>
      <w:r w:rsidRPr="005B64C0">
        <w:t xml:space="preserve">: mažas cukraus kiekis kraujyje, galvos skausmas, viršutinių kvėpavimo takų infekcinė liga, užsikimšusi arba varvanti nosis ir kartu gerklės skausmas, osteoartritas, rankos ar kojos skausmas. </w:t>
      </w:r>
    </w:p>
    <w:p w14:paraId="0CEE2220" w14:textId="733C7BB6" w:rsidR="00670F3D" w:rsidRPr="005B64C0" w:rsidRDefault="00670F3D" w:rsidP="00E5717B">
      <w:pPr>
        <w:pStyle w:val="List-Level1-Dash"/>
      </w:pPr>
      <w:r w:rsidRPr="001E3453">
        <w:rPr>
          <w:b/>
          <w:bCs/>
        </w:rPr>
        <w:t>Nedažnas:</w:t>
      </w:r>
      <w:r w:rsidRPr="005B64C0">
        <w:t xml:space="preserve"> galvos svaigimas, vidurių užkietėjimas, niež</w:t>
      </w:r>
      <w:r w:rsidR="00331B87">
        <w:t>ėjimas</w:t>
      </w:r>
      <w:r w:rsidRPr="005B64C0">
        <w:t>.</w:t>
      </w:r>
    </w:p>
    <w:p w14:paraId="269FCE17" w14:textId="77777777" w:rsidR="00670F3D" w:rsidRPr="005B64C0" w:rsidRDefault="00670F3D" w:rsidP="00E5717B">
      <w:pPr>
        <w:pStyle w:val="List-Level1-Dash"/>
      </w:pPr>
      <w:r w:rsidRPr="005B64C0">
        <w:rPr>
          <w:b/>
          <w:bCs/>
          <w:i/>
        </w:rPr>
        <w:t>Retas</w:t>
      </w:r>
      <w:r w:rsidRPr="005B64C0">
        <w:t>: sumažėjęs trombocitų skaičius.</w:t>
      </w:r>
    </w:p>
    <w:p w14:paraId="5BB1FF20" w14:textId="77777777" w:rsidR="00670F3D" w:rsidRPr="005B64C0" w:rsidRDefault="00670F3D" w:rsidP="00E5717B">
      <w:pPr>
        <w:pStyle w:val="List-Level1-Dash"/>
      </w:pPr>
      <w:r w:rsidRPr="005B64C0">
        <w:rPr>
          <w:b/>
          <w:bCs/>
          <w:i/>
        </w:rPr>
        <w:t>Dažnis nežinomas</w:t>
      </w:r>
      <w:r w:rsidRPr="005B64C0">
        <w:t>: inkstų funkcijos sutrikimai (kartais prireikė dializės), vėmimas, sąnarių skausmas, raumenų skausmas, nugaros skausmas, intersticinė plaučių liga, pūslinis pemfigoidas (tam tikro tipo pūslių susidarymas ant odos).</w:t>
      </w:r>
    </w:p>
    <w:p w14:paraId="5695665C" w14:textId="77777777" w:rsidR="00670F3D" w:rsidRPr="005B64C0" w:rsidRDefault="00670F3D" w:rsidP="00670F3D">
      <w:pPr>
        <w:pStyle w:val="Text"/>
      </w:pPr>
    </w:p>
    <w:p w14:paraId="6485164B" w14:textId="7A6E4DA6" w:rsidR="00FB0CFB" w:rsidRPr="005B64C0" w:rsidRDefault="00670F3D" w:rsidP="00670F3D">
      <w:pPr>
        <w:pStyle w:val="Text"/>
      </w:pPr>
      <w:r w:rsidRPr="005B64C0">
        <w:t>Šalutinis poveikis, pasireiškęs kai kuriems ligoniams, vartojusiems vien metformino</w:t>
      </w:r>
      <w:r w:rsidR="00CE2695" w:rsidRPr="005B64C0">
        <w:t>:</w:t>
      </w:r>
    </w:p>
    <w:p w14:paraId="19BA9ED5" w14:textId="3C31FB5E" w:rsidR="00670F3D" w:rsidRPr="005B64C0" w:rsidRDefault="00670F3D" w:rsidP="00FB0CFB">
      <w:pPr>
        <w:pStyle w:val="List-Level1-Dash"/>
      </w:pPr>
      <w:r w:rsidRPr="005B64C0">
        <w:rPr>
          <w:b/>
          <w:bCs/>
          <w:i/>
        </w:rPr>
        <w:t>Labai dažnas</w:t>
      </w:r>
      <w:r w:rsidRPr="005B64C0">
        <w:t>: pykinimas, vėmimas, viduriavimas, skrandžio skausmas ir apetito sumažėjimas. Šie</w:t>
      </w:r>
      <w:r w:rsidR="00E5717B" w:rsidRPr="005B64C0">
        <w:t xml:space="preserve"> </w:t>
      </w:r>
      <w:r w:rsidRPr="005B64C0">
        <w:t>simptomai gali atsirasti pradėjus vartoti metformino ir vėliau paprastai išnyksta.</w:t>
      </w:r>
    </w:p>
    <w:p w14:paraId="760BB6D7" w14:textId="5DF95906" w:rsidR="00670F3D" w:rsidRPr="005B64C0" w:rsidRDefault="00670F3D" w:rsidP="00EB1D83">
      <w:pPr>
        <w:pStyle w:val="List-Level1-Dash"/>
      </w:pPr>
      <w:r w:rsidRPr="005B64C0">
        <w:rPr>
          <w:b/>
          <w:bCs/>
          <w:i/>
        </w:rPr>
        <w:t>Dažnas</w:t>
      </w:r>
      <w:r w:rsidRPr="005B64C0">
        <w:t>: metalo skonis burnoje, sumažėjusi arba žema vitamino B</w:t>
      </w:r>
      <w:r w:rsidRPr="005B64C0">
        <w:rPr>
          <w:vertAlign w:val="subscript"/>
        </w:rPr>
        <w:t>12</w:t>
      </w:r>
      <w:r w:rsidRPr="005B64C0">
        <w:t xml:space="preserve"> koncentracija kraujyje (kurios simptomai gali būti ypatingai ryškus nuovargis, skaudantis ir paraudęs liežuvis (glositas), dilgčiojimo pojūtis galūnėse (parestezijos) arba blyški ar pageltusi oda). Gydytojas gali nurodyti atlikti tam tikrus</w:t>
      </w:r>
      <w:r w:rsidR="00CE2695" w:rsidRPr="005B64C0">
        <w:t xml:space="preserve"> </w:t>
      </w:r>
      <w:r w:rsidRPr="005B64C0">
        <w:t>tyrimus, kad galėtų išsiaiškinti šių Jūsų patiriamų simptomų priežastis, kadangi kai kurie iš šių simptomų taip pat gali būti nulemti diabeto ar kitų nesusijusių sveikatos sutrikimų.</w:t>
      </w:r>
    </w:p>
    <w:p w14:paraId="3A72497F" w14:textId="77777777" w:rsidR="00670F3D" w:rsidRPr="005B64C0" w:rsidRDefault="00670F3D" w:rsidP="00E5717B">
      <w:pPr>
        <w:pStyle w:val="List-Level1-Dash"/>
      </w:pPr>
      <w:r w:rsidRPr="005B64C0">
        <w:rPr>
          <w:b/>
          <w:bCs/>
          <w:i/>
        </w:rPr>
        <w:t>Labai retas</w:t>
      </w:r>
      <w:r w:rsidRPr="005B64C0">
        <w:t>: hepatitas (kepenų sutrikimas), dilgėlinė, odos paraudimas (bėrimas) arba niežulys.</w:t>
      </w:r>
    </w:p>
    <w:p w14:paraId="4D7A5C7C" w14:textId="77777777" w:rsidR="00670F3D" w:rsidRPr="005B64C0" w:rsidRDefault="00670F3D" w:rsidP="00670F3D">
      <w:pPr>
        <w:pStyle w:val="Text"/>
      </w:pPr>
    </w:p>
    <w:p w14:paraId="6A3AE898" w14:textId="77777777" w:rsidR="00670F3D" w:rsidRPr="005B64C0" w:rsidRDefault="00670F3D" w:rsidP="00822CF8">
      <w:pPr>
        <w:pStyle w:val="Antrat3"/>
      </w:pPr>
      <w:r w:rsidRPr="005B64C0">
        <w:t>Pranešimas apie šalutinį poveikį</w:t>
      </w:r>
    </w:p>
    <w:p w14:paraId="25BF7F64" w14:textId="7262EA9A" w:rsidR="00EC0219" w:rsidRPr="00EC0219" w:rsidRDefault="00EC0219" w:rsidP="00EC0219">
      <w:pPr>
        <w:pStyle w:val="Text"/>
      </w:pPr>
      <w:r w:rsidRPr="00EC0219">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00DE004F">
        <w:rPr>
          <w:color w:val="0000EE"/>
          <w:u w:val="single"/>
          <w:lang w:eastAsia="lt-LT"/>
        </w:rPr>
        <w:t>https://vvkt.lrv.lt/lt</w:t>
      </w:r>
      <w:r w:rsidR="00DE004F" w:rsidRPr="00EC0219" w:rsidDel="00DE004F">
        <w:t xml:space="preserve"> </w:t>
      </w:r>
      <w:r w:rsidRPr="00EC0219">
        <w:t>/ nurodytais būdais arba paskambinti nemokamu telefonu 8</w:t>
      </w:r>
      <w:r w:rsidR="00262DCD">
        <w:t> </w:t>
      </w:r>
      <w:r w:rsidRPr="00EC0219">
        <w:t>800</w:t>
      </w:r>
      <w:r w:rsidR="00262DCD">
        <w:t> </w:t>
      </w:r>
      <w:r w:rsidRPr="00EC0219">
        <w:t>73</w:t>
      </w:r>
      <w:r w:rsidR="00262DCD">
        <w:t> </w:t>
      </w:r>
      <w:r w:rsidRPr="00EC0219">
        <w:t>568. Pranešdami apie šalutinį poveikį galite mums padėti gauti daugiau informacijos apie šio vaisto saugumą.</w:t>
      </w:r>
    </w:p>
    <w:p w14:paraId="5B4C4B8C" w14:textId="77777777" w:rsidR="00670F3D" w:rsidRPr="005B64C0" w:rsidRDefault="00670F3D" w:rsidP="00670F3D">
      <w:pPr>
        <w:pStyle w:val="Text"/>
      </w:pPr>
    </w:p>
    <w:p w14:paraId="18FB210A" w14:textId="77777777" w:rsidR="00670F3D" w:rsidRPr="005B64C0" w:rsidRDefault="00670F3D" w:rsidP="00670F3D">
      <w:pPr>
        <w:pStyle w:val="Text"/>
      </w:pPr>
    </w:p>
    <w:p w14:paraId="752F34AD" w14:textId="7A0A953A" w:rsidR="00670F3D" w:rsidRPr="005B64C0" w:rsidRDefault="00670F3D" w:rsidP="00F46221">
      <w:pPr>
        <w:pStyle w:val="Antrat2"/>
      </w:pPr>
      <w:r w:rsidRPr="005B64C0">
        <w:t>5.</w:t>
      </w:r>
      <w:r w:rsidRPr="005B64C0">
        <w:tab/>
        <w:t xml:space="preserve">Kaip laikyti </w:t>
      </w:r>
      <w:r w:rsidR="008674DC" w:rsidRPr="005B64C0">
        <w:t>Sitagliptin/Metformin hydrochloride GeneriNobel</w:t>
      </w:r>
    </w:p>
    <w:p w14:paraId="2F04CBF5" w14:textId="77777777" w:rsidR="00670F3D" w:rsidRPr="005B64C0" w:rsidRDefault="00670F3D" w:rsidP="00670F3D">
      <w:pPr>
        <w:pStyle w:val="Text"/>
        <w:rPr>
          <w:b/>
          <w:bCs/>
        </w:rPr>
      </w:pPr>
    </w:p>
    <w:p w14:paraId="66113A43" w14:textId="77777777" w:rsidR="00670F3D" w:rsidRPr="005B64C0" w:rsidRDefault="00670F3D" w:rsidP="00670F3D">
      <w:pPr>
        <w:pStyle w:val="Text"/>
      </w:pPr>
      <w:r w:rsidRPr="005B64C0">
        <w:t>Šį vaistą laikykite vaikams nepastebimoje ir nepasiekiamoje vietoje.</w:t>
      </w:r>
    </w:p>
    <w:p w14:paraId="3DF50863" w14:textId="77777777" w:rsidR="00670F3D" w:rsidRPr="005B64C0" w:rsidRDefault="00670F3D" w:rsidP="00670F3D">
      <w:pPr>
        <w:pStyle w:val="Text"/>
      </w:pPr>
    </w:p>
    <w:p w14:paraId="7C4F94F4" w14:textId="77777777" w:rsidR="00670F3D" w:rsidRPr="005B64C0" w:rsidRDefault="00670F3D" w:rsidP="00670F3D">
      <w:pPr>
        <w:pStyle w:val="Text"/>
      </w:pPr>
      <w:r w:rsidRPr="005B64C0">
        <w:t>Ant lizdinės plokštelės ir dėžutės po “EXP” nurodytam tinkamumo laikui pasibaigus, šio vaisto vartoti negalima. Vaistas tinkamas vartoti iki paskutinės nurodyto mėnesio dienos.</w:t>
      </w:r>
    </w:p>
    <w:p w14:paraId="1412506D" w14:textId="77777777" w:rsidR="00670F3D" w:rsidRPr="005B64C0" w:rsidRDefault="00670F3D" w:rsidP="00670F3D">
      <w:pPr>
        <w:pStyle w:val="Text"/>
      </w:pPr>
    </w:p>
    <w:p w14:paraId="0B421DA3" w14:textId="77777777" w:rsidR="00BB4802" w:rsidRPr="005B64C0" w:rsidRDefault="00BB4802" w:rsidP="00BB4802">
      <w:pPr>
        <w:pStyle w:val="Text"/>
      </w:pPr>
      <w:r w:rsidRPr="005B64C0">
        <w:t>Laikyti žemesnėje kaip 25 °C temperatūroje.</w:t>
      </w:r>
    </w:p>
    <w:p w14:paraId="3BCA3AEB" w14:textId="77777777" w:rsidR="00670F3D" w:rsidRPr="005B64C0" w:rsidRDefault="00670F3D" w:rsidP="00670F3D">
      <w:pPr>
        <w:pStyle w:val="Text"/>
      </w:pPr>
    </w:p>
    <w:p w14:paraId="584327DB" w14:textId="77777777" w:rsidR="00670F3D" w:rsidRPr="005B64C0" w:rsidRDefault="00670F3D" w:rsidP="00670F3D">
      <w:pPr>
        <w:pStyle w:val="Text"/>
      </w:pPr>
      <w:r w:rsidRPr="005B64C0">
        <w:t>Vaistų negalima išmesti į kanalizaciją arba su buitinėmis atliekomis. Kaip išmesti nereikalingus vaistus, klauskite vaistininko. Šios priemonės padės apsaugoti aplinką.</w:t>
      </w:r>
    </w:p>
    <w:p w14:paraId="235CD846" w14:textId="77777777" w:rsidR="00670F3D" w:rsidRPr="005B64C0" w:rsidRDefault="00670F3D" w:rsidP="00670F3D">
      <w:pPr>
        <w:pStyle w:val="Text"/>
      </w:pPr>
    </w:p>
    <w:p w14:paraId="073E2ACF" w14:textId="77777777" w:rsidR="00F46221" w:rsidRPr="005B64C0" w:rsidRDefault="00F46221" w:rsidP="00670F3D">
      <w:pPr>
        <w:pStyle w:val="Text"/>
      </w:pPr>
    </w:p>
    <w:p w14:paraId="06CE3BF6" w14:textId="77777777" w:rsidR="00F46221" w:rsidRPr="005B64C0" w:rsidRDefault="00670F3D" w:rsidP="00F46221">
      <w:pPr>
        <w:pStyle w:val="Antrat2"/>
      </w:pPr>
      <w:r w:rsidRPr="005B64C0">
        <w:t>6.</w:t>
      </w:r>
      <w:r w:rsidRPr="005B64C0">
        <w:tab/>
        <w:t>Pakuotės turinys ir kita informacija</w:t>
      </w:r>
    </w:p>
    <w:p w14:paraId="77CD1ED5" w14:textId="77777777" w:rsidR="00F46221" w:rsidRPr="005B64C0" w:rsidRDefault="00F46221" w:rsidP="00670F3D">
      <w:pPr>
        <w:pStyle w:val="Text"/>
        <w:rPr>
          <w:b/>
          <w:bCs/>
        </w:rPr>
      </w:pPr>
    </w:p>
    <w:p w14:paraId="3BE1B57E" w14:textId="73F6C28F" w:rsidR="00670F3D" w:rsidRPr="005B64C0" w:rsidRDefault="008674DC" w:rsidP="00F46221">
      <w:pPr>
        <w:pStyle w:val="Antrat3"/>
      </w:pPr>
      <w:r w:rsidRPr="005B64C0">
        <w:t>Sitagliptin/Metformin hydrochloride GeneriNobel</w:t>
      </w:r>
      <w:r w:rsidR="00670F3D" w:rsidRPr="005B64C0">
        <w:t xml:space="preserve"> sudėtis</w:t>
      </w:r>
    </w:p>
    <w:p w14:paraId="3E1B9C12" w14:textId="7068BC5F" w:rsidR="00670F3D" w:rsidRPr="005B64C0" w:rsidRDefault="00670F3D" w:rsidP="00C54605">
      <w:pPr>
        <w:pStyle w:val="List-Level1-Dash"/>
      </w:pPr>
      <w:r w:rsidRPr="005B64C0">
        <w:t>Veikliosios medžiagos yra sitagliptinas ir metforminas.</w:t>
      </w:r>
      <w:r w:rsidR="00F46221" w:rsidRPr="005B64C0">
        <w:br/>
      </w:r>
      <w:r w:rsidR="00DD4DB4" w:rsidRPr="005B64C0">
        <w:rPr>
          <w:i/>
          <w:u w:val="single"/>
        </w:rPr>
        <w:t>Sitagliptin/Metformin hydrochloride GeneriNobel 50 mg/850 mg plėvele dengtos tabletės</w:t>
      </w:r>
      <w:r w:rsidR="00DD4DB4" w:rsidRPr="005B64C0">
        <w:t xml:space="preserve">: </w:t>
      </w:r>
      <w:r w:rsidRPr="005B64C0">
        <w:t>Kiekvienoje plėvele dengtoje tabletėje (tabletėje) yra sitagliptino</w:t>
      </w:r>
      <w:r w:rsidR="00F46221" w:rsidRPr="005B64C0">
        <w:t xml:space="preserve"> </w:t>
      </w:r>
      <w:r w:rsidR="00DD4DB4" w:rsidRPr="005B64C0">
        <w:rPr>
          <w:lang w:eastAsia="en-US"/>
        </w:rPr>
        <w:t xml:space="preserve">hidrochlorido </w:t>
      </w:r>
      <w:r w:rsidRPr="005B64C0">
        <w:t>monohidrato kiekis, atitinkantis 50</w:t>
      </w:r>
      <w:r w:rsidR="004D2DD2" w:rsidRPr="005B64C0">
        <w:t> mg</w:t>
      </w:r>
      <w:r w:rsidRPr="005B64C0">
        <w:t xml:space="preserve"> sitagliptino, ir 850</w:t>
      </w:r>
      <w:r w:rsidR="004D2DD2" w:rsidRPr="005B64C0">
        <w:t> mg</w:t>
      </w:r>
      <w:r w:rsidRPr="005B64C0">
        <w:t xml:space="preserve"> metformino hidrochlorido.</w:t>
      </w:r>
      <w:r w:rsidR="00F46221" w:rsidRPr="005B64C0">
        <w:br/>
      </w:r>
      <w:r w:rsidR="00DD4DB4" w:rsidRPr="005B64C0">
        <w:rPr>
          <w:i/>
          <w:u w:val="single"/>
        </w:rPr>
        <w:t>Sitagliptin/Metformin hydrochloride GeneriNobel 50 mg/1000 mg plėvele dengtos tabletės</w:t>
      </w:r>
      <w:r w:rsidR="00DD4DB4" w:rsidRPr="005B64C0">
        <w:t xml:space="preserve">: </w:t>
      </w:r>
      <w:r w:rsidRPr="005B64C0">
        <w:t>Kiekvienoje plėvele dengtoje tabletėje (tabletėje) yra</w:t>
      </w:r>
      <w:r w:rsidR="00F46221" w:rsidRPr="005B64C0">
        <w:t xml:space="preserve"> </w:t>
      </w:r>
      <w:r w:rsidRPr="005B64C0">
        <w:t xml:space="preserve">sitagliptino </w:t>
      </w:r>
      <w:r w:rsidR="00DD4DB4" w:rsidRPr="005B64C0">
        <w:rPr>
          <w:lang w:eastAsia="en-US"/>
        </w:rPr>
        <w:t xml:space="preserve">hidrochlorido </w:t>
      </w:r>
      <w:r w:rsidRPr="005B64C0">
        <w:t>monohidrato kiekis, atitinkantis 50</w:t>
      </w:r>
      <w:r w:rsidR="004D2DD2" w:rsidRPr="005B64C0">
        <w:t> mg</w:t>
      </w:r>
      <w:r w:rsidRPr="005B64C0">
        <w:t xml:space="preserve"> sitagliptino, ir 1000</w:t>
      </w:r>
      <w:r w:rsidR="004D2DD2" w:rsidRPr="005B64C0">
        <w:t> mg</w:t>
      </w:r>
      <w:r w:rsidRPr="005B64C0">
        <w:t xml:space="preserve"> metformino hidrochlorido.</w:t>
      </w:r>
    </w:p>
    <w:p w14:paraId="0E665E3C" w14:textId="3397E31B" w:rsidR="00670F3D" w:rsidRPr="005B64C0" w:rsidRDefault="00670F3D" w:rsidP="000954EA">
      <w:pPr>
        <w:pStyle w:val="List-Level1-Dash"/>
      </w:pPr>
      <w:r w:rsidRPr="005B64C0">
        <w:lastRenderedPageBreak/>
        <w:t>Pagalbinės medžiagos.</w:t>
      </w:r>
      <w:r w:rsidR="00F46221" w:rsidRPr="005B64C0">
        <w:br/>
      </w:r>
      <w:r w:rsidRPr="005B64C0">
        <w:rPr>
          <w:i/>
          <w:u w:val="single"/>
        </w:rPr>
        <w:t>Tabletės šerdis</w:t>
      </w:r>
      <w:r w:rsidRPr="005B64C0">
        <w:t xml:space="preserve">: </w:t>
      </w:r>
      <w:r w:rsidR="00A47D24" w:rsidRPr="005B64C0">
        <w:t>povidonas K30, mikrokristalinė celiuliozė, krospovidonas, natrio stearilfumaratas</w:t>
      </w:r>
      <w:r w:rsidRPr="005B64C0">
        <w:t>.</w:t>
      </w:r>
      <w:r w:rsidR="00F46221" w:rsidRPr="005B64C0">
        <w:br/>
      </w:r>
      <w:r w:rsidRPr="005B64C0">
        <w:rPr>
          <w:i/>
          <w:u w:val="single"/>
        </w:rPr>
        <w:t>Tabletės plėvelė</w:t>
      </w:r>
      <w:r w:rsidRPr="005B64C0">
        <w:t xml:space="preserve">: </w:t>
      </w:r>
      <w:r w:rsidR="00A47D24" w:rsidRPr="005B64C0">
        <w:t>polivinilo alkoholis, titano dioksidas (E171), makrogolis 3350, talkas (E553b), raudonasis geležies oksidas (E172), juodasis geležies oksidas (E172), geltonasis geležies oksidas (E172, tik Sitagliptin/Metformin hydrochloride GeneriNobel 50 mg/850 mg plėvele dengtos tabletės)</w:t>
      </w:r>
      <w:r w:rsidRPr="005B64C0">
        <w:t>.</w:t>
      </w:r>
    </w:p>
    <w:p w14:paraId="0839E1C4" w14:textId="77777777" w:rsidR="00670F3D" w:rsidRPr="005B64C0" w:rsidRDefault="00670F3D" w:rsidP="00670F3D">
      <w:pPr>
        <w:pStyle w:val="Text"/>
      </w:pPr>
    </w:p>
    <w:p w14:paraId="2F96D7FF" w14:textId="39CBBD90" w:rsidR="00670F3D" w:rsidRPr="005B64C0" w:rsidRDefault="008674DC" w:rsidP="00E30C7C">
      <w:pPr>
        <w:pStyle w:val="Antrat3"/>
      </w:pPr>
      <w:r w:rsidRPr="005B64C0">
        <w:t>Sitagliptin/Metformin hydrochloride GeneriNobel</w:t>
      </w:r>
      <w:r w:rsidR="00670F3D" w:rsidRPr="005B64C0">
        <w:t xml:space="preserve"> išvaizda ir kiekis pakuotėje</w:t>
      </w:r>
    </w:p>
    <w:p w14:paraId="48E92987" w14:textId="3D7D8DF8" w:rsidR="00670F3D" w:rsidRPr="005B64C0" w:rsidRDefault="008674DC" w:rsidP="00670F3D">
      <w:pPr>
        <w:pStyle w:val="Text"/>
      </w:pPr>
      <w:r w:rsidRPr="005B64C0">
        <w:t>Sitagliptin/Metformin hydrochloride GeneriNobel</w:t>
      </w:r>
      <w:r w:rsidR="00670F3D" w:rsidRPr="005B64C0">
        <w:t xml:space="preserve"> 50</w:t>
      </w:r>
      <w:r w:rsidR="004D2DD2" w:rsidRPr="005B64C0">
        <w:t> mg</w:t>
      </w:r>
      <w:r w:rsidR="00670F3D" w:rsidRPr="005B64C0">
        <w:t>/850</w:t>
      </w:r>
      <w:r w:rsidR="004D2DD2" w:rsidRPr="005B64C0">
        <w:t> mg</w:t>
      </w:r>
      <w:r w:rsidR="00670F3D" w:rsidRPr="005B64C0">
        <w:t xml:space="preserve"> plėvele dengtos tabletės </w:t>
      </w:r>
      <w:r w:rsidR="00C83891" w:rsidRPr="005B64C0">
        <w:t>yra r</w:t>
      </w:r>
      <w:r w:rsidR="00E60DC3">
        <w:t>ožinės</w:t>
      </w:r>
      <w:r w:rsidR="00C83891" w:rsidRPr="005B64C0">
        <w:t xml:space="preserve"> spalvos, su vagele</w:t>
      </w:r>
      <w:r w:rsidR="008B7154">
        <w:t xml:space="preserve"> vienoje pusėje</w:t>
      </w:r>
      <w:r w:rsidR="00C83891" w:rsidRPr="005B64C0">
        <w:t>, ovalios plėvele dengtos tabletės</w:t>
      </w:r>
      <w:r w:rsidR="00670F3D" w:rsidRPr="005B64C0">
        <w:t>.</w:t>
      </w:r>
      <w:r w:rsidR="008B7154" w:rsidRPr="008B7154">
        <w:t xml:space="preserve"> </w:t>
      </w:r>
      <w:r w:rsidR="008B7154" w:rsidRPr="005B64C0">
        <w:t xml:space="preserve">su vagele </w:t>
      </w:r>
    </w:p>
    <w:p w14:paraId="58E00081" w14:textId="14BC2914" w:rsidR="00670F3D" w:rsidRPr="005B64C0" w:rsidRDefault="008674DC" w:rsidP="00670F3D">
      <w:pPr>
        <w:pStyle w:val="Text"/>
      </w:pPr>
      <w:r w:rsidRPr="005B64C0">
        <w:t>Sitagliptin/Metformin hydrochloride GeneriNobel</w:t>
      </w:r>
      <w:r w:rsidR="00670F3D" w:rsidRPr="005B64C0">
        <w:t xml:space="preserve"> 50</w:t>
      </w:r>
      <w:r w:rsidR="004D2DD2" w:rsidRPr="005B64C0">
        <w:t> mg</w:t>
      </w:r>
      <w:r w:rsidR="00670F3D" w:rsidRPr="005B64C0">
        <w:t>/1000</w:t>
      </w:r>
      <w:r w:rsidR="004D2DD2" w:rsidRPr="005B64C0">
        <w:t> mg</w:t>
      </w:r>
      <w:r w:rsidR="00670F3D" w:rsidRPr="005B64C0">
        <w:t xml:space="preserve"> plėvele dengtos tabletės </w:t>
      </w:r>
      <w:r w:rsidR="00C83891" w:rsidRPr="005B64C0">
        <w:t xml:space="preserve">yra raudonai rudos, su </w:t>
      </w:r>
      <w:r w:rsidR="008B7154">
        <w:t>vagele vienoje pusėje</w:t>
      </w:r>
      <w:r w:rsidR="00C83891" w:rsidRPr="005B64C0">
        <w:t>, ovalo formos plėvele dengtos tabletės</w:t>
      </w:r>
      <w:r w:rsidR="00670F3D" w:rsidRPr="005B64C0">
        <w:t>.</w:t>
      </w:r>
    </w:p>
    <w:p w14:paraId="24803FB7" w14:textId="77777777" w:rsidR="00670F3D" w:rsidRPr="005B64C0" w:rsidRDefault="00670F3D" w:rsidP="00670F3D">
      <w:pPr>
        <w:pStyle w:val="Text"/>
      </w:pPr>
    </w:p>
    <w:p w14:paraId="737C65CF" w14:textId="50731E89" w:rsidR="008B7154" w:rsidRDefault="00D66E4E" w:rsidP="0062338B">
      <w:pPr>
        <w:pStyle w:val="Text"/>
      </w:pPr>
      <w:r w:rsidRPr="005B64C0">
        <w:t xml:space="preserve">Baltos, nepermatomos </w:t>
      </w:r>
      <w:r w:rsidR="00670F3D" w:rsidRPr="005B64C0">
        <w:t>lizdinės plokštelės (PVC/PE/PVDC ir aliuminio). Pakuotėje yra 14, 28, 56, 60, 112,</w:t>
      </w:r>
      <w:r w:rsidR="00090883" w:rsidRPr="005B64C0">
        <w:t xml:space="preserve"> </w:t>
      </w:r>
      <w:r w:rsidR="00670F3D" w:rsidRPr="005B64C0">
        <w:t>168, 180</w:t>
      </w:r>
      <w:r w:rsidR="008B7154">
        <w:t xml:space="preserve"> arba</w:t>
      </w:r>
      <w:r w:rsidR="00670F3D" w:rsidRPr="005B64C0">
        <w:t xml:space="preserve"> 196 plėvele dengtos tabletės, daugi</w:t>
      </w:r>
      <w:r w:rsidR="008B7154">
        <w:t>adozėje</w:t>
      </w:r>
      <w:r w:rsidR="00670F3D" w:rsidRPr="005B64C0">
        <w:t xml:space="preserve"> pakuotėje yra 196 (2 pakuotės po 98) </w:t>
      </w:r>
      <w:r w:rsidR="008B7154">
        <w:t>arba</w:t>
      </w:r>
      <w:r w:rsidR="00090883" w:rsidRPr="005B64C0">
        <w:t xml:space="preserve"> </w:t>
      </w:r>
      <w:r w:rsidR="00670F3D" w:rsidRPr="005B64C0">
        <w:t>168 (2 pakuotės po 84) plėvele dengtos tabletės. Pakuotėje yra 50 plėvele dengtų tablečių perforuotoje dalomojoje lizdinėje plokštelėje.</w:t>
      </w:r>
      <w:r w:rsidR="00F540FC" w:rsidRPr="005B64C0">
        <w:t xml:space="preserve"> </w:t>
      </w:r>
    </w:p>
    <w:p w14:paraId="3B6206F1" w14:textId="30E244F6" w:rsidR="0062338B" w:rsidRPr="005B64C0" w:rsidRDefault="0062338B" w:rsidP="0062338B">
      <w:pPr>
        <w:pStyle w:val="Text"/>
      </w:pPr>
      <w:r w:rsidRPr="005B64C0">
        <w:t>Gali būti tiekiamos ne visų dydžių pakuotės.</w:t>
      </w:r>
    </w:p>
    <w:p w14:paraId="6CA9EE6C" w14:textId="77777777" w:rsidR="00D15A7A" w:rsidRPr="005B64C0" w:rsidRDefault="00D15A7A" w:rsidP="002C39B3">
      <w:pPr>
        <w:pStyle w:val="Text"/>
      </w:pPr>
    </w:p>
    <w:p w14:paraId="172F0669" w14:textId="0E6873F1" w:rsidR="00DB2D54" w:rsidRPr="005B64C0" w:rsidRDefault="00E30C7C" w:rsidP="00E30C7C">
      <w:pPr>
        <w:pStyle w:val="Antrat3"/>
      </w:pPr>
      <w:r w:rsidRPr="005B64C0">
        <w:t>Registruotojas ir gamintojas</w:t>
      </w:r>
    </w:p>
    <w:p w14:paraId="13F1BE47" w14:textId="77777777" w:rsidR="002016C3" w:rsidRPr="005B64C0" w:rsidRDefault="002016C3" w:rsidP="002016C3">
      <w:pPr>
        <w:pStyle w:val="Text"/>
      </w:pPr>
      <w:r w:rsidRPr="005B64C0">
        <w:t>GeneriNobel GmbH</w:t>
      </w:r>
    </w:p>
    <w:p w14:paraId="3C1D6E34" w14:textId="77777777" w:rsidR="002016C3" w:rsidRPr="005B64C0" w:rsidRDefault="002016C3" w:rsidP="002016C3">
      <w:pPr>
        <w:pStyle w:val="Text"/>
      </w:pPr>
      <w:r w:rsidRPr="005B64C0">
        <w:t>Calwer Straße 7</w:t>
      </w:r>
    </w:p>
    <w:p w14:paraId="50199483" w14:textId="77777777" w:rsidR="002016C3" w:rsidRPr="005B64C0" w:rsidRDefault="002016C3" w:rsidP="002016C3">
      <w:pPr>
        <w:pStyle w:val="Text"/>
      </w:pPr>
      <w:r w:rsidRPr="005B64C0">
        <w:t>71034 Boeblingen</w:t>
      </w:r>
    </w:p>
    <w:p w14:paraId="00633458" w14:textId="77777777" w:rsidR="002016C3" w:rsidRPr="005B64C0" w:rsidRDefault="002016C3" w:rsidP="002016C3">
      <w:pPr>
        <w:pStyle w:val="Text"/>
      </w:pPr>
      <w:r w:rsidRPr="005B64C0">
        <w:t>Vokietija</w:t>
      </w:r>
    </w:p>
    <w:p w14:paraId="032B331C" w14:textId="77777777" w:rsidR="00E30C7C" w:rsidRPr="005B64C0" w:rsidRDefault="00E30C7C" w:rsidP="00E30C7C">
      <w:pPr>
        <w:pStyle w:val="Text"/>
      </w:pPr>
    </w:p>
    <w:p w14:paraId="7906CABB" w14:textId="7B05EC13" w:rsidR="00E30C7C" w:rsidRPr="005B64C0" w:rsidRDefault="00E30C7C" w:rsidP="00E30C7C">
      <w:pPr>
        <w:pStyle w:val="Antrat3"/>
      </w:pPr>
      <w:r w:rsidRPr="005B64C0">
        <w:t>Šis vaistas Europos ekonominės erdvės valstybėse narėse registruotas tokiais pavadinimais:</w:t>
      </w:r>
    </w:p>
    <w:p w14:paraId="2B7759D5" w14:textId="77777777" w:rsidR="00E30C7C" w:rsidRPr="005B64C0" w:rsidRDefault="00E30C7C" w:rsidP="00E30C7C">
      <w:pPr>
        <w:pStyle w:val="Text"/>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38"/>
        <w:gridCol w:w="7223"/>
      </w:tblGrid>
      <w:tr w:rsidR="00CE6E8C" w:rsidRPr="005B64C0" w14:paraId="7516A252" w14:textId="77777777" w:rsidTr="00D04F09">
        <w:tc>
          <w:tcPr>
            <w:tcW w:w="1838" w:type="dxa"/>
          </w:tcPr>
          <w:p w14:paraId="4F77CB25" w14:textId="549D62E2" w:rsidR="00CE6E8C" w:rsidRPr="005B64C0" w:rsidRDefault="00897FA1" w:rsidP="00CE6E8C">
            <w:pPr>
              <w:pStyle w:val="Text"/>
            </w:pPr>
            <w:r w:rsidRPr="005B64C0">
              <w:t>Vokietija</w:t>
            </w:r>
          </w:p>
        </w:tc>
        <w:tc>
          <w:tcPr>
            <w:tcW w:w="7223" w:type="dxa"/>
          </w:tcPr>
          <w:p w14:paraId="41B91991" w14:textId="77777777" w:rsidR="00CE6E8C" w:rsidRPr="005B64C0" w:rsidRDefault="00CE6E8C" w:rsidP="00CE6E8C">
            <w:pPr>
              <w:pStyle w:val="Text"/>
            </w:pPr>
            <w:r w:rsidRPr="005B64C0">
              <w:t>Sitagliptin/Metformin GeneriNobel</w:t>
            </w:r>
          </w:p>
        </w:tc>
      </w:tr>
      <w:tr w:rsidR="00CE6E8C" w:rsidRPr="005B64C0" w14:paraId="7F415774" w14:textId="77777777" w:rsidTr="00D04F09">
        <w:tc>
          <w:tcPr>
            <w:tcW w:w="1838" w:type="dxa"/>
          </w:tcPr>
          <w:p w14:paraId="005E0B0B" w14:textId="7A7C2455" w:rsidR="00CE6E8C" w:rsidRPr="005B64C0" w:rsidRDefault="00A43EBD" w:rsidP="00CE6E8C">
            <w:pPr>
              <w:pStyle w:val="Text"/>
            </w:pPr>
            <w:r w:rsidRPr="005B64C0">
              <w:t>Estija</w:t>
            </w:r>
          </w:p>
        </w:tc>
        <w:tc>
          <w:tcPr>
            <w:tcW w:w="7223" w:type="dxa"/>
          </w:tcPr>
          <w:p w14:paraId="32DA6429" w14:textId="77777777" w:rsidR="00CE6E8C" w:rsidRPr="005B64C0" w:rsidRDefault="00CE6E8C" w:rsidP="00CE6E8C">
            <w:pPr>
              <w:pStyle w:val="Text"/>
            </w:pPr>
            <w:r w:rsidRPr="005B64C0">
              <w:t>Sitagliptin/Metformin GeneriNobel</w:t>
            </w:r>
          </w:p>
        </w:tc>
      </w:tr>
      <w:tr w:rsidR="00CE6E8C" w:rsidRPr="005B64C0" w14:paraId="60A4C0EC" w14:textId="77777777" w:rsidTr="00D04F09">
        <w:tc>
          <w:tcPr>
            <w:tcW w:w="1838" w:type="dxa"/>
          </w:tcPr>
          <w:p w14:paraId="08C4EE36" w14:textId="7CC28566" w:rsidR="00CE6E8C" w:rsidRPr="005B64C0" w:rsidRDefault="00A43EBD" w:rsidP="00CE6E8C">
            <w:pPr>
              <w:pStyle w:val="Text"/>
            </w:pPr>
            <w:r w:rsidRPr="005B64C0">
              <w:t>Latvija</w:t>
            </w:r>
          </w:p>
        </w:tc>
        <w:tc>
          <w:tcPr>
            <w:tcW w:w="7223" w:type="dxa"/>
          </w:tcPr>
          <w:p w14:paraId="05F344D8" w14:textId="77777777" w:rsidR="00CE6E8C" w:rsidRPr="005B64C0" w:rsidRDefault="00CE6E8C" w:rsidP="00CE6E8C">
            <w:pPr>
              <w:pStyle w:val="Text"/>
            </w:pPr>
            <w:r w:rsidRPr="005B64C0">
              <w:t>Sitagliptin/Metformin GeneriNobel</w:t>
            </w:r>
          </w:p>
        </w:tc>
      </w:tr>
      <w:tr w:rsidR="00CE6E8C" w:rsidRPr="005B64C0" w14:paraId="15872BBF" w14:textId="77777777" w:rsidTr="00D04F09">
        <w:tc>
          <w:tcPr>
            <w:tcW w:w="1838" w:type="dxa"/>
          </w:tcPr>
          <w:p w14:paraId="2B8A0F41" w14:textId="197AB64D" w:rsidR="00CE6E8C" w:rsidRPr="005B64C0" w:rsidRDefault="00A43EBD" w:rsidP="00CE6E8C">
            <w:pPr>
              <w:pStyle w:val="Text"/>
            </w:pPr>
            <w:r w:rsidRPr="005B64C0">
              <w:t>Lietuva</w:t>
            </w:r>
          </w:p>
        </w:tc>
        <w:tc>
          <w:tcPr>
            <w:tcW w:w="7223" w:type="dxa"/>
          </w:tcPr>
          <w:p w14:paraId="6A77EB34" w14:textId="77777777" w:rsidR="00CE6E8C" w:rsidRPr="005B64C0" w:rsidRDefault="00CE6E8C" w:rsidP="00CE6E8C">
            <w:pPr>
              <w:pStyle w:val="Text"/>
            </w:pPr>
            <w:r w:rsidRPr="005B64C0">
              <w:t>Sitagliptin/Metformin hydrochloride GeneriNobel</w:t>
            </w:r>
          </w:p>
        </w:tc>
      </w:tr>
      <w:tr w:rsidR="00CE6E8C" w:rsidRPr="005B64C0" w14:paraId="750AB29A" w14:textId="77777777" w:rsidTr="00D04F09">
        <w:tc>
          <w:tcPr>
            <w:tcW w:w="1838" w:type="dxa"/>
          </w:tcPr>
          <w:p w14:paraId="7DA5E98B" w14:textId="4FD4EBF3" w:rsidR="00CE6E8C" w:rsidRPr="005B64C0" w:rsidRDefault="00A43EBD" w:rsidP="00CE6E8C">
            <w:pPr>
              <w:pStyle w:val="Text"/>
            </w:pPr>
            <w:r w:rsidRPr="005B64C0">
              <w:t>Rumunija</w:t>
            </w:r>
          </w:p>
        </w:tc>
        <w:tc>
          <w:tcPr>
            <w:tcW w:w="7223" w:type="dxa"/>
          </w:tcPr>
          <w:p w14:paraId="60FD6B4F" w14:textId="7DFD3CA7" w:rsidR="00CE6E8C" w:rsidRPr="005B64C0" w:rsidRDefault="00CE6E8C" w:rsidP="00CE6E8C">
            <w:pPr>
              <w:pStyle w:val="Text"/>
            </w:pPr>
            <w:r w:rsidRPr="005B64C0">
              <w:t>Sitagliptin/Metformin GeneriNobel</w:t>
            </w:r>
          </w:p>
        </w:tc>
      </w:tr>
    </w:tbl>
    <w:p w14:paraId="2F0FB6D6" w14:textId="77777777" w:rsidR="00E30C7C" w:rsidRPr="005B64C0" w:rsidRDefault="00E30C7C" w:rsidP="00E30C7C">
      <w:pPr>
        <w:pStyle w:val="Text"/>
      </w:pPr>
    </w:p>
    <w:p w14:paraId="42517B6A" w14:textId="31CBC9F0" w:rsidR="00E30C7C" w:rsidRDefault="00E30C7C" w:rsidP="00E30C7C">
      <w:pPr>
        <w:pStyle w:val="Antrat3"/>
      </w:pPr>
      <w:r w:rsidRPr="005B64C0">
        <w:t xml:space="preserve">Šis pakuotės lapelis paskutinį kartą peržiūrėtas </w:t>
      </w:r>
      <w:r w:rsidR="00875636">
        <w:t>2025-02-07.</w:t>
      </w:r>
    </w:p>
    <w:p w14:paraId="3CE82B38" w14:textId="77777777" w:rsidR="00875636" w:rsidRPr="00875636" w:rsidRDefault="00875636" w:rsidP="00875636">
      <w:pPr>
        <w:pStyle w:val="Textheadline-connector"/>
      </w:pPr>
    </w:p>
    <w:p w14:paraId="23CC2E92" w14:textId="77777777" w:rsidR="00B90DE1" w:rsidRDefault="00B90DE1" w:rsidP="00B90DE1">
      <w:pPr>
        <w:pStyle w:val="Textheadline-connector"/>
      </w:pPr>
    </w:p>
    <w:p w14:paraId="7D0EF6ED" w14:textId="77777777" w:rsidR="00B90DE1" w:rsidRDefault="00B90DE1" w:rsidP="00B90DE1">
      <w:pPr>
        <w:jc w:val="both"/>
        <w:rPr>
          <w:lang w:eastAsia="lt-LT"/>
        </w:rPr>
      </w:pPr>
      <w:proofErr w:type="spellStart"/>
      <w:r>
        <w:rPr>
          <w:lang w:eastAsia="lt-LT"/>
        </w:rPr>
        <w:t>Išsami</w:t>
      </w:r>
      <w:proofErr w:type="spellEnd"/>
      <w:r>
        <w:rPr>
          <w:lang w:eastAsia="lt-LT"/>
        </w:rPr>
        <w:t xml:space="preserve"> </w:t>
      </w:r>
      <w:proofErr w:type="spellStart"/>
      <w:r>
        <w:rPr>
          <w:lang w:eastAsia="lt-LT"/>
        </w:rPr>
        <w:t>informacija</w:t>
      </w:r>
      <w:proofErr w:type="spellEnd"/>
      <w:r>
        <w:rPr>
          <w:lang w:eastAsia="lt-LT"/>
        </w:rPr>
        <w:t xml:space="preserve"> </w:t>
      </w:r>
      <w:proofErr w:type="spellStart"/>
      <w:r>
        <w:rPr>
          <w:lang w:eastAsia="lt-LT"/>
        </w:rPr>
        <w:t>apie</w:t>
      </w:r>
      <w:proofErr w:type="spellEnd"/>
      <w:r>
        <w:rPr>
          <w:lang w:eastAsia="lt-LT"/>
        </w:rPr>
        <w:t xml:space="preserve"> </w:t>
      </w:r>
      <w:proofErr w:type="spellStart"/>
      <w:r>
        <w:rPr>
          <w:lang w:eastAsia="lt-LT"/>
        </w:rPr>
        <w:t>šį</w:t>
      </w:r>
      <w:proofErr w:type="spellEnd"/>
      <w:r>
        <w:rPr>
          <w:lang w:eastAsia="lt-LT"/>
        </w:rPr>
        <w:t xml:space="preserve"> </w:t>
      </w:r>
      <w:proofErr w:type="spellStart"/>
      <w:r>
        <w:rPr>
          <w:lang w:eastAsia="lt-LT"/>
        </w:rPr>
        <w:t>vaistą</w:t>
      </w:r>
      <w:proofErr w:type="spellEnd"/>
      <w:r>
        <w:rPr>
          <w:lang w:eastAsia="lt-LT"/>
        </w:rPr>
        <w:t xml:space="preserve"> </w:t>
      </w:r>
      <w:proofErr w:type="spellStart"/>
      <w:r>
        <w:rPr>
          <w:lang w:eastAsia="lt-LT"/>
        </w:rPr>
        <w:t>pateikiama</w:t>
      </w:r>
      <w:proofErr w:type="spellEnd"/>
      <w:r>
        <w:rPr>
          <w:lang w:eastAsia="lt-LT"/>
        </w:rPr>
        <w:t xml:space="preserve"> </w:t>
      </w:r>
      <w:proofErr w:type="spellStart"/>
      <w:r>
        <w:rPr>
          <w:lang w:eastAsia="lt-LT"/>
        </w:rPr>
        <w:t>Valstybinės</w:t>
      </w:r>
      <w:proofErr w:type="spellEnd"/>
      <w:r>
        <w:rPr>
          <w:lang w:eastAsia="lt-LT"/>
        </w:rPr>
        <w:t xml:space="preserve"> </w:t>
      </w:r>
      <w:proofErr w:type="spellStart"/>
      <w:r>
        <w:rPr>
          <w:lang w:eastAsia="lt-LT"/>
        </w:rPr>
        <w:t>vaistų</w:t>
      </w:r>
      <w:proofErr w:type="spellEnd"/>
      <w:r>
        <w:rPr>
          <w:lang w:eastAsia="lt-LT"/>
        </w:rPr>
        <w:t xml:space="preserve"> </w:t>
      </w:r>
      <w:proofErr w:type="spellStart"/>
      <w:r>
        <w:rPr>
          <w:lang w:eastAsia="lt-LT"/>
        </w:rPr>
        <w:t>kontrolės</w:t>
      </w:r>
      <w:proofErr w:type="spellEnd"/>
      <w:r>
        <w:rPr>
          <w:lang w:eastAsia="lt-LT"/>
        </w:rPr>
        <w:t xml:space="preserve"> </w:t>
      </w:r>
      <w:proofErr w:type="spellStart"/>
      <w:r>
        <w:rPr>
          <w:lang w:eastAsia="lt-LT"/>
        </w:rPr>
        <w:t>tarnybos</w:t>
      </w:r>
      <w:proofErr w:type="spellEnd"/>
      <w:r>
        <w:rPr>
          <w:lang w:eastAsia="lt-LT"/>
        </w:rPr>
        <w:t xml:space="preserve"> </w:t>
      </w:r>
      <w:proofErr w:type="spellStart"/>
      <w:r>
        <w:rPr>
          <w:lang w:eastAsia="lt-LT"/>
        </w:rPr>
        <w:t>prie</w:t>
      </w:r>
      <w:proofErr w:type="spellEnd"/>
      <w:r>
        <w:rPr>
          <w:lang w:eastAsia="lt-LT"/>
        </w:rPr>
        <w:t xml:space="preserve"> </w:t>
      </w:r>
      <w:proofErr w:type="spellStart"/>
      <w:r>
        <w:rPr>
          <w:lang w:eastAsia="lt-LT"/>
        </w:rPr>
        <w:t>Lietuvos</w:t>
      </w:r>
      <w:proofErr w:type="spellEnd"/>
      <w:r>
        <w:rPr>
          <w:lang w:eastAsia="lt-LT"/>
        </w:rPr>
        <w:t xml:space="preserve"> </w:t>
      </w:r>
      <w:proofErr w:type="spellStart"/>
      <w:r>
        <w:rPr>
          <w:lang w:eastAsia="lt-LT"/>
        </w:rPr>
        <w:t>Respublikos</w:t>
      </w:r>
      <w:proofErr w:type="spellEnd"/>
      <w:r>
        <w:rPr>
          <w:lang w:eastAsia="lt-LT"/>
        </w:rPr>
        <w:t xml:space="preserve"> </w:t>
      </w:r>
      <w:proofErr w:type="spellStart"/>
      <w:r>
        <w:rPr>
          <w:lang w:eastAsia="lt-LT"/>
        </w:rPr>
        <w:t>sveikatos</w:t>
      </w:r>
      <w:proofErr w:type="spellEnd"/>
      <w:r>
        <w:rPr>
          <w:lang w:eastAsia="lt-LT"/>
        </w:rPr>
        <w:t xml:space="preserve"> </w:t>
      </w:r>
      <w:proofErr w:type="spellStart"/>
      <w:r>
        <w:rPr>
          <w:lang w:eastAsia="lt-LT"/>
        </w:rPr>
        <w:t>apsaugos</w:t>
      </w:r>
      <w:proofErr w:type="spellEnd"/>
      <w:r>
        <w:rPr>
          <w:lang w:eastAsia="lt-LT"/>
        </w:rPr>
        <w:t xml:space="preserve"> </w:t>
      </w:r>
      <w:proofErr w:type="spellStart"/>
      <w:r>
        <w:rPr>
          <w:lang w:eastAsia="lt-LT"/>
        </w:rPr>
        <w:t>ministerijos</w:t>
      </w:r>
      <w:proofErr w:type="spellEnd"/>
      <w:r>
        <w:rPr>
          <w:lang w:eastAsia="lt-LT"/>
        </w:rPr>
        <w:t xml:space="preserve"> </w:t>
      </w:r>
      <w:proofErr w:type="spellStart"/>
      <w:r>
        <w:rPr>
          <w:lang w:eastAsia="lt-LT"/>
        </w:rPr>
        <w:t>tinklalapyje</w:t>
      </w:r>
      <w:proofErr w:type="spellEnd"/>
      <w:r>
        <w:rPr>
          <w:lang w:eastAsia="lt-LT"/>
        </w:rPr>
        <w:t xml:space="preserve"> </w:t>
      </w:r>
      <w:r>
        <w:rPr>
          <w:color w:val="0000EE"/>
          <w:u w:val="single"/>
          <w:lang w:eastAsia="lt-LT"/>
        </w:rPr>
        <w:t>https://vvkt.lrv.lt/lt/</w:t>
      </w:r>
      <w:r>
        <w:rPr>
          <w:lang w:eastAsia="lt-LT"/>
        </w:rPr>
        <w:t>.</w:t>
      </w:r>
    </w:p>
    <w:p w14:paraId="486C47E5" w14:textId="77777777" w:rsidR="00B90DE1" w:rsidRPr="00B90DE1" w:rsidRDefault="00B90DE1" w:rsidP="00B90DE1">
      <w:pPr>
        <w:pStyle w:val="Text"/>
        <w:rPr>
          <w:lang w:val="de-DE"/>
        </w:rPr>
      </w:pPr>
    </w:p>
    <w:sectPr w:rsidR="00B90DE1" w:rsidRPr="00B90DE1" w:rsidSect="000859BF">
      <w:headerReference w:type="default" r:id="rId8"/>
      <w:footerReference w:type="default" r:id="rId9"/>
      <w:endnotePr>
        <w:numFmt w:val="decimal"/>
      </w:endnotePr>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ABF7" w14:textId="77777777" w:rsidR="00B90DE1" w:rsidRDefault="00B90DE1">
      <w:r>
        <w:separator/>
      </w:r>
    </w:p>
  </w:endnote>
  <w:endnote w:type="continuationSeparator" w:id="0">
    <w:p w14:paraId="17719CEB" w14:textId="77777777" w:rsidR="00B90DE1" w:rsidRDefault="00B90DE1">
      <w:r>
        <w:continuationSeparator/>
      </w:r>
    </w:p>
  </w:endnote>
  <w:endnote w:type="continuationNotice" w:id="1">
    <w:p w14:paraId="70A78CB6" w14:textId="77777777" w:rsidR="00B90DE1" w:rsidRDefault="00B90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0473" w14:textId="77777777" w:rsidR="00C5044F" w:rsidRPr="00A039C2" w:rsidRDefault="00947487" w:rsidP="00947487">
    <w:pPr>
      <w:pStyle w:val="Porat"/>
      <w:jc w:val="center"/>
      <w:rPr>
        <w:rFonts w:ascii="Arial" w:hAnsi="Arial" w:cs="Arial"/>
        <w:sz w:val="16"/>
        <w:szCs w:val="16"/>
      </w:rPr>
    </w:pPr>
    <w:r w:rsidRPr="00A039C2">
      <w:rPr>
        <w:rFonts w:ascii="Arial" w:hAnsi="Arial" w:cs="Arial"/>
        <w:sz w:val="16"/>
        <w:szCs w:val="16"/>
      </w:rPr>
      <w:fldChar w:fldCharType="begin"/>
    </w:r>
    <w:r w:rsidRPr="00A039C2">
      <w:rPr>
        <w:rFonts w:ascii="Arial" w:hAnsi="Arial" w:cs="Arial"/>
        <w:sz w:val="16"/>
        <w:szCs w:val="16"/>
      </w:rPr>
      <w:instrText xml:space="preserve"> PAGE </w:instrText>
    </w:r>
    <w:r w:rsidRPr="00A039C2">
      <w:rPr>
        <w:rFonts w:ascii="Arial" w:hAnsi="Arial" w:cs="Arial"/>
        <w:sz w:val="16"/>
        <w:szCs w:val="16"/>
      </w:rPr>
      <w:fldChar w:fldCharType="separate"/>
    </w:r>
    <w:r w:rsidR="00953439">
      <w:rPr>
        <w:rFonts w:ascii="Arial" w:hAnsi="Arial" w:cs="Arial"/>
        <w:noProof/>
        <w:sz w:val="16"/>
        <w:szCs w:val="16"/>
      </w:rPr>
      <w:t>1</w:t>
    </w:r>
    <w:r w:rsidR="00953439">
      <w:rPr>
        <w:rFonts w:ascii="Arial" w:hAnsi="Arial" w:cs="Arial"/>
        <w:noProof/>
        <w:sz w:val="16"/>
        <w:szCs w:val="16"/>
      </w:rPr>
      <w:t>3</w:t>
    </w:r>
    <w:r w:rsidRPr="00A039C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7314" w14:textId="77777777" w:rsidR="00B90DE1" w:rsidRDefault="00B90DE1">
      <w:r>
        <w:separator/>
      </w:r>
    </w:p>
  </w:footnote>
  <w:footnote w:type="continuationSeparator" w:id="0">
    <w:p w14:paraId="7208C14D" w14:textId="77777777" w:rsidR="00B90DE1" w:rsidRDefault="00B90DE1">
      <w:r>
        <w:continuationSeparator/>
      </w:r>
    </w:p>
  </w:footnote>
  <w:footnote w:type="continuationNotice" w:id="1">
    <w:p w14:paraId="4AE10AF7" w14:textId="77777777" w:rsidR="00B90DE1" w:rsidRDefault="00B90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B1DC" w14:textId="77777777" w:rsidR="00B90DE1" w:rsidRDefault="00B90D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81916"/>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C6CCFFF0"/>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2D267610"/>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C40C9A70"/>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4694EB8A"/>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AEC9B8"/>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09126"/>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282A8A"/>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C4774A"/>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1FC4F9D0"/>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start w:val="1"/>
      <w:numFmt w:val="decimal"/>
      <w:lvlText w:val="%1."/>
      <w:lvlJc w:val="left"/>
      <w:pPr>
        <w:ind w:left="795" w:hanging="567"/>
      </w:pPr>
      <w:rPr>
        <w:rFonts w:ascii="Times New Roman" w:hAnsi="Times New Roman" w:cs="Times New Roman"/>
        <w:b/>
        <w:bCs/>
        <w:spacing w:val="-3"/>
        <w:w w:val="132"/>
        <w:sz w:val="17"/>
        <w:szCs w:val="17"/>
      </w:rPr>
    </w:lvl>
    <w:lvl w:ilvl="1">
      <w:start w:val="1"/>
      <w:numFmt w:val="decimal"/>
      <w:lvlText w:val="%1.%2"/>
      <w:lvlJc w:val="left"/>
      <w:pPr>
        <w:ind w:left="795" w:hanging="567"/>
      </w:pPr>
      <w:rPr>
        <w:rFonts w:cs="Times New Roman"/>
        <w:b/>
        <w:bCs/>
        <w:spacing w:val="-5"/>
        <w:w w:val="132"/>
      </w:rPr>
    </w:lvl>
    <w:lvl w:ilvl="2">
      <w:numFmt w:val="bullet"/>
      <w:lvlText w:val="•"/>
      <w:lvlJc w:val="left"/>
      <w:pPr>
        <w:ind w:left="2545" w:hanging="567"/>
      </w:pPr>
    </w:lvl>
    <w:lvl w:ilvl="3">
      <w:numFmt w:val="bullet"/>
      <w:lvlText w:val="•"/>
      <w:lvlJc w:val="left"/>
      <w:pPr>
        <w:ind w:left="3417" w:hanging="567"/>
      </w:pPr>
    </w:lvl>
    <w:lvl w:ilvl="4">
      <w:numFmt w:val="bullet"/>
      <w:lvlText w:val="•"/>
      <w:lvlJc w:val="left"/>
      <w:pPr>
        <w:ind w:left="4290" w:hanging="567"/>
      </w:pPr>
    </w:lvl>
    <w:lvl w:ilvl="5">
      <w:numFmt w:val="bullet"/>
      <w:lvlText w:val="•"/>
      <w:lvlJc w:val="left"/>
      <w:pPr>
        <w:ind w:left="5163" w:hanging="567"/>
      </w:pPr>
    </w:lvl>
    <w:lvl w:ilvl="6">
      <w:numFmt w:val="bullet"/>
      <w:lvlText w:val="•"/>
      <w:lvlJc w:val="left"/>
      <w:pPr>
        <w:ind w:left="6035" w:hanging="567"/>
      </w:pPr>
    </w:lvl>
    <w:lvl w:ilvl="7">
      <w:numFmt w:val="bullet"/>
      <w:lvlText w:val="•"/>
      <w:lvlJc w:val="left"/>
      <w:pPr>
        <w:ind w:left="6908" w:hanging="567"/>
      </w:pPr>
    </w:lvl>
    <w:lvl w:ilvl="8">
      <w:numFmt w:val="bullet"/>
      <w:lvlText w:val="•"/>
      <w:lvlJc w:val="left"/>
      <w:pPr>
        <w:ind w:left="7781" w:hanging="567"/>
      </w:pPr>
    </w:lvl>
  </w:abstractNum>
  <w:abstractNum w:abstractNumId="11" w15:restartNumberingAfterBreak="0">
    <w:nsid w:val="00000403"/>
    <w:multiLevelType w:val="multilevel"/>
    <w:tmpl w:val="FFFFFFFF"/>
    <w:lvl w:ilvl="0">
      <w:numFmt w:val="bullet"/>
      <w:lvlText w:val="-"/>
      <w:lvlJc w:val="left"/>
      <w:pPr>
        <w:ind w:left="795" w:hanging="567"/>
      </w:pPr>
      <w:rPr>
        <w:rFonts w:ascii="Times New Roman" w:hAnsi="Times New Roman"/>
        <w:b w:val="0"/>
        <w:w w:val="128"/>
        <w:sz w:val="17"/>
      </w:rPr>
    </w:lvl>
    <w:lvl w:ilvl="1">
      <w:numFmt w:val="bullet"/>
      <w:lvlText w:val="-"/>
      <w:lvlJc w:val="left"/>
      <w:pPr>
        <w:ind w:left="1361" w:hanging="567"/>
      </w:pPr>
      <w:rPr>
        <w:rFonts w:ascii="Times New Roman" w:hAnsi="Times New Roman"/>
        <w:b w:val="0"/>
        <w:w w:val="128"/>
        <w:sz w:val="17"/>
      </w:rPr>
    </w:lvl>
    <w:lvl w:ilvl="2">
      <w:numFmt w:val="bullet"/>
      <w:lvlText w:val="•"/>
      <w:lvlJc w:val="left"/>
      <w:pPr>
        <w:ind w:left="2267" w:hanging="567"/>
      </w:pPr>
    </w:lvl>
    <w:lvl w:ilvl="3">
      <w:numFmt w:val="bullet"/>
      <w:lvlText w:val="•"/>
      <w:lvlJc w:val="left"/>
      <w:pPr>
        <w:ind w:left="3174" w:hanging="567"/>
      </w:pPr>
    </w:lvl>
    <w:lvl w:ilvl="4">
      <w:numFmt w:val="bullet"/>
      <w:lvlText w:val="•"/>
      <w:lvlJc w:val="left"/>
      <w:pPr>
        <w:ind w:left="4082" w:hanging="567"/>
      </w:pPr>
    </w:lvl>
    <w:lvl w:ilvl="5">
      <w:numFmt w:val="bullet"/>
      <w:lvlText w:val="•"/>
      <w:lvlJc w:val="left"/>
      <w:pPr>
        <w:ind w:left="4989" w:hanging="567"/>
      </w:pPr>
    </w:lvl>
    <w:lvl w:ilvl="6">
      <w:numFmt w:val="bullet"/>
      <w:lvlText w:val="•"/>
      <w:lvlJc w:val="left"/>
      <w:pPr>
        <w:ind w:left="5896" w:hanging="567"/>
      </w:pPr>
    </w:lvl>
    <w:lvl w:ilvl="7">
      <w:numFmt w:val="bullet"/>
      <w:lvlText w:val="•"/>
      <w:lvlJc w:val="left"/>
      <w:pPr>
        <w:ind w:left="6804" w:hanging="567"/>
      </w:pPr>
    </w:lvl>
    <w:lvl w:ilvl="8">
      <w:numFmt w:val="bullet"/>
      <w:lvlText w:val="•"/>
      <w:lvlJc w:val="left"/>
      <w:pPr>
        <w:ind w:left="7711" w:hanging="567"/>
      </w:pPr>
    </w:lvl>
  </w:abstractNum>
  <w:abstractNum w:abstractNumId="12" w15:restartNumberingAfterBreak="0">
    <w:nsid w:val="00000404"/>
    <w:multiLevelType w:val="multilevel"/>
    <w:tmpl w:val="FFFFFFFF"/>
    <w:lvl w:ilvl="0">
      <w:start w:val="4"/>
      <w:numFmt w:val="decimal"/>
      <w:lvlText w:val="%1"/>
      <w:lvlJc w:val="left"/>
      <w:pPr>
        <w:ind w:left="795" w:hanging="567"/>
      </w:pPr>
      <w:rPr>
        <w:rFonts w:cs="Times New Roman"/>
      </w:rPr>
    </w:lvl>
    <w:lvl w:ilvl="1">
      <w:start w:val="4"/>
      <w:numFmt w:val="decimal"/>
      <w:lvlText w:val="%1.%2"/>
      <w:lvlJc w:val="left"/>
      <w:pPr>
        <w:ind w:left="795" w:hanging="567"/>
      </w:pPr>
      <w:rPr>
        <w:rFonts w:ascii="Times New Roman" w:hAnsi="Times New Roman" w:cs="Times New Roman"/>
        <w:b/>
        <w:bCs/>
        <w:spacing w:val="-3"/>
        <w:w w:val="132"/>
        <w:sz w:val="17"/>
        <w:szCs w:val="17"/>
      </w:rPr>
    </w:lvl>
    <w:lvl w:ilvl="2">
      <w:numFmt w:val="bullet"/>
      <w:lvlText w:val="•"/>
      <w:lvlJc w:val="left"/>
      <w:pPr>
        <w:ind w:left="2545" w:hanging="567"/>
      </w:pPr>
    </w:lvl>
    <w:lvl w:ilvl="3">
      <w:numFmt w:val="bullet"/>
      <w:lvlText w:val="•"/>
      <w:lvlJc w:val="left"/>
      <w:pPr>
        <w:ind w:left="3417" w:hanging="567"/>
      </w:pPr>
    </w:lvl>
    <w:lvl w:ilvl="4">
      <w:numFmt w:val="bullet"/>
      <w:lvlText w:val="•"/>
      <w:lvlJc w:val="left"/>
      <w:pPr>
        <w:ind w:left="4290" w:hanging="567"/>
      </w:pPr>
    </w:lvl>
    <w:lvl w:ilvl="5">
      <w:numFmt w:val="bullet"/>
      <w:lvlText w:val="•"/>
      <w:lvlJc w:val="left"/>
      <w:pPr>
        <w:ind w:left="5163" w:hanging="567"/>
      </w:pPr>
    </w:lvl>
    <w:lvl w:ilvl="6">
      <w:numFmt w:val="bullet"/>
      <w:lvlText w:val="•"/>
      <w:lvlJc w:val="left"/>
      <w:pPr>
        <w:ind w:left="6035" w:hanging="567"/>
      </w:pPr>
    </w:lvl>
    <w:lvl w:ilvl="7">
      <w:numFmt w:val="bullet"/>
      <w:lvlText w:val="•"/>
      <w:lvlJc w:val="left"/>
      <w:pPr>
        <w:ind w:left="6908" w:hanging="567"/>
      </w:pPr>
    </w:lvl>
    <w:lvl w:ilvl="8">
      <w:numFmt w:val="bullet"/>
      <w:lvlText w:val="•"/>
      <w:lvlJc w:val="left"/>
      <w:pPr>
        <w:ind w:left="7781" w:hanging="567"/>
      </w:pPr>
    </w:lvl>
  </w:abstractNum>
  <w:abstractNum w:abstractNumId="13" w15:restartNumberingAfterBreak="0">
    <w:nsid w:val="00000405"/>
    <w:multiLevelType w:val="multilevel"/>
    <w:tmpl w:val="FFFFFFFF"/>
    <w:lvl w:ilvl="0">
      <w:start w:val="1"/>
      <w:numFmt w:val="decimal"/>
      <w:lvlText w:val="%1"/>
      <w:lvlJc w:val="left"/>
      <w:pPr>
        <w:ind w:left="394" w:hanging="166"/>
      </w:pPr>
      <w:rPr>
        <w:rFonts w:ascii="Times New Roman" w:hAnsi="Times New Roman" w:cs="Times New Roman"/>
        <w:b w:val="0"/>
        <w:bCs w:val="0"/>
        <w:w w:val="128"/>
        <w:sz w:val="17"/>
        <w:szCs w:val="17"/>
      </w:rPr>
    </w:lvl>
    <w:lvl w:ilvl="1">
      <w:numFmt w:val="bullet"/>
      <w:lvlText w:val="•"/>
      <w:lvlJc w:val="left"/>
      <w:pPr>
        <w:ind w:left="1312" w:hanging="166"/>
      </w:pPr>
    </w:lvl>
    <w:lvl w:ilvl="2">
      <w:numFmt w:val="bullet"/>
      <w:lvlText w:val="•"/>
      <w:lvlJc w:val="left"/>
      <w:pPr>
        <w:ind w:left="2225" w:hanging="166"/>
      </w:pPr>
    </w:lvl>
    <w:lvl w:ilvl="3">
      <w:numFmt w:val="bullet"/>
      <w:lvlText w:val="•"/>
      <w:lvlJc w:val="left"/>
      <w:pPr>
        <w:ind w:left="3137" w:hanging="166"/>
      </w:pPr>
    </w:lvl>
    <w:lvl w:ilvl="4">
      <w:numFmt w:val="bullet"/>
      <w:lvlText w:val="•"/>
      <w:lvlJc w:val="left"/>
      <w:pPr>
        <w:ind w:left="4050" w:hanging="166"/>
      </w:pPr>
    </w:lvl>
    <w:lvl w:ilvl="5">
      <w:numFmt w:val="bullet"/>
      <w:lvlText w:val="•"/>
      <w:lvlJc w:val="left"/>
      <w:pPr>
        <w:ind w:left="4963" w:hanging="166"/>
      </w:pPr>
    </w:lvl>
    <w:lvl w:ilvl="6">
      <w:numFmt w:val="bullet"/>
      <w:lvlText w:val="•"/>
      <w:lvlJc w:val="left"/>
      <w:pPr>
        <w:ind w:left="5875" w:hanging="166"/>
      </w:pPr>
    </w:lvl>
    <w:lvl w:ilvl="7">
      <w:numFmt w:val="bullet"/>
      <w:lvlText w:val="•"/>
      <w:lvlJc w:val="left"/>
      <w:pPr>
        <w:ind w:left="6788" w:hanging="166"/>
      </w:pPr>
    </w:lvl>
    <w:lvl w:ilvl="8">
      <w:numFmt w:val="bullet"/>
      <w:lvlText w:val="•"/>
      <w:lvlJc w:val="left"/>
      <w:pPr>
        <w:ind w:left="7701" w:hanging="166"/>
      </w:pPr>
    </w:lvl>
  </w:abstractNum>
  <w:abstractNum w:abstractNumId="14" w15:restartNumberingAfterBreak="0">
    <w:nsid w:val="00000406"/>
    <w:multiLevelType w:val="multilevel"/>
    <w:tmpl w:val="FFFFFFFF"/>
    <w:lvl w:ilvl="0">
      <w:start w:val="4"/>
      <w:numFmt w:val="decimal"/>
      <w:lvlText w:val="%1"/>
      <w:lvlJc w:val="left"/>
      <w:pPr>
        <w:ind w:left="795" w:hanging="567"/>
      </w:pPr>
      <w:rPr>
        <w:rFonts w:cs="Times New Roman"/>
      </w:rPr>
    </w:lvl>
    <w:lvl w:ilvl="1">
      <w:start w:val="7"/>
      <w:numFmt w:val="decimal"/>
      <w:lvlText w:val="%1.%2"/>
      <w:lvlJc w:val="left"/>
      <w:pPr>
        <w:ind w:left="795" w:hanging="567"/>
      </w:pPr>
      <w:rPr>
        <w:rFonts w:ascii="Times New Roman" w:hAnsi="Times New Roman" w:cs="Times New Roman"/>
        <w:b/>
        <w:bCs/>
        <w:spacing w:val="-3"/>
        <w:w w:val="132"/>
        <w:sz w:val="17"/>
        <w:szCs w:val="17"/>
      </w:rPr>
    </w:lvl>
    <w:lvl w:ilvl="2">
      <w:numFmt w:val="bullet"/>
      <w:lvlText w:val="•"/>
      <w:lvlJc w:val="left"/>
      <w:pPr>
        <w:ind w:left="2545" w:hanging="567"/>
      </w:pPr>
    </w:lvl>
    <w:lvl w:ilvl="3">
      <w:numFmt w:val="bullet"/>
      <w:lvlText w:val="•"/>
      <w:lvlJc w:val="left"/>
      <w:pPr>
        <w:ind w:left="3417" w:hanging="567"/>
      </w:pPr>
    </w:lvl>
    <w:lvl w:ilvl="4">
      <w:numFmt w:val="bullet"/>
      <w:lvlText w:val="•"/>
      <w:lvlJc w:val="left"/>
      <w:pPr>
        <w:ind w:left="4290" w:hanging="567"/>
      </w:pPr>
    </w:lvl>
    <w:lvl w:ilvl="5">
      <w:numFmt w:val="bullet"/>
      <w:lvlText w:val="•"/>
      <w:lvlJc w:val="left"/>
      <w:pPr>
        <w:ind w:left="5163" w:hanging="567"/>
      </w:pPr>
    </w:lvl>
    <w:lvl w:ilvl="6">
      <w:numFmt w:val="bullet"/>
      <w:lvlText w:val="•"/>
      <w:lvlJc w:val="left"/>
      <w:pPr>
        <w:ind w:left="6035" w:hanging="567"/>
      </w:pPr>
    </w:lvl>
    <w:lvl w:ilvl="7">
      <w:numFmt w:val="bullet"/>
      <w:lvlText w:val="•"/>
      <w:lvlJc w:val="left"/>
      <w:pPr>
        <w:ind w:left="6908" w:hanging="567"/>
      </w:pPr>
    </w:lvl>
    <w:lvl w:ilvl="8">
      <w:numFmt w:val="bullet"/>
      <w:lvlText w:val="•"/>
      <w:lvlJc w:val="left"/>
      <w:pPr>
        <w:ind w:left="7781" w:hanging="567"/>
      </w:pPr>
    </w:lvl>
  </w:abstractNum>
  <w:abstractNum w:abstractNumId="15" w15:restartNumberingAfterBreak="0">
    <w:nsid w:val="00000407"/>
    <w:multiLevelType w:val="multilevel"/>
    <w:tmpl w:val="FFFFFFFF"/>
    <w:lvl w:ilvl="0">
      <w:numFmt w:val="bullet"/>
      <w:lvlText w:val="*"/>
      <w:lvlJc w:val="left"/>
      <w:pPr>
        <w:ind w:left="228" w:hanging="99"/>
      </w:pPr>
      <w:rPr>
        <w:b w:val="0"/>
        <w:w w:val="128"/>
        <w:position w:val="7"/>
      </w:rPr>
    </w:lvl>
    <w:lvl w:ilvl="1">
      <w:numFmt w:val="bullet"/>
      <w:lvlText w:val="•"/>
      <w:lvlJc w:val="left"/>
      <w:pPr>
        <w:ind w:left="1150" w:hanging="99"/>
      </w:pPr>
    </w:lvl>
    <w:lvl w:ilvl="2">
      <w:numFmt w:val="bullet"/>
      <w:lvlText w:val="•"/>
      <w:lvlJc w:val="left"/>
      <w:pPr>
        <w:ind w:left="2081" w:hanging="99"/>
      </w:pPr>
    </w:lvl>
    <w:lvl w:ilvl="3">
      <w:numFmt w:val="bullet"/>
      <w:lvlText w:val="•"/>
      <w:lvlJc w:val="left"/>
      <w:pPr>
        <w:ind w:left="3011" w:hanging="99"/>
      </w:pPr>
    </w:lvl>
    <w:lvl w:ilvl="4">
      <w:numFmt w:val="bullet"/>
      <w:lvlText w:val="•"/>
      <w:lvlJc w:val="left"/>
      <w:pPr>
        <w:ind w:left="3942" w:hanging="99"/>
      </w:pPr>
    </w:lvl>
    <w:lvl w:ilvl="5">
      <w:numFmt w:val="bullet"/>
      <w:lvlText w:val="•"/>
      <w:lvlJc w:val="left"/>
      <w:pPr>
        <w:ind w:left="4873" w:hanging="99"/>
      </w:pPr>
    </w:lvl>
    <w:lvl w:ilvl="6">
      <w:numFmt w:val="bullet"/>
      <w:lvlText w:val="•"/>
      <w:lvlJc w:val="left"/>
      <w:pPr>
        <w:ind w:left="5803" w:hanging="99"/>
      </w:pPr>
    </w:lvl>
    <w:lvl w:ilvl="7">
      <w:numFmt w:val="bullet"/>
      <w:lvlText w:val="•"/>
      <w:lvlJc w:val="left"/>
      <w:pPr>
        <w:ind w:left="6734" w:hanging="99"/>
      </w:pPr>
    </w:lvl>
    <w:lvl w:ilvl="8">
      <w:numFmt w:val="bullet"/>
      <w:lvlText w:val="•"/>
      <w:lvlJc w:val="left"/>
      <w:pPr>
        <w:ind w:left="7665" w:hanging="99"/>
      </w:pPr>
    </w:lvl>
  </w:abstractNum>
  <w:abstractNum w:abstractNumId="16" w15:restartNumberingAfterBreak="0">
    <w:nsid w:val="00000408"/>
    <w:multiLevelType w:val="multilevel"/>
    <w:tmpl w:val="FFFFFFFF"/>
    <w:lvl w:ilvl="0">
      <w:start w:val="2"/>
      <w:numFmt w:val="decimal"/>
      <w:lvlText w:val="%1"/>
      <w:lvlJc w:val="left"/>
      <w:pPr>
        <w:ind w:left="228" w:hanging="166"/>
      </w:pPr>
      <w:rPr>
        <w:rFonts w:cs="Times New Roman"/>
        <w:b w:val="0"/>
        <w:bCs w:val="0"/>
        <w:w w:val="128"/>
      </w:rPr>
    </w:lvl>
    <w:lvl w:ilvl="1">
      <w:numFmt w:val="bullet"/>
      <w:lvlText w:val="•"/>
      <w:lvlJc w:val="left"/>
      <w:pPr>
        <w:ind w:left="1150" w:hanging="166"/>
      </w:pPr>
    </w:lvl>
    <w:lvl w:ilvl="2">
      <w:numFmt w:val="bullet"/>
      <w:lvlText w:val="•"/>
      <w:lvlJc w:val="left"/>
      <w:pPr>
        <w:ind w:left="2081" w:hanging="166"/>
      </w:pPr>
    </w:lvl>
    <w:lvl w:ilvl="3">
      <w:numFmt w:val="bullet"/>
      <w:lvlText w:val="•"/>
      <w:lvlJc w:val="left"/>
      <w:pPr>
        <w:ind w:left="3011" w:hanging="166"/>
      </w:pPr>
    </w:lvl>
    <w:lvl w:ilvl="4">
      <w:numFmt w:val="bullet"/>
      <w:lvlText w:val="•"/>
      <w:lvlJc w:val="left"/>
      <w:pPr>
        <w:ind w:left="3942" w:hanging="166"/>
      </w:pPr>
    </w:lvl>
    <w:lvl w:ilvl="5">
      <w:numFmt w:val="bullet"/>
      <w:lvlText w:val="•"/>
      <w:lvlJc w:val="left"/>
      <w:pPr>
        <w:ind w:left="4873" w:hanging="166"/>
      </w:pPr>
    </w:lvl>
    <w:lvl w:ilvl="6">
      <w:numFmt w:val="bullet"/>
      <w:lvlText w:val="•"/>
      <w:lvlJc w:val="left"/>
      <w:pPr>
        <w:ind w:left="5803" w:hanging="166"/>
      </w:pPr>
    </w:lvl>
    <w:lvl w:ilvl="7">
      <w:numFmt w:val="bullet"/>
      <w:lvlText w:val="•"/>
      <w:lvlJc w:val="left"/>
      <w:pPr>
        <w:ind w:left="6734" w:hanging="166"/>
      </w:pPr>
    </w:lvl>
    <w:lvl w:ilvl="8">
      <w:numFmt w:val="bullet"/>
      <w:lvlText w:val="•"/>
      <w:lvlJc w:val="left"/>
      <w:pPr>
        <w:ind w:left="7665" w:hanging="166"/>
      </w:pPr>
    </w:lvl>
  </w:abstractNum>
  <w:abstractNum w:abstractNumId="17" w15:restartNumberingAfterBreak="0">
    <w:nsid w:val="09C44CC1"/>
    <w:multiLevelType w:val="hybridMultilevel"/>
    <w:tmpl w:val="7FF2C56E"/>
    <w:lvl w:ilvl="0" w:tplc="99E43694">
      <w:start w:val="1"/>
      <w:numFmt w:val="bullet"/>
      <w:lvlText w:val=""/>
      <w:lvlJc w:val="left"/>
      <w:pPr>
        <w:tabs>
          <w:tab w:val="num" w:pos="720"/>
        </w:tabs>
        <w:ind w:left="720" w:hanging="360"/>
      </w:pPr>
      <w:rPr>
        <w:rFonts w:ascii="Symbol" w:hAnsi="Symbol" w:hint="default"/>
      </w:rPr>
    </w:lvl>
    <w:lvl w:ilvl="1" w:tplc="3C7E1842" w:tentative="1">
      <w:start w:val="1"/>
      <w:numFmt w:val="bullet"/>
      <w:lvlText w:val="o"/>
      <w:lvlJc w:val="left"/>
      <w:pPr>
        <w:tabs>
          <w:tab w:val="num" w:pos="1440"/>
        </w:tabs>
        <w:ind w:left="1440" w:hanging="360"/>
      </w:pPr>
      <w:rPr>
        <w:rFonts w:ascii="Courier New" w:hAnsi="Courier New" w:cs="Courier New" w:hint="default"/>
      </w:rPr>
    </w:lvl>
    <w:lvl w:ilvl="2" w:tplc="E0B2A188" w:tentative="1">
      <w:start w:val="1"/>
      <w:numFmt w:val="bullet"/>
      <w:lvlText w:val=""/>
      <w:lvlJc w:val="left"/>
      <w:pPr>
        <w:tabs>
          <w:tab w:val="num" w:pos="2160"/>
        </w:tabs>
        <w:ind w:left="2160" w:hanging="360"/>
      </w:pPr>
      <w:rPr>
        <w:rFonts w:ascii="Wingdings" w:hAnsi="Wingdings" w:hint="default"/>
      </w:rPr>
    </w:lvl>
    <w:lvl w:ilvl="3" w:tplc="8904EE3A" w:tentative="1">
      <w:start w:val="1"/>
      <w:numFmt w:val="bullet"/>
      <w:lvlText w:val=""/>
      <w:lvlJc w:val="left"/>
      <w:pPr>
        <w:tabs>
          <w:tab w:val="num" w:pos="2880"/>
        </w:tabs>
        <w:ind w:left="2880" w:hanging="360"/>
      </w:pPr>
      <w:rPr>
        <w:rFonts w:ascii="Symbol" w:hAnsi="Symbol" w:hint="default"/>
      </w:rPr>
    </w:lvl>
    <w:lvl w:ilvl="4" w:tplc="E95CF9AC" w:tentative="1">
      <w:start w:val="1"/>
      <w:numFmt w:val="bullet"/>
      <w:lvlText w:val="o"/>
      <w:lvlJc w:val="left"/>
      <w:pPr>
        <w:tabs>
          <w:tab w:val="num" w:pos="3600"/>
        </w:tabs>
        <w:ind w:left="3600" w:hanging="360"/>
      </w:pPr>
      <w:rPr>
        <w:rFonts w:ascii="Courier New" w:hAnsi="Courier New" w:cs="Courier New" w:hint="default"/>
      </w:rPr>
    </w:lvl>
    <w:lvl w:ilvl="5" w:tplc="CCB25A1A" w:tentative="1">
      <w:start w:val="1"/>
      <w:numFmt w:val="bullet"/>
      <w:lvlText w:val=""/>
      <w:lvlJc w:val="left"/>
      <w:pPr>
        <w:tabs>
          <w:tab w:val="num" w:pos="4320"/>
        </w:tabs>
        <w:ind w:left="4320" w:hanging="360"/>
      </w:pPr>
      <w:rPr>
        <w:rFonts w:ascii="Wingdings" w:hAnsi="Wingdings" w:hint="default"/>
      </w:rPr>
    </w:lvl>
    <w:lvl w:ilvl="6" w:tplc="072A55A8" w:tentative="1">
      <w:start w:val="1"/>
      <w:numFmt w:val="bullet"/>
      <w:lvlText w:val=""/>
      <w:lvlJc w:val="left"/>
      <w:pPr>
        <w:tabs>
          <w:tab w:val="num" w:pos="5040"/>
        </w:tabs>
        <w:ind w:left="5040" w:hanging="360"/>
      </w:pPr>
      <w:rPr>
        <w:rFonts w:ascii="Symbol" w:hAnsi="Symbol" w:hint="default"/>
      </w:rPr>
    </w:lvl>
    <w:lvl w:ilvl="7" w:tplc="73F63A46" w:tentative="1">
      <w:start w:val="1"/>
      <w:numFmt w:val="bullet"/>
      <w:lvlText w:val="o"/>
      <w:lvlJc w:val="left"/>
      <w:pPr>
        <w:tabs>
          <w:tab w:val="num" w:pos="5760"/>
        </w:tabs>
        <w:ind w:left="5760" w:hanging="360"/>
      </w:pPr>
      <w:rPr>
        <w:rFonts w:ascii="Courier New" w:hAnsi="Courier New" w:cs="Courier New" w:hint="default"/>
      </w:rPr>
    </w:lvl>
    <w:lvl w:ilvl="8" w:tplc="EEE69AB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1962B1"/>
    <w:multiLevelType w:val="multilevel"/>
    <w:tmpl w:val="7D602B96"/>
    <w:lvl w:ilvl="0">
      <w:start w:val="1"/>
      <w:numFmt w:val="bullet"/>
      <w:pStyle w:val="List-Level1-Dash"/>
      <w:lvlText w:val="−"/>
      <w:lvlJc w:val="left"/>
      <w:pPr>
        <w:ind w:left="567" w:hanging="567"/>
      </w:pPr>
      <w:rPr>
        <w:rFonts w:ascii="Times New Roman" w:hAnsi="Times New Roman" w:cs="Times New Roman" w:hint="default"/>
        <w:color w:val="auto"/>
      </w:rPr>
    </w:lvl>
    <w:lvl w:ilvl="1">
      <w:start w:val="1"/>
      <w:numFmt w:val="bullet"/>
      <w:pStyle w:val="List-Level2-Bullet"/>
      <w:lvlText w:val="o"/>
      <w:lvlJc w:val="left"/>
      <w:pPr>
        <w:ind w:left="1134" w:hanging="567"/>
      </w:pPr>
      <w:rPr>
        <w:rFonts w:ascii="Courier New" w:hAnsi="Courier New" w:hint="default"/>
      </w:rPr>
    </w:lvl>
    <w:lvl w:ilvl="2">
      <w:start w:val="1"/>
      <w:numFmt w:val="bullet"/>
      <w:pStyle w:val="List-Level3-Ball"/>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19" w15:restartNumberingAfterBreak="0">
    <w:nsid w:val="57400A91"/>
    <w:multiLevelType w:val="hybridMultilevel"/>
    <w:tmpl w:val="2272E4E2"/>
    <w:lvl w:ilvl="0" w:tplc="21669508">
      <w:start w:val="1"/>
      <w:numFmt w:val="upperLetter"/>
      <w:lvlText w:val="%1."/>
      <w:lvlJc w:val="left"/>
      <w:pPr>
        <w:ind w:left="1701" w:hanging="708"/>
      </w:pPr>
      <w:rPr>
        <w:rFonts w:hint="default"/>
      </w:rPr>
    </w:lvl>
    <w:lvl w:ilvl="1" w:tplc="D210663E">
      <w:start w:val="1"/>
      <w:numFmt w:val="decimal"/>
      <w:lvlText w:val="%2."/>
      <w:lvlJc w:val="left"/>
      <w:pPr>
        <w:ind w:left="2283" w:hanging="570"/>
      </w:pPr>
      <w:rPr>
        <w:rFonts w:hint="default"/>
      </w:rPr>
    </w:lvl>
    <w:lvl w:ilvl="2" w:tplc="C7DE1C22" w:tentative="1">
      <w:start w:val="1"/>
      <w:numFmt w:val="lowerRoman"/>
      <w:lvlText w:val="%3."/>
      <w:lvlJc w:val="right"/>
      <w:pPr>
        <w:ind w:left="2793" w:hanging="180"/>
      </w:pPr>
    </w:lvl>
    <w:lvl w:ilvl="3" w:tplc="C18E08A2" w:tentative="1">
      <w:start w:val="1"/>
      <w:numFmt w:val="decimal"/>
      <w:lvlText w:val="%4."/>
      <w:lvlJc w:val="left"/>
      <w:pPr>
        <w:ind w:left="3513" w:hanging="360"/>
      </w:pPr>
    </w:lvl>
    <w:lvl w:ilvl="4" w:tplc="76B0B002" w:tentative="1">
      <w:start w:val="1"/>
      <w:numFmt w:val="lowerLetter"/>
      <w:lvlText w:val="%5."/>
      <w:lvlJc w:val="left"/>
      <w:pPr>
        <w:ind w:left="4233" w:hanging="360"/>
      </w:pPr>
    </w:lvl>
    <w:lvl w:ilvl="5" w:tplc="DCA43B5A" w:tentative="1">
      <w:start w:val="1"/>
      <w:numFmt w:val="lowerRoman"/>
      <w:lvlText w:val="%6."/>
      <w:lvlJc w:val="right"/>
      <w:pPr>
        <w:ind w:left="4953" w:hanging="180"/>
      </w:pPr>
    </w:lvl>
    <w:lvl w:ilvl="6" w:tplc="4FD884BE" w:tentative="1">
      <w:start w:val="1"/>
      <w:numFmt w:val="decimal"/>
      <w:lvlText w:val="%7."/>
      <w:lvlJc w:val="left"/>
      <w:pPr>
        <w:ind w:left="5673" w:hanging="360"/>
      </w:pPr>
    </w:lvl>
    <w:lvl w:ilvl="7" w:tplc="DA6260B0" w:tentative="1">
      <w:start w:val="1"/>
      <w:numFmt w:val="lowerLetter"/>
      <w:lvlText w:val="%8."/>
      <w:lvlJc w:val="left"/>
      <w:pPr>
        <w:ind w:left="6393" w:hanging="360"/>
      </w:pPr>
    </w:lvl>
    <w:lvl w:ilvl="8" w:tplc="D6668F62" w:tentative="1">
      <w:start w:val="1"/>
      <w:numFmt w:val="lowerRoman"/>
      <w:lvlText w:val="%9."/>
      <w:lvlJc w:val="right"/>
      <w:pPr>
        <w:ind w:left="7113" w:hanging="180"/>
      </w:pPr>
    </w:lvl>
  </w:abstractNum>
  <w:abstractNum w:abstractNumId="20" w15:restartNumberingAfterBreak="0">
    <w:nsid w:val="6C4D11FD"/>
    <w:multiLevelType w:val="multilevel"/>
    <w:tmpl w:val="EECA4F3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559"/>
        </w:tabs>
        <w:ind w:left="1559" w:hanging="1559"/>
      </w:pPr>
      <w:rPr>
        <w:rFonts w:hint="default"/>
      </w:rPr>
    </w:lvl>
    <w:lvl w:ilvl="8">
      <w:start w:val="1"/>
      <w:numFmt w:val="decimal"/>
      <w:lvlText w:val="%1.%2.%3.%4.%5.%6.%7.%8.%9"/>
      <w:lvlJc w:val="left"/>
      <w:pPr>
        <w:tabs>
          <w:tab w:val="num" w:pos="1701"/>
        </w:tabs>
        <w:ind w:left="1701" w:hanging="1701"/>
      </w:pPr>
      <w:rPr>
        <w:rFonts w:hint="default"/>
      </w:rPr>
    </w:lvl>
  </w:abstractNum>
  <w:abstractNum w:abstractNumId="21" w15:restartNumberingAfterBreak="0">
    <w:nsid w:val="6F9337D0"/>
    <w:multiLevelType w:val="hybridMultilevel"/>
    <w:tmpl w:val="B6C885E6"/>
    <w:lvl w:ilvl="0" w:tplc="E8F0E778">
      <w:start w:val="1"/>
      <w:numFmt w:val="bullet"/>
      <w:lvlText w:val=""/>
      <w:lvlJc w:val="left"/>
      <w:pPr>
        <w:tabs>
          <w:tab w:val="num" w:pos="720"/>
        </w:tabs>
        <w:ind w:left="720" w:hanging="360"/>
      </w:pPr>
      <w:rPr>
        <w:rFonts w:ascii="Symbol" w:hAnsi="Symbol" w:hint="default"/>
      </w:rPr>
    </w:lvl>
    <w:lvl w:ilvl="1" w:tplc="6D863064" w:tentative="1">
      <w:start w:val="1"/>
      <w:numFmt w:val="bullet"/>
      <w:lvlText w:val="o"/>
      <w:lvlJc w:val="left"/>
      <w:pPr>
        <w:tabs>
          <w:tab w:val="num" w:pos="1440"/>
        </w:tabs>
        <w:ind w:left="1440" w:hanging="360"/>
      </w:pPr>
      <w:rPr>
        <w:rFonts w:ascii="Courier New" w:hAnsi="Courier New" w:cs="Courier New" w:hint="default"/>
      </w:rPr>
    </w:lvl>
    <w:lvl w:ilvl="2" w:tplc="B502970C" w:tentative="1">
      <w:start w:val="1"/>
      <w:numFmt w:val="bullet"/>
      <w:lvlText w:val=""/>
      <w:lvlJc w:val="left"/>
      <w:pPr>
        <w:tabs>
          <w:tab w:val="num" w:pos="2160"/>
        </w:tabs>
        <w:ind w:left="2160" w:hanging="360"/>
      </w:pPr>
      <w:rPr>
        <w:rFonts w:ascii="Wingdings" w:hAnsi="Wingdings" w:hint="default"/>
      </w:rPr>
    </w:lvl>
    <w:lvl w:ilvl="3" w:tplc="2642088A" w:tentative="1">
      <w:start w:val="1"/>
      <w:numFmt w:val="bullet"/>
      <w:lvlText w:val=""/>
      <w:lvlJc w:val="left"/>
      <w:pPr>
        <w:tabs>
          <w:tab w:val="num" w:pos="2880"/>
        </w:tabs>
        <w:ind w:left="2880" w:hanging="360"/>
      </w:pPr>
      <w:rPr>
        <w:rFonts w:ascii="Symbol" w:hAnsi="Symbol" w:hint="default"/>
      </w:rPr>
    </w:lvl>
    <w:lvl w:ilvl="4" w:tplc="ED768C42" w:tentative="1">
      <w:start w:val="1"/>
      <w:numFmt w:val="bullet"/>
      <w:lvlText w:val="o"/>
      <w:lvlJc w:val="left"/>
      <w:pPr>
        <w:tabs>
          <w:tab w:val="num" w:pos="3600"/>
        </w:tabs>
        <w:ind w:left="3600" w:hanging="360"/>
      </w:pPr>
      <w:rPr>
        <w:rFonts w:ascii="Courier New" w:hAnsi="Courier New" w:cs="Courier New" w:hint="default"/>
      </w:rPr>
    </w:lvl>
    <w:lvl w:ilvl="5" w:tplc="3980567E" w:tentative="1">
      <w:start w:val="1"/>
      <w:numFmt w:val="bullet"/>
      <w:lvlText w:val=""/>
      <w:lvlJc w:val="left"/>
      <w:pPr>
        <w:tabs>
          <w:tab w:val="num" w:pos="4320"/>
        </w:tabs>
        <w:ind w:left="4320" w:hanging="360"/>
      </w:pPr>
      <w:rPr>
        <w:rFonts w:ascii="Wingdings" w:hAnsi="Wingdings" w:hint="default"/>
      </w:rPr>
    </w:lvl>
    <w:lvl w:ilvl="6" w:tplc="88000D8C" w:tentative="1">
      <w:start w:val="1"/>
      <w:numFmt w:val="bullet"/>
      <w:lvlText w:val=""/>
      <w:lvlJc w:val="left"/>
      <w:pPr>
        <w:tabs>
          <w:tab w:val="num" w:pos="5040"/>
        </w:tabs>
        <w:ind w:left="5040" w:hanging="360"/>
      </w:pPr>
      <w:rPr>
        <w:rFonts w:ascii="Symbol" w:hAnsi="Symbol" w:hint="default"/>
      </w:rPr>
    </w:lvl>
    <w:lvl w:ilvl="7" w:tplc="19842D82" w:tentative="1">
      <w:start w:val="1"/>
      <w:numFmt w:val="bullet"/>
      <w:lvlText w:val="o"/>
      <w:lvlJc w:val="left"/>
      <w:pPr>
        <w:tabs>
          <w:tab w:val="num" w:pos="5760"/>
        </w:tabs>
        <w:ind w:left="5760" w:hanging="360"/>
      </w:pPr>
      <w:rPr>
        <w:rFonts w:ascii="Courier New" w:hAnsi="Courier New" w:cs="Courier New" w:hint="default"/>
      </w:rPr>
    </w:lvl>
    <w:lvl w:ilvl="8" w:tplc="6156BAD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400B72"/>
    <w:multiLevelType w:val="hybridMultilevel"/>
    <w:tmpl w:val="BE4039F8"/>
    <w:lvl w:ilvl="0" w:tplc="2FE8253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BF0C51"/>
    <w:multiLevelType w:val="multilevel"/>
    <w:tmpl w:val="3A2298CE"/>
    <w:lvl w:ilvl="0">
      <w:start w:val="1"/>
      <w:numFmt w:val="decimal"/>
      <w:pStyle w:val="List-Number-Level1"/>
      <w:lvlText w:val="%1."/>
      <w:lvlJc w:val="left"/>
      <w:pPr>
        <w:ind w:left="567" w:hanging="567"/>
      </w:pPr>
      <w:rPr>
        <w:rFonts w:hint="default"/>
      </w:rPr>
    </w:lvl>
    <w:lvl w:ilvl="1">
      <w:start w:val="1"/>
      <w:numFmt w:val="decimal"/>
      <w:pStyle w:val="List-Number-Level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7A100D28"/>
    <w:multiLevelType w:val="hybridMultilevel"/>
    <w:tmpl w:val="2F94C0BA"/>
    <w:lvl w:ilvl="0" w:tplc="EF68FE94">
      <w:start w:val="1"/>
      <w:numFmt w:val="upperLetter"/>
      <w:lvlText w:val="%1."/>
      <w:lvlJc w:val="left"/>
      <w:pPr>
        <w:ind w:left="5670" w:hanging="5670"/>
      </w:pPr>
      <w:rPr>
        <w:rFonts w:hint="default"/>
        <w:b/>
      </w:rPr>
    </w:lvl>
    <w:lvl w:ilvl="1" w:tplc="0C848E04">
      <w:start w:val="1"/>
      <w:numFmt w:val="decimal"/>
      <w:lvlText w:val="%2."/>
      <w:lvlJc w:val="left"/>
      <w:pPr>
        <w:ind w:left="1650" w:hanging="570"/>
      </w:pPr>
      <w:rPr>
        <w:rFonts w:hint="default"/>
        <w:b/>
        <w:i w:val="0"/>
      </w:rPr>
    </w:lvl>
    <w:lvl w:ilvl="2" w:tplc="A306D0B8" w:tentative="1">
      <w:start w:val="1"/>
      <w:numFmt w:val="lowerRoman"/>
      <w:lvlText w:val="%3."/>
      <w:lvlJc w:val="right"/>
      <w:pPr>
        <w:ind w:left="2160" w:hanging="180"/>
      </w:pPr>
    </w:lvl>
    <w:lvl w:ilvl="3" w:tplc="BB821860" w:tentative="1">
      <w:start w:val="1"/>
      <w:numFmt w:val="decimal"/>
      <w:lvlText w:val="%4."/>
      <w:lvlJc w:val="left"/>
      <w:pPr>
        <w:ind w:left="2880" w:hanging="360"/>
      </w:pPr>
    </w:lvl>
    <w:lvl w:ilvl="4" w:tplc="5AFABE56" w:tentative="1">
      <w:start w:val="1"/>
      <w:numFmt w:val="lowerLetter"/>
      <w:lvlText w:val="%5."/>
      <w:lvlJc w:val="left"/>
      <w:pPr>
        <w:ind w:left="3600" w:hanging="360"/>
      </w:pPr>
    </w:lvl>
    <w:lvl w:ilvl="5" w:tplc="84680D42" w:tentative="1">
      <w:start w:val="1"/>
      <w:numFmt w:val="lowerRoman"/>
      <w:lvlText w:val="%6."/>
      <w:lvlJc w:val="right"/>
      <w:pPr>
        <w:ind w:left="4320" w:hanging="180"/>
      </w:pPr>
    </w:lvl>
    <w:lvl w:ilvl="6" w:tplc="E7EC0F8A" w:tentative="1">
      <w:start w:val="1"/>
      <w:numFmt w:val="decimal"/>
      <w:lvlText w:val="%7."/>
      <w:lvlJc w:val="left"/>
      <w:pPr>
        <w:ind w:left="5040" w:hanging="360"/>
      </w:pPr>
    </w:lvl>
    <w:lvl w:ilvl="7" w:tplc="A608ED1C" w:tentative="1">
      <w:start w:val="1"/>
      <w:numFmt w:val="lowerLetter"/>
      <w:lvlText w:val="%8."/>
      <w:lvlJc w:val="left"/>
      <w:pPr>
        <w:ind w:left="5760" w:hanging="360"/>
      </w:pPr>
    </w:lvl>
    <w:lvl w:ilvl="8" w:tplc="E1B229F2" w:tentative="1">
      <w:start w:val="1"/>
      <w:numFmt w:val="lowerRoman"/>
      <w:lvlText w:val="%9."/>
      <w:lvlJc w:val="right"/>
      <w:pPr>
        <w:ind w:left="6480" w:hanging="180"/>
      </w:pPr>
    </w:lvl>
  </w:abstractNum>
  <w:num w:numId="1" w16cid:durableId="1048605777">
    <w:abstractNumId w:val="9"/>
  </w:num>
  <w:num w:numId="2" w16cid:durableId="1239246814">
    <w:abstractNumId w:val="7"/>
  </w:num>
  <w:num w:numId="3" w16cid:durableId="1964266436">
    <w:abstractNumId w:val="6"/>
  </w:num>
  <w:num w:numId="4" w16cid:durableId="1312367404">
    <w:abstractNumId w:val="5"/>
  </w:num>
  <w:num w:numId="5" w16cid:durableId="1239949418">
    <w:abstractNumId w:val="4"/>
  </w:num>
  <w:num w:numId="6" w16cid:durableId="2131390916">
    <w:abstractNumId w:val="8"/>
  </w:num>
  <w:num w:numId="7" w16cid:durableId="743911186">
    <w:abstractNumId w:val="3"/>
  </w:num>
  <w:num w:numId="8" w16cid:durableId="1903634951">
    <w:abstractNumId w:val="2"/>
  </w:num>
  <w:num w:numId="9" w16cid:durableId="1876917308">
    <w:abstractNumId w:val="1"/>
  </w:num>
  <w:num w:numId="10" w16cid:durableId="1577935972">
    <w:abstractNumId w:val="0"/>
  </w:num>
  <w:num w:numId="11" w16cid:durableId="1582256987">
    <w:abstractNumId w:val="18"/>
  </w:num>
  <w:num w:numId="12" w16cid:durableId="1725181110">
    <w:abstractNumId w:val="23"/>
  </w:num>
  <w:num w:numId="13" w16cid:durableId="875390073">
    <w:abstractNumId w:val="20"/>
  </w:num>
  <w:num w:numId="14" w16cid:durableId="1885289651">
    <w:abstractNumId w:val="22"/>
  </w:num>
  <w:num w:numId="15" w16cid:durableId="334963950">
    <w:abstractNumId w:val="18"/>
  </w:num>
  <w:num w:numId="16" w16cid:durableId="631717218">
    <w:abstractNumId w:val="19"/>
  </w:num>
  <w:num w:numId="17" w16cid:durableId="1190995573">
    <w:abstractNumId w:val="17"/>
  </w:num>
  <w:num w:numId="18" w16cid:durableId="660547138">
    <w:abstractNumId w:val="21"/>
  </w:num>
  <w:num w:numId="19" w16cid:durableId="205216926">
    <w:abstractNumId w:val="24"/>
  </w:num>
  <w:num w:numId="20" w16cid:durableId="1371489243">
    <w:abstractNumId w:val="16"/>
  </w:num>
  <w:num w:numId="21" w16cid:durableId="1800342931">
    <w:abstractNumId w:val="15"/>
  </w:num>
  <w:num w:numId="22" w16cid:durableId="85657311">
    <w:abstractNumId w:val="14"/>
  </w:num>
  <w:num w:numId="23" w16cid:durableId="1291324416">
    <w:abstractNumId w:val="13"/>
  </w:num>
  <w:num w:numId="24" w16cid:durableId="164320610">
    <w:abstractNumId w:val="12"/>
  </w:num>
  <w:num w:numId="25" w16cid:durableId="1604990642">
    <w:abstractNumId w:val="11"/>
  </w:num>
  <w:num w:numId="26" w16cid:durableId="103158078">
    <w:abstractNumId w:val="10"/>
  </w:num>
  <w:num w:numId="27" w16cid:durableId="49226135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2A"/>
    <w:rsid w:val="00000877"/>
    <w:rsid w:val="00000A81"/>
    <w:rsid w:val="00000C80"/>
    <w:rsid w:val="00002CD1"/>
    <w:rsid w:val="00004867"/>
    <w:rsid w:val="00005825"/>
    <w:rsid w:val="00005E97"/>
    <w:rsid w:val="000104AA"/>
    <w:rsid w:val="00010638"/>
    <w:rsid w:val="000120FC"/>
    <w:rsid w:val="00012C73"/>
    <w:rsid w:val="00014499"/>
    <w:rsid w:val="0001464B"/>
    <w:rsid w:val="00014668"/>
    <w:rsid w:val="00014670"/>
    <w:rsid w:val="00014E11"/>
    <w:rsid w:val="00014FBB"/>
    <w:rsid w:val="00017938"/>
    <w:rsid w:val="000200FD"/>
    <w:rsid w:val="00021C2B"/>
    <w:rsid w:val="00022AAF"/>
    <w:rsid w:val="00022F70"/>
    <w:rsid w:val="000238F7"/>
    <w:rsid w:val="00023B2A"/>
    <w:rsid w:val="00024306"/>
    <w:rsid w:val="0003064B"/>
    <w:rsid w:val="00031FBA"/>
    <w:rsid w:val="00033440"/>
    <w:rsid w:val="0003621E"/>
    <w:rsid w:val="00036697"/>
    <w:rsid w:val="00036F71"/>
    <w:rsid w:val="0004186B"/>
    <w:rsid w:val="000432CA"/>
    <w:rsid w:val="000435AE"/>
    <w:rsid w:val="00045737"/>
    <w:rsid w:val="0004747E"/>
    <w:rsid w:val="00047BAB"/>
    <w:rsid w:val="00050B82"/>
    <w:rsid w:val="00052167"/>
    <w:rsid w:val="00053202"/>
    <w:rsid w:val="000541B6"/>
    <w:rsid w:val="00054276"/>
    <w:rsid w:val="00054517"/>
    <w:rsid w:val="0005465D"/>
    <w:rsid w:val="0005475E"/>
    <w:rsid w:val="00054778"/>
    <w:rsid w:val="000556B7"/>
    <w:rsid w:val="00055D38"/>
    <w:rsid w:val="00056348"/>
    <w:rsid w:val="00057321"/>
    <w:rsid w:val="000574C8"/>
    <w:rsid w:val="00057859"/>
    <w:rsid w:val="00060280"/>
    <w:rsid w:val="00060762"/>
    <w:rsid w:val="00060C33"/>
    <w:rsid w:val="00060EC1"/>
    <w:rsid w:val="00061171"/>
    <w:rsid w:val="0006179E"/>
    <w:rsid w:val="00061899"/>
    <w:rsid w:val="0006237A"/>
    <w:rsid w:val="00063E9D"/>
    <w:rsid w:val="00065433"/>
    <w:rsid w:val="00065DA1"/>
    <w:rsid w:val="000661F5"/>
    <w:rsid w:val="000709BD"/>
    <w:rsid w:val="00070F53"/>
    <w:rsid w:val="00073078"/>
    <w:rsid w:val="0007320C"/>
    <w:rsid w:val="00073DC7"/>
    <w:rsid w:val="00077886"/>
    <w:rsid w:val="00080394"/>
    <w:rsid w:val="00081FB0"/>
    <w:rsid w:val="00082B8D"/>
    <w:rsid w:val="000842B2"/>
    <w:rsid w:val="00084F59"/>
    <w:rsid w:val="000859BF"/>
    <w:rsid w:val="00086E7C"/>
    <w:rsid w:val="0008771C"/>
    <w:rsid w:val="00090883"/>
    <w:rsid w:val="000919AA"/>
    <w:rsid w:val="00094C06"/>
    <w:rsid w:val="0009571C"/>
    <w:rsid w:val="00095CA8"/>
    <w:rsid w:val="00096297"/>
    <w:rsid w:val="00096C33"/>
    <w:rsid w:val="00097B6C"/>
    <w:rsid w:val="000A0B22"/>
    <w:rsid w:val="000A1518"/>
    <w:rsid w:val="000A1A14"/>
    <w:rsid w:val="000A1D3B"/>
    <w:rsid w:val="000A2B4B"/>
    <w:rsid w:val="000A3501"/>
    <w:rsid w:val="000A3E06"/>
    <w:rsid w:val="000A4575"/>
    <w:rsid w:val="000A47B2"/>
    <w:rsid w:val="000A6188"/>
    <w:rsid w:val="000A61C4"/>
    <w:rsid w:val="000A68A7"/>
    <w:rsid w:val="000B0AE6"/>
    <w:rsid w:val="000B0C9D"/>
    <w:rsid w:val="000B125B"/>
    <w:rsid w:val="000B1343"/>
    <w:rsid w:val="000B1C95"/>
    <w:rsid w:val="000B380F"/>
    <w:rsid w:val="000B48AB"/>
    <w:rsid w:val="000B4EFC"/>
    <w:rsid w:val="000B5183"/>
    <w:rsid w:val="000B57EF"/>
    <w:rsid w:val="000B5FFF"/>
    <w:rsid w:val="000B789C"/>
    <w:rsid w:val="000C0457"/>
    <w:rsid w:val="000C0891"/>
    <w:rsid w:val="000C2A06"/>
    <w:rsid w:val="000C3036"/>
    <w:rsid w:val="000C41FA"/>
    <w:rsid w:val="000C451D"/>
    <w:rsid w:val="000C5105"/>
    <w:rsid w:val="000C66A7"/>
    <w:rsid w:val="000C6794"/>
    <w:rsid w:val="000C7324"/>
    <w:rsid w:val="000C7AF8"/>
    <w:rsid w:val="000C7B40"/>
    <w:rsid w:val="000D02C1"/>
    <w:rsid w:val="000D066C"/>
    <w:rsid w:val="000D06CA"/>
    <w:rsid w:val="000D0748"/>
    <w:rsid w:val="000D1D33"/>
    <w:rsid w:val="000D3C15"/>
    <w:rsid w:val="000D4DCC"/>
    <w:rsid w:val="000D4EEC"/>
    <w:rsid w:val="000D692B"/>
    <w:rsid w:val="000D7FB0"/>
    <w:rsid w:val="000E06FD"/>
    <w:rsid w:val="000E1C4E"/>
    <w:rsid w:val="000E46E0"/>
    <w:rsid w:val="000E4721"/>
    <w:rsid w:val="000E5666"/>
    <w:rsid w:val="000E5C80"/>
    <w:rsid w:val="000E6DB8"/>
    <w:rsid w:val="000E75A6"/>
    <w:rsid w:val="000E7715"/>
    <w:rsid w:val="000E7BA7"/>
    <w:rsid w:val="000F0920"/>
    <w:rsid w:val="000F0E19"/>
    <w:rsid w:val="000F194D"/>
    <w:rsid w:val="000F220F"/>
    <w:rsid w:val="000F279B"/>
    <w:rsid w:val="000F3393"/>
    <w:rsid w:val="000F3583"/>
    <w:rsid w:val="000F35E8"/>
    <w:rsid w:val="000F68DE"/>
    <w:rsid w:val="000F6924"/>
    <w:rsid w:val="000F6CF1"/>
    <w:rsid w:val="000F6EA6"/>
    <w:rsid w:val="000F723A"/>
    <w:rsid w:val="000F7B1B"/>
    <w:rsid w:val="000F7BE3"/>
    <w:rsid w:val="000F7FFC"/>
    <w:rsid w:val="001002EA"/>
    <w:rsid w:val="00101068"/>
    <w:rsid w:val="00102B51"/>
    <w:rsid w:val="00106BD9"/>
    <w:rsid w:val="00110A35"/>
    <w:rsid w:val="00110BB8"/>
    <w:rsid w:val="00113524"/>
    <w:rsid w:val="0011357F"/>
    <w:rsid w:val="00113EC9"/>
    <w:rsid w:val="001150CE"/>
    <w:rsid w:val="0011691A"/>
    <w:rsid w:val="0011740C"/>
    <w:rsid w:val="0012036E"/>
    <w:rsid w:val="00121591"/>
    <w:rsid w:val="0012173B"/>
    <w:rsid w:val="00121BA0"/>
    <w:rsid w:val="00122D80"/>
    <w:rsid w:val="00123656"/>
    <w:rsid w:val="00123FCA"/>
    <w:rsid w:val="001250A1"/>
    <w:rsid w:val="001250E4"/>
    <w:rsid w:val="0012631C"/>
    <w:rsid w:val="0012686E"/>
    <w:rsid w:val="001278A2"/>
    <w:rsid w:val="00127FDB"/>
    <w:rsid w:val="00131F96"/>
    <w:rsid w:val="001327F4"/>
    <w:rsid w:val="00132A2A"/>
    <w:rsid w:val="00133080"/>
    <w:rsid w:val="0013394B"/>
    <w:rsid w:val="0013465C"/>
    <w:rsid w:val="0013493B"/>
    <w:rsid w:val="00134F2E"/>
    <w:rsid w:val="00135161"/>
    <w:rsid w:val="00135A0D"/>
    <w:rsid w:val="00135DAC"/>
    <w:rsid w:val="0013672C"/>
    <w:rsid w:val="00136A85"/>
    <w:rsid w:val="001375C3"/>
    <w:rsid w:val="0013769E"/>
    <w:rsid w:val="0013776F"/>
    <w:rsid w:val="00140936"/>
    <w:rsid w:val="001409BB"/>
    <w:rsid w:val="00140A94"/>
    <w:rsid w:val="00140B2C"/>
    <w:rsid w:val="00142E79"/>
    <w:rsid w:val="001434C4"/>
    <w:rsid w:val="00143711"/>
    <w:rsid w:val="00143940"/>
    <w:rsid w:val="0014505F"/>
    <w:rsid w:val="00145AEC"/>
    <w:rsid w:val="001462E2"/>
    <w:rsid w:val="001463AE"/>
    <w:rsid w:val="00146D75"/>
    <w:rsid w:val="00147366"/>
    <w:rsid w:val="00147EB6"/>
    <w:rsid w:val="001502AF"/>
    <w:rsid w:val="00150CB8"/>
    <w:rsid w:val="00151DFA"/>
    <w:rsid w:val="00152916"/>
    <w:rsid w:val="00153304"/>
    <w:rsid w:val="001538A4"/>
    <w:rsid w:val="001545D9"/>
    <w:rsid w:val="00154AB8"/>
    <w:rsid w:val="00155217"/>
    <w:rsid w:val="001560A0"/>
    <w:rsid w:val="00156C1D"/>
    <w:rsid w:val="001570B0"/>
    <w:rsid w:val="00160E26"/>
    <w:rsid w:val="00161CC2"/>
    <w:rsid w:val="0016202A"/>
    <w:rsid w:val="001664E7"/>
    <w:rsid w:val="00166823"/>
    <w:rsid w:val="00167915"/>
    <w:rsid w:val="00170125"/>
    <w:rsid w:val="00170F28"/>
    <w:rsid w:val="0017184C"/>
    <w:rsid w:val="00171F2A"/>
    <w:rsid w:val="0017221C"/>
    <w:rsid w:val="0017526F"/>
    <w:rsid w:val="00175558"/>
    <w:rsid w:val="00175675"/>
    <w:rsid w:val="00175C09"/>
    <w:rsid w:val="001769DB"/>
    <w:rsid w:val="00180493"/>
    <w:rsid w:val="001806EC"/>
    <w:rsid w:val="00180C16"/>
    <w:rsid w:val="00182FD0"/>
    <w:rsid w:val="00184C8D"/>
    <w:rsid w:val="0018562F"/>
    <w:rsid w:val="00186668"/>
    <w:rsid w:val="001868C8"/>
    <w:rsid w:val="00186C2B"/>
    <w:rsid w:val="00187D58"/>
    <w:rsid w:val="001901ED"/>
    <w:rsid w:val="00192086"/>
    <w:rsid w:val="00193721"/>
    <w:rsid w:val="00195E6C"/>
    <w:rsid w:val="00195F35"/>
    <w:rsid w:val="00197FE1"/>
    <w:rsid w:val="001A088D"/>
    <w:rsid w:val="001A1D3E"/>
    <w:rsid w:val="001A3650"/>
    <w:rsid w:val="001A3C08"/>
    <w:rsid w:val="001A3FFD"/>
    <w:rsid w:val="001A41F1"/>
    <w:rsid w:val="001A4B14"/>
    <w:rsid w:val="001A4D05"/>
    <w:rsid w:val="001A69EB"/>
    <w:rsid w:val="001A7048"/>
    <w:rsid w:val="001A746D"/>
    <w:rsid w:val="001B0504"/>
    <w:rsid w:val="001B0C42"/>
    <w:rsid w:val="001B0FBF"/>
    <w:rsid w:val="001B2753"/>
    <w:rsid w:val="001B29DC"/>
    <w:rsid w:val="001B338B"/>
    <w:rsid w:val="001B59DE"/>
    <w:rsid w:val="001B62AE"/>
    <w:rsid w:val="001C017D"/>
    <w:rsid w:val="001C0CE4"/>
    <w:rsid w:val="001C4503"/>
    <w:rsid w:val="001C5A3E"/>
    <w:rsid w:val="001C6647"/>
    <w:rsid w:val="001C7900"/>
    <w:rsid w:val="001C7E1A"/>
    <w:rsid w:val="001D00FE"/>
    <w:rsid w:val="001D1511"/>
    <w:rsid w:val="001D222F"/>
    <w:rsid w:val="001D230D"/>
    <w:rsid w:val="001D2CCD"/>
    <w:rsid w:val="001D35B7"/>
    <w:rsid w:val="001D4668"/>
    <w:rsid w:val="001D4DE0"/>
    <w:rsid w:val="001D7F10"/>
    <w:rsid w:val="001E07CD"/>
    <w:rsid w:val="001E3453"/>
    <w:rsid w:val="001E3496"/>
    <w:rsid w:val="001E4BB3"/>
    <w:rsid w:val="001E5201"/>
    <w:rsid w:val="001E5562"/>
    <w:rsid w:val="001E707E"/>
    <w:rsid w:val="001E70AF"/>
    <w:rsid w:val="001E7B67"/>
    <w:rsid w:val="001E7EA3"/>
    <w:rsid w:val="001F0124"/>
    <w:rsid w:val="001F01D4"/>
    <w:rsid w:val="001F0A4D"/>
    <w:rsid w:val="001F0AC7"/>
    <w:rsid w:val="001F213F"/>
    <w:rsid w:val="001F268B"/>
    <w:rsid w:val="001F3CCB"/>
    <w:rsid w:val="001F4D15"/>
    <w:rsid w:val="00200D4F"/>
    <w:rsid w:val="00200E87"/>
    <w:rsid w:val="002016C3"/>
    <w:rsid w:val="00202BFA"/>
    <w:rsid w:val="00203656"/>
    <w:rsid w:val="00203DAD"/>
    <w:rsid w:val="00203F33"/>
    <w:rsid w:val="002048CB"/>
    <w:rsid w:val="00204B77"/>
    <w:rsid w:val="002051BA"/>
    <w:rsid w:val="0021213F"/>
    <w:rsid w:val="002129F4"/>
    <w:rsid w:val="00213238"/>
    <w:rsid w:val="0021356D"/>
    <w:rsid w:val="002151BA"/>
    <w:rsid w:val="002206E5"/>
    <w:rsid w:val="00221482"/>
    <w:rsid w:val="0022256B"/>
    <w:rsid w:val="0022354B"/>
    <w:rsid w:val="0022354D"/>
    <w:rsid w:val="0022382A"/>
    <w:rsid w:val="002238CF"/>
    <w:rsid w:val="002241CB"/>
    <w:rsid w:val="0022508D"/>
    <w:rsid w:val="00226913"/>
    <w:rsid w:val="00227903"/>
    <w:rsid w:val="00227B81"/>
    <w:rsid w:val="002309B3"/>
    <w:rsid w:val="00233345"/>
    <w:rsid w:val="00234898"/>
    <w:rsid w:val="00234ED6"/>
    <w:rsid w:val="00235F1A"/>
    <w:rsid w:val="00237553"/>
    <w:rsid w:val="00237DD5"/>
    <w:rsid w:val="00240182"/>
    <w:rsid w:val="00240576"/>
    <w:rsid w:val="00241B62"/>
    <w:rsid w:val="00241F75"/>
    <w:rsid w:val="0024206C"/>
    <w:rsid w:val="00243091"/>
    <w:rsid w:val="00244E4D"/>
    <w:rsid w:val="002453FD"/>
    <w:rsid w:val="00251223"/>
    <w:rsid w:val="00251387"/>
    <w:rsid w:val="0025144F"/>
    <w:rsid w:val="00251EEC"/>
    <w:rsid w:val="00252400"/>
    <w:rsid w:val="00252523"/>
    <w:rsid w:val="00255F25"/>
    <w:rsid w:val="0025628D"/>
    <w:rsid w:val="002562EC"/>
    <w:rsid w:val="002563BD"/>
    <w:rsid w:val="00256E5F"/>
    <w:rsid w:val="0025791A"/>
    <w:rsid w:val="00257B8A"/>
    <w:rsid w:val="00262DCD"/>
    <w:rsid w:val="0026337E"/>
    <w:rsid w:val="002646EB"/>
    <w:rsid w:val="0026609B"/>
    <w:rsid w:val="00266E66"/>
    <w:rsid w:val="00266F11"/>
    <w:rsid w:val="0026792F"/>
    <w:rsid w:val="00267C8E"/>
    <w:rsid w:val="00267CEE"/>
    <w:rsid w:val="00270C4D"/>
    <w:rsid w:val="00270F56"/>
    <w:rsid w:val="00271203"/>
    <w:rsid w:val="002719C2"/>
    <w:rsid w:val="00272709"/>
    <w:rsid w:val="00273C8B"/>
    <w:rsid w:val="00273E9F"/>
    <w:rsid w:val="002750B8"/>
    <w:rsid w:val="00275779"/>
    <w:rsid w:val="00276139"/>
    <w:rsid w:val="002761AC"/>
    <w:rsid w:val="0027630A"/>
    <w:rsid w:val="00281A1F"/>
    <w:rsid w:val="002835AD"/>
    <w:rsid w:val="0028389B"/>
    <w:rsid w:val="00284156"/>
    <w:rsid w:val="00286B90"/>
    <w:rsid w:val="00290D6D"/>
    <w:rsid w:val="00292DFD"/>
    <w:rsid w:val="00295454"/>
    <w:rsid w:val="00295B0E"/>
    <w:rsid w:val="00296B6A"/>
    <w:rsid w:val="00297A82"/>
    <w:rsid w:val="002A2106"/>
    <w:rsid w:val="002A22F8"/>
    <w:rsid w:val="002A3E32"/>
    <w:rsid w:val="002A78E2"/>
    <w:rsid w:val="002B0998"/>
    <w:rsid w:val="002B4084"/>
    <w:rsid w:val="002B4CB6"/>
    <w:rsid w:val="002B4E7C"/>
    <w:rsid w:val="002B578B"/>
    <w:rsid w:val="002B5FE7"/>
    <w:rsid w:val="002C1B2A"/>
    <w:rsid w:val="002C2049"/>
    <w:rsid w:val="002C2639"/>
    <w:rsid w:val="002C2752"/>
    <w:rsid w:val="002C3630"/>
    <w:rsid w:val="002C39B3"/>
    <w:rsid w:val="002C3CB3"/>
    <w:rsid w:val="002C3DA3"/>
    <w:rsid w:val="002C4110"/>
    <w:rsid w:val="002C4C1E"/>
    <w:rsid w:val="002C516B"/>
    <w:rsid w:val="002C5AE9"/>
    <w:rsid w:val="002C6180"/>
    <w:rsid w:val="002D0692"/>
    <w:rsid w:val="002D2A05"/>
    <w:rsid w:val="002D307C"/>
    <w:rsid w:val="002D3631"/>
    <w:rsid w:val="002D508F"/>
    <w:rsid w:val="002D6814"/>
    <w:rsid w:val="002D6A80"/>
    <w:rsid w:val="002E10E2"/>
    <w:rsid w:val="002E1729"/>
    <w:rsid w:val="002E5962"/>
    <w:rsid w:val="002E608E"/>
    <w:rsid w:val="002E6DBE"/>
    <w:rsid w:val="002E6DDC"/>
    <w:rsid w:val="002E6EAC"/>
    <w:rsid w:val="002E78D3"/>
    <w:rsid w:val="002E7E28"/>
    <w:rsid w:val="002E7EB4"/>
    <w:rsid w:val="002F0411"/>
    <w:rsid w:val="002F08D0"/>
    <w:rsid w:val="002F30D5"/>
    <w:rsid w:val="002F3368"/>
    <w:rsid w:val="002F3F19"/>
    <w:rsid w:val="002F4B65"/>
    <w:rsid w:val="002F4C35"/>
    <w:rsid w:val="002F5087"/>
    <w:rsid w:val="002F5A4F"/>
    <w:rsid w:val="002F6934"/>
    <w:rsid w:val="002F7E4F"/>
    <w:rsid w:val="00300562"/>
    <w:rsid w:val="003028F3"/>
    <w:rsid w:val="003031AC"/>
    <w:rsid w:val="0030407E"/>
    <w:rsid w:val="003050C9"/>
    <w:rsid w:val="00305113"/>
    <w:rsid w:val="003058FB"/>
    <w:rsid w:val="0030705F"/>
    <w:rsid w:val="003076BB"/>
    <w:rsid w:val="00307910"/>
    <w:rsid w:val="003112AD"/>
    <w:rsid w:val="003119DA"/>
    <w:rsid w:val="003129F0"/>
    <w:rsid w:val="00313C9C"/>
    <w:rsid w:val="003143A9"/>
    <w:rsid w:val="00314AE4"/>
    <w:rsid w:val="003153AF"/>
    <w:rsid w:val="0031550B"/>
    <w:rsid w:val="0031576D"/>
    <w:rsid w:val="00316313"/>
    <w:rsid w:val="00316372"/>
    <w:rsid w:val="00316A9E"/>
    <w:rsid w:val="00316C5B"/>
    <w:rsid w:val="00317D3F"/>
    <w:rsid w:val="0032024C"/>
    <w:rsid w:val="00320A89"/>
    <w:rsid w:val="00321A1B"/>
    <w:rsid w:val="00321E51"/>
    <w:rsid w:val="00322342"/>
    <w:rsid w:val="00322AFB"/>
    <w:rsid w:val="00322E70"/>
    <w:rsid w:val="00323E1C"/>
    <w:rsid w:val="00323F99"/>
    <w:rsid w:val="00324083"/>
    <w:rsid w:val="0032409E"/>
    <w:rsid w:val="00325042"/>
    <w:rsid w:val="00325B72"/>
    <w:rsid w:val="00326DB1"/>
    <w:rsid w:val="003274C0"/>
    <w:rsid w:val="00331B87"/>
    <w:rsid w:val="00332D9C"/>
    <w:rsid w:val="003332C9"/>
    <w:rsid w:val="00333F4A"/>
    <w:rsid w:val="00334445"/>
    <w:rsid w:val="00334F19"/>
    <w:rsid w:val="00335719"/>
    <w:rsid w:val="003357F2"/>
    <w:rsid w:val="00335939"/>
    <w:rsid w:val="00336053"/>
    <w:rsid w:val="003361B7"/>
    <w:rsid w:val="00337E18"/>
    <w:rsid w:val="00340CF3"/>
    <w:rsid w:val="00341739"/>
    <w:rsid w:val="00342007"/>
    <w:rsid w:val="00343564"/>
    <w:rsid w:val="00343C27"/>
    <w:rsid w:val="0034481B"/>
    <w:rsid w:val="00344DF7"/>
    <w:rsid w:val="00346921"/>
    <w:rsid w:val="00346CC4"/>
    <w:rsid w:val="00347C07"/>
    <w:rsid w:val="00347E71"/>
    <w:rsid w:val="00350895"/>
    <w:rsid w:val="0035659B"/>
    <w:rsid w:val="00356A87"/>
    <w:rsid w:val="00357F2A"/>
    <w:rsid w:val="0036038C"/>
    <w:rsid w:val="003603E9"/>
    <w:rsid w:val="00360523"/>
    <w:rsid w:val="0036133F"/>
    <w:rsid w:val="003614D7"/>
    <w:rsid w:val="003626D7"/>
    <w:rsid w:val="00362880"/>
    <w:rsid w:val="00362B4E"/>
    <w:rsid w:val="00362F08"/>
    <w:rsid w:val="00367080"/>
    <w:rsid w:val="003670E6"/>
    <w:rsid w:val="00367C2C"/>
    <w:rsid w:val="0037023D"/>
    <w:rsid w:val="00370535"/>
    <w:rsid w:val="003705C4"/>
    <w:rsid w:val="003706CB"/>
    <w:rsid w:val="00371CEC"/>
    <w:rsid w:val="0037274D"/>
    <w:rsid w:val="00373F6D"/>
    <w:rsid w:val="00374463"/>
    <w:rsid w:val="003777B4"/>
    <w:rsid w:val="00380831"/>
    <w:rsid w:val="0038088D"/>
    <w:rsid w:val="003814AF"/>
    <w:rsid w:val="00383BA4"/>
    <w:rsid w:val="003847A9"/>
    <w:rsid w:val="00386811"/>
    <w:rsid w:val="00386F48"/>
    <w:rsid w:val="00392B75"/>
    <w:rsid w:val="003932D6"/>
    <w:rsid w:val="003954C3"/>
    <w:rsid w:val="003954D0"/>
    <w:rsid w:val="00395E5D"/>
    <w:rsid w:val="0039649D"/>
    <w:rsid w:val="003A0951"/>
    <w:rsid w:val="003A17A9"/>
    <w:rsid w:val="003A2100"/>
    <w:rsid w:val="003A2D16"/>
    <w:rsid w:val="003A3EB3"/>
    <w:rsid w:val="003A4C01"/>
    <w:rsid w:val="003A542E"/>
    <w:rsid w:val="003A59AD"/>
    <w:rsid w:val="003A5BAC"/>
    <w:rsid w:val="003A5F9D"/>
    <w:rsid w:val="003A6336"/>
    <w:rsid w:val="003A709B"/>
    <w:rsid w:val="003B25F9"/>
    <w:rsid w:val="003B3615"/>
    <w:rsid w:val="003B36B4"/>
    <w:rsid w:val="003B48C8"/>
    <w:rsid w:val="003B4AB7"/>
    <w:rsid w:val="003B536C"/>
    <w:rsid w:val="003B5738"/>
    <w:rsid w:val="003B683A"/>
    <w:rsid w:val="003B69F2"/>
    <w:rsid w:val="003C0B66"/>
    <w:rsid w:val="003C0CE8"/>
    <w:rsid w:val="003C15A9"/>
    <w:rsid w:val="003C170E"/>
    <w:rsid w:val="003C1AB9"/>
    <w:rsid w:val="003C1DB8"/>
    <w:rsid w:val="003C2374"/>
    <w:rsid w:val="003C2976"/>
    <w:rsid w:val="003C5008"/>
    <w:rsid w:val="003C5780"/>
    <w:rsid w:val="003C5F1A"/>
    <w:rsid w:val="003C608E"/>
    <w:rsid w:val="003C6924"/>
    <w:rsid w:val="003C6F3B"/>
    <w:rsid w:val="003D07DF"/>
    <w:rsid w:val="003D1C79"/>
    <w:rsid w:val="003D1D57"/>
    <w:rsid w:val="003D2662"/>
    <w:rsid w:val="003D2C5D"/>
    <w:rsid w:val="003D3159"/>
    <w:rsid w:val="003D3FDB"/>
    <w:rsid w:val="003D4EF0"/>
    <w:rsid w:val="003D5936"/>
    <w:rsid w:val="003D5C7E"/>
    <w:rsid w:val="003D6936"/>
    <w:rsid w:val="003D75B9"/>
    <w:rsid w:val="003E0C54"/>
    <w:rsid w:val="003E0CB5"/>
    <w:rsid w:val="003E1E88"/>
    <w:rsid w:val="003E1EC8"/>
    <w:rsid w:val="003E22DA"/>
    <w:rsid w:val="003E27B3"/>
    <w:rsid w:val="003E2FEE"/>
    <w:rsid w:val="003E3543"/>
    <w:rsid w:val="003E3E79"/>
    <w:rsid w:val="003E40FC"/>
    <w:rsid w:val="003E4866"/>
    <w:rsid w:val="003E4A03"/>
    <w:rsid w:val="003E564A"/>
    <w:rsid w:val="003E57FA"/>
    <w:rsid w:val="003E5BF0"/>
    <w:rsid w:val="003E5C95"/>
    <w:rsid w:val="003E5EE3"/>
    <w:rsid w:val="003E64D2"/>
    <w:rsid w:val="003E7461"/>
    <w:rsid w:val="003E760D"/>
    <w:rsid w:val="003E7E68"/>
    <w:rsid w:val="003F2E61"/>
    <w:rsid w:val="003F74AC"/>
    <w:rsid w:val="003F77B9"/>
    <w:rsid w:val="00401969"/>
    <w:rsid w:val="00401BEC"/>
    <w:rsid w:val="00402AC3"/>
    <w:rsid w:val="00402E80"/>
    <w:rsid w:val="00403866"/>
    <w:rsid w:val="00403B7D"/>
    <w:rsid w:val="00403D41"/>
    <w:rsid w:val="00404E27"/>
    <w:rsid w:val="00404ECE"/>
    <w:rsid w:val="00405AB5"/>
    <w:rsid w:val="00405AFD"/>
    <w:rsid w:val="00405E8E"/>
    <w:rsid w:val="004062BD"/>
    <w:rsid w:val="00406739"/>
    <w:rsid w:val="00407073"/>
    <w:rsid w:val="00407A02"/>
    <w:rsid w:val="00412147"/>
    <w:rsid w:val="00412194"/>
    <w:rsid w:val="00412844"/>
    <w:rsid w:val="0041353B"/>
    <w:rsid w:val="00413A42"/>
    <w:rsid w:val="00413B16"/>
    <w:rsid w:val="00413EA4"/>
    <w:rsid w:val="00414F5B"/>
    <w:rsid w:val="004174AE"/>
    <w:rsid w:val="00417924"/>
    <w:rsid w:val="0042004F"/>
    <w:rsid w:val="00420AAB"/>
    <w:rsid w:val="004210B1"/>
    <w:rsid w:val="00421252"/>
    <w:rsid w:val="004219F3"/>
    <w:rsid w:val="00422724"/>
    <w:rsid w:val="00422C9A"/>
    <w:rsid w:val="004238DD"/>
    <w:rsid w:val="004238E4"/>
    <w:rsid w:val="00423963"/>
    <w:rsid w:val="004269C8"/>
    <w:rsid w:val="0043029F"/>
    <w:rsid w:val="0043274B"/>
    <w:rsid w:val="00433087"/>
    <w:rsid w:val="004333BF"/>
    <w:rsid w:val="004353B2"/>
    <w:rsid w:val="00440A49"/>
    <w:rsid w:val="00440F0D"/>
    <w:rsid w:val="0044154C"/>
    <w:rsid w:val="0044192B"/>
    <w:rsid w:val="0044210D"/>
    <w:rsid w:val="004438AF"/>
    <w:rsid w:val="004447BC"/>
    <w:rsid w:val="00444B7F"/>
    <w:rsid w:val="00444C52"/>
    <w:rsid w:val="00445292"/>
    <w:rsid w:val="004453E8"/>
    <w:rsid w:val="00446EE9"/>
    <w:rsid w:val="00446F6B"/>
    <w:rsid w:val="004516AD"/>
    <w:rsid w:val="00451ADC"/>
    <w:rsid w:val="004541FF"/>
    <w:rsid w:val="0045495D"/>
    <w:rsid w:val="0045638A"/>
    <w:rsid w:val="004565FD"/>
    <w:rsid w:val="004567E6"/>
    <w:rsid w:val="00456A49"/>
    <w:rsid w:val="0046001F"/>
    <w:rsid w:val="004613ED"/>
    <w:rsid w:val="00461621"/>
    <w:rsid w:val="00462A03"/>
    <w:rsid w:val="00462D07"/>
    <w:rsid w:val="00462FA2"/>
    <w:rsid w:val="00463B03"/>
    <w:rsid w:val="00463EC7"/>
    <w:rsid w:val="00464165"/>
    <w:rsid w:val="00464DB8"/>
    <w:rsid w:val="0046681E"/>
    <w:rsid w:val="00467DFB"/>
    <w:rsid w:val="004726C8"/>
    <w:rsid w:val="00472D8A"/>
    <w:rsid w:val="004731FB"/>
    <w:rsid w:val="00473273"/>
    <w:rsid w:val="0047349E"/>
    <w:rsid w:val="00473CED"/>
    <w:rsid w:val="004746C3"/>
    <w:rsid w:val="00475136"/>
    <w:rsid w:val="004754B2"/>
    <w:rsid w:val="00475B6C"/>
    <w:rsid w:val="00476BD6"/>
    <w:rsid w:val="00480527"/>
    <w:rsid w:val="00480630"/>
    <w:rsid w:val="004815A0"/>
    <w:rsid w:val="00481BF5"/>
    <w:rsid w:val="00485FA1"/>
    <w:rsid w:val="00486AA8"/>
    <w:rsid w:val="00487CA4"/>
    <w:rsid w:val="004910F1"/>
    <w:rsid w:val="004920B4"/>
    <w:rsid w:val="00492127"/>
    <w:rsid w:val="00492C5A"/>
    <w:rsid w:val="00493156"/>
    <w:rsid w:val="0049646D"/>
    <w:rsid w:val="0049736C"/>
    <w:rsid w:val="004A0ADF"/>
    <w:rsid w:val="004A195D"/>
    <w:rsid w:val="004A2337"/>
    <w:rsid w:val="004A37E3"/>
    <w:rsid w:val="004A38C5"/>
    <w:rsid w:val="004A605F"/>
    <w:rsid w:val="004A6B95"/>
    <w:rsid w:val="004A7035"/>
    <w:rsid w:val="004A7A6B"/>
    <w:rsid w:val="004A7C9A"/>
    <w:rsid w:val="004B0129"/>
    <w:rsid w:val="004B241E"/>
    <w:rsid w:val="004B277F"/>
    <w:rsid w:val="004B3326"/>
    <w:rsid w:val="004B3D24"/>
    <w:rsid w:val="004B481B"/>
    <w:rsid w:val="004B4F8D"/>
    <w:rsid w:val="004B5B62"/>
    <w:rsid w:val="004B6507"/>
    <w:rsid w:val="004B6C9C"/>
    <w:rsid w:val="004B79E5"/>
    <w:rsid w:val="004C0D82"/>
    <w:rsid w:val="004C1D5B"/>
    <w:rsid w:val="004C3C20"/>
    <w:rsid w:val="004C46AC"/>
    <w:rsid w:val="004C46B6"/>
    <w:rsid w:val="004C5411"/>
    <w:rsid w:val="004C5D47"/>
    <w:rsid w:val="004C6AA3"/>
    <w:rsid w:val="004C7FB5"/>
    <w:rsid w:val="004D0428"/>
    <w:rsid w:val="004D0CD2"/>
    <w:rsid w:val="004D2DD2"/>
    <w:rsid w:val="004D3E7B"/>
    <w:rsid w:val="004D5C6D"/>
    <w:rsid w:val="004D711B"/>
    <w:rsid w:val="004D7A6B"/>
    <w:rsid w:val="004D7D95"/>
    <w:rsid w:val="004E4E20"/>
    <w:rsid w:val="004E53F2"/>
    <w:rsid w:val="004E5D2D"/>
    <w:rsid w:val="004E63B4"/>
    <w:rsid w:val="004F07C3"/>
    <w:rsid w:val="004F093B"/>
    <w:rsid w:val="004F174C"/>
    <w:rsid w:val="004F2D65"/>
    <w:rsid w:val="004F31A2"/>
    <w:rsid w:val="004F554F"/>
    <w:rsid w:val="004F5FCB"/>
    <w:rsid w:val="004F6BC7"/>
    <w:rsid w:val="004F6E08"/>
    <w:rsid w:val="005003A5"/>
    <w:rsid w:val="00500A83"/>
    <w:rsid w:val="0050136C"/>
    <w:rsid w:val="00502552"/>
    <w:rsid w:val="0050479C"/>
    <w:rsid w:val="005049E8"/>
    <w:rsid w:val="00504DE6"/>
    <w:rsid w:val="00505499"/>
    <w:rsid w:val="00505B57"/>
    <w:rsid w:val="00506906"/>
    <w:rsid w:val="005102F8"/>
    <w:rsid w:val="00510E73"/>
    <w:rsid w:val="0051131B"/>
    <w:rsid w:val="0051152D"/>
    <w:rsid w:val="00511D53"/>
    <w:rsid w:val="00512CF4"/>
    <w:rsid w:val="00513B67"/>
    <w:rsid w:val="005156A8"/>
    <w:rsid w:val="00516455"/>
    <w:rsid w:val="00516E7A"/>
    <w:rsid w:val="005175CE"/>
    <w:rsid w:val="005209CA"/>
    <w:rsid w:val="00520F64"/>
    <w:rsid w:val="00522378"/>
    <w:rsid w:val="005227DA"/>
    <w:rsid w:val="00522E9F"/>
    <w:rsid w:val="00523A08"/>
    <w:rsid w:val="0052568A"/>
    <w:rsid w:val="00526101"/>
    <w:rsid w:val="0052611B"/>
    <w:rsid w:val="005263D4"/>
    <w:rsid w:val="00527234"/>
    <w:rsid w:val="0052759A"/>
    <w:rsid w:val="00527A52"/>
    <w:rsid w:val="00527EA4"/>
    <w:rsid w:val="00530373"/>
    <w:rsid w:val="005311C9"/>
    <w:rsid w:val="00531757"/>
    <w:rsid w:val="00531FF8"/>
    <w:rsid w:val="005320F0"/>
    <w:rsid w:val="00534917"/>
    <w:rsid w:val="00534A03"/>
    <w:rsid w:val="00534AA6"/>
    <w:rsid w:val="005359FE"/>
    <w:rsid w:val="00540C70"/>
    <w:rsid w:val="00540DA9"/>
    <w:rsid w:val="005411D4"/>
    <w:rsid w:val="00541452"/>
    <w:rsid w:val="005422DC"/>
    <w:rsid w:val="00542E89"/>
    <w:rsid w:val="005454CF"/>
    <w:rsid w:val="005464A6"/>
    <w:rsid w:val="00547652"/>
    <w:rsid w:val="005479E5"/>
    <w:rsid w:val="005505C3"/>
    <w:rsid w:val="00552225"/>
    <w:rsid w:val="005523FC"/>
    <w:rsid w:val="005540A7"/>
    <w:rsid w:val="00555824"/>
    <w:rsid w:val="00555C4E"/>
    <w:rsid w:val="00556A41"/>
    <w:rsid w:val="005604FA"/>
    <w:rsid w:val="00560AEC"/>
    <w:rsid w:val="005610E3"/>
    <w:rsid w:val="00562288"/>
    <w:rsid w:val="0056393C"/>
    <w:rsid w:val="00563BA1"/>
    <w:rsid w:val="0056541D"/>
    <w:rsid w:val="00566370"/>
    <w:rsid w:val="005703D2"/>
    <w:rsid w:val="00570A90"/>
    <w:rsid w:val="0057191E"/>
    <w:rsid w:val="00571D4C"/>
    <w:rsid w:val="00574066"/>
    <w:rsid w:val="005741B2"/>
    <w:rsid w:val="0057793E"/>
    <w:rsid w:val="00580064"/>
    <w:rsid w:val="00580588"/>
    <w:rsid w:val="00581059"/>
    <w:rsid w:val="005810FF"/>
    <w:rsid w:val="005820E4"/>
    <w:rsid w:val="005848BF"/>
    <w:rsid w:val="00585064"/>
    <w:rsid w:val="0058546E"/>
    <w:rsid w:val="00585787"/>
    <w:rsid w:val="00585BA8"/>
    <w:rsid w:val="005861C5"/>
    <w:rsid w:val="00586B58"/>
    <w:rsid w:val="00586D53"/>
    <w:rsid w:val="00586E5A"/>
    <w:rsid w:val="00590618"/>
    <w:rsid w:val="00590A3E"/>
    <w:rsid w:val="00591D31"/>
    <w:rsid w:val="005923CC"/>
    <w:rsid w:val="00592A18"/>
    <w:rsid w:val="00592DC8"/>
    <w:rsid w:val="005934EA"/>
    <w:rsid w:val="00594053"/>
    <w:rsid w:val="0059414F"/>
    <w:rsid w:val="00595486"/>
    <w:rsid w:val="00595CCA"/>
    <w:rsid w:val="005960D5"/>
    <w:rsid w:val="00596263"/>
    <w:rsid w:val="00596387"/>
    <w:rsid w:val="0059693C"/>
    <w:rsid w:val="00596D4B"/>
    <w:rsid w:val="005A0433"/>
    <w:rsid w:val="005A0562"/>
    <w:rsid w:val="005A09CF"/>
    <w:rsid w:val="005A22ED"/>
    <w:rsid w:val="005A252A"/>
    <w:rsid w:val="005A3157"/>
    <w:rsid w:val="005A472A"/>
    <w:rsid w:val="005A4853"/>
    <w:rsid w:val="005A48C1"/>
    <w:rsid w:val="005A575F"/>
    <w:rsid w:val="005A5A1F"/>
    <w:rsid w:val="005A7105"/>
    <w:rsid w:val="005B1D96"/>
    <w:rsid w:val="005B2178"/>
    <w:rsid w:val="005B2302"/>
    <w:rsid w:val="005B401E"/>
    <w:rsid w:val="005B64C0"/>
    <w:rsid w:val="005B7E88"/>
    <w:rsid w:val="005C059F"/>
    <w:rsid w:val="005C0AA6"/>
    <w:rsid w:val="005C157A"/>
    <w:rsid w:val="005C1EC6"/>
    <w:rsid w:val="005C3009"/>
    <w:rsid w:val="005C3499"/>
    <w:rsid w:val="005C3984"/>
    <w:rsid w:val="005C3F83"/>
    <w:rsid w:val="005C464D"/>
    <w:rsid w:val="005C5514"/>
    <w:rsid w:val="005C7741"/>
    <w:rsid w:val="005D62E2"/>
    <w:rsid w:val="005D6DA8"/>
    <w:rsid w:val="005D73A8"/>
    <w:rsid w:val="005E1249"/>
    <w:rsid w:val="005E1725"/>
    <w:rsid w:val="005E183F"/>
    <w:rsid w:val="005E1917"/>
    <w:rsid w:val="005E1C12"/>
    <w:rsid w:val="005E21FF"/>
    <w:rsid w:val="005E350F"/>
    <w:rsid w:val="005E4141"/>
    <w:rsid w:val="005E451F"/>
    <w:rsid w:val="005E6436"/>
    <w:rsid w:val="005E7062"/>
    <w:rsid w:val="005F2015"/>
    <w:rsid w:val="005F2C5F"/>
    <w:rsid w:val="005F2F3B"/>
    <w:rsid w:val="005F3527"/>
    <w:rsid w:val="005F4C56"/>
    <w:rsid w:val="005F5166"/>
    <w:rsid w:val="005F524C"/>
    <w:rsid w:val="005F5673"/>
    <w:rsid w:val="005F5B29"/>
    <w:rsid w:val="005F7257"/>
    <w:rsid w:val="005F7B0B"/>
    <w:rsid w:val="006010BA"/>
    <w:rsid w:val="00602398"/>
    <w:rsid w:val="00603BA0"/>
    <w:rsid w:val="00603BE5"/>
    <w:rsid w:val="00604165"/>
    <w:rsid w:val="0060568B"/>
    <w:rsid w:val="00605BF9"/>
    <w:rsid w:val="00605D1F"/>
    <w:rsid w:val="00610B92"/>
    <w:rsid w:val="006110F1"/>
    <w:rsid w:val="00611477"/>
    <w:rsid w:val="006115A9"/>
    <w:rsid w:val="00612AD1"/>
    <w:rsid w:val="00612DFC"/>
    <w:rsid w:val="00613139"/>
    <w:rsid w:val="00613FC1"/>
    <w:rsid w:val="00614195"/>
    <w:rsid w:val="006143A9"/>
    <w:rsid w:val="00614A46"/>
    <w:rsid w:val="006151D1"/>
    <w:rsid w:val="00615AE6"/>
    <w:rsid w:val="00616C42"/>
    <w:rsid w:val="00616C52"/>
    <w:rsid w:val="006175D0"/>
    <w:rsid w:val="006211E5"/>
    <w:rsid w:val="0062251C"/>
    <w:rsid w:val="006226C7"/>
    <w:rsid w:val="0062338B"/>
    <w:rsid w:val="00623758"/>
    <w:rsid w:val="006245D5"/>
    <w:rsid w:val="0062480A"/>
    <w:rsid w:val="00625044"/>
    <w:rsid w:val="006262E3"/>
    <w:rsid w:val="00627D46"/>
    <w:rsid w:val="0063041D"/>
    <w:rsid w:val="00630B0C"/>
    <w:rsid w:val="00630CE1"/>
    <w:rsid w:val="00631A23"/>
    <w:rsid w:val="006324E2"/>
    <w:rsid w:val="006326E8"/>
    <w:rsid w:val="00633D17"/>
    <w:rsid w:val="00633E66"/>
    <w:rsid w:val="00634273"/>
    <w:rsid w:val="006346D1"/>
    <w:rsid w:val="00634C7C"/>
    <w:rsid w:val="0063513E"/>
    <w:rsid w:val="00636A01"/>
    <w:rsid w:val="006377DF"/>
    <w:rsid w:val="006407F6"/>
    <w:rsid w:val="0064111B"/>
    <w:rsid w:val="00641C09"/>
    <w:rsid w:val="006423C6"/>
    <w:rsid w:val="00644827"/>
    <w:rsid w:val="00644B1B"/>
    <w:rsid w:val="00645F40"/>
    <w:rsid w:val="00646601"/>
    <w:rsid w:val="006479B9"/>
    <w:rsid w:val="00647CE7"/>
    <w:rsid w:val="0065069A"/>
    <w:rsid w:val="00650DA9"/>
    <w:rsid w:val="00651171"/>
    <w:rsid w:val="00652DBA"/>
    <w:rsid w:val="00653A18"/>
    <w:rsid w:val="00653BF0"/>
    <w:rsid w:val="00654868"/>
    <w:rsid w:val="00654A6A"/>
    <w:rsid w:val="006565CA"/>
    <w:rsid w:val="00656D5E"/>
    <w:rsid w:val="006572E2"/>
    <w:rsid w:val="006575E1"/>
    <w:rsid w:val="00657F71"/>
    <w:rsid w:val="006606BD"/>
    <w:rsid w:val="00661D88"/>
    <w:rsid w:val="00663806"/>
    <w:rsid w:val="00664385"/>
    <w:rsid w:val="0066498E"/>
    <w:rsid w:val="00665628"/>
    <w:rsid w:val="0066566B"/>
    <w:rsid w:val="0066769F"/>
    <w:rsid w:val="006676A7"/>
    <w:rsid w:val="0066786A"/>
    <w:rsid w:val="00667DE0"/>
    <w:rsid w:val="00670DBA"/>
    <w:rsid w:val="00670F3D"/>
    <w:rsid w:val="00671F21"/>
    <w:rsid w:val="006721BE"/>
    <w:rsid w:val="00672902"/>
    <w:rsid w:val="00674276"/>
    <w:rsid w:val="00675301"/>
    <w:rsid w:val="0067545F"/>
    <w:rsid w:val="006769FC"/>
    <w:rsid w:val="00676C84"/>
    <w:rsid w:val="00677365"/>
    <w:rsid w:val="0067779F"/>
    <w:rsid w:val="006778DA"/>
    <w:rsid w:val="0068140C"/>
    <w:rsid w:val="00681E6E"/>
    <w:rsid w:val="00681E9E"/>
    <w:rsid w:val="00683337"/>
    <w:rsid w:val="00683DA8"/>
    <w:rsid w:val="006850A4"/>
    <w:rsid w:val="00687815"/>
    <w:rsid w:val="00687BAA"/>
    <w:rsid w:val="00687E89"/>
    <w:rsid w:val="00690477"/>
    <w:rsid w:val="006908F8"/>
    <w:rsid w:val="00690C31"/>
    <w:rsid w:val="006911C7"/>
    <w:rsid w:val="0069213A"/>
    <w:rsid w:val="00692798"/>
    <w:rsid w:val="00692CF9"/>
    <w:rsid w:val="00694250"/>
    <w:rsid w:val="00694F77"/>
    <w:rsid w:val="006953F5"/>
    <w:rsid w:val="006954A7"/>
    <w:rsid w:val="0069625E"/>
    <w:rsid w:val="00697203"/>
    <w:rsid w:val="006A17C6"/>
    <w:rsid w:val="006A1A04"/>
    <w:rsid w:val="006A2943"/>
    <w:rsid w:val="006A2CD5"/>
    <w:rsid w:val="006A7291"/>
    <w:rsid w:val="006A7430"/>
    <w:rsid w:val="006A762F"/>
    <w:rsid w:val="006A7B53"/>
    <w:rsid w:val="006B0F88"/>
    <w:rsid w:val="006B2755"/>
    <w:rsid w:val="006B27F0"/>
    <w:rsid w:val="006B49FB"/>
    <w:rsid w:val="006B6BB6"/>
    <w:rsid w:val="006B7D17"/>
    <w:rsid w:val="006C176A"/>
    <w:rsid w:val="006C226E"/>
    <w:rsid w:val="006C2A46"/>
    <w:rsid w:val="006C515D"/>
    <w:rsid w:val="006C523C"/>
    <w:rsid w:val="006C5281"/>
    <w:rsid w:val="006C58CA"/>
    <w:rsid w:val="006C5A35"/>
    <w:rsid w:val="006C5AB5"/>
    <w:rsid w:val="006D3212"/>
    <w:rsid w:val="006D3C20"/>
    <w:rsid w:val="006D60EF"/>
    <w:rsid w:val="006D69CA"/>
    <w:rsid w:val="006D76C6"/>
    <w:rsid w:val="006D77F1"/>
    <w:rsid w:val="006E028C"/>
    <w:rsid w:val="006E0CAB"/>
    <w:rsid w:val="006E11FD"/>
    <w:rsid w:val="006E2558"/>
    <w:rsid w:val="006E2FEB"/>
    <w:rsid w:val="006E3132"/>
    <w:rsid w:val="006E6525"/>
    <w:rsid w:val="006F1746"/>
    <w:rsid w:val="006F1924"/>
    <w:rsid w:val="006F29DF"/>
    <w:rsid w:val="006F2BB7"/>
    <w:rsid w:val="006F2C9D"/>
    <w:rsid w:val="006F3702"/>
    <w:rsid w:val="006F4A1E"/>
    <w:rsid w:val="006F4B1F"/>
    <w:rsid w:val="006F5A87"/>
    <w:rsid w:val="006F5AA7"/>
    <w:rsid w:val="006F6A12"/>
    <w:rsid w:val="0070093B"/>
    <w:rsid w:val="00702D92"/>
    <w:rsid w:val="0070328F"/>
    <w:rsid w:val="00703FEB"/>
    <w:rsid w:val="007040B4"/>
    <w:rsid w:val="00704CD1"/>
    <w:rsid w:val="00706A59"/>
    <w:rsid w:val="0070739D"/>
    <w:rsid w:val="00707E19"/>
    <w:rsid w:val="00707F9B"/>
    <w:rsid w:val="007106C4"/>
    <w:rsid w:val="00712568"/>
    <w:rsid w:val="0071267E"/>
    <w:rsid w:val="00713E79"/>
    <w:rsid w:val="007142F6"/>
    <w:rsid w:val="0071544C"/>
    <w:rsid w:val="007163C7"/>
    <w:rsid w:val="0071685A"/>
    <w:rsid w:val="007169BA"/>
    <w:rsid w:val="00716B8E"/>
    <w:rsid w:val="00717B1C"/>
    <w:rsid w:val="007206F7"/>
    <w:rsid w:val="00720CB3"/>
    <w:rsid w:val="007218DC"/>
    <w:rsid w:val="00722A55"/>
    <w:rsid w:val="00723115"/>
    <w:rsid w:val="007231B2"/>
    <w:rsid w:val="00723593"/>
    <w:rsid w:val="00723978"/>
    <w:rsid w:val="00724152"/>
    <w:rsid w:val="00724AF2"/>
    <w:rsid w:val="00725004"/>
    <w:rsid w:val="00725025"/>
    <w:rsid w:val="0072644E"/>
    <w:rsid w:val="0073097A"/>
    <w:rsid w:val="00730A4D"/>
    <w:rsid w:val="00730C13"/>
    <w:rsid w:val="007318DD"/>
    <w:rsid w:val="007327BF"/>
    <w:rsid w:val="007332DC"/>
    <w:rsid w:val="00737840"/>
    <w:rsid w:val="00737E1F"/>
    <w:rsid w:val="00740386"/>
    <w:rsid w:val="00740465"/>
    <w:rsid w:val="0074152D"/>
    <w:rsid w:val="00741691"/>
    <w:rsid w:val="007419F0"/>
    <w:rsid w:val="00742580"/>
    <w:rsid w:val="007427CB"/>
    <w:rsid w:val="00742EA2"/>
    <w:rsid w:val="00743BF7"/>
    <w:rsid w:val="00744709"/>
    <w:rsid w:val="00744B84"/>
    <w:rsid w:val="00750B30"/>
    <w:rsid w:val="00751A1F"/>
    <w:rsid w:val="007528DE"/>
    <w:rsid w:val="00752B35"/>
    <w:rsid w:val="00753269"/>
    <w:rsid w:val="007536AA"/>
    <w:rsid w:val="00754ABC"/>
    <w:rsid w:val="00754D59"/>
    <w:rsid w:val="00755389"/>
    <w:rsid w:val="00755B02"/>
    <w:rsid w:val="00756890"/>
    <w:rsid w:val="00757769"/>
    <w:rsid w:val="00760C2F"/>
    <w:rsid w:val="00761C8B"/>
    <w:rsid w:val="00763586"/>
    <w:rsid w:val="007637C2"/>
    <w:rsid w:val="00764768"/>
    <w:rsid w:val="0076549A"/>
    <w:rsid w:val="00766183"/>
    <w:rsid w:val="007667E5"/>
    <w:rsid w:val="00766D34"/>
    <w:rsid w:val="00770147"/>
    <w:rsid w:val="00770CA4"/>
    <w:rsid w:val="00771483"/>
    <w:rsid w:val="00771E32"/>
    <w:rsid w:val="00771FF4"/>
    <w:rsid w:val="0077315C"/>
    <w:rsid w:val="00775D16"/>
    <w:rsid w:val="00780092"/>
    <w:rsid w:val="00780617"/>
    <w:rsid w:val="00783859"/>
    <w:rsid w:val="007838A6"/>
    <w:rsid w:val="007841D5"/>
    <w:rsid w:val="00784D4C"/>
    <w:rsid w:val="0078526E"/>
    <w:rsid w:val="00785B61"/>
    <w:rsid w:val="00786FF0"/>
    <w:rsid w:val="007904F4"/>
    <w:rsid w:val="00790783"/>
    <w:rsid w:val="007914CA"/>
    <w:rsid w:val="007935B0"/>
    <w:rsid w:val="00794119"/>
    <w:rsid w:val="00794A82"/>
    <w:rsid w:val="00795D46"/>
    <w:rsid w:val="00796AA8"/>
    <w:rsid w:val="00797166"/>
    <w:rsid w:val="00797C23"/>
    <w:rsid w:val="007A479A"/>
    <w:rsid w:val="007A551A"/>
    <w:rsid w:val="007B0B24"/>
    <w:rsid w:val="007B268A"/>
    <w:rsid w:val="007C045E"/>
    <w:rsid w:val="007C0F7A"/>
    <w:rsid w:val="007C1C5F"/>
    <w:rsid w:val="007C3100"/>
    <w:rsid w:val="007C4CEA"/>
    <w:rsid w:val="007C5017"/>
    <w:rsid w:val="007C6BDD"/>
    <w:rsid w:val="007C78D0"/>
    <w:rsid w:val="007D082F"/>
    <w:rsid w:val="007D1018"/>
    <w:rsid w:val="007D26E9"/>
    <w:rsid w:val="007D388E"/>
    <w:rsid w:val="007D4486"/>
    <w:rsid w:val="007D4A0F"/>
    <w:rsid w:val="007E057A"/>
    <w:rsid w:val="007E1471"/>
    <w:rsid w:val="007E22C3"/>
    <w:rsid w:val="007E2A86"/>
    <w:rsid w:val="007E3163"/>
    <w:rsid w:val="007E4561"/>
    <w:rsid w:val="007E4ADB"/>
    <w:rsid w:val="007E5479"/>
    <w:rsid w:val="007E6318"/>
    <w:rsid w:val="007E7BAF"/>
    <w:rsid w:val="007E7E28"/>
    <w:rsid w:val="007F0F79"/>
    <w:rsid w:val="007F149D"/>
    <w:rsid w:val="007F29F2"/>
    <w:rsid w:val="007F33D4"/>
    <w:rsid w:val="007F40D0"/>
    <w:rsid w:val="007F4D58"/>
    <w:rsid w:val="007F4F98"/>
    <w:rsid w:val="007F76C7"/>
    <w:rsid w:val="00800021"/>
    <w:rsid w:val="00800C20"/>
    <w:rsid w:val="00801128"/>
    <w:rsid w:val="00801372"/>
    <w:rsid w:val="008031A6"/>
    <w:rsid w:val="00803D7D"/>
    <w:rsid w:val="00803DE1"/>
    <w:rsid w:val="00804131"/>
    <w:rsid w:val="00804572"/>
    <w:rsid w:val="00805CA7"/>
    <w:rsid w:val="00807000"/>
    <w:rsid w:val="00810053"/>
    <w:rsid w:val="008105AF"/>
    <w:rsid w:val="00810DBE"/>
    <w:rsid w:val="008118C6"/>
    <w:rsid w:val="00817385"/>
    <w:rsid w:val="008173C0"/>
    <w:rsid w:val="0081783E"/>
    <w:rsid w:val="00821209"/>
    <w:rsid w:val="00821885"/>
    <w:rsid w:val="008218D2"/>
    <w:rsid w:val="00821B44"/>
    <w:rsid w:val="00822CF8"/>
    <w:rsid w:val="00823179"/>
    <w:rsid w:val="008238EB"/>
    <w:rsid w:val="00824837"/>
    <w:rsid w:val="00824CBF"/>
    <w:rsid w:val="00825273"/>
    <w:rsid w:val="008313CF"/>
    <w:rsid w:val="00834009"/>
    <w:rsid w:val="00834408"/>
    <w:rsid w:val="00834B9D"/>
    <w:rsid w:val="00836574"/>
    <w:rsid w:val="0083759E"/>
    <w:rsid w:val="0084013B"/>
    <w:rsid w:val="00841848"/>
    <w:rsid w:val="008420BB"/>
    <w:rsid w:val="00842EAD"/>
    <w:rsid w:val="00843DCE"/>
    <w:rsid w:val="00843FB0"/>
    <w:rsid w:val="00844F27"/>
    <w:rsid w:val="00847163"/>
    <w:rsid w:val="00850235"/>
    <w:rsid w:val="00850480"/>
    <w:rsid w:val="00851037"/>
    <w:rsid w:val="008514F8"/>
    <w:rsid w:val="00851733"/>
    <w:rsid w:val="00851ACC"/>
    <w:rsid w:val="00851E96"/>
    <w:rsid w:val="00852182"/>
    <w:rsid w:val="008521D5"/>
    <w:rsid w:val="00852904"/>
    <w:rsid w:val="00853090"/>
    <w:rsid w:val="00853744"/>
    <w:rsid w:val="00855625"/>
    <w:rsid w:val="00855A71"/>
    <w:rsid w:val="00855CF6"/>
    <w:rsid w:val="008563AE"/>
    <w:rsid w:val="00860A52"/>
    <w:rsid w:val="00860C8F"/>
    <w:rsid w:val="00860F3A"/>
    <w:rsid w:val="0086112B"/>
    <w:rsid w:val="0086113A"/>
    <w:rsid w:val="00862279"/>
    <w:rsid w:val="008627A4"/>
    <w:rsid w:val="0086291D"/>
    <w:rsid w:val="00863B0D"/>
    <w:rsid w:val="00863E4E"/>
    <w:rsid w:val="00864CED"/>
    <w:rsid w:val="0086685F"/>
    <w:rsid w:val="00866DC5"/>
    <w:rsid w:val="008674DC"/>
    <w:rsid w:val="00867E1B"/>
    <w:rsid w:val="00870F13"/>
    <w:rsid w:val="00873107"/>
    <w:rsid w:val="00873902"/>
    <w:rsid w:val="00873BC0"/>
    <w:rsid w:val="00875636"/>
    <w:rsid w:val="00880216"/>
    <w:rsid w:val="00880426"/>
    <w:rsid w:val="00881522"/>
    <w:rsid w:val="008815A4"/>
    <w:rsid w:val="008817DD"/>
    <w:rsid w:val="00882DB3"/>
    <w:rsid w:val="00883787"/>
    <w:rsid w:val="00885652"/>
    <w:rsid w:val="008859AA"/>
    <w:rsid w:val="00885BF0"/>
    <w:rsid w:val="00886839"/>
    <w:rsid w:val="008875E2"/>
    <w:rsid w:val="0088778D"/>
    <w:rsid w:val="00887C24"/>
    <w:rsid w:val="00887F43"/>
    <w:rsid w:val="0089058B"/>
    <w:rsid w:val="00890A6C"/>
    <w:rsid w:val="00891018"/>
    <w:rsid w:val="00893ECD"/>
    <w:rsid w:val="008940EB"/>
    <w:rsid w:val="00894A1F"/>
    <w:rsid w:val="00896867"/>
    <w:rsid w:val="00897D55"/>
    <w:rsid w:val="00897FA1"/>
    <w:rsid w:val="008A3001"/>
    <w:rsid w:val="008A3F7E"/>
    <w:rsid w:val="008A5BD4"/>
    <w:rsid w:val="008A76DD"/>
    <w:rsid w:val="008B02F2"/>
    <w:rsid w:val="008B047A"/>
    <w:rsid w:val="008B14BF"/>
    <w:rsid w:val="008B3049"/>
    <w:rsid w:val="008B455A"/>
    <w:rsid w:val="008B50B5"/>
    <w:rsid w:val="008B5998"/>
    <w:rsid w:val="008B68AA"/>
    <w:rsid w:val="008B7154"/>
    <w:rsid w:val="008C019C"/>
    <w:rsid w:val="008C17B9"/>
    <w:rsid w:val="008C232C"/>
    <w:rsid w:val="008C293E"/>
    <w:rsid w:val="008C54AC"/>
    <w:rsid w:val="008C6889"/>
    <w:rsid w:val="008C6FA4"/>
    <w:rsid w:val="008C7817"/>
    <w:rsid w:val="008D177E"/>
    <w:rsid w:val="008D2099"/>
    <w:rsid w:val="008D281B"/>
    <w:rsid w:val="008D2CCA"/>
    <w:rsid w:val="008D2F06"/>
    <w:rsid w:val="008D2FB9"/>
    <w:rsid w:val="008D3B08"/>
    <w:rsid w:val="008D5B9F"/>
    <w:rsid w:val="008D5C1C"/>
    <w:rsid w:val="008D5CD9"/>
    <w:rsid w:val="008D6299"/>
    <w:rsid w:val="008D6791"/>
    <w:rsid w:val="008E0002"/>
    <w:rsid w:val="008E0675"/>
    <w:rsid w:val="008E1BFA"/>
    <w:rsid w:val="008E1C99"/>
    <w:rsid w:val="008E2403"/>
    <w:rsid w:val="008E30E6"/>
    <w:rsid w:val="008E388A"/>
    <w:rsid w:val="008E5E6C"/>
    <w:rsid w:val="008E729E"/>
    <w:rsid w:val="008E7BB5"/>
    <w:rsid w:val="008E7C03"/>
    <w:rsid w:val="008F002D"/>
    <w:rsid w:val="008F1EFC"/>
    <w:rsid w:val="008F2268"/>
    <w:rsid w:val="008F3003"/>
    <w:rsid w:val="008F3152"/>
    <w:rsid w:val="008F3270"/>
    <w:rsid w:val="008F366F"/>
    <w:rsid w:val="008F3B25"/>
    <w:rsid w:val="008F521A"/>
    <w:rsid w:val="008F560D"/>
    <w:rsid w:val="008F5C69"/>
    <w:rsid w:val="008F685E"/>
    <w:rsid w:val="008F74DC"/>
    <w:rsid w:val="00900F0B"/>
    <w:rsid w:val="00901062"/>
    <w:rsid w:val="009017EB"/>
    <w:rsid w:val="00902DFF"/>
    <w:rsid w:val="00903E91"/>
    <w:rsid w:val="00904070"/>
    <w:rsid w:val="0090546B"/>
    <w:rsid w:val="00905B1A"/>
    <w:rsid w:val="00905E93"/>
    <w:rsid w:val="00906247"/>
    <w:rsid w:val="00907ED8"/>
    <w:rsid w:val="00907EDE"/>
    <w:rsid w:val="0091058A"/>
    <w:rsid w:val="00910ED8"/>
    <w:rsid w:val="00911416"/>
    <w:rsid w:val="00911477"/>
    <w:rsid w:val="00912368"/>
    <w:rsid w:val="00913954"/>
    <w:rsid w:val="0091759C"/>
    <w:rsid w:val="00920190"/>
    <w:rsid w:val="00923499"/>
    <w:rsid w:val="0092378E"/>
    <w:rsid w:val="009249D4"/>
    <w:rsid w:val="009257D0"/>
    <w:rsid w:val="00925845"/>
    <w:rsid w:val="00925F0D"/>
    <w:rsid w:val="0092753F"/>
    <w:rsid w:val="00930601"/>
    <w:rsid w:val="009310B4"/>
    <w:rsid w:val="00931C8D"/>
    <w:rsid w:val="00932B9B"/>
    <w:rsid w:val="00932FF0"/>
    <w:rsid w:val="009348ED"/>
    <w:rsid w:val="00934EA3"/>
    <w:rsid w:val="00935110"/>
    <w:rsid w:val="00937CC3"/>
    <w:rsid w:val="00937F8D"/>
    <w:rsid w:val="0094030B"/>
    <w:rsid w:val="0094068A"/>
    <w:rsid w:val="00941059"/>
    <w:rsid w:val="00941081"/>
    <w:rsid w:val="009424D3"/>
    <w:rsid w:val="0094295D"/>
    <w:rsid w:val="00942F89"/>
    <w:rsid w:val="009437E3"/>
    <w:rsid w:val="0094399F"/>
    <w:rsid w:val="00944381"/>
    <w:rsid w:val="00944766"/>
    <w:rsid w:val="00945408"/>
    <w:rsid w:val="00946776"/>
    <w:rsid w:val="009471BB"/>
    <w:rsid w:val="00947299"/>
    <w:rsid w:val="009473A9"/>
    <w:rsid w:val="00947487"/>
    <w:rsid w:val="0095002A"/>
    <w:rsid w:val="00950D19"/>
    <w:rsid w:val="00953439"/>
    <w:rsid w:val="009550DD"/>
    <w:rsid w:val="00957654"/>
    <w:rsid w:val="00961EC0"/>
    <w:rsid w:val="009623A4"/>
    <w:rsid w:val="00963475"/>
    <w:rsid w:val="009679C5"/>
    <w:rsid w:val="00967A46"/>
    <w:rsid w:val="00970E2B"/>
    <w:rsid w:val="009721C3"/>
    <w:rsid w:val="009723DA"/>
    <w:rsid w:val="00972E6D"/>
    <w:rsid w:val="00974081"/>
    <w:rsid w:val="00974A82"/>
    <w:rsid w:val="00974F18"/>
    <w:rsid w:val="009756BA"/>
    <w:rsid w:val="009762B6"/>
    <w:rsid w:val="009777B5"/>
    <w:rsid w:val="00977A5F"/>
    <w:rsid w:val="00977FA7"/>
    <w:rsid w:val="009806FF"/>
    <w:rsid w:val="009807DE"/>
    <w:rsid w:val="00980F73"/>
    <w:rsid w:val="009815F9"/>
    <w:rsid w:val="0098202E"/>
    <w:rsid w:val="009826F8"/>
    <w:rsid w:val="00982D27"/>
    <w:rsid w:val="00983CE1"/>
    <w:rsid w:val="00984B69"/>
    <w:rsid w:val="00984C84"/>
    <w:rsid w:val="00985258"/>
    <w:rsid w:val="00985A6C"/>
    <w:rsid w:val="0098631E"/>
    <w:rsid w:val="00990946"/>
    <w:rsid w:val="00991AEA"/>
    <w:rsid w:val="00993C1C"/>
    <w:rsid w:val="00994B6F"/>
    <w:rsid w:val="00995867"/>
    <w:rsid w:val="009958FF"/>
    <w:rsid w:val="00996C04"/>
    <w:rsid w:val="009979EA"/>
    <w:rsid w:val="00997CA1"/>
    <w:rsid w:val="00997FA1"/>
    <w:rsid w:val="009A1759"/>
    <w:rsid w:val="009A2243"/>
    <w:rsid w:val="009A2467"/>
    <w:rsid w:val="009A3C13"/>
    <w:rsid w:val="009A58BF"/>
    <w:rsid w:val="009A754D"/>
    <w:rsid w:val="009B0561"/>
    <w:rsid w:val="009B1783"/>
    <w:rsid w:val="009B4623"/>
    <w:rsid w:val="009B55B1"/>
    <w:rsid w:val="009B5F70"/>
    <w:rsid w:val="009B68D6"/>
    <w:rsid w:val="009B71FD"/>
    <w:rsid w:val="009C36CD"/>
    <w:rsid w:val="009C383C"/>
    <w:rsid w:val="009C3EB0"/>
    <w:rsid w:val="009C3F92"/>
    <w:rsid w:val="009C420A"/>
    <w:rsid w:val="009C4CAA"/>
    <w:rsid w:val="009C63EC"/>
    <w:rsid w:val="009D26AF"/>
    <w:rsid w:val="009D2D65"/>
    <w:rsid w:val="009D2EF8"/>
    <w:rsid w:val="009D33E1"/>
    <w:rsid w:val="009D452D"/>
    <w:rsid w:val="009D4E35"/>
    <w:rsid w:val="009D5094"/>
    <w:rsid w:val="009D55A5"/>
    <w:rsid w:val="009D7AC3"/>
    <w:rsid w:val="009D7D8B"/>
    <w:rsid w:val="009E01AA"/>
    <w:rsid w:val="009E0B0D"/>
    <w:rsid w:val="009E10B8"/>
    <w:rsid w:val="009E1699"/>
    <w:rsid w:val="009E1A27"/>
    <w:rsid w:val="009E1C00"/>
    <w:rsid w:val="009E3A7B"/>
    <w:rsid w:val="009E44FD"/>
    <w:rsid w:val="009E7DDD"/>
    <w:rsid w:val="009F42C0"/>
    <w:rsid w:val="009F4F5D"/>
    <w:rsid w:val="00A00509"/>
    <w:rsid w:val="00A0068C"/>
    <w:rsid w:val="00A00EBD"/>
    <w:rsid w:val="00A02390"/>
    <w:rsid w:val="00A02469"/>
    <w:rsid w:val="00A0259C"/>
    <w:rsid w:val="00A026BA"/>
    <w:rsid w:val="00A034E2"/>
    <w:rsid w:val="00A03514"/>
    <w:rsid w:val="00A039C2"/>
    <w:rsid w:val="00A03D85"/>
    <w:rsid w:val="00A04188"/>
    <w:rsid w:val="00A06D54"/>
    <w:rsid w:val="00A06F23"/>
    <w:rsid w:val="00A0737B"/>
    <w:rsid w:val="00A11E3A"/>
    <w:rsid w:val="00A11ECC"/>
    <w:rsid w:val="00A1293D"/>
    <w:rsid w:val="00A13B1E"/>
    <w:rsid w:val="00A13DFD"/>
    <w:rsid w:val="00A14ED7"/>
    <w:rsid w:val="00A16F9E"/>
    <w:rsid w:val="00A20811"/>
    <w:rsid w:val="00A2243A"/>
    <w:rsid w:val="00A22489"/>
    <w:rsid w:val="00A227DC"/>
    <w:rsid w:val="00A23F04"/>
    <w:rsid w:val="00A23FE4"/>
    <w:rsid w:val="00A242B2"/>
    <w:rsid w:val="00A2459D"/>
    <w:rsid w:val="00A24861"/>
    <w:rsid w:val="00A251FA"/>
    <w:rsid w:val="00A25320"/>
    <w:rsid w:val="00A258CE"/>
    <w:rsid w:val="00A269D2"/>
    <w:rsid w:val="00A27765"/>
    <w:rsid w:val="00A2793D"/>
    <w:rsid w:val="00A27E85"/>
    <w:rsid w:val="00A30D67"/>
    <w:rsid w:val="00A317D1"/>
    <w:rsid w:val="00A3221F"/>
    <w:rsid w:val="00A32DB1"/>
    <w:rsid w:val="00A33541"/>
    <w:rsid w:val="00A34331"/>
    <w:rsid w:val="00A34617"/>
    <w:rsid w:val="00A34E14"/>
    <w:rsid w:val="00A35513"/>
    <w:rsid w:val="00A35EF1"/>
    <w:rsid w:val="00A374C2"/>
    <w:rsid w:val="00A3791C"/>
    <w:rsid w:val="00A401A7"/>
    <w:rsid w:val="00A40828"/>
    <w:rsid w:val="00A40B52"/>
    <w:rsid w:val="00A41871"/>
    <w:rsid w:val="00A41E7E"/>
    <w:rsid w:val="00A43871"/>
    <w:rsid w:val="00A43EBD"/>
    <w:rsid w:val="00A43F03"/>
    <w:rsid w:val="00A44012"/>
    <w:rsid w:val="00A44486"/>
    <w:rsid w:val="00A44CC9"/>
    <w:rsid w:val="00A44D67"/>
    <w:rsid w:val="00A44E4E"/>
    <w:rsid w:val="00A45713"/>
    <w:rsid w:val="00A47355"/>
    <w:rsid w:val="00A47D24"/>
    <w:rsid w:val="00A50197"/>
    <w:rsid w:val="00A50718"/>
    <w:rsid w:val="00A50982"/>
    <w:rsid w:val="00A5112B"/>
    <w:rsid w:val="00A5161B"/>
    <w:rsid w:val="00A5483A"/>
    <w:rsid w:val="00A55CF1"/>
    <w:rsid w:val="00A561A6"/>
    <w:rsid w:val="00A56473"/>
    <w:rsid w:val="00A5705A"/>
    <w:rsid w:val="00A578AE"/>
    <w:rsid w:val="00A57C20"/>
    <w:rsid w:val="00A60F3C"/>
    <w:rsid w:val="00A6129B"/>
    <w:rsid w:val="00A61C6B"/>
    <w:rsid w:val="00A61E97"/>
    <w:rsid w:val="00A62047"/>
    <w:rsid w:val="00A62802"/>
    <w:rsid w:val="00A62833"/>
    <w:rsid w:val="00A6455F"/>
    <w:rsid w:val="00A6513A"/>
    <w:rsid w:val="00A653A3"/>
    <w:rsid w:val="00A65F7A"/>
    <w:rsid w:val="00A66882"/>
    <w:rsid w:val="00A67A0E"/>
    <w:rsid w:val="00A67B63"/>
    <w:rsid w:val="00A70071"/>
    <w:rsid w:val="00A71877"/>
    <w:rsid w:val="00A71B78"/>
    <w:rsid w:val="00A72E07"/>
    <w:rsid w:val="00A73AD5"/>
    <w:rsid w:val="00A75735"/>
    <w:rsid w:val="00A81F95"/>
    <w:rsid w:val="00A82423"/>
    <w:rsid w:val="00A82604"/>
    <w:rsid w:val="00A833CB"/>
    <w:rsid w:val="00A86E3B"/>
    <w:rsid w:val="00A86EB5"/>
    <w:rsid w:val="00A8747D"/>
    <w:rsid w:val="00A876F2"/>
    <w:rsid w:val="00A87965"/>
    <w:rsid w:val="00A87CA8"/>
    <w:rsid w:val="00A90154"/>
    <w:rsid w:val="00A904EE"/>
    <w:rsid w:val="00A91D65"/>
    <w:rsid w:val="00A91F8A"/>
    <w:rsid w:val="00A92DED"/>
    <w:rsid w:val="00A94915"/>
    <w:rsid w:val="00A9540E"/>
    <w:rsid w:val="00A96BA7"/>
    <w:rsid w:val="00A97D3D"/>
    <w:rsid w:val="00A97F04"/>
    <w:rsid w:val="00AA146D"/>
    <w:rsid w:val="00AA1A18"/>
    <w:rsid w:val="00AA4597"/>
    <w:rsid w:val="00AA4635"/>
    <w:rsid w:val="00AA46B5"/>
    <w:rsid w:val="00AA5CDE"/>
    <w:rsid w:val="00AA618B"/>
    <w:rsid w:val="00AA684B"/>
    <w:rsid w:val="00AA6CE5"/>
    <w:rsid w:val="00AA6E07"/>
    <w:rsid w:val="00AA719D"/>
    <w:rsid w:val="00AA7223"/>
    <w:rsid w:val="00AB14E2"/>
    <w:rsid w:val="00AB1751"/>
    <w:rsid w:val="00AB1928"/>
    <w:rsid w:val="00AB31B2"/>
    <w:rsid w:val="00AB3443"/>
    <w:rsid w:val="00AB368D"/>
    <w:rsid w:val="00AB36B0"/>
    <w:rsid w:val="00AB3832"/>
    <w:rsid w:val="00AB3DA1"/>
    <w:rsid w:val="00AB4C05"/>
    <w:rsid w:val="00AB5EA0"/>
    <w:rsid w:val="00AB7092"/>
    <w:rsid w:val="00AB749D"/>
    <w:rsid w:val="00AC0E8E"/>
    <w:rsid w:val="00AC15A2"/>
    <w:rsid w:val="00AC164B"/>
    <w:rsid w:val="00AC2924"/>
    <w:rsid w:val="00AC2AD8"/>
    <w:rsid w:val="00AC3DD0"/>
    <w:rsid w:val="00AC3EA8"/>
    <w:rsid w:val="00AC4521"/>
    <w:rsid w:val="00AC458E"/>
    <w:rsid w:val="00AC4B6D"/>
    <w:rsid w:val="00AC71F7"/>
    <w:rsid w:val="00AD238A"/>
    <w:rsid w:val="00AD245F"/>
    <w:rsid w:val="00AD28A6"/>
    <w:rsid w:val="00AD3BBA"/>
    <w:rsid w:val="00AD48E0"/>
    <w:rsid w:val="00AD53FA"/>
    <w:rsid w:val="00AD548F"/>
    <w:rsid w:val="00AD5613"/>
    <w:rsid w:val="00AD5FB1"/>
    <w:rsid w:val="00AD6852"/>
    <w:rsid w:val="00AD691E"/>
    <w:rsid w:val="00AD75A2"/>
    <w:rsid w:val="00AE07A9"/>
    <w:rsid w:val="00AE107C"/>
    <w:rsid w:val="00AE3021"/>
    <w:rsid w:val="00AE34F3"/>
    <w:rsid w:val="00AE35AF"/>
    <w:rsid w:val="00AE4FBE"/>
    <w:rsid w:val="00AE6669"/>
    <w:rsid w:val="00AE6CE7"/>
    <w:rsid w:val="00AE745E"/>
    <w:rsid w:val="00AE7C52"/>
    <w:rsid w:val="00AF0A2E"/>
    <w:rsid w:val="00AF0DAA"/>
    <w:rsid w:val="00AF10EE"/>
    <w:rsid w:val="00AF12FC"/>
    <w:rsid w:val="00AF1919"/>
    <w:rsid w:val="00AF19B5"/>
    <w:rsid w:val="00AF1AA4"/>
    <w:rsid w:val="00AF1F7B"/>
    <w:rsid w:val="00AF304A"/>
    <w:rsid w:val="00AF316A"/>
    <w:rsid w:val="00AF3EFC"/>
    <w:rsid w:val="00AF4099"/>
    <w:rsid w:val="00AF42B5"/>
    <w:rsid w:val="00AF500C"/>
    <w:rsid w:val="00AF52D1"/>
    <w:rsid w:val="00AF70E4"/>
    <w:rsid w:val="00AF7D68"/>
    <w:rsid w:val="00B002AF"/>
    <w:rsid w:val="00B0055D"/>
    <w:rsid w:val="00B00BDA"/>
    <w:rsid w:val="00B012D7"/>
    <w:rsid w:val="00B01833"/>
    <w:rsid w:val="00B01F8C"/>
    <w:rsid w:val="00B02E01"/>
    <w:rsid w:val="00B03A11"/>
    <w:rsid w:val="00B03A98"/>
    <w:rsid w:val="00B03BB4"/>
    <w:rsid w:val="00B044ED"/>
    <w:rsid w:val="00B048D0"/>
    <w:rsid w:val="00B05BA1"/>
    <w:rsid w:val="00B05E72"/>
    <w:rsid w:val="00B07184"/>
    <w:rsid w:val="00B117DC"/>
    <w:rsid w:val="00B11B1B"/>
    <w:rsid w:val="00B11DB0"/>
    <w:rsid w:val="00B12004"/>
    <w:rsid w:val="00B128A7"/>
    <w:rsid w:val="00B149D9"/>
    <w:rsid w:val="00B14CC3"/>
    <w:rsid w:val="00B15D76"/>
    <w:rsid w:val="00B17345"/>
    <w:rsid w:val="00B219D2"/>
    <w:rsid w:val="00B22FED"/>
    <w:rsid w:val="00B23281"/>
    <w:rsid w:val="00B2392C"/>
    <w:rsid w:val="00B240D9"/>
    <w:rsid w:val="00B243B1"/>
    <w:rsid w:val="00B24A6A"/>
    <w:rsid w:val="00B25073"/>
    <w:rsid w:val="00B2548A"/>
    <w:rsid w:val="00B26EB9"/>
    <w:rsid w:val="00B274B7"/>
    <w:rsid w:val="00B276C8"/>
    <w:rsid w:val="00B2779E"/>
    <w:rsid w:val="00B30969"/>
    <w:rsid w:val="00B30F97"/>
    <w:rsid w:val="00B31126"/>
    <w:rsid w:val="00B31CAF"/>
    <w:rsid w:val="00B31F60"/>
    <w:rsid w:val="00B32064"/>
    <w:rsid w:val="00B324DB"/>
    <w:rsid w:val="00B32A52"/>
    <w:rsid w:val="00B336DC"/>
    <w:rsid w:val="00B34439"/>
    <w:rsid w:val="00B34C97"/>
    <w:rsid w:val="00B3528F"/>
    <w:rsid w:val="00B35886"/>
    <w:rsid w:val="00B362EB"/>
    <w:rsid w:val="00B36DFF"/>
    <w:rsid w:val="00B37CA6"/>
    <w:rsid w:val="00B4279A"/>
    <w:rsid w:val="00B42B00"/>
    <w:rsid w:val="00B42C33"/>
    <w:rsid w:val="00B42FD8"/>
    <w:rsid w:val="00B438E2"/>
    <w:rsid w:val="00B46DE3"/>
    <w:rsid w:val="00B4791F"/>
    <w:rsid w:val="00B47E7B"/>
    <w:rsid w:val="00B508CA"/>
    <w:rsid w:val="00B52D2B"/>
    <w:rsid w:val="00B52F48"/>
    <w:rsid w:val="00B530B0"/>
    <w:rsid w:val="00B557D3"/>
    <w:rsid w:val="00B5608D"/>
    <w:rsid w:val="00B56395"/>
    <w:rsid w:val="00B56F29"/>
    <w:rsid w:val="00B6207B"/>
    <w:rsid w:val="00B62B73"/>
    <w:rsid w:val="00B63410"/>
    <w:rsid w:val="00B6354E"/>
    <w:rsid w:val="00B6521C"/>
    <w:rsid w:val="00B6575F"/>
    <w:rsid w:val="00B667C5"/>
    <w:rsid w:val="00B6694F"/>
    <w:rsid w:val="00B672AE"/>
    <w:rsid w:val="00B676D7"/>
    <w:rsid w:val="00B67C1C"/>
    <w:rsid w:val="00B70C01"/>
    <w:rsid w:val="00B71A81"/>
    <w:rsid w:val="00B71E6D"/>
    <w:rsid w:val="00B720F0"/>
    <w:rsid w:val="00B72324"/>
    <w:rsid w:val="00B72354"/>
    <w:rsid w:val="00B72A2A"/>
    <w:rsid w:val="00B72DF5"/>
    <w:rsid w:val="00B75477"/>
    <w:rsid w:val="00B806FE"/>
    <w:rsid w:val="00B81331"/>
    <w:rsid w:val="00B815BA"/>
    <w:rsid w:val="00B81810"/>
    <w:rsid w:val="00B8417F"/>
    <w:rsid w:val="00B8459F"/>
    <w:rsid w:val="00B900E2"/>
    <w:rsid w:val="00B90DE1"/>
    <w:rsid w:val="00B90E03"/>
    <w:rsid w:val="00B9112F"/>
    <w:rsid w:val="00B915F7"/>
    <w:rsid w:val="00B91D9C"/>
    <w:rsid w:val="00B93802"/>
    <w:rsid w:val="00B9422B"/>
    <w:rsid w:val="00B95560"/>
    <w:rsid w:val="00B97AE4"/>
    <w:rsid w:val="00BA0D2A"/>
    <w:rsid w:val="00BA0D4A"/>
    <w:rsid w:val="00BA15E1"/>
    <w:rsid w:val="00BA2E64"/>
    <w:rsid w:val="00BA3D4C"/>
    <w:rsid w:val="00BA44AA"/>
    <w:rsid w:val="00BA45CC"/>
    <w:rsid w:val="00BA481F"/>
    <w:rsid w:val="00BA4820"/>
    <w:rsid w:val="00BA49EF"/>
    <w:rsid w:val="00BA549E"/>
    <w:rsid w:val="00BA58A5"/>
    <w:rsid w:val="00BA5A0A"/>
    <w:rsid w:val="00BA66CD"/>
    <w:rsid w:val="00BA70B9"/>
    <w:rsid w:val="00BB016C"/>
    <w:rsid w:val="00BB18EF"/>
    <w:rsid w:val="00BB216C"/>
    <w:rsid w:val="00BB2AB0"/>
    <w:rsid w:val="00BB2D9E"/>
    <w:rsid w:val="00BB341A"/>
    <w:rsid w:val="00BB4802"/>
    <w:rsid w:val="00BB5986"/>
    <w:rsid w:val="00BB5D5B"/>
    <w:rsid w:val="00BB5DFA"/>
    <w:rsid w:val="00BB6D85"/>
    <w:rsid w:val="00BC0035"/>
    <w:rsid w:val="00BC0576"/>
    <w:rsid w:val="00BC1EB8"/>
    <w:rsid w:val="00BC2CBE"/>
    <w:rsid w:val="00BC311E"/>
    <w:rsid w:val="00BC4665"/>
    <w:rsid w:val="00BC5781"/>
    <w:rsid w:val="00BC5A66"/>
    <w:rsid w:val="00BC7475"/>
    <w:rsid w:val="00BC7652"/>
    <w:rsid w:val="00BC78E3"/>
    <w:rsid w:val="00BD0CFF"/>
    <w:rsid w:val="00BD19C6"/>
    <w:rsid w:val="00BD26C2"/>
    <w:rsid w:val="00BD4A73"/>
    <w:rsid w:val="00BD5878"/>
    <w:rsid w:val="00BD5BC7"/>
    <w:rsid w:val="00BD7A92"/>
    <w:rsid w:val="00BD7DFE"/>
    <w:rsid w:val="00BE1230"/>
    <w:rsid w:val="00BE128C"/>
    <w:rsid w:val="00BE15C2"/>
    <w:rsid w:val="00BE526A"/>
    <w:rsid w:val="00BE567B"/>
    <w:rsid w:val="00BE6565"/>
    <w:rsid w:val="00BE6EC1"/>
    <w:rsid w:val="00BE7C96"/>
    <w:rsid w:val="00BE7EB8"/>
    <w:rsid w:val="00BF05C2"/>
    <w:rsid w:val="00BF6392"/>
    <w:rsid w:val="00BF6F05"/>
    <w:rsid w:val="00BF7B1F"/>
    <w:rsid w:val="00C0016E"/>
    <w:rsid w:val="00C00651"/>
    <w:rsid w:val="00C013D2"/>
    <w:rsid w:val="00C01E41"/>
    <w:rsid w:val="00C03237"/>
    <w:rsid w:val="00C03E33"/>
    <w:rsid w:val="00C06199"/>
    <w:rsid w:val="00C066BF"/>
    <w:rsid w:val="00C06C65"/>
    <w:rsid w:val="00C0712B"/>
    <w:rsid w:val="00C1209A"/>
    <w:rsid w:val="00C12EBF"/>
    <w:rsid w:val="00C12F88"/>
    <w:rsid w:val="00C13004"/>
    <w:rsid w:val="00C1306A"/>
    <w:rsid w:val="00C162C8"/>
    <w:rsid w:val="00C1678A"/>
    <w:rsid w:val="00C17249"/>
    <w:rsid w:val="00C17727"/>
    <w:rsid w:val="00C1785B"/>
    <w:rsid w:val="00C203B6"/>
    <w:rsid w:val="00C20B04"/>
    <w:rsid w:val="00C22252"/>
    <w:rsid w:val="00C234B6"/>
    <w:rsid w:val="00C30231"/>
    <w:rsid w:val="00C30CE0"/>
    <w:rsid w:val="00C31AA3"/>
    <w:rsid w:val="00C32D61"/>
    <w:rsid w:val="00C32EDD"/>
    <w:rsid w:val="00C34F31"/>
    <w:rsid w:val="00C35B96"/>
    <w:rsid w:val="00C35CCC"/>
    <w:rsid w:val="00C35D71"/>
    <w:rsid w:val="00C365DF"/>
    <w:rsid w:val="00C36785"/>
    <w:rsid w:val="00C401ED"/>
    <w:rsid w:val="00C403A9"/>
    <w:rsid w:val="00C40A66"/>
    <w:rsid w:val="00C40BDC"/>
    <w:rsid w:val="00C42592"/>
    <w:rsid w:val="00C4433B"/>
    <w:rsid w:val="00C44D5E"/>
    <w:rsid w:val="00C468E4"/>
    <w:rsid w:val="00C4722B"/>
    <w:rsid w:val="00C47853"/>
    <w:rsid w:val="00C5044F"/>
    <w:rsid w:val="00C50459"/>
    <w:rsid w:val="00C50ABA"/>
    <w:rsid w:val="00C53F82"/>
    <w:rsid w:val="00C54406"/>
    <w:rsid w:val="00C54622"/>
    <w:rsid w:val="00C54639"/>
    <w:rsid w:val="00C54E13"/>
    <w:rsid w:val="00C55DDE"/>
    <w:rsid w:val="00C5608A"/>
    <w:rsid w:val="00C5622E"/>
    <w:rsid w:val="00C562B3"/>
    <w:rsid w:val="00C57789"/>
    <w:rsid w:val="00C57990"/>
    <w:rsid w:val="00C57C96"/>
    <w:rsid w:val="00C57DBE"/>
    <w:rsid w:val="00C57EAF"/>
    <w:rsid w:val="00C57F19"/>
    <w:rsid w:val="00C6061F"/>
    <w:rsid w:val="00C6171C"/>
    <w:rsid w:val="00C61ADC"/>
    <w:rsid w:val="00C6235E"/>
    <w:rsid w:val="00C6288A"/>
    <w:rsid w:val="00C63079"/>
    <w:rsid w:val="00C63419"/>
    <w:rsid w:val="00C63C9E"/>
    <w:rsid w:val="00C6511C"/>
    <w:rsid w:val="00C6641A"/>
    <w:rsid w:val="00C7065B"/>
    <w:rsid w:val="00C713F5"/>
    <w:rsid w:val="00C72AA6"/>
    <w:rsid w:val="00C73395"/>
    <w:rsid w:val="00C73706"/>
    <w:rsid w:val="00C74636"/>
    <w:rsid w:val="00C7508B"/>
    <w:rsid w:val="00C754C2"/>
    <w:rsid w:val="00C76608"/>
    <w:rsid w:val="00C76935"/>
    <w:rsid w:val="00C7759B"/>
    <w:rsid w:val="00C77E2A"/>
    <w:rsid w:val="00C809BB"/>
    <w:rsid w:val="00C80B36"/>
    <w:rsid w:val="00C81112"/>
    <w:rsid w:val="00C81A2E"/>
    <w:rsid w:val="00C8205E"/>
    <w:rsid w:val="00C83891"/>
    <w:rsid w:val="00C8465B"/>
    <w:rsid w:val="00C84AEE"/>
    <w:rsid w:val="00C84B17"/>
    <w:rsid w:val="00C862A6"/>
    <w:rsid w:val="00C8761B"/>
    <w:rsid w:val="00C908A5"/>
    <w:rsid w:val="00C91362"/>
    <w:rsid w:val="00C928FB"/>
    <w:rsid w:val="00C92E9B"/>
    <w:rsid w:val="00C93D23"/>
    <w:rsid w:val="00C93F29"/>
    <w:rsid w:val="00C9468A"/>
    <w:rsid w:val="00C9479B"/>
    <w:rsid w:val="00C9629E"/>
    <w:rsid w:val="00C9646F"/>
    <w:rsid w:val="00C96EDC"/>
    <w:rsid w:val="00CA129D"/>
    <w:rsid w:val="00CA18B2"/>
    <w:rsid w:val="00CA2BC6"/>
    <w:rsid w:val="00CA2C1B"/>
    <w:rsid w:val="00CA2E3C"/>
    <w:rsid w:val="00CA3983"/>
    <w:rsid w:val="00CA39C5"/>
    <w:rsid w:val="00CA64B9"/>
    <w:rsid w:val="00CA793E"/>
    <w:rsid w:val="00CB1094"/>
    <w:rsid w:val="00CB20C4"/>
    <w:rsid w:val="00CB251D"/>
    <w:rsid w:val="00CB4FB8"/>
    <w:rsid w:val="00CB4FFC"/>
    <w:rsid w:val="00CB5025"/>
    <w:rsid w:val="00CB5663"/>
    <w:rsid w:val="00CB665B"/>
    <w:rsid w:val="00CB7BD8"/>
    <w:rsid w:val="00CC2DA3"/>
    <w:rsid w:val="00CC35FC"/>
    <w:rsid w:val="00CC3824"/>
    <w:rsid w:val="00CC39F0"/>
    <w:rsid w:val="00CC4E97"/>
    <w:rsid w:val="00CC5358"/>
    <w:rsid w:val="00CC55A5"/>
    <w:rsid w:val="00CC61AA"/>
    <w:rsid w:val="00CD2FF9"/>
    <w:rsid w:val="00CD32BC"/>
    <w:rsid w:val="00CD3614"/>
    <w:rsid w:val="00CD3DCA"/>
    <w:rsid w:val="00CD4671"/>
    <w:rsid w:val="00CD472C"/>
    <w:rsid w:val="00CD4AFB"/>
    <w:rsid w:val="00CD5613"/>
    <w:rsid w:val="00CD5C07"/>
    <w:rsid w:val="00CE1B3A"/>
    <w:rsid w:val="00CE2695"/>
    <w:rsid w:val="00CE2C7F"/>
    <w:rsid w:val="00CE2E79"/>
    <w:rsid w:val="00CE2EED"/>
    <w:rsid w:val="00CE35B5"/>
    <w:rsid w:val="00CE435A"/>
    <w:rsid w:val="00CE453F"/>
    <w:rsid w:val="00CE48E4"/>
    <w:rsid w:val="00CE563F"/>
    <w:rsid w:val="00CE5DEA"/>
    <w:rsid w:val="00CE6E8C"/>
    <w:rsid w:val="00CE762B"/>
    <w:rsid w:val="00CE7ABE"/>
    <w:rsid w:val="00CE7CEB"/>
    <w:rsid w:val="00CF118C"/>
    <w:rsid w:val="00CF12E1"/>
    <w:rsid w:val="00CF1606"/>
    <w:rsid w:val="00CF5029"/>
    <w:rsid w:val="00CF5402"/>
    <w:rsid w:val="00D01666"/>
    <w:rsid w:val="00D0218D"/>
    <w:rsid w:val="00D02382"/>
    <w:rsid w:val="00D04547"/>
    <w:rsid w:val="00D045A2"/>
    <w:rsid w:val="00D052C3"/>
    <w:rsid w:val="00D052E2"/>
    <w:rsid w:val="00D075AF"/>
    <w:rsid w:val="00D10683"/>
    <w:rsid w:val="00D11AEA"/>
    <w:rsid w:val="00D11DF5"/>
    <w:rsid w:val="00D1249F"/>
    <w:rsid w:val="00D129DC"/>
    <w:rsid w:val="00D13197"/>
    <w:rsid w:val="00D15A7A"/>
    <w:rsid w:val="00D15B83"/>
    <w:rsid w:val="00D16A14"/>
    <w:rsid w:val="00D178D1"/>
    <w:rsid w:val="00D17DF9"/>
    <w:rsid w:val="00D20032"/>
    <w:rsid w:val="00D2025A"/>
    <w:rsid w:val="00D206C2"/>
    <w:rsid w:val="00D21FF9"/>
    <w:rsid w:val="00D2257C"/>
    <w:rsid w:val="00D22A3B"/>
    <w:rsid w:val="00D22B3A"/>
    <w:rsid w:val="00D24071"/>
    <w:rsid w:val="00D2451A"/>
    <w:rsid w:val="00D25276"/>
    <w:rsid w:val="00D2573F"/>
    <w:rsid w:val="00D26427"/>
    <w:rsid w:val="00D26940"/>
    <w:rsid w:val="00D30431"/>
    <w:rsid w:val="00D30455"/>
    <w:rsid w:val="00D30E0D"/>
    <w:rsid w:val="00D315AD"/>
    <w:rsid w:val="00D33B06"/>
    <w:rsid w:val="00D34150"/>
    <w:rsid w:val="00D369A7"/>
    <w:rsid w:val="00D37309"/>
    <w:rsid w:val="00D40314"/>
    <w:rsid w:val="00D40DF9"/>
    <w:rsid w:val="00D41A05"/>
    <w:rsid w:val="00D41FA6"/>
    <w:rsid w:val="00D41FED"/>
    <w:rsid w:val="00D42B82"/>
    <w:rsid w:val="00D4372A"/>
    <w:rsid w:val="00D43B57"/>
    <w:rsid w:val="00D44185"/>
    <w:rsid w:val="00D442E1"/>
    <w:rsid w:val="00D471F9"/>
    <w:rsid w:val="00D475C3"/>
    <w:rsid w:val="00D478D4"/>
    <w:rsid w:val="00D5328B"/>
    <w:rsid w:val="00D535D2"/>
    <w:rsid w:val="00D54D69"/>
    <w:rsid w:val="00D55E30"/>
    <w:rsid w:val="00D56183"/>
    <w:rsid w:val="00D57667"/>
    <w:rsid w:val="00D57813"/>
    <w:rsid w:val="00D60107"/>
    <w:rsid w:val="00D606B3"/>
    <w:rsid w:val="00D62A15"/>
    <w:rsid w:val="00D63807"/>
    <w:rsid w:val="00D648E9"/>
    <w:rsid w:val="00D65AB0"/>
    <w:rsid w:val="00D66460"/>
    <w:rsid w:val="00D6678B"/>
    <w:rsid w:val="00D66E4E"/>
    <w:rsid w:val="00D671A5"/>
    <w:rsid w:val="00D6786C"/>
    <w:rsid w:val="00D67C46"/>
    <w:rsid w:val="00D722EE"/>
    <w:rsid w:val="00D72D09"/>
    <w:rsid w:val="00D730DC"/>
    <w:rsid w:val="00D7343D"/>
    <w:rsid w:val="00D735A8"/>
    <w:rsid w:val="00D736B3"/>
    <w:rsid w:val="00D73AF4"/>
    <w:rsid w:val="00D74664"/>
    <w:rsid w:val="00D77F52"/>
    <w:rsid w:val="00D828F7"/>
    <w:rsid w:val="00D84D41"/>
    <w:rsid w:val="00D8633C"/>
    <w:rsid w:val="00D86EFC"/>
    <w:rsid w:val="00D87B57"/>
    <w:rsid w:val="00D87B89"/>
    <w:rsid w:val="00D87CCB"/>
    <w:rsid w:val="00D901C4"/>
    <w:rsid w:val="00D93376"/>
    <w:rsid w:val="00D94E17"/>
    <w:rsid w:val="00D94E3C"/>
    <w:rsid w:val="00D94F9E"/>
    <w:rsid w:val="00D95448"/>
    <w:rsid w:val="00D96845"/>
    <w:rsid w:val="00D96A01"/>
    <w:rsid w:val="00D96C89"/>
    <w:rsid w:val="00DA08A6"/>
    <w:rsid w:val="00DA0EDE"/>
    <w:rsid w:val="00DA1B57"/>
    <w:rsid w:val="00DA1B7A"/>
    <w:rsid w:val="00DA1DF9"/>
    <w:rsid w:val="00DA3029"/>
    <w:rsid w:val="00DA4DD2"/>
    <w:rsid w:val="00DA51D7"/>
    <w:rsid w:val="00DA5968"/>
    <w:rsid w:val="00DA6991"/>
    <w:rsid w:val="00DA6B4F"/>
    <w:rsid w:val="00DA6DAE"/>
    <w:rsid w:val="00DB0FE3"/>
    <w:rsid w:val="00DB1017"/>
    <w:rsid w:val="00DB13DE"/>
    <w:rsid w:val="00DB23FE"/>
    <w:rsid w:val="00DB290E"/>
    <w:rsid w:val="00DB2D10"/>
    <w:rsid w:val="00DB2D54"/>
    <w:rsid w:val="00DB4212"/>
    <w:rsid w:val="00DB5512"/>
    <w:rsid w:val="00DB5CD7"/>
    <w:rsid w:val="00DB68BC"/>
    <w:rsid w:val="00DB6AD5"/>
    <w:rsid w:val="00DC0040"/>
    <w:rsid w:val="00DC2CD1"/>
    <w:rsid w:val="00DC2D62"/>
    <w:rsid w:val="00DC4012"/>
    <w:rsid w:val="00DC45F4"/>
    <w:rsid w:val="00DC56F4"/>
    <w:rsid w:val="00DC5B78"/>
    <w:rsid w:val="00DC5BB5"/>
    <w:rsid w:val="00DC67A9"/>
    <w:rsid w:val="00DD1482"/>
    <w:rsid w:val="00DD2BA4"/>
    <w:rsid w:val="00DD2ECA"/>
    <w:rsid w:val="00DD2EDC"/>
    <w:rsid w:val="00DD2F78"/>
    <w:rsid w:val="00DD38D8"/>
    <w:rsid w:val="00DD4DB4"/>
    <w:rsid w:val="00DD755D"/>
    <w:rsid w:val="00DD7A2F"/>
    <w:rsid w:val="00DD7B7B"/>
    <w:rsid w:val="00DE004F"/>
    <w:rsid w:val="00DE0226"/>
    <w:rsid w:val="00DE1594"/>
    <w:rsid w:val="00DE2619"/>
    <w:rsid w:val="00DE2842"/>
    <w:rsid w:val="00DE3A37"/>
    <w:rsid w:val="00DE46C3"/>
    <w:rsid w:val="00DE64C6"/>
    <w:rsid w:val="00DE691D"/>
    <w:rsid w:val="00DE7A0A"/>
    <w:rsid w:val="00DE7E63"/>
    <w:rsid w:val="00DF1640"/>
    <w:rsid w:val="00DF16B7"/>
    <w:rsid w:val="00DF1AFE"/>
    <w:rsid w:val="00DF39CE"/>
    <w:rsid w:val="00DF53E9"/>
    <w:rsid w:val="00DF6710"/>
    <w:rsid w:val="00DF7222"/>
    <w:rsid w:val="00DF7836"/>
    <w:rsid w:val="00DF7F64"/>
    <w:rsid w:val="00E00138"/>
    <w:rsid w:val="00E009DD"/>
    <w:rsid w:val="00E00BA2"/>
    <w:rsid w:val="00E00FA5"/>
    <w:rsid w:val="00E011AF"/>
    <w:rsid w:val="00E013A1"/>
    <w:rsid w:val="00E0315F"/>
    <w:rsid w:val="00E0423E"/>
    <w:rsid w:val="00E042CA"/>
    <w:rsid w:val="00E10D37"/>
    <w:rsid w:val="00E114DB"/>
    <w:rsid w:val="00E11840"/>
    <w:rsid w:val="00E11B42"/>
    <w:rsid w:val="00E13D15"/>
    <w:rsid w:val="00E14686"/>
    <w:rsid w:val="00E147D6"/>
    <w:rsid w:val="00E155D9"/>
    <w:rsid w:val="00E16E3A"/>
    <w:rsid w:val="00E17153"/>
    <w:rsid w:val="00E176F8"/>
    <w:rsid w:val="00E22296"/>
    <w:rsid w:val="00E23507"/>
    <w:rsid w:val="00E2458B"/>
    <w:rsid w:val="00E251CA"/>
    <w:rsid w:val="00E26804"/>
    <w:rsid w:val="00E26BA2"/>
    <w:rsid w:val="00E26DE0"/>
    <w:rsid w:val="00E27363"/>
    <w:rsid w:val="00E27E83"/>
    <w:rsid w:val="00E309F4"/>
    <w:rsid w:val="00E30C7C"/>
    <w:rsid w:val="00E325A2"/>
    <w:rsid w:val="00E326B2"/>
    <w:rsid w:val="00E32F3C"/>
    <w:rsid w:val="00E3429D"/>
    <w:rsid w:val="00E3554C"/>
    <w:rsid w:val="00E36D13"/>
    <w:rsid w:val="00E3708C"/>
    <w:rsid w:val="00E37B5B"/>
    <w:rsid w:val="00E37C09"/>
    <w:rsid w:val="00E40EEA"/>
    <w:rsid w:val="00E42EBD"/>
    <w:rsid w:val="00E43E54"/>
    <w:rsid w:val="00E44FBE"/>
    <w:rsid w:val="00E451FA"/>
    <w:rsid w:val="00E45A36"/>
    <w:rsid w:val="00E469AC"/>
    <w:rsid w:val="00E46AAF"/>
    <w:rsid w:val="00E46AB5"/>
    <w:rsid w:val="00E47461"/>
    <w:rsid w:val="00E47B3B"/>
    <w:rsid w:val="00E47B62"/>
    <w:rsid w:val="00E50EB9"/>
    <w:rsid w:val="00E5120F"/>
    <w:rsid w:val="00E52AAA"/>
    <w:rsid w:val="00E5461B"/>
    <w:rsid w:val="00E5481B"/>
    <w:rsid w:val="00E56681"/>
    <w:rsid w:val="00E5717B"/>
    <w:rsid w:val="00E57863"/>
    <w:rsid w:val="00E6096E"/>
    <w:rsid w:val="00E60BD2"/>
    <w:rsid w:val="00E60DC3"/>
    <w:rsid w:val="00E640BA"/>
    <w:rsid w:val="00E6524A"/>
    <w:rsid w:val="00E65393"/>
    <w:rsid w:val="00E664AC"/>
    <w:rsid w:val="00E67323"/>
    <w:rsid w:val="00E679F1"/>
    <w:rsid w:val="00E7070C"/>
    <w:rsid w:val="00E70A2F"/>
    <w:rsid w:val="00E71E01"/>
    <w:rsid w:val="00E722AD"/>
    <w:rsid w:val="00E73480"/>
    <w:rsid w:val="00E734C5"/>
    <w:rsid w:val="00E74BE2"/>
    <w:rsid w:val="00E74EDF"/>
    <w:rsid w:val="00E757B8"/>
    <w:rsid w:val="00E7660E"/>
    <w:rsid w:val="00E77B13"/>
    <w:rsid w:val="00E804C3"/>
    <w:rsid w:val="00E8060F"/>
    <w:rsid w:val="00E80637"/>
    <w:rsid w:val="00E80BF5"/>
    <w:rsid w:val="00E81AF7"/>
    <w:rsid w:val="00E8214A"/>
    <w:rsid w:val="00E82B23"/>
    <w:rsid w:val="00E84486"/>
    <w:rsid w:val="00E844A9"/>
    <w:rsid w:val="00E84CE7"/>
    <w:rsid w:val="00E85044"/>
    <w:rsid w:val="00E85081"/>
    <w:rsid w:val="00E85420"/>
    <w:rsid w:val="00E85762"/>
    <w:rsid w:val="00E85B5D"/>
    <w:rsid w:val="00E8738F"/>
    <w:rsid w:val="00E87A72"/>
    <w:rsid w:val="00E90A20"/>
    <w:rsid w:val="00E910C3"/>
    <w:rsid w:val="00E91885"/>
    <w:rsid w:val="00E91EBA"/>
    <w:rsid w:val="00E93B39"/>
    <w:rsid w:val="00E95466"/>
    <w:rsid w:val="00E95B19"/>
    <w:rsid w:val="00E95BDE"/>
    <w:rsid w:val="00E97BB1"/>
    <w:rsid w:val="00EA0008"/>
    <w:rsid w:val="00EA1478"/>
    <w:rsid w:val="00EA1595"/>
    <w:rsid w:val="00EA1908"/>
    <w:rsid w:val="00EA1C05"/>
    <w:rsid w:val="00EA1D56"/>
    <w:rsid w:val="00EA2204"/>
    <w:rsid w:val="00EA28D9"/>
    <w:rsid w:val="00EA36C9"/>
    <w:rsid w:val="00EA4BA2"/>
    <w:rsid w:val="00EA53D4"/>
    <w:rsid w:val="00EA5818"/>
    <w:rsid w:val="00EA6864"/>
    <w:rsid w:val="00EA6AB9"/>
    <w:rsid w:val="00EA7146"/>
    <w:rsid w:val="00EA7935"/>
    <w:rsid w:val="00EB0C91"/>
    <w:rsid w:val="00EB107E"/>
    <w:rsid w:val="00EB1616"/>
    <w:rsid w:val="00EB1CE3"/>
    <w:rsid w:val="00EB28FC"/>
    <w:rsid w:val="00EB2C52"/>
    <w:rsid w:val="00EB2E55"/>
    <w:rsid w:val="00EB43A6"/>
    <w:rsid w:val="00EB44BC"/>
    <w:rsid w:val="00EB4A59"/>
    <w:rsid w:val="00EB4EC0"/>
    <w:rsid w:val="00EB627B"/>
    <w:rsid w:val="00EB7AB3"/>
    <w:rsid w:val="00EC0219"/>
    <w:rsid w:val="00EC22BE"/>
    <w:rsid w:val="00EC2F09"/>
    <w:rsid w:val="00EC33EE"/>
    <w:rsid w:val="00EC38DC"/>
    <w:rsid w:val="00EC4DEC"/>
    <w:rsid w:val="00EC4DFA"/>
    <w:rsid w:val="00EC4E8D"/>
    <w:rsid w:val="00EC686C"/>
    <w:rsid w:val="00EC76AD"/>
    <w:rsid w:val="00ED4E16"/>
    <w:rsid w:val="00ED5C1F"/>
    <w:rsid w:val="00ED6CFE"/>
    <w:rsid w:val="00EE03C0"/>
    <w:rsid w:val="00EE05B8"/>
    <w:rsid w:val="00EE1D7F"/>
    <w:rsid w:val="00EE2273"/>
    <w:rsid w:val="00EE2446"/>
    <w:rsid w:val="00EE37A1"/>
    <w:rsid w:val="00EE4F11"/>
    <w:rsid w:val="00EE6013"/>
    <w:rsid w:val="00EE69BA"/>
    <w:rsid w:val="00EE6B9A"/>
    <w:rsid w:val="00EF079D"/>
    <w:rsid w:val="00EF0FA4"/>
    <w:rsid w:val="00EF2493"/>
    <w:rsid w:val="00EF25FC"/>
    <w:rsid w:val="00EF2CC7"/>
    <w:rsid w:val="00EF3384"/>
    <w:rsid w:val="00EF578F"/>
    <w:rsid w:val="00EF630C"/>
    <w:rsid w:val="00EF7C70"/>
    <w:rsid w:val="00F000C7"/>
    <w:rsid w:val="00F00BF7"/>
    <w:rsid w:val="00F017E2"/>
    <w:rsid w:val="00F04731"/>
    <w:rsid w:val="00F05EAA"/>
    <w:rsid w:val="00F10787"/>
    <w:rsid w:val="00F1165F"/>
    <w:rsid w:val="00F11E09"/>
    <w:rsid w:val="00F12ABE"/>
    <w:rsid w:val="00F1346C"/>
    <w:rsid w:val="00F13C19"/>
    <w:rsid w:val="00F13CDF"/>
    <w:rsid w:val="00F13F85"/>
    <w:rsid w:val="00F140B6"/>
    <w:rsid w:val="00F14BB8"/>
    <w:rsid w:val="00F14F75"/>
    <w:rsid w:val="00F160FD"/>
    <w:rsid w:val="00F1623B"/>
    <w:rsid w:val="00F16856"/>
    <w:rsid w:val="00F16AE2"/>
    <w:rsid w:val="00F16FD5"/>
    <w:rsid w:val="00F17A92"/>
    <w:rsid w:val="00F17D65"/>
    <w:rsid w:val="00F17EE0"/>
    <w:rsid w:val="00F20AF2"/>
    <w:rsid w:val="00F2155F"/>
    <w:rsid w:val="00F21DD7"/>
    <w:rsid w:val="00F232D8"/>
    <w:rsid w:val="00F24009"/>
    <w:rsid w:val="00F24DA2"/>
    <w:rsid w:val="00F25321"/>
    <w:rsid w:val="00F25E97"/>
    <w:rsid w:val="00F25FDB"/>
    <w:rsid w:val="00F271ED"/>
    <w:rsid w:val="00F2787A"/>
    <w:rsid w:val="00F27B8C"/>
    <w:rsid w:val="00F302AB"/>
    <w:rsid w:val="00F30653"/>
    <w:rsid w:val="00F30805"/>
    <w:rsid w:val="00F30995"/>
    <w:rsid w:val="00F31753"/>
    <w:rsid w:val="00F31B3E"/>
    <w:rsid w:val="00F32080"/>
    <w:rsid w:val="00F32758"/>
    <w:rsid w:val="00F33134"/>
    <w:rsid w:val="00F33AC9"/>
    <w:rsid w:val="00F34317"/>
    <w:rsid w:val="00F34BF8"/>
    <w:rsid w:val="00F353D6"/>
    <w:rsid w:val="00F3681D"/>
    <w:rsid w:val="00F36CB2"/>
    <w:rsid w:val="00F3714F"/>
    <w:rsid w:val="00F37698"/>
    <w:rsid w:val="00F37A3A"/>
    <w:rsid w:val="00F40D92"/>
    <w:rsid w:val="00F41536"/>
    <w:rsid w:val="00F4225D"/>
    <w:rsid w:val="00F42AFD"/>
    <w:rsid w:val="00F43242"/>
    <w:rsid w:val="00F44D2E"/>
    <w:rsid w:val="00F4513C"/>
    <w:rsid w:val="00F46221"/>
    <w:rsid w:val="00F463CA"/>
    <w:rsid w:val="00F465C5"/>
    <w:rsid w:val="00F46928"/>
    <w:rsid w:val="00F46A37"/>
    <w:rsid w:val="00F47142"/>
    <w:rsid w:val="00F47FCF"/>
    <w:rsid w:val="00F502BE"/>
    <w:rsid w:val="00F50844"/>
    <w:rsid w:val="00F50BA4"/>
    <w:rsid w:val="00F51B5B"/>
    <w:rsid w:val="00F52678"/>
    <w:rsid w:val="00F53447"/>
    <w:rsid w:val="00F53CFA"/>
    <w:rsid w:val="00F540FC"/>
    <w:rsid w:val="00F55D4A"/>
    <w:rsid w:val="00F56E98"/>
    <w:rsid w:val="00F578A6"/>
    <w:rsid w:val="00F57CFD"/>
    <w:rsid w:val="00F57DA1"/>
    <w:rsid w:val="00F60235"/>
    <w:rsid w:val="00F613B5"/>
    <w:rsid w:val="00F61A77"/>
    <w:rsid w:val="00F61BED"/>
    <w:rsid w:val="00F61C8E"/>
    <w:rsid w:val="00F625D2"/>
    <w:rsid w:val="00F63CA0"/>
    <w:rsid w:val="00F6400E"/>
    <w:rsid w:val="00F65E9C"/>
    <w:rsid w:val="00F66E8E"/>
    <w:rsid w:val="00F71652"/>
    <w:rsid w:val="00F74419"/>
    <w:rsid w:val="00F76BE6"/>
    <w:rsid w:val="00F8130E"/>
    <w:rsid w:val="00F81598"/>
    <w:rsid w:val="00F827B5"/>
    <w:rsid w:val="00F83ADE"/>
    <w:rsid w:val="00F83C4B"/>
    <w:rsid w:val="00F858DD"/>
    <w:rsid w:val="00F85C8B"/>
    <w:rsid w:val="00F864FF"/>
    <w:rsid w:val="00F8761E"/>
    <w:rsid w:val="00F87893"/>
    <w:rsid w:val="00F900AF"/>
    <w:rsid w:val="00F90914"/>
    <w:rsid w:val="00F9111A"/>
    <w:rsid w:val="00F9360A"/>
    <w:rsid w:val="00F9466E"/>
    <w:rsid w:val="00F9471F"/>
    <w:rsid w:val="00F950E4"/>
    <w:rsid w:val="00F95308"/>
    <w:rsid w:val="00F96BF2"/>
    <w:rsid w:val="00F97304"/>
    <w:rsid w:val="00F97673"/>
    <w:rsid w:val="00F9768D"/>
    <w:rsid w:val="00F97F23"/>
    <w:rsid w:val="00FA3018"/>
    <w:rsid w:val="00FA33F9"/>
    <w:rsid w:val="00FA392D"/>
    <w:rsid w:val="00FA6D8D"/>
    <w:rsid w:val="00FA7B99"/>
    <w:rsid w:val="00FB005C"/>
    <w:rsid w:val="00FB02C3"/>
    <w:rsid w:val="00FB0CFB"/>
    <w:rsid w:val="00FB1805"/>
    <w:rsid w:val="00FB19A7"/>
    <w:rsid w:val="00FB1D19"/>
    <w:rsid w:val="00FB2273"/>
    <w:rsid w:val="00FB320A"/>
    <w:rsid w:val="00FB393E"/>
    <w:rsid w:val="00FB398B"/>
    <w:rsid w:val="00FB39AB"/>
    <w:rsid w:val="00FB482D"/>
    <w:rsid w:val="00FB665E"/>
    <w:rsid w:val="00FB73C3"/>
    <w:rsid w:val="00FB752E"/>
    <w:rsid w:val="00FB7AD3"/>
    <w:rsid w:val="00FC041B"/>
    <w:rsid w:val="00FC22DD"/>
    <w:rsid w:val="00FC2570"/>
    <w:rsid w:val="00FC6B51"/>
    <w:rsid w:val="00FC7ED0"/>
    <w:rsid w:val="00FC7EFE"/>
    <w:rsid w:val="00FD0227"/>
    <w:rsid w:val="00FD05D4"/>
    <w:rsid w:val="00FD3483"/>
    <w:rsid w:val="00FD5923"/>
    <w:rsid w:val="00FD5CDE"/>
    <w:rsid w:val="00FD6A16"/>
    <w:rsid w:val="00FD718A"/>
    <w:rsid w:val="00FE01B2"/>
    <w:rsid w:val="00FE0E0E"/>
    <w:rsid w:val="00FE1303"/>
    <w:rsid w:val="00FE138D"/>
    <w:rsid w:val="00FE1C34"/>
    <w:rsid w:val="00FE2A1E"/>
    <w:rsid w:val="00FE397D"/>
    <w:rsid w:val="00FE4A6A"/>
    <w:rsid w:val="00FE6D8E"/>
    <w:rsid w:val="00FE7968"/>
    <w:rsid w:val="00FF0788"/>
    <w:rsid w:val="00FF19AB"/>
    <w:rsid w:val="00FF3486"/>
    <w:rsid w:val="00FF3B78"/>
    <w:rsid w:val="00FF4E67"/>
    <w:rsid w:val="00FF5009"/>
    <w:rsid w:val="00FF5EF6"/>
    <w:rsid w:val="00FF7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F12BC7"/>
  <w15:chartTrackingRefBased/>
  <w15:docId w15:val="{503DA040-CEC2-4082-8240-B13E4DA8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jc w:val="both"/>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rsid w:val="004F5FCB"/>
    <w:pPr>
      <w:jc w:val="left"/>
    </w:pPr>
  </w:style>
  <w:style w:type="paragraph" w:styleId="Antrat1">
    <w:name w:val="heading 1"/>
    <w:basedOn w:val="Text"/>
    <w:next w:val="Textheadline-connector"/>
    <w:link w:val="Antrat1Diagrama"/>
    <w:uiPriority w:val="1"/>
    <w:qFormat/>
    <w:rsid w:val="0013394B"/>
    <w:pPr>
      <w:keepNext/>
      <w:keepLines/>
      <w:ind w:left="567" w:hanging="567"/>
      <w:outlineLvl w:val="0"/>
    </w:pPr>
    <w:rPr>
      <w:b/>
      <w:bCs/>
      <w:szCs w:val="28"/>
    </w:rPr>
  </w:style>
  <w:style w:type="paragraph" w:styleId="Antrat2">
    <w:name w:val="heading 2"/>
    <w:basedOn w:val="Text"/>
    <w:next w:val="Textheadline-connector"/>
    <w:qFormat/>
    <w:rsid w:val="00DB68BC"/>
    <w:pPr>
      <w:keepNext/>
      <w:ind w:left="567" w:hanging="567"/>
      <w:outlineLvl w:val="1"/>
    </w:pPr>
    <w:rPr>
      <w:b/>
      <w:bCs/>
      <w:szCs w:val="28"/>
    </w:rPr>
  </w:style>
  <w:style w:type="paragraph" w:styleId="Antrat3">
    <w:name w:val="heading 3"/>
    <w:basedOn w:val="Antrat2"/>
    <w:next w:val="Textheadline-connector"/>
    <w:qFormat/>
    <w:rsid w:val="0021356D"/>
    <w:pPr>
      <w:outlineLvl w:val="2"/>
    </w:pPr>
  </w:style>
  <w:style w:type="paragraph" w:styleId="Antrat4">
    <w:name w:val="heading 4"/>
    <w:basedOn w:val="Text"/>
    <w:next w:val="Text"/>
    <w:qFormat/>
    <w:rsid w:val="004F5FCB"/>
    <w:pPr>
      <w:keepNext/>
      <w:keepLines/>
      <w:outlineLvl w:val="3"/>
    </w:pPr>
    <w:rPr>
      <w:bCs/>
      <w:u w:val="single"/>
    </w:rPr>
  </w:style>
  <w:style w:type="paragraph" w:styleId="Antrat5">
    <w:name w:val="heading 5"/>
    <w:basedOn w:val="Text"/>
    <w:next w:val="Text"/>
    <w:qFormat/>
    <w:rsid w:val="004F5FCB"/>
    <w:pPr>
      <w:keepNext/>
      <w:keepLines/>
      <w:outlineLvl w:val="4"/>
    </w:pPr>
    <w:rPr>
      <w:i/>
      <w:u w:val="single"/>
    </w:rPr>
  </w:style>
  <w:style w:type="paragraph" w:styleId="Antrat6">
    <w:name w:val="heading 6"/>
    <w:basedOn w:val="Text"/>
    <w:next w:val="Text"/>
    <w:qFormat/>
    <w:rsid w:val="004F5FCB"/>
    <w:pPr>
      <w:outlineLvl w:val="5"/>
    </w:pPr>
    <w:rPr>
      <w:i/>
      <w:iCs/>
    </w:rPr>
  </w:style>
  <w:style w:type="paragraph" w:styleId="Antrat7">
    <w:name w:val="heading 7"/>
    <w:basedOn w:val="Text"/>
    <w:next w:val="Text"/>
    <w:semiHidden/>
    <w:qFormat/>
    <w:rsid w:val="00516E7A"/>
    <w:pPr>
      <w:keepNext/>
      <w:keepLines/>
      <w:outlineLvl w:val="6"/>
    </w:pPr>
    <w:rPr>
      <w:b/>
      <w:i/>
    </w:rPr>
  </w:style>
  <w:style w:type="paragraph" w:styleId="Antrat8">
    <w:name w:val="heading 8"/>
    <w:basedOn w:val="Text"/>
    <w:next w:val="Text"/>
    <w:semiHidden/>
    <w:qFormat/>
    <w:rsid w:val="00516E7A"/>
    <w:pPr>
      <w:keepNext/>
      <w:keepLines/>
      <w:outlineLvl w:val="7"/>
    </w:pPr>
    <w:rPr>
      <w:i/>
    </w:rPr>
  </w:style>
  <w:style w:type="paragraph" w:styleId="Antrat9">
    <w:name w:val="heading 9"/>
    <w:basedOn w:val="Text"/>
    <w:next w:val="Text"/>
    <w:semiHidden/>
    <w:qFormat/>
    <w:rsid w:val="00516E7A"/>
    <w:pPr>
      <w:keepNext/>
      <w:keepLines/>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
    <w:name w:val="Text"/>
    <w:basedOn w:val="prastasis"/>
    <w:link w:val="TextChar"/>
    <w:rsid w:val="009249D4"/>
    <w:rPr>
      <w:lang w:val="lt-LT"/>
    </w:rPr>
  </w:style>
  <w:style w:type="character" w:customStyle="1" w:styleId="TextChar">
    <w:name w:val="Text Char"/>
    <w:link w:val="Text"/>
    <w:rsid w:val="009249D4"/>
    <w:rPr>
      <w:lang w:val="lt-LT"/>
    </w:rPr>
  </w:style>
  <w:style w:type="paragraph" w:styleId="Antrats">
    <w:name w:val="header"/>
    <w:basedOn w:val="prastasis"/>
    <w:link w:val="AntratsDiagrama"/>
    <w:uiPriority w:val="99"/>
    <w:rsid w:val="00B75477"/>
    <w:pPr>
      <w:spacing w:before="60"/>
      <w:jc w:val="center"/>
    </w:pPr>
    <w:rPr>
      <w:lang w:val="en-US"/>
    </w:rPr>
  </w:style>
  <w:style w:type="character" w:customStyle="1" w:styleId="GuidanceNotesChar">
    <w:name w:val="Guidance Notes Char"/>
    <w:link w:val="GuidanceNotes"/>
    <w:semiHidden/>
    <w:rsid w:val="00B75477"/>
    <w:rPr>
      <w:i/>
      <w:color w:val="0000FF"/>
    </w:rPr>
  </w:style>
  <w:style w:type="paragraph" w:customStyle="1" w:styleId="GuidanceNotes">
    <w:name w:val="Guidance Notes"/>
    <w:basedOn w:val="Text"/>
    <w:next w:val="Text"/>
    <w:link w:val="GuidanceNotesChar"/>
    <w:semiHidden/>
    <w:rsid w:val="00B75477"/>
    <w:rPr>
      <w:i/>
      <w:color w:val="0000FF"/>
    </w:rPr>
  </w:style>
  <w:style w:type="paragraph" w:styleId="Turinys1">
    <w:name w:val="toc 1"/>
    <w:basedOn w:val="Text"/>
    <w:next w:val="Text"/>
    <w:uiPriority w:val="39"/>
    <w:semiHidden/>
    <w:qFormat/>
    <w:rsid w:val="00B75477"/>
    <w:pPr>
      <w:keepNext/>
      <w:keepLines/>
      <w:tabs>
        <w:tab w:val="left" w:pos="567"/>
        <w:tab w:val="right" w:leader="dot" w:pos="9072"/>
      </w:tabs>
      <w:spacing w:after="60"/>
      <w:ind w:left="567" w:hanging="567"/>
    </w:pPr>
    <w:rPr>
      <w:caps/>
    </w:rPr>
  </w:style>
  <w:style w:type="paragraph" w:customStyle="1" w:styleId="List-Number-Level1">
    <w:name w:val="List-Number-Level 1"/>
    <w:basedOn w:val="Text"/>
    <w:rsid w:val="00D87B57"/>
    <w:pPr>
      <w:keepLines/>
      <w:numPr>
        <w:numId w:val="12"/>
      </w:numPr>
    </w:pPr>
  </w:style>
  <w:style w:type="paragraph" w:customStyle="1" w:styleId="List-Level1-Dash">
    <w:name w:val="List-Level 1-Dash"/>
    <w:basedOn w:val="Text"/>
    <w:rsid w:val="00D87B57"/>
    <w:pPr>
      <w:keepLines/>
      <w:numPr>
        <w:numId w:val="11"/>
      </w:numPr>
    </w:pPr>
  </w:style>
  <w:style w:type="paragraph" w:customStyle="1" w:styleId="List-Level2-Bullet">
    <w:name w:val="List-Level 2-Bullet"/>
    <w:basedOn w:val="Text"/>
    <w:rsid w:val="00D87B57"/>
    <w:pPr>
      <w:keepLines/>
      <w:numPr>
        <w:ilvl w:val="1"/>
        <w:numId w:val="11"/>
      </w:numPr>
    </w:pPr>
  </w:style>
  <w:style w:type="paragraph" w:styleId="Turinys2">
    <w:name w:val="toc 2"/>
    <w:basedOn w:val="Text"/>
    <w:next w:val="Text"/>
    <w:uiPriority w:val="39"/>
    <w:semiHidden/>
    <w:qFormat/>
    <w:rsid w:val="00B75477"/>
    <w:pPr>
      <w:tabs>
        <w:tab w:val="left" w:pos="851"/>
        <w:tab w:val="right" w:leader="dot" w:pos="9072"/>
      </w:tabs>
      <w:spacing w:after="60"/>
      <w:ind w:left="851" w:hanging="567"/>
      <w:contextualSpacing/>
    </w:pPr>
  </w:style>
  <w:style w:type="paragraph" w:styleId="Turinys3">
    <w:name w:val="toc 3"/>
    <w:basedOn w:val="Text"/>
    <w:next w:val="Text"/>
    <w:uiPriority w:val="39"/>
    <w:semiHidden/>
    <w:qFormat/>
    <w:rsid w:val="00B75477"/>
    <w:pPr>
      <w:keepLines/>
      <w:tabs>
        <w:tab w:val="left" w:pos="1418"/>
        <w:tab w:val="right" w:leader="dot" w:pos="9072"/>
      </w:tabs>
      <w:spacing w:after="60"/>
      <w:ind w:left="1418" w:hanging="851"/>
      <w:contextualSpacing/>
    </w:pPr>
  </w:style>
  <w:style w:type="paragraph" w:styleId="Turinys4">
    <w:name w:val="toc 4"/>
    <w:basedOn w:val="Text"/>
    <w:next w:val="Text"/>
    <w:uiPriority w:val="39"/>
    <w:semiHidden/>
    <w:rsid w:val="00B75477"/>
    <w:pPr>
      <w:tabs>
        <w:tab w:val="left" w:pos="1843"/>
        <w:tab w:val="right" w:leader="dot" w:pos="9072"/>
      </w:tabs>
      <w:spacing w:after="60"/>
      <w:ind w:left="1843" w:hanging="992"/>
      <w:contextualSpacing/>
    </w:pPr>
  </w:style>
  <w:style w:type="paragraph" w:styleId="Turinys5">
    <w:name w:val="toc 5"/>
    <w:basedOn w:val="Text"/>
    <w:next w:val="Text"/>
    <w:uiPriority w:val="39"/>
    <w:semiHidden/>
    <w:rsid w:val="00B75477"/>
    <w:pPr>
      <w:tabs>
        <w:tab w:val="left" w:pos="2268"/>
        <w:tab w:val="right" w:leader="dot" w:pos="9072"/>
      </w:tabs>
      <w:spacing w:after="60"/>
      <w:ind w:left="2268" w:hanging="1134"/>
      <w:contextualSpacing/>
    </w:pPr>
  </w:style>
  <w:style w:type="paragraph" w:styleId="Turinys6">
    <w:name w:val="toc 6"/>
    <w:basedOn w:val="Text"/>
    <w:next w:val="Text"/>
    <w:uiPriority w:val="39"/>
    <w:semiHidden/>
    <w:rsid w:val="00B75477"/>
    <w:pPr>
      <w:tabs>
        <w:tab w:val="left" w:pos="2693"/>
        <w:tab w:val="right" w:leader="dot" w:pos="9072"/>
      </w:tabs>
      <w:spacing w:after="60"/>
      <w:ind w:left="2694" w:hanging="1276"/>
      <w:contextualSpacing/>
    </w:pPr>
  </w:style>
  <w:style w:type="paragraph" w:styleId="Turinys7">
    <w:name w:val="toc 7"/>
    <w:basedOn w:val="Text"/>
    <w:next w:val="Text"/>
    <w:uiPriority w:val="39"/>
    <w:semiHidden/>
    <w:rsid w:val="00B75477"/>
    <w:pPr>
      <w:tabs>
        <w:tab w:val="left" w:pos="3119"/>
        <w:tab w:val="right" w:leader="dot" w:pos="9072"/>
      </w:tabs>
      <w:spacing w:after="60"/>
      <w:ind w:left="3119" w:hanging="1418"/>
      <w:contextualSpacing/>
    </w:pPr>
  </w:style>
  <w:style w:type="paragraph" w:styleId="Turinys8">
    <w:name w:val="toc 8"/>
    <w:basedOn w:val="Text"/>
    <w:next w:val="Text"/>
    <w:uiPriority w:val="39"/>
    <w:semiHidden/>
    <w:rsid w:val="00B75477"/>
    <w:pPr>
      <w:tabs>
        <w:tab w:val="left" w:pos="3686"/>
        <w:tab w:val="right" w:leader="dot" w:pos="9072"/>
      </w:tabs>
      <w:spacing w:after="60"/>
      <w:ind w:left="3686" w:hanging="1701"/>
      <w:contextualSpacing/>
    </w:pPr>
  </w:style>
  <w:style w:type="paragraph" w:styleId="Turinys9">
    <w:name w:val="toc 9"/>
    <w:basedOn w:val="Text"/>
    <w:next w:val="Text"/>
    <w:uiPriority w:val="39"/>
    <w:semiHidden/>
    <w:rsid w:val="00B75477"/>
    <w:pPr>
      <w:tabs>
        <w:tab w:val="left" w:pos="4111"/>
        <w:tab w:val="right" w:leader="dot" w:pos="9072"/>
      </w:tabs>
      <w:spacing w:after="60"/>
      <w:ind w:left="4111" w:hanging="1843"/>
      <w:contextualSpacing/>
    </w:pPr>
  </w:style>
  <w:style w:type="paragraph" w:styleId="Porat">
    <w:name w:val="footer"/>
    <w:basedOn w:val="Text"/>
    <w:link w:val="PoratDiagrama"/>
    <w:uiPriority w:val="99"/>
    <w:rsid w:val="00983CE1"/>
    <w:pPr>
      <w:tabs>
        <w:tab w:val="center" w:pos="4536"/>
        <w:tab w:val="right" w:pos="9072"/>
      </w:tabs>
    </w:pPr>
    <w:rPr>
      <w:sz w:val="18"/>
    </w:rPr>
  </w:style>
  <w:style w:type="paragraph" w:styleId="Iliustracijsraas">
    <w:name w:val="table of figures"/>
    <w:basedOn w:val="Text"/>
    <w:next w:val="Text"/>
    <w:uiPriority w:val="99"/>
    <w:rsid w:val="00B75477"/>
    <w:pPr>
      <w:tabs>
        <w:tab w:val="left" w:pos="1418"/>
        <w:tab w:val="right" w:leader="dot" w:pos="9072"/>
      </w:tabs>
      <w:spacing w:after="60"/>
      <w:ind w:left="1418" w:hanging="1418"/>
    </w:pPr>
  </w:style>
  <w:style w:type="character" w:styleId="Hipersaitas">
    <w:name w:val="Hyperlink"/>
    <w:uiPriority w:val="99"/>
    <w:rsid w:val="00605BF9"/>
    <w:rPr>
      <w:rFonts w:ascii="Times New Roman" w:hAnsi="Times New Roman"/>
      <w:color w:val="0000FF"/>
      <w:sz w:val="22"/>
      <w:u w:val="single"/>
    </w:rPr>
  </w:style>
  <w:style w:type="character" w:customStyle="1" w:styleId="PoratDiagrama">
    <w:name w:val="Poraštė Diagrama"/>
    <w:link w:val="Porat"/>
    <w:uiPriority w:val="99"/>
    <w:rsid w:val="00983CE1"/>
    <w:rPr>
      <w:sz w:val="18"/>
    </w:rPr>
  </w:style>
  <w:style w:type="paragraph" w:styleId="Turinioantrat">
    <w:name w:val="TOC Heading"/>
    <w:basedOn w:val="Antrat1"/>
    <w:next w:val="prastasis"/>
    <w:uiPriority w:val="39"/>
    <w:semiHidden/>
    <w:qFormat/>
    <w:rsid w:val="00B75477"/>
    <w:pPr>
      <w:spacing w:before="480" w:line="276" w:lineRule="auto"/>
      <w:outlineLvl w:val="9"/>
    </w:pPr>
    <w:rPr>
      <w:rFonts w:ascii="Cambria" w:hAnsi="Cambria"/>
      <w:caps/>
      <w:color w:val="365F91"/>
      <w:sz w:val="28"/>
    </w:rPr>
  </w:style>
  <w:style w:type="paragraph" w:styleId="Debesliotekstas">
    <w:name w:val="Balloon Text"/>
    <w:basedOn w:val="prastasis"/>
    <w:link w:val="DebesliotekstasDiagrama"/>
    <w:semiHidden/>
    <w:rsid w:val="00B75477"/>
    <w:rPr>
      <w:rFonts w:ascii="Arial" w:hAnsi="Arial" w:cs="Tahoma"/>
      <w:sz w:val="20"/>
      <w:szCs w:val="16"/>
    </w:rPr>
  </w:style>
  <w:style w:type="character" w:customStyle="1" w:styleId="DebesliotekstasDiagrama">
    <w:name w:val="Debesėlio tekstas Diagrama"/>
    <w:basedOn w:val="Numatytasispastraiposriftas"/>
    <w:link w:val="Debesliotekstas"/>
    <w:semiHidden/>
    <w:rsid w:val="00B75477"/>
    <w:rPr>
      <w:rFonts w:ascii="Arial" w:hAnsi="Arial" w:cs="Tahoma"/>
      <w:sz w:val="20"/>
      <w:szCs w:val="16"/>
    </w:rPr>
  </w:style>
  <w:style w:type="paragraph" w:styleId="Puslapioinaostekstas">
    <w:name w:val="footnote text"/>
    <w:basedOn w:val="Text"/>
    <w:link w:val="PuslapioinaostekstasDiagrama"/>
    <w:rsid w:val="00B75477"/>
    <w:rPr>
      <w:sz w:val="18"/>
      <w:szCs w:val="20"/>
    </w:rPr>
  </w:style>
  <w:style w:type="character" w:customStyle="1" w:styleId="PuslapioinaostekstasDiagrama">
    <w:name w:val="Puslapio išnašos tekstas Diagrama"/>
    <w:basedOn w:val="Numatytasispastraiposriftas"/>
    <w:link w:val="Puslapioinaostekstas"/>
    <w:rsid w:val="001002EA"/>
    <w:rPr>
      <w:sz w:val="18"/>
      <w:szCs w:val="20"/>
    </w:rPr>
  </w:style>
  <w:style w:type="character" w:styleId="Puslapioinaosnuoroda">
    <w:name w:val="footnote reference"/>
    <w:basedOn w:val="Numatytasispastraiposriftas"/>
    <w:semiHidden/>
    <w:rsid w:val="00B75477"/>
    <w:rPr>
      <w:rFonts w:ascii="Times New Roman" w:hAnsi="Times New Roman"/>
      <w:vertAlign w:val="superscript"/>
    </w:rPr>
  </w:style>
  <w:style w:type="table" w:styleId="Lentelstinklelis">
    <w:name w:val="Table Grid"/>
    <w:basedOn w:val="prastojilentel"/>
    <w:rsid w:val="00D8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B75477"/>
    <w:rPr>
      <w:rFonts w:ascii="Arial" w:hAnsi="Arial"/>
      <w:sz w:val="16"/>
      <w:szCs w:val="16"/>
    </w:rPr>
  </w:style>
  <w:style w:type="paragraph" w:styleId="Komentarotekstas">
    <w:name w:val="annotation text"/>
    <w:basedOn w:val="prastasis"/>
    <w:link w:val="KomentarotekstasDiagrama"/>
    <w:semiHidden/>
    <w:rsid w:val="00B75477"/>
    <w:rPr>
      <w:rFonts w:ascii="Arial" w:hAnsi="Arial"/>
      <w:sz w:val="20"/>
      <w:szCs w:val="20"/>
    </w:rPr>
  </w:style>
  <w:style w:type="character" w:customStyle="1" w:styleId="KomentarotekstasDiagrama">
    <w:name w:val="Komentaro tekstas Diagrama"/>
    <w:basedOn w:val="Numatytasispastraiposriftas"/>
    <w:link w:val="Komentarotekstas"/>
    <w:semiHidden/>
    <w:rsid w:val="00B75477"/>
    <w:rPr>
      <w:rFonts w:ascii="Arial" w:hAnsi="Arial"/>
      <w:sz w:val="20"/>
      <w:szCs w:val="20"/>
    </w:rPr>
  </w:style>
  <w:style w:type="paragraph" w:styleId="Komentarotema">
    <w:name w:val="annotation subject"/>
    <w:basedOn w:val="Komentarotekstas"/>
    <w:next w:val="Komentarotekstas"/>
    <w:link w:val="KomentarotemaDiagrama"/>
    <w:semiHidden/>
    <w:rsid w:val="00B75477"/>
    <w:rPr>
      <w:b/>
      <w:bCs/>
    </w:rPr>
  </w:style>
  <w:style w:type="character" w:customStyle="1" w:styleId="KomentarotemaDiagrama">
    <w:name w:val="Komentaro tema Diagrama"/>
    <w:basedOn w:val="KomentarotekstasDiagrama"/>
    <w:link w:val="Komentarotema"/>
    <w:semiHidden/>
    <w:rsid w:val="00B75477"/>
    <w:rPr>
      <w:rFonts w:ascii="Arial" w:hAnsi="Arial"/>
      <w:b/>
      <w:bCs/>
      <w:sz w:val="20"/>
      <w:szCs w:val="20"/>
    </w:rPr>
  </w:style>
  <w:style w:type="character" w:styleId="Vietosrezervavimoenklotekstas">
    <w:name w:val="Placeholder Text"/>
    <w:basedOn w:val="Numatytasispastraiposriftas"/>
    <w:uiPriority w:val="99"/>
    <w:semiHidden/>
    <w:rsid w:val="00B75477"/>
    <w:rPr>
      <w:color w:val="808080"/>
    </w:rPr>
  </w:style>
  <w:style w:type="paragraph" w:styleId="Antrat">
    <w:name w:val="caption"/>
    <w:basedOn w:val="Text"/>
    <w:next w:val="Text"/>
    <w:semiHidden/>
    <w:qFormat/>
    <w:rsid w:val="00C93F29"/>
    <w:pPr>
      <w:tabs>
        <w:tab w:val="left" w:pos="1418"/>
      </w:tabs>
      <w:spacing w:before="60" w:after="60"/>
      <w:ind w:left="1418" w:hanging="1418"/>
    </w:pPr>
    <w:rPr>
      <w:b/>
      <w:bCs/>
      <w:szCs w:val="18"/>
    </w:rPr>
  </w:style>
  <w:style w:type="paragraph" w:styleId="Sraopastraipa">
    <w:name w:val="List Paragraph"/>
    <w:basedOn w:val="prastasis"/>
    <w:uiPriority w:val="1"/>
    <w:qFormat/>
    <w:rsid w:val="00B75477"/>
    <w:pPr>
      <w:ind w:left="720"/>
      <w:contextualSpacing/>
    </w:pPr>
  </w:style>
  <w:style w:type="paragraph" w:customStyle="1" w:styleId="List-Level3-Ball">
    <w:name w:val="List-Level 3-Ball"/>
    <w:basedOn w:val="Text"/>
    <w:rsid w:val="00D87B57"/>
    <w:pPr>
      <w:numPr>
        <w:ilvl w:val="2"/>
        <w:numId w:val="11"/>
      </w:numPr>
    </w:pPr>
  </w:style>
  <w:style w:type="paragraph" w:customStyle="1" w:styleId="List-Number-Level2">
    <w:name w:val="List-Number-Level 2"/>
    <w:basedOn w:val="Text"/>
    <w:rsid w:val="00D87B57"/>
    <w:pPr>
      <w:numPr>
        <w:ilvl w:val="1"/>
        <w:numId w:val="12"/>
      </w:numPr>
    </w:pPr>
  </w:style>
  <w:style w:type="character" w:customStyle="1" w:styleId="Antrat1Diagrama">
    <w:name w:val="Antraštė 1 Diagrama"/>
    <w:basedOn w:val="Numatytasispastraiposriftas"/>
    <w:link w:val="Antrat1"/>
    <w:uiPriority w:val="9"/>
    <w:rsid w:val="0013394B"/>
    <w:rPr>
      <w:b/>
      <w:bCs/>
      <w:szCs w:val="28"/>
    </w:rPr>
  </w:style>
  <w:style w:type="paragraph" w:styleId="Pasveikinimas">
    <w:name w:val="Salutation"/>
    <w:basedOn w:val="prastasis"/>
    <w:next w:val="prastasis"/>
    <w:link w:val="PasveikinimasDiagrama"/>
    <w:semiHidden/>
    <w:rsid w:val="00B75477"/>
  </w:style>
  <w:style w:type="character" w:customStyle="1" w:styleId="PasveikinimasDiagrama">
    <w:name w:val="Pasveikinimas Diagrama"/>
    <w:basedOn w:val="Numatytasispastraiposriftas"/>
    <w:link w:val="Pasveikinimas"/>
    <w:semiHidden/>
    <w:rsid w:val="00B75477"/>
  </w:style>
  <w:style w:type="paragraph" w:styleId="Sraassuenkleliais">
    <w:name w:val="List Bullet"/>
    <w:basedOn w:val="prastasis"/>
    <w:semiHidden/>
    <w:rsid w:val="00B75477"/>
    <w:pPr>
      <w:numPr>
        <w:numId w:val="1"/>
      </w:numPr>
      <w:contextualSpacing/>
    </w:pPr>
  </w:style>
  <w:style w:type="paragraph" w:styleId="Sraassuenkleliais2">
    <w:name w:val="List Bullet 2"/>
    <w:basedOn w:val="prastasis"/>
    <w:semiHidden/>
    <w:rsid w:val="00B75477"/>
    <w:pPr>
      <w:numPr>
        <w:numId w:val="2"/>
      </w:numPr>
      <w:contextualSpacing/>
    </w:pPr>
  </w:style>
  <w:style w:type="paragraph" w:styleId="Sraassuenkleliais3">
    <w:name w:val="List Bullet 3"/>
    <w:basedOn w:val="prastasis"/>
    <w:semiHidden/>
    <w:rsid w:val="00B75477"/>
    <w:pPr>
      <w:numPr>
        <w:numId w:val="3"/>
      </w:numPr>
      <w:contextualSpacing/>
    </w:pPr>
  </w:style>
  <w:style w:type="paragraph" w:styleId="Sraassuenkleliais4">
    <w:name w:val="List Bullet 4"/>
    <w:basedOn w:val="prastasis"/>
    <w:semiHidden/>
    <w:rsid w:val="00B75477"/>
    <w:pPr>
      <w:numPr>
        <w:numId w:val="4"/>
      </w:numPr>
      <w:contextualSpacing/>
    </w:pPr>
  </w:style>
  <w:style w:type="paragraph" w:styleId="Sraassuenkleliais5">
    <w:name w:val="List Bullet 5"/>
    <w:basedOn w:val="prastasis"/>
    <w:semiHidden/>
    <w:rsid w:val="00B75477"/>
    <w:pPr>
      <w:numPr>
        <w:numId w:val="5"/>
      </w:numPr>
      <w:contextualSpacing/>
    </w:pPr>
  </w:style>
  <w:style w:type="paragraph" w:styleId="Tekstoblokas">
    <w:name w:val="Block Text"/>
    <w:basedOn w:val="prastasis"/>
    <w:semiHidden/>
    <w:rsid w:val="00B7547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a">
    <w:name w:val="Date"/>
    <w:basedOn w:val="prastasis"/>
    <w:next w:val="prastasis"/>
    <w:link w:val="DataDiagrama"/>
    <w:semiHidden/>
    <w:rsid w:val="00B75477"/>
  </w:style>
  <w:style w:type="character" w:customStyle="1" w:styleId="DataDiagrama">
    <w:name w:val="Data Diagrama"/>
    <w:basedOn w:val="Numatytasispastraiposriftas"/>
    <w:link w:val="Data"/>
    <w:semiHidden/>
    <w:rsid w:val="00B75477"/>
  </w:style>
  <w:style w:type="paragraph" w:styleId="Dokumentostruktra">
    <w:name w:val="Document Map"/>
    <w:basedOn w:val="prastasis"/>
    <w:link w:val="DokumentostruktraDiagrama"/>
    <w:semiHidden/>
    <w:rsid w:val="00B75477"/>
    <w:rPr>
      <w:rFonts w:ascii="Tahoma" w:hAnsi="Tahoma" w:cs="Tahoma"/>
      <w:sz w:val="16"/>
      <w:szCs w:val="16"/>
    </w:rPr>
  </w:style>
  <w:style w:type="character" w:customStyle="1" w:styleId="DokumentostruktraDiagrama">
    <w:name w:val="Dokumento struktūra Diagrama"/>
    <w:basedOn w:val="Numatytasispastraiposriftas"/>
    <w:link w:val="Dokumentostruktra"/>
    <w:semiHidden/>
    <w:rsid w:val="00B75477"/>
    <w:rPr>
      <w:rFonts w:ascii="Tahoma" w:hAnsi="Tahoma" w:cs="Tahoma"/>
      <w:sz w:val="16"/>
      <w:szCs w:val="16"/>
    </w:rPr>
  </w:style>
  <w:style w:type="paragraph" w:styleId="Elpatoparaas">
    <w:name w:val="E-mail Signature"/>
    <w:basedOn w:val="prastasis"/>
    <w:link w:val="ElpatoparaasDiagrama"/>
    <w:semiHidden/>
    <w:rsid w:val="00B75477"/>
  </w:style>
  <w:style w:type="character" w:customStyle="1" w:styleId="ElpatoparaasDiagrama">
    <w:name w:val="El. pašto parašas Diagrama"/>
    <w:basedOn w:val="Numatytasispastraiposriftas"/>
    <w:link w:val="Elpatoparaas"/>
    <w:semiHidden/>
    <w:rsid w:val="00B75477"/>
  </w:style>
  <w:style w:type="paragraph" w:styleId="Dokumentoinaostekstas">
    <w:name w:val="endnote text"/>
    <w:basedOn w:val="prastasis"/>
    <w:link w:val="DokumentoinaostekstasDiagrama"/>
    <w:semiHidden/>
    <w:rsid w:val="00B75477"/>
    <w:rPr>
      <w:sz w:val="20"/>
      <w:szCs w:val="20"/>
    </w:rPr>
  </w:style>
  <w:style w:type="character" w:customStyle="1" w:styleId="DokumentoinaostekstasDiagrama">
    <w:name w:val="Dokumento išnašos tekstas Diagrama"/>
    <w:basedOn w:val="Numatytasispastraiposriftas"/>
    <w:link w:val="Dokumentoinaostekstas"/>
    <w:semiHidden/>
    <w:rsid w:val="00B75477"/>
    <w:rPr>
      <w:sz w:val="20"/>
      <w:szCs w:val="20"/>
    </w:rPr>
  </w:style>
  <w:style w:type="paragraph" w:styleId="Pastabosantrat">
    <w:name w:val="Note Heading"/>
    <w:basedOn w:val="prastasis"/>
    <w:next w:val="prastasis"/>
    <w:link w:val="PastabosantratDiagrama"/>
    <w:semiHidden/>
    <w:rsid w:val="00B75477"/>
  </w:style>
  <w:style w:type="character" w:customStyle="1" w:styleId="PastabosantratDiagrama">
    <w:name w:val="Pastabos antraštė Diagrama"/>
    <w:basedOn w:val="Numatytasispastraiposriftas"/>
    <w:link w:val="Pastabosantrat"/>
    <w:semiHidden/>
    <w:rsid w:val="00B75477"/>
  </w:style>
  <w:style w:type="paragraph" w:styleId="Ubaigimas">
    <w:name w:val="Closing"/>
    <w:basedOn w:val="prastasis"/>
    <w:link w:val="UbaigimasDiagrama"/>
    <w:semiHidden/>
    <w:rsid w:val="00B75477"/>
    <w:pPr>
      <w:ind w:left="4252"/>
    </w:pPr>
  </w:style>
  <w:style w:type="character" w:customStyle="1" w:styleId="UbaigimasDiagrama">
    <w:name w:val="Užbaigimas Diagrama"/>
    <w:basedOn w:val="Numatytasispastraiposriftas"/>
    <w:link w:val="Ubaigimas"/>
    <w:semiHidden/>
    <w:rsid w:val="00B75477"/>
  </w:style>
  <w:style w:type="paragraph" w:styleId="HTMLadresas">
    <w:name w:val="HTML Address"/>
    <w:basedOn w:val="prastasis"/>
    <w:link w:val="HTMLadresasDiagrama"/>
    <w:semiHidden/>
    <w:rsid w:val="00B75477"/>
    <w:rPr>
      <w:i/>
      <w:iCs/>
    </w:rPr>
  </w:style>
  <w:style w:type="character" w:customStyle="1" w:styleId="HTMLadresasDiagrama">
    <w:name w:val="HTML adresas Diagrama"/>
    <w:basedOn w:val="Numatytasispastraiposriftas"/>
    <w:link w:val="HTMLadresas"/>
    <w:semiHidden/>
    <w:rsid w:val="00B75477"/>
    <w:rPr>
      <w:i/>
      <w:iCs/>
    </w:rPr>
  </w:style>
  <w:style w:type="paragraph" w:styleId="HTMLiankstoformatuotas">
    <w:name w:val="HTML Preformatted"/>
    <w:basedOn w:val="prastasis"/>
    <w:link w:val="HTMLiankstoformatuotasDiagrama"/>
    <w:semiHidden/>
    <w:rsid w:val="00B75477"/>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B75477"/>
    <w:rPr>
      <w:rFonts w:ascii="Consolas" w:hAnsi="Consolas"/>
      <w:sz w:val="20"/>
      <w:szCs w:val="20"/>
    </w:rPr>
  </w:style>
  <w:style w:type="paragraph" w:styleId="Indeksas1">
    <w:name w:val="index 1"/>
    <w:basedOn w:val="prastasis"/>
    <w:next w:val="prastasis"/>
    <w:autoRedefine/>
    <w:semiHidden/>
    <w:rsid w:val="00B75477"/>
    <w:pPr>
      <w:ind w:left="220" w:hanging="220"/>
    </w:pPr>
  </w:style>
  <w:style w:type="paragraph" w:styleId="Indeksas2">
    <w:name w:val="index 2"/>
    <w:basedOn w:val="prastasis"/>
    <w:next w:val="prastasis"/>
    <w:autoRedefine/>
    <w:semiHidden/>
    <w:rsid w:val="00B75477"/>
    <w:pPr>
      <w:ind w:left="440" w:hanging="220"/>
    </w:pPr>
  </w:style>
  <w:style w:type="paragraph" w:styleId="Indeksas3">
    <w:name w:val="index 3"/>
    <w:basedOn w:val="prastasis"/>
    <w:next w:val="prastasis"/>
    <w:autoRedefine/>
    <w:semiHidden/>
    <w:rsid w:val="00B75477"/>
    <w:pPr>
      <w:ind w:left="660" w:hanging="220"/>
    </w:pPr>
  </w:style>
  <w:style w:type="paragraph" w:styleId="Indeksas4">
    <w:name w:val="index 4"/>
    <w:basedOn w:val="prastasis"/>
    <w:next w:val="prastasis"/>
    <w:autoRedefine/>
    <w:semiHidden/>
    <w:rsid w:val="00B75477"/>
    <w:pPr>
      <w:ind w:left="880" w:hanging="220"/>
    </w:pPr>
  </w:style>
  <w:style w:type="paragraph" w:styleId="Indeksas5">
    <w:name w:val="index 5"/>
    <w:basedOn w:val="prastasis"/>
    <w:next w:val="prastasis"/>
    <w:autoRedefine/>
    <w:semiHidden/>
    <w:rsid w:val="00B75477"/>
    <w:pPr>
      <w:ind w:left="1100" w:hanging="220"/>
    </w:pPr>
  </w:style>
  <w:style w:type="paragraph" w:styleId="Indeksas6">
    <w:name w:val="index 6"/>
    <w:basedOn w:val="prastasis"/>
    <w:next w:val="prastasis"/>
    <w:autoRedefine/>
    <w:semiHidden/>
    <w:rsid w:val="00B75477"/>
    <w:pPr>
      <w:ind w:left="1320" w:hanging="220"/>
    </w:pPr>
  </w:style>
  <w:style w:type="paragraph" w:styleId="Indeksas7">
    <w:name w:val="index 7"/>
    <w:basedOn w:val="prastasis"/>
    <w:next w:val="prastasis"/>
    <w:autoRedefine/>
    <w:semiHidden/>
    <w:rsid w:val="00B75477"/>
    <w:pPr>
      <w:ind w:left="1540" w:hanging="220"/>
    </w:pPr>
  </w:style>
  <w:style w:type="paragraph" w:styleId="Indeksas8">
    <w:name w:val="index 8"/>
    <w:basedOn w:val="prastasis"/>
    <w:next w:val="prastasis"/>
    <w:autoRedefine/>
    <w:semiHidden/>
    <w:rsid w:val="00B75477"/>
    <w:pPr>
      <w:ind w:left="1760" w:hanging="220"/>
    </w:pPr>
  </w:style>
  <w:style w:type="paragraph" w:styleId="Indeksas9">
    <w:name w:val="index 9"/>
    <w:basedOn w:val="prastasis"/>
    <w:next w:val="prastasis"/>
    <w:autoRedefine/>
    <w:semiHidden/>
    <w:rsid w:val="00B75477"/>
    <w:pPr>
      <w:ind w:left="1980" w:hanging="220"/>
    </w:pPr>
  </w:style>
  <w:style w:type="paragraph" w:styleId="Indeksoantrat">
    <w:name w:val="index heading"/>
    <w:basedOn w:val="prastasis"/>
    <w:next w:val="Indeksas1"/>
    <w:semiHidden/>
    <w:rsid w:val="00B75477"/>
    <w:rPr>
      <w:rFonts w:asciiTheme="majorHAnsi" w:eastAsiaTheme="majorEastAsia" w:hAnsiTheme="majorHAnsi" w:cstheme="majorBidi"/>
      <w:b/>
      <w:bCs/>
    </w:rPr>
  </w:style>
  <w:style w:type="paragraph" w:styleId="Iskirtacitata">
    <w:name w:val="Intense Quote"/>
    <w:basedOn w:val="prastasis"/>
    <w:next w:val="prastasis"/>
    <w:link w:val="IskirtacitataDiagrama"/>
    <w:uiPriority w:val="30"/>
    <w:semiHidden/>
    <w:qFormat/>
    <w:rsid w:val="00B75477"/>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semiHidden/>
    <w:rsid w:val="00B75477"/>
    <w:rPr>
      <w:b/>
      <w:bCs/>
      <w:i/>
      <w:iCs/>
      <w:color w:val="4F81BD" w:themeColor="accent1"/>
    </w:rPr>
  </w:style>
  <w:style w:type="paragraph" w:styleId="Betarp">
    <w:name w:val="No Spacing"/>
    <w:uiPriority w:val="1"/>
    <w:semiHidden/>
    <w:qFormat/>
    <w:rsid w:val="00B75477"/>
    <w:rPr>
      <w:szCs w:val="24"/>
    </w:rPr>
  </w:style>
  <w:style w:type="paragraph" w:styleId="Sraas">
    <w:name w:val="List"/>
    <w:basedOn w:val="prastasis"/>
    <w:semiHidden/>
    <w:rsid w:val="00B75477"/>
    <w:pPr>
      <w:ind w:left="283" w:hanging="283"/>
      <w:contextualSpacing/>
    </w:pPr>
  </w:style>
  <w:style w:type="paragraph" w:styleId="Sraas2">
    <w:name w:val="List 2"/>
    <w:basedOn w:val="prastasis"/>
    <w:semiHidden/>
    <w:rsid w:val="00B75477"/>
    <w:pPr>
      <w:ind w:left="566" w:hanging="283"/>
      <w:contextualSpacing/>
    </w:pPr>
  </w:style>
  <w:style w:type="paragraph" w:styleId="Sraas3">
    <w:name w:val="List 3"/>
    <w:basedOn w:val="prastasis"/>
    <w:semiHidden/>
    <w:rsid w:val="00B75477"/>
    <w:pPr>
      <w:ind w:left="849" w:hanging="283"/>
      <w:contextualSpacing/>
    </w:pPr>
  </w:style>
  <w:style w:type="paragraph" w:styleId="Sraas4">
    <w:name w:val="List 4"/>
    <w:basedOn w:val="prastasis"/>
    <w:semiHidden/>
    <w:rsid w:val="00B75477"/>
    <w:pPr>
      <w:ind w:left="1132" w:hanging="283"/>
      <w:contextualSpacing/>
    </w:pPr>
  </w:style>
  <w:style w:type="paragraph" w:styleId="Sraas5">
    <w:name w:val="List 5"/>
    <w:basedOn w:val="prastasis"/>
    <w:semiHidden/>
    <w:rsid w:val="00B75477"/>
    <w:pPr>
      <w:ind w:left="1415" w:hanging="283"/>
      <w:contextualSpacing/>
    </w:pPr>
  </w:style>
  <w:style w:type="paragraph" w:styleId="Sraotsinys">
    <w:name w:val="List Continue"/>
    <w:basedOn w:val="prastasis"/>
    <w:semiHidden/>
    <w:rsid w:val="00B75477"/>
    <w:pPr>
      <w:spacing w:after="120"/>
      <w:ind w:left="283"/>
      <w:contextualSpacing/>
    </w:pPr>
  </w:style>
  <w:style w:type="paragraph" w:styleId="Sraotsinys2">
    <w:name w:val="List Continue 2"/>
    <w:basedOn w:val="prastasis"/>
    <w:semiHidden/>
    <w:rsid w:val="00B75477"/>
    <w:pPr>
      <w:spacing w:after="120"/>
      <w:ind w:left="566"/>
      <w:contextualSpacing/>
    </w:pPr>
  </w:style>
  <w:style w:type="paragraph" w:styleId="Sraotsinys3">
    <w:name w:val="List Continue 3"/>
    <w:basedOn w:val="prastasis"/>
    <w:semiHidden/>
    <w:rsid w:val="00B75477"/>
    <w:pPr>
      <w:spacing w:after="120"/>
      <w:ind w:left="849"/>
      <w:contextualSpacing/>
    </w:pPr>
  </w:style>
  <w:style w:type="paragraph" w:styleId="Sraotsinys4">
    <w:name w:val="List Continue 4"/>
    <w:basedOn w:val="prastasis"/>
    <w:semiHidden/>
    <w:rsid w:val="00B75477"/>
    <w:pPr>
      <w:spacing w:after="120"/>
      <w:ind w:left="1132"/>
      <w:contextualSpacing/>
    </w:pPr>
  </w:style>
  <w:style w:type="paragraph" w:styleId="Sraotsinys5">
    <w:name w:val="List Continue 5"/>
    <w:basedOn w:val="prastasis"/>
    <w:semiHidden/>
    <w:rsid w:val="00B75477"/>
    <w:pPr>
      <w:spacing w:after="120"/>
      <w:ind w:left="1415"/>
      <w:contextualSpacing/>
    </w:pPr>
  </w:style>
  <w:style w:type="paragraph" w:styleId="Sraassunumeriais">
    <w:name w:val="List Number"/>
    <w:basedOn w:val="prastasis"/>
    <w:semiHidden/>
    <w:rsid w:val="00B75477"/>
    <w:pPr>
      <w:numPr>
        <w:numId w:val="6"/>
      </w:numPr>
      <w:contextualSpacing/>
    </w:pPr>
  </w:style>
  <w:style w:type="paragraph" w:styleId="Sraassunumeriais2">
    <w:name w:val="List Number 2"/>
    <w:basedOn w:val="prastasis"/>
    <w:semiHidden/>
    <w:rsid w:val="00B75477"/>
    <w:pPr>
      <w:numPr>
        <w:numId w:val="7"/>
      </w:numPr>
      <w:contextualSpacing/>
    </w:pPr>
  </w:style>
  <w:style w:type="paragraph" w:styleId="Sraassunumeriais3">
    <w:name w:val="List Number 3"/>
    <w:basedOn w:val="prastasis"/>
    <w:semiHidden/>
    <w:rsid w:val="00B75477"/>
    <w:pPr>
      <w:numPr>
        <w:numId w:val="8"/>
      </w:numPr>
      <w:contextualSpacing/>
    </w:pPr>
  </w:style>
  <w:style w:type="paragraph" w:styleId="Sraassunumeriais4">
    <w:name w:val="List Number 4"/>
    <w:basedOn w:val="prastasis"/>
    <w:semiHidden/>
    <w:rsid w:val="00B75477"/>
    <w:pPr>
      <w:numPr>
        <w:numId w:val="9"/>
      </w:numPr>
      <w:contextualSpacing/>
    </w:pPr>
  </w:style>
  <w:style w:type="paragraph" w:styleId="Sraassunumeriais5">
    <w:name w:val="List Number 5"/>
    <w:basedOn w:val="prastasis"/>
    <w:semiHidden/>
    <w:rsid w:val="00B75477"/>
    <w:pPr>
      <w:numPr>
        <w:numId w:val="10"/>
      </w:numPr>
      <w:contextualSpacing/>
    </w:pPr>
  </w:style>
  <w:style w:type="paragraph" w:styleId="Bibliografija">
    <w:name w:val="Bibliography"/>
    <w:basedOn w:val="prastasis"/>
    <w:next w:val="prastasis"/>
    <w:uiPriority w:val="37"/>
    <w:semiHidden/>
    <w:rsid w:val="00B75477"/>
  </w:style>
  <w:style w:type="paragraph" w:styleId="Makrokomandostekstas">
    <w:name w:val="macro"/>
    <w:link w:val="MakrokomandostekstasDiagrama"/>
    <w:semiHidden/>
    <w:rsid w:val="00B7547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komandostekstasDiagrama">
    <w:name w:val="Makrokomandos tekstas Diagrama"/>
    <w:basedOn w:val="Numatytasispastraiposriftas"/>
    <w:link w:val="Makrokomandostekstas"/>
    <w:semiHidden/>
    <w:rsid w:val="00B75477"/>
    <w:rPr>
      <w:rFonts w:ascii="Consolas" w:hAnsi="Consolas"/>
    </w:rPr>
  </w:style>
  <w:style w:type="paragraph" w:styleId="Laikoantrat">
    <w:name w:val="Message Header"/>
    <w:basedOn w:val="prastasis"/>
    <w:link w:val="LaikoantratDiagrama"/>
    <w:semiHidden/>
    <w:rsid w:val="00B754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semiHidden/>
    <w:rsid w:val="00B75477"/>
    <w:rPr>
      <w:rFonts w:asciiTheme="majorHAnsi" w:eastAsiaTheme="majorEastAsia" w:hAnsiTheme="majorHAnsi" w:cstheme="majorBidi"/>
      <w:sz w:val="24"/>
      <w:shd w:val="pct20" w:color="auto" w:fill="auto"/>
    </w:rPr>
  </w:style>
  <w:style w:type="paragraph" w:styleId="Paprastasistekstas">
    <w:name w:val="Plain Text"/>
    <w:basedOn w:val="prastasis"/>
    <w:link w:val="PaprastasistekstasDiagrama"/>
    <w:semiHidden/>
    <w:rsid w:val="00B75477"/>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B75477"/>
    <w:rPr>
      <w:rFonts w:ascii="Consolas" w:hAnsi="Consolas"/>
      <w:sz w:val="21"/>
      <w:szCs w:val="21"/>
    </w:rPr>
  </w:style>
  <w:style w:type="paragraph" w:styleId="Literatra">
    <w:name w:val="table of authorities"/>
    <w:basedOn w:val="prastasis"/>
    <w:next w:val="prastasis"/>
    <w:semiHidden/>
    <w:rsid w:val="00B75477"/>
    <w:pPr>
      <w:ind w:left="220" w:hanging="220"/>
    </w:pPr>
  </w:style>
  <w:style w:type="paragraph" w:styleId="Literatrossraoantrat">
    <w:name w:val="toa heading"/>
    <w:basedOn w:val="prastasis"/>
    <w:next w:val="prastasis"/>
    <w:semiHidden/>
    <w:rsid w:val="00B75477"/>
    <w:pPr>
      <w:spacing w:before="120"/>
    </w:pPr>
    <w:rPr>
      <w:rFonts w:asciiTheme="majorHAnsi" w:eastAsiaTheme="majorEastAsia" w:hAnsiTheme="majorHAnsi" w:cstheme="majorBidi"/>
      <w:b/>
      <w:bCs/>
      <w:sz w:val="24"/>
    </w:rPr>
  </w:style>
  <w:style w:type="paragraph" w:styleId="prastasiniatinklio">
    <w:name w:val="Normal (Web)"/>
    <w:basedOn w:val="prastasis"/>
    <w:semiHidden/>
    <w:rsid w:val="00B75477"/>
    <w:rPr>
      <w:sz w:val="24"/>
    </w:rPr>
  </w:style>
  <w:style w:type="paragraph" w:styleId="prastojitrauka">
    <w:name w:val="Normal Indent"/>
    <w:basedOn w:val="prastasis"/>
    <w:semiHidden/>
    <w:rsid w:val="00B75477"/>
    <w:pPr>
      <w:ind w:left="567"/>
    </w:pPr>
  </w:style>
  <w:style w:type="paragraph" w:styleId="Pagrindinistekstas">
    <w:name w:val="Body Text"/>
    <w:basedOn w:val="prastasis"/>
    <w:link w:val="PagrindinistekstasDiagrama"/>
    <w:uiPriority w:val="1"/>
    <w:qFormat/>
    <w:rsid w:val="00B75477"/>
    <w:pPr>
      <w:spacing w:after="120"/>
    </w:pPr>
  </w:style>
  <w:style w:type="character" w:customStyle="1" w:styleId="PagrindinistekstasDiagrama">
    <w:name w:val="Pagrindinis tekstas Diagrama"/>
    <w:basedOn w:val="Numatytasispastraiposriftas"/>
    <w:link w:val="Pagrindinistekstas"/>
    <w:uiPriority w:val="99"/>
    <w:semiHidden/>
    <w:rsid w:val="00B75477"/>
  </w:style>
  <w:style w:type="paragraph" w:styleId="Pagrindinistekstas2">
    <w:name w:val="Body Text 2"/>
    <w:basedOn w:val="prastasis"/>
    <w:link w:val="Pagrindinistekstas2Diagrama"/>
    <w:semiHidden/>
    <w:rsid w:val="00B75477"/>
    <w:pPr>
      <w:spacing w:after="120" w:line="480" w:lineRule="auto"/>
    </w:pPr>
  </w:style>
  <w:style w:type="character" w:customStyle="1" w:styleId="Pagrindinistekstas2Diagrama">
    <w:name w:val="Pagrindinis tekstas 2 Diagrama"/>
    <w:basedOn w:val="Numatytasispastraiposriftas"/>
    <w:link w:val="Pagrindinistekstas2"/>
    <w:semiHidden/>
    <w:rsid w:val="00B75477"/>
  </w:style>
  <w:style w:type="paragraph" w:styleId="Pagrindinistekstas3">
    <w:name w:val="Body Text 3"/>
    <w:basedOn w:val="prastasis"/>
    <w:link w:val="Pagrindinistekstas3Diagrama"/>
    <w:semiHidden/>
    <w:rsid w:val="00B75477"/>
    <w:pPr>
      <w:spacing w:after="120"/>
    </w:pPr>
    <w:rPr>
      <w:sz w:val="16"/>
      <w:szCs w:val="16"/>
    </w:rPr>
  </w:style>
  <w:style w:type="character" w:customStyle="1" w:styleId="Pagrindinistekstas3Diagrama">
    <w:name w:val="Pagrindinis tekstas 3 Diagrama"/>
    <w:basedOn w:val="Numatytasispastraiposriftas"/>
    <w:link w:val="Pagrindinistekstas3"/>
    <w:semiHidden/>
    <w:rsid w:val="00B75477"/>
    <w:rPr>
      <w:sz w:val="16"/>
      <w:szCs w:val="16"/>
    </w:rPr>
  </w:style>
  <w:style w:type="paragraph" w:styleId="Pagrindiniotekstotrauka2">
    <w:name w:val="Body Text Indent 2"/>
    <w:basedOn w:val="prastasis"/>
    <w:link w:val="Pagrindiniotekstotrauka2Diagrama"/>
    <w:semiHidden/>
    <w:rsid w:val="00B75477"/>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B75477"/>
  </w:style>
  <w:style w:type="paragraph" w:styleId="Pagrindiniotekstotrauka3">
    <w:name w:val="Body Text Indent 3"/>
    <w:basedOn w:val="prastasis"/>
    <w:link w:val="Pagrindiniotekstotrauka3Diagrama"/>
    <w:semiHidden/>
    <w:rsid w:val="00B7547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B75477"/>
    <w:rPr>
      <w:sz w:val="16"/>
      <w:szCs w:val="16"/>
    </w:rPr>
  </w:style>
  <w:style w:type="paragraph" w:styleId="Pagrindiniotekstopirmatrauka">
    <w:name w:val="Body Text First Indent"/>
    <w:basedOn w:val="Pagrindinistekstas"/>
    <w:link w:val="PagrindiniotekstopirmatraukaDiagrama"/>
    <w:semiHidden/>
    <w:rsid w:val="00B75477"/>
    <w:pPr>
      <w:spacing w:after="0"/>
      <w:ind w:firstLine="360"/>
    </w:pPr>
  </w:style>
  <w:style w:type="character" w:customStyle="1" w:styleId="PagrindiniotekstopirmatraukaDiagrama">
    <w:name w:val="Pagrindinio teksto pirma įtrauka Diagrama"/>
    <w:basedOn w:val="PagrindinistekstasDiagrama"/>
    <w:link w:val="Pagrindiniotekstopirmatrauka"/>
    <w:semiHidden/>
    <w:rsid w:val="00B75477"/>
  </w:style>
  <w:style w:type="paragraph" w:styleId="Pagrindiniotekstotrauka">
    <w:name w:val="Body Text Indent"/>
    <w:basedOn w:val="prastasis"/>
    <w:link w:val="PagrindiniotekstotraukaDiagrama"/>
    <w:semiHidden/>
    <w:rsid w:val="00B75477"/>
    <w:pPr>
      <w:spacing w:after="120"/>
      <w:ind w:left="283"/>
    </w:pPr>
  </w:style>
  <w:style w:type="character" w:customStyle="1" w:styleId="PagrindiniotekstotraukaDiagrama">
    <w:name w:val="Pagrindinio teksto įtrauka Diagrama"/>
    <w:basedOn w:val="Numatytasispastraiposriftas"/>
    <w:link w:val="Pagrindiniotekstotrauka"/>
    <w:semiHidden/>
    <w:rsid w:val="00B75477"/>
  </w:style>
  <w:style w:type="paragraph" w:styleId="Pagrindiniotekstopirmatrauka2">
    <w:name w:val="Body Text First Indent 2"/>
    <w:basedOn w:val="Pagrindiniotekstotrauka"/>
    <w:link w:val="Pagrindiniotekstopirmatrauka2Diagrama"/>
    <w:semiHidden/>
    <w:rsid w:val="00B75477"/>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semiHidden/>
    <w:rsid w:val="00B75477"/>
  </w:style>
  <w:style w:type="paragraph" w:styleId="Pavadinimas">
    <w:name w:val="Title"/>
    <w:basedOn w:val="prastasis"/>
    <w:next w:val="prastasis"/>
    <w:link w:val="PavadinimasDiagrama"/>
    <w:semiHidden/>
    <w:qFormat/>
    <w:rsid w:val="00B754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semiHidden/>
    <w:rsid w:val="00B75477"/>
    <w:rPr>
      <w:rFonts w:asciiTheme="majorHAnsi" w:eastAsiaTheme="majorEastAsia" w:hAnsiTheme="majorHAnsi" w:cstheme="majorBidi"/>
      <w:color w:val="17365D" w:themeColor="text2" w:themeShade="BF"/>
      <w:spacing w:val="5"/>
      <w:kern w:val="28"/>
      <w:sz w:val="52"/>
      <w:szCs w:val="52"/>
    </w:rPr>
  </w:style>
  <w:style w:type="paragraph" w:styleId="Vokoatgalinisadresas">
    <w:name w:val="envelope return"/>
    <w:basedOn w:val="prastasis"/>
    <w:semiHidden/>
    <w:rsid w:val="00B75477"/>
    <w:rPr>
      <w:rFonts w:asciiTheme="majorHAnsi" w:eastAsiaTheme="majorEastAsia" w:hAnsiTheme="majorHAnsi" w:cstheme="majorBidi"/>
      <w:sz w:val="20"/>
      <w:szCs w:val="20"/>
    </w:rPr>
  </w:style>
  <w:style w:type="paragraph" w:styleId="Adresasantvoko">
    <w:name w:val="envelope address"/>
    <w:basedOn w:val="prastasis"/>
    <w:semiHidden/>
    <w:rsid w:val="00B75477"/>
    <w:pPr>
      <w:framePr w:w="4320" w:h="2160" w:hRule="exact" w:hSpace="141" w:wrap="auto" w:hAnchor="page" w:xAlign="center" w:yAlign="bottom"/>
      <w:ind w:left="1"/>
    </w:pPr>
    <w:rPr>
      <w:rFonts w:asciiTheme="majorHAnsi" w:eastAsiaTheme="majorEastAsia" w:hAnsiTheme="majorHAnsi" w:cstheme="majorBidi"/>
      <w:sz w:val="24"/>
    </w:rPr>
  </w:style>
  <w:style w:type="paragraph" w:styleId="Paraas">
    <w:name w:val="Signature"/>
    <w:basedOn w:val="prastasis"/>
    <w:link w:val="ParaasDiagrama"/>
    <w:semiHidden/>
    <w:rsid w:val="00B75477"/>
    <w:pPr>
      <w:ind w:left="4252"/>
    </w:pPr>
  </w:style>
  <w:style w:type="character" w:customStyle="1" w:styleId="ParaasDiagrama">
    <w:name w:val="Parašas Diagrama"/>
    <w:basedOn w:val="Numatytasispastraiposriftas"/>
    <w:link w:val="Paraas"/>
    <w:semiHidden/>
    <w:rsid w:val="00B75477"/>
  </w:style>
  <w:style w:type="paragraph" w:styleId="Paantrat">
    <w:name w:val="Subtitle"/>
    <w:basedOn w:val="prastasis"/>
    <w:next w:val="prastasis"/>
    <w:link w:val="PaantratDiagrama"/>
    <w:semiHidden/>
    <w:qFormat/>
    <w:rsid w:val="00B75477"/>
    <w:pPr>
      <w:numPr>
        <w:ilvl w:val="1"/>
      </w:numPr>
    </w:pPr>
    <w:rPr>
      <w:rFonts w:asciiTheme="majorHAnsi" w:eastAsiaTheme="majorEastAsia" w:hAnsiTheme="majorHAnsi" w:cstheme="majorBidi"/>
      <w:i/>
      <w:iCs/>
      <w:color w:val="4F81BD" w:themeColor="accent1"/>
      <w:spacing w:val="15"/>
      <w:sz w:val="24"/>
    </w:rPr>
  </w:style>
  <w:style w:type="character" w:customStyle="1" w:styleId="PaantratDiagrama">
    <w:name w:val="Paantraštė Diagrama"/>
    <w:basedOn w:val="Numatytasispastraiposriftas"/>
    <w:link w:val="Paantrat"/>
    <w:semiHidden/>
    <w:rsid w:val="00B75477"/>
    <w:rPr>
      <w:rFonts w:asciiTheme="majorHAnsi" w:eastAsiaTheme="majorEastAsia" w:hAnsiTheme="majorHAnsi" w:cstheme="majorBidi"/>
      <w:i/>
      <w:iCs/>
      <w:color w:val="4F81BD" w:themeColor="accent1"/>
      <w:spacing w:val="15"/>
      <w:sz w:val="24"/>
    </w:rPr>
  </w:style>
  <w:style w:type="paragraph" w:styleId="Citata">
    <w:name w:val="Quote"/>
    <w:basedOn w:val="prastasis"/>
    <w:next w:val="prastasis"/>
    <w:link w:val="CitataDiagrama"/>
    <w:uiPriority w:val="29"/>
    <w:semiHidden/>
    <w:qFormat/>
    <w:rsid w:val="00B75477"/>
    <w:rPr>
      <w:i/>
      <w:iCs/>
      <w:color w:val="000000" w:themeColor="text1"/>
    </w:rPr>
  </w:style>
  <w:style w:type="character" w:customStyle="1" w:styleId="CitataDiagrama">
    <w:name w:val="Citata Diagrama"/>
    <w:basedOn w:val="Numatytasispastraiposriftas"/>
    <w:link w:val="Citata"/>
    <w:uiPriority w:val="29"/>
    <w:semiHidden/>
    <w:rsid w:val="00B75477"/>
    <w:rPr>
      <w:i/>
      <w:iCs/>
      <w:color w:val="000000" w:themeColor="text1"/>
    </w:rPr>
  </w:style>
  <w:style w:type="character" w:styleId="Perirtashipersaitas">
    <w:name w:val="FollowedHyperlink"/>
    <w:basedOn w:val="Numatytasispastraiposriftas"/>
    <w:semiHidden/>
    <w:rsid w:val="00605BF9"/>
    <w:rPr>
      <w:color w:val="0000FF"/>
      <w:u w:val="single"/>
    </w:rPr>
  </w:style>
  <w:style w:type="paragraph" w:styleId="Pataisymai">
    <w:name w:val="Revision"/>
    <w:hidden/>
    <w:uiPriority w:val="99"/>
    <w:semiHidden/>
    <w:rsid w:val="00B34C97"/>
    <w:pPr>
      <w:jc w:val="left"/>
    </w:pPr>
  </w:style>
  <w:style w:type="paragraph" w:customStyle="1" w:styleId="Textheadline-connector">
    <w:name w:val="Text+headline-connector"/>
    <w:basedOn w:val="Text"/>
    <w:next w:val="Text"/>
    <w:rsid w:val="007528DE"/>
    <w:pPr>
      <w:keepNext/>
      <w:jc w:val="both"/>
    </w:pPr>
  </w:style>
  <w:style w:type="paragraph" w:customStyle="1" w:styleId="HeadingNoNum1">
    <w:name w:val="HeadingNoNum1"/>
    <w:basedOn w:val="Text"/>
    <w:next w:val="Textheadline-connector"/>
    <w:rsid w:val="00804131"/>
    <w:pPr>
      <w:keepNext/>
      <w:keepLines/>
      <w:jc w:val="center"/>
    </w:pPr>
    <w:rPr>
      <w:b/>
      <w:iCs/>
      <w:caps/>
      <w:szCs w:val="28"/>
    </w:rPr>
  </w:style>
  <w:style w:type="paragraph" w:customStyle="1" w:styleId="TableParagraph">
    <w:name w:val="Table Paragraph"/>
    <w:basedOn w:val="prastasis"/>
    <w:uiPriority w:val="1"/>
    <w:qFormat/>
    <w:rsid w:val="004F5FCB"/>
    <w:pPr>
      <w:widowControl w:val="0"/>
      <w:autoSpaceDE w:val="0"/>
      <w:autoSpaceDN w:val="0"/>
      <w:adjustRightInd w:val="0"/>
    </w:pPr>
    <w:rPr>
      <w:rFonts w:eastAsiaTheme="minorEastAsia"/>
      <w:sz w:val="24"/>
      <w:szCs w:val="24"/>
    </w:rPr>
  </w:style>
  <w:style w:type="character" w:customStyle="1" w:styleId="AntratsDiagrama">
    <w:name w:val="Antraštės Diagrama"/>
    <w:basedOn w:val="Numatytasispastraiposriftas"/>
    <w:link w:val="Antrats"/>
    <w:uiPriority w:val="99"/>
    <w:rsid w:val="004F5FCB"/>
    <w:rPr>
      <w:lang w:val="en-US"/>
    </w:rPr>
  </w:style>
  <w:style w:type="character" w:styleId="Neapdorotaspaminjimas">
    <w:name w:val="Unresolved Mention"/>
    <w:basedOn w:val="Numatytasispastraiposriftas"/>
    <w:uiPriority w:val="99"/>
    <w:semiHidden/>
    <w:unhideWhenUsed/>
    <w:rsid w:val="004F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9338">
      <w:bodyDiv w:val="1"/>
      <w:marLeft w:val="0"/>
      <w:marRight w:val="0"/>
      <w:marTop w:val="0"/>
      <w:marBottom w:val="0"/>
      <w:divBdr>
        <w:top w:val="none" w:sz="0" w:space="0" w:color="auto"/>
        <w:left w:val="none" w:sz="0" w:space="0" w:color="auto"/>
        <w:bottom w:val="none" w:sz="0" w:space="0" w:color="auto"/>
        <w:right w:val="none" w:sz="0" w:space="0" w:color="auto"/>
      </w:divBdr>
      <w:divsChild>
        <w:div w:id="956332538">
          <w:marLeft w:val="0"/>
          <w:marRight w:val="0"/>
          <w:marTop w:val="0"/>
          <w:marBottom w:val="0"/>
          <w:divBdr>
            <w:top w:val="none" w:sz="0" w:space="0" w:color="auto"/>
            <w:left w:val="none" w:sz="0" w:space="0" w:color="auto"/>
            <w:bottom w:val="none" w:sz="0" w:space="0" w:color="auto"/>
            <w:right w:val="none" w:sz="0" w:space="0" w:color="auto"/>
          </w:divBdr>
          <w:divsChild>
            <w:div w:id="2036691614">
              <w:marLeft w:val="0"/>
              <w:marRight w:val="0"/>
              <w:marTop w:val="0"/>
              <w:marBottom w:val="0"/>
              <w:divBdr>
                <w:top w:val="none" w:sz="0" w:space="0" w:color="auto"/>
                <w:left w:val="none" w:sz="0" w:space="0" w:color="auto"/>
                <w:bottom w:val="none" w:sz="0" w:space="0" w:color="auto"/>
                <w:right w:val="none" w:sz="0" w:space="0" w:color="auto"/>
              </w:divBdr>
              <w:divsChild>
                <w:div w:id="1957325771">
                  <w:marLeft w:val="0"/>
                  <w:marRight w:val="0"/>
                  <w:marTop w:val="0"/>
                  <w:marBottom w:val="0"/>
                  <w:divBdr>
                    <w:top w:val="none" w:sz="0" w:space="0" w:color="auto"/>
                    <w:left w:val="none" w:sz="0" w:space="0" w:color="auto"/>
                    <w:bottom w:val="none" w:sz="0" w:space="0" w:color="auto"/>
                    <w:right w:val="none" w:sz="0" w:space="0" w:color="auto"/>
                  </w:divBdr>
                  <w:divsChild>
                    <w:div w:id="1850488228">
                      <w:marLeft w:val="0"/>
                      <w:marRight w:val="0"/>
                      <w:marTop w:val="0"/>
                      <w:marBottom w:val="0"/>
                      <w:divBdr>
                        <w:top w:val="none" w:sz="0" w:space="0" w:color="auto"/>
                        <w:left w:val="none" w:sz="0" w:space="0" w:color="auto"/>
                        <w:bottom w:val="none" w:sz="0" w:space="0" w:color="auto"/>
                        <w:right w:val="none" w:sz="0" w:space="0" w:color="auto"/>
                      </w:divBdr>
                      <w:divsChild>
                        <w:div w:id="1516842837">
                          <w:marLeft w:val="0"/>
                          <w:marRight w:val="0"/>
                          <w:marTop w:val="0"/>
                          <w:marBottom w:val="0"/>
                          <w:divBdr>
                            <w:top w:val="none" w:sz="0" w:space="0" w:color="auto"/>
                            <w:left w:val="none" w:sz="0" w:space="0" w:color="auto"/>
                            <w:bottom w:val="none" w:sz="0" w:space="0" w:color="auto"/>
                            <w:right w:val="none" w:sz="0" w:space="0" w:color="auto"/>
                          </w:divBdr>
                          <w:divsChild>
                            <w:div w:id="6072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65582">
      <w:bodyDiv w:val="1"/>
      <w:marLeft w:val="0"/>
      <w:marRight w:val="0"/>
      <w:marTop w:val="0"/>
      <w:marBottom w:val="0"/>
      <w:divBdr>
        <w:top w:val="none" w:sz="0" w:space="0" w:color="auto"/>
        <w:left w:val="none" w:sz="0" w:space="0" w:color="auto"/>
        <w:bottom w:val="none" w:sz="0" w:space="0" w:color="auto"/>
        <w:right w:val="none" w:sz="0" w:space="0" w:color="auto"/>
      </w:divBdr>
    </w:div>
    <w:div w:id="216475619">
      <w:bodyDiv w:val="1"/>
      <w:marLeft w:val="0"/>
      <w:marRight w:val="0"/>
      <w:marTop w:val="0"/>
      <w:marBottom w:val="0"/>
      <w:divBdr>
        <w:top w:val="none" w:sz="0" w:space="0" w:color="auto"/>
        <w:left w:val="none" w:sz="0" w:space="0" w:color="auto"/>
        <w:bottom w:val="none" w:sz="0" w:space="0" w:color="auto"/>
        <w:right w:val="none" w:sz="0" w:space="0" w:color="auto"/>
      </w:divBdr>
      <w:divsChild>
        <w:div w:id="1649745232">
          <w:marLeft w:val="0"/>
          <w:marRight w:val="0"/>
          <w:marTop w:val="0"/>
          <w:marBottom w:val="0"/>
          <w:divBdr>
            <w:top w:val="none" w:sz="0" w:space="0" w:color="auto"/>
            <w:left w:val="none" w:sz="0" w:space="0" w:color="auto"/>
            <w:bottom w:val="none" w:sz="0" w:space="0" w:color="auto"/>
            <w:right w:val="none" w:sz="0" w:space="0" w:color="auto"/>
          </w:divBdr>
          <w:divsChild>
            <w:div w:id="1529953243">
              <w:marLeft w:val="0"/>
              <w:marRight w:val="0"/>
              <w:marTop w:val="0"/>
              <w:marBottom w:val="0"/>
              <w:divBdr>
                <w:top w:val="none" w:sz="0" w:space="0" w:color="auto"/>
                <w:left w:val="none" w:sz="0" w:space="0" w:color="auto"/>
                <w:bottom w:val="none" w:sz="0" w:space="0" w:color="auto"/>
                <w:right w:val="none" w:sz="0" w:space="0" w:color="auto"/>
              </w:divBdr>
              <w:divsChild>
                <w:div w:id="1696346024">
                  <w:marLeft w:val="0"/>
                  <w:marRight w:val="0"/>
                  <w:marTop w:val="0"/>
                  <w:marBottom w:val="0"/>
                  <w:divBdr>
                    <w:top w:val="none" w:sz="0" w:space="0" w:color="auto"/>
                    <w:left w:val="none" w:sz="0" w:space="0" w:color="auto"/>
                    <w:bottom w:val="none" w:sz="0" w:space="0" w:color="auto"/>
                    <w:right w:val="none" w:sz="0" w:space="0" w:color="auto"/>
                  </w:divBdr>
                  <w:divsChild>
                    <w:div w:id="1272203628">
                      <w:marLeft w:val="0"/>
                      <w:marRight w:val="0"/>
                      <w:marTop w:val="0"/>
                      <w:marBottom w:val="0"/>
                      <w:divBdr>
                        <w:top w:val="none" w:sz="0" w:space="0" w:color="auto"/>
                        <w:left w:val="none" w:sz="0" w:space="0" w:color="auto"/>
                        <w:bottom w:val="none" w:sz="0" w:space="0" w:color="auto"/>
                        <w:right w:val="none" w:sz="0" w:space="0" w:color="auto"/>
                      </w:divBdr>
                      <w:divsChild>
                        <w:div w:id="1950693986">
                          <w:marLeft w:val="0"/>
                          <w:marRight w:val="0"/>
                          <w:marTop w:val="0"/>
                          <w:marBottom w:val="0"/>
                          <w:divBdr>
                            <w:top w:val="none" w:sz="0" w:space="0" w:color="auto"/>
                            <w:left w:val="none" w:sz="0" w:space="0" w:color="auto"/>
                            <w:bottom w:val="none" w:sz="0" w:space="0" w:color="auto"/>
                            <w:right w:val="none" w:sz="0" w:space="0" w:color="auto"/>
                          </w:divBdr>
                          <w:divsChild>
                            <w:div w:id="5381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52788">
      <w:bodyDiv w:val="1"/>
      <w:marLeft w:val="0"/>
      <w:marRight w:val="0"/>
      <w:marTop w:val="0"/>
      <w:marBottom w:val="0"/>
      <w:divBdr>
        <w:top w:val="none" w:sz="0" w:space="0" w:color="auto"/>
        <w:left w:val="none" w:sz="0" w:space="0" w:color="auto"/>
        <w:bottom w:val="none" w:sz="0" w:space="0" w:color="auto"/>
        <w:right w:val="none" w:sz="0" w:space="0" w:color="auto"/>
      </w:divBdr>
      <w:divsChild>
        <w:div w:id="89788395">
          <w:marLeft w:val="0"/>
          <w:marRight w:val="0"/>
          <w:marTop w:val="0"/>
          <w:marBottom w:val="0"/>
          <w:divBdr>
            <w:top w:val="none" w:sz="0" w:space="0" w:color="auto"/>
            <w:left w:val="none" w:sz="0" w:space="0" w:color="auto"/>
            <w:bottom w:val="none" w:sz="0" w:space="0" w:color="auto"/>
            <w:right w:val="none" w:sz="0" w:space="0" w:color="auto"/>
          </w:divBdr>
          <w:divsChild>
            <w:div w:id="1603565723">
              <w:marLeft w:val="0"/>
              <w:marRight w:val="0"/>
              <w:marTop w:val="0"/>
              <w:marBottom w:val="0"/>
              <w:divBdr>
                <w:top w:val="none" w:sz="0" w:space="0" w:color="auto"/>
                <w:left w:val="none" w:sz="0" w:space="0" w:color="auto"/>
                <w:bottom w:val="none" w:sz="0" w:space="0" w:color="auto"/>
                <w:right w:val="none" w:sz="0" w:space="0" w:color="auto"/>
              </w:divBdr>
              <w:divsChild>
                <w:div w:id="1521889876">
                  <w:marLeft w:val="0"/>
                  <w:marRight w:val="0"/>
                  <w:marTop w:val="0"/>
                  <w:marBottom w:val="0"/>
                  <w:divBdr>
                    <w:top w:val="none" w:sz="0" w:space="0" w:color="auto"/>
                    <w:left w:val="none" w:sz="0" w:space="0" w:color="auto"/>
                    <w:bottom w:val="none" w:sz="0" w:space="0" w:color="auto"/>
                    <w:right w:val="none" w:sz="0" w:space="0" w:color="auto"/>
                  </w:divBdr>
                  <w:divsChild>
                    <w:div w:id="1591888063">
                      <w:marLeft w:val="0"/>
                      <w:marRight w:val="0"/>
                      <w:marTop w:val="0"/>
                      <w:marBottom w:val="0"/>
                      <w:divBdr>
                        <w:top w:val="none" w:sz="0" w:space="0" w:color="auto"/>
                        <w:left w:val="none" w:sz="0" w:space="0" w:color="auto"/>
                        <w:bottom w:val="none" w:sz="0" w:space="0" w:color="auto"/>
                        <w:right w:val="none" w:sz="0" w:space="0" w:color="auto"/>
                      </w:divBdr>
                      <w:divsChild>
                        <w:div w:id="1508708155">
                          <w:marLeft w:val="0"/>
                          <w:marRight w:val="0"/>
                          <w:marTop w:val="0"/>
                          <w:marBottom w:val="0"/>
                          <w:divBdr>
                            <w:top w:val="none" w:sz="0" w:space="0" w:color="auto"/>
                            <w:left w:val="none" w:sz="0" w:space="0" w:color="auto"/>
                            <w:bottom w:val="none" w:sz="0" w:space="0" w:color="auto"/>
                            <w:right w:val="none" w:sz="0" w:space="0" w:color="auto"/>
                          </w:divBdr>
                          <w:divsChild>
                            <w:div w:id="1667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256711">
      <w:bodyDiv w:val="1"/>
      <w:marLeft w:val="0"/>
      <w:marRight w:val="0"/>
      <w:marTop w:val="0"/>
      <w:marBottom w:val="0"/>
      <w:divBdr>
        <w:top w:val="none" w:sz="0" w:space="0" w:color="auto"/>
        <w:left w:val="none" w:sz="0" w:space="0" w:color="auto"/>
        <w:bottom w:val="none" w:sz="0" w:space="0" w:color="auto"/>
        <w:right w:val="none" w:sz="0" w:space="0" w:color="auto"/>
      </w:divBdr>
    </w:div>
    <w:div w:id="990063473">
      <w:bodyDiv w:val="1"/>
      <w:marLeft w:val="0"/>
      <w:marRight w:val="0"/>
      <w:marTop w:val="0"/>
      <w:marBottom w:val="0"/>
      <w:divBdr>
        <w:top w:val="none" w:sz="0" w:space="0" w:color="auto"/>
        <w:left w:val="none" w:sz="0" w:space="0" w:color="auto"/>
        <w:bottom w:val="none" w:sz="0" w:space="0" w:color="auto"/>
        <w:right w:val="none" w:sz="0" w:space="0" w:color="auto"/>
      </w:divBdr>
    </w:div>
    <w:div w:id="1110048924">
      <w:bodyDiv w:val="1"/>
      <w:marLeft w:val="0"/>
      <w:marRight w:val="0"/>
      <w:marTop w:val="0"/>
      <w:marBottom w:val="0"/>
      <w:divBdr>
        <w:top w:val="none" w:sz="0" w:space="0" w:color="auto"/>
        <w:left w:val="none" w:sz="0" w:space="0" w:color="auto"/>
        <w:bottom w:val="none" w:sz="0" w:space="0" w:color="auto"/>
        <w:right w:val="none" w:sz="0" w:space="0" w:color="auto"/>
      </w:divBdr>
      <w:divsChild>
        <w:div w:id="916787103">
          <w:marLeft w:val="0"/>
          <w:marRight w:val="0"/>
          <w:marTop w:val="0"/>
          <w:marBottom w:val="0"/>
          <w:divBdr>
            <w:top w:val="none" w:sz="0" w:space="0" w:color="auto"/>
            <w:left w:val="none" w:sz="0" w:space="0" w:color="auto"/>
            <w:bottom w:val="none" w:sz="0" w:space="0" w:color="auto"/>
            <w:right w:val="none" w:sz="0" w:space="0" w:color="auto"/>
          </w:divBdr>
          <w:divsChild>
            <w:div w:id="2116946382">
              <w:marLeft w:val="0"/>
              <w:marRight w:val="0"/>
              <w:marTop w:val="0"/>
              <w:marBottom w:val="0"/>
              <w:divBdr>
                <w:top w:val="none" w:sz="0" w:space="0" w:color="auto"/>
                <w:left w:val="none" w:sz="0" w:space="0" w:color="auto"/>
                <w:bottom w:val="none" w:sz="0" w:space="0" w:color="auto"/>
                <w:right w:val="none" w:sz="0" w:space="0" w:color="auto"/>
              </w:divBdr>
              <w:divsChild>
                <w:div w:id="2039357255">
                  <w:marLeft w:val="0"/>
                  <w:marRight w:val="0"/>
                  <w:marTop w:val="0"/>
                  <w:marBottom w:val="0"/>
                  <w:divBdr>
                    <w:top w:val="none" w:sz="0" w:space="0" w:color="auto"/>
                    <w:left w:val="none" w:sz="0" w:space="0" w:color="auto"/>
                    <w:bottom w:val="none" w:sz="0" w:space="0" w:color="auto"/>
                    <w:right w:val="none" w:sz="0" w:space="0" w:color="auto"/>
                  </w:divBdr>
                  <w:divsChild>
                    <w:div w:id="1604536895">
                      <w:marLeft w:val="0"/>
                      <w:marRight w:val="0"/>
                      <w:marTop w:val="0"/>
                      <w:marBottom w:val="0"/>
                      <w:divBdr>
                        <w:top w:val="none" w:sz="0" w:space="0" w:color="auto"/>
                        <w:left w:val="none" w:sz="0" w:space="0" w:color="auto"/>
                        <w:bottom w:val="none" w:sz="0" w:space="0" w:color="auto"/>
                        <w:right w:val="none" w:sz="0" w:space="0" w:color="auto"/>
                      </w:divBdr>
                      <w:divsChild>
                        <w:div w:id="1707296612">
                          <w:marLeft w:val="0"/>
                          <w:marRight w:val="0"/>
                          <w:marTop w:val="0"/>
                          <w:marBottom w:val="0"/>
                          <w:divBdr>
                            <w:top w:val="none" w:sz="0" w:space="0" w:color="auto"/>
                            <w:left w:val="none" w:sz="0" w:space="0" w:color="auto"/>
                            <w:bottom w:val="none" w:sz="0" w:space="0" w:color="auto"/>
                            <w:right w:val="none" w:sz="0" w:space="0" w:color="auto"/>
                          </w:divBdr>
                          <w:divsChild>
                            <w:div w:id="4132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191669">
      <w:bodyDiv w:val="1"/>
      <w:marLeft w:val="0"/>
      <w:marRight w:val="0"/>
      <w:marTop w:val="0"/>
      <w:marBottom w:val="0"/>
      <w:divBdr>
        <w:top w:val="none" w:sz="0" w:space="0" w:color="auto"/>
        <w:left w:val="none" w:sz="0" w:space="0" w:color="auto"/>
        <w:bottom w:val="none" w:sz="0" w:space="0" w:color="auto"/>
        <w:right w:val="none" w:sz="0" w:space="0" w:color="auto"/>
      </w:divBdr>
      <w:divsChild>
        <w:div w:id="1110318427">
          <w:marLeft w:val="0"/>
          <w:marRight w:val="0"/>
          <w:marTop w:val="0"/>
          <w:marBottom w:val="0"/>
          <w:divBdr>
            <w:top w:val="none" w:sz="0" w:space="0" w:color="auto"/>
            <w:left w:val="none" w:sz="0" w:space="0" w:color="auto"/>
            <w:bottom w:val="none" w:sz="0" w:space="0" w:color="auto"/>
            <w:right w:val="none" w:sz="0" w:space="0" w:color="auto"/>
          </w:divBdr>
          <w:divsChild>
            <w:div w:id="1011294255">
              <w:marLeft w:val="0"/>
              <w:marRight w:val="0"/>
              <w:marTop w:val="0"/>
              <w:marBottom w:val="0"/>
              <w:divBdr>
                <w:top w:val="none" w:sz="0" w:space="0" w:color="auto"/>
                <w:left w:val="none" w:sz="0" w:space="0" w:color="auto"/>
                <w:bottom w:val="none" w:sz="0" w:space="0" w:color="auto"/>
                <w:right w:val="none" w:sz="0" w:space="0" w:color="auto"/>
              </w:divBdr>
              <w:divsChild>
                <w:div w:id="437870023">
                  <w:marLeft w:val="0"/>
                  <w:marRight w:val="0"/>
                  <w:marTop w:val="0"/>
                  <w:marBottom w:val="0"/>
                  <w:divBdr>
                    <w:top w:val="none" w:sz="0" w:space="0" w:color="auto"/>
                    <w:left w:val="none" w:sz="0" w:space="0" w:color="auto"/>
                    <w:bottom w:val="none" w:sz="0" w:space="0" w:color="auto"/>
                    <w:right w:val="none" w:sz="0" w:space="0" w:color="auto"/>
                  </w:divBdr>
                  <w:divsChild>
                    <w:div w:id="2821952">
                      <w:marLeft w:val="0"/>
                      <w:marRight w:val="0"/>
                      <w:marTop w:val="0"/>
                      <w:marBottom w:val="0"/>
                      <w:divBdr>
                        <w:top w:val="none" w:sz="0" w:space="0" w:color="auto"/>
                        <w:left w:val="none" w:sz="0" w:space="0" w:color="auto"/>
                        <w:bottom w:val="none" w:sz="0" w:space="0" w:color="auto"/>
                        <w:right w:val="none" w:sz="0" w:space="0" w:color="auto"/>
                      </w:divBdr>
                      <w:divsChild>
                        <w:div w:id="300577293">
                          <w:marLeft w:val="0"/>
                          <w:marRight w:val="0"/>
                          <w:marTop w:val="0"/>
                          <w:marBottom w:val="0"/>
                          <w:divBdr>
                            <w:top w:val="none" w:sz="0" w:space="0" w:color="auto"/>
                            <w:left w:val="none" w:sz="0" w:space="0" w:color="auto"/>
                            <w:bottom w:val="none" w:sz="0" w:space="0" w:color="auto"/>
                            <w:right w:val="none" w:sz="0" w:space="0" w:color="auto"/>
                          </w:divBdr>
                          <w:divsChild>
                            <w:div w:id="14409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01687">
      <w:bodyDiv w:val="1"/>
      <w:marLeft w:val="0"/>
      <w:marRight w:val="0"/>
      <w:marTop w:val="0"/>
      <w:marBottom w:val="0"/>
      <w:divBdr>
        <w:top w:val="none" w:sz="0" w:space="0" w:color="auto"/>
        <w:left w:val="none" w:sz="0" w:space="0" w:color="auto"/>
        <w:bottom w:val="none" w:sz="0" w:space="0" w:color="auto"/>
        <w:right w:val="none" w:sz="0" w:space="0" w:color="auto"/>
      </w:divBdr>
      <w:divsChild>
        <w:div w:id="435372202">
          <w:marLeft w:val="0"/>
          <w:marRight w:val="0"/>
          <w:marTop w:val="0"/>
          <w:marBottom w:val="0"/>
          <w:divBdr>
            <w:top w:val="none" w:sz="0" w:space="0" w:color="auto"/>
            <w:left w:val="none" w:sz="0" w:space="0" w:color="auto"/>
            <w:bottom w:val="none" w:sz="0" w:space="0" w:color="auto"/>
            <w:right w:val="none" w:sz="0" w:space="0" w:color="auto"/>
          </w:divBdr>
          <w:divsChild>
            <w:div w:id="36782679">
              <w:marLeft w:val="0"/>
              <w:marRight w:val="0"/>
              <w:marTop w:val="0"/>
              <w:marBottom w:val="0"/>
              <w:divBdr>
                <w:top w:val="none" w:sz="0" w:space="0" w:color="auto"/>
                <w:left w:val="none" w:sz="0" w:space="0" w:color="auto"/>
                <w:bottom w:val="none" w:sz="0" w:space="0" w:color="auto"/>
                <w:right w:val="none" w:sz="0" w:space="0" w:color="auto"/>
              </w:divBdr>
              <w:divsChild>
                <w:div w:id="699278829">
                  <w:marLeft w:val="0"/>
                  <w:marRight w:val="0"/>
                  <w:marTop w:val="0"/>
                  <w:marBottom w:val="0"/>
                  <w:divBdr>
                    <w:top w:val="none" w:sz="0" w:space="0" w:color="auto"/>
                    <w:left w:val="none" w:sz="0" w:space="0" w:color="auto"/>
                    <w:bottom w:val="none" w:sz="0" w:space="0" w:color="auto"/>
                    <w:right w:val="none" w:sz="0" w:space="0" w:color="auto"/>
                  </w:divBdr>
                  <w:divsChild>
                    <w:div w:id="41760162">
                      <w:marLeft w:val="0"/>
                      <w:marRight w:val="0"/>
                      <w:marTop w:val="0"/>
                      <w:marBottom w:val="0"/>
                      <w:divBdr>
                        <w:top w:val="none" w:sz="0" w:space="0" w:color="auto"/>
                        <w:left w:val="none" w:sz="0" w:space="0" w:color="auto"/>
                        <w:bottom w:val="none" w:sz="0" w:space="0" w:color="auto"/>
                        <w:right w:val="none" w:sz="0" w:space="0" w:color="auto"/>
                      </w:divBdr>
                      <w:divsChild>
                        <w:div w:id="1441754003">
                          <w:marLeft w:val="0"/>
                          <w:marRight w:val="0"/>
                          <w:marTop w:val="0"/>
                          <w:marBottom w:val="0"/>
                          <w:divBdr>
                            <w:top w:val="none" w:sz="0" w:space="0" w:color="auto"/>
                            <w:left w:val="none" w:sz="0" w:space="0" w:color="auto"/>
                            <w:bottom w:val="none" w:sz="0" w:space="0" w:color="auto"/>
                            <w:right w:val="none" w:sz="0" w:space="0" w:color="auto"/>
                          </w:divBdr>
                          <w:divsChild>
                            <w:div w:id="10402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80648">
      <w:bodyDiv w:val="1"/>
      <w:marLeft w:val="0"/>
      <w:marRight w:val="0"/>
      <w:marTop w:val="0"/>
      <w:marBottom w:val="0"/>
      <w:divBdr>
        <w:top w:val="none" w:sz="0" w:space="0" w:color="auto"/>
        <w:left w:val="none" w:sz="0" w:space="0" w:color="auto"/>
        <w:bottom w:val="none" w:sz="0" w:space="0" w:color="auto"/>
        <w:right w:val="none" w:sz="0" w:space="0" w:color="auto"/>
      </w:divBdr>
      <w:divsChild>
        <w:div w:id="702049216">
          <w:marLeft w:val="0"/>
          <w:marRight w:val="0"/>
          <w:marTop w:val="0"/>
          <w:marBottom w:val="0"/>
          <w:divBdr>
            <w:top w:val="none" w:sz="0" w:space="0" w:color="auto"/>
            <w:left w:val="none" w:sz="0" w:space="0" w:color="auto"/>
            <w:bottom w:val="none" w:sz="0" w:space="0" w:color="auto"/>
            <w:right w:val="none" w:sz="0" w:space="0" w:color="auto"/>
          </w:divBdr>
          <w:divsChild>
            <w:div w:id="2104716380">
              <w:marLeft w:val="0"/>
              <w:marRight w:val="0"/>
              <w:marTop w:val="0"/>
              <w:marBottom w:val="0"/>
              <w:divBdr>
                <w:top w:val="none" w:sz="0" w:space="0" w:color="auto"/>
                <w:left w:val="none" w:sz="0" w:space="0" w:color="auto"/>
                <w:bottom w:val="none" w:sz="0" w:space="0" w:color="auto"/>
                <w:right w:val="none" w:sz="0" w:space="0" w:color="auto"/>
              </w:divBdr>
              <w:divsChild>
                <w:div w:id="2096658861">
                  <w:marLeft w:val="0"/>
                  <w:marRight w:val="0"/>
                  <w:marTop w:val="0"/>
                  <w:marBottom w:val="0"/>
                  <w:divBdr>
                    <w:top w:val="none" w:sz="0" w:space="0" w:color="auto"/>
                    <w:left w:val="none" w:sz="0" w:space="0" w:color="auto"/>
                    <w:bottom w:val="none" w:sz="0" w:space="0" w:color="auto"/>
                    <w:right w:val="none" w:sz="0" w:space="0" w:color="auto"/>
                  </w:divBdr>
                  <w:divsChild>
                    <w:div w:id="460197615">
                      <w:marLeft w:val="0"/>
                      <w:marRight w:val="0"/>
                      <w:marTop w:val="0"/>
                      <w:marBottom w:val="0"/>
                      <w:divBdr>
                        <w:top w:val="none" w:sz="0" w:space="0" w:color="auto"/>
                        <w:left w:val="none" w:sz="0" w:space="0" w:color="auto"/>
                        <w:bottom w:val="none" w:sz="0" w:space="0" w:color="auto"/>
                        <w:right w:val="none" w:sz="0" w:space="0" w:color="auto"/>
                      </w:divBdr>
                      <w:divsChild>
                        <w:div w:id="470175049">
                          <w:marLeft w:val="0"/>
                          <w:marRight w:val="0"/>
                          <w:marTop w:val="0"/>
                          <w:marBottom w:val="0"/>
                          <w:divBdr>
                            <w:top w:val="none" w:sz="0" w:space="0" w:color="auto"/>
                            <w:left w:val="none" w:sz="0" w:space="0" w:color="auto"/>
                            <w:bottom w:val="none" w:sz="0" w:space="0" w:color="auto"/>
                            <w:right w:val="none" w:sz="0" w:space="0" w:color="auto"/>
                          </w:divBdr>
                          <w:divsChild>
                            <w:div w:id="2114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341119">
      <w:bodyDiv w:val="1"/>
      <w:marLeft w:val="0"/>
      <w:marRight w:val="0"/>
      <w:marTop w:val="0"/>
      <w:marBottom w:val="0"/>
      <w:divBdr>
        <w:top w:val="none" w:sz="0" w:space="0" w:color="auto"/>
        <w:left w:val="none" w:sz="0" w:space="0" w:color="auto"/>
        <w:bottom w:val="none" w:sz="0" w:space="0" w:color="auto"/>
        <w:right w:val="none" w:sz="0" w:space="0" w:color="auto"/>
      </w:divBdr>
      <w:divsChild>
        <w:div w:id="983774617">
          <w:marLeft w:val="0"/>
          <w:marRight w:val="0"/>
          <w:marTop w:val="0"/>
          <w:marBottom w:val="0"/>
          <w:divBdr>
            <w:top w:val="none" w:sz="0" w:space="0" w:color="auto"/>
            <w:left w:val="none" w:sz="0" w:space="0" w:color="auto"/>
            <w:bottom w:val="none" w:sz="0" w:space="0" w:color="auto"/>
            <w:right w:val="none" w:sz="0" w:space="0" w:color="auto"/>
          </w:divBdr>
          <w:divsChild>
            <w:div w:id="696739622">
              <w:marLeft w:val="0"/>
              <w:marRight w:val="0"/>
              <w:marTop w:val="0"/>
              <w:marBottom w:val="0"/>
              <w:divBdr>
                <w:top w:val="none" w:sz="0" w:space="0" w:color="auto"/>
                <w:left w:val="none" w:sz="0" w:space="0" w:color="auto"/>
                <w:bottom w:val="none" w:sz="0" w:space="0" w:color="auto"/>
                <w:right w:val="none" w:sz="0" w:space="0" w:color="auto"/>
              </w:divBdr>
              <w:divsChild>
                <w:div w:id="200172105">
                  <w:marLeft w:val="0"/>
                  <w:marRight w:val="0"/>
                  <w:marTop w:val="0"/>
                  <w:marBottom w:val="0"/>
                  <w:divBdr>
                    <w:top w:val="none" w:sz="0" w:space="0" w:color="auto"/>
                    <w:left w:val="none" w:sz="0" w:space="0" w:color="auto"/>
                    <w:bottom w:val="none" w:sz="0" w:space="0" w:color="auto"/>
                    <w:right w:val="none" w:sz="0" w:space="0" w:color="auto"/>
                  </w:divBdr>
                  <w:divsChild>
                    <w:div w:id="501161242">
                      <w:marLeft w:val="0"/>
                      <w:marRight w:val="0"/>
                      <w:marTop w:val="0"/>
                      <w:marBottom w:val="0"/>
                      <w:divBdr>
                        <w:top w:val="none" w:sz="0" w:space="0" w:color="auto"/>
                        <w:left w:val="none" w:sz="0" w:space="0" w:color="auto"/>
                        <w:bottom w:val="none" w:sz="0" w:space="0" w:color="auto"/>
                        <w:right w:val="none" w:sz="0" w:space="0" w:color="auto"/>
                      </w:divBdr>
                      <w:divsChild>
                        <w:div w:id="193884145">
                          <w:marLeft w:val="0"/>
                          <w:marRight w:val="0"/>
                          <w:marTop w:val="0"/>
                          <w:marBottom w:val="0"/>
                          <w:divBdr>
                            <w:top w:val="none" w:sz="0" w:space="0" w:color="auto"/>
                            <w:left w:val="none" w:sz="0" w:space="0" w:color="auto"/>
                            <w:bottom w:val="none" w:sz="0" w:space="0" w:color="auto"/>
                            <w:right w:val="none" w:sz="0" w:space="0" w:color="auto"/>
                          </w:divBdr>
                          <w:divsChild>
                            <w:div w:id="411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76728">
      <w:bodyDiv w:val="1"/>
      <w:marLeft w:val="0"/>
      <w:marRight w:val="0"/>
      <w:marTop w:val="0"/>
      <w:marBottom w:val="0"/>
      <w:divBdr>
        <w:top w:val="none" w:sz="0" w:space="0" w:color="auto"/>
        <w:left w:val="none" w:sz="0" w:space="0" w:color="auto"/>
        <w:bottom w:val="none" w:sz="0" w:space="0" w:color="auto"/>
        <w:right w:val="none" w:sz="0" w:space="0" w:color="auto"/>
      </w:divBdr>
    </w:div>
    <w:div w:id="1476099896">
      <w:bodyDiv w:val="1"/>
      <w:marLeft w:val="0"/>
      <w:marRight w:val="0"/>
      <w:marTop w:val="0"/>
      <w:marBottom w:val="0"/>
      <w:divBdr>
        <w:top w:val="none" w:sz="0" w:space="0" w:color="auto"/>
        <w:left w:val="none" w:sz="0" w:space="0" w:color="auto"/>
        <w:bottom w:val="none" w:sz="0" w:space="0" w:color="auto"/>
        <w:right w:val="none" w:sz="0" w:space="0" w:color="auto"/>
      </w:divBdr>
      <w:divsChild>
        <w:div w:id="1913928971">
          <w:marLeft w:val="0"/>
          <w:marRight w:val="0"/>
          <w:marTop w:val="0"/>
          <w:marBottom w:val="0"/>
          <w:divBdr>
            <w:top w:val="none" w:sz="0" w:space="0" w:color="auto"/>
            <w:left w:val="none" w:sz="0" w:space="0" w:color="auto"/>
            <w:bottom w:val="none" w:sz="0" w:space="0" w:color="auto"/>
            <w:right w:val="none" w:sz="0" w:space="0" w:color="auto"/>
          </w:divBdr>
          <w:divsChild>
            <w:div w:id="1596670410">
              <w:marLeft w:val="0"/>
              <w:marRight w:val="0"/>
              <w:marTop w:val="0"/>
              <w:marBottom w:val="0"/>
              <w:divBdr>
                <w:top w:val="none" w:sz="0" w:space="0" w:color="auto"/>
                <w:left w:val="none" w:sz="0" w:space="0" w:color="auto"/>
                <w:bottom w:val="none" w:sz="0" w:space="0" w:color="auto"/>
                <w:right w:val="none" w:sz="0" w:space="0" w:color="auto"/>
              </w:divBdr>
              <w:divsChild>
                <w:div w:id="1670137303">
                  <w:marLeft w:val="0"/>
                  <w:marRight w:val="0"/>
                  <w:marTop w:val="0"/>
                  <w:marBottom w:val="0"/>
                  <w:divBdr>
                    <w:top w:val="none" w:sz="0" w:space="0" w:color="auto"/>
                    <w:left w:val="none" w:sz="0" w:space="0" w:color="auto"/>
                    <w:bottom w:val="none" w:sz="0" w:space="0" w:color="auto"/>
                    <w:right w:val="none" w:sz="0" w:space="0" w:color="auto"/>
                  </w:divBdr>
                  <w:divsChild>
                    <w:div w:id="1728644989">
                      <w:marLeft w:val="0"/>
                      <w:marRight w:val="0"/>
                      <w:marTop w:val="0"/>
                      <w:marBottom w:val="0"/>
                      <w:divBdr>
                        <w:top w:val="none" w:sz="0" w:space="0" w:color="auto"/>
                        <w:left w:val="none" w:sz="0" w:space="0" w:color="auto"/>
                        <w:bottom w:val="none" w:sz="0" w:space="0" w:color="auto"/>
                        <w:right w:val="none" w:sz="0" w:space="0" w:color="auto"/>
                      </w:divBdr>
                      <w:divsChild>
                        <w:div w:id="1263609554">
                          <w:marLeft w:val="0"/>
                          <w:marRight w:val="0"/>
                          <w:marTop w:val="0"/>
                          <w:marBottom w:val="0"/>
                          <w:divBdr>
                            <w:top w:val="none" w:sz="0" w:space="0" w:color="auto"/>
                            <w:left w:val="none" w:sz="0" w:space="0" w:color="auto"/>
                            <w:bottom w:val="none" w:sz="0" w:space="0" w:color="auto"/>
                            <w:right w:val="none" w:sz="0" w:space="0" w:color="auto"/>
                          </w:divBdr>
                          <w:divsChild>
                            <w:div w:id="17993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94626">
      <w:bodyDiv w:val="1"/>
      <w:marLeft w:val="0"/>
      <w:marRight w:val="0"/>
      <w:marTop w:val="0"/>
      <w:marBottom w:val="0"/>
      <w:divBdr>
        <w:top w:val="none" w:sz="0" w:space="0" w:color="auto"/>
        <w:left w:val="none" w:sz="0" w:space="0" w:color="auto"/>
        <w:bottom w:val="none" w:sz="0" w:space="0" w:color="auto"/>
        <w:right w:val="none" w:sz="0" w:space="0" w:color="auto"/>
      </w:divBdr>
      <w:divsChild>
        <w:div w:id="101657772">
          <w:marLeft w:val="0"/>
          <w:marRight w:val="0"/>
          <w:marTop w:val="0"/>
          <w:marBottom w:val="0"/>
          <w:divBdr>
            <w:top w:val="none" w:sz="0" w:space="0" w:color="auto"/>
            <w:left w:val="none" w:sz="0" w:space="0" w:color="auto"/>
            <w:bottom w:val="none" w:sz="0" w:space="0" w:color="auto"/>
            <w:right w:val="none" w:sz="0" w:space="0" w:color="auto"/>
          </w:divBdr>
          <w:divsChild>
            <w:div w:id="1268385399">
              <w:marLeft w:val="0"/>
              <w:marRight w:val="0"/>
              <w:marTop w:val="0"/>
              <w:marBottom w:val="0"/>
              <w:divBdr>
                <w:top w:val="none" w:sz="0" w:space="0" w:color="auto"/>
                <w:left w:val="none" w:sz="0" w:space="0" w:color="auto"/>
                <w:bottom w:val="none" w:sz="0" w:space="0" w:color="auto"/>
                <w:right w:val="none" w:sz="0" w:space="0" w:color="auto"/>
              </w:divBdr>
              <w:divsChild>
                <w:div w:id="996809041">
                  <w:marLeft w:val="0"/>
                  <w:marRight w:val="0"/>
                  <w:marTop w:val="0"/>
                  <w:marBottom w:val="0"/>
                  <w:divBdr>
                    <w:top w:val="none" w:sz="0" w:space="0" w:color="auto"/>
                    <w:left w:val="none" w:sz="0" w:space="0" w:color="auto"/>
                    <w:bottom w:val="none" w:sz="0" w:space="0" w:color="auto"/>
                    <w:right w:val="none" w:sz="0" w:space="0" w:color="auto"/>
                  </w:divBdr>
                  <w:divsChild>
                    <w:div w:id="772477988">
                      <w:marLeft w:val="0"/>
                      <w:marRight w:val="0"/>
                      <w:marTop w:val="0"/>
                      <w:marBottom w:val="0"/>
                      <w:divBdr>
                        <w:top w:val="none" w:sz="0" w:space="0" w:color="auto"/>
                        <w:left w:val="none" w:sz="0" w:space="0" w:color="auto"/>
                        <w:bottom w:val="none" w:sz="0" w:space="0" w:color="auto"/>
                        <w:right w:val="none" w:sz="0" w:space="0" w:color="auto"/>
                      </w:divBdr>
                      <w:divsChild>
                        <w:div w:id="463936351">
                          <w:marLeft w:val="0"/>
                          <w:marRight w:val="0"/>
                          <w:marTop w:val="0"/>
                          <w:marBottom w:val="0"/>
                          <w:divBdr>
                            <w:top w:val="none" w:sz="0" w:space="0" w:color="auto"/>
                            <w:left w:val="none" w:sz="0" w:space="0" w:color="auto"/>
                            <w:bottom w:val="none" w:sz="0" w:space="0" w:color="auto"/>
                            <w:right w:val="none" w:sz="0" w:space="0" w:color="auto"/>
                          </w:divBdr>
                          <w:divsChild>
                            <w:div w:id="8500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127867">
      <w:bodyDiv w:val="1"/>
      <w:marLeft w:val="0"/>
      <w:marRight w:val="0"/>
      <w:marTop w:val="0"/>
      <w:marBottom w:val="0"/>
      <w:divBdr>
        <w:top w:val="none" w:sz="0" w:space="0" w:color="auto"/>
        <w:left w:val="none" w:sz="0" w:space="0" w:color="auto"/>
        <w:bottom w:val="none" w:sz="0" w:space="0" w:color="auto"/>
        <w:right w:val="none" w:sz="0" w:space="0" w:color="auto"/>
      </w:divBdr>
    </w:div>
    <w:div w:id="1663460826">
      <w:bodyDiv w:val="1"/>
      <w:marLeft w:val="0"/>
      <w:marRight w:val="0"/>
      <w:marTop w:val="0"/>
      <w:marBottom w:val="0"/>
      <w:divBdr>
        <w:top w:val="none" w:sz="0" w:space="0" w:color="auto"/>
        <w:left w:val="none" w:sz="0" w:space="0" w:color="auto"/>
        <w:bottom w:val="none" w:sz="0" w:space="0" w:color="auto"/>
        <w:right w:val="none" w:sz="0" w:space="0" w:color="auto"/>
      </w:divBdr>
      <w:divsChild>
        <w:div w:id="961694574">
          <w:marLeft w:val="0"/>
          <w:marRight w:val="0"/>
          <w:marTop w:val="0"/>
          <w:marBottom w:val="0"/>
          <w:divBdr>
            <w:top w:val="none" w:sz="0" w:space="0" w:color="auto"/>
            <w:left w:val="none" w:sz="0" w:space="0" w:color="auto"/>
            <w:bottom w:val="none" w:sz="0" w:space="0" w:color="auto"/>
            <w:right w:val="none" w:sz="0" w:space="0" w:color="auto"/>
          </w:divBdr>
          <w:divsChild>
            <w:div w:id="1039815467">
              <w:marLeft w:val="0"/>
              <w:marRight w:val="0"/>
              <w:marTop w:val="0"/>
              <w:marBottom w:val="0"/>
              <w:divBdr>
                <w:top w:val="none" w:sz="0" w:space="0" w:color="auto"/>
                <w:left w:val="none" w:sz="0" w:space="0" w:color="auto"/>
                <w:bottom w:val="none" w:sz="0" w:space="0" w:color="auto"/>
                <w:right w:val="none" w:sz="0" w:space="0" w:color="auto"/>
              </w:divBdr>
              <w:divsChild>
                <w:div w:id="1766337544">
                  <w:marLeft w:val="0"/>
                  <w:marRight w:val="0"/>
                  <w:marTop w:val="0"/>
                  <w:marBottom w:val="0"/>
                  <w:divBdr>
                    <w:top w:val="none" w:sz="0" w:space="0" w:color="auto"/>
                    <w:left w:val="none" w:sz="0" w:space="0" w:color="auto"/>
                    <w:bottom w:val="none" w:sz="0" w:space="0" w:color="auto"/>
                    <w:right w:val="none" w:sz="0" w:space="0" w:color="auto"/>
                  </w:divBdr>
                  <w:divsChild>
                    <w:div w:id="2014911479">
                      <w:marLeft w:val="0"/>
                      <w:marRight w:val="0"/>
                      <w:marTop w:val="0"/>
                      <w:marBottom w:val="0"/>
                      <w:divBdr>
                        <w:top w:val="none" w:sz="0" w:space="0" w:color="auto"/>
                        <w:left w:val="none" w:sz="0" w:space="0" w:color="auto"/>
                        <w:bottom w:val="none" w:sz="0" w:space="0" w:color="auto"/>
                        <w:right w:val="none" w:sz="0" w:space="0" w:color="auto"/>
                      </w:divBdr>
                      <w:divsChild>
                        <w:div w:id="530411451">
                          <w:marLeft w:val="0"/>
                          <w:marRight w:val="0"/>
                          <w:marTop w:val="0"/>
                          <w:marBottom w:val="0"/>
                          <w:divBdr>
                            <w:top w:val="none" w:sz="0" w:space="0" w:color="auto"/>
                            <w:left w:val="none" w:sz="0" w:space="0" w:color="auto"/>
                            <w:bottom w:val="none" w:sz="0" w:space="0" w:color="auto"/>
                            <w:right w:val="none" w:sz="0" w:space="0" w:color="auto"/>
                          </w:divBdr>
                          <w:divsChild>
                            <w:div w:id="13315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38772">
      <w:bodyDiv w:val="1"/>
      <w:marLeft w:val="0"/>
      <w:marRight w:val="0"/>
      <w:marTop w:val="0"/>
      <w:marBottom w:val="0"/>
      <w:divBdr>
        <w:top w:val="none" w:sz="0" w:space="0" w:color="auto"/>
        <w:left w:val="none" w:sz="0" w:space="0" w:color="auto"/>
        <w:bottom w:val="none" w:sz="0" w:space="0" w:color="auto"/>
        <w:right w:val="none" w:sz="0" w:space="0" w:color="auto"/>
      </w:divBdr>
    </w:div>
    <w:div w:id="1875193686">
      <w:bodyDiv w:val="1"/>
      <w:marLeft w:val="0"/>
      <w:marRight w:val="0"/>
      <w:marTop w:val="0"/>
      <w:marBottom w:val="0"/>
      <w:divBdr>
        <w:top w:val="none" w:sz="0" w:space="0" w:color="auto"/>
        <w:left w:val="none" w:sz="0" w:space="0" w:color="auto"/>
        <w:bottom w:val="none" w:sz="0" w:space="0" w:color="auto"/>
        <w:right w:val="none" w:sz="0" w:space="0" w:color="auto"/>
      </w:divBdr>
    </w:div>
    <w:div w:id="2036925094">
      <w:bodyDiv w:val="1"/>
      <w:marLeft w:val="0"/>
      <w:marRight w:val="0"/>
      <w:marTop w:val="0"/>
      <w:marBottom w:val="0"/>
      <w:divBdr>
        <w:top w:val="none" w:sz="0" w:space="0" w:color="auto"/>
        <w:left w:val="none" w:sz="0" w:space="0" w:color="auto"/>
        <w:bottom w:val="none" w:sz="0" w:space="0" w:color="auto"/>
        <w:right w:val="none" w:sz="0" w:space="0" w:color="auto"/>
      </w:divBdr>
    </w:div>
    <w:div w:id="21342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tandardformate\DiaMed%20VORLAGEN\Modul%201\131-spclabelpl\Vorlagen%20Transfer%20-%20Labelling\LT\combined-lt-Vorlage%20copy+paste-22-10.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DAEBD-CA73-4724-8A29-9AB61B16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combined-lt-Vorlage copy+paste-22-10.dotx</Template>
  <TotalTime>2</TotalTime>
  <Pages>7</Pages>
  <Words>2642</Words>
  <Characters>18909</Characters>
  <Application>Microsoft Office Word</Application>
  <DocSecurity>0</DocSecurity>
  <Lines>157</Lines>
  <Paragraphs>43</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Gering</dc:creator>
  <cp:keywords/>
  <dc:description/>
  <cp:lastModifiedBy>Birutė Valkauskaitė</cp:lastModifiedBy>
  <cp:revision>2</cp:revision>
  <cp:lastPrinted>2024-11-11T09:23:00Z</cp:lastPrinted>
  <dcterms:created xsi:type="dcterms:W3CDTF">2025-02-10T11:16:00Z</dcterms:created>
  <dcterms:modified xsi:type="dcterms:W3CDTF">2025-02-10T11:16:00Z</dcterms:modified>
</cp:coreProperties>
</file>