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25CCF" w14:textId="77777777" w:rsidR="00370F4E" w:rsidRPr="005D554B" w:rsidRDefault="00370F4E" w:rsidP="00370F4E">
      <w:pPr>
        <w:tabs>
          <w:tab w:val="left" w:pos="4962"/>
        </w:tabs>
        <w:rPr>
          <w:rFonts w:ascii="Courier New" w:eastAsia="SimSun" w:hAnsi="Courier New"/>
          <w:color w:val="000000"/>
        </w:rPr>
      </w:pPr>
    </w:p>
    <w:p w14:paraId="036F6425" w14:textId="77777777" w:rsidR="00370F4E" w:rsidRPr="005D554B" w:rsidRDefault="00370F4E" w:rsidP="00370F4E">
      <w:pPr>
        <w:tabs>
          <w:tab w:val="left" w:pos="-1440"/>
          <w:tab w:val="left" w:pos="-720"/>
          <w:tab w:val="left" w:pos="567"/>
        </w:tabs>
        <w:spacing w:line="260" w:lineRule="exact"/>
        <w:rPr>
          <w:b/>
          <w:snapToGrid w:val="0"/>
          <w:sz w:val="22"/>
        </w:rPr>
      </w:pPr>
    </w:p>
    <w:p w14:paraId="636184FB" w14:textId="77777777" w:rsidR="00370F4E" w:rsidRPr="005D554B" w:rsidRDefault="00370F4E" w:rsidP="00370F4E">
      <w:pPr>
        <w:tabs>
          <w:tab w:val="left" w:pos="-1440"/>
          <w:tab w:val="left" w:pos="-720"/>
          <w:tab w:val="left" w:pos="567"/>
        </w:tabs>
        <w:spacing w:line="260" w:lineRule="exact"/>
        <w:rPr>
          <w:b/>
          <w:snapToGrid w:val="0"/>
          <w:sz w:val="22"/>
        </w:rPr>
      </w:pPr>
    </w:p>
    <w:p w14:paraId="2F376B19" w14:textId="77777777" w:rsidR="00370F4E" w:rsidRPr="005D554B" w:rsidRDefault="00370F4E" w:rsidP="00370F4E">
      <w:pPr>
        <w:tabs>
          <w:tab w:val="left" w:pos="-1440"/>
          <w:tab w:val="left" w:pos="-720"/>
          <w:tab w:val="left" w:pos="567"/>
        </w:tabs>
        <w:spacing w:line="260" w:lineRule="exact"/>
        <w:rPr>
          <w:b/>
          <w:snapToGrid w:val="0"/>
          <w:sz w:val="22"/>
        </w:rPr>
      </w:pPr>
    </w:p>
    <w:p w14:paraId="7C1476B8" w14:textId="77777777" w:rsidR="00370F4E" w:rsidRPr="005D554B" w:rsidRDefault="00370F4E" w:rsidP="00370F4E">
      <w:pPr>
        <w:tabs>
          <w:tab w:val="left" w:pos="-1440"/>
          <w:tab w:val="left" w:pos="-720"/>
          <w:tab w:val="left" w:pos="567"/>
        </w:tabs>
        <w:spacing w:line="260" w:lineRule="exact"/>
        <w:rPr>
          <w:b/>
          <w:snapToGrid w:val="0"/>
          <w:sz w:val="22"/>
        </w:rPr>
      </w:pPr>
    </w:p>
    <w:p w14:paraId="381B6C7A" w14:textId="77777777" w:rsidR="00370F4E" w:rsidRPr="005D554B" w:rsidRDefault="00370F4E" w:rsidP="00370F4E">
      <w:pPr>
        <w:tabs>
          <w:tab w:val="left" w:pos="-1440"/>
          <w:tab w:val="left" w:pos="-720"/>
          <w:tab w:val="left" w:pos="567"/>
        </w:tabs>
        <w:spacing w:line="260" w:lineRule="exact"/>
        <w:rPr>
          <w:b/>
          <w:snapToGrid w:val="0"/>
          <w:sz w:val="22"/>
        </w:rPr>
      </w:pPr>
    </w:p>
    <w:p w14:paraId="0F1D5313" w14:textId="77777777" w:rsidR="00370F4E" w:rsidRPr="005D554B" w:rsidRDefault="00370F4E" w:rsidP="00370F4E">
      <w:pPr>
        <w:tabs>
          <w:tab w:val="left" w:pos="-1440"/>
          <w:tab w:val="left" w:pos="-720"/>
          <w:tab w:val="left" w:pos="567"/>
        </w:tabs>
        <w:spacing w:line="260" w:lineRule="exact"/>
        <w:rPr>
          <w:b/>
          <w:snapToGrid w:val="0"/>
          <w:sz w:val="22"/>
        </w:rPr>
      </w:pPr>
    </w:p>
    <w:p w14:paraId="7308AFB4" w14:textId="77777777" w:rsidR="00370F4E" w:rsidRPr="005D554B" w:rsidRDefault="00370F4E" w:rsidP="00370F4E">
      <w:pPr>
        <w:tabs>
          <w:tab w:val="left" w:pos="-1440"/>
          <w:tab w:val="left" w:pos="-720"/>
          <w:tab w:val="left" w:pos="567"/>
        </w:tabs>
        <w:spacing w:line="260" w:lineRule="exact"/>
        <w:rPr>
          <w:b/>
          <w:snapToGrid w:val="0"/>
          <w:sz w:val="22"/>
        </w:rPr>
      </w:pPr>
    </w:p>
    <w:p w14:paraId="2F498840" w14:textId="77777777" w:rsidR="00370F4E" w:rsidRPr="005D554B" w:rsidRDefault="00370F4E" w:rsidP="00370F4E">
      <w:pPr>
        <w:tabs>
          <w:tab w:val="left" w:pos="-1440"/>
          <w:tab w:val="left" w:pos="-720"/>
          <w:tab w:val="left" w:pos="567"/>
        </w:tabs>
        <w:spacing w:line="260" w:lineRule="exact"/>
        <w:rPr>
          <w:b/>
          <w:snapToGrid w:val="0"/>
          <w:sz w:val="22"/>
        </w:rPr>
      </w:pPr>
    </w:p>
    <w:p w14:paraId="117C4DD3" w14:textId="24D70A6F" w:rsidR="00370F4E" w:rsidRPr="005D554B" w:rsidRDefault="00370F4E" w:rsidP="00845030">
      <w:pPr>
        <w:tabs>
          <w:tab w:val="left" w:pos="4962"/>
        </w:tabs>
        <w:rPr>
          <w:rFonts w:eastAsia="SimSun"/>
          <w:snapToGrid w:val="0"/>
          <w:color w:val="000000"/>
        </w:rPr>
      </w:pPr>
    </w:p>
    <w:p w14:paraId="2771205E" w14:textId="77777777" w:rsidR="005D554B" w:rsidRPr="005D554B" w:rsidRDefault="005D554B" w:rsidP="005D554B">
      <w:pPr>
        <w:tabs>
          <w:tab w:val="left" w:pos="4962"/>
        </w:tabs>
        <w:rPr>
          <w:rFonts w:ascii="Courier New" w:eastAsia="SimSun" w:hAnsi="Courier New"/>
          <w:color w:val="000000"/>
        </w:rPr>
      </w:pPr>
    </w:p>
    <w:p w14:paraId="39F38EA4" w14:textId="77777777" w:rsidR="005D554B" w:rsidRPr="005D554B" w:rsidRDefault="005D554B" w:rsidP="005D554B">
      <w:pPr>
        <w:tabs>
          <w:tab w:val="left" w:pos="-1440"/>
          <w:tab w:val="left" w:pos="-720"/>
          <w:tab w:val="left" w:pos="567"/>
        </w:tabs>
        <w:spacing w:line="260" w:lineRule="exact"/>
        <w:rPr>
          <w:b/>
          <w:snapToGrid w:val="0"/>
          <w:sz w:val="22"/>
        </w:rPr>
      </w:pPr>
    </w:p>
    <w:p w14:paraId="4FB3F0E9" w14:textId="77777777" w:rsidR="005D554B" w:rsidRPr="005D554B" w:rsidRDefault="005D554B" w:rsidP="005D554B">
      <w:pPr>
        <w:tabs>
          <w:tab w:val="left" w:pos="-1440"/>
          <w:tab w:val="left" w:pos="-720"/>
          <w:tab w:val="left" w:pos="567"/>
        </w:tabs>
        <w:spacing w:line="260" w:lineRule="exact"/>
        <w:rPr>
          <w:b/>
          <w:snapToGrid w:val="0"/>
          <w:sz w:val="22"/>
        </w:rPr>
      </w:pPr>
    </w:p>
    <w:p w14:paraId="452DF17D" w14:textId="77777777" w:rsidR="005D554B" w:rsidRPr="005D554B" w:rsidRDefault="005D554B" w:rsidP="005D554B">
      <w:pPr>
        <w:tabs>
          <w:tab w:val="left" w:pos="-1440"/>
          <w:tab w:val="left" w:pos="-720"/>
          <w:tab w:val="left" w:pos="567"/>
        </w:tabs>
        <w:spacing w:line="260" w:lineRule="exact"/>
        <w:rPr>
          <w:b/>
          <w:snapToGrid w:val="0"/>
          <w:sz w:val="22"/>
        </w:rPr>
      </w:pPr>
    </w:p>
    <w:p w14:paraId="0E960FE5" w14:textId="77777777" w:rsidR="005D554B" w:rsidRPr="005D554B" w:rsidRDefault="005D554B" w:rsidP="005D554B">
      <w:pPr>
        <w:tabs>
          <w:tab w:val="left" w:pos="-1440"/>
          <w:tab w:val="left" w:pos="-720"/>
          <w:tab w:val="left" w:pos="567"/>
        </w:tabs>
        <w:spacing w:line="260" w:lineRule="exact"/>
        <w:rPr>
          <w:b/>
          <w:snapToGrid w:val="0"/>
          <w:sz w:val="22"/>
        </w:rPr>
      </w:pPr>
    </w:p>
    <w:p w14:paraId="2DEC829C" w14:textId="77777777" w:rsidR="005D554B" w:rsidRPr="005D554B" w:rsidRDefault="005D554B" w:rsidP="005D554B">
      <w:pPr>
        <w:tabs>
          <w:tab w:val="left" w:pos="-1440"/>
          <w:tab w:val="left" w:pos="-720"/>
          <w:tab w:val="left" w:pos="567"/>
        </w:tabs>
        <w:spacing w:line="260" w:lineRule="exact"/>
        <w:rPr>
          <w:b/>
          <w:snapToGrid w:val="0"/>
          <w:sz w:val="22"/>
        </w:rPr>
      </w:pPr>
    </w:p>
    <w:p w14:paraId="655B59E9" w14:textId="77777777" w:rsidR="005D554B" w:rsidRPr="005D554B" w:rsidRDefault="005D554B" w:rsidP="005D554B">
      <w:pPr>
        <w:tabs>
          <w:tab w:val="left" w:pos="-1440"/>
          <w:tab w:val="left" w:pos="-720"/>
          <w:tab w:val="left" w:pos="567"/>
        </w:tabs>
        <w:spacing w:line="260" w:lineRule="exact"/>
        <w:rPr>
          <w:b/>
          <w:snapToGrid w:val="0"/>
          <w:sz w:val="22"/>
        </w:rPr>
      </w:pPr>
    </w:p>
    <w:p w14:paraId="7C95252B" w14:textId="77777777" w:rsidR="005D554B" w:rsidRPr="005D554B" w:rsidRDefault="005D554B" w:rsidP="005D554B">
      <w:pPr>
        <w:tabs>
          <w:tab w:val="left" w:pos="-1440"/>
          <w:tab w:val="left" w:pos="-720"/>
          <w:tab w:val="left" w:pos="567"/>
        </w:tabs>
        <w:spacing w:line="260" w:lineRule="exact"/>
        <w:rPr>
          <w:b/>
          <w:snapToGrid w:val="0"/>
          <w:sz w:val="22"/>
        </w:rPr>
      </w:pPr>
    </w:p>
    <w:p w14:paraId="00BFE78C" w14:textId="77777777" w:rsidR="005D554B" w:rsidRPr="005D554B" w:rsidRDefault="005D554B" w:rsidP="005D554B">
      <w:pPr>
        <w:tabs>
          <w:tab w:val="left" w:pos="-1440"/>
          <w:tab w:val="left" w:pos="-720"/>
          <w:tab w:val="left" w:pos="567"/>
        </w:tabs>
        <w:spacing w:line="260" w:lineRule="exact"/>
        <w:rPr>
          <w:b/>
          <w:snapToGrid w:val="0"/>
          <w:sz w:val="22"/>
        </w:rPr>
      </w:pPr>
    </w:p>
    <w:p w14:paraId="5D22A253" w14:textId="77777777" w:rsidR="005D554B" w:rsidRPr="005D554B" w:rsidRDefault="005D554B" w:rsidP="005D554B">
      <w:pPr>
        <w:tabs>
          <w:tab w:val="left" w:pos="-1440"/>
          <w:tab w:val="left" w:pos="-720"/>
          <w:tab w:val="left" w:pos="567"/>
        </w:tabs>
        <w:spacing w:line="260" w:lineRule="exact"/>
        <w:rPr>
          <w:b/>
          <w:snapToGrid w:val="0"/>
          <w:sz w:val="22"/>
        </w:rPr>
      </w:pPr>
    </w:p>
    <w:p w14:paraId="14BA3A66" w14:textId="77777777" w:rsidR="005D554B" w:rsidRPr="005D554B" w:rsidRDefault="005D554B" w:rsidP="005D554B">
      <w:pPr>
        <w:tabs>
          <w:tab w:val="left" w:pos="-1440"/>
          <w:tab w:val="left" w:pos="-720"/>
          <w:tab w:val="left" w:pos="567"/>
        </w:tabs>
        <w:spacing w:line="260" w:lineRule="exact"/>
        <w:rPr>
          <w:b/>
          <w:snapToGrid w:val="0"/>
          <w:sz w:val="22"/>
        </w:rPr>
      </w:pPr>
    </w:p>
    <w:p w14:paraId="475F1DBE" w14:textId="77777777" w:rsidR="005D554B" w:rsidRPr="005D554B" w:rsidRDefault="005D554B" w:rsidP="005D554B">
      <w:pPr>
        <w:tabs>
          <w:tab w:val="left" w:pos="-1440"/>
          <w:tab w:val="left" w:pos="-720"/>
          <w:tab w:val="left" w:pos="567"/>
        </w:tabs>
        <w:spacing w:line="260" w:lineRule="exact"/>
        <w:rPr>
          <w:b/>
          <w:snapToGrid w:val="0"/>
          <w:sz w:val="22"/>
        </w:rPr>
      </w:pPr>
    </w:p>
    <w:p w14:paraId="2704CED4" w14:textId="77777777" w:rsidR="005D554B" w:rsidRPr="005D554B" w:rsidRDefault="005D554B" w:rsidP="005D554B">
      <w:pPr>
        <w:tabs>
          <w:tab w:val="left" w:pos="-1440"/>
          <w:tab w:val="left" w:pos="-720"/>
          <w:tab w:val="left" w:pos="567"/>
        </w:tabs>
        <w:spacing w:line="260" w:lineRule="exact"/>
        <w:rPr>
          <w:b/>
          <w:snapToGrid w:val="0"/>
          <w:sz w:val="22"/>
        </w:rPr>
      </w:pPr>
    </w:p>
    <w:p w14:paraId="7E7F5575" w14:textId="77777777" w:rsidR="005D554B" w:rsidRPr="005D554B" w:rsidRDefault="005D554B" w:rsidP="005D554B">
      <w:pPr>
        <w:tabs>
          <w:tab w:val="left" w:pos="-1440"/>
          <w:tab w:val="left" w:pos="-720"/>
          <w:tab w:val="left" w:pos="567"/>
        </w:tabs>
        <w:spacing w:line="260" w:lineRule="exact"/>
        <w:rPr>
          <w:b/>
          <w:snapToGrid w:val="0"/>
          <w:sz w:val="22"/>
        </w:rPr>
      </w:pPr>
    </w:p>
    <w:p w14:paraId="75FE5D6A" w14:textId="77777777" w:rsidR="005D554B" w:rsidRPr="005D554B" w:rsidRDefault="005D554B" w:rsidP="005D554B">
      <w:pPr>
        <w:tabs>
          <w:tab w:val="left" w:pos="-1440"/>
          <w:tab w:val="left" w:pos="-720"/>
          <w:tab w:val="left" w:pos="567"/>
        </w:tabs>
        <w:spacing w:line="260" w:lineRule="exact"/>
        <w:rPr>
          <w:b/>
          <w:snapToGrid w:val="0"/>
          <w:sz w:val="22"/>
        </w:rPr>
      </w:pPr>
    </w:p>
    <w:p w14:paraId="3A52ABB6" w14:textId="77777777" w:rsidR="005D554B" w:rsidRPr="005D554B" w:rsidRDefault="005D554B" w:rsidP="005D554B">
      <w:pPr>
        <w:tabs>
          <w:tab w:val="left" w:pos="-1440"/>
          <w:tab w:val="left" w:pos="-720"/>
          <w:tab w:val="left" w:pos="567"/>
        </w:tabs>
        <w:spacing w:line="260" w:lineRule="exact"/>
        <w:rPr>
          <w:b/>
          <w:snapToGrid w:val="0"/>
          <w:sz w:val="22"/>
        </w:rPr>
      </w:pPr>
    </w:p>
    <w:p w14:paraId="109236D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 PRIEDAS</w:t>
      </w:r>
    </w:p>
    <w:p w14:paraId="544F9CA4" w14:textId="77777777" w:rsidR="005D554B" w:rsidRPr="005D554B" w:rsidRDefault="005D554B" w:rsidP="005D554B">
      <w:pPr>
        <w:tabs>
          <w:tab w:val="left" w:pos="567"/>
        </w:tabs>
        <w:rPr>
          <w:snapToGrid w:val="0"/>
          <w:sz w:val="22"/>
          <w:szCs w:val="24"/>
        </w:rPr>
      </w:pPr>
    </w:p>
    <w:p w14:paraId="0D39300D" w14:textId="77777777" w:rsidR="005D554B" w:rsidRPr="005D554B" w:rsidRDefault="005D554B" w:rsidP="005D554B">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65F5087C" w14:textId="77777777" w:rsidR="005D554B" w:rsidRPr="005D554B" w:rsidRDefault="005D554B" w:rsidP="005D554B">
      <w:pPr>
        <w:tabs>
          <w:tab w:val="left" w:pos="-1440"/>
          <w:tab w:val="left" w:pos="-720"/>
          <w:tab w:val="left" w:pos="567"/>
        </w:tabs>
        <w:spacing w:line="260" w:lineRule="exact"/>
        <w:jc w:val="center"/>
        <w:rPr>
          <w:snapToGrid w:val="0"/>
          <w:sz w:val="22"/>
        </w:rPr>
      </w:pPr>
      <w:r w:rsidRPr="005D554B">
        <w:rPr>
          <w:snapToGrid w:val="0"/>
          <w:sz w:val="22"/>
          <w:lang w:eastAsia="zh-CN"/>
        </w:rPr>
        <w:br w:type="page"/>
      </w:r>
    </w:p>
    <w:p w14:paraId="21CA2D7E" w14:textId="77777777" w:rsidR="005D554B" w:rsidRPr="005D554B" w:rsidRDefault="005D554B" w:rsidP="005D554B">
      <w:pPr>
        <w:tabs>
          <w:tab w:val="left" w:pos="567"/>
        </w:tabs>
        <w:spacing w:line="260" w:lineRule="exact"/>
        <w:rPr>
          <w:snapToGrid w:val="0"/>
          <w:sz w:val="22"/>
          <w:szCs w:val="24"/>
        </w:rPr>
      </w:pPr>
    </w:p>
    <w:p w14:paraId="643FFECE" w14:textId="77777777" w:rsidR="005D554B" w:rsidRPr="005D554B" w:rsidRDefault="005D554B" w:rsidP="005D554B">
      <w:pPr>
        <w:keepNext/>
        <w:keepLines/>
        <w:tabs>
          <w:tab w:val="left" w:pos="567"/>
        </w:tabs>
        <w:outlineLvl w:val="2"/>
        <w:rPr>
          <w:b/>
          <w:bCs/>
          <w:snapToGrid w:val="0"/>
          <w:sz w:val="22"/>
          <w:szCs w:val="22"/>
          <w:lang w:eastAsia="x-none"/>
        </w:rPr>
      </w:pPr>
      <w:r w:rsidRPr="005D554B">
        <w:rPr>
          <w:b/>
          <w:bCs/>
          <w:snapToGrid w:val="0"/>
          <w:sz w:val="22"/>
          <w:szCs w:val="22"/>
          <w:lang w:eastAsia="x-none"/>
        </w:rPr>
        <w:t>1.</w:t>
      </w:r>
      <w:r w:rsidRPr="005D554B">
        <w:rPr>
          <w:b/>
          <w:bCs/>
          <w:snapToGrid w:val="0"/>
          <w:sz w:val="22"/>
          <w:szCs w:val="26"/>
          <w:lang w:eastAsia="x-none"/>
        </w:rPr>
        <w:tab/>
      </w:r>
      <w:r w:rsidRPr="005D554B">
        <w:rPr>
          <w:b/>
          <w:bCs/>
          <w:snapToGrid w:val="0"/>
          <w:sz w:val="22"/>
          <w:szCs w:val="22"/>
          <w:lang w:eastAsia="x-none"/>
        </w:rPr>
        <w:t>VAISTINIO PREPARATO PAVADINIMAS</w:t>
      </w:r>
    </w:p>
    <w:p w14:paraId="061F2258" w14:textId="77777777" w:rsidR="005D554B" w:rsidRPr="005D554B" w:rsidRDefault="005D554B" w:rsidP="005D554B">
      <w:pPr>
        <w:tabs>
          <w:tab w:val="left" w:pos="567"/>
        </w:tabs>
        <w:spacing w:line="260" w:lineRule="exact"/>
        <w:rPr>
          <w:snapToGrid w:val="0"/>
          <w:sz w:val="22"/>
          <w:szCs w:val="24"/>
        </w:rPr>
      </w:pPr>
    </w:p>
    <w:p w14:paraId="236370A6" w14:textId="7B331D85" w:rsidR="0077071F" w:rsidRPr="00D838B0" w:rsidRDefault="003E2E89" w:rsidP="0077071F">
      <w:pPr>
        <w:tabs>
          <w:tab w:val="left" w:pos="567"/>
        </w:tabs>
        <w:rPr>
          <w:noProof/>
          <w:sz w:val="22"/>
          <w:szCs w:val="22"/>
        </w:rPr>
      </w:pPr>
      <w:bookmarkStart w:id="0" w:name="_Hlk146205858"/>
      <w:proofErr w:type="spellStart"/>
      <w:r>
        <w:rPr>
          <w:sz w:val="22"/>
          <w:szCs w:val="22"/>
        </w:rPr>
        <w:t>Ibutop</w:t>
      </w:r>
      <w:proofErr w:type="spellEnd"/>
      <w:r>
        <w:rPr>
          <w:sz w:val="22"/>
          <w:szCs w:val="22"/>
        </w:rPr>
        <w:t xml:space="preserve"> 50</w:t>
      </w:r>
      <w:r w:rsidR="009C14D2">
        <w:rPr>
          <w:sz w:val="22"/>
          <w:szCs w:val="22"/>
        </w:rPr>
        <w:t> </w:t>
      </w:r>
      <w:r>
        <w:rPr>
          <w:sz w:val="22"/>
          <w:szCs w:val="22"/>
        </w:rPr>
        <w:t>mg/g k</w:t>
      </w:r>
      <w:r w:rsidR="0077071F">
        <w:rPr>
          <w:sz w:val="22"/>
          <w:szCs w:val="22"/>
        </w:rPr>
        <w:t>remas</w:t>
      </w:r>
      <w:bookmarkEnd w:id="0"/>
    </w:p>
    <w:p w14:paraId="75301FA9" w14:textId="77777777" w:rsidR="005D554B" w:rsidRPr="005D554B" w:rsidRDefault="005D554B" w:rsidP="005D554B">
      <w:pPr>
        <w:tabs>
          <w:tab w:val="left" w:pos="567"/>
        </w:tabs>
        <w:spacing w:line="260" w:lineRule="exact"/>
        <w:rPr>
          <w:snapToGrid w:val="0"/>
          <w:sz w:val="22"/>
          <w:szCs w:val="24"/>
        </w:rPr>
      </w:pPr>
    </w:p>
    <w:p w14:paraId="523B7D92" w14:textId="77777777" w:rsidR="005D554B" w:rsidRPr="005D554B" w:rsidRDefault="005D554B" w:rsidP="005D554B">
      <w:pPr>
        <w:tabs>
          <w:tab w:val="left" w:pos="567"/>
        </w:tabs>
        <w:spacing w:line="260" w:lineRule="exact"/>
        <w:rPr>
          <w:snapToGrid w:val="0"/>
          <w:sz w:val="22"/>
          <w:szCs w:val="24"/>
        </w:rPr>
      </w:pPr>
    </w:p>
    <w:p w14:paraId="4F4D288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2.</w:t>
      </w:r>
      <w:r w:rsidRPr="005D554B">
        <w:rPr>
          <w:b/>
          <w:bCs/>
          <w:snapToGrid w:val="0"/>
          <w:sz w:val="22"/>
          <w:szCs w:val="26"/>
          <w:lang w:eastAsia="x-none"/>
        </w:rPr>
        <w:tab/>
        <w:t>KOKYBINĖ IR KIEKYBINĖ SUDĖTIS</w:t>
      </w:r>
    </w:p>
    <w:p w14:paraId="5E187864" w14:textId="77777777" w:rsidR="005D554B" w:rsidRPr="005D554B" w:rsidRDefault="005D554B" w:rsidP="005D554B">
      <w:pPr>
        <w:tabs>
          <w:tab w:val="left" w:pos="567"/>
        </w:tabs>
        <w:spacing w:line="260" w:lineRule="exact"/>
        <w:rPr>
          <w:snapToGrid w:val="0"/>
          <w:sz w:val="22"/>
          <w:szCs w:val="24"/>
        </w:rPr>
      </w:pPr>
    </w:p>
    <w:p w14:paraId="18D6B5C7" w14:textId="712FFAEE" w:rsidR="0077071F" w:rsidRPr="0077071F" w:rsidRDefault="0077071F" w:rsidP="0077071F">
      <w:pPr>
        <w:tabs>
          <w:tab w:val="left" w:pos="567"/>
        </w:tabs>
        <w:spacing w:line="260" w:lineRule="exact"/>
        <w:rPr>
          <w:snapToGrid w:val="0"/>
          <w:sz w:val="22"/>
          <w:szCs w:val="24"/>
        </w:rPr>
      </w:pPr>
      <w:r w:rsidRPr="0077071F">
        <w:rPr>
          <w:snapToGrid w:val="0"/>
          <w:sz w:val="22"/>
          <w:szCs w:val="24"/>
        </w:rPr>
        <w:t>1</w:t>
      </w:r>
      <w:r w:rsidR="009C14D2">
        <w:rPr>
          <w:snapToGrid w:val="0"/>
          <w:sz w:val="22"/>
          <w:szCs w:val="24"/>
        </w:rPr>
        <w:t> </w:t>
      </w:r>
      <w:r w:rsidRPr="0077071F">
        <w:rPr>
          <w:snapToGrid w:val="0"/>
          <w:sz w:val="22"/>
          <w:szCs w:val="24"/>
        </w:rPr>
        <w:t>g kremo yra 50</w:t>
      </w:r>
      <w:r w:rsidR="009C14D2">
        <w:rPr>
          <w:snapToGrid w:val="0"/>
          <w:sz w:val="22"/>
          <w:szCs w:val="24"/>
        </w:rPr>
        <w:t> </w:t>
      </w:r>
      <w:r w:rsidRPr="0077071F">
        <w:rPr>
          <w:snapToGrid w:val="0"/>
          <w:sz w:val="22"/>
          <w:szCs w:val="24"/>
        </w:rPr>
        <w:t>mg ibuprofeno.</w:t>
      </w:r>
    </w:p>
    <w:p w14:paraId="000855FC" w14:textId="77777777" w:rsidR="0077071F" w:rsidRPr="0077071F" w:rsidRDefault="0077071F" w:rsidP="0077071F">
      <w:pPr>
        <w:tabs>
          <w:tab w:val="left" w:pos="567"/>
        </w:tabs>
        <w:spacing w:line="260" w:lineRule="exact"/>
        <w:rPr>
          <w:snapToGrid w:val="0"/>
          <w:sz w:val="22"/>
          <w:szCs w:val="24"/>
        </w:rPr>
      </w:pPr>
    </w:p>
    <w:p w14:paraId="5AD74AFC" w14:textId="4A490986" w:rsidR="0077071F" w:rsidRPr="0077071F" w:rsidRDefault="0077071F" w:rsidP="0077071F">
      <w:pPr>
        <w:tabs>
          <w:tab w:val="left" w:pos="567"/>
        </w:tabs>
        <w:spacing w:line="260" w:lineRule="exact"/>
        <w:rPr>
          <w:snapToGrid w:val="0"/>
          <w:sz w:val="22"/>
          <w:szCs w:val="24"/>
        </w:rPr>
      </w:pPr>
      <w:r w:rsidRPr="00845030">
        <w:rPr>
          <w:snapToGrid w:val="0"/>
          <w:sz w:val="22"/>
          <w:szCs w:val="24"/>
          <w:u w:val="single"/>
        </w:rPr>
        <w:t>Pagalbinės medžiagos, kurių poveikis žinomas</w:t>
      </w:r>
      <w:r w:rsidRPr="0077071F">
        <w:rPr>
          <w:snapToGrid w:val="0"/>
          <w:sz w:val="22"/>
          <w:szCs w:val="24"/>
        </w:rPr>
        <w:t xml:space="preserve"> </w:t>
      </w:r>
    </w:p>
    <w:p w14:paraId="1064865C" w14:textId="6F6E7076" w:rsidR="0077071F" w:rsidRPr="0077071F" w:rsidRDefault="0077071F" w:rsidP="0077071F">
      <w:pPr>
        <w:tabs>
          <w:tab w:val="left" w:pos="567"/>
        </w:tabs>
        <w:spacing w:line="260" w:lineRule="exact"/>
        <w:rPr>
          <w:snapToGrid w:val="0"/>
          <w:sz w:val="22"/>
          <w:szCs w:val="24"/>
        </w:rPr>
      </w:pPr>
      <w:r w:rsidRPr="0077071F">
        <w:rPr>
          <w:snapToGrid w:val="0"/>
          <w:sz w:val="22"/>
          <w:szCs w:val="24"/>
        </w:rPr>
        <w:t>1</w:t>
      </w:r>
      <w:r w:rsidR="009C14D2">
        <w:rPr>
          <w:snapToGrid w:val="0"/>
          <w:sz w:val="22"/>
          <w:szCs w:val="24"/>
        </w:rPr>
        <w:t> </w:t>
      </w:r>
      <w:r w:rsidRPr="0077071F">
        <w:rPr>
          <w:snapToGrid w:val="0"/>
          <w:sz w:val="22"/>
          <w:szCs w:val="24"/>
        </w:rPr>
        <w:t>g kremo yra 1,50</w:t>
      </w:r>
      <w:r w:rsidR="009C14D2">
        <w:rPr>
          <w:snapToGrid w:val="0"/>
          <w:sz w:val="22"/>
          <w:szCs w:val="24"/>
        </w:rPr>
        <w:t> </w:t>
      </w:r>
      <w:r w:rsidRPr="0077071F">
        <w:rPr>
          <w:snapToGrid w:val="0"/>
          <w:sz w:val="22"/>
          <w:szCs w:val="24"/>
        </w:rPr>
        <w:t xml:space="preserve">mg </w:t>
      </w:r>
      <w:proofErr w:type="spellStart"/>
      <w:r w:rsidRPr="0077071F">
        <w:rPr>
          <w:snapToGrid w:val="0"/>
          <w:sz w:val="22"/>
          <w:szCs w:val="24"/>
        </w:rPr>
        <w:t>metilparahidroksibenzoato</w:t>
      </w:r>
      <w:proofErr w:type="spellEnd"/>
      <w:r w:rsidRPr="0077071F">
        <w:rPr>
          <w:snapToGrid w:val="0"/>
          <w:sz w:val="22"/>
          <w:szCs w:val="24"/>
        </w:rPr>
        <w:t xml:space="preserve"> natrio druskos (E219), 50</w:t>
      </w:r>
      <w:r w:rsidR="009C14D2">
        <w:rPr>
          <w:snapToGrid w:val="0"/>
          <w:sz w:val="22"/>
          <w:szCs w:val="24"/>
        </w:rPr>
        <w:t> </w:t>
      </w:r>
      <w:r w:rsidRPr="0077071F">
        <w:rPr>
          <w:snapToGrid w:val="0"/>
          <w:sz w:val="22"/>
          <w:szCs w:val="24"/>
        </w:rPr>
        <w:t xml:space="preserve">mg propilenglikolio (E1520) ir kvapiųjų medžiagų, kurių sudėtyje yra </w:t>
      </w:r>
      <w:proofErr w:type="spellStart"/>
      <w:r w:rsidRPr="0077071F">
        <w:rPr>
          <w:snapToGrid w:val="0"/>
          <w:sz w:val="22"/>
          <w:szCs w:val="24"/>
        </w:rPr>
        <w:t>benzilo</w:t>
      </w:r>
      <w:proofErr w:type="spellEnd"/>
      <w:r w:rsidRPr="0077071F">
        <w:rPr>
          <w:snapToGrid w:val="0"/>
          <w:sz w:val="22"/>
          <w:szCs w:val="24"/>
        </w:rPr>
        <w:t xml:space="preserve"> alkoholio, </w:t>
      </w:r>
      <w:proofErr w:type="spellStart"/>
      <w:r w:rsidRPr="0077071F">
        <w:rPr>
          <w:snapToGrid w:val="0"/>
          <w:sz w:val="22"/>
          <w:szCs w:val="24"/>
        </w:rPr>
        <w:t>benzilo</w:t>
      </w:r>
      <w:proofErr w:type="spellEnd"/>
      <w:r w:rsidRPr="0077071F">
        <w:rPr>
          <w:snapToGrid w:val="0"/>
          <w:sz w:val="22"/>
          <w:szCs w:val="24"/>
        </w:rPr>
        <w:t xml:space="preserve"> </w:t>
      </w:r>
      <w:proofErr w:type="spellStart"/>
      <w:r w:rsidRPr="0077071F">
        <w:rPr>
          <w:snapToGrid w:val="0"/>
          <w:sz w:val="22"/>
          <w:szCs w:val="24"/>
        </w:rPr>
        <w:t>benzoato</w:t>
      </w:r>
      <w:proofErr w:type="spellEnd"/>
      <w:r w:rsidRPr="0077071F">
        <w:rPr>
          <w:snapToGrid w:val="0"/>
          <w:sz w:val="22"/>
          <w:szCs w:val="24"/>
        </w:rPr>
        <w:t xml:space="preserve">, </w:t>
      </w:r>
      <w:proofErr w:type="spellStart"/>
      <w:r w:rsidRPr="0077071F">
        <w:rPr>
          <w:snapToGrid w:val="0"/>
          <w:sz w:val="22"/>
          <w:szCs w:val="24"/>
        </w:rPr>
        <w:t>citralio</w:t>
      </w:r>
      <w:proofErr w:type="spellEnd"/>
      <w:r w:rsidRPr="0077071F">
        <w:rPr>
          <w:snapToGrid w:val="0"/>
          <w:sz w:val="22"/>
          <w:szCs w:val="24"/>
        </w:rPr>
        <w:t xml:space="preserve">, </w:t>
      </w:r>
      <w:proofErr w:type="spellStart"/>
      <w:r w:rsidRPr="0077071F">
        <w:rPr>
          <w:snapToGrid w:val="0"/>
          <w:sz w:val="22"/>
          <w:szCs w:val="24"/>
        </w:rPr>
        <w:t>citronelolio</w:t>
      </w:r>
      <w:proofErr w:type="spellEnd"/>
      <w:r w:rsidRPr="0077071F">
        <w:rPr>
          <w:snapToGrid w:val="0"/>
          <w:sz w:val="22"/>
          <w:szCs w:val="24"/>
        </w:rPr>
        <w:t xml:space="preserve">, kumarino, </w:t>
      </w:r>
      <w:proofErr w:type="spellStart"/>
      <w:r w:rsidRPr="0077071F">
        <w:rPr>
          <w:snapToGrid w:val="0"/>
          <w:sz w:val="22"/>
          <w:szCs w:val="24"/>
        </w:rPr>
        <w:t>eugenolio</w:t>
      </w:r>
      <w:proofErr w:type="spellEnd"/>
      <w:r w:rsidRPr="0077071F">
        <w:rPr>
          <w:snapToGrid w:val="0"/>
          <w:sz w:val="22"/>
          <w:szCs w:val="24"/>
        </w:rPr>
        <w:t xml:space="preserve">, </w:t>
      </w:r>
      <w:proofErr w:type="spellStart"/>
      <w:r w:rsidRPr="0077071F">
        <w:rPr>
          <w:snapToGrid w:val="0"/>
          <w:sz w:val="22"/>
          <w:szCs w:val="24"/>
        </w:rPr>
        <w:t>farnezolio</w:t>
      </w:r>
      <w:proofErr w:type="spellEnd"/>
      <w:r w:rsidRPr="0077071F">
        <w:rPr>
          <w:snapToGrid w:val="0"/>
          <w:sz w:val="22"/>
          <w:szCs w:val="24"/>
        </w:rPr>
        <w:t xml:space="preserve">, </w:t>
      </w:r>
      <w:proofErr w:type="spellStart"/>
      <w:r w:rsidRPr="0077071F">
        <w:rPr>
          <w:snapToGrid w:val="0"/>
          <w:sz w:val="22"/>
          <w:szCs w:val="24"/>
        </w:rPr>
        <w:t>geraniolio</w:t>
      </w:r>
      <w:proofErr w:type="spellEnd"/>
      <w:r w:rsidRPr="0077071F">
        <w:rPr>
          <w:snapToGrid w:val="0"/>
          <w:sz w:val="22"/>
          <w:szCs w:val="24"/>
        </w:rPr>
        <w:t xml:space="preserve">, </w:t>
      </w:r>
      <w:proofErr w:type="spellStart"/>
      <w:r w:rsidRPr="0077071F">
        <w:rPr>
          <w:snapToGrid w:val="0"/>
          <w:sz w:val="22"/>
          <w:szCs w:val="24"/>
        </w:rPr>
        <w:t>limoneno</w:t>
      </w:r>
      <w:proofErr w:type="spellEnd"/>
      <w:r w:rsidRPr="0077071F">
        <w:rPr>
          <w:snapToGrid w:val="0"/>
          <w:sz w:val="22"/>
          <w:szCs w:val="24"/>
        </w:rPr>
        <w:t xml:space="preserve"> / d-</w:t>
      </w:r>
      <w:proofErr w:type="spellStart"/>
      <w:r w:rsidRPr="0077071F">
        <w:rPr>
          <w:snapToGrid w:val="0"/>
          <w:sz w:val="22"/>
          <w:szCs w:val="24"/>
        </w:rPr>
        <w:t>limoneno</w:t>
      </w:r>
      <w:proofErr w:type="spellEnd"/>
      <w:r w:rsidRPr="0077071F">
        <w:rPr>
          <w:snapToGrid w:val="0"/>
          <w:sz w:val="22"/>
          <w:szCs w:val="24"/>
        </w:rPr>
        <w:t xml:space="preserve">, </w:t>
      </w:r>
      <w:proofErr w:type="spellStart"/>
      <w:r w:rsidRPr="0077071F">
        <w:rPr>
          <w:snapToGrid w:val="0"/>
          <w:sz w:val="22"/>
          <w:szCs w:val="24"/>
        </w:rPr>
        <w:t>linalolio</w:t>
      </w:r>
      <w:proofErr w:type="spellEnd"/>
      <w:r w:rsidRPr="0077071F">
        <w:rPr>
          <w:snapToGrid w:val="0"/>
          <w:sz w:val="22"/>
          <w:szCs w:val="24"/>
        </w:rPr>
        <w:t>.</w:t>
      </w:r>
    </w:p>
    <w:p w14:paraId="7AD75C3E" w14:textId="7ADD5986" w:rsidR="005D554B" w:rsidRPr="005D554B" w:rsidRDefault="0077071F" w:rsidP="0077071F">
      <w:pPr>
        <w:tabs>
          <w:tab w:val="left" w:pos="567"/>
        </w:tabs>
        <w:spacing w:line="260" w:lineRule="exact"/>
        <w:rPr>
          <w:snapToGrid w:val="0"/>
          <w:sz w:val="22"/>
          <w:szCs w:val="24"/>
        </w:rPr>
      </w:pPr>
      <w:r w:rsidRPr="0077071F">
        <w:rPr>
          <w:snapToGrid w:val="0"/>
          <w:sz w:val="22"/>
          <w:szCs w:val="24"/>
        </w:rPr>
        <w:t>Visos pagalbinės medžiagos išvardytos 6.1</w:t>
      </w:r>
      <w:r w:rsidR="009C14D2">
        <w:rPr>
          <w:snapToGrid w:val="0"/>
          <w:sz w:val="22"/>
          <w:szCs w:val="24"/>
        </w:rPr>
        <w:t> </w:t>
      </w:r>
      <w:r w:rsidRPr="0077071F">
        <w:rPr>
          <w:snapToGrid w:val="0"/>
          <w:sz w:val="22"/>
          <w:szCs w:val="24"/>
        </w:rPr>
        <w:t>skyriuje.</w:t>
      </w:r>
    </w:p>
    <w:p w14:paraId="32FAB694" w14:textId="68B7F8B2" w:rsidR="005D554B" w:rsidRDefault="005D554B" w:rsidP="005D554B">
      <w:pPr>
        <w:tabs>
          <w:tab w:val="left" w:pos="567"/>
        </w:tabs>
        <w:spacing w:line="260" w:lineRule="exact"/>
        <w:rPr>
          <w:snapToGrid w:val="0"/>
          <w:sz w:val="22"/>
          <w:szCs w:val="24"/>
        </w:rPr>
      </w:pPr>
    </w:p>
    <w:p w14:paraId="74CCC397" w14:textId="77777777" w:rsidR="00370F4E" w:rsidRPr="005D554B" w:rsidRDefault="00370F4E" w:rsidP="005D554B">
      <w:pPr>
        <w:tabs>
          <w:tab w:val="left" w:pos="567"/>
        </w:tabs>
        <w:spacing w:line="260" w:lineRule="exact"/>
        <w:rPr>
          <w:snapToGrid w:val="0"/>
          <w:sz w:val="22"/>
          <w:szCs w:val="24"/>
        </w:rPr>
      </w:pPr>
    </w:p>
    <w:p w14:paraId="573B0F9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FARMACINĖ FORMA</w:t>
      </w:r>
    </w:p>
    <w:p w14:paraId="357D2123" w14:textId="77777777" w:rsidR="005D554B" w:rsidRPr="005D554B" w:rsidRDefault="005D554B" w:rsidP="005D554B">
      <w:pPr>
        <w:tabs>
          <w:tab w:val="left" w:pos="567"/>
        </w:tabs>
        <w:spacing w:line="260" w:lineRule="exact"/>
        <w:rPr>
          <w:snapToGrid w:val="0"/>
          <w:sz w:val="22"/>
          <w:szCs w:val="24"/>
        </w:rPr>
      </w:pPr>
    </w:p>
    <w:p w14:paraId="4D14BA52" w14:textId="0CFEDD02" w:rsidR="0077071F" w:rsidRPr="00D838B0" w:rsidRDefault="0077071F" w:rsidP="0077071F">
      <w:pPr>
        <w:tabs>
          <w:tab w:val="left" w:pos="567"/>
        </w:tabs>
        <w:rPr>
          <w:sz w:val="22"/>
          <w:szCs w:val="22"/>
        </w:rPr>
      </w:pPr>
      <w:r w:rsidRPr="00D838B0">
        <w:rPr>
          <w:sz w:val="22"/>
          <w:szCs w:val="22"/>
        </w:rPr>
        <w:t>Kremas</w:t>
      </w:r>
      <w:r w:rsidR="005024BC">
        <w:rPr>
          <w:sz w:val="22"/>
          <w:szCs w:val="22"/>
        </w:rPr>
        <w:t>.</w:t>
      </w:r>
    </w:p>
    <w:p w14:paraId="2F3CCB6F" w14:textId="77777777" w:rsidR="0077071F" w:rsidRPr="00D838B0" w:rsidRDefault="0077071F" w:rsidP="0077071F">
      <w:pPr>
        <w:tabs>
          <w:tab w:val="left" w:pos="567"/>
        </w:tabs>
        <w:rPr>
          <w:sz w:val="22"/>
          <w:szCs w:val="22"/>
        </w:rPr>
      </w:pPr>
      <w:r w:rsidRPr="00D838B0">
        <w:rPr>
          <w:sz w:val="22"/>
          <w:szCs w:val="22"/>
        </w:rPr>
        <w:t>Vienalytis, baltos arba kreminės spalvos, minkštas kremas.</w:t>
      </w:r>
    </w:p>
    <w:p w14:paraId="1C6CF915" w14:textId="77777777" w:rsidR="005D554B" w:rsidRDefault="005D554B" w:rsidP="005D554B">
      <w:pPr>
        <w:tabs>
          <w:tab w:val="left" w:pos="567"/>
        </w:tabs>
        <w:spacing w:line="260" w:lineRule="exact"/>
        <w:rPr>
          <w:snapToGrid w:val="0"/>
          <w:sz w:val="22"/>
          <w:szCs w:val="24"/>
        </w:rPr>
      </w:pPr>
    </w:p>
    <w:p w14:paraId="4A552D87" w14:textId="77777777" w:rsidR="0077071F" w:rsidRPr="005D554B" w:rsidRDefault="0077071F" w:rsidP="005D554B">
      <w:pPr>
        <w:tabs>
          <w:tab w:val="left" w:pos="567"/>
        </w:tabs>
        <w:spacing w:line="260" w:lineRule="exact"/>
        <w:rPr>
          <w:snapToGrid w:val="0"/>
          <w:sz w:val="22"/>
          <w:szCs w:val="24"/>
        </w:rPr>
      </w:pPr>
    </w:p>
    <w:p w14:paraId="1B9C6B6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KLINIKINĖ INFORMACIJA</w:t>
      </w:r>
    </w:p>
    <w:p w14:paraId="5AD120EA" w14:textId="77777777" w:rsidR="005D554B" w:rsidRPr="005D554B" w:rsidRDefault="005D554B" w:rsidP="005D554B">
      <w:pPr>
        <w:tabs>
          <w:tab w:val="left" w:pos="567"/>
        </w:tabs>
        <w:spacing w:line="260" w:lineRule="exact"/>
        <w:rPr>
          <w:snapToGrid w:val="0"/>
          <w:sz w:val="22"/>
          <w:szCs w:val="24"/>
        </w:rPr>
      </w:pPr>
    </w:p>
    <w:p w14:paraId="23E88A53"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4.1</w:t>
      </w:r>
      <w:r w:rsidRPr="005D554B">
        <w:rPr>
          <w:b/>
          <w:bCs/>
          <w:snapToGrid w:val="0"/>
          <w:sz w:val="22"/>
          <w:szCs w:val="28"/>
          <w:lang w:eastAsia="x-none"/>
        </w:rPr>
        <w:tab/>
        <w:t>Terapinės indikacijos</w:t>
      </w:r>
    </w:p>
    <w:p w14:paraId="2B0F5969" w14:textId="77777777" w:rsidR="005D554B" w:rsidRDefault="005D554B" w:rsidP="005D554B">
      <w:pPr>
        <w:tabs>
          <w:tab w:val="left" w:pos="567"/>
        </w:tabs>
        <w:spacing w:line="260" w:lineRule="exact"/>
        <w:rPr>
          <w:snapToGrid w:val="0"/>
          <w:sz w:val="22"/>
          <w:szCs w:val="24"/>
        </w:rPr>
      </w:pPr>
    </w:p>
    <w:p w14:paraId="20B68824" w14:textId="194005E1" w:rsidR="0077071F" w:rsidRPr="0077071F" w:rsidRDefault="0077071F" w:rsidP="0077071F">
      <w:pPr>
        <w:tabs>
          <w:tab w:val="left" w:pos="567"/>
        </w:tabs>
        <w:rPr>
          <w:sz w:val="22"/>
          <w:szCs w:val="22"/>
          <w:lang w:eastAsia="ja-JP"/>
        </w:rPr>
      </w:pPr>
      <w:bookmarkStart w:id="1" w:name="OLE_LINK7"/>
      <w:bookmarkStart w:id="2" w:name="OLE_LINK8"/>
      <w:r w:rsidRPr="0077071F">
        <w:rPr>
          <w:sz w:val="22"/>
          <w:szCs w:val="22"/>
          <w:lang w:eastAsia="ja-JP"/>
        </w:rPr>
        <w:t>Skirtas vietinei monoterapijai arba pagalbini</w:t>
      </w:r>
      <w:r w:rsidR="00FA0C25">
        <w:rPr>
          <w:sz w:val="22"/>
          <w:szCs w:val="22"/>
          <w:lang w:eastAsia="ja-JP"/>
        </w:rPr>
        <w:t>am</w:t>
      </w:r>
      <w:r w:rsidRPr="0077071F">
        <w:rPr>
          <w:sz w:val="22"/>
          <w:szCs w:val="22"/>
          <w:lang w:eastAsia="ja-JP"/>
        </w:rPr>
        <w:t xml:space="preserve"> gydym</w:t>
      </w:r>
      <w:r w:rsidR="00FA0C25">
        <w:rPr>
          <w:sz w:val="22"/>
          <w:szCs w:val="22"/>
          <w:lang w:eastAsia="ja-JP"/>
        </w:rPr>
        <w:t>ui</w:t>
      </w:r>
      <w:r w:rsidRPr="0077071F">
        <w:rPr>
          <w:sz w:val="22"/>
          <w:szCs w:val="22"/>
          <w:lang w:eastAsia="ja-JP"/>
        </w:rPr>
        <w:t xml:space="preserve">, kai yra: </w:t>
      </w:r>
    </w:p>
    <w:p w14:paraId="1591A220" w14:textId="77777777" w:rsidR="0077071F" w:rsidRPr="0077071F" w:rsidRDefault="0077071F" w:rsidP="00B646B2">
      <w:pPr>
        <w:ind w:left="567" w:hanging="567"/>
        <w:contextualSpacing/>
        <w:rPr>
          <w:noProof/>
          <w:sz w:val="22"/>
          <w:szCs w:val="22"/>
          <w:lang w:eastAsia="ja-JP"/>
        </w:rPr>
      </w:pPr>
      <w:bookmarkStart w:id="3" w:name="_Hlk81551215"/>
      <w:bookmarkStart w:id="4" w:name="OLE_LINK34"/>
      <w:bookmarkStart w:id="5" w:name="OLE_LINK35"/>
      <w:bookmarkStart w:id="6" w:name="OLE_LINK39"/>
      <w:r w:rsidRPr="0077071F">
        <w:rPr>
          <w:sz w:val="22"/>
          <w:szCs w:val="22"/>
          <w:lang w:eastAsia="ja-JP"/>
        </w:rPr>
        <w:t>-</w:t>
      </w:r>
      <w:r w:rsidRPr="0077071F">
        <w:rPr>
          <w:sz w:val="22"/>
          <w:szCs w:val="22"/>
          <w:lang w:eastAsia="ja-JP"/>
        </w:rPr>
        <w:tab/>
        <w:t>skausmingos degeneracinės sąnarių ligos (</w:t>
      </w:r>
      <w:proofErr w:type="spellStart"/>
      <w:r w:rsidRPr="0077071F">
        <w:rPr>
          <w:sz w:val="22"/>
          <w:szCs w:val="22"/>
          <w:lang w:eastAsia="ja-JP"/>
        </w:rPr>
        <w:t>osteoartrozės</w:t>
      </w:r>
      <w:proofErr w:type="spellEnd"/>
      <w:r w:rsidRPr="0077071F">
        <w:rPr>
          <w:sz w:val="22"/>
          <w:szCs w:val="22"/>
          <w:lang w:eastAsia="ja-JP"/>
        </w:rPr>
        <w:t>), diagnozuotos gydytojo;</w:t>
      </w:r>
    </w:p>
    <w:p w14:paraId="0F055F53" w14:textId="77777777" w:rsidR="0077071F" w:rsidRPr="0077071F" w:rsidRDefault="0077071F" w:rsidP="00B646B2">
      <w:pPr>
        <w:ind w:left="567" w:hanging="567"/>
        <w:contextualSpacing/>
        <w:rPr>
          <w:noProof/>
          <w:sz w:val="22"/>
          <w:szCs w:val="22"/>
          <w:lang w:eastAsia="ja-JP"/>
        </w:rPr>
      </w:pPr>
      <w:r w:rsidRPr="0077071F">
        <w:rPr>
          <w:sz w:val="22"/>
          <w:szCs w:val="22"/>
          <w:lang w:eastAsia="ja-JP"/>
        </w:rPr>
        <w:t>-</w:t>
      </w:r>
      <w:r w:rsidRPr="0077071F">
        <w:rPr>
          <w:sz w:val="22"/>
          <w:szCs w:val="22"/>
          <w:lang w:eastAsia="ja-JP"/>
        </w:rPr>
        <w:tab/>
        <w:t>arti sąnario esančių minkštųjų audinių (pvz., tepalinio maišelio, sausgyslių, sausgyslių makščių, raiščių ir sąnario kapsulių) patinimas ir (arba) uždegimas;</w:t>
      </w:r>
    </w:p>
    <w:p w14:paraId="5C26A162" w14:textId="31DFAF1C" w:rsidR="0077071F" w:rsidRPr="0077071F" w:rsidRDefault="0077071F" w:rsidP="00B646B2">
      <w:pPr>
        <w:ind w:left="567" w:hanging="567"/>
        <w:contextualSpacing/>
        <w:rPr>
          <w:noProof/>
          <w:sz w:val="22"/>
          <w:szCs w:val="22"/>
          <w:lang w:eastAsia="ja-JP"/>
        </w:rPr>
      </w:pPr>
      <w:r w:rsidRPr="0077071F">
        <w:rPr>
          <w:sz w:val="22"/>
          <w:szCs w:val="22"/>
          <w:lang w:eastAsia="ja-JP"/>
        </w:rPr>
        <w:t>-</w:t>
      </w:r>
      <w:r w:rsidRPr="0077071F">
        <w:rPr>
          <w:sz w:val="22"/>
          <w:szCs w:val="22"/>
          <w:lang w:eastAsia="ja-JP"/>
        </w:rPr>
        <w:tab/>
        <w:t xml:space="preserve">pečių stingulys, apatinės nugaros dalies skausmas, </w:t>
      </w:r>
      <w:r w:rsidR="009234F0">
        <w:rPr>
          <w:sz w:val="22"/>
          <w:szCs w:val="22"/>
          <w:lang w:eastAsia="ja-JP"/>
        </w:rPr>
        <w:t>strėnų</w:t>
      </w:r>
      <w:r w:rsidRPr="0077071F">
        <w:rPr>
          <w:sz w:val="22"/>
          <w:szCs w:val="22"/>
          <w:lang w:eastAsia="ja-JP"/>
        </w:rPr>
        <w:t xml:space="preserve"> gėla (</w:t>
      </w:r>
      <w:proofErr w:type="spellStart"/>
      <w:r w:rsidRPr="00845030">
        <w:rPr>
          <w:i/>
          <w:iCs/>
          <w:sz w:val="22"/>
          <w:szCs w:val="22"/>
          <w:lang w:eastAsia="ja-JP"/>
        </w:rPr>
        <w:t>lumbag</w:t>
      </w:r>
      <w:r w:rsidR="009234F0" w:rsidRPr="00845030">
        <w:rPr>
          <w:i/>
          <w:iCs/>
          <w:sz w:val="22"/>
          <w:szCs w:val="22"/>
          <w:lang w:eastAsia="ja-JP"/>
        </w:rPr>
        <w:t>o</w:t>
      </w:r>
      <w:proofErr w:type="spellEnd"/>
      <w:r w:rsidRPr="0077071F">
        <w:rPr>
          <w:sz w:val="22"/>
          <w:szCs w:val="22"/>
          <w:lang w:eastAsia="ja-JP"/>
        </w:rPr>
        <w:t>);</w:t>
      </w:r>
    </w:p>
    <w:p w14:paraId="510A0936" w14:textId="535EC458" w:rsidR="0077071F" w:rsidRPr="0077071F" w:rsidRDefault="0077071F" w:rsidP="00B646B2">
      <w:pPr>
        <w:ind w:left="567" w:hanging="567"/>
        <w:contextualSpacing/>
        <w:rPr>
          <w:noProof/>
          <w:sz w:val="22"/>
          <w:szCs w:val="22"/>
          <w:lang w:eastAsia="ja-JP"/>
        </w:rPr>
      </w:pPr>
      <w:r w:rsidRPr="0077071F">
        <w:rPr>
          <w:sz w:val="22"/>
          <w:szCs w:val="22"/>
          <w:lang w:eastAsia="ja-JP"/>
        </w:rPr>
        <w:t>-</w:t>
      </w:r>
      <w:r w:rsidRPr="0077071F">
        <w:rPr>
          <w:sz w:val="22"/>
          <w:szCs w:val="22"/>
          <w:lang w:eastAsia="ja-JP"/>
        </w:rPr>
        <w:tab/>
        <w:t>sport</w:t>
      </w:r>
      <w:r w:rsidR="009234F0">
        <w:rPr>
          <w:sz w:val="22"/>
          <w:szCs w:val="22"/>
          <w:lang w:eastAsia="ja-JP"/>
        </w:rPr>
        <w:t>uojant</w:t>
      </w:r>
      <w:r w:rsidRPr="0077071F">
        <w:rPr>
          <w:sz w:val="22"/>
          <w:szCs w:val="22"/>
          <w:lang w:eastAsia="ja-JP"/>
        </w:rPr>
        <w:t xml:space="preserve"> ir nelaimingų atsitikimų </w:t>
      </w:r>
      <w:r w:rsidR="009234F0">
        <w:rPr>
          <w:sz w:val="22"/>
          <w:szCs w:val="22"/>
          <w:lang w:eastAsia="ja-JP"/>
        </w:rPr>
        <w:t>metu patirti</w:t>
      </w:r>
      <w:r w:rsidRPr="0077071F">
        <w:rPr>
          <w:sz w:val="22"/>
          <w:szCs w:val="22"/>
          <w:lang w:eastAsia="ja-JP"/>
        </w:rPr>
        <w:t xml:space="preserve"> sužalojimai, pvz., sumušimai, išnirimai, patempimai.</w:t>
      </w:r>
    </w:p>
    <w:bookmarkEnd w:id="3"/>
    <w:p w14:paraId="091049F1" w14:textId="77777777" w:rsidR="0077071F" w:rsidRPr="0077071F" w:rsidRDefault="0077071F" w:rsidP="0077071F">
      <w:pPr>
        <w:ind w:left="360" w:hanging="360"/>
        <w:contextualSpacing/>
        <w:rPr>
          <w:noProof/>
          <w:sz w:val="22"/>
          <w:szCs w:val="22"/>
        </w:rPr>
      </w:pPr>
    </w:p>
    <w:bookmarkEnd w:id="1"/>
    <w:bookmarkEnd w:id="2"/>
    <w:bookmarkEnd w:id="4"/>
    <w:bookmarkEnd w:id="5"/>
    <w:bookmarkEnd w:id="6"/>
    <w:p w14:paraId="50F1568D" w14:textId="79191AA4" w:rsidR="0077071F" w:rsidRPr="0077071F" w:rsidRDefault="003E2E89" w:rsidP="0077071F">
      <w:pPr>
        <w:tabs>
          <w:tab w:val="left" w:pos="567"/>
        </w:tabs>
        <w:rPr>
          <w:sz w:val="22"/>
          <w:szCs w:val="22"/>
          <w:lang w:eastAsia="ja-JP"/>
        </w:rPr>
      </w:pPr>
      <w:proofErr w:type="spellStart"/>
      <w:r>
        <w:rPr>
          <w:sz w:val="22"/>
          <w:szCs w:val="22"/>
          <w:lang w:eastAsia="ja-JP"/>
        </w:rPr>
        <w:t>Ibutop</w:t>
      </w:r>
      <w:proofErr w:type="spellEnd"/>
      <w:r w:rsidRPr="0077071F">
        <w:rPr>
          <w:sz w:val="22"/>
          <w:szCs w:val="22"/>
          <w:lang w:eastAsia="ja-JP"/>
        </w:rPr>
        <w:t xml:space="preserve"> </w:t>
      </w:r>
      <w:r w:rsidR="0077071F" w:rsidRPr="0077071F">
        <w:rPr>
          <w:sz w:val="22"/>
          <w:szCs w:val="22"/>
          <w:lang w:eastAsia="ja-JP"/>
        </w:rPr>
        <w:t>skir</w:t>
      </w:r>
      <w:r w:rsidR="0033010F">
        <w:rPr>
          <w:sz w:val="22"/>
          <w:szCs w:val="22"/>
          <w:lang w:eastAsia="ja-JP"/>
        </w:rPr>
        <w:t>tas</w:t>
      </w:r>
      <w:r w:rsidR="0077071F" w:rsidRPr="0077071F">
        <w:rPr>
          <w:sz w:val="22"/>
          <w:szCs w:val="22"/>
          <w:lang w:eastAsia="ja-JP"/>
        </w:rPr>
        <w:t xml:space="preserve"> suaugusiesiems ir paaugliams nuo 14 metų.</w:t>
      </w:r>
    </w:p>
    <w:p w14:paraId="6249533C" w14:textId="77777777" w:rsidR="0077071F" w:rsidRPr="005D554B" w:rsidRDefault="0077071F" w:rsidP="005D554B">
      <w:pPr>
        <w:tabs>
          <w:tab w:val="left" w:pos="567"/>
        </w:tabs>
        <w:spacing w:line="260" w:lineRule="exact"/>
        <w:rPr>
          <w:snapToGrid w:val="0"/>
          <w:sz w:val="22"/>
          <w:szCs w:val="24"/>
        </w:rPr>
      </w:pPr>
    </w:p>
    <w:p w14:paraId="4F84A66E"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4.2</w:t>
      </w:r>
      <w:r w:rsidRPr="005D554B">
        <w:rPr>
          <w:b/>
          <w:bCs/>
          <w:snapToGrid w:val="0"/>
          <w:sz w:val="22"/>
          <w:szCs w:val="28"/>
          <w:lang w:eastAsia="x-none"/>
        </w:rPr>
        <w:tab/>
        <w:t>Dozavimas ir vartojimo metodas</w:t>
      </w:r>
    </w:p>
    <w:p w14:paraId="2EF1AD9E" w14:textId="77777777" w:rsidR="005D554B" w:rsidRPr="005D554B" w:rsidRDefault="005D554B" w:rsidP="005D554B">
      <w:pPr>
        <w:tabs>
          <w:tab w:val="left" w:pos="567"/>
        </w:tabs>
        <w:spacing w:line="260" w:lineRule="exact"/>
        <w:rPr>
          <w:snapToGrid w:val="0"/>
          <w:sz w:val="22"/>
          <w:szCs w:val="24"/>
        </w:rPr>
      </w:pPr>
    </w:p>
    <w:p w14:paraId="089E5035" w14:textId="77777777" w:rsidR="005D554B" w:rsidRPr="005D554B" w:rsidRDefault="005D554B" w:rsidP="005D554B">
      <w:pPr>
        <w:tabs>
          <w:tab w:val="left" w:pos="567"/>
        </w:tabs>
        <w:spacing w:line="260" w:lineRule="exact"/>
        <w:rPr>
          <w:snapToGrid w:val="0"/>
          <w:sz w:val="22"/>
          <w:szCs w:val="24"/>
          <w:u w:val="single"/>
        </w:rPr>
      </w:pPr>
      <w:r w:rsidRPr="005D554B">
        <w:rPr>
          <w:noProof/>
          <w:snapToGrid w:val="0"/>
          <w:sz w:val="22"/>
          <w:szCs w:val="24"/>
          <w:u w:val="single"/>
        </w:rPr>
        <w:t>Dozavimas</w:t>
      </w:r>
    </w:p>
    <w:p w14:paraId="7681F2DB" w14:textId="2C076A51" w:rsidR="0077071F" w:rsidRPr="00D838B0" w:rsidRDefault="0077071F" w:rsidP="0077071F">
      <w:pPr>
        <w:numPr>
          <w:ilvl w:val="12"/>
          <w:numId w:val="0"/>
        </w:numPr>
        <w:ind w:right="-2"/>
        <w:rPr>
          <w:i/>
          <w:sz w:val="22"/>
          <w:szCs w:val="22"/>
        </w:rPr>
      </w:pPr>
      <w:r w:rsidRPr="00D838B0">
        <w:rPr>
          <w:i/>
          <w:sz w:val="22"/>
          <w:szCs w:val="22"/>
        </w:rPr>
        <w:t>Suaugusie</w:t>
      </w:r>
      <w:r w:rsidR="0033010F">
        <w:rPr>
          <w:i/>
          <w:sz w:val="22"/>
          <w:szCs w:val="22"/>
        </w:rPr>
        <w:t>siems</w:t>
      </w:r>
      <w:r w:rsidRPr="00D838B0">
        <w:rPr>
          <w:i/>
          <w:sz w:val="22"/>
          <w:szCs w:val="22"/>
        </w:rPr>
        <w:t xml:space="preserve"> ir 14 metų bei vyresni</w:t>
      </w:r>
      <w:r w:rsidR="0033010F">
        <w:rPr>
          <w:i/>
          <w:sz w:val="22"/>
          <w:szCs w:val="22"/>
        </w:rPr>
        <w:t>ems</w:t>
      </w:r>
      <w:r w:rsidRPr="00D838B0">
        <w:rPr>
          <w:i/>
          <w:sz w:val="22"/>
          <w:szCs w:val="22"/>
        </w:rPr>
        <w:t xml:space="preserve"> paauglia</w:t>
      </w:r>
      <w:r w:rsidR="0033010F">
        <w:rPr>
          <w:i/>
          <w:sz w:val="22"/>
          <w:szCs w:val="22"/>
        </w:rPr>
        <w:t>ms</w:t>
      </w:r>
    </w:p>
    <w:p w14:paraId="724EA6EE" w14:textId="72099EA7" w:rsidR="0077071F" w:rsidRPr="00D838B0" w:rsidRDefault="0007040D" w:rsidP="0077071F">
      <w:pPr>
        <w:rPr>
          <w:sz w:val="22"/>
          <w:szCs w:val="22"/>
        </w:rPr>
      </w:pPr>
      <w:proofErr w:type="spellStart"/>
      <w:r>
        <w:rPr>
          <w:sz w:val="22"/>
          <w:szCs w:val="22"/>
        </w:rPr>
        <w:t>Ibutop</w:t>
      </w:r>
      <w:proofErr w:type="spellEnd"/>
      <w:r w:rsidR="0077071F">
        <w:rPr>
          <w:sz w:val="22"/>
          <w:szCs w:val="22"/>
        </w:rPr>
        <w:t xml:space="preserve"> </w:t>
      </w:r>
      <w:r w:rsidR="0077071F" w:rsidRPr="00D838B0">
        <w:rPr>
          <w:sz w:val="22"/>
          <w:szCs w:val="22"/>
        </w:rPr>
        <w:t>vartojamas 3</w:t>
      </w:r>
      <w:r w:rsidR="0077007E">
        <w:rPr>
          <w:sz w:val="22"/>
          <w:szCs w:val="22"/>
        </w:rPr>
        <w:t>–</w:t>
      </w:r>
      <w:r w:rsidR="0077071F" w:rsidRPr="00D838B0">
        <w:rPr>
          <w:sz w:val="22"/>
          <w:szCs w:val="22"/>
        </w:rPr>
        <w:t>4 kartus per parą. Priklausomai nuo gydomos skausmingos srities dydžio, reikia išspausti 4</w:t>
      </w:r>
      <w:r w:rsidR="0077007E">
        <w:rPr>
          <w:sz w:val="22"/>
          <w:szCs w:val="22"/>
        </w:rPr>
        <w:t>–</w:t>
      </w:r>
      <w:r w:rsidR="0077071F" w:rsidRPr="00D838B0">
        <w:rPr>
          <w:sz w:val="22"/>
          <w:szCs w:val="22"/>
        </w:rPr>
        <w:t>10 cm kremo juostelę, atitinkančią 2</w:t>
      </w:r>
      <w:r w:rsidR="0077007E">
        <w:rPr>
          <w:sz w:val="22"/>
          <w:szCs w:val="22"/>
        </w:rPr>
        <w:t>–</w:t>
      </w:r>
      <w:r w:rsidR="0077071F" w:rsidRPr="00D838B0">
        <w:rPr>
          <w:sz w:val="22"/>
          <w:szCs w:val="22"/>
        </w:rPr>
        <w:t>5 g kremo (100</w:t>
      </w:r>
      <w:r w:rsidR="0077007E">
        <w:rPr>
          <w:sz w:val="22"/>
          <w:szCs w:val="22"/>
        </w:rPr>
        <w:t>–</w:t>
      </w:r>
      <w:r w:rsidR="0077071F" w:rsidRPr="00D838B0">
        <w:rPr>
          <w:sz w:val="22"/>
          <w:szCs w:val="22"/>
        </w:rPr>
        <w:t>250 mg ibuprofeno). Didžiausia paros dozė yra 20 g kremo, tai atitinka 1 000 mg ibuprofeno.</w:t>
      </w:r>
    </w:p>
    <w:p w14:paraId="4E66DD8A" w14:textId="77777777" w:rsidR="0077071F" w:rsidRPr="00D838B0" w:rsidRDefault="0077071F" w:rsidP="0077071F">
      <w:pPr>
        <w:rPr>
          <w:sz w:val="22"/>
          <w:szCs w:val="22"/>
        </w:rPr>
      </w:pPr>
    </w:p>
    <w:p w14:paraId="5B4DD252" w14:textId="77777777" w:rsidR="0077071F" w:rsidRPr="00D838B0" w:rsidRDefault="0077071F" w:rsidP="0077071F">
      <w:pPr>
        <w:rPr>
          <w:sz w:val="22"/>
          <w:szCs w:val="22"/>
        </w:rPr>
      </w:pPr>
      <w:r w:rsidRPr="00D838B0">
        <w:rPr>
          <w:sz w:val="22"/>
          <w:szCs w:val="22"/>
        </w:rPr>
        <w:t>Skirtas trumpalaikiam vartojimui.</w:t>
      </w:r>
    </w:p>
    <w:p w14:paraId="538A6FCD" w14:textId="77777777" w:rsidR="0077071F" w:rsidRPr="00D838B0" w:rsidRDefault="0077071F" w:rsidP="0077071F">
      <w:pPr>
        <w:rPr>
          <w:sz w:val="22"/>
          <w:szCs w:val="22"/>
        </w:rPr>
      </w:pPr>
    </w:p>
    <w:p w14:paraId="0E8D7C1E" w14:textId="76185F88" w:rsidR="0077071F" w:rsidRPr="00D838B0" w:rsidRDefault="0077071F" w:rsidP="0077071F">
      <w:pPr>
        <w:rPr>
          <w:sz w:val="22"/>
          <w:szCs w:val="22"/>
        </w:rPr>
      </w:pPr>
      <w:r w:rsidRPr="00D838B0">
        <w:rPr>
          <w:sz w:val="22"/>
          <w:szCs w:val="22"/>
        </w:rPr>
        <w:t xml:space="preserve">Vartojimo trukmė priklauso nuo simptomų ir pagrindinės ligos. </w:t>
      </w:r>
      <w:proofErr w:type="spellStart"/>
      <w:r w:rsidR="003E2E89">
        <w:rPr>
          <w:sz w:val="22"/>
          <w:szCs w:val="22"/>
        </w:rPr>
        <w:t>Ibutop</w:t>
      </w:r>
      <w:proofErr w:type="spellEnd"/>
      <w:r>
        <w:rPr>
          <w:sz w:val="22"/>
          <w:szCs w:val="22"/>
        </w:rPr>
        <w:t xml:space="preserve"> </w:t>
      </w:r>
      <w:r w:rsidRPr="00D838B0">
        <w:rPr>
          <w:sz w:val="22"/>
          <w:szCs w:val="22"/>
        </w:rPr>
        <w:t xml:space="preserve">negalima vartoti ilgiau </w:t>
      </w:r>
      <w:r w:rsidR="003C402B">
        <w:rPr>
          <w:sz w:val="22"/>
          <w:szCs w:val="22"/>
        </w:rPr>
        <w:t>kaip</w:t>
      </w:r>
      <w:r w:rsidRPr="00D838B0">
        <w:rPr>
          <w:sz w:val="22"/>
          <w:szCs w:val="22"/>
        </w:rPr>
        <w:t xml:space="preserve"> 2</w:t>
      </w:r>
      <w:r w:rsidR="0077007E">
        <w:rPr>
          <w:sz w:val="22"/>
          <w:szCs w:val="22"/>
        </w:rPr>
        <w:t>–</w:t>
      </w:r>
      <w:r w:rsidRPr="00D838B0">
        <w:rPr>
          <w:sz w:val="22"/>
          <w:szCs w:val="22"/>
        </w:rPr>
        <w:t>3 savaites. Vartoj</w:t>
      </w:r>
      <w:r w:rsidR="003C402B">
        <w:rPr>
          <w:sz w:val="22"/>
          <w:szCs w:val="22"/>
        </w:rPr>
        <w:t>ant</w:t>
      </w:r>
      <w:r w:rsidRPr="00D838B0">
        <w:rPr>
          <w:sz w:val="22"/>
          <w:szCs w:val="22"/>
        </w:rPr>
        <w:t xml:space="preserve"> ilgiau nei šį laikotarpį</w:t>
      </w:r>
      <w:r w:rsidR="003C402B">
        <w:rPr>
          <w:sz w:val="22"/>
          <w:szCs w:val="22"/>
        </w:rPr>
        <w:t xml:space="preserve">, </w:t>
      </w:r>
      <w:r w:rsidRPr="00D838B0">
        <w:rPr>
          <w:sz w:val="22"/>
          <w:szCs w:val="22"/>
        </w:rPr>
        <w:t>terapinė nauda neįrodyta.</w:t>
      </w:r>
    </w:p>
    <w:p w14:paraId="64DF3DA0" w14:textId="77777777" w:rsidR="0077071F" w:rsidRPr="00D838B0" w:rsidRDefault="0077071F" w:rsidP="0077071F">
      <w:pPr>
        <w:rPr>
          <w:sz w:val="22"/>
          <w:szCs w:val="22"/>
        </w:rPr>
      </w:pPr>
    </w:p>
    <w:p w14:paraId="634C0757" w14:textId="77777777" w:rsidR="0077071F" w:rsidRPr="00D838B0" w:rsidRDefault="0077071F" w:rsidP="0077071F">
      <w:pPr>
        <w:rPr>
          <w:sz w:val="22"/>
          <w:szCs w:val="22"/>
        </w:rPr>
      </w:pPr>
      <w:r w:rsidRPr="00D838B0">
        <w:rPr>
          <w:sz w:val="22"/>
          <w:szCs w:val="22"/>
        </w:rPr>
        <w:t>Jeigu per 3 dienas simptomai nepraeina arba sustiprėja, reikia pasitarti su gydytoju.</w:t>
      </w:r>
    </w:p>
    <w:p w14:paraId="3C77B182" w14:textId="77777777" w:rsidR="005D554B" w:rsidRPr="005D554B" w:rsidRDefault="005D554B" w:rsidP="005D554B">
      <w:pPr>
        <w:tabs>
          <w:tab w:val="left" w:pos="567"/>
        </w:tabs>
        <w:spacing w:line="260" w:lineRule="exact"/>
        <w:rPr>
          <w:snapToGrid w:val="0"/>
          <w:sz w:val="22"/>
          <w:szCs w:val="24"/>
        </w:rPr>
      </w:pPr>
    </w:p>
    <w:p w14:paraId="56E1A12A" w14:textId="77777777" w:rsidR="005D554B" w:rsidRPr="005D554B" w:rsidRDefault="005D554B" w:rsidP="005D554B">
      <w:pPr>
        <w:tabs>
          <w:tab w:val="left" w:pos="567"/>
        </w:tabs>
        <w:spacing w:line="260" w:lineRule="exact"/>
        <w:rPr>
          <w:i/>
          <w:snapToGrid w:val="0"/>
          <w:sz w:val="22"/>
          <w:szCs w:val="24"/>
        </w:rPr>
      </w:pPr>
      <w:r w:rsidRPr="005D554B">
        <w:rPr>
          <w:i/>
          <w:noProof/>
          <w:snapToGrid w:val="0"/>
          <w:sz w:val="22"/>
          <w:szCs w:val="24"/>
        </w:rPr>
        <w:t>Vaikų populiacija</w:t>
      </w:r>
    </w:p>
    <w:p w14:paraId="1F4679F5" w14:textId="02DAE005" w:rsidR="0077071F" w:rsidRPr="00D838B0" w:rsidRDefault="003E2E89" w:rsidP="0077071F">
      <w:pPr>
        <w:rPr>
          <w:sz w:val="22"/>
          <w:szCs w:val="22"/>
        </w:rPr>
      </w:pPr>
      <w:proofErr w:type="spellStart"/>
      <w:r>
        <w:rPr>
          <w:sz w:val="22"/>
          <w:szCs w:val="22"/>
        </w:rPr>
        <w:t>Ibutop</w:t>
      </w:r>
      <w:proofErr w:type="spellEnd"/>
      <w:r w:rsidR="0077071F">
        <w:rPr>
          <w:sz w:val="22"/>
          <w:szCs w:val="22"/>
        </w:rPr>
        <w:t xml:space="preserve"> </w:t>
      </w:r>
      <w:r w:rsidR="0077071F" w:rsidRPr="00D838B0">
        <w:rPr>
          <w:sz w:val="22"/>
          <w:szCs w:val="22"/>
        </w:rPr>
        <w:t xml:space="preserve">negalima vartoti </w:t>
      </w:r>
      <w:r w:rsidR="008069DC">
        <w:rPr>
          <w:sz w:val="22"/>
          <w:szCs w:val="22"/>
        </w:rPr>
        <w:t>vaikams ir paaugliams iki 14 metų</w:t>
      </w:r>
      <w:r w:rsidR="0077071F" w:rsidRPr="00D838B0">
        <w:rPr>
          <w:sz w:val="22"/>
          <w:szCs w:val="22"/>
        </w:rPr>
        <w:t xml:space="preserve">, nes duomenų apie veiksmingumą ir saugumą šiai amžiaus grupei nepakanka. </w:t>
      </w:r>
    </w:p>
    <w:p w14:paraId="28F0B967" w14:textId="77777777" w:rsidR="005D554B" w:rsidRPr="005D554B" w:rsidRDefault="005D554B" w:rsidP="005D554B">
      <w:pPr>
        <w:tabs>
          <w:tab w:val="left" w:pos="567"/>
        </w:tabs>
        <w:spacing w:line="260" w:lineRule="exact"/>
        <w:rPr>
          <w:i/>
          <w:snapToGrid w:val="0"/>
          <w:sz w:val="22"/>
          <w:szCs w:val="24"/>
        </w:rPr>
      </w:pPr>
    </w:p>
    <w:p w14:paraId="045466D8" w14:textId="07BCC610" w:rsidR="005D554B" w:rsidRPr="005D554B" w:rsidRDefault="005D554B" w:rsidP="005D554B">
      <w:pPr>
        <w:tabs>
          <w:tab w:val="left" w:pos="567"/>
        </w:tabs>
        <w:spacing w:line="260" w:lineRule="exact"/>
        <w:rPr>
          <w:snapToGrid w:val="0"/>
          <w:sz w:val="22"/>
          <w:szCs w:val="24"/>
          <w:u w:val="single"/>
        </w:rPr>
      </w:pPr>
      <w:r w:rsidRPr="00FB1E31">
        <w:rPr>
          <w:noProof/>
          <w:snapToGrid w:val="0"/>
          <w:sz w:val="22"/>
          <w:szCs w:val="24"/>
          <w:u w:val="single"/>
        </w:rPr>
        <w:lastRenderedPageBreak/>
        <w:t>Vartojimo</w:t>
      </w:r>
      <w:r w:rsidRPr="005D554B">
        <w:rPr>
          <w:noProof/>
          <w:snapToGrid w:val="0"/>
          <w:sz w:val="22"/>
          <w:szCs w:val="24"/>
          <w:u w:val="single"/>
        </w:rPr>
        <w:t xml:space="preserve"> metodas</w:t>
      </w:r>
      <w:r w:rsidRPr="005D554B">
        <w:rPr>
          <w:snapToGrid w:val="0"/>
          <w:sz w:val="22"/>
          <w:szCs w:val="24"/>
          <w:u w:val="single"/>
        </w:rPr>
        <w:t xml:space="preserve"> </w:t>
      </w:r>
    </w:p>
    <w:p w14:paraId="13C6B419" w14:textId="77777777" w:rsidR="0077071F" w:rsidRPr="00D838B0" w:rsidRDefault="0077071F" w:rsidP="0077071F">
      <w:pPr>
        <w:rPr>
          <w:sz w:val="22"/>
          <w:szCs w:val="22"/>
        </w:rPr>
      </w:pPr>
      <w:r w:rsidRPr="00D838B0">
        <w:rPr>
          <w:sz w:val="22"/>
          <w:szCs w:val="22"/>
        </w:rPr>
        <w:t>Vartoti ant odos.</w:t>
      </w:r>
    </w:p>
    <w:p w14:paraId="48F7CFBD" w14:textId="77777777" w:rsidR="0077071F" w:rsidRPr="004362C9" w:rsidRDefault="0077071F" w:rsidP="0077071F">
      <w:pPr>
        <w:rPr>
          <w:sz w:val="22"/>
          <w:szCs w:val="22"/>
          <w:lang w:val="it-CH"/>
        </w:rPr>
      </w:pPr>
    </w:p>
    <w:p w14:paraId="65E96963" w14:textId="21D0C4C2" w:rsidR="0077071F" w:rsidRPr="00D838B0" w:rsidRDefault="00CC6E13" w:rsidP="0077071F">
      <w:pPr>
        <w:rPr>
          <w:sz w:val="22"/>
          <w:szCs w:val="22"/>
        </w:rPr>
      </w:pPr>
      <w:proofErr w:type="spellStart"/>
      <w:r>
        <w:rPr>
          <w:sz w:val="22"/>
          <w:szCs w:val="22"/>
        </w:rPr>
        <w:t>Ibutop</w:t>
      </w:r>
      <w:proofErr w:type="spellEnd"/>
      <w:r w:rsidR="0007040D">
        <w:rPr>
          <w:sz w:val="22"/>
          <w:szCs w:val="22"/>
        </w:rPr>
        <w:t xml:space="preserve"> </w:t>
      </w:r>
      <w:r w:rsidR="0077071F" w:rsidRPr="00D838B0">
        <w:rPr>
          <w:sz w:val="22"/>
          <w:szCs w:val="22"/>
        </w:rPr>
        <w:t xml:space="preserve">užtepamas ant odos ir lengvai įtrinamas į odą. </w:t>
      </w:r>
    </w:p>
    <w:p w14:paraId="467CF21A" w14:textId="77777777" w:rsidR="0077071F" w:rsidRPr="00D838B0" w:rsidRDefault="0077071F" w:rsidP="0077071F">
      <w:pPr>
        <w:rPr>
          <w:sz w:val="22"/>
          <w:szCs w:val="22"/>
        </w:rPr>
      </w:pPr>
      <w:r w:rsidRPr="00D838B0">
        <w:rPr>
          <w:sz w:val="22"/>
          <w:szCs w:val="22"/>
        </w:rPr>
        <w:t xml:space="preserve">Esant intensyvioms hematomoms ir patempimams, gydymo pradžioje gali praversti </w:t>
      </w:r>
      <w:proofErr w:type="spellStart"/>
      <w:r w:rsidRPr="00D838B0">
        <w:rPr>
          <w:sz w:val="22"/>
          <w:szCs w:val="22"/>
        </w:rPr>
        <w:t>hermetinis</w:t>
      </w:r>
      <w:proofErr w:type="spellEnd"/>
      <w:r w:rsidRPr="00D838B0">
        <w:rPr>
          <w:sz w:val="22"/>
          <w:szCs w:val="22"/>
        </w:rPr>
        <w:t xml:space="preserve"> tvarstis. </w:t>
      </w:r>
    </w:p>
    <w:p w14:paraId="4260A1F1" w14:textId="77777777" w:rsidR="0077071F" w:rsidRPr="004362C9" w:rsidRDefault="0077071F" w:rsidP="0077071F">
      <w:pPr>
        <w:rPr>
          <w:sz w:val="22"/>
          <w:szCs w:val="22"/>
        </w:rPr>
      </w:pPr>
    </w:p>
    <w:p w14:paraId="103173DE" w14:textId="2015CFC8" w:rsidR="0077071F" w:rsidRPr="00D838B0" w:rsidRDefault="0077071F" w:rsidP="0077071F">
      <w:pPr>
        <w:rPr>
          <w:sz w:val="22"/>
          <w:szCs w:val="22"/>
        </w:rPr>
      </w:pPr>
      <w:r w:rsidRPr="00D838B0">
        <w:rPr>
          <w:sz w:val="22"/>
          <w:szCs w:val="22"/>
        </w:rPr>
        <w:t xml:space="preserve">Veikliosios medžiagos prasiskverbimą </w:t>
      </w:r>
      <w:r w:rsidR="00B73FBC">
        <w:rPr>
          <w:sz w:val="22"/>
          <w:szCs w:val="22"/>
        </w:rPr>
        <w:t>per</w:t>
      </w:r>
      <w:r w:rsidRPr="00D838B0">
        <w:rPr>
          <w:sz w:val="22"/>
          <w:szCs w:val="22"/>
        </w:rPr>
        <w:t xml:space="preserve"> odą galima sustiprinti naudojant </w:t>
      </w:r>
      <w:proofErr w:type="spellStart"/>
      <w:r w:rsidRPr="00D838B0">
        <w:rPr>
          <w:sz w:val="22"/>
          <w:szCs w:val="22"/>
        </w:rPr>
        <w:t>jonoforezę</w:t>
      </w:r>
      <w:proofErr w:type="spellEnd"/>
      <w:r w:rsidRPr="00D838B0">
        <w:rPr>
          <w:sz w:val="22"/>
          <w:szCs w:val="22"/>
        </w:rPr>
        <w:t xml:space="preserve"> (specialią elektroterapijos </w:t>
      </w:r>
      <w:r w:rsidR="00B27F96">
        <w:rPr>
          <w:sz w:val="22"/>
          <w:szCs w:val="22"/>
        </w:rPr>
        <w:t>rūšį</w:t>
      </w:r>
      <w:r w:rsidRPr="00D838B0">
        <w:rPr>
          <w:sz w:val="22"/>
          <w:szCs w:val="22"/>
        </w:rPr>
        <w:t xml:space="preserve">). </w:t>
      </w:r>
      <w:proofErr w:type="spellStart"/>
      <w:r w:rsidR="00CC6E13">
        <w:rPr>
          <w:sz w:val="22"/>
          <w:szCs w:val="22"/>
        </w:rPr>
        <w:t>Ibutop</w:t>
      </w:r>
      <w:proofErr w:type="spellEnd"/>
      <w:r w:rsidR="0007040D">
        <w:rPr>
          <w:sz w:val="22"/>
          <w:szCs w:val="22"/>
        </w:rPr>
        <w:t xml:space="preserve"> </w:t>
      </w:r>
      <w:r w:rsidRPr="00D838B0">
        <w:rPr>
          <w:sz w:val="22"/>
          <w:szCs w:val="22"/>
        </w:rPr>
        <w:t>reikia uždėti po katodu (neigiamu poliumi). Srovės intensyvumas turi būti 0,1</w:t>
      </w:r>
      <w:r w:rsidR="0077007E">
        <w:rPr>
          <w:sz w:val="22"/>
          <w:szCs w:val="22"/>
        </w:rPr>
        <w:t>–</w:t>
      </w:r>
      <w:r w:rsidRPr="00D838B0">
        <w:rPr>
          <w:sz w:val="22"/>
          <w:szCs w:val="22"/>
        </w:rPr>
        <w:t>0,5 </w:t>
      </w:r>
      <w:proofErr w:type="spellStart"/>
      <w:r w:rsidRPr="00D838B0">
        <w:rPr>
          <w:sz w:val="22"/>
          <w:szCs w:val="22"/>
        </w:rPr>
        <w:t>mA</w:t>
      </w:r>
      <w:proofErr w:type="spellEnd"/>
      <w:r w:rsidRPr="00D838B0">
        <w:rPr>
          <w:sz w:val="22"/>
          <w:szCs w:val="22"/>
        </w:rPr>
        <w:t xml:space="preserve">/5 cm² elektrodo paviršiaus, gydymo trukmė – </w:t>
      </w:r>
      <w:r w:rsidR="00B27F96">
        <w:rPr>
          <w:sz w:val="22"/>
          <w:szCs w:val="22"/>
        </w:rPr>
        <w:t xml:space="preserve">maždaug </w:t>
      </w:r>
      <w:r w:rsidRPr="00D838B0">
        <w:rPr>
          <w:sz w:val="22"/>
          <w:szCs w:val="22"/>
        </w:rPr>
        <w:t>iki 10 minučių.</w:t>
      </w:r>
    </w:p>
    <w:p w14:paraId="5436D2E8" w14:textId="77777777" w:rsidR="0077071F" w:rsidRPr="00D838B0" w:rsidRDefault="0077071F" w:rsidP="0077071F">
      <w:pPr>
        <w:rPr>
          <w:sz w:val="22"/>
          <w:szCs w:val="22"/>
        </w:rPr>
      </w:pPr>
    </w:p>
    <w:p w14:paraId="5645DE27" w14:textId="10BA2827" w:rsidR="0077071F" w:rsidRPr="00D838B0" w:rsidRDefault="0077071F" w:rsidP="0077071F">
      <w:pPr>
        <w:rPr>
          <w:sz w:val="22"/>
          <w:szCs w:val="22"/>
        </w:rPr>
      </w:pPr>
      <w:r w:rsidRPr="00D838B0">
        <w:rPr>
          <w:sz w:val="22"/>
          <w:szCs w:val="22"/>
        </w:rPr>
        <w:t xml:space="preserve">Užtepus kremą ant odos, reikia nusivalyti rankas popieriniu rankšluosčiu ir tada nusiplauti, </w:t>
      </w:r>
      <w:r w:rsidR="00B27F96">
        <w:rPr>
          <w:sz w:val="22"/>
          <w:szCs w:val="22"/>
        </w:rPr>
        <w:t>jeigu</w:t>
      </w:r>
      <w:r w:rsidRPr="00D838B0">
        <w:rPr>
          <w:sz w:val="22"/>
          <w:szCs w:val="22"/>
        </w:rPr>
        <w:t xml:space="preserve"> gydoma sritis</w:t>
      </w:r>
      <w:r w:rsidR="00B27F96">
        <w:rPr>
          <w:sz w:val="22"/>
          <w:szCs w:val="22"/>
        </w:rPr>
        <w:t xml:space="preserve"> yra ne ant rankų</w:t>
      </w:r>
      <w:r w:rsidRPr="00D838B0">
        <w:rPr>
          <w:sz w:val="22"/>
          <w:szCs w:val="22"/>
        </w:rPr>
        <w:t xml:space="preserve">. Popierinį rankšluostį reikia išmesti į atliekų </w:t>
      </w:r>
      <w:proofErr w:type="spellStart"/>
      <w:r w:rsidRPr="00D838B0">
        <w:rPr>
          <w:sz w:val="22"/>
          <w:szCs w:val="22"/>
        </w:rPr>
        <w:t>talpyklę</w:t>
      </w:r>
      <w:proofErr w:type="spellEnd"/>
      <w:r w:rsidRPr="00D838B0">
        <w:rPr>
          <w:sz w:val="22"/>
          <w:szCs w:val="22"/>
        </w:rPr>
        <w:t>.</w:t>
      </w:r>
    </w:p>
    <w:p w14:paraId="51687022" w14:textId="50A318E3" w:rsidR="0077071F" w:rsidRPr="00D838B0" w:rsidRDefault="0077071F" w:rsidP="0077071F">
      <w:pPr>
        <w:widowControl w:val="0"/>
        <w:rPr>
          <w:rFonts w:eastAsia="SimSun"/>
          <w:sz w:val="22"/>
          <w:szCs w:val="22"/>
        </w:rPr>
      </w:pPr>
      <w:r w:rsidRPr="00D838B0">
        <w:rPr>
          <w:sz w:val="22"/>
          <w:szCs w:val="22"/>
        </w:rPr>
        <w:t xml:space="preserve">Prieš prausdamiesi po dušu arba vonioje, pacientai turi palaukti, kol veiklioji medžiaga </w:t>
      </w:r>
      <w:r w:rsidR="008647C1">
        <w:rPr>
          <w:sz w:val="22"/>
          <w:szCs w:val="22"/>
        </w:rPr>
        <w:t>absorbuosis</w:t>
      </w:r>
      <w:r w:rsidRPr="00D838B0">
        <w:rPr>
          <w:sz w:val="22"/>
          <w:szCs w:val="22"/>
        </w:rPr>
        <w:t>.</w:t>
      </w:r>
    </w:p>
    <w:p w14:paraId="3F666F02" w14:textId="77777777" w:rsidR="00EB0D1F" w:rsidRPr="005D554B" w:rsidRDefault="00EB0D1F" w:rsidP="005D554B">
      <w:pPr>
        <w:tabs>
          <w:tab w:val="left" w:pos="567"/>
        </w:tabs>
        <w:spacing w:line="260" w:lineRule="exact"/>
        <w:rPr>
          <w:snapToGrid w:val="0"/>
          <w:sz w:val="22"/>
          <w:szCs w:val="24"/>
        </w:rPr>
      </w:pPr>
    </w:p>
    <w:p w14:paraId="25773536"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4.3</w:t>
      </w:r>
      <w:r w:rsidRPr="005D554B">
        <w:rPr>
          <w:b/>
          <w:bCs/>
          <w:snapToGrid w:val="0"/>
          <w:sz w:val="22"/>
          <w:szCs w:val="28"/>
          <w:lang w:eastAsia="x-none"/>
        </w:rPr>
        <w:tab/>
        <w:t>Kontraindikacijos</w:t>
      </w:r>
    </w:p>
    <w:p w14:paraId="69412C16" w14:textId="77777777" w:rsidR="005D554B" w:rsidRDefault="005D554B" w:rsidP="005D554B">
      <w:pPr>
        <w:tabs>
          <w:tab w:val="left" w:pos="567"/>
        </w:tabs>
        <w:spacing w:line="260" w:lineRule="exact"/>
        <w:rPr>
          <w:snapToGrid w:val="0"/>
          <w:sz w:val="22"/>
          <w:szCs w:val="24"/>
        </w:rPr>
      </w:pPr>
    </w:p>
    <w:p w14:paraId="49C21D81" w14:textId="1BFEA990" w:rsidR="0077071F" w:rsidRDefault="0077071F" w:rsidP="0077071F">
      <w:pPr>
        <w:tabs>
          <w:tab w:val="left" w:pos="567"/>
        </w:tabs>
        <w:ind w:left="567" w:hanging="567"/>
        <w:rPr>
          <w:sz w:val="22"/>
          <w:szCs w:val="22"/>
          <w:lang w:eastAsia="ja-JP"/>
        </w:rPr>
      </w:pPr>
      <w:bookmarkStart w:id="7" w:name="_Hlk146203243"/>
      <w:r w:rsidRPr="0077071F">
        <w:rPr>
          <w:sz w:val="22"/>
          <w:szCs w:val="22"/>
          <w:lang w:eastAsia="ja-JP"/>
        </w:rPr>
        <w:t>-</w:t>
      </w:r>
      <w:r w:rsidRPr="0077071F">
        <w:rPr>
          <w:sz w:val="22"/>
          <w:szCs w:val="22"/>
          <w:lang w:eastAsia="ja-JP"/>
        </w:rPr>
        <w:tab/>
      </w:r>
      <w:bookmarkStart w:id="8" w:name="OLE_LINK29"/>
      <w:bookmarkStart w:id="9" w:name="OLE_LINK30"/>
      <w:bookmarkEnd w:id="7"/>
      <w:r w:rsidRPr="0077071F">
        <w:rPr>
          <w:sz w:val="22"/>
          <w:szCs w:val="22"/>
          <w:lang w:eastAsia="ja-JP"/>
        </w:rPr>
        <w:t>Padidėjęs jautrumas veikliajai arba bet kuriai 6.1 skyriuje nurodytai pagalbinei medžiagai;</w:t>
      </w:r>
      <w:bookmarkEnd w:id="8"/>
      <w:bookmarkEnd w:id="9"/>
    </w:p>
    <w:p w14:paraId="1CB5441E" w14:textId="7FD0EA5E" w:rsidR="00B169FD" w:rsidRPr="0077071F" w:rsidRDefault="00B169FD" w:rsidP="0077071F">
      <w:pPr>
        <w:tabs>
          <w:tab w:val="left" w:pos="567"/>
        </w:tabs>
        <w:ind w:left="567" w:hanging="567"/>
        <w:rPr>
          <w:sz w:val="22"/>
          <w:szCs w:val="22"/>
          <w:lang w:eastAsia="ja-JP"/>
        </w:rPr>
      </w:pPr>
      <w:r w:rsidRPr="0077071F">
        <w:rPr>
          <w:sz w:val="22"/>
          <w:szCs w:val="22"/>
          <w:lang w:eastAsia="ja-JP"/>
        </w:rPr>
        <w:t>-</w:t>
      </w:r>
      <w:r w:rsidRPr="0077071F">
        <w:rPr>
          <w:sz w:val="22"/>
          <w:szCs w:val="22"/>
          <w:lang w:eastAsia="ja-JP"/>
        </w:rPr>
        <w:tab/>
      </w:r>
      <w:r w:rsidR="0077007E">
        <w:rPr>
          <w:sz w:val="22"/>
          <w:szCs w:val="22"/>
          <w:lang w:eastAsia="ja-JP"/>
        </w:rPr>
        <w:t>p</w:t>
      </w:r>
      <w:r>
        <w:rPr>
          <w:sz w:val="22"/>
          <w:szCs w:val="22"/>
          <w:lang w:eastAsia="ja-JP"/>
        </w:rPr>
        <w:t>adidėjęs jautrumas kitiems analgetikams ir vaistiniams preparatams reumat</w:t>
      </w:r>
      <w:r w:rsidR="00813D3A">
        <w:rPr>
          <w:sz w:val="22"/>
          <w:szCs w:val="22"/>
          <w:lang w:eastAsia="ja-JP"/>
        </w:rPr>
        <w:t xml:space="preserve">inėms ligoms </w:t>
      </w:r>
      <w:r>
        <w:rPr>
          <w:sz w:val="22"/>
          <w:szCs w:val="22"/>
          <w:lang w:eastAsia="ja-JP"/>
        </w:rPr>
        <w:t>gydyti;</w:t>
      </w:r>
    </w:p>
    <w:p w14:paraId="36F2C3B1" w14:textId="51DE9C35" w:rsidR="0077071F" w:rsidRPr="0077071F" w:rsidRDefault="0077071F" w:rsidP="0077071F">
      <w:pPr>
        <w:tabs>
          <w:tab w:val="left" w:pos="567"/>
        </w:tabs>
        <w:ind w:left="567" w:hanging="567"/>
        <w:rPr>
          <w:sz w:val="22"/>
          <w:szCs w:val="22"/>
          <w:lang w:eastAsia="ja-JP"/>
        </w:rPr>
      </w:pPr>
      <w:r w:rsidRPr="0077071F">
        <w:rPr>
          <w:sz w:val="22"/>
          <w:szCs w:val="22"/>
          <w:lang w:eastAsia="ja-JP"/>
        </w:rPr>
        <w:t>-</w:t>
      </w:r>
      <w:r w:rsidRPr="0077071F">
        <w:rPr>
          <w:sz w:val="22"/>
          <w:szCs w:val="22"/>
          <w:lang w:eastAsia="ja-JP"/>
        </w:rPr>
        <w:tab/>
      </w:r>
      <w:r w:rsidR="00813D3A">
        <w:rPr>
          <w:sz w:val="22"/>
          <w:szCs w:val="22"/>
          <w:lang w:eastAsia="ja-JP"/>
        </w:rPr>
        <w:t>draudžiama</w:t>
      </w:r>
      <w:r w:rsidRPr="0077071F">
        <w:rPr>
          <w:sz w:val="22"/>
          <w:szCs w:val="22"/>
          <w:lang w:eastAsia="ja-JP"/>
        </w:rPr>
        <w:t xml:space="preserve"> tepti </w:t>
      </w:r>
      <w:r w:rsidR="00B169FD">
        <w:rPr>
          <w:sz w:val="22"/>
          <w:szCs w:val="22"/>
          <w:lang w:eastAsia="ja-JP"/>
        </w:rPr>
        <w:t xml:space="preserve">ant gleivinių ir </w:t>
      </w:r>
      <w:r w:rsidRPr="0077071F">
        <w:rPr>
          <w:sz w:val="22"/>
          <w:szCs w:val="22"/>
          <w:lang w:eastAsia="ja-JP"/>
        </w:rPr>
        <w:t>ant odos sričių, kuriose yra atvira žaizda, uždegimas, infekcija, egzema</w:t>
      </w:r>
      <w:r w:rsidR="00B169FD">
        <w:rPr>
          <w:sz w:val="22"/>
          <w:szCs w:val="22"/>
          <w:lang w:eastAsia="ja-JP"/>
        </w:rPr>
        <w:t>;</w:t>
      </w:r>
    </w:p>
    <w:p w14:paraId="1A4A315F" w14:textId="63E5515A" w:rsidR="0077071F" w:rsidRPr="0077071F" w:rsidRDefault="0077071F" w:rsidP="0077071F">
      <w:pPr>
        <w:tabs>
          <w:tab w:val="left" w:pos="567"/>
        </w:tabs>
        <w:rPr>
          <w:sz w:val="22"/>
          <w:szCs w:val="22"/>
          <w:lang w:eastAsia="ja-JP"/>
        </w:rPr>
      </w:pPr>
      <w:r w:rsidRPr="0077071F">
        <w:rPr>
          <w:sz w:val="22"/>
          <w:szCs w:val="22"/>
          <w:lang w:eastAsia="ja-JP"/>
        </w:rPr>
        <w:t>-</w:t>
      </w:r>
      <w:r w:rsidRPr="0077071F">
        <w:rPr>
          <w:sz w:val="22"/>
          <w:szCs w:val="22"/>
          <w:lang w:eastAsia="ja-JP"/>
        </w:rPr>
        <w:tab/>
      </w:r>
      <w:r w:rsidR="00817108" w:rsidRPr="00483ABC">
        <w:rPr>
          <w:bCs/>
          <w:sz w:val="22"/>
          <w:szCs w:val="22"/>
        </w:rPr>
        <w:t>trečiasis nėštumo trimestras</w:t>
      </w:r>
      <w:r w:rsidR="0077007E">
        <w:rPr>
          <w:bCs/>
          <w:sz w:val="22"/>
          <w:szCs w:val="22"/>
        </w:rPr>
        <w:t>.</w:t>
      </w:r>
    </w:p>
    <w:p w14:paraId="57BD8328" w14:textId="77777777" w:rsidR="00EB0D1F" w:rsidRPr="005D554B" w:rsidRDefault="00EB0D1F" w:rsidP="005D554B">
      <w:pPr>
        <w:tabs>
          <w:tab w:val="left" w:pos="567"/>
        </w:tabs>
        <w:spacing w:line="260" w:lineRule="exact"/>
        <w:rPr>
          <w:snapToGrid w:val="0"/>
          <w:sz w:val="22"/>
          <w:szCs w:val="24"/>
        </w:rPr>
      </w:pPr>
    </w:p>
    <w:p w14:paraId="4DF6FEA6" w14:textId="77777777" w:rsidR="005D554B" w:rsidRPr="005D554B" w:rsidRDefault="005D554B" w:rsidP="005D554B">
      <w:pPr>
        <w:tabs>
          <w:tab w:val="left" w:pos="567"/>
        </w:tabs>
        <w:spacing w:line="260" w:lineRule="exact"/>
        <w:rPr>
          <w:snapToGrid w:val="0"/>
          <w:sz w:val="22"/>
        </w:rPr>
      </w:pPr>
      <w:r w:rsidRPr="005D554B">
        <w:rPr>
          <w:b/>
          <w:snapToGrid w:val="0"/>
          <w:sz w:val="22"/>
        </w:rPr>
        <w:t>4.4</w:t>
      </w:r>
      <w:r w:rsidRPr="005D554B">
        <w:rPr>
          <w:b/>
          <w:snapToGrid w:val="0"/>
          <w:sz w:val="22"/>
        </w:rPr>
        <w:tab/>
        <w:t>Specialūs įspėjimai ir atsargumo priemonės</w:t>
      </w:r>
    </w:p>
    <w:p w14:paraId="179410EE" w14:textId="77777777" w:rsidR="005D554B" w:rsidRDefault="005D554B" w:rsidP="005D554B">
      <w:pPr>
        <w:tabs>
          <w:tab w:val="left" w:pos="567"/>
        </w:tabs>
        <w:spacing w:line="260" w:lineRule="exact"/>
        <w:rPr>
          <w:snapToGrid w:val="0"/>
          <w:sz w:val="22"/>
        </w:rPr>
      </w:pPr>
    </w:p>
    <w:p w14:paraId="2399C2B6" w14:textId="77777777" w:rsidR="0077071F" w:rsidRPr="00D838B0" w:rsidRDefault="0077071F" w:rsidP="0077071F">
      <w:pPr>
        <w:rPr>
          <w:sz w:val="22"/>
          <w:szCs w:val="22"/>
        </w:rPr>
      </w:pPr>
      <w:bookmarkStart w:id="10" w:name="_Hlk81552398"/>
      <w:r w:rsidRPr="00D838B0">
        <w:rPr>
          <w:sz w:val="22"/>
          <w:szCs w:val="22"/>
        </w:rPr>
        <w:t>Nepageidaujamą poveikį galima sumažinti vartojant mažiausią veiksmingą dozę trumpiausią laiką, būtiną simptomams kontroliuoti.</w:t>
      </w:r>
    </w:p>
    <w:p w14:paraId="5CCF819A" w14:textId="77777777" w:rsidR="0077071F" w:rsidRPr="004362C9" w:rsidRDefault="0077071F" w:rsidP="0077071F">
      <w:pPr>
        <w:rPr>
          <w:sz w:val="22"/>
          <w:szCs w:val="22"/>
          <w:lang w:eastAsia="en-GB"/>
        </w:rPr>
      </w:pPr>
    </w:p>
    <w:p w14:paraId="20E4E0C6" w14:textId="57B46787" w:rsidR="0077071F" w:rsidRPr="00D838B0" w:rsidRDefault="0077071F" w:rsidP="0077071F">
      <w:pPr>
        <w:rPr>
          <w:sz w:val="22"/>
          <w:szCs w:val="22"/>
        </w:rPr>
      </w:pPr>
      <w:r w:rsidRPr="00D838B0">
        <w:rPr>
          <w:sz w:val="22"/>
          <w:szCs w:val="22"/>
        </w:rPr>
        <w:t xml:space="preserve">Ibuprofeną vartojantiems pacientams, kurie anksčiau </w:t>
      </w:r>
      <w:r w:rsidR="002257ED">
        <w:rPr>
          <w:sz w:val="22"/>
          <w:szCs w:val="22"/>
        </w:rPr>
        <w:t>sirgo</w:t>
      </w:r>
      <w:r w:rsidR="00785863">
        <w:rPr>
          <w:sz w:val="22"/>
          <w:szCs w:val="22"/>
        </w:rPr>
        <w:t xml:space="preserve"> ar šiuo metu serga </w:t>
      </w:r>
      <w:r w:rsidRPr="00D838B0">
        <w:rPr>
          <w:sz w:val="22"/>
          <w:szCs w:val="22"/>
        </w:rPr>
        <w:t>bronchin</w:t>
      </w:r>
      <w:r w:rsidR="002257ED">
        <w:rPr>
          <w:sz w:val="22"/>
          <w:szCs w:val="22"/>
        </w:rPr>
        <w:t>e</w:t>
      </w:r>
      <w:r w:rsidRPr="00D838B0">
        <w:rPr>
          <w:sz w:val="22"/>
          <w:szCs w:val="22"/>
        </w:rPr>
        <w:t xml:space="preserve"> astma arba alergija, gali pasireikšti bronchų spazma</w:t>
      </w:r>
      <w:r w:rsidR="002257ED">
        <w:rPr>
          <w:sz w:val="22"/>
          <w:szCs w:val="22"/>
        </w:rPr>
        <w:t>s</w:t>
      </w:r>
      <w:r w:rsidRPr="00D838B0">
        <w:rPr>
          <w:sz w:val="22"/>
          <w:szCs w:val="22"/>
        </w:rPr>
        <w:t>.</w:t>
      </w:r>
    </w:p>
    <w:p w14:paraId="078FD37D" w14:textId="77777777" w:rsidR="0077071F" w:rsidRPr="00D838B0" w:rsidRDefault="0077071F" w:rsidP="0077071F">
      <w:pPr>
        <w:rPr>
          <w:sz w:val="22"/>
          <w:szCs w:val="22"/>
        </w:rPr>
      </w:pPr>
      <w:bookmarkStart w:id="11" w:name="OLE_LINK40"/>
      <w:bookmarkEnd w:id="10"/>
    </w:p>
    <w:p w14:paraId="33B127CB" w14:textId="1961A9FA" w:rsidR="0077071F" w:rsidRPr="00D838B0" w:rsidRDefault="00E223AC" w:rsidP="0077071F">
      <w:pPr>
        <w:rPr>
          <w:sz w:val="22"/>
          <w:szCs w:val="22"/>
        </w:rPr>
      </w:pPr>
      <w:r>
        <w:rPr>
          <w:sz w:val="22"/>
          <w:szCs w:val="22"/>
        </w:rPr>
        <w:t xml:space="preserve">Vartojant </w:t>
      </w:r>
      <w:proofErr w:type="spellStart"/>
      <w:r w:rsidR="00CC6E13">
        <w:rPr>
          <w:sz w:val="22"/>
          <w:szCs w:val="22"/>
        </w:rPr>
        <w:t>Ibutop</w:t>
      </w:r>
      <w:proofErr w:type="spellEnd"/>
      <w:r w:rsidR="0007040D">
        <w:rPr>
          <w:sz w:val="22"/>
          <w:szCs w:val="22"/>
        </w:rPr>
        <w:t xml:space="preserve"> </w:t>
      </w:r>
      <w:r w:rsidR="0077071F" w:rsidRPr="00D838B0">
        <w:rPr>
          <w:sz w:val="22"/>
          <w:szCs w:val="22"/>
        </w:rPr>
        <w:t>pacientams, kurie</w:t>
      </w:r>
      <w:r>
        <w:rPr>
          <w:sz w:val="22"/>
          <w:szCs w:val="22"/>
        </w:rPr>
        <w:t xml:space="preserve"> serga</w:t>
      </w:r>
      <w:r w:rsidR="0077071F" w:rsidRPr="00D838B0">
        <w:rPr>
          <w:sz w:val="22"/>
          <w:szCs w:val="22"/>
        </w:rPr>
        <w:t xml:space="preserve"> bronchin</w:t>
      </w:r>
      <w:r>
        <w:rPr>
          <w:sz w:val="22"/>
          <w:szCs w:val="22"/>
        </w:rPr>
        <w:t>e</w:t>
      </w:r>
      <w:r w:rsidR="0077071F" w:rsidRPr="00D838B0">
        <w:rPr>
          <w:sz w:val="22"/>
          <w:szCs w:val="22"/>
        </w:rPr>
        <w:t xml:space="preserve"> astma, </w:t>
      </w:r>
      <w:r w:rsidR="00785863">
        <w:rPr>
          <w:sz w:val="22"/>
          <w:szCs w:val="22"/>
        </w:rPr>
        <w:t>šienlige</w:t>
      </w:r>
      <w:r w:rsidR="0077071F" w:rsidRPr="00D838B0">
        <w:rPr>
          <w:sz w:val="22"/>
          <w:szCs w:val="22"/>
        </w:rPr>
        <w:t>, nosies gleivinės paburkim</w:t>
      </w:r>
      <w:r>
        <w:rPr>
          <w:sz w:val="22"/>
          <w:szCs w:val="22"/>
        </w:rPr>
        <w:t>u</w:t>
      </w:r>
      <w:r w:rsidR="0077071F" w:rsidRPr="00D838B0">
        <w:rPr>
          <w:sz w:val="22"/>
          <w:szCs w:val="22"/>
        </w:rPr>
        <w:t xml:space="preserve"> (nosies polipai</w:t>
      </w:r>
      <w:r>
        <w:rPr>
          <w:sz w:val="22"/>
          <w:szCs w:val="22"/>
        </w:rPr>
        <w:t>s</w:t>
      </w:r>
      <w:r w:rsidR="0077071F" w:rsidRPr="00D838B0">
        <w:rPr>
          <w:sz w:val="22"/>
          <w:szCs w:val="22"/>
        </w:rPr>
        <w:t>), lėtin</w:t>
      </w:r>
      <w:r>
        <w:rPr>
          <w:sz w:val="22"/>
          <w:szCs w:val="22"/>
        </w:rPr>
        <w:t>e</w:t>
      </w:r>
      <w:r w:rsidR="0077071F" w:rsidRPr="00D838B0">
        <w:rPr>
          <w:sz w:val="22"/>
          <w:szCs w:val="22"/>
        </w:rPr>
        <w:t xml:space="preserve"> obstrukcin</w:t>
      </w:r>
      <w:r>
        <w:rPr>
          <w:sz w:val="22"/>
          <w:szCs w:val="22"/>
        </w:rPr>
        <w:t>e</w:t>
      </w:r>
      <w:r w:rsidR="0077071F" w:rsidRPr="00D838B0">
        <w:rPr>
          <w:sz w:val="22"/>
          <w:szCs w:val="22"/>
        </w:rPr>
        <w:t xml:space="preserve"> plaučių liga arba lėtinė</w:t>
      </w:r>
      <w:r>
        <w:rPr>
          <w:sz w:val="22"/>
          <w:szCs w:val="22"/>
        </w:rPr>
        <w:t>mis</w:t>
      </w:r>
      <w:r w:rsidR="0077071F" w:rsidRPr="00D838B0">
        <w:rPr>
          <w:sz w:val="22"/>
          <w:szCs w:val="22"/>
        </w:rPr>
        <w:t xml:space="preserve"> kvėpavimo takų infekcijo</w:t>
      </w:r>
      <w:r>
        <w:rPr>
          <w:sz w:val="22"/>
          <w:szCs w:val="22"/>
        </w:rPr>
        <w:t>mis</w:t>
      </w:r>
      <w:r w:rsidR="0077071F" w:rsidRPr="00D838B0">
        <w:rPr>
          <w:sz w:val="22"/>
          <w:szCs w:val="22"/>
        </w:rPr>
        <w:t xml:space="preserve"> (ypač susijusiomis su į </w:t>
      </w:r>
      <w:r>
        <w:rPr>
          <w:sz w:val="22"/>
          <w:szCs w:val="22"/>
        </w:rPr>
        <w:t>šienligę</w:t>
      </w:r>
      <w:r w:rsidR="0077071F" w:rsidRPr="00D838B0">
        <w:rPr>
          <w:sz w:val="22"/>
          <w:szCs w:val="22"/>
        </w:rPr>
        <w:t xml:space="preserve"> panašiais simptomais), yra didesnė astmos priepuolių (analgetikų netoleravimo ir (arba) analgetikų sukeliamos astmos), vietinio odos ir gleivinės patinimo (</w:t>
      </w:r>
      <w:proofErr w:type="spellStart"/>
      <w:r w:rsidR="0077071F" w:rsidRPr="00D838B0">
        <w:rPr>
          <w:sz w:val="22"/>
          <w:szCs w:val="22"/>
        </w:rPr>
        <w:t>Kvinkės</w:t>
      </w:r>
      <w:proofErr w:type="spellEnd"/>
      <w:r w:rsidR="0077071F" w:rsidRPr="00D838B0">
        <w:rPr>
          <w:sz w:val="22"/>
          <w:szCs w:val="22"/>
        </w:rPr>
        <w:t xml:space="preserve"> </w:t>
      </w:r>
      <w:r w:rsidR="00577A7E">
        <w:rPr>
          <w:sz w:val="22"/>
          <w:szCs w:val="22"/>
        </w:rPr>
        <w:t>[</w:t>
      </w:r>
      <w:proofErr w:type="spellStart"/>
      <w:r w:rsidR="00577A7E" w:rsidRPr="003E2E89">
        <w:rPr>
          <w:i/>
          <w:iCs/>
          <w:sz w:val="22"/>
          <w:szCs w:val="22"/>
        </w:rPr>
        <w:t>Quincke</w:t>
      </w:r>
      <w:proofErr w:type="spellEnd"/>
      <w:r w:rsidR="00577A7E">
        <w:rPr>
          <w:sz w:val="22"/>
          <w:szCs w:val="22"/>
        </w:rPr>
        <w:t>]</w:t>
      </w:r>
      <w:r w:rsidR="00577A7E" w:rsidRPr="00577A7E">
        <w:rPr>
          <w:sz w:val="22"/>
          <w:szCs w:val="22"/>
        </w:rPr>
        <w:t xml:space="preserve"> </w:t>
      </w:r>
      <w:r w:rsidR="0077071F" w:rsidRPr="00D838B0">
        <w:rPr>
          <w:sz w:val="22"/>
          <w:szCs w:val="22"/>
        </w:rPr>
        <w:t>edemos) arba dilgėlinės rizika, palyginti su kitais pacientais.</w:t>
      </w:r>
    </w:p>
    <w:p w14:paraId="2E50783B" w14:textId="272FE42C" w:rsidR="0077071F" w:rsidRPr="00D838B0" w:rsidRDefault="0077071F" w:rsidP="0077071F">
      <w:pPr>
        <w:rPr>
          <w:sz w:val="22"/>
          <w:szCs w:val="22"/>
        </w:rPr>
      </w:pPr>
      <w:r w:rsidRPr="00D838B0">
        <w:rPr>
          <w:sz w:val="22"/>
          <w:szCs w:val="22"/>
        </w:rPr>
        <w:t xml:space="preserve">Šiems pacientams </w:t>
      </w:r>
      <w:proofErr w:type="spellStart"/>
      <w:r w:rsidR="00CC6E13">
        <w:rPr>
          <w:sz w:val="22"/>
          <w:szCs w:val="22"/>
        </w:rPr>
        <w:t>Ibutop</w:t>
      </w:r>
      <w:proofErr w:type="spellEnd"/>
      <w:r w:rsidR="0007040D">
        <w:rPr>
          <w:sz w:val="22"/>
          <w:szCs w:val="22"/>
        </w:rPr>
        <w:t xml:space="preserve"> </w:t>
      </w:r>
      <w:r w:rsidRPr="00D838B0">
        <w:rPr>
          <w:sz w:val="22"/>
          <w:szCs w:val="22"/>
        </w:rPr>
        <w:t xml:space="preserve">galima vartoti tik </w:t>
      </w:r>
      <w:r w:rsidR="00076065">
        <w:rPr>
          <w:sz w:val="22"/>
          <w:szCs w:val="22"/>
        </w:rPr>
        <w:t>laikantis saugumo</w:t>
      </w:r>
      <w:r w:rsidRPr="00D838B0">
        <w:rPr>
          <w:sz w:val="22"/>
          <w:szCs w:val="22"/>
        </w:rPr>
        <w:t xml:space="preserve"> priemonių ir stebint gydytojui. Tai </w:t>
      </w:r>
      <w:r w:rsidR="00877251">
        <w:rPr>
          <w:sz w:val="22"/>
          <w:szCs w:val="22"/>
        </w:rPr>
        <w:t>aktualu</w:t>
      </w:r>
      <w:r w:rsidRPr="00D838B0">
        <w:rPr>
          <w:sz w:val="22"/>
          <w:szCs w:val="22"/>
        </w:rPr>
        <w:t xml:space="preserve"> ir tiems pacientams, kurie </w:t>
      </w:r>
      <w:r w:rsidR="00877251">
        <w:rPr>
          <w:sz w:val="22"/>
          <w:szCs w:val="22"/>
        </w:rPr>
        <w:t>alergiški</w:t>
      </w:r>
      <w:r w:rsidRPr="00D838B0">
        <w:rPr>
          <w:sz w:val="22"/>
          <w:szCs w:val="22"/>
        </w:rPr>
        <w:t xml:space="preserve"> kitoms medžiagoms, pvz.,</w:t>
      </w:r>
      <w:r w:rsidR="00877251">
        <w:rPr>
          <w:sz w:val="22"/>
          <w:szCs w:val="22"/>
        </w:rPr>
        <w:t xml:space="preserve"> serga alergija</w:t>
      </w:r>
      <w:r w:rsidRPr="00D838B0">
        <w:rPr>
          <w:sz w:val="22"/>
          <w:szCs w:val="22"/>
        </w:rPr>
        <w:t xml:space="preserve"> pasireiškian</w:t>
      </w:r>
      <w:r w:rsidR="00877251">
        <w:rPr>
          <w:sz w:val="22"/>
          <w:szCs w:val="22"/>
        </w:rPr>
        <w:t>či</w:t>
      </w:r>
      <w:r w:rsidR="002B33F9">
        <w:rPr>
          <w:sz w:val="22"/>
          <w:szCs w:val="22"/>
        </w:rPr>
        <w:t>omis</w:t>
      </w:r>
      <w:r w:rsidRPr="00D838B0">
        <w:rPr>
          <w:sz w:val="22"/>
          <w:szCs w:val="22"/>
        </w:rPr>
        <w:t xml:space="preserve"> odos reakcijomis, niežuliu arba dilgėline.</w:t>
      </w:r>
    </w:p>
    <w:p w14:paraId="60212EF9" w14:textId="77777777" w:rsidR="0077071F" w:rsidRPr="00D838B0" w:rsidRDefault="0077071F" w:rsidP="0077071F">
      <w:pPr>
        <w:rPr>
          <w:sz w:val="22"/>
          <w:szCs w:val="22"/>
          <w:lang w:eastAsia="en-GB"/>
        </w:rPr>
      </w:pPr>
    </w:p>
    <w:p w14:paraId="7413E17E" w14:textId="197D51D6" w:rsidR="0077071F" w:rsidRPr="00D838B0" w:rsidRDefault="0077071F" w:rsidP="0077071F">
      <w:pPr>
        <w:rPr>
          <w:sz w:val="22"/>
          <w:szCs w:val="22"/>
        </w:rPr>
      </w:pPr>
      <w:r w:rsidRPr="00D838B0">
        <w:rPr>
          <w:sz w:val="22"/>
          <w:szCs w:val="22"/>
        </w:rPr>
        <w:t xml:space="preserve">Taip pat reikia </w:t>
      </w:r>
      <w:r w:rsidR="009F4745">
        <w:rPr>
          <w:sz w:val="22"/>
          <w:szCs w:val="22"/>
        </w:rPr>
        <w:t>laikytis saugumo</w:t>
      </w:r>
      <w:r w:rsidRPr="00D838B0">
        <w:rPr>
          <w:sz w:val="22"/>
          <w:szCs w:val="22"/>
        </w:rPr>
        <w:t xml:space="preserve"> priemonių, kad vaikai neliestų odos sričių, ant kurių buvo </w:t>
      </w:r>
      <w:r w:rsidR="00577A7E">
        <w:rPr>
          <w:sz w:val="22"/>
          <w:szCs w:val="22"/>
        </w:rPr>
        <w:t>vartota</w:t>
      </w:r>
      <w:r w:rsidRPr="00D838B0">
        <w:rPr>
          <w:sz w:val="22"/>
          <w:szCs w:val="22"/>
        </w:rPr>
        <w:t xml:space="preserve"> vaistinio preparato.</w:t>
      </w:r>
    </w:p>
    <w:p w14:paraId="39BE9336" w14:textId="77777777" w:rsidR="0077071F" w:rsidRPr="00D838B0" w:rsidRDefault="0077071F" w:rsidP="0077071F">
      <w:pPr>
        <w:rPr>
          <w:sz w:val="22"/>
          <w:szCs w:val="22"/>
          <w:lang w:eastAsia="en-GB"/>
        </w:rPr>
      </w:pPr>
    </w:p>
    <w:bookmarkEnd w:id="11"/>
    <w:p w14:paraId="5F2262F2" w14:textId="1236393C" w:rsidR="0077071F" w:rsidRPr="00D838B0" w:rsidRDefault="0077071F" w:rsidP="0077071F">
      <w:pPr>
        <w:rPr>
          <w:sz w:val="22"/>
          <w:szCs w:val="22"/>
        </w:rPr>
      </w:pPr>
      <w:r w:rsidRPr="00D838B0">
        <w:rPr>
          <w:sz w:val="22"/>
          <w:szCs w:val="22"/>
        </w:rPr>
        <w:t xml:space="preserve">Jeigu gydymo </w:t>
      </w:r>
      <w:proofErr w:type="spellStart"/>
      <w:r w:rsidR="00CC6E13">
        <w:rPr>
          <w:sz w:val="22"/>
          <w:szCs w:val="22"/>
        </w:rPr>
        <w:t>Ibutop</w:t>
      </w:r>
      <w:proofErr w:type="spellEnd"/>
      <w:r w:rsidR="00CC6E13">
        <w:rPr>
          <w:sz w:val="22"/>
          <w:szCs w:val="22"/>
        </w:rPr>
        <w:t xml:space="preserve"> </w:t>
      </w:r>
      <w:r w:rsidRPr="00D838B0">
        <w:rPr>
          <w:sz w:val="22"/>
          <w:szCs w:val="22"/>
        </w:rPr>
        <w:t xml:space="preserve">metu </w:t>
      </w:r>
      <w:r w:rsidR="009F4745">
        <w:rPr>
          <w:sz w:val="22"/>
          <w:szCs w:val="22"/>
        </w:rPr>
        <w:t>išberia</w:t>
      </w:r>
      <w:r w:rsidRPr="00D838B0">
        <w:rPr>
          <w:sz w:val="22"/>
          <w:szCs w:val="22"/>
        </w:rPr>
        <w:t xml:space="preserve">, gydymą reikia </w:t>
      </w:r>
      <w:r w:rsidR="009F4745">
        <w:rPr>
          <w:sz w:val="22"/>
          <w:szCs w:val="22"/>
        </w:rPr>
        <w:t>nutraukti</w:t>
      </w:r>
      <w:r w:rsidRPr="00D838B0">
        <w:rPr>
          <w:sz w:val="22"/>
          <w:szCs w:val="22"/>
        </w:rPr>
        <w:t>.</w:t>
      </w:r>
    </w:p>
    <w:p w14:paraId="453AC012" w14:textId="77777777" w:rsidR="0077071F" w:rsidRPr="00D838B0" w:rsidRDefault="0077071F" w:rsidP="0077071F">
      <w:pPr>
        <w:rPr>
          <w:sz w:val="22"/>
          <w:szCs w:val="22"/>
          <w:lang w:eastAsia="en-GB"/>
        </w:rPr>
      </w:pPr>
    </w:p>
    <w:p w14:paraId="391F3A46" w14:textId="168D588A" w:rsidR="0077071F" w:rsidRPr="00D838B0" w:rsidRDefault="0077071F" w:rsidP="0077071F">
      <w:pPr>
        <w:rPr>
          <w:sz w:val="22"/>
          <w:szCs w:val="22"/>
        </w:rPr>
      </w:pPr>
      <w:r w:rsidRPr="00D838B0">
        <w:rPr>
          <w:sz w:val="22"/>
          <w:szCs w:val="22"/>
        </w:rPr>
        <w:t xml:space="preserve">Pacientus reikia įspėti, kad saugotų gydomą sritį nuo stiprių natūralios ir (arba) dirbtinės šviesos šaltinių (pvz., soliariumo lempų) gydymo metu ir vieną dieną po gydymo </w:t>
      </w:r>
      <w:r w:rsidR="009F4745">
        <w:rPr>
          <w:sz w:val="22"/>
          <w:szCs w:val="22"/>
        </w:rPr>
        <w:t>nutraukimo</w:t>
      </w:r>
      <w:r w:rsidRPr="00D838B0">
        <w:rPr>
          <w:sz w:val="22"/>
          <w:szCs w:val="22"/>
        </w:rPr>
        <w:t xml:space="preserve">, kad būtų sumažinta </w:t>
      </w:r>
      <w:r w:rsidR="002812DA">
        <w:rPr>
          <w:sz w:val="22"/>
          <w:szCs w:val="22"/>
        </w:rPr>
        <w:t xml:space="preserve">padidėjusio </w:t>
      </w:r>
      <w:r w:rsidRPr="00D838B0">
        <w:rPr>
          <w:sz w:val="22"/>
          <w:szCs w:val="22"/>
        </w:rPr>
        <w:t>jautrumo šviesai rizika.</w:t>
      </w:r>
      <w:r w:rsidRPr="00D838B0">
        <w:rPr>
          <w:sz w:val="22"/>
          <w:szCs w:val="22"/>
        </w:rPr>
        <w:cr/>
      </w:r>
    </w:p>
    <w:p w14:paraId="7E0B60E0" w14:textId="458D69A1" w:rsidR="0077071F" w:rsidRPr="00D838B0" w:rsidRDefault="0077071F" w:rsidP="0077071F">
      <w:pPr>
        <w:rPr>
          <w:sz w:val="22"/>
          <w:szCs w:val="22"/>
        </w:rPr>
      </w:pPr>
      <w:r w:rsidRPr="00D838B0">
        <w:rPr>
          <w:sz w:val="22"/>
          <w:szCs w:val="22"/>
        </w:rPr>
        <w:t>Reikia atkreipti dėmesį į tai, kad net vartojant ibuprofeną vietiškai negalima visiškai atmesti jo poveikio visam organizmui, o vartojant ibuprofeną kremo forma kartu su kitais NV</w:t>
      </w:r>
      <w:r w:rsidR="002812DA">
        <w:rPr>
          <w:sz w:val="22"/>
          <w:szCs w:val="22"/>
        </w:rPr>
        <w:t>P</w:t>
      </w:r>
      <w:r w:rsidRPr="00D838B0">
        <w:rPr>
          <w:sz w:val="22"/>
          <w:szCs w:val="22"/>
        </w:rPr>
        <w:t>NU gali padidėti nepageidaujamų reakcijų rizika.</w:t>
      </w:r>
    </w:p>
    <w:p w14:paraId="53843F3D" w14:textId="77777777" w:rsidR="005D554B" w:rsidRPr="005D554B" w:rsidRDefault="005D554B" w:rsidP="00B646B2">
      <w:pPr>
        <w:rPr>
          <w:snapToGrid w:val="0"/>
          <w:sz w:val="22"/>
          <w:szCs w:val="24"/>
        </w:rPr>
      </w:pPr>
    </w:p>
    <w:p w14:paraId="4813C28F" w14:textId="39B39564" w:rsidR="005D554B" w:rsidRPr="001227CF" w:rsidRDefault="005D554B" w:rsidP="005D554B">
      <w:pPr>
        <w:tabs>
          <w:tab w:val="left" w:pos="567"/>
        </w:tabs>
        <w:spacing w:line="260" w:lineRule="exact"/>
        <w:rPr>
          <w:iCs/>
          <w:snapToGrid w:val="0"/>
          <w:sz w:val="22"/>
          <w:szCs w:val="24"/>
          <w:u w:val="single"/>
        </w:rPr>
      </w:pPr>
      <w:r w:rsidRPr="003E2E89">
        <w:rPr>
          <w:iCs/>
          <w:noProof/>
          <w:snapToGrid w:val="0"/>
          <w:sz w:val="22"/>
          <w:szCs w:val="24"/>
          <w:u w:val="single"/>
        </w:rPr>
        <w:t>Vaikų populiacija</w:t>
      </w:r>
    </w:p>
    <w:p w14:paraId="4278D20C" w14:textId="453E7376" w:rsidR="0077071F" w:rsidRPr="00D838B0" w:rsidRDefault="00CC6E13" w:rsidP="0077071F">
      <w:pPr>
        <w:rPr>
          <w:sz w:val="22"/>
          <w:szCs w:val="22"/>
        </w:rPr>
      </w:pPr>
      <w:proofErr w:type="spellStart"/>
      <w:r>
        <w:rPr>
          <w:sz w:val="22"/>
          <w:szCs w:val="22"/>
        </w:rPr>
        <w:t>Ibutop</w:t>
      </w:r>
      <w:proofErr w:type="spellEnd"/>
      <w:r>
        <w:rPr>
          <w:sz w:val="22"/>
          <w:szCs w:val="22"/>
        </w:rPr>
        <w:t xml:space="preserve"> </w:t>
      </w:r>
      <w:r w:rsidR="0077071F" w:rsidRPr="00D838B0">
        <w:rPr>
          <w:sz w:val="22"/>
          <w:szCs w:val="22"/>
        </w:rPr>
        <w:t xml:space="preserve">negalima vartoti jaunesniems </w:t>
      </w:r>
      <w:r w:rsidR="001227CF">
        <w:rPr>
          <w:sz w:val="22"/>
          <w:szCs w:val="22"/>
        </w:rPr>
        <w:t>kaip</w:t>
      </w:r>
      <w:r w:rsidR="0077071F" w:rsidRPr="00D838B0">
        <w:rPr>
          <w:sz w:val="22"/>
          <w:szCs w:val="22"/>
        </w:rPr>
        <w:t xml:space="preserve"> 14 metų vaikams ir paaugliams, nes duomenų apie veiksmingumą ir saugumą ši</w:t>
      </w:r>
      <w:r w:rsidR="001227CF">
        <w:rPr>
          <w:sz w:val="22"/>
          <w:szCs w:val="22"/>
        </w:rPr>
        <w:t>oje</w:t>
      </w:r>
      <w:r w:rsidR="0077071F" w:rsidRPr="00D838B0">
        <w:rPr>
          <w:sz w:val="22"/>
          <w:szCs w:val="22"/>
        </w:rPr>
        <w:t xml:space="preserve"> amžiaus grup</w:t>
      </w:r>
      <w:r w:rsidR="001227CF">
        <w:rPr>
          <w:sz w:val="22"/>
          <w:szCs w:val="22"/>
        </w:rPr>
        <w:t>ėje</w:t>
      </w:r>
      <w:r w:rsidR="0077071F" w:rsidRPr="00D838B0">
        <w:rPr>
          <w:sz w:val="22"/>
          <w:szCs w:val="22"/>
        </w:rPr>
        <w:t xml:space="preserve"> nepakanka.</w:t>
      </w:r>
    </w:p>
    <w:p w14:paraId="301EDEBE" w14:textId="77777777" w:rsidR="0077071F" w:rsidRPr="00D838B0" w:rsidRDefault="0077071F" w:rsidP="0077071F">
      <w:pPr>
        <w:rPr>
          <w:sz w:val="22"/>
          <w:szCs w:val="22"/>
          <w:lang w:eastAsia="en-GB"/>
        </w:rPr>
      </w:pPr>
    </w:p>
    <w:p w14:paraId="2B53E455" w14:textId="0B1F58CF" w:rsidR="0077071F" w:rsidRPr="00D838B0" w:rsidRDefault="0077071F" w:rsidP="0077071F">
      <w:pPr>
        <w:rPr>
          <w:sz w:val="22"/>
          <w:szCs w:val="22"/>
        </w:rPr>
      </w:pPr>
      <w:r w:rsidRPr="00D838B0">
        <w:rPr>
          <w:sz w:val="22"/>
          <w:szCs w:val="22"/>
        </w:rPr>
        <w:t xml:space="preserve">Metilo </w:t>
      </w:r>
      <w:proofErr w:type="spellStart"/>
      <w:r w:rsidRPr="00D838B0">
        <w:rPr>
          <w:sz w:val="22"/>
          <w:szCs w:val="22"/>
        </w:rPr>
        <w:t>parahidroksibenzoato</w:t>
      </w:r>
      <w:proofErr w:type="spellEnd"/>
      <w:r w:rsidRPr="00D838B0">
        <w:rPr>
          <w:sz w:val="22"/>
          <w:szCs w:val="22"/>
        </w:rPr>
        <w:t xml:space="preserve"> natrio druska (E219) gali sukelti alerginių reakcijų</w:t>
      </w:r>
      <w:r w:rsidR="007D7AA9">
        <w:rPr>
          <w:sz w:val="22"/>
          <w:szCs w:val="22"/>
        </w:rPr>
        <w:t>,</w:t>
      </w:r>
      <w:r w:rsidRPr="00D838B0">
        <w:rPr>
          <w:sz w:val="22"/>
          <w:szCs w:val="22"/>
        </w:rPr>
        <w:t xml:space="preserve"> </w:t>
      </w:r>
      <w:r w:rsidR="007D7AA9">
        <w:rPr>
          <w:sz w:val="22"/>
          <w:szCs w:val="22"/>
        </w:rPr>
        <w:t>kurios gali būti uždelstos.</w:t>
      </w:r>
    </w:p>
    <w:p w14:paraId="4C6B6B64" w14:textId="77777777" w:rsidR="0077071F" w:rsidRPr="00D838B0" w:rsidRDefault="0077071F" w:rsidP="0077071F">
      <w:pPr>
        <w:rPr>
          <w:sz w:val="22"/>
          <w:szCs w:val="22"/>
          <w:lang w:eastAsia="en-GB"/>
        </w:rPr>
      </w:pPr>
    </w:p>
    <w:p w14:paraId="5003C55A" w14:textId="4C9EB386" w:rsidR="0077071F" w:rsidRPr="00D838B0" w:rsidRDefault="0077071F" w:rsidP="0077071F">
      <w:pPr>
        <w:rPr>
          <w:sz w:val="22"/>
          <w:szCs w:val="22"/>
        </w:rPr>
      </w:pPr>
      <w:r w:rsidRPr="00D838B0">
        <w:rPr>
          <w:sz w:val="22"/>
          <w:szCs w:val="22"/>
        </w:rPr>
        <w:t>Kiekviename šio vaistinio preparato grame yra 50 mg propilenglikolio (E1520). Propilenglikolis gali sukelti odos sudirginimą.</w:t>
      </w:r>
    </w:p>
    <w:p w14:paraId="3BB6E85C" w14:textId="77777777" w:rsidR="0077071F" w:rsidRPr="00D838B0" w:rsidRDefault="0077071F" w:rsidP="0077071F">
      <w:pPr>
        <w:rPr>
          <w:sz w:val="22"/>
          <w:szCs w:val="22"/>
        </w:rPr>
      </w:pPr>
      <w:bookmarkStart w:id="12" w:name="OLE_LINK85"/>
      <w:bookmarkStart w:id="13" w:name="OLE_LINK86"/>
      <w:bookmarkStart w:id="14" w:name="OLE_LINK87"/>
    </w:p>
    <w:p w14:paraId="72FCE304" w14:textId="79EDB1F0" w:rsidR="0077071F" w:rsidRPr="00D838B0" w:rsidRDefault="0077071F" w:rsidP="0077071F">
      <w:pPr>
        <w:rPr>
          <w:sz w:val="22"/>
          <w:szCs w:val="22"/>
        </w:rPr>
      </w:pPr>
      <w:bookmarkStart w:id="15" w:name="OLE_LINK51"/>
      <w:bookmarkStart w:id="16" w:name="OLE_LINK52"/>
      <w:bookmarkStart w:id="17" w:name="OLE_LINK53"/>
      <w:r w:rsidRPr="00D838B0">
        <w:rPr>
          <w:sz w:val="22"/>
          <w:szCs w:val="22"/>
        </w:rPr>
        <w:t xml:space="preserve">Šio vaistinio preparato kvapiųjų medžiagų sudėtyje yra </w:t>
      </w:r>
      <w:proofErr w:type="spellStart"/>
      <w:r w:rsidRPr="00D838B0">
        <w:rPr>
          <w:sz w:val="22"/>
          <w:szCs w:val="22"/>
        </w:rPr>
        <w:t>benzilo</w:t>
      </w:r>
      <w:proofErr w:type="spellEnd"/>
      <w:r w:rsidRPr="00D838B0">
        <w:rPr>
          <w:sz w:val="22"/>
          <w:szCs w:val="22"/>
        </w:rPr>
        <w:t xml:space="preserve"> alkoholio, </w:t>
      </w:r>
      <w:proofErr w:type="spellStart"/>
      <w:r w:rsidRPr="00D838B0">
        <w:rPr>
          <w:sz w:val="22"/>
          <w:szCs w:val="22"/>
        </w:rPr>
        <w:t>benzil</w:t>
      </w:r>
      <w:r w:rsidR="000244CC">
        <w:rPr>
          <w:sz w:val="22"/>
          <w:szCs w:val="22"/>
        </w:rPr>
        <w:t>benzoato</w:t>
      </w:r>
      <w:proofErr w:type="spellEnd"/>
      <w:r w:rsidRPr="00D838B0">
        <w:rPr>
          <w:sz w:val="22"/>
          <w:szCs w:val="22"/>
        </w:rPr>
        <w:t xml:space="preserve">, </w:t>
      </w:r>
      <w:proofErr w:type="spellStart"/>
      <w:r w:rsidRPr="00D838B0">
        <w:rPr>
          <w:sz w:val="22"/>
          <w:szCs w:val="22"/>
        </w:rPr>
        <w:t>citralio</w:t>
      </w:r>
      <w:proofErr w:type="spellEnd"/>
      <w:r w:rsidRPr="00D838B0">
        <w:rPr>
          <w:sz w:val="22"/>
          <w:szCs w:val="22"/>
        </w:rPr>
        <w:t xml:space="preserve">, </w:t>
      </w:r>
      <w:proofErr w:type="spellStart"/>
      <w:r w:rsidRPr="00D838B0">
        <w:rPr>
          <w:sz w:val="22"/>
          <w:szCs w:val="22"/>
        </w:rPr>
        <w:t>citronelolio</w:t>
      </w:r>
      <w:proofErr w:type="spellEnd"/>
      <w:r w:rsidRPr="00D838B0">
        <w:rPr>
          <w:sz w:val="22"/>
          <w:szCs w:val="22"/>
        </w:rPr>
        <w:t xml:space="preserve">, kumarino, </w:t>
      </w:r>
      <w:proofErr w:type="spellStart"/>
      <w:r w:rsidRPr="00D838B0">
        <w:rPr>
          <w:sz w:val="22"/>
          <w:szCs w:val="22"/>
        </w:rPr>
        <w:t>eugenolio</w:t>
      </w:r>
      <w:proofErr w:type="spellEnd"/>
      <w:r w:rsidRPr="00D838B0">
        <w:rPr>
          <w:sz w:val="22"/>
          <w:szCs w:val="22"/>
        </w:rPr>
        <w:t xml:space="preserve">, </w:t>
      </w:r>
      <w:proofErr w:type="spellStart"/>
      <w:r w:rsidRPr="00D838B0">
        <w:rPr>
          <w:sz w:val="22"/>
          <w:szCs w:val="22"/>
        </w:rPr>
        <w:t>farnezolio</w:t>
      </w:r>
      <w:proofErr w:type="spellEnd"/>
      <w:r w:rsidRPr="00D838B0">
        <w:rPr>
          <w:sz w:val="22"/>
          <w:szCs w:val="22"/>
        </w:rPr>
        <w:t xml:space="preserve">, </w:t>
      </w:r>
      <w:proofErr w:type="spellStart"/>
      <w:r w:rsidRPr="00D838B0">
        <w:rPr>
          <w:sz w:val="22"/>
          <w:szCs w:val="22"/>
        </w:rPr>
        <w:t>geraniolio</w:t>
      </w:r>
      <w:proofErr w:type="spellEnd"/>
      <w:r w:rsidRPr="00D838B0">
        <w:rPr>
          <w:sz w:val="22"/>
          <w:szCs w:val="22"/>
        </w:rPr>
        <w:t xml:space="preserve">, </w:t>
      </w:r>
      <w:proofErr w:type="spellStart"/>
      <w:r w:rsidRPr="00D838B0">
        <w:rPr>
          <w:sz w:val="22"/>
          <w:szCs w:val="22"/>
        </w:rPr>
        <w:t>limoneno</w:t>
      </w:r>
      <w:proofErr w:type="spellEnd"/>
      <w:r w:rsidRPr="00D838B0">
        <w:rPr>
          <w:sz w:val="22"/>
          <w:szCs w:val="22"/>
        </w:rPr>
        <w:t> / d-</w:t>
      </w:r>
      <w:proofErr w:type="spellStart"/>
      <w:r w:rsidRPr="00D838B0">
        <w:rPr>
          <w:sz w:val="22"/>
          <w:szCs w:val="22"/>
        </w:rPr>
        <w:t>limoneno</w:t>
      </w:r>
      <w:proofErr w:type="spellEnd"/>
      <w:r w:rsidRPr="00D838B0">
        <w:rPr>
          <w:sz w:val="22"/>
          <w:szCs w:val="22"/>
        </w:rPr>
        <w:t xml:space="preserve">, </w:t>
      </w:r>
      <w:proofErr w:type="spellStart"/>
      <w:r w:rsidRPr="00D838B0">
        <w:rPr>
          <w:sz w:val="22"/>
          <w:szCs w:val="22"/>
        </w:rPr>
        <w:t>linalolio</w:t>
      </w:r>
      <w:proofErr w:type="spellEnd"/>
      <w:r w:rsidRPr="00D838B0">
        <w:rPr>
          <w:sz w:val="22"/>
          <w:szCs w:val="22"/>
        </w:rPr>
        <w:t>, kurie gali sukelti alerginių reakcijų.</w:t>
      </w:r>
    </w:p>
    <w:bookmarkEnd w:id="12"/>
    <w:bookmarkEnd w:id="13"/>
    <w:bookmarkEnd w:id="14"/>
    <w:bookmarkEnd w:id="15"/>
    <w:bookmarkEnd w:id="16"/>
    <w:bookmarkEnd w:id="17"/>
    <w:p w14:paraId="5E2ED172" w14:textId="77777777" w:rsidR="0077071F" w:rsidRDefault="0077071F" w:rsidP="005D554B">
      <w:pPr>
        <w:tabs>
          <w:tab w:val="left" w:pos="567"/>
        </w:tabs>
        <w:spacing w:line="260" w:lineRule="exact"/>
        <w:rPr>
          <w:snapToGrid w:val="0"/>
          <w:sz w:val="22"/>
          <w:szCs w:val="24"/>
        </w:rPr>
      </w:pPr>
    </w:p>
    <w:p w14:paraId="0ABD0F0B" w14:textId="77777777" w:rsidR="00817108" w:rsidRDefault="00817108" w:rsidP="00817108">
      <w:pPr>
        <w:tabs>
          <w:tab w:val="left" w:pos="567"/>
        </w:tabs>
        <w:spacing w:line="260" w:lineRule="exact"/>
        <w:rPr>
          <w:snapToGrid w:val="0"/>
          <w:sz w:val="22"/>
          <w:szCs w:val="24"/>
        </w:rPr>
      </w:pPr>
      <w:r>
        <w:rPr>
          <w:b/>
          <w:bCs/>
          <w:sz w:val="22"/>
          <w:szCs w:val="22"/>
        </w:rPr>
        <w:t>Sunkios odos nepageidaujamos reakcijos (SONR)</w:t>
      </w:r>
    </w:p>
    <w:p w14:paraId="11F6D611" w14:textId="3763B58D" w:rsidR="00817108" w:rsidRPr="00483ABC" w:rsidRDefault="00817108" w:rsidP="00817108">
      <w:pPr>
        <w:pStyle w:val="Default"/>
        <w:rPr>
          <w:sz w:val="22"/>
          <w:szCs w:val="22"/>
          <w:lang w:val="lt-LT"/>
        </w:rPr>
      </w:pPr>
      <w:r w:rsidRPr="00483ABC">
        <w:rPr>
          <w:sz w:val="22"/>
          <w:szCs w:val="22"/>
          <w:lang w:val="lt-LT"/>
        </w:rPr>
        <w:t xml:space="preserve">Buvo pranešta apie </w:t>
      </w:r>
      <w:r w:rsidRPr="00483ABC">
        <w:rPr>
          <w:bCs/>
          <w:sz w:val="22"/>
          <w:szCs w:val="22"/>
          <w:lang w:val="lt-LT"/>
        </w:rPr>
        <w:t>sunkias odos nepageidaujamas reakcijas (SONR)</w:t>
      </w:r>
      <w:r w:rsidRPr="00483ABC">
        <w:rPr>
          <w:sz w:val="22"/>
          <w:szCs w:val="22"/>
          <w:lang w:val="lt-LT"/>
        </w:rPr>
        <w:t xml:space="preserve">, susijusias su </w:t>
      </w:r>
      <w:proofErr w:type="spellStart"/>
      <w:r w:rsidRPr="00483ABC">
        <w:rPr>
          <w:bCs/>
          <w:sz w:val="22"/>
          <w:szCs w:val="22"/>
          <w:lang w:val="lt-LT"/>
        </w:rPr>
        <w:t>ibuprofeno</w:t>
      </w:r>
      <w:proofErr w:type="spellEnd"/>
      <w:r w:rsidRPr="00483ABC">
        <w:rPr>
          <w:bCs/>
          <w:sz w:val="22"/>
          <w:szCs w:val="22"/>
          <w:lang w:val="lt-LT"/>
        </w:rPr>
        <w:t xml:space="preserve"> </w:t>
      </w:r>
      <w:r w:rsidRPr="00483ABC">
        <w:rPr>
          <w:sz w:val="22"/>
          <w:szCs w:val="22"/>
          <w:lang w:val="lt-LT"/>
        </w:rPr>
        <w:t xml:space="preserve">vartojimu, įskaitant </w:t>
      </w:r>
      <w:proofErr w:type="spellStart"/>
      <w:r w:rsidRPr="00483ABC">
        <w:rPr>
          <w:sz w:val="22"/>
          <w:szCs w:val="22"/>
          <w:lang w:val="lt-LT"/>
        </w:rPr>
        <w:t>eksfoliacinį</w:t>
      </w:r>
      <w:proofErr w:type="spellEnd"/>
      <w:r w:rsidRPr="00483ABC">
        <w:rPr>
          <w:sz w:val="22"/>
          <w:szCs w:val="22"/>
          <w:lang w:val="lt-LT"/>
        </w:rPr>
        <w:t xml:space="preserve"> dermatitą, daugiaformę </w:t>
      </w:r>
      <w:proofErr w:type="spellStart"/>
      <w:r w:rsidRPr="00483ABC">
        <w:rPr>
          <w:sz w:val="22"/>
          <w:szCs w:val="22"/>
          <w:lang w:val="lt-LT"/>
        </w:rPr>
        <w:t>eritemą</w:t>
      </w:r>
      <w:proofErr w:type="spellEnd"/>
      <w:r w:rsidRPr="00483ABC">
        <w:rPr>
          <w:sz w:val="22"/>
          <w:szCs w:val="22"/>
          <w:lang w:val="lt-LT"/>
        </w:rPr>
        <w:t xml:space="preserve">, </w:t>
      </w:r>
      <w:proofErr w:type="spellStart"/>
      <w:r w:rsidRPr="00483ABC">
        <w:rPr>
          <w:sz w:val="22"/>
          <w:szCs w:val="22"/>
          <w:lang w:val="lt-LT"/>
        </w:rPr>
        <w:t>Stivenso</w:t>
      </w:r>
      <w:proofErr w:type="spellEnd"/>
      <w:r w:rsidRPr="00483ABC">
        <w:rPr>
          <w:sz w:val="22"/>
          <w:szCs w:val="22"/>
          <w:lang w:val="lt-LT"/>
        </w:rPr>
        <w:t xml:space="preserve">-Džonsono sindromą (SJS), toksinę epidermio nekrolizę (TEN), </w:t>
      </w:r>
      <w:r w:rsidRPr="00483ABC">
        <w:rPr>
          <w:rFonts w:eastAsia="Times New Roman"/>
          <w:sz w:val="22"/>
          <w:szCs w:val="22"/>
          <w:lang w:val="lt-LT" w:eastAsia="en-US"/>
        </w:rPr>
        <w:t>vaist</w:t>
      </w:r>
      <w:r w:rsidR="005F5E5B">
        <w:rPr>
          <w:rFonts w:eastAsia="Times New Roman"/>
          <w:sz w:val="22"/>
          <w:szCs w:val="22"/>
          <w:lang w:val="lt-LT" w:eastAsia="en-US"/>
        </w:rPr>
        <w:t>inio preparat</w:t>
      </w:r>
      <w:r w:rsidRPr="00483ABC">
        <w:rPr>
          <w:rFonts w:eastAsia="Times New Roman"/>
          <w:sz w:val="22"/>
          <w:szCs w:val="22"/>
          <w:lang w:val="lt-LT" w:eastAsia="en-US"/>
        </w:rPr>
        <w:t xml:space="preserve">o sukeltą reakciją su eozinofilija ir sisteminiais simptomais (DRESS sindromą) </w:t>
      </w:r>
      <w:r w:rsidRPr="00483ABC">
        <w:rPr>
          <w:bCs/>
          <w:sz w:val="22"/>
          <w:szCs w:val="22"/>
          <w:lang w:val="lt-LT"/>
        </w:rPr>
        <w:t xml:space="preserve">bei </w:t>
      </w:r>
      <w:r w:rsidRPr="00483ABC">
        <w:rPr>
          <w:sz w:val="22"/>
          <w:szCs w:val="22"/>
          <w:lang w:val="lt-LT"/>
        </w:rPr>
        <w:t xml:space="preserve">ūminę generalizuotą egzanteminę pustuliozę (ŪGEP), </w:t>
      </w:r>
      <w:r w:rsidRPr="00483ABC">
        <w:rPr>
          <w:bCs/>
          <w:sz w:val="22"/>
          <w:szCs w:val="22"/>
          <w:lang w:val="lt-LT"/>
        </w:rPr>
        <w:t xml:space="preserve">kurios gali būti pavojingos gyvybei arba mirtinos </w:t>
      </w:r>
      <w:r w:rsidRPr="00483ABC">
        <w:rPr>
          <w:sz w:val="22"/>
          <w:szCs w:val="22"/>
          <w:lang w:val="lt-LT"/>
        </w:rPr>
        <w:t>(žr. 4.8</w:t>
      </w:r>
      <w:r w:rsidR="0077007E">
        <w:rPr>
          <w:sz w:val="22"/>
          <w:szCs w:val="22"/>
          <w:lang w:val="lt-LT"/>
        </w:rPr>
        <w:t> </w:t>
      </w:r>
      <w:r w:rsidRPr="00483ABC">
        <w:rPr>
          <w:sz w:val="22"/>
          <w:szCs w:val="22"/>
          <w:lang w:val="lt-LT"/>
        </w:rPr>
        <w:t>skyrių). Dauguma šių reakcijų pasireiškė pirmąjį mėnesį.</w:t>
      </w:r>
    </w:p>
    <w:p w14:paraId="457EFF13" w14:textId="77777777" w:rsidR="00817108" w:rsidRDefault="00817108" w:rsidP="00817108">
      <w:pPr>
        <w:tabs>
          <w:tab w:val="left" w:pos="567"/>
        </w:tabs>
        <w:spacing w:line="260" w:lineRule="exact"/>
        <w:rPr>
          <w:sz w:val="22"/>
          <w:szCs w:val="22"/>
        </w:rPr>
      </w:pPr>
    </w:p>
    <w:p w14:paraId="340C5EE2" w14:textId="26FAFED5" w:rsidR="00817108" w:rsidRPr="00B35A42" w:rsidRDefault="00817108" w:rsidP="00817108">
      <w:pPr>
        <w:tabs>
          <w:tab w:val="left" w:pos="567"/>
        </w:tabs>
        <w:spacing w:line="260" w:lineRule="exact"/>
        <w:rPr>
          <w:bCs/>
          <w:sz w:val="22"/>
          <w:szCs w:val="22"/>
        </w:rPr>
      </w:pPr>
      <w:r w:rsidRPr="00B35A42">
        <w:rPr>
          <w:bCs/>
          <w:sz w:val="22"/>
          <w:szCs w:val="22"/>
        </w:rPr>
        <w:t xml:space="preserve">Jei atsiranda šių reakcijų požymių ir simptomų, </w:t>
      </w:r>
      <w:r w:rsidRPr="00B35A42">
        <w:rPr>
          <w:sz w:val="22"/>
          <w:szCs w:val="22"/>
        </w:rPr>
        <w:t xml:space="preserve">ibuprofeno vartojimą reikia </w:t>
      </w:r>
      <w:r w:rsidRPr="00B35A42">
        <w:rPr>
          <w:bCs/>
          <w:sz w:val="22"/>
          <w:szCs w:val="22"/>
        </w:rPr>
        <w:t>nedelsiant nutraukti ir apsvarstyti kitą gydymą (jei reikia).</w:t>
      </w:r>
    </w:p>
    <w:p w14:paraId="5A36FE0D" w14:textId="77777777" w:rsidR="00817108" w:rsidRPr="005D554B" w:rsidRDefault="00817108" w:rsidP="005D554B">
      <w:pPr>
        <w:tabs>
          <w:tab w:val="left" w:pos="567"/>
        </w:tabs>
        <w:spacing w:line="260" w:lineRule="exact"/>
        <w:rPr>
          <w:snapToGrid w:val="0"/>
          <w:sz w:val="22"/>
          <w:szCs w:val="24"/>
        </w:rPr>
      </w:pPr>
    </w:p>
    <w:p w14:paraId="7AC63E7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4.5</w:t>
      </w:r>
      <w:r w:rsidRPr="005D554B">
        <w:rPr>
          <w:b/>
          <w:bCs/>
          <w:snapToGrid w:val="0"/>
          <w:sz w:val="22"/>
          <w:szCs w:val="28"/>
          <w:lang w:eastAsia="x-none"/>
        </w:rPr>
        <w:tab/>
        <w:t>Sąveika su kitais vaistiniais preparatais ir kitokia sąveika</w:t>
      </w:r>
    </w:p>
    <w:p w14:paraId="2256EA38" w14:textId="77777777" w:rsidR="005D554B" w:rsidRDefault="005D554B" w:rsidP="005D554B">
      <w:pPr>
        <w:tabs>
          <w:tab w:val="left" w:pos="567"/>
        </w:tabs>
        <w:spacing w:line="260" w:lineRule="exact"/>
        <w:rPr>
          <w:snapToGrid w:val="0"/>
          <w:sz w:val="22"/>
          <w:szCs w:val="24"/>
        </w:rPr>
      </w:pPr>
    </w:p>
    <w:p w14:paraId="4E58B59B" w14:textId="07E04658" w:rsidR="0077071F" w:rsidRPr="00D838B0" w:rsidRDefault="0077071F" w:rsidP="0077071F">
      <w:pPr>
        <w:tabs>
          <w:tab w:val="left" w:pos="567"/>
        </w:tabs>
        <w:rPr>
          <w:sz w:val="22"/>
          <w:szCs w:val="22"/>
        </w:rPr>
      </w:pPr>
      <w:r w:rsidRPr="00D838B0">
        <w:rPr>
          <w:sz w:val="22"/>
          <w:szCs w:val="22"/>
        </w:rPr>
        <w:t xml:space="preserve">Vartojant pagal instrukciją, </w:t>
      </w:r>
      <w:proofErr w:type="spellStart"/>
      <w:r w:rsidR="00CC6E13">
        <w:rPr>
          <w:sz w:val="22"/>
          <w:szCs w:val="22"/>
        </w:rPr>
        <w:t>Ibutop</w:t>
      </w:r>
      <w:proofErr w:type="spellEnd"/>
      <w:r w:rsidR="00CC6E13">
        <w:rPr>
          <w:sz w:val="22"/>
          <w:szCs w:val="22"/>
        </w:rPr>
        <w:t xml:space="preserve"> </w:t>
      </w:r>
      <w:r w:rsidRPr="00D838B0">
        <w:rPr>
          <w:sz w:val="22"/>
          <w:szCs w:val="22"/>
        </w:rPr>
        <w:t xml:space="preserve">sąveikos nenustatyta, todėl su </w:t>
      </w:r>
      <w:r w:rsidR="004D5F7D">
        <w:rPr>
          <w:sz w:val="22"/>
          <w:szCs w:val="22"/>
        </w:rPr>
        <w:t>vartojamu per burną</w:t>
      </w:r>
      <w:r w:rsidRPr="00D838B0">
        <w:rPr>
          <w:sz w:val="22"/>
          <w:szCs w:val="22"/>
        </w:rPr>
        <w:t xml:space="preserve"> ibuprofenu susijusi sąveika nėra tikėtina. </w:t>
      </w:r>
    </w:p>
    <w:p w14:paraId="3D7E2E82" w14:textId="77777777" w:rsidR="005D554B" w:rsidRPr="005D554B" w:rsidRDefault="005D554B" w:rsidP="005D554B">
      <w:pPr>
        <w:tabs>
          <w:tab w:val="left" w:pos="567"/>
        </w:tabs>
        <w:spacing w:line="260" w:lineRule="exact"/>
        <w:rPr>
          <w:snapToGrid w:val="0"/>
          <w:sz w:val="22"/>
          <w:szCs w:val="24"/>
        </w:rPr>
      </w:pPr>
    </w:p>
    <w:p w14:paraId="2CCB0AEB"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4.6</w:t>
      </w:r>
      <w:r w:rsidRPr="005D554B">
        <w:rPr>
          <w:b/>
          <w:bCs/>
          <w:snapToGrid w:val="0"/>
          <w:sz w:val="22"/>
          <w:szCs w:val="28"/>
          <w:lang w:eastAsia="x-none"/>
        </w:rPr>
        <w:tab/>
        <w:t>Vaisingumas, nėštumo ir žindymo laikotarpis</w:t>
      </w:r>
    </w:p>
    <w:p w14:paraId="046E9D1C" w14:textId="77777777" w:rsidR="005D554B" w:rsidRDefault="005D554B" w:rsidP="005D554B">
      <w:pPr>
        <w:tabs>
          <w:tab w:val="left" w:pos="567"/>
        </w:tabs>
        <w:spacing w:line="260" w:lineRule="exact"/>
        <w:rPr>
          <w:snapToGrid w:val="0"/>
          <w:sz w:val="22"/>
          <w:szCs w:val="24"/>
        </w:rPr>
      </w:pPr>
    </w:p>
    <w:p w14:paraId="1839555B" w14:textId="77777777" w:rsidR="0077071F" w:rsidRPr="0077071F" w:rsidRDefault="0077071F" w:rsidP="0077071F">
      <w:pPr>
        <w:tabs>
          <w:tab w:val="left" w:pos="567"/>
        </w:tabs>
        <w:rPr>
          <w:sz w:val="22"/>
          <w:szCs w:val="22"/>
          <w:u w:val="single"/>
          <w:lang w:eastAsia="ja-JP"/>
        </w:rPr>
      </w:pPr>
      <w:r w:rsidRPr="0077071F">
        <w:rPr>
          <w:sz w:val="22"/>
          <w:szCs w:val="22"/>
          <w:u w:val="single"/>
          <w:lang w:eastAsia="ja-JP"/>
        </w:rPr>
        <w:t>Nėštumas</w:t>
      </w:r>
    </w:p>
    <w:p w14:paraId="6A8C5162" w14:textId="3F05C0AE" w:rsidR="0077071F" w:rsidRPr="0077071F" w:rsidRDefault="0077071F" w:rsidP="0077071F">
      <w:pPr>
        <w:tabs>
          <w:tab w:val="left" w:pos="567"/>
        </w:tabs>
        <w:rPr>
          <w:sz w:val="22"/>
          <w:szCs w:val="22"/>
          <w:lang w:eastAsia="ja-JP"/>
        </w:rPr>
      </w:pPr>
      <w:r w:rsidRPr="0077071F">
        <w:rPr>
          <w:sz w:val="22"/>
          <w:szCs w:val="22"/>
          <w:lang w:eastAsia="ja-JP"/>
        </w:rPr>
        <w:t xml:space="preserve">Sisteminė ibuprofeno koncentracija </w:t>
      </w:r>
      <w:r w:rsidR="006224BC">
        <w:rPr>
          <w:sz w:val="22"/>
          <w:szCs w:val="22"/>
          <w:lang w:eastAsia="ja-JP"/>
        </w:rPr>
        <w:t xml:space="preserve">po vietinio vartojimo </w:t>
      </w:r>
      <w:r w:rsidRPr="0077071F">
        <w:rPr>
          <w:sz w:val="22"/>
          <w:szCs w:val="22"/>
          <w:lang w:eastAsia="ja-JP"/>
        </w:rPr>
        <w:t xml:space="preserve">yra mažesnė, palyginti su sisteminiam vartojimui skirtomis </w:t>
      </w:r>
      <w:r w:rsidR="006224BC">
        <w:rPr>
          <w:sz w:val="22"/>
          <w:szCs w:val="22"/>
          <w:lang w:eastAsia="ja-JP"/>
        </w:rPr>
        <w:t xml:space="preserve">vaistinio preparato </w:t>
      </w:r>
      <w:r w:rsidRPr="0077071F">
        <w:rPr>
          <w:sz w:val="22"/>
          <w:szCs w:val="22"/>
          <w:lang w:eastAsia="ja-JP"/>
        </w:rPr>
        <w:t>formomis.</w:t>
      </w:r>
    </w:p>
    <w:p w14:paraId="0D270F27" w14:textId="77777777" w:rsidR="00817108" w:rsidRDefault="00817108" w:rsidP="00817108">
      <w:pPr>
        <w:tabs>
          <w:tab w:val="left" w:pos="567"/>
        </w:tabs>
        <w:rPr>
          <w:sz w:val="22"/>
          <w:szCs w:val="22"/>
          <w:lang w:eastAsia="ja-JP"/>
        </w:rPr>
      </w:pPr>
    </w:p>
    <w:p w14:paraId="2E7CF55B" w14:textId="060EE981" w:rsidR="00817108" w:rsidRPr="00483ABC" w:rsidRDefault="00817108" w:rsidP="00817108">
      <w:pPr>
        <w:autoSpaceDE w:val="0"/>
        <w:autoSpaceDN w:val="0"/>
        <w:adjustRightInd w:val="0"/>
        <w:rPr>
          <w:bCs/>
          <w:color w:val="000000"/>
          <w:sz w:val="22"/>
          <w:szCs w:val="22"/>
        </w:rPr>
      </w:pPr>
      <w:r w:rsidRPr="00483ABC">
        <w:rPr>
          <w:bCs/>
          <w:color w:val="000000"/>
          <w:sz w:val="22"/>
          <w:szCs w:val="22"/>
        </w:rPr>
        <w:t xml:space="preserve">Klinikinių duomenų apie vietinio poveikio </w:t>
      </w:r>
      <w:proofErr w:type="spellStart"/>
      <w:r w:rsidRPr="00000404">
        <w:rPr>
          <w:bCs/>
          <w:color w:val="000000"/>
          <w:sz w:val="22"/>
          <w:szCs w:val="22"/>
        </w:rPr>
        <w:t>Ibutop</w:t>
      </w:r>
      <w:proofErr w:type="spellEnd"/>
      <w:r w:rsidRPr="00000404" w:rsidDel="00000404">
        <w:rPr>
          <w:bCs/>
          <w:color w:val="000000"/>
          <w:sz w:val="22"/>
          <w:szCs w:val="22"/>
        </w:rPr>
        <w:t xml:space="preserve"> </w:t>
      </w:r>
      <w:r w:rsidRPr="00483ABC">
        <w:rPr>
          <w:bCs/>
          <w:color w:val="000000"/>
          <w:sz w:val="22"/>
          <w:szCs w:val="22"/>
        </w:rPr>
        <w:t xml:space="preserve">formų vartojimą nėštumo metu nėra. Net jei sisteminė ekspozicija yra mažesnė nei vartojant per burną, nežinoma, ar sisteminė </w:t>
      </w:r>
      <w:proofErr w:type="spellStart"/>
      <w:r w:rsidRPr="00000404">
        <w:rPr>
          <w:bCs/>
          <w:color w:val="000000"/>
          <w:sz w:val="22"/>
          <w:szCs w:val="22"/>
        </w:rPr>
        <w:t>Ibutop</w:t>
      </w:r>
      <w:proofErr w:type="spellEnd"/>
      <w:r>
        <w:rPr>
          <w:bCs/>
          <w:color w:val="000000"/>
          <w:sz w:val="22"/>
          <w:szCs w:val="22"/>
        </w:rPr>
        <w:t xml:space="preserve"> </w:t>
      </w:r>
      <w:r w:rsidRPr="00483ABC">
        <w:rPr>
          <w:bCs/>
          <w:color w:val="000000"/>
          <w:sz w:val="22"/>
          <w:szCs w:val="22"/>
        </w:rPr>
        <w:t xml:space="preserve">ekspozicija, pasiekta po vietinio vartojimo, gali būti kenksminga embrionui ir (arba) vaisiui. Pirmąjį ir antrąjį nėštumo trimestrus </w:t>
      </w:r>
      <w:proofErr w:type="spellStart"/>
      <w:r w:rsidRPr="00000404">
        <w:rPr>
          <w:bCs/>
          <w:color w:val="000000"/>
          <w:sz w:val="22"/>
          <w:szCs w:val="22"/>
        </w:rPr>
        <w:t>Ibutop</w:t>
      </w:r>
      <w:proofErr w:type="spellEnd"/>
      <w:r w:rsidRPr="00483ABC">
        <w:rPr>
          <w:bCs/>
          <w:color w:val="000000"/>
          <w:sz w:val="22"/>
          <w:szCs w:val="22"/>
        </w:rPr>
        <w:t xml:space="preserve"> vartoti negalima, nebent tai būtų akivaizdžiai būtina. Jei vartojama, dozė turi būti kuo mažesnė, o gydymo trukmė – kuo trumpesnė. </w:t>
      </w:r>
    </w:p>
    <w:p w14:paraId="0ADD61A7" w14:textId="77777777" w:rsidR="00817108" w:rsidRPr="00483ABC" w:rsidRDefault="00817108" w:rsidP="00817108">
      <w:pPr>
        <w:autoSpaceDE w:val="0"/>
        <w:autoSpaceDN w:val="0"/>
        <w:adjustRightInd w:val="0"/>
        <w:rPr>
          <w:color w:val="000000"/>
          <w:sz w:val="22"/>
          <w:szCs w:val="22"/>
        </w:rPr>
      </w:pPr>
    </w:p>
    <w:p w14:paraId="69F802FB" w14:textId="0520AF37" w:rsidR="00817108" w:rsidRPr="00B35A42" w:rsidRDefault="00817108" w:rsidP="00817108">
      <w:pPr>
        <w:tabs>
          <w:tab w:val="left" w:pos="567"/>
        </w:tabs>
        <w:spacing w:line="260" w:lineRule="exact"/>
        <w:rPr>
          <w:snapToGrid w:val="0"/>
          <w:color w:val="0D0D0D"/>
          <w:sz w:val="22"/>
          <w:szCs w:val="24"/>
          <w:u w:val="single"/>
        </w:rPr>
      </w:pPr>
      <w:r w:rsidRPr="00483ABC">
        <w:rPr>
          <w:bCs/>
          <w:color w:val="000000"/>
          <w:sz w:val="22"/>
          <w:szCs w:val="22"/>
        </w:rPr>
        <w:t xml:space="preserve">Trečiąjį nėštumo trimestrą sisteminis prostaglandinų </w:t>
      </w:r>
      <w:proofErr w:type="spellStart"/>
      <w:r w:rsidRPr="00483ABC">
        <w:rPr>
          <w:bCs/>
          <w:color w:val="000000"/>
          <w:sz w:val="22"/>
          <w:szCs w:val="22"/>
        </w:rPr>
        <w:t>sintetazės</w:t>
      </w:r>
      <w:proofErr w:type="spellEnd"/>
      <w:r w:rsidRPr="00483ABC">
        <w:rPr>
          <w:bCs/>
          <w:color w:val="000000"/>
          <w:sz w:val="22"/>
          <w:szCs w:val="22"/>
        </w:rPr>
        <w:t xml:space="preserve"> inhibitorių, įskaitant </w:t>
      </w:r>
      <w:proofErr w:type="spellStart"/>
      <w:r w:rsidRPr="00000404">
        <w:rPr>
          <w:bCs/>
          <w:color w:val="000000"/>
          <w:sz w:val="22"/>
          <w:szCs w:val="22"/>
        </w:rPr>
        <w:t>Ibutop</w:t>
      </w:r>
      <w:proofErr w:type="spellEnd"/>
      <w:r w:rsidRPr="00483ABC">
        <w:rPr>
          <w:bCs/>
          <w:color w:val="000000"/>
          <w:sz w:val="22"/>
          <w:szCs w:val="22"/>
        </w:rPr>
        <w:t xml:space="preserve">, vartojimas gali sukelti toksinį poveikį vaisiaus širdžiai ir plaučiams bei inkstams. Nėštumo pabaigoje gali pailgėti motinos ir vaiko kraujavimo laikas ir gali užsitęsti gimdymas. Todėl </w:t>
      </w:r>
      <w:proofErr w:type="spellStart"/>
      <w:r w:rsidRPr="00000404">
        <w:rPr>
          <w:bCs/>
          <w:color w:val="000000"/>
          <w:sz w:val="22"/>
          <w:szCs w:val="22"/>
        </w:rPr>
        <w:t>Ibutop</w:t>
      </w:r>
      <w:proofErr w:type="spellEnd"/>
      <w:r w:rsidRPr="00483ABC">
        <w:rPr>
          <w:bCs/>
          <w:color w:val="000000"/>
          <w:sz w:val="22"/>
          <w:szCs w:val="22"/>
        </w:rPr>
        <w:t xml:space="preserve"> draudžiama vartoti paskutinį nėštumo trimestrą (žr. 4.3</w:t>
      </w:r>
      <w:r w:rsidR="0077007E">
        <w:rPr>
          <w:bCs/>
          <w:color w:val="000000"/>
          <w:sz w:val="22"/>
          <w:szCs w:val="22"/>
        </w:rPr>
        <w:t> </w:t>
      </w:r>
      <w:r w:rsidRPr="00483ABC">
        <w:rPr>
          <w:bCs/>
          <w:color w:val="000000"/>
          <w:sz w:val="22"/>
          <w:szCs w:val="22"/>
        </w:rPr>
        <w:t>skyrių).</w:t>
      </w:r>
    </w:p>
    <w:p w14:paraId="7C1D93A8" w14:textId="77777777" w:rsidR="0077071F" w:rsidRPr="005D554B" w:rsidRDefault="0077071F" w:rsidP="005D554B">
      <w:pPr>
        <w:tabs>
          <w:tab w:val="left" w:pos="567"/>
        </w:tabs>
        <w:spacing w:line="260" w:lineRule="exact"/>
        <w:rPr>
          <w:snapToGrid w:val="0"/>
          <w:color w:val="0D0D0D"/>
          <w:sz w:val="22"/>
          <w:szCs w:val="24"/>
          <w:u w:val="single"/>
        </w:rPr>
      </w:pPr>
    </w:p>
    <w:p w14:paraId="276B570C" w14:textId="25BD62EA" w:rsidR="0077071F" w:rsidRDefault="005D554B" w:rsidP="0077071F">
      <w:pPr>
        <w:tabs>
          <w:tab w:val="left" w:pos="567"/>
        </w:tabs>
        <w:spacing w:line="260" w:lineRule="exact"/>
        <w:rPr>
          <w:noProof/>
          <w:snapToGrid w:val="0"/>
          <w:color w:val="0D0D0D"/>
          <w:sz w:val="22"/>
          <w:szCs w:val="24"/>
          <w:u w:val="single"/>
        </w:rPr>
      </w:pPr>
      <w:r w:rsidRPr="005D554B">
        <w:rPr>
          <w:snapToGrid w:val="0"/>
          <w:color w:val="0D0D0D"/>
          <w:sz w:val="22"/>
          <w:u w:val="single"/>
        </w:rPr>
        <w:t>Žindymas</w:t>
      </w:r>
    </w:p>
    <w:p w14:paraId="621A6F64" w14:textId="2137E596" w:rsidR="0077071F" w:rsidRPr="00D838B0" w:rsidRDefault="0077071F" w:rsidP="0077071F">
      <w:pPr>
        <w:tabs>
          <w:tab w:val="left" w:pos="567"/>
        </w:tabs>
        <w:spacing w:line="260" w:lineRule="exact"/>
        <w:rPr>
          <w:sz w:val="22"/>
          <w:szCs w:val="22"/>
        </w:rPr>
      </w:pPr>
      <w:r w:rsidRPr="00D838B0">
        <w:rPr>
          <w:sz w:val="22"/>
          <w:szCs w:val="22"/>
        </w:rPr>
        <w:t xml:space="preserve">Po sisteminio vartojimo į </w:t>
      </w:r>
      <w:r w:rsidR="00BC67F0">
        <w:rPr>
          <w:sz w:val="22"/>
          <w:szCs w:val="22"/>
        </w:rPr>
        <w:t>gydytų moterų</w:t>
      </w:r>
      <w:r w:rsidRPr="00D838B0">
        <w:rPr>
          <w:sz w:val="22"/>
          <w:szCs w:val="22"/>
        </w:rPr>
        <w:t xml:space="preserve"> pieną išsiskiria tik maži ibuprofeno ir jo metabolitų kiekiai. Kadangi iki šiol kenksmingo poveikio </w:t>
      </w:r>
      <w:r w:rsidR="00F12A91">
        <w:rPr>
          <w:sz w:val="22"/>
          <w:szCs w:val="22"/>
        </w:rPr>
        <w:t xml:space="preserve">žindomiems </w:t>
      </w:r>
      <w:r w:rsidRPr="00D838B0">
        <w:rPr>
          <w:sz w:val="22"/>
          <w:szCs w:val="22"/>
        </w:rPr>
        <w:t xml:space="preserve">kūdikiams nenustatyta, trumpalaikio gydymo šiuo kremu metu vartojant rekomenduojamą dozę </w:t>
      </w:r>
      <w:r w:rsidR="00BC67F0">
        <w:rPr>
          <w:sz w:val="22"/>
          <w:szCs w:val="22"/>
        </w:rPr>
        <w:t>nutraukti</w:t>
      </w:r>
      <w:r w:rsidRPr="00D838B0">
        <w:rPr>
          <w:sz w:val="22"/>
          <w:szCs w:val="22"/>
        </w:rPr>
        <w:t xml:space="preserve"> žindymo nėra būtina.</w:t>
      </w:r>
    </w:p>
    <w:p w14:paraId="2B303CF3" w14:textId="662A8447" w:rsidR="0077071F" w:rsidRPr="00D838B0" w:rsidRDefault="0077071F" w:rsidP="0077071F">
      <w:pPr>
        <w:tabs>
          <w:tab w:val="left" w:pos="567"/>
        </w:tabs>
        <w:rPr>
          <w:sz w:val="22"/>
          <w:szCs w:val="22"/>
        </w:rPr>
      </w:pPr>
      <w:r w:rsidRPr="00D838B0">
        <w:rPr>
          <w:sz w:val="22"/>
          <w:szCs w:val="22"/>
        </w:rPr>
        <w:t>Tačiau žind</w:t>
      </w:r>
      <w:r w:rsidR="00BC67F0">
        <w:rPr>
          <w:sz w:val="22"/>
          <w:szCs w:val="22"/>
        </w:rPr>
        <w:t>yvėms</w:t>
      </w:r>
      <w:r w:rsidRPr="00D838B0">
        <w:rPr>
          <w:sz w:val="22"/>
          <w:szCs w:val="22"/>
        </w:rPr>
        <w:t xml:space="preserve"> šio kremo </w:t>
      </w:r>
      <w:r w:rsidR="00BC67F0">
        <w:rPr>
          <w:sz w:val="22"/>
          <w:szCs w:val="22"/>
        </w:rPr>
        <w:t>negalima vartoti</w:t>
      </w:r>
      <w:r w:rsidRPr="00D838B0">
        <w:rPr>
          <w:sz w:val="22"/>
          <w:szCs w:val="22"/>
        </w:rPr>
        <w:t xml:space="preserve"> ant krūtinės srities.</w:t>
      </w:r>
    </w:p>
    <w:p w14:paraId="7AF9F434" w14:textId="77777777" w:rsidR="0077071F" w:rsidRPr="005D554B" w:rsidRDefault="0077071F" w:rsidP="005D554B">
      <w:pPr>
        <w:tabs>
          <w:tab w:val="left" w:pos="567"/>
        </w:tabs>
        <w:spacing w:line="260" w:lineRule="exact"/>
        <w:rPr>
          <w:snapToGrid w:val="0"/>
          <w:color w:val="0D0D0D"/>
          <w:sz w:val="22"/>
          <w:szCs w:val="24"/>
          <w:u w:val="single"/>
        </w:rPr>
      </w:pPr>
    </w:p>
    <w:p w14:paraId="58EA7FD6" w14:textId="2777805D" w:rsidR="005D554B" w:rsidRDefault="005D554B" w:rsidP="00B646B2">
      <w:pPr>
        <w:keepNext/>
        <w:tabs>
          <w:tab w:val="left" w:pos="567"/>
        </w:tabs>
        <w:spacing w:line="260" w:lineRule="exact"/>
        <w:rPr>
          <w:noProof/>
          <w:snapToGrid w:val="0"/>
          <w:color w:val="0D0D0D"/>
          <w:sz w:val="22"/>
          <w:szCs w:val="24"/>
          <w:u w:val="single"/>
        </w:rPr>
      </w:pPr>
      <w:r w:rsidRPr="005D554B">
        <w:rPr>
          <w:snapToGrid w:val="0"/>
          <w:color w:val="0D0D0D"/>
          <w:sz w:val="22"/>
          <w:u w:val="single"/>
        </w:rPr>
        <w:t>Vaisingumas</w:t>
      </w:r>
    </w:p>
    <w:p w14:paraId="4543CEF7" w14:textId="0E71A06C" w:rsidR="000328E2" w:rsidRPr="00D838B0" w:rsidRDefault="00662C20" w:rsidP="00B646B2">
      <w:pPr>
        <w:keepNext/>
        <w:tabs>
          <w:tab w:val="left" w:pos="567"/>
        </w:tabs>
        <w:rPr>
          <w:sz w:val="22"/>
          <w:szCs w:val="22"/>
        </w:rPr>
      </w:pPr>
      <w:r w:rsidRPr="00662C20">
        <w:rPr>
          <w:sz w:val="22"/>
          <w:szCs w:val="22"/>
        </w:rPr>
        <w:t xml:space="preserve">Yra įrodymų, kad </w:t>
      </w:r>
      <w:proofErr w:type="spellStart"/>
      <w:r>
        <w:rPr>
          <w:sz w:val="22"/>
          <w:szCs w:val="22"/>
        </w:rPr>
        <w:t>ibuprofenas</w:t>
      </w:r>
      <w:proofErr w:type="spellEnd"/>
      <w:r w:rsidR="006F7B6A">
        <w:rPr>
          <w:sz w:val="22"/>
          <w:szCs w:val="22"/>
        </w:rPr>
        <w:t>,</w:t>
      </w:r>
      <w:r w:rsidRPr="00662C20">
        <w:rPr>
          <w:sz w:val="22"/>
          <w:szCs w:val="22"/>
        </w:rPr>
        <w:t xml:space="preserve"> slopin</w:t>
      </w:r>
      <w:r w:rsidR="006F7B6A">
        <w:rPr>
          <w:sz w:val="22"/>
          <w:szCs w:val="22"/>
        </w:rPr>
        <w:t>damas</w:t>
      </w:r>
      <w:r w:rsidRPr="00662C20">
        <w:rPr>
          <w:sz w:val="22"/>
          <w:szCs w:val="22"/>
        </w:rPr>
        <w:t xml:space="preserve"> </w:t>
      </w:r>
      <w:proofErr w:type="spellStart"/>
      <w:r w:rsidRPr="00662C20">
        <w:rPr>
          <w:sz w:val="22"/>
          <w:szCs w:val="22"/>
        </w:rPr>
        <w:t>ciklooksigenaz</w:t>
      </w:r>
      <w:r w:rsidR="006F7B6A">
        <w:rPr>
          <w:sz w:val="22"/>
          <w:szCs w:val="22"/>
        </w:rPr>
        <w:t>ę</w:t>
      </w:r>
      <w:proofErr w:type="spellEnd"/>
      <w:r w:rsidRPr="00662C20">
        <w:rPr>
          <w:sz w:val="22"/>
          <w:szCs w:val="22"/>
        </w:rPr>
        <w:t xml:space="preserve"> (prostaglandinų sintezę</w:t>
      </w:r>
      <w:r w:rsidR="006F7B6A">
        <w:rPr>
          <w:sz w:val="22"/>
          <w:szCs w:val="22"/>
        </w:rPr>
        <w:t>)</w:t>
      </w:r>
      <w:r w:rsidRPr="00662C20">
        <w:rPr>
          <w:sz w:val="22"/>
          <w:szCs w:val="22"/>
        </w:rPr>
        <w:t xml:space="preserve">, gali </w:t>
      </w:r>
      <w:r w:rsidR="00FA354D">
        <w:rPr>
          <w:sz w:val="22"/>
          <w:szCs w:val="22"/>
        </w:rPr>
        <w:t>turėti poveikį</w:t>
      </w:r>
      <w:r w:rsidRPr="00662C20">
        <w:rPr>
          <w:sz w:val="22"/>
          <w:szCs w:val="22"/>
        </w:rPr>
        <w:t xml:space="preserve"> moters vaisingumui, veikdam</w:t>
      </w:r>
      <w:r w:rsidR="006F7B6A">
        <w:rPr>
          <w:sz w:val="22"/>
          <w:szCs w:val="22"/>
        </w:rPr>
        <w:t>as</w:t>
      </w:r>
      <w:r w:rsidRPr="00662C20">
        <w:rPr>
          <w:sz w:val="22"/>
          <w:szCs w:val="22"/>
        </w:rPr>
        <w:t xml:space="preserve"> ovuliaciją. Šis poveikis yra laikinas ir išnyksta nutraukus gydymą</w:t>
      </w:r>
      <w:r w:rsidR="006F7B6A">
        <w:rPr>
          <w:sz w:val="22"/>
          <w:szCs w:val="22"/>
        </w:rPr>
        <w:t>.</w:t>
      </w:r>
    </w:p>
    <w:p w14:paraId="4D7AD1C2" w14:textId="77777777" w:rsidR="005D554B" w:rsidRPr="005D554B" w:rsidRDefault="005D554B" w:rsidP="005D554B">
      <w:pPr>
        <w:tabs>
          <w:tab w:val="left" w:pos="567"/>
        </w:tabs>
        <w:spacing w:line="260" w:lineRule="exact"/>
        <w:rPr>
          <w:snapToGrid w:val="0"/>
          <w:sz w:val="22"/>
          <w:szCs w:val="24"/>
        </w:rPr>
      </w:pPr>
    </w:p>
    <w:p w14:paraId="22424686" w14:textId="3A78A248"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lastRenderedPageBreak/>
        <w:t>4.7</w:t>
      </w:r>
      <w:r w:rsidRPr="005D554B">
        <w:rPr>
          <w:b/>
          <w:bCs/>
          <w:snapToGrid w:val="0"/>
          <w:sz w:val="22"/>
          <w:szCs w:val="28"/>
          <w:lang w:eastAsia="x-none"/>
        </w:rPr>
        <w:tab/>
        <w:t>Poveikis gebėjimui vairuoti ir valdyti mechanizmus</w:t>
      </w:r>
    </w:p>
    <w:p w14:paraId="63983B06" w14:textId="77777777" w:rsidR="005D554B" w:rsidRDefault="005D554B" w:rsidP="005D554B">
      <w:pPr>
        <w:tabs>
          <w:tab w:val="left" w:pos="567"/>
        </w:tabs>
        <w:spacing w:line="260" w:lineRule="exact"/>
        <w:rPr>
          <w:snapToGrid w:val="0"/>
          <w:sz w:val="22"/>
          <w:szCs w:val="24"/>
        </w:rPr>
      </w:pPr>
    </w:p>
    <w:p w14:paraId="5606784E" w14:textId="3C656B5E" w:rsidR="000328E2" w:rsidRPr="00D838B0" w:rsidRDefault="00CC6E13" w:rsidP="000328E2">
      <w:pPr>
        <w:tabs>
          <w:tab w:val="left" w:pos="567"/>
        </w:tabs>
        <w:rPr>
          <w:sz w:val="22"/>
          <w:szCs w:val="22"/>
        </w:rPr>
      </w:pPr>
      <w:r>
        <w:rPr>
          <w:noProof/>
          <w:snapToGrid w:val="0"/>
          <w:sz w:val="22"/>
          <w:szCs w:val="24"/>
        </w:rPr>
        <w:t>Ibutop</w:t>
      </w:r>
      <w:r w:rsidR="00845030">
        <w:rPr>
          <w:noProof/>
          <w:snapToGrid w:val="0"/>
          <w:sz w:val="22"/>
          <w:szCs w:val="24"/>
        </w:rPr>
        <w:t xml:space="preserve"> </w:t>
      </w:r>
      <w:r w:rsidR="009B2E23" w:rsidRPr="005D554B">
        <w:rPr>
          <w:noProof/>
          <w:snapToGrid w:val="0"/>
          <w:sz w:val="22"/>
          <w:szCs w:val="24"/>
        </w:rPr>
        <w:t>gebėjimo vairuoti ir valdyti mechanizmus neveikia arba veikia nereikšmingai</w:t>
      </w:r>
      <w:r w:rsidR="009B2E23">
        <w:rPr>
          <w:noProof/>
          <w:snapToGrid w:val="0"/>
          <w:sz w:val="22"/>
          <w:szCs w:val="24"/>
        </w:rPr>
        <w:t>.</w:t>
      </w:r>
    </w:p>
    <w:p w14:paraId="75394C56" w14:textId="77777777" w:rsidR="005D554B" w:rsidRPr="005D554B" w:rsidRDefault="005D554B" w:rsidP="005D554B">
      <w:pPr>
        <w:tabs>
          <w:tab w:val="left" w:pos="567"/>
        </w:tabs>
        <w:spacing w:line="260" w:lineRule="exact"/>
        <w:rPr>
          <w:snapToGrid w:val="0"/>
          <w:sz w:val="22"/>
          <w:szCs w:val="24"/>
        </w:rPr>
      </w:pPr>
    </w:p>
    <w:p w14:paraId="323274F5" w14:textId="77777777" w:rsidR="005D554B" w:rsidRDefault="005D554B" w:rsidP="005D554B">
      <w:pPr>
        <w:tabs>
          <w:tab w:val="left" w:pos="567"/>
        </w:tabs>
        <w:outlineLvl w:val="0"/>
        <w:rPr>
          <w:b/>
          <w:snapToGrid w:val="0"/>
          <w:sz w:val="22"/>
        </w:rPr>
      </w:pPr>
      <w:r w:rsidRPr="005D554B">
        <w:rPr>
          <w:b/>
          <w:snapToGrid w:val="0"/>
          <w:sz w:val="22"/>
        </w:rPr>
        <w:t>4.8</w:t>
      </w:r>
      <w:r w:rsidRPr="005D554B">
        <w:rPr>
          <w:b/>
          <w:snapToGrid w:val="0"/>
          <w:sz w:val="22"/>
        </w:rPr>
        <w:tab/>
        <w:t>Nepageidaujamas poveikis</w:t>
      </w:r>
    </w:p>
    <w:p w14:paraId="32BFE735" w14:textId="77777777" w:rsidR="000328E2" w:rsidRDefault="000328E2" w:rsidP="005D554B">
      <w:pPr>
        <w:tabs>
          <w:tab w:val="left" w:pos="567"/>
        </w:tabs>
        <w:outlineLvl w:val="0"/>
        <w:rPr>
          <w:b/>
          <w:snapToGrid w:val="0"/>
          <w:sz w:val="22"/>
        </w:rPr>
      </w:pPr>
    </w:p>
    <w:p w14:paraId="50C811FB" w14:textId="732975D7" w:rsidR="009B2E23" w:rsidRPr="005D554B" w:rsidRDefault="009B2E23" w:rsidP="009B2E23">
      <w:pPr>
        <w:autoSpaceDE w:val="0"/>
        <w:contextualSpacing/>
        <w:rPr>
          <w:snapToGrid w:val="0"/>
          <w:sz w:val="22"/>
        </w:rPr>
      </w:pPr>
      <w:r w:rsidRPr="005D554B">
        <w:rPr>
          <w:snapToGrid w:val="0"/>
          <w:sz w:val="22"/>
          <w:szCs w:val="22"/>
        </w:rPr>
        <w:t xml:space="preserve">Nepageidaujamo poveikio </w:t>
      </w:r>
      <w:r w:rsidRPr="005D554B">
        <w:rPr>
          <w:snapToGrid w:val="0"/>
          <w:sz w:val="22"/>
        </w:rPr>
        <w:t>dažnis apibūdinamas taip: labai dažnas (≥ 1/10), dažnas (nuo ≥ 1/100 iki &lt; 1/10), nedažnas (nuo ≥ 1/1 000 iki &lt; 1/100), retas (nuo ≥ 1/10 000 iki &lt; 1/1 000), labai retas (&lt; 1/10 000) ir nežinomas (negali būti apskaičiuotas pagal turimus duomenis).</w:t>
      </w:r>
    </w:p>
    <w:p w14:paraId="20DE3662" w14:textId="69C759F5" w:rsidR="000328E2" w:rsidRDefault="000328E2" w:rsidP="005325DD">
      <w:pPr>
        <w:tabs>
          <w:tab w:val="left" w:pos="567"/>
        </w:tabs>
        <w:contextualSpacing/>
        <w:outlineLvl w:val="0"/>
        <w:rPr>
          <w:iCs/>
          <w:snapToGrid w:val="0"/>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0"/>
      </w:tblGrid>
      <w:tr w:rsidR="000328E2" w:rsidRPr="00D838B0" w14:paraId="3817AE93" w14:textId="77777777" w:rsidTr="009D1BB7">
        <w:tc>
          <w:tcPr>
            <w:tcW w:w="4394" w:type="dxa"/>
          </w:tcPr>
          <w:p w14:paraId="09FA285B" w14:textId="77777777" w:rsidR="000328E2" w:rsidRPr="00612AAE" w:rsidRDefault="000328E2" w:rsidP="009D1BB7">
            <w:pPr>
              <w:tabs>
                <w:tab w:val="left" w:pos="567"/>
              </w:tabs>
              <w:jc w:val="both"/>
              <w:rPr>
                <w:rFonts w:eastAsia="SimSun"/>
                <w:b/>
                <w:noProof/>
                <w:sz w:val="22"/>
                <w:szCs w:val="22"/>
              </w:rPr>
            </w:pPr>
            <w:r w:rsidRPr="00612AAE">
              <w:rPr>
                <w:b/>
                <w:sz w:val="22"/>
                <w:szCs w:val="22"/>
              </w:rPr>
              <w:t xml:space="preserve">Organų sistemų klasė </w:t>
            </w:r>
          </w:p>
        </w:tc>
        <w:tc>
          <w:tcPr>
            <w:tcW w:w="4390" w:type="dxa"/>
          </w:tcPr>
          <w:p w14:paraId="5CEAD5C4" w14:textId="77777777" w:rsidR="000328E2" w:rsidRPr="00612AAE" w:rsidRDefault="000328E2" w:rsidP="009D1BB7">
            <w:pPr>
              <w:tabs>
                <w:tab w:val="left" w:pos="567"/>
              </w:tabs>
              <w:jc w:val="both"/>
              <w:rPr>
                <w:rFonts w:eastAsia="SimSun"/>
                <w:b/>
                <w:noProof/>
                <w:sz w:val="22"/>
                <w:szCs w:val="22"/>
              </w:rPr>
            </w:pPr>
            <w:r w:rsidRPr="00612AAE">
              <w:rPr>
                <w:b/>
                <w:sz w:val="22"/>
                <w:szCs w:val="22"/>
              </w:rPr>
              <w:t>Nepageidaujamos reakcijos ir dažnis</w:t>
            </w:r>
          </w:p>
        </w:tc>
      </w:tr>
      <w:tr w:rsidR="000328E2" w:rsidRPr="00D838B0" w14:paraId="519CE1BA" w14:textId="77777777" w:rsidTr="009D1BB7">
        <w:tc>
          <w:tcPr>
            <w:tcW w:w="4394" w:type="dxa"/>
          </w:tcPr>
          <w:p w14:paraId="7F91063B" w14:textId="77777777" w:rsidR="000328E2" w:rsidRPr="00612AAE" w:rsidRDefault="000328E2" w:rsidP="009D1BB7">
            <w:pPr>
              <w:tabs>
                <w:tab w:val="left" w:pos="567"/>
              </w:tabs>
              <w:jc w:val="both"/>
              <w:rPr>
                <w:rFonts w:eastAsia="SimSun"/>
                <w:noProof/>
                <w:sz w:val="22"/>
                <w:szCs w:val="22"/>
              </w:rPr>
            </w:pPr>
            <w:r w:rsidRPr="00612AAE">
              <w:rPr>
                <w:b/>
                <w:sz w:val="22"/>
                <w:szCs w:val="22"/>
              </w:rPr>
              <w:t>Imuninės sistemos sutrikimai</w:t>
            </w:r>
          </w:p>
        </w:tc>
        <w:tc>
          <w:tcPr>
            <w:tcW w:w="4390" w:type="dxa"/>
          </w:tcPr>
          <w:p w14:paraId="79A8F48D" w14:textId="19D4DBF4" w:rsidR="000328E2" w:rsidRPr="00612AAE" w:rsidRDefault="000328E2" w:rsidP="009D1BB7">
            <w:pPr>
              <w:tabs>
                <w:tab w:val="left" w:pos="425"/>
              </w:tabs>
              <w:spacing w:line="260" w:lineRule="atLeast"/>
              <w:rPr>
                <w:rFonts w:eastAsia="SimSun"/>
                <w:i/>
                <w:sz w:val="22"/>
                <w:szCs w:val="22"/>
              </w:rPr>
            </w:pPr>
            <w:r w:rsidRPr="00612AAE">
              <w:rPr>
                <w:i/>
                <w:iCs/>
                <w:sz w:val="22"/>
                <w:szCs w:val="22"/>
              </w:rPr>
              <w:t>Nedažnas:</w:t>
            </w:r>
            <w:r w:rsidRPr="00612AAE">
              <w:rPr>
                <w:sz w:val="22"/>
                <w:szCs w:val="22"/>
              </w:rPr>
              <w:t xml:space="preserve"> padidėjusio jautrumo reakcijos, pvz., vietinės alerginės reakcijos (kontaktinis dermatitas)</w:t>
            </w:r>
            <w:r w:rsidR="00612AAE" w:rsidRPr="00612AAE">
              <w:rPr>
                <w:sz w:val="22"/>
                <w:szCs w:val="22"/>
              </w:rPr>
              <w:t>.</w:t>
            </w:r>
          </w:p>
          <w:p w14:paraId="61BAAD72" w14:textId="27686839" w:rsidR="000328E2" w:rsidRPr="00612AAE" w:rsidRDefault="000328E2" w:rsidP="009D1BB7">
            <w:pPr>
              <w:tabs>
                <w:tab w:val="left" w:pos="567"/>
              </w:tabs>
              <w:jc w:val="both"/>
              <w:rPr>
                <w:rFonts w:eastAsia="SimSun"/>
                <w:i/>
                <w:noProof/>
                <w:sz w:val="22"/>
                <w:szCs w:val="22"/>
              </w:rPr>
            </w:pPr>
            <w:r w:rsidRPr="00612AAE">
              <w:rPr>
                <w:i/>
                <w:sz w:val="22"/>
                <w:szCs w:val="22"/>
              </w:rPr>
              <w:t xml:space="preserve">Labai retas: </w:t>
            </w:r>
            <w:r w:rsidRPr="00612AAE">
              <w:rPr>
                <w:sz w:val="22"/>
                <w:szCs w:val="22"/>
              </w:rPr>
              <w:t>angioneurozinė edema</w:t>
            </w:r>
            <w:r w:rsidR="00612AAE" w:rsidRPr="00612AAE">
              <w:rPr>
                <w:sz w:val="22"/>
                <w:szCs w:val="22"/>
              </w:rPr>
              <w:t>.</w:t>
            </w:r>
          </w:p>
        </w:tc>
      </w:tr>
      <w:tr w:rsidR="000328E2" w:rsidRPr="00D838B0" w14:paraId="659D71CF" w14:textId="77777777" w:rsidTr="009D1BB7">
        <w:tc>
          <w:tcPr>
            <w:tcW w:w="4394" w:type="dxa"/>
          </w:tcPr>
          <w:p w14:paraId="0A8C8B51" w14:textId="77777777" w:rsidR="000328E2" w:rsidRPr="00612AAE" w:rsidRDefault="000328E2" w:rsidP="009D1BB7">
            <w:pPr>
              <w:tabs>
                <w:tab w:val="left" w:pos="567"/>
              </w:tabs>
              <w:rPr>
                <w:rFonts w:eastAsia="SimSun"/>
                <w:noProof/>
                <w:sz w:val="22"/>
                <w:szCs w:val="22"/>
              </w:rPr>
            </w:pPr>
            <w:r w:rsidRPr="00612AAE">
              <w:rPr>
                <w:b/>
                <w:sz w:val="22"/>
                <w:szCs w:val="22"/>
              </w:rPr>
              <w:t>Kvėpavimo sistemos, krūtinės ląstos ir tarpuplaučio sutrikimai</w:t>
            </w:r>
          </w:p>
        </w:tc>
        <w:tc>
          <w:tcPr>
            <w:tcW w:w="4390" w:type="dxa"/>
          </w:tcPr>
          <w:p w14:paraId="4CC967BC" w14:textId="786D5EF6" w:rsidR="000328E2" w:rsidRPr="00612AAE" w:rsidRDefault="000328E2" w:rsidP="009D1BB7">
            <w:pPr>
              <w:tabs>
                <w:tab w:val="left" w:pos="425"/>
              </w:tabs>
              <w:spacing w:line="260" w:lineRule="atLeast"/>
              <w:rPr>
                <w:rFonts w:eastAsia="SimSun"/>
                <w:noProof/>
                <w:sz w:val="22"/>
                <w:szCs w:val="22"/>
              </w:rPr>
            </w:pPr>
            <w:r w:rsidRPr="00612AAE">
              <w:rPr>
                <w:i/>
                <w:iCs/>
                <w:sz w:val="22"/>
                <w:szCs w:val="22"/>
              </w:rPr>
              <w:t>Labai retas:</w:t>
            </w:r>
            <w:r w:rsidRPr="00612AAE">
              <w:rPr>
                <w:sz w:val="22"/>
                <w:szCs w:val="22"/>
              </w:rPr>
              <w:t xml:space="preserve"> bronchų spazma</w:t>
            </w:r>
            <w:r w:rsidR="006C40C2" w:rsidRPr="00612AAE">
              <w:rPr>
                <w:sz w:val="22"/>
                <w:szCs w:val="22"/>
              </w:rPr>
              <w:t>s</w:t>
            </w:r>
            <w:r w:rsidR="00612AAE" w:rsidRPr="00612AAE">
              <w:rPr>
                <w:sz w:val="22"/>
                <w:szCs w:val="22"/>
              </w:rPr>
              <w:t>.</w:t>
            </w:r>
          </w:p>
        </w:tc>
      </w:tr>
      <w:tr w:rsidR="000328E2" w:rsidRPr="00D838B0" w14:paraId="27EA5398" w14:textId="77777777" w:rsidTr="009D1BB7">
        <w:tc>
          <w:tcPr>
            <w:tcW w:w="4394" w:type="dxa"/>
          </w:tcPr>
          <w:p w14:paraId="6423FC39" w14:textId="77777777" w:rsidR="000328E2" w:rsidRPr="00612AAE" w:rsidRDefault="000328E2" w:rsidP="009D1BB7">
            <w:pPr>
              <w:tabs>
                <w:tab w:val="left" w:pos="567"/>
              </w:tabs>
              <w:jc w:val="both"/>
              <w:rPr>
                <w:rFonts w:eastAsia="SimSun"/>
                <w:noProof/>
                <w:sz w:val="22"/>
                <w:szCs w:val="22"/>
              </w:rPr>
            </w:pPr>
            <w:r w:rsidRPr="00612AAE">
              <w:rPr>
                <w:b/>
                <w:sz w:val="22"/>
                <w:szCs w:val="22"/>
              </w:rPr>
              <w:t>Odos ir poodinio audinio sutrikimai</w:t>
            </w:r>
          </w:p>
        </w:tc>
        <w:tc>
          <w:tcPr>
            <w:tcW w:w="4390" w:type="dxa"/>
          </w:tcPr>
          <w:p w14:paraId="538FF15F" w14:textId="158F42D1" w:rsidR="000328E2" w:rsidRPr="00612AAE" w:rsidRDefault="000328E2" w:rsidP="009D1BB7">
            <w:pPr>
              <w:tabs>
                <w:tab w:val="left" w:pos="425"/>
              </w:tabs>
              <w:spacing w:line="260" w:lineRule="atLeast"/>
              <w:rPr>
                <w:sz w:val="22"/>
                <w:szCs w:val="22"/>
              </w:rPr>
            </w:pPr>
            <w:r w:rsidRPr="00612AAE">
              <w:rPr>
                <w:i/>
                <w:iCs/>
                <w:sz w:val="22"/>
                <w:szCs w:val="22"/>
              </w:rPr>
              <w:t>Dažnas:</w:t>
            </w:r>
            <w:r w:rsidRPr="00612AAE">
              <w:rPr>
                <w:sz w:val="22"/>
                <w:szCs w:val="22"/>
              </w:rPr>
              <w:t xml:space="preserve"> vietinės odos reakcijos, pvz., </w:t>
            </w:r>
            <w:proofErr w:type="spellStart"/>
            <w:r w:rsidRPr="00612AAE">
              <w:rPr>
                <w:sz w:val="22"/>
                <w:szCs w:val="22"/>
              </w:rPr>
              <w:t>eritema</w:t>
            </w:r>
            <w:proofErr w:type="spellEnd"/>
            <w:r w:rsidRPr="00612AAE">
              <w:rPr>
                <w:sz w:val="22"/>
                <w:szCs w:val="22"/>
              </w:rPr>
              <w:t xml:space="preserve">, niežėjimas, deginimas, </w:t>
            </w:r>
            <w:proofErr w:type="spellStart"/>
            <w:r w:rsidRPr="00612AAE">
              <w:rPr>
                <w:sz w:val="22"/>
                <w:szCs w:val="22"/>
              </w:rPr>
              <w:t>egzantema</w:t>
            </w:r>
            <w:proofErr w:type="spellEnd"/>
            <w:r w:rsidRPr="00612AAE">
              <w:rPr>
                <w:sz w:val="22"/>
                <w:szCs w:val="22"/>
              </w:rPr>
              <w:t xml:space="preserve">, </w:t>
            </w:r>
            <w:r w:rsidR="003E57DE" w:rsidRPr="00612AAE">
              <w:rPr>
                <w:sz w:val="22"/>
                <w:szCs w:val="22"/>
              </w:rPr>
              <w:t>galinti pasireikšti ir</w:t>
            </w:r>
            <w:r w:rsidRPr="00612AAE">
              <w:rPr>
                <w:sz w:val="22"/>
                <w:szCs w:val="22"/>
              </w:rPr>
              <w:t xml:space="preserve"> su </w:t>
            </w:r>
            <w:proofErr w:type="spellStart"/>
            <w:r w:rsidRPr="00612AAE">
              <w:rPr>
                <w:sz w:val="22"/>
                <w:szCs w:val="22"/>
              </w:rPr>
              <w:t>pustuliniu</w:t>
            </w:r>
            <w:proofErr w:type="spellEnd"/>
            <w:r w:rsidRPr="00612AAE">
              <w:rPr>
                <w:sz w:val="22"/>
                <w:szCs w:val="22"/>
              </w:rPr>
              <w:t xml:space="preserve"> išbėrimu arba dilgėline.</w:t>
            </w:r>
          </w:p>
          <w:p w14:paraId="56DFD343" w14:textId="1606DB36" w:rsidR="00817108" w:rsidRPr="00612AAE" w:rsidRDefault="00817108" w:rsidP="00817108">
            <w:pPr>
              <w:tabs>
                <w:tab w:val="left" w:pos="567"/>
              </w:tabs>
              <w:jc w:val="both"/>
              <w:rPr>
                <w:sz w:val="22"/>
                <w:szCs w:val="22"/>
              </w:rPr>
            </w:pPr>
            <w:r w:rsidRPr="00612AAE">
              <w:rPr>
                <w:i/>
                <w:sz w:val="22"/>
                <w:szCs w:val="22"/>
              </w:rPr>
              <w:t xml:space="preserve">Labai retas: </w:t>
            </w:r>
            <w:r w:rsidR="007F1391" w:rsidRPr="008E7374">
              <w:rPr>
                <w:iCs/>
                <w:sz w:val="22"/>
                <w:szCs w:val="22"/>
              </w:rPr>
              <w:t>s</w:t>
            </w:r>
            <w:r w:rsidRPr="00612AAE">
              <w:rPr>
                <w:sz w:val="22"/>
                <w:szCs w:val="22"/>
              </w:rPr>
              <w:t xml:space="preserve">unkios odos nepageidaujamos reakcijos (SONR) (įskaitant daugiaformę </w:t>
            </w:r>
            <w:proofErr w:type="spellStart"/>
            <w:r w:rsidRPr="00612AAE">
              <w:rPr>
                <w:sz w:val="22"/>
                <w:szCs w:val="22"/>
              </w:rPr>
              <w:t>eritemą</w:t>
            </w:r>
            <w:proofErr w:type="spellEnd"/>
            <w:r w:rsidRPr="00612AAE">
              <w:rPr>
                <w:sz w:val="22"/>
                <w:szCs w:val="22"/>
              </w:rPr>
              <w:t xml:space="preserve">, </w:t>
            </w:r>
            <w:proofErr w:type="spellStart"/>
            <w:r w:rsidRPr="00612AAE">
              <w:rPr>
                <w:sz w:val="22"/>
                <w:szCs w:val="22"/>
              </w:rPr>
              <w:t>eksfoliacinį</w:t>
            </w:r>
            <w:proofErr w:type="spellEnd"/>
            <w:r w:rsidRPr="00612AAE">
              <w:rPr>
                <w:sz w:val="22"/>
                <w:szCs w:val="22"/>
              </w:rPr>
              <w:t xml:space="preserve"> dermatitą, </w:t>
            </w:r>
            <w:proofErr w:type="spellStart"/>
            <w:r w:rsidRPr="00612AAE">
              <w:rPr>
                <w:sz w:val="22"/>
                <w:szCs w:val="22"/>
              </w:rPr>
              <w:t>Stivenso</w:t>
            </w:r>
            <w:proofErr w:type="spellEnd"/>
            <w:r w:rsidRPr="00612AAE">
              <w:rPr>
                <w:sz w:val="22"/>
                <w:szCs w:val="22"/>
              </w:rPr>
              <w:t>-Džonsono sindromą ir toksinę epidermio nekrolizę)</w:t>
            </w:r>
            <w:r w:rsidR="00612AAE" w:rsidRPr="00612AAE">
              <w:rPr>
                <w:sz w:val="22"/>
                <w:szCs w:val="22"/>
              </w:rPr>
              <w:t>.</w:t>
            </w:r>
          </w:p>
          <w:p w14:paraId="542B9B1C" w14:textId="6C3FA9AC" w:rsidR="00817108" w:rsidRPr="00612AAE" w:rsidRDefault="00817108" w:rsidP="00612AAE">
            <w:pPr>
              <w:tabs>
                <w:tab w:val="left" w:pos="567"/>
              </w:tabs>
              <w:jc w:val="both"/>
              <w:rPr>
                <w:rFonts w:eastAsia="SimSun"/>
                <w:noProof/>
                <w:sz w:val="22"/>
                <w:szCs w:val="22"/>
              </w:rPr>
            </w:pPr>
            <w:r w:rsidRPr="00612AAE">
              <w:rPr>
                <w:i/>
                <w:sz w:val="22"/>
                <w:szCs w:val="22"/>
              </w:rPr>
              <w:t>Dažnis</w:t>
            </w:r>
            <w:r w:rsidRPr="00612AAE">
              <w:rPr>
                <w:i/>
                <w:iCs/>
                <w:sz w:val="22"/>
                <w:szCs w:val="22"/>
              </w:rPr>
              <w:t xml:space="preserve"> nežinomas</w:t>
            </w:r>
            <w:r w:rsidR="000328E2" w:rsidRPr="00612AAE">
              <w:rPr>
                <w:sz w:val="22"/>
                <w:szCs w:val="22"/>
              </w:rPr>
              <w:t>:</w:t>
            </w:r>
            <w:r w:rsidR="006C40C2" w:rsidRPr="00612AAE">
              <w:rPr>
                <w:sz w:val="22"/>
                <w:szCs w:val="22"/>
              </w:rPr>
              <w:t xml:space="preserve"> </w:t>
            </w:r>
            <w:r w:rsidR="008137D2" w:rsidRPr="00612AAE">
              <w:rPr>
                <w:sz w:val="22"/>
                <w:szCs w:val="22"/>
              </w:rPr>
              <w:t>padidėjusio</w:t>
            </w:r>
            <w:r w:rsidR="000328E2" w:rsidRPr="00612AAE">
              <w:rPr>
                <w:sz w:val="22"/>
                <w:szCs w:val="22"/>
              </w:rPr>
              <w:t xml:space="preserve"> jautrumo šviesai reakcijos</w:t>
            </w:r>
            <w:r w:rsidRPr="00612AAE">
              <w:rPr>
                <w:sz w:val="22"/>
                <w:szCs w:val="22"/>
              </w:rPr>
              <w:t xml:space="preserve">, </w:t>
            </w:r>
            <w:r w:rsidR="00847BC6" w:rsidRPr="00612AAE">
              <w:rPr>
                <w:sz w:val="22"/>
                <w:szCs w:val="22"/>
              </w:rPr>
              <w:t>v</w:t>
            </w:r>
            <w:r w:rsidRPr="00612AAE">
              <w:rPr>
                <w:sz w:val="22"/>
                <w:szCs w:val="22"/>
              </w:rPr>
              <w:t>aist</w:t>
            </w:r>
            <w:r w:rsidR="00847BC6" w:rsidRPr="00612AAE">
              <w:rPr>
                <w:sz w:val="22"/>
                <w:szCs w:val="22"/>
              </w:rPr>
              <w:t>inio preparat</w:t>
            </w:r>
            <w:r w:rsidRPr="00612AAE">
              <w:rPr>
                <w:sz w:val="22"/>
                <w:szCs w:val="22"/>
              </w:rPr>
              <w:t xml:space="preserve">o sukelta reakcija su eozinofilija ir sisteminiais simptomais (DRESS sindromas), </w:t>
            </w:r>
            <w:r w:rsidR="00847BC6" w:rsidRPr="00612AAE">
              <w:rPr>
                <w:sz w:val="22"/>
                <w:szCs w:val="22"/>
              </w:rPr>
              <w:t>ū</w:t>
            </w:r>
            <w:r w:rsidRPr="00612AAE">
              <w:rPr>
                <w:sz w:val="22"/>
                <w:szCs w:val="22"/>
              </w:rPr>
              <w:t>minė generalizuota egzanteminė pustuliozė (ŪGEP)</w:t>
            </w:r>
            <w:r w:rsidR="00612AAE" w:rsidRPr="00612AAE">
              <w:rPr>
                <w:sz w:val="22"/>
                <w:szCs w:val="22"/>
              </w:rPr>
              <w:t>.</w:t>
            </w:r>
          </w:p>
        </w:tc>
      </w:tr>
    </w:tbl>
    <w:p w14:paraId="6395C090" w14:textId="77777777" w:rsidR="000328E2" w:rsidRPr="004362C9" w:rsidRDefault="000328E2" w:rsidP="000328E2">
      <w:pPr>
        <w:tabs>
          <w:tab w:val="left" w:pos="425"/>
        </w:tabs>
        <w:spacing w:line="260" w:lineRule="atLeast"/>
        <w:rPr>
          <w:sz w:val="22"/>
          <w:szCs w:val="22"/>
        </w:rPr>
      </w:pPr>
    </w:p>
    <w:p w14:paraId="0309460F" w14:textId="31B53B4C" w:rsidR="000328E2" w:rsidRPr="00D838B0" w:rsidRDefault="000328E2" w:rsidP="000328E2">
      <w:pPr>
        <w:tabs>
          <w:tab w:val="left" w:pos="567"/>
        </w:tabs>
        <w:rPr>
          <w:sz w:val="22"/>
          <w:szCs w:val="22"/>
        </w:rPr>
      </w:pPr>
      <w:bookmarkStart w:id="18" w:name="OLE_LINK21"/>
      <w:bookmarkStart w:id="19" w:name="OLE_LINK22"/>
      <w:bookmarkStart w:id="20" w:name="OLE_LINK23"/>
      <w:r w:rsidRPr="00D838B0">
        <w:rPr>
          <w:sz w:val="22"/>
          <w:szCs w:val="22"/>
        </w:rPr>
        <w:t xml:space="preserve">Jeigu </w:t>
      </w:r>
      <w:proofErr w:type="spellStart"/>
      <w:r w:rsidR="00CC6E13">
        <w:rPr>
          <w:sz w:val="22"/>
          <w:szCs w:val="22"/>
        </w:rPr>
        <w:t>Ibutop</w:t>
      </w:r>
      <w:proofErr w:type="spellEnd"/>
      <w:r w:rsidR="00CC6E13">
        <w:rPr>
          <w:sz w:val="22"/>
          <w:szCs w:val="22"/>
        </w:rPr>
        <w:t xml:space="preserve"> </w:t>
      </w:r>
      <w:r w:rsidRPr="00D838B0">
        <w:rPr>
          <w:sz w:val="22"/>
          <w:szCs w:val="22"/>
        </w:rPr>
        <w:t xml:space="preserve">ilgą laiką </w:t>
      </w:r>
      <w:r w:rsidR="00610516">
        <w:rPr>
          <w:sz w:val="22"/>
          <w:szCs w:val="22"/>
        </w:rPr>
        <w:t>vartojamas</w:t>
      </w:r>
      <w:r w:rsidRPr="00D838B0">
        <w:rPr>
          <w:sz w:val="22"/>
          <w:szCs w:val="22"/>
        </w:rPr>
        <w:t xml:space="preserve"> ant didelio odos ploto, </w:t>
      </w:r>
      <w:r w:rsidR="00610516">
        <w:rPr>
          <w:sz w:val="22"/>
          <w:szCs w:val="22"/>
        </w:rPr>
        <w:t xml:space="preserve">galimas </w:t>
      </w:r>
      <w:r w:rsidRPr="00D838B0">
        <w:rPr>
          <w:sz w:val="22"/>
          <w:szCs w:val="22"/>
        </w:rPr>
        <w:t>nepageidaujam</w:t>
      </w:r>
      <w:r w:rsidR="00610516">
        <w:rPr>
          <w:sz w:val="22"/>
          <w:szCs w:val="22"/>
        </w:rPr>
        <w:t>as</w:t>
      </w:r>
      <w:r w:rsidRPr="00D838B0">
        <w:rPr>
          <w:sz w:val="22"/>
          <w:szCs w:val="22"/>
        </w:rPr>
        <w:t xml:space="preserve"> poveiki</w:t>
      </w:r>
      <w:r w:rsidR="00610516">
        <w:rPr>
          <w:sz w:val="22"/>
          <w:szCs w:val="22"/>
        </w:rPr>
        <w:t>s</w:t>
      </w:r>
      <w:r w:rsidRPr="00D838B0">
        <w:rPr>
          <w:sz w:val="22"/>
          <w:szCs w:val="22"/>
        </w:rPr>
        <w:t xml:space="preserve"> tam tikram organui arba visam organizmui po vaistinių preparatų, kurių sudėtyje yra ibuprofeno, sisteminio vartojimo.</w:t>
      </w:r>
    </w:p>
    <w:bookmarkEnd w:id="18"/>
    <w:bookmarkEnd w:id="19"/>
    <w:bookmarkEnd w:id="20"/>
    <w:p w14:paraId="768E2682" w14:textId="77777777" w:rsidR="005D554B" w:rsidRPr="005D554B" w:rsidRDefault="005D554B" w:rsidP="005D554B">
      <w:pPr>
        <w:tabs>
          <w:tab w:val="left" w:pos="567"/>
        </w:tabs>
        <w:autoSpaceDE w:val="0"/>
        <w:autoSpaceDN w:val="0"/>
        <w:adjustRightInd w:val="0"/>
        <w:spacing w:line="260" w:lineRule="exact"/>
        <w:jc w:val="both"/>
        <w:rPr>
          <w:snapToGrid w:val="0"/>
          <w:sz w:val="22"/>
          <w:u w:val="single"/>
        </w:rPr>
      </w:pPr>
    </w:p>
    <w:p w14:paraId="4668465B" w14:textId="77777777" w:rsidR="005D554B" w:rsidRPr="005D554B" w:rsidRDefault="005D554B" w:rsidP="005D554B">
      <w:pPr>
        <w:tabs>
          <w:tab w:val="left" w:pos="567"/>
        </w:tabs>
        <w:autoSpaceDE w:val="0"/>
        <w:autoSpaceDN w:val="0"/>
        <w:adjustRightInd w:val="0"/>
        <w:spacing w:line="260" w:lineRule="exact"/>
        <w:jc w:val="both"/>
        <w:rPr>
          <w:snapToGrid w:val="0"/>
          <w:sz w:val="22"/>
          <w:szCs w:val="24"/>
          <w:u w:val="single"/>
        </w:rPr>
      </w:pPr>
      <w:r w:rsidRPr="005D554B">
        <w:rPr>
          <w:noProof/>
          <w:snapToGrid w:val="0"/>
          <w:sz w:val="22"/>
          <w:szCs w:val="24"/>
          <w:u w:val="single"/>
        </w:rPr>
        <w:t>Pranešimas apie įtariamas nepageidaujamas reakcijas</w:t>
      </w:r>
    </w:p>
    <w:p w14:paraId="23C19A61" w14:textId="171F0A61" w:rsidR="004A6ED9" w:rsidRDefault="000246DB" w:rsidP="00B646B2">
      <w:pPr>
        <w:tabs>
          <w:tab w:val="left" w:pos="567"/>
        </w:tabs>
        <w:spacing w:line="260" w:lineRule="exact"/>
        <w:rPr>
          <w:snapToGrid w:val="0"/>
          <w:sz w:val="22"/>
          <w:szCs w:val="24"/>
        </w:rPr>
      </w:pPr>
      <w:r w:rsidRPr="000246DB">
        <w:rPr>
          <w:snapToGrid w:val="0"/>
          <w:sz w:val="22"/>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E7374">
        <w:rPr>
          <w:snapToGrid w:val="0"/>
          <w:sz w:val="22"/>
          <w:szCs w:val="24"/>
          <w:u w:val="single"/>
        </w:rPr>
        <w:t>https://vvkt.lrv.lt/lt/</w:t>
      </w:r>
      <w:r w:rsidRPr="000246DB">
        <w:rPr>
          <w:snapToGrid w:val="0"/>
          <w:sz w:val="22"/>
          <w:szCs w:val="24"/>
        </w:rPr>
        <w:t xml:space="preserve"> nurodytais būdais.</w:t>
      </w:r>
    </w:p>
    <w:p w14:paraId="665A412B" w14:textId="77777777" w:rsidR="000246DB" w:rsidRPr="005D554B" w:rsidRDefault="000246DB" w:rsidP="005D554B">
      <w:pPr>
        <w:tabs>
          <w:tab w:val="left" w:pos="567"/>
        </w:tabs>
        <w:spacing w:line="260" w:lineRule="exact"/>
        <w:rPr>
          <w:snapToGrid w:val="0"/>
          <w:sz w:val="22"/>
          <w:szCs w:val="24"/>
        </w:rPr>
      </w:pPr>
    </w:p>
    <w:p w14:paraId="3C99A5C8"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4.9</w:t>
      </w:r>
      <w:r w:rsidRPr="005D554B">
        <w:rPr>
          <w:b/>
          <w:bCs/>
          <w:snapToGrid w:val="0"/>
          <w:sz w:val="22"/>
          <w:szCs w:val="28"/>
          <w:lang w:eastAsia="x-none"/>
        </w:rPr>
        <w:tab/>
        <w:t>Perdozavimas</w:t>
      </w:r>
    </w:p>
    <w:p w14:paraId="6D79AF69" w14:textId="77777777" w:rsidR="005D554B" w:rsidRDefault="005D554B" w:rsidP="005D554B">
      <w:pPr>
        <w:tabs>
          <w:tab w:val="left" w:pos="567"/>
        </w:tabs>
        <w:spacing w:line="260" w:lineRule="exact"/>
        <w:rPr>
          <w:snapToGrid w:val="0"/>
          <w:sz w:val="22"/>
          <w:szCs w:val="24"/>
        </w:rPr>
      </w:pPr>
    </w:p>
    <w:p w14:paraId="1BF69C22" w14:textId="10B095D3" w:rsidR="000328E2" w:rsidRPr="00D838B0" w:rsidRDefault="000328E2" w:rsidP="000328E2">
      <w:pPr>
        <w:tabs>
          <w:tab w:val="left" w:pos="0"/>
        </w:tabs>
        <w:spacing w:line="280" w:lineRule="atLeast"/>
        <w:rPr>
          <w:sz w:val="22"/>
          <w:szCs w:val="22"/>
        </w:rPr>
      </w:pPr>
      <w:bookmarkStart w:id="21" w:name="OLE_LINK58"/>
      <w:r w:rsidRPr="00D838B0">
        <w:rPr>
          <w:sz w:val="22"/>
          <w:szCs w:val="22"/>
        </w:rPr>
        <w:t xml:space="preserve">Jeigu vartojant ant odos viršijama rekomenduojama dozė, kremą reikia nuvalyti (pvz., popieriniu rankšluosčiu) ir nuplauti vandeniu. </w:t>
      </w:r>
      <w:bookmarkStart w:id="22" w:name="_Hlk81555635"/>
      <w:bookmarkStart w:id="23" w:name="OLE_LINK57"/>
      <w:r w:rsidR="00AF5B4D">
        <w:rPr>
          <w:sz w:val="22"/>
          <w:szCs w:val="22"/>
        </w:rPr>
        <w:t>Pavartojus</w:t>
      </w:r>
      <w:r w:rsidRPr="00D838B0">
        <w:rPr>
          <w:sz w:val="22"/>
          <w:szCs w:val="22"/>
        </w:rPr>
        <w:t xml:space="preserve"> gerokai per didelį </w:t>
      </w:r>
      <w:proofErr w:type="spellStart"/>
      <w:r w:rsidR="00CC6E13">
        <w:rPr>
          <w:sz w:val="22"/>
          <w:szCs w:val="22"/>
        </w:rPr>
        <w:t>Ibutop</w:t>
      </w:r>
      <w:proofErr w:type="spellEnd"/>
      <w:r w:rsidR="00CC6E13">
        <w:rPr>
          <w:sz w:val="22"/>
          <w:szCs w:val="22"/>
        </w:rPr>
        <w:t xml:space="preserve"> </w:t>
      </w:r>
      <w:r w:rsidRPr="00D838B0">
        <w:rPr>
          <w:sz w:val="22"/>
          <w:szCs w:val="22"/>
        </w:rPr>
        <w:t xml:space="preserve">kiekį arba atsitiktinai jo pavartojus, pacientui rekomenduojama kreiptis į </w:t>
      </w:r>
      <w:bookmarkEnd w:id="22"/>
      <w:r w:rsidRPr="00D838B0">
        <w:rPr>
          <w:sz w:val="22"/>
          <w:szCs w:val="22"/>
        </w:rPr>
        <w:t>gydytoją</w:t>
      </w:r>
      <w:bookmarkEnd w:id="21"/>
      <w:bookmarkEnd w:id="23"/>
      <w:r w:rsidRPr="00D838B0">
        <w:rPr>
          <w:sz w:val="22"/>
          <w:szCs w:val="22"/>
        </w:rPr>
        <w:t>.</w:t>
      </w:r>
    </w:p>
    <w:p w14:paraId="5ED07CEC" w14:textId="77777777" w:rsidR="000328E2" w:rsidRPr="00D838B0" w:rsidRDefault="000328E2" w:rsidP="00B646B2">
      <w:pPr>
        <w:tabs>
          <w:tab w:val="left" w:pos="0"/>
        </w:tabs>
        <w:spacing w:line="280" w:lineRule="atLeast"/>
        <w:rPr>
          <w:sz w:val="22"/>
          <w:szCs w:val="22"/>
        </w:rPr>
      </w:pPr>
    </w:p>
    <w:p w14:paraId="7F5548E4" w14:textId="77777777" w:rsidR="000328E2" w:rsidRPr="00D838B0" w:rsidRDefault="000328E2" w:rsidP="000328E2">
      <w:pPr>
        <w:rPr>
          <w:b/>
          <w:sz w:val="22"/>
          <w:szCs w:val="22"/>
        </w:rPr>
      </w:pPr>
      <w:r w:rsidRPr="00D838B0">
        <w:rPr>
          <w:sz w:val="22"/>
          <w:szCs w:val="22"/>
        </w:rPr>
        <w:t>Specifinio priešnuodžio nėra.</w:t>
      </w:r>
    </w:p>
    <w:p w14:paraId="3C180E8E" w14:textId="6275A0D4" w:rsidR="005D554B" w:rsidRDefault="005D554B" w:rsidP="005D554B">
      <w:pPr>
        <w:tabs>
          <w:tab w:val="left" w:pos="567"/>
        </w:tabs>
        <w:spacing w:line="260" w:lineRule="exact"/>
        <w:rPr>
          <w:snapToGrid w:val="0"/>
          <w:sz w:val="22"/>
          <w:szCs w:val="24"/>
        </w:rPr>
      </w:pPr>
    </w:p>
    <w:p w14:paraId="55A7D110" w14:textId="77777777" w:rsidR="00790EB7" w:rsidRPr="005D554B" w:rsidRDefault="00790EB7" w:rsidP="005D554B">
      <w:pPr>
        <w:tabs>
          <w:tab w:val="left" w:pos="567"/>
        </w:tabs>
        <w:spacing w:line="260" w:lineRule="exact"/>
        <w:rPr>
          <w:snapToGrid w:val="0"/>
          <w:sz w:val="22"/>
          <w:szCs w:val="24"/>
        </w:rPr>
      </w:pPr>
    </w:p>
    <w:p w14:paraId="01F33F26" w14:textId="001ADC83" w:rsidR="005D554B" w:rsidRPr="005D554B" w:rsidRDefault="005D554B" w:rsidP="00B646B2">
      <w:pPr>
        <w:keepNext/>
        <w:tabs>
          <w:tab w:val="left" w:pos="567"/>
        </w:tabs>
        <w:outlineLvl w:val="2"/>
        <w:rPr>
          <w:b/>
          <w:bCs/>
          <w:snapToGrid w:val="0"/>
          <w:sz w:val="22"/>
          <w:szCs w:val="26"/>
          <w:lang w:eastAsia="x-none"/>
        </w:rPr>
      </w:pPr>
      <w:r w:rsidRPr="005D554B">
        <w:rPr>
          <w:b/>
          <w:bCs/>
          <w:snapToGrid w:val="0"/>
          <w:sz w:val="22"/>
          <w:szCs w:val="26"/>
          <w:lang w:eastAsia="x-none"/>
        </w:rPr>
        <w:lastRenderedPageBreak/>
        <w:t>5.</w:t>
      </w:r>
      <w:r w:rsidRPr="005D554B">
        <w:rPr>
          <w:b/>
          <w:bCs/>
          <w:snapToGrid w:val="0"/>
          <w:sz w:val="22"/>
          <w:szCs w:val="26"/>
          <w:lang w:eastAsia="x-none"/>
        </w:rPr>
        <w:tab/>
        <w:t>FARMAKOLOGINĖS SAVYBĖS</w:t>
      </w:r>
    </w:p>
    <w:p w14:paraId="6BCA34F2" w14:textId="77777777" w:rsidR="005D554B" w:rsidRPr="005D554B" w:rsidRDefault="005D554B" w:rsidP="00B646B2">
      <w:pPr>
        <w:keepNext/>
        <w:tabs>
          <w:tab w:val="left" w:pos="567"/>
        </w:tabs>
        <w:spacing w:line="260" w:lineRule="exact"/>
        <w:rPr>
          <w:snapToGrid w:val="0"/>
          <w:sz w:val="22"/>
          <w:szCs w:val="24"/>
        </w:rPr>
      </w:pPr>
    </w:p>
    <w:p w14:paraId="475E2532" w14:textId="1CDDDF51" w:rsidR="005D554B" w:rsidRPr="005D554B" w:rsidRDefault="005D554B" w:rsidP="007B3163">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5.1</w:t>
      </w:r>
      <w:r w:rsidRPr="005D554B">
        <w:rPr>
          <w:b/>
          <w:bCs/>
          <w:snapToGrid w:val="0"/>
          <w:sz w:val="22"/>
          <w:szCs w:val="28"/>
          <w:lang w:eastAsia="x-none"/>
        </w:rPr>
        <w:tab/>
        <w:t>Farmakodinaminės savybės</w:t>
      </w:r>
    </w:p>
    <w:p w14:paraId="01C5D4B2" w14:textId="77777777" w:rsidR="005D554B" w:rsidRPr="005D554B" w:rsidRDefault="005D554B" w:rsidP="00B646B2">
      <w:pPr>
        <w:keepNext/>
        <w:tabs>
          <w:tab w:val="left" w:pos="567"/>
        </w:tabs>
        <w:spacing w:line="260" w:lineRule="exact"/>
        <w:rPr>
          <w:snapToGrid w:val="0"/>
          <w:sz w:val="22"/>
          <w:szCs w:val="24"/>
        </w:rPr>
      </w:pPr>
    </w:p>
    <w:p w14:paraId="4AD213CF" w14:textId="20E59FC0" w:rsidR="000328E2" w:rsidRPr="00D838B0" w:rsidRDefault="005D554B" w:rsidP="0094659A">
      <w:pPr>
        <w:keepNext/>
        <w:tabs>
          <w:tab w:val="left" w:pos="567"/>
        </w:tabs>
        <w:spacing w:line="260" w:lineRule="exact"/>
        <w:rPr>
          <w:sz w:val="22"/>
          <w:szCs w:val="22"/>
        </w:rPr>
      </w:pPr>
      <w:r w:rsidRPr="00B646B2">
        <w:rPr>
          <w:sz w:val="22"/>
        </w:rPr>
        <w:t>Farmakoterapinė grupė</w:t>
      </w:r>
      <w:r w:rsidR="007B3163" w:rsidRPr="008E7374">
        <w:rPr>
          <w:noProof/>
          <w:snapToGrid w:val="0"/>
          <w:sz w:val="22"/>
          <w:szCs w:val="24"/>
        </w:rPr>
        <w:t xml:space="preserve"> – </w:t>
      </w:r>
      <w:bookmarkStart w:id="24" w:name="OLE_LINK96"/>
      <w:bookmarkStart w:id="25" w:name="OLE_LINK97"/>
      <w:r w:rsidR="007B3163">
        <w:rPr>
          <w:sz w:val="22"/>
          <w:szCs w:val="22"/>
        </w:rPr>
        <w:t>s</w:t>
      </w:r>
      <w:r w:rsidR="000328E2" w:rsidRPr="00D838B0">
        <w:rPr>
          <w:sz w:val="22"/>
          <w:szCs w:val="22"/>
        </w:rPr>
        <w:t>keleto ir raumenų sistem</w:t>
      </w:r>
      <w:r w:rsidR="00423A50">
        <w:rPr>
          <w:sz w:val="22"/>
          <w:szCs w:val="22"/>
        </w:rPr>
        <w:t>ą veikiantys vaistiniai preparatai</w:t>
      </w:r>
      <w:r w:rsidR="0043280A">
        <w:rPr>
          <w:sz w:val="22"/>
          <w:szCs w:val="22"/>
        </w:rPr>
        <w:t>,</w:t>
      </w:r>
      <w:r w:rsidR="000328E2" w:rsidRPr="00D838B0">
        <w:rPr>
          <w:sz w:val="22"/>
          <w:szCs w:val="22"/>
        </w:rPr>
        <w:t xml:space="preserve"> vietinio poveikio vaistiniai preparatai sąnarių ir raumenų skausm</w:t>
      </w:r>
      <w:r w:rsidR="0043280A">
        <w:rPr>
          <w:sz w:val="22"/>
          <w:szCs w:val="22"/>
        </w:rPr>
        <w:t>ui malšinti,</w:t>
      </w:r>
      <w:r w:rsidR="000328E2" w:rsidRPr="00D838B0">
        <w:rPr>
          <w:sz w:val="22"/>
          <w:szCs w:val="22"/>
        </w:rPr>
        <w:t xml:space="preserve"> vaistiniai preparatai nuo uždegimo, vietiniam vartojimui skirti nesteroidiniai vaistiniai preparatai</w:t>
      </w:r>
      <w:r w:rsidR="000B4FAA">
        <w:rPr>
          <w:sz w:val="22"/>
          <w:szCs w:val="22"/>
        </w:rPr>
        <w:t>,</w:t>
      </w:r>
      <w:bookmarkEnd w:id="24"/>
      <w:bookmarkEnd w:id="25"/>
      <w:r w:rsidR="000B4FAA">
        <w:rPr>
          <w:sz w:val="22"/>
          <w:szCs w:val="22"/>
        </w:rPr>
        <w:t xml:space="preserve"> ATC kodas </w:t>
      </w:r>
      <w:r w:rsidR="005A58B2">
        <w:rPr>
          <w:sz w:val="22"/>
          <w:szCs w:val="22"/>
        </w:rPr>
        <w:t>–</w:t>
      </w:r>
      <w:r w:rsidR="000B4FAA">
        <w:rPr>
          <w:sz w:val="22"/>
          <w:szCs w:val="22"/>
        </w:rPr>
        <w:t xml:space="preserve"> </w:t>
      </w:r>
      <w:r w:rsidR="000B4FAA">
        <w:rPr>
          <w:noProof/>
          <w:snapToGrid w:val="0"/>
          <w:sz w:val="22"/>
          <w:szCs w:val="24"/>
        </w:rPr>
        <w:t>M02AA13.</w:t>
      </w:r>
    </w:p>
    <w:p w14:paraId="49BD614B" w14:textId="77777777" w:rsidR="00CA0FD0" w:rsidRDefault="00CA0FD0" w:rsidP="005D554B">
      <w:pPr>
        <w:tabs>
          <w:tab w:val="left" w:pos="567"/>
        </w:tabs>
        <w:spacing w:line="260" w:lineRule="exact"/>
        <w:rPr>
          <w:noProof/>
          <w:snapToGrid w:val="0"/>
          <w:sz w:val="22"/>
          <w:szCs w:val="24"/>
        </w:rPr>
      </w:pPr>
    </w:p>
    <w:p w14:paraId="0A9A63CE" w14:textId="7CA47B55" w:rsidR="00CA0FD0" w:rsidRPr="00CA0FD0" w:rsidRDefault="00CA0FD0" w:rsidP="00CA0FD0">
      <w:pPr>
        <w:tabs>
          <w:tab w:val="left" w:pos="0"/>
        </w:tabs>
        <w:overflowPunct w:val="0"/>
        <w:autoSpaceDE w:val="0"/>
        <w:autoSpaceDN w:val="0"/>
        <w:adjustRightInd w:val="0"/>
        <w:spacing w:line="280" w:lineRule="atLeast"/>
        <w:textAlignment w:val="baseline"/>
        <w:rPr>
          <w:sz w:val="22"/>
          <w:szCs w:val="22"/>
          <w:lang w:eastAsia="ja-JP"/>
        </w:rPr>
      </w:pPr>
      <w:bookmarkStart w:id="26" w:name="OLE_LINK99"/>
      <w:bookmarkStart w:id="27" w:name="OLE_LINK100"/>
      <w:r w:rsidRPr="00CA0FD0">
        <w:rPr>
          <w:sz w:val="22"/>
          <w:szCs w:val="22"/>
          <w:lang w:eastAsia="ja-JP"/>
        </w:rPr>
        <w:t>Ibuprofenas yra nesteroidinis vaist</w:t>
      </w:r>
      <w:r w:rsidR="000B4FAA">
        <w:rPr>
          <w:sz w:val="22"/>
          <w:szCs w:val="22"/>
          <w:lang w:eastAsia="ja-JP"/>
        </w:rPr>
        <w:t>inis preparatas</w:t>
      </w:r>
      <w:r w:rsidRPr="00CA0FD0">
        <w:rPr>
          <w:sz w:val="22"/>
          <w:szCs w:val="22"/>
          <w:lang w:eastAsia="ja-JP"/>
        </w:rPr>
        <w:t xml:space="preserve"> nuo uždegimo (NV</w:t>
      </w:r>
      <w:r w:rsidR="000B4FAA">
        <w:rPr>
          <w:sz w:val="22"/>
          <w:szCs w:val="22"/>
          <w:lang w:eastAsia="ja-JP"/>
        </w:rPr>
        <w:t>P</w:t>
      </w:r>
      <w:r w:rsidRPr="00CA0FD0">
        <w:rPr>
          <w:sz w:val="22"/>
          <w:szCs w:val="22"/>
          <w:lang w:eastAsia="ja-JP"/>
        </w:rPr>
        <w:t xml:space="preserve">NU), kurio veiksmingumas slopinant prostaglandinų sintezę nustatytas įprastais eksperimentiniais gyvūnų uždegimų modeliais. Žmonėms ibuprofenas mažina su uždegimu susijusį skausmą, patinimus ir karščiavimą. </w:t>
      </w:r>
      <w:bookmarkStart w:id="28" w:name="OLE_LINK98"/>
      <w:r w:rsidRPr="00CA0FD0">
        <w:rPr>
          <w:sz w:val="22"/>
          <w:szCs w:val="22"/>
          <w:lang w:eastAsia="ja-JP"/>
        </w:rPr>
        <w:t xml:space="preserve">Taip pat ibuprofenas grįžtamai slopina ADF ir kolageno sukeltą trombocitų </w:t>
      </w:r>
      <w:bookmarkStart w:id="29" w:name="OLE_LINK101"/>
      <w:bookmarkStart w:id="30" w:name="OLE_LINK102"/>
      <w:bookmarkStart w:id="31" w:name="OLE_LINK103"/>
      <w:bookmarkEnd w:id="26"/>
      <w:bookmarkEnd w:id="27"/>
      <w:bookmarkEnd w:id="28"/>
      <w:r w:rsidRPr="00CA0FD0">
        <w:rPr>
          <w:sz w:val="22"/>
          <w:szCs w:val="22"/>
          <w:lang w:eastAsia="ja-JP"/>
        </w:rPr>
        <w:t>agregaciją.</w:t>
      </w:r>
    </w:p>
    <w:bookmarkEnd w:id="29"/>
    <w:bookmarkEnd w:id="30"/>
    <w:bookmarkEnd w:id="31"/>
    <w:p w14:paraId="60206EEB" w14:textId="77777777" w:rsidR="005D554B" w:rsidRPr="005D554B" w:rsidRDefault="005D554B" w:rsidP="005D554B">
      <w:pPr>
        <w:rPr>
          <w:snapToGrid w:val="0"/>
          <w:sz w:val="22"/>
          <w:szCs w:val="24"/>
        </w:rPr>
      </w:pPr>
    </w:p>
    <w:p w14:paraId="574C27F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5.2</w:t>
      </w:r>
      <w:r w:rsidRPr="005D554B">
        <w:rPr>
          <w:b/>
          <w:bCs/>
          <w:snapToGrid w:val="0"/>
          <w:sz w:val="22"/>
          <w:szCs w:val="28"/>
          <w:lang w:eastAsia="x-none"/>
        </w:rPr>
        <w:tab/>
        <w:t>Farmakokinetinės savybės</w:t>
      </w:r>
    </w:p>
    <w:p w14:paraId="1FA59BC7" w14:textId="77777777" w:rsidR="005D554B" w:rsidRDefault="005D554B" w:rsidP="005D554B">
      <w:pPr>
        <w:rPr>
          <w:snapToGrid w:val="0"/>
          <w:sz w:val="22"/>
          <w:szCs w:val="24"/>
        </w:rPr>
      </w:pPr>
    </w:p>
    <w:p w14:paraId="3C472C13" w14:textId="242E593A" w:rsidR="00CA0FD0" w:rsidRPr="00CA0FD0" w:rsidRDefault="00CA0FD0" w:rsidP="00CA0FD0">
      <w:pPr>
        <w:overflowPunct w:val="0"/>
        <w:autoSpaceDE w:val="0"/>
        <w:autoSpaceDN w:val="0"/>
        <w:adjustRightInd w:val="0"/>
        <w:textAlignment w:val="baseline"/>
        <w:rPr>
          <w:sz w:val="22"/>
          <w:szCs w:val="22"/>
          <w:lang w:eastAsia="ja-JP"/>
        </w:rPr>
      </w:pPr>
      <w:r w:rsidRPr="00CA0FD0">
        <w:rPr>
          <w:sz w:val="22"/>
          <w:szCs w:val="22"/>
          <w:lang w:eastAsia="ja-JP"/>
        </w:rPr>
        <w:t xml:space="preserve">Dalis </w:t>
      </w:r>
      <w:r w:rsidR="00992A6D">
        <w:rPr>
          <w:sz w:val="22"/>
          <w:szCs w:val="22"/>
          <w:lang w:eastAsia="ja-JP"/>
        </w:rPr>
        <w:t>vartoto per burną</w:t>
      </w:r>
      <w:r w:rsidRPr="00CA0FD0">
        <w:rPr>
          <w:sz w:val="22"/>
          <w:szCs w:val="22"/>
          <w:lang w:eastAsia="ja-JP"/>
        </w:rPr>
        <w:t xml:space="preserve"> ibuprofeno absorbuojama skrandyje, likusi dalis visiškai absorbuojama plonojoje žarnoje. Po metabolizmo kepenyse (</w:t>
      </w:r>
      <w:proofErr w:type="spellStart"/>
      <w:r w:rsidRPr="00CA0FD0">
        <w:rPr>
          <w:sz w:val="22"/>
          <w:szCs w:val="22"/>
          <w:lang w:eastAsia="ja-JP"/>
        </w:rPr>
        <w:t>hidroksilinimo</w:t>
      </w:r>
      <w:proofErr w:type="spellEnd"/>
      <w:r w:rsidRPr="00CA0FD0">
        <w:rPr>
          <w:sz w:val="22"/>
          <w:szCs w:val="22"/>
          <w:lang w:eastAsia="ja-JP"/>
        </w:rPr>
        <w:t xml:space="preserve">, </w:t>
      </w:r>
      <w:proofErr w:type="spellStart"/>
      <w:r w:rsidRPr="00CA0FD0">
        <w:rPr>
          <w:sz w:val="22"/>
          <w:szCs w:val="22"/>
          <w:lang w:eastAsia="ja-JP"/>
        </w:rPr>
        <w:t>karboksilinimo</w:t>
      </w:r>
      <w:proofErr w:type="spellEnd"/>
      <w:r w:rsidRPr="00CA0FD0">
        <w:rPr>
          <w:sz w:val="22"/>
          <w:szCs w:val="22"/>
          <w:lang w:eastAsia="ja-JP"/>
        </w:rPr>
        <w:t>) farmakologiniu požiūriu neveiklūs metabolitai visiškai pašalinami daugiausiai per inkstus (90 %), taip pat su tulžimi. Pusinės eliminacijos laikas yra 1,8</w:t>
      </w:r>
      <w:r w:rsidR="005A58B2">
        <w:rPr>
          <w:sz w:val="22"/>
          <w:szCs w:val="22"/>
          <w:lang w:eastAsia="ja-JP"/>
        </w:rPr>
        <w:t>–</w:t>
      </w:r>
      <w:r w:rsidRPr="00CA0FD0">
        <w:rPr>
          <w:sz w:val="22"/>
          <w:szCs w:val="22"/>
          <w:lang w:eastAsia="ja-JP"/>
        </w:rPr>
        <w:t>3,5 valandos sveikiems asmenims ir sergantiems kepenų ir inkstų ligomis, su plazmos baltymais jungiasi maždaug 99 %.</w:t>
      </w:r>
    </w:p>
    <w:p w14:paraId="1172A4DB" w14:textId="77777777" w:rsidR="00CA0FD0" w:rsidRPr="00CA0FD0" w:rsidRDefault="00CA0FD0" w:rsidP="00CA0FD0">
      <w:pPr>
        <w:tabs>
          <w:tab w:val="left" w:pos="425"/>
        </w:tabs>
        <w:overflowPunct w:val="0"/>
        <w:autoSpaceDE w:val="0"/>
        <w:autoSpaceDN w:val="0"/>
        <w:adjustRightInd w:val="0"/>
        <w:ind w:left="420" w:hanging="420"/>
        <w:textAlignment w:val="baseline"/>
        <w:rPr>
          <w:sz w:val="22"/>
          <w:szCs w:val="22"/>
          <w:lang w:eastAsia="ja-JP"/>
        </w:rPr>
      </w:pPr>
    </w:p>
    <w:p w14:paraId="762B11C3" w14:textId="284B2103" w:rsidR="00CA0FD0" w:rsidRPr="00CA0FD0" w:rsidRDefault="00CA0FD0" w:rsidP="00CA0FD0">
      <w:pPr>
        <w:overflowPunct w:val="0"/>
        <w:autoSpaceDE w:val="0"/>
        <w:autoSpaceDN w:val="0"/>
        <w:adjustRightInd w:val="0"/>
        <w:textAlignment w:val="baseline"/>
        <w:rPr>
          <w:sz w:val="22"/>
          <w:szCs w:val="22"/>
          <w:lang w:eastAsia="ja-JP"/>
        </w:rPr>
      </w:pPr>
      <w:r w:rsidRPr="00CA0FD0">
        <w:rPr>
          <w:sz w:val="22"/>
          <w:szCs w:val="22"/>
          <w:lang w:eastAsia="ja-JP"/>
        </w:rPr>
        <w:t>Po vartojimo ant odos ibuprofenas gali būti ab</w:t>
      </w:r>
      <w:r w:rsidR="005A3EE4">
        <w:rPr>
          <w:sz w:val="22"/>
          <w:szCs w:val="22"/>
          <w:lang w:eastAsia="ja-JP"/>
        </w:rPr>
        <w:t>so</w:t>
      </w:r>
      <w:r w:rsidRPr="00CA0FD0">
        <w:rPr>
          <w:sz w:val="22"/>
          <w:szCs w:val="22"/>
          <w:lang w:eastAsia="ja-JP"/>
        </w:rPr>
        <w:t xml:space="preserve">rbuojamas dermoje ir iš ten lėtai išsiskirti į centrinę kamerą. Ibuprofeno absorbcijos per odą greitis (biologinis </w:t>
      </w:r>
      <w:proofErr w:type="spellStart"/>
      <w:r w:rsidRPr="00CA0FD0">
        <w:rPr>
          <w:sz w:val="22"/>
          <w:szCs w:val="22"/>
          <w:lang w:eastAsia="ja-JP"/>
        </w:rPr>
        <w:t>įsisavinamumas</w:t>
      </w:r>
      <w:proofErr w:type="spellEnd"/>
      <w:r w:rsidRPr="00CA0FD0">
        <w:rPr>
          <w:sz w:val="22"/>
          <w:szCs w:val="22"/>
          <w:lang w:eastAsia="ja-JP"/>
        </w:rPr>
        <w:t>), nustatytas lyginamaisiais tyrimais (vartojant per burną, vietiškai), yra maždaug 5 %.</w:t>
      </w:r>
    </w:p>
    <w:p w14:paraId="6D556C7C" w14:textId="77777777" w:rsidR="00CA0FD0" w:rsidRPr="00CA0FD0" w:rsidRDefault="00CA0FD0" w:rsidP="00CA0FD0">
      <w:pPr>
        <w:tabs>
          <w:tab w:val="left" w:pos="425"/>
        </w:tabs>
        <w:overflowPunct w:val="0"/>
        <w:autoSpaceDE w:val="0"/>
        <w:autoSpaceDN w:val="0"/>
        <w:adjustRightInd w:val="0"/>
        <w:ind w:left="420" w:hanging="420"/>
        <w:textAlignment w:val="baseline"/>
        <w:rPr>
          <w:sz w:val="22"/>
          <w:szCs w:val="22"/>
          <w:lang w:eastAsia="ja-JP"/>
        </w:rPr>
      </w:pPr>
    </w:p>
    <w:p w14:paraId="012FBAA0" w14:textId="7A05B2E2" w:rsidR="00CA0FD0" w:rsidRPr="00CA0FD0" w:rsidRDefault="00CA0FD0" w:rsidP="00CA0FD0">
      <w:pPr>
        <w:overflowPunct w:val="0"/>
        <w:autoSpaceDE w:val="0"/>
        <w:autoSpaceDN w:val="0"/>
        <w:adjustRightInd w:val="0"/>
        <w:textAlignment w:val="baseline"/>
        <w:rPr>
          <w:sz w:val="22"/>
          <w:szCs w:val="22"/>
          <w:lang w:eastAsia="ja-JP"/>
        </w:rPr>
      </w:pPr>
      <w:bookmarkStart w:id="32" w:name="OLE_LINK104"/>
      <w:bookmarkStart w:id="33" w:name="OLE_LINK105"/>
      <w:bookmarkStart w:id="34" w:name="OLE_LINK106"/>
      <w:r w:rsidRPr="00CA0FD0">
        <w:rPr>
          <w:sz w:val="22"/>
          <w:szCs w:val="22"/>
          <w:lang w:eastAsia="ja-JP"/>
        </w:rPr>
        <w:t>Nustatytas terapinis veiksmingumas visų pirma paaiškinamas terapiniu požiūriu reikšming</w:t>
      </w:r>
      <w:r w:rsidR="00A65418">
        <w:rPr>
          <w:sz w:val="22"/>
          <w:szCs w:val="22"/>
          <w:lang w:eastAsia="ja-JP"/>
        </w:rPr>
        <w:t>a</w:t>
      </w:r>
      <w:r w:rsidRPr="00CA0FD0">
        <w:rPr>
          <w:sz w:val="22"/>
          <w:szCs w:val="22"/>
          <w:lang w:eastAsia="ja-JP"/>
        </w:rPr>
        <w:t xml:space="preserve"> vaist</w:t>
      </w:r>
      <w:r w:rsidR="00A23E5E">
        <w:rPr>
          <w:sz w:val="22"/>
          <w:szCs w:val="22"/>
          <w:lang w:eastAsia="ja-JP"/>
        </w:rPr>
        <w:t>inio preparato</w:t>
      </w:r>
      <w:r w:rsidRPr="00CA0FD0">
        <w:rPr>
          <w:sz w:val="22"/>
          <w:szCs w:val="22"/>
          <w:lang w:eastAsia="ja-JP"/>
        </w:rPr>
        <w:t xml:space="preserve"> koncentracij</w:t>
      </w:r>
      <w:r w:rsidR="00A65418">
        <w:rPr>
          <w:sz w:val="22"/>
          <w:szCs w:val="22"/>
          <w:lang w:eastAsia="ja-JP"/>
        </w:rPr>
        <w:t>a</w:t>
      </w:r>
      <w:r w:rsidRPr="00CA0FD0">
        <w:rPr>
          <w:sz w:val="22"/>
          <w:szCs w:val="22"/>
          <w:lang w:eastAsia="ja-JP"/>
        </w:rPr>
        <w:t xml:space="preserve"> audiniuose po vartojimo sritimi. </w:t>
      </w:r>
      <w:bookmarkStart w:id="35" w:name="OLE_LINK2"/>
      <w:bookmarkStart w:id="36" w:name="OLE_LINK3"/>
      <w:r w:rsidRPr="00CA0FD0">
        <w:rPr>
          <w:sz w:val="22"/>
          <w:szCs w:val="22"/>
          <w:lang w:eastAsia="ja-JP"/>
        </w:rPr>
        <w:t>Prasiskverbimas į veikimo sritį gali skirtis, priklausomai nuo pažeidimo apimties ir tipo, taip pat priklausomai nuo vartojimo srities ir veikimo vietos.</w:t>
      </w:r>
    </w:p>
    <w:bookmarkEnd w:id="32"/>
    <w:bookmarkEnd w:id="33"/>
    <w:bookmarkEnd w:id="34"/>
    <w:bookmarkEnd w:id="35"/>
    <w:bookmarkEnd w:id="36"/>
    <w:p w14:paraId="6D638DC7" w14:textId="77777777" w:rsidR="005D554B" w:rsidRPr="005D554B" w:rsidRDefault="005D554B" w:rsidP="005D554B">
      <w:pPr>
        <w:keepNext/>
        <w:tabs>
          <w:tab w:val="left" w:pos="567"/>
        </w:tabs>
        <w:spacing w:line="260" w:lineRule="exact"/>
        <w:jc w:val="both"/>
        <w:outlineLvl w:val="3"/>
        <w:rPr>
          <w:snapToGrid w:val="0"/>
          <w:sz w:val="22"/>
          <w:szCs w:val="22"/>
        </w:rPr>
      </w:pPr>
    </w:p>
    <w:p w14:paraId="1F42F11F" w14:textId="38799CF7" w:rsid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5.3</w:t>
      </w:r>
      <w:r w:rsidRPr="005D554B">
        <w:rPr>
          <w:b/>
          <w:bCs/>
          <w:snapToGrid w:val="0"/>
          <w:sz w:val="22"/>
          <w:szCs w:val="28"/>
          <w:lang w:eastAsia="x-none"/>
        </w:rPr>
        <w:tab/>
        <w:t>Ikiklinikinių saugumo tyrimų duomenys</w:t>
      </w:r>
    </w:p>
    <w:p w14:paraId="7D1DD18F" w14:textId="77777777" w:rsidR="005325DD" w:rsidRPr="005D554B" w:rsidRDefault="005325DD" w:rsidP="005D554B">
      <w:pPr>
        <w:keepNext/>
        <w:tabs>
          <w:tab w:val="left" w:pos="567"/>
        </w:tabs>
        <w:spacing w:line="260" w:lineRule="exact"/>
        <w:jc w:val="both"/>
        <w:outlineLvl w:val="3"/>
        <w:rPr>
          <w:b/>
          <w:bCs/>
          <w:snapToGrid w:val="0"/>
          <w:sz w:val="22"/>
          <w:szCs w:val="28"/>
          <w:lang w:eastAsia="x-none"/>
        </w:rPr>
      </w:pPr>
    </w:p>
    <w:p w14:paraId="1D302402" w14:textId="3FF615AB" w:rsidR="00CA0FD0" w:rsidRPr="00CA0FD0" w:rsidRDefault="00CA0FD0" w:rsidP="00CA0FD0">
      <w:pPr>
        <w:tabs>
          <w:tab w:val="left" w:pos="567"/>
        </w:tabs>
        <w:rPr>
          <w:sz w:val="22"/>
          <w:szCs w:val="22"/>
          <w:lang w:eastAsia="ja-JP"/>
        </w:rPr>
      </w:pPr>
      <w:r w:rsidRPr="00CA0FD0">
        <w:rPr>
          <w:sz w:val="22"/>
          <w:szCs w:val="22"/>
          <w:lang w:eastAsia="ja-JP"/>
        </w:rPr>
        <w:t xml:space="preserve">Eksperimentų su gyvūnais metu po sisteminio vartojimo </w:t>
      </w:r>
      <w:proofErr w:type="spellStart"/>
      <w:r w:rsidRPr="00CA0FD0">
        <w:rPr>
          <w:sz w:val="22"/>
          <w:szCs w:val="22"/>
          <w:lang w:eastAsia="ja-JP"/>
        </w:rPr>
        <w:t>ibuprofeno</w:t>
      </w:r>
      <w:proofErr w:type="spellEnd"/>
      <w:r w:rsidRPr="00CA0FD0">
        <w:rPr>
          <w:sz w:val="22"/>
          <w:szCs w:val="22"/>
          <w:lang w:eastAsia="ja-JP"/>
        </w:rPr>
        <w:t xml:space="preserve"> </w:t>
      </w:r>
      <w:proofErr w:type="spellStart"/>
      <w:r w:rsidR="00773197">
        <w:rPr>
          <w:sz w:val="22"/>
          <w:szCs w:val="22"/>
          <w:lang w:eastAsia="ja-JP"/>
        </w:rPr>
        <w:t>subchroninis</w:t>
      </w:r>
      <w:proofErr w:type="spellEnd"/>
      <w:r w:rsidR="00773197">
        <w:rPr>
          <w:sz w:val="22"/>
          <w:szCs w:val="22"/>
          <w:lang w:eastAsia="ja-JP"/>
        </w:rPr>
        <w:t xml:space="preserve"> </w:t>
      </w:r>
      <w:r w:rsidRPr="00CA0FD0">
        <w:rPr>
          <w:sz w:val="22"/>
          <w:szCs w:val="22"/>
          <w:lang w:eastAsia="ja-JP"/>
        </w:rPr>
        <w:t xml:space="preserve">ir ilgalaikis toksinis poveikis daugiausiai pasireiškė pažeidimų ir opų virškinimo trakte forma. </w:t>
      </w:r>
      <w:proofErr w:type="spellStart"/>
      <w:r w:rsidRPr="00CA0FD0">
        <w:rPr>
          <w:i/>
          <w:iCs/>
          <w:sz w:val="22"/>
          <w:szCs w:val="22"/>
          <w:lang w:eastAsia="ja-JP"/>
        </w:rPr>
        <w:t>In</w:t>
      </w:r>
      <w:proofErr w:type="spellEnd"/>
      <w:r w:rsidRPr="00CA0FD0">
        <w:rPr>
          <w:i/>
          <w:iCs/>
          <w:sz w:val="22"/>
          <w:szCs w:val="22"/>
          <w:lang w:eastAsia="ja-JP"/>
        </w:rPr>
        <w:t> </w:t>
      </w:r>
      <w:proofErr w:type="spellStart"/>
      <w:r w:rsidRPr="00CA0FD0">
        <w:rPr>
          <w:i/>
          <w:iCs/>
          <w:sz w:val="22"/>
          <w:szCs w:val="22"/>
          <w:lang w:eastAsia="ja-JP"/>
        </w:rPr>
        <w:t>vitro</w:t>
      </w:r>
      <w:proofErr w:type="spellEnd"/>
      <w:r w:rsidRPr="00CA0FD0">
        <w:rPr>
          <w:sz w:val="22"/>
          <w:szCs w:val="22"/>
          <w:lang w:eastAsia="ja-JP"/>
        </w:rPr>
        <w:t xml:space="preserve"> ir </w:t>
      </w:r>
      <w:proofErr w:type="spellStart"/>
      <w:r w:rsidRPr="00CA0FD0">
        <w:rPr>
          <w:i/>
          <w:iCs/>
          <w:sz w:val="22"/>
          <w:szCs w:val="22"/>
          <w:lang w:eastAsia="ja-JP"/>
        </w:rPr>
        <w:t>in</w:t>
      </w:r>
      <w:proofErr w:type="spellEnd"/>
      <w:r w:rsidRPr="00CA0FD0">
        <w:rPr>
          <w:i/>
          <w:iCs/>
          <w:sz w:val="22"/>
          <w:szCs w:val="22"/>
          <w:lang w:eastAsia="ja-JP"/>
        </w:rPr>
        <w:t> </w:t>
      </w:r>
      <w:proofErr w:type="spellStart"/>
      <w:r w:rsidRPr="00CA0FD0">
        <w:rPr>
          <w:i/>
          <w:iCs/>
          <w:sz w:val="22"/>
          <w:szCs w:val="22"/>
          <w:lang w:eastAsia="ja-JP"/>
        </w:rPr>
        <w:t>vivo</w:t>
      </w:r>
      <w:proofErr w:type="spellEnd"/>
      <w:r w:rsidRPr="00CA0FD0">
        <w:rPr>
          <w:sz w:val="22"/>
          <w:szCs w:val="22"/>
          <w:lang w:eastAsia="ja-JP"/>
        </w:rPr>
        <w:t xml:space="preserve"> tyrimų metu kliniškai reikšmingų duomenų apie galimą </w:t>
      </w:r>
      <w:proofErr w:type="spellStart"/>
      <w:r w:rsidRPr="00CA0FD0">
        <w:rPr>
          <w:sz w:val="22"/>
          <w:szCs w:val="22"/>
          <w:lang w:eastAsia="ja-JP"/>
        </w:rPr>
        <w:t>ibuprofeno</w:t>
      </w:r>
      <w:proofErr w:type="spellEnd"/>
      <w:r w:rsidRPr="00CA0FD0">
        <w:rPr>
          <w:sz w:val="22"/>
          <w:szCs w:val="22"/>
          <w:lang w:eastAsia="ja-JP"/>
        </w:rPr>
        <w:t xml:space="preserve"> </w:t>
      </w:r>
      <w:proofErr w:type="spellStart"/>
      <w:r w:rsidRPr="00CA0FD0">
        <w:rPr>
          <w:sz w:val="22"/>
          <w:szCs w:val="22"/>
          <w:lang w:eastAsia="ja-JP"/>
        </w:rPr>
        <w:t>mutageniškumą</w:t>
      </w:r>
      <w:proofErr w:type="spellEnd"/>
      <w:r w:rsidRPr="00CA0FD0">
        <w:rPr>
          <w:sz w:val="22"/>
          <w:szCs w:val="22"/>
          <w:lang w:eastAsia="ja-JP"/>
        </w:rPr>
        <w:t xml:space="preserve"> negauta. Tyrimų su žiurkėmis ir pelėmis metu duomenų apie </w:t>
      </w:r>
      <w:r w:rsidR="00773197">
        <w:rPr>
          <w:sz w:val="22"/>
          <w:szCs w:val="22"/>
          <w:lang w:eastAsia="ja-JP"/>
        </w:rPr>
        <w:t>vartojamo per burną</w:t>
      </w:r>
      <w:r w:rsidRPr="00CA0FD0">
        <w:rPr>
          <w:sz w:val="22"/>
          <w:szCs w:val="22"/>
          <w:lang w:eastAsia="ja-JP"/>
        </w:rPr>
        <w:t xml:space="preserve"> </w:t>
      </w:r>
      <w:proofErr w:type="spellStart"/>
      <w:r w:rsidRPr="00CA0FD0">
        <w:rPr>
          <w:sz w:val="22"/>
          <w:szCs w:val="22"/>
          <w:lang w:eastAsia="ja-JP"/>
        </w:rPr>
        <w:t>ibuprofeno</w:t>
      </w:r>
      <w:proofErr w:type="spellEnd"/>
      <w:r w:rsidRPr="00CA0FD0">
        <w:rPr>
          <w:sz w:val="22"/>
          <w:szCs w:val="22"/>
          <w:lang w:eastAsia="ja-JP"/>
        </w:rPr>
        <w:t xml:space="preserve"> </w:t>
      </w:r>
      <w:proofErr w:type="spellStart"/>
      <w:r w:rsidRPr="00CA0FD0">
        <w:rPr>
          <w:sz w:val="22"/>
          <w:szCs w:val="22"/>
          <w:lang w:eastAsia="ja-JP"/>
        </w:rPr>
        <w:t>kancerogeniškumą</w:t>
      </w:r>
      <w:proofErr w:type="spellEnd"/>
      <w:r w:rsidRPr="00CA0FD0">
        <w:rPr>
          <w:sz w:val="22"/>
          <w:szCs w:val="22"/>
          <w:lang w:eastAsia="ja-JP"/>
        </w:rPr>
        <w:t xml:space="preserve"> negauta. </w:t>
      </w:r>
    </w:p>
    <w:p w14:paraId="5AE22027" w14:textId="77777777" w:rsidR="00CA0FD0" w:rsidRPr="00CA0FD0" w:rsidRDefault="00CA0FD0" w:rsidP="00CA0FD0">
      <w:pPr>
        <w:tabs>
          <w:tab w:val="left" w:pos="567"/>
        </w:tabs>
        <w:rPr>
          <w:sz w:val="22"/>
          <w:szCs w:val="22"/>
        </w:rPr>
      </w:pPr>
    </w:p>
    <w:p w14:paraId="2FF85BF0" w14:textId="19876FEE" w:rsidR="00CA0FD0" w:rsidRPr="00CA0FD0" w:rsidRDefault="00CA0FD0" w:rsidP="00CA0FD0">
      <w:pPr>
        <w:tabs>
          <w:tab w:val="left" w:pos="567"/>
        </w:tabs>
        <w:rPr>
          <w:sz w:val="22"/>
          <w:szCs w:val="22"/>
          <w:lang w:eastAsia="ja-JP"/>
        </w:rPr>
      </w:pPr>
      <w:r w:rsidRPr="00CA0FD0">
        <w:rPr>
          <w:sz w:val="22"/>
          <w:szCs w:val="22"/>
          <w:lang w:eastAsia="ja-JP"/>
        </w:rPr>
        <w:t>Sistemiškai vartojamas ibuprofenas slopino triušių ovuliaciją ir sukėlė implantacijos sutrikimų įvairioms gyvūnų rūšims (triušiams, žiurkėms, pelėms). Eksperimentiniai</w:t>
      </w:r>
      <w:r w:rsidR="006E60D8">
        <w:rPr>
          <w:sz w:val="22"/>
          <w:szCs w:val="22"/>
          <w:lang w:eastAsia="ja-JP"/>
        </w:rPr>
        <w:t>s</w:t>
      </w:r>
      <w:r w:rsidRPr="00CA0FD0">
        <w:rPr>
          <w:sz w:val="22"/>
          <w:szCs w:val="22"/>
          <w:lang w:eastAsia="ja-JP"/>
        </w:rPr>
        <w:t xml:space="preserve"> tyrimai</w:t>
      </w:r>
      <w:r w:rsidR="006E60D8">
        <w:rPr>
          <w:sz w:val="22"/>
          <w:szCs w:val="22"/>
          <w:lang w:eastAsia="ja-JP"/>
        </w:rPr>
        <w:t>s</w:t>
      </w:r>
      <w:r w:rsidRPr="00CA0FD0">
        <w:rPr>
          <w:sz w:val="22"/>
          <w:szCs w:val="22"/>
          <w:lang w:eastAsia="ja-JP"/>
        </w:rPr>
        <w:t xml:space="preserve"> su žiurkėmis ir triušiais </w:t>
      </w:r>
      <w:r w:rsidR="006E60D8">
        <w:rPr>
          <w:sz w:val="22"/>
          <w:szCs w:val="22"/>
          <w:lang w:eastAsia="ja-JP"/>
        </w:rPr>
        <w:t>nustatyta</w:t>
      </w:r>
      <w:r w:rsidRPr="00CA0FD0">
        <w:rPr>
          <w:sz w:val="22"/>
          <w:szCs w:val="22"/>
          <w:lang w:eastAsia="ja-JP"/>
        </w:rPr>
        <w:t>, kad ibuprofenas prasiskverbia p</w:t>
      </w:r>
      <w:r w:rsidR="00A65418">
        <w:rPr>
          <w:sz w:val="22"/>
          <w:szCs w:val="22"/>
          <w:lang w:eastAsia="ja-JP"/>
        </w:rPr>
        <w:t>er</w:t>
      </w:r>
      <w:r w:rsidRPr="00CA0FD0">
        <w:rPr>
          <w:sz w:val="22"/>
          <w:szCs w:val="22"/>
          <w:lang w:eastAsia="ja-JP"/>
        </w:rPr>
        <w:t xml:space="preserve"> placentą. Davus vaikingoms patelėms toksiškas dozes, žiurkių </w:t>
      </w:r>
      <w:proofErr w:type="spellStart"/>
      <w:r w:rsidRPr="00CA0FD0">
        <w:rPr>
          <w:sz w:val="22"/>
          <w:szCs w:val="22"/>
          <w:lang w:eastAsia="ja-JP"/>
        </w:rPr>
        <w:t>palikuonims</w:t>
      </w:r>
      <w:proofErr w:type="spellEnd"/>
      <w:r w:rsidRPr="00CA0FD0">
        <w:rPr>
          <w:sz w:val="22"/>
          <w:szCs w:val="22"/>
          <w:lang w:eastAsia="ja-JP"/>
        </w:rPr>
        <w:t xml:space="preserve"> nustatytas padidėjęs </w:t>
      </w:r>
      <w:r w:rsidR="00D539BC">
        <w:rPr>
          <w:sz w:val="22"/>
          <w:szCs w:val="22"/>
          <w:lang w:eastAsia="ja-JP"/>
        </w:rPr>
        <w:t>įgimtų formavimosi ydų</w:t>
      </w:r>
      <w:r w:rsidRPr="00CA0FD0">
        <w:rPr>
          <w:sz w:val="22"/>
          <w:szCs w:val="22"/>
          <w:lang w:eastAsia="ja-JP"/>
        </w:rPr>
        <w:t xml:space="preserve"> (</w:t>
      </w:r>
      <w:proofErr w:type="spellStart"/>
      <w:r w:rsidR="006E60D8">
        <w:rPr>
          <w:sz w:val="22"/>
          <w:szCs w:val="22"/>
          <w:lang w:eastAsia="ja-JP"/>
        </w:rPr>
        <w:t>tarpskilvelinės</w:t>
      </w:r>
      <w:proofErr w:type="spellEnd"/>
      <w:r w:rsidR="006E60D8">
        <w:rPr>
          <w:sz w:val="22"/>
          <w:szCs w:val="22"/>
          <w:lang w:eastAsia="ja-JP"/>
        </w:rPr>
        <w:t xml:space="preserve"> pertvaros</w:t>
      </w:r>
      <w:r w:rsidRPr="00CA0FD0">
        <w:rPr>
          <w:sz w:val="22"/>
          <w:szCs w:val="22"/>
          <w:lang w:eastAsia="ja-JP"/>
        </w:rPr>
        <w:t xml:space="preserve"> defektų) dažnis.</w:t>
      </w:r>
    </w:p>
    <w:p w14:paraId="65EBC739" w14:textId="77777777" w:rsidR="00CA0FD0" w:rsidRPr="00CA0FD0" w:rsidRDefault="00CA0FD0" w:rsidP="00CA0FD0">
      <w:pPr>
        <w:tabs>
          <w:tab w:val="left" w:pos="567"/>
        </w:tabs>
        <w:rPr>
          <w:sz w:val="22"/>
          <w:szCs w:val="22"/>
        </w:rPr>
      </w:pPr>
    </w:p>
    <w:p w14:paraId="1B8D778D" w14:textId="2146C906" w:rsidR="00CA0FD0" w:rsidRDefault="00CA0FD0" w:rsidP="00CA0FD0">
      <w:pPr>
        <w:rPr>
          <w:snapToGrid w:val="0"/>
          <w:sz w:val="22"/>
          <w:szCs w:val="24"/>
        </w:rPr>
      </w:pPr>
      <w:r w:rsidRPr="00CA0FD0">
        <w:rPr>
          <w:sz w:val="22"/>
          <w:szCs w:val="22"/>
          <w:lang w:eastAsia="ja-JP"/>
        </w:rPr>
        <w:t>Ibuprofenas kelia riziką vandens aplinkai (žr. 6.6 skyrių).</w:t>
      </w:r>
    </w:p>
    <w:p w14:paraId="1AFF4301" w14:textId="059BA07B" w:rsidR="005D554B" w:rsidRDefault="005D554B" w:rsidP="005D554B">
      <w:pPr>
        <w:rPr>
          <w:snapToGrid w:val="0"/>
          <w:sz w:val="22"/>
          <w:szCs w:val="24"/>
        </w:rPr>
      </w:pPr>
    </w:p>
    <w:p w14:paraId="3E68545E" w14:textId="77777777" w:rsidR="00370F4E" w:rsidRPr="005D554B" w:rsidRDefault="00370F4E" w:rsidP="005D554B">
      <w:pPr>
        <w:rPr>
          <w:snapToGrid w:val="0"/>
          <w:sz w:val="22"/>
          <w:szCs w:val="24"/>
        </w:rPr>
      </w:pPr>
    </w:p>
    <w:p w14:paraId="4DBA3D20"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
          <w:bCs/>
          <w:snapToGrid w:val="0"/>
          <w:sz w:val="22"/>
          <w:szCs w:val="26"/>
          <w:lang w:eastAsia="x-none"/>
        </w:rPr>
        <w:tab/>
        <w:t>FARMACINĖ INFORMACIJA</w:t>
      </w:r>
    </w:p>
    <w:p w14:paraId="7CC7E491" w14:textId="77777777" w:rsidR="005D554B" w:rsidRPr="005D554B" w:rsidRDefault="005D554B" w:rsidP="005D554B">
      <w:pPr>
        <w:rPr>
          <w:snapToGrid w:val="0"/>
          <w:sz w:val="22"/>
          <w:szCs w:val="24"/>
        </w:rPr>
      </w:pPr>
    </w:p>
    <w:p w14:paraId="1B9876C1"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6.1</w:t>
      </w:r>
      <w:r w:rsidRPr="005D554B">
        <w:rPr>
          <w:b/>
          <w:bCs/>
          <w:snapToGrid w:val="0"/>
          <w:sz w:val="22"/>
          <w:szCs w:val="28"/>
          <w:lang w:eastAsia="x-none"/>
        </w:rPr>
        <w:tab/>
        <w:t>Pagalbinių medžiagų sąrašas</w:t>
      </w:r>
    </w:p>
    <w:p w14:paraId="7500B3CD" w14:textId="77777777" w:rsidR="009023FB" w:rsidRDefault="009023FB" w:rsidP="00CA0FD0">
      <w:pPr>
        <w:tabs>
          <w:tab w:val="left" w:pos="567"/>
        </w:tabs>
        <w:rPr>
          <w:sz w:val="22"/>
          <w:szCs w:val="22"/>
        </w:rPr>
      </w:pPr>
    </w:p>
    <w:p w14:paraId="44358C3B" w14:textId="06DD5B35" w:rsidR="00CA0FD0" w:rsidRPr="00D838B0" w:rsidRDefault="00CA0FD0" w:rsidP="00CA0FD0">
      <w:pPr>
        <w:tabs>
          <w:tab w:val="left" w:pos="567"/>
        </w:tabs>
        <w:rPr>
          <w:sz w:val="22"/>
          <w:szCs w:val="22"/>
        </w:rPr>
      </w:pPr>
      <w:r w:rsidRPr="00D838B0">
        <w:rPr>
          <w:sz w:val="22"/>
          <w:szCs w:val="22"/>
        </w:rPr>
        <w:t>Vidutinės grandinės trigliceridai</w:t>
      </w:r>
      <w:bookmarkStart w:id="37" w:name="OLE_LINK59"/>
      <w:bookmarkStart w:id="38" w:name="OLE_LINK62"/>
      <w:bookmarkStart w:id="39" w:name="OLE_LINK63"/>
    </w:p>
    <w:p w14:paraId="555192E5" w14:textId="5D8A80F9" w:rsidR="00CA0FD0" w:rsidRPr="00D838B0" w:rsidRDefault="00CA0FD0" w:rsidP="00CA0FD0">
      <w:pPr>
        <w:tabs>
          <w:tab w:val="left" w:pos="567"/>
        </w:tabs>
        <w:rPr>
          <w:sz w:val="22"/>
          <w:szCs w:val="22"/>
        </w:rPr>
      </w:pPr>
      <w:proofErr w:type="spellStart"/>
      <w:r w:rsidRPr="00D838B0">
        <w:rPr>
          <w:sz w:val="22"/>
          <w:szCs w:val="22"/>
        </w:rPr>
        <w:t>Glicerolio</w:t>
      </w:r>
      <w:proofErr w:type="spellEnd"/>
      <w:r w:rsidRPr="00D838B0">
        <w:rPr>
          <w:sz w:val="22"/>
          <w:szCs w:val="22"/>
        </w:rPr>
        <w:t xml:space="preserve"> </w:t>
      </w:r>
      <w:proofErr w:type="spellStart"/>
      <w:r w:rsidRPr="00D838B0">
        <w:rPr>
          <w:sz w:val="22"/>
          <w:szCs w:val="22"/>
        </w:rPr>
        <w:t>monostearatas</w:t>
      </w:r>
      <w:bookmarkStart w:id="40" w:name="OLE_LINK13"/>
      <w:bookmarkStart w:id="41" w:name="OLE_LINK14"/>
      <w:proofErr w:type="spellEnd"/>
      <w:r w:rsidR="007C5A7B">
        <w:rPr>
          <w:sz w:val="22"/>
          <w:szCs w:val="22"/>
        </w:rPr>
        <w:t xml:space="preserve"> </w:t>
      </w:r>
      <w:r w:rsidRPr="00D838B0">
        <w:rPr>
          <w:sz w:val="22"/>
          <w:szCs w:val="22"/>
        </w:rPr>
        <w:t>40-55</w:t>
      </w:r>
    </w:p>
    <w:p w14:paraId="357D3568" w14:textId="77777777" w:rsidR="00CA0FD0" w:rsidRPr="00D838B0" w:rsidRDefault="00CA0FD0" w:rsidP="00CA0FD0">
      <w:pPr>
        <w:tabs>
          <w:tab w:val="left" w:pos="567"/>
        </w:tabs>
        <w:rPr>
          <w:sz w:val="22"/>
          <w:szCs w:val="22"/>
        </w:rPr>
      </w:pPr>
      <w:r w:rsidRPr="00D838B0">
        <w:rPr>
          <w:sz w:val="22"/>
          <w:szCs w:val="22"/>
        </w:rPr>
        <w:t>Makrogolio stearatas 1 500</w:t>
      </w:r>
    </w:p>
    <w:p w14:paraId="1F76A4EF" w14:textId="77777777" w:rsidR="00CA0FD0" w:rsidRPr="00D838B0" w:rsidRDefault="00CA0FD0" w:rsidP="00CA0FD0">
      <w:pPr>
        <w:tabs>
          <w:tab w:val="left" w:pos="567"/>
        </w:tabs>
        <w:rPr>
          <w:sz w:val="22"/>
          <w:szCs w:val="22"/>
        </w:rPr>
      </w:pPr>
      <w:r w:rsidRPr="00D838B0">
        <w:rPr>
          <w:sz w:val="22"/>
          <w:szCs w:val="22"/>
        </w:rPr>
        <w:t>Makrogolio stearatas 5 000</w:t>
      </w:r>
      <w:bookmarkStart w:id="42" w:name="OLE_LINK15"/>
      <w:bookmarkStart w:id="43" w:name="OLE_LINK16"/>
      <w:bookmarkStart w:id="44" w:name="OLE_LINK17"/>
      <w:bookmarkEnd w:id="40"/>
      <w:bookmarkEnd w:id="41"/>
    </w:p>
    <w:p w14:paraId="25A2299C" w14:textId="024CF735" w:rsidR="00CA0FD0" w:rsidRPr="00D838B0" w:rsidRDefault="00CA0FD0" w:rsidP="00CA0FD0">
      <w:pPr>
        <w:tabs>
          <w:tab w:val="left" w:pos="567"/>
        </w:tabs>
        <w:rPr>
          <w:sz w:val="22"/>
          <w:szCs w:val="22"/>
        </w:rPr>
      </w:pPr>
      <w:r w:rsidRPr="00D838B0">
        <w:rPr>
          <w:sz w:val="22"/>
          <w:szCs w:val="22"/>
        </w:rPr>
        <w:t>Propilenglikolis</w:t>
      </w:r>
      <w:bookmarkEnd w:id="42"/>
      <w:bookmarkEnd w:id="43"/>
      <w:bookmarkEnd w:id="44"/>
      <w:r w:rsidRPr="00D838B0">
        <w:rPr>
          <w:sz w:val="22"/>
          <w:szCs w:val="22"/>
        </w:rPr>
        <w:t xml:space="preserve"> (</w:t>
      </w:r>
      <w:r w:rsidR="00370F4E" w:rsidRPr="00D838B0">
        <w:rPr>
          <w:sz w:val="22"/>
          <w:szCs w:val="22"/>
        </w:rPr>
        <w:t>E</w:t>
      </w:r>
      <w:r w:rsidRPr="00D838B0">
        <w:rPr>
          <w:sz w:val="22"/>
          <w:szCs w:val="22"/>
        </w:rPr>
        <w:t>1520)</w:t>
      </w:r>
    </w:p>
    <w:p w14:paraId="592315C5" w14:textId="5DB463D9" w:rsidR="00CA0FD0" w:rsidRPr="00D838B0" w:rsidRDefault="00CA0FD0" w:rsidP="00CA0FD0">
      <w:pPr>
        <w:tabs>
          <w:tab w:val="left" w:pos="567"/>
        </w:tabs>
        <w:rPr>
          <w:sz w:val="22"/>
          <w:szCs w:val="22"/>
        </w:rPr>
      </w:pPr>
      <w:r w:rsidRPr="00D838B0">
        <w:rPr>
          <w:sz w:val="22"/>
          <w:szCs w:val="22"/>
        </w:rPr>
        <w:t xml:space="preserve">Metilo </w:t>
      </w:r>
      <w:proofErr w:type="spellStart"/>
      <w:r w:rsidRPr="00D838B0">
        <w:rPr>
          <w:sz w:val="22"/>
          <w:szCs w:val="22"/>
        </w:rPr>
        <w:t>parahidroksibenzoato</w:t>
      </w:r>
      <w:proofErr w:type="spellEnd"/>
      <w:r w:rsidRPr="00D838B0">
        <w:rPr>
          <w:sz w:val="22"/>
          <w:szCs w:val="22"/>
        </w:rPr>
        <w:t xml:space="preserve"> natrio druska (E219)</w:t>
      </w:r>
    </w:p>
    <w:p w14:paraId="32070713" w14:textId="077FC352" w:rsidR="00CA0FD0" w:rsidRPr="00D838B0" w:rsidRDefault="00CA0FD0" w:rsidP="00CA0FD0">
      <w:pPr>
        <w:tabs>
          <w:tab w:val="left" w:pos="567"/>
        </w:tabs>
        <w:rPr>
          <w:sz w:val="22"/>
          <w:szCs w:val="22"/>
        </w:rPr>
      </w:pPr>
      <w:proofErr w:type="spellStart"/>
      <w:r w:rsidRPr="00FB1E31">
        <w:rPr>
          <w:sz w:val="22"/>
          <w:szCs w:val="22"/>
        </w:rPr>
        <w:lastRenderedPageBreak/>
        <w:t>Ksantano</w:t>
      </w:r>
      <w:proofErr w:type="spellEnd"/>
      <w:r w:rsidRPr="00FB1E31">
        <w:rPr>
          <w:sz w:val="22"/>
          <w:szCs w:val="22"/>
        </w:rPr>
        <w:t xml:space="preserve"> </w:t>
      </w:r>
      <w:r w:rsidR="00121C16" w:rsidRPr="00FB1E31">
        <w:rPr>
          <w:sz w:val="22"/>
          <w:szCs w:val="22"/>
        </w:rPr>
        <w:t>lipai</w:t>
      </w:r>
    </w:p>
    <w:p w14:paraId="52A73BF1" w14:textId="77777777" w:rsidR="00CA0FD0" w:rsidRPr="00D838B0" w:rsidRDefault="00CA0FD0" w:rsidP="00CA0FD0">
      <w:pPr>
        <w:tabs>
          <w:tab w:val="left" w:pos="567"/>
        </w:tabs>
        <w:rPr>
          <w:sz w:val="22"/>
          <w:szCs w:val="22"/>
        </w:rPr>
      </w:pPr>
      <w:r w:rsidRPr="00D838B0">
        <w:rPr>
          <w:sz w:val="22"/>
          <w:szCs w:val="22"/>
        </w:rPr>
        <w:t xml:space="preserve">Levandų aliejus (sudėtyje yra </w:t>
      </w:r>
      <w:proofErr w:type="spellStart"/>
      <w:r w:rsidRPr="00D838B0">
        <w:rPr>
          <w:sz w:val="22"/>
          <w:szCs w:val="22"/>
        </w:rPr>
        <w:t>benzilo</w:t>
      </w:r>
      <w:proofErr w:type="spellEnd"/>
      <w:r w:rsidRPr="00D838B0">
        <w:rPr>
          <w:sz w:val="22"/>
          <w:szCs w:val="22"/>
        </w:rPr>
        <w:t xml:space="preserve"> alkoholio, </w:t>
      </w:r>
      <w:proofErr w:type="spellStart"/>
      <w:r w:rsidRPr="00D838B0">
        <w:rPr>
          <w:sz w:val="22"/>
          <w:szCs w:val="22"/>
        </w:rPr>
        <w:t>benzilo</w:t>
      </w:r>
      <w:proofErr w:type="spellEnd"/>
      <w:r w:rsidRPr="00D838B0">
        <w:rPr>
          <w:sz w:val="22"/>
          <w:szCs w:val="22"/>
        </w:rPr>
        <w:t xml:space="preserve"> </w:t>
      </w:r>
      <w:proofErr w:type="spellStart"/>
      <w:r w:rsidRPr="00D838B0">
        <w:rPr>
          <w:sz w:val="22"/>
          <w:szCs w:val="22"/>
        </w:rPr>
        <w:t>benzoato</w:t>
      </w:r>
      <w:proofErr w:type="spellEnd"/>
      <w:r w:rsidRPr="00D838B0">
        <w:rPr>
          <w:sz w:val="22"/>
          <w:szCs w:val="22"/>
        </w:rPr>
        <w:t xml:space="preserve">, </w:t>
      </w:r>
      <w:proofErr w:type="spellStart"/>
      <w:r w:rsidRPr="00D838B0">
        <w:rPr>
          <w:sz w:val="22"/>
          <w:szCs w:val="22"/>
        </w:rPr>
        <w:t>citralio</w:t>
      </w:r>
      <w:proofErr w:type="spellEnd"/>
      <w:r w:rsidRPr="00D838B0">
        <w:rPr>
          <w:sz w:val="22"/>
          <w:szCs w:val="22"/>
        </w:rPr>
        <w:t xml:space="preserve">, </w:t>
      </w:r>
      <w:proofErr w:type="spellStart"/>
      <w:r w:rsidRPr="00D838B0">
        <w:rPr>
          <w:sz w:val="22"/>
          <w:szCs w:val="22"/>
        </w:rPr>
        <w:t>citronelolio</w:t>
      </w:r>
      <w:proofErr w:type="spellEnd"/>
      <w:r w:rsidRPr="00D838B0">
        <w:rPr>
          <w:sz w:val="22"/>
          <w:szCs w:val="22"/>
        </w:rPr>
        <w:t xml:space="preserve">, kumarino, </w:t>
      </w:r>
      <w:proofErr w:type="spellStart"/>
      <w:r w:rsidRPr="00D838B0">
        <w:rPr>
          <w:sz w:val="22"/>
          <w:szCs w:val="22"/>
        </w:rPr>
        <w:t>eugenolio</w:t>
      </w:r>
      <w:proofErr w:type="spellEnd"/>
      <w:r w:rsidRPr="00D838B0">
        <w:rPr>
          <w:sz w:val="22"/>
          <w:szCs w:val="22"/>
        </w:rPr>
        <w:t xml:space="preserve">, </w:t>
      </w:r>
      <w:proofErr w:type="spellStart"/>
      <w:r w:rsidRPr="00D838B0">
        <w:rPr>
          <w:sz w:val="22"/>
          <w:szCs w:val="22"/>
        </w:rPr>
        <w:t>farnezolio</w:t>
      </w:r>
      <w:proofErr w:type="spellEnd"/>
      <w:r w:rsidRPr="00D838B0">
        <w:rPr>
          <w:sz w:val="22"/>
          <w:szCs w:val="22"/>
        </w:rPr>
        <w:t xml:space="preserve">, </w:t>
      </w:r>
      <w:proofErr w:type="spellStart"/>
      <w:r w:rsidRPr="00D838B0">
        <w:rPr>
          <w:sz w:val="22"/>
          <w:szCs w:val="22"/>
        </w:rPr>
        <w:t>geraniolio</w:t>
      </w:r>
      <w:proofErr w:type="spellEnd"/>
      <w:r w:rsidRPr="00D838B0">
        <w:rPr>
          <w:sz w:val="22"/>
          <w:szCs w:val="22"/>
        </w:rPr>
        <w:t xml:space="preserve">, </w:t>
      </w:r>
      <w:proofErr w:type="spellStart"/>
      <w:r w:rsidRPr="00D838B0">
        <w:rPr>
          <w:sz w:val="22"/>
          <w:szCs w:val="22"/>
        </w:rPr>
        <w:t>limoneno</w:t>
      </w:r>
      <w:proofErr w:type="spellEnd"/>
      <w:r w:rsidRPr="00D838B0">
        <w:rPr>
          <w:sz w:val="22"/>
          <w:szCs w:val="22"/>
        </w:rPr>
        <w:t xml:space="preserve">, </w:t>
      </w:r>
      <w:proofErr w:type="spellStart"/>
      <w:r w:rsidRPr="00D838B0">
        <w:rPr>
          <w:sz w:val="22"/>
          <w:szCs w:val="22"/>
        </w:rPr>
        <w:t>linalolio</w:t>
      </w:r>
      <w:proofErr w:type="spellEnd"/>
      <w:r w:rsidRPr="00D838B0">
        <w:rPr>
          <w:sz w:val="22"/>
          <w:szCs w:val="22"/>
        </w:rPr>
        <w:t xml:space="preserve">) </w:t>
      </w:r>
    </w:p>
    <w:p w14:paraId="74B376CC" w14:textId="77777777" w:rsidR="00CA0FD0" w:rsidRPr="00D838B0" w:rsidRDefault="00CA0FD0" w:rsidP="00CA0FD0">
      <w:pPr>
        <w:tabs>
          <w:tab w:val="left" w:pos="567"/>
        </w:tabs>
        <w:rPr>
          <w:sz w:val="22"/>
          <w:szCs w:val="22"/>
        </w:rPr>
      </w:pPr>
      <w:proofErr w:type="spellStart"/>
      <w:r w:rsidRPr="00D838B0">
        <w:rPr>
          <w:sz w:val="22"/>
          <w:szCs w:val="22"/>
        </w:rPr>
        <w:t>Nerolio</w:t>
      </w:r>
      <w:proofErr w:type="spellEnd"/>
      <w:r w:rsidRPr="00D838B0">
        <w:rPr>
          <w:sz w:val="22"/>
          <w:szCs w:val="22"/>
        </w:rPr>
        <w:t xml:space="preserve"> aliejus (sudėtyje yra </w:t>
      </w:r>
      <w:proofErr w:type="spellStart"/>
      <w:r w:rsidRPr="00D838B0">
        <w:rPr>
          <w:sz w:val="22"/>
          <w:szCs w:val="22"/>
        </w:rPr>
        <w:t>citralio</w:t>
      </w:r>
      <w:proofErr w:type="spellEnd"/>
      <w:r w:rsidRPr="00D838B0">
        <w:rPr>
          <w:sz w:val="22"/>
          <w:szCs w:val="22"/>
        </w:rPr>
        <w:t xml:space="preserve">, </w:t>
      </w:r>
      <w:proofErr w:type="spellStart"/>
      <w:r w:rsidRPr="00D838B0">
        <w:rPr>
          <w:sz w:val="22"/>
          <w:szCs w:val="22"/>
        </w:rPr>
        <w:t>geraniolio</w:t>
      </w:r>
      <w:proofErr w:type="spellEnd"/>
      <w:r w:rsidRPr="00D838B0">
        <w:rPr>
          <w:sz w:val="22"/>
          <w:szCs w:val="22"/>
        </w:rPr>
        <w:t xml:space="preserve">, </w:t>
      </w:r>
      <w:proofErr w:type="spellStart"/>
      <w:r w:rsidRPr="00D838B0">
        <w:rPr>
          <w:sz w:val="22"/>
          <w:szCs w:val="22"/>
        </w:rPr>
        <w:t>citronelolio</w:t>
      </w:r>
      <w:proofErr w:type="spellEnd"/>
      <w:r w:rsidRPr="00D838B0">
        <w:rPr>
          <w:sz w:val="22"/>
          <w:szCs w:val="22"/>
        </w:rPr>
        <w:t xml:space="preserve">, </w:t>
      </w:r>
      <w:proofErr w:type="spellStart"/>
      <w:r w:rsidRPr="00D838B0">
        <w:rPr>
          <w:sz w:val="22"/>
          <w:szCs w:val="22"/>
        </w:rPr>
        <w:t>farnezolio</w:t>
      </w:r>
      <w:proofErr w:type="spellEnd"/>
      <w:r w:rsidRPr="00D838B0">
        <w:rPr>
          <w:sz w:val="22"/>
          <w:szCs w:val="22"/>
        </w:rPr>
        <w:t xml:space="preserve">, </w:t>
      </w:r>
      <w:proofErr w:type="spellStart"/>
      <w:r w:rsidRPr="00D838B0">
        <w:rPr>
          <w:sz w:val="22"/>
          <w:szCs w:val="22"/>
        </w:rPr>
        <w:t>limoneno</w:t>
      </w:r>
      <w:proofErr w:type="spellEnd"/>
      <w:r w:rsidRPr="00D838B0">
        <w:rPr>
          <w:sz w:val="22"/>
          <w:szCs w:val="22"/>
        </w:rPr>
        <w:t> / d</w:t>
      </w:r>
      <w:r w:rsidRPr="00D838B0">
        <w:rPr>
          <w:sz w:val="22"/>
          <w:szCs w:val="22"/>
        </w:rPr>
        <w:noBreakHyphen/>
      </w:r>
      <w:proofErr w:type="spellStart"/>
      <w:r w:rsidRPr="00D838B0">
        <w:rPr>
          <w:sz w:val="22"/>
          <w:szCs w:val="22"/>
        </w:rPr>
        <w:t>limoneno</w:t>
      </w:r>
      <w:proofErr w:type="spellEnd"/>
      <w:r w:rsidRPr="00D838B0">
        <w:rPr>
          <w:sz w:val="22"/>
          <w:szCs w:val="22"/>
        </w:rPr>
        <w:t xml:space="preserve">, </w:t>
      </w:r>
      <w:proofErr w:type="spellStart"/>
      <w:r w:rsidRPr="00D838B0">
        <w:rPr>
          <w:sz w:val="22"/>
          <w:szCs w:val="22"/>
        </w:rPr>
        <w:t>linalolio</w:t>
      </w:r>
      <w:proofErr w:type="spellEnd"/>
      <w:r w:rsidRPr="00D838B0">
        <w:rPr>
          <w:sz w:val="22"/>
          <w:szCs w:val="22"/>
        </w:rPr>
        <w:t xml:space="preserve">) </w:t>
      </w:r>
    </w:p>
    <w:p w14:paraId="23E15FAE" w14:textId="77777777" w:rsidR="00CA0FD0" w:rsidRPr="00D838B0" w:rsidRDefault="00CA0FD0" w:rsidP="00CA0FD0">
      <w:pPr>
        <w:tabs>
          <w:tab w:val="left" w:pos="567"/>
        </w:tabs>
        <w:rPr>
          <w:sz w:val="22"/>
          <w:szCs w:val="22"/>
        </w:rPr>
      </w:pPr>
      <w:r w:rsidRPr="00D838B0">
        <w:rPr>
          <w:sz w:val="22"/>
          <w:szCs w:val="22"/>
        </w:rPr>
        <w:t>Išgrynintas vanduo</w:t>
      </w:r>
      <w:bookmarkEnd w:id="37"/>
      <w:bookmarkEnd w:id="38"/>
      <w:bookmarkEnd w:id="39"/>
    </w:p>
    <w:p w14:paraId="01FC3979" w14:textId="77777777" w:rsidR="00CA0FD0" w:rsidRDefault="00CA0FD0" w:rsidP="005D554B">
      <w:pPr>
        <w:rPr>
          <w:snapToGrid w:val="0"/>
          <w:sz w:val="22"/>
          <w:szCs w:val="24"/>
        </w:rPr>
      </w:pPr>
    </w:p>
    <w:p w14:paraId="1AFAE6DA"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6.2</w:t>
      </w:r>
      <w:r w:rsidRPr="005D554B">
        <w:rPr>
          <w:b/>
          <w:bCs/>
          <w:snapToGrid w:val="0"/>
          <w:sz w:val="22"/>
          <w:szCs w:val="28"/>
          <w:lang w:eastAsia="x-none"/>
        </w:rPr>
        <w:tab/>
        <w:t>Nesuderinamumas</w:t>
      </w:r>
    </w:p>
    <w:p w14:paraId="267706AC" w14:textId="77777777" w:rsidR="005D554B" w:rsidRPr="005D554B" w:rsidRDefault="005D554B" w:rsidP="005D554B">
      <w:pPr>
        <w:rPr>
          <w:snapToGrid w:val="0"/>
          <w:sz w:val="22"/>
          <w:szCs w:val="24"/>
        </w:rPr>
      </w:pPr>
    </w:p>
    <w:p w14:paraId="3F47C748" w14:textId="46D096D5" w:rsidR="005D554B" w:rsidRPr="005D554B" w:rsidRDefault="005D554B" w:rsidP="005D554B">
      <w:pPr>
        <w:rPr>
          <w:snapToGrid w:val="0"/>
          <w:sz w:val="22"/>
          <w:szCs w:val="24"/>
        </w:rPr>
      </w:pPr>
      <w:r w:rsidRPr="005D554B">
        <w:rPr>
          <w:noProof/>
          <w:snapToGrid w:val="0"/>
          <w:sz w:val="22"/>
          <w:szCs w:val="24"/>
        </w:rPr>
        <w:t>Duomenys nebūtini.</w:t>
      </w:r>
    </w:p>
    <w:p w14:paraId="68385AA3" w14:textId="77777777" w:rsidR="005D554B" w:rsidRPr="005D554B" w:rsidRDefault="005D554B" w:rsidP="005D554B">
      <w:pPr>
        <w:rPr>
          <w:snapToGrid w:val="0"/>
          <w:sz w:val="22"/>
          <w:szCs w:val="24"/>
        </w:rPr>
      </w:pPr>
    </w:p>
    <w:p w14:paraId="54FA0FD5"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6.3</w:t>
      </w:r>
      <w:r w:rsidRPr="005D554B">
        <w:rPr>
          <w:b/>
          <w:bCs/>
          <w:snapToGrid w:val="0"/>
          <w:sz w:val="22"/>
          <w:szCs w:val="28"/>
          <w:lang w:eastAsia="x-none"/>
        </w:rPr>
        <w:tab/>
        <w:t>Tinkamumo laikas</w:t>
      </w:r>
    </w:p>
    <w:p w14:paraId="183E3872" w14:textId="77777777" w:rsidR="005D554B" w:rsidRDefault="005D554B" w:rsidP="005D554B">
      <w:pPr>
        <w:rPr>
          <w:snapToGrid w:val="0"/>
          <w:sz w:val="22"/>
          <w:szCs w:val="24"/>
        </w:rPr>
      </w:pPr>
    </w:p>
    <w:p w14:paraId="38E600A4" w14:textId="77777777" w:rsidR="00CA0FD0" w:rsidRPr="00D838B0" w:rsidRDefault="00CA0FD0" w:rsidP="00CA0FD0">
      <w:pPr>
        <w:tabs>
          <w:tab w:val="left" w:pos="567"/>
        </w:tabs>
        <w:rPr>
          <w:sz w:val="22"/>
          <w:szCs w:val="22"/>
        </w:rPr>
      </w:pPr>
      <w:r w:rsidRPr="00D838B0">
        <w:rPr>
          <w:sz w:val="22"/>
          <w:szCs w:val="22"/>
        </w:rPr>
        <w:t>3 metai</w:t>
      </w:r>
    </w:p>
    <w:p w14:paraId="6AB376EF" w14:textId="6C67737E" w:rsidR="00CA0FD0" w:rsidRPr="00D838B0" w:rsidRDefault="00CA0FD0" w:rsidP="00CA0FD0">
      <w:pPr>
        <w:tabs>
          <w:tab w:val="left" w:pos="567"/>
        </w:tabs>
        <w:rPr>
          <w:sz w:val="22"/>
          <w:szCs w:val="22"/>
        </w:rPr>
      </w:pPr>
      <w:r w:rsidRPr="00D838B0">
        <w:rPr>
          <w:sz w:val="22"/>
          <w:szCs w:val="22"/>
        </w:rPr>
        <w:t>Atidarius tūbelę – 1 metai</w:t>
      </w:r>
    </w:p>
    <w:p w14:paraId="22CB4684" w14:textId="77777777" w:rsidR="005D554B" w:rsidRPr="005D554B" w:rsidRDefault="005D554B" w:rsidP="005D554B">
      <w:pPr>
        <w:rPr>
          <w:snapToGrid w:val="0"/>
          <w:sz w:val="22"/>
          <w:szCs w:val="24"/>
        </w:rPr>
      </w:pPr>
    </w:p>
    <w:p w14:paraId="6B5D054D"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6.4</w:t>
      </w:r>
      <w:r w:rsidRPr="005D554B">
        <w:rPr>
          <w:b/>
          <w:bCs/>
          <w:snapToGrid w:val="0"/>
          <w:sz w:val="22"/>
          <w:szCs w:val="28"/>
          <w:lang w:eastAsia="x-none"/>
        </w:rPr>
        <w:tab/>
        <w:t>Specialios laikymo sąlygos</w:t>
      </w:r>
    </w:p>
    <w:p w14:paraId="0F6CC2C6" w14:textId="77777777" w:rsidR="00CA0FD0" w:rsidRPr="004362C9" w:rsidRDefault="00CA0FD0" w:rsidP="00CA0FD0">
      <w:pPr>
        <w:tabs>
          <w:tab w:val="left" w:pos="567"/>
        </w:tabs>
        <w:rPr>
          <w:b/>
          <w:sz w:val="22"/>
          <w:szCs w:val="22"/>
        </w:rPr>
      </w:pPr>
    </w:p>
    <w:p w14:paraId="5A78D655" w14:textId="77777777" w:rsidR="00CA0FD0" w:rsidRPr="00D838B0" w:rsidRDefault="00CA0FD0" w:rsidP="00CA0FD0">
      <w:pPr>
        <w:tabs>
          <w:tab w:val="left" w:pos="567"/>
        </w:tabs>
        <w:rPr>
          <w:sz w:val="22"/>
          <w:szCs w:val="22"/>
        </w:rPr>
      </w:pPr>
      <w:r w:rsidRPr="00D838B0">
        <w:rPr>
          <w:sz w:val="22"/>
          <w:szCs w:val="22"/>
        </w:rPr>
        <w:t>Laikyti ne aukštesnėje kaip 25 °C temperatūroje.</w:t>
      </w:r>
    </w:p>
    <w:p w14:paraId="5DF005EB" w14:textId="77777777" w:rsidR="005D554B" w:rsidRPr="005D554B" w:rsidRDefault="005D554B" w:rsidP="005D554B">
      <w:pPr>
        <w:rPr>
          <w:snapToGrid w:val="0"/>
          <w:sz w:val="22"/>
          <w:szCs w:val="24"/>
        </w:rPr>
      </w:pPr>
    </w:p>
    <w:p w14:paraId="5C1FEC8D" w14:textId="2B14765D"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6.5</w:t>
      </w:r>
      <w:r w:rsidRPr="005D554B">
        <w:rPr>
          <w:b/>
          <w:bCs/>
          <w:snapToGrid w:val="0"/>
          <w:sz w:val="22"/>
          <w:szCs w:val="28"/>
          <w:lang w:eastAsia="x-none"/>
        </w:rPr>
        <w:tab/>
        <w:t>Talpyklės pobūdis ir jos turinys</w:t>
      </w:r>
      <w:r w:rsidRPr="005D554B">
        <w:rPr>
          <w:b/>
          <w:noProof/>
          <w:snapToGrid w:val="0"/>
          <w:sz w:val="22"/>
          <w:szCs w:val="24"/>
          <w:lang w:eastAsia="x-none"/>
        </w:rPr>
        <w:t xml:space="preserve"> </w:t>
      </w:r>
    </w:p>
    <w:p w14:paraId="4FC2B171" w14:textId="77777777" w:rsidR="005D554B" w:rsidRDefault="005D554B" w:rsidP="005D554B">
      <w:pPr>
        <w:rPr>
          <w:snapToGrid w:val="0"/>
          <w:sz w:val="22"/>
          <w:szCs w:val="24"/>
        </w:rPr>
      </w:pPr>
    </w:p>
    <w:p w14:paraId="38523160" w14:textId="4C34C709" w:rsidR="00CA0FD0" w:rsidRPr="00D838B0" w:rsidRDefault="00CA0FD0" w:rsidP="00CA0FD0">
      <w:pPr>
        <w:spacing w:line="280" w:lineRule="atLeast"/>
        <w:ind w:firstLine="6"/>
        <w:rPr>
          <w:sz w:val="22"/>
          <w:szCs w:val="22"/>
        </w:rPr>
      </w:pPr>
      <w:r w:rsidRPr="00D838B0">
        <w:rPr>
          <w:sz w:val="22"/>
          <w:szCs w:val="22"/>
        </w:rPr>
        <w:t>Aliumin</w:t>
      </w:r>
      <w:r w:rsidR="003248CF">
        <w:rPr>
          <w:sz w:val="22"/>
          <w:szCs w:val="22"/>
        </w:rPr>
        <w:t>i</w:t>
      </w:r>
      <w:r w:rsidR="00121C16">
        <w:rPr>
          <w:sz w:val="22"/>
          <w:szCs w:val="22"/>
        </w:rPr>
        <w:t>o</w:t>
      </w:r>
      <w:r w:rsidRPr="00D838B0">
        <w:rPr>
          <w:sz w:val="22"/>
          <w:szCs w:val="22"/>
        </w:rPr>
        <w:t xml:space="preserve"> tūbelės, su </w:t>
      </w:r>
      <w:r w:rsidR="003248CF" w:rsidRPr="003248CF">
        <w:rPr>
          <w:sz w:val="22"/>
          <w:szCs w:val="22"/>
        </w:rPr>
        <w:t>sandarina</w:t>
      </w:r>
      <w:r w:rsidR="003248CF">
        <w:rPr>
          <w:sz w:val="22"/>
          <w:szCs w:val="22"/>
        </w:rPr>
        <w:t>nčia n</w:t>
      </w:r>
      <w:r w:rsidR="000C43CC">
        <w:rPr>
          <w:sz w:val="22"/>
          <w:szCs w:val="22"/>
        </w:rPr>
        <w:t>ulupama</w:t>
      </w:r>
      <w:r w:rsidR="003248CF">
        <w:rPr>
          <w:sz w:val="22"/>
          <w:szCs w:val="22"/>
        </w:rPr>
        <w:t xml:space="preserve"> membrana</w:t>
      </w:r>
      <w:r w:rsidRPr="00D838B0">
        <w:rPr>
          <w:sz w:val="22"/>
          <w:szCs w:val="22"/>
        </w:rPr>
        <w:t xml:space="preserve"> ir </w:t>
      </w:r>
      <w:proofErr w:type="spellStart"/>
      <w:r w:rsidRPr="00D838B0">
        <w:rPr>
          <w:sz w:val="22"/>
          <w:szCs w:val="22"/>
        </w:rPr>
        <w:t>polipropileniniu</w:t>
      </w:r>
      <w:proofErr w:type="spellEnd"/>
      <w:r w:rsidRPr="00D838B0">
        <w:rPr>
          <w:sz w:val="22"/>
          <w:szCs w:val="22"/>
        </w:rPr>
        <w:t xml:space="preserve"> užsukamuoju dangteliu.</w:t>
      </w:r>
    </w:p>
    <w:p w14:paraId="443CFF26" w14:textId="77777777" w:rsidR="00CA0FD0" w:rsidRPr="004362C9" w:rsidRDefault="00CA0FD0" w:rsidP="00CA0FD0">
      <w:pPr>
        <w:tabs>
          <w:tab w:val="left" w:pos="425"/>
        </w:tabs>
        <w:spacing w:line="280" w:lineRule="atLeast"/>
        <w:ind w:left="420" w:hanging="420"/>
        <w:rPr>
          <w:sz w:val="22"/>
          <w:szCs w:val="22"/>
        </w:rPr>
      </w:pPr>
    </w:p>
    <w:p w14:paraId="73153562" w14:textId="77777777" w:rsidR="00CA0FD0" w:rsidRPr="00D838B0" w:rsidRDefault="00CA0FD0" w:rsidP="00CA0FD0">
      <w:pPr>
        <w:tabs>
          <w:tab w:val="left" w:pos="425"/>
        </w:tabs>
        <w:spacing w:line="280" w:lineRule="atLeast"/>
        <w:ind w:left="420" w:hanging="420"/>
        <w:rPr>
          <w:sz w:val="22"/>
          <w:szCs w:val="22"/>
        </w:rPr>
      </w:pPr>
      <w:r w:rsidRPr="00D838B0">
        <w:rPr>
          <w:sz w:val="22"/>
          <w:szCs w:val="22"/>
        </w:rPr>
        <w:t>Pakuotės, kuriose yra 20 g, 40 g, 50 g, 60 g, 100 g, 120 g ir 150 g kremo.</w:t>
      </w:r>
    </w:p>
    <w:p w14:paraId="0FADF5FA" w14:textId="77777777" w:rsidR="00CA0FD0" w:rsidRPr="00D838B0" w:rsidRDefault="00CA0FD0" w:rsidP="00CA0FD0">
      <w:pPr>
        <w:tabs>
          <w:tab w:val="left" w:pos="425"/>
        </w:tabs>
        <w:spacing w:line="280" w:lineRule="atLeast"/>
        <w:ind w:left="420" w:hanging="420"/>
        <w:rPr>
          <w:sz w:val="22"/>
          <w:szCs w:val="22"/>
        </w:rPr>
      </w:pPr>
      <w:r w:rsidRPr="00D838B0">
        <w:rPr>
          <w:sz w:val="22"/>
          <w:szCs w:val="22"/>
        </w:rPr>
        <w:t>Gali būti tiekiamos ne visų dydžių pakuotės.</w:t>
      </w:r>
    </w:p>
    <w:p w14:paraId="4D2C12A3" w14:textId="77777777" w:rsidR="005D554B" w:rsidRPr="005D554B" w:rsidRDefault="005D554B" w:rsidP="005D554B">
      <w:pPr>
        <w:rPr>
          <w:snapToGrid w:val="0"/>
          <w:sz w:val="22"/>
          <w:szCs w:val="24"/>
        </w:rPr>
      </w:pPr>
    </w:p>
    <w:p w14:paraId="2ED3CFDB" w14:textId="38136742" w:rsidR="005D554B" w:rsidRPr="005D554B" w:rsidRDefault="005D554B" w:rsidP="005D554B">
      <w:pPr>
        <w:keepNext/>
        <w:tabs>
          <w:tab w:val="left" w:pos="567"/>
        </w:tabs>
        <w:spacing w:line="260" w:lineRule="exact"/>
        <w:jc w:val="both"/>
        <w:outlineLvl w:val="3"/>
        <w:rPr>
          <w:b/>
          <w:bCs/>
          <w:snapToGrid w:val="0"/>
          <w:sz w:val="22"/>
          <w:szCs w:val="28"/>
          <w:lang w:eastAsia="x-none"/>
        </w:rPr>
      </w:pPr>
      <w:bookmarkStart w:id="45" w:name="OLE_LINK1"/>
      <w:r w:rsidRPr="005D554B">
        <w:rPr>
          <w:b/>
          <w:bCs/>
          <w:snapToGrid w:val="0"/>
          <w:sz w:val="22"/>
          <w:szCs w:val="28"/>
          <w:lang w:eastAsia="x-none"/>
        </w:rPr>
        <w:t>6.6</w:t>
      </w:r>
      <w:r w:rsidRPr="005D554B">
        <w:rPr>
          <w:b/>
          <w:bCs/>
          <w:snapToGrid w:val="0"/>
          <w:sz w:val="22"/>
          <w:szCs w:val="28"/>
          <w:lang w:eastAsia="x-none"/>
        </w:rPr>
        <w:tab/>
        <w:t xml:space="preserve">Specialūs reikalavimai atliekoms tvarkyti </w:t>
      </w:r>
    </w:p>
    <w:bookmarkEnd w:id="45"/>
    <w:p w14:paraId="0ED9D9D5" w14:textId="77777777" w:rsidR="005D554B" w:rsidRDefault="005D554B" w:rsidP="005D554B">
      <w:pPr>
        <w:rPr>
          <w:snapToGrid w:val="0"/>
          <w:sz w:val="22"/>
          <w:szCs w:val="24"/>
        </w:rPr>
      </w:pPr>
    </w:p>
    <w:p w14:paraId="3B348024" w14:textId="77777777" w:rsidR="00CA0FD0" w:rsidRPr="00D838B0" w:rsidRDefault="00CA0FD0" w:rsidP="00CA0FD0">
      <w:pPr>
        <w:tabs>
          <w:tab w:val="left" w:pos="425"/>
        </w:tabs>
        <w:spacing w:line="280" w:lineRule="atLeast"/>
        <w:ind w:left="420" w:hanging="420"/>
        <w:rPr>
          <w:sz w:val="22"/>
          <w:szCs w:val="22"/>
        </w:rPr>
      </w:pPr>
      <w:r w:rsidRPr="00D838B0">
        <w:rPr>
          <w:sz w:val="22"/>
          <w:szCs w:val="22"/>
        </w:rPr>
        <w:t>Šis vaistinis preparatas kelia riziką aplinkai (žr. 5.3 skyrių).</w:t>
      </w:r>
    </w:p>
    <w:p w14:paraId="6824C236" w14:textId="77777777" w:rsidR="00CA0FD0" w:rsidRPr="00D838B0" w:rsidRDefault="00CA0FD0" w:rsidP="00CA0FD0">
      <w:pPr>
        <w:tabs>
          <w:tab w:val="left" w:pos="425"/>
        </w:tabs>
        <w:spacing w:line="280" w:lineRule="atLeast"/>
        <w:ind w:left="420" w:hanging="420"/>
        <w:rPr>
          <w:sz w:val="22"/>
          <w:szCs w:val="22"/>
        </w:rPr>
      </w:pPr>
    </w:p>
    <w:p w14:paraId="25409F85" w14:textId="0A515CB9" w:rsidR="00CA0FD0" w:rsidRPr="005D554B" w:rsidRDefault="00CA0FD0" w:rsidP="00CA0FD0">
      <w:pPr>
        <w:rPr>
          <w:snapToGrid w:val="0"/>
          <w:sz w:val="22"/>
          <w:szCs w:val="24"/>
        </w:rPr>
      </w:pPr>
      <w:r w:rsidRPr="00D838B0">
        <w:rPr>
          <w:sz w:val="22"/>
          <w:szCs w:val="22"/>
        </w:rPr>
        <w:t>Nesuvartotą vaistinį preparatą ar atliekas reikia tvarkyti laikantis vietinių reikalavimų</w:t>
      </w:r>
      <w:r w:rsidR="00985E31">
        <w:rPr>
          <w:sz w:val="22"/>
          <w:szCs w:val="22"/>
        </w:rPr>
        <w:t>.</w:t>
      </w:r>
    </w:p>
    <w:p w14:paraId="111F40AE" w14:textId="77777777" w:rsidR="005D554B" w:rsidRPr="005D554B" w:rsidRDefault="005D554B" w:rsidP="005D554B">
      <w:pPr>
        <w:rPr>
          <w:snapToGrid w:val="0"/>
          <w:sz w:val="22"/>
          <w:szCs w:val="24"/>
        </w:rPr>
      </w:pPr>
    </w:p>
    <w:p w14:paraId="770101BD" w14:textId="77777777" w:rsidR="005D554B" w:rsidRPr="005D554B" w:rsidRDefault="005D554B" w:rsidP="005D554B">
      <w:pPr>
        <w:rPr>
          <w:snapToGrid w:val="0"/>
          <w:sz w:val="22"/>
          <w:szCs w:val="24"/>
        </w:rPr>
      </w:pPr>
    </w:p>
    <w:p w14:paraId="7CACA824"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7.</w:t>
      </w:r>
      <w:r w:rsidRPr="005D554B">
        <w:rPr>
          <w:b/>
          <w:bCs/>
          <w:snapToGrid w:val="0"/>
          <w:sz w:val="22"/>
          <w:szCs w:val="26"/>
          <w:lang w:eastAsia="x-none"/>
        </w:rPr>
        <w:tab/>
        <w:t>REGISTRUOTOJAS</w:t>
      </w:r>
    </w:p>
    <w:p w14:paraId="06BB7048" w14:textId="77777777" w:rsidR="005D554B" w:rsidRDefault="005D554B" w:rsidP="005D554B">
      <w:pPr>
        <w:rPr>
          <w:snapToGrid w:val="0"/>
          <w:sz w:val="22"/>
          <w:szCs w:val="24"/>
        </w:rPr>
      </w:pPr>
    </w:p>
    <w:p w14:paraId="3F8F5D2A" w14:textId="57C69CB0" w:rsidR="00CA0FD0" w:rsidRPr="00B646B2" w:rsidRDefault="004A6ED9" w:rsidP="00CA0FD0">
      <w:pPr>
        <w:rPr>
          <w:rFonts w:eastAsia="MS Mincho"/>
          <w:sz w:val="22"/>
          <w:lang w:val="en-US"/>
        </w:rPr>
      </w:pPr>
      <w:r w:rsidRPr="002238E2">
        <w:rPr>
          <w:rFonts w:eastAsia="MS Mincho"/>
          <w:sz w:val="22"/>
          <w:lang w:val="en-US" w:eastAsia="de-DE"/>
        </w:rPr>
        <w:t>DOLORGIET</w:t>
      </w:r>
      <w:r w:rsidRPr="00B646B2">
        <w:rPr>
          <w:rFonts w:eastAsia="MS Mincho"/>
          <w:sz w:val="22"/>
          <w:lang w:val="en-US"/>
        </w:rPr>
        <w:t xml:space="preserve"> GmbH</w:t>
      </w:r>
      <w:r w:rsidRPr="002238E2">
        <w:rPr>
          <w:rFonts w:eastAsia="MS Mincho"/>
          <w:sz w:val="22"/>
          <w:lang w:val="en-US" w:eastAsia="de-DE"/>
        </w:rPr>
        <w:t xml:space="preserve"> &amp; Co. KG</w:t>
      </w:r>
    </w:p>
    <w:p w14:paraId="4E3A37D0" w14:textId="158D0A8A" w:rsidR="004A6ED9" w:rsidRPr="002238E2" w:rsidRDefault="004A6ED9" w:rsidP="00CA0FD0">
      <w:pPr>
        <w:rPr>
          <w:rFonts w:eastAsia="MS Mincho"/>
          <w:sz w:val="22"/>
          <w:lang w:val="en-US" w:eastAsia="de-DE"/>
        </w:rPr>
      </w:pPr>
      <w:r w:rsidRPr="002238E2">
        <w:rPr>
          <w:rFonts w:eastAsia="MS Mincho"/>
          <w:sz w:val="22"/>
          <w:lang w:val="en-US" w:eastAsia="de-DE"/>
        </w:rPr>
        <w:t>Otto-von-Guericke Str. 1</w:t>
      </w:r>
    </w:p>
    <w:p w14:paraId="701FF87F" w14:textId="5EDA00E9" w:rsidR="004A6ED9" w:rsidRPr="002238E2" w:rsidRDefault="004A6ED9" w:rsidP="00CA0FD0">
      <w:pPr>
        <w:rPr>
          <w:rFonts w:eastAsia="MS Mincho"/>
          <w:sz w:val="22"/>
          <w:lang w:val="en-US" w:eastAsia="de-DE"/>
        </w:rPr>
      </w:pPr>
      <w:r w:rsidRPr="002238E2">
        <w:rPr>
          <w:rFonts w:eastAsia="MS Mincho"/>
          <w:sz w:val="22"/>
          <w:lang w:val="en-US" w:eastAsia="de-DE"/>
        </w:rPr>
        <w:t>53757 Sankt Augustin</w:t>
      </w:r>
    </w:p>
    <w:p w14:paraId="79F5F656" w14:textId="77777777" w:rsidR="00CA0FD0" w:rsidRPr="00CC6F41" w:rsidRDefault="00CA0FD0" w:rsidP="00CA0FD0">
      <w:pPr>
        <w:rPr>
          <w:sz w:val="22"/>
          <w:lang w:val="en-US"/>
        </w:rPr>
      </w:pPr>
      <w:r w:rsidRPr="00233ADD">
        <w:rPr>
          <w:sz w:val="22"/>
          <w:szCs w:val="22"/>
          <w:lang w:eastAsia="de-DE"/>
        </w:rPr>
        <w:t>Vokietija</w:t>
      </w:r>
    </w:p>
    <w:p w14:paraId="6BF83887" w14:textId="1082E146" w:rsidR="00CA0FD0" w:rsidRPr="00233ADD" w:rsidRDefault="00CA0FD0" w:rsidP="00CA0FD0">
      <w:pPr>
        <w:ind w:right="-2"/>
        <w:rPr>
          <w:bCs/>
          <w:sz w:val="22"/>
          <w:szCs w:val="22"/>
          <w:lang w:eastAsia="de-DE"/>
        </w:rPr>
      </w:pPr>
      <w:r w:rsidRPr="00233ADD">
        <w:rPr>
          <w:bCs/>
          <w:sz w:val="22"/>
          <w:szCs w:val="22"/>
          <w:lang w:eastAsia="de-DE"/>
        </w:rPr>
        <w:t xml:space="preserve">Tel.: +49 </w:t>
      </w:r>
      <w:r w:rsidR="002238E2" w:rsidRPr="002238E2">
        <w:rPr>
          <w:bCs/>
          <w:sz w:val="22"/>
          <w:szCs w:val="22"/>
          <w:lang w:eastAsia="de-DE"/>
        </w:rPr>
        <w:t>(0)22 41 / 317-0</w:t>
      </w:r>
    </w:p>
    <w:p w14:paraId="3C68AEE3" w14:textId="77777777" w:rsidR="00B646B2" w:rsidRDefault="00CA0FD0" w:rsidP="00CA0FD0">
      <w:pPr>
        <w:ind w:right="-2"/>
        <w:rPr>
          <w:bCs/>
          <w:sz w:val="22"/>
          <w:szCs w:val="22"/>
          <w:lang w:eastAsia="de-DE"/>
        </w:rPr>
      </w:pPr>
      <w:r w:rsidRPr="00233ADD">
        <w:rPr>
          <w:bCs/>
          <w:sz w:val="22"/>
          <w:szCs w:val="22"/>
          <w:lang w:eastAsia="de-DE"/>
        </w:rPr>
        <w:t xml:space="preserve">Faksas: +49 </w:t>
      </w:r>
      <w:r w:rsidR="002238E2" w:rsidRPr="002238E2">
        <w:rPr>
          <w:bCs/>
          <w:sz w:val="22"/>
          <w:szCs w:val="22"/>
          <w:lang w:eastAsia="de-DE"/>
        </w:rPr>
        <w:t>(0)22 41 / 317-390</w:t>
      </w:r>
    </w:p>
    <w:p w14:paraId="2F63E078" w14:textId="05D0F58C" w:rsidR="00CA0FD0" w:rsidRPr="00233ADD" w:rsidRDefault="00CA0FD0" w:rsidP="00CA0FD0">
      <w:pPr>
        <w:ind w:right="-2"/>
        <w:rPr>
          <w:bCs/>
          <w:sz w:val="22"/>
          <w:szCs w:val="22"/>
          <w:lang w:eastAsia="de-DE"/>
        </w:rPr>
      </w:pPr>
      <w:r w:rsidRPr="00233ADD">
        <w:rPr>
          <w:noProof/>
          <w:snapToGrid w:val="0"/>
          <w:sz w:val="22"/>
          <w:szCs w:val="24"/>
          <w:lang w:eastAsia="de-DE"/>
        </w:rPr>
        <w:t xml:space="preserve">El. </w:t>
      </w:r>
      <w:r w:rsidR="00A131E4">
        <w:rPr>
          <w:noProof/>
          <w:snapToGrid w:val="0"/>
          <w:sz w:val="22"/>
          <w:szCs w:val="24"/>
          <w:lang w:eastAsia="de-DE"/>
        </w:rPr>
        <w:t>p</w:t>
      </w:r>
      <w:r w:rsidRPr="00233ADD">
        <w:rPr>
          <w:noProof/>
          <w:snapToGrid w:val="0"/>
          <w:sz w:val="22"/>
          <w:szCs w:val="24"/>
          <w:lang w:eastAsia="de-DE"/>
        </w:rPr>
        <w:t>aštas: info@</w:t>
      </w:r>
      <w:r w:rsidR="004A6ED9">
        <w:rPr>
          <w:noProof/>
          <w:snapToGrid w:val="0"/>
          <w:sz w:val="22"/>
          <w:szCs w:val="24"/>
          <w:lang w:eastAsia="de-DE"/>
        </w:rPr>
        <w:t>dolorgiet.de</w:t>
      </w:r>
    </w:p>
    <w:p w14:paraId="620967DB" w14:textId="77777777" w:rsidR="00CA0FD0" w:rsidRPr="005D554B" w:rsidRDefault="00CA0FD0" w:rsidP="005D554B">
      <w:pPr>
        <w:rPr>
          <w:snapToGrid w:val="0"/>
          <w:sz w:val="22"/>
          <w:szCs w:val="24"/>
        </w:rPr>
      </w:pPr>
    </w:p>
    <w:p w14:paraId="46F77D5D" w14:textId="77777777" w:rsidR="005D554B" w:rsidRPr="005D554B" w:rsidRDefault="005D554B" w:rsidP="005D554B">
      <w:pPr>
        <w:rPr>
          <w:snapToGrid w:val="0"/>
          <w:sz w:val="22"/>
          <w:szCs w:val="24"/>
        </w:rPr>
      </w:pPr>
    </w:p>
    <w:p w14:paraId="1F912165"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8.</w:t>
      </w:r>
      <w:r w:rsidRPr="005D554B">
        <w:rPr>
          <w:b/>
          <w:bCs/>
          <w:snapToGrid w:val="0"/>
          <w:sz w:val="22"/>
          <w:szCs w:val="26"/>
          <w:lang w:eastAsia="x-none"/>
        </w:rPr>
        <w:tab/>
        <w:t xml:space="preserve">REGISTRACIJOS </w:t>
      </w:r>
      <w:r w:rsidRPr="005D554B">
        <w:rPr>
          <w:b/>
          <w:bCs/>
          <w:noProof/>
          <w:snapToGrid w:val="0"/>
          <w:sz w:val="22"/>
          <w:szCs w:val="22"/>
          <w:lang w:eastAsia="x-none"/>
        </w:rPr>
        <w:t>PAŽYMĖJIMO</w:t>
      </w:r>
      <w:r w:rsidRPr="005D554B">
        <w:rPr>
          <w:b/>
          <w:bCs/>
          <w:snapToGrid w:val="0"/>
          <w:sz w:val="22"/>
          <w:szCs w:val="26"/>
          <w:lang w:eastAsia="x-none"/>
        </w:rPr>
        <w:t xml:space="preserve"> NUMERIS (-IAI) </w:t>
      </w:r>
    </w:p>
    <w:p w14:paraId="1DBAD38B" w14:textId="77777777" w:rsidR="005D554B" w:rsidRDefault="005D554B" w:rsidP="005D554B">
      <w:pPr>
        <w:rPr>
          <w:snapToGrid w:val="0"/>
          <w:sz w:val="22"/>
          <w:szCs w:val="24"/>
        </w:rPr>
      </w:pPr>
    </w:p>
    <w:p w14:paraId="58561C93" w14:textId="77777777" w:rsidR="004362C9" w:rsidRPr="00CC6F41" w:rsidRDefault="004362C9" w:rsidP="004362C9">
      <w:pPr>
        <w:rPr>
          <w:rFonts w:eastAsia="MS Mincho"/>
          <w:sz w:val="22"/>
          <w:lang w:val="en-US"/>
        </w:rPr>
      </w:pPr>
      <w:r w:rsidRPr="009052BC">
        <w:rPr>
          <w:sz w:val="22"/>
          <w:szCs w:val="22"/>
        </w:rPr>
        <w:t>LT/1/23/</w:t>
      </w:r>
      <w:r w:rsidRPr="00CC6F41">
        <w:rPr>
          <w:rFonts w:eastAsia="MS Mincho"/>
          <w:sz w:val="22"/>
          <w:lang w:val="en-US"/>
        </w:rPr>
        <w:t>5297/001 – 20 g, N1</w:t>
      </w:r>
    </w:p>
    <w:p w14:paraId="7A932285" w14:textId="77777777" w:rsidR="004362C9" w:rsidRPr="004362C9" w:rsidRDefault="004362C9" w:rsidP="004362C9">
      <w:pPr>
        <w:rPr>
          <w:rFonts w:eastAsia="MS Mincho"/>
          <w:sz w:val="22"/>
          <w:lang w:val="de-DE" w:eastAsia="de-DE"/>
        </w:rPr>
      </w:pPr>
      <w:r w:rsidRPr="004362C9">
        <w:rPr>
          <w:rFonts w:eastAsia="MS Mincho"/>
          <w:sz w:val="22"/>
          <w:lang w:val="de-DE" w:eastAsia="de-DE"/>
        </w:rPr>
        <w:t>LT/1/23/5297/002 – 40 g, N1</w:t>
      </w:r>
    </w:p>
    <w:p w14:paraId="79A03077" w14:textId="77777777" w:rsidR="004362C9" w:rsidRPr="004362C9" w:rsidRDefault="004362C9" w:rsidP="004362C9">
      <w:pPr>
        <w:rPr>
          <w:rFonts w:eastAsia="MS Mincho"/>
          <w:sz w:val="22"/>
          <w:lang w:val="de-DE" w:eastAsia="de-DE"/>
        </w:rPr>
      </w:pPr>
      <w:r w:rsidRPr="004362C9">
        <w:rPr>
          <w:rFonts w:eastAsia="MS Mincho"/>
          <w:sz w:val="22"/>
          <w:lang w:val="de-DE" w:eastAsia="de-DE"/>
        </w:rPr>
        <w:t>LT/1/23/5297/003 – 50 g, N1</w:t>
      </w:r>
    </w:p>
    <w:p w14:paraId="117031A8" w14:textId="77777777" w:rsidR="004362C9" w:rsidRPr="004362C9" w:rsidRDefault="004362C9" w:rsidP="004362C9">
      <w:pPr>
        <w:rPr>
          <w:rFonts w:eastAsia="MS Mincho"/>
          <w:sz w:val="22"/>
          <w:lang w:val="de-DE" w:eastAsia="de-DE"/>
        </w:rPr>
      </w:pPr>
      <w:r w:rsidRPr="004362C9">
        <w:rPr>
          <w:rFonts w:eastAsia="MS Mincho"/>
          <w:sz w:val="22"/>
          <w:lang w:val="de-DE" w:eastAsia="de-DE"/>
        </w:rPr>
        <w:t>LT/1/23/5297/004 – 60 g, N1</w:t>
      </w:r>
    </w:p>
    <w:p w14:paraId="182DA737" w14:textId="77777777" w:rsidR="004362C9" w:rsidRPr="004362C9" w:rsidRDefault="004362C9" w:rsidP="004362C9">
      <w:pPr>
        <w:rPr>
          <w:rFonts w:eastAsia="MS Mincho"/>
          <w:sz w:val="22"/>
          <w:lang w:val="de-DE" w:eastAsia="de-DE"/>
        </w:rPr>
      </w:pPr>
      <w:r w:rsidRPr="004362C9">
        <w:rPr>
          <w:rFonts w:eastAsia="MS Mincho"/>
          <w:sz w:val="22"/>
          <w:lang w:val="de-DE" w:eastAsia="de-DE"/>
        </w:rPr>
        <w:t>LT/1/23/5297/005 – 100 g, N1</w:t>
      </w:r>
    </w:p>
    <w:p w14:paraId="2A74B0C3" w14:textId="77777777" w:rsidR="004362C9" w:rsidRPr="009052BC" w:rsidRDefault="004362C9" w:rsidP="004362C9">
      <w:pPr>
        <w:rPr>
          <w:sz w:val="22"/>
          <w:szCs w:val="22"/>
        </w:rPr>
      </w:pPr>
      <w:r w:rsidRPr="004362C9">
        <w:rPr>
          <w:rFonts w:eastAsia="MS Mincho"/>
          <w:sz w:val="22"/>
          <w:lang w:val="de-DE" w:eastAsia="de-DE"/>
        </w:rPr>
        <w:t>LT/1/23/5297</w:t>
      </w:r>
      <w:r w:rsidRPr="009052BC">
        <w:rPr>
          <w:sz w:val="22"/>
          <w:szCs w:val="22"/>
        </w:rPr>
        <w:t xml:space="preserve">/006 – </w:t>
      </w:r>
      <w:r>
        <w:rPr>
          <w:sz w:val="22"/>
          <w:szCs w:val="22"/>
        </w:rPr>
        <w:t>120 g</w:t>
      </w:r>
      <w:r w:rsidRPr="009052BC">
        <w:rPr>
          <w:sz w:val="22"/>
          <w:szCs w:val="22"/>
        </w:rPr>
        <w:t>, N1</w:t>
      </w:r>
    </w:p>
    <w:p w14:paraId="7C5808CA" w14:textId="59AE0321" w:rsidR="004362C9" w:rsidRPr="005D554B" w:rsidRDefault="004362C9" w:rsidP="004362C9">
      <w:pPr>
        <w:rPr>
          <w:snapToGrid w:val="0"/>
          <w:sz w:val="22"/>
          <w:szCs w:val="24"/>
        </w:rPr>
      </w:pPr>
      <w:r w:rsidRPr="009052BC">
        <w:rPr>
          <w:sz w:val="22"/>
          <w:szCs w:val="22"/>
        </w:rPr>
        <w:t xml:space="preserve">LT/1/23/5297/007 – </w:t>
      </w:r>
      <w:r>
        <w:rPr>
          <w:sz w:val="22"/>
          <w:szCs w:val="22"/>
        </w:rPr>
        <w:t>150 g</w:t>
      </w:r>
      <w:r w:rsidRPr="009052BC">
        <w:rPr>
          <w:sz w:val="22"/>
          <w:szCs w:val="22"/>
        </w:rPr>
        <w:t>, N1</w:t>
      </w:r>
    </w:p>
    <w:p w14:paraId="235249A6" w14:textId="77777777" w:rsidR="005D554B" w:rsidRDefault="005D554B" w:rsidP="005D554B">
      <w:pPr>
        <w:rPr>
          <w:snapToGrid w:val="0"/>
          <w:sz w:val="22"/>
          <w:szCs w:val="24"/>
        </w:rPr>
      </w:pPr>
    </w:p>
    <w:p w14:paraId="6A2CDA80" w14:textId="77777777" w:rsidR="008254A1" w:rsidRPr="005D554B" w:rsidRDefault="008254A1" w:rsidP="005D554B">
      <w:pPr>
        <w:rPr>
          <w:snapToGrid w:val="0"/>
          <w:sz w:val="22"/>
          <w:szCs w:val="24"/>
        </w:rPr>
      </w:pPr>
    </w:p>
    <w:p w14:paraId="26E02A1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lastRenderedPageBreak/>
        <w:t>9.</w:t>
      </w:r>
      <w:r w:rsidRPr="005D554B">
        <w:rPr>
          <w:b/>
          <w:bCs/>
          <w:snapToGrid w:val="0"/>
          <w:sz w:val="22"/>
          <w:szCs w:val="26"/>
          <w:lang w:eastAsia="x-none"/>
        </w:rPr>
        <w:tab/>
        <w:t>REGISTRAVIMO / PERREGISTRAVIMO DATA</w:t>
      </w:r>
    </w:p>
    <w:p w14:paraId="00BB8475" w14:textId="77777777" w:rsidR="005D554B" w:rsidRDefault="005D554B" w:rsidP="005D554B">
      <w:pPr>
        <w:rPr>
          <w:snapToGrid w:val="0"/>
          <w:sz w:val="22"/>
          <w:szCs w:val="24"/>
        </w:rPr>
      </w:pPr>
    </w:p>
    <w:p w14:paraId="5E3252F1" w14:textId="19CEC556" w:rsidR="0096614C" w:rsidRPr="00DE3FAF" w:rsidRDefault="004362C9" w:rsidP="004362C9">
      <w:pPr>
        <w:rPr>
          <w:rFonts w:eastAsia="MS Mincho"/>
          <w:sz w:val="22"/>
          <w:lang w:val="pl-PL"/>
        </w:rPr>
      </w:pPr>
      <w:r>
        <w:rPr>
          <w:sz w:val="22"/>
          <w:szCs w:val="22"/>
        </w:rPr>
        <w:t>2023</w:t>
      </w:r>
      <w:r w:rsidR="00A131E4">
        <w:rPr>
          <w:sz w:val="22"/>
          <w:szCs w:val="22"/>
        </w:rPr>
        <w:t> </w:t>
      </w:r>
      <w:r>
        <w:rPr>
          <w:sz w:val="22"/>
          <w:szCs w:val="22"/>
        </w:rPr>
        <w:t>m. gruodžio 18</w:t>
      </w:r>
      <w:r w:rsidR="00A131E4">
        <w:rPr>
          <w:sz w:val="22"/>
          <w:szCs w:val="22"/>
        </w:rPr>
        <w:t> </w:t>
      </w:r>
      <w:r>
        <w:rPr>
          <w:sz w:val="22"/>
          <w:szCs w:val="22"/>
        </w:rPr>
        <w:t>d.</w:t>
      </w:r>
    </w:p>
    <w:p w14:paraId="0AFB1A73" w14:textId="77777777" w:rsidR="0096614C" w:rsidRPr="005D554B" w:rsidRDefault="0096614C" w:rsidP="005D554B">
      <w:pPr>
        <w:rPr>
          <w:snapToGrid w:val="0"/>
          <w:sz w:val="22"/>
          <w:szCs w:val="24"/>
        </w:rPr>
      </w:pPr>
    </w:p>
    <w:p w14:paraId="62F561BC" w14:textId="77777777" w:rsidR="005D554B" w:rsidRPr="005D554B" w:rsidRDefault="005D554B" w:rsidP="005D554B">
      <w:pPr>
        <w:tabs>
          <w:tab w:val="left" w:pos="567"/>
        </w:tabs>
        <w:rPr>
          <w:snapToGrid w:val="0"/>
          <w:sz w:val="22"/>
        </w:rPr>
      </w:pPr>
    </w:p>
    <w:p w14:paraId="7AB3459B"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10.</w:t>
      </w:r>
      <w:r w:rsidRPr="005D554B">
        <w:rPr>
          <w:b/>
          <w:bCs/>
          <w:snapToGrid w:val="0"/>
          <w:sz w:val="22"/>
          <w:szCs w:val="26"/>
          <w:lang w:eastAsia="x-none"/>
        </w:rPr>
        <w:tab/>
        <w:t>TEKSTO PERŽIŪROS DATA</w:t>
      </w:r>
    </w:p>
    <w:p w14:paraId="4A82431E" w14:textId="77777777" w:rsidR="005D554B" w:rsidRDefault="005D554B" w:rsidP="005D554B">
      <w:pPr>
        <w:rPr>
          <w:snapToGrid w:val="0"/>
          <w:sz w:val="22"/>
          <w:szCs w:val="24"/>
        </w:rPr>
      </w:pPr>
    </w:p>
    <w:p w14:paraId="2ED319D9" w14:textId="5BAAAF1E" w:rsidR="005D554B" w:rsidRPr="005D554B" w:rsidRDefault="00B646B2" w:rsidP="004362C9">
      <w:pPr>
        <w:tabs>
          <w:tab w:val="left" w:pos="2940"/>
        </w:tabs>
        <w:rPr>
          <w:snapToGrid w:val="0"/>
          <w:sz w:val="22"/>
          <w:szCs w:val="24"/>
        </w:rPr>
      </w:pPr>
      <w:r>
        <w:rPr>
          <w:sz w:val="22"/>
          <w:szCs w:val="22"/>
        </w:rPr>
        <w:t xml:space="preserve">2024 m. rugsėjo </w:t>
      </w:r>
      <w:r w:rsidRPr="00DE3FAF">
        <w:rPr>
          <w:sz w:val="22"/>
          <w:szCs w:val="22"/>
        </w:rPr>
        <w:t>27 d.</w:t>
      </w:r>
    </w:p>
    <w:p w14:paraId="73936057" w14:textId="220C29CE" w:rsidR="005D554B" w:rsidRDefault="005D554B" w:rsidP="005D554B">
      <w:pPr>
        <w:rPr>
          <w:snapToGrid w:val="0"/>
          <w:sz w:val="22"/>
          <w:szCs w:val="24"/>
        </w:rPr>
      </w:pPr>
    </w:p>
    <w:p w14:paraId="230CDB81" w14:textId="77777777" w:rsidR="00790EB7" w:rsidRPr="005D554B" w:rsidRDefault="00790EB7" w:rsidP="00790EB7">
      <w:pPr>
        <w:rPr>
          <w:snapToGrid w:val="0"/>
          <w:sz w:val="22"/>
          <w:szCs w:val="24"/>
        </w:rPr>
      </w:pPr>
    </w:p>
    <w:p w14:paraId="3F4D9E4F" w14:textId="3E0CE9DD" w:rsidR="00790EB7" w:rsidRPr="0023706C" w:rsidRDefault="00790EB7" w:rsidP="00790EB7">
      <w:pPr>
        <w:tabs>
          <w:tab w:val="left" w:pos="5954"/>
          <w:tab w:val="left" w:pos="6237"/>
          <w:tab w:val="left" w:pos="6663"/>
          <w:tab w:val="left" w:pos="6946"/>
        </w:tabs>
        <w:rPr>
          <w:rFonts w:eastAsia="SimSun"/>
          <w:sz w:val="22"/>
          <w:szCs w:val="22"/>
        </w:rPr>
      </w:pPr>
      <w:r w:rsidRPr="0023706C">
        <w:rPr>
          <w:rFonts w:eastAsia="SimSun"/>
          <w:noProof/>
          <w:sz w:val="22"/>
          <w:szCs w:val="22"/>
        </w:rPr>
        <w:t>Išsami informacija apie šį vaistinį preparatą pateikiama Valstybinės vaistų kontrolės tarnybos prie Lietuvos Respublikos sveikatos apsaugos ministerijos tinklalapyje</w:t>
      </w:r>
      <w:r w:rsidRPr="0023706C">
        <w:rPr>
          <w:rFonts w:eastAsia="SimSun"/>
          <w:i/>
          <w:noProof/>
          <w:sz w:val="22"/>
          <w:szCs w:val="22"/>
        </w:rPr>
        <w:t xml:space="preserve"> </w:t>
      </w:r>
      <w:r w:rsidR="00CB7236" w:rsidRPr="008E7374">
        <w:rPr>
          <w:rFonts w:eastAsia="TimesNewRoman"/>
          <w:sz w:val="22"/>
          <w:szCs w:val="22"/>
          <w:u w:val="single"/>
        </w:rPr>
        <w:t>https://vvkt.lrv.lt/lt/</w:t>
      </w:r>
      <w:r w:rsidR="00EB2600">
        <w:rPr>
          <w:rFonts w:eastAsia="TimesNewRoman"/>
          <w:sz w:val="22"/>
          <w:szCs w:val="22"/>
          <w:u w:val="single"/>
        </w:rPr>
        <w:t>.</w:t>
      </w:r>
    </w:p>
    <w:p w14:paraId="47AC9941" w14:textId="77777777" w:rsidR="00790EB7" w:rsidRPr="005D554B" w:rsidRDefault="00790EB7" w:rsidP="005D554B">
      <w:pPr>
        <w:rPr>
          <w:snapToGrid w:val="0"/>
          <w:sz w:val="22"/>
          <w:szCs w:val="24"/>
        </w:rPr>
      </w:pPr>
    </w:p>
    <w:p w14:paraId="47A6643C" w14:textId="77777777" w:rsidR="005D554B" w:rsidRPr="005D554B" w:rsidRDefault="005D554B" w:rsidP="005D554B">
      <w:pPr>
        <w:tabs>
          <w:tab w:val="left" w:pos="5954"/>
          <w:tab w:val="left" w:pos="6237"/>
          <w:tab w:val="left" w:pos="6663"/>
          <w:tab w:val="left" w:pos="6946"/>
        </w:tabs>
        <w:jc w:val="center"/>
        <w:rPr>
          <w:rFonts w:eastAsia="SimSun"/>
          <w:sz w:val="20"/>
        </w:rPr>
      </w:pPr>
    </w:p>
    <w:p w14:paraId="360E93A8" w14:textId="77777777" w:rsidR="001605E5" w:rsidRDefault="001605E5" w:rsidP="005D554B">
      <w:pPr>
        <w:tabs>
          <w:tab w:val="left" w:pos="5954"/>
          <w:tab w:val="left" w:pos="6237"/>
          <w:tab w:val="left" w:pos="6663"/>
          <w:tab w:val="left" w:pos="6946"/>
        </w:tabs>
        <w:jc w:val="center"/>
        <w:rPr>
          <w:rFonts w:eastAsia="SimSun"/>
          <w:sz w:val="20"/>
        </w:rPr>
        <w:sectPr w:rsidR="001605E5" w:rsidSect="00C55CE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418" w:bottom="1134" w:left="1418" w:header="737" w:footer="737" w:gutter="0"/>
          <w:pgNumType w:start="1" w:chapStyle="1"/>
          <w:cols w:space="1296"/>
          <w:titlePg/>
          <w:docGrid w:linePitch="360"/>
        </w:sectPr>
      </w:pPr>
    </w:p>
    <w:p w14:paraId="239EDEB4" w14:textId="77777777" w:rsidR="00790EB7" w:rsidRDefault="00790EB7" w:rsidP="00790EB7">
      <w:pPr>
        <w:tabs>
          <w:tab w:val="left" w:pos="567"/>
        </w:tabs>
        <w:spacing w:line="260" w:lineRule="exact"/>
        <w:jc w:val="center"/>
        <w:rPr>
          <w:b/>
          <w:snapToGrid w:val="0"/>
          <w:sz w:val="22"/>
        </w:rPr>
      </w:pPr>
    </w:p>
    <w:p w14:paraId="4099769F" w14:textId="77777777" w:rsidR="00790EB7" w:rsidRDefault="00790EB7" w:rsidP="00790EB7">
      <w:pPr>
        <w:tabs>
          <w:tab w:val="left" w:pos="567"/>
        </w:tabs>
        <w:spacing w:line="260" w:lineRule="exact"/>
        <w:jc w:val="center"/>
        <w:rPr>
          <w:b/>
          <w:snapToGrid w:val="0"/>
          <w:sz w:val="22"/>
        </w:rPr>
      </w:pPr>
    </w:p>
    <w:p w14:paraId="775BC924" w14:textId="77777777" w:rsidR="00790EB7" w:rsidRDefault="00790EB7" w:rsidP="00790EB7">
      <w:pPr>
        <w:tabs>
          <w:tab w:val="left" w:pos="567"/>
        </w:tabs>
        <w:spacing w:line="260" w:lineRule="exact"/>
        <w:jc w:val="center"/>
        <w:rPr>
          <w:b/>
          <w:snapToGrid w:val="0"/>
          <w:sz w:val="22"/>
        </w:rPr>
      </w:pPr>
    </w:p>
    <w:p w14:paraId="1BC74EAA" w14:textId="77777777" w:rsidR="00790EB7" w:rsidRDefault="00790EB7" w:rsidP="00790EB7">
      <w:pPr>
        <w:tabs>
          <w:tab w:val="left" w:pos="567"/>
        </w:tabs>
        <w:spacing w:line="260" w:lineRule="exact"/>
        <w:jc w:val="center"/>
        <w:rPr>
          <w:b/>
          <w:snapToGrid w:val="0"/>
          <w:sz w:val="22"/>
        </w:rPr>
      </w:pPr>
    </w:p>
    <w:p w14:paraId="49E7F8A1" w14:textId="77777777" w:rsidR="00790EB7" w:rsidRDefault="00790EB7" w:rsidP="00790EB7">
      <w:pPr>
        <w:tabs>
          <w:tab w:val="left" w:pos="567"/>
        </w:tabs>
        <w:spacing w:line="260" w:lineRule="exact"/>
        <w:jc w:val="center"/>
        <w:rPr>
          <w:b/>
          <w:snapToGrid w:val="0"/>
          <w:sz w:val="22"/>
        </w:rPr>
      </w:pPr>
    </w:p>
    <w:p w14:paraId="48B53178" w14:textId="77777777" w:rsidR="00790EB7" w:rsidRDefault="00790EB7" w:rsidP="00790EB7">
      <w:pPr>
        <w:tabs>
          <w:tab w:val="left" w:pos="567"/>
        </w:tabs>
        <w:spacing w:line="260" w:lineRule="exact"/>
        <w:jc w:val="center"/>
        <w:rPr>
          <w:b/>
          <w:snapToGrid w:val="0"/>
          <w:sz w:val="22"/>
        </w:rPr>
      </w:pPr>
    </w:p>
    <w:p w14:paraId="72487A8A" w14:textId="77777777" w:rsidR="00790EB7" w:rsidRDefault="00790EB7" w:rsidP="00790EB7">
      <w:pPr>
        <w:tabs>
          <w:tab w:val="left" w:pos="567"/>
        </w:tabs>
        <w:spacing w:line="260" w:lineRule="exact"/>
        <w:jc w:val="center"/>
        <w:rPr>
          <w:b/>
          <w:snapToGrid w:val="0"/>
          <w:sz w:val="22"/>
        </w:rPr>
      </w:pPr>
    </w:p>
    <w:p w14:paraId="35BCBC1A" w14:textId="77777777" w:rsidR="00790EB7" w:rsidRDefault="00790EB7" w:rsidP="00790EB7">
      <w:pPr>
        <w:tabs>
          <w:tab w:val="left" w:pos="567"/>
        </w:tabs>
        <w:spacing w:line="260" w:lineRule="exact"/>
        <w:jc w:val="center"/>
        <w:rPr>
          <w:b/>
          <w:snapToGrid w:val="0"/>
          <w:sz w:val="22"/>
        </w:rPr>
      </w:pPr>
    </w:p>
    <w:p w14:paraId="35D97FD8" w14:textId="77777777" w:rsidR="00790EB7" w:rsidRDefault="00790EB7" w:rsidP="00790EB7">
      <w:pPr>
        <w:tabs>
          <w:tab w:val="left" w:pos="567"/>
        </w:tabs>
        <w:spacing w:line="260" w:lineRule="exact"/>
        <w:jc w:val="center"/>
        <w:rPr>
          <w:b/>
          <w:snapToGrid w:val="0"/>
          <w:sz w:val="22"/>
        </w:rPr>
      </w:pPr>
    </w:p>
    <w:p w14:paraId="49303BF8" w14:textId="77777777" w:rsidR="00790EB7" w:rsidRDefault="00790EB7" w:rsidP="00790EB7">
      <w:pPr>
        <w:tabs>
          <w:tab w:val="left" w:pos="567"/>
        </w:tabs>
        <w:spacing w:line="260" w:lineRule="exact"/>
        <w:jc w:val="center"/>
        <w:rPr>
          <w:b/>
          <w:snapToGrid w:val="0"/>
          <w:sz w:val="22"/>
        </w:rPr>
      </w:pPr>
    </w:p>
    <w:p w14:paraId="0279F2A3" w14:textId="77777777" w:rsidR="00790EB7" w:rsidRDefault="00790EB7" w:rsidP="00790EB7">
      <w:pPr>
        <w:tabs>
          <w:tab w:val="left" w:pos="567"/>
        </w:tabs>
        <w:spacing w:line="260" w:lineRule="exact"/>
        <w:jc w:val="center"/>
        <w:rPr>
          <w:b/>
          <w:snapToGrid w:val="0"/>
          <w:sz w:val="22"/>
        </w:rPr>
      </w:pPr>
    </w:p>
    <w:p w14:paraId="7EF2DAD2" w14:textId="77777777" w:rsidR="00790EB7" w:rsidRDefault="00790EB7" w:rsidP="00790EB7">
      <w:pPr>
        <w:tabs>
          <w:tab w:val="left" w:pos="567"/>
        </w:tabs>
        <w:spacing w:line="260" w:lineRule="exact"/>
        <w:jc w:val="center"/>
        <w:rPr>
          <w:b/>
          <w:snapToGrid w:val="0"/>
          <w:sz w:val="22"/>
        </w:rPr>
      </w:pPr>
    </w:p>
    <w:p w14:paraId="30FB9E01" w14:textId="77777777" w:rsidR="00790EB7" w:rsidRDefault="00790EB7" w:rsidP="00790EB7">
      <w:pPr>
        <w:tabs>
          <w:tab w:val="left" w:pos="567"/>
        </w:tabs>
        <w:spacing w:line="260" w:lineRule="exact"/>
        <w:jc w:val="center"/>
        <w:rPr>
          <w:b/>
          <w:snapToGrid w:val="0"/>
          <w:sz w:val="22"/>
        </w:rPr>
      </w:pPr>
    </w:p>
    <w:p w14:paraId="742E76A9" w14:textId="77777777" w:rsidR="00790EB7" w:rsidRDefault="00790EB7" w:rsidP="00790EB7">
      <w:pPr>
        <w:tabs>
          <w:tab w:val="left" w:pos="567"/>
        </w:tabs>
        <w:spacing w:line="260" w:lineRule="exact"/>
        <w:jc w:val="center"/>
        <w:rPr>
          <w:b/>
          <w:snapToGrid w:val="0"/>
          <w:sz w:val="22"/>
        </w:rPr>
      </w:pPr>
    </w:p>
    <w:p w14:paraId="35CA0579" w14:textId="77777777" w:rsidR="00790EB7" w:rsidRDefault="00790EB7" w:rsidP="00790EB7">
      <w:pPr>
        <w:tabs>
          <w:tab w:val="left" w:pos="567"/>
        </w:tabs>
        <w:spacing w:line="260" w:lineRule="exact"/>
        <w:jc w:val="center"/>
        <w:rPr>
          <w:b/>
          <w:snapToGrid w:val="0"/>
          <w:sz w:val="22"/>
        </w:rPr>
      </w:pPr>
    </w:p>
    <w:p w14:paraId="2A9EA40D" w14:textId="77777777" w:rsidR="00790EB7" w:rsidRDefault="00790EB7" w:rsidP="00790EB7">
      <w:pPr>
        <w:tabs>
          <w:tab w:val="left" w:pos="567"/>
        </w:tabs>
        <w:spacing w:line="260" w:lineRule="exact"/>
        <w:jc w:val="center"/>
        <w:rPr>
          <w:b/>
          <w:snapToGrid w:val="0"/>
          <w:sz w:val="22"/>
        </w:rPr>
      </w:pPr>
    </w:p>
    <w:p w14:paraId="10BE44E5" w14:textId="77777777" w:rsidR="00790EB7" w:rsidRDefault="00790EB7" w:rsidP="00790EB7">
      <w:pPr>
        <w:tabs>
          <w:tab w:val="left" w:pos="567"/>
        </w:tabs>
        <w:spacing w:line="260" w:lineRule="exact"/>
        <w:jc w:val="center"/>
        <w:rPr>
          <w:b/>
          <w:snapToGrid w:val="0"/>
          <w:sz w:val="22"/>
        </w:rPr>
      </w:pPr>
    </w:p>
    <w:p w14:paraId="5338BDF3" w14:textId="77777777" w:rsidR="00790EB7" w:rsidRDefault="00790EB7" w:rsidP="00790EB7">
      <w:pPr>
        <w:tabs>
          <w:tab w:val="left" w:pos="567"/>
        </w:tabs>
        <w:spacing w:line="260" w:lineRule="exact"/>
        <w:jc w:val="center"/>
        <w:rPr>
          <w:b/>
          <w:snapToGrid w:val="0"/>
          <w:sz w:val="22"/>
        </w:rPr>
      </w:pPr>
    </w:p>
    <w:p w14:paraId="0D71838D" w14:textId="77777777" w:rsidR="00790EB7" w:rsidRDefault="00790EB7" w:rsidP="00790EB7">
      <w:pPr>
        <w:tabs>
          <w:tab w:val="left" w:pos="567"/>
        </w:tabs>
        <w:spacing w:line="260" w:lineRule="exact"/>
        <w:jc w:val="center"/>
        <w:rPr>
          <w:b/>
          <w:snapToGrid w:val="0"/>
          <w:sz w:val="22"/>
        </w:rPr>
      </w:pPr>
    </w:p>
    <w:p w14:paraId="171668CD" w14:textId="77777777" w:rsidR="00790EB7" w:rsidRDefault="00790EB7" w:rsidP="00790EB7">
      <w:pPr>
        <w:tabs>
          <w:tab w:val="left" w:pos="567"/>
        </w:tabs>
        <w:spacing w:line="260" w:lineRule="exact"/>
        <w:jc w:val="center"/>
        <w:rPr>
          <w:b/>
          <w:snapToGrid w:val="0"/>
          <w:sz w:val="22"/>
        </w:rPr>
      </w:pPr>
    </w:p>
    <w:p w14:paraId="32ED5846" w14:textId="77777777" w:rsidR="00790EB7" w:rsidRDefault="00790EB7" w:rsidP="00790EB7">
      <w:pPr>
        <w:tabs>
          <w:tab w:val="left" w:pos="567"/>
        </w:tabs>
        <w:spacing w:line="260" w:lineRule="exact"/>
        <w:jc w:val="center"/>
        <w:rPr>
          <w:b/>
          <w:snapToGrid w:val="0"/>
          <w:sz w:val="22"/>
        </w:rPr>
      </w:pPr>
    </w:p>
    <w:p w14:paraId="45277A42" w14:textId="77777777" w:rsidR="00790EB7" w:rsidRDefault="00790EB7" w:rsidP="00790EB7">
      <w:pPr>
        <w:tabs>
          <w:tab w:val="left" w:pos="567"/>
        </w:tabs>
        <w:spacing w:line="260" w:lineRule="exact"/>
        <w:jc w:val="center"/>
        <w:rPr>
          <w:b/>
          <w:snapToGrid w:val="0"/>
          <w:sz w:val="22"/>
        </w:rPr>
      </w:pPr>
    </w:p>
    <w:p w14:paraId="4B81C018" w14:textId="77777777" w:rsidR="00790EB7" w:rsidRDefault="00790EB7" w:rsidP="00790EB7">
      <w:pPr>
        <w:tabs>
          <w:tab w:val="left" w:pos="567"/>
        </w:tabs>
        <w:spacing w:line="260" w:lineRule="exact"/>
        <w:jc w:val="center"/>
        <w:rPr>
          <w:b/>
          <w:snapToGrid w:val="0"/>
          <w:sz w:val="22"/>
        </w:rPr>
      </w:pPr>
    </w:p>
    <w:p w14:paraId="365C55F7" w14:textId="77777777" w:rsidR="00790EB7" w:rsidRDefault="00790EB7" w:rsidP="00790EB7">
      <w:pPr>
        <w:tabs>
          <w:tab w:val="left" w:pos="567"/>
        </w:tabs>
        <w:spacing w:line="260" w:lineRule="exact"/>
        <w:jc w:val="center"/>
        <w:rPr>
          <w:b/>
          <w:snapToGrid w:val="0"/>
          <w:sz w:val="22"/>
        </w:rPr>
      </w:pPr>
    </w:p>
    <w:p w14:paraId="76F25778" w14:textId="4BB33DF2" w:rsidR="00790EB7" w:rsidRPr="005D554B" w:rsidRDefault="00790EB7" w:rsidP="00790EB7">
      <w:pPr>
        <w:tabs>
          <w:tab w:val="left" w:pos="567"/>
        </w:tabs>
        <w:spacing w:line="260" w:lineRule="exact"/>
        <w:jc w:val="center"/>
        <w:rPr>
          <w:b/>
          <w:snapToGrid w:val="0"/>
          <w:sz w:val="22"/>
        </w:rPr>
      </w:pPr>
      <w:r w:rsidRPr="005D554B">
        <w:rPr>
          <w:b/>
          <w:snapToGrid w:val="0"/>
          <w:sz w:val="22"/>
        </w:rPr>
        <w:t>II PRIEDAS</w:t>
      </w:r>
    </w:p>
    <w:p w14:paraId="4A1287A9" w14:textId="77777777" w:rsidR="00790EB7" w:rsidRPr="005D554B" w:rsidRDefault="00790EB7" w:rsidP="00790EB7">
      <w:pPr>
        <w:tabs>
          <w:tab w:val="left" w:pos="567"/>
        </w:tabs>
        <w:spacing w:line="260" w:lineRule="exact"/>
        <w:ind w:left="1701" w:right="1416" w:hanging="567"/>
        <w:rPr>
          <w:snapToGrid w:val="0"/>
          <w:sz w:val="22"/>
        </w:rPr>
      </w:pPr>
    </w:p>
    <w:p w14:paraId="43EB3BFB" w14:textId="77777777" w:rsidR="00790EB7" w:rsidRPr="005D554B" w:rsidRDefault="00790EB7" w:rsidP="00790EB7">
      <w:pPr>
        <w:tabs>
          <w:tab w:val="left" w:pos="567"/>
        </w:tabs>
        <w:spacing w:line="260" w:lineRule="exact"/>
        <w:jc w:val="center"/>
        <w:rPr>
          <w:i/>
          <w:snapToGrid w:val="0"/>
          <w:sz w:val="22"/>
        </w:rPr>
      </w:pPr>
      <w:r w:rsidRPr="005D554B">
        <w:rPr>
          <w:b/>
          <w:snapToGrid w:val="0"/>
          <w:sz w:val="22"/>
        </w:rPr>
        <w:t>REGISTRACIJOS SĄLYGOS</w:t>
      </w:r>
    </w:p>
    <w:p w14:paraId="3268E101" w14:textId="77777777" w:rsidR="00790EB7" w:rsidRPr="005D554B" w:rsidRDefault="00790EB7" w:rsidP="00790EB7">
      <w:pPr>
        <w:tabs>
          <w:tab w:val="left" w:pos="567"/>
        </w:tabs>
        <w:spacing w:line="260" w:lineRule="exact"/>
        <w:rPr>
          <w:snapToGrid w:val="0"/>
          <w:sz w:val="22"/>
        </w:rPr>
      </w:pPr>
    </w:p>
    <w:p w14:paraId="3C0FDEE9" w14:textId="47E9711D" w:rsidR="00790EB7" w:rsidRPr="00790EB7" w:rsidRDefault="00790EB7" w:rsidP="00790EB7">
      <w:pPr>
        <w:pStyle w:val="Sraopastraipa"/>
        <w:numPr>
          <w:ilvl w:val="0"/>
          <w:numId w:val="8"/>
        </w:numPr>
        <w:tabs>
          <w:tab w:val="left" w:pos="1701"/>
        </w:tabs>
        <w:spacing w:line="260" w:lineRule="exact"/>
        <w:ind w:right="567"/>
        <w:rPr>
          <w:b/>
          <w:noProof/>
          <w:snapToGrid w:val="0"/>
          <w:sz w:val="22"/>
          <w:szCs w:val="24"/>
        </w:rPr>
      </w:pPr>
      <w:r w:rsidRPr="00790EB7">
        <w:rPr>
          <w:b/>
          <w:noProof/>
          <w:snapToGrid w:val="0"/>
          <w:sz w:val="22"/>
          <w:szCs w:val="24"/>
        </w:rPr>
        <w:t>GAMINTOJAS (-AI), ATSAKINGAS (-I) UŽ SERIJŲ IŠLEIDIMĄ</w:t>
      </w:r>
    </w:p>
    <w:p w14:paraId="1EFC161F" w14:textId="77777777" w:rsidR="00790EB7" w:rsidRPr="00790EB7" w:rsidRDefault="00790EB7" w:rsidP="00790EB7">
      <w:pPr>
        <w:pStyle w:val="Sraopastraipa"/>
        <w:tabs>
          <w:tab w:val="left" w:pos="1701"/>
        </w:tabs>
        <w:spacing w:line="260" w:lineRule="exact"/>
        <w:ind w:left="1710" w:right="567"/>
        <w:rPr>
          <w:noProof/>
          <w:snapToGrid w:val="0"/>
          <w:sz w:val="22"/>
          <w:szCs w:val="24"/>
        </w:rPr>
      </w:pPr>
    </w:p>
    <w:p w14:paraId="47E76C48" w14:textId="77777777" w:rsidR="00790EB7" w:rsidRPr="005D554B" w:rsidRDefault="00790EB7" w:rsidP="00790EB7">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1431E59E" w14:textId="77777777" w:rsidR="00790EB7" w:rsidRPr="005D554B" w:rsidRDefault="00790EB7" w:rsidP="00790EB7">
      <w:pPr>
        <w:tabs>
          <w:tab w:val="left" w:pos="1701"/>
        </w:tabs>
        <w:spacing w:line="260" w:lineRule="exact"/>
        <w:ind w:left="567" w:right="567" w:hanging="567"/>
        <w:rPr>
          <w:snapToGrid w:val="0"/>
          <w:sz w:val="22"/>
        </w:rPr>
      </w:pPr>
    </w:p>
    <w:p w14:paraId="20E6F601" w14:textId="77777777" w:rsidR="00790EB7" w:rsidRPr="005D554B" w:rsidRDefault="00790EB7" w:rsidP="00790EB7">
      <w:pPr>
        <w:tabs>
          <w:tab w:val="left" w:pos="567"/>
        </w:tabs>
        <w:spacing w:line="260" w:lineRule="exact"/>
        <w:ind w:right="-1"/>
        <w:rPr>
          <w:snapToGrid w:val="0"/>
          <w:sz w:val="22"/>
        </w:rPr>
      </w:pPr>
    </w:p>
    <w:p w14:paraId="577846C0" w14:textId="1074A692" w:rsidR="00790EB7" w:rsidRPr="005D554B" w:rsidRDefault="00790EB7" w:rsidP="00790EB7">
      <w:pPr>
        <w:tabs>
          <w:tab w:val="left" w:pos="567"/>
        </w:tabs>
        <w:spacing w:line="260" w:lineRule="exact"/>
        <w:ind w:left="567" w:hanging="567"/>
        <w:rPr>
          <w:b/>
          <w:snapToGrid w:val="0"/>
          <w:sz w:val="22"/>
          <w:szCs w:val="24"/>
        </w:rPr>
      </w:pPr>
      <w:r w:rsidRPr="005D554B">
        <w:rPr>
          <w:snapToGrid w:val="0"/>
          <w:sz w:val="22"/>
        </w:rPr>
        <w:br w:type="page"/>
      </w:r>
      <w:r w:rsidRPr="005D554B">
        <w:rPr>
          <w:b/>
          <w:snapToGrid w:val="0"/>
          <w:sz w:val="22"/>
        </w:rPr>
        <w:lastRenderedPageBreak/>
        <w:t>A.</w:t>
      </w:r>
      <w:r w:rsidRPr="005D554B">
        <w:rPr>
          <w:b/>
          <w:snapToGrid w:val="0"/>
          <w:sz w:val="22"/>
          <w:szCs w:val="24"/>
        </w:rPr>
        <w:tab/>
      </w:r>
      <w:r w:rsidRPr="005D554B">
        <w:rPr>
          <w:b/>
          <w:snapToGrid w:val="0"/>
          <w:sz w:val="22"/>
        </w:rPr>
        <w:t>GAMINTOJAS</w:t>
      </w:r>
      <w:r w:rsidR="005C6678">
        <w:rPr>
          <w:b/>
          <w:snapToGrid w:val="0"/>
          <w:sz w:val="22"/>
        </w:rPr>
        <w:t xml:space="preserve"> </w:t>
      </w:r>
      <w:r w:rsidR="005C6678">
        <w:rPr>
          <w:b/>
          <w:sz w:val="22"/>
        </w:rPr>
        <w:t>(-AI)</w:t>
      </w:r>
      <w:r w:rsidRPr="005D554B">
        <w:rPr>
          <w:b/>
          <w:snapToGrid w:val="0"/>
          <w:sz w:val="22"/>
        </w:rPr>
        <w:t xml:space="preserve">, ATSAKINGAS </w:t>
      </w:r>
      <w:r w:rsidR="004D44E4">
        <w:rPr>
          <w:b/>
          <w:sz w:val="22"/>
        </w:rPr>
        <w:t xml:space="preserve">(-I) </w:t>
      </w:r>
      <w:r w:rsidRPr="005D554B">
        <w:rPr>
          <w:b/>
          <w:snapToGrid w:val="0"/>
          <w:sz w:val="22"/>
        </w:rPr>
        <w:t>UŽ SERIJŲ IŠLEIDIMĄ</w:t>
      </w:r>
    </w:p>
    <w:p w14:paraId="73498D6D" w14:textId="77777777" w:rsidR="00790EB7" w:rsidRPr="005D554B" w:rsidRDefault="00790EB7" w:rsidP="00790EB7">
      <w:pPr>
        <w:tabs>
          <w:tab w:val="left" w:pos="567"/>
        </w:tabs>
        <w:spacing w:line="260" w:lineRule="exact"/>
        <w:rPr>
          <w:snapToGrid w:val="0"/>
          <w:sz w:val="22"/>
          <w:szCs w:val="24"/>
        </w:rPr>
      </w:pPr>
    </w:p>
    <w:p w14:paraId="67C38AFA" w14:textId="0517C438" w:rsidR="00790EB7" w:rsidRPr="005D554B" w:rsidRDefault="00790EB7" w:rsidP="00790EB7">
      <w:pPr>
        <w:tabs>
          <w:tab w:val="left" w:pos="567"/>
        </w:tabs>
        <w:jc w:val="both"/>
        <w:rPr>
          <w:snapToGrid w:val="0"/>
          <w:sz w:val="22"/>
          <w:szCs w:val="24"/>
        </w:rPr>
      </w:pPr>
      <w:r>
        <w:rPr>
          <w:noProof/>
          <w:snapToGrid w:val="0"/>
          <w:sz w:val="22"/>
          <w:szCs w:val="24"/>
          <w:u w:val="single"/>
        </w:rPr>
        <w:t>Gamintojo, atsakingo</w:t>
      </w:r>
      <w:r w:rsidRPr="005D554B">
        <w:rPr>
          <w:noProof/>
          <w:snapToGrid w:val="0"/>
          <w:sz w:val="22"/>
          <w:szCs w:val="24"/>
          <w:u w:val="single"/>
        </w:rPr>
        <w:t xml:space="preserve"> už ser</w:t>
      </w:r>
      <w:r>
        <w:rPr>
          <w:noProof/>
          <w:snapToGrid w:val="0"/>
          <w:sz w:val="22"/>
          <w:szCs w:val="24"/>
          <w:u w:val="single"/>
        </w:rPr>
        <w:t>ijų išleidimą, pavadinimas ir adresas</w:t>
      </w:r>
    </w:p>
    <w:p w14:paraId="53B786BD" w14:textId="77777777" w:rsidR="00790EB7" w:rsidRPr="005D554B" w:rsidRDefault="00790EB7" w:rsidP="00790EB7">
      <w:pPr>
        <w:tabs>
          <w:tab w:val="left" w:pos="567"/>
        </w:tabs>
        <w:spacing w:line="260" w:lineRule="exact"/>
        <w:rPr>
          <w:snapToGrid w:val="0"/>
          <w:sz w:val="22"/>
          <w:szCs w:val="24"/>
        </w:rPr>
      </w:pPr>
    </w:p>
    <w:p w14:paraId="7D0AE175" w14:textId="6626D600" w:rsidR="00790EB7" w:rsidRDefault="00790EB7" w:rsidP="00790EB7">
      <w:pPr>
        <w:ind w:right="-2"/>
        <w:rPr>
          <w:noProof/>
          <w:sz w:val="22"/>
          <w:szCs w:val="22"/>
          <w:lang w:val="en-GB"/>
        </w:rPr>
      </w:pPr>
      <w:r>
        <w:rPr>
          <w:noProof/>
          <w:sz w:val="22"/>
          <w:szCs w:val="22"/>
          <w:lang w:val="en-GB"/>
        </w:rPr>
        <w:t>D</w:t>
      </w:r>
      <w:r w:rsidR="00DC6BCD">
        <w:rPr>
          <w:noProof/>
          <w:sz w:val="22"/>
          <w:szCs w:val="22"/>
          <w:lang w:val="en-GB"/>
        </w:rPr>
        <w:t>OLORGIET</w:t>
      </w:r>
      <w:r>
        <w:rPr>
          <w:noProof/>
          <w:sz w:val="22"/>
          <w:szCs w:val="22"/>
          <w:lang w:val="en-GB"/>
        </w:rPr>
        <w:t xml:space="preserve"> GmbH &amp; Co. KG</w:t>
      </w:r>
    </w:p>
    <w:p w14:paraId="2578311A" w14:textId="6424C6C6" w:rsidR="00790EB7" w:rsidRPr="004362C9" w:rsidRDefault="00790EB7" w:rsidP="00790EB7">
      <w:pPr>
        <w:ind w:right="-2"/>
        <w:rPr>
          <w:noProof/>
          <w:sz w:val="22"/>
          <w:szCs w:val="22"/>
          <w:lang w:val="it-CH"/>
        </w:rPr>
      </w:pPr>
      <w:r w:rsidRPr="004362C9">
        <w:rPr>
          <w:noProof/>
          <w:sz w:val="22"/>
          <w:szCs w:val="22"/>
          <w:lang w:val="it-CH"/>
        </w:rPr>
        <w:t>Otto-</w:t>
      </w:r>
      <w:r w:rsidR="003E24A2">
        <w:rPr>
          <w:noProof/>
          <w:sz w:val="22"/>
          <w:szCs w:val="22"/>
          <w:lang w:val="it-CH"/>
        </w:rPr>
        <w:t>v</w:t>
      </w:r>
      <w:r w:rsidRPr="004362C9">
        <w:rPr>
          <w:noProof/>
          <w:sz w:val="22"/>
          <w:szCs w:val="22"/>
          <w:lang w:val="it-CH"/>
        </w:rPr>
        <w:t>on-Guericke-Str</w:t>
      </w:r>
      <w:r w:rsidR="00856708">
        <w:rPr>
          <w:noProof/>
          <w:sz w:val="22"/>
          <w:szCs w:val="22"/>
          <w:lang w:val="it-CH"/>
        </w:rPr>
        <w:t>.</w:t>
      </w:r>
      <w:r w:rsidRPr="004362C9">
        <w:rPr>
          <w:noProof/>
          <w:sz w:val="22"/>
          <w:szCs w:val="22"/>
          <w:lang w:val="it-CH"/>
        </w:rPr>
        <w:t xml:space="preserve"> 1</w:t>
      </w:r>
    </w:p>
    <w:p w14:paraId="0F0085FE" w14:textId="77777777" w:rsidR="00790EB7" w:rsidRPr="004362C9" w:rsidRDefault="00790EB7" w:rsidP="00790EB7">
      <w:pPr>
        <w:ind w:right="-2"/>
        <w:rPr>
          <w:noProof/>
          <w:sz w:val="22"/>
          <w:szCs w:val="22"/>
          <w:lang w:val="it-CH"/>
        </w:rPr>
      </w:pPr>
      <w:r w:rsidRPr="004362C9">
        <w:rPr>
          <w:noProof/>
          <w:sz w:val="22"/>
          <w:szCs w:val="22"/>
          <w:lang w:val="it-CH"/>
        </w:rPr>
        <w:t>53757 Sankt Augustin</w:t>
      </w:r>
    </w:p>
    <w:p w14:paraId="2221290F" w14:textId="77777777" w:rsidR="00790EB7" w:rsidRDefault="00790EB7" w:rsidP="00790EB7">
      <w:pPr>
        <w:rPr>
          <w:sz w:val="22"/>
          <w:szCs w:val="22"/>
        </w:rPr>
      </w:pPr>
      <w:r w:rsidRPr="005768B8">
        <w:rPr>
          <w:sz w:val="22"/>
          <w:szCs w:val="22"/>
        </w:rPr>
        <w:t>Vokietija</w:t>
      </w:r>
    </w:p>
    <w:p w14:paraId="6D30D85F" w14:textId="77777777" w:rsidR="00790EB7" w:rsidRDefault="00790EB7" w:rsidP="00790EB7">
      <w:pPr>
        <w:rPr>
          <w:sz w:val="22"/>
          <w:szCs w:val="22"/>
        </w:rPr>
      </w:pPr>
      <w:r>
        <w:rPr>
          <w:sz w:val="22"/>
          <w:szCs w:val="22"/>
        </w:rPr>
        <w:t>Tel.: +49 2241/317-0</w:t>
      </w:r>
    </w:p>
    <w:p w14:paraId="05E9AFFF" w14:textId="18B3D90E" w:rsidR="00790EB7" w:rsidRPr="003A341D" w:rsidRDefault="00790EB7" w:rsidP="00790EB7">
      <w:pPr>
        <w:ind w:right="-2"/>
        <w:rPr>
          <w:bCs/>
          <w:sz w:val="22"/>
          <w:szCs w:val="22"/>
        </w:rPr>
      </w:pPr>
      <w:r w:rsidRPr="003A341D">
        <w:rPr>
          <w:bCs/>
          <w:sz w:val="22"/>
          <w:szCs w:val="22"/>
        </w:rPr>
        <w:t>Faksas:</w:t>
      </w:r>
      <w:r>
        <w:rPr>
          <w:bCs/>
          <w:sz w:val="22"/>
          <w:szCs w:val="22"/>
        </w:rPr>
        <w:t xml:space="preserve"> </w:t>
      </w:r>
      <w:r>
        <w:rPr>
          <w:sz w:val="22"/>
          <w:szCs w:val="22"/>
        </w:rPr>
        <w:t>+49 2241/317 390</w:t>
      </w:r>
    </w:p>
    <w:p w14:paraId="71118A4C" w14:textId="77777777" w:rsidR="00790EB7" w:rsidRPr="00CC6F41" w:rsidRDefault="00790EB7" w:rsidP="00790EB7">
      <w:pPr>
        <w:rPr>
          <w:sz w:val="22"/>
          <w:lang w:val="en-US"/>
        </w:rPr>
      </w:pPr>
      <w:r w:rsidRPr="005D554B">
        <w:rPr>
          <w:noProof/>
          <w:snapToGrid w:val="0"/>
          <w:sz w:val="22"/>
        </w:rPr>
        <w:t xml:space="preserve">El. </w:t>
      </w:r>
      <w:r>
        <w:rPr>
          <w:noProof/>
          <w:snapToGrid w:val="0"/>
          <w:sz w:val="22"/>
        </w:rPr>
        <w:t>p</w:t>
      </w:r>
      <w:r w:rsidRPr="005D554B">
        <w:rPr>
          <w:noProof/>
          <w:snapToGrid w:val="0"/>
          <w:sz w:val="22"/>
        </w:rPr>
        <w:t>aštas</w:t>
      </w:r>
      <w:r>
        <w:rPr>
          <w:noProof/>
          <w:snapToGrid w:val="0"/>
          <w:sz w:val="22"/>
        </w:rPr>
        <w:t>: info@dolorgiet.de</w:t>
      </w:r>
    </w:p>
    <w:p w14:paraId="3A3C6090" w14:textId="77777777" w:rsidR="00790EB7" w:rsidRPr="005D554B" w:rsidRDefault="00790EB7" w:rsidP="00790EB7">
      <w:pPr>
        <w:tabs>
          <w:tab w:val="left" w:pos="567"/>
        </w:tabs>
        <w:spacing w:line="260" w:lineRule="exact"/>
        <w:rPr>
          <w:snapToGrid w:val="0"/>
          <w:sz w:val="22"/>
          <w:szCs w:val="24"/>
        </w:rPr>
      </w:pPr>
    </w:p>
    <w:p w14:paraId="39514263" w14:textId="77777777" w:rsidR="00790EB7" w:rsidRPr="005D554B" w:rsidRDefault="00790EB7" w:rsidP="00790EB7">
      <w:pPr>
        <w:tabs>
          <w:tab w:val="left" w:pos="567"/>
        </w:tabs>
        <w:spacing w:line="260" w:lineRule="exact"/>
        <w:rPr>
          <w:snapToGrid w:val="0"/>
          <w:sz w:val="22"/>
          <w:szCs w:val="24"/>
        </w:rPr>
      </w:pPr>
    </w:p>
    <w:p w14:paraId="7D6CB424" w14:textId="77777777" w:rsidR="00790EB7" w:rsidRPr="005D554B" w:rsidRDefault="00790EB7" w:rsidP="00790EB7">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4E47C3A9" w14:textId="77777777" w:rsidR="00790EB7" w:rsidRPr="005D554B" w:rsidRDefault="00790EB7" w:rsidP="00790EB7">
      <w:pPr>
        <w:tabs>
          <w:tab w:val="left" w:pos="567"/>
        </w:tabs>
        <w:spacing w:line="260" w:lineRule="exact"/>
        <w:rPr>
          <w:snapToGrid w:val="0"/>
          <w:sz w:val="22"/>
          <w:szCs w:val="24"/>
        </w:rPr>
      </w:pPr>
    </w:p>
    <w:p w14:paraId="11E2B89C" w14:textId="3954BD5A" w:rsidR="00790EB7" w:rsidRPr="005D554B" w:rsidRDefault="00790EB7" w:rsidP="00790EB7">
      <w:pPr>
        <w:tabs>
          <w:tab w:val="left" w:pos="567"/>
        </w:tabs>
        <w:spacing w:line="260" w:lineRule="exact"/>
        <w:rPr>
          <w:snapToGrid w:val="0"/>
          <w:sz w:val="22"/>
          <w:szCs w:val="24"/>
        </w:rPr>
      </w:pPr>
      <w:r w:rsidRPr="005D554B">
        <w:rPr>
          <w:snapToGrid w:val="0"/>
          <w:sz w:val="22"/>
        </w:rPr>
        <w:t>Ner</w:t>
      </w:r>
      <w:r>
        <w:rPr>
          <w:snapToGrid w:val="0"/>
          <w:sz w:val="22"/>
        </w:rPr>
        <w:t>eceptinis vaistinis preparatas.</w:t>
      </w:r>
    </w:p>
    <w:p w14:paraId="06CC81CF" w14:textId="77777777" w:rsidR="00790EB7" w:rsidRPr="005D554B" w:rsidRDefault="00790EB7" w:rsidP="00790EB7">
      <w:pPr>
        <w:tabs>
          <w:tab w:val="left" w:pos="567"/>
        </w:tabs>
        <w:spacing w:line="260" w:lineRule="exact"/>
        <w:rPr>
          <w:snapToGrid w:val="0"/>
          <w:sz w:val="22"/>
          <w:szCs w:val="24"/>
        </w:rPr>
      </w:pPr>
    </w:p>
    <w:p w14:paraId="49DB879C" w14:textId="77777777" w:rsidR="00790EB7" w:rsidRPr="005D554B" w:rsidRDefault="00790EB7" w:rsidP="00790EB7">
      <w:pPr>
        <w:numPr>
          <w:ilvl w:val="12"/>
          <w:numId w:val="0"/>
        </w:numPr>
        <w:tabs>
          <w:tab w:val="left" w:pos="567"/>
        </w:tabs>
        <w:spacing w:line="260" w:lineRule="exact"/>
        <w:rPr>
          <w:noProof/>
          <w:snapToGrid w:val="0"/>
          <w:sz w:val="22"/>
          <w:szCs w:val="24"/>
        </w:rPr>
      </w:pPr>
    </w:p>
    <w:p w14:paraId="05EE48F6" w14:textId="77777777" w:rsidR="00790EB7" w:rsidRPr="005D554B" w:rsidRDefault="00790EB7" w:rsidP="00790EB7">
      <w:pPr>
        <w:numPr>
          <w:ilvl w:val="12"/>
          <w:numId w:val="0"/>
        </w:numPr>
        <w:tabs>
          <w:tab w:val="left" w:pos="567"/>
        </w:tabs>
        <w:spacing w:line="260" w:lineRule="exact"/>
        <w:rPr>
          <w:noProof/>
          <w:snapToGrid w:val="0"/>
          <w:sz w:val="22"/>
          <w:szCs w:val="24"/>
        </w:rPr>
      </w:pPr>
    </w:p>
    <w:p w14:paraId="179C652A" w14:textId="011BCFC3" w:rsidR="00790EB7" w:rsidRDefault="00790EB7">
      <w:pPr>
        <w:rPr>
          <w:rFonts w:ascii="Courier New" w:eastAsia="SimSun" w:hAnsi="Courier New"/>
          <w:noProof/>
          <w:sz w:val="22"/>
          <w:szCs w:val="22"/>
        </w:rPr>
      </w:pPr>
      <w:r>
        <w:rPr>
          <w:rFonts w:ascii="Courier New" w:eastAsia="SimSun" w:hAnsi="Courier New"/>
          <w:noProof/>
          <w:sz w:val="22"/>
          <w:szCs w:val="22"/>
        </w:rPr>
        <w:br w:type="page"/>
      </w:r>
    </w:p>
    <w:p w14:paraId="22FE2FCD" w14:textId="77777777" w:rsidR="005D554B" w:rsidRDefault="005D554B" w:rsidP="005D554B">
      <w:pPr>
        <w:tabs>
          <w:tab w:val="left" w:pos="4962"/>
        </w:tabs>
        <w:rPr>
          <w:rFonts w:ascii="Courier New" w:eastAsia="SimSun" w:hAnsi="Courier New"/>
          <w:noProof/>
          <w:sz w:val="22"/>
          <w:szCs w:val="22"/>
        </w:rPr>
      </w:pPr>
    </w:p>
    <w:p w14:paraId="24F64780" w14:textId="1721AFAD" w:rsidR="00370F4E" w:rsidRDefault="00370F4E" w:rsidP="005D554B">
      <w:pPr>
        <w:tabs>
          <w:tab w:val="left" w:pos="4962"/>
        </w:tabs>
        <w:rPr>
          <w:rFonts w:ascii="Courier New" w:eastAsia="SimSun" w:hAnsi="Courier New"/>
          <w:noProof/>
          <w:sz w:val="22"/>
          <w:szCs w:val="22"/>
        </w:rPr>
      </w:pPr>
    </w:p>
    <w:p w14:paraId="025D3FD7" w14:textId="4E66D33A" w:rsidR="00370F4E" w:rsidRDefault="00370F4E" w:rsidP="005D554B">
      <w:pPr>
        <w:tabs>
          <w:tab w:val="left" w:pos="4962"/>
        </w:tabs>
        <w:rPr>
          <w:rFonts w:ascii="Courier New" w:eastAsia="SimSun" w:hAnsi="Courier New"/>
          <w:noProof/>
          <w:sz w:val="22"/>
          <w:szCs w:val="22"/>
        </w:rPr>
      </w:pPr>
    </w:p>
    <w:p w14:paraId="59C233C9" w14:textId="0A497D17" w:rsidR="00370F4E" w:rsidRDefault="00370F4E" w:rsidP="005D554B">
      <w:pPr>
        <w:tabs>
          <w:tab w:val="left" w:pos="4962"/>
        </w:tabs>
        <w:rPr>
          <w:rFonts w:ascii="Courier New" w:eastAsia="SimSun" w:hAnsi="Courier New"/>
          <w:noProof/>
          <w:sz w:val="22"/>
          <w:szCs w:val="22"/>
        </w:rPr>
      </w:pPr>
    </w:p>
    <w:p w14:paraId="40509161" w14:textId="6DE60EA7" w:rsidR="00370F4E" w:rsidRDefault="00370F4E" w:rsidP="005D554B">
      <w:pPr>
        <w:tabs>
          <w:tab w:val="left" w:pos="4962"/>
        </w:tabs>
        <w:rPr>
          <w:rFonts w:ascii="Courier New" w:eastAsia="SimSun" w:hAnsi="Courier New"/>
          <w:noProof/>
          <w:sz w:val="22"/>
          <w:szCs w:val="22"/>
        </w:rPr>
      </w:pPr>
    </w:p>
    <w:p w14:paraId="2DCD0365" w14:textId="2D0814BB" w:rsidR="00370F4E" w:rsidRDefault="00370F4E" w:rsidP="005D554B">
      <w:pPr>
        <w:tabs>
          <w:tab w:val="left" w:pos="4962"/>
        </w:tabs>
        <w:rPr>
          <w:rFonts w:ascii="Courier New" w:eastAsia="SimSun" w:hAnsi="Courier New"/>
          <w:noProof/>
          <w:sz w:val="22"/>
          <w:szCs w:val="22"/>
        </w:rPr>
      </w:pPr>
    </w:p>
    <w:p w14:paraId="2A101803" w14:textId="4675E8E8" w:rsidR="00370F4E" w:rsidRDefault="00370F4E" w:rsidP="005D554B">
      <w:pPr>
        <w:tabs>
          <w:tab w:val="left" w:pos="4962"/>
        </w:tabs>
        <w:rPr>
          <w:rFonts w:ascii="Courier New" w:eastAsia="SimSun" w:hAnsi="Courier New"/>
          <w:noProof/>
          <w:sz w:val="22"/>
          <w:szCs w:val="22"/>
        </w:rPr>
      </w:pPr>
    </w:p>
    <w:p w14:paraId="3474E080" w14:textId="02D56EA3" w:rsidR="00370F4E" w:rsidRDefault="00370F4E" w:rsidP="005D554B">
      <w:pPr>
        <w:tabs>
          <w:tab w:val="left" w:pos="4962"/>
        </w:tabs>
        <w:rPr>
          <w:rFonts w:ascii="Courier New" w:eastAsia="SimSun" w:hAnsi="Courier New"/>
          <w:noProof/>
          <w:sz w:val="22"/>
          <w:szCs w:val="22"/>
        </w:rPr>
      </w:pPr>
    </w:p>
    <w:p w14:paraId="5102186A" w14:textId="586F7300" w:rsidR="00370F4E" w:rsidRDefault="00370F4E" w:rsidP="005D554B">
      <w:pPr>
        <w:tabs>
          <w:tab w:val="left" w:pos="4962"/>
        </w:tabs>
        <w:rPr>
          <w:rFonts w:ascii="Courier New" w:eastAsia="SimSun" w:hAnsi="Courier New"/>
          <w:noProof/>
          <w:sz w:val="22"/>
          <w:szCs w:val="22"/>
        </w:rPr>
      </w:pPr>
    </w:p>
    <w:p w14:paraId="469BA556" w14:textId="5C22A204" w:rsidR="00370F4E" w:rsidRDefault="00370F4E" w:rsidP="005D554B">
      <w:pPr>
        <w:tabs>
          <w:tab w:val="left" w:pos="4962"/>
        </w:tabs>
        <w:rPr>
          <w:rFonts w:ascii="Courier New" w:eastAsia="SimSun" w:hAnsi="Courier New"/>
          <w:noProof/>
          <w:sz w:val="22"/>
          <w:szCs w:val="22"/>
        </w:rPr>
      </w:pPr>
    </w:p>
    <w:p w14:paraId="37AE621F" w14:textId="77777777" w:rsidR="00370F4E" w:rsidRPr="005D554B" w:rsidRDefault="00370F4E" w:rsidP="005D554B">
      <w:pPr>
        <w:tabs>
          <w:tab w:val="left" w:pos="4962"/>
        </w:tabs>
        <w:rPr>
          <w:rFonts w:ascii="Courier New" w:eastAsia="SimSun" w:hAnsi="Courier New"/>
          <w:noProof/>
          <w:sz w:val="22"/>
          <w:szCs w:val="22"/>
        </w:rPr>
      </w:pPr>
    </w:p>
    <w:p w14:paraId="65E1AA09" w14:textId="77777777" w:rsidR="005D554B" w:rsidRPr="005D554B" w:rsidRDefault="005D554B" w:rsidP="005D554B">
      <w:pPr>
        <w:tabs>
          <w:tab w:val="left" w:pos="567"/>
        </w:tabs>
        <w:spacing w:line="260" w:lineRule="exact"/>
        <w:rPr>
          <w:snapToGrid w:val="0"/>
          <w:sz w:val="22"/>
        </w:rPr>
      </w:pPr>
    </w:p>
    <w:p w14:paraId="1D451ACD" w14:textId="77777777" w:rsidR="005D554B" w:rsidRPr="005D554B" w:rsidRDefault="005D554B" w:rsidP="005D554B">
      <w:pPr>
        <w:tabs>
          <w:tab w:val="left" w:pos="567"/>
        </w:tabs>
        <w:spacing w:line="260" w:lineRule="exact"/>
        <w:rPr>
          <w:snapToGrid w:val="0"/>
          <w:sz w:val="22"/>
        </w:rPr>
      </w:pPr>
    </w:p>
    <w:p w14:paraId="7F21E3CA" w14:textId="77777777" w:rsidR="005D554B" w:rsidRPr="005D554B" w:rsidRDefault="005D554B" w:rsidP="005D554B">
      <w:pPr>
        <w:tabs>
          <w:tab w:val="left" w:pos="567"/>
        </w:tabs>
        <w:spacing w:line="260" w:lineRule="exact"/>
        <w:rPr>
          <w:snapToGrid w:val="0"/>
          <w:sz w:val="22"/>
        </w:rPr>
      </w:pPr>
    </w:p>
    <w:p w14:paraId="522CBADC" w14:textId="77777777" w:rsidR="005D554B" w:rsidRPr="005D554B" w:rsidRDefault="005D554B" w:rsidP="005D554B">
      <w:pPr>
        <w:tabs>
          <w:tab w:val="left" w:pos="567"/>
        </w:tabs>
        <w:spacing w:line="260" w:lineRule="exact"/>
        <w:rPr>
          <w:snapToGrid w:val="0"/>
          <w:sz w:val="22"/>
        </w:rPr>
      </w:pPr>
    </w:p>
    <w:p w14:paraId="19097B24" w14:textId="77777777" w:rsidR="005D554B" w:rsidRPr="005D554B" w:rsidRDefault="005D554B" w:rsidP="005D554B">
      <w:pPr>
        <w:tabs>
          <w:tab w:val="left" w:pos="567"/>
        </w:tabs>
        <w:spacing w:line="260" w:lineRule="exact"/>
        <w:rPr>
          <w:snapToGrid w:val="0"/>
          <w:sz w:val="22"/>
        </w:rPr>
      </w:pPr>
    </w:p>
    <w:p w14:paraId="1BC5D92A" w14:textId="77777777" w:rsidR="005D554B" w:rsidRPr="005D554B" w:rsidRDefault="005D554B" w:rsidP="005D554B">
      <w:pPr>
        <w:tabs>
          <w:tab w:val="left" w:pos="567"/>
        </w:tabs>
        <w:spacing w:line="260" w:lineRule="exact"/>
        <w:rPr>
          <w:snapToGrid w:val="0"/>
          <w:sz w:val="22"/>
        </w:rPr>
      </w:pPr>
    </w:p>
    <w:p w14:paraId="1028E5DF" w14:textId="77777777" w:rsidR="005D554B" w:rsidRPr="005D554B" w:rsidRDefault="005D554B" w:rsidP="005D554B">
      <w:pPr>
        <w:tabs>
          <w:tab w:val="left" w:pos="567"/>
        </w:tabs>
        <w:spacing w:line="260" w:lineRule="exact"/>
        <w:rPr>
          <w:snapToGrid w:val="0"/>
          <w:sz w:val="22"/>
        </w:rPr>
      </w:pPr>
    </w:p>
    <w:p w14:paraId="0C0745AD" w14:textId="77777777" w:rsidR="005D554B" w:rsidRPr="005D554B" w:rsidRDefault="005D554B" w:rsidP="005D554B">
      <w:pPr>
        <w:tabs>
          <w:tab w:val="left" w:pos="567"/>
        </w:tabs>
        <w:spacing w:line="260" w:lineRule="exact"/>
        <w:rPr>
          <w:snapToGrid w:val="0"/>
          <w:sz w:val="22"/>
        </w:rPr>
      </w:pPr>
    </w:p>
    <w:p w14:paraId="0E08B107" w14:textId="77777777" w:rsidR="005D554B" w:rsidRPr="005D554B" w:rsidRDefault="005D554B" w:rsidP="005D554B">
      <w:pPr>
        <w:tabs>
          <w:tab w:val="left" w:pos="567"/>
        </w:tabs>
        <w:spacing w:line="260" w:lineRule="exact"/>
        <w:rPr>
          <w:snapToGrid w:val="0"/>
          <w:sz w:val="22"/>
        </w:rPr>
      </w:pPr>
    </w:p>
    <w:p w14:paraId="7E7C0F57" w14:textId="77777777" w:rsidR="005D554B" w:rsidRPr="005D554B" w:rsidRDefault="005D554B" w:rsidP="005D554B">
      <w:pPr>
        <w:tabs>
          <w:tab w:val="left" w:pos="567"/>
        </w:tabs>
        <w:spacing w:line="260" w:lineRule="exact"/>
        <w:rPr>
          <w:snapToGrid w:val="0"/>
          <w:sz w:val="22"/>
        </w:rPr>
      </w:pPr>
    </w:p>
    <w:p w14:paraId="7865667A" w14:textId="77777777" w:rsidR="005D554B" w:rsidRPr="005D554B" w:rsidRDefault="005D554B" w:rsidP="005D554B">
      <w:pPr>
        <w:tabs>
          <w:tab w:val="left" w:pos="567"/>
        </w:tabs>
        <w:spacing w:line="260" w:lineRule="exact"/>
        <w:rPr>
          <w:snapToGrid w:val="0"/>
          <w:sz w:val="22"/>
        </w:rPr>
      </w:pPr>
    </w:p>
    <w:p w14:paraId="6519497C" w14:textId="77777777" w:rsidR="005D554B" w:rsidRPr="005D554B" w:rsidRDefault="005D554B" w:rsidP="005D554B">
      <w:pPr>
        <w:tabs>
          <w:tab w:val="left" w:pos="567"/>
        </w:tabs>
        <w:spacing w:line="260" w:lineRule="exact"/>
        <w:rPr>
          <w:snapToGrid w:val="0"/>
          <w:sz w:val="22"/>
        </w:rPr>
      </w:pPr>
    </w:p>
    <w:p w14:paraId="7414F1B7"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III PRIEDAS</w:t>
      </w:r>
    </w:p>
    <w:p w14:paraId="6289E873" w14:textId="77777777" w:rsidR="005D554B" w:rsidRPr="005D554B" w:rsidRDefault="005D554B" w:rsidP="005D554B">
      <w:pPr>
        <w:tabs>
          <w:tab w:val="left" w:pos="567"/>
        </w:tabs>
        <w:spacing w:line="260" w:lineRule="exact"/>
        <w:rPr>
          <w:snapToGrid w:val="0"/>
          <w:sz w:val="22"/>
          <w:szCs w:val="24"/>
        </w:rPr>
      </w:pPr>
    </w:p>
    <w:p w14:paraId="5FA774F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ŽENKLINIMAS IR PAKUOTĖS LAPELIS</w:t>
      </w:r>
    </w:p>
    <w:p w14:paraId="36401FB9"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71EA76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 PAKUOTĖS</w:t>
      </w:r>
    </w:p>
    <w:p w14:paraId="08150356" w14:textId="77777777" w:rsid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1B6F6DC8" w14:textId="33AAFE7E" w:rsidR="0096614C" w:rsidRPr="005D554B" w:rsidRDefault="0096614C" w:rsidP="00790EB7">
      <w:pPr>
        <w:pBdr>
          <w:top w:val="single" w:sz="4" w:space="1" w:color="auto"/>
          <w:left w:val="single" w:sz="4" w:space="4" w:color="auto"/>
          <w:bottom w:val="single" w:sz="4" w:space="1" w:color="auto"/>
          <w:right w:val="single" w:sz="4" w:space="4" w:color="auto"/>
        </w:pBdr>
        <w:rPr>
          <w:b/>
          <w:snapToGrid w:val="0"/>
          <w:sz w:val="22"/>
          <w:szCs w:val="24"/>
        </w:rPr>
      </w:pPr>
      <w:r w:rsidRPr="006653A4">
        <w:rPr>
          <w:b/>
          <w:sz w:val="22"/>
          <w:szCs w:val="22"/>
        </w:rPr>
        <w:t>SULANKSTOMA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Default="005D554B" w:rsidP="005D554B">
      <w:pPr>
        <w:tabs>
          <w:tab w:val="left" w:pos="567"/>
        </w:tabs>
        <w:spacing w:line="260" w:lineRule="exact"/>
        <w:rPr>
          <w:snapToGrid w:val="0"/>
          <w:sz w:val="22"/>
          <w:szCs w:val="24"/>
        </w:rPr>
      </w:pPr>
    </w:p>
    <w:p w14:paraId="713336D4" w14:textId="01F920A6" w:rsidR="0096614C" w:rsidRDefault="00CC6E13" w:rsidP="0096614C">
      <w:pPr>
        <w:spacing w:line="260" w:lineRule="atLeast"/>
        <w:rPr>
          <w:sz w:val="22"/>
          <w:szCs w:val="22"/>
        </w:rPr>
      </w:pPr>
      <w:proofErr w:type="spellStart"/>
      <w:r>
        <w:rPr>
          <w:sz w:val="22"/>
          <w:szCs w:val="22"/>
        </w:rPr>
        <w:t>Ibutop</w:t>
      </w:r>
      <w:proofErr w:type="spellEnd"/>
      <w:r>
        <w:rPr>
          <w:sz w:val="22"/>
          <w:szCs w:val="22"/>
        </w:rPr>
        <w:t xml:space="preserve"> </w:t>
      </w:r>
      <w:r w:rsidR="0096614C" w:rsidRPr="00FB1E31">
        <w:rPr>
          <w:sz w:val="22"/>
          <w:szCs w:val="22"/>
        </w:rPr>
        <w:t>50 mg/g kremas</w:t>
      </w:r>
    </w:p>
    <w:p w14:paraId="5061F93D" w14:textId="77777777" w:rsidR="00037847" w:rsidRPr="006653A4" w:rsidRDefault="00037847" w:rsidP="00037847">
      <w:pPr>
        <w:spacing w:line="260" w:lineRule="atLeast"/>
        <w:rPr>
          <w:sz w:val="22"/>
          <w:szCs w:val="22"/>
        </w:rPr>
      </w:pPr>
      <w:r w:rsidRPr="00FB1E31">
        <w:rPr>
          <w:sz w:val="22"/>
          <w:szCs w:val="22"/>
        </w:rPr>
        <w:t>ibuprofenas</w:t>
      </w:r>
      <w:r w:rsidRPr="006653A4">
        <w:rPr>
          <w:sz w:val="22"/>
          <w:szCs w:val="22"/>
        </w:rPr>
        <w:t xml:space="preserve"> </w:t>
      </w:r>
    </w:p>
    <w:p w14:paraId="54CB5ECC" w14:textId="042E17EF" w:rsidR="0096614C" w:rsidRPr="00FB1E31" w:rsidRDefault="0096614C" w:rsidP="0096614C">
      <w:pPr>
        <w:spacing w:line="260" w:lineRule="atLeast"/>
        <w:rPr>
          <w:sz w:val="22"/>
          <w:szCs w:val="22"/>
        </w:rPr>
      </w:pPr>
      <w:r w:rsidRPr="00FB1E31">
        <w:rPr>
          <w:sz w:val="22"/>
          <w:szCs w:val="22"/>
        </w:rPr>
        <w:t>Suaugusie</w:t>
      </w:r>
      <w:r w:rsidR="009927F5" w:rsidRPr="00FB1E31">
        <w:rPr>
          <w:sz w:val="22"/>
          <w:szCs w:val="22"/>
        </w:rPr>
        <w:t>siems</w:t>
      </w:r>
      <w:r w:rsidRPr="00FB1E31">
        <w:rPr>
          <w:sz w:val="22"/>
          <w:szCs w:val="22"/>
        </w:rPr>
        <w:t xml:space="preserve"> ir 14 metų bei vyresni</w:t>
      </w:r>
      <w:r w:rsidR="00B03F83" w:rsidRPr="00FB1E31">
        <w:rPr>
          <w:sz w:val="22"/>
          <w:szCs w:val="22"/>
        </w:rPr>
        <w:t>ems</w:t>
      </w:r>
      <w:r w:rsidRPr="00FB1E31">
        <w:rPr>
          <w:sz w:val="22"/>
          <w:szCs w:val="22"/>
        </w:rPr>
        <w:t xml:space="preserve"> paauglia</w:t>
      </w:r>
      <w:r w:rsidR="00B03F83" w:rsidRPr="00FB1E31">
        <w:rPr>
          <w:sz w:val="22"/>
          <w:szCs w:val="22"/>
        </w:rPr>
        <w:t>ms</w:t>
      </w:r>
    </w:p>
    <w:p w14:paraId="68F85DE0" w14:textId="2F9B0424" w:rsidR="005D554B" w:rsidRDefault="005D554B" w:rsidP="005D554B">
      <w:pPr>
        <w:tabs>
          <w:tab w:val="left" w:pos="567"/>
        </w:tabs>
        <w:spacing w:line="260" w:lineRule="exact"/>
        <w:rPr>
          <w:snapToGrid w:val="0"/>
          <w:sz w:val="22"/>
          <w:szCs w:val="24"/>
        </w:rPr>
      </w:pPr>
    </w:p>
    <w:p w14:paraId="68FAB11E" w14:textId="77777777" w:rsidR="009D5F69" w:rsidRPr="005D554B" w:rsidRDefault="009D5F69"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77777777" w:rsidR="005D554B" w:rsidRPr="005D554B" w:rsidRDefault="005D554B" w:rsidP="005D554B">
      <w:pPr>
        <w:tabs>
          <w:tab w:val="left" w:pos="567"/>
        </w:tabs>
        <w:spacing w:line="260" w:lineRule="exact"/>
        <w:rPr>
          <w:snapToGrid w:val="0"/>
          <w:sz w:val="22"/>
          <w:szCs w:val="24"/>
        </w:rPr>
      </w:pPr>
    </w:p>
    <w:p w14:paraId="58438C30" w14:textId="77777777" w:rsidR="0096614C" w:rsidRPr="006653A4" w:rsidRDefault="0096614C" w:rsidP="0096614C">
      <w:pPr>
        <w:rPr>
          <w:noProof/>
          <w:sz w:val="22"/>
          <w:szCs w:val="22"/>
        </w:rPr>
      </w:pPr>
      <w:r w:rsidRPr="006653A4">
        <w:rPr>
          <w:sz w:val="22"/>
          <w:szCs w:val="22"/>
        </w:rPr>
        <w:t>1 g kremo yra 50 mg ibuprofeno.</w:t>
      </w:r>
    </w:p>
    <w:p w14:paraId="0FC373F1" w14:textId="27D357B9" w:rsidR="0096614C" w:rsidRDefault="0096614C" w:rsidP="005D554B">
      <w:pPr>
        <w:tabs>
          <w:tab w:val="left" w:pos="567"/>
        </w:tabs>
        <w:spacing w:line="260" w:lineRule="exact"/>
        <w:rPr>
          <w:snapToGrid w:val="0"/>
          <w:sz w:val="22"/>
          <w:szCs w:val="24"/>
        </w:rPr>
      </w:pPr>
    </w:p>
    <w:p w14:paraId="71D9122C" w14:textId="77777777" w:rsidR="009D5F69" w:rsidRPr="005D554B" w:rsidRDefault="009D5F69"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77777777" w:rsidR="005D554B" w:rsidRPr="005D554B" w:rsidRDefault="005D554B" w:rsidP="005D554B">
      <w:pPr>
        <w:tabs>
          <w:tab w:val="left" w:pos="567"/>
        </w:tabs>
        <w:spacing w:line="260" w:lineRule="exact"/>
        <w:rPr>
          <w:snapToGrid w:val="0"/>
          <w:sz w:val="22"/>
          <w:szCs w:val="24"/>
        </w:rPr>
      </w:pPr>
    </w:p>
    <w:p w14:paraId="76C9511C" w14:textId="1943C7C4" w:rsidR="0096614C" w:rsidRPr="006653A4" w:rsidRDefault="0096614C" w:rsidP="0096614C">
      <w:pPr>
        <w:rPr>
          <w:noProof/>
          <w:sz w:val="22"/>
          <w:szCs w:val="22"/>
        </w:rPr>
      </w:pPr>
      <w:r w:rsidRPr="006653A4">
        <w:rPr>
          <w:sz w:val="22"/>
          <w:szCs w:val="22"/>
        </w:rPr>
        <w:t xml:space="preserve">Pagalbinės medžiagos: vidutinės grandinės trigliceridai, </w:t>
      </w:r>
      <w:proofErr w:type="spellStart"/>
      <w:r w:rsidRPr="006653A4">
        <w:rPr>
          <w:sz w:val="22"/>
          <w:szCs w:val="22"/>
        </w:rPr>
        <w:t>glicerolio</w:t>
      </w:r>
      <w:proofErr w:type="spellEnd"/>
      <w:r w:rsidRPr="006653A4">
        <w:rPr>
          <w:sz w:val="22"/>
          <w:szCs w:val="22"/>
        </w:rPr>
        <w:t xml:space="preserve"> </w:t>
      </w:r>
      <w:proofErr w:type="spellStart"/>
      <w:r w:rsidRPr="006653A4">
        <w:rPr>
          <w:sz w:val="22"/>
          <w:szCs w:val="22"/>
        </w:rPr>
        <w:t>monostearatas</w:t>
      </w:r>
      <w:proofErr w:type="spellEnd"/>
      <w:r w:rsidRPr="006653A4">
        <w:rPr>
          <w:sz w:val="22"/>
          <w:szCs w:val="22"/>
        </w:rPr>
        <w:t xml:space="preserve"> 40-55, </w:t>
      </w:r>
      <w:proofErr w:type="spellStart"/>
      <w:r w:rsidRPr="006653A4">
        <w:rPr>
          <w:sz w:val="22"/>
          <w:szCs w:val="22"/>
        </w:rPr>
        <w:t>makrogolio</w:t>
      </w:r>
      <w:proofErr w:type="spellEnd"/>
      <w:r w:rsidRPr="006653A4">
        <w:rPr>
          <w:sz w:val="22"/>
          <w:szCs w:val="22"/>
        </w:rPr>
        <w:t xml:space="preserve"> </w:t>
      </w:r>
      <w:proofErr w:type="spellStart"/>
      <w:r w:rsidRPr="006653A4">
        <w:rPr>
          <w:sz w:val="22"/>
          <w:szCs w:val="22"/>
        </w:rPr>
        <w:t>stearatas</w:t>
      </w:r>
      <w:proofErr w:type="spellEnd"/>
      <w:r w:rsidRPr="006653A4">
        <w:rPr>
          <w:sz w:val="22"/>
          <w:szCs w:val="22"/>
        </w:rPr>
        <w:t xml:space="preserve"> 1 500, </w:t>
      </w:r>
      <w:proofErr w:type="spellStart"/>
      <w:r w:rsidRPr="006653A4">
        <w:rPr>
          <w:sz w:val="22"/>
          <w:szCs w:val="22"/>
        </w:rPr>
        <w:t>makrogolio</w:t>
      </w:r>
      <w:proofErr w:type="spellEnd"/>
      <w:r w:rsidRPr="006653A4">
        <w:rPr>
          <w:sz w:val="22"/>
          <w:szCs w:val="22"/>
        </w:rPr>
        <w:t xml:space="preserve"> </w:t>
      </w:r>
      <w:proofErr w:type="spellStart"/>
      <w:r w:rsidRPr="006653A4">
        <w:rPr>
          <w:sz w:val="22"/>
          <w:szCs w:val="22"/>
        </w:rPr>
        <w:t>stearatas</w:t>
      </w:r>
      <w:proofErr w:type="spellEnd"/>
      <w:r w:rsidRPr="006653A4">
        <w:rPr>
          <w:sz w:val="22"/>
          <w:szCs w:val="22"/>
        </w:rPr>
        <w:t xml:space="preserve"> 5 000, </w:t>
      </w:r>
      <w:proofErr w:type="spellStart"/>
      <w:r w:rsidRPr="006653A4">
        <w:rPr>
          <w:sz w:val="22"/>
          <w:szCs w:val="22"/>
        </w:rPr>
        <w:t>propilenglikolis</w:t>
      </w:r>
      <w:proofErr w:type="spellEnd"/>
      <w:r w:rsidRPr="006653A4">
        <w:rPr>
          <w:sz w:val="22"/>
          <w:szCs w:val="22"/>
        </w:rPr>
        <w:t xml:space="preserve"> (E1520), metilo </w:t>
      </w:r>
      <w:proofErr w:type="spellStart"/>
      <w:r w:rsidRPr="006653A4">
        <w:rPr>
          <w:sz w:val="22"/>
          <w:szCs w:val="22"/>
        </w:rPr>
        <w:t>parahidroksibenzoato</w:t>
      </w:r>
      <w:proofErr w:type="spellEnd"/>
      <w:r w:rsidRPr="006653A4">
        <w:rPr>
          <w:sz w:val="22"/>
          <w:szCs w:val="22"/>
        </w:rPr>
        <w:t xml:space="preserve"> natrio druska (E219), </w:t>
      </w:r>
      <w:proofErr w:type="spellStart"/>
      <w:r w:rsidRPr="00FB1E31">
        <w:rPr>
          <w:sz w:val="22"/>
          <w:szCs w:val="22"/>
        </w:rPr>
        <w:t>ksantano</w:t>
      </w:r>
      <w:proofErr w:type="spellEnd"/>
      <w:r w:rsidRPr="00FB1E31">
        <w:rPr>
          <w:sz w:val="22"/>
          <w:szCs w:val="22"/>
        </w:rPr>
        <w:t xml:space="preserve"> </w:t>
      </w:r>
      <w:r w:rsidR="00B03F83" w:rsidRPr="00FB1E31">
        <w:rPr>
          <w:sz w:val="22"/>
          <w:szCs w:val="22"/>
        </w:rPr>
        <w:t>lipai</w:t>
      </w:r>
      <w:r w:rsidRPr="006653A4">
        <w:rPr>
          <w:sz w:val="22"/>
          <w:szCs w:val="22"/>
        </w:rPr>
        <w:t xml:space="preserve">, levandų aliejus (sudėtyje yra </w:t>
      </w:r>
      <w:proofErr w:type="spellStart"/>
      <w:r w:rsidRPr="006653A4">
        <w:rPr>
          <w:sz w:val="22"/>
          <w:szCs w:val="22"/>
        </w:rPr>
        <w:t>benzilo</w:t>
      </w:r>
      <w:proofErr w:type="spellEnd"/>
      <w:r w:rsidRPr="006653A4">
        <w:rPr>
          <w:sz w:val="22"/>
          <w:szCs w:val="22"/>
        </w:rPr>
        <w:t xml:space="preserve"> alkoholio, </w:t>
      </w:r>
      <w:proofErr w:type="spellStart"/>
      <w:r w:rsidRPr="006653A4">
        <w:rPr>
          <w:sz w:val="22"/>
          <w:szCs w:val="22"/>
        </w:rPr>
        <w:t>benzilo</w:t>
      </w:r>
      <w:proofErr w:type="spellEnd"/>
      <w:r w:rsidRPr="006653A4">
        <w:rPr>
          <w:sz w:val="22"/>
          <w:szCs w:val="22"/>
        </w:rPr>
        <w:t xml:space="preserve"> </w:t>
      </w:r>
      <w:proofErr w:type="spellStart"/>
      <w:r w:rsidRPr="006653A4">
        <w:rPr>
          <w:sz w:val="22"/>
          <w:szCs w:val="22"/>
        </w:rPr>
        <w:t>benzoato</w:t>
      </w:r>
      <w:proofErr w:type="spellEnd"/>
      <w:r w:rsidRPr="006653A4">
        <w:rPr>
          <w:sz w:val="22"/>
          <w:szCs w:val="22"/>
        </w:rPr>
        <w:t xml:space="preserve">, </w:t>
      </w:r>
      <w:proofErr w:type="spellStart"/>
      <w:r w:rsidRPr="006653A4">
        <w:rPr>
          <w:sz w:val="22"/>
          <w:szCs w:val="22"/>
        </w:rPr>
        <w:t>citralio</w:t>
      </w:r>
      <w:proofErr w:type="spellEnd"/>
      <w:r w:rsidRPr="006653A4">
        <w:rPr>
          <w:sz w:val="22"/>
          <w:szCs w:val="22"/>
        </w:rPr>
        <w:t xml:space="preserve">, </w:t>
      </w:r>
      <w:proofErr w:type="spellStart"/>
      <w:r w:rsidRPr="006653A4">
        <w:rPr>
          <w:sz w:val="22"/>
          <w:szCs w:val="22"/>
        </w:rPr>
        <w:t>citronelolio</w:t>
      </w:r>
      <w:proofErr w:type="spellEnd"/>
      <w:r w:rsidRPr="006653A4">
        <w:rPr>
          <w:sz w:val="22"/>
          <w:szCs w:val="22"/>
        </w:rPr>
        <w:t xml:space="preserve">, kumarino, </w:t>
      </w:r>
      <w:proofErr w:type="spellStart"/>
      <w:r w:rsidRPr="006653A4">
        <w:rPr>
          <w:sz w:val="22"/>
          <w:szCs w:val="22"/>
        </w:rPr>
        <w:t>eugenolio</w:t>
      </w:r>
      <w:proofErr w:type="spellEnd"/>
      <w:r w:rsidRPr="006653A4">
        <w:rPr>
          <w:sz w:val="22"/>
          <w:szCs w:val="22"/>
        </w:rPr>
        <w:t xml:space="preserve">, </w:t>
      </w:r>
      <w:proofErr w:type="spellStart"/>
      <w:r w:rsidRPr="006653A4">
        <w:rPr>
          <w:sz w:val="22"/>
          <w:szCs w:val="22"/>
        </w:rPr>
        <w:t>farnezolio</w:t>
      </w:r>
      <w:proofErr w:type="spellEnd"/>
      <w:r w:rsidRPr="006653A4">
        <w:rPr>
          <w:sz w:val="22"/>
          <w:szCs w:val="22"/>
        </w:rPr>
        <w:t xml:space="preserve">, </w:t>
      </w:r>
      <w:proofErr w:type="spellStart"/>
      <w:r w:rsidRPr="006653A4">
        <w:rPr>
          <w:sz w:val="22"/>
          <w:szCs w:val="22"/>
        </w:rPr>
        <w:t>geraniolio</w:t>
      </w:r>
      <w:proofErr w:type="spellEnd"/>
      <w:r w:rsidRPr="006653A4">
        <w:rPr>
          <w:sz w:val="22"/>
          <w:szCs w:val="22"/>
        </w:rPr>
        <w:t xml:space="preserve">, </w:t>
      </w:r>
      <w:proofErr w:type="spellStart"/>
      <w:r w:rsidRPr="006653A4">
        <w:rPr>
          <w:sz w:val="22"/>
          <w:szCs w:val="22"/>
        </w:rPr>
        <w:t>limoneno</w:t>
      </w:r>
      <w:proofErr w:type="spellEnd"/>
      <w:r w:rsidRPr="006653A4">
        <w:rPr>
          <w:sz w:val="22"/>
          <w:szCs w:val="22"/>
        </w:rPr>
        <w:t xml:space="preserve">, </w:t>
      </w:r>
      <w:proofErr w:type="spellStart"/>
      <w:r w:rsidRPr="006653A4">
        <w:rPr>
          <w:sz w:val="22"/>
          <w:szCs w:val="22"/>
        </w:rPr>
        <w:t>linalolio</w:t>
      </w:r>
      <w:proofErr w:type="spellEnd"/>
      <w:r w:rsidRPr="006653A4">
        <w:rPr>
          <w:sz w:val="22"/>
          <w:szCs w:val="22"/>
        </w:rPr>
        <w:t xml:space="preserve">), </w:t>
      </w:r>
      <w:proofErr w:type="spellStart"/>
      <w:r w:rsidRPr="006653A4">
        <w:rPr>
          <w:sz w:val="22"/>
          <w:szCs w:val="22"/>
        </w:rPr>
        <w:t>nerolio</w:t>
      </w:r>
      <w:proofErr w:type="spellEnd"/>
      <w:r w:rsidRPr="006653A4">
        <w:rPr>
          <w:sz w:val="22"/>
          <w:szCs w:val="22"/>
        </w:rPr>
        <w:t xml:space="preserve"> aliejus (sudėtyje yra </w:t>
      </w:r>
      <w:proofErr w:type="spellStart"/>
      <w:r w:rsidRPr="006653A4">
        <w:rPr>
          <w:sz w:val="22"/>
          <w:szCs w:val="22"/>
        </w:rPr>
        <w:t>citralio</w:t>
      </w:r>
      <w:proofErr w:type="spellEnd"/>
      <w:r w:rsidRPr="006653A4">
        <w:rPr>
          <w:sz w:val="22"/>
          <w:szCs w:val="22"/>
        </w:rPr>
        <w:t xml:space="preserve">, </w:t>
      </w:r>
      <w:proofErr w:type="spellStart"/>
      <w:r w:rsidRPr="006653A4">
        <w:rPr>
          <w:sz w:val="22"/>
          <w:szCs w:val="22"/>
        </w:rPr>
        <w:t>geraniolio</w:t>
      </w:r>
      <w:proofErr w:type="spellEnd"/>
      <w:r w:rsidRPr="006653A4">
        <w:rPr>
          <w:sz w:val="22"/>
          <w:szCs w:val="22"/>
        </w:rPr>
        <w:t xml:space="preserve">, </w:t>
      </w:r>
      <w:proofErr w:type="spellStart"/>
      <w:r w:rsidRPr="006653A4">
        <w:rPr>
          <w:sz w:val="22"/>
          <w:szCs w:val="22"/>
        </w:rPr>
        <w:t>citronelolio</w:t>
      </w:r>
      <w:proofErr w:type="spellEnd"/>
      <w:r w:rsidRPr="006653A4">
        <w:rPr>
          <w:sz w:val="22"/>
          <w:szCs w:val="22"/>
        </w:rPr>
        <w:t xml:space="preserve">, </w:t>
      </w:r>
      <w:proofErr w:type="spellStart"/>
      <w:r w:rsidRPr="006653A4">
        <w:rPr>
          <w:sz w:val="22"/>
          <w:szCs w:val="22"/>
        </w:rPr>
        <w:t>farnezolio</w:t>
      </w:r>
      <w:proofErr w:type="spellEnd"/>
      <w:r w:rsidRPr="006653A4">
        <w:rPr>
          <w:sz w:val="22"/>
          <w:szCs w:val="22"/>
        </w:rPr>
        <w:t xml:space="preserve">, </w:t>
      </w:r>
      <w:proofErr w:type="spellStart"/>
      <w:r w:rsidRPr="006653A4">
        <w:rPr>
          <w:sz w:val="22"/>
          <w:szCs w:val="22"/>
        </w:rPr>
        <w:t>limoneno</w:t>
      </w:r>
      <w:proofErr w:type="spellEnd"/>
      <w:r w:rsidRPr="006653A4">
        <w:rPr>
          <w:sz w:val="22"/>
          <w:szCs w:val="22"/>
        </w:rPr>
        <w:t> / d‑</w:t>
      </w:r>
      <w:proofErr w:type="spellStart"/>
      <w:r w:rsidRPr="006653A4">
        <w:rPr>
          <w:sz w:val="22"/>
          <w:szCs w:val="22"/>
        </w:rPr>
        <w:t>limoneno</w:t>
      </w:r>
      <w:proofErr w:type="spellEnd"/>
      <w:r w:rsidRPr="006653A4">
        <w:rPr>
          <w:sz w:val="22"/>
          <w:szCs w:val="22"/>
        </w:rPr>
        <w:t xml:space="preserve">, </w:t>
      </w:r>
      <w:proofErr w:type="spellStart"/>
      <w:r w:rsidRPr="006653A4">
        <w:rPr>
          <w:sz w:val="22"/>
          <w:szCs w:val="22"/>
        </w:rPr>
        <w:t>linalolio</w:t>
      </w:r>
      <w:proofErr w:type="spellEnd"/>
      <w:r w:rsidRPr="006653A4">
        <w:rPr>
          <w:sz w:val="22"/>
          <w:szCs w:val="22"/>
        </w:rPr>
        <w:t>), išgrynintas vanduo.</w:t>
      </w:r>
    </w:p>
    <w:p w14:paraId="24398C58" w14:textId="77777777" w:rsidR="0096614C" w:rsidRPr="006653A4" w:rsidRDefault="0096614C" w:rsidP="0096614C">
      <w:pPr>
        <w:rPr>
          <w:noProof/>
          <w:sz w:val="22"/>
          <w:szCs w:val="22"/>
        </w:rPr>
      </w:pPr>
      <w:r w:rsidRPr="006653A4">
        <w:rPr>
          <w:sz w:val="22"/>
          <w:szCs w:val="22"/>
        </w:rPr>
        <w:t>Prieš vartojimą perskaitykite pakuotės lapelį.</w:t>
      </w:r>
    </w:p>
    <w:p w14:paraId="76F02BB2" w14:textId="7469B625" w:rsidR="0096614C" w:rsidRDefault="0096614C" w:rsidP="005D554B">
      <w:pPr>
        <w:tabs>
          <w:tab w:val="left" w:pos="567"/>
        </w:tabs>
        <w:spacing w:line="260" w:lineRule="exact"/>
        <w:rPr>
          <w:snapToGrid w:val="0"/>
          <w:sz w:val="22"/>
          <w:szCs w:val="24"/>
        </w:rPr>
      </w:pPr>
    </w:p>
    <w:p w14:paraId="167D9903" w14:textId="77777777" w:rsidR="009D5F69" w:rsidRPr="005D554B" w:rsidRDefault="009D5F69"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77777777" w:rsidR="005D554B" w:rsidRPr="005D554B" w:rsidRDefault="005D554B" w:rsidP="005D554B">
      <w:pPr>
        <w:tabs>
          <w:tab w:val="left" w:pos="567"/>
        </w:tabs>
        <w:spacing w:line="260" w:lineRule="exact"/>
        <w:rPr>
          <w:snapToGrid w:val="0"/>
          <w:sz w:val="22"/>
          <w:szCs w:val="24"/>
        </w:rPr>
      </w:pPr>
    </w:p>
    <w:p w14:paraId="71181D7E" w14:textId="77777777" w:rsidR="0096614C" w:rsidRPr="006653A4" w:rsidRDefault="0096614C" w:rsidP="0096614C">
      <w:pPr>
        <w:rPr>
          <w:noProof/>
          <w:sz w:val="22"/>
          <w:szCs w:val="22"/>
        </w:rPr>
      </w:pPr>
      <w:r w:rsidRPr="00B646B2">
        <w:rPr>
          <w:sz w:val="22"/>
          <w:highlight w:val="lightGray"/>
        </w:rPr>
        <w:t>Kremas</w:t>
      </w:r>
    </w:p>
    <w:p w14:paraId="4530698D" w14:textId="77777777" w:rsidR="0096614C" w:rsidRPr="006653A4" w:rsidRDefault="0096614C" w:rsidP="0096614C">
      <w:pPr>
        <w:rPr>
          <w:noProof/>
          <w:sz w:val="22"/>
          <w:szCs w:val="22"/>
        </w:rPr>
      </w:pPr>
      <w:r w:rsidRPr="006653A4">
        <w:rPr>
          <w:sz w:val="22"/>
          <w:szCs w:val="22"/>
        </w:rPr>
        <w:t>20 g</w:t>
      </w:r>
    </w:p>
    <w:p w14:paraId="6D4E2CF2" w14:textId="77777777" w:rsidR="0096614C" w:rsidRPr="00B646B2" w:rsidRDefault="0096614C" w:rsidP="0096614C">
      <w:pPr>
        <w:rPr>
          <w:sz w:val="22"/>
          <w:highlight w:val="lightGray"/>
        </w:rPr>
      </w:pPr>
      <w:r w:rsidRPr="00B646B2">
        <w:rPr>
          <w:sz w:val="22"/>
          <w:highlight w:val="lightGray"/>
        </w:rPr>
        <w:t>40 g</w:t>
      </w:r>
    </w:p>
    <w:p w14:paraId="6B1F413D" w14:textId="77777777" w:rsidR="0096614C" w:rsidRPr="00B646B2" w:rsidRDefault="0096614C" w:rsidP="0096614C">
      <w:pPr>
        <w:rPr>
          <w:sz w:val="22"/>
          <w:highlight w:val="lightGray"/>
        </w:rPr>
      </w:pPr>
      <w:r w:rsidRPr="00B646B2">
        <w:rPr>
          <w:sz w:val="22"/>
          <w:highlight w:val="lightGray"/>
        </w:rPr>
        <w:t xml:space="preserve">50 g </w:t>
      </w:r>
    </w:p>
    <w:p w14:paraId="2916AEC8" w14:textId="77777777" w:rsidR="0096614C" w:rsidRPr="00B646B2" w:rsidRDefault="0096614C" w:rsidP="0096614C">
      <w:pPr>
        <w:rPr>
          <w:sz w:val="22"/>
          <w:highlight w:val="lightGray"/>
        </w:rPr>
      </w:pPr>
      <w:r w:rsidRPr="00B646B2">
        <w:rPr>
          <w:sz w:val="22"/>
          <w:highlight w:val="lightGray"/>
        </w:rPr>
        <w:t>60 g</w:t>
      </w:r>
    </w:p>
    <w:p w14:paraId="663BFE9A" w14:textId="77777777" w:rsidR="0096614C" w:rsidRPr="00B646B2" w:rsidRDefault="0096614C" w:rsidP="0096614C">
      <w:pPr>
        <w:rPr>
          <w:sz w:val="22"/>
          <w:highlight w:val="lightGray"/>
        </w:rPr>
      </w:pPr>
      <w:r w:rsidRPr="00B646B2">
        <w:rPr>
          <w:sz w:val="22"/>
          <w:highlight w:val="lightGray"/>
        </w:rPr>
        <w:t xml:space="preserve">100 g </w:t>
      </w:r>
    </w:p>
    <w:p w14:paraId="26A352E2" w14:textId="77777777" w:rsidR="0096614C" w:rsidRPr="00B646B2" w:rsidRDefault="0096614C" w:rsidP="0096614C">
      <w:pPr>
        <w:rPr>
          <w:sz w:val="22"/>
          <w:highlight w:val="lightGray"/>
        </w:rPr>
      </w:pPr>
      <w:r w:rsidRPr="00B646B2">
        <w:rPr>
          <w:sz w:val="22"/>
          <w:highlight w:val="lightGray"/>
        </w:rPr>
        <w:t>120 g</w:t>
      </w:r>
    </w:p>
    <w:p w14:paraId="62AF6205" w14:textId="77777777" w:rsidR="0096614C" w:rsidRPr="006653A4" w:rsidRDefault="0096614C" w:rsidP="0096614C">
      <w:pPr>
        <w:rPr>
          <w:noProof/>
          <w:sz w:val="22"/>
          <w:szCs w:val="22"/>
        </w:rPr>
      </w:pPr>
      <w:r w:rsidRPr="00B646B2">
        <w:rPr>
          <w:sz w:val="22"/>
          <w:highlight w:val="lightGray"/>
        </w:rPr>
        <w:t>150 g</w:t>
      </w:r>
      <w:r w:rsidRPr="006653A4">
        <w:rPr>
          <w:sz w:val="22"/>
          <w:szCs w:val="22"/>
        </w:rPr>
        <w:t xml:space="preserve"> </w:t>
      </w:r>
    </w:p>
    <w:p w14:paraId="5D967BCC" w14:textId="6B63CD65" w:rsidR="0096614C" w:rsidRDefault="0096614C" w:rsidP="005D554B">
      <w:pPr>
        <w:tabs>
          <w:tab w:val="left" w:pos="567"/>
        </w:tabs>
        <w:spacing w:line="260" w:lineRule="exact"/>
        <w:rPr>
          <w:snapToGrid w:val="0"/>
          <w:sz w:val="22"/>
          <w:szCs w:val="24"/>
        </w:rPr>
      </w:pPr>
    </w:p>
    <w:p w14:paraId="6ECB9C91" w14:textId="77777777" w:rsidR="009D5F69" w:rsidRPr="005D554B" w:rsidRDefault="009D5F69"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Default="005D554B" w:rsidP="005D554B">
      <w:pPr>
        <w:tabs>
          <w:tab w:val="left" w:pos="567"/>
        </w:tabs>
        <w:spacing w:line="260" w:lineRule="exact"/>
        <w:rPr>
          <w:snapToGrid w:val="0"/>
          <w:sz w:val="22"/>
          <w:szCs w:val="24"/>
        </w:rPr>
      </w:pPr>
    </w:p>
    <w:p w14:paraId="15E1D822" w14:textId="77777777" w:rsidR="0096614C" w:rsidRPr="006653A4" w:rsidRDefault="0096614C" w:rsidP="0096614C">
      <w:pPr>
        <w:rPr>
          <w:noProof/>
          <w:sz w:val="22"/>
          <w:szCs w:val="22"/>
        </w:rPr>
      </w:pPr>
      <w:r w:rsidRPr="006653A4">
        <w:rPr>
          <w:sz w:val="22"/>
          <w:szCs w:val="22"/>
        </w:rPr>
        <w:t>Vartoti ant odos. Negalima praryti.</w:t>
      </w:r>
    </w:p>
    <w:p w14:paraId="157C957F"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2FC93E80" w14:textId="144250B4" w:rsidR="005D554B" w:rsidRDefault="005D554B" w:rsidP="005D554B">
      <w:pPr>
        <w:tabs>
          <w:tab w:val="left" w:pos="567"/>
        </w:tabs>
        <w:spacing w:line="260" w:lineRule="exact"/>
        <w:rPr>
          <w:snapToGrid w:val="0"/>
          <w:sz w:val="22"/>
          <w:szCs w:val="24"/>
        </w:rPr>
      </w:pPr>
    </w:p>
    <w:p w14:paraId="4F1EBDC4" w14:textId="77777777" w:rsidR="009D5F69" w:rsidRPr="005D554B" w:rsidRDefault="009D5F69" w:rsidP="005D554B">
      <w:pPr>
        <w:tabs>
          <w:tab w:val="left" w:pos="567"/>
        </w:tabs>
        <w:spacing w:line="260" w:lineRule="exact"/>
        <w:rPr>
          <w:snapToGrid w:val="0"/>
          <w:sz w:val="22"/>
          <w:szCs w:val="24"/>
        </w:rPr>
      </w:pPr>
    </w:p>
    <w:p w14:paraId="566F87E5" w14:textId="58536D7D"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8042AFD" w14:textId="6962E0C4" w:rsidR="005D554B" w:rsidRDefault="005D554B" w:rsidP="005D554B">
      <w:pPr>
        <w:tabs>
          <w:tab w:val="left" w:pos="567"/>
        </w:tabs>
        <w:spacing w:line="260" w:lineRule="exact"/>
        <w:rPr>
          <w:snapToGrid w:val="0"/>
          <w:sz w:val="22"/>
          <w:szCs w:val="24"/>
        </w:rPr>
      </w:pPr>
    </w:p>
    <w:p w14:paraId="1155B3DF" w14:textId="77777777" w:rsidR="009D5F69" w:rsidRPr="005D554B" w:rsidRDefault="009D5F69"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0CF07545" w14:textId="5C4B2F00" w:rsidR="005D554B" w:rsidRDefault="005D554B" w:rsidP="005D554B">
      <w:pPr>
        <w:tabs>
          <w:tab w:val="left" w:pos="567"/>
        </w:tabs>
        <w:spacing w:line="260" w:lineRule="exact"/>
        <w:rPr>
          <w:snapToGrid w:val="0"/>
          <w:sz w:val="22"/>
        </w:rPr>
      </w:pPr>
      <w:r w:rsidRPr="005D554B">
        <w:rPr>
          <w:snapToGrid w:val="0"/>
          <w:sz w:val="22"/>
        </w:rPr>
        <w:t>Tinka iki</w:t>
      </w:r>
      <w:r w:rsidR="00790EB7">
        <w:rPr>
          <w:snapToGrid w:val="0"/>
          <w:sz w:val="22"/>
        </w:rPr>
        <w:t xml:space="preserve"> </w:t>
      </w:r>
      <w:r w:rsidR="008F1AFE" w:rsidRPr="008E7374">
        <w:rPr>
          <w:snapToGrid w:val="0"/>
          <w:sz w:val="22"/>
          <w:highlight w:val="lightGray"/>
        </w:rPr>
        <w:t>{</w:t>
      </w:r>
      <w:r w:rsidR="00790EB7" w:rsidRPr="0094659A">
        <w:rPr>
          <w:sz w:val="22"/>
          <w:highlight w:val="lightGray"/>
        </w:rPr>
        <w:t>mm-MMMM</w:t>
      </w:r>
      <w:r w:rsidR="008F1AFE" w:rsidRPr="008E7374">
        <w:rPr>
          <w:snapToGrid w:val="0"/>
          <w:sz w:val="22"/>
          <w:highlight w:val="lightGray"/>
        </w:rPr>
        <w:t>}</w:t>
      </w:r>
    </w:p>
    <w:p w14:paraId="409982D3" w14:textId="6415DFC1" w:rsidR="0096614C" w:rsidRPr="005D554B" w:rsidRDefault="0096614C" w:rsidP="005D554B">
      <w:pPr>
        <w:tabs>
          <w:tab w:val="left" w:pos="567"/>
        </w:tabs>
        <w:spacing w:line="260" w:lineRule="exact"/>
        <w:rPr>
          <w:snapToGrid w:val="0"/>
          <w:sz w:val="22"/>
        </w:rPr>
      </w:pPr>
      <w:r w:rsidRPr="006653A4">
        <w:rPr>
          <w:sz w:val="22"/>
          <w:szCs w:val="22"/>
        </w:rPr>
        <w:t xml:space="preserve">Tinkamumo laikas pirmą kartą atidarius </w:t>
      </w:r>
      <w:proofErr w:type="spellStart"/>
      <w:r w:rsidRPr="006653A4">
        <w:rPr>
          <w:sz w:val="22"/>
          <w:szCs w:val="22"/>
        </w:rPr>
        <w:t>talpyklę</w:t>
      </w:r>
      <w:proofErr w:type="spellEnd"/>
      <w:r w:rsidRPr="006653A4">
        <w:rPr>
          <w:sz w:val="22"/>
          <w:szCs w:val="22"/>
        </w:rPr>
        <w:t xml:space="preserve"> – 1 metai.</w:t>
      </w:r>
    </w:p>
    <w:p w14:paraId="6280750C" w14:textId="65D617BB" w:rsidR="005D554B" w:rsidRPr="004362C9" w:rsidRDefault="005D554B" w:rsidP="005D554B">
      <w:pPr>
        <w:tabs>
          <w:tab w:val="left" w:pos="567"/>
        </w:tabs>
        <w:spacing w:line="260" w:lineRule="exact"/>
        <w:rPr>
          <w:snapToGrid w:val="0"/>
          <w:sz w:val="16"/>
          <w:szCs w:val="16"/>
        </w:rPr>
      </w:pPr>
    </w:p>
    <w:p w14:paraId="6159560B" w14:textId="77777777" w:rsidR="00790EB7" w:rsidRPr="005D554B" w:rsidRDefault="00790EB7"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7777777" w:rsidR="005D554B" w:rsidRPr="005D554B" w:rsidRDefault="005D554B" w:rsidP="005D554B">
      <w:pPr>
        <w:tabs>
          <w:tab w:val="left" w:pos="567"/>
        </w:tabs>
        <w:spacing w:line="260" w:lineRule="exact"/>
        <w:rPr>
          <w:snapToGrid w:val="0"/>
          <w:sz w:val="22"/>
          <w:szCs w:val="24"/>
        </w:rPr>
      </w:pPr>
    </w:p>
    <w:p w14:paraId="223CD68D" w14:textId="77777777" w:rsidR="0096614C" w:rsidRPr="006653A4" w:rsidRDefault="0096614C" w:rsidP="0096614C">
      <w:pPr>
        <w:ind w:left="567" w:hanging="567"/>
        <w:rPr>
          <w:noProof/>
          <w:sz w:val="22"/>
          <w:szCs w:val="22"/>
        </w:rPr>
      </w:pPr>
      <w:r w:rsidRPr="006653A4">
        <w:rPr>
          <w:sz w:val="22"/>
          <w:szCs w:val="22"/>
        </w:rPr>
        <w:t>Laikyti ne aukštesnėje kaip 25 °C temperatūroje.</w:t>
      </w:r>
    </w:p>
    <w:p w14:paraId="2445BBA8" w14:textId="648C20A6" w:rsidR="0096614C" w:rsidRPr="004362C9" w:rsidRDefault="0096614C" w:rsidP="005D554B">
      <w:pPr>
        <w:tabs>
          <w:tab w:val="left" w:pos="567"/>
        </w:tabs>
        <w:spacing w:line="260" w:lineRule="exact"/>
        <w:rPr>
          <w:snapToGrid w:val="0"/>
          <w:sz w:val="16"/>
          <w:szCs w:val="16"/>
        </w:rPr>
      </w:pPr>
    </w:p>
    <w:p w14:paraId="6ECD71E5" w14:textId="77777777" w:rsidR="009D5F69" w:rsidRPr="005D554B" w:rsidRDefault="009D5F69" w:rsidP="005D554B">
      <w:pPr>
        <w:tabs>
          <w:tab w:val="left" w:pos="567"/>
        </w:tabs>
        <w:spacing w:line="260" w:lineRule="exact"/>
        <w:rPr>
          <w:snapToGrid w:val="0"/>
          <w:sz w:val="22"/>
          <w:szCs w:val="24"/>
        </w:rPr>
      </w:pPr>
    </w:p>
    <w:p w14:paraId="2BE3336F" w14:textId="77777777" w:rsidR="005D554B" w:rsidRPr="005D554B" w:rsidRDefault="005D554B" w:rsidP="0094659A">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4362C9" w:rsidRDefault="005D554B" w:rsidP="005D554B">
      <w:pPr>
        <w:tabs>
          <w:tab w:val="left" w:pos="567"/>
        </w:tabs>
        <w:spacing w:line="260" w:lineRule="exact"/>
        <w:rPr>
          <w:snapToGrid w:val="0"/>
          <w:sz w:val="16"/>
          <w:szCs w:val="16"/>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3635D88A"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REGISTRUOTOJO PAVADINIMAS IR ADRESAS</w:t>
      </w:r>
    </w:p>
    <w:p w14:paraId="73723EF5" w14:textId="77777777" w:rsidR="005D554B" w:rsidRPr="0094659A" w:rsidRDefault="005D554B" w:rsidP="0094659A">
      <w:pPr>
        <w:tabs>
          <w:tab w:val="left" w:pos="567"/>
        </w:tabs>
        <w:rPr>
          <w:sz w:val="22"/>
        </w:rPr>
      </w:pPr>
    </w:p>
    <w:p w14:paraId="339ED40D" w14:textId="4AC0EF6A" w:rsidR="006003B1" w:rsidRPr="00DE3FAF" w:rsidRDefault="006003B1" w:rsidP="00DC6BCD">
      <w:pPr>
        <w:rPr>
          <w:rFonts w:eastAsia="MS Mincho"/>
          <w:sz w:val="22"/>
          <w:lang w:val="de-DE"/>
        </w:rPr>
      </w:pPr>
      <w:r w:rsidRPr="00CC6F41">
        <w:rPr>
          <w:rFonts w:eastAsia="MS Mincho"/>
          <w:sz w:val="22"/>
          <w:szCs w:val="22"/>
          <w:lang w:val="en-US"/>
        </w:rPr>
        <w:t>DOLORGIET</w:t>
      </w:r>
      <w:r w:rsidRPr="00CC6F41">
        <w:rPr>
          <w:rFonts w:eastAsia="MS Mincho"/>
          <w:sz w:val="22"/>
          <w:lang w:val="en-US"/>
        </w:rPr>
        <w:t xml:space="preserve"> GmbH</w:t>
      </w:r>
      <w:r w:rsidRPr="00CC6F41">
        <w:rPr>
          <w:rFonts w:eastAsia="MS Mincho"/>
          <w:sz w:val="22"/>
          <w:szCs w:val="22"/>
          <w:lang w:val="en-US"/>
        </w:rPr>
        <w:t xml:space="preserve"> &amp; Co. </w:t>
      </w:r>
      <w:r w:rsidRPr="00DE3FAF">
        <w:rPr>
          <w:rFonts w:eastAsia="MS Mincho"/>
          <w:sz w:val="22"/>
          <w:lang w:val="de-DE"/>
        </w:rPr>
        <w:t>KG</w:t>
      </w:r>
    </w:p>
    <w:p w14:paraId="290A3C57" w14:textId="29E8993A" w:rsidR="006003B1" w:rsidRPr="00DE3FAF" w:rsidRDefault="006003B1" w:rsidP="00DC6BCD">
      <w:pPr>
        <w:rPr>
          <w:rFonts w:eastAsia="MS Mincho"/>
          <w:sz w:val="22"/>
          <w:lang w:val="de-DE"/>
        </w:rPr>
      </w:pPr>
      <w:r w:rsidRPr="00DE3FAF">
        <w:rPr>
          <w:rFonts w:eastAsia="MS Mincho"/>
          <w:sz w:val="22"/>
          <w:lang w:val="de-DE"/>
        </w:rPr>
        <w:t>Otto-von-Guericke Str. 1</w:t>
      </w:r>
    </w:p>
    <w:p w14:paraId="520BCDF2" w14:textId="5B4B1784" w:rsidR="006003B1" w:rsidRPr="002238E2" w:rsidRDefault="006003B1" w:rsidP="00DC6BCD">
      <w:pPr>
        <w:rPr>
          <w:rFonts w:eastAsia="MS Mincho"/>
          <w:sz w:val="22"/>
          <w:szCs w:val="22"/>
          <w:lang w:val="en-US"/>
        </w:rPr>
      </w:pPr>
      <w:r w:rsidRPr="002238E2">
        <w:rPr>
          <w:rFonts w:eastAsia="MS Mincho"/>
          <w:sz w:val="22"/>
          <w:szCs w:val="22"/>
          <w:lang w:val="en-US"/>
        </w:rPr>
        <w:t>53757 Sankt Augustin</w:t>
      </w:r>
    </w:p>
    <w:p w14:paraId="2036B32B" w14:textId="77777777" w:rsidR="0096614C" w:rsidRPr="00DC6BCD" w:rsidRDefault="0096614C" w:rsidP="00DC6BCD">
      <w:pPr>
        <w:rPr>
          <w:noProof/>
          <w:sz w:val="22"/>
          <w:szCs w:val="22"/>
        </w:rPr>
      </w:pPr>
      <w:r w:rsidRPr="00DC6BCD">
        <w:rPr>
          <w:sz w:val="22"/>
          <w:szCs w:val="22"/>
        </w:rPr>
        <w:t>Vokietija</w:t>
      </w:r>
    </w:p>
    <w:p w14:paraId="747A5CEA" w14:textId="5A97461E" w:rsidR="005D554B" w:rsidRPr="0094659A" w:rsidRDefault="005D554B" w:rsidP="0094659A">
      <w:pPr>
        <w:tabs>
          <w:tab w:val="left" w:pos="567"/>
        </w:tabs>
        <w:rPr>
          <w:sz w:val="22"/>
        </w:rPr>
      </w:pPr>
    </w:p>
    <w:p w14:paraId="7869C456" w14:textId="77777777" w:rsidR="009D5F69" w:rsidRPr="00DC6BCD" w:rsidRDefault="009D5F69" w:rsidP="0094659A">
      <w:pPr>
        <w:tabs>
          <w:tab w:val="left" w:pos="567"/>
        </w:tabs>
        <w:rPr>
          <w:snapToGrid w:val="0"/>
          <w:sz w:val="22"/>
          <w:szCs w:val="22"/>
        </w:rPr>
      </w:pPr>
    </w:p>
    <w:p w14:paraId="154B793F" w14:textId="66AD81B5"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Pr="005D554B">
        <w:rPr>
          <w:b/>
          <w:noProof/>
          <w:snapToGrid w:val="0"/>
          <w:sz w:val="22"/>
          <w:szCs w:val="24"/>
        </w:rPr>
        <w:t>REGISTRACIJOS PAŽYMĖJIMO NUMERIS (-IAI)</w:t>
      </w:r>
    </w:p>
    <w:p w14:paraId="0B77103A" w14:textId="77777777" w:rsidR="005D554B" w:rsidRPr="004362C9" w:rsidRDefault="005D554B" w:rsidP="005D554B">
      <w:pPr>
        <w:tabs>
          <w:tab w:val="left" w:pos="567"/>
        </w:tabs>
        <w:spacing w:line="260" w:lineRule="exact"/>
        <w:rPr>
          <w:snapToGrid w:val="0"/>
          <w:sz w:val="16"/>
          <w:szCs w:val="16"/>
        </w:rPr>
      </w:pPr>
    </w:p>
    <w:p w14:paraId="01739EC6" w14:textId="2955F28B" w:rsidR="004362C9" w:rsidRPr="004362C9" w:rsidRDefault="004362C9" w:rsidP="004362C9">
      <w:pPr>
        <w:tabs>
          <w:tab w:val="left" w:pos="567"/>
        </w:tabs>
        <w:spacing w:line="260" w:lineRule="exact"/>
        <w:rPr>
          <w:snapToGrid w:val="0"/>
          <w:sz w:val="22"/>
        </w:rPr>
      </w:pPr>
      <w:bookmarkStart w:id="46" w:name="_Hlk153881516"/>
      <w:r w:rsidRPr="004362C9">
        <w:rPr>
          <w:snapToGrid w:val="0"/>
          <w:sz w:val="22"/>
        </w:rPr>
        <w:t xml:space="preserve">LT/1/23/5297/001 </w:t>
      </w:r>
      <w:r w:rsidRPr="0094659A">
        <w:rPr>
          <w:sz w:val="22"/>
          <w:highlight w:val="lightGray"/>
          <w:shd w:val="clear" w:color="auto" w:fill="F2F2F2" w:themeFill="background1" w:themeFillShade="F2"/>
        </w:rPr>
        <w:t>– 20</w:t>
      </w:r>
      <w:r w:rsidR="00841EB3" w:rsidRPr="008E7374">
        <w:rPr>
          <w:snapToGrid w:val="0"/>
          <w:sz w:val="22"/>
          <w:highlight w:val="lightGray"/>
          <w:shd w:val="clear" w:color="auto" w:fill="F2F2F2" w:themeFill="background1" w:themeFillShade="F2"/>
        </w:rPr>
        <w:t> </w:t>
      </w:r>
      <w:r w:rsidRPr="0094659A">
        <w:rPr>
          <w:sz w:val="22"/>
          <w:highlight w:val="lightGray"/>
          <w:shd w:val="clear" w:color="auto" w:fill="F2F2F2" w:themeFill="background1" w:themeFillShade="F2"/>
        </w:rPr>
        <w:t>g, N1</w:t>
      </w:r>
    </w:p>
    <w:p w14:paraId="4B9EC45B" w14:textId="614686A6" w:rsidR="004362C9" w:rsidRPr="0094659A" w:rsidRDefault="004362C9" w:rsidP="004362C9">
      <w:pPr>
        <w:tabs>
          <w:tab w:val="left" w:pos="567"/>
        </w:tabs>
        <w:spacing w:line="260" w:lineRule="exact"/>
        <w:rPr>
          <w:sz w:val="22"/>
          <w:highlight w:val="lightGray"/>
        </w:rPr>
      </w:pPr>
      <w:r w:rsidRPr="0094659A">
        <w:rPr>
          <w:sz w:val="22"/>
          <w:highlight w:val="lightGray"/>
        </w:rPr>
        <w:t xml:space="preserve">LT/1/23/5297/002 </w:t>
      </w:r>
      <w:r w:rsidRPr="0094659A">
        <w:rPr>
          <w:sz w:val="22"/>
          <w:highlight w:val="lightGray"/>
          <w:shd w:val="clear" w:color="auto" w:fill="F2F2F2" w:themeFill="background1" w:themeFillShade="F2"/>
        </w:rPr>
        <w:t>– 40</w:t>
      </w:r>
      <w:r w:rsidR="00841EB3" w:rsidRPr="008E7374">
        <w:rPr>
          <w:snapToGrid w:val="0"/>
          <w:sz w:val="22"/>
          <w:highlight w:val="lightGray"/>
          <w:shd w:val="clear" w:color="auto" w:fill="F2F2F2" w:themeFill="background1" w:themeFillShade="F2"/>
        </w:rPr>
        <w:t> </w:t>
      </w:r>
      <w:r w:rsidRPr="0094659A">
        <w:rPr>
          <w:sz w:val="22"/>
          <w:highlight w:val="lightGray"/>
          <w:shd w:val="clear" w:color="auto" w:fill="F2F2F2" w:themeFill="background1" w:themeFillShade="F2"/>
        </w:rPr>
        <w:t>g, N1</w:t>
      </w:r>
    </w:p>
    <w:p w14:paraId="24DFBA44" w14:textId="69A88B6F" w:rsidR="004362C9" w:rsidRPr="0094659A" w:rsidRDefault="004362C9" w:rsidP="004362C9">
      <w:pPr>
        <w:tabs>
          <w:tab w:val="left" w:pos="567"/>
        </w:tabs>
        <w:spacing w:line="260" w:lineRule="exact"/>
        <w:rPr>
          <w:sz w:val="22"/>
          <w:highlight w:val="lightGray"/>
        </w:rPr>
      </w:pPr>
      <w:r w:rsidRPr="0094659A">
        <w:rPr>
          <w:sz w:val="22"/>
          <w:highlight w:val="lightGray"/>
        </w:rPr>
        <w:t xml:space="preserve">LT/1/23/5297/003 </w:t>
      </w:r>
      <w:r w:rsidRPr="0094659A">
        <w:rPr>
          <w:sz w:val="22"/>
          <w:highlight w:val="lightGray"/>
          <w:shd w:val="clear" w:color="auto" w:fill="F2F2F2" w:themeFill="background1" w:themeFillShade="F2"/>
        </w:rPr>
        <w:t>– 50</w:t>
      </w:r>
      <w:r w:rsidR="00841EB3" w:rsidRPr="008E7374">
        <w:rPr>
          <w:snapToGrid w:val="0"/>
          <w:sz w:val="22"/>
          <w:highlight w:val="lightGray"/>
          <w:shd w:val="clear" w:color="auto" w:fill="F2F2F2" w:themeFill="background1" w:themeFillShade="F2"/>
        </w:rPr>
        <w:t> </w:t>
      </w:r>
      <w:r w:rsidRPr="0094659A">
        <w:rPr>
          <w:sz w:val="22"/>
          <w:highlight w:val="lightGray"/>
          <w:shd w:val="clear" w:color="auto" w:fill="F2F2F2" w:themeFill="background1" w:themeFillShade="F2"/>
        </w:rPr>
        <w:t xml:space="preserve">g, </w:t>
      </w:r>
      <w:r w:rsidRPr="0094659A">
        <w:rPr>
          <w:sz w:val="22"/>
          <w:highlight w:val="lightGray"/>
        </w:rPr>
        <w:t>N1</w:t>
      </w:r>
    </w:p>
    <w:p w14:paraId="35F99487" w14:textId="01FA0834" w:rsidR="004362C9" w:rsidRPr="0094659A" w:rsidRDefault="004362C9" w:rsidP="004362C9">
      <w:pPr>
        <w:tabs>
          <w:tab w:val="left" w:pos="567"/>
        </w:tabs>
        <w:spacing w:line="260" w:lineRule="exact"/>
        <w:rPr>
          <w:sz w:val="22"/>
          <w:highlight w:val="lightGray"/>
        </w:rPr>
      </w:pPr>
      <w:r w:rsidRPr="0094659A">
        <w:rPr>
          <w:sz w:val="22"/>
          <w:highlight w:val="lightGray"/>
        </w:rPr>
        <w:t xml:space="preserve">LT/1/23/5297/004 </w:t>
      </w:r>
      <w:r w:rsidRPr="0094659A">
        <w:rPr>
          <w:sz w:val="22"/>
          <w:highlight w:val="lightGray"/>
          <w:shd w:val="clear" w:color="auto" w:fill="F2F2F2" w:themeFill="background1" w:themeFillShade="F2"/>
        </w:rPr>
        <w:t>– 60</w:t>
      </w:r>
      <w:r w:rsidR="00841EB3" w:rsidRPr="008E7374">
        <w:rPr>
          <w:snapToGrid w:val="0"/>
          <w:sz w:val="22"/>
          <w:highlight w:val="lightGray"/>
          <w:shd w:val="clear" w:color="auto" w:fill="F2F2F2" w:themeFill="background1" w:themeFillShade="F2"/>
        </w:rPr>
        <w:t> </w:t>
      </w:r>
      <w:r w:rsidRPr="0094659A">
        <w:rPr>
          <w:sz w:val="22"/>
          <w:highlight w:val="lightGray"/>
          <w:shd w:val="clear" w:color="auto" w:fill="F2F2F2" w:themeFill="background1" w:themeFillShade="F2"/>
        </w:rPr>
        <w:t>g, N1</w:t>
      </w:r>
    </w:p>
    <w:p w14:paraId="42C3C002" w14:textId="7019756D" w:rsidR="004362C9" w:rsidRPr="0094659A" w:rsidRDefault="004362C9" w:rsidP="004362C9">
      <w:pPr>
        <w:tabs>
          <w:tab w:val="left" w:pos="567"/>
        </w:tabs>
        <w:spacing w:line="260" w:lineRule="exact"/>
        <w:rPr>
          <w:sz w:val="22"/>
          <w:highlight w:val="lightGray"/>
        </w:rPr>
      </w:pPr>
      <w:r w:rsidRPr="0094659A">
        <w:rPr>
          <w:sz w:val="22"/>
          <w:highlight w:val="lightGray"/>
        </w:rPr>
        <w:t xml:space="preserve">LT/1/23/5297/005 </w:t>
      </w:r>
      <w:r w:rsidRPr="0094659A">
        <w:rPr>
          <w:sz w:val="22"/>
          <w:highlight w:val="lightGray"/>
          <w:shd w:val="clear" w:color="auto" w:fill="F2F2F2" w:themeFill="background1" w:themeFillShade="F2"/>
        </w:rPr>
        <w:t>– 100</w:t>
      </w:r>
      <w:r w:rsidR="00841EB3" w:rsidRPr="008E7374">
        <w:rPr>
          <w:snapToGrid w:val="0"/>
          <w:sz w:val="22"/>
          <w:highlight w:val="lightGray"/>
          <w:shd w:val="clear" w:color="auto" w:fill="F2F2F2" w:themeFill="background1" w:themeFillShade="F2"/>
        </w:rPr>
        <w:t> </w:t>
      </w:r>
      <w:r w:rsidRPr="0094659A">
        <w:rPr>
          <w:sz w:val="22"/>
          <w:highlight w:val="lightGray"/>
          <w:shd w:val="clear" w:color="auto" w:fill="F2F2F2" w:themeFill="background1" w:themeFillShade="F2"/>
        </w:rPr>
        <w:t>g, N1</w:t>
      </w:r>
    </w:p>
    <w:p w14:paraId="6AA9D2B5" w14:textId="1BBABBD5" w:rsidR="004362C9" w:rsidRPr="0094659A" w:rsidRDefault="004362C9" w:rsidP="004362C9">
      <w:pPr>
        <w:tabs>
          <w:tab w:val="left" w:pos="567"/>
        </w:tabs>
        <w:spacing w:line="260" w:lineRule="exact"/>
        <w:rPr>
          <w:sz w:val="22"/>
          <w:highlight w:val="lightGray"/>
          <w:shd w:val="clear" w:color="auto" w:fill="F2F2F2" w:themeFill="background1" w:themeFillShade="F2"/>
        </w:rPr>
      </w:pPr>
      <w:r w:rsidRPr="0094659A">
        <w:rPr>
          <w:sz w:val="22"/>
          <w:highlight w:val="lightGray"/>
        </w:rPr>
        <w:t xml:space="preserve">LT/1/23/5297/006 </w:t>
      </w:r>
      <w:r w:rsidRPr="0094659A">
        <w:rPr>
          <w:sz w:val="22"/>
          <w:highlight w:val="lightGray"/>
          <w:shd w:val="clear" w:color="auto" w:fill="F2F2F2" w:themeFill="background1" w:themeFillShade="F2"/>
        </w:rPr>
        <w:t>– 120</w:t>
      </w:r>
      <w:r w:rsidR="00841EB3" w:rsidRPr="008E7374">
        <w:rPr>
          <w:snapToGrid w:val="0"/>
          <w:sz w:val="22"/>
          <w:highlight w:val="lightGray"/>
          <w:shd w:val="clear" w:color="auto" w:fill="F2F2F2" w:themeFill="background1" w:themeFillShade="F2"/>
        </w:rPr>
        <w:t> </w:t>
      </w:r>
      <w:r w:rsidRPr="0094659A">
        <w:rPr>
          <w:sz w:val="22"/>
          <w:highlight w:val="lightGray"/>
          <w:shd w:val="clear" w:color="auto" w:fill="F2F2F2" w:themeFill="background1" w:themeFillShade="F2"/>
        </w:rPr>
        <w:t>g, N1</w:t>
      </w:r>
    </w:p>
    <w:p w14:paraId="4C9A29C1" w14:textId="65C48DB4" w:rsidR="005D554B" w:rsidRDefault="004362C9" w:rsidP="004362C9">
      <w:pPr>
        <w:tabs>
          <w:tab w:val="left" w:pos="567"/>
        </w:tabs>
        <w:spacing w:line="260" w:lineRule="exact"/>
        <w:rPr>
          <w:snapToGrid w:val="0"/>
          <w:sz w:val="22"/>
        </w:rPr>
      </w:pPr>
      <w:r w:rsidRPr="0094659A">
        <w:rPr>
          <w:sz w:val="22"/>
          <w:highlight w:val="lightGray"/>
        </w:rPr>
        <w:t xml:space="preserve">LT/1/23/5297/007 </w:t>
      </w:r>
      <w:r w:rsidRPr="0094659A">
        <w:rPr>
          <w:sz w:val="22"/>
          <w:highlight w:val="lightGray"/>
          <w:shd w:val="clear" w:color="auto" w:fill="F2F2F2" w:themeFill="background1" w:themeFillShade="F2"/>
        </w:rPr>
        <w:t>– 150</w:t>
      </w:r>
      <w:r w:rsidR="00841EB3" w:rsidRPr="008E7374">
        <w:rPr>
          <w:snapToGrid w:val="0"/>
          <w:sz w:val="22"/>
          <w:highlight w:val="lightGray"/>
          <w:shd w:val="clear" w:color="auto" w:fill="F2F2F2" w:themeFill="background1" w:themeFillShade="F2"/>
        </w:rPr>
        <w:t> </w:t>
      </w:r>
      <w:r w:rsidRPr="0094659A">
        <w:rPr>
          <w:sz w:val="22"/>
          <w:highlight w:val="lightGray"/>
          <w:shd w:val="clear" w:color="auto" w:fill="F2F2F2" w:themeFill="background1" w:themeFillShade="F2"/>
        </w:rPr>
        <w:t>g, N1</w:t>
      </w:r>
    </w:p>
    <w:bookmarkEnd w:id="46"/>
    <w:p w14:paraId="1323FEB4" w14:textId="77777777" w:rsidR="004362C9" w:rsidRDefault="004362C9" w:rsidP="004362C9">
      <w:pPr>
        <w:tabs>
          <w:tab w:val="left" w:pos="567"/>
        </w:tabs>
        <w:spacing w:line="260" w:lineRule="exact"/>
        <w:rPr>
          <w:snapToGrid w:val="0"/>
          <w:sz w:val="22"/>
        </w:rPr>
      </w:pPr>
    </w:p>
    <w:p w14:paraId="77ABA308" w14:textId="77777777" w:rsidR="004362C9" w:rsidRPr="005D554B" w:rsidRDefault="004362C9" w:rsidP="004362C9">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A47839" w:rsidRDefault="005D554B" w:rsidP="005D554B">
      <w:pPr>
        <w:tabs>
          <w:tab w:val="left" w:pos="567"/>
        </w:tabs>
        <w:spacing w:line="260" w:lineRule="exact"/>
        <w:rPr>
          <w:snapToGrid w:val="0"/>
          <w:sz w:val="22"/>
          <w:szCs w:val="22"/>
        </w:rPr>
      </w:pPr>
    </w:p>
    <w:p w14:paraId="22103994" w14:textId="369049E7" w:rsidR="005D554B" w:rsidRPr="00A47839" w:rsidRDefault="005D554B" w:rsidP="005D554B">
      <w:pPr>
        <w:tabs>
          <w:tab w:val="left" w:pos="567"/>
        </w:tabs>
        <w:spacing w:line="260" w:lineRule="exact"/>
        <w:rPr>
          <w:snapToGrid w:val="0"/>
          <w:sz w:val="22"/>
          <w:szCs w:val="22"/>
        </w:rPr>
      </w:pPr>
      <w:r w:rsidRPr="00A47839">
        <w:rPr>
          <w:snapToGrid w:val="0"/>
          <w:sz w:val="22"/>
          <w:szCs w:val="22"/>
        </w:rPr>
        <w:t>Serija</w:t>
      </w:r>
    </w:p>
    <w:p w14:paraId="06B1A491" w14:textId="77777777" w:rsidR="004362C9" w:rsidRPr="0094659A" w:rsidRDefault="004362C9" w:rsidP="005D554B">
      <w:pPr>
        <w:tabs>
          <w:tab w:val="left" w:pos="567"/>
        </w:tabs>
        <w:spacing w:line="260" w:lineRule="exact"/>
        <w:rPr>
          <w:sz w:val="22"/>
        </w:rPr>
      </w:pPr>
    </w:p>
    <w:p w14:paraId="7CCF8025" w14:textId="77777777" w:rsidR="005D554B" w:rsidRPr="00A47839" w:rsidRDefault="005D554B" w:rsidP="005D554B">
      <w:pPr>
        <w:tabs>
          <w:tab w:val="left" w:pos="567"/>
        </w:tabs>
        <w:spacing w:line="260" w:lineRule="exact"/>
        <w:rPr>
          <w:snapToGrid w:val="0"/>
          <w:sz w:val="22"/>
          <w:szCs w:val="22"/>
        </w:rPr>
      </w:pPr>
    </w:p>
    <w:p w14:paraId="3F73FB4F" w14:textId="77777777" w:rsidR="005D554B" w:rsidRPr="00A47839"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A47839">
        <w:rPr>
          <w:b/>
          <w:snapToGrid w:val="0"/>
          <w:sz w:val="22"/>
          <w:szCs w:val="22"/>
        </w:rPr>
        <w:t>14.</w:t>
      </w:r>
      <w:r w:rsidRPr="00A47839">
        <w:rPr>
          <w:b/>
          <w:snapToGrid w:val="0"/>
          <w:sz w:val="22"/>
          <w:szCs w:val="22"/>
        </w:rPr>
        <w:tab/>
      </w:r>
      <w:r w:rsidRPr="00A47839">
        <w:rPr>
          <w:b/>
          <w:noProof/>
          <w:snapToGrid w:val="0"/>
          <w:sz w:val="22"/>
          <w:szCs w:val="22"/>
        </w:rPr>
        <w:t>PARDAVIMO (IŠDAVIMO) TVARKA</w:t>
      </w:r>
    </w:p>
    <w:p w14:paraId="38C9BAA3" w14:textId="0B31F503" w:rsidR="0096614C" w:rsidRPr="0094659A" w:rsidRDefault="0096614C" w:rsidP="00A47839">
      <w:pPr>
        <w:tabs>
          <w:tab w:val="left" w:pos="975"/>
        </w:tabs>
        <w:rPr>
          <w:sz w:val="22"/>
          <w:lang w:val="it-CH"/>
        </w:rPr>
      </w:pPr>
    </w:p>
    <w:p w14:paraId="0309C687" w14:textId="40F16F78" w:rsidR="005D554B" w:rsidRPr="00A47839" w:rsidRDefault="00845030" w:rsidP="0094659A">
      <w:pPr>
        <w:tabs>
          <w:tab w:val="left" w:pos="567"/>
        </w:tabs>
        <w:rPr>
          <w:sz w:val="22"/>
          <w:szCs w:val="22"/>
        </w:rPr>
      </w:pPr>
      <w:r w:rsidRPr="00A47839">
        <w:rPr>
          <w:sz w:val="22"/>
          <w:szCs w:val="22"/>
        </w:rPr>
        <w:t>Nereceptinis vaistas</w:t>
      </w:r>
      <w:r w:rsidR="007A6BCF">
        <w:rPr>
          <w:sz w:val="22"/>
          <w:szCs w:val="22"/>
        </w:rPr>
        <w:t>.</w:t>
      </w:r>
    </w:p>
    <w:p w14:paraId="4AC40998" w14:textId="3D6C1DA4" w:rsidR="00845030" w:rsidRPr="0094659A" w:rsidRDefault="00845030" w:rsidP="0094659A">
      <w:pPr>
        <w:tabs>
          <w:tab w:val="left" w:pos="567"/>
        </w:tabs>
        <w:rPr>
          <w:sz w:val="22"/>
        </w:rPr>
      </w:pPr>
    </w:p>
    <w:p w14:paraId="226357FC" w14:textId="77777777" w:rsidR="00790EB7" w:rsidRPr="00A47839" w:rsidRDefault="00790EB7" w:rsidP="0094659A">
      <w:pPr>
        <w:tabs>
          <w:tab w:val="left" w:pos="567"/>
        </w:tabs>
        <w:rPr>
          <w:snapToGrid w:val="0"/>
          <w:sz w:val="22"/>
          <w:szCs w:val="22"/>
        </w:rPr>
      </w:pPr>
    </w:p>
    <w:p w14:paraId="2911DC98" w14:textId="77777777" w:rsidR="005D554B" w:rsidRPr="00A47839"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A47839">
        <w:rPr>
          <w:b/>
          <w:snapToGrid w:val="0"/>
          <w:sz w:val="22"/>
          <w:szCs w:val="22"/>
        </w:rPr>
        <w:t>15.</w:t>
      </w:r>
      <w:r w:rsidRPr="00A47839">
        <w:rPr>
          <w:b/>
          <w:snapToGrid w:val="0"/>
          <w:sz w:val="22"/>
          <w:szCs w:val="22"/>
        </w:rPr>
        <w:tab/>
      </w:r>
      <w:r w:rsidRPr="00A47839">
        <w:rPr>
          <w:b/>
          <w:noProof/>
          <w:snapToGrid w:val="0"/>
          <w:sz w:val="22"/>
          <w:szCs w:val="22"/>
        </w:rPr>
        <w:t>VARTOJIMO INSTRUKCIJA</w:t>
      </w:r>
    </w:p>
    <w:p w14:paraId="2D488BDD" w14:textId="77777777" w:rsidR="005D554B" w:rsidRPr="0094659A" w:rsidRDefault="005D554B" w:rsidP="005D554B">
      <w:pPr>
        <w:tabs>
          <w:tab w:val="left" w:pos="567"/>
        </w:tabs>
        <w:spacing w:line="260" w:lineRule="exact"/>
        <w:rPr>
          <w:sz w:val="22"/>
        </w:rPr>
      </w:pPr>
    </w:p>
    <w:p w14:paraId="41225C2D" w14:textId="1A0686F8" w:rsidR="001A2196" w:rsidRPr="006653A4" w:rsidRDefault="001A2196" w:rsidP="001A2196">
      <w:pPr>
        <w:rPr>
          <w:noProof/>
          <w:sz w:val="22"/>
          <w:szCs w:val="22"/>
        </w:rPr>
      </w:pPr>
      <w:r w:rsidRPr="00A47839">
        <w:rPr>
          <w:sz w:val="22"/>
          <w:szCs w:val="22"/>
        </w:rPr>
        <w:t>Skirtas vi</w:t>
      </w:r>
      <w:r w:rsidRPr="006653A4">
        <w:rPr>
          <w:sz w:val="22"/>
          <w:szCs w:val="22"/>
        </w:rPr>
        <w:t>etin</w:t>
      </w:r>
      <w:r w:rsidR="00B50F7A">
        <w:rPr>
          <w:sz w:val="22"/>
          <w:szCs w:val="22"/>
        </w:rPr>
        <w:t>iam gydymui vienu vaistu</w:t>
      </w:r>
      <w:r w:rsidRPr="006653A4">
        <w:rPr>
          <w:sz w:val="22"/>
          <w:szCs w:val="22"/>
        </w:rPr>
        <w:t xml:space="preserve"> arba pagalbini</w:t>
      </w:r>
      <w:r w:rsidR="00740ABA">
        <w:rPr>
          <w:sz w:val="22"/>
          <w:szCs w:val="22"/>
        </w:rPr>
        <w:t>am</w:t>
      </w:r>
      <w:r w:rsidRPr="006653A4">
        <w:rPr>
          <w:sz w:val="22"/>
          <w:szCs w:val="22"/>
        </w:rPr>
        <w:t xml:space="preserve"> gydym</w:t>
      </w:r>
      <w:r w:rsidR="00740ABA">
        <w:rPr>
          <w:sz w:val="22"/>
          <w:szCs w:val="22"/>
        </w:rPr>
        <w:t>ui</w:t>
      </w:r>
      <w:r w:rsidRPr="006653A4">
        <w:rPr>
          <w:sz w:val="22"/>
          <w:szCs w:val="22"/>
        </w:rPr>
        <w:t xml:space="preserve">, kai yra: </w:t>
      </w:r>
    </w:p>
    <w:p w14:paraId="5E371259" w14:textId="407D1C7D" w:rsidR="001A2196" w:rsidRPr="008E7374" w:rsidRDefault="001A2196" w:rsidP="0094659A">
      <w:pPr>
        <w:pStyle w:val="Sraopastraipa"/>
        <w:numPr>
          <w:ilvl w:val="0"/>
          <w:numId w:val="10"/>
        </w:numPr>
        <w:ind w:left="567" w:hanging="567"/>
        <w:rPr>
          <w:noProof/>
          <w:sz w:val="22"/>
          <w:szCs w:val="22"/>
        </w:rPr>
      </w:pPr>
      <w:r w:rsidRPr="008E7374">
        <w:rPr>
          <w:sz w:val="22"/>
          <w:szCs w:val="22"/>
        </w:rPr>
        <w:t>skausmingos degeneracinės sąnarių ligos (</w:t>
      </w:r>
      <w:proofErr w:type="spellStart"/>
      <w:r w:rsidRPr="008E7374">
        <w:rPr>
          <w:sz w:val="22"/>
          <w:szCs w:val="22"/>
        </w:rPr>
        <w:t>osteoartrozės</w:t>
      </w:r>
      <w:proofErr w:type="spellEnd"/>
      <w:r w:rsidRPr="008E7374">
        <w:rPr>
          <w:sz w:val="22"/>
          <w:szCs w:val="22"/>
        </w:rPr>
        <w:t>), diagnozuotos gydytojo;</w:t>
      </w:r>
    </w:p>
    <w:p w14:paraId="01C7BEAC" w14:textId="1ABAC90B" w:rsidR="001A2196" w:rsidRPr="008E7374" w:rsidRDefault="001A2196" w:rsidP="0094659A">
      <w:pPr>
        <w:pStyle w:val="Sraopastraipa"/>
        <w:numPr>
          <w:ilvl w:val="0"/>
          <w:numId w:val="10"/>
        </w:numPr>
        <w:ind w:left="567" w:hanging="567"/>
        <w:rPr>
          <w:noProof/>
          <w:sz w:val="22"/>
          <w:szCs w:val="22"/>
        </w:rPr>
      </w:pPr>
      <w:r w:rsidRPr="008E7374">
        <w:rPr>
          <w:sz w:val="22"/>
          <w:szCs w:val="22"/>
        </w:rPr>
        <w:t>arti sąnario esančių minkštųjų audinių (pvz., tepalinio maišelio, sausgyslių, sausgyslių makščių, raiščių ir sąnario kapsulių) patinimas ir (arba) uždegimas;</w:t>
      </w:r>
    </w:p>
    <w:p w14:paraId="66EA73E5" w14:textId="0ABF787A" w:rsidR="001A2196" w:rsidRPr="008E7374" w:rsidRDefault="001A2196" w:rsidP="0094659A">
      <w:pPr>
        <w:pStyle w:val="Sraopastraipa"/>
        <w:numPr>
          <w:ilvl w:val="0"/>
          <w:numId w:val="10"/>
        </w:numPr>
        <w:ind w:left="567" w:hanging="567"/>
        <w:rPr>
          <w:noProof/>
          <w:sz w:val="22"/>
          <w:szCs w:val="22"/>
        </w:rPr>
      </w:pPr>
      <w:r w:rsidRPr="008E7374">
        <w:rPr>
          <w:sz w:val="22"/>
          <w:szCs w:val="22"/>
        </w:rPr>
        <w:t>pečių stingulys, apatinės nugaros dalies skausmas, juosmens gėla (</w:t>
      </w:r>
      <w:proofErr w:type="spellStart"/>
      <w:r w:rsidRPr="008E7374">
        <w:rPr>
          <w:sz w:val="22"/>
          <w:szCs w:val="22"/>
        </w:rPr>
        <w:t>lumbagas</w:t>
      </w:r>
      <w:proofErr w:type="spellEnd"/>
      <w:r w:rsidRPr="008E7374">
        <w:rPr>
          <w:sz w:val="22"/>
          <w:szCs w:val="22"/>
        </w:rPr>
        <w:t>);</w:t>
      </w:r>
    </w:p>
    <w:p w14:paraId="4B6D06DD" w14:textId="6E7D8CC0" w:rsidR="001A2196" w:rsidRPr="008E7374" w:rsidRDefault="001A2196" w:rsidP="0094659A">
      <w:pPr>
        <w:pStyle w:val="Sraopastraipa"/>
        <w:numPr>
          <w:ilvl w:val="0"/>
          <w:numId w:val="10"/>
        </w:numPr>
        <w:ind w:left="567" w:hanging="567"/>
        <w:rPr>
          <w:noProof/>
          <w:sz w:val="22"/>
          <w:szCs w:val="22"/>
        </w:rPr>
      </w:pPr>
      <w:r w:rsidRPr="008E7374">
        <w:rPr>
          <w:sz w:val="22"/>
          <w:szCs w:val="22"/>
        </w:rPr>
        <w:t>sport</w:t>
      </w:r>
      <w:r w:rsidR="008B58F2" w:rsidRPr="008E7374">
        <w:rPr>
          <w:sz w:val="22"/>
          <w:szCs w:val="22"/>
        </w:rPr>
        <w:t>uojant</w:t>
      </w:r>
      <w:r w:rsidRPr="008E7374">
        <w:rPr>
          <w:sz w:val="22"/>
          <w:szCs w:val="22"/>
        </w:rPr>
        <w:t xml:space="preserve"> ir nelaimingų atsitikimų </w:t>
      </w:r>
      <w:r w:rsidR="008B58F2" w:rsidRPr="008E7374">
        <w:rPr>
          <w:sz w:val="22"/>
          <w:szCs w:val="22"/>
        </w:rPr>
        <w:t>metu patirti</w:t>
      </w:r>
      <w:r w:rsidRPr="008E7374">
        <w:rPr>
          <w:sz w:val="22"/>
          <w:szCs w:val="22"/>
        </w:rPr>
        <w:t xml:space="preserve"> sužalojimai, pvz., </w:t>
      </w:r>
      <w:r w:rsidR="008B58F2" w:rsidRPr="008E7374">
        <w:rPr>
          <w:sz w:val="22"/>
          <w:szCs w:val="22"/>
        </w:rPr>
        <w:t>sumušimai</w:t>
      </w:r>
      <w:r w:rsidRPr="008E7374">
        <w:rPr>
          <w:sz w:val="22"/>
          <w:szCs w:val="22"/>
        </w:rPr>
        <w:t>, išnirimai, patempimai.</w:t>
      </w:r>
    </w:p>
    <w:p w14:paraId="30AD21A1" w14:textId="77777777" w:rsidR="001A2196" w:rsidRPr="0094659A" w:rsidRDefault="001A2196" w:rsidP="001A2196">
      <w:pPr>
        <w:rPr>
          <w:sz w:val="22"/>
        </w:rPr>
      </w:pPr>
    </w:p>
    <w:p w14:paraId="7CEFF30E" w14:textId="77777777" w:rsidR="001A2196" w:rsidRPr="006653A4" w:rsidRDefault="001A2196" w:rsidP="001A2196">
      <w:pPr>
        <w:rPr>
          <w:noProof/>
          <w:sz w:val="22"/>
          <w:szCs w:val="22"/>
        </w:rPr>
      </w:pPr>
      <w:r w:rsidRPr="006653A4">
        <w:rPr>
          <w:sz w:val="22"/>
          <w:szCs w:val="22"/>
        </w:rPr>
        <w:t>Prieš vartojimą perskaitykite pakuotės lapelį.</w:t>
      </w:r>
    </w:p>
    <w:p w14:paraId="532A6331" w14:textId="6C315654" w:rsidR="005D554B" w:rsidRDefault="005D554B" w:rsidP="005D554B">
      <w:pPr>
        <w:tabs>
          <w:tab w:val="left" w:pos="567"/>
        </w:tabs>
        <w:spacing w:line="260" w:lineRule="exact"/>
        <w:rPr>
          <w:snapToGrid w:val="0"/>
          <w:sz w:val="22"/>
          <w:szCs w:val="24"/>
        </w:rPr>
      </w:pPr>
    </w:p>
    <w:p w14:paraId="08F88116" w14:textId="77777777" w:rsidR="009D5F69" w:rsidRPr="005D554B" w:rsidRDefault="009D5F69" w:rsidP="005D554B">
      <w:pPr>
        <w:tabs>
          <w:tab w:val="left" w:pos="567"/>
        </w:tabs>
        <w:spacing w:line="260" w:lineRule="exact"/>
        <w:rPr>
          <w:snapToGrid w:val="0"/>
          <w:sz w:val="22"/>
          <w:szCs w:val="24"/>
        </w:rPr>
      </w:pPr>
    </w:p>
    <w:p w14:paraId="1C2C3AB3" w14:textId="77777777" w:rsidR="005D554B" w:rsidRPr="0094659A" w:rsidRDefault="005D554B" w:rsidP="005D554B">
      <w:pPr>
        <w:pBdr>
          <w:top w:val="single" w:sz="4" w:space="1" w:color="auto"/>
          <w:left w:val="single" w:sz="4" w:space="4" w:color="auto"/>
          <w:bottom w:val="single" w:sz="4" w:space="0" w:color="auto"/>
          <w:right w:val="single" w:sz="4" w:space="4" w:color="auto"/>
        </w:pBdr>
        <w:tabs>
          <w:tab w:val="left" w:pos="567"/>
        </w:tabs>
        <w:rPr>
          <w:sz w:val="22"/>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w:t>
      </w:r>
      <w:r w:rsidRPr="00A47839">
        <w:rPr>
          <w:b/>
          <w:noProof/>
          <w:snapToGrid w:val="0"/>
          <w:sz w:val="22"/>
          <w:szCs w:val="24"/>
        </w:rPr>
        <w:t>U</w:t>
      </w:r>
    </w:p>
    <w:p w14:paraId="67D4AE15" w14:textId="77777777" w:rsidR="005D554B" w:rsidRPr="005D554B" w:rsidRDefault="005D554B" w:rsidP="005D554B">
      <w:pPr>
        <w:tabs>
          <w:tab w:val="left" w:pos="567"/>
        </w:tabs>
        <w:spacing w:line="260" w:lineRule="exact"/>
        <w:rPr>
          <w:snapToGrid w:val="0"/>
          <w:sz w:val="22"/>
          <w:szCs w:val="24"/>
        </w:rPr>
      </w:pPr>
    </w:p>
    <w:p w14:paraId="15B67C23" w14:textId="0FE45254" w:rsidR="001A2196" w:rsidRPr="0094659A" w:rsidRDefault="00A47839" w:rsidP="001A2196">
      <w:pPr>
        <w:rPr>
          <w:sz w:val="22"/>
          <w:shd w:val="clear" w:color="auto" w:fill="CCCCCC"/>
        </w:rPr>
      </w:pPr>
      <w:proofErr w:type="spellStart"/>
      <w:r>
        <w:rPr>
          <w:sz w:val="22"/>
          <w:szCs w:val="22"/>
        </w:rPr>
        <w:t>i</w:t>
      </w:r>
      <w:r w:rsidR="00CC6E13">
        <w:rPr>
          <w:sz w:val="22"/>
          <w:szCs w:val="22"/>
        </w:rPr>
        <w:t>butop</w:t>
      </w:r>
      <w:proofErr w:type="spellEnd"/>
      <w:r w:rsidR="00CC6E13">
        <w:rPr>
          <w:sz w:val="22"/>
          <w:szCs w:val="22"/>
        </w:rPr>
        <w:t xml:space="preserve"> 50</w:t>
      </w:r>
      <w:r>
        <w:rPr>
          <w:sz w:val="22"/>
          <w:szCs w:val="22"/>
        </w:rPr>
        <w:t> </w:t>
      </w:r>
      <w:r w:rsidR="00CC6E13">
        <w:rPr>
          <w:sz w:val="22"/>
          <w:szCs w:val="22"/>
        </w:rPr>
        <w:t>mg/g kremas</w:t>
      </w:r>
    </w:p>
    <w:p w14:paraId="68A63884" w14:textId="407CDA38" w:rsidR="005D554B" w:rsidRDefault="005D554B" w:rsidP="005D554B">
      <w:pPr>
        <w:tabs>
          <w:tab w:val="left" w:pos="567"/>
        </w:tabs>
        <w:spacing w:line="260" w:lineRule="exact"/>
        <w:rPr>
          <w:noProof/>
          <w:sz w:val="22"/>
          <w:szCs w:val="22"/>
          <w:shd w:val="clear" w:color="auto" w:fill="CCCCCC"/>
        </w:rPr>
      </w:pPr>
    </w:p>
    <w:p w14:paraId="10CC7D26" w14:textId="77777777" w:rsidR="009D5F69" w:rsidRPr="005D554B" w:rsidRDefault="009D5F69" w:rsidP="005D554B">
      <w:pPr>
        <w:tabs>
          <w:tab w:val="left" w:pos="567"/>
        </w:tabs>
        <w:spacing w:line="260" w:lineRule="exact"/>
        <w:rPr>
          <w:noProof/>
          <w:sz w:val="22"/>
          <w:szCs w:val="22"/>
          <w:shd w:val="clear" w:color="auto" w:fill="CCCCCC"/>
        </w:rPr>
      </w:pPr>
    </w:p>
    <w:p w14:paraId="4BD30149" w14:textId="77777777" w:rsidR="005D554B" w:rsidRPr="008E7374"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8E7374">
        <w:rPr>
          <w:b/>
          <w:noProof/>
          <w:snapToGrid w:val="0"/>
          <w:sz w:val="22"/>
        </w:rPr>
        <w:t>17.</w:t>
      </w:r>
      <w:r w:rsidRPr="008E7374">
        <w:rPr>
          <w:b/>
          <w:noProof/>
          <w:snapToGrid w:val="0"/>
          <w:sz w:val="22"/>
        </w:rPr>
        <w:tab/>
        <w:t>UNIKALUS IDENTIFIKATORIUS – 2D BRŪKŠNINIS KODAS</w:t>
      </w:r>
    </w:p>
    <w:p w14:paraId="549308EA" w14:textId="77777777" w:rsidR="005D554B" w:rsidRPr="008E7374" w:rsidRDefault="005D554B" w:rsidP="005D554B">
      <w:pPr>
        <w:tabs>
          <w:tab w:val="left" w:pos="567"/>
        </w:tabs>
        <w:spacing w:line="260" w:lineRule="exact"/>
        <w:rPr>
          <w:noProof/>
          <w:snapToGrid w:val="0"/>
          <w:sz w:val="22"/>
          <w:szCs w:val="22"/>
          <w:shd w:val="clear" w:color="auto" w:fill="CCCCCC"/>
        </w:rPr>
      </w:pPr>
    </w:p>
    <w:p w14:paraId="27C9EB33" w14:textId="4ECC20DD" w:rsidR="005D554B" w:rsidRPr="008E7374" w:rsidRDefault="005D554B" w:rsidP="005D554B">
      <w:pPr>
        <w:tabs>
          <w:tab w:val="left" w:pos="567"/>
        </w:tabs>
        <w:spacing w:line="260" w:lineRule="exact"/>
        <w:rPr>
          <w:snapToGrid w:val="0"/>
          <w:sz w:val="22"/>
          <w:highlight w:val="lightGray"/>
        </w:rPr>
      </w:pPr>
      <w:r w:rsidRPr="008E7374">
        <w:rPr>
          <w:snapToGrid w:val="0"/>
          <w:sz w:val="22"/>
          <w:highlight w:val="lightGray"/>
        </w:rPr>
        <w:t>Duomenys nebūtini.</w:t>
      </w:r>
    </w:p>
    <w:p w14:paraId="0850D67A" w14:textId="0FE9D660" w:rsidR="005D554B" w:rsidRPr="008E7374" w:rsidRDefault="005D554B" w:rsidP="005D554B">
      <w:pPr>
        <w:tabs>
          <w:tab w:val="left" w:pos="567"/>
        </w:tabs>
        <w:spacing w:line="260" w:lineRule="exact"/>
        <w:rPr>
          <w:noProof/>
          <w:snapToGrid w:val="0"/>
          <w:sz w:val="22"/>
        </w:rPr>
      </w:pPr>
    </w:p>
    <w:p w14:paraId="18D1E3DD" w14:textId="77777777" w:rsidR="009D5F69" w:rsidRPr="008E7374" w:rsidRDefault="009D5F69" w:rsidP="005D554B">
      <w:pPr>
        <w:tabs>
          <w:tab w:val="left" w:pos="567"/>
        </w:tabs>
        <w:spacing w:line="260" w:lineRule="exact"/>
        <w:rPr>
          <w:noProof/>
          <w:snapToGrid w:val="0"/>
          <w:sz w:val="22"/>
        </w:rPr>
      </w:pPr>
    </w:p>
    <w:p w14:paraId="6E94B3BC" w14:textId="77777777" w:rsidR="005D554B" w:rsidRPr="008E7374"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8E7374">
        <w:rPr>
          <w:b/>
          <w:noProof/>
          <w:snapToGrid w:val="0"/>
          <w:sz w:val="22"/>
        </w:rPr>
        <w:t>18.</w:t>
      </w:r>
      <w:r w:rsidRPr="008E7374">
        <w:rPr>
          <w:b/>
          <w:noProof/>
          <w:snapToGrid w:val="0"/>
          <w:sz w:val="22"/>
        </w:rPr>
        <w:tab/>
        <w:t>UNIKALUS IDENTIFIKATORIUS – ŽMONĖMS SUPRANTAMI DUOMENYS</w:t>
      </w:r>
    </w:p>
    <w:p w14:paraId="40403331" w14:textId="6E5BD950" w:rsidR="005D554B" w:rsidRPr="008E7374" w:rsidRDefault="005D554B" w:rsidP="005D554B">
      <w:pPr>
        <w:tabs>
          <w:tab w:val="left" w:pos="567"/>
        </w:tabs>
        <w:spacing w:line="260" w:lineRule="exact"/>
        <w:rPr>
          <w:noProof/>
          <w:snapToGrid w:val="0"/>
          <w:sz w:val="22"/>
          <w:szCs w:val="22"/>
        </w:rPr>
      </w:pPr>
    </w:p>
    <w:p w14:paraId="79F8B723" w14:textId="4DE176B3" w:rsidR="005D554B" w:rsidRPr="0094659A" w:rsidRDefault="005D554B" w:rsidP="005D554B">
      <w:pPr>
        <w:tabs>
          <w:tab w:val="left" w:pos="567"/>
        </w:tabs>
        <w:spacing w:line="260" w:lineRule="exact"/>
        <w:rPr>
          <w:vanish/>
          <w:sz w:val="22"/>
        </w:rPr>
      </w:pPr>
      <w:r w:rsidRPr="0094659A">
        <w:rPr>
          <w:sz w:val="22"/>
          <w:highlight w:val="lightGray"/>
          <w:shd w:val="clear" w:color="auto" w:fill="CCCCCC"/>
        </w:rPr>
        <w:t>Duomenys nebūtini.</w:t>
      </w:r>
    </w:p>
    <w:p w14:paraId="5596BFD6" w14:textId="77777777" w:rsidR="005D554B" w:rsidRPr="0094659A" w:rsidRDefault="005D554B" w:rsidP="005D554B">
      <w:pPr>
        <w:tabs>
          <w:tab w:val="left" w:pos="567"/>
        </w:tabs>
        <w:spacing w:line="260" w:lineRule="exact"/>
        <w:rPr>
          <w:vanish/>
          <w:sz w:val="22"/>
        </w:rPr>
      </w:pPr>
    </w:p>
    <w:p w14:paraId="134A53FB" w14:textId="52524B96" w:rsidR="001A2196" w:rsidRDefault="001A2196">
      <w:pPr>
        <w:rPr>
          <w:snapToGrid w:val="0"/>
          <w:sz w:val="22"/>
          <w:szCs w:val="24"/>
        </w:rPr>
      </w:pPr>
      <w:r>
        <w:rPr>
          <w:snapToGrid w:val="0"/>
          <w:sz w:val="22"/>
          <w:szCs w:val="24"/>
        </w:rPr>
        <w:br w:type="page"/>
      </w:r>
    </w:p>
    <w:p w14:paraId="12064BA7" w14:textId="7A829CDB" w:rsidR="001A2196" w:rsidRPr="005D554B" w:rsidRDefault="001A2196" w:rsidP="001A2196">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 xml:space="preserve">INFORMACIJA ANT </w:t>
      </w:r>
      <w:r w:rsidR="00790EB7">
        <w:rPr>
          <w:b/>
          <w:noProof/>
          <w:snapToGrid w:val="0"/>
          <w:sz w:val="22"/>
          <w:szCs w:val="24"/>
        </w:rPr>
        <w:t>VIDINĖS</w:t>
      </w:r>
      <w:r w:rsidRPr="005D554B">
        <w:rPr>
          <w:b/>
          <w:noProof/>
          <w:snapToGrid w:val="0"/>
          <w:sz w:val="22"/>
          <w:szCs w:val="24"/>
        </w:rPr>
        <w:t xml:space="preserve"> PAKUOTĖS</w:t>
      </w:r>
    </w:p>
    <w:p w14:paraId="16910031" w14:textId="77777777" w:rsidR="001A2196" w:rsidRDefault="001A2196" w:rsidP="001A2196">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F0E5DA6" w14:textId="08477EC2" w:rsidR="001A2196" w:rsidRPr="005D554B" w:rsidRDefault="001A2196" w:rsidP="001A2196">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r>
        <w:rPr>
          <w:b/>
          <w:sz w:val="22"/>
          <w:szCs w:val="22"/>
        </w:rPr>
        <w:t>TŪBELĖ</w:t>
      </w:r>
    </w:p>
    <w:p w14:paraId="552B7462" w14:textId="77777777" w:rsidR="001A2196" w:rsidRPr="005D554B" w:rsidRDefault="001A2196" w:rsidP="001A2196">
      <w:pPr>
        <w:tabs>
          <w:tab w:val="left" w:pos="567"/>
        </w:tabs>
        <w:spacing w:line="260" w:lineRule="exact"/>
        <w:rPr>
          <w:snapToGrid w:val="0"/>
          <w:sz w:val="22"/>
          <w:szCs w:val="24"/>
        </w:rPr>
      </w:pPr>
    </w:p>
    <w:p w14:paraId="7F1CAD96" w14:textId="77777777" w:rsidR="001A2196" w:rsidRPr="005D554B" w:rsidRDefault="001A2196" w:rsidP="001A2196">
      <w:pPr>
        <w:tabs>
          <w:tab w:val="left" w:pos="567"/>
        </w:tabs>
        <w:spacing w:line="260" w:lineRule="exact"/>
        <w:rPr>
          <w:snapToGrid w:val="0"/>
          <w:sz w:val="22"/>
          <w:szCs w:val="24"/>
        </w:rPr>
      </w:pPr>
    </w:p>
    <w:p w14:paraId="0A3C5978" w14:textId="77777777" w:rsidR="001A2196" w:rsidRPr="005D554B" w:rsidRDefault="001A2196" w:rsidP="001A219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4840FB61" w14:textId="77777777" w:rsidR="001A2196" w:rsidRDefault="001A2196" w:rsidP="001A2196">
      <w:pPr>
        <w:tabs>
          <w:tab w:val="left" w:pos="567"/>
        </w:tabs>
        <w:spacing w:line="260" w:lineRule="exact"/>
        <w:rPr>
          <w:snapToGrid w:val="0"/>
          <w:sz w:val="22"/>
          <w:szCs w:val="24"/>
        </w:rPr>
      </w:pPr>
    </w:p>
    <w:p w14:paraId="7FF88736" w14:textId="45370B86" w:rsidR="001A2196" w:rsidRDefault="00CC6E13" w:rsidP="001A2196">
      <w:pPr>
        <w:spacing w:line="260" w:lineRule="atLeast"/>
        <w:rPr>
          <w:sz w:val="22"/>
          <w:szCs w:val="22"/>
        </w:rPr>
      </w:pPr>
      <w:proofErr w:type="spellStart"/>
      <w:r>
        <w:rPr>
          <w:sz w:val="22"/>
          <w:szCs w:val="22"/>
        </w:rPr>
        <w:t>Ibutop</w:t>
      </w:r>
      <w:proofErr w:type="spellEnd"/>
      <w:r>
        <w:rPr>
          <w:sz w:val="22"/>
          <w:szCs w:val="22"/>
        </w:rPr>
        <w:t xml:space="preserve"> 50</w:t>
      </w:r>
      <w:r w:rsidR="00A47839">
        <w:rPr>
          <w:sz w:val="22"/>
          <w:szCs w:val="22"/>
        </w:rPr>
        <w:t> </w:t>
      </w:r>
      <w:r>
        <w:rPr>
          <w:sz w:val="22"/>
          <w:szCs w:val="22"/>
        </w:rPr>
        <w:t>mg/g kremas</w:t>
      </w:r>
    </w:p>
    <w:p w14:paraId="702BD349" w14:textId="77777777" w:rsidR="00037847" w:rsidRPr="006653A4" w:rsidRDefault="00037847" w:rsidP="00037847">
      <w:pPr>
        <w:spacing w:line="260" w:lineRule="atLeast"/>
        <w:rPr>
          <w:sz w:val="22"/>
          <w:szCs w:val="22"/>
        </w:rPr>
      </w:pPr>
      <w:r w:rsidRPr="00FB1E31">
        <w:rPr>
          <w:sz w:val="22"/>
          <w:szCs w:val="22"/>
        </w:rPr>
        <w:t>ibuprofenas</w:t>
      </w:r>
      <w:r w:rsidRPr="006653A4">
        <w:rPr>
          <w:sz w:val="22"/>
          <w:szCs w:val="22"/>
        </w:rPr>
        <w:t xml:space="preserve"> </w:t>
      </w:r>
    </w:p>
    <w:p w14:paraId="545F8987" w14:textId="5C559027" w:rsidR="00037847" w:rsidRPr="00FB1E31" w:rsidRDefault="00037847" w:rsidP="001A2196">
      <w:pPr>
        <w:spacing w:line="260" w:lineRule="atLeast"/>
        <w:rPr>
          <w:sz w:val="22"/>
          <w:szCs w:val="22"/>
        </w:rPr>
      </w:pPr>
    </w:p>
    <w:p w14:paraId="7C680DB0" w14:textId="778DA817" w:rsidR="001A2196" w:rsidRPr="00FB1E31" w:rsidRDefault="001A2196" w:rsidP="001A2196">
      <w:pPr>
        <w:spacing w:line="260" w:lineRule="atLeast"/>
        <w:rPr>
          <w:sz w:val="22"/>
          <w:szCs w:val="22"/>
        </w:rPr>
      </w:pPr>
      <w:r w:rsidRPr="00FB1E31">
        <w:rPr>
          <w:sz w:val="22"/>
          <w:szCs w:val="22"/>
        </w:rPr>
        <w:t>Suaugusie</w:t>
      </w:r>
      <w:r w:rsidR="009927F5" w:rsidRPr="00FB1E31">
        <w:rPr>
          <w:sz w:val="22"/>
          <w:szCs w:val="22"/>
        </w:rPr>
        <w:t>siems</w:t>
      </w:r>
      <w:r w:rsidRPr="00FB1E31">
        <w:rPr>
          <w:sz w:val="22"/>
          <w:szCs w:val="22"/>
        </w:rPr>
        <w:t xml:space="preserve"> ir 14 metų bei vyresni</w:t>
      </w:r>
      <w:r w:rsidR="009927F5" w:rsidRPr="00FB1E31">
        <w:rPr>
          <w:sz w:val="22"/>
          <w:szCs w:val="22"/>
        </w:rPr>
        <w:t>ems</w:t>
      </w:r>
      <w:r w:rsidRPr="00FB1E31">
        <w:rPr>
          <w:sz w:val="22"/>
          <w:szCs w:val="22"/>
        </w:rPr>
        <w:t xml:space="preserve"> paauglia</w:t>
      </w:r>
      <w:r w:rsidR="009927F5" w:rsidRPr="00FB1E31">
        <w:rPr>
          <w:sz w:val="22"/>
          <w:szCs w:val="22"/>
        </w:rPr>
        <w:t>ms</w:t>
      </w:r>
    </w:p>
    <w:p w14:paraId="76B8EA48" w14:textId="1D21D9F6" w:rsidR="001A2196" w:rsidRDefault="001A2196" w:rsidP="001A2196">
      <w:pPr>
        <w:tabs>
          <w:tab w:val="left" w:pos="567"/>
        </w:tabs>
        <w:spacing w:line="260" w:lineRule="exact"/>
        <w:rPr>
          <w:snapToGrid w:val="0"/>
          <w:sz w:val="22"/>
          <w:szCs w:val="24"/>
        </w:rPr>
      </w:pPr>
    </w:p>
    <w:p w14:paraId="36B37A26" w14:textId="77777777" w:rsidR="009D5F69" w:rsidRPr="005D554B" w:rsidRDefault="009D5F69" w:rsidP="001A2196">
      <w:pPr>
        <w:tabs>
          <w:tab w:val="left" w:pos="567"/>
        </w:tabs>
        <w:spacing w:line="260" w:lineRule="exact"/>
        <w:rPr>
          <w:snapToGrid w:val="0"/>
          <w:sz w:val="22"/>
          <w:szCs w:val="24"/>
        </w:rPr>
      </w:pPr>
    </w:p>
    <w:p w14:paraId="2F00B62F" w14:textId="77777777" w:rsidR="001A2196" w:rsidRPr="005D554B" w:rsidRDefault="001A2196" w:rsidP="001A2196">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4959E8FD" w14:textId="77777777" w:rsidR="001A2196" w:rsidRPr="005D554B" w:rsidRDefault="001A2196" w:rsidP="001A2196">
      <w:pPr>
        <w:tabs>
          <w:tab w:val="left" w:pos="567"/>
        </w:tabs>
        <w:spacing w:line="260" w:lineRule="exact"/>
        <w:rPr>
          <w:snapToGrid w:val="0"/>
          <w:sz w:val="22"/>
          <w:szCs w:val="24"/>
        </w:rPr>
      </w:pPr>
    </w:p>
    <w:p w14:paraId="194C096E" w14:textId="77777777" w:rsidR="001A2196" w:rsidRPr="006653A4" w:rsidRDefault="001A2196" w:rsidP="001A2196">
      <w:pPr>
        <w:rPr>
          <w:noProof/>
          <w:sz w:val="22"/>
          <w:szCs w:val="22"/>
        </w:rPr>
      </w:pPr>
      <w:r w:rsidRPr="006653A4">
        <w:rPr>
          <w:sz w:val="22"/>
          <w:szCs w:val="22"/>
        </w:rPr>
        <w:t>1 g kremo yra 50 mg ibuprofeno.</w:t>
      </w:r>
    </w:p>
    <w:p w14:paraId="00EFB404" w14:textId="336431AE" w:rsidR="001A2196" w:rsidRDefault="001A2196" w:rsidP="001A2196">
      <w:pPr>
        <w:tabs>
          <w:tab w:val="left" w:pos="567"/>
        </w:tabs>
        <w:spacing w:line="260" w:lineRule="exact"/>
        <w:rPr>
          <w:snapToGrid w:val="0"/>
          <w:sz w:val="22"/>
          <w:szCs w:val="24"/>
        </w:rPr>
      </w:pPr>
    </w:p>
    <w:p w14:paraId="25D2A572" w14:textId="77777777" w:rsidR="009D5F69" w:rsidRPr="005D554B" w:rsidRDefault="009D5F69" w:rsidP="001A2196">
      <w:pPr>
        <w:tabs>
          <w:tab w:val="left" w:pos="567"/>
        </w:tabs>
        <w:spacing w:line="260" w:lineRule="exact"/>
        <w:rPr>
          <w:snapToGrid w:val="0"/>
          <w:sz w:val="22"/>
          <w:szCs w:val="24"/>
        </w:rPr>
      </w:pPr>
    </w:p>
    <w:p w14:paraId="06D9C011" w14:textId="77777777" w:rsidR="001A2196" w:rsidRPr="005D554B" w:rsidRDefault="001A2196" w:rsidP="001A219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6AAA1202" w14:textId="77777777" w:rsidR="001A2196" w:rsidRPr="005D554B" w:rsidRDefault="001A2196" w:rsidP="001A2196">
      <w:pPr>
        <w:tabs>
          <w:tab w:val="left" w:pos="567"/>
        </w:tabs>
        <w:spacing w:line="260" w:lineRule="exact"/>
        <w:rPr>
          <w:snapToGrid w:val="0"/>
          <w:sz w:val="22"/>
          <w:szCs w:val="24"/>
        </w:rPr>
      </w:pPr>
    </w:p>
    <w:p w14:paraId="1981C729" w14:textId="0B4307AA" w:rsidR="001A2196" w:rsidRPr="006653A4" w:rsidRDefault="001A2196" w:rsidP="001A2196">
      <w:pPr>
        <w:rPr>
          <w:noProof/>
          <w:sz w:val="22"/>
          <w:szCs w:val="22"/>
        </w:rPr>
      </w:pPr>
      <w:r w:rsidRPr="006653A4">
        <w:rPr>
          <w:sz w:val="22"/>
          <w:szCs w:val="22"/>
        </w:rPr>
        <w:t xml:space="preserve">Pagalbinės medžiagos: vidutinės grandinės trigliceridai, </w:t>
      </w:r>
      <w:proofErr w:type="spellStart"/>
      <w:r w:rsidRPr="006653A4">
        <w:rPr>
          <w:sz w:val="22"/>
          <w:szCs w:val="22"/>
        </w:rPr>
        <w:t>glicerolio</w:t>
      </w:r>
      <w:proofErr w:type="spellEnd"/>
      <w:r w:rsidRPr="006653A4">
        <w:rPr>
          <w:sz w:val="22"/>
          <w:szCs w:val="22"/>
        </w:rPr>
        <w:t xml:space="preserve"> </w:t>
      </w:r>
      <w:proofErr w:type="spellStart"/>
      <w:r w:rsidRPr="006653A4">
        <w:rPr>
          <w:sz w:val="22"/>
          <w:szCs w:val="22"/>
        </w:rPr>
        <w:t>monostearatas</w:t>
      </w:r>
      <w:proofErr w:type="spellEnd"/>
      <w:r w:rsidRPr="006653A4">
        <w:rPr>
          <w:sz w:val="22"/>
          <w:szCs w:val="22"/>
        </w:rPr>
        <w:t xml:space="preserve"> 40-55, </w:t>
      </w:r>
      <w:proofErr w:type="spellStart"/>
      <w:r w:rsidRPr="006653A4">
        <w:rPr>
          <w:sz w:val="22"/>
          <w:szCs w:val="22"/>
        </w:rPr>
        <w:t>makrogolio</w:t>
      </w:r>
      <w:proofErr w:type="spellEnd"/>
      <w:r w:rsidRPr="006653A4">
        <w:rPr>
          <w:sz w:val="22"/>
          <w:szCs w:val="22"/>
        </w:rPr>
        <w:t xml:space="preserve"> </w:t>
      </w:r>
      <w:proofErr w:type="spellStart"/>
      <w:r w:rsidRPr="006653A4">
        <w:rPr>
          <w:sz w:val="22"/>
          <w:szCs w:val="22"/>
        </w:rPr>
        <w:t>stearatas</w:t>
      </w:r>
      <w:proofErr w:type="spellEnd"/>
      <w:r w:rsidRPr="006653A4">
        <w:rPr>
          <w:sz w:val="22"/>
          <w:szCs w:val="22"/>
        </w:rPr>
        <w:t xml:space="preserve"> 1 500, </w:t>
      </w:r>
      <w:proofErr w:type="spellStart"/>
      <w:r w:rsidRPr="006653A4">
        <w:rPr>
          <w:sz w:val="22"/>
          <w:szCs w:val="22"/>
        </w:rPr>
        <w:t>makrogolio</w:t>
      </w:r>
      <w:proofErr w:type="spellEnd"/>
      <w:r w:rsidRPr="006653A4">
        <w:rPr>
          <w:sz w:val="22"/>
          <w:szCs w:val="22"/>
        </w:rPr>
        <w:t xml:space="preserve"> </w:t>
      </w:r>
      <w:proofErr w:type="spellStart"/>
      <w:r w:rsidRPr="006653A4">
        <w:rPr>
          <w:sz w:val="22"/>
          <w:szCs w:val="22"/>
        </w:rPr>
        <w:t>stearatas</w:t>
      </w:r>
      <w:proofErr w:type="spellEnd"/>
      <w:r w:rsidRPr="006653A4">
        <w:rPr>
          <w:sz w:val="22"/>
          <w:szCs w:val="22"/>
        </w:rPr>
        <w:t xml:space="preserve"> 5 000, </w:t>
      </w:r>
      <w:proofErr w:type="spellStart"/>
      <w:r w:rsidRPr="006653A4">
        <w:rPr>
          <w:sz w:val="22"/>
          <w:szCs w:val="22"/>
        </w:rPr>
        <w:t>propilenglikolis</w:t>
      </w:r>
      <w:proofErr w:type="spellEnd"/>
      <w:r w:rsidRPr="006653A4">
        <w:rPr>
          <w:sz w:val="22"/>
          <w:szCs w:val="22"/>
        </w:rPr>
        <w:t xml:space="preserve"> (E1520), metilo </w:t>
      </w:r>
      <w:proofErr w:type="spellStart"/>
      <w:r w:rsidRPr="006653A4">
        <w:rPr>
          <w:sz w:val="22"/>
          <w:szCs w:val="22"/>
        </w:rPr>
        <w:t>parahidroksibenzoato</w:t>
      </w:r>
      <w:proofErr w:type="spellEnd"/>
      <w:r w:rsidRPr="006653A4">
        <w:rPr>
          <w:sz w:val="22"/>
          <w:szCs w:val="22"/>
        </w:rPr>
        <w:t xml:space="preserve"> natrio druska (E219), </w:t>
      </w:r>
      <w:proofErr w:type="spellStart"/>
      <w:r w:rsidRPr="00FB1E31">
        <w:rPr>
          <w:sz w:val="22"/>
          <w:szCs w:val="22"/>
        </w:rPr>
        <w:t>ksantano</w:t>
      </w:r>
      <w:proofErr w:type="spellEnd"/>
      <w:r w:rsidRPr="00FB1E31">
        <w:rPr>
          <w:sz w:val="22"/>
          <w:szCs w:val="22"/>
        </w:rPr>
        <w:t xml:space="preserve"> </w:t>
      </w:r>
      <w:r w:rsidR="00B03F83" w:rsidRPr="00FB1E31">
        <w:rPr>
          <w:sz w:val="22"/>
          <w:szCs w:val="22"/>
        </w:rPr>
        <w:t>lipai</w:t>
      </w:r>
      <w:r w:rsidRPr="006653A4">
        <w:rPr>
          <w:sz w:val="22"/>
          <w:szCs w:val="22"/>
        </w:rPr>
        <w:t xml:space="preserve">, levandų aliejus (sudėtyje yra </w:t>
      </w:r>
      <w:proofErr w:type="spellStart"/>
      <w:r w:rsidRPr="006653A4">
        <w:rPr>
          <w:sz w:val="22"/>
          <w:szCs w:val="22"/>
        </w:rPr>
        <w:t>benzilo</w:t>
      </w:r>
      <w:proofErr w:type="spellEnd"/>
      <w:r w:rsidRPr="006653A4">
        <w:rPr>
          <w:sz w:val="22"/>
          <w:szCs w:val="22"/>
        </w:rPr>
        <w:t xml:space="preserve"> alkoholio, </w:t>
      </w:r>
      <w:proofErr w:type="spellStart"/>
      <w:r w:rsidRPr="006653A4">
        <w:rPr>
          <w:sz w:val="22"/>
          <w:szCs w:val="22"/>
        </w:rPr>
        <w:t>benzilo</w:t>
      </w:r>
      <w:proofErr w:type="spellEnd"/>
      <w:r w:rsidRPr="006653A4">
        <w:rPr>
          <w:sz w:val="22"/>
          <w:szCs w:val="22"/>
        </w:rPr>
        <w:t xml:space="preserve"> </w:t>
      </w:r>
      <w:proofErr w:type="spellStart"/>
      <w:r w:rsidRPr="006653A4">
        <w:rPr>
          <w:sz w:val="22"/>
          <w:szCs w:val="22"/>
        </w:rPr>
        <w:t>benzoato</w:t>
      </w:r>
      <w:proofErr w:type="spellEnd"/>
      <w:r w:rsidRPr="006653A4">
        <w:rPr>
          <w:sz w:val="22"/>
          <w:szCs w:val="22"/>
        </w:rPr>
        <w:t xml:space="preserve">, </w:t>
      </w:r>
      <w:proofErr w:type="spellStart"/>
      <w:r w:rsidRPr="006653A4">
        <w:rPr>
          <w:sz w:val="22"/>
          <w:szCs w:val="22"/>
        </w:rPr>
        <w:t>citralio</w:t>
      </w:r>
      <w:proofErr w:type="spellEnd"/>
      <w:r w:rsidRPr="006653A4">
        <w:rPr>
          <w:sz w:val="22"/>
          <w:szCs w:val="22"/>
        </w:rPr>
        <w:t xml:space="preserve">, </w:t>
      </w:r>
      <w:proofErr w:type="spellStart"/>
      <w:r w:rsidRPr="006653A4">
        <w:rPr>
          <w:sz w:val="22"/>
          <w:szCs w:val="22"/>
        </w:rPr>
        <w:t>citronelolio</w:t>
      </w:r>
      <w:proofErr w:type="spellEnd"/>
      <w:r w:rsidRPr="006653A4">
        <w:rPr>
          <w:sz w:val="22"/>
          <w:szCs w:val="22"/>
        </w:rPr>
        <w:t xml:space="preserve">, kumarino, </w:t>
      </w:r>
      <w:proofErr w:type="spellStart"/>
      <w:r w:rsidRPr="006653A4">
        <w:rPr>
          <w:sz w:val="22"/>
          <w:szCs w:val="22"/>
        </w:rPr>
        <w:t>eugenolio</w:t>
      </w:r>
      <w:proofErr w:type="spellEnd"/>
      <w:r w:rsidRPr="006653A4">
        <w:rPr>
          <w:sz w:val="22"/>
          <w:szCs w:val="22"/>
        </w:rPr>
        <w:t xml:space="preserve">, </w:t>
      </w:r>
      <w:proofErr w:type="spellStart"/>
      <w:r w:rsidRPr="006653A4">
        <w:rPr>
          <w:sz w:val="22"/>
          <w:szCs w:val="22"/>
        </w:rPr>
        <w:t>farnezolio</w:t>
      </w:r>
      <w:proofErr w:type="spellEnd"/>
      <w:r w:rsidRPr="006653A4">
        <w:rPr>
          <w:sz w:val="22"/>
          <w:szCs w:val="22"/>
        </w:rPr>
        <w:t xml:space="preserve">, </w:t>
      </w:r>
      <w:proofErr w:type="spellStart"/>
      <w:r w:rsidRPr="006653A4">
        <w:rPr>
          <w:sz w:val="22"/>
          <w:szCs w:val="22"/>
        </w:rPr>
        <w:t>geraniolio</w:t>
      </w:r>
      <w:proofErr w:type="spellEnd"/>
      <w:r w:rsidRPr="006653A4">
        <w:rPr>
          <w:sz w:val="22"/>
          <w:szCs w:val="22"/>
        </w:rPr>
        <w:t xml:space="preserve">, </w:t>
      </w:r>
      <w:proofErr w:type="spellStart"/>
      <w:r w:rsidRPr="006653A4">
        <w:rPr>
          <w:sz w:val="22"/>
          <w:szCs w:val="22"/>
        </w:rPr>
        <w:t>limoneno</w:t>
      </w:r>
      <w:proofErr w:type="spellEnd"/>
      <w:r w:rsidRPr="006653A4">
        <w:rPr>
          <w:sz w:val="22"/>
          <w:szCs w:val="22"/>
        </w:rPr>
        <w:t xml:space="preserve">, </w:t>
      </w:r>
      <w:proofErr w:type="spellStart"/>
      <w:r w:rsidRPr="006653A4">
        <w:rPr>
          <w:sz w:val="22"/>
          <w:szCs w:val="22"/>
        </w:rPr>
        <w:t>linalolio</w:t>
      </w:r>
      <w:proofErr w:type="spellEnd"/>
      <w:r w:rsidRPr="006653A4">
        <w:rPr>
          <w:sz w:val="22"/>
          <w:szCs w:val="22"/>
        </w:rPr>
        <w:t xml:space="preserve">), </w:t>
      </w:r>
      <w:proofErr w:type="spellStart"/>
      <w:r w:rsidRPr="006653A4">
        <w:rPr>
          <w:sz w:val="22"/>
          <w:szCs w:val="22"/>
        </w:rPr>
        <w:t>nerolio</w:t>
      </w:r>
      <w:proofErr w:type="spellEnd"/>
      <w:r w:rsidRPr="006653A4">
        <w:rPr>
          <w:sz w:val="22"/>
          <w:szCs w:val="22"/>
        </w:rPr>
        <w:t xml:space="preserve"> aliejus (sudėtyje yra </w:t>
      </w:r>
      <w:proofErr w:type="spellStart"/>
      <w:r w:rsidRPr="006653A4">
        <w:rPr>
          <w:sz w:val="22"/>
          <w:szCs w:val="22"/>
        </w:rPr>
        <w:t>citralio</w:t>
      </w:r>
      <w:proofErr w:type="spellEnd"/>
      <w:r w:rsidRPr="006653A4">
        <w:rPr>
          <w:sz w:val="22"/>
          <w:szCs w:val="22"/>
        </w:rPr>
        <w:t xml:space="preserve">, </w:t>
      </w:r>
      <w:proofErr w:type="spellStart"/>
      <w:r w:rsidRPr="006653A4">
        <w:rPr>
          <w:sz w:val="22"/>
          <w:szCs w:val="22"/>
        </w:rPr>
        <w:t>geraniolio</w:t>
      </w:r>
      <w:proofErr w:type="spellEnd"/>
      <w:r w:rsidRPr="006653A4">
        <w:rPr>
          <w:sz w:val="22"/>
          <w:szCs w:val="22"/>
        </w:rPr>
        <w:t xml:space="preserve">, </w:t>
      </w:r>
      <w:proofErr w:type="spellStart"/>
      <w:r w:rsidRPr="006653A4">
        <w:rPr>
          <w:sz w:val="22"/>
          <w:szCs w:val="22"/>
        </w:rPr>
        <w:t>citronelolio</w:t>
      </w:r>
      <w:proofErr w:type="spellEnd"/>
      <w:r w:rsidRPr="006653A4">
        <w:rPr>
          <w:sz w:val="22"/>
          <w:szCs w:val="22"/>
        </w:rPr>
        <w:t xml:space="preserve">, </w:t>
      </w:r>
      <w:proofErr w:type="spellStart"/>
      <w:r w:rsidRPr="006653A4">
        <w:rPr>
          <w:sz w:val="22"/>
          <w:szCs w:val="22"/>
        </w:rPr>
        <w:t>farnezolio</w:t>
      </w:r>
      <w:proofErr w:type="spellEnd"/>
      <w:r w:rsidRPr="006653A4">
        <w:rPr>
          <w:sz w:val="22"/>
          <w:szCs w:val="22"/>
        </w:rPr>
        <w:t xml:space="preserve">, </w:t>
      </w:r>
      <w:proofErr w:type="spellStart"/>
      <w:r w:rsidRPr="006653A4">
        <w:rPr>
          <w:sz w:val="22"/>
          <w:szCs w:val="22"/>
        </w:rPr>
        <w:t>limoneno</w:t>
      </w:r>
      <w:proofErr w:type="spellEnd"/>
      <w:r w:rsidRPr="006653A4">
        <w:rPr>
          <w:sz w:val="22"/>
          <w:szCs w:val="22"/>
        </w:rPr>
        <w:t> / d‑</w:t>
      </w:r>
      <w:proofErr w:type="spellStart"/>
      <w:r w:rsidRPr="006653A4">
        <w:rPr>
          <w:sz w:val="22"/>
          <w:szCs w:val="22"/>
        </w:rPr>
        <w:t>limoneno</w:t>
      </w:r>
      <w:proofErr w:type="spellEnd"/>
      <w:r w:rsidRPr="006653A4">
        <w:rPr>
          <w:sz w:val="22"/>
          <w:szCs w:val="22"/>
        </w:rPr>
        <w:t xml:space="preserve">, </w:t>
      </w:r>
      <w:proofErr w:type="spellStart"/>
      <w:r w:rsidRPr="006653A4">
        <w:rPr>
          <w:sz w:val="22"/>
          <w:szCs w:val="22"/>
        </w:rPr>
        <w:t>linalolio</w:t>
      </w:r>
      <w:proofErr w:type="spellEnd"/>
      <w:r w:rsidRPr="006653A4">
        <w:rPr>
          <w:sz w:val="22"/>
          <w:szCs w:val="22"/>
        </w:rPr>
        <w:t>), išgrynintas vanduo.</w:t>
      </w:r>
    </w:p>
    <w:p w14:paraId="22C22565" w14:textId="77777777" w:rsidR="001A2196" w:rsidRPr="006653A4" w:rsidRDefault="001A2196" w:rsidP="001A2196">
      <w:pPr>
        <w:rPr>
          <w:noProof/>
          <w:sz w:val="22"/>
          <w:szCs w:val="22"/>
        </w:rPr>
      </w:pPr>
      <w:r w:rsidRPr="006653A4">
        <w:rPr>
          <w:sz w:val="22"/>
          <w:szCs w:val="22"/>
        </w:rPr>
        <w:t>Prieš vartojimą perskaitykite pakuotės lapelį.</w:t>
      </w:r>
    </w:p>
    <w:p w14:paraId="54ADA083" w14:textId="1E61DE18" w:rsidR="001A2196" w:rsidRDefault="001A2196" w:rsidP="001A2196">
      <w:pPr>
        <w:tabs>
          <w:tab w:val="left" w:pos="567"/>
        </w:tabs>
        <w:spacing w:line="260" w:lineRule="exact"/>
        <w:rPr>
          <w:snapToGrid w:val="0"/>
          <w:sz w:val="22"/>
          <w:szCs w:val="24"/>
        </w:rPr>
      </w:pPr>
    </w:p>
    <w:p w14:paraId="2B9213D7" w14:textId="77777777" w:rsidR="009D5F69" w:rsidRPr="005D554B" w:rsidRDefault="009D5F69" w:rsidP="001A2196">
      <w:pPr>
        <w:tabs>
          <w:tab w:val="left" w:pos="567"/>
        </w:tabs>
        <w:spacing w:line="260" w:lineRule="exact"/>
        <w:rPr>
          <w:snapToGrid w:val="0"/>
          <w:sz w:val="22"/>
          <w:szCs w:val="24"/>
        </w:rPr>
      </w:pPr>
    </w:p>
    <w:p w14:paraId="23F399EF" w14:textId="77777777" w:rsidR="001A2196" w:rsidRPr="005D554B" w:rsidRDefault="001A2196" w:rsidP="001A219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53651F38" w14:textId="77777777" w:rsidR="001A2196" w:rsidRPr="005D554B" w:rsidRDefault="001A2196" w:rsidP="001A2196">
      <w:pPr>
        <w:tabs>
          <w:tab w:val="left" w:pos="567"/>
        </w:tabs>
        <w:spacing w:line="260" w:lineRule="exact"/>
        <w:rPr>
          <w:snapToGrid w:val="0"/>
          <w:sz w:val="22"/>
          <w:szCs w:val="24"/>
        </w:rPr>
      </w:pPr>
    </w:p>
    <w:p w14:paraId="696B866D" w14:textId="77777777" w:rsidR="001A2196" w:rsidRPr="006653A4" w:rsidRDefault="001A2196" w:rsidP="001A2196">
      <w:pPr>
        <w:rPr>
          <w:noProof/>
          <w:sz w:val="22"/>
          <w:szCs w:val="22"/>
        </w:rPr>
      </w:pPr>
      <w:r w:rsidRPr="0094659A">
        <w:rPr>
          <w:sz w:val="22"/>
          <w:highlight w:val="lightGray"/>
        </w:rPr>
        <w:t>Kremas</w:t>
      </w:r>
    </w:p>
    <w:p w14:paraId="5D10F0B1" w14:textId="77777777" w:rsidR="001A2196" w:rsidRPr="006653A4" w:rsidRDefault="001A2196" w:rsidP="001A2196">
      <w:pPr>
        <w:rPr>
          <w:noProof/>
          <w:sz w:val="22"/>
          <w:szCs w:val="22"/>
        </w:rPr>
      </w:pPr>
      <w:r w:rsidRPr="006653A4">
        <w:rPr>
          <w:sz w:val="22"/>
          <w:szCs w:val="22"/>
        </w:rPr>
        <w:t>20 g</w:t>
      </w:r>
    </w:p>
    <w:p w14:paraId="6DEEA21F" w14:textId="77777777" w:rsidR="001A2196" w:rsidRPr="0094659A" w:rsidRDefault="001A2196" w:rsidP="001A2196">
      <w:pPr>
        <w:rPr>
          <w:sz w:val="22"/>
          <w:highlight w:val="lightGray"/>
        </w:rPr>
      </w:pPr>
      <w:r w:rsidRPr="0094659A">
        <w:rPr>
          <w:sz w:val="22"/>
          <w:highlight w:val="lightGray"/>
        </w:rPr>
        <w:t>40 g</w:t>
      </w:r>
    </w:p>
    <w:p w14:paraId="76CE67B5" w14:textId="77777777" w:rsidR="001A2196" w:rsidRPr="0094659A" w:rsidRDefault="001A2196" w:rsidP="001A2196">
      <w:pPr>
        <w:rPr>
          <w:sz w:val="22"/>
          <w:highlight w:val="lightGray"/>
        </w:rPr>
      </w:pPr>
      <w:r w:rsidRPr="0094659A">
        <w:rPr>
          <w:sz w:val="22"/>
          <w:highlight w:val="lightGray"/>
        </w:rPr>
        <w:t xml:space="preserve">50 g </w:t>
      </w:r>
    </w:p>
    <w:p w14:paraId="676D930C" w14:textId="77777777" w:rsidR="001A2196" w:rsidRPr="0094659A" w:rsidRDefault="001A2196" w:rsidP="001A2196">
      <w:pPr>
        <w:rPr>
          <w:sz w:val="22"/>
          <w:highlight w:val="lightGray"/>
        </w:rPr>
      </w:pPr>
      <w:r w:rsidRPr="0094659A">
        <w:rPr>
          <w:sz w:val="22"/>
          <w:highlight w:val="lightGray"/>
        </w:rPr>
        <w:t>60 g</w:t>
      </w:r>
    </w:p>
    <w:p w14:paraId="71AF1CC8" w14:textId="77777777" w:rsidR="001A2196" w:rsidRPr="0094659A" w:rsidRDefault="001A2196" w:rsidP="001A2196">
      <w:pPr>
        <w:rPr>
          <w:sz w:val="22"/>
          <w:highlight w:val="lightGray"/>
        </w:rPr>
      </w:pPr>
      <w:r w:rsidRPr="0094659A">
        <w:rPr>
          <w:sz w:val="22"/>
          <w:highlight w:val="lightGray"/>
        </w:rPr>
        <w:t xml:space="preserve">100 g </w:t>
      </w:r>
    </w:p>
    <w:p w14:paraId="65F0144C" w14:textId="77777777" w:rsidR="001A2196" w:rsidRPr="0094659A" w:rsidRDefault="001A2196" w:rsidP="001A2196">
      <w:pPr>
        <w:rPr>
          <w:sz w:val="22"/>
          <w:highlight w:val="lightGray"/>
        </w:rPr>
      </w:pPr>
      <w:r w:rsidRPr="0094659A">
        <w:rPr>
          <w:sz w:val="22"/>
          <w:highlight w:val="lightGray"/>
        </w:rPr>
        <w:t>120 g</w:t>
      </w:r>
    </w:p>
    <w:p w14:paraId="46479A53" w14:textId="77777777" w:rsidR="001A2196" w:rsidRPr="006653A4" w:rsidRDefault="001A2196" w:rsidP="001A2196">
      <w:pPr>
        <w:rPr>
          <w:noProof/>
          <w:sz w:val="22"/>
          <w:szCs w:val="22"/>
        </w:rPr>
      </w:pPr>
      <w:r w:rsidRPr="0094659A">
        <w:rPr>
          <w:sz w:val="22"/>
          <w:highlight w:val="lightGray"/>
        </w:rPr>
        <w:t>150 g</w:t>
      </w:r>
      <w:r w:rsidRPr="006653A4">
        <w:rPr>
          <w:sz w:val="22"/>
          <w:szCs w:val="22"/>
        </w:rPr>
        <w:t xml:space="preserve"> </w:t>
      </w:r>
    </w:p>
    <w:p w14:paraId="43F83F83" w14:textId="1E0FDFC5" w:rsidR="001A2196" w:rsidRDefault="001A2196" w:rsidP="001A2196">
      <w:pPr>
        <w:tabs>
          <w:tab w:val="left" w:pos="567"/>
        </w:tabs>
        <w:spacing w:line="260" w:lineRule="exact"/>
        <w:rPr>
          <w:snapToGrid w:val="0"/>
          <w:sz w:val="22"/>
          <w:szCs w:val="24"/>
        </w:rPr>
      </w:pPr>
    </w:p>
    <w:p w14:paraId="6208590A" w14:textId="77777777" w:rsidR="009D5F69" w:rsidRPr="005D554B" w:rsidRDefault="009D5F69" w:rsidP="001A2196">
      <w:pPr>
        <w:tabs>
          <w:tab w:val="left" w:pos="567"/>
        </w:tabs>
        <w:spacing w:line="260" w:lineRule="exact"/>
        <w:rPr>
          <w:snapToGrid w:val="0"/>
          <w:sz w:val="22"/>
          <w:szCs w:val="24"/>
        </w:rPr>
      </w:pPr>
    </w:p>
    <w:p w14:paraId="25A96ADE" w14:textId="77777777" w:rsidR="001A2196" w:rsidRPr="005D554B" w:rsidRDefault="001A2196" w:rsidP="001A219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6F759E2A" w14:textId="77777777" w:rsidR="001A2196" w:rsidRDefault="001A2196" w:rsidP="001A2196">
      <w:pPr>
        <w:tabs>
          <w:tab w:val="left" w:pos="567"/>
        </w:tabs>
        <w:spacing w:line="260" w:lineRule="exact"/>
        <w:rPr>
          <w:snapToGrid w:val="0"/>
          <w:sz w:val="22"/>
          <w:szCs w:val="24"/>
        </w:rPr>
      </w:pPr>
    </w:p>
    <w:p w14:paraId="0E419118" w14:textId="77777777" w:rsidR="001A2196" w:rsidRPr="006653A4" w:rsidRDefault="001A2196" w:rsidP="001A2196">
      <w:pPr>
        <w:rPr>
          <w:noProof/>
          <w:sz w:val="22"/>
          <w:szCs w:val="22"/>
        </w:rPr>
      </w:pPr>
      <w:r w:rsidRPr="006653A4">
        <w:rPr>
          <w:sz w:val="22"/>
          <w:szCs w:val="22"/>
        </w:rPr>
        <w:t>Vartoti ant odos. Negalima praryti.</w:t>
      </w:r>
    </w:p>
    <w:p w14:paraId="0468057D" w14:textId="77777777" w:rsidR="001A2196" w:rsidRPr="005D554B" w:rsidRDefault="001A2196" w:rsidP="001A2196">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19DAF534" w14:textId="754CB19E" w:rsidR="001A2196" w:rsidRDefault="001A2196" w:rsidP="001A2196">
      <w:pPr>
        <w:tabs>
          <w:tab w:val="left" w:pos="567"/>
        </w:tabs>
        <w:spacing w:line="260" w:lineRule="exact"/>
        <w:rPr>
          <w:snapToGrid w:val="0"/>
          <w:sz w:val="22"/>
          <w:szCs w:val="24"/>
        </w:rPr>
      </w:pPr>
    </w:p>
    <w:p w14:paraId="1A46E433" w14:textId="77777777" w:rsidR="009D5F69" w:rsidRPr="005D554B" w:rsidRDefault="009D5F69" w:rsidP="001A2196">
      <w:pPr>
        <w:tabs>
          <w:tab w:val="left" w:pos="567"/>
        </w:tabs>
        <w:spacing w:line="260" w:lineRule="exact"/>
        <w:rPr>
          <w:snapToGrid w:val="0"/>
          <w:sz w:val="22"/>
          <w:szCs w:val="24"/>
        </w:rPr>
      </w:pPr>
    </w:p>
    <w:p w14:paraId="7FFD8AD4" w14:textId="2589A8A7" w:rsidR="001A2196" w:rsidRPr="005D554B" w:rsidRDefault="001A2196" w:rsidP="001A219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3CC3D709" w14:textId="77777777" w:rsidR="001A2196" w:rsidRPr="005D554B" w:rsidRDefault="001A2196" w:rsidP="001A2196">
      <w:pPr>
        <w:tabs>
          <w:tab w:val="left" w:pos="567"/>
        </w:tabs>
        <w:spacing w:line="260" w:lineRule="exact"/>
        <w:rPr>
          <w:snapToGrid w:val="0"/>
          <w:sz w:val="22"/>
          <w:szCs w:val="24"/>
        </w:rPr>
      </w:pPr>
    </w:p>
    <w:p w14:paraId="401D3D06" w14:textId="77777777" w:rsidR="001A2196" w:rsidRPr="005D554B" w:rsidRDefault="001A2196" w:rsidP="001A2196">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6BAF3DC9" w14:textId="2CAD3E49" w:rsidR="001A2196" w:rsidRDefault="001A2196" w:rsidP="001A2196">
      <w:pPr>
        <w:tabs>
          <w:tab w:val="left" w:pos="567"/>
        </w:tabs>
        <w:spacing w:line="260" w:lineRule="exact"/>
        <w:rPr>
          <w:snapToGrid w:val="0"/>
          <w:sz w:val="22"/>
          <w:szCs w:val="24"/>
        </w:rPr>
      </w:pPr>
    </w:p>
    <w:p w14:paraId="0D3B547C" w14:textId="77777777" w:rsidR="009D5F69" w:rsidRPr="005D554B" w:rsidRDefault="009D5F69" w:rsidP="001A2196">
      <w:pPr>
        <w:tabs>
          <w:tab w:val="left" w:pos="567"/>
        </w:tabs>
        <w:spacing w:line="260" w:lineRule="exact"/>
        <w:rPr>
          <w:snapToGrid w:val="0"/>
          <w:sz w:val="22"/>
          <w:szCs w:val="24"/>
        </w:rPr>
      </w:pPr>
    </w:p>
    <w:p w14:paraId="3CE233EB" w14:textId="77777777" w:rsidR="001A2196" w:rsidRPr="005D554B" w:rsidRDefault="001A2196" w:rsidP="001A219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4CEE876D" w14:textId="77777777" w:rsidR="001A2196" w:rsidRPr="005D554B" w:rsidRDefault="001A2196" w:rsidP="001A2196">
      <w:pPr>
        <w:tabs>
          <w:tab w:val="left" w:pos="567"/>
        </w:tabs>
        <w:spacing w:line="260" w:lineRule="exact"/>
        <w:rPr>
          <w:snapToGrid w:val="0"/>
          <w:sz w:val="22"/>
          <w:szCs w:val="24"/>
        </w:rPr>
      </w:pPr>
    </w:p>
    <w:p w14:paraId="75CE3E41" w14:textId="77777777" w:rsidR="001A2196" w:rsidRPr="005D554B" w:rsidRDefault="001A2196" w:rsidP="001A2196">
      <w:pPr>
        <w:tabs>
          <w:tab w:val="left" w:pos="567"/>
        </w:tabs>
        <w:spacing w:line="260" w:lineRule="exact"/>
        <w:rPr>
          <w:snapToGrid w:val="0"/>
          <w:sz w:val="22"/>
          <w:szCs w:val="24"/>
        </w:rPr>
      </w:pPr>
    </w:p>
    <w:p w14:paraId="043745C5" w14:textId="77777777" w:rsidR="001A2196" w:rsidRPr="005D554B" w:rsidRDefault="001A2196" w:rsidP="001A219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77C374F" w14:textId="77777777" w:rsidR="001A2196" w:rsidRPr="005D554B" w:rsidRDefault="001A2196" w:rsidP="001A2196">
      <w:pPr>
        <w:tabs>
          <w:tab w:val="left" w:pos="567"/>
        </w:tabs>
        <w:spacing w:line="260" w:lineRule="exact"/>
        <w:rPr>
          <w:snapToGrid w:val="0"/>
          <w:sz w:val="22"/>
          <w:szCs w:val="24"/>
        </w:rPr>
      </w:pPr>
    </w:p>
    <w:p w14:paraId="5362BA00" w14:textId="61E29C59" w:rsidR="001A2196" w:rsidRDefault="001A2196" w:rsidP="001A2196">
      <w:pPr>
        <w:tabs>
          <w:tab w:val="left" w:pos="567"/>
        </w:tabs>
        <w:spacing w:line="260" w:lineRule="exact"/>
        <w:rPr>
          <w:snapToGrid w:val="0"/>
          <w:sz w:val="22"/>
        </w:rPr>
      </w:pPr>
      <w:r w:rsidRPr="005D554B">
        <w:rPr>
          <w:snapToGrid w:val="0"/>
          <w:sz w:val="22"/>
        </w:rPr>
        <w:t>Tinka iki</w:t>
      </w:r>
      <w:r w:rsidR="00790EB7">
        <w:rPr>
          <w:snapToGrid w:val="0"/>
          <w:sz w:val="22"/>
        </w:rPr>
        <w:t xml:space="preserve"> </w:t>
      </w:r>
      <w:r w:rsidR="00A034BB" w:rsidRPr="008E7374">
        <w:rPr>
          <w:snapToGrid w:val="0"/>
          <w:sz w:val="22"/>
          <w:highlight w:val="lightGray"/>
        </w:rPr>
        <w:t>{</w:t>
      </w:r>
      <w:r w:rsidR="00790EB7" w:rsidRPr="0094659A">
        <w:rPr>
          <w:sz w:val="22"/>
          <w:highlight w:val="lightGray"/>
        </w:rPr>
        <w:t>mm-MMMM</w:t>
      </w:r>
      <w:r w:rsidR="00A034BB" w:rsidRPr="008E7374">
        <w:rPr>
          <w:snapToGrid w:val="0"/>
          <w:sz w:val="22"/>
          <w:highlight w:val="lightGray"/>
        </w:rPr>
        <w:t>}</w:t>
      </w:r>
    </w:p>
    <w:p w14:paraId="0D8665D9" w14:textId="038876BB" w:rsidR="001A2196" w:rsidRPr="005D554B" w:rsidRDefault="001A2196" w:rsidP="001A2196">
      <w:pPr>
        <w:tabs>
          <w:tab w:val="left" w:pos="567"/>
        </w:tabs>
        <w:spacing w:line="260" w:lineRule="exact"/>
        <w:rPr>
          <w:snapToGrid w:val="0"/>
          <w:sz w:val="22"/>
        </w:rPr>
      </w:pPr>
      <w:r w:rsidRPr="006653A4">
        <w:rPr>
          <w:sz w:val="22"/>
          <w:szCs w:val="22"/>
        </w:rPr>
        <w:t xml:space="preserve">Tinkamumo laikas pirmą kartą atidarius </w:t>
      </w:r>
      <w:proofErr w:type="spellStart"/>
      <w:r w:rsidRPr="006653A4">
        <w:rPr>
          <w:sz w:val="22"/>
          <w:szCs w:val="22"/>
        </w:rPr>
        <w:t>talpyklę</w:t>
      </w:r>
      <w:proofErr w:type="spellEnd"/>
      <w:r w:rsidRPr="006653A4">
        <w:rPr>
          <w:sz w:val="22"/>
          <w:szCs w:val="22"/>
        </w:rPr>
        <w:t xml:space="preserve"> – 1 metai.</w:t>
      </w:r>
    </w:p>
    <w:p w14:paraId="6464DC6D" w14:textId="00244A0B" w:rsidR="001A2196" w:rsidRDefault="001A2196" w:rsidP="001A2196">
      <w:pPr>
        <w:tabs>
          <w:tab w:val="left" w:pos="567"/>
        </w:tabs>
        <w:spacing w:line="260" w:lineRule="exact"/>
        <w:rPr>
          <w:snapToGrid w:val="0"/>
          <w:sz w:val="22"/>
          <w:szCs w:val="24"/>
        </w:rPr>
      </w:pPr>
    </w:p>
    <w:p w14:paraId="0B392705" w14:textId="77777777" w:rsidR="00731A3E" w:rsidRPr="005D554B" w:rsidRDefault="00731A3E" w:rsidP="001A2196">
      <w:pPr>
        <w:tabs>
          <w:tab w:val="left" w:pos="567"/>
        </w:tabs>
        <w:spacing w:line="260" w:lineRule="exact"/>
        <w:rPr>
          <w:snapToGrid w:val="0"/>
          <w:sz w:val="22"/>
          <w:szCs w:val="24"/>
        </w:rPr>
      </w:pPr>
    </w:p>
    <w:p w14:paraId="0C693EA8" w14:textId="77777777" w:rsidR="001A2196" w:rsidRPr="005D554B" w:rsidRDefault="001A2196" w:rsidP="001A2196">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3C956C94" w14:textId="77777777" w:rsidR="001A2196" w:rsidRPr="005D554B" w:rsidRDefault="001A2196" w:rsidP="001A2196">
      <w:pPr>
        <w:tabs>
          <w:tab w:val="left" w:pos="567"/>
        </w:tabs>
        <w:spacing w:line="260" w:lineRule="exact"/>
        <w:rPr>
          <w:snapToGrid w:val="0"/>
          <w:sz w:val="22"/>
          <w:szCs w:val="24"/>
        </w:rPr>
      </w:pPr>
    </w:p>
    <w:p w14:paraId="4B73306C" w14:textId="77777777" w:rsidR="001A2196" w:rsidRPr="006653A4" w:rsidRDefault="001A2196" w:rsidP="001A2196">
      <w:pPr>
        <w:ind w:left="567" w:hanging="567"/>
        <w:rPr>
          <w:noProof/>
          <w:sz w:val="22"/>
          <w:szCs w:val="22"/>
        </w:rPr>
      </w:pPr>
      <w:r w:rsidRPr="006653A4">
        <w:rPr>
          <w:sz w:val="22"/>
          <w:szCs w:val="22"/>
        </w:rPr>
        <w:t>Laikyti ne aukštesnėje kaip 25 °C temperatūroje.</w:t>
      </w:r>
    </w:p>
    <w:p w14:paraId="1D158417" w14:textId="77777777" w:rsidR="001A2196" w:rsidRDefault="001A2196" w:rsidP="001A2196">
      <w:pPr>
        <w:tabs>
          <w:tab w:val="left" w:pos="567"/>
        </w:tabs>
        <w:spacing w:line="260" w:lineRule="exact"/>
        <w:rPr>
          <w:snapToGrid w:val="0"/>
          <w:sz w:val="22"/>
          <w:szCs w:val="24"/>
        </w:rPr>
      </w:pPr>
    </w:p>
    <w:p w14:paraId="5D792C90" w14:textId="77777777" w:rsidR="001A2196" w:rsidRPr="005D554B" w:rsidRDefault="001A2196" w:rsidP="001A2196">
      <w:pPr>
        <w:tabs>
          <w:tab w:val="left" w:pos="567"/>
        </w:tabs>
        <w:spacing w:line="260" w:lineRule="exact"/>
        <w:rPr>
          <w:snapToGrid w:val="0"/>
          <w:sz w:val="22"/>
          <w:szCs w:val="24"/>
        </w:rPr>
      </w:pPr>
    </w:p>
    <w:p w14:paraId="0CAF71B9" w14:textId="77777777" w:rsidR="001A2196" w:rsidRPr="005D554B" w:rsidRDefault="001A2196" w:rsidP="0094659A">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1AA7EC7" w14:textId="77777777" w:rsidR="001A2196" w:rsidRPr="005D554B" w:rsidRDefault="001A2196" w:rsidP="001A2196">
      <w:pPr>
        <w:tabs>
          <w:tab w:val="left" w:pos="567"/>
        </w:tabs>
        <w:spacing w:line="260" w:lineRule="exact"/>
        <w:rPr>
          <w:snapToGrid w:val="0"/>
          <w:sz w:val="22"/>
          <w:szCs w:val="24"/>
        </w:rPr>
      </w:pPr>
    </w:p>
    <w:p w14:paraId="44CE7774" w14:textId="77777777" w:rsidR="001A2196" w:rsidRPr="005D554B" w:rsidRDefault="001A2196" w:rsidP="001A2196">
      <w:pPr>
        <w:tabs>
          <w:tab w:val="left" w:pos="567"/>
        </w:tabs>
        <w:spacing w:line="260" w:lineRule="exact"/>
        <w:rPr>
          <w:snapToGrid w:val="0"/>
          <w:sz w:val="22"/>
          <w:szCs w:val="24"/>
        </w:rPr>
      </w:pPr>
    </w:p>
    <w:p w14:paraId="3FC96AD7" w14:textId="253F8A99" w:rsidR="001A2196" w:rsidRPr="005D554B" w:rsidRDefault="001A2196" w:rsidP="001A2196">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REGISTRUOTOJO PAVADINIMAS IR ADRESAS</w:t>
      </w:r>
    </w:p>
    <w:p w14:paraId="2D14A1CF" w14:textId="77777777" w:rsidR="001A2196" w:rsidRDefault="001A2196" w:rsidP="0094659A">
      <w:pPr>
        <w:tabs>
          <w:tab w:val="left" w:pos="567"/>
        </w:tabs>
        <w:rPr>
          <w:snapToGrid w:val="0"/>
          <w:sz w:val="22"/>
          <w:szCs w:val="24"/>
        </w:rPr>
      </w:pPr>
    </w:p>
    <w:p w14:paraId="75C524D6" w14:textId="11B4DEEF" w:rsidR="001A2196" w:rsidRPr="00DE3FAF" w:rsidRDefault="006003B1" w:rsidP="00EE0FCA">
      <w:pPr>
        <w:rPr>
          <w:rFonts w:eastAsia="MS Mincho"/>
          <w:sz w:val="22"/>
          <w:lang w:val="de-DE"/>
        </w:rPr>
      </w:pPr>
      <w:r w:rsidRPr="00CC6F41">
        <w:rPr>
          <w:rFonts w:eastAsia="MS Mincho"/>
          <w:sz w:val="22"/>
          <w:lang w:val="en-US"/>
        </w:rPr>
        <w:t xml:space="preserve">DOLORGIET GmbH &amp; Co. </w:t>
      </w:r>
      <w:r w:rsidRPr="00DE3FAF">
        <w:rPr>
          <w:rFonts w:eastAsia="MS Mincho"/>
          <w:sz w:val="22"/>
          <w:lang w:val="de-DE"/>
        </w:rPr>
        <w:t>KG</w:t>
      </w:r>
    </w:p>
    <w:p w14:paraId="7B37E27F" w14:textId="43AE48A3" w:rsidR="006003B1" w:rsidRPr="00DE3FAF" w:rsidRDefault="006003B1" w:rsidP="00EE0FCA">
      <w:pPr>
        <w:rPr>
          <w:rFonts w:eastAsia="MS Mincho"/>
          <w:sz w:val="22"/>
          <w:lang w:val="de-DE"/>
        </w:rPr>
      </w:pPr>
      <w:r w:rsidRPr="00DE3FAF">
        <w:rPr>
          <w:rFonts w:eastAsia="MS Mincho"/>
          <w:sz w:val="22"/>
          <w:lang w:val="de-DE"/>
        </w:rPr>
        <w:t>Otto-von-Guericke Str. 1</w:t>
      </w:r>
    </w:p>
    <w:p w14:paraId="566D8C5A" w14:textId="10257D4B" w:rsidR="006003B1" w:rsidRPr="002238E2" w:rsidRDefault="006003B1" w:rsidP="00EE0FCA">
      <w:pPr>
        <w:rPr>
          <w:rFonts w:eastAsia="MS Mincho"/>
          <w:sz w:val="22"/>
          <w:lang w:val="en-US"/>
        </w:rPr>
      </w:pPr>
      <w:r w:rsidRPr="002238E2">
        <w:rPr>
          <w:rFonts w:eastAsia="MS Mincho"/>
          <w:sz w:val="22"/>
          <w:lang w:val="en-US"/>
        </w:rPr>
        <w:t>53757 Sankt Augustin</w:t>
      </w:r>
    </w:p>
    <w:p w14:paraId="27231889" w14:textId="77777777" w:rsidR="001A2196" w:rsidRPr="004362C9" w:rsidRDefault="001A2196" w:rsidP="00EE0FCA">
      <w:pPr>
        <w:rPr>
          <w:noProof/>
          <w:sz w:val="22"/>
          <w:szCs w:val="22"/>
        </w:rPr>
      </w:pPr>
      <w:r w:rsidRPr="005768B8">
        <w:rPr>
          <w:sz w:val="22"/>
          <w:szCs w:val="22"/>
        </w:rPr>
        <w:t>Vokietija</w:t>
      </w:r>
    </w:p>
    <w:p w14:paraId="5F9BF508" w14:textId="2A9AA5F0" w:rsidR="001A2196" w:rsidRDefault="001A2196" w:rsidP="0094659A">
      <w:pPr>
        <w:tabs>
          <w:tab w:val="left" w:pos="567"/>
        </w:tabs>
        <w:rPr>
          <w:snapToGrid w:val="0"/>
          <w:sz w:val="22"/>
          <w:szCs w:val="24"/>
        </w:rPr>
      </w:pPr>
    </w:p>
    <w:p w14:paraId="09DCB61B" w14:textId="77777777" w:rsidR="00731A3E" w:rsidRPr="005D554B" w:rsidRDefault="00731A3E" w:rsidP="001A2196">
      <w:pPr>
        <w:tabs>
          <w:tab w:val="left" w:pos="567"/>
        </w:tabs>
        <w:spacing w:line="260" w:lineRule="exact"/>
        <w:rPr>
          <w:snapToGrid w:val="0"/>
          <w:sz w:val="22"/>
          <w:szCs w:val="24"/>
        </w:rPr>
      </w:pPr>
    </w:p>
    <w:p w14:paraId="7D14104A" w14:textId="77777777" w:rsidR="001A2196" w:rsidRPr="005D554B" w:rsidRDefault="001A2196" w:rsidP="001A2196">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Pr="005D554B">
        <w:rPr>
          <w:b/>
          <w:noProof/>
          <w:snapToGrid w:val="0"/>
          <w:sz w:val="22"/>
          <w:szCs w:val="24"/>
        </w:rPr>
        <w:t>REGISTRACIJOS PAŽYMĖJIMO NUMERIS (-IAI)</w:t>
      </w:r>
      <w:r w:rsidRPr="005D554B">
        <w:rPr>
          <w:b/>
          <w:snapToGrid w:val="0"/>
          <w:sz w:val="22"/>
          <w:szCs w:val="24"/>
        </w:rPr>
        <w:t xml:space="preserve"> </w:t>
      </w:r>
    </w:p>
    <w:p w14:paraId="05C1E5AA" w14:textId="77777777" w:rsidR="001A2196" w:rsidRPr="005D554B" w:rsidRDefault="001A2196" w:rsidP="001A2196">
      <w:pPr>
        <w:tabs>
          <w:tab w:val="left" w:pos="567"/>
        </w:tabs>
        <w:spacing w:line="260" w:lineRule="exact"/>
        <w:rPr>
          <w:snapToGrid w:val="0"/>
          <w:sz w:val="22"/>
          <w:szCs w:val="24"/>
        </w:rPr>
      </w:pPr>
    </w:p>
    <w:p w14:paraId="688F259B" w14:textId="62D93803" w:rsidR="004362C9" w:rsidRPr="0094659A" w:rsidRDefault="004362C9" w:rsidP="004362C9">
      <w:pPr>
        <w:tabs>
          <w:tab w:val="left" w:pos="567"/>
        </w:tabs>
        <w:spacing w:line="260" w:lineRule="exact"/>
        <w:rPr>
          <w:sz w:val="22"/>
          <w:highlight w:val="lightGray"/>
        </w:rPr>
      </w:pPr>
      <w:r w:rsidRPr="004362C9">
        <w:rPr>
          <w:snapToGrid w:val="0"/>
          <w:sz w:val="22"/>
        </w:rPr>
        <w:t xml:space="preserve">LT/1/23/5297/001 </w:t>
      </w:r>
      <w:r w:rsidRPr="0094659A">
        <w:rPr>
          <w:sz w:val="22"/>
          <w:highlight w:val="lightGray"/>
          <w:shd w:val="clear" w:color="auto" w:fill="F2F2F2" w:themeFill="background1" w:themeFillShade="F2"/>
        </w:rPr>
        <w:t>– 20</w:t>
      </w:r>
      <w:r w:rsidR="00A034BB" w:rsidRPr="008E7374">
        <w:rPr>
          <w:snapToGrid w:val="0"/>
          <w:sz w:val="22"/>
          <w:highlight w:val="lightGray"/>
          <w:shd w:val="clear" w:color="auto" w:fill="F2F2F2" w:themeFill="background1" w:themeFillShade="F2"/>
        </w:rPr>
        <w:t> </w:t>
      </w:r>
      <w:r w:rsidRPr="0094659A">
        <w:rPr>
          <w:sz w:val="22"/>
          <w:highlight w:val="lightGray"/>
          <w:shd w:val="clear" w:color="auto" w:fill="F2F2F2" w:themeFill="background1" w:themeFillShade="F2"/>
        </w:rPr>
        <w:t>g, N1</w:t>
      </w:r>
    </w:p>
    <w:p w14:paraId="56A2A404" w14:textId="4246A5FA" w:rsidR="004362C9" w:rsidRPr="0094659A" w:rsidRDefault="004362C9" w:rsidP="004362C9">
      <w:pPr>
        <w:tabs>
          <w:tab w:val="left" w:pos="567"/>
        </w:tabs>
        <w:spacing w:line="260" w:lineRule="exact"/>
        <w:rPr>
          <w:sz w:val="22"/>
          <w:highlight w:val="lightGray"/>
        </w:rPr>
      </w:pPr>
      <w:r w:rsidRPr="0094659A">
        <w:rPr>
          <w:sz w:val="22"/>
          <w:highlight w:val="lightGray"/>
        </w:rPr>
        <w:t xml:space="preserve">LT/1/23/5297/002 </w:t>
      </w:r>
      <w:r w:rsidRPr="0094659A">
        <w:rPr>
          <w:sz w:val="22"/>
          <w:highlight w:val="lightGray"/>
          <w:shd w:val="clear" w:color="auto" w:fill="F2F2F2" w:themeFill="background1" w:themeFillShade="F2"/>
        </w:rPr>
        <w:t>– 40</w:t>
      </w:r>
      <w:r w:rsidR="00A034BB" w:rsidRPr="008E7374">
        <w:rPr>
          <w:snapToGrid w:val="0"/>
          <w:sz w:val="22"/>
          <w:highlight w:val="lightGray"/>
          <w:shd w:val="clear" w:color="auto" w:fill="F2F2F2" w:themeFill="background1" w:themeFillShade="F2"/>
        </w:rPr>
        <w:t> </w:t>
      </w:r>
      <w:r w:rsidRPr="0094659A">
        <w:rPr>
          <w:sz w:val="22"/>
          <w:highlight w:val="lightGray"/>
          <w:shd w:val="clear" w:color="auto" w:fill="F2F2F2" w:themeFill="background1" w:themeFillShade="F2"/>
        </w:rPr>
        <w:t>g, N1</w:t>
      </w:r>
    </w:p>
    <w:p w14:paraId="387B1F32" w14:textId="2B5A4E53" w:rsidR="004362C9" w:rsidRPr="0094659A" w:rsidRDefault="004362C9" w:rsidP="004362C9">
      <w:pPr>
        <w:tabs>
          <w:tab w:val="left" w:pos="567"/>
        </w:tabs>
        <w:spacing w:line="260" w:lineRule="exact"/>
        <w:rPr>
          <w:sz w:val="22"/>
          <w:highlight w:val="lightGray"/>
        </w:rPr>
      </w:pPr>
      <w:r w:rsidRPr="0094659A">
        <w:rPr>
          <w:sz w:val="22"/>
          <w:highlight w:val="lightGray"/>
        </w:rPr>
        <w:t xml:space="preserve">LT/1/23/5297/003 </w:t>
      </w:r>
      <w:r w:rsidRPr="0094659A">
        <w:rPr>
          <w:sz w:val="22"/>
          <w:highlight w:val="lightGray"/>
          <w:shd w:val="clear" w:color="auto" w:fill="F2F2F2" w:themeFill="background1" w:themeFillShade="F2"/>
        </w:rPr>
        <w:t>– 50</w:t>
      </w:r>
      <w:r w:rsidR="00A034BB" w:rsidRPr="008E7374">
        <w:rPr>
          <w:snapToGrid w:val="0"/>
          <w:sz w:val="22"/>
          <w:highlight w:val="lightGray"/>
          <w:shd w:val="clear" w:color="auto" w:fill="F2F2F2" w:themeFill="background1" w:themeFillShade="F2"/>
        </w:rPr>
        <w:t> </w:t>
      </w:r>
      <w:r w:rsidRPr="0094659A">
        <w:rPr>
          <w:sz w:val="22"/>
          <w:highlight w:val="lightGray"/>
          <w:shd w:val="clear" w:color="auto" w:fill="F2F2F2" w:themeFill="background1" w:themeFillShade="F2"/>
        </w:rPr>
        <w:t xml:space="preserve">g, </w:t>
      </w:r>
      <w:r w:rsidRPr="0094659A">
        <w:rPr>
          <w:sz w:val="22"/>
          <w:highlight w:val="lightGray"/>
        </w:rPr>
        <w:t>N1</w:t>
      </w:r>
    </w:p>
    <w:p w14:paraId="666890A9" w14:textId="427B8C36" w:rsidR="004362C9" w:rsidRPr="0094659A" w:rsidRDefault="004362C9" w:rsidP="004362C9">
      <w:pPr>
        <w:tabs>
          <w:tab w:val="left" w:pos="567"/>
        </w:tabs>
        <w:spacing w:line="260" w:lineRule="exact"/>
        <w:rPr>
          <w:sz w:val="22"/>
          <w:highlight w:val="lightGray"/>
        </w:rPr>
      </w:pPr>
      <w:r w:rsidRPr="0094659A">
        <w:rPr>
          <w:sz w:val="22"/>
          <w:highlight w:val="lightGray"/>
        </w:rPr>
        <w:t xml:space="preserve">LT/1/23/5297/004 </w:t>
      </w:r>
      <w:r w:rsidRPr="0094659A">
        <w:rPr>
          <w:sz w:val="22"/>
          <w:highlight w:val="lightGray"/>
          <w:shd w:val="clear" w:color="auto" w:fill="F2F2F2" w:themeFill="background1" w:themeFillShade="F2"/>
        </w:rPr>
        <w:t>– 60</w:t>
      </w:r>
      <w:r w:rsidR="00A034BB" w:rsidRPr="008E7374">
        <w:rPr>
          <w:snapToGrid w:val="0"/>
          <w:sz w:val="22"/>
          <w:highlight w:val="lightGray"/>
          <w:shd w:val="clear" w:color="auto" w:fill="F2F2F2" w:themeFill="background1" w:themeFillShade="F2"/>
        </w:rPr>
        <w:t> </w:t>
      </w:r>
      <w:r w:rsidRPr="0094659A">
        <w:rPr>
          <w:sz w:val="22"/>
          <w:highlight w:val="lightGray"/>
          <w:shd w:val="clear" w:color="auto" w:fill="F2F2F2" w:themeFill="background1" w:themeFillShade="F2"/>
        </w:rPr>
        <w:t>g, N1</w:t>
      </w:r>
    </w:p>
    <w:p w14:paraId="548298E2" w14:textId="18BEC717" w:rsidR="004362C9" w:rsidRPr="0094659A" w:rsidRDefault="004362C9" w:rsidP="004362C9">
      <w:pPr>
        <w:tabs>
          <w:tab w:val="left" w:pos="567"/>
        </w:tabs>
        <w:spacing w:line="260" w:lineRule="exact"/>
        <w:rPr>
          <w:sz w:val="22"/>
          <w:highlight w:val="lightGray"/>
        </w:rPr>
      </w:pPr>
      <w:r w:rsidRPr="0094659A">
        <w:rPr>
          <w:sz w:val="22"/>
          <w:highlight w:val="lightGray"/>
        </w:rPr>
        <w:t xml:space="preserve">LT/1/23/5297/005 </w:t>
      </w:r>
      <w:r w:rsidRPr="0094659A">
        <w:rPr>
          <w:sz w:val="22"/>
          <w:highlight w:val="lightGray"/>
          <w:shd w:val="clear" w:color="auto" w:fill="F2F2F2" w:themeFill="background1" w:themeFillShade="F2"/>
        </w:rPr>
        <w:t>– 100</w:t>
      </w:r>
      <w:r w:rsidR="00A034BB" w:rsidRPr="008E7374">
        <w:rPr>
          <w:snapToGrid w:val="0"/>
          <w:sz w:val="22"/>
          <w:highlight w:val="lightGray"/>
          <w:shd w:val="clear" w:color="auto" w:fill="F2F2F2" w:themeFill="background1" w:themeFillShade="F2"/>
        </w:rPr>
        <w:t> </w:t>
      </w:r>
      <w:r w:rsidRPr="0094659A">
        <w:rPr>
          <w:sz w:val="22"/>
          <w:highlight w:val="lightGray"/>
          <w:shd w:val="clear" w:color="auto" w:fill="F2F2F2" w:themeFill="background1" w:themeFillShade="F2"/>
        </w:rPr>
        <w:t>g, N1</w:t>
      </w:r>
    </w:p>
    <w:p w14:paraId="312FE8C0" w14:textId="69E87E2B" w:rsidR="004362C9" w:rsidRPr="0094659A" w:rsidRDefault="004362C9" w:rsidP="004362C9">
      <w:pPr>
        <w:tabs>
          <w:tab w:val="left" w:pos="567"/>
        </w:tabs>
        <w:spacing w:line="260" w:lineRule="exact"/>
        <w:rPr>
          <w:sz w:val="22"/>
          <w:highlight w:val="lightGray"/>
          <w:shd w:val="clear" w:color="auto" w:fill="F2F2F2" w:themeFill="background1" w:themeFillShade="F2"/>
        </w:rPr>
      </w:pPr>
      <w:r w:rsidRPr="0094659A">
        <w:rPr>
          <w:sz w:val="22"/>
          <w:highlight w:val="lightGray"/>
        </w:rPr>
        <w:t xml:space="preserve">LT/1/23/5297/006 </w:t>
      </w:r>
      <w:r w:rsidRPr="0094659A">
        <w:rPr>
          <w:sz w:val="22"/>
          <w:highlight w:val="lightGray"/>
          <w:shd w:val="clear" w:color="auto" w:fill="F2F2F2" w:themeFill="background1" w:themeFillShade="F2"/>
        </w:rPr>
        <w:t>– 120</w:t>
      </w:r>
      <w:r w:rsidR="00A034BB" w:rsidRPr="008E7374">
        <w:rPr>
          <w:snapToGrid w:val="0"/>
          <w:sz w:val="22"/>
          <w:highlight w:val="lightGray"/>
          <w:shd w:val="clear" w:color="auto" w:fill="F2F2F2" w:themeFill="background1" w:themeFillShade="F2"/>
        </w:rPr>
        <w:t> </w:t>
      </w:r>
      <w:r w:rsidRPr="0094659A">
        <w:rPr>
          <w:sz w:val="22"/>
          <w:highlight w:val="lightGray"/>
          <w:shd w:val="clear" w:color="auto" w:fill="F2F2F2" w:themeFill="background1" w:themeFillShade="F2"/>
        </w:rPr>
        <w:t>g, N1</w:t>
      </w:r>
    </w:p>
    <w:p w14:paraId="1600CEA4" w14:textId="173D1609" w:rsidR="004362C9" w:rsidRPr="0094659A" w:rsidRDefault="004362C9" w:rsidP="004362C9">
      <w:pPr>
        <w:tabs>
          <w:tab w:val="left" w:pos="567"/>
        </w:tabs>
        <w:spacing w:line="260" w:lineRule="exact"/>
        <w:rPr>
          <w:sz w:val="22"/>
          <w:highlight w:val="lightGray"/>
        </w:rPr>
      </w:pPr>
      <w:r w:rsidRPr="0094659A">
        <w:rPr>
          <w:sz w:val="22"/>
          <w:highlight w:val="lightGray"/>
        </w:rPr>
        <w:t xml:space="preserve">LT/1/23/5297/007 </w:t>
      </w:r>
      <w:r w:rsidRPr="0094659A">
        <w:rPr>
          <w:sz w:val="22"/>
          <w:highlight w:val="lightGray"/>
          <w:shd w:val="clear" w:color="auto" w:fill="F2F2F2" w:themeFill="background1" w:themeFillShade="F2"/>
        </w:rPr>
        <w:t>– 150</w:t>
      </w:r>
      <w:r w:rsidR="00A034BB" w:rsidRPr="008E7374">
        <w:rPr>
          <w:snapToGrid w:val="0"/>
          <w:sz w:val="22"/>
          <w:highlight w:val="lightGray"/>
          <w:shd w:val="clear" w:color="auto" w:fill="F2F2F2" w:themeFill="background1" w:themeFillShade="F2"/>
        </w:rPr>
        <w:t> </w:t>
      </w:r>
      <w:r w:rsidRPr="0094659A">
        <w:rPr>
          <w:sz w:val="22"/>
          <w:highlight w:val="lightGray"/>
          <w:shd w:val="clear" w:color="auto" w:fill="F2F2F2" w:themeFill="background1" w:themeFillShade="F2"/>
        </w:rPr>
        <w:t>g, N1</w:t>
      </w:r>
    </w:p>
    <w:p w14:paraId="2FF7FB54" w14:textId="47FED060" w:rsidR="001A2196" w:rsidRDefault="001A2196" w:rsidP="001A2196">
      <w:pPr>
        <w:tabs>
          <w:tab w:val="left" w:pos="567"/>
        </w:tabs>
        <w:spacing w:line="260" w:lineRule="exact"/>
        <w:rPr>
          <w:snapToGrid w:val="0"/>
          <w:sz w:val="22"/>
          <w:szCs w:val="24"/>
        </w:rPr>
      </w:pPr>
    </w:p>
    <w:p w14:paraId="158CC9B8" w14:textId="77777777" w:rsidR="00731A3E" w:rsidRPr="005D554B" w:rsidRDefault="00731A3E" w:rsidP="001A2196">
      <w:pPr>
        <w:tabs>
          <w:tab w:val="left" w:pos="567"/>
        </w:tabs>
        <w:spacing w:line="260" w:lineRule="exact"/>
        <w:rPr>
          <w:snapToGrid w:val="0"/>
          <w:sz w:val="22"/>
          <w:szCs w:val="24"/>
        </w:rPr>
      </w:pPr>
    </w:p>
    <w:p w14:paraId="57719563" w14:textId="77777777" w:rsidR="001A2196" w:rsidRPr="005D554B" w:rsidRDefault="001A2196" w:rsidP="001A2196">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B7CE8EE" w14:textId="77777777" w:rsidR="001A2196" w:rsidRPr="005D554B" w:rsidRDefault="001A2196" w:rsidP="001A2196">
      <w:pPr>
        <w:tabs>
          <w:tab w:val="left" w:pos="567"/>
        </w:tabs>
        <w:spacing w:line="260" w:lineRule="exact"/>
        <w:rPr>
          <w:snapToGrid w:val="0"/>
          <w:sz w:val="22"/>
        </w:rPr>
      </w:pPr>
    </w:p>
    <w:p w14:paraId="4200D6DD" w14:textId="77777777" w:rsidR="001A2196" w:rsidRPr="005D554B" w:rsidRDefault="001A2196" w:rsidP="001A2196">
      <w:pPr>
        <w:tabs>
          <w:tab w:val="left" w:pos="567"/>
        </w:tabs>
        <w:spacing w:line="260" w:lineRule="exact"/>
        <w:rPr>
          <w:snapToGrid w:val="0"/>
          <w:sz w:val="22"/>
        </w:rPr>
      </w:pPr>
      <w:r w:rsidRPr="005D554B">
        <w:rPr>
          <w:snapToGrid w:val="0"/>
          <w:sz w:val="22"/>
        </w:rPr>
        <w:t>Serija</w:t>
      </w:r>
    </w:p>
    <w:p w14:paraId="6A8520E9" w14:textId="3BEC739D" w:rsidR="001A2196" w:rsidRDefault="001A2196" w:rsidP="001A2196">
      <w:pPr>
        <w:tabs>
          <w:tab w:val="left" w:pos="567"/>
        </w:tabs>
        <w:spacing w:line="260" w:lineRule="exact"/>
        <w:rPr>
          <w:snapToGrid w:val="0"/>
          <w:sz w:val="22"/>
          <w:szCs w:val="24"/>
        </w:rPr>
      </w:pPr>
    </w:p>
    <w:p w14:paraId="791C2686" w14:textId="77777777" w:rsidR="00731A3E" w:rsidRPr="005D554B" w:rsidRDefault="00731A3E" w:rsidP="001A2196">
      <w:pPr>
        <w:tabs>
          <w:tab w:val="left" w:pos="567"/>
        </w:tabs>
        <w:spacing w:line="260" w:lineRule="exact"/>
        <w:rPr>
          <w:snapToGrid w:val="0"/>
          <w:sz w:val="22"/>
          <w:szCs w:val="24"/>
        </w:rPr>
      </w:pPr>
    </w:p>
    <w:p w14:paraId="104C8DB3" w14:textId="77777777" w:rsidR="001A2196" w:rsidRPr="005D554B" w:rsidRDefault="001A2196" w:rsidP="001A2196">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63E4B396" w14:textId="77777777" w:rsidR="001A2196" w:rsidRPr="005D554B" w:rsidRDefault="001A2196" w:rsidP="001A2196">
      <w:pPr>
        <w:tabs>
          <w:tab w:val="left" w:pos="567"/>
        </w:tabs>
        <w:spacing w:line="260" w:lineRule="exact"/>
        <w:rPr>
          <w:snapToGrid w:val="0"/>
          <w:sz w:val="22"/>
          <w:szCs w:val="24"/>
        </w:rPr>
      </w:pPr>
    </w:p>
    <w:p w14:paraId="568577A8" w14:textId="565EE755" w:rsidR="00845030" w:rsidRPr="0094659A" w:rsidRDefault="00845030" w:rsidP="00845030">
      <w:pPr>
        <w:pStyle w:val="Komentarotekstas"/>
        <w:rPr>
          <w:sz w:val="22"/>
          <w:szCs w:val="22"/>
          <w:lang w:val="lt-LT"/>
        </w:rPr>
      </w:pPr>
      <w:r w:rsidRPr="0094659A">
        <w:rPr>
          <w:sz w:val="22"/>
          <w:szCs w:val="22"/>
          <w:lang w:val="lt-LT"/>
        </w:rPr>
        <w:t>Nereceptinis vaistas</w:t>
      </w:r>
      <w:r w:rsidR="00A034BB" w:rsidRPr="0094659A">
        <w:rPr>
          <w:sz w:val="22"/>
          <w:szCs w:val="22"/>
          <w:lang w:val="lt-LT"/>
        </w:rPr>
        <w:t>.</w:t>
      </w:r>
    </w:p>
    <w:p w14:paraId="562EF0E1" w14:textId="633DDE2A" w:rsidR="001A2196" w:rsidRDefault="001A2196" w:rsidP="001A2196">
      <w:pPr>
        <w:tabs>
          <w:tab w:val="left" w:pos="567"/>
        </w:tabs>
        <w:spacing w:line="260" w:lineRule="exact"/>
        <w:rPr>
          <w:snapToGrid w:val="0"/>
          <w:sz w:val="22"/>
          <w:szCs w:val="24"/>
        </w:rPr>
      </w:pPr>
    </w:p>
    <w:p w14:paraId="5780D2BD" w14:textId="77777777" w:rsidR="00731A3E" w:rsidRPr="005D554B" w:rsidRDefault="00731A3E" w:rsidP="001A2196">
      <w:pPr>
        <w:tabs>
          <w:tab w:val="left" w:pos="567"/>
        </w:tabs>
        <w:spacing w:line="260" w:lineRule="exact"/>
        <w:rPr>
          <w:snapToGrid w:val="0"/>
          <w:sz w:val="22"/>
          <w:szCs w:val="24"/>
        </w:rPr>
      </w:pPr>
    </w:p>
    <w:p w14:paraId="61DBCA58" w14:textId="77777777" w:rsidR="001A2196" w:rsidRPr="005D554B" w:rsidRDefault="001A2196" w:rsidP="001A2196">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47EE6D4E" w14:textId="77777777" w:rsidR="001A2196" w:rsidRPr="005D554B" w:rsidRDefault="001A2196" w:rsidP="001A2196">
      <w:pPr>
        <w:tabs>
          <w:tab w:val="left" w:pos="567"/>
        </w:tabs>
        <w:spacing w:line="260" w:lineRule="exact"/>
        <w:rPr>
          <w:snapToGrid w:val="0"/>
          <w:sz w:val="22"/>
          <w:szCs w:val="24"/>
        </w:rPr>
      </w:pPr>
    </w:p>
    <w:p w14:paraId="20E43349" w14:textId="38F60105" w:rsidR="001A2196" w:rsidRPr="006653A4" w:rsidRDefault="001A2196" w:rsidP="001A2196">
      <w:pPr>
        <w:rPr>
          <w:noProof/>
          <w:sz w:val="22"/>
          <w:szCs w:val="22"/>
        </w:rPr>
      </w:pPr>
      <w:r w:rsidRPr="006653A4">
        <w:rPr>
          <w:sz w:val="22"/>
          <w:szCs w:val="22"/>
        </w:rPr>
        <w:t xml:space="preserve">Skirtas </w:t>
      </w:r>
      <w:r w:rsidR="00B50F7A" w:rsidRPr="006653A4">
        <w:rPr>
          <w:sz w:val="22"/>
          <w:szCs w:val="22"/>
        </w:rPr>
        <w:t>vietin</w:t>
      </w:r>
      <w:r w:rsidR="00B50F7A">
        <w:rPr>
          <w:sz w:val="22"/>
          <w:szCs w:val="22"/>
        </w:rPr>
        <w:t>iam gydymui vienu vaistu</w:t>
      </w:r>
      <w:r w:rsidRPr="006653A4">
        <w:rPr>
          <w:sz w:val="22"/>
          <w:szCs w:val="22"/>
        </w:rPr>
        <w:t xml:space="preserve"> arba pagalbini</w:t>
      </w:r>
      <w:r w:rsidR="00E51753">
        <w:rPr>
          <w:sz w:val="22"/>
          <w:szCs w:val="22"/>
        </w:rPr>
        <w:t>am</w:t>
      </w:r>
      <w:r w:rsidRPr="006653A4">
        <w:rPr>
          <w:sz w:val="22"/>
          <w:szCs w:val="22"/>
        </w:rPr>
        <w:t xml:space="preserve"> gydym</w:t>
      </w:r>
      <w:r w:rsidR="00E51753">
        <w:rPr>
          <w:sz w:val="22"/>
          <w:szCs w:val="22"/>
        </w:rPr>
        <w:t>ui</w:t>
      </w:r>
      <w:r w:rsidRPr="006653A4">
        <w:rPr>
          <w:sz w:val="22"/>
          <w:szCs w:val="22"/>
        </w:rPr>
        <w:t xml:space="preserve">, kai yra: </w:t>
      </w:r>
    </w:p>
    <w:p w14:paraId="6D904B36" w14:textId="1D8305A7" w:rsidR="001A2196" w:rsidRPr="008E7374" w:rsidRDefault="001A2196" w:rsidP="0094659A">
      <w:pPr>
        <w:pStyle w:val="Sraopastraipa"/>
        <w:numPr>
          <w:ilvl w:val="0"/>
          <w:numId w:val="12"/>
        </w:numPr>
        <w:ind w:left="567" w:hanging="567"/>
        <w:rPr>
          <w:noProof/>
          <w:sz w:val="22"/>
          <w:szCs w:val="22"/>
        </w:rPr>
      </w:pPr>
      <w:r w:rsidRPr="008E7374">
        <w:rPr>
          <w:sz w:val="22"/>
          <w:szCs w:val="22"/>
        </w:rPr>
        <w:t>skausmingos degeneracinės sąnarių ligos (</w:t>
      </w:r>
      <w:proofErr w:type="spellStart"/>
      <w:r w:rsidRPr="008E7374">
        <w:rPr>
          <w:sz w:val="22"/>
          <w:szCs w:val="22"/>
        </w:rPr>
        <w:t>osteoartrozės</w:t>
      </w:r>
      <w:proofErr w:type="spellEnd"/>
      <w:r w:rsidRPr="008E7374">
        <w:rPr>
          <w:sz w:val="22"/>
          <w:szCs w:val="22"/>
        </w:rPr>
        <w:t>), diagnozuotos gydytojo;</w:t>
      </w:r>
    </w:p>
    <w:p w14:paraId="53A252B3" w14:textId="467C9BDA" w:rsidR="001A2196" w:rsidRPr="008E7374" w:rsidRDefault="001A2196" w:rsidP="0094659A">
      <w:pPr>
        <w:pStyle w:val="Sraopastraipa"/>
        <w:numPr>
          <w:ilvl w:val="0"/>
          <w:numId w:val="12"/>
        </w:numPr>
        <w:ind w:left="567" w:hanging="567"/>
        <w:rPr>
          <w:noProof/>
          <w:sz w:val="22"/>
          <w:szCs w:val="22"/>
        </w:rPr>
      </w:pPr>
      <w:r w:rsidRPr="008E7374">
        <w:rPr>
          <w:sz w:val="22"/>
          <w:szCs w:val="22"/>
        </w:rPr>
        <w:t>arti sąnario esančių minkštųjų audinių (pvz., tepalinio maišelio, sausgyslių, sausgyslių makščių, raiščių ir sąnario kapsulių) patinimas ir (arba) uždegimas;</w:t>
      </w:r>
    </w:p>
    <w:p w14:paraId="154B6F14" w14:textId="3573DF46" w:rsidR="001A2196" w:rsidRPr="008E7374" w:rsidRDefault="001A2196" w:rsidP="0094659A">
      <w:pPr>
        <w:pStyle w:val="Sraopastraipa"/>
        <w:numPr>
          <w:ilvl w:val="0"/>
          <w:numId w:val="12"/>
        </w:numPr>
        <w:ind w:left="567" w:hanging="567"/>
        <w:rPr>
          <w:noProof/>
          <w:sz w:val="22"/>
          <w:szCs w:val="22"/>
        </w:rPr>
      </w:pPr>
      <w:r w:rsidRPr="008E7374">
        <w:rPr>
          <w:sz w:val="22"/>
          <w:szCs w:val="22"/>
        </w:rPr>
        <w:t>pečių stingulys, apatinės nugaros dalies skausmas, juosmens gėla (</w:t>
      </w:r>
      <w:proofErr w:type="spellStart"/>
      <w:r w:rsidRPr="008E7374">
        <w:rPr>
          <w:sz w:val="22"/>
          <w:szCs w:val="22"/>
        </w:rPr>
        <w:t>lumbagas</w:t>
      </w:r>
      <w:proofErr w:type="spellEnd"/>
      <w:r w:rsidRPr="008E7374">
        <w:rPr>
          <w:sz w:val="22"/>
          <w:szCs w:val="22"/>
        </w:rPr>
        <w:t>);</w:t>
      </w:r>
    </w:p>
    <w:p w14:paraId="09F101C6" w14:textId="3C571161" w:rsidR="001A2196" w:rsidRPr="008E7374" w:rsidRDefault="001A2196" w:rsidP="0094659A">
      <w:pPr>
        <w:pStyle w:val="Sraopastraipa"/>
        <w:numPr>
          <w:ilvl w:val="0"/>
          <w:numId w:val="12"/>
        </w:numPr>
        <w:ind w:left="567" w:hanging="567"/>
        <w:rPr>
          <w:noProof/>
          <w:sz w:val="22"/>
          <w:szCs w:val="22"/>
        </w:rPr>
      </w:pPr>
      <w:r w:rsidRPr="008E7374">
        <w:rPr>
          <w:sz w:val="22"/>
          <w:szCs w:val="22"/>
        </w:rPr>
        <w:lastRenderedPageBreak/>
        <w:t>sport</w:t>
      </w:r>
      <w:r w:rsidR="00E51753" w:rsidRPr="008E7374">
        <w:rPr>
          <w:sz w:val="22"/>
          <w:szCs w:val="22"/>
        </w:rPr>
        <w:t>uojant</w:t>
      </w:r>
      <w:r w:rsidRPr="008E7374">
        <w:rPr>
          <w:sz w:val="22"/>
          <w:szCs w:val="22"/>
        </w:rPr>
        <w:t xml:space="preserve"> ir nelaimingų atsitikimų </w:t>
      </w:r>
      <w:r w:rsidR="00E51753" w:rsidRPr="008E7374">
        <w:rPr>
          <w:sz w:val="22"/>
          <w:szCs w:val="22"/>
        </w:rPr>
        <w:t>metu patirti</w:t>
      </w:r>
      <w:r w:rsidRPr="008E7374">
        <w:rPr>
          <w:sz w:val="22"/>
          <w:szCs w:val="22"/>
        </w:rPr>
        <w:t xml:space="preserve"> sužalojimai, pvz., </w:t>
      </w:r>
      <w:r w:rsidR="00E51753" w:rsidRPr="008E7374">
        <w:rPr>
          <w:sz w:val="22"/>
          <w:szCs w:val="22"/>
        </w:rPr>
        <w:t>sumušimai</w:t>
      </w:r>
      <w:r w:rsidRPr="008E7374">
        <w:rPr>
          <w:sz w:val="22"/>
          <w:szCs w:val="22"/>
        </w:rPr>
        <w:t>, išnirimai, patempimai.</w:t>
      </w:r>
    </w:p>
    <w:p w14:paraId="7DDDC28C" w14:textId="20A53051" w:rsidR="001A2196" w:rsidRPr="006653A4" w:rsidRDefault="001A2196" w:rsidP="001A2196">
      <w:pPr>
        <w:rPr>
          <w:noProof/>
          <w:sz w:val="22"/>
          <w:szCs w:val="22"/>
        </w:rPr>
      </w:pPr>
    </w:p>
    <w:p w14:paraId="3F7D68D9" w14:textId="77777777" w:rsidR="001A2196" w:rsidRPr="006653A4" w:rsidRDefault="001A2196" w:rsidP="001A2196">
      <w:pPr>
        <w:rPr>
          <w:noProof/>
          <w:sz w:val="22"/>
          <w:szCs w:val="22"/>
        </w:rPr>
      </w:pPr>
      <w:r w:rsidRPr="006653A4">
        <w:rPr>
          <w:sz w:val="22"/>
          <w:szCs w:val="22"/>
        </w:rPr>
        <w:t>Prieš vartojimą perskaitykite pakuotės lapelį.</w:t>
      </w:r>
    </w:p>
    <w:p w14:paraId="492C2D90" w14:textId="04218291" w:rsidR="001A2196" w:rsidRDefault="001A2196" w:rsidP="001A2196">
      <w:pPr>
        <w:tabs>
          <w:tab w:val="left" w:pos="567"/>
        </w:tabs>
        <w:spacing w:line="260" w:lineRule="exact"/>
        <w:rPr>
          <w:snapToGrid w:val="0"/>
          <w:sz w:val="22"/>
          <w:szCs w:val="24"/>
        </w:rPr>
      </w:pPr>
    </w:p>
    <w:p w14:paraId="149AA95A" w14:textId="77777777" w:rsidR="00731A3E" w:rsidRPr="005D554B" w:rsidRDefault="00731A3E" w:rsidP="001A2196">
      <w:pPr>
        <w:tabs>
          <w:tab w:val="left" w:pos="567"/>
        </w:tabs>
        <w:spacing w:line="260" w:lineRule="exact"/>
        <w:rPr>
          <w:snapToGrid w:val="0"/>
          <w:sz w:val="22"/>
          <w:szCs w:val="24"/>
        </w:rPr>
      </w:pPr>
    </w:p>
    <w:p w14:paraId="3EDCDA42" w14:textId="77777777" w:rsidR="001A2196" w:rsidRPr="0094659A" w:rsidRDefault="001A2196" w:rsidP="001A2196">
      <w:pPr>
        <w:pBdr>
          <w:top w:val="single" w:sz="4" w:space="1" w:color="auto"/>
          <w:left w:val="single" w:sz="4" w:space="4" w:color="auto"/>
          <w:bottom w:val="single" w:sz="4" w:space="0" w:color="auto"/>
          <w:right w:val="single" w:sz="4" w:space="4" w:color="auto"/>
        </w:pBdr>
        <w:tabs>
          <w:tab w:val="left" w:pos="567"/>
        </w:tabs>
        <w:rPr>
          <w:sz w:val="22"/>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w:t>
      </w:r>
      <w:r w:rsidRPr="00A034BB">
        <w:rPr>
          <w:b/>
          <w:noProof/>
          <w:snapToGrid w:val="0"/>
          <w:sz w:val="22"/>
          <w:szCs w:val="24"/>
        </w:rPr>
        <w:t>U</w:t>
      </w:r>
    </w:p>
    <w:p w14:paraId="4DE6FCBF" w14:textId="7FC886C0" w:rsidR="00731A3E" w:rsidRDefault="00731A3E" w:rsidP="001A2196">
      <w:pPr>
        <w:tabs>
          <w:tab w:val="left" w:pos="567"/>
        </w:tabs>
        <w:spacing w:line="260" w:lineRule="exact"/>
        <w:rPr>
          <w:noProof/>
          <w:sz w:val="22"/>
          <w:szCs w:val="22"/>
          <w:shd w:val="clear" w:color="auto" w:fill="CCCCCC"/>
        </w:rPr>
      </w:pPr>
    </w:p>
    <w:p w14:paraId="4AE66411" w14:textId="77777777" w:rsidR="00790EB7" w:rsidRPr="005D554B" w:rsidRDefault="00790EB7" w:rsidP="001A2196">
      <w:pPr>
        <w:tabs>
          <w:tab w:val="left" w:pos="567"/>
        </w:tabs>
        <w:spacing w:line="260" w:lineRule="exact"/>
        <w:rPr>
          <w:noProof/>
          <w:sz w:val="22"/>
          <w:szCs w:val="22"/>
          <w:shd w:val="clear" w:color="auto" w:fill="CCCCCC"/>
        </w:rPr>
      </w:pPr>
    </w:p>
    <w:p w14:paraId="135F9D41" w14:textId="77777777" w:rsidR="001A2196" w:rsidRPr="004362C9" w:rsidRDefault="001A2196" w:rsidP="001A219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4362C9">
        <w:rPr>
          <w:b/>
          <w:noProof/>
          <w:snapToGrid w:val="0"/>
          <w:sz w:val="22"/>
        </w:rPr>
        <w:t>17.</w:t>
      </w:r>
      <w:r w:rsidRPr="004362C9">
        <w:rPr>
          <w:b/>
          <w:noProof/>
          <w:snapToGrid w:val="0"/>
          <w:sz w:val="22"/>
        </w:rPr>
        <w:tab/>
        <w:t>UNIKALUS IDENTIFIKATORIUS – 2D BRŪKŠNINIS KODAS</w:t>
      </w:r>
    </w:p>
    <w:p w14:paraId="7ABE0E95" w14:textId="77777777" w:rsidR="001A2196" w:rsidRPr="004362C9" w:rsidRDefault="001A2196" w:rsidP="001A2196">
      <w:pPr>
        <w:tabs>
          <w:tab w:val="left" w:pos="567"/>
        </w:tabs>
        <w:spacing w:line="260" w:lineRule="exact"/>
        <w:rPr>
          <w:noProof/>
          <w:snapToGrid w:val="0"/>
          <w:sz w:val="22"/>
          <w:szCs w:val="22"/>
          <w:shd w:val="clear" w:color="auto" w:fill="CCCCCC"/>
        </w:rPr>
      </w:pPr>
    </w:p>
    <w:p w14:paraId="68425619" w14:textId="77777777" w:rsidR="001A2196" w:rsidRPr="004362C9" w:rsidRDefault="001A2196" w:rsidP="001A2196">
      <w:pPr>
        <w:tabs>
          <w:tab w:val="left" w:pos="567"/>
        </w:tabs>
        <w:spacing w:line="260" w:lineRule="exact"/>
        <w:rPr>
          <w:snapToGrid w:val="0"/>
          <w:sz w:val="22"/>
          <w:highlight w:val="lightGray"/>
        </w:rPr>
      </w:pPr>
      <w:r w:rsidRPr="004362C9">
        <w:rPr>
          <w:snapToGrid w:val="0"/>
          <w:sz w:val="22"/>
          <w:highlight w:val="lightGray"/>
        </w:rPr>
        <w:t>Duomenys nebūtini.</w:t>
      </w:r>
    </w:p>
    <w:p w14:paraId="6AA4FC00" w14:textId="317AFF9B" w:rsidR="001A2196" w:rsidRPr="004362C9" w:rsidRDefault="001A2196" w:rsidP="001A2196">
      <w:pPr>
        <w:tabs>
          <w:tab w:val="left" w:pos="567"/>
        </w:tabs>
        <w:spacing w:line="260" w:lineRule="exact"/>
        <w:rPr>
          <w:noProof/>
          <w:snapToGrid w:val="0"/>
          <w:sz w:val="22"/>
        </w:rPr>
      </w:pPr>
    </w:p>
    <w:p w14:paraId="56ACBD71" w14:textId="77777777" w:rsidR="00731A3E" w:rsidRPr="004362C9" w:rsidRDefault="00731A3E" w:rsidP="001A2196">
      <w:pPr>
        <w:tabs>
          <w:tab w:val="left" w:pos="567"/>
        </w:tabs>
        <w:spacing w:line="260" w:lineRule="exact"/>
        <w:rPr>
          <w:noProof/>
          <w:snapToGrid w:val="0"/>
          <w:sz w:val="22"/>
        </w:rPr>
      </w:pPr>
    </w:p>
    <w:p w14:paraId="56648A67" w14:textId="77777777" w:rsidR="001A2196" w:rsidRPr="008E7374" w:rsidRDefault="001A2196" w:rsidP="001A219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8E7374">
        <w:rPr>
          <w:b/>
          <w:noProof/>
          <w:snapToGrid w:val="0"/>
          <w:sz w:val="22"/>
        </w:rPr>
        <w:t>18.</w:t>
      </w:r>
      <w:r w:rsidRPr="008E7374">
        <w:rPr>
          <w:b/>
          <w:noProof/>
          <w:snapToGrid w:val="0"/>
          <w:sz w:val="22"/>
        </w:rPr>
        <w:tab/>
        <w:t>UNIKALUS IDENTIFIKATORIUS – ŽMONĖMS SUPRANTAMI DUOMENYS</w:t>
      </w:r>
    </w:p>
    <w:p w14:paraId="12961FD8" w14:textId="77777777" w:rsidR="004362C9" w:rsidRPr="0094659A" w:rsidRDefault="004362C9" w:rsidP="001A2196">
      <w:pPr>
        <w:tabs>
          <w:tab w:val="left" w:pos="567"/>
        </w:tabs>
        <w:spacing w:line="260" w:lineRule="exact"/>
        <w:rPr>
          <w:vanish/>
          <w:sz w:val="22"/>
        </w:rPr>
      </w:pPr>
    </w:p>
    <w:p w14:paraId="436113C0" w14:textId="77777777" w:rsidR="001A2196" w:rsidRPr="008E7374" w:rsidRDefault="001A2196" w:rsidP="001A2196">
      <w:pPr>
        <w:tabs>
          <w:tab w:val="left" w:pos="567"/>
        </w:tabs>
        <w:spacing w:line="260" w:lineRule="exact"/>
        <w:rPr>
          <w:noProof/>
          <w:snapToGrid w:val="0"/>
          <w:vanish/>
          <w:sz w:val="22"/>
          <w:szCs w:val="22"/>
        </w:rPr>
      </w:pPr>
      <w:r w:rsidRPr="008E7374">
        <w:rPr>
          <w:snapToGrid w:val="0"/>
          <w:sz w:val="22"/>
          <w:highlight w:val="lightGray"/>
          <w:shd w:val="clear" w:color="auto" w:fill="CCCCCC"/>
        </w:rPr>
        <w:t>Duomenys nebūtini.</w:t>
      </w:r>
    </w:p>
    <w:p w14:paraId="3A2AAB9C" w14:textId="37F723F7" w:rsidR="005D554B" w:rsidRDefault="005D554B" w:rsidP="005D554B">
      <w:pPr>
        <w:tabs>
          <w:tab w:val="left" w:pos="567"/>
        </w:tabs>
        <w:spacing w:line="260" w:lineRule="exact"/>
        <w:rPr>
          <w:snapToGrid w:val="0"/>
          <w:sz w:val="22"/>
          <w:szCs w:val="24"/>
        </w:rPr>
      </w:pPr>
    </w:p>
    <w:p w14:paraId="1F2B995E" w14:textId="77777777" w:rsidR="00370F4E" w:rsidRPr="005D554B" w:rsidRDefault="00370F4E" w:rsidP="005D554B">
      <w:pPr>
        <w:tabs>
          <w:tab w:val="left" w:pos="567"/>
        </w:tabs>
        <w:spacing w:line="260" w:lineRule="exact"/>
        <w:rPr>
          <w:snapToGrid w:val="0"/>
          <w:sz w:val="22"/>
          <w:szCs w:val="24"/>
        </w:rPr>
      </w:pPr>
    </w:p>
    <w:p w14:paraId="2584727E"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73428429"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Default="005D554B" w:rsidP="005D554B">
      <w:pPr>
        <w:numPr>
          <w:ilvl w:val="12"/>
          <w:numId w:val="0"/>
        </w:numPr>
        <w:shd w:val="clear" w:color="auto" w:fill="FFFFFF"/>
        <w:jc w:val="center"/>
        <w:rPr>
          <w:snapToGrid w:val="0"/>
          <w:sz w:val="22"/>
          <w:szCs w:val="24"/>
        </w:rPr>
      </w:pPr>
    </w:p>
    <w:p w14:paraId="425163D4" w14:textId="77777777" w:rsidR="00790EB7" w:rsidRDefault="00CC6E13" w:rsidP="00731A3E">
      <w:pPr>
        <w:jc w:val="center"/>
        <w:rPr>
          <w:b/>
          <w:bCs/>
          <w:sz w:val="22"/>
          <w:szCs w:val="22"/>
        </w:rPr>
      </w:pPr>
      <w:proofErr w:type="spellStart"/>
      <w:r>
        <w:rPr>
          <w:b/>
          <w:bCs/>
          <w:sz w:val="22"/>
          <w:szCs w:val="22"/>
        </w:rPr>
        <w:t>Ibutop</w:t>
      </w:r>
      <w:proofErr w:type="spellEnd"/>
      <w:r>
        <w:rPr>
          <w:b/>
          <w:bCs/>
          <w:sz w:val="22"/>
          <w:szCs w:val="22"/>
        </w:rPr>
        <w:t xml:space="preserve"> </w:t>
      </w:r>
      <w:r w:rsidR="001A2196" w:rsidRPr="00FB1E31">
        <w:rPr>
          <w:b/>
          <w:bCs/>
          <w:sz w:val="22"/>
          <w:szCs w:val="22"/>
        </w:rPr>
        <w:t>50 mg/g krema</w:t>
      </w:r>
      <w:r w:rsidR="00731A3E" w:rsidRPr="00FB1E31">
        <w:rPr>
          <w:b/>
          <w:bCs/>
          <w:sz w:val="22"/>
          <w:szCs w:val="22"/>
        </w:rPr>
        <w:t>s</w:t>
      </w:r>
    </w:p>
    <w:p w14:paraId="21D3EE64" w14:textId="476F8D2A" w:rsidR="001A2196" w:rsidRPr="005768B8" w:rsidRDefault="00790EB7" w:rsidP="00731A3E">
      <w:pPr>
        <w:jc w:val="center"/>
        <w:rPr>
          <w:b/>
          <w:bCs/>
          <w:noProof/>
          <w:sz w:val="22"/>
          <w:szCs w:val="22"/>
        </w:rPr>
      </w:pPr>
      <w:r>
        <w:rPr>
          <w:b/>
          <w:bCs/>
          <w:sz w:val="22"/>
          <w:szCs w:val="22"/>
        </w:rPr>
        <w:t>s</w:t>
      </w:r>
      <w:r w:rsidR="001A2196" w:rsidRPr="005768B8">
        <w:rPr>
          <w:b/>
          <w:bCs/>
          <w:sz w:val="22"/>
          <w:szCs w:val="22"/>
        </w:rPr>
        <w:t>uaugusiesiems ir 14 metų bei vyresniems paaugliams</w:t>
      </w:r>
    </w:p>
    <w:p w14:paraId="5A6D3FA7" w14:textId="77777777" w:rsidR="001A2196" w:rsidRPr="00EB79EA" w:rsidRDefault="001A2196" w:rsidP="001A2196">
      <w:pPr>
        <w:jc w:val="center"/>
        <w:rPr>
          <w:bCs/>
          <w:noProof/>
          <w:sz w:val="22"/>
          <w:szCs w:val="22"/>
        </w:rPr>
      </w:pPr>
      <w:r w:rsidRPr="00EB79EA">
        <w:rPr>
          <w:bCs/>
          <w:sz w:val="22"/>
          <w:szCs w:val="22"/>
        </w:rPr>
        <w:t xml:space="preserve">ibuprofenas </w:t>
      </w:r>
    </w:p>
    <w:p w14:paraId="7342EEFE" w14:textId="77777777" w:rsidR="005D554B" w:rsidRPr="0094659A" w:rsidRDefault="005D554B" w:rsidP="0094659A">
      <w:pPr>
        <w:ind w:right="-2"/>
        <w:rPr>
          <w:sz w:val="22"/>
        </w:rPr>
      </w:pPr>
    </w:p>
    <w:p w14:paraId="69D77790" w14:textId="477CDD82" w:rsidR="005D554B" w:rsidRPr="005D554B" w:rsidRDefault="005D554B" w:rsidP="005D554B">
      <w:pPr>
        <w:numPr>
          <w:ilvl w:val="12"/>
          <w:numId w:val="0"/>
        </w:numPr>
        <w:ind w:right="-2"/>
        <w:rPr>
          <w:b/>
          <w:snapToGrid w:val="0"/>
          <w:sz w:val="22"/>
          <w:szCs w:val="24"/>
        </w:rPr>
      </w:pPr>
      <w:r w:rsidRPr="005D554B">
        <w:rPr>
          <w:b/>
          <w:noProof/>
          <w:snapToGrid w:val="0"/>
          <w:sz w:val="22"/>
          <w:szCs w:val="24"/>
        </w:rPr>
        <w:t>Atidžiai perskaitykite visą šį lapelį, prieš pradėdami vartoti šį vaistą, nes jame pateikiama Jums svarbi informacija.</w:t>
      </w:r>
    </w:p>
    <w:p w14:paraId="0A12C1BB" w14:textId="59D51580" w:rsidR="005D554B" w:rsidRPr="005D554B" w:rsidRDefault="005D554B" w:rsidP="005D554B">
      <w:pPr>
        <w:numPr>
          <w:ilvl w:val="12"/>
          <w:numId w:val="0"/>
        </w:numPr>
        <w:rPr>
          <w:snapToGrid w:val="0"/>
          <w:sz w:val="22"/>
          <w:szCs w:val="24"/>
        </w:rPr>
      </w:pPr>
      <w:r w:rsidRPr="005D554B">
        <w:rPr>
          <w:noProof/>
          <w:snapToGrid w:val="0"/>
          <w:sz w:val="22"/>
          <w:szCs w:val="24"/>
        </w:rPr>
        <w:t>Visada vartokite šį vaistą tiksliai kaip aprašyta šiame lapelyje arba kaip nurodė gydytojas arba vaistininkas.</w:t>
      </w:r>
    </w:p>
    <w:p w14:paraId="0C9EE46D" w14:textId="77777777" w:rsidR="005D554B" w:rsidRPr="005D554B" w:rsidRDefault="005D554B" w:rsidP="002A07B7">
      <w:pPr>
        <w:numPr>
          <w:ilvl w:val="0"/>
          <w:numId w:val="3"/>
        </w:numPr>
        <w:tabs>
          <w:tab w:val="left" w:pos="567"/>
        </w:tabs>
        <w:spacing w:line="260" w:lineRule="exact"/>
        <w:ind w:left="567"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46ADD3A2" w14:textId="77777777" w:rsidR="005D554B" w:rsidRDefault="005D554B" w:rsidP="002A07B7">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norite sužinoti daugiau arba pasitarti, kreipkitės į vaistininką.</w:t>
      </w:r>
    </w:p>
    <w:p w14:paraId="75967160" w14:textId="12550199" w:rsidR="001A2196" w:rsidRPr="005768B8" w:rsidRDefault="001A2196" w:rsidP="0094659A">
      <w:pPr>
        <w:numPr>
          <w:ilvl w:val="0"/>
          <w:numId w:val="3"/>
        </w:numPr>
        <w:tabs>
          <w:tab w:val="left" w:pos="567"/>
        </w:tabs>
        <w:spacing w:line="260" w:lineRule="exact"/>
        <w:ind w:left="567" w:right="-2" w:hanging="567"/>
        <w:rPr>
          <w:noProof/>
          <w:sz w:val="22"/>
          <w:szCs w:val="22"/>
        </w:rPr>
      </w:pPr>
      <w:r w:rsidRPr="005768B8">
        <w:rPr>
          <w:sz w:val="22"/>
          <w:szCs w:val="22"/>
        </w:rPr>
        <w:t>Jeigu pasireiškė šalutinis poveikis (net jeigu jis šiame lapelyje nenurodytas), kreipkitės į gydytoją arba vaistininką. Žr. 4 skyrių.</w:t>
      </w:r>
    </w:p>
    <w:p w14:paraId="2788649D" w14:textId="622AF55D" w:rsidR="001A2196" w:rsidRPr="005768B8" w:rsidRDefault="001A2196" w:rsidP="0094659A">
      <w:pPr>
        <w:numPr>
          <w:ilvl w:val="0"/>
          <w:numId w:val="3"/>
        </w:numPr>
        <w:tabs>
          <w:tab w:val="left" w:pos="567"/>
        </w:tabs>
        <w:spacing w:line="260" w:lineRule="exact"/>
        <w:ind w:left="567" w:hanging="567"/>
        <w:rPr>
          <w:noProof/>
          <w:sz w:val="22"/>
          <w:szCs w:val="22"/>
        </w:rPr>
      </w:pPr>
      <w:r w:rsidRPr="005768B8">
        <w:rPr>
          <w:sz w:val="22"/>
          <w:szCs w:val="22"/>
        </w:rPr>
        <w:t>Jeigu per 3 dienas Jūsų savijauta nepagerėjo arba net pablogėjo, kreipkitės į gydytoją.</w:t>
      </w:r>
    </w:p>
    <w:p w14:paraId="0762EB6D" w14:textId="77777777" w:rsidR="005D554B" w:rsidRDefault="005D554B" w:rsidP="005D554B">
      <w:pPr>
        <w:ind w:right="-2"/>
        <w:rPr>
          <w:snapToGrid w:val="0"/>
          <w:sz w:val="22"/>
          <w:szCs w:val="24"/>
        </w:rPr>
      </w:pPr>
    </w:p>
    <w:p w14:paraId="78EE6F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5D554B">
      <w:pPr>
        <w:numPr>
          <w:ilvl w:val="12"/>
          <w:numId w:val="0"/>
        </w:numPr>
        <w:ind w:left="284" w:right="-2"/>
        <w:rPr>
          <w:snapToGrid w:val="0"/>
          <w:sz w:val="22"/>
          <w:szCs w:val="24"/>
        </w:rPr>
      </w:pPr>
    </w:p>
    <w:p w14:paraId="41157BA4" w14:textId="315AE95C" w:rsidR="005D554B" w:rsidRPr="005D554B" w:rsidRDefault="005D554B" w:rsidP="0094659A">
      <w:pPr>
        <w:numPr>
          <w:ilvl w:val="12"/>
          <w:numId w:val="0"/>
        </w:numPr>
        <w:tabs>
          <w:tab w:val="left" w:pos="567"/>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proofErr w:type="spellStart"/>
      <w:r w:rsidR="00CC6E13">
        <w:rPr>
          <w:snapToGrid w:val="0"/>
          <w:sz w:val="22"/>
        </w:rPr>
        <w:t>Ibutop</w:t>
      </w:r>
      <w:proofErr w:type="spellEnd"/>
      <w:r w:rsidR="00CC6E13">
        <w:rPr>
          <w:snapToGrid w:val="0"/>
          <w:sz w:val="22"/>
        </w:rPr>
        <w:t xml:space="preserve"> </w:t>
      </w:r>
      <w:r w:rsidRPr="005D554B">
        <w:rPr>
          <w:snapToGrid w:val="0"/>
          <w:sz w:val="22"/>
        </w:rPr>
        <w:t>ir kam jis vartojamas</w:t>
      </w:r>
      <w:r w:rsidRPr="005D554B">
        <w:rPr>
          <w:snapToGrid w:val="0"/>
          <w:sz w:val="22"/>
          <w:szCs w:val="24"/>
        </w:rPr>
        <w:t xml:space="preserve"> </w:t>
      </w:r>
    </w:p>
    <w:p w14:paraId="703510BA" w14:textId="22BBB24B" w:rsidR="005D554B" w:rsidRPr="005D554B" w:rsidRDefault="005D554B" w:rsidP="0094659A">
      <w:pPr>
        <w:numPr>
          <w:ilvl w:val="12"/>
          <w:numId w:val="0"/>
        </w:numPr>
        <w:tabs>
          <w:tab w:val="left" w:pos="567"/>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00CC6E13">
        <w:rPr>
          <w:noProof/>
          <w:snapToGrid w:val="0"/>
          <w:sz w:val="22"/>
          <w:szCs w:val="24"/>
        </w:rPr>
        <w:t>Ibutop</w:t>
      </w:r>
      <w:r w:rsidRPr="005D554B">
        <w:rPr>
          <w:snapToGrid w:val="0"/>
          <w:sz w:val="22"/>
          <w:szCs w:val="24"/>
        </w:rPr>
        <w:t xml:space="preserve"> </w:t>
      </w:r>
    </w:p>
    <w:p w14:paraId="3ECF9AB8" w14:textId="013D3434" w:rsidR="005D554B" w:rsidRPr="005D554B" w:rsidRDefault="005D554B" w:rsidP="0094659A">
      <w:pPr>
        <w:numPr>
          <w:ilvl w:val="12"/>
          <w:numId w:val="0"/>
        </w:numPr>
        <w:tabs>
          <w:tab w:val="left" w:pos="567"/>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00CC6E13">
        <w:rPr>
          <w:noProof/>
          <w:snapToGrid w:val="0"/>
          <w:sz w:val="22"/>
          <w:szCs w:val="24"/>
        </w:rPr>
        <w:t>Ibutop</w:t>
      </w:r>
    </w:p>
    <w:p w14:paraId="3D6F5518" w14:textId="77777777" w:rsidR="005D554B" w:rsidRPr="005D554B" w:rsidRDefault="005D554B" w:rsidP="0094659A">
      <w:pPr>
        <w:numPr>
          <w:ilvl w:val="12"/>
          <w:numId w:val="0"/>
        </w:numPr>
        <w:tabs>
          <w:tab w:val="left" w:pos="567"/>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369F658B" w:rsidR="005D554B" w:rsidRPr="005D554B" w:rsidRDefault="005D554B" w:rsidP="0094659A">
      <w:pPr>
        <w:numPr>
          <w:ilvl w:val="12"/>
          <w:numId w:val="0"/>
        </w:numPr>
        <w:tabs>
          <w:tab w:val="left" w:pos="567"/>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sidR="00CC6E13">
        <w:rPr>
          <w:snapToGrid w:val="0"/>
          <w:sz w:val="22"/>
        </w:rPr>
        <w:t>Ibutop</w:t>
      </w:r>
      <w:proofErr w:type="spellEnd"/>
    </w:p>
    <w:p w14:paraId="37892546" w14:textId="77777777" w:rsidR="005D554B" w:rsidRPr="005D554B" w:rsidRDefault="005D554B" w:rsidP="0094659A">
      <w:pPr>
        <w:numPr>
          <w:ilvl w:val="12"/>
          <w:numId w:val="0"/>
        </w:numPr>
        <w:tabs>
          <w:tab w:val="left" w:pos="567"/>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7F331659"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00CC6E13">
        <w:rPr>
          <w:b/>
          <w:bCs/>
          <w:snapToGrid w:val="0"/>
          <w:sz w:val="22"/>
          <w:szCs w:val="28"/>
          <w:lang w:eastAsia="x-none"/>
        </w:rPr>
        <w:t>Ibutop</w:t>
      </w:r>
      <w:proofErr w:type="spellEnd"/>
      <w:r w:rsidR="00CC6E13">
        <w:rPr>
          <w:b/>
          <w:bCs/>
          <w:snapToGrid w:val="0"/>
          <w:sz w:val="22"/>
          <w:szCs w:val="28"/>
          <w:lang w:eastAsia="x-none"/>
        </w:rPr>
        <w:t xml:space="preserve"> </w:t>
      </w:r>
      <w:r w:rsidRPr="005D554B">
        <w:rPr>
          <w:b/>
          <w:bCs/>
          <w:snapToGrid w:val="0"/>
          <w:sz w:val="22"/>
          <w:szCs w:val="28"/>
          <w:lang w:eastAsia="x-none"/>
        </w:rPr>
        <w:t>ir kam jis vartojamas</w:t>
      </w:r>
    </w:p>
    <w:p w14:paraId="4678B3C5" w14:textId="77777777" w:rsidR="005D554B" w:rsidRDefault="005D554B" w:rsidP="005D554B">
      <w:pPr>
        <w:numPr>
          <w:ilvl w:val="12"/>
          <w:numId w:val="0"/>
        </w:numPr>
        <w:ind w:right="-2"/>
        <w:rPr>
          <w:snapToGrid w:val="0"/>
          <w:sz w:val="22"/>
          <w:szCs w:val="24"/>
        </w:rPr>
      </w:pPr>
    </w:p>
    <w:p w14:paraId="7EAC131F" w14:textId="77777777" w:rsidR="001A2196" w:rsidRPr="005768B8" w:rsidRDefault="001A2196" w:rsidP="001A2196">
      <w:pPr>
        <w:ind w:right="-2"/>
        <w:rPr>
          <w:noProof/>
          <w:sz w:val="22"/>
          <w:szCs w:val="22"/>
        </w:rPr>
      </w:pPr>
      <w:r w:rsidRPr="005768B8">
        <w:rPr>
          <w:sz w:val="22"/>
          <w:szCs w:val="22"/>
        </w:rPr>
        <w:t>Veiklioji medžiaga yra ibuprofenas. Ibuprofenas yra skausmą malšinantis vaistas nuo uždegimo (nesteroidinis vaistas nuo uždegimo, NVNU).</w:t>
      </w:r>
    </w:p>
    <w:p w14:paraId="2A668486" w14:textId="77777777" w:rsidR="001A2196" w:rsidRPr="005768B8" w:rsidRDefault="001A2196" w:rsidP="001A2196">
      <w:pPr>
        <w:ind w:right="-2"/>
        <w:rPr>
          <w:noProof/>
          <w:sz w:val="22"/>
          <w:szCs w:val="22"/>
        </w:rPr>
      </w:pPr>
    </w:p>
    <w:p w14:paraId="39F6D0B0" w14:textId="45A7C8FC" w:rsidR="001A2196" w:rsidRPr="005768B8" w:rsidRDefault="00CC6E13" w:rsidP="001A2196">
      <w:pPr>
        <w:ind w:right="-2"/>
        <w:rPr>
          <w:noProof/>
          <w:sz w:val="22"/>
          <w:szCs w:val="22"/>
        </w:rPr>
      </w:pPr>
      <w:proofErr w:type="spellStart"/>
      <w:r>
        <w:rPr>
          <w:sz w:val="22"/>
          <w:szCs w:val="22"/>
        </w:rPr>
        <w:t>Ibutop</w:t>
      </w:r>
      <w:proofErr w:type="spellEnd"/>
      <w:r>
        <w:rPr>
          <w:sz w:val="22"/>
          <w:szCs w:val="22"/>
        </w:rPr>
        <w:t xml:space="preserve"> </w:t>
      </w:r>
      <w:r w:rsidR="001A2196" w:rsidRPr="005768B8">
        <w:rPr>
          <w:sz w:val="22"/>
          <w:szCs w:val="22"/>
        </w:rPr>
        <w:t xml:space="preserve">vartojamas vietiškai vienas arba kaip pagalbinis gydymas, kai yra: </w:t>
      </w:r>
    </w:p>
    <w:p w14:paraId="4CB0B8C4" w14:textId="3E84A13F" w:rsidR="001A2196" w:rsidRPr="008E7374" w:rsidRDefault="001A2196" w:rsidP="0094659A">
      <w:pPr>
        <w:pStyle w:val="Sraopastraipa"/>
        <w:numPr>
          <w:ilvl w:val="0"/>
          <w:numId w:val="13"/>
        </w:numPr>
        <w:tabs>
          <w:tab w:val="left" w:pos="567"/>
        </w:tabs>
        <w:ind w:left="567" w:hanging="567"/>
        <w:rPr>
          <w:noProof/>
          <w:sz w:val="22"/>
          <w:szCs w:val="22"/>
        </w:rPr>
      </w:pPr>
      <w:r w:rsidRPr="008E7374">
        <w:rPr>
          <w:sz w:val="22"/>
          <w:szCs w:val="22"/>
        </w:rPr>
        <w:t>skausmingos degeneracinės sąnarių ligos (</w:t>
      </w:r>
      <w:proofErr w:type="spellStart"/>
      <w:r w:rsidRPr="008E7374">
        <w:rPr>
          <w:sz w:val="22"/>
          <w:szCs w:val="22"/>
        </w:rPr>
        <w:t>osteoartrozės</w:t>
      </w:r>
      <w:proofErr w:type="spellEnd"/>
      <w:r w:rsidRPr="008E7374">
        <w:rPr>
          <w:sz w:val="22"/>
          <w:szCs w:val="22"/>
        </w:rPr>
        <w:t>), diagnozuotos gydytojo;</w:t>
      </w:r>
    </w:p>
    <w:p w14:paraId="32AD2653" w14:textId="6184D902" w:rsidR="001A2196" w:rsidRPr="005768B8" w:rsidRDefault="001A2196" w:rsidP="0094659A">
      <w:pPr>
        <w:pStyle w:val="Sraopastraipa"/>
        <w:numPr>
          <w:ilvl w:val="0"/>
          <w:numId w:val="13"/>
        </w:numPr>
        <w:ind w:left="567" w:hanging="567"/>
        <w:rPr>
          <w:noProof/>
          <w:sz w:val="22"/>
          <w:szCs w:val="22"/>
        </w:rPr>
      </w:pPr>
      <w:r w:rsidRPr="005768B8">
        <w:rPr>
          <w:sz w:val="22"/>
          <w:szCs w:val="22"/>
        </w:rPr>
        <w:t>arti sąnario esančių minkštųjų audinių (pvz., tepalinio maišelio, sausgyslių, sausgyslių makščių, raiščių ir sąnario kapsulių) patinimas ir (arba) uždegimas;</w:t>
      </w:r>
    </w:p>
    <w:p w14:paraId="37A3FFF1" w14:textId="70CE52C3" w:rsidR="001A2196" w:rsidRPr="005768B8" w:rsidRDefault="001A2196" w:rsidP="0094659A">
      <w:pPr>
        <w:pStyle w:val="Sraopastraipa"/>
        <w:numPr>
          <w:ilvl w:val="0"/>
          <w:numId w:val="13"/>
        </w:numPr>
        <w:ind w:left="567" w:hanging="567"/>
        <w:rPr>
          <w:noProof/>
          <w:sz w:val="22"/>
          <w:szCs w:val="22"/>
        </w:rPr>
      </w:pPr>
      <w:r w:rsidRPr="005768B8">
        <w:rPr>
          <w:sz w:val="22"/>
          <w:szCs w:val="22"/>
        </w:rPr>
        <w:t>pečių stingulys, apatinės nugaros dalies skausmas, juosmens gėla (</w:t>
      </w:r>
      <w:proofErr w:type="spellStart"/>
      <w:r w:rsidRPr="005768B8">
        <w:rPr>
          <w:sz w:val="22"/>
          <w:szCs w:val="22"/>
        </w:rPr>
        <w:t>lumbagas</w:t>
      </w:r>
      <w:proofErr w:type="spellEnd"/>
      <w:r w:rsidRPr="005768B8">
        <w:rPr>
          <w:sz w:val="22"/>
          <w:szCs w:val="22"/>
        </w:rPr>
        <w:t>);</w:t>
      </w:r>
    </w:p>
    <w:p w14:paraId="299E8676" w14:textId="51214635" w:rsidR="001A2196" w:rsidRPr="005768B8" w:rsidRDefault="001A2196" w:rsidP="0094659A">
      <w:pPr>
        <w:pStyle w:val="Sraopastraipa"/>
        <w:numPr>
          <w:ilvl w:val="0"/>
          <w:numId w:val="13"/>
        </w:numPr>
        <w:ind w:left="567" w:hanging="567"/>
        <w:rPr>
          <w:noProof/>
          <w:sz w:val="22"/>
          <w:szCs w:val="22"/>
        </w:rPr>
      </w:pPr>
      <w:r w:rsidRPr="005768B8">
        <w:rPr>
          <w:sz w:val="22"/>
          <w:szCs w:val="22"/>
        </w:rPr>
        <w:t>sport</w:t>
      </w:r>
      <w:r w:rsidR="00260DAE">
        <w:rPr>
          <w:sz w:val="22"/>
          <w:szCs w:val="22"/>
        </w:rPr>
        <w:t>uojant</w:t>
      </w:r>
      <w:r w:rsidRPr="005768B8">
        <w:rPr>
          <w:sz w:val="22"/>
          <w:szCs w:val="22"/>
        </w:rPr>
        <w:t xml:space="preserve"> ir nelaimingų atsitikimų </w:t>
      </w:r>
      <w:r w:rsidR="00260DAE">
        <w:rPr>
          <w:sz w:val="22"/>
          <w:szCs w:val="22"/>
        </w:rPr>
        <w:t>metu</w:t>
      </w:r>
      <w:r w:rsidRPr="005768B8">
        <w:rPr>
          <w:sz w:val="22"/>
          <w:szCs w:val="22"/>
        </w:rPr>
        <w:t xml:space="preserve"> </w:t>
      </w:r>
      <w:r w:rsidR="00260DAE">
        <w:rPr>
          <w:sz w:val="22"/>
          <w:szCs w:val="22"/>
        </w:rPr>
        <w:t xml:space="preserve">patirti </w:t>
      </w:r>
      <w:r w:rsidRPr="005768B8">
        <w:rPr>
          <w:sz w:val="22"/>
          <w:szCs w:val="22"/>
        </w:rPr>
        <w:t>sužalojimai, pvz., sumušimai, išnirimai, patempimai.</w:t>
      </w:r>
    </w:p>
    <w:p w14:paraId="41992267" w14:textId="77777777" w:rsidR="001A2196" w:rsidRPr="005768B8" w:rsidRDefault="001A2196" w:rsidP="001A2196">
      <w:pPr>
        <w:ind w:right="-2"/>
        <w:rPr>
          <w:noProof/>
          <w:sz w:val="22"/>
          <w:szCs w:val="22"/>
        </w:rPr>
      </w:pPr>
    </w:p>
    <w:p w14:paraId="2AC9927A" w14:textId="389E9095" w:rsidR="001A2196" w:rsidRPr="005768B8" w:rsidRDefault="00CC6E13" w:rsidP="001A2196">
      <w:pPr>
        <w:ind w:right="-2"/>
        <w:rPr>
          <w:noProof/>
          <w:sz w:val="22"/>
          <w:szCs w:val="22"/>
        </w:rPr>
      </w:pPr>
      <w:proofErr w:type="spellStart"/>
      <w:r>
        <w:rPr>
          <w:sz w:val="22"/>
          <w:szCs w:val="22"/>
        </w:rPr>
        <w:t>Ibutop</w:t>
      </w:r>
      <w:proofErr w:type="spellEnd"/>
      <w:r>
        <w:rPr>
          <w:sz w:val="22"/>
          <w:szCs w:val="22"/>
        </w:rPr>
        <w:t xml:space="preserve"> </w:t>
      </w:r>
      <w:r w:rsidR="001A2196" w:rsidRPr="005768B8">
        <w:rPr>
          <w:sz w:val="22"/>
          <w:szCs w:val="22"/>
        </w:rPr>
        <w:t>skiriamas suaugusiesiems ir 14 metų</w:t>
      </w:r>
      <w:r w:rsidR="00260DAE">
        <w:rPr>
          <w:sz w:val="22"/>
          <w:szCs w:val="22"/>
        </w:rPr>
        <w:t xml:space="preserve"> bei vyresniems paaugliams</w:t>
      </w:r>
      <w:r w:rsidR="001A2196" w:rsidRPr="005768B8">
        <w:rPr>
          <w:sz w:val="22"/>
          <w:szCs w:val="22"/>
        </w:rPr>
        <w:t>.</w:t>
      </w:r>
    </w:p>
    <w:p w14:paraId="1205099F" w14:textId="77777777" w:rsidR="001A2196" w:rsidRPr="005768B8" w:rsidRDefault="001A2196" w:rsidP="001A2196">
      <w:pPr>
        <w:ind w:right="-2"/>
        <w:rPr>
          <w:noProof/>
          <w:sz w:val="22"/>
          <w:szCs w:val="22"/>
        </w:rPr>
      </w:pPr>
    </w:p>
    <w:p w14:paraId="664ECE2F" w14:textId="77777777" w:rsidR="001A2196" w:rsidRPr="005768B8" w:rsidRDefault="001A2196" w:rsidP="001A2196">
      <w:pPr>
        <w:ind w:right="-2"/>
        <w:rPr>
          <w:noProof/>
          <w:sz w:val="22"/>
          <w:szCs w:val="22"/>
        </w:rPr>
      </w:pPr>
      <w:r w:rsidRPr="005768B8">
        <w:rPr>
          <w:sz w:val="22"/>
          <w:szCs w:val="22"/>
        </w:rPr>
        <w:t>Jeigu per 3 dienas Jūsų savijauta nepagerėjo arba net pablogėjo, kreipkitės į gydytoją.</w:t>
      </w:r>
    </w:p>
    <w:p w14:paraId="3EC35545" w14:textId="77777777" w:rsidR="005D554B" w:rsidRPr="005D554B" w:rsidRDefault="005D554B" w:rsidP="005D554B">
      <w:pPr>
        <w:numPr>
          <w:ilvl w:val="12"/>
          <w:numId w:val="0"/>
        </w:numPr>
        <w:ind w:right="-2"/>
        <w:rPr>
          <w:snapToGrid w:val="0"/>
          <w:sz w:val="22"/>
          <w:szCs w:val="24"/>
        </w:rPr>
      </w:pPr>
    </w:p>
    <w:p w14:paraId="66AAFB6D" w14:textId="77777777" w:rsidR="005D554B" w:rsidRPr="005D554B" w:rsidRDefault="005D554B" w:rsidP="005D554B">
      <w:pPr>
        <w:numPr>
          <w:ilvl w:val="12"/>
          <w:numId w:val="0"/>
        </w:numPr>
        <w:ind w:right="-2"/>
        <w:rPr>
          <w:snapToGrid w:val="0"/>
          <w:sz w:val="22"/>
          <w:szCs w:val="24"/>
        </w:rPr>
      </w:pPr>
    </w:p>
    <w:p w14:paraId="487C69C0" w14:textId="06D9E3AE"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sidR="00CC6E13">
        <w:rPr>
          <w:b/>
          <w:bCs/>
          <w:snapToGrid w:val="0"/>
          <w:sz w:val="22"/>
          <w:szCs w:val="28"/>
          <w:lang w:eastAsia="x-none"/>
        </w:rPr>
        <w:t>Ibutop</w:t>
      </w:r>
      <w:proofErr w:type="spellEnd"/>
      <w:r w:rsidRPr="005D554B">
        <w:rPr>
          <w:b/>
          <w:snapToGrid w:val="0"/>
          <w:sz w:val="22"/>
          <w:szCs w:val="24"/>
          <w:lang w:eastAsia="x-none"/>
        </w:rPr>
        <w:t xml:space="preserve"> </w:t>
      </w:r>
    </w:p>
    <w:p w14:paraId="67F1CCD4" w14:textId="77777777" w:rsidR="005D554B" w:rsidRPr="005D554B" w:rsidRDefault="005D554B" w:rsidP="005D554B">
      <w:pPr>
        <w:numPr>
          <w:ilvl w:val="12"/>
          <w:numId w:val="0"/>
        </w:numPr>
        <w:ind w:right="-2"/>
        <w:rPr>
          <w:snapToGrid w:val="0"/>
          <w:sz w:val="22"/>
          <w:szCs w:val="24"/>
        </w:rPr>
      </w:pPr>
    </w:p>
    <w:p w14:paraId="424BD84D" w14:textId="46CA173D" w:rsidR="005D554B" w:rsidRDefault="00CC6E13" w:rsidP="005D554B">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Ibutop</w:t>
      </w:r>
      <w:proofErr w:type="spellEnd"/>
      <w:r>
        <w:rPr>
          <w:b/>
          <w:bCs/>
          <w:snapToGrid w:val="0"/>
          <w:sz w:val="22"/>
          <w:szCs w:val="22"/>
          <w:lang w:eastAsia="x-none"/>
        </w:rPr>
        <w:t xml:space="preserve"> </w:t>
      </w:r>
      <w:r w:rsidR="005D554B" w:rsidRPr="005D554B">
        <w:rPr>
          <w:b/>
          <w:bCs/>
          <w:snapToGrid w:val="0"/>
          <w:sz w:val="22"/>
          <w:szCs w:val="22"/>
          <w:lang w:eastAsia="x-none"/>
        </w:rPr>
        <w:t>vartoti draudžiama:</w:t>
      </w:r>
    </w:p>
    <w:p w14:paraId="6520555E" w14:textId="0BD89FA2" w:rsidR="001A2196" w:rsidRDefault="00D943BA" w:rsidP="0094659A">
      <w:pPr>
        <w:tabs>
          <w:tab w:val="left" w:pos="567"/>
        </w:tabs>
        <w:ind w:left="567" w:hanging="567"/>
        <w:rPr>
          <w:sz w:val="22"/>
          <w:szCs w:val="22"/>
          <w:lang w:eastAsia="de-DE"/>
        </w:rPr>
      </w:pPr>
      <w:bookmarkStart w:id="47" w:name="_Hlk146285074"/>
      <w:r>
        <w:rPr>
          <w:sz w:val="22"/>
          <w:szCs w:val="22"/>
          <w:lang w:eastAsia="de-DE"/>
        </w:rPr>
        <w:t>-</w:t>
      </w:r>
      <w:r>
        <w:rPr>
          <w:sz w:val="22"/>
          <w:szCs w:val="22"/>
          <w:lang w:eastAsia="de-DE"/>
        </w:rPr>
        <w:tab/>
      </w:r>
      <w:r w:rsidR="001A2196" w:rsidRPr="001A2196">
        <w:rPr>
          <w:sz w:val="22"/>
          <w:szCs w:val="22"/>
          <w:lang w:eastAsia="de-DE"/>
        </w:rPr>
        <w:t xml:space="preserve">jeigu yra alergija </w:t>
      </w:r>
      <w:proofErr w:type="spellStart"/>
      <w:r w:rsidR="001A2196" w:rsidRPr="001A2196">
        <w:rPr>
          <w:sz w:val="22"/>
          <w:szCs w:val="22"/>
          <w:lang w:eastAsia="de-DE"/>
        </w:rPr>
        <w:t>ibuprofenui</w:t>
      </w:r>
      <w:proofErr w:type="spellEnd"/>
      <w:r w:rsidR="001A2196" w:rsidRPr="001A2196">
        <w:rPr>
          <w:sz w:val="22"/>
          <w:szCs w:val="22"/>
          <w:lang w:eastAsia="de-DE"/>
        </w:rPr>
        <w:t xml:space="preserve"> arba bet kuriai pagalbinei šio vaisto medžiagai (jos išvardytos 6 skyriuje)</w:t>
      </w:r>
      <w:bookmarkEnd w:id="47"/>
      <w:r w:rsidR="001A2196" w:rsidRPr="001A2196">
        <w:rPr>
          <w:sz w:val="22"/>
          <w:szCs w:val="22"/>
          <w:lang w:eastAsia="de-DE"/>
        </w:rPr>
        <w:t>;</w:t>
      </w:r>
    </w:p>
    <w:p w14:paraId="2D26043F" w14:textId="06575BE2" w:rsidR="00836D5F" w:rsidRPr="001A2196" w:rsidRDefault="00836D5F" w:rsidP="0094659A">
      <w:pPr>
        <w:tabs>
          <w:tab w:val="left" w:pos="567"/>
        </w:tabs>
        <w:ind w:left="567" w:hanging="567"/>
        <w:rPr>
          <w:noProof/>
          <w:sz w:val="22"/>
          <w:szCs w:val="22"/>
          <w:lang w:eastAsia="de-DE"/>
        </w:rPr>
      </w:pPr>
      <w:r>
        <w:rPr>
          <w:sz w:val="22"/>
          <w:szCs w:val="22"/>
          <w:lang w:eastAsia="de-DE"/>
        </w:rPr>
        <w:t>-</w:t>
      </w:r>
      <w:r>
        <w:rPr>
          <w:sz w:val="22"/>
          <w:szCs w:val="22"/>
          <w:lang w:eastAsia="de-DE"/>
        </w:rPr>
        <w:tab/>
      </w:r>
      <w:r w:rsidRPr="001A2196">
        <w:rPr>
          <w:sz w:val="22"/>
          <w:szCs w:val="22"/>
          <w:lang w:eastAsia="de-DE"/>
        </w:rPr>
        <w:t xml:space="preserve">jeigu yra alergija kitiems </w:t>
      </w:r>
      <w:r w:rsidR="00DF25B5">
        <w:rPr>
          <w:sz w:val="22"/>
          <w:szCs w:val="22"/>
          <w:lang w:eastAsia="de-DE"/>
        </w:rPr>
        <w:t>vaistams nuo skausmo</w:t>
      </w:r>
      <w:r w:rsidRPr="001A2196">
        <w:rPr>
          <w:sz w:val="22"/>
          <w:szCs w:val="22"/>
          <w:lang w:eastAsia="de-DE"/>
        </w:rPr>
        <w:t>, vaistams nuo reumat</w:t>
      </w:r>
      <w:r w:rsidR="00DF25B5">
        <w:rPr>
          <w:sz w:val="22"/>
          <w:szCs w:val="22"/>
          <w:lang w:eastAsia="de-DE"/>
        </w:rPr>
        <w:t>inių (raumenų, sąnarių ir jungiamojo audinio) ligų</w:t>
      </w:r>
      <w:r>
        <w:rPr>
          <w:sz w:val="22"/>
          <w:szCs w:val="22"/>
          <w:lang w:eastAsia="de-DE"/>
        </w:rPr>
        <w:t>;</w:t>
      </w:r>
    </w:p>
    <w:p w14:paraId="2477EE70" w14:textId="77777777" w:rsidR="001A2196" w:rsidRPr="001A2196" w:rsidRDefault="001A2196" w:rsidP="0094659A">
      <w:pPr>
        <w:tabs>
          <w:tab w:val="left" w:pos="567"/>
        </w:tabs>
        <w:ind w:left="567" w:hanging="567"/>
        <w:rPr>
          <w:noProof/>
          <w:sz w:val="22"/>
          <w:szCs w:val="22"/>
          <w:lang w:eastAsia="de-DE"/>
        </w:rPr>
      </w:pPr>
      <w:r w:rsidRPr="001A2196">
        <w:rPr>
          <w:sz w:val="22"/>
          <w:szCs w:val="22"/>
          <w:lang w:eastAsia="de-DE"/>
        </w:rPr>
        <w:t>-</w:t>
      </w:r>
      <w:r w:rsidRPr="001A2196">
        <w:rPr>
          <w:sz w:val="22"/>
          <w:szCs w:val="22"/>
          <w:lang w:eastAsia="de-DE"/>
        </w:rPr>
        <w:tab/>
      </w:r>
      <w:bookmarkStart w:id="48" w:name="OLE_LINK31"/>
      <w:r w:rsidRPr="001A2196">
        <w:rPr>
          <w:sz w:val="22"/>
          <w:szCs w:val="22"/>
          <w:lang w:eastAsia="de-DE"/>
        </w:rPr>
        <w:t>ant odos sričių, kuriose yra atvira žaizda, uždegimas, infekcija, egzema bei ant gleivinių;</w:t>
      </w:r>
      <w:bookmarkEnd w:id="48"/>
    </w:p>
    <w:p w14:paraId="28030439" w14:textId="619E0E3C" w:rsidR="001A2196" w:rsidRPr="001A2196" w:rsidRDefault="001A2196" w:rsidP="0094659A">
      <w:pPr>
        <w:tabs>
          <w:tab w:val="left" w:pos="567"/>
        </w:tabs>
        <w:ind w:left="567" w:hanging="567"/>
        <w:rPr>
          <w:noProof/>
          <w:sz w:val="22"/>
          <w:szCs w:val="22"/>
          <w:lang w:eastAsia="de-DE"/>
        </w:rPr>
      </w:pPr>
      <w:r w:rsidRPr="001A2196">
        <w:rPr>
          <w:sz w:val="22"/>
          <w:szCs w:val="22"/>
          <w:lang w:eastAsia="de-DE"/>
        </w:rPr>
        <w:t>-</w:t>
      </w:r>
      <w:r w:rsidRPr="001A2196">
        <w:rPr>
          <w:sz w:val="22"/>
          <w:szCs w:val="22"/>
          <w:lang w:eastAsia="de-DE"/>
        </w:rPr>
        <w:tab/>
      </w:r>
      <w:r w:rsidR="00817108" w:rsidRPr="00483ABC">
        <w:rPr>
          <w:bCs/>
          <w:sz w:val="22"/>
          <w:szCs w:val="22"/>
        </w:rPr>
        <w:t>jei</w:t>
      </w:r>
      <w:r w:rsidR="00856CFB">
        <w:rPr>
          <w:bCs/>
          <w:sz w:val="22"/>
          <w:szCs w:val="22"/>
        </w:rPr>
        <w:t>gu</w:t>
      </w:r>
      <w:r w:rsidR="00817108" w:rsidRPr="00483ABC">
        <w:rPr>
          <w:bCs/>
          <w:sz w:val="22"/>
          <w:szCs w:val="22"/>
        </w:rPr>
        <w:t xml:space="preserve"> esate paskutinius 3</w:t>
      </w:r>
      <w:r w:rsidR="00856CFB">
        <w:rPr>
          <w:bCs/>
          <w:sz w:val="22"/>
          <w:szCs w:val="22"/>
        </w:rPr>
        <w:t> </w:t>
      </w:r>
      <w:r w:rsidR="00817108" w:rsidRPr="00483ABC">
        <w:rPr>
          <w:bCs/>
          <w:sz w:val="22"/>
          <w:szCs w:val="22"/>
        </w:rPr>
        <w:t>mėnesius nėščia.</w:t>
      </w:r>
    </w:p>
    <w:p w14:paraId="46BB80DB" w14:textId="77777777" w:rsidR="005D554B" w:rsidRPr="005D554B" w:rsidRDefault="005D554B" w:rsidP="005D554B">
      <w:pPr>
        <w:numPr>
          <w:ilvl w:val="12"/>
          <w:numId w:val="0"/>
        </w:numPr>
        <w:ind w:right="-2"/>
        <w:rPr>
          <w:snapToGrid w:val="0"/>
          <w:sz w:val="22"/>
          <w:szCs w:val="24"/>
        </w:rPr>
      </w:pPr>
    </w:p>
    <w:p w14:paraId="224B19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Įspėjimai ir atsargumo priemonės </w:t>
      </w:r>
    </w:p>
    <w:p w14:paraId="36265840" w14:textId="42922763" w:rsidR="005D554B" w:rsidRDefault="005D554B" w:rsidP="005D554B">
      <w:pPr>
        <w:numPr>
          <w:ilvl w:val="12"/>
          <w:numId w:val="0"/>
        </w:numPr>
        <w:ind w:right="-2"/>
        <w:rPr>
          <w:noProof/>
          <w:snapToGrid w:val="0"/>
          <w:sz w:val="22"/>
          <w:szCs w:val="24"/>
        </w:rPr>
      </w:pPr>
      <w:r w:rsidRPr="005D554B">
        <w:rPr>
          <w:noProof/>
          <w:snapToGrid w:val="0"/>
          <w:sz w:val="22"/>
          <w:szCs w:val="24"/>
        </w:rPr>
        <w:t xml:space="preserve">Pasitarkite su gydytoju arba vaistininku, prieš pradėdami vartoti </w:t>
      </w:r>
      <w:r w:rsidR="00611200">
        <w:rPr>
          <w:noProof/>
          <w:snapToGrid w:val="0"/>
          <w:sz w:val="22"/>
          <w:szCs w:val="24"/>
        </w:rPr>
        <w:t>Ibutop</w:t>
      </w:r>
      <w:r w:rsidRPr="005D554B">
        <w:rPr>
          <w:noProof/>
          <w:snapToGrid w:val="0"/>
          <w:sz w:val="22"/>
          <w:szCs w:val="24"/>
        </w:rPr>
        <w:t>.</w:t>
      </w:r>
    </w:p>
    <w:p w14:paraId="7740870E" w14:textId="77777777" w:rsidR="00D943BA" w:rsidRDefault="00D943BA" w:rsidP="005D554B">
      <w:pPr>
        <w:numPr>
          <w:ilvl w:val="12"/>
          <w:numId w:val="0"/>
        </w:numPr>
        <w:ind w:right="-2"/>
        <w:rPr>
          <w:noProof/>
          <w:snapToGrid w:val="0"/>
          <w:sz w:val="22"/>
          <w:szCs w:val="24"/>
        </w:rPr>
      </w:pPr>
    </w:p>
    <w:p w14:paraId="591C96CD" w14:textId="77777777" w:rsidR="00D943BA" w:rsidRPr="005768B8" w:rsidRDefault="00D943BA" w:rsidP="00D943BA">
      <w:pPr>
        <w:rPr>
          <w:noProof/>
          <w:sz w:val="22"/>
          <w:szCs w:val="22"/>
        </w:rPr>
      </w:pPr>
      <w:r w:rsidRPr="005768B8">
        <w:rPr>
          <w:sz w:val="22"/>
          <w:szCs w:val="22"/>
        </w:rPr>
        <w:lastRenderedPageBreak/>
        <w:t>Šalutinį poveikį galima sumažinti vartojant mažiausią veiksmingą dozę trumpiausią laiką, reikalingą simptomams kontroliuoti.</w:t>
      </w:r>
    </w:p>
    <w:p w14:paraId="38D228BD" w14:textId="77777777" w:rsidR="00D943BA" w:rsidRPr="005768B8" w:rsidRDefault="00D943BA" w:rsidP="00D943BA">
      <w:pPr>
        <w:rPr>
          <w:noProof/>
          <w:sz w:val="22"/>
          <w:szCs w:val="22"/>
        </w:rPr>
      </w:pPr>
    </w:p>
    <w:p w14:paraId="3229440B" w14:textId="4BF4455A" w:rsidR="00D943BA" w:rsidRPr="005768B8" w:rsidRDefault="00D943BA" w:rsidP="00D943BA">
      <w:pPr>
        <w:rPr>
          <w:noProof/>
          <w:sz w:val="22"/>
          <w:szCs w:val="22"/>
        </w:rPr>
      </w:pPr>
      <w:r w:rsidRPr="005768B8">
        <w:rPr>
          <w:sz w:val="22"/>
          <w:szCs w:val="22"/>
        </w:rPr>
        <w:t>Ibuprofeną vartojantiems pacientams, kuriems anksčiau buvo arba dabar yra bronchinė astma arba alergija, gali pasireikšti bronchų spazma</w:t>
      </w:r>
      <w:r w:rsidR="005450B1">
        <w:rPr>
          <w:sz w:val="22"/>
          <w:szCs w:val="22"/>
        </w:rPr>
        <w:t>s</w:t>
      </w:r>
      <w:r w:rsidRPr="005768B8">
        <w:rPr>
          <w:sz w:val="22"/>
          <w:szCs w:val="22"/>
        </w:rPr>
        <w:t>.</w:t>
      </w:r>
    </w:p>
    <w:p w14:paraId="74242F56" w14:textId="77777777" w:rsidR="00D943BA" w:rsidRPr="005768B8" w:rsidRDefault="00D943BA" w:rsidP="00D943BA">
      <w:pPr>
        <w:rPr>
          <w:noProof/>
          <w:sz w:val="22"/>
          <w:szCs w:val="22"/>
        </w:rPr>
      </w:pPr>
    </w:p>
    <w:p w14:paraId="2B38F22D" w14:textId="47048524" w:rsidR="00D943BA" w:rsidRPr="005768B8" w:rsidRDefault="00D943BA" w:rsidP="00D943BA">
      <w:pPr>
        <w:rPr>
          <w:noProof/>
          <w:sz w:val="22"/>
          <w:szCs w:val="22"/>
        </w:rPr>
      </w:pPr>
      <w:r w:rsidRPr="005768B8">
        <w:rPr>
          <w:sz w:val="22"/>
          <w:szCs w:val="22"/>
        </w:rPr>
        <w:t xml:space="preserve">Gydant </w:t>
      </w:r>
      <w:proofErr w:type="spellStart"/>
      <w:r w:rsidR="00611200">
        <w:rPr>
          <w:sz w:val="22"/>
          <w:szCs w:val="22"/>
        </w:rPr>
        <w:t>Ibutop</w:t>
      </w:r>
      <w:proofErr w:type="spellEnd"/>
      <w:r w:rsidRPr="005768B8">
        <w:rPr>
          <w:sz w:val="22"/>
          <w:szCs w:val="22"/>
        </w:rPr>
        <w:t>, pacientams, kuriems yra bronchinė astma, šien</w:t>
      </w:r>
      <w:r w:rsidR="005450B1">
        <w:rPr>
          <w:sz w:val="22"/>
          <w:szCs w:val="22"/>
        </w:rPr>
        <w:t>ligė</w:t>
      </w:r>
      <w:r w:rsidRPr="005768B8">
        <w:rPr>
          <w:sz w:val="22"/>
          <w:szCs w:val="22"/>
        </w:rPr>
        <w:t>, nosies gleivinės paburkimas (nosies polipai), lėtinė obstrukcinė plaučių liga arba lėtinės kvėpavimo takų infekcijos (ypač susijusio</w:t>
      </w:r>
      <w:r w:rsidR="00FE2A14">
        <w:rPr>
          <w:sz w:val="22"/>
          <w:szCs w:val="22"/>
        </w:rPr>
        <w:t>s</w:t>
      </w:r>
      <w:r w:rsidRPr="005768B8">
        <w:rPr>
          <w:sz w:val="22"/>
          <w:szCs w:val="22"/>
        </w:rPr>
        <w:t xml:space="preserve"> su į šien</w:t>
      </w:r>
      <w:r w:rsidR="005450B1">
        <w:rPr>
          <w:sz w:val="22"/>
          <w:szCs w:val="22"/>
        </w:rPr>
        <w:t>ligę</w:t>
      </w:r>
      <w:r w:rsidRPr="005768B8">
        <w:rPr>
          <w:sz w:val="22"/>
          <w:szCs w:val="22"/>
        </w:rPr>
        <w:t xml:space="preserve"> panašiais simptomais), yra didesnė astmos priepuolių (analgetikų netoleravimo ir (arba) analgetikų sukeliamos astmos), vietinio odos ir gleivinės patinimo (Kvinkės edemos) arba dilgėlinės rizika, palyginti su kitais pacientais.</w:t>
      </w:r>
    </w:p>
    <w:p w14:paraId="42AF6C9C" w14:textId="46B63034" w:rsidR="00D943BA" w:rsidRPr="005768B8" w:rsidRDefault="00D943BA" w:rsidP="00D943BA">
      <w:pPr>
        <w:rPr>
          <w:noProof/>
          <w:sz w:val="22"/>
          <w:szCs w:val="22"/>
        </w:rPr>
      </w:pPr>
      <w:r w:rsidRPr="005768B8">
        <w:rPr>
          <w:sz w:val="22"/>
          <w:szCs w:val="22"/>
        </w:rPr>
        <w:t xml:space="preserve">Šiems pacientams </w:t>
      </w:r>
      <w:proofErr w:type="spellStart"/>
      <w:r w:rsidR="00CC6E13">
        <w:rPr>
          <w:sz w:val="22"/>
          <w:szCs w:val="22"/>
        </w:rPr>
        <w:t>Ibutop</w:t>
      </w:r>
      <w:proofErr w:type="spellEnd"/>
      <w:r w:rsidR="00BC0D07">
        <w:rPr>
          <w:sz w:val="22"/>
          <w:szCs w:val="22"/>
        </w:rPr>
        <w:t xml:space="preserve"> </w:t>
      </w:r>
      <w:r w:rsidRPr="005768B8">
        <w:rPr>
          <w:sz w:val="22"/>
          <w:szCs w:val="22"/>
        </w:rPr>
        <w:t>galima vartoti tik imantis tam tikrų atsargumo priemonių ir tiesiogiai stebint gydytojui. Tai tinka ir tiems pacientams, kuriems taip pat yra alergija kitoms medžiagoms, pvz., pasireiškianti odos reakcijomis, niežuliu arba dilgėline.</w:t>
      </w:r>
    </w:p>
    <w:p w14:paraId="5EE6625B" w14:textId="77777777" w:rsidR="00D943BA" w:rsidRPr="005768B8" w:rsidRDefault="00D943BA" w:rsidP="00D943BA">
      <w:pPr>
        <w:rPr>
          <w:noProof/>
          <w:sz w:val="22"/>
          <w:szCs w:val="22"/>
        </w:rPr>
      </w:pPr>
    </w:p>
    <w:p w14:paraId="4758140D" w14:textId="77777777" w:rsidR="00D943BA" w:rsidRPr="005768B8" w:rsidRDefault="00D943BA" w:rsidP="00D943BA">
      <w:pPr>
        <w:rPr>
          <w:noProof/>
          <w:sz w:val="22"/>
          <w:szCs w:val="22"/>
        </w:rPr>
      </w:pPr>
      <w:r w:rsidRPr="005768B8">
        <w:rPr>
          <w:sz w:val="22"/>
          <w:szCs w:val="22"/>
        </w:rPr>
        <w:t>Reikia imtis atsargumo priemonių, kad vaikai neliestų odos sričių, ant kurių buvo užtepta vaisto.</w:t>
      </w:r>
    </w:p>
    <w:p w14:paraId="19060C25" w14:textId="77777777" w:rsidR="00D943BA" w:rsidRPr="005768B8" w:rsidRDefault="00D943BA" w:rsidP="00D943BA">
      <w:pPr>
        <w:rPr>
          <w:noProof/>
          <w:sz w:val="22"/>
          <w:szCs w:val="22"/>
        </w:rPr>
      </w:pPr>
    </w:p>
    <w:p w14:paraId="180C9D9E" w14:textId="71799148" w:rsidR="00D943BA" w:rsidRPr="005768B8" w:rsidRDefault="00D943BA" w:rsidP="00D943BA">
      <w:pPr>
        <w:rPr>
          <w:noProof/>
          <w:sz w:val="22"/>
          <w:szCs w:val="22"/>
        </w:rPr>
      </w:pPr>
      <w:r w:rsidRPr="005768B8">
        <w:rPr>
          <w:sz w:val="22"/>
          <w:szCs w:val="22"/>
        </w:rPr>
        <w:t xml:space="preserve">Jeigu atsirado odos išbėrimas, </w:t>
      </w:r>
      <w:proofErr w:type="spellStart"/>
      <w:r w:rsidR="00CC6E13">
        <w:rPr>
          <w:sz w:val="22"/>
          <w:szCs w:val="22"/>
        </w:rPr>
        <w:t>Ibutop</w:t>
      </w:r>
      <w:proofErr w:type="spellEnd"/>
      <w:r w:rsidR="00BC0D07">
        <w:rPr>
          <w:sz w:val="22"/>
          <w:szCs w:val="22"/>
        </w:rPr>
        <w:t xml:space="preserve"> </w:t>
      </w:r>
      <w:r w:rsidRPr="005768B8">
        <w:rPr>
          <w:sz w:val="22"/>
          <w:szCs w:val="22"/>
        </w:rPr>
        <w:t>vartojimą reikia nutraukti.</w:t>
      </w:r>
    </w:p>
    <w:p w14:paraId="37077663" w14:textId="77777777" w:rsidR="00D943BA" w:rsidRPr="005768B8" w:rsidRDefault="00D943BA" w:rsidP="00D943BA">
      <w:pPr>
        <w:rPr>
          <w:noProof/>
          <w:sz w:val="22"/>
          <w:szCs w:val="22"/>
        </w:rPr>
      </w:pPr>
    </w:p>
    <w:p w14:paraId="34559273" w14:textId="77777777" w:rsidR="00D943BA" w:rsidRPr="005768B8" w:rsidRDefault="00D943BA" w:rsidP="00D943BA">
      <w:pPr>
        <w:rPr>
          <w:noProof/>
          <w:sz w:val="22"/>
          <w:szCs w:val="22"/>
        </w:rPr>
      </w:pPr>
      <w:r w:rsidRPr="005768B8">
        <w:rPr>
          <w:sz w:val="22"/>
          <w:szCs w:val="22"/>
        </w:rPr>
        <w:t>Saugokite gydomą odos sritį nuo stiprių natūralios ir (arba) dirbtinės šviesos šaltinių (pvz., soliariumo lempų) gydymo metu ir vieną dieną po gydymo sustabdymo, kad būtų sumažinta jautrumo šviesai rizika.</w:t>
      </w:r>
    </w:p>
    <w:p w14:paraId="51E0217D" w14:textId="77777777" w:rsidR="00D943BA" w:rsidRPr="005768B8" w:rsidRDefault="00D943BA" w:rsidP="00D943BA">
      <w:pPr>
        <w:rPr>
          <w:noProof/>
          <w:sz w:val="22"/>
          <w:szCs w:val="22"/>
        </w:rPr>
      </w:pPr>
    </w:p>
    <w:p w14:paraId="1E719ED7" w14:textId="77777777" w:rsidR="00D943BA" w:rsidRPr="005768B8" w:rsidRDefault="00D943BA" w:rsidP="00D943BA">
      <w:pPr>
        <w:rPr>
          <w:sz w:val="22"/>
          <w:szCs w:val="22"/>
        </w:rPr>
      </w:pPr>
      <w:r w:rsidRPr="005768B8">
        <w:rPr>
          <w:sz w:val="22"/>
          <w:szCs w:val="22"/>
        </w:rPr>
        <w:t>Atkreipkite dėmesį į tai, kad net vartojant ibuprofeną vietiškai negalima visiškai atmesti jo poveikio visam organizmui, o vartojant ibuprofeną kremo forma kartu su kitais NVNU gali padidėti nepageidaujamų reakcijų rizika.</w:t>
      </w:r>
    </w:p>
    <w:p w14:paraId="78144FC3" w14:textId="77777777" w:rsidR="005D554B" w:rsidRDefault="005D554B" w:rsidP="005D554B">
      <w:pPr>
        <w:numPr>
          <w:ilvl w:val="12"/>
          <w:numId w:val="0"/>
        </w:numPr>
        <w:ind w:right="-2"/>
        <w:rPr>
          <w:snapToGrid w:val="0"/>
          <w:sz w:val="22"/>
          <w:szCs w:val="24"/>
        </w:rPr>
      </w:pPr>
    </w:p>
    <w:p w14:paraId="6B5A7C7C" w14:textId="137483EF" w:rsidR="00817108" w:rsidRPr="0079368E" w:rsidRDefault="00817108" w:rsidP="00817108">
      <w:pPr>
        <w:numPr>
          <w:ilvl w:val="12"/>
          <w:numId w:val="0"/>
        </w:numPr>
        <w:ind w:right="-2"/>
        <w:rPr>
          <w:snapToGrid w:val="0"/>
          <w:sz w:val="22"/>
          <w:szCs w:val="24"/>
        </w:rPr>
      </w:pPr>
      <w:r w:rsidRPr="0079368E">
        <w:rPr>
          <w:bCs/>
          <w:sz w:val="22"/>
          <w:szCs w:val="22"/>
        </w:rPr>
        <w:t xml:space="preserve">Gydant ibuprofenu buvo pranešta apie sunkias odos reakcijas, įskaitant </w:t>
      </w:r>
      <w:proofErr w:type="spellStart"/>
      <w:r w:rsidRPr="0079368E">
        <w:rPr>
          <w:bCs/>
          <w:sz w:val="22"/>
          <w:szCs w:val="22"/>
        </w:rPr>
        <w:t>eksfoliacinį</w:t>
      </w:r>
      <w:proofErr w:type="spellEnd"/>
      <w:r w:rsidRPr="0079368E">
        <w:rPr>
          <w:bCs/>
          <w:sz w:val="22"/>
          <w:szCs w:val="22"/>
        </w:rPr>
        <w:t xml:space="preserve"> dermatitą, daugiaformę </w:t>
      </w:r>
      <w:proofErr w:type="spellStart"/>
      <w:r w:rsidRPr="0079368E">
        <w:rPr>
          <w:bCs/>
          <w:sz w:val="22"/>
          <w:szCs w:val="22"/>
        </w:rPr>
        <w:t>eritemą</w:t>
      </w:r>
      <w:proofErr w:type="spellEnd"/>
      <w:r w:rsidRPr="0079368E">
        <w:rPr>
          <w:bCs/>
          <w:sz w:val="22"/>
          <w:szCs w:val="22"/>
        </w:rPr>
        <w:t xml:space="preserve">, </w:t>
      </w:r>
      <w:proofErr w:type="spellStart"/>
      <w:r w:rsidRPr="0079368E">
        <w:rPr>
          <w:bCs/>
          <w:sz w:val="22"/>
          <w:szCs w:val="22"/>
        </w:rPr>
        <w:t>Stivenso</w:t>
      </w:r>
      <w:proofErr w:type="spellEnd"/>
      <w:r w:rsidRPr="0079368E">
        <w:rPr>
          <w:bCs/>
          <w:sz w:val="22"/>
          <w:szCs w:val="22"/>
        </w:rPr>
        <w:t>-Džonsono sindromą, toksinę epidermio nekrolizę, vaisto sukeltą reakciją su eozinofilija ir sisteminiais simptomais (DRESS), ūminę generalizuotą egzanteminę pustuliozę (ŪGEP). Jei pastebėjote bet kurį iš simptomų, susijusių su šiomis sunkiomis odos reakcijomis, aprašytų 4</w:t>
      </w:r>
      <w:r w:rsidR="006009AB">
        <w:rPr>
          <w:bCs/>
          <w:sz w:val="22"/>
          <w:szCs w:val="22"/>
        </w:rPr>
        <w:t> </w:t>
      </w:r>
      <w:r w:rsidRPr="0079368E">
        <w:rPr>
          <w:bCs/>
          <w:sz w:val="22"/>
          <w:szCs w:val="22"/>
        </w:rPr>
        <w:t xml:space="preserve">skyriuje, nutraukite </w:t>
      </w:r>
      <w:proofErr w:type="spellStart"/>
      <w:r>
        <w:rPr>
          <w:bCs/>
          <w:sz w:val="22"/>
          <w:szCs w:val="22"/>
        </w:rPr>
        <w:t>Ibutop</w:t>
      </w:r>
      <w:proofErr w:type="spellEnd"/>
      <w:r w:rsidRPr="0079368E">
        <w:rPr>
          <w:bCs/>
          <w:sz w:val="22"/>
          <w:szCs w:val="22"/>
        </w:rPr>
        <w:t xml:space="preserve"> vartojimą ir nedelsdami kreipkitės į gydytoją.</w:t>
      </w:r>
    </w:p>
    <w:p w14:paraId="1C82DF22" w14:textId="77777777" w:rsidR="00817108" w:rsidRDefault="00817108" w:rsidP="005D554B">
      <w:pPr>
        <w:numPr>
          <w:ilvl w:val="12"/>
          <w:numId w:val="0"/>
        </w:numPr>
        <w:ind w:right="-2"/>
        <w:rPr>
          <w:snapToGrid w:val="0"/>
          <w:sz w:val="22"/>
          <w:szCs w:val="24"/>
        </w:rPr>
      </w:pPr>
    </w:p>
    <w:p w14:paraId="3E44D4BD" w14:textId="372D7E0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Vaikams ir paaugliams</w:t>
      </w:r>
    </w:p>
    <w:p w14:paraId="58A1607D" w14:textId="5573CBC5" w:rsidR="00D943BA" w:rsidRPr="005768B8" w:rsidRDefault="00CC6E13" w:rsidP="00D943BA">
      <w:pPr>
        <w:rPr>
          <w:noProof/>
          <w:sz w:val="22"/>
          <w:szCs w:val="22"/>
        </w:rPr>
      </w:pPr>
      <w:proofErr w:type="spellStart"/>
      <w:r>
        <w:rPr>
          <w:sz w:val="22"/>
          <w:szCs w:val="22"/>
        </w:rPr>
        <w:t>Ibutop</w:t>
      </w:r>
      <w:proofErr w:type="spellEnd"/>
      <w:r w:rsidR="00BC0D07">
        <w:rPr>
          <w:sz w:val="22"/>
          <w:szCs w:val="22"/>
        </w:rPr>
        <w:t xml:space="preserve"> </w:t>
      </w:r>
      <w:r w:rsidR="00D943BA" w:rsidRPr="005768B8">
        <w:rPr>
          <w:sz w:val="22"/>
          <w:szCs w:val="22"/>
        </w:rPr>
        <w:t xml:space="preserve">negalima vartoti jaunesniems </w:t>
      </w:r>
      <w:r w:rsidR="00FE2A14">
        <w:rPr>
          <w:sz w:val="22"/>
          <w:szCs w:val="22"/>
        </w:rPr>
        <w:t>kaip</w:t>
      </w:r>
      <w:r w:rsidR="00D943BA" w:rsidRPr="005768B8">
        <w:rPr>
          <w:sz w:val="22"/>
          <w:szCs w:val="22"/>
        </w:rPr>
        <w:t xml:space="preserve"> 14 metų vaikams ir paaugliams, nes duomenų apie veiksmingumą ir saugumą šiai amžiaus grupei nepakanka.</w:t>
      </w:r>
    </w:p>
    <w:p w14:paraId="41FF8E33" w14:textId="77777777" w:rsidR="00D943BA" w:rsidRPr="005768B8" w:rsidRDefault="00D943BA" w:rsidP="00D943BA">
      <w:pPr>
        <w:tabs>
          <w:tab w:val="left" w:pos="567"/>
        </w:tabs>
        <w:spacing w:line="280" w:lineRule="atLeast"/>
        <w:rPr>
          <w:sz w:val="22"/>
          <w:szCs w:val="22"/>
        </w:rPr>
      </w:pPr>
    </w:p>
    <w:p w14:paraId="77E05C83" w14:textId="7180236E" w:rsid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Kiti vaistai ir </w:t>
      </w:r>
      <w:proofErr w:type="spellStart"/>
      <w:r w:rsidR="00845030">
        <w:rPr>
          <w:b/>
          <w:bCs/>
          <w:snapToGrid w:val="0"/>
          <w:sz w:val="22"/>
          <w:szCs w:val="28"/>
          <w:lang w:eastAsia="x-none"/>
        </w:rPr>
        <w:t>Ibutop</w:t>
      </w:r>
      <w:proofErr w:type="spellEnd"/>
    </w:p>
    <w:p w14:paraId="1FC3CB41" w14:textId="77777777" w:rsidR="00D943BA" w:rsidRPr="005768B8" w:rsidRDefault="00D943BA" w:rsidP="00D943BA">
      <w:pPr>
        <w:rPr>
          <w:noProof/>
          <w:sz w:val="22"/>
          <w:szCs w:val="22"/>
        </w:rPr>
      </w:pPr>
      <w:r w:rsidRPr="005768B8">
        <w:rPr>
          <w:sz w:val="22"/>
          <w:szCs w:val="22"/>
        </w:rPr>
        <w:t>Jeigu vartojate ar neseniai vartojote kitų vaistų arba dėl to nesate tikri, apie tai pasakykite gydytojui arba vaistininkui.</w:t>
      </w:r>
    </w:p>
    <w:p w14:paraId="355943B9" w14:textId="77777777" w:rsidR="00D943BA" w:rsidRPr="004362C9" w:rsidRDefault="00D943BA" w:rsidP="00D943BA">
      <w:pPr>
        <w:rPr>
          <w:noProof/>
          <w:sz w:val="22"/>
          <w:szCs w:val="22"/>
        </w:rPr>
      </w:pPr>
    </w:p>
    <w:p w14:paraId="3C87D225" w14:textId="72180370" w:rsidR="00D943BA" w:rsidRPr="005768B8" w:rsidRDefault="00D943BA" w:rsidP="00D943BA">
      <w:pPr>
        <w:rPr>
          <w:sz w:val="22"/>
          <w:szCs w:val="22"/>
        </w:rPr>
      </w:pPr>
      <w:r w:rsidRPr="005768B8">
        <w:rPr>
          <w:sz w:val="22"/>
          <w:szCs w:val="22"/>
        </w:rPr>
        <w:t xml:space="preserve">Vartojant pagal instrukciją, </w:t>
      </w:r>
      <w:proofErr w:type="spellStart"/>
      <w:r w:rsidR="00CC6E13">
        <w:rPr>
          <w:sz w:val="22"/>
          <w:szCs w:val="22"/>
        </w:rPr>
        <w:t>Ibutop</w:t>
      </w:r>
      <w:proofErr w:type="spellEnd"/>
      <w:r w:rsidR="00BC0D07">
        <w:rPr>
          <w:sz w:val="22"/>
          <w:szCs w:val="22"/>
        </w:rPr>
        <w:t xml:space="preserve"> </w:t>
      </w:r>
      <w:r w:rsidRPr="005768B8">
        <w:rPr>
          <w:sz w:val="22"/>
          <w:szCs w:val="22"/>
        </w:rPr>
        <w:t xml:space="preserve">sąveikos nenustatyta, todėl nustatyta su geriamuoju ibuprofenu susijusi sąveika nėra tikėtina. </w:t>
      </w:r>
    </w:p>
    <w:p w14:paraId="14BA7F74" w14:textId="77777777" w:rsidR="005D554B" w:rsidRPr="005D554B" w:rsidRDefault="005D554B" w:rsidP="005D554B">
      <w:pPr>
        <w:numPr>
          <w:ilvl w:val="12"/>
          <w:numId w:val="0"/>
        </w:numPr>
        <w:rPr>
          <w:snapToGrid w:val="0"/>
          <w:sz w:val="22"/>
          <w:szCs w:val="24"/>
        </w:rPr>
      </w:pPr>
    </w:p>
    <w:p w14:paraId="146E2C14" w14:textId="77F610BB" w:rsidR="00D943BA"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Nėštumas</w:t>
      </w:r>
      <w:r w:rsidRPr="005D554B">
        <w:rPr>
          <w:b/>
          <w:noProof/>
          <w:snapToGrid w:val="0"/>
          <w:sz w:val="22"/>
          <w:szCs w:val="24"/>
          <w:lang w:eastAsia="x-none"/>
        </w:rPr>
        <w:t>,</w:t>
      </w:r>
      <w:r w:rsidRPr="005D554B">
        <w:rPr>
          <w:b/>
          <w:bCs/>
          <w:snapToGrid w:val="0"/>
          <w:sz w:val="22"/>
          <w:szCs w:val="28"/>
          <w:lang w:eastAsia="x-none"/>
        </w:rPr>
        <w:t xml:space="preserve"> žindymo laikotarpis ir vaisingumas</w:t>
      </w:r>
    </w:p>
    <w:p w14:paraId="7B6D67DD" w14:textId="3E442A8C" w:rsidR="00D943BA" w:rsidRPr="005768B8" w:rsidRDefault="00D943BA" w:rsidP="00D943BA">
      <w:pPr>
        <w:rPr>
          <w:noProof/>
          <w:sz w:val="22"/>
          <w:szCs w:val="22"/>
        </w:rPr>
      </w:pPr>
      <w:r w:rsidRPr="005768B8">
        <w:rPr>
          <w:sz w:val="22"/>
          <w:szCs w:val="22"/>
        </w:rPr>
        <w:t>Jeigu esate nėščia, žindote kūdikį, manote, kad galbūt esate nėščia</w:t>
      </w:r>
      <w:r w:rsidR="00D77D2D">
        <w:rPr>
          <w:sz w:val="22"/>
          <w:szCs w:val="22"/>
        </w:rPr>
        <w:t>,</w:t>
      </w:r>
      <w:r w:rsidRPr="005768B8">
        <w:rPr>
          <w:sz w:val="22"/>
          <w:szCs w:val="22"/>
        </w:rPr>
        <w:t xml:space="preserve"> arba planuojate pastoti, tai prieš vartodama šį vaistą pasitarkite su gydytoju arba vaistininku.</w:t>
      </w:r>
    </w:p>
    <w:p w14:paraId="2F367110" w14:textId="77777777" w:rsidR="00D943BA" w:rsidRDefault="00D943BA" w:rsidP="00D943BA">
      <w:pPr>
        <w:spacing w:line="280" w:lineRule="atLeast"/>
        <w:outlineLvl w:val="0"/>
        <w:rPr>
          <w:sz w:val="22"/>
          <w:szCs w:val="22"/>
        </w:rPr>
      </w:pPr>
    </w:p>
    <w:p w14:paraId="3F98CC0C" w14:textId="35ECDCE1" w:rsidR="007B3A74" w:rsidRDefault="007B3A74" w:rsidP="007B3A74">
      <w:pPr>
        <w:spacing w:line="280" w:lineRule="atLeast"/>
        <w:outlineLvl w:val="0"/>
        <w:rPr>
          <w:sz w:val="22"/>
          <w:szCs w:val="22"/>
        </w:rPr>
      </w:pPr>
      <w:r w:rsidRPr="0079368E">
        <w:rPr>
          <w:sz w:val="22"/>
          <w:szCs w:val="22"/>
        </w:rPr>
        <w:t xml:space="preserve">Nevartokite </w:t>
      </w:r>
      <w:proofErr w:type="spellStart"/>
      <w:r>
        <w:rPr>
          <w:sz w:val="22"/>
          <w:szCs w:val="22"/>
        </w:rPr>
        <w:t>Ibutop</w:t>
      </w:r>
      <w:proofErr w:type="spellEnd"/>
      <w:r w:rsidRPr="0079368E">
        <w:rPr>
          <w:sz w:val="22"/>
          <w:szCs w:val="22"/>
        </w:rPr>
        <w:t xml:space="preserve"> jei esate paskutinius 3</w:t>
      </w:r>
      <w:r w:rsidR="008069BA">
        <w:rPr>
          <w:sz w:val="22"/>
          <w:szCs w:val="22"/>
        </w:rPr>
        <w:t> </w:t>
      </w:r>
      <w:r w:rsidRPr="0079368E">
        <w:rPr>
          <w:sz w:val="22"/>
          <w:szCs w:val="22"/>
        </w:rPr>
        <w:t xml:space="preserve">mėnesius nėščia. Pirmuosius 6 nėštumo mėnesius negalima vartoti </w:t>
      </w:r>
      <w:proofErr w:type="spellStart"/>
      <w:r w:rsidRPr="00483ABC">
        <w:rPr>
          <w:sz w:val="22"/>
          <w:szCs w:val="22"/>
        </w:rPr>
        <w:t>Ibutop</w:t>
      </w:r>
      <w:proofErr w:type="spellEnd"/>
      <w:r w:rsidRPr="0079368E">
        <w:rPr>
          <w:sz w:val="22"/>
          <w:szCs w:val="22"/>
        </w:rPr>
        <w:t>, išskyrus atvejus, kai tai akivaizdžiai būtina ir kai tai rekomendavo gydytojas. Jei šiuo laikotarpiu reikalingas gydymas, reikia vartoti mažiausią dozę kuo trumpesnį laiką.</w:t>
      </w:r>
    </w:p>
    <w:p w14:paraId="23E895C2" w14:textId="77777777" w:rsidR="007B3A74" w:rsidRDefault="007B3A74" w:rsidP="00D943BA">
      <w:pPr>
        <w:spacing w:line="280" w:lineRule="atLeast"/>
        <w:outlineLvl w:val="0"/>
        <w:rPr>
          <w:sz w:val="22"/>
          <w:szCs w:val="22"/>
        </w:rPr>
      </w:pPr>
    </w:p>
    <w:p w14:paraId="610DCB13" w14:textId="77777777" w:rsidR="007B3A74" w:rsidRPr="005768B8" w:rsidRDefault="007B3A74" w:rsidP="007B3A74">
      <w:pPr>
        <w:spacing w:line="280" w:lineRule="atLeast"/>
        <w:outlineLvl w:val="0"/>
        <w:rPr>
          <w:sz w:val="22"/>
          <w:szCs w:val="22"/>
        </w:rPr>
      </w:pPr>
      <w:r w:rsidRPr="0079368E">
        <w:rPr>
          <w:sz w:val="22"/>
          <w:szCs w:val="22"/>
        </w:rPr>
        <w:t xml:space="preserve">Geriamosios </w:t>
      </w:r>
      <w:proofErr w:type="spellStart"/>
      <w:r>
        <w:rPr>
          <w:sz w:val="22"/>
          <w:szCs w:val="22"/>
        </w:rPr>
        <w:t>Ibutop</w:t>
      </w:r>
      <w:proofErr w:type="spellEnd"/>
      <w:r>
        <w:rPr>
          <w:sz w:val="22"/>
          <w:szCs w:val="22"/>
        </w:rPr>
        <w:t xml:space="preserve"> </w:t>
      </w:r>
      <w:r w:rsidRPr="0079368E">
        <w:rPr>
          <w:sz w:val="22"/>
          <w:szCs w:val="22"/>
        </w:rPr>
        <w:t>formos (pvz., tabletės) gali sukelti nepageidaujamą poveikį negimusiam kūdikiui. Nežinoma, ar tokia pati rizika kyla ir</w:t>
      </w:r>
      <w:r>
        <w:rPr>
          <w:sz w:val="22"/>
          <w:szCs w:val="22"/>
        </w:rPr>
        <w:t xml:space="preserve"> </w:t>
      </w:r>
      <w:proofErr w:type="spellStart"/>
      <w:r>
        <w:rPr>
          <w:sz w:val="22"/>
          <w:szCs w:val="22"/>
        </w:rPr>
        <w:t>Ibutop</w:t>
      </w:r>
      <w:proofErr w:type="spellEnd"/>
      <w:r w:rsidRPr="0079368E">
        <w:rPr>
          <w:sz w:val="22"/>
          <w:szCs w:val="22"/>
        </w:rPr>
        <w:t xml:space="preserve"> vartojant ant odos.</w:t>
      </w:r>
    </w:p>
    <w:p w14:paraId="55C5E6A8" w14:textId="77777777" w:rsidR="00D943BA" w:rsidRPr="005768B8" w:rsidRDefault="00D943BA" w:rsidP="00D943BA">
      <w:pPr>
        <w:spacing w:line="280" w:lineRule="atLeast"/>
        <w:outlineLvl w:val="0"/>
        <w:rPr>
          <w:noProof/>
          <w:sz w:val="22"/>
          <w:szCs w:val="22"/>
        </w:rPr>
      </w:pPr>
    </w:p>
    <w:p w14:paraId="367592E2" w14:textId="24ECBB44" w:rsidR="00D943BA" w:rsidRPr="005768B8" w:rsidRDefault="00D943BA" w:rsidP="00D943BA">
      <w:pPr>
        <w:spacing w:line="280" w:lineRule="atLeast"/>
        <w:outlineLvl w:val="0"/>
        <w:rPr>
          <w:noProof/>
          <w:sz w:val="22"/>
          <w:szCs w:val="22"/>
        </w:rPr>
      </w:pPr>
      <w:r w:rsidRPr="005768B8">
        <w:rPr>
          <w:sz w:val="22"/>
          <w:szCs w:val="22"/>
        </w:rPr>
        <w:lastRenderedPageBreak/>
        <w:t>Vartojant šį vaistą žindymo laikotarpiu, kenksmingo poveikio nenustatyta. Tačiau žindymo laikotarpiu geriau šio kremo netepti tiesiai ant krūtinės srities.</w:t>
      </w:r>
    </w:p>
    <w:p w14:paraId="5790BEDE" w14:textId="28D8EAEF" w:rsidR="00D943BA" w:rsidRPr="005768B8" w:rsidRDefault="00D943BA" w:rsidP="00D943BA">
      <w:pPr>
        <w:spacing w:line="280" w:lineRule="atLeast"/>
        <w:outlineLvl w:val="0"/>
        <w:rPr>
          <w:sz w:val="22"/>
          <w:szCs w:val="22"/>
        </w:rPr>
      </w:pPr>
    </w:p>
    <w:p w14:paraId="66F73186" w14:textId="7E7E7154" w:rsidR="00D943BA" w:rsidRPr="005768B8" w:rsidRDefault="00D943BA" w:rsidP="00D943BA">
      <w:pPr>
        <w:spacing w:line="280" w:lineRule="atLeast"/>
        <w:outlineLvl w:val="0"/>
        <w:rPr>
          <w:sz w:val="22"/>
          <w:szCs w:val="22"/>
        </w:rPr>
      </w:pPr>
      <w:r w:rsidRPr="005768B8">
        <w:rPr>
          <w:sz w:val="22"/>
          <w:szCs w:val="22"/>
        </w:rPr>
        <w:t>Ibuprofenas priklauso grupei vaistų (NVNU), kurie gali kenkti moterų vaisingumui. Nutraukus vaisto vartojimą, šis poveikis praeina.</w:t>
      </w:r>
    </w:p>
    <w:p w14:paraId="56D050C7" w14:textId="77777777" w:rsidR="005D554B" w:rsidRPr="005D554B" w:rsidRDefault="005D554B" w:rsidP="005D554B">
      <w:pPr>
        <w:numPr>
          <w:ilvl w:val="12"/>
          <w:numId w:val="0"/>
        </w:numPr>
        <w:rPr>
          <w:snapToGrid w:val="0"/>
          <w:sz w:val="22"/>
          <w:szCs w:val="24"/>
        </w:rPr>
      </w:pPr>
    </w:p>
    <w:p w14:paraId="10B7C859"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Vairavimas ir mechanizmų valdymas</w:t>
      </w:r>
    </w:p>
    <w:p w14:paraId="1A681D53" w14:textId="3DD358EE" w:rsidR="00D943BA" w:rsidRPr="005768B8" w:rsidRDefault="00D943BA" w:rsidP="00D943BA">
      <w:pPr>
        <w:rPr>
          <w:noProof/>
          <w:sz w:val="22"/>
          <w:szCs w:val="22"/>
        </w:rPr>
      </w:pPr>
      <w:r w:rsidRPr="005768B8">
        <w:rPr>
          <w:sz w:val="22"/>
          <w:szCs w:val="22"/>
        </w:rPr>
        <w:t xml:space="preserve">Vienkartinis arba trumpalaikis </w:t>
      </w:r>
      <w:proofErr w:type="spellStart"/>
      <w:r w:rsidR="00CC6E13">
        <w:rPr>
          <w:sz w:val="22"/>
          <w:szCs w:val="22"/>
        </w:rPr>
        <w:t>Ibutop</w:t>
      </w:r>
      <w:proofErr w:type="spellEnd"/>
      <w:r w:rsidR="00BC0D07">
        <w:rPr>
          <w:sz w:val="22"/>
          <w:szCs w:val="22"/>
        </w:rPr>
        <w:t xml:space="preserve"> </w:t>
      </w:r>
      <w:r w:rsidRPr="005768B8">
        <w:rPr>
          <w:sz w:val="22"/>
          <w:szCs w:val="22"/>
        </w:rPr>
        <w:t>vartojimas gebėjimo vairuoti ir valdyti mechanizmus neveikia.</w:t>
      </w:r>
    </w:p>
    <w:p w14:paraId="758DC0F1" w14:textId="77777777" w:rsidR="005D554B" w:rsidRPr="005D554B" w:rsidRDefault="005D554B" w:rsidP="005D554B">
      <w:pPr>
        <w:numPr>
          <w:ilvl w:val="12"/>
          <w:numId w:val="0"/>
        </w:numPr>
        <w:ind w:right="-2"/>
        <w:rPr>
          <w:snapToGrid w:val="0"/>
          <w:sz w:val="22"/>
          <w:szCs w:val="24"/>
        </w:rPr>
      </w:pPr>
    </w:p>
    <w:p w14:paraId="2EBB4DF5" w14:textId="3EC19F63" w:rsidR="00D943BA" w:rsidRPr="005768B8" w:rsidRDefault="00CC6E13" w:rsidP="00D943BA">
      <w:pPr>
        <w:ind w:right="-2"/>
        <w:outlineLvl w:val="0"/>
        <w:rPr>
          <w:b/>
          <w:noProof/>
          <w:sz w:val="22"/>
          <w:szCs w:val="22"/>
        </w:rPr>
      </w:pPr>
      <w:proofErr w:type="spellStart"/>
      <w:r>
        <w:rPr>
          <w:b/>
          <w:bCs/>
          <w:snapToGrid w:val="0"/>
          <w:sz w:val="22"/>
          <w:szCs w:val="28"/>
          <w:lang w:eastAsia="x-none"/>
        </w:rPr>
        <w:t>Ibutop</w:t>
      </w:r>
      <w:proofErr w:type="spellEnd"/>
      <w:r w:rsidR="00D943BA">
        <w:rPr>
          <w:b/>
          <w:bCs/>
          <w:snapToGrid w:val="0"/>
          <w:sz w:val="22"/>
          <w:szCs w:val="28"/>
          <w:lang w:eastAsia="x-none"/>
        </w:rPr>
        <w:t xml:space="preserve"> </w:t>
      </w:r>
      <w:r w:rsidR="00D943BA" w:rsidRPr="005768B8">
        <w:rPr>
          <w:b/>
          <w:sz w:val="22"/>
          <w:szCs w:val="22"/>
        </w:rPr>
        <w:t xml:space="preserve">sudėtyje yra metilo </w:t>
      </w:r>
      <w:proofErr w:type="spellStart"/>
      <w:r w:rsidR="00D943BA" w:rsidRPr="005768B8">
        <w:rPr>
          <w:b/>
          <w:sz w:val="22"/>
          <w:szCs w:val="22"/>
        </w:rPr>
        <w:t>parahidroksibenzoato</w:t>
      </w:r>
      <w:proofErr w:type="spellEnd"/>
      <w:r w:rsidR="00D943BA" w:rsidRPr="005768B8">
        <w:rPr>
          <w:b/>
          <w:sz w:val="22"/>
          <w:szCs w:val="22"/>
        </w:rPr>
        <w:t xml:space="preserve"> natrio druskos (E219), propilenglikolio (E1520) ir kvapiųjų medžiagų, kurių sudėtyje yra alergenų.</w:t>
      </w:r>
    </w:p>
    <w:p w14:paraId="62AA7516" w14:textId="77777777" w:rsidR="00D943BA" w:rsidRPr="005768B8" w:rsidRDefault="00D943BA" w:rsidP="00D943BA">
      <w:pPr>
        <w:ind w:right="-2"/>
        <w:outlineLvl w:val="0"/>
        <w:rPr>
          <w:bCs/>
          <w:noProof/>
          <w:sz w:val="22"/>
          <w:szCs w:val="22"/>
        </w:rPr>
      </w:pPr>
    </w:p>
    <w:p w14:paraId="405AB8F7" w14:textId="250C5E6D" w:rsidR="00D943BA" w:rsidRPr="005768B8" w:rsidRDefault="00D943BA" w:rsidP="00D943BA">
      <w:pPr>
        <w:rPr>
          <w:noProof/>
          <w:sz w:val="22"/>
          <w:szCs w:val="22"/>
        </w:rPr>
      </w:pPr>
      <w:r w:rsidRPr="005768B8">
        <w:rPr>
          <w:sz w:val="22"/>
          <w:szCs w:val="22"/>
        </w:rPr>
        <w:t xml:space="preserve">Metilo </w:t>
      </w:r>
      <w:proofErr w:type="spellStart"/>
      <w:r w:rsidRPr="005768B8">
        <w:rPr>
          <w:sz w:val="22"/>
          <w:szCs w:val="22"/>
        </w:rPr>
        <w:t>parahidroksibenzoato</w:t>
      </w:r>
      <w:proofErr w:type="spellEnd"/>
      <w:r w:rsidRPr="005768B8">
        <w:rPr>
          <w:sz w:val="22"/>
          <w:szCs w:val="22"/>
        </w:rPr>
        <w:t xml:space="preserve"> natrio druska gali sukelti alerginių reakcijų</w:t>
      </w:r>
      <w:r w:rsidR="00BE7857">
        <w:rPr>
          <w:sz w:val="22"/>
          <w:szCs w:val="22"/>
        </w:rPr>
        <w:t xml:space="preserve">, kurios </w:t>
      </w:r>
      <w:r w:rsidRPr="005768B8">
        <w:rPr>
          <w:sz w:val="22"/>
          <w:szCs w:val="22"/>
        </w:rPr>
        <w:t>gal</w:t>
      </w:r>
      <w:r w:rsidR="00BE7857">
        <w:rPr>
          <w:sz w:val="22"/>
          <w:szCs w:val="22"/>
        </w:rPr>
        <w:t xml:space="preserve">i </w:t>
      </w:r>
      <w:r w:rsidRPr="005768B8">
        <w:rPr>
          <w:sz w:val="22"/>
          <w:szCs w:val="22"/>
        </w:rPr>
        <w:t>būt</w:t>
      </w:r>
      <w:r w:rsidR="00BE7857">
        <w:rPr>
          <w:sz w:val="22"/>
          <w:szCs w:val="22"/>
        </w:rPr>
        <w:t>i</w:t>
      </w:r>
      <w:r w:rsidRPr="005768B8">
        <w:rPr>
          <w:sz w:val="22"/>
          <w:szCs w:val="22"/>
        </w:rPr>
        <w:t xml:space="preserve"> uždelst</w:t>
      </w:r>
      <w:r w:rsidR="00BE7857">
        <w:rPr>
          <w:sz w:val="22"/>
          <w:szCs w:val="22"/>
        </w:rPr>
        <w:t>os</w:t>
      </w:r>
      <w:r w:rsidRPr="005768B8">
        <w:rPr>
          <w:sz w:val="22"/>
          <w:szCs w:val="22"/>
        </w:rPr>
        <w:t>.</w:t>
      </w:r>
    </w:p>
    <w:p w14:paraId="7376ABC0" w14:textId="77777777" w:rsidR="00D943BA" w:rsidRPr="005768B8" w:rsidRDefault="00D943BA" w:rsidP="00D943BA">
      <w:pPr>
        <w:rPr>
          <w:noProof/>
          <w:sz w:val="22"/>
          <w:szCs w:val="22"/>
        </w:rPr>
      </w:pPr>
    </w:p>
    <w:p w14:paraId="2AA7E4A7" w14:textId="77777777" w:rsidR="00D943BA" w:rsidRPr="005768B8" w:rsidRDefault="00D943BA" w:rsidP="00D943BA">
      <w:pPr>
        <w:rPr>
          <w:noProof/>
          <w:sz w:val="22"/>
          <w:szCs w:val="22"/>
        </w:rPr>
      </w:pPr>
      <w:r w:rsidRPr="005768B8">
        <w:rPr>
          <w:sz w:val="22"/>
          <w:szCs w:val="22"/>
        </w:rPr>
        <w:t>Kiekviename šio vaisto grame yra 50 mg propilenglikolio. Propilenglikolis gali sukelti odos sudirginimą.</w:t>
      </w:r>
    </w:p>
    <w:p w14:paraId="05FBB6E9" w14:textId="77777777" w:rsidR="00D943BA" w:rsidRPr="005768B8" w:rsidRDefault="00D943BA" w:rsidP="00D943BA">
      <w:pPr>
        <w:rPr>
          <w:noProof/>
          <w:sz w:val="22"/>
          <w:szCs w:val="22"/>
        </w:rPr>
      </w:pPr>
    </w:p>
    <w:p w14:paraId="24A4ACC3" w14:textId="528EEE22" w:rsidR="00D943BA" w:rsidRPr="005768B8" w:rsidRDefault="00D943BA" w:rsidP="00D943BA">
      <w:pPr>
        <w:rPr>
          <w:noProof/>
          <w:sz w:val="22"/>
          <w:szCs w:val="22"/>
        </w:rPr>
      </w:pPr>
      <w:r w:rsidRPr="005768B8">
        <w:rPr>
          <w:sz w:val="22"/>
          <w:szCs w:val="22"/>
        </w:rPr>
        <w:t xml:space="preserve">Šio vaisto kvapiųjų medžiagų sudėtyje yra </w:t>
      </w:r>
      <w:proofErr w:type="spellStart"/>
      <w:r w:rsidRPr="005768B8">
        <w:rPr>
          <w:sz w:val="22"/>
          <w:szCs w:val="22"/>
        </w:rPr>
        <w:t>benzilo</w:t>
      </w:r>
      <w:proofErr w:type="spellEnd"/>
      <w:r w:rsidRPr="005768B8">
        <w:rPr>
          <w:sz w:val="22"/>
          <w:szCs w:val="22"/>
        </w:rPr>
        <w:t xml:space="preserve"> alkoholio, </w:t>
      </w:r>
      <w:proofErr w:type="spellStart"/>
      <w:r w:rsidRPr="005768B8">
        <w:rPr>
          <w:sz w:val="22"/>
          <w:szCs w:val="22"/>
        </w:rPr>
        <w:t>benzil</w:t>
      </w:r>
      <w:r w:rsidR="009249A3">
        <w:rPr>
          <w:sz w:val="22"/>
          <w:szCs w:val="22"/>
        </w:rPr>
        <w:t>benzoato</w:t>
      </w:r>
      <w:proofErr w:type="spellEnd"/>
      <w:r w:rsidRPr="005768B8">
        <w:rPr>
          <w:sz w:val="22"/>
          <w:szCs w:val="22"/>
        </w:rPr>
        <w:t xml:space="preserve">, </w:t>
      </w:r>
      <w:proofErr w:type="spellStart"/>
      <w:r w:rsidRPr="005768B8">
        <w:rPr>
          <w:sz w:val="22"/>
          <w:szCs w:val="22"/>
        </w:rPr>
        <w:t>citralio</w:t>
      </w:r>
      <w:proofErr w:type="spellEnd"/>
      <w:r w:rsidRPr="005768B8">
        <w:rPr>
          <w:sz w:val="22"/>
          <w:szCs w:val="22"/>
        </w:rPr>
        <w:t xml:space="preserve">, </w:t>
      </w:r>
      <w:proofErr w:type="spellStart"/>
      <w:r w:rsidRPr="005768B8">
        <w:rPr>
          <w:sz w:val="22"/>
          <w:szCs w:val="22"/>
        </w:rPr>
        <w:t>citronelolio</w:t>
      </w:r>
      <w:proofErr w:type="spellEnd"/>
      <w:r w:rsidRPr="005768B8">
        <w:rPr>
          <w:sz w:val="22"/>
          <w:szCs w:val="22"/>
        </w:rPr>
        <w:t xml:space="preserve">, kumarino, </w:t>
      </w:r>
      <w:proofErr w:type="spellStart"/>
      <w:r w:rsidRPr="005768B8">
        <w:rPr>
          <w:sz w:val="22"/>
          <w:szCs w:val="22"/>
        </w:rPr>
        <w:t>eugenolio</w:t>
      </w:r>
      <w:proofErr w:type="spellEnd"/>
      <w:r w:rsidRPr="005768B8">
        <w:rPr>
          <w:sz w:val="22"/>
          <w:szCs w:val="22"/>
        </w:rPr>
        <w:t xml:space="preserve">, </w:t>
      </w:r>
      <w:proofErr w:type="spellStart"/>
      <w:r w:rsidRPr="005768B8">
        <w:rPr>
          <w:sz w:val="22"/>
          <w:szCs w:val="22"/>
        </w:rPr>
        <w:t>farnezolio</w:t>
      </w:r>
      <w:proofErr w:type="spellEnd"/>
      <w:r w:rsidRPr="005768B8">
        <w:rPr>
          <w:sz w:val="22"/>
          <w:szCs w:val="22"/>
        </w:rPr>
        <w:t xml:space="preserve">, </w:t>
      </w:r>
      <w:proofErr w:type="spellStart"/>
      <w:r w:rsidRPr="005768B8">
        <w:rPr>
          <w:sz w:val="22"/>
          <w:szCs w:val="22"/>
        </w:rPr>
        <w:t>geraniolio</w:t>
      </w:r>
      <w:proofErr w:type="spellEnd"/>
      <w:r w:rsidRPr="005768B8">
        <w:rPr>
          <w:sz w:val="22"/>
          <w:szCs w:val="22"/>
        </w:rPr>
        <w:t xml:space="preserve">, </w:t>
      </w:r>
      <w:proofErr w:type="spellStart"/>
      <w:r w:rsidRPr="005768B8">
        <w:rPr>
          <w:sz w:val="22"/>
          <w:szCs w:val="22"/>
        </w:rPr>
        <w:t>limoneno</w:t>
      </w:r>
      <w:proofErr w:type="spellEnd"/>
      <w:r w:rsidRPr="005768B8">
        <w:rPr>
          <w:sz w:val="22"/>
          <w:szCs w:val="22"/>
        </w:rPr>
        <w:t> / d-</w:t>
      </w:r>
      <w:proofErr w:type="spellStart"/>
      <w:r w:rsidRPr="005768B8">
        <w:rPr>
          <w:sz w:val="22"/>
          <w:szCs w:val="22"/>
        </w:rPr>
        <w:t>limoneno</w:t>
      </w:r>
      <w:proofErr w:type="spellEnd"/>
      <w:r w:rsidRPr="005768B8">
        <w:rPr>
          <w:sz w:val="22"/>
          <w:szCs w:val="22"/>
        </w:rPr>
        <w:t xml:space="preserve">, </w:t>
      </w:r>
      <w:proofErr w:type="spellStart"/>
      <w:r w:rsidRPr="005768B8">
        <w:rPr>
          <w:sz w:val="22"/>
          <w:szCs w:val="22"/>
        </w:rPr>
        <w:t>linalolio</w:t>
      </w:r>
      <w:proofErr w:type="spellEnd"/>
      <w:r w:rsidRPr="005768B8">
        <w:rPr>
          <w:sz w:val="22"/>
          <w:szCs w:val="22"/>
        </w:rPr>
        <w:t>, kurie gali sukelti alerginių reakcijų.</w:t>
      </w:r>
    </w:p>
    <w:p w14:paraId="765B8950" w14:textId="77777777" w:rsidR="005D554B" w:rsidRPr="005D554B" w:rsidRDefault="005D554B" w:rsidP="005D554B">
      <w:pPr>
        <w:numPr>
          <w:ilvl w:val="12"/>
          <w:numId w:val="0"/>
        </w:numPr>
        <w:ind w:right="-2"/>
        <w:rPr>
          <w:snapToGrid w:val="0"/>
          <w:sz w:val="22"/>
          <w:szCs w:val="24"/>
        </w:rPr>
      </w:pPr>
    </w:p>
    <w:p w14:paraId="30AFB59A" w14:textId="77777777" w:rsidR="005D554B" w:rsidRPr="005D554B" w:rsidRDefault="005D554B" w:rsidP="005D554B">
      <w:pPr>
        <w:numPr>
          <w:ilvl w:val="12"/>
          <w:numId w:val="0"/>
        </w:numPr>
        <w:ind w:right="-2"/>
        <w:rPr>
          <w:snapToGrid w:val="0"/>
          <w:sz w:val="22"/>
          <w:szCs w:val="24"/>
        </w:rPr>
      </w:pPr>
    </w:p>
    <w:p w14:paraId="5FD6B261" w14:textId="70FFACD2" w:rsid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sidR="00845030">
        <w:rPr>
          <w:b/>
          <w:bCs/>
          <w:snapToGrid w:val="0"/>
          <w:sz w:val="22"/>
          <w:szCs w:val="26"/>
          <w:lang w:eastAsia="x-none"/>
        </w:rPr>
        <w:t>Ibutop</w:t>
      </w:r>
      <w:proofErr w:type="spellEnd"/>
    </w:p>
    <w:p w14:paraId="014FADB0" w14:textId="77777777" w:rsidR="00D943BA" w:rsidRPr="005D554B" w:rsidRDefault="00D943BA" w:rsidP="005D554B">
      <w:pPr>
        <w:keepNext/>
        <w:keepLines/>
        <w:tabs>
          <w:tab w:val="left" w:pos="567"/>
        </w:tabs>
        <w:outlineLvl w:val="2"/>
        <w:rPr>
          <w:b/>
          <w:bCs/>
          <w:snapToGrid w:val="0"/>
          <w:sz w:val="22"/>
          <w:szCs w:val="26"/>
          <w:lang w:eastAsia="x-none"/>
        </w:rPr>
      </w:pPr>
    </w:p>
    <w:p w14:paraId="4C0545B2" w14:textId="164B2420" w:rsidR="00D943BA" w:rsidRPr="005768B8" w:rsidRDefault="00D943BA" w:rsidP="00D943BA">
      <w:pPr>
        <w:ind w:right="-2"/>
        <w:rPr>
          <w:noProof/>
          <w:sz w:val="22"/>
          <w:szCs w:val="22"/>
        </w:rPr>
      </w:pPr>
      <w:r w:rsidRPr="005768B8">
        <w:rPr>
          <w:sz w:val="22"/>
          <w:szCs w:val="22"/>
        </w:rPr>
        <w:t>Visada vartokite šį vaistą tiksliai</w:t>
      </w:r>
      <w:r w:rsidR="000A257E">
        <w:rPr>
          <w:sz w:val="22"/>
          <w:szCs w:val="22"/>
        </w:rPr>
        <w:t>,</w:t>
      </w:r>
      <w:r w:rsidRPr="005768B8">
        <w:rPr>
          <w:sz w:val="22"/>
          <w:szCs w:val="22"/>
        </w:rPr>
        <w:t xml:space="preserve"> kaip aprašyta šiame lapelyje arba kaip nurodė gydytojas arba vaistininkas. Jeigu abejojate, kreipkitės į gydytoją arba vaistininką.</w:t>
      </w:r>
    </w:p>
    <w:p w14:paraId="07E5B743" w14:textId="77777777" w:rsidR="005D554B" w:rsidRPr="005D554B" w:rsidRDefault="005D554B" w:rsidP="005D554B">
      <w:pPr>
        <w:numPr>
          <w:ilvl w:val="12"/>
          <w:numId w:val="0"/>
        </w:numPr>
        <w:ind w:right="-2"/>
        <w:rPr>
          <w:snapToGrid w:val="0"/>
          <w:sz w:val="22"/>
          <w:szCs w:val="24"/>
        </w:rPr>
      </w:pPr>
    </w:p>
    <w:p w14:paraId="12B44183" w14:textId="0F360AE0" w:rsidR="005D554B" w:rsidRDefault="005D554B" w:rsidP="005D554B">
      <w:pPr>
        <w:numPr>
          <w:ilvl w:val="12"/>
          <w:numId w:val="0"/>
        </w:numPr>
        <w:ind w:right="-2"/>
        <w:rPr>
          <w:noProof/>
          <w:snapToGrid w:val="0"/>
          <w:sz w:val="22"/>
          <w:szCs w:val="24"/>
        </w:rPr>
      </w:pPr>
      <w:r w:rsidRPr="00D943BA">
        <w:rPr>
          <w:noProof/>
          <w:snapToGrid w:val="0"/>
          <w:sz w:val="22"/>
          <w:szCs w:val="24"/>
          <w:u w:val="single"/>
        </w:rPr>
        <w:t>Rekomenduojama dozė yra</w:t>
      </w:r>
      <w:r w:rsidR="00D943BA">
        <w:rPr>
          <w:noProof/>
          <w:snapToGrid w:val="0"/>
          <w:sz w:val="22"/>
          <w:szCs w:val="24"/>
        </w:rPr>
        <w:t>:</w:t>
      </w:r>
    </w:p>
    <w:p w14:paraId="72E4337E" w14:textId="77777777" w:rsidR="00D943BA" w:rsidRPr="00D943BA" w:rsidRDefault="00D943BA" w:rsidP="00D943BA">
      <w:pPr>
        <w:numPr>
          <w:ilvl w:val="12"/>
          <w:numId w:val="0"/>
        </w:numPr>
        <w:ind w:right="-2"/>
        <w:rPr>
          <w:i/>
          <w:sz w:val="22"/>
          <w:szCs w:val="22"/>
          <w:lang w:eastAsia="de-DE"/>
        </w:rPr>
      </w:pPr>
      <w:r w:rsidRPr="00D943BA">
        <w:rPr>
          <w:i/>
          <w:sz w:val="22"/>
          <w:szCs w:val="22"/>
          <w:lang w:eastAsia="de-DE"/>
        </w:rPr>
        <w:t>Suaugusieji ir 14 metų bei vyresni paaugliai:</w:t>
      </w:r>
    </w:p>
    <w:p w14:paraId="379864EE" w14:textId="678A1682" w:rsidR="00D943BA" w:rsidRDefault="00CC6E13" w:rsidP="00D943BA">
      <w:pPr>
        <w:ind w:right="-2"/>
        <w:rPr>
          <w:sz w:val="22"/>
          <w:szCs w:val="22"/>
          <w:lang w:eastAsia="de-DE"/>
        </w:rPr>
      </w:pPr>
      <w:proofErr w:type="spellStart"/>
      <w:r>
        <w:rPr>
          <w:sz w:val="22"/>
          <w:szCs w:val="22"/>
          <w:lang w:eastAsia="de-DE"/>
        </w:rPr>
        <w:t>Ibutop</w:t>
      </w:r>
      <w:proofErr w:type="spellEnd"/>
      <w:r w:rsidR="00BC0D07">
        <w:rPr>
          <w:sz w:val="22"/>
          <w:szCs w:val="22"/>
          <w:lang w:eastAsia="de-DE"/>
        </w:rPr>
        <w:t xml:space="preserve"> </w:t>
      </w:r>
      <w:r w:rsidR="00D943BA" w:rsidRPr="00D943BA">
        <w:rPr>
          <w:sz w:val="22"/>
          <w:szCs w:val="22"/>
          <w:lang w:eastAsia="de-DE"/>
        </w:rPr>
        <w:t>vartojamas 3</w:t>
      </w:r>
      <w:r w:rsidR="00086EA6">
        <w:rPr>
          <w:sz w:val="22"/>
          <w:szCs w:val="22"/>
          <w:lang w:eastAsia="de-DE"/>
        </w:rPr>
        <w:t>–</w:t>
      </w:r>
      <w:r w:rsidR="00D943BA" w:rsidRPr="00D943BA">
        <w:rPr>
          <w:sz w:val="22"/>
          <w:szCs w:val="22"/>
          <w:lang w:eastAsia="de-DE"/>
        </w:rPr>
        <w:t>4 kartus per parą. Priklausomai nuo gydomos skausmingos srities dydžio, reikia išspausti 4</w:t>
      </w:r>
      <w:r w:rsidR="00086EA6">
        <w:rPr>
          <w:sz w:val="22"/>
          <w:szCs w:val="22"/>
          <w:lang w:eastAsia="de-DE"/>
        </w:rPr>
        <w:t>–</w:t>
      </w:r>
      <w:r w:rsidR="00D943BA" w:rsidRPr="00D943BA">
        <w:rPr>
          <w:sz w:val="22"/>
          <w:szCs w:val="22"/>
          <w:lang w:eastAsia="de-DE"/>
        </w:rPr>
        <w:t>10 cm kremo juostelę, atitinkančią 2</w:t>
      </w:r>
      <w:r w:rsidR="00086EA6">
        <w:rPr>
          <w:sz w:val="22"/>
          <w:szCs w:val="22"/>
          <w:lang w:eastAsia="de-DE"/>
        </w:rPr>
        <w:t>–</w:t>
      </w:r>
      <w:r w:rsidR="00D943BA" w:rsidRPr="00D943BA">
        <w:rPr>
          <w:sz w:val="22"/>
          <w:szCs w:val="22"/>
          <w:lang w:eastAsia="de-DE"/>
        </w:rPr>
        <w:t>5 g kremo (100</w:t>
      </w:r>
      <w:r w:rsidR="00086EA6">
        <w:rPr>
          <w:sz w:val="22"/>
          <w:szCs w:val="22"/>
          <w:lang w:eastAsia="de-DE"/>
        </w:rPr>
        <w:t>–</w:t>
      </w:r>
      <w:r w:rsidR="00D943BA" w:rsidRPr="00D943BA">
        <w:rPr>
          <w:sz w:val="22"/>
          <w:szCs w:val="22"/>
          <w:lang w:eastAsia="de-DE"/>
        </w:rPr>
        <w:t xml:space="preserve">250 mg ibuprofeno). Didžiausia paros dozė yra 20 g kremo, tai atitinka 1 000 mg ibuprofeno. </w:t>
      </w:r>
    </w:p>
    <w:p w14:paraId="086ABF07" w14:textId="77777777" w:rsidR="00303250" w:rsidRDefault="00303250" w:rsidP="00D943BA">
      <w:pPr>
        <w:ind w:right="-2"/>
        <w:rPr>
          <w:sz w:val="22"/>
          <w:szCs w:val="22"/>
          <w:lang w:eastAsia="de-DE"/>
        </w:rPr>
      </w:pPr>
    </w:p>
    <w:p w14:paraId="67BAED54" w14:textId="77777777" w:rsidR="00303250" w:rsidRPr="00303250" w:rsidRDefault="00303250" w:rsidP="00303250">
      <w:pPr>
        <w:ind w:right="-2"/>
        <w:rPr>
          <w:noProof/>
          <w:sz w:val="22"/>
          <w:szCs w:val="22"/>
          <w:u w:val="single"/>
        </w:rPr>
      </w:pPr>
      <w:r w:rsidRPr="00303250">
        <w:rPr>
          <w:sz w:val="22"/>
          <w:szCs w:val="22"/>
          <w:u w:val="single"/>
        </w:rPr>
        <w:t>Vartojimo metodas</w:t>
      </w:r>
    </w:p>
    <w:p w14:paraId="092F99D8" w14:textId="77777777" w:rsidR="00303250" w:rsidRPr="005768B8" w:rsidRDefault="00303250" w:rsidP="00303250">
      <w:pPr>
        <w:ind w:right="-2"/>
        <w:rPr>
          <w:noProof/>
          <w:sz w:val="22"/>
          <w:szCs w:val="22"/>
        </w:rPr>
      </w:pPr>
      <w:r w:rsidRPr="005768B8">
        <w:rPr>
          <w:sz w:val="22"/>
          <w:szCs w:val="22"/>
        </w:rPr>
        <w:t>Vartoti ant odos.</w:t>
      </w:r>
    </w:p>
    <w:p w14:paraId="022DB449" w14:textId="77777777" w:rsidR="00303250" w:rsidRPr="004362C9" w:rsidRDefault="00303250" w:rsidP="00303250">
      <w:pPr>
        <w:ind w:right="-2"/>
        <w:rPr>
          <w:noProof/>
          <w:sz w:val="22"/>
          <w:szCs w:val="22"/>
          <w:lang w:val="it-CH"/>
        </w:rPr>
      </w:pPr>
    </w:p>
    <w:p w14:paraId="2E6A0C91" w14:textId="378E6F2A" w:rsidR="00303250" w:rsidRPr="005768B8" w:rsidRDefault="00303250" w:rsidP="00303250">
      <w:pPr>
        <w:ind w:right="-2"/>
        <w:rPr>
          <w:noProof/>
          <w:sz w:val="22"/>
          <w:szCs w:val="22"/>
        </w:rPr>
      </w:pPr>
      <w:r w:rsidRPr="005768B8">
        <w:rPr>
          <w:sz w:val="22"/>
          <w:szCs w:val="22"/>
        </w:rPr>
        <w:t xml:space="preserve">Užtepkite </w:t>
      </w:r>
      <w:proofErr w:type="spellStart"/>
      <w:r w:rsidR="00CC6E13">
        <w:rPr>
          <w:sz w:val="22"/>
          <w:szCs w:val="22"/>
        </w:rPr>
        <w:t>Ibutop</w:t>
      </w:r>
      <w:proofErr w:type="spellEnd"/>
      <w:r w:rsidR="00BC0D07">
        <w:rPr>
          <w:sz w:val="22"/>
          <w:szCs w:val="22"/>
        </w:rPr>
        <w:t xml:space="preserve"> </w:t>
      </w:r>
      <w:r w:rsidRPr="005768B8">
        <w:rPr>
          <w:sz w:val="22"/>
          <w:szCs w:val="22"/>
        </w:rPr>
        <w:t>odos ir lengvai įtrinkite į odą. Esant intensyvioms hematomoms ir (arba</w:t>
      </w:r>
      <w:r w:rsidR="000A257E">
        <w:rPr>
          <w:sz w:val="22"/>
          <w:szCs w:val="22"/>
        </w:rPr>
        <w:t>)</w:t>
      </w:r>
      <w:r w:rsidRPr="005768B8">
        <w:rPr>
          <w:sz w:val="22"/>
          <w:szCs w:val="22"/>
        </w:rPr>
        <w:t xml:space="preserve"> patempimams, gydymo pradžioje gali praversti </w:t>
      </w:r>
      <w:proofErr w:type="spellStart"/>
      <w:r w:rsidRPr="005768B8">
        <w:rPr>
          <w:sz w:val="22"/>
          <w:szCs w:val="22"/>
        </w:rPr>
        <w:t>hermetinis</w:t>
      </w:r>
      <w:proofErr w:type="spellEnd"/>
      <w:r w:rsidRPr="005768B8">
        <w:rPr>
          <w:sz w:val="22"/>
          <w:szCs w:val="22"/>
        </w:rPr>
        <w:t xml:space="preserve"> tvarstis. Veikliosios medžiagos prasiskverbimą p</w:t>
      </w:r>
      <w:r w:rsidR="000A257E">
        <w:rPr>
          <w:sz w:val="22"/>
          <w:szCs w:val="22"/>
        </w:rPr>
        <w:t>er</w:t>
      </w:r>
      <w:r w:rsidRPr="005768B8">
        <w:rPr>
          <w:sz w:val="22"/>
          <w:szCs w:val="22"/>
        </w:rPr>
        <w:t xml:space="preserve"> odą galima sustiprinti naudojant </w:t>
      </w:r>
      <w:proofErr w:type="spellStart"/>
      <w:r w:rsidRPr="005768B8">
        <w:rPr>
          <w:sz w:val="22"/>
          <w:szCs w:val="22"/>
        </w:rPr>
        <w:t>jonoforezę</w:t>
      </w:r>
      <w:proofErr w:type="spellEnd"/>
      <w:r w:rsidRPr="005768B8">
        <w:rPr>
          <w:sz w:val="22"/>
          <w:szCs w:val="22"/>
        </w:rPr>
        <w:t xml:space="preserve"> (specialią elektroterapijos formą). </w:t>
      </w:r>
      <w:proofErr w:type="spellStart"/>
      <w:r w:rsidR="00CC6E13">
        <w:rPr>
          <w:sz w:val="22"/>
          <w:szCs w:val="22"/>
        </w:rPr>
        <w:t>Ibutop</w:t>
      </w:r>
      <w:r w:rsidRPr="005768B8">
        <w:rPr>
          <w:sz w:val="22"/>
          <w:szCs w:val="22"/>
        </w:rPr>
        <w:t>reikia</w:t>
      </w:r>
      <w:proofErr w:type="spellEnd"/>
      <w:r w:rsidRPr="005768B8">
        <w:rPr>
          <w:sz w:val="22"/>
          <w:szCs w:val="22"/>
        </w:rPr>
        <w:t xml:space="preserve"> uždėti po katodu (neigiamu poliumi). Srovės intensyvumas turi būti 0,1</w:t>
      </w:r>
      <w:r w:rsidR="00086EA6">
        <w:rPr>
          <w:sz w:val="22"/>
          <w:szCs w:val="22"/>
        </w:rPr>
        <w:t>–</w:t>
      </w:r>
      <w:r w:rsidRPr="005768B8">
        <w:rPr>
          <w:sz w:val="22"/>
          <w:szCs w:val="22"/>
        </w:rPr>
        <w:t>0,5 </w:t>
      </w:r>
      <w:proofErr w:type="spellStart"/>
      <w:r w:rsidRPr="005768B8">
        <w:rPr>
          <w:sz w:val="22"/>
          <w:szCs w:val="22"/>
        </w:rPr>
        <w:t>mA</w:t>
      </w:r>
      <w:proofErr w:type="spellEnd"/>
      <w:r w:rsidRPr="005768B8">
        <w:rPr>
          <w:sz w:val="22"/>
          <w:szCs w:val="22"/>
        </w:rPr>
        <w:t>/5 cm² elektrodo paviršiaus, gydymo trukmė – iki maždaug 10 minučių.</w:t>
      </w:r>
    </w:p>
    <w:p w14:paraId="3570EB6C" w14:textId="77777777" w:rsidR="00303250" w:rsidRPr="005768B8" w:rsidRDefault="00303250" w:rsidP="00303250">
      <w:pPr>
        <w:spacing w:line="280" w:lineRule="atLeast"/>
        <w:rPr>
          <w:sz w:val="22"/>
          <w:szCs w:val="22"/>
        </w:rPr>
      </w:pPr>
      <w:r w:rsidRPr="005768B8">
        <w:rPr>
          <w:sz w:val="22"/>
          <w:szCs w:val="22"/>
        </w:rPr>
        <w:t xml:space="preserve">Užtepus kremą ant odos, reikia nusivalyti rankas popieriniu rankšluosčiu ir tada nusiplauti, nebent ant rankų yra gydoma sritis. Popierinį rankšluostį reikia išmesti į atliekų </w:t>
      </w:r>
      <w:proofErr w:type="spellStart"/>
      <w:r w:rsidRPr="005768B8">
        <w:rPr>
          <w:sz w:val="22"/>
          <w:szCs w:val="22"/>
        </w:rPr>
        <w:t>talpyklę</w:t>
      </w:r>
      <w:proofErr w:type="spellEnd"/>
      <w:r w:rsidRPr="005768B8">
        <w:rPr>
          <w:sz w:val="22"/>
          <w:szCs w:val="22"/>
        </w:rPr>
        <w:t>. Prieš prausdamiesi po dušu arba vonioje, turite palaukti, kol veiklioji medžiaga susigers.</w:t>
      </w:r>
    </w:p>
    <w:p w14:paraId="4804696C" w14:textId="77777777" w:rsidR="00303250" w:rsidRPr="005768B8" w:rsidRDefault="00303250" w:rsidP="00303250">
      <w:pPr>
        <w:ind w:right="-2"/>
        <w:rPr>
          <w:noProof/>
          <w:sz w:val="22"/>
          <w:szCs w:val="22"/>
        </w:rPr>
      </w:pPr>
    </w:p>
    <w:p w14:paraId="6C4D303E" w14:textId="77777777" w:rsidR="00303250" w:rsidRPr="005768B8" w:rsidRDefault="00303250" w:rsidP="00303250">
      <w:pPr>
        <w:spacing w:line="280" w:lineRule="atLeast"/>
        <w:rPr>
          <w:sz w:val="22"/>
          <w:szCs w:val="22"/>
        </w:rPr>
      </w:pPr>
      <w:r w:rsidRPr="005768B8">
        <w:rPr>
          <w:sz w:val="22"/>
          <w:szCs w:val="22"/>
        </w:rPr>
        <w:t>Skirtas trumpalaikiam vartojimui.</w:t>
      </w:r>
    </w:p>
    <w:p w14:paraId="6840BCD2" w14:textId="77777777" w:rsidR="00303250" w:rsidRPr="005768B8" w:rsidRDefault="00303250" w:rsidP="00303250">
      <w:pPr>
        <w:spacing w:line="280" w:lineRule="atLeast"/>
        <w:rPr>
          <w:sz w:val="22"/>
          <w:szCs w:val="22"/>
        </w:rPr>
      </w:pPr>
    </w:p>
    <w:p w14:paraId="1698BFB3" w14:textId="6E4B7459" w:rsidR="00303250" w:rsidRPr="005768B8" w:rsidRDefault="00303250" w:rsidP="00303250">
      <w:pPr>
        <w:spacing w:line="280" w:lineRule="atLeast"/>
        <w:rPr>
          <w:sz w:val="22"/>
          <w:szCs w:val="22"/>
        </w:rPr>
      </w:pPr>
      <w:r w:rsidRPr="005768B8">
        <w:rPr>
          <w:sz w:val="22"/>
          <w:szCs w:val="22"/>
        </w:rPr>
        <w:t xml:space="preserve">Vartojimo trukmė priklauso nuo simptomų ir pagrindinės ligos. </w:t>
      </w:r>
      <w:proofErr w:type="spellStart"/>
      <w:r w:rsidR="00CC6E13">
        <w:rPr>
          <w:sz w:val="22"/>
          <w:szCs w:val="22"/>
        </w:rPr>
        <w:t>Ibutop</w:t>
      </w:r>
      <w:proofErr w:type="spellEnd"/>
      <w:r w:rsidR="00BC0D07">
        <w:rPr>
          <w:sz w:val="22"/>
          <w:szCs w:val="22"/>
        </w:rPr>
        <w:t xml:space="preserve"> </w:t>
      </w:r>
      <w:r w:rsidRPr="005768B8">
        <w:rPr>
          <w:sz w:val="22"/>
          <w:szCs w:val="22"/>
        </w:rPr>
        <w:t>negalima vartoti ilgiau nei 2</w:t>
      </w:r>
      <w:r w:rsidR="00086EA6">
        <w:rPr>
          <w:sz w:val="22"/>
          <w:szCs w:val="22"/>
        </w:rPr>
        <w:t>–</w:t>
      </w:r>
      <w:r w:rsidRPr="005768B8">
        <w:rPr>
          <w:sz w:val="22"/>
          <w:szCs w:val="22"/>
        </w:rPr>
        <w:t>3 savaites. Vartojimo ilgiau nei šį laikotarpį terapinė nauda neįrodyta.</w:t>
      </w:r>
    </w:p>
    <w:p w14:paraId="1EECF735" w14:textId="77777777" w:rsidR="005D554B" w:rsidRPr="005D554B" w:rsidRDefault="005D554B" w:rsidP="005D554B">
      <w:pPr>
        <w:numPr>
          <w:ilvl w:val="12"/>
          <w:numId w:val="0"/>
        </w:numPr>
        <w:ind w:right="-2"/>
        <w:rPr>
          <w:snapToGrid w:val="0"/>
          <w:sz w:val="22"/>
          <w:szCs w:val="24"/>
        </w:rPr>
      </w:pPr>
    </w:p>
    <w:p w14:paraId="282DD1E0" w14:textId="4146B535" w:rsidR="005D554B" w:rsidRPr="005D554B" w:rsidRDefault="005D554B" w:rsidP="005D554B">
      <w:pPr>
        <w:keepNext/>
        <w:tabs>
          <w:tab w:val="left" w:pos="567"/>
        </w:tabs>
        <w:spacing w:line="260" w:lineRule="exact"/>
        <w:jc w:val="both"/>
        <w:outlineLvl w:val="3"/>
        <w:rPr>
          <w:b/>
          <w:bCs/>
          <w:snapToGrid w:val="0"/>
          <w:sz w:val="22"/>
          <w:szCs w:val="22"/>
          <w:lang w:eastAsia="x-none"/>
        </w:rPr>
      </w:pPr>
      <w:r w:rsidRPr="005D554B">
        <w:rPr>
          <w:b/>
          <w:bCs/>
          <w:snapToGrid w:val="0"/>
          <w:sz w:val="22"/>
          <w:szCs w:val="22"/>
          <w:lang w:eastAsia="x-none"/>
        </w:rPr>
        <w:t xml:space="preserve">Ką daryti pavartojus per didelę </w:t>
      </w:r>
      <w:proofErr w:type="spellStart"/>
      <w:r w:rsidR="00CC6E13">
        <w:rPr>
          <w:b/>
          <w:bCs/>
          <w:snapToGrid w:val="0"/>
          <w:sz w:val="22"/>
          <w:szCs w:val="22"/>
          <w:lang w:eastAsia="x-none"/>
        </w:rPr>
        <w:t>Ibutop</w:t>
      </w:r>
      <w:proofErr w:type="spellEnd"/>
      <w:r w:rsidR="00BC0D07">
        <w:rPr>
          <w:b/>
          <w:bCs/>
          <w:snapToGrid w:val="0"/>
          <w:sz w:val="22"/>
          <w:szCs w:val="22"/>
          <w:lang w:eastAsia="x-none"/>
        </w:rPr>
        <w:t xml:space="preserve"> </w:t>
      </w:r>
      <w:r w:rsidRPr="005D554B">
        <w:rPr>
          <w:b/>
          <w:bCs/>
          <w:snapToGrid w:val="0"/>
          <w:sz w:val="22"/>
          <w:szCs w:val="22"/>
          <w:lang w:eastAsia="x-none"/>
        </w:rPr>
        <w:t>dozę</w:t>
      </w:r>
    </w:p>
    <w:p w14:paraId="59701588" w14:textId="5F8C9521" w:rsidR="00303250" w:rsidRPr="005768B8" w:rsidRDefault="00303250" w:rsidP="00303250">
      <w:pPr>
        <w:ind w:right="-2"/>
        <w:rPr>
          <w:noProof/>
          <w:sz w:val="22"/>
          <w:szCs w:val="22"/>
        </w:rPr>
      </w:pPr>
      <w:r w:rsidRPr="005768B8">
        <w:rPr>
          <w:sz w:val="22"/>
          <w:szCs w:val="22"/>
        </w:rPr>
        <w:t xml:space="preserve">Jeigu vartojant ant odos viršijama rekomenduojama dozė, kremą reikia nuvalyti (pvz., popieriniu rankšluosčiu) ir nuplauti vandeniu. Jeigu užtepėte gerokai per didelį </w:t>
      </w:r>
      <w:proofErr w:type="spellStart"/>
      <w:r w:rsidR="00CC6E13">
        <w:rPr>
          <w:sz w:val="22"/>
          <w:szCs w:val="22"/>
        </w:rPr>
        <w:t>Ibutop</w:t>
      </w:r>
      <w:proofErr w:type="spellEnd"/>
      <w:r w:rsidR="00BC0D07">
        <w:rPr>
          <w:sz w:val="22"/>
          <w:szCs w:val="22"/>
        </w:rPr>
        <w:t xml:space="preserve"> </w:t>
      </w:r>
      <w:r w:rsidRPr="005768B8">
        <w:rPr>
          <w:sz w:val="22"/>
          <w:szCs w:val="22"/>
        </w:rPr>
        <w:t>kiekį arba atsitiktinai jo pavartojote, kreipkitės į gydytoją.</w:t>
      </w:r>
    </w:p>
    <w:p w14:paraId="00D95047" w14:textId="77777777" w:rsidR="005D554B" w:rsidRPr="005D554B" w:rsidRDefault="005D554B" w:rsidP="005D554B">
      <w:pPr>
        <w:numPr>
          <w:ilvl w:val="12"/>
          <w:numId w:val="0"/>
        </w:numPr>
        <w:ind w:right="-2"/>
        <w:rPr>
          <w:snapToGrid w:val="0"/>
          <w:sz w:val="22"/>
          <w:szCs w:val="24"/>
        </w:rPr>
      </w:pPr>
    </w:p>
    <w:p w14:paraId="2BE9555D" w14:textId="46F1B551" w:rsid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lastRenderedPageBreak/>
        <w:t xml:space="preserve">Pamiršus pavartoti </w:t>
      </w:r>
      <w:proofErr w:type="spellStart"/>
      <w:r w:rsidR="00845030">
        <w:rPr>
          <w:b/>
          <w:bCs/>
          <w:snapToGrid w:val="0"/>
          <w:sz w:val="22"/>
          <w:szCs w:val="28"/>
          <w:lang w:eastAsia="x-none"/>
        </w:rPr>
        <w:t>Ibutop</w:t>
      </w:r>
      <w:proofErr w:type="spellEnd"/>
    </w:p>
    <w:p w14:paraId="3891FC83" w14:textId="77777777" w:rsidR="00303250" w:rsidRPr="005768B8" w:rsidRDefault="00303250" w:rsidP="00303250">
      <w:pPr>
        <w:numPr>
          <w:ilvl w:val="12"/>
          <w:numId w:val="0"/>
        </w:numPr>
        <w:ind w:right="-2"/>
        <w:rPr>
          <w:noProof/>
          <w:sz w:val="22"/>
          <w:szCs w:val="22"/>
        </w:rPr>
      </w:pPr>
      <w:r w:rsidRPr="005768B8">
        <w:rPr>
          <w:sz w:val="22"/>
          <w:szCs w:val="22"/>
        </w:rPr>
        <w:t>Negalima vartoti dvigubos dozės norint kompensuoti praleistą dozę.</w:t>
      </w:r>
    </w:p>
    <w:p w14:paraId="5390FC7D" w14:textId="77777777" w:rsidR="00303250" w:rsidRPr="0094659A" w:rsidRDefault="00303250" w:rsidP="00303250">
      <w:pPr>
        <w:ind w:right="-2"/>
        <w:rPr>
          <w:sz w:val="22"/>
        </w:rPr>
      </w:pPr>
    </w:p>
    <w:p w14:paraId="7C332B83" w14:textId="77777777" w:rsidR="00303250" w:rsidRPr="005768B8" w:rsidRDefault="00303250" w:rsidP="00303250">
      <w:pPr>
        <w:ind w:right="-2"/>
        <w:rPr>
          <w:noProof/>
          <w:sz w:val="22"/>
          <w:szCs w:val="22"/>
        </w:rPr>
      </w:pPr>
      <w:r w:rsidRPr="005768B8">
        <w:rPr>
          <w:sz w:val="22"/>
          <w:szCs w:val="22"/>
        </w:rPr>
        <w:t>Jeigu kiltų daugiau klausimų dėl šio vaisto vartojimo, kreipkitės į gydytoją arba vaistininką.</w:t>
      </w:r>
    </w:p>
    <w:p w14:paraId="44F6DC55" w14:textId="77777777" w:rsidR="005D554B" w:rsidRPr="005D554B" w:rsidRDefault="005D554B" w:rsidP="005D554B">
      <w:pPr>
        <w:numPr>
          <w:ilvl w:val="12"/>
          <w:numId w:val="0"/>
        </w:numPr>
        <w:rPr>
          <w:snapToGrid w:val="0"/>
          <w:sz w:val="22"/>
          <w:szCs w:val="24"/>
        </w:rPr>
      </w:pPr>
    </w:p>
    <w:p w14:paraId="4D6F7C46" w14:textId="77777777" w:rsidR="005D554B" w:rsidRPr="005D554B" w:rsidRDefault="005D554B"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397F97C2" w14:textId="77777777" w:rsidR="005D554B" w:rsidRDefault="005D554B" w:rsidP="005D554B">
      <w:pPr>
        <w:ind w:right="-29"/>
        <w:rPr>
          <w:noProof/>
          <w:snapToGrid w:val="0"/>
          <w:sz w:val="22"/>
        </w:rPr>
      </w:pPr>
      <w:r w:rsidRPr="005D554B">
        <w:rPr>
          <w:noProof/>
          <w:snapToGrid w:val="0"/>
          <w:sz w:val="22"/>
        </w:rPr>
        <w:t>Šis vaistas, kaip ir visi kiti, gali sukelti šalutinį poveikį, nors jis pasireiškia ne visiems žmonėms.</w:t>
      </w:r>
    </w:p>
    <w:p w14:paraId="01DE9F08" w14:textId="77777777" w:rsidR="005D554B" w:rsidRPr="005D554B" w:rsidRDefault="005D554B" w:rsidP="005D554B">
      <w:pPr>
        <w:tabs>
          <w:tab w:val="left" w:pos="567"/>
        </w:tabs>
        <w:ind w:right="-29"/>
        <w:rPr>
          <w:b/>
          <w:bCs/>
          <w:noProof/>
          <w:snapToGrid w:val="0"/>
          <w:sz w:val="22"/>
          <w:szCs w:val="22"/>
        </w:rPr>
      </w:pPr>
    </w:p>
    <w:p w14:paraId="295DED9F" w14:textId="5FBB6F38" w:rsidR="00303250" w:rsidRPr="00EB79EA" w:rsidRDefault="005D554B" w:rsidP="005D554B">
      <w:pPr>
        <w:tabs>
          <w:tab w:val="left" w:pos="567"/>
        </w:tabs>
        <w:ind w:right="-29"/>
        <w:rPr>
          <w:b/>
          <w:noProof/>
          <w:snapToGrid w:val="0"/>
          <w:sz w:val="22"/>
          <w:szCs w:val="22"/>
        </w:rPr>
      </w:pPr>
      <w:r w:rsidRPr="00EB79EA">
        <w:rPr>
          <w:b/>
          <w:noProof/>
          <w:snapToGrid w:val="0"/>
          <w:sz w:val="22"/>
          <w:szCs w:val="22"/>
        </w:rPr>
        <w:t>Dažni šalutinio poveikio reiškiniai (gali pasireikšti rečiau kaip 1 iš 10</w:t>
      </w:r>
      <w:r w:rsidR="00086EA6">
        <w:rPr>
          <w:b/>
          <w:noProof/>
          <w:snapToGrid w:val="0"/>
          <w:sz w:val="22"/>
          <w:szCs w:val="22"/>
        </w:rPr>
        <w:t> </w:t>
      </w:r>
      <w:r w:rsidRPr="00EB79EA">
        <w:rPr>
          <w:b/>
          <w:noProof/>
          <w:snapToGrid w:val="0"/>
          <w:sz w:val="22"/>
          <w:szCs w:val="22"/>
        </w:rPr>
        <w:t>asmenų)</w:t>
      </w:r>
      <w:r w:rsidR="00303250" w:rsidRPr="00EB79EA">
        <w:rPr>
          <w:b/>
          <w:noProof/>
          <w:snapToGrid w:val="0"/>
          <w:sz w:val="22"/>
          <w:szCs w:val="22"/>
        </w:rPr>
        <w:t>:</w:t>
      </w:r>
    </w:p>
    <w:p w14:paraId="1A4C8924" w14:textId="772D71F2" w:rsidR="00303250" w:rsidRPr="005768B8" w:rsidRDefault="00844E02" w:rsidP="00303250">
      <w:pPr>
        <w:ind w:right="-29"/>
        <w:rPr>
          <w:noProof/>
          <w:sz w:val="22"/>
          <w:szCs w:val="22"/>
        </w:rPr>
      </w:pPr>
      <w:r>
        <w:rPr>
          <w:sz w:val="22"/>
          <w:szCs w:val="22"/>
        </w:rPr>
        <w:t>v</w:t>
      </w:r>
      <w:r w:rsidR="00303250" w:rsidRPr="005768B8">
        <w:rPr>
          <w:sz w:val="22"/>
          <w:szCs w:val="22"/>
        </w:rPr>
        <w:t xml:space="preserve">ietinės odos reakcijos, pvz., </w:t>
      </w:r>
      <w:proofErr w:type="spellStart"/>
      <w:r w:rsidR="00303250" w:rsidRPr="005768B8">
        <w:rPr>
          <w:sz w:val="22"/>
          <w:szCs w:val="22"/>
        </w:rPr>
        <w:t>eritema</w:t>
      </w:r>
      <w:proofErr w:type="spellEnd"/>
      <w:r w:rsidR="00303250" w:rsidRPr="005768B8">
        <w:rPr>
          <w:sz w:val="22"/>
          <w:szCs w:val="22"/>
        </w:rPr>
        <w:t xml:space="preserve">, niežėjimas, deginimas, </w:t>
      </w:r>
      <w:proofErr w:type="spellStart"/>
      <w:r w:rsidR="00303250" w:rsidRPr="005768B8">
        <w:rPr>
          <w:sz w:val="22"/>
          <w:szCs w:val="22"/>
        </w:rPr>
        <w:t>egzantema</w:t>
      </w:r>
      <w:proofErr w:type="spellEnd"/>
      <w:r w:rsidR="00303250" w:rsidRPr="005768B8">
        <w:rPr>
          <w:sz w:val="22"/>
          <w:szCs w:val="22"/>
        </w:rPr>
        <w:t xml:space="preserve">, taip pat su </w:t>
      </w:r>
      <w:proofErr w:type="spellStart"/>
      <w:r w:rsidR="00303250" w:rsidRPr="005768B8">
        <w:rPr>
          <w:sz w:val="22"/>
          <w:szCs w:val="22"/>
        </w:rPr>
        <w:t>pustuliniu</w:t>
      </w:r>
      <w:proofErr w:type="spellEnd"/>
      <w:r w:rsidR="00303250" w:rsidRPr="005768B8">
        <w:rPr>
          <w:sz w:val="22"/>
          <w:szCs w:val="22"/>
        </w:rPr>
        <w:t xml:space="preserve"> išbėrimu arba dilgėline</w:t>
      </w:r>
      <w:r>
        <w:rPr>
          <w:sz w:val="22"/>
          <w:szCs w:val="22"/>
        </w:rPr>
        <w:t>.</w:t>
      </w:r>
    </w:p>
    <w:p w14:paraId="068BBEEF" w14:textId="1ADB35B7" w:rsidR="005D554B" w:rsidRPr="005D554B" w:rsidRDefault="005D554B" w:rsidP="005D554B">
      <w:pPr>
        <w:tabs>
          <w:tab w:val="left" w:pos="567"/>
        </w:tabs>
        <w:ind w:right="-29"/>
        <w:rPr>
          <w:noProof/>
          <w:snapToGrid w:val="0"/>
          <w:sz w:val="22"/>
          <w:szCs w:val="22"/>
        </w:rPr>
      </w:pPr>
    </w:p>
    <w:p w14:paraId="6A56A179" w14:textId="257959A9" w:rsidR="00303250" w:rsidRPr="00EB79EA" w:rsidRDefault="005D554B" w:rsidP="005D554B">
      <w:pPr>
        <w:tabs>
          <w:tab w:val="left" w:pos="567"/>
        </w:tabs>
        <w:ind w:right="-29"/>
        <w:rPr>
          <w:b/>
          <w:noProof/>
          <w:snapToGrid w:val="0"/>
          <w:sz w:val="22"/>
          <w:szCs w:val="22"/>
        </w:rPr>
      </w:pPr>
      <w:r w:rsidRPr="00EB79EA">
        <w:rPr>
          <w:b/>
          <w:noProof/>
          <w:snapToGrid w:val="0"/>
          <w:sz w:val="22"/>
          <w:szCs w:val="22"/>
        </w:rPr>
        <w:t>Nedažni šalutinio poveikio reiškiniai (gali pasireikšti rečiau kaip 1 iš 100</w:t>
      </w:r>
      <w:r w:rsidR="00086EA6">
        <w:rPr>
          <w:b/>
          <w:noProof/>
          <w:snapToGrid w:val="0"/>
          <w:sz w:val="22"/>
          <w:szCs w:val="22"/>
        </w:rPr>
        <w:t> </w:t>
      </w:r>
      <w:r w:rsidRPr="00EB79EA">
        <w:rPr>
          <w:b/>
          <w:noProof/>
          <w:snapToGrid w:val="0"/>
          <w:sz w:val="22"/>
          <w:szCs w:val="22"/>
        </w:rPr>
        <w:t xml:space="preserve">asmenų): </w:t>
      </w:r>
    </w:p>
    <w:p w14:paraId="06FADCDD" w14:textId="02E76232" w:rsidR="00303250" w:rsidRPr="005768B8" w:rsidRDefault="00844E02" w:rsidP="00303250">
      <w:pPr>
        <w:ind w:right="-29"/>
        <w:rPr>
          <w:noProof/>
          <w:sz w:val="22"/>
          <w:szCs w:val="22"/>
        </w:rPr>
      </w:pPr>
      <w:r>
        <w:rPr>
          <w:sz w:val="22"/>
          <w:szCs w:val="22"/>
        </w:rPr>
        <w:t>p</w:t>
      </w:r>
      <w:r w:rsidR="00303250" w:rsidRPr="005768B8">
        <w:rPr>
          <w:sz w:val="22"/>
          <w:szCs w:val="22"/>
        </w:rPr>
        <w:t>adidėjusio jautrumo reakcijos, pvz., vietinės alerginės reakcijos (kontaktinis dermatitas)</w:t>
      </w:r>
      <w:r>
        <w:rPr>
          <w:sz w:val="22"/>
          <w:szCs w:val="22"/>
        </w:rPr>
        <w:t>.</w:t>
      </w:r>
      <w:r w:rsidR="00303250" w:rsidRPr="005768B8">
        <w:rPr>
          <w:sz w:val="22"/>
          <w:szCs w:val="22"/>
        </w:rPr>
        <w:t xml:space="preserve"> </w:t>
      </w:r>
    </w:p>
    <w:p w14:paraId="3A28971D" w14:textId="187D9B31" w:rsidR="005D554B" w:rsidRPr="005D554B" w:rsidRDefault="005D554B" w:rsidP="005D554B">
      <w:pPr>
        <w:tabs>
          <w:tab w:val="left" w:pos="567"/>
        </w:tabs>
        <w:ind w:right="-29"/>
        <w:rPr>
          <w:b/>
          <w:bCs/>
          <w:noProof/>
          <w:snapToGrid w:val="0"/>
          <w:sz w:val="22"/>
          <w:szCs w:val="22"/>
        </w:rPr>
      </w:pPr>
    </w:p>
    <w:p w14:paraId="473FB7A2" w14:textId="01AED276" w:rsidR="005D554B" w:rsidRPr="00EB79EA" w:rsidRDefault="005D554B" w:rsidP="005D554B">
      <w:pPr>
        <w:tabs>
          <w:tab w:val="left" w:pos="567"/>
        </w:tabs>
        <w:ind w:right="-29"/>
        <w:rPr>
          <w:b/>
          <w:noProof/>
          <w:snapToGrid w:val="0"/>
          <w:sz w:val="22"/>
          <w:szCs w:val="22"/>
        </w:rPr>
      </w:pPr>
      <w:r w:rsidRPr="00EB79EA">
        <w:rPr>
          <w:b/>
          <w:noProof/>
          <w:snapToGrid w:val="0"/>
          <w:sz w:val="22"/>
          <w:szCs w:val="22"/>
        </w:rPr>
        <w:t>Labai reti šalutinio poveikio reiškiniai (gali pasireikšti rečiau kaip 1 iš 10</w:t>
      </w:r>
      <w:r w:rsidR="00086EA6">
        <w:rPr>
          <w:b/>
          <w:noProof/>
          <w:snapToGrid w:val="0"/>
          <w:sz w:val="22"/>
          <w:szCs w:val="22"/>
        </w:rPr>
        <w:t> </w:t>
      </w:r>
      <w:r w:rsidRPr="00EB79EA">
        <w:rPr>
          <w:b/>
          <w:noProof/>
          <w:snapToGrid w:val="0"/>
          <w:sz w:val="22"/>
          <w:szCs w:val="22"/>
        </w:rPr>
        <w:t>000</w:t>
      </w:r>
      <w:r w:rsidR="00086EA6">
        <w:rPr>
          <w:b/>
          <w:noProof/>
          <w:snapToGrid w:val="0"/>
          <w:sz w:val="22"/>
          <w:szCs w:val="22"/>
        </w:rPr>
        <w:t> </w:t>
      </w:r>
      <w:r w:rsidRPr="00EB79EA">
        <w:rPr>
          <w:b/>
          <w:noProof/>
          <w:snapToGrid w:val="0"/>
          <w:sz w:val="22"/>
          <w:szCs w:val="22"/>
        </w:rPr>
        <w:t>asmenų</w:t>
      </w:r>
      <w:r w:rsidR="00295D25">
        <w:rPr>
          <w:b/>
          <w:noProof/>
          <w:snapToGrid w:val="0"/>
          <w:sz w:val="22"/>
          <w:szCs w:val="22"/>
        </w:rPr>
        <w:t>)</w:t>
      </w:r>
      <w:r w:rsidR="009D1BB7" w:rsidRPr="00EB79EA">
        <w:rPr>
          <w:b/>
          <w:noProof/>
          <w:snapToGrid w:val="0"/>
          <w:sz w:val="22"/>
          <w:szCs w:val="22"/>
        </w:rPr>
        <w:t>:</w:t>
      </w:r>
    </w:p>
    <w:p w14:paraId="0E8264AF" w14:textId="0ACE3FB1" w:rsidR="009D1BB7" w:rsidRPr="005768B8" w:rsidRDefault="00844E02" w:rsidP="009D1BB7">
      <w:pPr>
        <w:ind w:right="-29"/>
        <w:rPr>
          <w:noProof/>
          <w:sz w:val="22"/>
          <w:szCs w:val="22"/>
        </w:rPr>
      </w:pPr>
      <w:r>
        <w:rPr>
          <w:sz w:val="22"/>
          <w:szCs w:val="22"/>
        </w:rPr>
        <w:t>a</w:t>
      </w:r>
      <w:r w:rsidR="009D1BB7" w:rsidRPr="005768B8">
        <w:rPr>
          <w:sz w:val="22"/>
          <w:szCs w:val="22"/>
        </w:rPr>
        <w:t>ngioneurozinė edema, kvėpavimo takų susiaurėjimas (bronchų spazma</w:t>
      </w:r>
      <w:r w:rsidR="000F7CCE">
        <w:rPr>
          <w:sz w:val="22"/>
          <w:szCs w:val="22"/>
        </w:rPr>
        <w:t>s</w:t>
      </w:r>
      <w:r w:rsidR="009D1BB7" w:rsidRPr="005768B8">
        <w:rPr>
          <w:sz w:val="22"/>
          <w:szCs w:val="22"/>
        </w:rPr>
        <w:t>)</w:t>
      </w:r>
      <w:r w:rsidR="009D1BB7">
        <w:rPr>
          <w:sz w:val="22"/>
          <w:szCs w:val="22"/>
        </w:rPr>
        <w:t>.</w:t>
      </w:r>
    </w:p>
    <w:p w14:paraId="1C5BF2E8" w14:textId="77777777" w:rsidR="009D1BB7" w:rsidRPr="005D554B" w:rsidRDefault="009D1BB7" w:rsidP="005D554B">
      <w:pPr>
        <w:tabs>
          <w:tab w:val="left" w:pos="567"/>
        </w:tabs>
        <w:ind w:right="-29"/>
        <w:rPr>
          <w:noProof/>
          <w:snapToGrid w:val="0"/>
          <w:sz w:val="22"/>
          <w:szCs w:val="22"/>
        </w:rPr>
      </w:pPr>
    </w:p>
    <w:p w14:paraId="5487AF27" w14:textId="77777777" w:rsidR="005325DD" w:rsidRPr="00295D25" w:rsidRDefault="009D1BB7" w:rsidP="009D1BB7">
      <w:pPr>
        <w:ind w:right="-29"/>
        <w:rPr>
          <w:b/>
          <w:noProof/>
          <w:snapToGrid w:val="0"/>
          <w:sz w:val="22"/>
          <w:szCs w:val="22"/>
        </w:rPr>
      </w:pPr>
      <w:r w:rsidRPr="00EB79EA">
        <w:rPr>
          <w:b/>
          <w:noProof/>
          <w:snapToGrid w:val="0"/>
          <w:sz w:val="22"/>
          <w:szCs w:val="22"/>
        </w:rPr>
        <w:t>D</w:t>
      </w:r>
      <w:r w:rsidR="005D554B" w:rsidRPr="00EB79EA">
        <w:rPr>
          <w:b/>
          <w:noProof/>
          <w:snapToGrid w:val="0"/>
          <w:sz w:val="22"/>
          <w:szCs w:val="22"/>
        </w:rPr>
        <w:t>ažnis nežinomas (negali būti apskaičiuotas pagal turimus duomenis):</w:t>
      </w:r>
      <w:r w:rsidR="005D554B" w:rsidRPr="00295D25">
        <w:rPr>
          <w:b/>
          <w:noProof/>
          <w:snapToGrid w:val="0"/>
          <w:sz w:val="22"/>
          <w:szCs w:val="22"/>
        </w:rPr>
        <w:t xml:space="preserve"> </w:t>
      </w:r>
      <w:bookmarkStart w:id="49" w:name="OLE_LINK116"/>
      <w:bookmarkStart w:id="50" w:name="OLE_LINK117"/>
      <w:bookmarkStart w:id="51" w:name="OLE_LINK118"/>
    </w:p>
    <w:p w14:paraId="2CB7218F" w14:textId="0D302603" w:rsidR="009D1BB7" w:rsidRPr="005768B8" w:rsidRDefault="00844E02" w:rsidP="009D1BB7">
      <w:pPr>
        <w:ind w:right="-29"/>
        <w:rPr>
          <w:noProof/>
          <w:sz w:val="22"/>
          <w:szCs w:val="22"/>
        </w:rPr>
      </w:pPr>
      <w:r>
        <w:rPr>
          <w:sz w:val="22"/>
          <w:szCs w:val="22"/>
        </w:rPr>
        <w:t>o</w:t>
      </w:r>
      <w:r w:rsidR="009D1BB7" w:rsidRPr="005768B8">
        <w:rPr>
          <w:sz w:val="22"/>
          <w:szCs w:val="22"/>
        </w:rPr>
        <w:t>da tampa jautri šviesai</w:t>
      </w:r>
      <w:bookmarkEnd w:id="49"/>
      <w:bookmarkEnd w:id="50"/>
      <w:bookmarkEnd w:id="51"/>
      <w:r w:rsidR="009D1BB7">
        <w:rPr>
          <w:sz w:val="22"/>
          <w:szCs w:val="22"/>
        </w:rPr>
        <w:t>.</w:t>
      </w:r>
    </w:p>
    <w:p w14:paraId="7274A9C6" w14:textId="3EFE0E27" w:rsidR="005D554B" w:rsidRPr="005D554B" w:rsidRDefault="005D554B" w:rsidP="005D554B">
      <w:pPr>
        <w:tabs>
          <w:tab w:val="left" w:pos="567"/>
        </w:tabs>
        <w:ind w:right="-29"/>
        <w:rPr>
          <w:b/>
          <w:bCs/>
          <w:noProof/>
          <w:snapToGrid w:val="0"/>
          <w:sz w:val="22"/>
          <w:szCs w:val="22"/>
        </w:rPr>
      </w:pPr>
    </w:p>
    <w:p w14:paraId="5D68C39B" w14:textId="0B2EE9B4" w:rsidR="009D1BB7" w:rsidRDefault="009D1BB7" w:rsidP="009D1BB7">
      <w:pPr>
        <w:ind w:right="-29"/>
        <w:rPr>
          <w:sz w:val="22"/>
          <w:szCs w:val="22"/>
        </w:rPr>
      </w:pPr>
      <w:r w:rsidRPr="005768B8">
        <w:rPr>
          <w:sz w:val="22"/>
          <w:szCs w:val="22"/>
        </w:rPr>
        <w:t xml:space="preserve">Jeigu </w:t>
      </w:r>
      <w:proofErr w:type="spellStart"/>
      <w:r w:rsidR="00CC6E13">
        <w:rPr>
          <w:sz w:val="22"/>
          <w:szCs w:val="22"/>
        </w:rPr>
        <w:t>Ibutop</w:t>
      </w:r>
      <w:proofErr w:type="spellEnd"/>
      <w:r w:rsidR="00C55CE9">
        <w:rPr>
          <w:sz w:val="22"/>
          <w:szCs w:val="22"/>
        </w:rPr>
        <w:t xml:space="preserve"> </w:t>
      </w:r>
      <w:r w:rsidRPr="005768B8">
        <w:rPr>
          <w:sz w:val="22"/>
          <w:szCs w:val="22"/>
        </w:rPr>
        <w:t>ilgą laiką tepamas ant didelio odos ploto, negalima atmesti šalutinio poveikio tam tikram organui arba visam organizmui galimybės po vaistų, kurių sudėtyje yra ibuprofeno, sisteminio vartojimo.</w:t>
      </w:r>
    </w:p>
    <w:p w14:paraId="079A2302" w14:textId="77777777" w:rsidR="007B3A74" w:rsidRDefault="007B3A74" w:rsidP="009D1BB7">
      <w:pPr>
        <w:ind w:right="-29"/>
        <w:rPr>
          <w:sz w:val="22"/>
          <w:szCs w:val="22"/>
        </w:rPr>
      </w:pPr>
    </w:p>
    <w:p w14:paraId="61A8D252" w14:textId="77777777" w:rsidR="007B3A74" w:rsidRPr="00483ABC" w:rsidRDefault="007B3A74" w:rsidP="007B3A74">
      <w:pPr>
        <w:autoSpaceDE w:val="0"/>
        <w:autoSpaceDN w:val="0"/>
        <w:adjustRightInd w:val="0"/>
        <w:rPr>
          <w:b/>
          <w:color w:val="000000"/>
          <w:sz w:val="22"/>
          <w:szCs w:val="22"/>
        </w:rPr>
      </w:pPr>
      <w:r w:rsidRPr="00483ABC">
        <w:rPr>
          <w:b/>
          <w:color w:val="000000"/>
          <w:sz w:val="22"/>
          <w:szCs w:val="22"/>
        </w:rPr>
        <w:t xml:space="preserve">Nutraukite ibuprofeno vartojimą ir nedelsdami kreipkitės į gydytoją, jei pastebėjote bet kurį iš toliau išvardytų simptomų: </w:t>
      </w:r>
    </w:p>
    <w:p w14:paraId="24996BC2" w14:textId="3E72DD08" w:rsidR="007B3A74" w:rsidRPr="007B3A74" w:rsidRDefault="007B3A74" w:rsidP="0094659A">
      <w:pPr>
        <w:pStyle w:val="Sraopastraipa"/>
        <w:numPr>
          <w:ilvl w:val="0"/>
          <w:numId w:val="14"/>
        </w:numPr>
        <w:ind w:left="567" w:hanging="567"/>
        <w:rPr>
          <w:color w:val="000000"/>
          <w:sz w:val="22"/>
          <w:szCs w:val="22"/>
        </w:rPr>
      </w:pPr>
      <w:r w:rsidRPr="007B3A74">
        <w:rPr>
          <w:bCs/>
          <w:color w:val="000000"/>
          <w:sz w:val="22"/>
          <w:szCs w:val="22"/>
        </w:rP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rsidRPr="007B3A74">
        <w:rPr>
          <w:bCs/>
          <w:color w:val="000000"/>
          <w:sz w:val="22"/>
          <w:szCs w:val="22"/>
        </w:rPr>
        <w:t>eksfoliacinis</w:t>
      </w:r>
      <w:proofErr w:type="spellEnd"/>
      <w:r w:rsidRPr="007B3A74">
        <w:rPr>
          <w:bCs/>
          <w:color w:val="000000"/>
          <w:sz w:val="22"/>
          <w:szCs w:val="22"/>
        </w:rPr>
        <w:t xml:space="preserve"> dermatitas, daugiaformė </w:t>
      </w:r>
      <w:proofErr w:type="spellStart"/>
      <w:r w:rsidRPr="007B3A74">
        <w:rPr>
          <w:bCs/>
          <w:color w:val="000000"/>
          <w:sz w:val="22"/>
          <w:szCs w:val="22"/>
        </w:rPr>
        <w:t>eritema</w:t>
      </w:r>
      <w:proofErr w:type="spellEnd"/>
      <w:r w:rsidRPr="007B3A74">
        <w:rPr>
          <w:bCs/>
          <w:color w:val="000000"/>
          <w:sz w:val="22"/>
          <w:szCs w:val="22"/>
        </w:rPr>
        <w:t xml:space="preserve">, </w:t>
      </w:r>
      <w:proofErr w:type="spellStart"/>
      <w:r w:rsidRPr="007B3A74">
        <w:rPr>
          <w:bCs/>
          <w:color w:val="000000"/>
          <w:sz w:val="22"/>
          <w:szCs w:val="22"/>
        </w:rPr>
        <w:t>Stivenso</w:t>
      </w:r>
      <w:proofErr w:type="spellEnd"/>
      <w:r w:rsidRPr="007B3A74">
        <w:rPr>
          <w:bCs/>
          <w:color w:val="000000"/>
          <w:sz w:val="22"/>
          <w:szCs w:val="22"/>
        </w:rPr>
        <w:t>-Džonsono sindromas, toksinė epidermio nekrolizė]</w:t>
      </w:r>
      <w:r w:rsidR="005B6802">
        <w:rPr>
          <w:bCs/>
          <w:color w:val="000000"/>
          <w:sz w:val="22"/>
          <w:szCs w:val="22"/>
        </w:rPr>
        <w:t>;</w:t>
      </w:r>
    </w:p>
    <w:p w14:paraId="2CC7AE65" w14:textId="3FE20A73" w:rsidR="007B3A74" w:rsidRPr="008E7374" w:rsidRDefault="005B6802" w:rsidP="0094659A">
      <w:pPr>
        <w:pStyle w:val="Sraopastraipa"/>
        <w:numPr>
          <w:ilvl w:val="0"/>
          <w:numId w:val="14"/>
        </w:numPr>
        <w:ind w:left="567" w:hanging="567"/>
        <w:rPr>
          <w:color w:val="000000"/>
          <w:sz w:val="22"/>
          <w:szCs w:val="22"/>
        </w:rPr>
      </w:pPr>
      <w:r>
        <w:rPr>
          <w:color w:val="000000"/>
          <w:sz w:val="22"/>
          <w:szCs w:val="22"/>
        </w:rPr>
        <w:t>p</w:t>
      </w:r>
      <w:r w:rsidR="007B3A74" w:rsidRPr="008E7374">
        <w:rPr>
          <w:bCs/>
          <w:color w:val="000000"/>
          <w:sz w:val="22"/>
          <w:szCs w:val="22"/>
        </w:rPr>
        <w:t>lačiai išplitęs bėrimas, aukšta kūno temperatūra ir padidėję limfmazgiai (DRESS sindromas)</w:t>
      </w:r>
      <w:r>
        <w:rPr>
          <w:bCs/>
          <w:color w:val="000000"/>
          <w:sz w:val="22"/>
          <w:szCs w:val="22"/>
        </w:rPr>
        <w:t>;</w:t>
      </w:r>
    </w:p>
    <w:p w14:paraId="037A2605" w14:textId="5DB7C2EE" w:rsidR="007B3A74" w:rsidRPr="007B3A74" w:rsidRDefault="005B6802" w:rsidP="0094659A">
      <w:pPr>
        <w:pStyle w:val="Sraopastraipa"/>
        <w:numPr>
          <w:ilvl w:val="0"/>
          <w:numId w:val="14"/>
        </w:numPr>
        <w:ind w:left="567" w:hanging="567"/>
        <w:rPr>
          <w:color w:val="000000"/>
          <w:sz w:val="22"/>
          <w:szCs w:val="22"/>
        </w:rPr>
      </w:pPr>
      <w:r>
        <w:rPr>
          <w:bCs/>
          <w:color w:val="000000"/>
          <w:sz w:val="22"/>
          <w:szCs w:val="22"/>
        </w:rPr>
        <w:t>r</w:t>
      </w:r>
      <w:r w:rsidR="007B3A74" w:rsidRPr="007B3A74">
        <w:rPr>
          <w:bCs/>
          <w:color w:val="000000"/>
          <w:sz w:val="22"/>
          <w:szCs w:val="22"/>
        </w:rPr>
        <w:t xml:space="preserve">audonas, žvynuotas išplitęs išbėrimas su gumbais po oda ir pūslėmis, lydimas karščiavimo. Šie simptomai paprastai pasireiškia gydymo pradžioje (ūminė generalizuota egzanteminė pustuliozė). </w:t>
      </w:r>
    </w:p>
    <w:p w14:paraId="1D76A9D2" w14:textId="77777777" w:rsidR="005D554B" w:rsidRPr="005D554B" w:rsidRDefault="005D554B" w:rsidP="005D554B">
      <w:pPr>
        <w:tabs>
          <w:tab w:val="left" w:pos="567"/>
        </w:tabs>
        <w:rPr>
          <w:b/>
          <w:snapToGrid w:val="0"/>
          <w:sz w:val="22"/>
          <w:szCs w:val="24"/>
        </w:rPr>
      </w:pPr>
    </w:p>
    <w:p w14:paraId="6C5DA2E5" w14:textId="77777777" w:rsidR="005D554B" w:rsidRPr="005D554B" w:rsidRDefault="005D554B" w:rsidP="005D554B">
      <w:pPr>
        <w:tabs>
          <w:tab w:val="left" w:pos="567"/>
        </w:tabs>
        <w:rPr>
          <w:b/>
          <w:snapToGrid w:val="0"/>
          <w:sz w:val="22"/>
          <w:szCs w:val="24"/>
        </w:rPr>
      </w:pPr>
      <w:r w:rsidRPr="005D554B">
        <w:rPr>
          <w:b/>
          <w:noProof/>
          <w:snapToGrid w:val="0"/>
          <w:sz w:val="22"/>
          <w:szCs w:val="24"/>
        </w:rPr>
        <w:t>Pranešimas apie šalutinį poveikį</w:t>
      </w:r>
    </w:p>
    <w:p w14:paraId="7D9EEE87" w14:textId="3CAE56D2" w:rsidR="000246DB" w:rsidRPr="005D554B" w:rsidRDefault="005D554B" w:rsidP="0094659A">
      <w:pPr>
        <w:tabs>
          <w:tab w:val="left" w:pos="567"/>
        </w:tabs>
        <w:spacing w:line="260" w:lineRule="exact"/>
        <w:ind w:right="-449"/>
        <w:rPr>
          <w:noProof/>
          <w:snapToGrid w:val="0"/>
          <w:sz w:val="22"/>
          <w:szCs w:val="24"/>
        </w:rPr>
      </w:pPr>
      <w:r w:rsidRPr="005D554B">
        <w:rPr>
          <w:snapToGrid w:val="0"/>
          <w:sz w:val="22"/>
        </w:rPr>
        <w:t xml:space="preserve">Jeigu pasireiškė šalutinis poveikis, įskaitant šiame lapelyje nenurodytą, pasakykite gydytojui arba vaistininkui. </w:t>
      </w:r>
      <w:r w:rsidR="000246DB" w:rsidRPr="000246DB">
        <w:rPr>
          <w:noProof/>
          <w:snapToGrid w:val="0"/>
          <w:sz w:val="22"/>
          <w:szCs w:val="24"/>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C36F0B">
        <w:rPr>
          <w:noProof/>
          <w:snapToGrid w:val="0"/>
          <w:sz w:val="22"/>
          <w:szCs w:val="24"/>
        </w:rPr>
        <w:t>+370</w:t>
      </w:r>
      <w:r w:rsidR="000246DB" w:rsidRPr="000246DB">
        <w:rPr>
          <w:noProof/>
          <w:snapToGrid w:val="0"/>
          <w:sz w:val="22"/>
          <w:szCs w:val="24"/>
        </w:rPr>
        <w:t xml:space="preserve"> 800 73 568. Pranešdami apie šalutinį poveikį galite mums padėti gauti daugiau informacijos apie šio vaisto saugumą.</w:t>
      </w:r>
    </w:p>
    <w:p w14:paraId="3084620A" w14:textId="77777777" w:rsidR="000246DB" w:rsidRDefault="000246DB" w:rsidP="0094659A">
      <w:pPr>
        <w:tabs>
          <w:tab w:val="left" w:pos="567"/>
        </w:tabs>
        <w:spacing w:line="260" w:lineRule="exact"/>
        <w:ind w:right="-1"/>
        <w:rPr>
          <w:snapToGrid w:val="0"/>
          <w:sz w:val="22"/>
        </w:rPr>
      </w:pPr>
    </w:p>
    <w:p w14:paraId="2CCA0080" w14:textId="77777777" w:rsidR="005D554B" w:rsidRPr="005D554B" w:rsidRDefault="005D554B" w:rsidP="005D554B">
      <w:pPr>
        <w:tabs>
          <w:tab w:val="left" w:pos="567"/>
        </w:tabs>
        <w:spacing w:line="260" w:lineRule="exact"/>
        <w:ind w:right="-449"/>
        <w:rPr>
          <w:noProof/>
          <w:snapToGrid w:val="0"/>
          <w:sz w:val="22"/>
          <w:szCs w:val="24"/>
        </w:rPr>
      </w:pPr>
    </w:p>
    <w:p w14:paraId="5C81F202" w14:textId="2CC35268"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sidR="00BC0D07">
        <w:rPr>
          <w:b/>
          <w:bCs/>
          <w:snapToGrid w:val="0"/>
          <w:sz w:val="22"/>
          <w:szCs w:val="26"/>
          <w:lang w:eastAsia="x-none"/>
        </w:rPr>
        <w:t>Ibutop</w:t>
      </w:r>
      <w:proofErr w:type="spellEnd"/>
    </w:p>
    <w:p w14:paraId="002E29D2" w14:textId="77777777" w:rsidR="005D554B" w:rsidRDefault="005D554B" w:rsidP="005D554B">
      <w:pPr>
        <w:numPr>
          <w:ilvl w:val="12"/>
          <w:numId w:val="0"/>
        </w:numPr>
        <w:ind w:right="-2"/>
        <w:rPr>
          <w:snapToGrid w:val="0"/>
          <w:sz w:val="22"/>
          <w:szCs w:val="24"/>
        </w:rPr>
      </w:pPr>
    </w:p>
    <w:p w14:paraId="440824FE" w14:textId="77777777" w:rsidR="009D1BB7" w:rsidRPr="004362C9" w:rsidRDefault="009D1BB7" w:rsidP="009D1BB7">
      <w:pPr>
        <w:pStyle w:val="BodytextAgency"/>
        <w:spacing w:after="0" w:line="240" w:lineRule="auto"/>
        <w:rPr>
          <w:rFonts w:ascii="Times New Roman" w:hAnsi="Times New Roman"/>
          <w:noProof/>
          <w:sz w:val="22"/>
          <w:szCs w:val="22"/>
          <w:lang w:val="lt-LT"/>
        </w:rPr>
      </w:pPr>
      <w:bookmarkStart w:id="52" w:name="OLE_LINK67"/>
      <w:bookmarkStart w:id="53" w:name="OLE_LINK68"/>
      <w:bookmarkStart w:id="54" w:name="OLE_LINK69"/>
      <w:r w:rsidRPr="004362C9">
        <w:rPr>
          <w:rFonts w:ascii="Times New Roman" w:hAnsi="Times New Roman"/>
          <w:sz w:val="22"/>
          <w:szCs w:val="22"/>
          <w:lang w:val="lt-LT"/>
        </w:rPr>
        <w:t>Šį vaistą laikykite vaikams nepastebimoje ir nepasiekiamoje vietoje.</w:t>
      </w:r>
    </w:p>
    <w:bookmarkEnd w:id="52"/>
    <w:bookmarkEnd w:id="53"/>
    <w:bookmarkEnd w:id="54"/>
    <w:p w14:paraId="077FEB29" w14:textId="77777777" w:rsidR="009D1BB7" w:rsidRPr="004362C9" w:rsidRDefault="009D1BB7" w:rsidP="009D1BB7">
      <w:pPr>
        <w:pStyle w:val="BodytextAgency"/>
        <w:spacing w:after="0" w:line="240" w:lineRule="auto"/>
        <w:rPr>
          <w:rFonts w:ascii="Times New Roman" w:hAnsi="Times New Roman"/>
          <w:noProof/>
          <w:sz w:val="22"/>
          <w:szCs w:val="22"/>
          <w:lang w:val="lt-LT"/>
        </w:rPr>
      </w:pPr>
    </w:p>
    <w:p w14:paraId="516D30ED" w14:textId="1C083E60" w:rsidR="009D1BB7" w:rsidRPr="004362C9" w:rsidRDefault="009D1BB7" w:rsidP="009D1BB7">
      <w:pPr>
        <w:pStyle w:val="BodytextAgency"/>
        <w:spacing w:after="0" w:line="240" w:lineRule="auto"/>
        <w:rPr>
          <w:rFonts w:ascii="Times New Roman" w:hAnsi="Times New Roman"/>
          <w:noProof/>
          <w:sz w:val="22"/>
          <w:szCs w:val="22"/>
          <w:lang w:val="lt-LT"/>
        </w:rPr>
      </w:pPr>
      <w:bookmarkStart w:id="55" w:name="OLE_LINK64"/>
      <w:bookmarkStart w:id="56" w:name="OLE_LINK65"/>
      <w:bookmarkStart w:id="57" w:name="OLE_LINK66"/>
      <w:r w:rsidRPr="004362C9">
        <w:rPr>
          <w:rFonts w:ascii="Times New Roman" w:hAnsi="Times New Roman"/>
          <w:sz w:val="22"/>
          <w:szCs w:val="22"/>
          <w:lang w:val="lt-LT"/>
        </w:rPr>
        <w:t xml:space="preserve">Ant dėžutės ir tūbelės po „Tinka iki“ nurodytam tinkamumo laikui pasibaigus, šio vaisto vartoti negalima. Vaistas tinkamas </w:t>
      </w:r>
      <w:r w:rsidR="00DC0BB1">
        <w:rPr>
          <w:rFonts w:ascii="Times New Roman" w:hAnsi="Times New Roman"/>
          <w:sz w:val="22"/>
          <w:szCs w:val="22"/>
          <w:lang w:val="lt-LT"/>
        </w:rPr>
        <w:t>vart</w:t>
      </w:r>
      <w:r w:rsidRPr="004362C9">
        <w:rPr>
          <w:rFonts w:ascii="Times New Roman" w:hAnsi="Times New Roman"/>
          <w:sz w:val="22"/>
          <w:szCs w:val="22"/>
          <w:lang w:val="lt-LT"/>
        </w:rPr>
        <w:t>oti iki paskutinės nurodyto mėnesio dienos.</w:t>
      </w:r>
    </w:p>
    <w:p w14:paraId="64FAD44E" w14:textId="77777777" w:rsidR="009D1BB7" w:rsidRPr="005768B8" w:rsidRDefault="009D1BB7" w:rsidP="009D1BB7">
      <w:pPr>
        <w:tabs>
          <w:tab w:val="left" w:pos="567"/>
        </w:tabs>
        <w:spacing w:line="280" w:lineRule="atLeast"/>
        <w:rPr>
          <w:sz w:val="22"/>
          <w:szCs w:val="22"/>
        </w:rPr>
      </w:pPr>
    </w:p>
    <w:bookmarkEnd w:id="55"/>
    <w:bookmarkEnd w:id="56"/>
    <w:bookmarkEnd w:id="57"/>
    <w:p w14:paraId="05AF96DF" w14:textId="77777777" w:rsidR="009D1BB7" w:rsidRPr="004362C9" w:rsidRDefault="009D1BB7" w:rsidP="009D1BB7">
      <w:pPr>
        <w:pStyle w:val="BodytextAgency"/>
        <w:spacing w:after="0" w:line="240" w:lineRule="auto"/>
        <w:rPr>
          <w:rFonts w:ascii="Times New Roman" w:hAnsi="Times New Roman"/>
          <w:noProof/>
          <w:sz w:val="22"/>
          <w:szCs w:val="22"/>
          <w:lang w:val="lt-LT"/>
        </w:rPr>
      </w:pPr>
      <w:r w:rsidRPr="004362C9">
        <w:rPr>
          <w:rFonts w:ascii="Times New Roman" w:hAnsi="Times New Roman"/>
          <w:sz w:val="22"/>
          <w:szCs w:val="22"/>
          <w:lang w:val="lt-LT"/>
        </w:rPr>
        <w:t>Laikyti ne aukštesnėje kaip 25 °C temperatūroje.</w:t>
      </w:r>
    </w:p>
    <w:p w14:paraId="3C3B9705" w14:textId="77777777" w:rsidR="009D1BB7" w:rsidRPr="004362C9" w:rsidRDefault="009D1BB7" w:rsidP="009D1BB7">
      <w:pPr>
        <w:pStyle w:val="BodytextAgency"/>
        <w:spacing w:after="0" w:line="240" w:lineRule="auto"/>
        <w:rPr>
          <w:rFonts w:ascii="Times New Roman" w:hAnsi="Times New Roman"/>
          <w:noProof/>
          <w:sz w:val="22"/>
          <w:szCs w:val="22"/>
          <w:lang w:val="lt-LT"/>
        </w:rPr>
      </w:pPr>
    </w:p>
    <w:p w14:paraId="551D6286" w14:textId="3B3D3D44" w:rsidR="009D1BB7" w:rsidRPr="004362C9" w:rsidRDefault="009D1BB7" w:rsidP="009D1BB7">
      <w:pPr>
        <w:pStyle w:val="BodytextAgency"/>
        <w:spacing w:after="0" w:line="240" w:lineRule="auto"/>
        <w:rPr>
          <w:rFonts w:ascii="Times New Roman" w:hAnsi="Times New Roman"/>
          <w:noProof/>
          <w:sz w:val="22"/>
          <w:szCs w:val="22"/>
          <w:lang w:val="lt-LT"/>
        </w:rPr>
      </w:pPr>
      <w:r w:rsidRPr="004362C9">
        <w:rPr>
          <w:rFonts w:ascii="Times New Roman" w:hAnsi="Times New Roman"/>
          <w:sz w:val="22"/>
          <w:szCs w:val="22"/>
          <w:lang w:val="lt-LT"/>
        </w:rPr>
        <w:t xml:space="preserve">Pirmą kartą atidaryto </w:t>
      </w:r>
      <w:proofErr w:type="spellStart"/>
      <w:r w:rsidR="00611200">
        <w:rPr>
          <w:rFonts w:ascii="Times New Roman" w:hAnsi="Times New Roman"/>
          <w:sz w:val="22"/>
          <w:szCs w:val="22"/>
          <w:lang w:val="lt-LT"/>
        </w:rPr>
        <w:t>Ibutop</w:t>
      </w:r>
      <w:proofErr w:type="spellEnd"/>
      <w:r w:rsidR="00611200">
        <w:rPr>
          <w:rFonts w:ascii="Times New Roman" w:hAnsi="Times New Roman"/>
          <w:sz w:val="22"/>
          <w:szCs w:val="22"/>
          <w:lang w:val="lt-LT"/>
        </w:rPr>
        <w:t xml:space="preserve"> </w:t>
      </w:r>
      <w:r w:rsidRPr="004362C9">
        <w:rPr>
          <w:rFonts w:ascii="Times New Roman" w:hAnsi="Times New Roman"/>
          <w:sz w:val="22"/>
          <w:szCs w:val="22"/>
          <w:lang w:val="lt-LT"/>
        </w:rPr>
        <w:t>tinkamumo laikas yra 1 metai.</w:t>
      </w:r>
    </w:p>
    <w:p w14:paraId="63598200" w14:textId="77777777" w:rsidR="009D1BB7" w:rsidRPr="004362C9" w:rsidRDefault="009D1BB7" w:rsidP="009D1BB7">
      <w:pPr>
        <w:pStyle w:val="BodytextAgency"/>
        <w:spacing w:after="0" w:line="240" w:lineRule="auto"/>
        <w:rPr>
          <w:rFonts w:ascii="Times New Roman" w:hAnsi="Times New Roman"/>
          <w:noProof/>
          <w:sz w:val="22"/>
          <w:szCs w:val="22"/>
          <w:lang w:val="lt-LT"/>
        </w:rPr>
      </w:pPr>
    </w:p>
    <w:p w14:paraId="7BDD133C" w14:textId="77777777" w:rsidR="009D1BB7" w:rsidRPr="004362C9" w:rsidRDefault="009D1BB7" w:rsidP="009D1BB7">
      <w:pPr>
        <w:pStyle w:val="BodytextAgency"/>
        <w:spacing w:after="0" w:line="240" w:lineRule="auto"/>
        <w:rPr>
          <w:rFonts w:ascii="Times New Roman" w:hAnsi="Times New Roman"/>
          <w:noProof/>
          <w:sz w:val="22"/>
          <w:szCs w:val="22"/>
          <w:lang w:val="lt-LT"/>
        </w:rPr>
      </w:pPr>
      <w:bookmarkStart w:id="58" w:name="OLE_LINK70"/>
      <w:r w:rsidRPr="004362C9">
        <w:rPr>
          <w:rFonts w:ascii="Times New Roman" w:hAnsi="Times New Roman"/>
          <w:sz w:val="22"/>
          <w:szCs w:val="22"/>
          <w:lang w:val="lt-LT"/>
        </w:rPr>
        <w:t>Vaistų negalima išmesti kanalizaciją arba su buitinėmis atliekomis. Kaip išmesti nereikalingus vaistus, klauskite vaistininko. Šios priemonės padės apsaugoti aplinką.</w:t>
      </w:r>
      <w:bookmarkEnd w:id="58"/>
    </w:p>
    <w:p w14:paraId="130F10E7" w14:textId="77777777" w:rsidR="009D1BB7" w:rsidRPr="005D554B" w:rsidRDefault="009D1BB7" w:rsidP="005D554B">
      <w:pPr>
        <w:numPr>
          <w:ilvl w:val="12"/>
          <w:numId w:val="0"/>
        </w:numPr>
        <w:ind w:right="-2"/>
        <w:rPr>
          <w:snapToGrid w:val="0"/>
          <w:sz w:val="22"/>
          <w:szCs w:val="24"/>
        </w:rPr>
      </w:pPr>
    </w:p>
    <w:p w14:paraId="6D8746FE" w14:textId="77777777" w:rsidR="005D554B" w:rsidRPr="005D554B" w:rsidRDefault="005D554B" w:rsidP="005D554B">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5AEFB569" w14:textId="35B07962" w:rsidR="005D554B" w:rsidRPr="005D554B" w:rsidRDefault="00CC6E13" w:rsidP="005D554B">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Ibutop</w:t>
      </w:r>
      <w:proofErr w:type="spellEnd"/>
      <w:r w:rsidR="00BC0D07">
        <w:rPr>
          <w:b/>
          <w:bCs/>
          <w:snapToGrid w:val="0"/>
          <w:sz w:val="22"/>
          <w:szCs w:val="28"/>
          <w:lang w:eastAsia="x-none"/>
        </w:rPr>
        <w:t xml:space="preserve"> </w:t>
      </w:r>
      <w:r w:rsidR="005D554B" w:rsidRPr="005D554B">
        <w:rPr>
          <w:b/>
          <w:bCs/>
          <w:snapToGrid w:val="0"/>
          <w:sz w:val="22"/>
          <w:szCs w:val="28"/>
          <w:lang w:eastAsia="x-none"/>
        </w:rPr>
        <w:t xml:space="preserve">sudėtis </w:t>
      </w:r>
    </w:p>
    <w:p w14:paraId="7A9C6CC3" w14:textId="1ED9BCC8" w:rsidR="009D1BB7" w:rsidRDefault="005D554B" w:rsidP="009D1BB7">
      <w:pPr>
        <w:numPr>
          <w:ilvl w:val="0"/>
          <w:numId w:val="5"/>
        </w:numPr>
        <w:tabs>
          <w:tab w:val="left" w:pos="567"/>
        </w:tabs>
        <w:spacing w:line="260" w:lineRule="exact"/>
        <w:ind w:left="567" w:right="-2" w:hanging="567"/>
        <w:rPr>
          <w:snapToGrid w:val="0"/>
          <w:sz w:val="22"/>
          <w:szCs w:val="24"/>
        </w:rPr>
      </w:pPr>
      <w:r w:rsidRPr="005D554B">
        <w:rPr>
          <w:noProof/>
          <w:snapToGrid w:val="0"/>
          <w:sz w:val="22"/>
          <w:szCs w:val="24"/>
        </w:rPr>
        <w:t xml:space="preserve">Veiklioji medžiaga </w:t>
      </w:r>
      <w:r w:rsidR="00E211D8">
        <w:rPr>
          <w:noProof/>
          <w:snapToGrid w:val="0"/>
          <w:sz w:val="22"/>
          <w:szCs w:val="24"/>
        </w:rPr>
        <w:t xml:space="preserve">yra </w:t>
      </w:r>
      <w:r w:rsidR="009D1BB7">
        <w:rPr>
          <w:noProof/>
          <w:snapToGrid w:val="0"/>
          <w:sz w:val="22"/>
          <w:szCs w:val="24"/>
        </w:rPr>
        <w:t>ibuprofenas</w:t>
      </w:r>
      <w:r w:rsidR="001F2A18">
        <w:rPr>
          <w:noProof/>
          <w:snapToGrid w:val="0"/>
          <w:sz w:val="22"/>
          <w:szCs w:val="24"/>
        </w:rPr>
        <w:t>.</w:t>
      </w:r>
    </w:p>
    <w:p w14:paraId="6C699FF6" w14:textId="5D4FA8C4" w:rsidR="009D1BB7" w:rsidRDefault="009D1BB7" w:rsidP="009D1BB7">
      <w:pPr>
        <w:tabs>
          <w:tab w:val="left" w:pos="567"/>
        </w:tabs>
        <w:spacing w:line="260" w:lineRule="exact"/>
        <w:ind w:left="567" w:right="-2"/>
        <w:rPr>
          <w:sz w:val="22"/>
          <w:szCs w:val="22"/>
        </w:rPr>
      </w:pPr>
      <w:r w:rsidRPr="009D1BB7">
        <w:rPr>
          <w:sz w:val="22"/>
          <w:szCs w:val="22"/>
        </w:rPr>
        <w:t>1 g kremo yra 50 mg ibuprofeno.</w:t>
      </w:r>
    </w:p>
    <w:p w14:paraId="2E54B280" w14:textId="77777777" w:rsidR="005325DD" w:rsidRPr="009D1BB7" w:rsidRDefault="005325DD" w:rsidP="009D1BB7">
      <w:pPr>
        <w:tabs>
          <w:tab w:val="left" w:pos="567"/>
        </w:tabs>
        <w:spacing w:line="260" w:lineRule="exact"/>
        <w:ind w:left="567" w:right="-2"/>
        <w:rPr>
          <w:snapToGrid w:val="0"/>
          <w:sz w:val="22"/>
          <w:szCs w:val="24"/>
        </w:rPr>
      </w:pPr>
    </w:p>
    <w:p w14:paraId="1E3A395B" w14:textId="4CE557B1" w:rsidR="009D1BB7" w:rsidRPr="00EB79EA" w:rsidRDefault="005D554B" w:rsidP="0094659A">
      <w:pPr>
        <w:pStyle w:val="Sraopastraipa"/>
        <w:numPr>
          <w:ilvl w:val="0"/>
          <w:numId w:val="15"/>
        </w:numPr>
        <w:ind w:left="567" w:hanging="567"/>
        <w:rPr>
          <w:sz w:val="22"/>
          <w:szCs w:val="22"/>
        </w:rPr>
      </w:pPr>
      <w:r w:rsidRPr="00FB1E31">
        <w:rPr>
          <w:noProof/>
          <w:snapToGrid w:val="0"/>
          <w:sz w:val="22"/>
          <w:szCs w:val="22"/>
        </w:rPr>
        <w:t>Pagalbinė</w:t>
      </w:r>
      <w:r w:rsidR="003D1FD7" w:rsidRPr="00FB1E31">
        <w:rPr>
          <w:noProof/>
          <w:snapToGrid w:val="0"/>
          <w:sz w:val="22"/>
          <w:szCs w:val="22"/>
        </w:rPr>
        <w:t>s</w:t>
      </w:r>
      <w:r w:rsidRPr="00FB1E31">
        <w:rPr>
          <w:noProof/>
          <w:snapToGrid w:val="0"/>
          <w:sz w:val="22"/>
          <w:szCs w:val="22"/>
        </w:rPr>
        <w:t xml:space="preserve"> medžiag</w:t>
      </w:r>
      <w:r w:rsidR="003D1FD7" w:rsidRPr="00FB1E31">
        <w:rPr>
          <w:noProof/>
          <w:snapToGrid w:val="0"/>
          <w:sz w:val="22"/>
          <w:szCs w:val="22"/>
        </w:rPr>
        <w:t>os</w:t>
      </w:r>
      <w:r w:rsidRPr="00FB1E31">
        <w:rPr>
          <w:noProof/>
          <w:snapToGrid w:val="0"/>
          <w:sz w:val="22"/>
          <w:szCs w:val="22"/>
        </w:rPr>
        <w:t xml:space="preserve"> yra</w:t>
      </w:r>
      <w:r w:rsidR="00B03F83" w:rsidRPr="00FB1E31">
        <w:rPr>
          <w:noProof/>
          <w:snapToGrid w:val="0"/>
          <w:sz w:val="22"/>
          <w:szCs w:val="22"/>
        </w:rPr>
        <w:t>:</w:t>
      </w:r>
      <w:r w:rsidR="003D1FD7" w:rsidRPr="00FB1E31">
        <w:rPr>
          <w:noProof/>
          <w:snapToGrid w:val="0"/>
          <w:sz w:val="22"/>
          <w:szCs w:val="22"/>
        </w:rPr>
        <w:t xml:space="preserve"> </w:t>
      </w:r>
      <w:r w:rsidR="009D1BB7" w:rsidRPr="003D1FD7">
        <w:rPr>
          <w:sz w:val="22"/>
          <w:szCs w:val="22"/>
        </w:rPr>
        <w:t>vidutinės grandinės trigliceridai</w:t>
      </w:r>
      <w:r w:rsidR="003D1FD7" w:rsidRPr="003D1FD7">
        <w:rPr>
          <w:sz w:val="22"/>
          <w:szCs w:val="22"/>
        </w:rPr>
        <w:t>,</w:t>
      </w:r>
      <w:r w:rsidR="003D1FD7">
        <w:rPr>
          <w:sz w:val="22"/>
          <w:szCs w:val="22"/>
        </w:rPr>
        <w:t xml:space="preserve"> </w:t>
      </w:r>
      <w:proofErr w:type="spellStart"/>
      <w:r w:rsidR="009D1BB7" w:rsidRPr="00EB79EA">
        <w:rPr>
          <w:sz w:val="22"/>
          <w:szCs w:val="22"/>
        </w:rPr>
        <w:t>glicerolio</w:t>
      </w:r>
      <w:proofErr w:type="spellEnd"/>
      <w:r w:rsidR="009D1BB7" w:rsidRPr="00EB79EA">
        <w:rPr>
          <w:sz w:val="22"/>
          <w:szCs w:val="22"/>
        </w:rPr>
        <w:t xml:space="preserve"> </w:t>
      </w:r>
      <w:proofErr w:type="spellStart"/>
      <w:r w:rsidR="009D1BB7" w:rsidRPr="00EB79EA">
        <w:rPr>
          <w:sz w:val="22"/>
          <w:szCs w:val="22"/>
        </w:rPr>
        <w:t>monostearatas</w:t>
      </w:r>
      <w:proofErr w:type="spellEnd"/>
      <w:r w:rsidR="003D1FD7">
        <w:rPr>
          <w:sz w:val="22"/>
          <w:szCs w:val="22"/>
        </w:rPr>
        <w:t xml:space="preserve"> </w:t>
      </w:r>
      <w:r w:rsidR="009D1BB7" w:rsidRPr="00EB79EA">
        <w:rPr>
          <w:sz w:val="22"/>
          <w:szCs w:val="22"/>
        </w:rPr>
        <w:t>40-55</w:t>
      </w:r>
      <w:r w:rsidR="003D1FD7" w:rsidRPr="00EB79EA">
        <w:rPr>
          <w:sz w:val="22"/>
          <w:szCs w:val="22"/>
        </w:rPr>
        <w:t xml:space="preserve">, </w:t>
      </w:r>
      <w:proofErr w:type="spellStart"/>
      <w:r w:rsidR="009D1BB7" w:rsidRPr="00EB79EA">
        <w:rPr>
          <w:sz w:val="22"/>
          <w:szCs w:val="22"/>
        </w:rPr>
        <w:t>makrogolio</w:t>
      </w:r>
      <w:proofErr w:type="spellEnd"/>
      <w:r w:rsidR="009D1BB7" w:rsidRPr="00EB79EA">
        <w:rPr>
          <w:sz w:val="22"/>
          <w:szCs w:val="22"/>
        </w:rPr>
        <w:t xml:space="preserve"> </w:t>
      </w:r>
      <w:proofErr w:type="spellStart"/>
      <w:r w:rsidR="009D1BB7" w:rsidRPr="00EB79EA">
        <w:rPr>
          <w:sz w:val="22"/>
          <w:szCs w:val="22"/>
        </w:rPr>
        <w:t>stearatas</w:t>
      </w:r>
      <w:proofErr w:type="spellEnd"/>
      <w:r w:rsidR="009D1BB7" w:rsidRPr="00EB79EA">
        <w:rPr>
          <w:sz w:val="22"/>
          <w:szCs w:val="22"/>
        </w:rPr>
        <w:t xml:space="preserve"> 1</w:t>
      </w:r>
      <w:r w:rsidR="003D1FD7" w:rsidRPr="00EB79EA">
        <w:rPr>
          <w:sz w:val="22"/>
          <w:szCs w:val="22"/>
        </w:rPr>
        <w:t> </w:t>
      </w:r>
      <w:r w:rsidR="009D1BB7" w:rsidRPr="00EB79EA">
        <w:rPr>
          <w:sz w:val="22"/>
          <w:szCs w:val="22"/>
        </w:rPr>
        <w:t>500</w:t>
      </w:r>
      <w:r w:rsidR="003D1FD7" w:rsidRPr="00EB79EA">
        <w:rPr>
          <w:sz w:val="22"/>
          <w:szCs w:val="22"/>
        </w:rPr>
        <w:t xml:space="preserve">, </w:t>
      </w:r>
      <w:proofErr w:type="spellStart"/>
      <w:r w:rsidR="009D1BB7" w:rsidRPr="00EB79EA">
        <w:rPr>
          <w:sz w:val="22"/>
          <w:szCs w:val="22"/>
        </w:rPr>
        <w:t>makrogolio</w:t>
      </w:r>
      <w:proofErr w:type="spellEnd"/>
      <w:r w:rsidR="009D1BB7" w:rsidRPr="00EB79EA">
        <w:rPr>
          <w:sz w:val="22"/>
          <w:szCs w:val="22"/>
        </w:rPr>
        <w:t xml:space="preserve"> </w:t>
      </w:r>
      <w:proofErr w:type="spellStart"/>
      <w:r w:rsidR="009D1BB7" w:rsidRPr="00EB79EA">
        <w:rPr>
          <w:sz w:val="22"/>
          <w:szCs w:val="22"/>
        </w:rPr>
        <w:t>stearatas</w:t>
      </w:r>
      <w:proofErr w:type="spellEnd"/>
      <w:r w:rsidR="009D1BB7" w:rsidRPr="00EB79EA">
        <w:rPr>
          <w:sz w:val="22"/>
          <w:szCs w:val="22"/>
        </w:rPr>
        <w:t xml:space="preserve"> 5</w:t>
      </w:r>
      <w:r w:rsidR="003D1FD7" w:rsidRPr="00EB79EA">
        <w:rPr>
          <w:sz w:val="22"/>
          <w:szCs w:val="22"/>
        </w:rPr>
        <w:t> </w:t>
      </w:r>
      <w:r w:rsidR="009D1BB7" w:rsidRPr="00EB79EA">
        <w:rPr>
          <w:sz w:val="22"/>
          <w:szCs w:val="22"/>
        </w:rPr>
        <w:t>000</w:t>
      </w:r>
      <w:r w:rsidR="003D1FD7" w:rsidRPr="00EB79EA">
        <w:rPr>
          <w:sz w:val="22"/>
          <w:szCs w:val="22"/>
        </w:rPr>
        <w:t xml:space="preserve">, </w:t>
      </w:r>
      <w:proofErr w:type="spellStart"/>
      <w:r w:rsidR="009D1BB7" w:rsidRPr="00EB79EA">
        <w:rPr>
          <w:sz w:val="22"/>
          <w:szCs w:val="22"/>
        </w:rPr>
        <w:t>propilenglikolis</w:t>
      </w:r>
      <w:proofErr w:type="spellEnd"/>
      <w:r w:rsidR="009D1BB7" w:rsidRPr="00EB79EA">
        <w:rPr>
          <w:sz w:val="22"/>
          <w:szCs w:val="22"/>
        </w:rPr>
        <w:t xml:space="preserve"> (</w:t>
      </w:r>
      <w:r w:rsidR="00370F4E" w:rsidRPr="00EB79EA">
        <w:rPr>
          <w:sz w:val="22"/>
          <w:szCs w:val="22"/>
        </w:rPr>
        <w:t>E</w:t>
      </w:r>
      <w:r w:rsidR="009D1BB7" w:rsidRPr="00EB79EA">
        <w:rPr>
          <w:sz w:val="22"/>
          <w:szCs w:val="22"/>
        </w:rPr>
        <w:t>1520)</w:t>
      </w:r>
      <w:r w:rsidR="003D1FD7" w:rsidRPr="00EB79EA">
        <w:rPr>
          <w:sz w:val="22"/>
          <w:szCs w:val="22"/>
        </w:rPr>
        <w:t xml:space="preserve">, </w:t>
      </w:r>
      <w:r w:rsidR="009D1BB7" w:rsidRPr="00EB79EA">
        <w:rPr>
          <w:sz w:val="22"/>
          <w:szCs w:val="22"/>
        </w:rPr>
        <w:t xml:space="preserve">metilo </w:t>
      </w:r>
      <w:proofErr w:type="spellStart"/>
      <w:r w:rsidR="009D1BB7" w:rsidRPr="00EB79EA">
        <w:rPr>
          <w:sz w:val="22"/>
          <w:szCs w:val="22"/>
        </w:rPr>
        <w:t>parahidroksibenzoato</w:t>
      </w:r>
      <w:proofErr w:type="spellEnd"/>
      <w:r w:rsidR="009D1BB7" w:rsidRPr="00EB79EA">
        <w:rPr>
          <w:sz w:val="22"/>
          <w:szCs w:val="22"/>
        </w:rPr>
        <w:t xml:space="preserve"> natrio druska (E219)</w:t>
      </w:r>
      <w:r w:rsidR="003D1FD7" w:rsidRPr="00EB79EA">
        <w:rPr>
          <w:sz w:val="22"/>
          <w:szCs w:val="22"/>
        </w:rPr>
        <w:t xml:space="preserve">, </w:t>
      </w:r>
      <w:proofErr w:type="spellStart"/>
      <w:r w:rsidR="009D1BB7" w:rsidRPr="00EB79EA">
        <w:rPr>
          <w:sz w:val="22"/>
          <w:szCs w:val="22"/>
        </w:rPr>
        <w:t>ksantano</w:t>
      </w:r>
      <w:proofErr w:type="spellEnd"/>
      <w:r w:rsidR="009D1BB7" w:rsidRPr="00EB79EA">
        <w:rPr>
          <w:sz w:val="22"/>
          <w:szCs w:val="22"/>
        </w:rPr>
        <w:t xml:space="preserve"> </w:t>
      </w:r>
      <w:r w:rsidR="00B03F83" w:rsidRPr="00FB1E31">
        <w:rPr>
          <w:sz w:val="22"/>
          <w:szCs w:val="22"/>
        </w:rPr>
        <w:t>lipai</w:t>
      </w:r>
      <w:r w:rsidR="003D1FD7" w:rsidRPr="00EB79EA">
        <w:rPr>
          <w:sz w:val="22"/>
          <w:szCs w:val="22"/>
        </w:rPr>
        <w:t xml:space="preserve">, </w:t>
      </w:r>
      <w:r w:rsidR="009D1BB7" w:rsidRPr="00EB79EA">
        <w:rPr>
          <w:sz w:val="22"/>
          <w:szCs w:val="22"/>
        </w:rPr>
        <w:t xml:space="preserve">levandų aliejus (sudėtyje yra </w:t>
      </w:r>
      <w:proofErr w:type="spellStart"/>
      <w:r w:rsidR="009D1BB7" w:rsidRPr="00EB79EA">
        <w:rPr>
          <w:sz w:val="22"/>
          <w:szCs w:val="22"/>
        </w:rPr>
        <w:t>benzilo</w:t>
      </w:r>
      <w:proofErr w:type="spellEnd"/>
      <w:r w:rsidR="009D1BB7" w:rsidRPr="00EB79EA">
        <w:rPr>
          <w:sz w:val="22"/>
          <w:szCs w:val="22"/>
        </w:rPr>
        <w:t xml:space="preserve"> alkoholio, </w:t>
      </w:r>
      <w:proofErr w:type="spellStart"/>
      <w:r w:rsidR="009D1BB7" w:rsidRPr="00EB79EA">
        <w:rPr>
          <w:sz w:val="22"/>
          <w:szCs w:val="22"/>
        </w:rPr>
        <w:t>benzilo</w:t>
      </w:r>
      <w:proofErr w:type="spellEnd"/>
      <w:r w:rsidR="009D1BB7" w:rsidRPr="00EB79EA">
        <w:rPr>
          <w:sz w:val="22"/>
          <w:szCs w:val="22"/>
        </w:rPr>
        <w:t xml:space="preserve"> </w:t>
      </w:r>
      <w:proofErr w:type="spellStart"/>
      <w:r w:rsidR="009D1BB7" w:rsidRPr="00EB79EA">
        <w:rPr>
          <w:sz w:val="22"/>
          <w:szCs w:val="22"/>
        </w:rPr>
        <w:t>benzoato</w:t>
      </w:r>
      <w:proofErr w:type="spellEnd"/>
      <w:r w:rsidR="009D1BB7" w:rsidRPr="00EB79EA">
        <w:rPr>
          <w:sz w:val="22"/>
          <w:szCs w:val="22"/>
        </w:rPr>
        <w:t xml:space="preserve">, </w:t>
      </w:r>
      <w:proofErr w:type="spellStart"/>
      <w:r w:rsidR="009D1BB7" w:rsidRPr="00EB79EA">
        <w:rPr>
          <w:sz w:val="22"/>
          <w:szCs w:val="22"/>
        </w:rPr>
        <w:t>citralio</w:t>
      </w:r>
      <w:proofErr w:type="spellEnd"/>
      <w:r w:rsidR="009D1BB7" w:rsidRPr="00EB79EA">
        <w:rPr>
          <w:sz w:val="22"/>
          <w:szCs w:val="22"/>
        </w:rPr>
        <w:t xml:space="preserve">, </w:t>
      </w:r>
      <w:proofErr w:type="spellStart"/>
      <w:r w:rsidR="009D1BB7" w:rsidRPr="00EB79EA">
        <w:rPr>
          <w:sz w:val="22"/>
          <w:szCs w:val="22"/>
        </w:rPr>
        <w:t>citronelolio</w:t>
      </w:r>
      <w:proofErr w:type="spellEnd"/>
      <w:r w:rsidR="009D1BB7" w:rsidRPr="00EB79EA">
        <w:rPr>
          <w:sz w:val="22"/>
          <w:szCs w:val="22"/>
        </w:rPr>
        <w:t xml:space="preserve">, kumarino, </w:t>
      </w:r>
      <w:proofErr w:type="spellStart"/>
      <w:r w:rsidR="009D1BB7" w:rsidRPr="00EB79EA">
        <w:rPr>
          <w:sz w:val="22"/>
          <w:szCs w:val="22"/>
        </w:rPr>
        <w:t>eugenolio</w:t>
      </w:r>
      <w:proofErr w:type="spellEnd"/>
      <w:r w:rsidR="009D1BB7" w:rsidRPr="00EB79EA">
        <w:rPr>
          <w:sz w:val="22"/>
          <w:szCs w:val="22"/>
        </w:rPr>
        <w:t xml:space="preserve">, </w:t>
      </w:r>
      <w:proofErr w:type="spellStart"/>
      <w:r w:rsidR="009D1BB7" w:rsidRPr="00EB79EA">
        <w:rPr>
          <w:sz w:val="22"/>
          <w:szCs w:val="22"/>
        </w:rPr>
        <w:t>farnezolio</w:t>
      </w:r>
      <w:proofErr w:type="spellEnd"/>
      <w:r w:rsidR="009D1BB7" w:rsidRPr="00EB79EA">
        <w:rPr>
          <w:sz w:val="22"/>
          <w:szCs w:val="22"/>
        </w:rPr>
        <w:t xml:space="preserve">, </w:t>
      </w:r>
      <w:proofErr w:type="spellStart"/>
      <w:r w:rsidR="009D1BB7" w:rsidRPr="00EB79EA">
        <w:rPr>
          <w:sz w:val="22"/>
          <w:szCs w:val="22"/>
        </w:rPr>
        <w:t>geraniolio</w:t>
      </w:r>
      <w:proofErr w:type="spellEnd"/>
      <w:r w:rsidR="009D1BB7" w:rsidRPr="00EB79EA">
        <w:rPr>
          <w:sz w:val="22"/>
          <w:szCs w:val="22"/>
        </w:rPr>
        <w:t xml:space="preserve">, </w:t>
      </w:r>
      <w:proofErr w:type="spellStart"/>
      <w:r w:rsidR="009D1BB7" w:rsidRPr="00EB79EA">
        <w:rPr>
          <w:sz w:val="22"/>
          <w:szCs w:val="22"/>
        </w:rPr>
        <w:t>limoneno</w:t>
      </w:r>
      <w:proofErr w:type="spellEnd"/>
      <w:r w:rsidR="009D1BB7" w:rsidRPr="00EB79EA">
        <w:rPr>
          <w:sz w:val="22"/>
          <w:szCs w:val="22"/>
        </w:rPr>
        <w:t xml:space="preserve">, </w:t>
      </w:r>
      <w:proofErr w:type="spellStart"/>
      <w:r w:rsidR="009D1BB7" w:rsidRPr="00EB79EA">
        <w:rPr>
          <w:sz w:val="22"/>
          <w:szCs w:val="22"/>
        </w:rPr>
        <w:t>linalolio</w:t>
      </w:r>
      <w:proofErr w:type="spellEnd"/>
      <w:r w:rsidR="009D1BB7" w:rsidRPr="00EB79EA">
        <w:rPr>
          <w:sz w:val="22"/>
          <w:szCs w:val="22"/>
        </w:rPr>
        <w:t>)</w:t>
      </w:r>
      <w:r w:rsidR="003D1FD7" w:rsidRPr="00EB79EA">
        <w:rPr>
          <w:sz w:val="22"/>
          <w:szCs w:val="22"/>
        </w:rPr>
        <w:t xml:space="preserve">, </w:t>
      </w:r>
      <w:proofErr w:type="spellStart"/>
      <w:r w:rsidR="009D1BB7" w:rsidRPr="00EB79EA">
        <w:rPr>
          <w:sz w:val="22"/>
          <w:szCs w:val="22"/>
        </w:rPr>
        <w:t>nerolio</w:t>
      </w:r>
      <w:proofErr w:type="spellEnd"/>
      <w:r w:rsidR="009D1BB7" w:rsidRPr="00EB79EA">
        <w:rPr>
          <w:sz w:val="22"/>
          <w:szCs w:val="22"/>
        </w:rPr>
        <w:t xml:space="preserve"> aliejus (sudėtyje yra </w:t>
      </w:r>
      <w:proofErr w:type="spellStart"/>
      <w:r w:rsidR="009D1BB7" w:rsidRPr="00EB79EA">
        <w:rPr>
          <w:sz w:val="22"/>
          <w:szCs w:val="22"/>
        </w:rPr>
        <w:t>citralio</w:t>
      </w:r>
      <w:proofErr w:type="spellEnd"/>
      <w:r w:rsidR="009D1BB7" w:rsidRPr="00EB79EA">
        <w:rPr>
          <w:sz w:val="22"/>
          <w:szCs w:val="22"/>
        </w:rPr>
        <w:t xml:space="preserve">, </w:t>
      </w:r>
      <w:proofErr w:type="spellStart"/>
      <w:r w:rsidR="009D1BB7" w:rsidRPr="00EB79EA">
        <w:rPr>
          <w:sz w:val="22"/>
          <w:szCs w:val="22"/>
        </w:rPr>
        <w:t>geraniolio</w:t>
      </w:r>
      <w:proofErr w:type="spellEnd"/>
      <w:r w:rsidR="009D1BB7" w:rsidRPr="00EB79EA">
        <w:rPr>
          <w:sz w:val="22"/>
          <w:szCs w:val="22"/>
        </w:rPr>
        <w:t xml:space="preserve">, </w:t>
      </w:r>
      <w:proofErr w:type="spellStart"/>
      <w:r w:rsidR="009D1BB7" w:rsidRPr="00EB79EA">
        <w:rPr>
          <w:sz w:val="22"/>
          <w:szCs w:val="22"/>
        </w:rPr>
        <w:t>citronelolio</w:t>
      </w:r>
      <w:proofErr w:type="spellEnd"/>
      <w:r w:rsidR="009D1BB7" w:rsidRPr="00EB79EA">
        <w:rPr>
          <w:sz w:val="22"/>
          <w:szCs w:val="22"/>
        </w:rPr>
        <w:t xml:space="preserve">, </w:t>
      </w:r>
      <w:proofErr w:type="spellStart"/>
      <w:r w:rsidR="009D1BB7" w:rsidRPr="00EB79EA">
        <w:rPr>
          <w:sz w:val="22"/>
          <w:szCs w:val="22"/>
        </w:rPr>
        <w:t>farnezolio</w:t>
      </w:r>
      <w:proofErr w:type="spellEnd"/>
      <w:r w:rsidR="009D1BB7" w:rsidRPr="00EB79EA">
        <w:rPr>
          <w:sz w:val="22"/>
          <w:szCs w:val="22"/>
        </w:rPr>
        <w:t xml:space="preserve">, </w:t>
      </w:r>
      <w:proofErr w:type="spellStart"/>
      <w:r w:rsidR="009D1BB7" w:rsidRPr="00EB79EA">
        <w:rPr>
          <w:sz w:val="22"/>
          <w:szCs w:val="22"/>
        </w:rPr>
        <w:t>limoneno</w:t>
      </w:r>
      <w:proofErr w:type="spellEnd"/>
      <w:r w:rsidR="009D1BB7" w:rsidRPr="00EB79EA">
        <w:rPr>
          <w:sz w:val="22"/>
          <w:szCs w:val="22"/>
        </w:rPr>
        <w:t> / d</w:t>
      </w:r>
      <w:r w:rsidR="009D1BB7" w:rsidRPr="00EB79EA">
        <w:rPr>
          <w:sz w:val="22"/>
          <w:szCs w:val="22"/>
        </w:rPr>
        <w:noBreakHyphen/>
      </w:r>
      <w:proofErr w:type="spellStart"/>
      <w:r w:rsidR="009D1BB7" w:rsidRPr="00EB79EA">
        <w:rPr>
          <w:sz w:val="22"/>
          <w:szCs w:val="22"/>
        </w:rPr>
        <w:t>limoneno</w:t>
      </w:r>
      <w:proofErr w:type="spellEnd"/>
      <w:r w:rsidR="009D1BB7" w:rsidRPr="00EB79EA">
        <w:rPr>
          <w:sz w:val="22"/>
          <w:szCs w:val="22"/>
        </w:rPr>
        <w:t xml:space="preserve">, </w:t>
      </w:r>
      <w:proofErr w:type="spellStart"/>
      <w:r w:rsidR="009D1BB7" w:rsidRPr="00EB79EA">
        <w:rPr>
          <w:sz w:val="22"/>
          <w:szCs w:val="22"/>
        </w:rPr>
        <w:t>linalolio</w:t>
      </w:r>
      <w:proofErr w:type="spellEnd"/>
      <w:r w:rsidR="009D1BB7" w:rsidRPr="00EB79EA">
        <w:rPr>
          <w:sz w:val="22"/>
          <w:szCs w:val="22"/>
        </w:rPr>
        <w:t>), išgrynintas vanduo.</w:t>
      </w:r>
    </w:p>
    <w:p w14:paraId="63D46396" w14:textId="77777777" w:rsidR="005D554B" w:rsidRPr="005D554B" w:rsidRDefault="005D554B" w:rsidP="005D554B">
      <w:pPr>
        <w:numPr>
          <w:ilvl w:val="12"/>
          <w:numId w:val="0"/>
        </w:numPr>
        <w:ind w:right="-2"/>
        <w:rPr>
          <w:snapToGrid w:val="0"/>
          <w:sz w:val="22"/>
          <w:szCs w:val="24"/>
        </w:rPr>
      </w:pPr>
    </w:p>
    <w:p w14:paraId="65FD6E19" w14:textId="677E65E6" w:rsidR="005D554B" w:rsidRPr="005D554B" w:rsidRDefault="00CC6E13" w:rsidP="005D554B">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Ibutop</w:t>
      </w:r>
      <w:proofErr w:type="spellEnd"/>
      <w:r w:rsidR="00BC0D07">
        <w:rPr>
          <w:b/>
          <w:bCs/>
          <w:snapToGrid w:val="0"/>
          <w:sz w:val="22"/>
          <w:szCs w:val="28"/>
          <w:lang w:eastAsia="x-none"/>
        </w:rPr>
        <w:t xml:space="preserve"> </w:t>
      </w:r>
      <w:r w:rsidR="005D554B" w:rsidRPr="005D554B">
        <w:rPr>
          <w:b/>
          <w:bCs/>
          <w:snapToGrid w:val="0"/>
          <w:sz w:val="22"/>
          <w:szCs w:val="28"/>
          <w:lang w:eastAsia="x-none"/>
        </w:rPr>
        <w:t>išvaizda ir kiekis pakuotėje</w:t>
      </w:r>
    </w:p>
    <w:p w14:paraId="4675918B" w14:textId="77777777" w:rsidR="005D554B" w:rsidRDefault="005D554B" w:rsidP="005D554B">
      <w:pPr>
        <w:numPr>
          <w:ilvl w:val="12"/>
          <w:numId w:val="0"/>
        </w:numPr>
        <w:ind w:right="-2"/>
        <w:rPr>
          <w:snapToGrid w:val="0"/>
          <w:sz w:val="22"/>
          <w:szCs w:val="24"/>
        </w:rPr>
      </w:pPr>
    </w:p>
    <w:p w14:paraId="28A02421" w14:textId="77777777" w:rsidR="0030757D" w:rsidRPr="005768B8" w:rsidRDefault="0030757D" w:rsidP="0030757D">
      <w:pPr>
        <w:ind w:left="567" w:hanging="567"/>
        <w:rPr>
          <w:sz w:val="22"/>
          <w:szCs w:val="22"/>
        </w:rPr>
      </w:pPr>
      <w:r w:rsidRPr="005768B8">
        <w:rPr>
          <w:sz w:val="22"/>
          <w:szCs w:val="22"/>
        </w:rPr>
        <w:t>Vienalytis, baltos arba kreminės spalvos, minkštas kremas.</w:t>
      </w:r>
    </w:p>
    <w:p w14:paraId="2296D890" w14:textId="77777777" w:rsidR="0030757D" w:rsidRPr="004362C9" w:rsidRDefault="0030757D" w:rsidP="0030757D">
      <w:pPr>
        <w:ind w:left="567" w:hanging="567"/>
        <w:rPr>
          <w:sz w:val="22"/>
          <w:szCs w:val="22"/>
        </w:rPr>
      </w:pPr>
    </w:p>
    <w:p w14:paraId="0FFEC63C" w14:textId="7D14F4C3" w:rsidR="0030757D" w:rsidRPr="005768B8" w:rsidRDefault="00CC6E13" w:rsidP="0030757D">
      <w:pPr>
        <w:rPr>
          <w:sz w:val="22"/>
          <w:szCs w:val="22"/>
        </w:rPr>
      </w:pPr>
      <w:proofErr w:type="spellStart"/>
      <w:r>
        <w:rPr>
          <w:sz w:val="22"/>
          <w:szCs w:val="22"/>
        </w:rPr>
        <w:t>Ibutop</w:t>
      </w:r>
      <w:proofErr w:type="spellEnd"/>
      <w:r w:rsidR="00BC0D07">
        <w:rPr>
          <w:sz w:val="22"/>
          <w:szCs w:val="22"/>
        </w:rPr>
        <w:t xml:space="preserve"> </w:t>
      </w:r>
      <w:r w:rsidR="0030757D" w:rsidRPr="005768B8">
        <w:rPr>
          <w:sz w:val="22"/>
          <w:szCs w:val="22"/>
        </w:rPr>
        <w:t xml:space="preserve">tiekiamas tūbelėse, kuriose yra 20 g, 40 g, 50 g, 60 g, 100 g, 120 g ir 150 g kremo. </w:t>
      </w:r>
    </w:p>
    <w:p w14:paraId="3C07AEEF" w14:textId="77777777" w:rsidR="0030757D" w:rsidRPr="004362C9" w:rsidRDefault="0030757D" w:rsidP="0030757D">
      <w:pPr>
        <w:rPr>
          <w:sz w:val="22"/>
          <w:szCs w:val="22"/>
        </w:rPr>
      </w:pPr>
    </w:p>
    <w:p w14:paraId="0DCED713" w14:textId="77777777" w:rsidR="0030757D" w:rsidRPr="005768B8" w:rsidRDefault="0030757D" w:rsidP="0030757D">
      <w:pPr>
        <w:ind w:left="567" w:hanging="567"/>
        <w:rPr>
          <w:sz w:val="22"/>
          <w:szCs w:val="22"/>
        </w:rPr>
      </w:pPr>
      <w:r w:rsidRPr="005768B8">
        <w:rPr>
          <w:sz w:val="22"/>
          <w:szCs w:val="22"/>
        </w:rPr>
        <w:t>Gali būti tiekiamos ne visų dydžių pakuotės.</w:t>
      </w:r>
    </w:p>
    <w:p w14:paraId="14194607" w14:textId="77777777" w:rsidR="0030757D" w:rsidRPr="005D554B" w:rsidRDefault="0030757D" w:rsidP="005D554B">
      <w:pPr>
        <w:numPr>
          <w:ilvl w:val="12"/>
          <w:numId w:val="0"/>
        </w:numPr>
        <w:ind w:right="-2"/>
        <w:rPr>
          <w:snapToGrid w:val="0"/>
          <w:sz w:val="22"/>
          <w:szCs w:val="24"/>
        </w:rPr>
      </w:pPr>
    </w:p>
    <w:p w14:paraId="531DBBFC" w14:textId="599EF6DE" w:rsidR="0030757D"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Registruotojas </w:t>
      </w:r>
      <w:r w:rsidR="00D361DF">
        <w:rPr>
          <w:b/>
          <w:bCs/>
          <w:snapToGrid w:val="0"/>
          <w:sz w:val="22"/>
          <w:szCs w:val="28"/>
          <w:lang w:eastAsia="x-none"/>
        </w:rPr>
        <w:t xml:space="preserve">ir </w:t>
      </w:r>
      <w:r w:rsidR="00EB463A">
        <w:rPr>
          <w:b/>
          <w:bCs/>
          <w:snapToGrid w:val="0"/>
          <w:sz w:val="22"/>
          <w:szCs w:val="28"/>
          <w:lang w:eastAsia="x-none"/>
        </w:rPr>
        <w:t>g</w:t>
      </w:r>
      <w:r w:rsidR="00D361DF" w:rsidRPr="005D554B">
        <w:rPr>
          <w:b/>
          <w:bCs/>
          <w:snapToGrid w:val="0"/>
          <w:sz w:val="22"/>
          <w:szCs w:val="28"/>
          <w:lang w:eastAsia="x-none"/>
        </w:rPr>
        <w:t>amintojas</w:t>
      </w:r>
    </w:p>
    <w:p w14:paraId="38B254F8" w14:textId="77777777" w:rsidR="0030757D" w:rsidRDefault="0030757D" w:rsidP="005D554B">
      <w:pPr>
        <w:keepNext/>
        <w:tabs>
          <w:tab w:val="left" w:pos="567"/>
        </w:tabs>
        <w:spacing w:line="260" w:lineRule="exact"/>
        <w:jc w:val="both"/>
        <w:outlineLvl w:val="3"/>
        <w:rPr>
          <w:b/>
          <w:bCs/>
          <w:snapToGrid w:val="0"/>
          <w:sz w:val="22"/>
          <w:szCs w:val="28"/>
          <w:lang w:eastAsia="x-none"/>
        </w:rPr>
      </w:pPr>
    </w:p>
    <w:p w14:paraId="1E475C72" w14:textId="0CD5BF25" w:rsidR="0030757D" w:rsidRPr="00DE3FAF" w:rsidRDefault="0030757D" w:rsidP="0030757D">
      <w:pPr>
        <w:ind w:right="-2"/>
        <w:rPr>
          <w:sz w:val="22"/>
          <w:lang w:val="de-DE"/>
        </w:rPr>
      </w:pPr>
      <w:r>
        <w:rPr>
          <w:noProof/>
          <w:sz w:val="22"/>
          <w:szCs w:val="22"/>
          <w:lang w:val="en-GB"/>
        </w:rPr>
        <w:t>D</w:t>
      </w:r>
      <w:r w:rsidR="00D361DF">
        <w:rPr>
          <w:noProof/>
          <w:sz w:val="22"/>
          <w:szCs w:val="22"/>
          <w:lang w:val="en-GB"/>
        </w:rPr>
        <w:t>OLORGIET</w:t>
      </w:r>
      <w:r w:rsidRPr="0094659A">
        <w:rPr>
          <w:sz w:val="22"/>
          <w:lang w:val="en-GB"/>
        </w:rPr>
        <w:t xml:space="preserve"> GmbH &amp; Co. </w:t>
      </w:r>
      <w:r w:rsidRPr="00DE3FAF">
        <w:rPr>
          <w:sz w:val="22"/>
          <w:lang w:val="de-DE"/>
        </w:rPr>
        <w:t>KG</w:t>
      </w:r>
    </w:p>
    <w:p w14:paraId="32B24D18" w14:textId="06D7FD32" w:rsidR="0030757D" w:rsidRPr="004362C9" w:rsidRDefault="0030757D" w:rsidP="0030757D">
      <w:pPr>
        <w:ind w:right="-2"/>
        <w:rPr>
          <w:noProof/>
          <w:sz w:val="22"/>
          <w:szCs w:val="22"/>
          <w:lang w:val="it-CH"/>
        </w:rPr>
      </w:pPr>
      <w:r w:rsidRPr="004362C9">
        <w:rPr>
          <w:noProof/>
          <w:sz w:val="22"/>
          <w:szCs w:val="22"/>
          <w:lang w:val="it-CH"/>
        </w:rPr>
        <w:t>Otto-</w:t>
      </w:r>
      <w:r w:rsidR="00D361DF">
        <w:rPr>
          <w:noProof/>
          <w:sz w:val="22"/>
          <w:szCs w:val="22"/>
          <w:lang w:val="it-CH"/>
        </w:rPr>
        <w:t>v</w:t>
      </w:r>
      <w:r w:rsidR="00D361DF" w:rsidRPr="004362C9">
        <w:rPr>
          <w:noProof/>
          <w:sz w:val="22"/>
          <w:szCs w:val="22"/>
          <w:lang w:val="it-CH"/>
        </w:rPr>
        <w:t>on</w:t>
      </w:r>
      <w:r w:rsidRPr="004362C9">
        <w:rPr>
          <w:noProof/>
          <w:sz w:val="22"/>
          <w:szCs w:val="22"/>
          <w:lang w:val="it-CH"/>
        </w:rPr>
        <w:t>-Guericke-Str</w:t>
      </w:r>
      <w:r w:rsidR="00EE0FCA">
        <w:rPr>
          <w:noProof/>
          <w:sz w:val="22"/>
          <w:szCs w:val="22"/>
          <w:lang w:val="it-CH"/>
        </w:rPr>
        <w:t>.</w:t>
      </w:r>
      <w:r w:rsidRPr="004362C9">
        <w:rPr>
          <w:noProof/>
          <w:sz w:val="22"/>
          <w:szCs w:val="22"/>
          <w:lang w:val="it-CH"/>
        </w:rPr>
        <w:t xml:space="preserve"> 1</w:t>
      </w:r>
    </w:p>
    <w:p w14:paraId="7D4456B9" w14:textId="77777777" w:rsidR="0030757D" w:rsidRPr="004362C9" w:rsidRDefault="0030757D" w:rsidP="0030757D">
      <w:pPr>
        <w:ind w:right="-2"/>
        <w:rPr>
          <w:noProof/>
          <w:sz w:val="22"/>
          <w:szCs w:val="22"/>
          <w:lang w:val="it-CH"/>
        </w:rPr>
      </w:pPr>
      <w:r w:rsidRPr="004362C9">
        <w:rPr>
          <w:noProof/>
          <w:sz w:val="22"/>
          <w:szCs w:val="22"/>
          <w:lang w:val="it-CH"/>
        </w:rPr>
        <w:t>53757 Sankt Augustin</w:t>
      </w:r>
    </w:p>
    <w:p w14:paraId="41C00293" w14:textId="77777777" w:rsidR="0030757D" w:rsidRDefault="0030757D" w:rsidP="0030757D">
      <w:pPr>
        <w:rPr>
          <w:sz w:val="22"/>
          <w:szCs w:val="22"/>
        </w:rPr>
      </w:pPr>
      <w:r w:rsidRPr="005768B8">
        <w:rPr>
          <w:sz w:val="22"/>
          <w:szCs w:val="22"/>
        </w:rPr>
        <w:t>Vokietija</w:t>
      </w:r>
    </w:p>
    <w:p w14:paraId="7E2F958B" w14:textId="77777777" w:rsidR="0030757D" w:rsidRDefault="0030757D" w:rsidP="0030757D">
      <w:pPr>
        <w:rPr>
          <w:sz w:val="22"/>
          <w:szCs w:val="22"/>
        </w:rPr>
      </w:pPr>
      <w:r>
        <w:rPr>
          <w:sz w:val="22"/>
          <w:szCs w:val="22"/>
        </w:rPr>
        <w:t>Tel.: +49 2241/317-0</w:t>
      </w:r>
    </w:p>
    <w:p w14:paraId="0288F507" w14:textId="29486382" w:rsidR="0030757D" w:rsidRPr="003A341D" w:rsidRDefault="0030757D" w:rsidP="0030757D">
      <w:pPr>
        <w:ind w:right="-2"/>
        <w:rPr>
          <w:bCs/>
          <w:sz w:val="22"/>
          <w:szCs w:val="22"/>
        </w:rPr>
      </w:pPr>
      <w:r w:rsidRPr="003A341D">
        <w:rPr>
          <w:bCs/>
          <w:sz w:val="22"/>
          <w:szCs w:val="22"/>
        </w:rPr>
        <w:t>Faksas:</w:t>
      </w:r>
      <w:r>
        <w:rPr>
          <w:bCs/>
          <w:sz w:val="22"/>
          <w:szCs w:val="22"/>
        </w:rPr>
        <w:t xml:space="preserve"> </w:t>
      </w:r>
      <w:r>
        <w:rPr>
          <w:sz w:val="22"/>
          <w:szCs w:val="22"/>
        </w:rPr>
        <w:t>+49 2241/317 390</w:t>
      </w:r>
    </w:p>
    <w:p w14:paraId="5B2CC703" w14:textId="77777777" w:rsidR="0030757D" w:rsidRPr="00CC6F41" w:rsidRDefault="0030757D" w:rsidP="0030757D">
      <w:pPr>
        <w:rPr>
          <w:sz w:val="22"/>
          <w:lang w:val="en-US"/>
        </w:rPr>
      </w:pPr>
      <w:r w:rsidRPr="005D554B">
        <w:rPr>
          <w:noProof/>
          <w:snapToGrid w:val="0"/>
          <w:sz w:val="22"/>
        </w:rPr>
        <w:t xml:space="preserve">El. </w:t>
      </w:r>
      <w:r>
        <w:rPr>
          <w:noProof/>
          <w:snapToGrid w:val="0"/>
          <w:sz w:val="22"/>
        </w:rPr>
        <w:t>p</w:t>
      </w:r>
      <w:r w:rsidRPr="005D554B">
        <w:rPr>
          <w:noProof/>
          <w:snapToGrid w:val="0"/>
          <w:sz w:val="22"/>
        </w:rPr>
        <w:t>aštas</w:t>
      </w:r>
      <w:r>
        <w:rPr>
          <w:noProof/>
          <w:snapToGrid w:val="0"/>
          <w:sz w:val="22"/>
        </w:rPr>
        <w:t>: info@dolorgiet.de</w:t>
      </w:r>
    </w:p>
    <w:p w14:paraId="5D876912" w14:textId="77777777" w:rsidR="0030757D" w:rsidRPr="005D554B" w:rsidRDefault="0030757D" w:rsidP="005D554B">
      <w:pPr>
        <w:numPr>
          <w:ilvl w:val="12"/>
          <w:numId w:val="0"/>
        </w:numPr>
        <w:ind w:right="-2"/>
        <w:rPr>
          <w:snapToGrid w:val="0"/>
          <w:sz w:val="22"/>
          <w:szCs w:val="24"/>
        </w:rPr>
      </w:pPr>
    </w:p>
    <w:p w14:paraId="7A0EF67E" w14:textId="27192309" w:rsidR="0030757D" w:rsidRDefault="005D554B" w:rsidP="005D554B">
      <w:pPr>
        <w:numPr>
          <w:ilvl w:val="12"/>
          <w:numId w:val="0"/>
        </w:numPr>
        <w:tabs>
          <w:tab w:val="left" w:pos="567"/>
        </w:tabs>
        <w:spacing w:line="260" w:lineRule="exact"/>
        <w:ind w:right="-2"/>
        <w:rPr>
          <w:snapToGrid w:val="0"/>
          <w:sz w:val="22"/>
        </w:rPr>
      </w:pPr>
      <w:r w:rsidRPr="005D554B">
        <w:rPr>
          <w:b/>
          <w:snapToGrid w:val="0"/>
          <w:sz w:val="22"/>
        </w:rPr>
        <w:t>Šis vaistas Europos ekonominės erdvės valstybėse narėse registruotas tokiais pavadinimais:</w:t>
      </w:r>
    </w:p>
    <w:p w14:paraId="37553711" w14:textId="6AB00975" w:rsidR="0030757D" w:rsidRPr="005768B8" w:rsidRDefault="0030757D" w:rsidP="0030757D">
      <w:pPr>
        <w:autoSpaceDE w:val="0"/>
        <w:autoSpaceDN w:val="0"/>
        <w:adjustRightInd w:val="0"/>
        <w:rPr>
          <w:sz w:val="22"/>
          <w:szCs w:val="22"/>
        </w:rPr>
      </w:pPr>
      <w:r w:rsidRPr="005768B8">
        <w:rPr>
          <w:sz w:val="22"/>
          <w:szCs w:val="22"/>
        </w:rPr>
        <w:t>Vokietija:</w:t>
      </w:r>
      <w:r w:rsidRPr="005768B8">
        <w:rPr>
          <w:sz w:val="22"/>
          <w:szCs w:val="22"/>
        </w:rPr>
        <w:tab/>
      </w:r>
      <w:proofErr w:type="spellStart"/>
      <w:r w:rsidRPr="005768B8">
        <w:rPr>
          <w:sz w:val="22"/>
          <w:szCs w:val="22"/>
        </w:rPr>
        <w:t>Dolgit</w:t>
      </w:r>
      <w:proofErr w:type="spellEnd"/>
      <w:r w:rsidRPr="005768B8">
        <w:rPr>
          <w:sz w:val="22"/>
          <w:szCs w:val="22"/>
        </w:rPr>
        <w:t xml:space="preserve"> </w:t>
      </w:r>
      <w:proofErr w:type="spellStart"/>
      <w:r w:rsidRPr="005768B8">
        <w:rPr>
          <w:sz w:val="22"/>
          <w:szCs w:val="22"/>
        </w:rPr>
        <w:t>Creme</w:t>
      </w:r>
      <w:proofErr w:type="spellEnd"/>
      <w:r w:rsidRPr="005768B8">
        <w:rPr>
          <w:sz w:val="22"/>
          <w:szCs w:val="22"/>
        </w:rPr>
        <w:t xml:space="preserve"> 50 mg/g</w:t>
      </w:r>
    </w:p>
    <w:p w14:paraId="5B2E5579" w14:textId="0A61C8C5" w:rsidR="0030757D" w:rsidRPr="005768B8" w:rsidRDefault="0030757D" w:rsidP="0030757D">
      <w:pPr>
        <w:autoSpaceDE w:val="0"/>
        <w:autoSpaceDN w:val="0"/>
        <w:adjustRightInd w:val="0"/>
        <w:rPr>
          <w:sz w:val="22"/>
          <w:szCs w:val="22"/>
        </w:rPr>
      </w:pPr>
      <w:r w:rsidRPr="005768B8">
        <w:rPr>
          <w:sz w:val="22"/>
          <w:szCs w:val="22"/>
        </w:rPr>
        <w:t>Kroatija:</w:t>
      </w:r>
      <w:r w:rsidRPr="005768B8">
        <w:rPr>
          <w:sz w:val="22"/>
          <w:szCs w:val="22"/>
        </w:rPr>
        <w:tab/>
      </w:r>
      <w:proofErr w:type="spellStart"/>
      <w:r w:rsidRPr="005768B8">
        <w:rPr>
          <w:sz w:val="22"/>
          <w:szCs w:val="22"/>
        </w:rPr>
        <w:t>Dolgit</w:t>
      </w:r>
      <w:proofErr w:type="spellEnd"/>
      <w:r w:rsidR="00BC0D07">
        <w:rPr>
          <w:sz w:val="22"/>
          <w:szCs w:val="22"/>
        </w:rPr>
        <w:t xml:space="preserve"> 50</w:t>
      </w:r>
      <w:r w:rsidR="008069BA">
        <w:rPr>
          <w:sz w:val="22"/>
          <w:szCs w:val="22"/>
        </w:rPr>
        <w:t> </w:t>
      </w:r>
      <w:r w:rsidR="00BC0D07">
        <w:rPr>
          <w:sz w:val="22"/>
          <w:szCs w:val="22"/>
        </w:rPr>
        <w:t xml:space="preserve">mg/g </w:t>
      </w:r>
      <w:proofErr w:type="spellStart"/>
      <w:r w:rsidR="00BC0D07">
        <w:rPr>
          <w:sz w:val="22"/>
          <w:szCs w:val="22"/>
        </w:rPr>
        <w:t>k</w:t>
      </w:r>
      <w:r w:rsidR="00BC0D07" w:rsidRPr="005768B8">
        <w:rPr>
          <w:sz w:val="22"/>
          <w:szCs w:val="22"/>
        </w:rPr>
        <w:t>rema</w:t>
      </w:r>
      <w:proofErr w:type="spellEnd"/>
    </w:p>
    <w:p w14:paraId="1B91FC0B" w14:textId="645FDF64" w:rsidR="0030757D" w:rsidRPr="005768B8" w:rsidRDefault="0030757D" w:rsidP="0030757D">
      <w:pPr>
        <w:autoSpaceDE w:val="0"/>
        <w:autoSpaceDN w:val="0"/>
        <w:adjustRightInd w:val="0"/>
        <w:rPr>
          <w:sz w:val="22"/>
          <w:szCs w:val="22"/>
        </w:rPr>
      </w:pPr>
      <w:r w:rsidRPr="005768B8">
        <w:rPr>
          <w:sz w:val="22"/>
          <w:szCs w:val="22"/>
        </w:rPr>
        <w:t>Italija:</w:t>
      </w:r>
      <w:r w:rsidRPr="005768B8">
        <w:rPr>
          <w:sz w:val="22"/>
          <w:szCs w:val="22"/>
        </w:rPr>
        <w:tab/>
      </w:r>
      <w:proofErr w:type="spellStart"/>
      <w:r>
        <w:rPr>
          <w:sz w:val="23"/>
          <w:szCs w:val="23"/>
        </w:rPr>
        <w:t>Dolgit</w:t>
      </w:r>
      <w:proofErr w:type="spellEnd"/>
      <w:r w:rsidR="000E3484">
        <w:rPr>
          <w:sz w:val="23"/>
          <w:szCs w:val="23"/>
        </w:rPr>
        <w:t>,</w:t>
      </w:r>
      <w:r>
        <w:rPr>
          <w:sz w:val="23"/>
          <w:szCs w:val="23"/>
        </w:rPr>
        <w:t xml:space="preserve"> </w:t>
      </w:r>
      <w:r w:rsidR="00BC0D07">
        <w:rPr>
          <w:sz w:val="23"/>
          <w:szCs w:val="23"/>
        </w:rPr>
        <w:t>50</w:t>
      </w:r>
      <w:r w:rsidR="008069BA">
        <w:rPr>
          <w:sz w:val="23"/>
          <w:szCs w:val="23"/>
        </w:rPr>
        <w:t> </w:t>
      </w:r>
      <w:r w:rsidR="00BC0D07">
        <w:rPr>
          <w:sz w:val="23"/>
          <w:szCs w:val="23"/>
        </w:rPr>
        <w:t xml:space="preserve">mg/g </w:t>
      </w:r>
      <w:proofErr w:type="spellStart"/>
      <w:r>
        <w:rPr>
          <w:sz w:val="23"/>
          <w:szCs w:val="23"/>
        </w:rPr>
        <w:t>Crema</w:t>
      </w:r>
      <w:proofErr w:type="spellEnd"/>
    </w:p>
    <w:p w14:paraId="4A7EF9DA" w14:textId="4D09F783" w:rsidR="0030757D" w:rsidRPr="005768B8" w:rsidRDefault="0030757D" w:rsidP="0030757D">
      <w:pPr>
        <w:autoSpaceDE w:val="0"/>
        <w:autoSpaceDN w:val="0"/>
        <w:adjustRightInd w:val="0"/>
        <w:rPr>
          <w:sz w:val="22"/>
          <w:szCs w:val="22"/>
        </w:rPr>
      </w:pPr>
      <w:r w:rsidRPr="005768B8">
        <w:rPr>
          <w:sz w:val="22"/>
          <w:szCs w:val="22"/>
        </w:rPr>
        <w:t>Lietuva:</w:t>
      </w:r>
      <w:r w:rsidRPr="005768B8">
        <w:rPr>
          <w:sz w:val="22"/>
          <w:szCs w:val="22"/>
        </w:rPr>
        <w:tab/>
      </w:r>
      <w:proofErr w:type="spellStart"/>
      <w:r w:rsidR="00BC0D07">
        <w:rPr>
          <w:sz w:val="22"/>
          <w:szCs w:val="22"/>
        </w:rPr>
        <w:t>Ibutop</w:t>
      </w:r>
      <w:proofErr w:type="spellEnd"/>
      <w:r w:rsidR="00BC0D07">
        <w:rPr>
          <w:sz w:val="22"/>
          <w:szCs w:val="22"/>
        </w:rPr>
        <w:t xml:space="preserve"> 50</w:t>
      </w:r>
      <w:r w:rsidR="008069BA">
        <w:rPr>
          <w:sz w:val="22"/>
          <w:szCs w:val="22"/>
        </w:rPr>
        <w:t> </w:t>
      </w:r>
      <w:r w:rsidR="00BC0D07">
        <w:rPr>
          <w:sz w:val="22"/>
          <w:szCs w:val="22"/>
        </w:rPr>
        <w:t>mg/g k</w:t>
      </w:r>
      <w:r w:rsidRPr="005768B8">
        <w:rPr>
          <w:sz w:val="22"/>
          <w:szCs w:val="22"/>
        </w:rPr>
        <w:t>remas</w:t>
      </w:r>
    </w:p>
    <w:p w14:paraId="04440175" w14:textId="126943EB" w:rsidR="0030757D" w:rsidRPr="005768B8" w:rsidRDefault="0030757D" w:rsidP="0030757D">
      <w:pPr>
        <w:autoSpaceDE w:val="0"/>
        <w:autoSpaceDN w:val="0"/>
        <w:adjustRightInd w:val="0"/>
        <w:rPr>
          <w:sz w:val="22"/>
          <w:szCs w:val="22"/>
        </w:rPr>
      </w:pPr>
      <w:r w:rsidRPr="005768B8">
        <w:rPr>
          <w:sz w:val="22"/>
          <w:szCs w:val="22"/>
        </w:rPr>
        <w:t>Latvija:</w:t>
      </w:r>
      <w:r w:rsidRPr="005768B8">
        <w:rPr>
          <w:sz w:val="22"/>
          <w:szCs w:val="22"/>
        </w:rPr>
        <w:tab/>
      </w:r>
      <w:proofErr w:type="spellStart"/>
      <w:r w:rsidRPr="005768B8">
        <w:rPr>
          <w:sz w:val="22"/>
          <w:szCs w:val="22"/>
        </w:rPr>
        <w:t>Ibutop</w:t>
      </w:r>
      <w:proofErr w:type="spellEnd"/>
      <w:r w:rsidRPr="005768B8">
        <w:rPr>
          <w:sz w:val="22"/>
          <w:szCs w:val="22"/>
        </w:rPr>
        <w:t xml:space="preserve"> </w:t>
      </w:r>
      <w:r w:rsidR="00BC0D07">
        <w:rPr>
          <w:sz w:val="22"/>
          <w:szCs w:val="22"/>
        </w:rPr>
        <w:t>50</w:t>
      </w:r>
      <w:r w:rsidR="008069BA">
        <w:rPr>
          <w:sz w:val="22"/>
          <w:szCs w:val="22"/>
        </w:rPr>
        <w:t> </w:t>
      </w:r>
      <w:r w:rsidR="00BC0D07">
        <w:rPr>
          <w:sz w:val="22"/>
          <w:szCs w:val="22"/>
        </w:rPr>
        <w:t xml:space="preserve">mg/g </w:t>
      </w:r>
      <w:proofErr w:type="spellStart"/>
      <w:r w:rsidR="00BC0D07">
        <w:rPr>
          <w:sz w:val="22"/>
          <w:szCs w:val="22"/>
        </w:rPr>
        <w:t>k</w:t>
      </w:r>
      <w:r w:rsidRPr="005768B8">
        <w:rPr>
          <w:sz w:val="22"/>
          <w:szCs w:val="22"/>
        </w:rPr>
        <w:t>rēms</w:t>
      </w:r>
      <w:proofErr w:type="spellEnd"/>
    </w:p>
    <w:p w14:paraId="3FF89023" w14:textId="0745856B" w:rsidR="0030757D" w:rsidRPr="005768B8" w:rsidRDefault="0030757D" w:rsidP="0030757D">
      <w:pPr>
        <w:autoSpaceDE w:val="0"/>
        <w:autoSpaceDN w:val="0"/>
        <w:adjustRightInd w:val="0"/>
        <w:rPr>
          <w:sz w:val="22"/>
          <w:szCs w:val="22"/>
        </w:rPr>
      </w:pPr>
      <w:r w:rsidRPr="005768B8">
        <w:rPr>
          <w:sz w:val="22"/>
          <w:szCs w:val="22"/>
        </w:rPr>
        <w:t>Rumunija:</w:t>
      </w:r>
      <w:r w:rsidRPr="005768B8">
        <w:rPr>
          <w:sz w:val="22"/>
          <w:szCs w:val="22"/>
        </w:rPr>
        <w:tab/>
      </w:r>
      <w:proofErr w:type="spellStart"/>
      <w:r w:rsidR="00910128">
        <w:rPr>
          <w:sz w:val="22"/>
          <w:szCs w:val="22"/>
        </w:rPr>
        <w:t>Dolgit</w:t>
      </w:r>
      <w:proofErr w:type="spellEnd"/>
      <w:r w:rsidR="00910128" w:rsidRPr="005768B8">
        <w:rPr>
          <w:sz w:val="22"/>
          <w:szCs w:val="22"/>
        </w:rPr>
        <w:t xml:space="preserve"> </w:t>
      </w:r>
      <w:r w:rsidR="000E3484">
        <w:rPr>
          <w:sz w:val="22"/>
          <w:szCs w:val="22"/>
        </w:rPr>
        <w:t>50</w:t>
      </w:r>
      <w:r w:rsidR="008069BA">
        <w:rPr>
          <w:sz w:val="22"/>
          <w:szCs w:val="22"/>
        </w:rPr>
        <w:t> </w:t>
      </w:r>
      <w:r w:rsidR="000E3484">
        <w:rPr>
          <w:sz w:val="22"/>
          <w:szCs w:val="22"/>
        </w:rPr>
        <w:t xml:space="preserve">mg/g </w:t>
      </w:r>
      <w:proofErr w:type="spellStart"/>
      <w:r w:rsidR="000E3484">
        <w:rPr>
          <w:sz w:val="22"/>
          <w:szCs w:val="22"/>
        </w:rPr>
        <w:t>c</w:t>
      </w:r>
      <w:r w:rsidRPr="005768B8">
        <w:rPr>
          <w:sz w:val="22"/>
          <w:szCs w:val="22"/>
        </w:rPr>
        <w:t>remă</w:t>
      </w:r>
      <w:proofErr w:type="spellEnd"/>
    </w:p>
    <w:p w14:paraId="3DBE761E" w14:textId="4333F38F" w:rsidR="0030757D" w:rsidRPr="005768B8" w:rsidRDefault="0030757D" w:rsidP="0030757D">
      <w:pPr>
        <w:autoSpaceDE w:val="0"/>
        <w:autoSpaceDN w:val="0"/>
        <w:adjustRightInd w:val="0"/>
        <w:rPr>
          <w:sz w:val="22"/>
          <w:szCs w:val="22"/>
        </w:rPr>
      </w:pPr>
      <w:r w:rsidRPr="005768B8">
        <w:rPr>
          <w:sz w:val="22"/>
          <w:szCs w:val="22"/>
        </w:rPr>
        <w:t>Slovėnija</w:t>
      </w:r>
      <w:r w:rsidRPr="005768B8">
        <w:rPr>
          <w:sz w:val="22"/>
          <w:szCs w:val="22"/>
        </w:rPr>
        <w:tab/>
      </w:r>
      <w:proofErr w:type="spellStart"/>
      <w:r w:rsidRPr="005768B8">
        <w:rPr>
          <w:sz w:val="22"/>
          <w:szCs w:val="22"/>
        </w:rPr>
        <w:t>Dolgit</w:t>
      </w:r>
      <w:proofErr w:type="spellEnd"/>
      <w:r w:rsidRPr="005768B8">
        <w:rPr>
          <w:sz w:val="22"/>
          <w:szCs w:val="22"/>
        </w:rPr>
        <w:t xml:space="preserve"> </w:t>
      </w:r>
      <w:r w:rsidR="000E3484">
        <w:rPr>
          <w:sz w:val="22"/>
          <w:szCs w:val="22"/>
        </w:rPr>
        <w:t>50</w:t>
      </w:r>
      <w:r w:rsidR="008069BA">
        <w:rPr>
          <w:sz w:val="22"/>
          <w:szCs w:val="22"/>
        </w:rPr>
        <w:t> </w:t>
      </w:r>
      <w:r w:rsidR="000E3484">
        <w:rPr>
          <w:sz w:val="22"/>
          <w:szCs w:val="22"/>
        </w:rPr>
        <w:t xml:space="preserve">mg/g </w:t>
      </w:r>
      <w:proofErr w:type="spellStart"/>
      <w:r w:rsidR="000E3484">
        <w:rPr>
          <w:sz w:val="22"/>
          <w:szCs w:val="22"/>
        </w:rPr>
        <w:t>k</w:t>
      </w:r>
      <w:r w:rsidRPr="005768B8">
        <w:rPr>
          <w:sz w:val="22"/>
          <w:szCs w:val="22"/>
        </w:rPr>
        <w:t>rema</w:t>
      </w:r>
      <w:proofErr w:type="spellEnd"/>
    </w:p>
    <w:p w14:paraId="629CBB36" w14:textId="77777777" w:rsidR="005D554B" w:rsidRPr="005D554B" w:rsidRDefault="005D554B" w:rsidP="0094659A">
      <w:pPr>
        <w:tabs>
          <w:tab w:val="left" w:pos="567"/>
        </w:tabs>
        <w:spacing w:line="260" w:lineRule="exact"/>
        <w:ind w:left="567" w:hanging="567"/>
        <w:rPr>
          <w:snapToGrid w:val="0"/>
          <w:sz w:val="22"/>
        </w:rPr>
      </w:pPr>
    </w:p>
    <w:p w14:paraId="31C6E421" w14:textId="111C0628" w:rsidR="005D554B" w:rsidRPr="005D554B" w:rsidRDefault="005D554B" w:rsidP="005D554B">
      <w:pPr>
        <w:numPr>
          <w:ilvl w:val="12"/>
          <w:numId w:val="0"/>
        </w:numPr>
        <w:ind w:right="-2"/>
        <w:rPr>
          <w:b/>
          <w:snapToGrid w:val="0"/>
          <w:sz w:val="22"/>
        </w:rPr>
      </w:pPr>
      <w:r w:rsidRPr="005D554B">
        <w:rPr>
          <w:b/>
          <w:snapToGrid w:val="0"/>
          <w:sz w:val="22"/>
        </w:rPr>
        <w:t>Šis pakuotės lapelis paskutinį kartą peržiūrėtas</w:t>
      </w:r>
      <w:r w:rsidR="0094659A">
        <w:rPr>
          <w:b/>
          <w:snapToGrid w:val="0"/>
          <w:sz w:val="22"/>
        </w:rPr>
        <w:t xml:space="preserve"> </w:t>
      </w:r>
      <w:r w:rsidR="00910128">
        <w:rPr>
          <w:b/>
          <w:snapToGrid w:val="0"/>
          <w:sz w:val="22"/>
        </w:rPr>
        <w:t>2025</w:t>
      </w:r>
      <w:r w:rsidR="0094659A">
        <w:rPr>
          <w:b/>
          <w:snapToGrid w:val="0"/>
          <w:sz w:val="22"/>
        </w:rPr>
        <w:t>-</w:t>
      </w:r>
      <w:r w:rsidR="00910128">
        <w:rPr>
          <w:b/>
          <w:snapToGrid w:val="0"/>
          <w:sz w:val="22"/>
        </w:rPr>
        <w:t>10</w:t>
      </w:r>
      <w:r w:rsidR="0094659A">
        <w:rPr>
          <w:b/>
          <w:snapToGrid w:val="0"/>
          <w:sz w:val="22"/>
        </w:rPr>
        <w:t>-</w:t>
      </w:r>
      <w:r w:rsidR="00910128">
        <w:rPr>
          <w:b/>
          <w:snapToGrid w:val="0"/>
          <w:sz w:val="22"/>
        </w:rPr>
        <w:t>2</w:t>
      </w:r>
      <w:r w:rsidR="00CC6F41">
        <w:rPr>
          <w:b/>
          <w:snapToGrid w:val="0"/>
          <w:sz w:val="22"/>
        </w:rPr>
        <w:t>0</w:t>
      </w:r>
      <w:r w:rsidR="004362C9">
        <w:rPr>
          <w:b/>
          <w:snapToGrid w:val="0"/>
          <w:sz w:val="22"/>
        </w:rPr>
        <w:t>.</w:t>
      </w:r>
    </w:p>
    <w:p w14:paraId="362A93D7" w14:textId="77777777" w:rsidR="005D554B" w:rsidRPr="0094659A" w:rsidRDefault="005D554B" w:rsidP="005D554B">
      <w:pPr>
        <w:numPr>
          <w:ilvl w:val="12"/>
          <w:numId w:val="0"/>
        </w:numPr>
        <w:tabs>
          <w:tab w:val="left" w:pos="567"/>
        </w:tabs>
        <w:ind w:right="-2"/>
        <w:rPr>
          <w:i/>
          <w:sz w:val="22"/>
        </w:rPr>
      </w:pPr>
    </w:p>
    <w:p w14:paraId="7DB1359C" w14:textId="2D74CC11" w:rsidR="00C55CE9" w:rsidRPr="00AF791E" w:rsidRDefault="00C55CE9" w:rsidP="00C55CE9">
      <w:pPr>
        <w:numPr>
          <w:ilvl w:val="12"/>
          <w:numId w:val="0"/>
        </w:numPr>
        <w:tabs>
          <w:tab w:val="left" w:pos="567"/>
        </w:tabs>
        <w:ind w:right="-2"/>
        <w:rPr>
          <w:snapToGrid w:val="0"/>
          <w:sz w:val="22"/>
          <w:szCs w:val="22"/>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w:t>
      </w:r>
      <w:r w:rsidRPr="00AF791E">
        <w:rPr>
          <w:snapToGrid w:val="0"/>
          <w:sz w:val="22"/>
          <w:szCs w:val="22"/>
        </w:rPr>
        <w:t>yje</w:t>
      </w:r>
      <w:r w:rsidRPr="00AF791E">
        <w:rPr>
          <w:i/>
          <w:snapToGrid w:val="0"/>
          <w:sz w:val="22"/>
          <w:szCs w:val="22"/>
        </w:rPr>
        <w:t xml:space="preserve"> </w:t>
      </w:r>
      <w:r w:rsidR="00CB7236" w:rsidRPr="008E7374">
        <w:rPr>
          <w:rFonts w:eastAsia="TimesNewRoman"/>
          <w:sz w:val="22"/>
          <w:szCs w:val="22"/>
          <w:u w:val="single"/>
        </w:rPr>
        <w:t>https://vvkt.lrv.lt/lt/</w:t>
      </w:r>
      <w:r w:rsidR="004C05B7" w:rsidRPr="00AF791E">
        <w:rPr>
          <w:snapToGrid w:val="0"/>
          <w:sz w:val="22"/>
          <w:szCs w:val="22"/>
        </w:rPr>
        <w:t>.</w:t>
      </w:r>
    </w:p>
    <w:p w14:paraId="0ECD25DB" w14:textId="77777777" w:rsidR="007E25F2" w:rsidRDefault="007E25F2" w:rsidP="007E25F2">
      <w:pPr>
        <w:numPr>
          <w:ilvl w:val="12"/>
          <w:numId w:val="0"/>
        </w:numPr>
        <w:tabs>
          <w:tab w:val="left" w:pos="7088"/>
        </w:tabs>
        <w:ind w:right="-29"/>
        <w:rPr>
          <w:szCs w:val="24"/>
          <w:lang w:eastAsia="lt-LT"/>
        </w:rPr>
      </w:pPr>
    </w:p>
    <w:sectPr w:rsidR="007E25F2" w:rsidSect="00C55CE9">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C4FB" w14:textId="77777777" w:rsidR="00A964A5" w:rsidRDefault="00A964A5">
      <w:pPr>
        <w:rPr>
          <w:szCs w:val="24"/>
          <w:lang w:eastAsia="lt-LT"/>
        </w:rPr>
      </w:pPr>
      <w:r>
        <w:rPr>
          <w:szCs w:val="24"/>
          <w:lang w:eastAsia="lt-LT"/>
        </w:rPr>
        <w:separator/>
      </w:r>
    </w:p>
  </w:endnote>
  <w:endnote w:type="continuationSeparator" w:id="0">
    <w:p w14:paraId="690E6F38" w14:textId="77777777" w:rsidR="00A964A5" w:rsidRDefault="00A964A5">
      <w:pPr>
        <w:rPr>
          <w:szCs w:val="24"/>
          <w:lang w:eastAsia="lt-LT"/>
        </w:rPr>
      </w:pPr>
      <w:r>
        <w:rPr>
          <w:szCs w:val="24"/>
          <w:lang w:eastAsia="lt-LT"/>
        </w:rPr>
        <w:continuationSeparator/>
      </w:r>
    </w:p>
  </w:endnote>
  <w:endnote w:type="continuationNotice" w:id="1">
    <w:p w14:paraId="12079E8E" w14:textId="77777777" w:rsidR="00A964A5" w:rsidRDefault="00A96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B646B2" w:rsidRDefault="00B646B2">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B646B2" w:rsidRDefault="00B646B2">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B646B2" w:rsidRDefault="00B646B2">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3CB1" w14:textId="77777777" w:rsidR="00A964A5" w:rsidRDefault="00A964A5">
      <w:pPr>
        <w:rPr>
          <w:szCs w:val="24"/>
          <w:lang w:eastAsia="lt-LT"/>
        </w:rPr>
      </w:pPr>
      <w:r>
        <w:rPr>
          <w:szCs w:val="24"/>
          <w:lang w:eastAsia="lt-LT"/>
        </w:rPr>
        <w:separator/>
      </w:r>
    </w:p>
  </w:footnote>
  <w:footnote w:type="continuationSeparator" w:id="0">
    <w:p w14:paraId="3D80BEB4" w14:textId="77777777" w:rsidR="00A964A5" w:rsidRDefault="00A964A5">
      <w:pPr>
        <w:rPr>
          <w:szCs w:val="24"/>
          <w:lang w:eastAsia="lt-LT"/>
        </w:rPr>
      </w:pPr>
      <w:r>
        <w:rPr>
          <w:szCs w:val="24"/>
          <w:lang w:eastAsia="lt-LT"/>
        </w:rPr>
        <w:continuationSeparator/>
      </w:r>
    </w:p>
  </w:footnote>
  <w:footnote w:type="continuationNotice" w:id="1">
    <w:p w14:paraId="7C2BC7BB" w14:textId="77777777" w:rsidR="00A964A5" w:rsidRDefault="00A96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B646B2" w:rsidRDefault="00B646B2">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A736" w14:textId="77777777" w:rsidR="00B646B2" w:rsidRDefault="00B646B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B646B2" w:rsidRDefault="00B646B2">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C30530"/>
    <w:multiLevelType w:val="hybridMultilevel"/>
    <w:tmpl w:val="5F326D9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CC4E9E"/>
    <w:multiLevelType w:val="hybridMultilevel"/>
    <w:tmpl w:val="A9C2F11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136534"/>
    <w:multiLevelType w:val="hybridMultilevel"/>
    <w:tmpl w:val="93CC97F0"/>
    <w:lvl w:ilvl="0" w:tplc="BC884ED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3706B9"/>
    <w:multiLevelType w:val="hybridMultilevel"/>
    <w:tmpl w:val="951CF8F6"/>
    <w:lvl w:ilvl="0" w:tplc="BDDAE6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320D2C"/>
    <w:multiLevelType w:val="hybridMultilevel"/>
    <w:tmpl w:val="E760DAB6"/>
    <w:lvl w:ilvl="0" w:tplc="29ECAFFC">
      <w:start w:val="1"/>
      <w:numFmt w:val="bullet"/>
      <w:lvlText w:val="-"/>
      <w:lvlJc w:val="left"/>
      <w:pPr>
        <w:ind w:left="128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5BAA5F08"/>
    <w:multiLevelType w:val="hybridMultilevel"/>
    <w:tmpl w:val="21925B30"/>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A06F98"/>
    <w:multiLevelType w:val="hybridMultilevel"/>
    <w:tmpl w:val="D6E4A1B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A419E7"/>
    <w:multiLevelType w:val="hybridMultilevel"/>
    <w:tmpl w:val="12582D6C"/>
    <w:lvl w:ilvl="0" w:tplc="944A61A2">
      <w:start w:val="1"/>
      <w:numFmt w:val="upperLetter"/>
      <w:lvlText w:val="%1."/>
      <w:lvlJc w:val="left"/>
      <w:pPr>
        <w:ind w:left="1710" w:hanging="576"/>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1509D5"/>
    <w:multiLevelType w:val="hybridMultilevel"/>
    <w:tmpl w:val="B7886732"/>
    <w:lvl w:ilvl="0" w:tplc="770A46E8">
      <w:start w:val="202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5990471">
    <w:abstractNumId w:val="1"/>
  </w:num>
  <w:num w:numId="2" w16cid:durableId="1200824133">
    <w:abstractNumId w:val="10"/>
  </w:num>
  <w:num w:numId="3" w16cid:durableId="1349329191">
    <w:abstractNumId w:val="0"/>
    <w:lvlOverride w:ilvl="0">
      <w:lvl w:ilvl="0">
        <w:start w:val="1"/>
        <w:numFmt w:val="bullet"/>
        <w:lvlText w:val="-"/>
        <w:lvlJc w:val="left"/>
        <w:pPr>
          <w:ind w:left="360" w:hanging="360"/>
        </w:pPr>
      </w:lvl>
    </w:lvlOverride>
  </w:num>
  <w:num w:numId="4" w16cid:durableId="1413160392">
    <w:abstractNumId w:val="0"/>
    <w:lvlOverride w:ilvl="0">
      <w:lvl w:ilvl="0">
        <w:start w:val="1"/>
        <w:numFmt w:val="bullet"/>
        <w:lvlText w:val=""/>
        <w:lvlJc w:val="left"/>
        <w:pPr>
          <w:ind w:left="360" w:hanging="360"/>
        </w:pPr>
        <w:rPr>
          <w:rFonts w:ascii="Symbol" w:hAnsi="Symbol" w:hint="default"/>
        </w:rPr>
      </w:lvl>
    </w:lvlOverride>
  </w:num>
  <w:num w:numId="5" w16cid:durableId="134107464">
    <w:abstractNumId w:val="0"/>
    <w:lvlOverride w:ilvl="0">
      <w:lvl w:ilvl="0">
        <w:start w:val="1"/>
        <w:numFmt w:val="bullet"/>
        <w:lvlText w:val="-"/>
        <w:lvlJc w:val="left"/>
        <w:pPr>
          <w:ind w:left="360" w:hanging="360"/>
        </w:pPr>
      </w:lvl>
    </w:lvlOverride>
  </w:num>
  <w:num w:numId="6" w16cid:durableId="2059470367">
    <w:abstractNumId w:val="4"/>
  </w:num>
  <w:num w:numId="7" w16cid:durableId="1765565356">
    <w:abstractNumId w:val="0"/>
    <w:lvlOverride w:ilvl="0">
      <w:lvl w:ilvl="0">
        <w:start w:val="1"/>
        <w:numFmt w:val="bullet"/>
        <w:lvlText w:val="-"/>
        <w:legacy w:legacy="1" w:legacySpace="0" w:legacyIndent="360"/>
        <w:lvlJc w:val="left"/>
        <w:pPr>
          <w:ind w:left="360" w:hanging="360"/>
        </w:pPr>
      </w:lvl>
    </w:lvlOverride>
  </w:num>
  <w:num w:numId="8" w16cid:durableId="514924163">
    <w:abstractNumId w:val="9"/>
  </w:num>
  <w:num w:numId="9" w16cid:durableId="785807079">
    <w:abstractNumId w:val="11"/>
  </w:num>
  <w:num w:numId="10" w16cid:durableId="1530871188">
    <w:abstractNumId w:val="3"/>
  </w:num>
  <w:num w:numId="11" w16cid:durableId="1394621887">
    <w:abstractNumId w:val="5"/>
  </w:num>
  <w:num w:numId="12" w16cid:durableId="648293682">
    <w:abstractNumId w:val="2"/>
  </w:num>
  <w:num w:numId="13" w16cid:durableId="119418571">
    <w:abstractNumId w:val="8"/>
  </w:num>
  <w:num w:numId="14" w16cid:durableId="1819299601">
    <w:abstractNumId w:val="7"/>
  </w:num>
  <w:num w:numId="15" w16cid:durableId="1677920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4317"/>
    <w:rsid w:val="00022904"/>
    <w:rsid w:val="000244CC"/>
    <w:rsid w:val="000246DB"/>
    <w:rsid w:val="000328E2"/>
    <w:rsid w:val="00037847"/>
    <w:rsid w:val="00044659"/>
    <w:rsid w:val="00044C61"/>
    <w:rsid w:val="00047035"/>
    <w:rsid w:val="00051CBA"/>
    <w:rsid w:val="0007040D"/>
    <w:rsid w:val="00076065"/>
    <w:rsid w:val="00086EA6"/>
    <w:rsid w:val="00091D83"/>
    <w:rsid w:val="00094BB8"/>
    <w:rsid w:val="000A257E"/>
    <w:rsid w:val="000B4FAA"/>
    <w:rsid w:val="000B7CD3"/>
    <w:rsid w:val="000C43CC"/>
    <w:rsid w:val="000D6D94"/>
    <w:rsid w:val="000E2FA4"/>
    <w:rsid w:val="000E3484"/>
    <w:rsid w:val="000E3FD3"/>
    <w:rsid w:val="000F7CCE"/>
    <w:rsid w:val="001201A3"/>
    <w:rsid w:val="00121C16"/>
    <w:rsid w:val="00122237"/>
    <w:rsid w:val="001227CF"/>
    <w:rsid w:val="001269FD"/>
    <w:rsid w:val="00131C4F"/>
    <w:rsid w:val="00144767"/>
    <w:rsid w:val="00147154"/>
    <w:rsid w:val="001543D1"/>
    <w:rsid w:val="001605E5"/>
    <w:rsid w:val="001724A5"/>
    <w:rsid w:val="00177782"/>
    <w:rsid w:val="00181989"/>
    <w:rsid w:val="00182D60"/>
    <w:rsid w:val="00183AA2"/>
    <w:rsid w:val="001A2196"/>
    <w:rsid w:val="001A3840"/>
    <w:rsid w:val="001B11F6"/>
    <w:rsid w:val="001D40E5"/>
    <w:rsid w:val="001F2A18"/>
    <w:rsid w:val="001F5944"/>
    <w:rsid w:val="00204E40"/>
    <w:rsid w:val="00207164"/>
    <w:rsid w:val="00212827"/>
    <w:rsid w:val="0021559B"/>
    <w:rsid w:val="0021713A"/>
    <w:rsid w:val="002238E2"/>
    <w:rsid w:val="002257ED"/>
    <w:rsid w:val="0023706C"/>
    <w:rsid w:val="002409E9"/>
    <w:rsid w:val="002609E6"/>
    <w:rsid w:val="00260DAE"/>
    <w:rsid w:val="00275848"/>
    <w:rsid w:val="002812DA"/>
    <w:rsid w:val="00286CC1"/>
    <w:rsid w:val="00287AE3"/>
    <w:rsid w:val="00292020"/>
    <w:rsid w:val="00295D25"/>
    <w:rsid w:val="002A07B7"/>
    <w:rsid w:val="002B33F9"/>
    <w:rsid w:val="002C3C79"/>
    <w:rsid w:val="00300416"/>
    <w:rsid w:val="00303250"/>
    <w:rsid w:val="0030757D"/>
    <w:rsid w:val="003218D5"/>
    <w:rsid w:val="00321AB0"/>
    <w:rsid w:val="003248CF"/>
    <w:rsid w:val="0033010F"/>
    <w:rsid w:val="00330387"/>
    <w:rsid w:val="0036216D"/>
    <w:rsid w:val="00370F4E"/>
    <w:rsid w:val="00390FEC"/>
    <w:rsid w:val="003C402B"/>
    <w:rsid w:val="003C528C"/>
    <w:rsid w:val="003D1FD7"/>
    <w:rsid w:val="003E24A2"/>
    <w:rsid w:val="003E2E89"/>
    <w:rsid w:val="003E57DE"/>
    <w:rsid w:val="00423A50"/>
    <w:rsid w:val="0043280A"/>
    <w:rsid w:val="004362C9"/>
    <w:rsid w:val="00474CA9"/>
    <w:rsid w:val="00487BBB"/>
    <w:rsid w:val="004A6ED9"/>
    <w:rsid w:val="004B38F3"/>
    <w:rsid w:val="004C05B7"/>
    <w:rsid w:val="004D44E4"/>
    <w:rsid w:val="004D5F7D"/>
    <w:rsid w:val="005024BC"/>
    <w:rsid w:val="00516DF6"/>
    <w:rsid w:val="005325DD"/>
    <w:rsid w:val="00536523"/>
    <w:rsid w:val="005450B1"/>
    <w:rsid w:val="00552834"/>
    <w:rsid w:val="00570934"/>
    <w:rsid w:val="0057521D"/>
    <w:rsid w:val="00576A6D"/>
    <w:rsid w:val="00577A7E"/>
    <w:rsid w:val="00596B5A"/>
    <w:rsid w:val="00596DFE"/>
    <w:rsid w:val="005A3EE4"/>
    <w:rsid w:val="005A58B2"/>
    <w:rsid w:val="005A6180"/>
    <w:rsid w:val="005B6802"/>
    <w:rsid w:val="005C6678"/>
    <w:rsid w:val="005C6FF0"/>
    <w:rsid w:val="005D554B"/>
    <w:rsid w:val="005F5E5B"/>
    <w:rsid w:val="006003B1"/>
    <w:rsid w:val="006009AB"/>
    <w:rsid w:val="00607C82"/>
    <w:rsid w:val="00610516"/>
    <w:rsid w:val="00611200"/>
    <w:rsid w:val="00612AAE"/>
    <w:rsid w:val="006224BC"/>
    <w:rsid w:val="00644E6C"/>
    <w:rsid w:val="00646649"/>
    <w:rsid w:val="00646F39"/>
    <w:rsid w:val="0064798F"/>
    <w:rsid w:val="00653B71"/>
    <w:rsid w:val="00662C20"/>
    <w:rsid w:val="00673BA1"/>
    <w:rsid w:val="0068066C"/>
    <w:rsid w:val="006950F9"/>
    <w:rsid w:val="006A3F18"/>
    <w:rsid w:val="006B651B"/>
    <w:rsid w:val="006C18E2"/>
    <w:rsid w:val="006C1BC7"/>
    <w:rsid w:val="006C40C2"/>
    <w:rsid w:val="006C6554"/>
    <w:rsid w:val="006D5F13"/>
    <w:rsid w:val="006E1312"/>
    <w:rsid w:val="006E60D8"/>
    <w:rsid w:val="006F7B6A"/>
    <w:rsid w:val="00713696"/>
    <w:rsid w:val="00726278"/>
    <w:rsid w:val="0072648C"/>
    <w:rsid w:val="00731A3E"/>
    <w:rsid w:val="00740ABA"/>
    <w:rsid w:val="0074121E"/>
    <w:rsid w:val="00741846"/>
    <w:rsid w:val="0077007E"/>
    <w:rsid w:val="0077071F"/>
    <w:rsid w:val="00773197"/>
    <w:rsid w:val="0077441F"/>
    <w:rsid w:val="00785863"/>
    <w:rsid w:val="00786096"/>
    <w:rsid w:val="00787C28"/>
    <w:rsid w:val="00790EB7"/>
    <w:rsid w:val="007A6BCF"/>
    <w:rsid w:val="007B2F91"/>
    <w:rsid w:val="007B3163"/>
    <w:rsid w:val="007B36C2"/>
    <w:rsid w:val="007B3A74"/>
    <w:rsid w:val="007B4466"/>
    <w:rsid w:val="007B6BCA"/>
    <w:rsid w:val="007C2DFB"/>
    <w:rsid w:val="007C5A7B"/>
    <w:rsid w:val="007D612A"/>
    <w:rsid w:val="007D7AA9"/>
    <w:rsid w:val="007E25F2"/>
    <w:rsid w:val="007F1391"/>
    <w:rsid w:val="007F13EE"/>
    <w:rsid w:val="007F76C4"/>
    <w:rsid w:val="008014F6"/>
    <w:rsid w:val="00802098"/>
    <w:rsid w:val="008069BA"/>
    <w:rsid w:val="008069DC"/>
    <w:rsid w:val="0081275C"/>
    <w:rsid w:val="008137D2"/>
    <w:rsid w:val="00813D3A"/>
    <w:rsid w:val="008148EF"/>
    <w:rsid w:val="00817108"/>
    <w:rsid w:val="008254A1"/>
    <w:rsid w:val="008323AD"/>
    <w:rsid w:val="008368FB"/>
    <w:rsid w:val="00836D5F"/>
    <w:rsid w:val="00841EB3"/>
    <w:rsid w:val="00844E02"/>
    <w:rsid w:val="00845030"/>
    <w:rsid w:val="00847BC6"/>
    <w:rsid w:val="008520DC"/>
    <w:rsid w:val="00854880"/>
    <w:rsid w:val="00856708"/>
    <w:rsid w:val="00856CFB"/>
    <w:rsid w:val="008636CD"/>
    <w:rsid w:val="008647C1"/>
    <w:rsid w:val="00872196"/>
    <w:rsid w:val="00874517"/>
    <w:rsid w:val="00877251"/>
    <w:rsid w:val="008933D3"/>
    <w:rsid w:val="008B01E3"/>
    <w:rsid w:val="008B58F2"/>
    <w:rsid w:val="008B6CC5"/>
    <w:rsid w:val="008D4580"/>
    <w:rsid w:val="008D5A39"/>
    <w:rsid w:val="008E6330"/>
    <w:rsid w:val="008E7374"/>
    <w:rsid w:val="008F0BC8"/>
    <w:rsid w:val="008F1AFE"/>
    <w:rsid w:val="009023FB"/>
    <w:rsid w:val="009044D3"/>
    <w:rsid w:val="009055B9"/>
    <w:rsid w:val="00910128"/>
    <w:rsid w:val="009234F0"/>
    <w:rsid w:val="009249A3"/>
    <w:rsid w:val="0094659A"/>
    <w:rsid w:val="0096614C"/>
    <w:rsid w:val="00970E74"/>
    <w:rsid w:val="009821E3"/>
    <w:rsid w:val="00985E31"/>
    <w:rsid w:val="00985F80"/>
    <w:rsid w:val="00991E91"/>
    <w:rsid w:val="009927F5"/>
    <w:rsid w:val="00992A6D"/>
    <w:rsid w:val="009A0C7B"/>
    <w:rsid w:val="009A5453"/>
    <w:rsid w:val="009A55D0"/>
    <w:rsid w:val="009B2E23"/>
    <w:rsid w:val="009C14D2"/>
    <w:rsid w:val="009C6013"/>
    <w:rsid w:val="009D1BB7"/>
    <w:rsid w:val="009D5F69"/>
    <w:rsid w:val="009E57A7"/>
    <w:rsid w:val="009F4745"/>
    <w:rsid w:val="00A034BB"/>
    <w:rsid w:val="00A066E4"/>
    <w:rsid w:val="00A131E4"/>
    <w:rsid w:val="00A23E5E"/>
    <w:rsid w:val="00A47839"/>
    <w:rsid w:val="00A5701D"/>
    <w:rsid w:val="00A630C8"/>
    <w:rsid w:val="00A65418"/>
    <w:rsid w:val="00A964A5"/>
    <w:rsid w:val="00AA0E0A"/>
    <w:rsid w:val="00AA656D"/>
    <w:rsid w:val="00AD3764"/>
    <w:rsid w:val="00AF5B4D"/>
    <w:rsid w:val="00AF791E"/>
    <w:rsid w:val="00B03F83"/>
    <w:rsid w:val="00B04C1F"/>
    <w:rsid w:val="00B06BF9"/>
    <w:rsid w:val="00B169FD"/>
    <w:rsid w:val="00B20ED2"/>
    <w:rsid w:val="00B25F58"/>
    <w:rsid w:val="00B27F96"/>
    <w:rsid w:val="00B31D27"/>
    <w:rsid w:val="00B50F7A"/>
    <w:rsid w:val="00B62D94"/>
    <w:rsid w:val="00B646B2"/>
    <w:rsid w:val="00B73FBC"/>
    <w:rsid w:val="00BA2698"/>
    <w:rsid w:val="00BB0E05"/>
    <w:rsid w:val="00BB3939"/>
    <w:rsid w:val="00BB6BBA"/>
    <w:rsid w:val="00BC0D07"/>
    <w:rsid w:val="00BC67F0"/>
    <w:rsid w:val="00BD28A2"/>
    <w:rsid w:val="00BE41A4"/>
    <w:rsid w:val="00BE5A54"/>
    <w:rsid w:val="00BE7857"/>
    <w:rsid w:val="00C23494"/>
    <w:rsid w:val="00C36F0B"/>
    <w:rsid w:val="00C55CE9"/>
    <w:rsid w:val="00C62039"/>
    <w:rsid w:val="00C64811"/>
    <w:rsid w:val="00C7351E"/>
    <w:rsid w:val="00CA0CFB"/>
    <w:rsid w:val="00CA0FD0"/>
    <w:rsid w:val="00CB1D65"/>
    <w:rsid w:val="00CB44C3"/>
    <w:rsid w:val="00CB48AC"/>
    <w:rsid w:val="00CB5042"/>
    <w:rsid w:val="00CB7236"/>
    <w:rsid w:val="00CC6E13"/>
    <w:rsid w:val="00CC6F41"/>
    <w:rsid w:val="00CF774C"/>
    <w:rsid w:val="00D02D64"/>
    <w:rsid w:val="00D074EB"/>
    <w:rsid w:val="00D24DE6"/>
    <w:rsid w:val="00D25B8C"/>
    <w:rsid w:val="00D25C49"/>
    <w:rsid w:val="00D361DF"/>
    <w:rsid w:val="00D420C5"/>
    <w:rsid w:val="00D52CB0"/>
    <w:rsid w:val="00D539BC"/>
    <w:rsid w:val="00D64FB3"/>
    <w:rsid w:val="00D77D2D"/>
    <w:rsid w:val="00D93A50"/>
    <w:rsid w:val="00D943BA"/>
    <w:rsid w:val="00D962A6"/>
    <w:rsid w:val="00DA75D4"/>
    <w:rsid w:val="00DB33F6"/>
    <w:rsid w:val="00DC0BB1"/>
    <w:rsid w:val="00DC49F9"/>
    <w:rsid w:val="00DC6BCD"/>
    <w:rsid w:val="00DE3FAF"/>
    <w:rsid w:val="00DF25B5"/>
    <w:rsid w:val="00E05C89"/>
    <w:rsid w:val="00E211D8"/>
    <w:rsid w:val="00E223AC"/>
    <w:rsid w:val="00E25897"/>
    <w:rsid w:val="00E5158D"/>
    <w:rsid w:val="00E51753"/>
    <w:rsid w:val="00E9263F"/>
    <w:rsid w:val="00EA18BF"/>
    <w:rsid w:val="00EB0D1F"/>
    <w:rsid w:val="00EB2600"/>
    <w:rsid w:val="00EB453A"/>
    <w:rsid w:val="00EB463A"/>
    <w:rsid w:val="00EB4799"/>
    <w:rsid w:val="00EB79EA"/>
    <w:rsid w:val="00EC3B0D"/>
    <w:rsid w:val="00ED0B08"/>
    <w:rsid w:val="00ED1325"/>
    <w:rsid w:val="00EE0FCA"/>
    <w:rsid w:val="00EF712C"/>
    <w:rsid w:val="00F12A91"/>
    <w:rsid w:val="00F20D6F"/>
    <w:rsid w:val="00F355A0"/>
    <w:rsid w:val="00F4637C"/>
    <w:rsid w:val="00F51010"/>
    <w:rsid w:val="00F723AA"/>
    <w:rsid w:val="00F73E85"/>
    <w:rsid w:val="00F75AA8"/>
    <w:rsid w:val="00F91165"/>
    <w:rsid w:val="00F96BAB"/>
    <w:rsid w:val="00F9750D"/>
    <w:rsid w:val="00FA0C25"/>
    <w:rsid w:val="00FA24EE"/>
    <w:rsid w:val="00FA354D"/>
    <w:rsid w:val="00FA6CA8"/>
    <w:rsid w:val="00FA6DD1"/>
    <w:rsid w:val="00FB1E31"/>
    <w:rsid w:val="00FD7BBD"/>
    <w:rsid w:val="00FE2A14"/>
    <w:rsid w:val="00FE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uiPriority w:val="34"/>
    <w:qFormat/>
    <w:rsid w:val="0077071F"/>
    <w:pPr>
      <w:overflowPunct w:val="0"/>
      <w:autoSpaceDE w:val="0"/>
      <w:autoSpaceDN w:val="0"/>
      <w:adjustRightInd w:val="0"/>
      <w:ind w:left="720"/>
      <w:contextualSpacing/>
      <w:textAlignment w:val="baseline"/>
    </w:pPr>
    <w:rPr>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e4a8768581b7f240b3758aa6e810ca67">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a75dc209344a2e5a3b71d1918e2d783"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75BFE-3265-4532-BDFB-A4D739E03C99}">
  <ds:schemaRefs>
    <ds:schemaRef ds:uri="http://schemas.openxmlformats.org/officeDocument/2006/bibliography"/>
  </ds:schemaRefs>
</ds:datastoreItem>
</file>

<file path=customXml/itemProps2.xml><?xml version="1.0" encoding="utf-8"?>
<ds:datastoreItem xmlns:ds="http://schemas.openxmlformats.org/officeDocument/2006/customXml" ds:itemID="{C50A953F-2D01-49DD-BB67-23882B898D78}">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D0EF1608-684B-4B1A-8B44-92107AF9D9B5}">
  <ds:schemaRefs>
    <ds:schemaRef ds:uri="http://schemas.microsoft.com/sharepoint/v3/contenttype/forms"/>
  </ds:schemaRefs>
</ds:datastoreItem>
</file>

<file path=customXml/itemProps4.xml><?xml version="1.0" encoding="utf-8"?>
<ds:datastoreItem xmlns:ds="http://schemas.openxmlformats.org/officeDocument/2006/customXml" ds:itemID="{0F99B37D-8554-454B-9CB4-0A74790B0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21822</Words>
  <Characters>12439</Characters>
  <Application>Microsoft Office Word</Application>
  <DocSecurity>4</DocSecurity>
  <Lines>103</Lines>
  <Paragraphs>68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LR Sveikatos apsaugos ministerija</Company>
  <LinksUpToDate>false</LinksUpToDate>
  <CharactersWithSpaces>34193</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2025-11-03T08:05:00Z</dcterms:created>
  <dcterms:modified xsi:type="dcterms:W3CDTF">2025-11-03T08:05:00Z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