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88" w:rsidRPr="00C87399" w:rsidRDefault="00753F88" w:rsidP="00753F88">
      <w:pPr>
        <w:keepNext/>
        <w:tabs>
          <w:tab w:val="left" w:pos="567"/>
        </w:tabs>
        <w:jc w:val="center"/>
        <w:outlineLvl w:val="1"/>
        <w:rPr>
          <w:b/>
          <w:sz w:val="22"/>
          <w:szCs w:val="22"/>
        </w:rPr>
      </w:pPr>
      <w:r w:rsidRPr="00C87399">
        <w:rPr>
          <w:b/>
          <w:bCs/>
          <w:iCs/>
          <w:sz w:val="22"/>
          <w:szCs w:val="22"/>
        </w:rPr>
        <w:t>Pakuotės lapelis:</w:t>
      </w:r>
      <w:r w:rsidRPr="00C87399">
        <w:rPr>
          <w:b/>
          <w:sz w:val="22"/>
          <w:szCs w:val="22"/>
        </w:rPr>
        <w:t xml:space="preserve"> </w:t>
      </w:r>
      <w:r w:rsidRPr="00C87399">
        <w:rPr>
          <w:b/>
          <w:bCs/>
          <w:iCs/>
          <w:sz w:val="22"/>
          <w:szCs w:val="22"/>
        </w:rPr>
        <w:t>informacija vartotojui</w:t>
      </w:r>
    </w:p>
    <w:p w:rsidR="00753F88" w:rsidRPr="00C87399" w:rsidRDefault="00753F88" w:rsidP="00753F88">
      <w:pPr>
        <w:numPr>
          <w:ilvl w:val="12"/>
          <w:numId w:val="0"/>
        </w:numPr>
        <w:shd w:val="clear" w:color="auto" w:fill="FFFFFF"/>
        <w:rPr>
          <w:sz w:val="22"/>
          <w:szCs w:val="22"/>
        </w:rPr>
      </w:pPr>
    </w:p>
    <w:p w:rsidR="00753F88" w:rsidRPr="00C87399" w:rsidRDefault="00753F88" w:rsidP="00753F88">
      <w:pPr>
        <w:shd w:val="clear" w:color="auto" w:fill="FFFFFF"/>
        <w:jc w:val="center"/>
        <w:rPr>
          <w:b/>
          <w:sz w:val="22"/>
          <w:szCs w:val="22"/>
        </w:rPr>
      </w:pP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0,5 mg/2 ml purškiamoji įkvepiamoji suspensija</w:t>
      </w:r>
    </w:p>
    <w:p w:rsidR="00753F88" w:rsidRPr="00C87399" w:rsidRDefault="00753F88" w:rsidP="00753F88">
      <w:pPr>
        <w:numPr>
          <w:ilvl w:val="12"/>
          <w:numId w:val="0"/>
        </w:numPr>
        <w:jc w:val="center"/>
        <w:rPr>
          <w:sz w:val="22"/>
          <w:szCs w:val="22"/>
        </w:rPr>
      </w:pPr>
      <w:proofErr w:type="spellStart"/>
      <w:r w:rsidRPr="00C87399">
        <w:rPr>
          <w:sz w:val="22"/>
          <w:szCs w:val="22"/>
        </w:rPr>
        <w:t>budezonidas</w:t>
      </w:r>
      <w:proofErr w:type="spellEnd"/>
    </w:p>
    <w:p w:rsidR="00753F88" w:rsidRPr="00C87399" w:rsidRDefault="00753F88" w:rsidP="00753F88">
      <w:pPr>
        <w:suppressAutoHyphens/>
        <w:rPr>
          <w:b/>
          <w:sz w:val="22"/>
          <w:szCs w:val="22"/>
        </w:rPr>
      </w:pPr>
    </w:p>
    <w:p w:rsidR="00753F88" w:rsidRPr="00C87399" w:rsidRDefault="00753F88" w:rsidP="00753F88">
      <w:pPr>
        <w:suppressAutoHyphens/>
        <w:rPr>
          <w:sz w:val="22"/>
          <w:szCs w:val="22"/>
        </w:rPr>
      </w:pPr>
      <w:r w:rsidRPr="00C87399">
        <w:rPr>
          <w:b/>
          <w:sz w:val="22"/>
          <w:szCs w:val="22"/>
        </w:rPr>
        <w:t>Atidžiai perskaitykite visą šį lapelį, prieš pradėdami vartoti vaistą, nes jame pateikiama Jums svarbi informacija.</w:t>
      </w:r>
    </w:p>
    <w:p w:rsidR="00753F88" w:rsidRPr="00C87399" w:rsidRDefault="00753F88" w:rsidP="00753F88">
      <w:pPr>
        <w:tabs>
          <w:tab w:val="left" w:pos="567"/>
        </w:tabs>
        <w:spacing w:line="260" w:lineRule="exact"/>
        <w:ind w:left="567" w:right="-2" w:hanging="567"/>
        <w:rPr>
          <w:sz w:val="22"/>
          <w:szCs w:val="22"/>
        </w:rPr>
      </w:pPr>
      <w:r w:rsidRPr="00C87399">
        <w:rPr>
          <w:sz w:val="22"/>
          <w:szCs w:val="22"/>
        </w:rPr>
        <w:t>-</w:t>
      </w:r>
      <w:r w:rsidRPr="00C87399">
        <w:rPr>
          <w:sz w:val="22"/>
          <w:szCs w:val="22"/>
        </w:rPr>
        <w:tab/>
        <w:t xml:space="preserve">Neišmeskite šio lapelio, nes vėl gali prireikti jį perskaityti. </w:t>
      </w:r>
    </w:p>
    <w:p w:rsidR="00753F88" w:rsidRPr="00C87399" w:rsidRDefault="00753F88" w:rsidP="00753F88">
      <w:pPr>
        <w:tabs>
          <w:tab w:val="left" w:pos="567"/>
        </w:tabs>
        <w:spacing w:line="260" w:lineRule="exact"/>
        <w:ind w:left="567" w:right="-2" w:hanging="567"/>
        <w:rPr>
          <w:sz w:val="22"/>
          <w:szCs w:val="22"/>
        </w:rPr>
      </w:pPr>
      <w:r w:rsidRPr="00C87399">
        <w:rPr>
          <w:sz w:val="22"/>
          <w:szCs w:val="22"/>
        </w:rPr>
        <w:t>-</w:t>
      </w:r>
      <w:r w:rsidRPr="00C87399">
        <w:rPr>
          <w:sz w:val="22"/>
          <w:szCs w:val="22"/>
        </w:rPr>
        <w:tab/>
        <w:t>Jeigu kiltų daugiau klausimų, kreipkitės į gydytoją arba vaistininką.</w:t>
      </w:r>
    </w:p>
    <w:p w:rsidR="00753F88" w:rsidRPr="00C87399" w:rsidRDefault="00753F88" w:rsidP="00753F88">
      <w:pPr>
        <w:tabs>
          <w:tab w:val="left" w:pos="567"/>
        </w:tabs>
        <w:ind w:left="567" w:right="-2" w:hanging="567"/>
        <w:rPr>
          <w:sz w:val="22"/>
          <w:szCs w:val="22"/>
        </w:rPr>
      </w:pPr>
      <w:r w:rsidRPr="00C87399">
        <w:rPr>
          <w:sz w:val="22"/>
          <w:szCs w:val="22"/>
        </w:rPr>
        <w:t>-</w:t>
      </w:r>
      <w:r w:rsidRPr="00C87399">
        <w:rPr>
          <w:sz w:val="22"/>
          <w:szCs w:val="22"/>
        </w:rPr>
        <w:tab/>
        <w:t xml:space="preserve">Šis vaistas skirtas tik Jums, todėl kitiems žmonėms jo duoti negalima. Vaistas gali jiems pakenkti (net tiems, kurių ligos požymiai yra tokie patys kaip Jūsų). </w:t>
      </w:r>
    </w:p>
    <w:p w:rsidR="00753F88" w:rsidRPr="00C87399" w:rsidRDefault="00753F88" w:rsidP="00753F88">
      <w:pPr>
        <w:tabs>
          <w:tab w:val="left" w:pos="567"/>
        </w:tabs>
        <w:spacing w:line="260" w:lineRule="exact"/>
        <w:ind w:left="567" w:hanging="567"/>
        <w:rPr>
          <w:sz w:val="22"/>
          <w:szCs w:val="22"/>
        </w:rPr>
      </w:pPr>
      <w:r w:rsidRPr="00C87399">
        <w:rPr>
          <w:sz w:val="22"/>
          <w:szCs w:val="22"/>
        </w:rPr>
        <w:t>-</w:t>
      </w:r>
      <w:r w:rsidRPr="00C87399">
        <w:rPr>
          <w:sz w:val="22"/>
          <w:szCs w:val="22"/>
        </w:rPr>
        <w:tab/>
        <w:t>Jeigu pasireiškė šalutinis poveikis (net jeigu jis šiame lapelyje nenurodytas), kreipkitės į gydytoją arba vaistininką. Žr. 4 skyrių.</w:t>
      </w:r>
    </w:p>
    <w:p w:rsidR="00753F88" w:rsidRPr="00C87399" w:rsidRDefault="00753F88" w:rsidP="00753F88">
      <w:pPr>
        <w:ind w:right="-2"/>
        <w:rPr>
          <w:sz w:val="22"/>
          <w:szCs w:val="22"/>
        </w:rPr>
      </w:pPr>
    </w:p>
    <w:p w:rsidR="00753F88" w:rsidRPr="00C87399" w:rsidRDefault="00753F88" w:rsidP="00753F88">
      <w:pPr>
        <w:keepNext/>
        <w:tabs>
          <w:tab w:val="left" w:pos="567"/>
        </w:tabs>
        <w:spacing w:line="260" w:lineRule="exact"/>
        <w:outlineLvl w:val="3"/>
        <w:rPr>
          <w:sz w:val="22"/>
          <w:szCs w:val="22"/>
        </w:rPr>
      </w:pPr>
      <w:r w:rsidRPr="00C87399">
        <w:rPr>
          <w:b/>
          <w:bCs/>
          <w:sz w:val="22"/>
          <w:szCs w:val="22"/>
        </w:rPr>
        <w:t>Apie ką rašoma šiame lapelyje?</w:t>
      </w:r>
    </w:p>
    <w:p w:rsidR="00753F88" w:rsidRPr="00C87399" w:rsidRDefault="00753F88" w:rsidP="00753F88">
      <w:pPr>
        <w:numPr>
          <w:ilvl w:val="12"/>
          <w:numId w:val="0"/>
        </w:numPr>
        <w:tabs>
          <w:tab w:val="left" w:pos="709"/>
        </w:tabs>
        <w:ind w:right="-2"/>
        <w:rPr>
          <w:sz w:val="22"/>
          <w:szCs w:val="22"/>
        </w:rPr>
      </w:pPr>
      <w:r w:rsidRPr="00C87399">
        <w:rPr>
          <w:sz w:val="22"/>
          <w:szCs w:val="22"/>
        </w:rPr>
        <w:t>1.</w:t>
      </w:r>
      <w:r w:rsidRPr="00C87399">
        <w:rPr>
          <w:sz w:val="22"/>
          <w:szCs w:val="22"/>
        </w:rPr>
        <w:tab/>
        <w:t xml:space="preserve">Kas yra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purškiamoji įkvepiamoji suspensija ir kam ji vartojama </w:t>
      </w:r>
    </w:p>
    <w:p w:rsidR="00753F88" w:rsidRPr="00C87399" w:rsidRDefault="00753F88" w:rsidP="00753F88">
      <w:pPr>
        <w:numPr>
          <w:ilvl w:val="12"/>
          <w:numId w:val="0"/>
        </w:numPr>
        <w:tabs>
          <w:tab w:val="left" w:pos="709"/>
        </w:tabs>
        <w:ind w:right="-2"/>
        <w:rPr>
          <w:sz w:val="22"/>
          <w:szCs w:val="22"/>
        </w:rPr>
      </w:pPr>
      <w:r w:rsidRPr="00C87399">
        <w:rPr>
          <w:sz w:val="22"/>
          <w:szCs w:val="22"/>
        </w:rPr>
        <w:t>2.</w:t>
      </w:r>
      <w:r w:rsidRPr="00C87399">
        <w:rPr>
          <w:sz w:val="22"/>
          <w:szCs w:val="22"/>
        </w:rPr>
        <w:tab/>
        <w:t xml:space="preserve">Kas žinotina prieš vartojant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w:t>
      </w:r>
    </w:p>
    <w:p w:rsidR="00753F88" w:rsidRPr="00C87399" w:rsidRDefault="00753F88" w:rsidP="00753F88">
      <w:pPr>
        <w:numPr>
          <w:ilvl w:val="12"/>
          <w:numId w:val="0"/>
        </w:numPr>
        <w:tabs>
          <w:tab w:val="left" w:pos="709"/>
        </w:tabs>
        <w:ind w:right="-2"/>
        <w:rPr>
          <w:sz w:val="22"/>
          <w:szCs w:val="22"/>
        </w:rPr>
      </w:pPr>
      <w:r w:rsidRPr="00C87399">
        <w:rPr>
          <w:sz w:val="22"/>
          <w:szCs w:val="22"/>
        </w:rPr>
        <w:t>3.</w:t>
      </w:r>
      <w:r w:rsidRPr="00C87399">
        <w:rPr>
          <w:sz w:val="22"/>
          <w:szCs w:val="22"/>
        </w:rPr>
        <w:tab/>
        <w:t xml:space="preserve">Kaip vartoti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w:t>
      </w:r>
    </w:p>
    <w:p w:rsidR="00753F88" w:rsidRPr="00C87399" w:rsidRDefault="00753F88" w:rsidP="00753F88">
      <w:pPr>
        <w:numPr>
          <w:ilvl w:val="12"/>
          <w:numId w:val="0"/>
        </w:numPr>
        <w:tabs>
          <w:tab w:val="left" w:pos="709"/>
        </w:tabs>
        <w:ind w:right="-2"/>
        <w:rPr>
          <w:sz w:val="22"/>
          <w:szCs w:val="22"/>
        </w:rPr>
      </w:pPr>
      <w:r w:rsidRPr="00C87399">
        <w:rPr>
          <w:sz w:val="22"/>
          <w:szCs w:val="22"/>
        </w:rPr>
        <w:t>4.</w:t>
      </w:r>
      <w:r w:rsidRPr="00C87399">
        <w:rPr>
          <w:sz w:val="22"/>
          <w:szCs w:val="22"/>
        </w:rPr>
        <w:tab/>
        <w:t xml:space="preserve">Galimas šalutinis poveikis </w:t>
      </w:r>
    </w:p>
    <w:p w:rsidR="00753F88" w:rsidRPr="00C87399" w:rsidRDefault="00753F88" w:rsidP="00753F88">
      <w:pPr>
        <w:numPr>
          <w:ilvl w:val="12"/>
          <w:numId w:val="0"/>
        </w:numPr>
        <w:tabs>
          <w:tab w:val="left" w:pos="709"/>
        </w:tabs>
        <w:ind w:right="-2"/>
        <w:rPr>
          <w:sz w:val="22"/>
          <w:szCs w:val="22"/>
        </w:rPr>
      </w:pPr>
      <w:r w:rsidRPr="00C87399">
        <w:rPr>
          <w:sz w:val="22"/>
          <w:szCs w:val="22"/>
        </w:rPr>
        <w:t>5.</w:t>
      </w:r>
      <w:r w:rsidRPr="00C87399">
        <w:rPr>
          <w:sz w:val="22"/>
          <w:szCs w:val="22"/>
        </w:rPr>
        <w:tab/>
        <w:t xml:space="preserve">Kaip laikyti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w:t>
      </w:r>
    </w:p>
    <w:p w:rsidR="00753F88" w:rsidRPr="00C87399" w:rsidRDefault="00753F88" w:rsidP="00753F88">
      <w:pPr>
        <w:numPr>
          <w:ilvl w:val="12"/>
          <w:numId w:val="0"/>
        </w:numPr>
        <w:tabs>
          <w:tab w:val="left" w:pos="709"/>
        </w:tabs>
        <w:ind w:right="-2"/>
        <w:rPr>
          <w:sz w:val="22"/>
          <w:szCs w:val="22"/>
        </w:rPr>
      </w:pPr>
      <w:r w:rsidRPr="00C87399">
        <w:rPr>
          <w:sz w:val="22"/>
          <w:szCs w:val="22"/>
        </w:rPr>
        <w:t>6.</w:t>
      </w:r>
      <w:r w:rsidRPr="00C87399">
        <w:rPr>
          <w:sz w:val="22"/>
          <w:szCs w:val="22"/>
        </w:rPr>
        <w:tab/>
        <w:t>Pakuotės turinys ir kita informacija</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1.</w:t>
      </w:r>
      <w:r w:rsidRPr="00C87399">
        <w:rPr>
          <w:b/>
          <w:bCs/>
          <w:sz w:val="22"/>
          <w:szCs w:val="22"/>
        </w:rPr>
        <w:tab/>
        <w:t xml:space="preserve">Kas yra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purškiamoji įkvepiamoji suspensija</w:t>
      </w:r>
      <w:r w:rsidRPr="00C87399">
        <w:rPr>
          <w:sz w:val="22"/>
          <w:szCs w:val="22"/>
        </w:rPr>
        <w:t xml:space="preserve"> </w:t>
      </w:r>
      <w:r w:rsidRPr="00C87399">
        <w:rPr>
          <w:b/>
          <w:bCs/>
          <w:sz w:val="22"/>
          <w:szCs w:val="22"/>
        </w:rPr>
        <w:t>ir kam ji vartojama</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proofErr w:type="spellStart"/>
      <w:r w:rsidRPr="00C87399">
        <w:rPr>
          <w:sz w:val="22"/>
          <w:szCs w:val="22"/>
        </w:rPr>
        <w:t>Budezonidas</w:t>
      </w:r>
      <w:proofErr w:type="spellEnd"/>
      <w:r w:rsidRPr="00C87399">
        <w:rPr>
          <w:sz w:val="22"/>
          <w:szCs w:val="22"/>
        </w:rPr>
        <w:t xml:space="preserve"> priklauso steroidų, vadinamų </w:t>
      </w:r>
      <w:proofErr w:type="spellStart"/>
      <w:r w:rsidRPr="00C87399">
        <w:rPr>
          <w:sz w:val="22"/>
          <w:szCs w:val="22"/>
        </w:rPr>
        <w:t>gliukokortikosteroidais</w:t>
      </w:r>
      <w:proofErr w:type="spellEnd"/>
      <w:r w:rsidRPr="00C87399">
        <w:rPr>
          <w:sz w:val="22"/>
          <w:szCs w:val="22"/>
        </w:rPr>
        <w:t>, grupei, kurie gali būti vartojami uždegiminėms plaučių reakcijoms (patinimui) sumažinti arba jų išvengti.</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r w:rsidRPr="00C87399">
        <w:rPr>
          <w:sz w:val="22"/>
          <w:szCs w:val="22"/>
        </w:rPr>
        <w:t>Šį vaistą galima vartoti suaugusiesiems, paaugliams, vaikams ir 6 mėnesių bei vyresniems kūdikiams.</w:t>
      </w:r>
    </w:p>
    <w:p w:rsidR="00753F88" w:rsidRPr="00C87399" w:rsidRDefault="00753F88" w:rsidP="00753F88">
      <w:pPr>
        <w:numPr>
          <w:ilvl w:val="12"/>
          <w:numId w:val="0"/>
        </w:numPr>
        <w:ind w:right="-2"/>
        <w:rPr>
          <w:sz w:val="22"/>
          <w:szCs w:val="22"/>
        </w:rPr>
      </w:pPr>
    </w:p>
    <w:p w:rsidR="00753F88" w:rsidRPr="00C87399" w:rsidRDefault="00753F88" w:rsidP="00753F88">
      <w:pPr>
        <w:tabs>
          <w:tab w:val="left" w:pos="567"/>
        </w:tabs>
        <w:spacing w:line="260" w:lineRule="exact"/>
        <w:rPr>
          <w:sz w:val="22"/>
          <w:szCs w:val="22"/>
        </w:rPr>
      </w:pPr>
      <w:r w:rsidRPr="00C87399">
        <w:rPr>
          <w:sz w:val="22"/>
          <w:szCs w:val="22"/>
        </w:rPr>
        <w:t xml:space="preserve">Jūsų vaistas vartojamas astmai gydyti. Jis vartojamas pacientams, kuriems kitų tipų </w:t>
      </w:r>
      <w:proofErr w:type="spellStart"/>
      <w:r w:rsidRPr="00C87399">
        <w:rPr>
          <w:sz w:val="22"/>
          <w:szCs w:val="22"/>
        </w:rPr>
        <w:t>inhaliatoriai</w:t>
      </w:r>
      <w:proofErr w:type="spellEnd"/>
      <w:r w:rsidRPr="00C87399">
        <w:rPr>
          <w:sz w:val="22"/>
          <w:szCs w:val="22"/>
        </w:rPr>
        <w:t xml:space="preserve">, tokie kaip slėginis dozuotas aerozolinis </w:t>
      </w:r>
      <w:proofErr w:type="spellStart"/>
      <w:r w:rsidRPr="00C87399">
        <w:rPr>
          <w:sz w:val="22"/>
          <w:szCs w:val="22"/>
        </w:rPr>
        <w:t>inhaliatorius</w:t>
      </w:r>
      <w:proofErr w:type="spellEnd"/>
      <w:r w:rsidRPr="00C87399">
        <w:rPr>
          <w:sz w:val="22"/>
          <w:szCs w:val="22"/>
        </w:rPr>
        <w:t xml:space="preserve"> arba miltelinis </w:t>
      </w:r>
      <w:proofErr w:type="spellStart"/>
      <w:r w:rsidRPr="00C87399">
        <w:rPr>
          <w:sz w:val="22"/>
          <w:szCs w:val="22"/>
        </w:rPr>
        <w:t>inhaliatorius</w:t>
      </w:r>
      <w:proofErr w:type="spellEnd"/>
      <w:r w:rsidRPr="00C87399">
        <w:rPr>
          <w:sz w:val="22"/>
          <w:szCs w:val="22"/>
        </w:rPr>
        <w:t>, kuriame yra sausų miltelių yra nepatenkinami arba netinkami.</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purškiamoji įkvepiamoji suspensija gali būti taip pat vartojama ligoninėje esantiems kūdikiams ir vaikams gydyti labai sunkų </w:t>
      </w:r>
      <w:proofErr w:type="spellStart"/>
      <w:r w:rsidRPr="00C87399">
        <w:rPr>
          <w:sz w:val="22"/>
          <w:szCs w:val="22"/>
        </w:rPr>
        <w:t>pseudokrupą</w:t>
      </w:r>
      <w:proofErr w:type="spellEnd"/>
      <w:r w:rsidRPr="00C87399">
        <w:rPr>
          <w:sz w:val="22"/>
          <w:szCs w:val="22"/>
        </w:rPr>
        <w:t>/ūminį obstrukcinį laringitą (</w:t>
      </w:r>
      <w:proofErr w:type="spellStart"/>
      <w:r w:rsidRPr="00C87399">
        <w:rPr>
          <w:i/>
          <w:sz w:val="22"/>
          <w:szCs w:val="22"/>
        </w:rPr>
        <w:t>laryngitis</w:t>
      </w:r>
      <w:proofErr w:type="spellEnd"/>
      <w:r w:rsidRPr="00C87399">
        <w:rPr>
          <w:i/>
          <w:sz w:val="22"/>
          <w:szCs w:val="22"/>
        </w:rPr>
        <w:t xml:space="preserve"> </w:t>
      </w:r>
      <w:proofErr w:type="spellStart"/>
      <w:r w:rsidRPr="00C87399">
        <w:rPr>
          <w:i/>
          <w:sz w:val="22"/>
          <w:szCs w:val="22"/>
        </w:rPr>
        <w:t>subglottica</w:t>
      </w:r>
      <w:proofErr w:type="spellEnd"/>
      <w:r w:rsidRPr="00C87399">
        <w:rPr>
          <w:sz w:val="22"/>
          <w:szCs w:val="22"/>
        </w:rPr>
        <w:t>).</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purškiamoji įkvepiamoji suspensija taip pat gali būti vartojama plaučių uždegimui sergant lėtine obstrukcine plaučių liga (LOPL) gydyti kaip alternatyva sisteminiams (vartojamiems per burną ir [arba] švirkščiamiems) vaistams nuo uždegimo, tik tinkamai išmokus vartoti šį purškiamą vaistą ir ne ilgiau kaip 10 dienų iš eilės.</w:t>
      </w:r>
    </w:p>
    <w:p w:rsidR="00753F88" w:rsidRPr="00C87399" w:rsidRDefault="00753F88" w:rsidP="00753F88">
      <w:pPr>
        <w:numPr>
          <w:ilvl w:val="12"/>
          <w:numId w:val="0"/>
        </w:num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2.</w:t>
      </w:r>
      <w:r w:rsidRPr="00C87399">
        <w:rPr>
          <w:b/>
          <w:bCs/>
          <w:sz w:val="22"/>
          <w:szCs w:val="22"/>
        </w:rPr>
        <w:tab/>
        <w:t xml:space="preserve">Kas žinotina prieš vartojant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purškiamąją įkvepiamąją suspensiją</w:t>
      </w:r>
    </w:p>
    <w:p w:rsidR="00753F88" w:rsidRPr="00EC7848" w:rsidRDefault="00753F88" w:rsidP="00753F88">
      <w:pPr>
        <w:numPr>
          <w:ilvl w:val="12"/>
          <w:numId w:val="0"/>
        </w:numPr>
        <w:ind w:right="-2"/>
        <w:rPr>
          <w:b/>
          <w:sz w:val="22"/>
          <w:szCs w:val="22"/>
        </w:rPr>
      </w:pPr>
    </w:p>
    <w:p w:rsidR="00753F88" w:rsidRPr="00C87399" w:rsidRDefault="00753F88" w:rsidP="00753F88">
      <w:pPr>
        <w:keepNext/>
        <w:tabs>
          <w:tab w:val="left" w:pos="567"/>
        </w:tabs>
        <w:spacing w:line="260" w:lineRule="exact"/>
        <w:outlineLvl w:val="3"/>
        <w:rPr>
          <w:b/>
          <w:bCs/>
          <w:sz w:val="22"/>
          <w:szCs w:val="22"/>
        </w:rPr>
      </w:pP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purškiamąją įkvepiamąją suspensiją </w:t>
      </w:r>
      <w:r w:rsidRPr="00C87399">
        <w:rPr>
          <w:b/>
          <w:bCs/>
          <w:sz w:val="22"/>
          <w:szCs w:val="22"/>
        </w:rPr>
        <w:t>vartoti draudžiama:</w:t>
      </w:r>
    </w:p>
    <w:p w:rsidR="00753F88" w:rsidRPr="00C87399" w:rsidRDefault="00753F88" w:rsidP="00753F88">
      <w:pPr>
        <w:numPr>
          <w:ilvl w:val="12"/>
          <w:numId w:val="0"/>
        </w:numPr>
        <w:tabs>
          <w:tab w:val="left" w:pos="567"/>
        </w:tabs>
        <w:ind w:left="567" w:hanging="567"/>
        <w:rPr>
          <w:sz w:val="22"/>
          <w:szCs w:val="22"/>
        </w:rPr>
      </w:pPr>
      <w:r w:rsidRPr="00C87399">
        <w:rPr>
          <w:sz w:val="22"/>
          <w:szCs w:val="22"/>
        </w:rPr>
        <w:t>-</w:t>
      </w:r>
      <w:r w:rsidRPr="00C87399">
        <w:rPr>
          <w:sz w:val="22"/>
          <w:szCs w:val="22"/>
        </w:rPr>
        <w:tab/>
        <w:t xml:space="preserve">jeigu yra alergija </w:t>
      </w:r>
      <w:proofErr w:type="spellStart"/>
      <w:r w:rsidRPr="00C87399">
        <w:rPr>
          <w:sz w:val="22"/>
          <w:szCs w:val="22"/>
        </w:rPr>
        <w:t>budezonidui</w:t>
      </w:r>
      <w:proofErr w:type="spellEnd"/>
      <w:r w:rsidRPr="00C87399">
        <w:rPr>
          <w:sz w:val="22"/>
          <w:szCs w:val="22"/>
        </w:rPr>
        <w:t xml:space="preserve"> arba bet kuriai pagalbinei šio vaisto medžiagai (jos išvardytos 6 skyriuje).</w:t>
      </w:r>
    </w:p>
    <w:p w:rsidR="00753F88" w:rsidRPr="00A73539" w:rsidRDefault="00753F88" w:rsidP="00753F88">
      <w:pPr>
        <w:numPr>
          <w:ilvl w:val="12"/>
          <w:numId w:val="0"/>
        </w:numPr>
        <w:ind w:right="-2"/>
        <w:rPr>
          <w:sz w:val="22"/>
          <w:szCs w:val="22"/>
          <w:lang w:val="en-GB"/>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 xml:space="preserve">Įspėjimai ir atsargumo priemonės </w:t>
      </w:r>
    </w:p>
    <w:p w:rsidR="00753F88" w:rsidRPr="00C87399" w:rsidRDefault="00753F88" w:rsidP="00753F88">
      <w:pPr>
        <w:numPr>
          <w:ilvl w:val="12"/>
          <w:numId w:val="0"/>
        </w:numPr>
        <w:ind w:right="-2"/>
        <w:rPr>
          <w:sz w:val="22"/>
          <w:szCs w:val="22"/>
        </w:rPr>
      </w:pPr>
      <w:r w:rsidRPr="00C87399">
        <w:rPr>
          <w:sz w:val="22"/>
          <w:szCs w:val="22"/>
        </w:rPr>
        <w:t xml:space="preserve">Pasitarkite su gydytoju, prieš pradėdami vartoti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 jeigu Jums tinka bet kuri iš žemiau išvardytų būklių:</w:t>
      </w:r>
    </w:p>
    <w:p w:rsidR="00753F88" w:rsidRPr="00C87399" w:rsidRDefault="00753F88" w:rsidP="00753F88">
      <w:pPr>
        <w:pStyle w:val="Sraopastraipa"/>
        <w:numPr>
          <w:ilvl w:val="0"/>
          <w:numId w:val="2"/>
        </w:numPr>
        <w:ind w:left="567" w:right="-2" w:hanging="567"/>
        <w:rPr>
          <w:sz w:val="22"/>
          <w:szCs w:val="22"/>
        </w:rPr>
      </w:pPr>
      <w:r w:rsidRPr="00C87399">
        <w:rPr>
          <w:sz w:val="22"/>
          <w:szCs w:val="22"/>
        </w:rPr>
        <w:t>jeigu sergate ar sirgote tuberkulioze;</w:t>
      </w:r>
    </w:p>
    <w:p w:rsidR="00753F88" w:rsidRPr="00C87399" w:rsidRDefault="00753F88" w:rsidP="00753F88">
      <w:pPr>
        <w:pStyle w:val="Sraopastraipa"/>
        <w:numPr>
          <w:ilvl w:val="0"/>
          <w:numId w:val="2"/>
        </w:numPr>
        <w:ind w:left="567" w:right="-2" w:hanging="567"/>
        <w:rPr>
          <w:sz w:val="22"/>
          <w:szCs w:val="22"/>
        </w:rPr>
      </w:pPr>
      <w:r w:rsidRPr="00C87399">
        <w:rPr>
          <w:sz w:val="22"/>
          <w:szCs w:val="22"/>
        </w:rPr>
        <w:t>jeigu sergate ar sirgote kepenų liga arba buvo kokių nors kepenų veiklos sutrikimų;</w:t>
      </w:r>
    </w:p>
    <w:p w:rsidR="00753F88" w:rsidRPr="00C87399" w:rsidRDefault="00753F88" w:rsidP="00753F88">
      <w:pPr>
        <w:pStyle w:val="Sraopastraipa"/>
        <w:numPr>
          <w:ilvl w:val="0"/>
          <w:numId w:val="2"/>
        </w:numPr>
        <w:ind w:left="567" w:right="-2" w:hanging="567"/>
        <w:rPr>
          <w:sz w:val="22"/>
          <w:szCs w:val="22"/>
        </w:rPr>
      </w:pPr>
      <w:r w:rsidRPr="00C87399">
        <w:rPr>
          <w:sz w:val="22"/>
          <w:szCs w:val="22"/>
        </w:rPr>
        <w:t>jeigu sergate grybelių, virusų ar kitų sukėlėjų sukelta kvėpavimo takų infekcine liga, pavyzdžiui peršalimu arba kita krūtinės srities infekcija;</w:t>
      </w:r>
    </w:p>
    <w:p w:rsidR="00753F88" w:rsidRPr="00C87399" w:rsidRDefault="00753F88" w:rsidP="00753F88">
      <w:pPr>
        <w:pStyle w:val="Sraopastraipa"/>
        <w:numPr>
          <w:ilvl w:val="0"/>
          <w:numId w:val="2"/>
        </w:numPr>
        <w:ind w:left="567" w:right="-2" w:hanging="567"/>
        <w:rPr>
          <w:sz w:val="22"/>
          <w:szCs w:val="22"/>
        </w:rPr>
      </w:pPr>
      <w:r w:rsidRPr="00C87399">
        <w:rPr>
          <w:sz w:val="22"/>
          <w:szCs w:val="22"/>
        </w:rPr>
        <w:lastRenderedPageBreak/>
        <w:t xml:space="preserve">jeigu jaučiate raumenų ir sąnarių skausmą, nuovargį, galvos skausmą, pykinimą ir vėmimą. Šie simptomai gali atsirasti, kai vartojote  tabletes, kurių sudėtyje yra kortikosteroidų (vaistų nuo uždegimo) , pvz., prednizoloną ir dabar pakeičiate į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 Prireikus gydytojas gali pakoreguoti gydymą;</w:t>
      </w:r>
    </w:p>
    <w:p w:rsidR="00753F88" w:rsidRPr="00C87399" w:rsidRDefault="00753F88" w:rsidP="00753F88">
      <w:pPr>
        <w:pStyle w:val="Sraopastraipa"/>
        <w:numPr>
          <w:ilvl w:val="0"/>
          <w:numId w:val="2"/>
        </w:numPr>
        <w:ind w:left="567" w:right="-2" w:hanging="567"/>
        <w:rPr>
          <w:sz w:val="22"/>
          <w:szCs w:val="22"/>
        </w:rPr>
      </w:pPr>
      <w:r w:rsidRPr="00C87399">
        <w:rPr>
          <w:sz w:val="22"/>
          <w:szCs w:val="22"/>
        </w:rPr>
        <w:t xml:space="preserve">keičiant tabletes, kurių sudėtyje yra kortikosteroidų (vaistų nuo uždegimo), į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purškiamąją įkvepiamąją suspensiją, gali pasireikšti alergija. Taip būna todėl, kad vaistai nuo uždegimo slopino alergijos simptomus;</w:t>
      </w:r>
    </w:p>
    <w:p w:rsidR="00753F88" w:rsidRPr="00C87399" w:rsidRDefault="00753F88" w:rsidP="00753F88">
      <w:pPr>
        <w:pStyle w:val="Sraopastraipa"/>
        <w:numPr>
          <w:ilvl w:val="0"/>
          <w:numId w:val="2"/>
        </w:numPr>
        <w:ind w:left="567" w:right="-2" w:hanging="567"/>
        <w:rPr>
          <w:sz w:val="22"/>
          <w:szCs w:val="22"/>
        </w:rPr>
      </w:pPr>
      <w:r w:rsidRPr="00C87399">
        <w:rPr>
          <w:sz w:val="22"/>
          <w:szCs w:val="22"/>
        </w:rPr>
        <w:t>jeigu neryškiai matote vaizdus arba atsirado kitokių regėjimo sutrikimų, kreipkitės į gydytoją.</w:t>
      </w:r>
    </w:p>
    <w:p w:rsidR="00753F88" w:rsidRPr="00C87399" w:rsidRDefault="00753F88" w:rsidP="00753F88">
      <w:pPr>
        <w:pStyle w:val="Sraopastraipa"/>
        <w:ind w:left="0" w:right="-2"/>
        <w:rPr>
          <w:sz w:val="22"/>
          <w:szCs w:val="22"/>
        </w:rPr>
      </w:pPr>
    </w:p>
    <w:p w:rsidR="00753F88" w:rsidRPr="00C87399" w:rsidRDefault="00753F88" w:rsidP="00753F88">
      <w:pPr>
        <w:pStyle w:val="Pagrindinistekstas"/>
        <w:spacing w:after="0"/>
        <w:rPr>
          <w:i/>
          <w:szCs w:val="22"/>
        </w:rPr>
      </w:pPr>
      <w:proofErr w:type="spellStart"/>
      <w:r w:rsidRPr="00C87399">
        <w:rPr>
          <w:szCs w:val="22"/>
        </w:rPr>
        <w:t>Budesonide</w:t>
      </w:r>
      <w:proofErr w:type="spellEnd"/>
      <w:r w:rsidRPr="00C87399">
        <w:rPr>
          <w:szCs w:val="22"/>
        </w:rPr>
        <w:t xml:space="preserve"> </w:t>
      </w:r>
      <w:proofErr w:type="spellStart"/>
      <w:r w:rsidRPr="00C87399">
        <w:rPr>
          <w:szCs w:val="22"/>
        </w:rPr>
        <w:t>Teva</w:t>
      </w:r>
      <w:proofErr w:type="spellEnd"/>
      <w:r w:rsidRPr="00C87399">
        <w:rPr>
          <w:szCs w:val="22"/>
        </w:rPr>
        <w:t xml:space="preserve"> purškiamoji įkvepiamoji suspensija netinka vartoti esant ūminiam spaudimo priepuoliui krūtinėje. Spaudimo priepuolis krūtinėje turi būti gydomas trumpo veikimo bronchus plečiančiais vaistais. Jei iš karto po </w:t>
      </w:r>
      <w:proofErr w:type="spellStart"/>
      <w:r w:rsidRPr="00C87399">
        <w:rPr>
          <w:szCs w:val="22"/>
        </w:rPr>
        <w:t>Budesonide</w:t>
      </w:r>
      <w:proofErr w:type="spellEnd"/>
      <w:r w:rsidRPr="00C87399">
        <w:rPr>
          <w:szCs w:val="22"/>
        </w:rPr>
        <w:t xml:space="preserve"> </w:t>
      </w:r>
      <w:proofErr w:type="spellStart"/>
      <w:r w:rsidRPr="00C87399">
        <w:rPr>
          <w:szCs w:val="22"/>
        </w:rPr>
        <w:t>Teva</w:t>
      </w:r>
      <w:proofErr w:type="spellEnd"/>
      <w:r w:rsidRPr="00C87399">
        <w:rPr>
          <w:szCs w:val="22"/>
        </w:rPr>
        <w:t xml:space="preserve"> purškiamosios įkvepiamosios suspensijos pavartojimo pasireiškia dusulys ir švokštimas, nedelsiant nutraukite </w:t>
      </w:r>
      <w:proofErr w:type="spellStart"/>
      <w:r w:rsidRPr="00C87399">
        <w:rPr>
          <w:szCs w:val="22"/>
        </w:rPr>
        <w:t>Budesonide</w:t>
      </w:r>
      <w:proofErr w:type="spellEnd"/>
      <w:r w:rsidRPr="00C87399">
        <w:rPr>
          <w:szCs w:val="22"/>
        </w:rPr>
        <w:t xml:space="preserve"> </w:t>
      </w:r>
      <w:proofErr w:type="spellStart"/>
      <w:r w:rsidRPr="00C87399">
        <w:rPr>
          <w:szCs w:val="22"/>
        </w:rPr>
        <w:t>Teva</w:t>
      </w:r>
      <w:proofErr w:type="spellEnd"/>
      <w:r w:rsidRPr="00C87399">
        <w:rPr>
          <w:szCs w:val="22"/>
        </w:rPr>
        <w:t xml:space="preserve"> purškiamosios įkvepiamosios suspensijos vartojimą ir kreipkitės į gydytoją.</w:t>
      </w:r>
    </w:p>
    <w:p w:rsidR="00753F88" w:rsidRPr="00C87399" w:rsidRDefault="00753F88" w:rsidP="00753F88">
      <w:pPr>
        <w:numPr>
          <w:ilvl w:val="12"/>
          <w:numId w:val="0"/>
        </w:numPr>
        <w:rPr>
          <w:noProof/>
          <w:sz w:val="22"/>
          <w:szCs w:val="22"/>
        </w:rPr>
      </w:pPr>
    </w:p>
    <w:p w:rsidR="00753F88" w:rsidRPr="00C87399" w:rsidRDefault="00753F88" w:rsidP="00753F88">
      <w:pPr>
        <w:numPr>
          <w:ilvl w:val="12"/>
          <w:numId w:val="0"/>
        </w:numPr>
        <w:rPr>
          <w:noProof/>
          <w:sz w:val="22"/>
          <w:szCs w:val="22"/>
        </w:rPr>
      </w:pPr>
      <w:r w:rsidRPr="00883E18">
        <w:rPr>
          <w:noProof/>
          <w:sz w:val="22"/>
          <w:szCs w:val="22"/>
          <w:highlight w:val="lightGray"/>
        </w:rPr>
        <w:t>Budezonidas yra steroidas. Turėtumėte žinoti, kad dėl šio vaisto vartojimo gali nepavykti teisingai atlikti dopingo testo (testas gali būti teigiamas). Jeigu tai kelia susirūpinimą, turėtumėte tai aptarti su  gydytoju.</w:t>
      </w:r>
    </w:p>
    <w:p w:rsidR="00753F88" w:rsidRPr="00C87399" w:rsidRDefault="00753F88" w:rsidP="00753F88">
      <w:pPr>
        <w:pStyle w:val="Sraopastraipa"/>
        <w:ind w:left="0"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Vaikams ir paaugliams</w:t>
      </w:r>
    </w:p>
    <w:p w:rsidR="00753F88" w:rsidRPr="00C87399" w:rsidRDefault="00753F88" w:rsidP="00753F88">
      <w:pPr>
        <w:numPr>
          <w:ilvl w:val="12"/>
          <w:numId w:val="0"/>
        </w:numPr>
        <w:rPr>
          <w:sz w:val="22"/>
          <w:szCs w:val="22"/>
        </w:rPr>
      </w:pPr>
      <w:r w:rsidRPr="00C87399">
        <w:rPr>
          <w:sz w:val="22"/>
          <w:szCs w:val="22"/>
        </w:rPr>
        <w:t xml:space="preserve">Retais atvejais pasitaiko, kad ilgalaikis gydymas </w:t>
      </w:r>
      <w:proofErr w:type="spellStart"/>
      <w:r w:rsidRPr="00C87399">
        <w:rPr>
          <w:sz w:val="22"/>
          <w:szCs w:val="22"/>
        </w:rPr>
        <w:t>budezonidu</w:t>
      </w:r>
      <w:proofErr w:type="spellEnd"/>
      <w:r w:rsidRPr="00C87399">
        <w:rPr>
          <w:sz w:val="22"/>
          <w:szCs w:val="22"/>
        </w:rPr>
        <w:t xml:space="preserve"> gali sulėtinti normalų vaikų ir paauglių augimą. Jeigu Jūsų vaikas šį vaistą vartoja ilgai, normalu, kad gydytojas reguliariai kontroliuos Jūsų vaiko ūgį.</w:t>
      </w:r>
    </w:p>
    <w:p w:rsidR="00753F88" w:rsidRPr="00C87399" w:rsidRDefault="00753F88" w:rsidP="00753F88">
      <w:pPr>
        <w:numPr>
          <w:ilvl w:val="12"/>
          <w:numId w:val="0"/>
        </w:numPr>
        <w:rPr>
          <w:sz w:val="22"/>
          <w:szCs w:val="22"/>
        </w:rPr>
      </w:pPr>
    </w:p>
    <w:p w:rsidR="00753F88" w:rsidRPr="00C87399" w:rsidRDefault="00753F88" w:rsidP="00753F88">
      <w:pPr>
        <w:numPr>
          <w:ilvl w:val="12"/>
          <w:numId w:val="0"/>
        </w:numPr>
        <w:rPr>
          <w:sz w:val="22"/>
          <w:szCs w:val="22"/>
        </w:rPr>
      </w:pPr>
      <w:r w:rsidRPr="00C87399">
        <w:rPr>
          <w:sz w:val="22"/>
          <w:szCs w:val="22"/>
        </w:rPr>
        <w:t>Po kiekvienos įkvėpimo procedūros praskalaukite burną vandeniu. Tai sumažina burnos užkrėtimo grybeliu ir užkimimo riziką. Jeigu burnoje atsiranda grybelių infekcijos požymių (baltų dėmių ant liežuvio arba kitose burnos vietose) arba užkimimas, pasakykite apie tai gydytojui.</w:t>
      </w:r>
    </w:p>
    <w:p w:rsidR="00753F88" w:rsidRPr="00C87399" w:rsidRDefault="00753F88" w:rsidP="00753F88">
      <w:pPr>
        <w:numPr>
          <w:ilvl w:val="12"/>
          <w:numId w:val="0"/>
        </w:numPr>
        <w:rPr>
          <w:sz w:val="22"/>
          <w:szCs w:val="22"/>
        </w:rPr>
      </w:pPr>
    </w:p>
    <w:p w:rsidR="00753F88" w:rsidRPr="00C87399" w:rsidRDefault="00753F88" w:rsidP="00753F88">
      <w:pPr>
        <w:numPr>
          <w:ilvl w:val="12"/>
          <w:numId w:val="0"/>
        </w:numPr>
        <w:rPr>
          <w:sz w:val="22"/>
          <w:szCs w:val="22"/>
        </w:rPr>
      </w:pPr>
      <w:r w:rsidRPr="00C87399">
        <w:rPr>
          <w:sz w:val="22"/>
          <w:szCs w:val="22"/>
        </w:rPr>
        <w:t xml:space="preserve">Įkvėpimas vartojant burnos kandiklį vietoje veido kaukės sumažina veido odos sudirginimo riziką. Jei naudojama veido kaukė, po įkvėpimų veidą reikia nedelsiant nuplauti arba veido kauke padengiamą odą prieš </w:t>
      </w:r>
      <w:proofErr w:type="spellStart"/>
      <w:r w:rsidRPr="00C87399">
        <w:rPr>
          <w:sz w:val="22"/>
          <w:szCs w:val="22"/>
        </w:rPr>
        <w:t>įkvėpimus</w:t>
      </w:r>
      <w:proofErr w:type="spellEnd"/>
      <w:r w:rsidRPr="00C87399">
        <w:rPr>
          <w:sz w:val="22"/>
          <w:szCs w:val="22"/>
        </w:rPr>
        <w:t xml:space="preserve"> galima patepti vazelinu (baigus kvėpavimo procedūrą veidą reikia nuplauti).</w:t>
      </w:r>
    </w:p>
    <w:p w:rsidR="00753F88" w:rsidRPr="00C87399" w:rsidRDefault="00753F88" w:rsidP="00753F88">
      <w:pPr>
        <w:numPr>
          <w:ilvl w:val="12"/>
          <w:numId w:val="0"/>
        </w:numPr>
        <w:rPr>
          <w:sz w:val="22"/>
          <w:szCs w:val="22"/>
        </w:rPr>
      </w:pPr>
    </w:p>
    <w:p w:rsidR="00753F88" w:rsidRPr="00C87399" w:rsidRDefault="00753F88" w:rsidP="00753F88">
      <w:pPr>
        <w:numPr>
          <w:ilvl w:val="12"/>
          <w:numId w:val="0"/>
        </w:numPr>
        <w:rPr>
          <w:sz w:val="22"/>
          <w:szCs w:val="22"/>
        </w:rPr>
      </w:pPr>
      <w:r w:rsidRPr="00C87399">
        <w:rPr>
          <w:sz w:val="22"/>
          <w:szCs w:val="22"/>
        </w:rPr>
        <w:t>Jeigu ilgai vartojamos daug didesnė nei paskirta dozės, gali atsirasti simptomų, kuriuos galima pastebėti ir vartojant vaistų nuo uždegimo tabletes, pvz. „mėnulio veidas“.</w:t>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 xml:space="preserve">Kiti vaistai ir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purškiamoji įkvepiamoji suspensija</w:t>
      </w:r>
    </w:p>
    <w:p w:rsidR="00753F88" w:rsidRPr="00C87399" w:rsidRDefault="00753F88" w:rsidP="00753F88">
      <w:pPr>
        <w:keepNext/>
        <w:tabs>
          <w:tab w:val="left" w:pos="567"/>
        </w:tabs>
        <w:spacing w:line="260" w:lineRule="exact"/>
        <w:outlineLvl w:val="3"/>
        <w:rPr>
          <w:sz w:val="22"/>
          <w:szCs w:val="22"/>
        </w:rPr>
      </w:pPr>
      <w:r w:rsidRPr="00C87399">
        <w:rPr>
          <w:sz w:val="22"/>
          <w:szCs w:val="22"/>
        </w:rPr>
        <w:t>Jeigu vartojate ar neseniai vartojote kitų vaistų arba dėl to nesate tikri, apie tai pasakykite gydytojui arba vaistininkui.</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r w:rsidRPr="00C87399">
        <w:rPr>
          <w:sz w:val="22"/>
          <w:szCs w:val="22"/>
        </w:rPr>
        <w:t xml:space="preserve">Kai kurie vaistai gali sustiprinti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purškiamosios įkvepiamosios suspensijos poveikį ir todėl gydytojas gali norėti atidžiai stebėti, jeigu Jūs tokius vaistus vartojate (įskaitant vaistus nuo ŽIV: </w:t>
      </w:r>
      <w:proofErr w:type="spellStart"/>
      <w:r w:rsidRPr="00C87399">
        <w:rPr>
          <w:sz w:val="22"/>
          <w:szCs w:val="22"/>
        </w:rPr>
        <w:t>ritonavirą</w:t>
      </w:r>
      <w:proofErr w:type="spellEnd"/>
      <w:r w:rsidRPr="00C87399">
        <w:rPr>
          <w:sz w:val="22"/>
          <w:szCs w:val="22"/>
        </w:rPr>
        <w:t xml:space="preserve">, </w:t>
      </w:r>
      <w:proofErr w:type="spellStart"/>
      <w:r w:rsidRPr="00C87399">
        <w:rPr>
          <w:sz w:val="22"/>
          <w:szCs w:val="22"/>
        </w:rPr>
        <w:t>kobicistatą</w:t>
      </w:r>
      <w:proofErr w:type="spellEnd"/>
      <w:r w:rsidRPr="00C87399">
        <w:rPr>
          <w:sz w:val="22"/>
          <w:szCs w:val="22"/>
        </w:rPr>
        <w:t>):</w:t>
      </w:r>
    </w:p>
    <w:p w:rsidR="00753F88" w:rsidRPr="00C87399" w:rsidRDefault="00753F88" w:rsidP="00753F88">
      <w:pPr>
        <w:pStyle w:val="Sraopastraipa"/>
        <w:numPr>
          <w:ilvl w:val="0"/>
          <w:numId w:val="3"/>
        </w:numPr>
        <w:ind w:left="567" w:right="-2" w:hanging="567"/>
        <w:rPr>
          <w:sz w:val="22"/>
          <w:szCs w:val="22"/>
        </w:rPr>
      </w:pPr>
      <w:r w:rsidRPr="00C87399">
        <w:rPr>
          <w:sz w:val="22"/>
          <w:szCs w:val="22"/>
        </w:rPr>
        <w:t xml:space="preserve">grybelių sukeltoms infekcijoms gydyti vartojami vaistai - </w:t>
      </w:r>
      <w:proofErr w:type="spellStart"/>
      <w:r w:rsidRPr="00C87399">
        <w:rPr>
          <w:sz w:val="22"/>
          <w:szCs w:val="22"/>
        </w:rPr>
        <w:t>ketokonazolas</w:t>
      </w:r>
      <w:proofErr w:type="spellEnd"/>
      <w:r w:rsidRPr="00C87399">
        <w:rPr>
          <w:sz w:val="22"/>
          <w:szCs w:val="22"/>
        </w:rPr>
        <w:t xml:space="preserve"> arba </w:t>
      </w:r>
      <w:proofErr w:type="spellStart"/>
      <w:r w:rsidRPr="00C87399">
        <w:rPr>
          <w:sz w:val="22"/>
          <w:szCs w:val="22"/>
        </w:rPr>
        <w:t>itrakonazolas</w:t>
      </w:r>
      <w:proofErr w:type="spellEnd"/>
      <w:r w:rsidRPr="00C87399">
        <w:rPr>
          <w:sz w:val="22"/>
          <w:szCs w:val="22"/>
        </w:rPr>
        <w:t>;</w:t>
      </w:r>
    </w:p>
    <w:p w:rsidR="00753F88" w:rsidRPr="00C87399" w:rsidRDefault="00753F88" w:rsidP="00753F88">
      <w:pPr>
        <w:pStyle w:val="Sraopastraipa"/>
        <w:numPr>
          <w:ilvl w:val="0"/>
          <w:numId w:val="3"/>
        </w:numPr>
        <w:ind w:left="567" w:right="-2" w:hanging="567"/>
        <w:rPr>
          <w:sz w:val="22"/>
          <w:szCs w:val="22"/>
        </w:rPr>
      </w:pPr>
      <w:r w:rsidRPr="00C87399">
        <w:rPr>
          <w:sz w:val="22"/>
          <w:szCs w:val="22"/>
        </w:rPr>
        <w:t xml:space="preserve">antibiotikai </w:t>
      </w:r>
      <w:proofErr w:type="spellStart"/>
      <w:r w:rsidRPr="00C87399">
        <w:rPr>
          <w:sz w:val="22"/>
          <w:szCs w:val="22"/>
        </w:rPr>
        <w:t>eritromicinas</w:t>
      </w:r>
      <w:proofErr w:type="spellEnd"/>
      <w:r w:rsidRPr="00C87399">
        <w:rPr>
          <w:sz w:val="22"/>
          <w:szCs w:val="22"/>
        </w:rPr>
        <w:t xml:space="preserve"> ir </w:t>
      </w:r>
      <w:proofErr w:type="spellStart"/>
      <w:r w:rsidRPr="00C87399">
        <w:rPr>
          <w:sz w:val="22"/>
          <w:szCs w:val="22"/>
        </w:rPr>
        <w:t>klaritromicinas</w:t>
      </w:r>
      <w:proofErr w:type="spellEnd"/>
      <w:r w:rsidRPr="00C87399">
        <w:rPr>
          <w:sz w:val="22"/>
          <w:szCs w:val="22"/>
        </w:rPr>
        <w:t>;</w:t>
      </w:r>
    </w:p>
    <w:p w:rsidR="00753F88" w:rsidRPr="00C87399" w:rsidRDefault="00753F88" w:rsidP="00753F88">
      <w:pPr>
        <w:pStyle w:val="Sraopastraipa"/>
        <w:numPr>
          <w:ilvl w:val="0"/>
          <w:numId w:val="3"/>
        </w:numPr>
        <w:ind w:left="567" w:right="-2" w:hanging="567"/>
        <w:rPr>
          <w:sz w:val="22"/>
          <w:szCs w:val="22"/>
        </w:rPr>
      </w:pPr>
      <w:r w:rsidRPr="00C87399">
        <w:rPr>
          <w:sz w:val="22"/>
          <w:szCs w:val="22"/>
        </w:rPr>
        <w:t>kiti kvėpavimą lengvinantys vaistai;</w:t>
      </w:r>
    </w:p>
    <w:p w:rsidR="00753F88" w:rsidRPr="00C87399" w:rsidRDefault="00753F88" w:rsidP="00753F88">
      <w:pPr>
        <w:pStyle w:val="Sraopastraipa"/>
        <w:numPr>
          <w:ilvl w:val="0"/>
          <w:numId w:val="3"/>
        </w:numPr>
        <w:ind w:left="567" w:right="-2" w:hanging="567"/>
        <w:rPr>
          <w:sz w:val="22"/>
          <w:szCs w:val="22"/>
        </w:rPr>
      </w:pPr>
      <w:r w:rsidRPr="00C87399">
        <w:rPr>
          <w:sz w:val="22"/>
          <w:szCs w:val="22"/>
        </w:rPr>
        <w:t xml:space="preserve">estrogenai, </w:t>
      </w:r>
      <w:proofErr w:type="spellStart"/>
      <w:r w:rsidRPr="00C87399">
        <w:rPr>
          <w:sz w:val="22"/>
          <w:szCs w:val="22"/>
        </w:rPr>
        <w:t>kontracepciniai</w:t>
      </w:r>
      <w:proofErr w:type="spellEnd"/>
      <w:r w:rsidRPr="00C87399">
        <w:rPr>
          <w:sz w:val="22"/>
          <w:szCs w:val="22"/>
        </w:rPr>
        <w:t xml:space="preserve"> steroidai.</w:t>
      </w:r>
    </w:p>
    <w:p w:rsidR="00753F88" w:rsidRPr="00C87399" w:rsidRDefault="00753F88" w:rsidP="00753F88">
      <w:p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Nėštumas, žindymo laikotarpis ir vaisingumas</w:t>
      </w:r>
    </w:p>
    <w:p w:rsidR="00753F88" w:rsidRPr="00C87399" w:rsidRDefault="00753F88" w:rsidP="00753F88">
      <w:pPr>
        <w:numPr>
          <w:ilvl w:val="12"/>
          <w:numId w:val="0"/>
        </w:numPr>
        <w:rPr>
          <w:sz w:val="22"/>
          <w:szCs w:val="22"/>
        </w:rPr>
      </w:pPr>
      <w:r w:rsidRPr="00C87399">
        <w:rPr>
          <w:sz w:val="22"/>
          <w:szCs w:val="22"/>
        </w:rPr>
        <w:t xml:space="preserve">Jeigu esate nėščia, žindote kūdikį, manote, kad galbūt esate nėščia, arba planuojate pastoti, tai prieš vartodama šį vaistą pasitarkite su gydytoju arba vaistininku. </w:t>
      </w:r>
    </w:p>
    <w:p w:rsidR="00753F88" w:rsidRPr="00C87399" w:rsidRDefault="00753F88" w:rsidP="00753F88">
      <w:pPr>
        <w:numPr>
          <w:ilvl w:val="12"/>
          <w:numId w:val="0"/>
        </w:numPr>
        <w:rPr>
          <w:sz w:val="22"/>
          <w:szCs w:val="22"/>
        </w:rPr>
      </w:pPr>
    </w:p>
    <w:p w:rsidR="00753F88" w:rsidRPr="00A73539" w:rsidRDefault="00753F88" w:rsidP="00753F88">
      <w:pPr>
        <w:numPr>
          <w:ilvl w:val="12"/>
          <w:numId w:val="0"/>
        </w:numPr>
        <w:rPr>
          <w:i/>
          <w:sz w:val="22"/>
          <w:szCs w:val="22"/>
        </w:rPr>
      </w:pPr>
      <w:r w:rsidRPr="00A73539">
        <w:rPr>
          <w:i/>
          <w:sz w:val="22"/>
          <w:szCs w:val="22"/>
        </w:rPr>
        <w:t>Nėštumas</w:t>
      </w:r>
    </w:p>
    <w:p w:rsidR="00753F88" w:rsidRPr="00C87399" w:rsidRDefault="00753F88" w:rsidP="00753F88">
      <w:pPr>
        <w:ind w:right="-2"/>
        <w:rPr>
          <w:sz w:val="22"/>
          <w:szCs w:val="22"/>
        </w:rPr>
      </w:pPr>
      <w:r w:rsidRPr="00C87399">
        <w:rPr>
          <w:sz w:val="22"/>
          <w:szCs w:val="22"/>
        </w:rPr>
        <w:t xml:space="preserve">Nėra įrodymų, kad </w:t>
      </w: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purškiamosios įkvepiamosios suspensijos vartojimas nėštumo metu kenkia motinai ar vaikui. Svarbu tinkamai gydyti astmą nėštumo metu. Ligos paūmėjimas gali būti žalingas tiek motinai, tiek ir negimusiam vaikui. Reikia vartoti kiek galima mažiau </w:t>
      </w: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purškiamosios įkvepiamosios suspensijos, tačiau astma turi būti kontroliuojama. Todėl, jeigu </w:t>
      </w:r>
      <w:r w:rsidRPr="00C87399">
        <w:rPr>
          <w:sz w:val="22"/>
          <w:szCs w:val="22"/>
        </w:rPr>
        <w:lastRenderedPageBreak/>
        <w:t xml:space="preserve">pastojote gydymosi </w:t>
      </w: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purškiamąja įkvepiamąja suspensija metu, rekomenduojama pasitarti su gydytoju. </w:t>
      </w:r>
    </w:p>
    <w:p w:rsidR="00753F88" w:rsidRPr="00C87399" w:rsidRDefault="00753F88" w:rsidP="00753F88">
      <w:pPr>
        <w:numPr>
          <w:ilvl w:val="12"/>
          <w:numId w:val="0"/>
        </w:numPr>
        <w:rPr>
          <w:sz w:val="22"/>
          <w:szCs w:val="22"/>
        </w:rPr>
      </w:pPr>
    </w:p>
    <w:p w:rsidR="00753F88" w:rsidRPr="00A73539" w:rsidRDefault="00753F88" w:rsidP="00753F88">
      <w:pPr>
        <w:numPr>
          <w:ilvl w:val="12"/>
          <w:numId w:val="0"/>
        </w:numPr>
        <w:rPr>
          <w:i/>
          <w:sz w:val="22"/>
          <w:szCs w:val="22"/>
        </w:rPr>
      </w:pPr>
      <w:r w:rsidRPr="00A73539">
        <w:rPr>
          <w:i/>
          <w:sz w:val="22"/>
          <w:szCs w:val="22"/>
        </w:rPr>
        <w:t>Žindymas</w:t>
      </w:r>
    </w:p>
    <w:p w:rsidR="00753F88" w:rsidRPr="00C87399" w:rsidRDefault="00753F88" w:rsidP="00753F88">
      <w:pPr>
        <w:numPr>
          <w:ilvl w:val="12"/>
          <w:numId w:val="0"/>
        </w:numPr>
        <w:rPr>
          <w:sz w:val="22"/>
          <w:szCs w:val="22"/>
        </w:rPr>
      </w:pPr>
      <w:r w:rsidRPr="00C87399">
        <w:rPr>
          <w:sz w:val="22"/>
          <w:szCs w:val="22"/>
        </w:rPr>
        <w:t xml:space="preserve">Nėra įrodymų, kad </w:t>
      </w: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purškiamosios įkvepiamosios suspensijos vartojimas žindymo metu kenkia motinai ar vaikui. Jeigu žindote kūdikį, </w:t>
      </w: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purškiamosios </w:t>
      </w:r>
      <w:proofErr w:type="spellStart"/>
      <w:r w:rsidRPr="00C87399">
        <w:rPr>
          <w:sz w:val="22"/>
          <w:szCs w:val="22"/>
        </w:rPr>
        <w:t>įkvepiamoisos</w:t>
      </w:r>
      <w:proofErr w:type="spellEnd"/>
      <w:r w:rsidRPr="00C87399">
        <w:rPr>
          <w:sz w:val="22"/>
          <w:szCs w:val="22"/>
        </w:rPr>
        <w:t xml:space="preserve"> suspensijos vartojimo nutraukti nereikia.</w:t>
      </w:r>
    </w:p>
    <w:p w:rsidR="00753F88" w:rsidRPr="00C87399" w:rsidRDefault="00753F88" w:rsidP="00753F88">
      <w:pPr>
        <w:numPr>
          <w:ilvl w:val="12"/>
          <w:numId w:val="0"/>
        </w:numPr>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Vairavimas ir mechanizmų valdymas</w:t>
      </w:r>
    </w:p>
    <w:p w:rsidR="00753F88" w:rsidRPr="00C87399" w:rsidRDefault="00753F88" w:rsidP="00753F88">
      <w:pPr>
        <w:numPr>
          <w:ilvl w:val="12"/>
          <w:numId w:val="0"/>
        </w:numPr>
        <w:ind w:right="-2"/>
        <w:rPr>
          <w:sz w:val="22"/>
          <w:szCs w:val="22"/>
        </w:rPr>
      </w:pPr>
      <w:proofErr w:type="spellStart"/>
      <w:r w:rsidRPr="00C87399">
        <w:rPr>
          <w:sz w:val="22"/>
          <w:szCs w:val="22"/>
        </w:rPr>
        <w:t>Budenoside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purškiamoji įkvepiamoji suspensija įtakos vairavimui ar mechanizmų valdymui nedaro.</w:t>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numPr>
          <w:ilvl w:val="12"/>
          <w:numId w:val="0"/>
        </w:num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3.</w:t>
      </w:r>
      <w:r w:rsidRPr="00C87399">
        <w:rPr>
          <w:b/>
          <w:bCs/>
          <w:sz w:val="22"/>
          <w:szCs w:val="22"/>
        </w:rPr>
        <w:tab/>
        <w:t xml:space="preserve">Kaip vartoti </w:t>
      </w:r>
      <w:proofErr w:type="spellStart"/>
      <w:r w:rsidRPr="00C87399">
        <w:rPr>
          <w:b/>
          <w:sz w:val="22"/>
          <w:szCs w:val="22"/>
        </w:rPr>
        <w:t>Budezonide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purškiamąją įkvepiamąją suspensiją</w:t>
      </w:r>
    </w:p>
    <w:p w:rsidR="00753F88" w:rsidRPr="00C87399" w:rsidRDefault="00753F88" w:rsidP="00753F88">
      <w:pPr>
        <w:ind w:right="-2"/>
        <w:rPr>
          <w:sz w:val="22"/>
          <w:szCs w:val="22"/>
        </w:rPr>
      </w:pPr>
    </w:p>
    <w:p w:rsidR="00753F88" w:rsidRPr="00C87399" w:rsidRDefault="00753F88" w:rsidP="00753F88">
      <w:pPr>
        <w:ind w:right="-2"/>
        <w:rPr>
          <w:sz w:val="22"/>
          <w:szCs w:val="22"/>
        </w:rPr>
      </w:pPr>
      <w:r w:rsidRPr="00C87399">
        <w:rPr>
          <w:sz w:val="22"/>
          <w:szCs w:val="22"/>
        </w:rPr>
        <w:t>Visada vartokite šį vaistą tiksliai, kaip nurodė gydytojas. Jeigu abejojate, kreipkitės į gydytoją arba vaistininką.</w:t>
      </w:r>
    </w:p>
    <w:p w:rsidR="00753F88" w:rsidRPr="00C87399" w:rsidRDefault="00753F88" w:rsidP="00753F88">
      <w:pPr>
        <w:ind w:right="-2"/>
        <w:rPr>
          <w:sz w:val="22"/>
          <w:szCs w:val="22"/>
        </w:rPr>
      </w:pPr>
      <w:r w:rsidRPr="00C87399">
        <w:rPr>
          <w:sz w:val="22"/>
          <w:szCs w:val="22"/>
        </w:rPr>
        <w:t xml:space="preserve">Gydytojas Jums nurodys tinkamą dozę, kuri priklausys nuo Jūsų astmos eigos sunkumo. </w:t>
      </w:r>
    </w:p>
    <w:p w:rsidR="00753F88" w:rsidRPr="00C87399" w:rsidRDefault="00753F88" w:rsidP="00753F88">
      <w:pPr>
        <w:ind w:right="-2"/>
        <w:rPr>
          <w:sz w:val="22"/>
          <w:szCs w:val="22"/>
        </w:rPr>
      </w:pPr>
    </w:p>
    <w:p w:rsidR="00753F88" w:rsidRPr="00C87399" w:rsidRDefault="00753F88" w:rsidP="00753F88">
      <w:pPr>
        <w:ind w:right="-2"/>
        <w:rPr>
          <w:sz w:val="22"/>
          <w:szCs w:val="22"/>
        </w:rPr>
      </w:pPr>
      <w:r w:rsidRPr="00C87399">
        <w:rPr>
          <w:sz w:val="22"/>
          <w:szCs w:val="22"/>
        </w:rPr>
        <w:t>Galite pastebėti, kad astma pagerėjo per 3 dienas, tačiau gali praeiti 2 – 4 savaitės, kol bus pasiektas visas poveikis. Svarbu, kad vaistą vartotumėte taip, kaip nurodė gydytojas, net jeigu jaučiatės geriau.</w:t>
      </w:r>
    </w:p>
    <w:p w:rsidR="00753F88" w:rsidRPr="00C87399" w:rsidRDefault="00753F88" w:rsidP="00753F88">
      <w:pPr>
        <w:ind w:right="-2"/>
        <w:rPr>
          <w:sz w:val="22"/>
          <w:szCs w:val="22"/>
        </w:rPr>
      </w:pPr>
    </w:p>
    <w:p w:rsidR="00753F88" w:rsidRPr="00C87399" w:rsidRDefault="00753F88" w:rsidP="00753F88">
      <w:pPr>
        <w:ind w:right="-2"/>
        <w:rPr>
          <w:sz w:val="22"/>
          <w:szCs w:val="22"/>
        </w:rPr>
      </w:pPr>
      <w:r w:rsidRPr="00C87399">
        <w:rPr>
          <w:sz w:val="22"/>
          <w:szCs w:val="22"/>
        </w:rPr>
        <w:t>Rekomenduojama dozė yra:</w:t>
      </w:r>
    </w:p>
    <w:p w:rsidR="00753F88" w:rsidRPr="00C87399" w:rsidRDefault="00753F88" w:rsidP="00753F88">
      <w:pPr>
        <w:ind w:right="-2"/>
        <w:rPr>
          <w:sz w:val="22"/>
          <w:szCs w:val="22"/>
        </w:rPr>
      </w:pPr>
    </w:p>
    <w:p w:rsidR="00753F88" w:rsidRPr="00C87399" w:rsidRDefault="00753F88" w:rsidP="00753F88">
      <w:pPr>
        <w:numPr>
          <w:ilvl w:val="12"/>
          <w:numId w:val="0"/>
        </w:numPr>
        <w:ind w:right="-2"/>
        <w:rPr>
          <w:b/>
          <w:sz w:val="22"/>
          <w:szCs w:val="22"/>
        </w:rPr>
      </w:pPr>
      <w:r w:rsidRPr="00C87399">
        <w:rPr>
          <w:b/>
          <w:sz w:val="22"/>
          <w:szCs w:val="22"/>
        </w:rPr>
        <w:t>Astma</w:t>
      </w:r>
    </w:p>
    <w:p w:rsidR="00753F88" w:rsidRPr="00C87399" w:rsidRDefault="00753F88" w:rsidP="00753F88">
      <w:pPr>
        <w:numPr>
          <w:ilvl w:val="12"/>
          <w:numId w:val="0"/>
        </w:numPr>
        <w:ind w:right="-2"/>
        <w:rPr>
          <w:b/>
          <w:sz w:val="22"/>
          <w:szCs w:val="22"/>
        </w:rPr>
      </w:pPr>
    </w:p>
    <w:p w:rsidR="00753F88" w:rsidRPr="00C87399" w:rsidRDefault="00753F88" w:rsidP="00753F88">
      <w:pPr>
        <w:numPr>
          <w:ilvl w:val="12"/>
          <w:numId w:val="0"/>
        </w:numPr>
        <w:ind w:right="-2"/>
        <w:rPr>
          <w:b/>
          <w:sz w:val="22"/>
          <w:szCs w:val="22"/>
        </w:rPr>
      </w:pPr>
      <w:r w:rsidRPr="00C87399">
        <w:rPr>
          <w:b/>
          <w:sz w:val="22"/>
          <w:szCs w:val="22"/>
        </w:rPr>
        <w:t>Vartojimas sua</w:t>
      </w:r>
      <w:r>
        <w:rPr>
          <w:b/>
          <w:sz w:val="22"/>
          <w:szCs w:val="22"/>
        </w:rPr>
        <w:t>u</w:t>
      </w:r>
      <w:r w:rsidRPr="00C87399">
        <w:rPr>
          <w:b/>
          <w:sz w:val="22"/>
          <w:szCs w:val="22"/>
        </w:rPr>
        <w:t>gusiesiems (įskaitant senyvus žmones) ir vyresniems nei 12 metų paaugliams:</w:t>
      </w:r>
    </w:p>
    <w:p w:rsidR="00753F88" w:rsidRPr="00C87399" w:rsidRDefault="00753F88" w:rsidP="00753F88">
      <w:pPr>
        <w:ind w:right="-2"/>
        <w:rPr>
          <w:sz w:val="22"/>
          <w:szCs w:val="22"/>
        </w:rPr>
      </w:pPr>
      <w:r w:rsidRPr="00C87399">
        <w:rPr>
          <w:sz w:val="22"/>
          <w:szCs w:val="22"/>
        </w:rPr>
        <w:t xml:space="preserve">Paprastai rekomenduojama dozė yra 0,5 – 2 mg </w:t>
      </w:r>
      <w:proofErr w:type="spellStart"/>
      <w:r w:rsidRPr="00C87399">
        <w:rPr>
          <w:sz w:val="22"/>
          <w:szCs w:val="22"/>
        </w:rPr>
        <w:t>budezonido</w:t>
      </w:r>
      <w:proofErr w:type="spellEnd"/>
      <w:r w:rsidRPr="00C87399">
        <w:rPr>
          <w:sz w:val="22"/>
          <w:szCs w:val="22"/>
        </w:rPr>
        <w:t xml:space="preserve"> per parą. Šią dozę normaliai reikia padalyti į dvi dalis, nors jeigu Jūsų astma yra stabili ir nesunki, gydytojas gali patarti vartoti vieną kartą per parą. Gydytojas pasakys kaip ir kada geriausia vartoti vaistą ir visada laikykitės jo nurodymų.</w:t>
      </w:r>
    </w:p>
    <w:p w:rsidR="00753F88" w:rsidRPr="00C87399" w:rsidRDefault="00753F88" w:rsidP="00753F88">
      <w:pPr>
        <w:ind w:right="-2"/>
        <w:rPr>
          <w:sz w:val="22"/>
          <w:szCs w:val="22"/>
        </w:rPr>
      </w:pPr>
    </w:p>
    <w:p w:rsidR="00753F88" w:rsidRPr="00C87399" w:rsidRDefault="00753F88" w:rsidP="00753F88">
      <w:pPr>
        <w:ind w:right="-2"/>
        <w:rPr>
          <w:b/>
          <w:sz w:val="22"/>
          <w:szCs w:val="22"/>
        </w:rPr>
      </w:pPr>
      <w:r w:rsidRPr="00C87399">
        <w:rPr>
          <w:b/>
          <w:sz w:val="22"/>
          <w:szCs w:val="22"/>
        </w:rPr>
        <w:t>Vartojimas kūdikiams ir vaikams (nuo 6 mėnesių iki 11 metų)</w:t>
      </w:r>
    </w:p>
    <w:p w:rsidR="00753F88" w:rsidRPr="00C87399" w:rsidRDefault="00753F88" w:rsidP="00753F88">
      <w:pPr>
        <w:ind w:right="-2"/>
        <w:rPr>
          <w:sz w:val="22"/>
          <w:szCs w:val="22"/>
        </w:rPr>
      </w:pPr>
      <w:r w:rsidRPr="00C87399">
        <w:rPr>
          <w:sz w:val="22"/>
          <w:szCs w:val="22"/>
        </w:rPr>
        <w:t xml:space="preserve">Paprastai vartojama nuo 0,25 mg iki 1 mg </w:t>
      </w:r>
      <w:proofErr w:type="spellStart"/>
      <w:r w:rsidRPr="00C87399">
        <w:rPr>
          <w:sz w:val="22"/>
          <w:szCs w:val="22"/>
        </w:rPr>
        <w:t>budezonido</w:t>
      </w:r>
      <w:proofErr w:type="spellEnd"/>
      <w:r w:rsidRPr="00C87399">
        <w:rPr>
          <w:sz w:val="22"/>
          <w:szCs w:val="22"/>
        </w:rPr>
        <w:t xml:space="preserve"> per parą. Gydytojas patars, kaip </w:t>
      </w:r>
      <w:proofErr w:type="spellStart"/>
      <w:r w:rsidRPr="00C87399">
        <w:rPr>
          <w:sz w:val="22"/>
          <w:szCs w:val="22"/>
        </w:rPr>
        <w:t>Jūsu</w:t>
      </w:r>
      <w:proofErr w:type="spellEnd"/>
      <w:r w:rsidRPr="00C87399">
        <w:rPr>
          <w:sz w:val="22"/>
          <w:szCs w:val="22"/>
        </w:rPr>
        <w:t xml:space="preserve"> vaikas turėtų vartoti vaistus, paprastai tai bus du kartus per parą. Tačiau jeigu astma yra stabili ir nėra sunki, gydytojas gali patarti vartoti šį vaistą vieną kartą per parą.</w:t>
      </w:r>
    </w:p>
    <w:p w:rsidR="00753F88" w:rsidRPr="00C87399" w:rsidRDefault="00753F88" w:rsidP="00753F88">
      <w:pPr>
        <w:ind w:right="-2"/>
        <w:rPr>
          <w:sz w:val="22"/>
          <w:szCs w:val="22"/>
        </w:rPr>
      </w:pPr>
    </w:p>
    <w:p w:rsidR="00753F88" w:rsidRPr="00C87399" w:rsidRDefault="00753F88" w:rsidP="00753F88">
      <w:pPr>
        <w:ind w:right="-2"/>
        <w:rPr>
          <w:b/>
          <w:sz w:val="22"/>
          <w:szCs w:val="22"/>
        </w:rPr>
      </w:pPr>
      <w:proofErr w:type="spellStart"/>
      <w:r w:rsidRPr="00C87399">
        <w:rPr>
          <w:b/>
          <w:sz w:val="22"/>
          <w:szCs w:val="22"/>
        </w:rPr>
        <w:t>Pseudokrupas</w:t>
      </w:r>
      <w:proofErr w:type="spellEnd"/>
      <w:r w:rsidRPr="00C87399">
        <w:rPr>
          <w:b/>
          <w:sz w:val="22"/>
          <w:szCs w:val="22"/>
        </w:rPr>
        <w:t xml:space="preserve"> (ūmus obstrukcinis laringitas)</w:t>
      </w:r>
    </w:p>
    <w:p w:rsidR="00753F88" w:rsidRPr="00C87399" w:rsidRDefault="00753F88" w:rsidP="00753F88">
      <w:pPr>
        <w:ind w:right="-2"/>
        <w:rPr>
          <w:b/>
          <w:sz w:val="22"/>
          <w:szCs w:val="22"/>
        </w:rPr>
      </w:pPr>
    </w:p>
    <w:p w:rsidR="00753F88" w:rsidRPr="00C87399" w:rsidRDefault="00753F88" w:rsidP="00753F88">
      <w:pPr>
        <w:ind w:right="-2"/>
        <w:rPr>
          <w:sz w:val="22"/>
          <w:szCs w:val="22"/>
        </w:rPr>
      </w:pPr>
      <w:r w:rsidRPr="00C87399">
        <w:rPr>
          <w:sz w:val="22"/>
          <w:szCs w:val="22"/>
        </w:rPr>
        <w:t>Dažniausiai kūdikiams ir vaikams dozė yra 2 mg per parą. Tai gali būti vienkartinė procedūra (2 ampulės po 1 mg/2 ml) arba galima vartoti 1 mg dozę, po 30 minučių pakartoti dar 1 mg dozę. Dozę galima kartoti kas 12 valandų, daugiausia iki 36 valandų arba kol bus pasiektas pagerėjimas.</w:t>
      </w:r>
    </w:p>
    <w:p w:rsidR="00753F88" w:rsidRPr="00C87399" w:rsidRDefault="00753F88" w:rsidP="00753F88">
      <w:pPr>
        <w:ind w:right="-2"/>
        <w:rPr>
          <w:sz w:val="22"/>
          <w:szCs w:val="22"/>
        </w:rPr>
      </w:pPr>
    </w:p>
    <w:p w:rsidR="00753F88" w:rsidRPr="00C87399" w:rsidRDefault="00753F88" w:rsidP="00753F88">
      <w:pPr>
        <w:ind w:right="-2"/>
        <w:rPr>
          <w:b/>
          <w:sz w:val="22"/>
          <w:szCs w:val="22"/>
        </w:rPr>
      </w:pPr>
      <w:r w:rsidRPr="00C87399">
        <w:rPr>
          <w:b/>
          <w:sz w:val="22"/>
          <w:szCs w:val="22"/>
        </w:rPr>
        <w:t>Plaučių būklės pablogėjimas sergant LOPL</w:t>
      </w:r>
    </w:p>
    <w:p w:rsidR="00753F88" w:rsidRPr="00C87399" w:rsidRDefault="00753F88" w:rsidP="00753F88">
      <w:pPr>
        <w:ind w:right="-2"/>
        <w:rPr>
          <w:b/>
          <w:sz w:val="22"/>
          <w:szCs w:val="22"/>
        </w:rPr>
      </w:pPr>
    </w:p>
    <w:p w:rsidR="00753F88" w:rsidRPr="00C87399" w:rsidRDefault="00753F88" w:rsidP="00753F88">
      <w:pPr>
        <w:ind w:right="-2"/>
        <w:rPr>
          <w:sz w:val="22"/>
          <w:szCs w:val="22"/>
        </w:rPr>
      </w:pPr>
      <w:r w:rsidRPr="00C87399">
        <w:rPr>
          <w:sz w:val="22"/>
          <w:szCs w:val="22"/>
        </w:rPr>
        <w:t xml:space="preserve">Dozė yra 4 - 8 mg per parą. Padalykite dozę į kelias dalis. Panaudokite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purkštuvą 2 – 4 kartus per parą. Naudokite </w:t>
      </w: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purkštuvą tol, kol simptomai sumažės, bet ne ilgiau kaip 10 dienų iš eilės.</w:t>
      </w:r>
    </w:p>
    <w:p w:rsidR="00753F88" w:rsidRPr="00C87399" w:rsidRDefault="00753F88" w:rsidP="00753F88">
      <w:p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lastRenderedPageBreak/>
        <w:t>Vartojimo instrukcija</w:t>
      </w:r>
    </w:p>
    <w:p w:rsidR="00753F88" w:rsidRPr="00C87399" w:rsidRDefault="00753F88" w:rsidP="00753F88">
      <w:pPr>
        <w:keepNext/>
        <w:tabs>
          <w:tab w:val="left" w:pos="567"/>
        </w:tabs>
        <w:spacing w:line="260" w:lineRule="exact"/>
        <w:outlineLvl w:val="3"/>
        <w:rPr>
          <w:bCs/>
          <w:sz w:val="22"/>
          <w:szCs w:val="22"/>
        </w:rPr>
      </w:pPr>
      <w:r w:rsidRPr="00C87399">
        <w:rPr>
          <w:bCs/>
          <w:sz w:val="22"/>
          <w:szCs w:val="22"/>
        </w:rPr>
        <w:t>Jūsų vaistas turi būti vartojamas su purkštuvu (kompresoriniu). Tada susidarantis „rūkas“ įkvepiamas per burnos kandiklį arba veido kaukę. Su šiuo vaistu negalima naudoti ultragarsinių purkštuvų.</w:t>
      </w:r>
    </w:p>
    <w:p w:rsidR="00753F88" w:rsidRPr="00C87399" w:rsidRDefault="00753F88" w:rsidP="00753F88">
      <w:pPr>
        <w:keepNext/>
        <w:tabs>
          <w:tab w:val="left" w:pos="567"/>
        </w:tabs>
        <w:spacing w:line="260" w:lineRule="exact"/>
        <w:outlineLvl w:val="3"/>
        <w:rPr>
          <w:bCs/>
          <w:sz w:val="22"/>
          <w:szCs w:val="22"/>
        </w:rPr>
      </w:pPr>
    </w:p>
    <w:p w:rsidR="00753F88" w:rsidRPr="00C87399" w:rsidRDefault="00753F88" w:rsidP="00753F88">
      <w:pPr>
        <w:keepNext/>
        <w:tabs>
          <w:tab w:val="left" w:pos="567"/>
        </w:tabs>
        <w:spacing w:line="260" w:lineRule="exact"/>
        <w:outlineLvl w:val="3"/>
        <w:rPr>
          <w:bCs/>
          <w:sz w:val="22"/>
          <w:szCs w:val="22"/>
        </w:rPr>
      </w:pPr>
      <w:r w:rsidRPr="00C87399">
        <w:rPr>
          <w:bCs/>
          <w:sz w:val="22"/>
          <w:szCs w:val="22"/>
        </w:rPr>
        <w:t>Norėdami vartoti vaistą, atlikite šiuos veiksmus.</w:t>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pStyle w:val="Sraopastraipa"/>
        <w:keepNext/>
        <w:tabs>
          <w:tab w:val="left" w:pos="0"/>
        </w:tabs>
        <w:spacing w:line="260" w:lineRule="exact"/>
        <w:ind w:left="0"/>
        <w:outlineLvl w:val="3"/>
        <w:rPr>
          <w:bCs/>
          <w:sz w:val="22"/>
          <w:szCs w:val="22"/>
        </w:rPr>
      </w:pPr>
      <w:r w:rsidRPr="00C87399">
        <w:rPr>
          <w:bCs/>
          <w:sz w:val="22"/>
          <w:szCs w:val="22"/>
        </w:rPr>
        <w:t>1. Sukdami ir traukdami išimkite ampulę iš juostelės (1 pav.).</w:t>
      </w:r>
    </w:p>
    <w:p w:rsidR="00753F88" w:rsidRPr="00C87399" w:rsidRDefault="00753F88" w:rsidP="00753F88">
      <w:pPr>
        <w:keepNext/>
        <w:tabs>
          <w:tab w:val="left" w:pos="567"/>
        </w:tabs>
        <w:spacing w:line="260" w:lineRule="exact"/>
        <w:outlineLvl w:val="3"/>
        <w:rPr>
          <w:bCs/>
          <w:sz w:val="22"/>
          <w:szCs w:val="22"/>
        </w:rPr>
      </w:pPr>
      <w:r>
        <w:rPr>
          <w:noProof/>
          <w:lang w:eastAsia="lt-LT"/>
        </w:rPr>
        <w:drawing>
          <wp:anchor distT="0" distB="0" distL="114300" distR="114300" simplePos="0" relativeHeight="251659264" behindDoc="0" locked="0" layoutInCell="1" allowOverlap="1" wp14:anchorId="7FD6E625" wp14:editId="7248136C">
            <wp:simplePos x="0" y="0"/>
            <wp:positionH relativeFrom="margin">
              <wp:posOffset>0</wp:posOffset>
            </wp:positionH>
            <wp:positionV relativeFrom="paragraph">
              <wp:posOffset>104140</wp:posOffset>
            </wp:positionV>
            <wp:extent cx="1676400" cy="1980565"/>
            <wp:effectExtent l="0" t="0" r="0" b="0"/>
            <wp:wrapNone/>
            <wp:docPr id="9" name="Picture 22" descr="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76400" cy="198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3F88" w:rsidRPr="00C87399" w:rsidRDefault="00753F88" w:rsidP="00753F88">
      <w:pPr>
        <w:keepNext/>
        <w:tabs>
          <w:tab w:val="left" w:pos="567"/>
        </w:tabs>
        <w:spacing w:line="260" w:lineRule="exact"/>
        <w:outlineLvl w:val="3"/>
        <w:rPr>
          <w:bCs/>
          <w:sz w:val="22"/>
          <w:szCs w:val="22"/>
        </w:rPr>
      </w:pPr>
      <w:r w:rsidRPr="00883E18">
        <w:rPr>
          <w:noProof/>
          <w:sz w:val="22"/>
          <w:szCs w:val="22"/>
          <w:lang w:eastAsia="lt-LT"/>
        </w:rPr>
        <w:drawing>
          <wp:inline distT="0" distB="0" distL="0" distR="0" wp14:anchorId="521E0B59" wp14:editId="65A62B93">
            <wp:extent cx="1476375" cy="1752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752600"/>
                    </a:xfrm>
                    <a:prstGeom prst="rect">
                      <a:avLst/>
                    </a:prstGeom>
                    <a:noFill/>
                    <a:ln>
                      <a:noFill/>
                    </a:ln>
                  </pic:spPr>
                </pic:pic>
              </a:graphicData>
            </a:graphic>
          </wp:inline>
        </w:drawing>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4.3</w:t>
      </w:r>
      <w:r w:rsidRPr="00C87399">
        <w:rPr>
          <w:b/>
          <w:bCs/>
          <w:sz w:val="22"/>
          <w:szCs w:val="22"/>
        </w:rPr>
        <w:tab/>
        <w:t>Kontraindikacijos</w:t>
      </w: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r w:rsidRPr="00C87399">
        <w:rPr>
          <w:sz w:val="22"/>
          <w:szCs w:val="22"/>
        </w:rPr>
        <w:t>2. Švelniai apie 10 sekundžių arba kol ištirps nuosėdos, papurtykite ampulę.</w:t>
      </w:r>
    </w:p>
    <w:p w:rsidR="00753F88" w:rsidRPr="00C87399" w:rsidRDefault="00753F88" w:rsidP="00753F88">
      <w:pPr>
        <w:tabs>
          <w:tab w:val="left" w:pos="567"/>
        </w:tabs>
        <w:spacing w:line="260" w:lineRule="exact"/>
        <w:rPr>
          <w:noProof/>
          <w:sz w:val="22"/>
          <w:szCs w:val="22"/>
          <w:lang w:eastAsia="lt-LT"/>
        </w:rPr>
      </w:pPr>
      <w:r>
        <w:rPr>
          <w:noProof/>
          <w:lang w:eastAsia="lt-LT"/>
        </w:rPr>
        <w:drawing>
          <wp:anchor distT="0" distB="0" distL="114300" distR="114300" simplePos="0" relativeHeight="251661312" behindDoc="0" locked="0" layoutInCell="1" allowOverlap="1" wp14:anchorId="32E282DD" wp14:editId="36C337AB">
            <wp:simplePos x="0" y="0"/>
            <wp:positionH relativeFrom="column">
              <wp:posOffset>-3810</wp:posOffset>
            </wp:positionH>
            <wp:positionV relativeFrom="paragraph">
              <wp:posOffset>168275</wp:posOffset>
            </wp:positionV>
            <wp:extent cx="1237615" cy="175577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175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F88" w:rsidRPr="00C87399" w:rsidRDefault="00753F88" w:rsidP="00753F88">
      <w:pPr>
        <w:tabs>
          <w:tab w:val="left" w:pos="567"/>
        </w:tabs>
        <w:spacing w:line="260" w:lineRule="exact"/>
        <w:rPr>
          <w:noProof/>
          <w:sz w:val="22"/>
          <w:szCs w:val="22"/>
          <w:lang w:eastAsia="lt-LT"/>
        </w:rPr>
      </w:pPr>
    </w:p>
    <w:p w:rsidR="00753F88" w:rsidRPr="00C87399" w:rsidRDefault="00753F88" w:rsidP="00753F88">
      <w:pPr>
        <w:tabs>
          <w:tab w:val="left" w:pos="567"/>
        </w:tabs>
        <w:spacing w:line="260" w:lineRule="exact"/>
        <w:rPr>
          <w:noProof/>
          <w:sz w:val="22"/>
          <w:szCs w:val="22"/>
          <w:lang w:eastAsia="lt-LT"/>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r w:rsidRPr="00C87399">
        <w:rPr>
          <w:sz w:val="22"/>
          <w:szCs w:val="22"/>
        </w:rPr>
        <w:t>3. Ampulę laikykite vertikaliai ir nusukite viršūnėlę (2 pav.).</w:t>
      </w:r>
    </w:p>
    <w:p w:rsidR="00753F88" w:rsidRPr="00C87399" w:rsidRDefault="00753F88" w:rsidP="00753F88">
      <w:pPr>
        <w:tabs>
          <w:tab w:val="left" w:pos="567"/>
        </w:tabs>
        <w:spacing w:line="260" w:lineRule="exact"/>
        <w:rPr>
          <w:sz w:val="22"/>
          <w:szCs w:val="22"/>
        </w:rPr>
      </w:pPr>
      <w:r w:rsidRPr="00C87399">
        <w:rPr>
          <w:sz w:val="22"/>
          <w:szCs w:val="22"/>
        </w:rPr>
        <w:t>4. Apverskite ampulę ir jos turinį išspauskite į purkštuvo talpyklą („puodelį“) (3 pav.). Pakeiskite purkštuvo talpyklos („puodelio“) viršų ir atsargiai išmeskite tuščią ampulę.</w:t>
      </w: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r>
        <w:rPr>
          <w:noProof/>
          <w:lang w:eastAsia="lt-LT"/>
        </w:rPr>
        <w:drawing>
          <wp:anchor distT="0" distB="0" distL="114300" distR="114300" simplePos="0" relativeHeight="251660288" behindDoc="0" locked="0" layoutInCell="1" allowOverlap="1" wp14:anchorId="7A3B7DB9" wp14:editId="575323E8">
            <wp:simplePos x="0" y="0"/>
            <wp:positionH relativeFrom="column">
              <wp:posOffset>80010</wp:posOffset>
            </wp:positionH>
            <wp:positionV relativeFrom="paragraph">
              <wp:posOffset>13970</wp:posOffset>
            </wp:positionV>
            <wp:extent cx="1510665" cy="1757045"/>
            <wp:effectExtent l="0" t="0" r="0" b="0"/>
            <wp:wrapNone/>
            <wp:docPr id="7" name="Picture 27" desc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3.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066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567"/>
        </w:tabs>
        <w:spacing w:line="260" w:lineRule="exact"/>
        <w:rPr>
          <w:sz w:val="22"/>
          <w:szCs w:val="22"/>
        </w:rPr>
      </w:pPr>
      <w:r w:rsidRPr="00883E18">
        <w:rPr>
          <w:noProof/>
          <w:sz w:val="22"/>
          <w:szCs w:val="22"/>
          <w:lang w:eastAsia="lt-LT"/>
        </w:rPr>
        <w:drawing>
          <wp:inline distT="0" distB="0" distL="0" distR="0" wp14:anchorId="2B95654E" wp14:editId="1D5C3C00">
            <wp:extent cx="1228725" cy="1752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752600"/>
                    </a:xfrm>
                    <a:prstGeom prst="rect">
                      <a:avLst/>
                    </a:prstGeom>
                    <a:noFill/>
                    <a:ln>
                      <a:noFill/>
                    </a:ln>
                  </pic:spPr>
                </pic:pic>
              </a:graphicData>
            </a:graphic>
          </wp:inline>
        </w:drawing>
      </w:r>
    </w:p>
    <w:p w:rsidR="00753F88" w:rsidRPr="00C87399" w:rsidRDefault="00753F88" w:rsidP="00753F88">
      <w:pPr>
        <w:tabs>
          <w:tab w:val="left" w:pos="567"/>
        </w:tabs>
        <w:spacing w:line="260" w:lineRule="exact"/>
        <w:rPr>
          <w:sz w:val="22"/>
          <w:szCs w:val="22"/>
        </w:rPr>
      </w:pPr>
      <w:r w:rsidRPr="00C87399">
        <w:rPr>
          <w:sz w:val="22"/>
          <w:szCs w:val="22"/>
        </w:rPr>
        <w:t xml:space="preserve">5. Prijunkite </w:t>
      </w:r>
      <w:proofErr w:type="spellStart"/>
      <w:r w:rsidRPr="00C87399">
        <w:rPr>
          <w:sz w:val="22"/>
          <w:szCs w:val="22"/>
        </w:rPr>
        <w:t>talpyklę</w:t>
      </w:r>
      <w:proofErr w:type="spellEnd"/>
      <w:r w:rsidRPr="00C87399">
        <w:rPr>
          <w:sz w:val="22"/>
          <w:szCs w:val="22"/>
        </w:rPr>
        <w:t xml:space="preserve"> („puodelį“)  prie burnos kandiklio arba veido kaukės, o kitą galą prie oro siurblio. </w:t>
      </w:r>
    </w:p>
    <w:p w:rsidR="00753F88" w:rsidRPr="00C87399" w:rsidRDefault="00753F88" w:rsidP="00753F88">
      <w:pPr>
        <w:tabs>
          <w:tab w:val="left" w:pos="567"/>
        </w:tabs>
        <w:spacing w:line="260" w:lineRule="exact"/>
        <w:rPr>
          <w:sz w:val="22"/>
          <w:szCs w:val="22"/>
        </w:rPr>
      </w:pPr>
      <w:r w:rsidRPr="00C87399">
        <w:rPr>
          <w:sz w:val="22"/>
          <w:szCs w:val="22"/>
        </w:rPr>
        <w:t xml:space="preserve">6. </w:t>
      </w:r>
      <w:proofErr w:type="spellStart"/>
      <w:r w:rsidRPr="00C87399">
        <w:rPr>
          <w:sz w:val="22"/>
          <w:szCs w:val="22"/>
        </w:rPr>
        <w:t>Švelnai</w:t>
      </w:r>
      <w:proofErr w:type="spellEnd"/>
      <w:r w:rsidRPr="00C87399">
        <w:rPr>
          <w:sz w:val="22"/>
          <w:szCs w:val="22"/>
        </w:rPr>
        <w:t xml:space="preserve"> iš naujo papurtykite </w:t>
      </w:r>
      <w:proofErr w:type="spellStart"/>
      <w:r w:rsidRPr="00C87399">
        <w:rPr>
          <w:sz w:val="22"/>
          <w:szCs w:val="22"/>
        </w:rPr>
        <w:t>talpyklę</w:t>
      </w:r>
      <w:proofErr w:type="spellEnd"/>
      <w:r w:rsidRPr="00C87399">
        <w:rPr>
          <w:sz w:val="22"/>
          <w:szCs w:val="22"/>
        </w:rPr>
        <w:t xml:space="preserve"> („puodelį“) ir įjunkite purkštuvą. Įkvėpkite „ rūką“ ramiai ir giliai pasinaudodami burnos kandikliu arba veido kauke. </w:t>
      </w:r>
    </w:p>
    <w:p w:rsidR="00753F88" w:rsidRPr="00C87399" w:rsidRDefault="00753F88" w:rsidP="00753F88">
      <w:pPr>
        <w:tabs>
          <w:tab w:val="left" w:pos="567"/>
        </w:tabs>
        <w:spacing w:line="260" w:lineRule="exact"/>
        <w:rPr>
          <w:sz w:val="22"/>
          <w:szCs w:val="22"/>
        </w:rPr>
      </w:pPr>
      <w:r w:rsidRPr="00C87399">
        <w:rPr>
          <w:sz w:val="22"/>
          <w:szCs w:val="22"/>
        </w:rPr>
        <w:t>7. Kai burnos kandiklyje arba veido kaukėje „rūko“ nebepasirodo, Jūsų gydomoji procedūra yra baigta.</w:t>
      </w:r>
    </w:p>
    <w:p w:rsidR="00753F88" w:rsidRPr="00C87399" w:rsidRDefault="00753F88" w:rsidP="00753F88">
      <w:pPr>
        <w:tabs>
          <w:tab w:val="left" w:pos="567"/>
        </w:tabs>
        <w:spacing w:line="260" w:lineRule="exact"/>
        <w:rPr>
          <w:sz w:val="22"/>
          <w:szCs w:val="22"/>
        </w:rPr>
      </w:pPr>
      <w:r w:rsidRPr="00C87399">
        <w:rPr>
          <w:sz w:val="22"/>
          <w:szCs w:val="22"/>
        </w:rPr>
        <w:lastRenderedPageBreak/>
        <w:t>8. Išskalaukite burną vandeniu. Vandenį išspjaukite, jo nenurykite. Jeigu naudojote veido kaukę, nuplaukite veidą. Tai svarbu atlikti, nes dėl to sumažės su šiuo vaistu susijusio kai kurio šalutinio poveikio rizika.</w:t>
      </w:r>
    </w:p>
    <w:p w:rsidR="00753F88" w:rsidRPr="00C87399" w:rsidRDefault="00753F88" w:rsidP="00753F88">
      <w:pPr>
        <w:tabs>
          <w:tab w:val="left" w:pos="567"/>
        </w:tabs>
        <w:spacing w:line="260" w:lineRule="exact"/>
        <w:rPr>
          <w:sz w:val="22"/>
          <w:szCs w:val="22"/>
        </w:rPr>
      </w:pPr>
      <w:r w:rsidRPr="00C87399">
        <w:rPr>
          <w:sz w:val="22"/>
          <w:szCs w:val="22"/>
        </w:rPr>
        <w:t>9. Po kiekvieno panaudojimo purkštuvą reikia išvalyti. Išplaukite purkštuvo talpyklą („puodelį“) ir burnos kandiklį arba veido kaukę šiltu vandeniu panaudodami švelnų ploviklį laikydamiesi gamintojo nurodymų. Purkštuvą reikia gerai praskalauti ir išdžiovinti prijungiant purkštuvo talpyklą prie oro kompresoriaus.</w:t>
      </w:r>
    </w:p>
    <w:p w:rsidR="00753F88" w:rsidRPr="00C87399" w:rsidRDefault="00753F88" w:rsidP="00753F88">
      <w:pPr>
        <w:tabs>
          <w:tab w:val="left" w:pos="567"/>
        </w:tabs>
        <w:spacing w:line="260" w:lineRule="exact"/>
        <w:rPr>
          <w:sz w:val="22"/>
          <w:szCs w:val="22"/>
        </w:rPr>
      </w:pPr>
    </w:p>
    <w:p w:rsidR="00753F88" w:rsidRPr="00C87399" w:rsidRDefault="00753F88" w:rsidP="00753F88">
      <w:pPr>
        <w:keepNext/>
        <w:tabs>
          <w:tab w:val="left" w:pos="567"/>
        </w:tabs>
        <w:spacing w:line="260" w:lineRule="exact"/>
        <w:outlineLvl w:val="3"/>
        <w:rPr>
          <w:bCs/>
          <w:sz w:val="22"/>
          <w:szCs w:val="22"/>
        </w:rPr>
      </w:pPr>
      <w:r w:rsidRPr="00C87399">
        <w:rPr>
          <w:bCs/>
          <w:sz w:val="22"/>
          <w:szCs w:val="22"/>
        </w:rPr>
        <w:t>Svarbu laikytis purkštuvo gamintojo nurodymų. Jeigu nesate įsitikinęs dėl purkštuvo naudojimo, pasitarkite su gydytoju arba vaistininku.</w:t>
      </w:r>
    </w:p>
    <w:p w:rsidR="00753F88" w:rsidRPr="00C87399" w:rsidRDefault="00753F88" w:rsidP="00753F88">
      <w:pPr>
        <w:keepNext/>
        <w:tabs>
          <w:tab w:val="left" w:pos="567"/>
        </w:tabs>
        <w:spacing w:line="260" w:lineRule="exact"/>
        <w:outlineLvl w:val="3"/>
        <w:rPr>
          <w:bCs/>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Jūsų gydytojas gali taip pat pateikti šiuos nurodymus</w:t>
      </w:r>
    </w:p>
    <w:p w:rsidR="00753F88" w:rsidRPr="00C87399" w:rsidRDefault="00753F88" w:rsidP="00753F88">
      <w:pPr>
        <w:pStyle w:val="Sraopastraipa"/>
        <w:keepNext/>
        <w:numPr>
          <w:ilvl w:val="0"/>
          <w:numId w:val="4"/>
        </w:numPr>
        <w:tabs>
          <w:tab w:val="left" w:pos="567"/>
        </w:tabs>
        <w:spacing w:line="260" w:lineRule="exact"/>
        <w:ind w:left="567" w:hanging="567"/>
        <w:outlineLvl w:val="3"/>
        <w:rPr>
          <w:b/>
          <w:bCs/>
          <w:sz w:val="22"/>
          <w:szCs w:val="22"/>
        </w:rPr>
      </w:pPr>
      <w:r w:rsidRPr="00C87399">
        <w:rPr>
          <w:bCs/>
          <w:sz w:val="22"/>
          <w:szCs w:val="22"/>
        </w:rPr>
        <w:t>Jūsų gydytojas gali nuspręsti paskirti Jums papildomai steroidinio vaisto tablečių - ištikus stresui (pvz., pasireiškus infekcijai), taip pat jei vartojate didelę įkvepiamų steroidinių vaistų dozę ilgą laiką arba prieš operaciją.</w:t>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pStyle w:val="Sraopastraipa"/>
        <w:keepNext/>
        <w:numPr>
          <w:ilvl w:val="0"/>
          <w:numId w:val="4"/>
        </w:numPr>
        <w:tabs>
          <w:tab w:val="left" w:pos="567"/>
        </w:tabs>
        <w:spacing w:line="260" w:lineRule="exact"/>
        <w:ind w:left="567" w:hanging="567"/>
        <w:outlineLvl w:val="3"/>
        <w:rPr>
          <w:bCs/>
          <w:sz w:val="22"/>
          <w:szCs w:val="22"/>
        </w:rPr>
      </w:pPr>
      <w:r w:rsidRPr="00C87399">
        <w:rPr>
          <w:bCs/>
          <w:sz w:val="22"/>
          <w:szCs w:val="22"/>
        </w:rPr>
        <w:t xml:space="preserve">Jeigu astmos gydymui Jūs ilgai vartojote steroidinių vaistų tabletes, gydytojas gali sumažinti jų kiekį, kuomet Jūs pradedate vartoti </w:t>
      </w:r>
      <w:proofErr w:type="spellStart"/>
      <w:r w:rsidRPr="00C87399">
        <w:rPr>
          <w:bCs/>
          <w:sz w:val="22"/>
          <w:szCs w:val="22"/>
        </w:rPr>
        <w:t>Budesonide</w:t>
      </w:r>
      <w:proofErr w:type="spellEnd"/>
      <w:r w:rsidRPr="00C87399">
        <w:rPr>
          <w:bCs/>
          <w:sz w:val="22"/>
          <w:szCs w:val="22"/>
        </w:rPr>
        <w:t xml:space="preserve"> </w:t>
      </w:r>
      <w:proofErr w:type="spellStart"/>
      <w:r w:rsidRPr="00C87399">
        <w:rPr>
          <w:bCs/>
          <w:sz w:val="22"/>
          <w:szCs w:val="22"/>
        </w:rPr>
        <w:t>Teva</w:t>
      </w:r>
      <w:proofErr w:type="spellEnd"/>
      <w:r w:rsidRPr="00C87399">
        <w:rPr>
          <w:bCs/>
          <w:sz w:val="22"/>
          <w:szCs w:val="22"/>
        </w:rPr>
        <w:t xml:space="preserve"> purškiamąją įkvepiamąją suspensiją. Dėl to Jūs galite pajusti kai kuriuos simptomus : užsikimšusi nosis arba sloga, energijos stoka, gali atsirasti egzema (tam tikras odos išbėrimas) ir sąnarių arba raumenų skausmas. Jeigu kuris nors iš šių simptomų Jus vargina arba ilgai nepraeina, kreipkitės į gydytoją.</w:t>
      </w:r>
    </w:p>
    <w:p w:rsidR="00753F88" w:rsidRPr="00C87399" w:rsidRDefault="00753F88" w:rsidP="00753F88">
      <w:pPr>
        <w:pStyle w:val="Sraopastraipa"/>
        <w:rPr>
          <w:bCs/>
          <w:sz w:val="22"/>
          <w:szCs w:val="22"/>
        </w:rPr>
      </w:pPr>
    </w:p>
    <w:p w:rsidR="00753F88" w:rsidRPr="00C87399" w:rsidRDefault="00753F88" w:rsidP="00753F88">
      <w:pPr>
        <w:keepNext/>
        <w:tabs>
          <w:tab w:val="left" w:pos="567"/>
        </w:tabs>
        <w:spacing w:line="260" w:lineRule="exact"/>
        <w:outlineLvl w:val="3"/>
        <w:rPr>
          <w:bCs/>
          <w:sz w:val="22"/>
          <w:szCs w:val="22"/>
        </w:rPr>
      </w:pPr>
      <w:r w:rsidRPr="00C87399">
        <w:rPr>
          <w:bCs/>
          <w:sz w:val="22"/>
          <w:szCs w:val="22"/>
        </w:rPr>
        <w:t xml:space="preserve">Gydytojas gali nurodyti šį vaistą sumaišyti su 0,9 % fiziologiniu tirpalu arba tirpalais, kurių sudėtyje yra </w:t>
      </w:r>
      <w:proofErr w:type="spellStart"/>
      <w:r w:rsidRPr="00C87399">
        <w:rPr>
          <w:bCs/>
          <w:sz w:val="22"/>
          <w:szCs w:val="22"/>
        </w:rPr>
        <w:t>salbutamolio</w:t>
      </w:r>
      <w:proofErr w:type="spellEnd"/>
      <w:r w:rsidRPr="00C87399">
        <w:rPr>
          <w:bCs/>
          <w:sz w:val="22"/>
          <w:szCs w:val="22"/>
        </w:rPr>
        <w:t xml:space="preserve">, </w:t>
      </w:r>
      <w:proofErr w:type="spellStart"/>
      <w:r w:rsidRPr="00C87399">
        <w:rPr>
          <w:bCs/>
          <w:sz w:val="22"/>
          <w:szCs w:val="22"/>
        </w:rPr>
        <w:t>terbutalino</w:t>
      </w:r>
      <w:proofErr w:type="spellEnd"/>
      <w:r w:rsidRPr="00C87399">
        <w:rPr>
          <w:bCs/>
          <w:sz w:val="22"/>
          <w:szCs w:val="22"/>
        </w:rPr>
        <w:t xml:space="preserve">, natrio </w:t>
      </w:r>
      <w:proofErr w:type="spellStart"/>
      <w:r w:rsidRPr="00C87399">
        <w:rPr>
          <w:bCs/>
          <w:sz w:val="22"/>
          <w:szCs w:val="22"/>
        </w:rPr>
        <w:t>kromoglikato</w:t>
      </w:r>
      <w:proofErr w:type="spellEnd"/>
      <w:r w:rsidRPr="00C87399">
        <w:rPr>
          <w:bCs/>
          <w:sz w:val="22"/>
          <w:szCs w:val="22"/>
        </w:rPr>
        <w:t xml:space="preserve"> ir </w:t>
      </w:r>
      <w:proofErr w:type="spellStart"/>
      <w:r w:rsidRPr="00C87399">
        <w:rPr>
          <w:bCs/>
          <w:sz w:val="22"/>
          <w:szCs w:val="22"/>
        </w:rPr>
        <w:t>ipratropio</w:t>
      </w:r>
      <w:proofErr w:type="spellEnd"/>
      <w:r w:rsidRPr="00C87399">
        <w:rPr>
          <w:bCs/>
          <w:sz w:val="22"/>
          <w:szCs w:val="22"/>
        </w:rPr>
        <w:t xml:space="preserve"> </w:t>
      </w:r>
      <w:proofErr w:type="spellStart"/>
      <w:r w:rsidRPr="00C87399">
        <w:rPr>
          <w:bCs/>
          <w:sz w:val="22"/>
          <w:szCs w:val="22"/>
        </w:rPr>
        <w:t>bromido</w:t>
      </w:r>
      <w:proofErr w:type="spellEnd"/>
      <w:r w:rsidRPr="00C87399">
        <w:rPr>
          <w:bCs/>
          <w:sz w:val="22"/>
          <w:szCs w:val="22"/>
        </w:rPr>
        <w:t>. Jeigu taip darysite, laikykitės nurodymų tiksliai. Toks mišinys turi būti sunaudotas per 30 min. Nemaišykite šių vaistų kartu, nebent tai daryti nurodys gydytojas.</w:t>
      </w:r>
    </w:p>
    <w:p w:rsidR="00753F88" w:rsidRPr="00C87399" w:rsidRDefault="00753F88" w:rsidP="00753F88">
      <w:pPr>
        <w:numPr>
          <w:ilvl w:val="12"/>
          <w:numId w:val="0"/>
        </w:num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 xml:space="preserve">Ką daryti pavartojus per didelę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purškiamosios įkvepiamosios suspensijos </w:t>
      </w:r>
      <w:r w:rsidRPr="00C87399">
        <w:rPr>
          <w:b/>
          <w:bCs/>
          <w:sz w:val="22"/>
          <w:szCs w:val="22"/>
        </w:rPr>
        <w:t>dozę</w:t>
      </w:r>
    </w:p>
    <w:p w:rsidR="00753F88" w:rsidRPr="00C87399" w:rsidRDefault="00753F88" w:rsidP="00753F88">
      <w:pPr>
        <w:numPr>
          <w:ilvl w:val="12"/>
          <w:numId w:val="0"/>
        </w:numPr>
        <w:ind w:right="-2"/>
        <w:rPr>
          <w:sz w:val="22"/>
          <w:szCs w:val="22"/>
        </w:rPr>
      </w:pPr>
      <w:r w:rsidRPr="00C87399">
        <w:rPr>
          <w:sz w:val="22"/>
          <w:szCs w:val="22"/>
        </w:rPr>
        <w:t>Nedelsiant kreipkitės į gydytoją arba vaistininką. Nepamirškite, kad su savimi reikia pasiimti vaisto pakuotę ir likusias ampules. Svarbu, kad dozę vartotumėte, kaip nurodyta vaisto etiketėje arba kaip nurodė gydytojas. Negalima dozės savarankiškai, be gydytojo nurodymų, nei didinti, nei mažinti.</w:t>
      </w:r>
    </w:p>
    <w:p w:rsidR="00753F88" w:rsidRPr="00C87399" w:rsidRDefault="00753F88" w:rsidP="00753F88">
      <w:pPr>
        <w:numPr>
          <w:ilvl w:val="12"/>
          <w:numId w:val="0"/>
        </w:numPr>
        <w:ind w:right="-2"/>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 xml:space="preserve">Pamiršus pavartoti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purškiamąją įkvepiamąją suspensiją</w:t>
      </w:r>
    </w:p>
    <w:p w:rsidR="00753F88" w:rsidRPr="00C87399" w:rsidRDefault="00753F88" w:rsidP="00753F88">
      <w:pPr>
        <w:numPr>
          <w:ilvl w:val="12"/>
          <w:numId w:val="0"/>
        </w:numPr>
        <w:ind w:right="-2"/>
        <w:rPr>
          <w:sz w:val="22"/>
          <w:szCs w:val="22"/>
        </w:rPr>
      </w:pPr>
      <w:r w:rsidRPr="00C87399">
        <w:rPr>
          <w:sz w:val="22"/>
          <w:szCs w:val="22"/>
        </w:rPr>
        <w:t>Negalima vartoti dvigubos dozės norint kompensuoti praleistą dozę. Paprasčiausia toliau vartokite kitą dozę nustatytu laiku.</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9"/>
        <w:rPr>
          <w:sz w:val="22"/>
          <w:szCs w:val="22"/>
        </w:rPr>
      </w:pPr>
      <w:r w:rsidRPr="00C87399">
        <w:rPr>
          <w:sz w:val="22"/>
          <w:szCs w:val="22"/>
        </w:rPr>
        <w:t>Jeigu kiltų daugiau klausimų dėl šio vaisto vartojimo, kreipkitės į gydytoją arba vaistininką.</w:t>
      </w:r>
    </w:p>
    <w:p w:rsidR="00753F88" w:rsidRPr="00C87399" w:rsidRDefault="00753F88" w:rsidP="00753F88">
      <w:pPr>
        <w:numPr>
          <w:ilvl w:val="12"/>
          <w:numId w:val="0"/>
        </w:numPr>
        <w:rPr>
          <w:sz w:val="22"/>
          <w:szCs w:val="22"/>
        </w:rPr>
      </w:pPr>
    </w:p>
    <w:p w:rsidR="00753F88" w:rsidRPr="00C87399" w:rsidRDefault="00753F88" w:rsidP="00753F88">
      <w:pPr>
        <w:numPr>
          <w:ilvl w:val="12"/>
          <w:numId w:val="0"/>
        </w:numPr>
        <w:rPr>
          <w:sz w:val="22"/>
          <w:szCs w:val="22"/>
        </w:rPr>
      </w:pPr>
    </w:p>
    <w:p w:rsidR="00753F88" w:rsidRPr="00C87399" w:rsidRDefault="00753F88" w:rsidP="00753F88">
      <w:pPr>
        <w:keepNext/>
        <w:keepLines/>
        <w:tabs>
          <w:tab w:val="left" w:pos="567"/>
        </w:tabs>
        <w:outlineLvl w:val="2"/>
        <w:rPr>
          <w:b/>
          <w:bCs/>
          <w:sz w:val="22"/>
          <w:szCs w:val="22"/>
        </w:rPr>
      </w:pPr>
      <w:r w:rsidRPr="00C87399">
        <w:rPr>
          <w:b/>
          <w:bCs/>
          <w:sz w:val="22"/>
          <w:szCs w:val="22"/>
        </w:rPr>
        <w:t>4.</w:t>
      </w:r>
      <w:r w:rsidRPr="00C87399">
        <w:rPr>
          <w:b/>
          <w:bCs/>
          <w:sz w:val="22"/>
          <w:szCs w:val="22"/>
        </w:rPr>
        <w:tab/>
        <w:t>Galimas šalutinis poveikis</w:t>
      </w:r>
    </w:p>
    <w:p w:rsidR="00753F88" w:rsidRPr="00C87399" w:rsidRDefault="00753F88" w:rsidP="00753F88">
      <w:pPr>
        <w:numPr>
          <w:ilvl w:val="12"/>
          <w:numId w:val="0"/>
        </w:numPr>
        <w:rPr>
          <w:sz w:val="22"/>
          <w:szCs w:val="22"/>
        </w:rPr>
      </w:pPr>
    </w:p>
    <w:p w:rsidR="00753F88" w:rsidRPr="00C87399" w:rsidRDefault="00753F88" w:rsidP="00753F88">
      <w:pPr>
        <w:ind w:right="-29"/>
        <w:rPr>
          <w:sz w:val="22"/>
          <w:szCs w:val="22"/>
        </w:rPr>
      </w:pPr>
      <w:r w:rsidRPr="00C87399">
        <w:rPr>
          <w:sz w:val="22"/>
          <w:szCs w:val="22"/>
        </w:rPr>
        <w:t>Šis vaistas, kaip ir visi kiti, gali sukelti šalutinį poveikį, nors jis pasireiškia ne visiems žmonėms.</w:t>
      </w:r>
    </w:p>
    <w:p w:rsidR="00753F88" w:rsidRPr="00C87399" w:rsidRDefault="00753F88" w:rsidP="00753F88">
      <w:pPr>
        <w:tabs>
          <w:tab w:val="left" w:pos="567"/>
        </w:tabs>
        <w:ind w:right="-29"/>
        <w:rPr>
          <w:sz w:val="22"/>
          <w:szCs w:val="22"/>
        </w:rPr>
      </w:pPr>
    </w:p>
    <w:p w:rsidR="00753F88" w:rsidRPr="00C87399" w:rsidRDefault="00753F88" w:rsidP="00753F88">
      <w:pPr>
        <w:tabs>
          <w:tab w:val="left" w:pos="567"/>
        </w:tabs>
        <w:ind w:right="-29"/>
        <w:rPr>
          <w:sz w:val="22"/>
          <w:szCs w:val="22"/>
        </w:rPr>
      </w:pPr>
      <w:r w:rsidRPr="00C87399">
        <w:rPr>
          <w:sz w:val="22"/>
          <w:szCs w:val="22"/>
        </w:rPr>
        <w:t>Visi vaistai gali sukelti alergines reakcijas, nors sunkios alerginės reakcijos pasitaiko labai retai. Nedelsiant pasakykite gydytojui, jeigu staiga atsirado švokštimas, pasunkėja kvėpavimas, patinsta akių vokai, veidas arba lūpos, atsiranda išbėrimas arba niežulys (ypač, jeigu pasireiškia visame kūne).</w:t>
      </w:r>
    </w:p>
    <w:p w:rsidR="00753F88" w:rsidRPr="00C87399" w:rsidRDefault="00753F88" w:rsidP="00753F88">
      <w:pPr>
        <w:tabs>
          <w:tab w:val="left" w:pos="567"/>
        </w:tabs>
        <w:ind w:right="-29"/>
        <w:rPr>
          <w:sz w:val="22"/>
          <w:szCs w:val="22"/>
        </w:rPr>
      </w:pPr>
    </w:p>
    <w:p w:rsidR="00753F88" w:rsidRPr="00C87399" w:rsidRDefault="00753F88" w:rsidP="00753F88">
      <w:pPr>
        <w:tabs>
          <w:tab w:val="left" w:pos="567"/>
        </w:tabs>
        <w:ind w:right="-29"/>
        <w:rPr>
          <w:sz w:val="22"/>
          <w:szCs w:val="22"/>
        </w:rPr>
      </w:pPr>
      <w:r w:rsidRPr="00C87399">
        <w:rPr>
          <w:sz w:val="22"/>
          <w:szCs w:val="22"/>
        </w:rPr>
        <w:t xml:space="preserve">Retais </w:t>
      </w:r>
      <w:proofErr w:type="spellStart"/>
      <w:r w:rsidRPr="00C87399">
        <w:rPr>
          <w:sz w:val="22"/>
          <w:szCs w:val="22"/>
        </w:rPr>
        <w:t>avejais</w:t>
      </w:r>
      <w:proofErr w:type="spellEnd"/>
      <w:r w:rsidRPr="00C87399">
        <w:rPr>
          <w:sz w:val="22"/>
          <w:szCs w:val="22"/>
        </w:rPr>
        <w:t xml:space="preserve"> tokie įkvepiamieji vaistai kaip </w:t>
      </w:r>
      <w:proofErr w:type="spellStart"/>
      <w:r w:rsidRPr="00C87399">
        <w:rPr>
          <w:sz w:val="22"/>
          <w:szCs w:val="22"/>
        </w:rPr>
        <w:t>budezonidas</w:t>
      </w:r>
      <w:proofErr w:type="spellEnd"/>
      <w:r w:rsidRPr="00C87399">
        <w:rPr>
          <w:sz w:val="22"/>
          <w:szCs w:val="22"/>
        </w:rPr>
        <w:t xml:space="preserve"> gali sukelti ūminį švokštimą ir (arba) dusulį. Jeigu taip atsitinka, nedelsiant nustokite vartoti vaistą ir kreipkitės į gydytoją.</w:t>
      </w:r>
    </w:p>
    <w:p w:rsidR="00753F88" w:rsidRPr="00C87399" w:rsidRDefault="00753F88" w:rsidP="00753F88">
      <w:pPr>
        <w:tabs>
          <w:tab w:val="left" w:pos="567"/>
        </w:tabs>
        <w:ind w:right="-29"/>
        <w:rPr>
          <w:sz w:val="22"/>
          <w:szCs w:val="22"/>
        </w:rPr>
      </w:pPr>
    </w:p>
    <w:p w:rsidR="00753F88" w:rsidRPr="00C87399" w:rsidRDefault="00753F88" w:rsidP="00753F88">
      <w:pPr>
        <w:tabs>
          <w:tab w:val="left" w:pos="567"/>
        </w:tabs>
        <w:ind w:right="-29"/>
        <w:rPr>
          <w:sz w:val="22"/>
          <w:szCs w:val="22"/>
        </w:rPr>
      </w:pPr>
      <w:r w:rsidRPr="00C87399">
        <w:rPr>
          <w:sz w:val="22"/>
          <w:szCs w:val="22"/>
        </w:rPr>
        <w:t>Pranešama apie tokius šalutinio poveikio reiškinius.</w:t>
      </w:r>
    </w:p>
    <w:p w:rsidR="00753F88" w:rsidRPr="00C87399" w:rsidRDefault="00753F88" w:rsidP="00753F88">
      <w:pPr>
        <w:tabs>
          <w:tab w:val="left" w:pos="567"/>
        </w:tabs>
        <w:ind w:right="-29"/>
        <w:rPr>
          <w:sz w:val="22"/>
          <w:szCs w:val="22"/>
        </w:rPr>
      </w:pPr>
    </w:p>
    <w:p w:rsidR="00753F88" w:rsidRPr="00C87399" w:rsidRDefault="00753F88" w:rsidP="00753F88">
      <w:pPr>
        <w:tabs>
          <w:tab w:val="left" w:pos="567"/>
        </w:tabs>
        <w:ind w:right="-29"/>
        <w:rPr>
          <w:sz w:val="22"/>
          <w:szCs w:val="22"/>
        </w:rPr>
      </w:pPr>
      <w:r w:rsidRPr="00C87399">
        <w:rPr>
          <w:b/>
          <w:bCs/>
          <w:sz w:val="22"/>
          <w:szCs w:val="22"/>
        </w:rPr>
        <w:t>Dažni šalutinio poveikio reiškiniai</w:t>
      </w:r>
      <w:r w:rsidRPr="00C87399">
        <w:rPr>
          <w:bCs/>
          <w:sz w:val="22"/>
          <w:szCs w:val="22"/>
        </w:rPr>
        <w:t xml:space="preserve"> </w:t>
      </w:r>
      <w:r w:rsidRPr="00A73539">
        <w:rPr>
          <w:b/>
          <w:bCs/>
          <w:sz w:val="22"/>
          <w:szCs w:val="22"/>
        </w:rPr>
        <w:t>(gali pasireikšti rečiau kaip 1 iš 10 asmenų):</w:t>
      </w:r>
    </w:p>
    <w:p w:rsidR="00753F88" w:rsidRDefault="00753F88" w:rsidP="00753F88">
      <w:pPr>
        <w:pStyle w:val="Sraopastraipa"/>
        <w:numPr>
          <w:ilvl w:val="0"/>
          <w:numId w:val="1"/>
        </w:numPr>
        <w:tabs>
          <w:tab w:val="left" w:pos="567"/>
        </w:tabs>
        <w:ind w:left="567" w:right="-29" w:hanging="567"/>
        <w:rPr>
          <w:sz w:val="22"/>
          <w:szCs w:val="22"/>
        </w:rPr>
      </w:pPr>
      <w:r w:rsidRPr="00C87399">
        <w:rPr>
          <w:sz w:val="22"/>
          <w:szCs w:val="22"/>
        </w:rPr>
        <w:t xml:space="preserve">Burnos skausmingumas ir (arba) dirginimas (įskaitant </w:t>
      </w:r>
      <w:proofErr w:type="spellStart"/>
      <w:r w:rsidRPr="00C87399">
        <w:rPr>
          <w:sz w:val="22"/>
          <w:szCs w:val="22"/>
        </w:rPr>
        <w:t>balkšvagrybio</w:t>
      </w:r>
      <w:proofErr w:type="spellEnd"/>
      <w:r w:rsidRPr="00C87399">
        <w:rPr>
          <w:sz w:val="22"/>
          <w:szCs w:val="22"/>
        </w:rPr>
        <w:t xml:space="preserve"> (pienligės) atsiradimą burnoje), ryklės sudirginimas, užkimimas, apsunkintas r</w:t>
      </w:r>
      <w:r>
        <w:rPr>
          <w:sz w:val="22"/>
          <w:szCs w:val="22"/>
        </w:rPr>
        <w:t>i</w:t>
      </w:r>
      <w:r w:rsidRPr="00C87399">
        <w:rPr>
          <w:sz w:val="22"/>
          <w:szCs w:val="22"/>
        </w:rPr>
        <w:t>jimas ir kosulys.</w:t>
      </w:r>
    </w:p>
    <w:p w:rsidR="00753F88" w:rsidRPr="008B7E56" w:rsidRDefault="00753F88" w:rsidP="00753F88">
      <w:pPr>
        <w:pStyle w:val="Sraopastraipa"/>
        <w:numPr>
          <w:ilvl w:val="0"/>
          <w:numId w:val="1"/>
        </w:numPr>
        <w:tabs>
          <w:tab w:val="left" w:pos="567"/>
        </w:tabs>
        <w:ind w:left="567" w:right="-29" w:hanging="567"/>
        <w:rPr>
          <w:sz w:val="22"/>
          <w:szCs w:val="22"/>
        </w:rPr>
      </w:pPr>
      <w:r>
        <w:rPr>
          <w:sz w:val="22"/>
          <w:szCs w:val="22"/>
        </w:rPr>
        <w:t>P</w:t>
      </w:r>
      <w:r w:rsidRPr="008B7E56">
        <w:rPr>
          <w:sz w:val="22"/>
          <w:szCs w:val="22"/>
        </w:rPr>
        <w:t>neumonija (plaučių infekcija)</w:t>
      </w:r>
      <w:r>
        <w:rPr>
          <w:sz w:val="22"/>
          <w:szCs w:val="22"/>
        </w:rPr>
        <w:t xml:space="preserve"> LOPL sergantiems pacientams</w:t>
      </w:r>
      <w:r w:rsidRPr="008B7E56">
        <w:rPr>
          <w:sz w:val="22"/>
          <w:szCs w:val="22"/>
        </w:rPr>
        <w:t xml:space="preserve">. </w:t>
      </w:r>
    </w:p>
    <w:p w:rsidR="00753F88" w:rsidRPr="008B7E56" w:rsidRDefault="00753F88" w:rsidP="00753F88">
      <w:pPr>
        <w:pStyle w:val="Sraopastraipa"/>
        <w:tabs>
          <w:tab w:val="left" w:pos="567"/>
        </w:tabs>
        <w:ind w:left="0" w:right="-29"/>
        <w:rPr>
          <w:sz w:val="22"/>
          <w:szCs w:val="22"/>
        </w:rPr>
      </w:pPr>
      <w:r w:rsidRPr="008B7E56">
        <w:rPr>
          <w:sz w:val="22"/>
          <w:szCs w:val="22"/>
        </w:rPr>
        <w:lastRenderedPageBreak/>
        <w:t xml:space="preserve">Pasakykite gydytojui, jeigu vartojant </w:t>
      </w:r>
      <w:proofErr w:type="spellStart"/>
      <w:r w:rsidRPr="008B7E56">
        <w:rPr>
          <w:sz w:val="22"/>
          <w:szCs w:val="22"/>
        </w:rPr>
        <w:t>budezonidą</w:t>
      </w:r>
      <w:proofErr w:type="spellEnd"/>
      <w:r w:rsidRPr="008B7E56">
        <w:rPr>
          <w:sz w:val="22"/>
          <w:szCs w:val="22"/>
        </w:rPr>
        <w:t xml:space="preserve"> pasireikštų kuris nors iš šių šalutinių poveikių (jie gali rodyti plaučių infekciją): </w:t>
      </w:r>
    </w:p>
    <w:p w:rsidR="00753F88" w:rsidRPr="008B7E56" w:rsidRDefault="00753F88" w:rsidP="00753F88">
      <w:pPr>
        <w:pStyle w:val="Sraopastraipa"/>
        <w:tabs>
          <w:tab w:val="left" w:pos="567"/>
        </w:tabs>
        <w:ind w:left="0" w:right="-29"/>
        <w:rPr>
          <w:sz w:val="22"/>
          <w:szCs w:val="22"/>
        </w:rPr>
      </w:pPr>
      <w:r>
        <w:rPr>
          <w:b/>
          <w:sz w:val="22"/>
          <w:szCs w:val="22"/>
        </w:rPr>
        <w:tab/>
      </w:r>
      <w:r w:rsidRPr="001500B6">
        <w:rPr>
          <w:b/>
          <w:sz w:val="22"/>
          <w:szCs w:val="22"/>
        </w:rPr>
        <w:t>-</w:t>
      </w:r>
      <w:r w:rsidRPr="008B7E56">
        <w:rPr>
          <w:sz w:val="22"/>
          <w:szCs w:val="22"/>
        </w:rPr>
        <w:t xml:space="preserve"> karščiavimas arba </w:t>
      </w:r>
      <w:proofErr w:type="spellStart"/>
      <w:r w:rsidRPr="008B7E56">
        <w:rPr>
          <w:sz w:val="22"/>
          <w:szCs w:val="22"/>
        </w:rPr>
        <w:t>šaltkrėtis</w:t>
      </w:r>
      <w:proofErr w:type="spellEnd"/>
      <w:r w:rsidRPr="008B7E56">
        <w:rPr>
          <w:sz w:val="22"/>
          <w:szCs w:val="22"/>
        </w:rPr>
        <w:t xml:space="preserve">; </w:t>
      </w:r>
    </w:p>
    <w:p w:rsidR="00753F88" w:rsidRDefault="00753F88" w:rsidP="00753F88">
      <w:pPr>
        <w:pStyle w:val="Sraopastraipa"/>
        <w:tabs>
          <w:tab w:val="left" w:pos="567"/>
        </w:tabs>
        <w:ind w:left="0" w:right="-29"/>
        <w:rPr>
          <w:sz w:val="22"/>
          <w:szCs w:val="22"/>
        </w:rPr>
      </w:pPr>
      <w:r>
        <w:rPr>
          <w:b/>
          <w:sz w:val="22"/>
          <w:szCs w:val="22"/>
        </w:rPr>
        <w:tab/>
      </w:r>
      <w:r w:rsidRPr="001500B6">
        <w:rPr>
          <w:b/>
          <w:sz w:val="22"/>
          <w:szCs w:val="22"/>
        </w:rPr>
        <w:t>-</w:t>
      </w:r>
      <w:r w:rsidRPr="008B7E56">
        <w:rPr>
          <w:sz w:val="22"/>
          <w:szCs w:val="22"/>
        </w:rPr>
        <w:t xml:space="preserve"> padidėjusi gleivių gamyba, pakitusi gleivių spalva;</w:t>
      </w:r>
    </w:p>
    <w:p w:rsidR="00753F88" w:rsidRPr="00C87399" w:rsidRDefault="00753F88" w:rsidP="00753F88">
      <w:pPr>
        <w:pStyle w:val="Sraopastraipa"/>
        <w:tabs>
          <w:tab w:val="left" w:pos="567"/>
        </w:tabs>
        <w:ind w:left="0" w:right="-29"/>
        <w:rPr>
          <w:sz w:val="22"/>
          <w:szCs w:val="22"/>
        </w:rPr>
      </w:pPr>
      <w:r>
        <w:rPr>
          <w:b/>
          <w:sz w:val="22"/>
          <w:szCs w:val="22"/>
        </w:rPr>
        <w:tab/>
      </w:r>
      <w:r w:rsidRPr="00EB7AF6">
        <w:rPr>
          <w:b/>
          <w:sz w:val="22"/>
          <w:szCs w:val="22"/>
        </w:rPr>
        <w:t xml:space="preserve">- </w:t>
      </w:r>
      <w:r w:rsidRPr="008B7E56">
        <w:rPr>
          <w:sz w:val="22"/>
          <w:szCs w:val="22"/>
        </w:rPr>
        <w:t>kosulio sustiprėjimas arba kvėpavimo sutrikimų pasunkėjimas</w:t>
      </w:r>
      <w:r>
        <w:rPr>
          <w:sz w:val="22"/>
          <w:szCs w:val="22"/>
        </w:rPr>
        <w:t>.</w:t>
      </w:r>
    </w:p>
    <w:p w:rsidR="00753F88" w:rsidRPr="00C87399" w:rsidRDefault="00753F88" w:rsidP="00753F88">
      <w:pPr>
        <w:tabs>
          <w:tab w:val="left" w:pos="567"/>
        </w:tabs>
        <w:ind w:right="-29"/>
        <w:rPr>
          <w:sz w:val="22"/>
          <w:szCs w:val="22"/>
        </w:rPr>
      </w:pPr>
    </w:p>
    <w:p w:rsidR="00753F88" w:rsidRPr="00C87399" w:rsidRDefault="00753F88" w:rsidP="00753F88">
      <w:pPr>
        <w:tabs>
          <w:tab w:val="left" w:pos="567"/>
        </w:tabs>
        <w:ind w:right="-29"/>
        <w:rPr>
          <w:b/>
          <w:bCs/>
          <w:sz w:val="22"/>
          <w:szCs w:val="22"/>
        </w:rPr>
      </w:pPr>
      <w:r w:rsidRPr="00C87399">
        <w:rPr>
          <w:b/>
          <w:bCs/>
          <w:sz w:val="22"/>
          <w:szCs w:val="22"/>
        </w:rPr>
        <w:t>Nedažni šalutinio poveikio reiškiniai</w:t>
      </w:r>
      <w:r w:rsidRPr="00C87399">
        <w:rPr>
          <w:bCs/>
          <w:sz w:val="22"/>
          <w:szCs w:val="22"/>
        </w:rPr>
        <w:t xml:space="preserve"> </w:t>
      </w:r>
      <w:r w:rsidRPr="00A73539">
        <w:rPr>
          <w:b/>
          <w:bCs/>
          <w:sz w:val="22"/>
          <w:szCs w:val="22"/>
        </w:rPr>
        <w:t xml:space="preserve">(gali pasireikšti rečiau kaip 1 iš 100 asmenų): </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Nerimas</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Depresija</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Agresyvumas</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Sujaudinimas</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Miego sutrikimas</w:t>
      </w:r>
    </w:p>
    <w:p w:rsidR="00753F88" w:rsidRPr="00C87399" w:rsidRDefault="00753F88" w:rsidP="00753F88">
      <w:pPr>
        <w:pStyle w:val="Sraopastraipa"/>
        <w:numPr>
          <w:ilvl w:val="0"/>
          <w:numId w:val="1"/>
        </w:numPr>
        <w:tabs>
          <w:tab w:val="left" w:pos="567"/>
        </w:tabs>
        <w:ind w:left="567" w:right="-29" w:hanging="567"/>
        <w:rPr>
          <w:bCs/>
          <w:sz w:val="22"/>
          <w:szCs w:val="22"/>
        </w:rPr>
      </w:pPr>
      <w:proofErr w:type="spellStart"/>
      <w:r w:rsidRPr="00C87399">
        <w:rPr>
          <w:bCs/>
          <w:sz w:val="22"/>
          <w:szCs w:val="22"/>
        </w:rPr>
        <w:t>Tremoras</w:t>
      </w:r>
      <w:proofErr w:type="spellEnd"/>
      <w:r w:rsidRPr="00C87399">
        <w:rPr>
          <w:bCs/>
          <w:sz w:val="22"/>
          <w:szCs w:val="22"/>
        </w:rPr>
        <w:t xml:space="preserve"> (drebėjimas)</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 xml:space="preserve">Akies lęšiuko </w:t>
      </w:r>
      <w:proofErr w:type="spellStart"/>
      <w:r w:rsidRPr="00C87399">
        <w:rPr>
          <w:bCs/>
          <w:sz w:val="22"/>
          <w:szCs w:val="22"/>
        </w:rPr>
        <w:t>drumstumas</w:t>
      </w:r>
      <w:proofErr w:type="spellEnd"/>
      <w:r w:rsidRPr="00C87399">
        <w:rPr>
          <w:bCs/>
          <w:sz w:val="22"/>
          <w:szCs w:val="22"/>
        </w:rPr>
        <w:t xml:space="preserve"> (katarakta)</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Neryškus matymas</w:t>
      </w:r>
    </w:p>
    <w:p w:rsidR="00753F88" w:rsidRPr="00C87399" w:rsidRDefault="00753F88" w:rsidP="00753F88">
      <w:pPr>
        <w:pStyle w:val="Sraopastraipa"/>
        <w:numPr>
          <w:ilvl w:val="0"/>
          <w:numId w:val="1"/>
        </w:numPr>
        <w:tabs>
          <w:tab w:val="left" w:pos="567"/>
        </w:tabs>
        <w:ind w:left="567" w:right="-29" w:hanging="567"/>
        <w:rPr>
          <w:bCs/>
          <w:sz w:val="22"/>
          <w:szCs w:val="22"/>
        </w:rPr>
      </w:pPr>
      <w:r w:rsidRPr="00C87399">
        <w:rPr>
          <w:bCs/>
          <w:sz w:val="22"/>
          <w:szCs w:val="22"/>
        </w:rPr>
        <w:t>Raumenų spazmai</w:t>
      </w:r>
    </w:p>
    <w:p w:rsidR="00753F88" w:rsidRPr="00C87399" w:rsidRDefault="00753F88" w:rsidP="00753F88">
      <w:pPr>
        <w:tabs>
          <w:tab w:val="left" w:pos="567"/>
        </w:tabs>
        <w:ind w:right="-29"/>
        <w:rPr>
          <w:b/>
          <w:bCs/>
          <w:sz w:val="22"/>
          <w:szCs w:val="22"/>
        </w:rPr>
      </w:pPr>
    </w:p>
    <w:p w:rsidR="00753F88" w:rsidRPr="00C87399" w:rsidRDefault="00753F88" w:rsidP="00753F88">
      <w:pPr>
        <w:tabs>
          <w:tab w:val="left" w:pos="567"/>
        </w:tabs>
        <w:ind w:right="-29"/>
        <w:rPr>
          <w:rFonts w:eastAsia="Segoe UI Emoji"/>
          <w:b/>
          <w:bCs/>
          <w:sz w:val="22"/>
          <w:szCs w:val="22"/>
        </w:rPr>
      </w:pPr>
      <w:r w:rsidRPr="00C87399">
        <w:rPr>
          <w:b/>
          <w:bCs/>
          <w:sz w:val="22"/>
          <w:szCs w:val="22"/>
        </w:rPr>
        <w:t>Reti šalutinio poveikio reiškiniai</w:t>
      </w:r>
      <w:r w:rsidRPr="00A73539">
        <w:rPr>
          <w:b/>
          <w:bCs/>
          <w:sz w:val="22"/>
          <w:szCs w:val="22"/>
        </w:rPr>
        <w:t xml:space="preserve"> (gali pasireikšti rečiau kaip 1 iš 1 000 asmenų):</w:t>
      </w:r>
      <w:r w:rsidRPr="00C87399">
        <w:rPr>
          <w:b/>
          <w:bCs/>
          <w:sz w:val="22"/>
          <w:szCs w:val="22"/>
        </w:rPr>
        <w:t xml:space="preserve"> </w:t>
      </w:r>
    </w:p>
    <w:p w:rsidR="00753F88" w:rsidRPr="00C87399" w:rsidRDefault="00753F88" w:rsidP="00753F88">
      <w:pPr>
        <w:pStyle w:val="Sraopastraipa"/>
        <w:numPr>
          <w:ilvl w:val="0"/>
          <w:numId w:val="5"/>
        </w:numPr>
        <w:tabs>
          <w:tab w:val="left" w:pos="567"/>
        </w:tabs>
        <w:ind w:left="567" w:right="-29" w:hanging="567"/>
        <w:rPr>
          <w:bCs/>
          <w:sz w:val="22"/>
          <w:szCs w:val="22"/>
        </w:rPr>
      </w:pPr>
      <w:r w:rsidRPr="00C87399">
        <w:rPr>
          <w:bCs/>
          <w:sz w:val="22"/>
          <w:szCs w:val="22"/>
        </w:rPr>
        <w:t>Odos reakcija, įskaitant niežulį, išbėrimą, mėlynes (</w:t>
      </w:r>
      <w:proofErr w:type="spellStart"/>
      <w:r w:rsidRPr="00C87399">
        <w:rPr>
          <w:bCs/>
          <w:sz w:val="22"/>
          <w:szCs w:val="22"/>
        </w:rPr>
        <w:t>kraujosrūvas</w:t>
      </w:r>
      <w:proofErr w:type="spellEnd"/>
      <w:r w:rsidRPr="00C87399">
        <w:rPr>
          <w:bCs/>
          <w:sz w:val="22"/>
          <w:szCs w:val="22"/>
        </w:rPr>
        <w:t>), uždegimą, odos paraudimas ir (arba) dėmės/išbėrimas (</w:t>
      </w:r>
      <w:proofErr w:type="spellStart"/>
      <w:r w:rsidRPr="00C87399">
        <w:rPr>
          <w:bCs/>
          <w:sz w:val="22"/>
          <w:szCs w:val="22"/>
        </w:rPr>
        <w:t>erupcija</w:t>
      </w:r>
      <w:proofErr w:type="spellEnd"/>
      <w:r w:rsidRPr="00C87399">
        <w:rPr>
          <w:bCs/>
          <w:sz w:val="22"/>
          <w:szCs w:val="22"/>
        </w:rPr>
        <w:t>), patinimas, vaikų ir paauglių augimo sulėtėjimas, padidėjęs jautrumas (alergija vaistui), bronchų spazmas (kvėpavimo takų raumenų susitraukimas, sukeliantis švokštimą).</w:t>
      </w:r>
    </w:p>
    <w:p w:rsidR="00753F88" w:rsidRPr="00C87399" w:rsidRDefault="00753F88" w:rsidP="00753F88">
      <w:pPr>
        <w:pStyle w:val="Sraopastraipa"/>
        <w:numPr>
          <w:ilvl w:val="0"/>
          <w:numId w:val="5"/>
        </w:numPr>
        <w:tabs>
          <w:tab w:val="left" w:pos="567"/>
        </w:tabs>
        <w:ind w:left="567" w:right="-29" w:hanging="567"/>
        <w:rPr>
          <w:bCs/>
          <w:sz w:val="22"/>
          <w:szCs w:val="22"/>
        </w:rPr>
      </w:pPr>
      <w:r w:rsidRPr="00C87399">
        <w:rPr>
          <w:bCs/>
          <w:sz w:val="22"/>
          <w:szCs w:val="22"/>
        </w:rPr>
        <w:t xml:space="preserve">Gali taip pat pasireikšti antinksčių (nedidelių liaukų virš inkstų) funkcijos slopinimas. Jo svarbiausieji simptomai yra galvos skausmas, nuovargis, pykinimas ir vėmimas, svorio kritimas, skrandžio/pilvo skausmas, apetito netekimas. </w:t>
      </w:r>
    </w:p>
    <w:p w:rsidR="00753F88" w:rsidRPr="00C87399" w:rsidRDefault="00753F88" w:rsidP="00753F88">
      <w:pPr>
        <w:pStyle w:val="Sraopastraipa"/>
        <w:numPr>
          <w:ilvl w:val="0"/>
          <w:numId w:val="5"/>
        </w:numPr>
        <w:tabs>
          <w:tab w:val="left" w:pos="567"/>
        </w:tabs>
        <w:ind w:left="567" w:right="-29" w:hanging="709"/>
        <w:rPr>
          <w:bCs/>
          <w:sz w:val="22"/>
          <w:szCs w:val="22"/>
        </w:rPr>
      </w:pPr>
      <w:r w:rsidRPr="00C87399">
        <w:rPr>
          <w:bCs/>
          <w:sz w:val="22"/>
          <w:szCs w:val="22"/>
        </w:rPr>
        <w:t>Neramumo, nervingumo ir dirglumo pojūtis (šie reiškiniai labiau būdingi vaikams).</w:t>
      </w:r>
    </w:p>
    <w:p w:rsidR="00753F88" w:rsidRPr="00C87399" w:rsidRDefault="00753F88" w:rsidP="00753F88">
      <w:pPr>
        <w:pStyle w:val="Sraopastraipa"/>
        <w:numPr>
          <w:ilvl w:val="0"/>
          <w:numId w:val="5"/>
        </w:numPr>
        <w:tabs>
          <w:tab w:val="left" w:pos="567"/>
        </w:tabs>
        <w:ind w:left="567" w:right="-29" w:hanging="709"/>
        <w:rPr>
          <w:bCs/>
          <w:sz w:val="22"/>
          <w:szCs w:val="22"/>
        </w:rPr>
      </w:pPr>
      <w:r w:rsidRPr="00C87399">
        <w:rPr>
          <w:bCs/>
          <w:sz w:val="22"/>
          <w:szCs w:val="22"/>
        </w:rPr>
        <w:t>Pakitęs balsas.</w:t>
      </w:r>
    </w:p>
    <w:p w:rsidR="00753F88" w:rsidRPr="00C87399" w:rsidRDefault="00753F88" w:rsidP="00753F88">
      <w:pPr>
        <w:tabs>
          <w:tab w:val="left" w:pos="567"/>
        </w:tabs>
        <w:ind w:right="-29"/>
        <w:rPr>
          <w:b/>
          <w:bCs/>
          <w:sz w:val="22"/>
          <w:szCs w:val="22"/>
        </w:rPr>
      </w:pPr>
    </w:p>
    <w:p w:rsidR="00753F88" w:rsidRPr="00C87399" w:rsidRDefault="00753F88" w:rsidP="00753F88">
      <w:pPr>
        <w:tabs>
          <w:tab w:val="left" w:pos="567"/>
        </w:tabs>
        <w:ind w:right="-29"/>
        <w:rPr>
          <w:b/>
          <w:bCs/>
          <w:sz w:val="22"/>
          <w:szCs w:val="22"/>
        </w:rPr>
      </w:pPr>
      <w:r w:rsidRPr="00C87399">
        <w:rPr>
          <w:b/>
          <w:bCs/>
          <w:sz w:val="22"/>
          <w:szCs w:val="22"/>
        </w:rPr>
        <w:t>Labai reti šalutinio poveikio reiškiniai</w:t>
      </w:r>
      <w:r w:rsidRPr="00A73539">
        <w:rPr>
          <w:b/>
          <w:bCs/>
          <w:sz w:val="22"/>
          <w:szCs w:val="22"/>
        </w:rPr>
        <w:t xml:space="preserve"> (gali pasireikšti rečiau kaip 1 iš 10 000 asmenų):</w:t>
      </w:r>
    </w:p>
    <w:p w:rsidR="00753F88" w:rsidRPr="00C87399" w:rsidRDefault="00753F88" w:rsidP="00753F88">
      <w:pPr>
        <w:pStyle w:val="Sraopastraipa"/>
        <w:numPr>
          <w:ilvl w:val="0"/>
          <w:numId w:val="6"/>
        </w:numPr>
        <w:tabs>
          <w:tab w:val="left" w:pos="567"/>
        </w:tabs>
        <w:ind w:left="567" w:right="-29" w:hanging="567"/>
        <w:rPr>
          <w:sz w:val="22"/>
          <w:szCs w:val="22"/>
        </w:rPr>
      </w:pPr>
      <w:r w:rsidRPr="00C87399">
        <w:rPr>
          <w:sz w:val="22"/>
          <w:szCs w:val="22"/>
        </w:rPr>
        <w:t>Sumažėjęs kaulų mineralinis tankis (kaulų retėjimas).</w:t>
      </w:r>
    </w:p>
    <w:p w:rsidR="00753F88" w:rsidRPr="00C87399" w:rsidRDefault="00753F88" w:rsidP="00753F88">
      <w:pPr>
        <w:tabs>
          <w:tab w:val="left" w:pos="567"/>
        </w:tabs>
        <w:ind w:right="-29"/>
        <w:rPr>
          <w:sz w:val="22"/>
          <w:szCs w:val="22"/>
        </w:rPr>
      </w:pPr>
    </w:p>
    <w:p w:rsidR="00753F88" w:rsidRPr="00C87399" w:rsidRDefault="00753F88" w:rsidP="00753F88">
      <w:pPr>
        <w:numPr>
          <w:ilvl w:val="12"/>
          <w:numId w:val="0"/>
        </w:numPr>
        <w:ind w:right="-29"/>
        <w:rPr>
          <w:b/>
          <w:sz w:val="22"/>
          <w:szCs w:val="22"/>
        </w:rPr>
      </w:pPr>
      <w:r w:rsidRPr="00C87399">
        <w:rPr>
          <w:b/>
          <w:sz w:val="22"/>
          <w:szCs w:val="22"/>
        </w:rPr>
        <w:t>Šalutinio poveikio reiškiniai, kurių dažnis nežinomas (negali būti apskaičiuotas pagal turimus duomenis):</w:t>
      </w:r>
    </w:p>
    <w:p w:rsidR="00753F88" w:rsidRPr="00C87399" w:rsidRDefault="00753F88" w:rsidP="00753F88">
      <w:pPr>
        <w:pStyle w:val="Sraopastraipa"/>
        <w:numPr>
          <w:ilvl w:val="0"/>
          <w:numId w:val="6"/>
        </w:numPr>
        <w:tabs>
          <w:tab w:val="left" w:pos="567"/>
        </w:tabs>
        <w:ind w:left="567" w:hanging="567"/>
        <w:rPr>
          <w:sz w:val="22"/>
          <w:szCs w:val="22"/>
        </w:rPr>
      </w:pPr>
      <w:r w:rsidRPr="00C87399">
        <w:rPr>
          <w:sz w:val="22"/>
          <w:szCs w:val="22"/>
        </w:rPr>
        <w:t>Glaukoma (padidėjęs akispūdis).</w:t>
      </w:r>
    </w:p>
    <w:p w:rsidR="00753F88" w:rsidRPr="00C87399" w:rsidRDefault="00753F88" w:rsidP="00753F88">
      <w:pPr>
        <w:tabs>
          <w:tab w:val="left" w:pos="567"/>
        </w:tabs>
        <w:rPr>
          <w:sz w:val="22"/>
          <w:szCs w:val="22"/>
        </w:rPr>
      </w:pPr>
    </w:p>
    <w:p w:rsidR="00753F88" w:rsidRPr="00C87399" w:rsidRDefault="00753F88" w:rsidP="00753F88">
      <w:pPr>
        <w:tabs>
          <w:tab w:val="left" w:pos="567"/>
        </w:tabs>
        <w:rPr>
          <w:b/>
          <w:sz w:val="22"/>
          <w:szCs w:val="22"/>
        </w:rPr>
      </w:pPr>
      <w:r w:rsidRPr="00C87399">
        <w:rPr>
          <w:b/>
          <w:sz w:val="22"/>
          <w:szCs w:val="22"/>
        </w:rPr>
        <w:t>Pranešimas apie šalutinį poveikį</w:t>
      </w:r>
    </w:p>
    <w:p w:rsidR="00753F88" w:rsidRPr="00C87399" w:rsidRDefault="00753F88" w:rsidP="00753F88">
      <w:pPr>
        <w:tabs>
          <w:tab w:val="left" w:pos="567"/>
        </w:tabs>
        <w:spacing w:line="260" w:lineRule="exact"/>
        <w:ind w:right="-1"/>
        <w:rPr>
          <w:sz w:val="22"/>
          <w:szCs w:val="22"/>
        </w:rPr>
      </w:pPr>
      <w:r w:rsidRPr="00C87399">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C87399">
        <w:rPr>
          <w:sz w:val="22"/>
          <w:szCs w:val="22"/>
          <w:u w:val="single"/>
        </w:rPr>
        <w:t>https://vapris.vvkt.lt/vvkt-web/public/nrv</w:t>
      </w:r>
      <w:r w:rsidRPr="00C87399">
        <w:rPr>
          <w:sz w:val="22"/>
          <w:szCs w:val="22"/>
        </w:rPr>
        <w:t xml:space="preserve"> arba užpildant Paciento pranešimo apie įtariamą nepageidaujamą reakciją (ĮNR) formą, kuri skelbiama </w:t>
      </w:r>
      <w:r w:rsidRPr="00C87399">
        <w:rPr>
          <w:sz w:val="22"/>
          <w:szCs w:val="22"/>
          <w:u w:val="single"/>
        </w:rPr>
        <w:t>https://www.vvkt.lt/index.php?4004286486</w:t>
      </w:r>
      <w:r w:rsidRPr="00C87399">
        <w:rPr>
          <w:sz w:val="22"/>
          <w:szCs w:val="22"/>
        </w:rPr>
        <w:t xml:space="preserve">, ir atsiunčiant elektroniniu paštu (adresu </w:t>
      </w:r>
      <w:proofErr w:type="spellStart"/>
      <w:r w:rsidRPr="00C87399">
        <w:rPr>
          <w:sz w:val="22"/>
          <w:szCs w:val="22"/>
          <w:u w:val="single"/>
        </w:rPr>
        <w:t>NepageidaujamaR@vvkt.lt</w:t>
      </w:r>
      <w:proofErr w:type="spellEnd"/>
      <w:r w:rsidRPr="00C87399">
        <w:rPr>
          <w:sz w:val="22"/>
          <w:szCs w:val="22"/>
        </w:rPr>
        <w:t>) arba nemokamu telefonu 8 800 73 568. Pranešdami apie šalutinį poveikį galite mums padėti gauti daugiau informacijos apie šio vaisto saugumą.</w:t>
      </w:r>
    </w:p>
    <w:p w:rsidR="00753F88" w:rsidRPr="00C87399" w:rsidRDefault="00753F88" w:rsidP="00753F88">
      <w:pPr>
        <w:tabs>
          <w:tab w:val="left" w:pos="567"/>
        </w:tabs>
        <w:spacing w:line="260" w:lineRule="exact"/>
        <w:ind w:right="-449"/>
        <w:rPr>
          <w:sz w:val="22"/>
          <w:szCs w:val="22"/>
        </w:rPr>
      </w:pPr>
    </w:p>
    <w:p w:rsidR="00753F88" w:rsidRPr="00C87399" w:rsidRDefault="00753F88" w:rsidP="00753F88">
      <w:pPr>
        <w:tabs>
          <w:tab w:val="left" w:pos="567"/>
        </w:tabs>
        <w:spacing w:line="260" w:lineRule="exact"/>
        <w:ind w:right="-449"/>
        <w:rPr>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5.</w:t>
      </w:r>
      <w:r w:rsidRPr="00C87399">
        <w:rPr>
          <w:b/>
          <w:bCs/>
          <w:sz w:val="22"/>
          <w:szCs w:val="22"/>
        </w:rPr>
        <w:tab/>
        <w:t xml:space="preserve">Kaip laikyti </w:t>
      </w: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purškiamąją įkvepiamąją suspensiją</w:t>
      </w:r>
    </w:p>
    <w:p w:rsidR="00753F88" w:rsidRPr="00C87399" w:rsidRDefault="00753F88" w:rsidP="00753F88">
      <w:pPr>
        <w:numPr>
          <w:ilvl w:val="12"/>
          <w:numId w:val="0"/>
        </w:numPr>
        <w:ind w:right="-2"/>
        <w:rPr>
          <w:b/>
          <w:sz w:val="22"/>
          <w:szCs w:val="22"/>
        </w:rPr>
      </w:pPr>
    </w:p>
    <w:p w:rsidR="00753F88" w:rsidRPr="00C87399" w:rsidRDefault="00753F88" w:rsidP="00753F88">
      <w:pPr>
        <w:numPr>
          <w:ilvl w:val="12"/>
          <w:numId w:val="0"/>
        </w:numPr>
        <w:ind w:right="-2"/>
        <w:rPr>
          <w:sz w:val="22"/>
          <w:szCs w:val="22"/>
        </w:rPr>
      </w:pPr>
      <w:r w:rsidRPr="00C87399">
        <w:rPr>
          <w:sz w:val="22"/>
          <w:szCs w:val="22"/>
        </w:rPr>
        <w:t>Šį vaistą laikykite vaikams nepastebimoje ir nepasiekiamoje vietoje.</w:t>
      </w:r>
    </w:p>
    <w:p w:rsidR="00753F88" w:rsidRPr="00C87399" w:rsidRDefault="00753F88" w:rsidP="00753F88">
      <w:pPr>
        <w:pStyle w:val="BTEMEASMCA"/>
      </w:pPr>
    </w:p>
    <w:p w:rsidR="00753F88" w:rsidRPr="00C87399" w:rsidRDefault="00753F88" w:rsidP="00753F88">
      <w:pPr>
        <w:numPr>
          <w:ilvl w:val="12"/>
          <w:numId w:val="0"/>
        </w:numPr>
        <w:ind w:right="-2"/>
        <w:rPr>
          <w:sz w:val="22"/>
          <w:szCs w:val="22"/>
        </w:rPr>
      </w:pPr>
      <w:r w:rsidRPr="00C87399">
        <w:rPr>
          <w:sz w:val="22"/>
          <w:szCs w:val="22"/>
        </w:rPr>
        <w:t>Ant dėžutės, paketėlio ir ampulės po „EXP“ nurodytam tinkamumo laikui pasibaigus, šio vaisto vartoti negalima. Vaistas tinkamas vartoti iki paskutinės nurodyto mėnesio dienos.</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r w:rsidRPr="00C87399">
        <w:rPr>
          <w:sz w:val="22"/>
          <w:szCs w:val="22"/>
        </w:rPr>
        <w:t>Negalima užšaldyti.</w:t>
      </w:r>
    </w:p>
    <w:p w:rsidR="00753F88" w:rsidRPr="00C87399" w:rsidRDefault="00753F88" w:rsidP="00753F88">
      <w:pPr>
        <w:rPr>
          <w:sz w:val="22"/>
          <w:szCs w:val="22"/>
        </w:rPr>
      </w:pPr>
      <w:r w:rsidRPr="00C87399">
        <w:rPr>
          <w:sz w:val="22"/>
          <w:szCs w:val="22"/>
        </w:rPr>
        <w:t xml:space="preserve">Laikyti vertikalioje padėtyje. </w:t>
      </w:r>
    </w:p>
    <w:p w:rsidR="00753F88" w:rsidRPr="00C87399" w:rsidRDefault="00753F88" w:rsidP="00753F88">
      <w:pPr>
        <w:rPr>
          <w:sz w:val="22"/>
          <w:szCs w:val="22"/>
        </w:rPr>
      </w:pPr>
      <w:r w:rsidRPr="00C87399">
        <w:rPr>
          <w:sz w:val="22"/>
          <w:szCs w:val="22"/>
        </w:rPr>
        <w:t xml:space="preserve">Pirmą kartą atidarius paketėlį, ampulės turinys turi būti sunaudotos per 3 mėnesius (norint atsiminti šį laiką, atidarymo datą galima užrašyti ant paketėlio folijos). Ampules laikyti atidarytame paketėlyje. </w:t>
      </w:r>
      <w:r w:rsidRPr="00C87399">
        <w:rPr>
          <w:sz w:val="22"/>
          <w:szCs w:val="22"/>
        </w:rPr>
        <w:lastRenderedPageBreak/>
        <w:t xml:space="preserve">Atidarytą paketėlį reikia laikyti išorinėje dėžutėje, kad jis būtų apsaugotas nuo šviesos, jo negalima šaldyti. </w:t>
      </w:r>
    </w:p>
    <w:p w:rsidR="00753F88" w:rsidRPr="00C87399" w:rsidRDefault="00753F88" w:rsidP="00753F88">
      <w:pPr>
        <w:tabs>
          <w:tab w:val="left" w:pos="567"/>
        </w:tabs>
        <w:spacing w:line="260" w:lineRule="exact"/>
        <w:rPr>
          <w:sz w:val="22"/>
          <w:szCs w:val="22"/>
        </w:rPr>
      </w:pPr>
    </w:p>
    <w:p w:rsidR="00753F88" w:rsidRPr="00C87399" w:rsidRDefault="00753F88" w:rsidP="00753F88">
      <w:pPr>
        <w:numPr>
          <w:ilvl w:val="12"/>
          <w:numId w:val="0"/>
        </w:numPr>
        <w:ind w:right="-2"/>
        <w:rPr>
          <w:sz w:val="22"/>
          <w:szCs w:val="22"/>
        </w:rPr>
      </w:pPr>
      <w:r w:rsidRPr="00C87399">
        <w:rPr>
          <w:sz w:val="22"/>
          <w:szCs w:val="22"/>
        </w:rPr>
        <w:t>Kiekviena ampulė skirta tik vienkartiniam naudojimui.</w:t>
      </w:r>
    </w:p>
    <w:p w:rsidR="00753F88" w:rsidRPr="00C87399" w:rsidRDefault="00753F88" w:rsidP="00753F88">
      <w:pPr>
        <w:numPr>
          <w:ilvl w:val="12"/>
          <w:numId w:val="0"/>
        </w:numPr>
        <w:ind w:right="-2"/>
        <w:rPr>
          <w:sz w:val="22"/>
          <w:szCs w:val="22"/>
        </w:rPr>
      </w:pPr>
      <w:r w:rsidRPr="00C87399">
        <w:rPr>
          <w:sz w:val="22"/>
          <w:szCs w:val="22"/>
        </w:rPr>
        <w:t>Atidarius ampulę, vaistą reikia vartoti nedelsiant. Nesunaudotą kiekį reikia išmesti.</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i/>
          <w:sz w:val="22"/>
          <w:szCs w:val="22"/>
        </w:rPr>
      </w:pPr>
      <w:r w:rsidRPr="00C87399">
        <w:rPr>
          <w:sz w:val="22"/>
          <w:szCs w:val="22"/>
        </w:rPr>
        <w:t>Vaistų negalima išmesti į kanalizaciją arba su buitinėmis atliekomis. Kaip išmesti nereikalingus vaistus, klauskite vaistininko. Šios priemonės padės apsaugoti aplinką.</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sz w:val="22"/>
          <w:szCs w:val="22"/>
        </w:rPr>
      </w:pPr>
    </w:p>
    <w:p w:rsidR="00753F88" w:rsidRPr="00C87399" w:rsidRDefault="00753F88" w:rsidP="00753F88">
      <w:pPr>
        <w:keepNext/>
        <w:keepLines/>
        <w:tabs>
          <w:tab w:val="left" w:pos="567"/>
        </w:tabs>
        <w:outlineLvl w:val="2"/>
        <w:rPr>
          <w:b/>
          <w:bCs/>
          <w:sz w:val="22"/>
          <w:szCs w:val="22"/>
        </w:rPr>
      </w:pPr>
      <w:r w:rsidRPr="00C87399">
        <w:rPr>
          <w:b/>
          <w:bCs/>
          <w:sz w:val="22"/>
          <w:szCs w:val="22"/>
        </w:rPr>
        <w:t>6.</w:t>
      </w:r>
      <w:r w:rsidRPr="00C87399">
        <w:rPr>
          <w:bCs/>
          <w:sz w:val="22"/>
          <w:szCs w:val="22"/>
        </w:rPr>
        <w:tab/>
      </w:r>
      <w:r w:rsidRPr="00C87399">
        <w:rPr>
          <w:b/>
          <w:bCs/>
          <w:sz w:val="22"/>
          <w:szCs w:val="22"/>
        </w:rPr>
        <w:t>Pakuotės turinys ir kita informacija</w:t>
      </w:r>
    </w:p>
    <w:p w:rsidR="00753F88" w:rsidRPr="00C87399" w:rsidRDefault="00753F88" w:rsidP="00753F88">
      <w:pPr>
        <w:numPr>
          <w:ilvl w:val="12"/>
          <w:numId w:val="0"/>
        </w:numPr>
        <w:rPr>
          <w:sz w:val="22"/>
          <w:szCs w:val="22"/>
        </w:rPr>
      </w:pPr>
    </w:p>
    <w:p w:rsidR="00753F88" w:rsidRPr="00C87399" w:rsidRDefault="00753F88" w:rsidP="00753F88">
      <w:pPr>
        <w:keepNext/>
        <w:tabs>
          <w:tab w:val="left" w:pos="567"/>
        </w:tabs>
        <w:spacing w:line="260" w:lineRule="exact"/>
        <w:outlineLvl w:val="3"/>
        <w:rPr>
          <w:b/>
          <w:bCs/>
          <w:sz w:val="22"/>
          <w:szCs w:val="22"/>
        </w:rPr>
      </w:pP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purškiamosios įkvepiamosios suspensijos </w:t>
      </w:r>
      <w:r w:rsidRPr="00C87399">
        <w:rPr>
          <w:b/>
          <w:bCs/>
          <w:sz w:val="22"/>
          <w:szCs w:val="22"/>
        </w:rPr>
        <w:t>sudėtis</w:t>
      </w:r>
    </w:p>
    <w:p w:rsidR="00753F88" w:rsidRPr="00C87399" w:rsidRDefault="00753F88" w:rsidP="00753F88">
      <w:pPr>
        <w:autoSpaceDE w:val="0"/>
        <w:autoSpaceDN w:val="0"/>
        <w:adjustRightInd w:val="0"/>
        <w:ind w:left="567" w:hanging="567"/>
        <w:rPr>
          <w:rFonts w:eastAsia="TimesNewRomanPSMT"/>
          <w:sz w:val="22"/>
          <w:szCs w:val="22"/>
        </w:rPr>
      </w:pPr>
      <w:r w:rsidRPr="00C87399">
        <w:rPr>
          <w:sz w:val="22"/>
          <w:szCs w:val="22"/>
        </w:rPr>
        <w:t>-</w:t>
      </w:r>
      <w:r w:rsidRPr="00C87399">
        <w:rPr>
          <w:sz w:val="22"/>
          <w:szCs w:val="22"/>
        </w:rPr>
        <w:tab/>
        <w:t xml:space="preserve">Veiklioji medžiaga yra </w:t>
      </w:r>
      <w:proofErr w:type="spellStart"/>
      <w:r w:rsidRPr="00C87399">
        <w:rPr>
          <w:sz w:val="22"/>
          <w:szCs w:val="22"/>
        </w:rPr>
        <w:t>budezonidas</w:t>
      </w:r>
      <w:proofErr w:type="spellEnd"/>
      <w:r w:rsidRPr="00C87399">
        <w:rPr>
          <w:sz w:val="22"/>
          <w:szCs w:val="22"/>
        </w:rPr>
        <w:t>.</w:t>
      </w:r>
      <w:r w:rsidRPr="00C87399">
        <w:rPr>
          <w:rFonts w:eastAsia="TimesNewRomanPSMT"/>
          <w:sz w:val="22"/>
          <w:szCs w:val="22"/>
        </w:rPr>
        <w:t xml:space="preserve"> Kiekvienoje 2 ml </w:t>
      </w:r>
      <w:proofErr w:type="spellStart"/>
      <w:r w:rsidRPr="00C87399">
        <w:rPr>
          <w:rFonts w:eastAsia="TimesNewRomanPSMT"/>
          <w:sz w:val="22"/>
          <w:szCs w:val="22"/>
        </w:rPr>
        <w:t>vienadozėje</w:t>
      </w:r>
      <w:proofErr w:type="spellEnd"/>
      <w:r w:rsidRPr="00C87399">
        <w:rPr>
          <w:rFonts w:eastAsia="TimesNewRomanPSMT"/>
          <w:sz w:val="22"/>
          <w:szCs w:val="22"/>
        </w:rPr>
        <w:t xml:space="preserve"> ampulėje yra 0,5 mg </w:t>
      </w:r>
      <w:proofErr w:type="spellStart"/>
      <w:r w:rsidRPr="00C87399">
        <w:rPr>
          <w:rFonts w:eastAsia="TimesNewRomanPSMT"/>
          <w:sz w:val="22"/>
          <w:szCs w:val="22"/>
        </w:rPr>
        <w:t>budezonido</w:t>
      </w:r>
      <w:proofErr w:type="spellEnd"/>
      <w:r w:rsidRPr="00C87399">
        <w:rPr>
          <w:rFonts w:eastAsia="TimesNewRomanPSMT"/>
          <w:sz w:val="22"/>
          <w:szCs w:val="22"/>
        </w:rPr>
        <w:t>.</w:t>
      </w:r>
    </w:p>
    <w:p w:rsidR="00753F88" w:rsidRPr="00C87399" w:rsidRDefault="00753F88" w:rsidP="00753F88">
      <w:pPr>
        <w:tabs>
          <w:tab w:val="left" w:pos="567"/>
        </w:tabs>
        <w:spacing w:line="260" w:lineRule="exact"/>
        <w:ind w:left="567" w:hanging="567"/>
        <w:rPr>
          <w:sz w:val="22"/>
          <w:szCs w:val="22"/>
        </w:rPr>
      </w:pPr>
      <w:r w:rsidRPr="00C87399">
        <w:rPr>
          <w:sz w:val="22"/>
          <w:szCs w:val="22"/>
        </w:rPr>
        <w:t>-</w:t>
      </w:r>
      <w:r w:rsidRPr="00C87399">
        <w:rPr>
          <w:sz w:val="22"/>
          <w:szCs w:val="22"/>
        </w:rPr>
        <w:tab/>
        <w:t xml:space="preserve">Pagalbinės medžiagos yra </w:t>
      </w:r>
      <w:proofErr w:type="spellStart"/>
      <w:r w:rsidRPr="00C87399">
        <w:rPr>
          <w:sz w:val="22"/>
          <w:szCs w:val="22"/>
        </w:rPr>
        <w:t>dinatrio</w:t>
      </w:r>
      <w:proofErr w:type="spellEnd"/>
      <w:r w:rsidRPr="00C87399">
        <w:rPr>
          <w:sz w:val="22"/>
          <w:szCs w:val="22"/>
        </w:rPr>
        <w:t xml:space="preserve"> </w:t>
      </w:r>
      <w:proofErr w:type="spellStart"/>
      <w:r w:rsidRPr="00C87399">
        <w:rPr>
          <w:sz w:val="22"/>
          <w:szCs w:val="22"/>
        </w:rPr>
        <w:t>edetatas</w:t>
      </w:r>
      <w:proofErr w:type="spellEnd"/>
      <w:r w:rsidRPr="00C87399">
        <w:rPr>
          <w:sz w:val="22"/>
          <w:szCs w:val="22"/>
        </w:rPr>
        <w:t xml:space="preserve">, natrio chloridas, </w:t>
      </w:r>
      <w:proofErr w:type="spellStart"/>
      <w:r w:rsidRPr="00C87399">
        <w:rPr>
          <w:sz w:val="22"/>
          <w:szCs w:val="22"/>
        </w:rPr>
        <w:t>polisorbatas</w:t>
      </w:r>
      <w:proofErr w:type="spellEnd"/>
      <w:r w:rsidRPr="00C87399">
        <w:rPr>
          <w:sz w:val="22"/>
          <w:szCs w:val="22"/>
        </w:rPr>
        <w:t xml:space="preserve"> 80 E433, citrinų rūgštis </w:t>
      </w:r>
      <w:proofErr w:type="spellStart"/>
      <w:r w:rsidRPr="00C87399">
        <w:rPr>
          <w:sz w:val="22"/>
          <w:szCs w:val="22"/>
        </w:rPr>
        <w:t>monohidratas</w:t>
      </w:r>
      <w:proofErr w:type="spellEnd"/>
      <w:r w:rsidRPr="00C87399">
        <w:rPr>
          <w:sz w:val="22"/>
          <w:szCs w:val="22"/>
        </w:rPr>
        <w:t xml:space="preserve"> E330, natrio citratas E331, injekcinis vanduo.</w:t>
      </w:r>
    </w:p>
    <w:p w:rsidR="00753F88" w:rsidRPr="00C87399" w:rsidRDefault="00753F88" w:rsidP="00753F88">
      <w:pPr>
        <w:tabs>
          <w:tab w:val="left" w:pos="567"/>
        </w:tabs>
        <w:spacing w:line="260" w:lineRule="exact"/>
        <w:rPr>
          <w:sz w:val="22"/>
          <w:szCs w:val="22"/>
        </w:rPr>
      </w:pPr>
    </w:p>
    <w:p w:rsidR="00753F88" w:rsidRPr="00C87399" w:rsidRDefault="00753F88" w:rsidP="00753F88">
      <w:pPr>
        <w:keepNext/>
        <w:tabs>
          <w:tab w:val="left" w:pos="567"/>
        </w:tabs>
        <w:spacing w:line="260" w:lineRule="exact"/>
        <w:outlineLvl w:val="3"/>
        <w:rPr>
          <w:b/>
          <w:bCs/>
          <w:sz w:val="22"/>
          <w:szCs w:val="22"/>
        </w:rPr>
      </w:pPr>
      <w:proofErr w:type="spellStart"/>
      <w:r w:rsidRPr="00C87399">
        <w:rPr>
          <w:b/>
          <w:sz w:val="22"/>
          <w:szCs w:val="22"/>
        </w:rPr>
        <w:t>Budesonide</w:t>
      </w:r>
      <w:proofErr w:type="spellEnd"/>
      <w:r w:rsidRPr="00C87399">
        <w:rPr>
          <w:b/>
          <w:sz w:val="22"/>
          <w:szCs w:val="22"/>
        </w:rPr>
        <w:t xml:space="preserve"> </w:t>
      </w:r>
      <w:proofErr w:type="spellStart"/>
      <w:r w:rsidRPr="00C87399">
        <w:rPr>
          <w:b/>
          <w:sz w:val="22"/>
          <w:szCs w:val="22"/>
        </w:rPr>
        <w:t>Teva</w:t>
      </w:r>
      <w:proofErr w:type="spellEnd"/>
      <w:r w:rsidRPr="00C87399">
        <w:rPr>
          <w:b/>
          <w:sz w:val="22"/>
          <w:szCs w:val="22"/>
        </w:rPr>
        <w:t xml:space="preserve"> purškiamosios įkvepiamosios suspensijos </w:t>
      </w:r>
      <w:r w:rsidRPr="00C87399">
        <w:rPr>
          <w:b/>
          <w:bCs/>
          <w:sz w:val="22"/>
          <w:szCs w:val="22"/>
        </w:rPr>
        <w:t>išvaizda ir kiekis pakuotėje</w:t>
      </w:r>
    </w:p>
    <w:p w:rsidR="00753F88" w:rsidRPr="00C87399" w:rsidRDefault="00753F88" w:rsidP="00753F88">
      <w:pPr>
        <w:tabs>
          <w:tab w:val="left" w:pos="567"/>
        </w:tabs>
        <w:spacing w:line="260" w:lineRule="exact"/>
        <w:rPr>
          <w:sz w:val="22"/>
          <w:szCs w:val="22"/>
        </w:rPr>
      </w:pPr>
      <w:r w:rsidRPr="00C87399">
        <w:rPr>
          <w:sz w:val="22"/>
          <w:szCs w:val="22"/>
        </w:rPr>
        <w:t xml:space="preserve">Balta ar beveik balta sterili suspensija </w:t>
      </w:r>
      <w:proofErr w:type="spellStart"/>
      <w:r w:rsidRPr="00C87399">
        <w:rPr>
          <w:sz w:val="22"/>
          <w:szCs w:val="22"/>
        </w:rPr>
        <w:t>vienadozėje</w:t>
      </w:r>
      <w:proofErr w:type="spellEnd"/>
      <w:r w:rsidRPr="00C87399">
        <w:rPr>
          <w:sz w:val="22"/>
          <w:szCs w:val="22"/>
        </w:rPr>
        <w:t xml:space="preserve"> plastikinėje 2 ml ampulėje, skirta purškimui (smulkiam rūkui sudaryti).</w:t>
      </w:r>
    </w:p>
    <w:p w:rsidR="00753F88" w:rsidRPr="00C87399" w:rsidRDefault="00753F88" w:rsidP="00753F88">
      <w:pPr>
        <w:rPr>
          <w:sz w:val="22"/>
          <w:szCs w:val="22"/>
        </w:rPr>
      </w:pPr>
    </w:p>
    <w:p w:rsidR="00753F88" w:rsidRPr="00C87399" w:rsidRDefault="00753F88" w:rsidP="00753F88">
      <w:pPr>
        <w:rPr>
          <w:sz w:val="22"/>
          <w:szCs w:val="22"/>
        </w:rPr>
      </w:pPr>
      <w:r w:rsidRPr="00C87399">
        <w:rPr>
          <w:sz w:val="22"/>
          <w:szCs w:val="22"/>
        </w:rPr>
        <w:t>Penkių ampulių juostelės supakuotos į folijos paketėlį, o paketėliai supakuoti į kartono dėžutę.</w:t>
      </w:r>
    </w:p>
    <w:p w:rsidR="00753F88" w:rsidRPr="00C87399" w:rsidRDefault="00753F88" w:rsidP="00753F88">
      <w:pPr>
        <w:rPr>
          <w:sz w:val="22"/>
          <w:szCs w:val="22"/>
        </w:rPr>
      </w:pPr>
      <w:r>
        <w:rPr>
          <w:sz w:val="22"/>
          <w:szCs w:val="22"/>
        </w:rPr>
        <w:t>K</w:t>
      </w:r>
      <w:r w:rsidRPr="00C87399">
        <w:rPr>
          <w:sz w:val="22"/>
          <w:szCs w:val="22"/>
        </w:rPr>
        <w:t>iekvienoje dėžutėje yra 5, 10, 15, 20, 25, 30, 40, 50 arba 60 ampulių.</w:t>
      </w:r>
    </w:p>
    <w:p w:rsidR="00753F88" w:rsidRPr="00C87399" w:rsidRDefault="00753F88" w:rsidP="00753F88">
      <w:pPr>
        <w:rPr>
          <w:sz w:val="22"/>
          <w:szCs w:val="22"/>
        </w:rPr>
      </w:pPr>
    </w:p>
    <w:p w:rsidR="00753F88" w:rsidRPr="00C87399" w:rsidRDefault="00753F88" w:rsidP="00753F88">
      <w:pPr>
        <w:rPr>
          <w:sz w:val="22"/>
          <w:szCs w:val="22"/>
        </w:rPr>
      </w:pPr>
      <w:r w:rsidRPr="00C87399">
        <w:rPr>
          <w:sz w:val="22"/>
          <w:szCs w:val="22"/>
        </w:rPr>
        <w:t>Gali būti tiekiamos ne visų dydžių pakuotės.</w:t>
      </w:r>
    </w:p>
    <w:p w:rsidR="00753F88" w:rsidRPr="00C87399" w:rsidRDefault="00753F88" w:rsidP="00753F88">
      <w:pPr>
        <w:keepNext/>
        <w:tabs>
          <w:tab w:val="left" w:pos="567"/>
        </w:tabs>
        <w:spacing w:line="260" w:lineRule="exact"/>
        <w:outlineLvl w:val="3"/>
        <w:rPr>
          <w:b/>
          <w:bCs/>
          <w:sz w:val="22"/>
          <w:szCs w:val="22"/>
        </w:rPr>
      </w:pPr>
    </w:p>
    <w:p w:rsidR="00753F88" w:rsidRPr="00C87399" w:rsidRDefault="00753F88" w:rsidP="00753F88">
      <w:pPr>
        <w:keepNext/>
        <w:tabs>
          <w:tab w:val="left" w:pos="567"/>
        </w:tabs>
        <w:spacing w:line="260" w:lineRule="exact"/>
        <w:outlineLvl w:val="3"/>
        <w:rPr>
          <w:b/>
          <w:bCs/>
          <w:sz w:val="22"/>
          <w:szCs w:val="22"/>
        </w:rPr>
      </w:pPr>
      <w:r w:rsidRPr="00C87399">
        <w:rPr>
          <w:b/>
          <w:bCs/>
          <w:sz w:val="22"/>
          <w:szCs w:val="22"/>
        </w:rPr>
        <w:t>Registruotojas ir gamintojas</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i/>
          <w:sz w:val="22"/>
          <w:szCs w:val="22"/>
        </w:rPr>
      </w:pPr>
      <w:r w:rsidRPr="00C87399">
        <w:rPr>
          <w:i/>
          <w:sz w:val="22"/>
          <w:szCs w:val="22"/>
        </w:rPr>
        <w:t>Registruotojas</w:t>
      </w:r>
    </w:p>
    <w:p w:rsidR="00753F88" w:rsidRPr="00C87399" w:rsidRDefault="00753F88" w:rsidP="00753F88">
      <w:pPr>
        <w:shd w:val="clear" w:color="auto" w:fill="FFFFFF"/>
        <w:rPr>
          <w:sz w:val="22"/>
          <w:szCs w:val="22"/>
        </w:rPr>
      </w:pPr>
      <w:proofErr w:type="spellStart"/>
      <w:r w:rsidRPr="00C87399">
        <w:rPr>
          <w:sz w:val="22"/>
          <w:szCs w:val="22"/>
        </w:rPr>
        <w:t>Teva</w:t>
      </w:r>
      <w:proofErr w:type="spellEnd"/>
      <w:r w:rsidRPr="00C87399">
        <w:rPr>
          <w:sz w:val="22"/>
          <w:szCs w:val="22"/>
        </w:rPr>
        <w:t xml:space="preserve"> B.V.</w:t>
      </w:r>
    </w:p>
    <w:p w:rsidR="00753F88" w:rsidRPr="00C87399" w:rsidRDefault="00753F88" w:rsidP="00753F88">
      <w:pPr>
        <w:shd w:val="clear" w:color="auto" w:fill="FFFFFF"/>
        <w:rPr>
          <w:sz w:val="22"/>
          <w:szCs w:val="22"/>
        </w:rPr>
      </w:pPr>
      <w:proofErr w:type="spellStart"/>
      <w:r w:rsidRPr="00C87399">
        <w:rPr>
          <w:sz w:val="22"/>
          <w:szCs w:val="22"/>
        </w:rPr>
        <w:t>Swensweg</w:t>
      </w:r>
      <w:proofErr w:type="spellEnd"/>
      <w:r w:rsidRPr="00C87399">
        <w:rPr>
          <w:sz w:val="22"/>
          <w:szCs w:val="22"/>
        </w:rPr>
        <w:t xml:space="preserve"> 5</w:t>
      </w:r>
    </w:p>
    <w:p w:rsidR="00753F88" w:rsidRPr="00C87399" w:rsidRDefault="00753F88" w:rsidP="00753F88">
      <w:pPr>
        <w:shd w:val="clear" w:color="auto" w:fill="FFFFFF"/>
        <w:rPr>
          <w:sz w:val="22"/>
          <w:szCs w:val="22"/>
        </w:rPr>
      </w:pPr>
      <w:r w:rsidRPr="00C87399">
        <w:rPr>
          <w:sz w:val="22"/>
          <w:szCs w:val="22"/>
        </w:rPr>
        <w:t xml:space="preserve">2031 GA </w:t>
      </w:r>
      <w:proofErr w:type="spellStart"/>
      <w:r w:rsidRPr="00C87399">
        <w:rPr>
          <w:sz w:val="22"/>
          <w:szCs w:val="22"/>
        </w:rPr>
        <w:t>Haarlem</w:t>
      </w:r>
      <w:proofErr w:type="spellEnd"/>
    </w:p>
    <w:p w:rsidR="00753F88" w:rsidRPr="00C87399" w:rsidRDefault="00753F88" w:rsidP="00753F88">
      <w:pPr>
        <w:shd w:val="clear" w:color="auto" w:fill="FFFFFF"/>
        <w:rPr>
          <w:sz w:val="22"/>
          <w:szCs w:val="22"/>
        </w:rPr>
      </w:pPr>
      <w:r w:rsidRPr="00C87399">
        <w:rPr>
          <w:sz w:val="22"/>
          <w:szCs w:val="22"/>
        </w:rPr>
        <w:t>Nyderlandai</w:t>
      </w:r>
    </w:p>
    <w:p w:rsidR="00753F88" w:rsidRPr="00C87399" w:rsidRDefault="00753F88" w:rsidP="00753F88">
      <w:pPr>
        <w:numPr>
          <w:ilvl w:val="12"/>
          <w:numId w:val="0"/>
        </w:numPr>
        <w:ind w:right="-2"/>
        <w:rPr>
          <w:sz w:val="22"/>
          <w:szCs w:val="22"/>
        </w:rPr>
      </w:pPr>
    </w:p>
    <w:p w:rsidR="00753F88" w:rsidRPr="00C87399" w:rsidRDefault="00753F88" w:rsidP="00753F88">
      <w:pPr>
        <w:numPr>
          <w:ilvl w:val="12"/>
          <w:numId w:val="0"/>
        </w:numPr>
        <w:ind w:right="-2"/>
        <w:rPr>
          <w:i/>
          <w:sz w:val="22"/>
          <w:szCs w:val="22"/>
        </w:rPr>
      </w:pPr>
      <w:r w:rsidRPr="00C87399">
        <w:rPr>
          <w:i/>
          <w:sz w:val="22"/>
          <w:szCs w:val="22"/>
        </w:rPr>
        <w:t>Gamintojas</w:t>
      </w:r>
    </w:p>
    <w:p w:rsidR="00753F88" w:rsidRPr="00C87399" w:rsidRDefault="00753F88" w:rsidP="00753F88">
      <w:pPr>
        <w:numPr>
          <w:ilvl w:val="12"/>
          <w:numId w:val="0"/>
        </w:numPr>
        <w:ind w:right="-2"/>
        <w:rPr>
          <w:noProof/>
          <w:sz w:val="22"/>
          <w:szCs w:val="22"/>
        </w:rPr>
      </w:pPr>
      <w:r w:rsidRPr="00C87399">
        <w:rPr>
          <w:noProof/>
          <w:sz w:val="22"/>
          <w:szCs w:val="22"/>
        </w:rPr>
        <w:t>Norton Healthcare Limited T/A Ivax Pharmaceuticals UK</w:t>
      </w:r>
    </w:p>
    <w:p w:rsidR="00753F88" w:rsidRPr="00C87399" w:rsidRDefault="00753F88" w:rsidP="00753F88">
      <w:pPr>
        <w:numPr>
          <w:ilvl w:val="12"/>
          <w:numId w:val="0"/>
        </w:numPr>
        <w:ind w:right="-2"/>
        <w:rPr>
          <w:noProof/>
          <w:sz w:val="22"/>
          <w:szCs w:val="22"/>
        </w:rPr>
      </w:pPr>
      <w:r w:rsidRPr="00C87399">
        <w:rPr>
          <w:noProof/>
          <w:sz w:val="22"/>
          <w:szCs w:val="22"/>
        </w:rPr>
        <w:t>Aston Lane North, Whitehouse Vale Industrial Estate, Preston Brook</w:t>
      </w:r>
    </w:p>
    <w:p w:rsidR="00753F88" w:rsidRPr="00C87399" w:rsidDel="007534FF" w:rsidRDefault="00753F88" w:rsidP="00753F88">
      <w:pPr>
        <w:numPr>
          <w:ilvl w:val="12"/>
          <w:numId w:val="0"/>
        </w:numPr>
        <w:ind w:right="-2"/>
        <w:rPr>
          <w:noProof/>
          <w:sz w:val="22"/>
          <w:szCs w:val="22"/>
        </w:rPr>
      </w:pPr>
      <w:r w:rsidRPr="00C87399">
        <w:rPr>
          <w:noProof/>
          <w:sz w:val="22"/>
          <w:szCs w:val="22"/>
        </w:rPr>
        <w:t>WA7 3FA Runcorn</w:t>
      </w:r>
    </w:p>
    <w:p w:rsidR="00753F88" w:rsidRPr="00C87399" w:rsidRDefault="00753F88" w:rsidP="00753F88">
      <w:pPr>
        <w:numPr>
          <w:ilvl w:val="12"/>
          <w:numId w:val="0"/>
        </w:numPr>
        <w:ind w:right="-2"/>
        <w:rPr>
          <w:noProof/>
          <w:sz w:val="22"/>
          <w:szCs w:val="22"/>
        </w:rPr>
      </w:pPr>
      <w:r w:rsidRPr="00C87399">
        <w:rPr>
          <w:noProof/>
          <w:sz w:val="22"/>
          <w:szCs w:val="22"/>
        </w:rPr>
        <w:t>Jungtinė Karalystė</w:t>
      </w:r>
    </w:p>
    <w:p w:rsidR="00753F88" w:rsidRDefault="00753F88" w:rsidP="00753F88">
      <w:pPr>
        <w:numPr>
          <w:ilvl w:val="12"/>
          <w:numId w:val="0"/>
        </w:numPr>
        <w:ind w:right="-2"/>
        <w:rPr>
          <w:noProof/>
          <w:sz w:val="22"/>
          <w:szCs w:val="22"/>
        </w:rPr>
      </w:pPr>
    </w:p>
    <w:p w:rsidR="00753F88" w:rsidRDefault="00753F88" w:rsidP="00753F88">
      <w:pPr>
        <w:numPr>
          <w:ilvl w:val="12"/>
          <w:numId w:val="0"/>
        </w:numPr>
        <w:ind w:right="-2"/>
        <w:rPr>
          <w:noProof/>
          <w:sz w:val="22"/>
          <w:szCs w:val="22"/>
        </w:rPr>
      </w:pPr>
      <w:r>
        <w:rPr>
          <w:noProof/>
          <w:sz w:val="22"/>
          <w:szCs w:val="22"/>
        </w:rPr>
        <w:t>arba</w:t>
      </w:r>
    </w:p>
    <w:p w:rsidR="00753F88" w:rsidRPr="00C87399" w:rsidRDefault="00753F88" w:rsidP="00753F88">
      <w:pPr>
        <w:numPr>
          <w:ilvl w:val="12"/>
          <w:numId w:val="0"/>
        </w:numPr>
        <w:ind w:right="-2"/>
        <w:rPr>
          <w:noProof/>
          <w:sz w:val="22"/>
          <w:szCs w:val="22"/>
        </w:rPr>
      </w:pPr>
    </w:p>
    <w:p w:rsidR="00753F88" w:rsidRPr="00A73539" w:rsidRDefault="00753F88" w:rsidP="00753F88">
      <w:pPr>
        <w:numPr>
          <w:ilvl w:val="12"/>
          <w:numId w:val="0"/>
        </w:numPr>
        <w:ind w:right="-2"/>
        <w:rPr>
          <w:noProof/>
          <w:sz w:val="22"/>
          <w:szCs w:val="22"/>
        </w:rPr>
      </w:pPr>
      <w:r w:rsidRPr="00A73539">
        <w:rPr>
          <w:noProof/>
          <w:sz w:val="22"/>
          <w:szCs w:val="22"/>
        </w:rPr>
        <w:t>Merckle GmbH</w:t>
      </w:r>
    </w:p>
    <w:p w:rsidR="00753F88" w:rsidRPr="00A73539" w:rsidRDefault="00753F88" w:rsidP="00753F88">
      <w:pPr>
        <w:numPr>
          <w:ilvl w:val="12"/>
          <w:numId w:val="0"/>
        </w:numPr>
        <w:ind w:right="-2"/>
        <w:rPr>
          <w:noProof/>
          <w:sz w:val="22"/>
          <w:szCs w:val="22"/>
        </w:rPr>
      </w:pPr>
      <w:r w:rsidRPr="00A73539">
        <w:rPr>
          <w:noProof/>
          <w:sz w:val="22"/>
          <w:szCs w:val="22"/>
        </w:rPr>
        <w:t>Ludwig-Merckle-Str. 3 Weiler</w:t>
      </w:r>
    </w:p>
    <w:p w:rsidR="00753F88" w:rsidRPr="00A73539" w:rsidRDefault="00753F88" w:rsidP="00753F88">
      <w:pPr>
        <w:numPr>
          <w:ilvl w:val="12"/>
          <w:numId w:val="0"/>
        </w:numPr>
        <w:ind w:right="-2"/>
        <w:rPr>
          <w:noProof/>
          <w:sz w:val="22"/>
          <w:szCs w:val="22"/>
        </w:rPr>
      </w:pPr>
      <w:r w:rsidRPr="00A73539">
        <w:rPr>
          <w:noProof/>
          <w:sz w:val="22"/>
          <w:szCs w:val="22"/>
        </w:rPr>
        <w:t>89143 Blaubeuren</w:t>
      </w:r>
    </w:p>
    <w:p w:rsidR="00753F88" w:rsidRPr="00C87399" w:rsidRDefault="00753F88" w:rsidP="00753F88">
      <w:pPr>
        <w:numPr>
          <w:ilvl w:val="12"/>
          <w:numId w:val="0"/>
        </w:numPr>
        <w:ind w:right="-2"/>
        <w:rPr>
          <w:noProof/>
          <w:sz w:val="22"/>
          <w:szCs w:val="22"/>
        </w:rPr>
      </w:pPr>
      <w:r w:rsidRPr="00A73539">
        <w:rPr>
          <w:noProof/>
          <w:sz w:val="22"/>
          <w:szCs w:val="22"/>
        </w:rPr>
        <w:t>Vokietija</w:t>
      </w:r>
    </w:p>
    <w:p w:rsidR="00753F88" w:rsidRPr="00C87399" w:rsidRDefault="00753F88" w:rsidP="00753F88">
      <w:pPr>
        <w:numPr>
          <w:ilvl w:val="12"/>
          <w:numId w:val="0"/>
        </w:numPr>
        <w:ind w:right="-2"/>
        <w:rPr>
          <w:sz w:val="22"/>
          <w:szCs w:val="22"/>
        </w:rPr>
      </w:pPr>
    </w:p>
    <w:p w:rsidR="00753F88" w:rsidRPr="00C87399" w:rsidRDefault="00753F88" w:rsidP="00753F88">
      <w:pPr>
        <w:tabs>
          <w:tab w:val="left" w:pos="567"/>
        </w:tabs>
        <w:ind w:right="-2"/>
        <w:rPr>
          <w:sz w:val="22"/>
          <w:szCs w:val="22"/>
        </w:rPr>
      </w:pPr>
      <w:r w:rsidRPr="00C87399">
        <w:rPr>
          <w:sz w:val="22"/>
          <w:szCs w:val="22"/>
        </w:rPr>
        <w:t>Jeigu apie šį vaistą norite sužinoti daugiau, kreipkitės į vietinį registruotojo atstovą:</w:t>
      </w:r>
    </w:p>
    <w:p w:rsidR="00753F88" w:rsidRPr="00C87399" w:rsidRDefault="00753F88" w:rsidP="00753F88">
      <w:pPr>
        <w:tabs>
          <w:tab w:val="left" w:pos="567"/>
        </w:tabs>
        <w:rPr>
          <w:sz w:val="22"/>
          <w:szCs w:val="22"/>
        </w:rPr>
      </w:pPr>
    </w:p>
    <w:p w:rsidR="00753F88" w:rsidRPr="00C87399" w:rsidRDefault="00753F88" w:rsidP="00753F88">
      <w:pPr>
        <w:autoSpaceDE w:val="0"/>
        <w:autoSpaceDN w:val="0"/>
        <w:adjustRightInd w:val="0"/>
        <w:rPr>
          <w:sz w:val="22"/>
          <w:szCs w:val="22"/>
        </w:rPr>
      </w:pPr>
      <w:r w:rsidRPr="00C87399">
        <w:rPr>
          <w:sz w:val="22"/>
          <w:szCs w:val="22"/>
        </w:rPr>
        <w:t xml:space="preserve">UAB </w:t>
      </w:r>
      <w:proofErr w:type="spellStart"/>
      <w:r w:rsidRPr="00C87399">
        <w:rPr>
          <w:sz w:val="22"/>
          <w:szCs w:val="22"/>
        </w:rPr>
        <w:t>Teva</w:t>
      </w:r>
      <w:proofErr w:type="spellEnd"/>
      <w:r w:rsidRPr="00C87399">
        <w:rPr>
          <w:sz w:val="22"/>
          <w:szCs w:val="22"/>
        </w:rPr>
        <w:t xml:space="preserve"> Baltics</w:t>
      </w:r>
    </w:p>
    <w:p w:rsidR="00753F88" w:rsidRPr="00C87399" w:rsidRDefault="00753F88" w:rsidP="00753F88">
      <w:pPr>
        <w:autoSpaceDE w:val="0"/>
        <w:autoSpaceDN w:val="0"/>
        <w:adjustRightInd w:val="0"/>
        <w:rPr>
          <w:sz w:val="22"/>
          <w:szCs w:val="22"/>
        </w:rPr>
      </w:pPr>
      <w:r w:rsidRPr="00C87399">
        <w:rPr>
          <w:sz w:val="22"/>
          <w:szCs w:val="22"/>
        </w:rPr>
        <w:t xml:space="preserve">Molėtų pl. 5 </w:t>
      </w:r>
    </w:p>
    <w:p w:rsidR="00753F88" w:rsidRPr="00C87399" w:rsidRDefault="00753F88" w:rsidP="00753F88">
      <w:pPr>
        <w:autoSpaceDE w:val="0"/>
        <w:autoSpaceDN w:val="0"/>
        <w:adjustRightInd w:val="0"/>
        <w:rPr>
          <w:sz w:val="22"/>
          <w:szCs w:val="22"/>
        </w:rPr>
      </w:pPr>
      <w:r w:rsidRPr="00C87399">
        <w:rPr>
          <w:sz w:val="22"/>
          <w:szCs w:val="22"/>
        </w:rPr>
        <w:t>LT-08409 Vilnius</w:t>
      </w:r>
    </w:p>
    <w:p w:rsidR="00753F88" w:rsidRPr="00C87399" w:rsidRDefault="00753F88" w:rsidP="00753F88">
      <w:pPr>
        <w:autoSpaceDE w:val="0"/>
        <w:autoSpaceDN w:val="0"/>
        <w:adjustRightInd w:val="0"/>
        <w:rPr>
          <w:sz w:val="22"/>
          <w:szCs w:val="22"/>
        </w:rPr>
      </w:pPr>
      <w:r w:rsidRPr="00C87399">
        <w:rPr>
          <w:sz w:val="22"/>
          <w:szCs w:val="22"/>
        </w:rPr>
        <w:t>Tel.+370 5 266 02 03</w:t>
      </w:r>
    </w:p>
    <w:p w:rsidR="00753F88" w:rsidRPr="00C87399" w:rsidRDefault="00753F88" w:rsidP="00753F88">
      <w:pPr>
        <w:numPr>
          <w:ilvl w:val="12"/>
          <w:numId w:val="0"/>
        </w:numPr>
        <w:tabs>
          <w:tab w:val="left" w:pos="567"/>
        </w:tabs>
        <w:spacing w:line="260" w:lineRule="exact"/>
        <w:ind w:right="-2"/>
        <w:rPr>
          <w:sz w:val="22"/>
          <w:szCs w:val="22"/>
        </w:rPr>
      </w:pPr>
    </w:p>
    <w:p w:rsidR="00753F88" w:rsidRPr="00C87399" w:rsidRDefault="00753F88" w:rsidP="00753F88">
      <w:pPr>
        <w:numPr>
          <w:ilvl w:val="12"/>
          <w:numId w:val="0"/>
        </w:numPr>
        <w:tabs>
          <w:tab w:val="left" w:pos="567"/>
        </w:tabs>
        <w:spacing w:line="260" w:lineRule="exact"/>
        <w:ind w:right="-2"/>
        <w:rPr>
          <w:sz w:val="22"/>
          <w:szCs w:val="22"/>
        </w:rPr>
      </w:pPr>
      <w:r w:rsidRPr="00C87399">
        <w:rPr>
          <w:b/>
          <w:sz w:val="22"/>
          <w:szCs w:val="22"/>
        </w:rPr>
        <w:t>Šis vaistas Europos ekonominės erdvės valstybėse narėse registruotas tokiais pavadinimais:</w:t>
      </w:r>
    </w:p>
    <w:tbl>
      <w:tblPr>
        <w:tblW w:w="0" w:type="auto"/>
        <w:tblInd w:w="-5" w:type="dxa"/>
        <w:tblLook w:val="04A0" w:firstRow="1" w:lastRow="0" w:firstColumn="1" w:lastColumn="0" w:noHBand="0" w:noVBand="1"/>
      </w:tblPr>
      <w:tblGrid>
        <w:gridCol w:w="1816"/>
        <w:gridCol w:w="7259"/>
      </w:tblGrid>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lastRenderedPageBreak/>
              <w:t>Nyderlandai</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w:t>
            </w:r>
            <w:proofErr w:type="spellStart"/>
            <w:r w:rsidRPr="00C87399">
              <w:rPr>
                <w:sz w:val="22"/>
                <w:szCs w:val="22"/>
              </w:rPr>
              <w:t>Steri-Neb</w:t>
            </w:r>
            <w:proofErr w:type="spellEnd"/>
            <w:r w:rsidRPr="00C87399">
              <w:rPr>
                <w:sz w:val="22"/>
                <w:szCs w:val="22"/>
              </w:rPr>
              <w:t xml:space="preserve">® 0,25 mg/2 ml, 0,5 mg/2 ml, 1,0 mg/2 ml, </w:t>
            </w:r>
            <w:proofErr w:type="spellStart"/>
            <w:r w:rsidRPr="00C87399">
              <w:rPr>
                <w:sz w:val="22"/>
                <w:szCs w:val="22"/>
              </w:rPr>
              <w:t>vernevelsuspensie</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Belgija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0,125 mg/ml, 0,25 mg/ml </w:t>
            </w:r>
            <w:proofErr w:type="spellStart"/>
            <w:r w:rsidRPr="00C87399">
              <w:rPr>
                <w:sz w:val="22"/>
                <w:szCs w:val="22"/>
              </w:rPr>
              <w:t>and</w:t>
            </w:r>
            <w:proofErr w:type="spellEnd"/>
            <w:r w:rsidRPr="00C87399">
              <w:rPr>
                <w:sz w:val="22"/>
                <w:szCs w:val="22"/>
              </w:rPr>
              <w:t xml:space="preserve"> 0,5 mg/ml </w:t>
            </w:r>
            <w:proofErr w:type="spellStart"/>
            <w:r w:rsidRPr="00C87399">
              <w:rPr>
                <w:sz w:val="22"/>
                <w:szCs w:val="22"/>
              </w:rPr>
              <w:t>vernevelsuspensie</w:t>
            </w:r>
            <w:proofErr w:type="spellEnd"/>
            <w:r w:rsidRPr="00C87399">
              <w:rPr>
                <w:sz w:val="22"/>
                <w:szCs w:val="22"/>
              </w:rPr>
              <w:t xml:space="preserve">/ </w:t>
            </w:r>
            <w:proofErr w:type="spellStart"/>
            <w:r w:rsidRPr="00C87399">
              <w:rPr>
                <w:sz w:val="22"/>
                <w:szCs w:val="22"/>
              </w:rPr>
              <w:t>suspension</w:t>
            </w:r>
            <w:proofErr w:type="spellEnd"/>
            <w:r w:rsidRPr="00C87399">
              <w:rPr>
                <w:sz w:val="22"/>
                <w:szCs w:val="22"/>
              </w:rPr>
              <w:t xml:space="preserve"> </w:t>
            </w:r>
            <w:proofErr w:type="spellStart"/>
            <w:r w:rsidRPr="00C87399">
              <w:rPr>
                <w:sz w:val="22"/>
                <w:szCs w:val="22"/>
              </w:rPr>
              <w:t>pour</w:t>
            </w:r>
            <w:proofErr w:type="spellEnd"/>
            <w:r w:rsidRPr="00C87399">
              <w:rPr>
                <w:sz w:val="22"/>
                <w:szCs w:val="22"/>
              </w:rPr>
              <w:t xml:space="preserve"> </w:t>
            </w:r>
            <w:proofErr w:type="spellStart"/>
            <w:r w:rsidRPr="00C87399">
              <w:rPr>
                <w:sz w:val="22"/>
                <w:szCs w:val="22"/>
              </w:rPr>
              <w:t>inhalation</w:t>
            </w:r>
            <w:proofErr w:type="spellEnd"/>
            <w:r w:rsidRPr="00C87399">
              <w:rPr>
                <w:sz w:val="22"/>
                <w:szCs w:val="22"/>
              </w:rPr>
              <w:t xml:space="preserve"> </w:t>
            </w:r>
            <w:proofErr w:type="spellStart"/>
            <w:r w:rsidRPr="00C87399">
              <w:rPr>
                <w:sz w:val="22"/>
                <w:szCs w:val="22"/>
              </w:rPr>
              <w:t>par</w:t>
            </w:r>
            <w:proofErr w:type="spellEnd"/>
            <w:r w:rsidRPr="00C87399">
              <w:rPr>
                <w:sz w:val="22"/>
                <w:szCs w:val="22"/>
              </w:rPr>
              <w:t xml:space="preserve"> </w:t>
            </w:r>
            <w:proofErr w:type="spellStart"/>
            <w:r w:rsidRPr="00C87399">
              <w:rPr>
                <w:sz w:val="22"/>
                <w:szCs w:val="22"/>
              </w:rPr>
              <w:t>nébuliseur</w:t>
            </w:r>
            <w:proofErr w:type="spellEnd"/>
            <w:r w:rsidRPr="00C87399">
              <w:rPr>
                <w:sz w:val="22"/>
                <w:szCs w:val="22"/>
              </w:rPr>
              <w:t>/</w:t>
            </w:r>
            <w:proofErr w:type="spellStart"/>
            <w:r w:rsidRPr="00C87399">
              <w:rPr>
                <w:sz w:val="22"/>
                <w:szCs w:val="22"/>
              </w:rPr>
              <w:t>Suspension</w:t>
            </w:r>
            <w:proofErr w:type="spellEnd"/>
            <w:r w:rsidRPr="00C87399">
              <w:rPr>
                <w:sz w:val="22"/>
                <w:szCs w:val="22"/>
              </w:rPr>
              <w:t xml:space="preserve"> </w:t>
            </w:r>
            <w:proofErr w:type="spellStart"/>
            <w:r w:rsidRPr="00C87399">
              <w:rPr>
                <w:sz w:val="22"/>
                <w:szCs w:val="22"/>
              </w:rPr>
              <w:t>für</w:t>
            </w:r>
            <w:proofErr w:type="spellEnd"/>
            <w:r w:rsidRPr="00C87399">
              <w:rPr>
                <w:sz w:val="22"/>
                <w:szCs w:val="22"/>
              </w:rPr>
              <w:t xml:space="preserve"> </w:t>
            </w:r>
            <w:proofErr w:type="spellStart"/>
            <w:r w:rsidRPr="00C87399">
              <w:rPr>
                <w:sz w:val="22"/>
                <w:szCs w:val="22"/>
              </w:rPr>
              <w:t>einen</w:t>
            </w:r>
            <w:proofErr w:type="spellEnd"/>
            <w:r w:rsidRPr="00C87399">
              <w:rPr>
                <w:sz w:val="22"/>
                <w:szCs w:val="22"/>
              </w:rPr>
              <w:t xml:space="preserve"> </w:t>
            </w:r>
            <w:proofErr w:type="spellStart"/>
            <w:r w:rsidRPr="00C87399">
              <w:rPr>
                <w:sz w:val="22"/>
                <w:szCs w:val="22"/>
              </w:rPr>
              <w:t>Vernebler</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Bulgarija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Infaresp</w:t>
            </w:r>
            <w:proofErr w:type="spellEnd"/>
            <w:r w:rsidRPr="00C87399">
              <w:rPr>
                <w:sz w:val="22"/>
                <w:szCs w:val="22"/>
              </w:rPr>
              <w:t xml:space="preserve"> 0,5 mg/2 ml </w:t>
            </w:r>
            <w:proofErr w:type="spellStart"/>
            <w:r w:rsidRPr="00C87399">
              <w:rPr>
                <w:sz w:val="22"/>
                <w:szCs w:val="22"/>
              </w:rPr>
              <w:t>nebuliser</w:t>
            </w:r>
            <w:proofErr w:type="spellEnd"/>
            <w:r w:rsidRPr="00C87399">
              <w:rPr>
                <w:sz w:val="22"/>
                <w:szCs w:val="22"/>
              </w:rPr>
              <w:t xml:space="preserve"> </w:t>
            </w:r>
            <w:proofErr w:type="spellStart"/>
            <w:r w:rsidRPr="00C87399">
              <w:rPr>
                <w:sz w:val="22"/>
                <w:szCs w:val="22"/>
              </w:rPr>
              <w:t>suspension</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Danija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w:t>
            </w:r>
            <w:proofErr w:type="spellStart"/>
            <w:r w:rsidRPr="00C87399">
              <w:rPr>
                <w:sz w:val="22"/>
                <w:szCs w:val="22"/>
              </w:rPr>
              <w:t>Pharma</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Estija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Suomija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A655D7">
              <w:rPr>
                <w:sz w:val="22"/>
                <w:szCs w:val="22"/>
              </w:rPr>
              <w:t xml:space="preserve"> </w:t>
            </w:r>
            <w:r w:rsidRPr="001500B6">
              <w:rPr>
                <w:sz w:val="22"/>
                <w:szCs w:val="22"/>
              </w:rPr>
              <w:t xml:space="preserve">0,5 mg/ml </w:t>
            </w:r>
            <w:proofErr w:type="spellStart"/>
            <w:r w:rsidRPr="001500B6">
              <w:rPr>
                <w:sz w:val="22"/>
                <w:szCs w:val="22"/>
              </w:rPr>
              <w:t>sumutinsuspensio</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Airija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w:t>
            </w:r>
            <w:proofErr w:type="spellStart"/>
            <w:r w:rsidRPr="00C87399">
              <w:rPr>
                <w:sz w:val="22"/>
                <w:szCs w:val="22"/>
              </w:rPr>
              <w:t>Pharma</w:t>
            </w:r>
            <w:proofErr w:type="spellEnd"/>
            <w:r w:rsidRPr="00C87399">
              <w:rPr>
                <w:sz w:val="22"/>
                <w:szCs w:val="22"/>
              </w:rPr>
              <w:t xml:space="preserve"> 0.5 mg/2 ml, 1 mg/2 ml </w:t>
            </w:r>
            <w:proofErr w:type="spellStart"/>
            <w:r w:rsidRPr="00C87399">
              <w:rPr>
                <w:sz w:val="22"/>
                <w:szCs w:val="22"/>
              </w:rPr>
              <w:t>Nebuliser</w:t>
            </w:r>
            <w:proofErr w:type="spellEnd"/>
            <w:r w:rsidRPr="00C87399">
              <w:rPr>
                <w:sz w:val="22"/>
                <w:szCs w:val="22"/>
              </w:rPr>
              <w:t xml:space="preserve"> </w:t>
            </w:r>
            <w:proofErr w:type="spellStart"/>
            <w:r w:rsidRPr="00C87399">
              <w:rPr>
                <w:sz w:val="22"/>
                <w:szCs w:val="22"/>
              </w:rPr>
              <w:t>Suspension</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Latvija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1</w:t>
            </w:r>
            <w:r>
              <w:rPr>
                <w:sz w:val="22"/>
                <w:szCs w:val="22"/>
              </w:rPr>
              <w:t xml:space="preserve"> </w:t>
            </w:r>
            <w:r w:rsidRPr="00C87399">
              <w:rPr>
                <w:sz w:val="22"/>
                <w:szCs w:val="22"/>
              </w:rPr>
              <w:t xml:space="preserve">mg/2ml suspensija </w:t>
            </w:r>
            <w:r w:rsidRPr="001500B6">
              <w:rPr>
                <w:noProof/>
                <w:color w:val="0000FF"/>
                <w:sz w:val="22"/>
                <w:szCs w:val="22"/>
                <w:lang w:val="en-GB"/>
              </w:rPr>
              <w:t>izsmidzināšanai</w:t>
            </w:r>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Norvegija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w:t>
            </w:r>
            <w:proofErr w:type="spellEnd"/>
            <w:r w:rsidRPr="00C87399">
              <w:rPr>
                <w:sz w:val="22"/>
                <w:szCs w:val="22"/>
              </w:rPr>
              <w:t xml:space="preserve"> </w:t>
            </w:r>
            <w:proofErr w:type="spellStart"/>
            <w:r w:rsidRPr="00C87399">
              <w:rPr>
                <w:sz w:val="22"/>
                <w:szCs w:val="22"/>
              </w:rPr>
              <w:t>Teva</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Lenkija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Nebbud</w:t>
            </w:r>
            <w:proofErr w:type="spellEnd"/>
          </w:p>
        </w:tc>
      </w:tr>
      <w:tr w:rsidR="00753F88" w:rsidRPr="00C87399" w:rsidTr="007279AE">
        <w:tc>
          <w:tcPr>
            <w:tcW w:w="1836" w:type="dxa"/>
            <w:shd w:val="clear" w:color="auto" w:fill="auto"/>
          </w:tcPr>
          <w:p w:rsidR="00753F88" w:rsidRPr="00C87399" w:rsidRDefault="00753F88" w:rsidP="007279AE">
            <w:pPr>
              <w:tabs>
                <w:tab w:val="left" w:pos="567"/>
              </w:tabs>
              <w:spacing w:line="260" w:lineRule="exact"/>
              <w:rPr>
                <w:sz w:val="22"/>
                <w:szCs w:val="22"/>
              </w:rPr>
            </w:pPr>
            <w:r w:rsidRPr="00C87399">
              <w:rPr>
                <w:sz w:val="22"/>
                <w:szCs w:val="22"/>
              </w:rPr>
              <w:t>Švedija</w:t>
            </w:r>
          </w:p>
        </w:tc>
        <w:tc>
          <w:tcPr>
            <w:tcW w:w="7455" w:type="dxa"/>
            <w:shd w:val="clear" w:color="auto" w:fill="auto"/>
          </w:tcPr>
          <w:p w:rsidR="00753F88" w:rsidRPr="00C87399" w:rsidRDefault="00753F88" w:rsidP="007279AE">
            <w:pPr>
              <w:tabs>
                <w:tab w:val="left" w:pos="567"/>
              </w:tabs>
              <w:spacing w:line="260" w:lineRule="exact"/>
              <w:rPr>
                <w:sz w:val="22"/>
                <w:szCs w:val="22"/>
              </w:rPr>
            </w:pPr>
            <w:proofErr w:type="spellStart"/>
            <w:r w:rsidRPr="00C87399">
              <w:rPr>
                <w:sz w:val="22"/>
                <w:szCs w:val="22"/>
              </w:rPr>
              <w:t>Budesonide</w:t>
            </w:r>
            <w:proofErr w:type="spellEnd"/>
            <w:r w:rsidRPr="00C87399">
              <w:rPr>
                <w:sz w:val="22"/>
                <w:szCs w:val="22"/>
              </w:rPr>
              <w:t xml:space="preserve"> </w:t>
            </w:r>
            <w:proofErr w:type="spellStart"/>
            <w:r w:rsidRPr="00C87399">
              <w:rPr>
                <w:sz w:val="22"/>
                <w:szCs w:val="22"/>
              </w:rPr>
              <w:t>Teva</w:t>
            </w:r>
            <w:proofErr w:type="spellEnd"/>
            <w:r w:rsidRPr="00C87399">
              <w:rPr>
                <w:sz w:val="22"/>
                <w:szCs w:val="22"/>
              </w:rPr>
              <w:t xml:space="preserve"> </w:t>
            </w:r>
            <w:proofErr w:type="spellStart"/>
            <w:r w:rsidRPr="00C87399">
              <w:rPr>
                <w:sz w:val="22"/>
                <w:szCs w:val="22"/>
              </w:rPr>
              <w:t>Pharma</w:t>
            </w:r>
            <w:proofErr w:type="spellEnd"/>
            <w:r w:rsidRPr="00C87399">
              <w:rPr>
                <w:sz w:val="22"/>
                <w:szCs w:val="22"/>
              </w:rPr>
              <w:t xml:space="preserve"> </w:t>
            </w:r>
          </w:p>
        </w:tc>
      </w:tr>
    </w:tbl>
    <w:p w:rsidR="00753F88" w:rsidRPr="00C87399" w:rsidRDefault="00753F88" w:rsidP="00753F88">
      <w:pPr>
        <w:tabs>
          <w:tab w:val="left" w:pos="567"/>
        </w:tabs>
        <w:spacing w:line="260" w:lineRule="exact"/>
        <w:ind w:left="567" w:hanging="567"/>
        <w:rPr>
          <w:sz w:val="22"/>
          <w:szCs w:val="22"/>
        </w:rPr>
      </w:pPr>
    </w:p>
    <w:p w:rsidR="00753F88" w:rsidRPr="00C87399" w:rsidRDefault="00753F88" w:rsidP="00753F88">
      <w:pPr>
        <w:numPr>
          <w:ilvl w:val="12"/>
          <w:numId w:val="0"/>
        </w:numPr>
        <w:ind w:right="-2"/>
        <w:rPr>
          <w:b/>
          <w:sz w:val="22"/>
          <w:szCs w:val="22"/>
        </w:rPr>
      </w:pPr>
      <w:r w:rsidRPr="00C87399">
        <w:rPr>
          <w:b/>
          <w:sz w:val="22"/>
          <w:szCs w:val="22"/>
        </w:rPr>
        <w:t>Šis pakuotės lapelis paskutinį kartą peržiūrėtas</w:t>
      </w:r>
      <w:r>
        <w:rPr>
          <w:b/>
          <w:sz w:val="22"/>
          <w:szCs w:val="22"/>
        </w:rPr>
        <w:t xml:space="preserve"> 2022-10-03.</w:t>
      </w:r>
    </w:p>
    <w:p w:rsidR="00753F88" w:rsidRPr="00C87399" w:rsidRDefault="00753F88" w:rsidP="00753F88">
      <w:pPr>
        <w:numPr>
          <w:ilvl w:val="12"/>
          <w:numId w:val="0"/>
        </w:numPr>
        <w:tabs>
          <w:tab w:val="left" w:pos="567"/>
        </w:tabs>
        <w:ind w:right="-2"/>
        <w:rPr>
          <w:i/>
          <w:sz w:val="22"/>
          <w:szCs w:val="22"/>
        </w:rPr>
      </w:pPr>
    </w:p>
    <w:p w:rsidR="00753F88" w:rsidRPr="00C87399" w:rsidRDefault="00753F88" w:rsidP="00753F88">
      <w:pPr>
        <w:numPr>
          <w:ilvl w:val="12"/>
          <w:numId w:val="0"/>
        </w:numPr>
        <w:tabs>
          <w:tab w:val="left" w:pos="567"/>
        </w:tabs>
        <w:ind w:right="-2"/>
        <w:rPr>
          <w:i/>
          <w:sz w:val="22"/>
          <w:szCs w:val="22"/>
        </w:rPr>
      </w:pPr>
    </w:p>
    <w:p w:rsidR="00753F88" w:rsidRPr="00C87399" w:rsidRDefault="00753F88" w:rsidP="00753F88">
      <w:pPr>
        <w:numPr>
          <w:ilvl w:val="12"/>
          <w:numId w:val="0"/>
        </w:numPr>
        <w:tabs>
          <w:tab w:val="left" w:pos="567"/>
        </w:tabs>
        <w:ind w:right="-2"/>
        <w:rPr>
          <w:sz w:val="22"/>
          <w:szCs w:val="22"/>
        </w:rPr>
      </w:pPr>
      <w:r w:rsidRPr="00C87399">
        <w:rPr>
          <w:sz w:val="22"/>
          <w:szCs w:val="22"/>
        </w:rPr>
        <w:t>Išsami informacija apie šį vaistą pateikiama Valstybinės vaistų kontrolės tarnybos prie Lietuvos Respublikos sveikatos apsaugos ministerijos tinklalapyje</w:t>
      </w:r>
      <w:r w:rsidRPr="00C87399">
        <w:rPr>
          <w:i/>
          <w:sz w:val="22"/>
          <w:szCs w:val="22"/>
        </w:rPr>
        <w:t xml:space="preserve"> </w:t>
      </w:r>
      <w:r w:rsidRPr="00C87399">
        <w:rPr>
          <w:rFonts w:eastAsia="SimSun"/>
          <w:sz w:val="22"/>
          <w:szCs w:val="22"/>
          <w:u w:val="single"/>
        </w:rPr>
        <w:t>http://www.vvkt.lt/</w:t>
      </w:r>
      <w:r w:rsidRPr="00C87399">
        <w:rPr>
          <w:sz w:val="22"/>
          <w:szCs w:val="22"/>
        </w:rPr>
        <w:t>.</w:t>
      </w:r>
    </w:p>
    <w:p w:rsidR="00753F88" w:rsidRPr="00C87399" w:rsidRDefault="00753F88" w:rsidP="00753F88">
      <w:pPr>
        <w:numPr>
          <w:ilvl w:val="12"/>
          <w:numId w:val="0"/>
        </w:numPr>
        <w:ind w:right="-2"/>
        <w:rPr>
          <w:sz w:val="22"/>
          <w:szCs w:val="22"/>
        </w:rPr>
      </w:pPr>
      <w:r w:rsidRPr="00C87399">
        <w:rPr>
          <w:sz w:val="22"/>
          <w:szCs w:val="22"/>
        </w:rPr>
        <w:t>---------------------------------------------------------------------------------------------------------------------------</w:t>
      </w:r>
    </w:p>
    <w:p w:rsidR="00753F88" w:rsidRPr="00C87399" w:rsidRDefault="00753F88" w:rsidP="00753F88">
      <w:pPr>
        <w:tabs>
          <w:tab w:val="left" w:pos="567"/>
        </w:tabs>
        <w:spacing w:line="260" w:lineRule="exact"/>
        <w:rPr>
          <w:sz w:val="22"/>
          <w:szCs w:val="22"/>
        </w:rPr>
      </w:pPr>
    </w:p>
    <w:p w:rsidR="00753F88" w:rsidRPr="00C87399" w:rsidRDefault="00753F88" w:rsidP="00753F88">
      <w:pPr>
        <w:tabs>
          <w:tab w:val="left" w:pos="4962"/>
        </w:tabs>
        <w:ind w:firstLine="4536"/>
        <w:rPr>
          <w:rFonts w:eastAsia="SimSun"/>
          <w:sz w:val="22"/>
          <w:szCs w:val="22"/>
          <w:lang w:eastAsia="zh-CN"/>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6194"/>
    <w:multiLevelType w:val="hybridMultilevel"/>
    <w:tmpl w:val="736C6B36"/>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A5E08"/>
    <w:multiLevelType w:val="hybridMultilevel"/>
    <w:tmpl w:val="42AABF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627ED"/>
    <w:multiLevelType w:val="hybridMultilevel"/>
    <w:tmpl w:val="BF5CC7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D6DE0"/>
    <w:multiLevelType w:val="hybridMultilevel"/>
    <w:tmpl w:val="3BE4F9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91D75"/>
    <w:multiLevelType w:val="hybridMultilevel"/>
    <w:tmpl w:val="7E282A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B60E7"/>
    <w:multiLevelType w:val="hybridMultilevel"/>
    <w:tmpl w:val="166234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88"/>
    <w:rsid w:val="00234094"/>
    <w:rsid w:val="002A211A"/>
    <w:rsid w:val="00344695"/>
    <w:rsid w:val="00356AB3"/>
    <w:rsid w:val="004216A4"/>
    <w:rsid w:val="006860E9"/>
    <w:rsid w:val="00753F88"/>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20C15-9A24-4517-AFAA-A9DC18C9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F88"/>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753F88"/>
    <w:rPr>
      <w:noProof/>
      <w:sz w:val="22"/>
      <w:szCs w:val="22"/>
    </w:rPr>
  </w:style>
  <w:style w:type="character" w:customStyle="1" w:styleId="BTEMEASMCAChar">
    <w:name w:val="BT EMEA_SMCA Char"/>
    <w:link w:val="BTEMEASMCA"/>
    <w:uiPriority w:val="99"/>
    <w:rsid w:val="00753F88"/>
    <w:rPr>
      <w:rFonts w:ascii="Times New Roman" w:hAnsi="Times New Roman" w:cs="Times New Roman"/>
      <w:noProof/>
    </w:rPr>
  </w:style>
  <w:style w:type="paragraph" w:styleId="Pagrindinistekstas">
    <w:name w:val="Body Text"/>
    <w:basedOn w:val="prastasis"/>
    <w:link w:val="PagrindinistekstasDiagrama"/>
    <w:rsid w:val="00753F88"/>
    <w:pPr>
      <w:spacing w:after="120"/>
    </w:pPr>
    <w:rPr>
      <w:sz w:val="22"/>
      <w:lang w:eastAsia="lt-LT"/>
    </w:rPr>
  </w:style>
  <w:style w:type="character" w:customStyle="1" w:styleId="PagrindinistekstasDiagrama">
    <w:name w:val="Pagrindinis tekstas Diagrama"/>
    <w:basedOn w:val="Numatytasispastraiposriftas"/>
    <w:link w:val="Pagrindinistekstas"/>
    <w:rsid w:val="00753F88"/>
    <w:rPr>
      <w:rFonts w:ascii="Times New Roman" w:hAnsi="Times New Roman" w:cs="Times New Roman"/>
      <w:szCs w:val="20"/>
      <w:lang w:eastAsia="lt-LT"/>
    </w:rPr>
  </w:style>
  <w:style w:type="paragraph" w:styleId="Sraopastraipa">
    <w:name w:val="List Paragraph"/>
    <w:basedOn w:val="prastasis"/>
    <w:qFormat/>
    <w:rsid w:val="00753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CD26CE.71965B1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7.jpg@01CD26CE.71965B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12144</Words>
  <Characters>6923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2022-11-09T13:01:00Z</dcterms:created>
  <dcterms:modified xsi:type="dcterms:W3CDTF">2022-11-09T13:01:00Z</dcterms:modified>
</cp:coreProperties>
</file>